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Ind w:w="390" w:type="dxa"/>
        <w:tblLayout w:type="fixed"/>
        <w:tblLook w:val="04A0" w:firstRow="1" w:lastRow="0" w:firstColumn="1" w:lastColumn="0" w:noHBand="0" w:noVBand="1"/>
      </w:tblPr>
      <w:tblGrid>
        <w:gridCol w:w="1968"/>
        <w:gridCol w:w="3101"/>
        <w:gridCol w:w="2039"/>
        <w:gridCol w:w="2251"/>
      </w:tblGrid>
      <w:tr w:rsidR="3C8F81E5" w:rsidTr="578EBA02" w14:paraId="7D1ED2DB">
        <w:tc>
          <w:tcPr>
            <w:tcW w:w="1968" w:type="dxa"/>
            <w:tcBorders>
              <w:top w:val="single" w:sz="8"/>
              <w:left w:val="single" w:sz="8"/>
              <w:bottom w:val="single" w:sz="8"/>
              <w:right w:val="single" w:sz="8"/>
            </w:tcBorders>
            <w:shd w:val="clear" w:color="auto" w:fill="D9D9D9" w:themeFill="background1" w:themeFillShade="D9"/>
            <w:tcMar/>
            <w:vAlign w:val="top"/>
          </w:tcPr>
          <w:p w:rsidR="3C8F81E5" w:rsidP="578EBA02" w:rsidRDefault="3C8F81E5" w14:paraId="19AF50AC" w14:textId="6D6F755E">
            <w:pPr>
              <w:jc w:val="left"/>
            </w:pPr>
            <w:r w:rsidRPr="578EBA02" w:rsidR="3C8F81E5">
              <w:rPr>
                <w:rFonts w:ascii="Arial" w:hAnsi="Arial" w:eastAsia="Arial" w:cs="Arial"/>
                <w:b w:val="1"/>
                <w:bCs w:val="1"/>
                <w:sz w:val="22"/>
                <w:szCs w:val="22"/>
              </w:rPr>
              <w:t>Student name:</w:t>
            </w:r>
          </w:p>
        </w:tc>
        <w:tc>
          <w:tcPr>
            <w:tcW w:w="3101" w:type="dxa"/>
            <w:tcBorders>
              <w:top w:val="single" w:sz="8"/>
              <w:left w:val="single" w:sz="8"/>
              <w:bottom w:val="single" w:sz="8"/>
              <w:right w:val="single" w:sz="8"/>
            </w:tcBorders>
            <w:tcMar/>
            <w:vAlign w:val="top"/>
          </w:tcPr>
          <w:p w:rsidR="3C8F81E5" w:rsidP="3C8F81E5" w:rsidRDefault="3C8F81E5" w14:paraId="174F57B0" w14:textId="2C018EBE">
            <w:pPr>
              <w:jc w:val="both"/>
            </w:pPr>
            <w:r w:rsidRPr="3C8F81E5" w:rsidR="3C8F81E5">
              <w:rPr>
                <w:rFonts w:ascii="Arial" w:hAnsi="Arial" w:eastAsia="Arial" w:cs="Arial"/>
                <w:b w:val="1"/>
                <w:bCs w:val="1"/>
                <w:sz w:val="22"/>
                <w:szCs w:val="22"/>
              </w:rPr>
              <w:t>Rabia Khatun</w:t>
            </w:r>
          </w:p>
        </w:tc>
        <w:tc>
          <w:tcPr>
            <w:tcW w:w="2039"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5A4802B1" w14:textId="105D8C31">
            <w:pPr>
              <w:jc w:val="both"/>
            </w:pPr>
            <w:r w:rsidRPr="3C8F81E5" w:rsidR="3C8F81E5">
              <w:rPr>
                <w:rFonts w:ascii="Arial" w:hAnsi="Arial" w:eastAsia="Arial" w:cs="Arial"/>
                <w:b w:val="1"/>
                <w:bCs w:val="1"/>
                <w:color w:val="000000" w:themeColor="text1" w:themeTint="FF" w:themeShade="FF"/>
                <w:sz w:val="22"/>
                <w:szCs w:val="22"/>
              </w:rPr>
              <w:t>Student ID number:</w:t>
            </w:r>
          </w:p>
        </w:tc>
        <w:tc>
          <w:tcPr>
            <w:tcW w:w="2251" w:type="dxa"/>
            <w:tcBorders>
              <w:top w:val="single" w:sz="8"/>
              <w:left w:val="single" w:sz="8"/>
              <w:bottom w:val="single" w:sz="8"/>
              <w:right w:val="single" w:sz="8"/>
            </w:tcBorders>
            <w:tcMar/>
            <w:vAlign w:val="top"/>
          </w:tcPr>
          <w:p w:rsidR="3C8F81E5" w:rsidP="3C8F81E5" w:rsidRDefault="3C8F81E5" w14:paraId="77886136" w14:textId="094D20B0">
            <w:pPr>
              <w:jc w:val="both"/>
            </w:pPr>
            <w:r w:rsidRPr="3C8F81E5" w:rsidR="3C8F81E5">
              <w:rPr>
                <w:rFonts w:ascii="Arial" w:hAnsi="Arial" w:eastAsia="Arial" w:cs="Arial"/>
                <w:b w:val="1"/>
                <w:bCs w:val="1"/>
                <w:sz w:val="22"/>
                <w:szCs w:val="22"/>
              </w:rPr>
              <w:t>1915747</w:t>
            </w:r>
          </w:p>
        </w:tc>
      </w:tr>
      <w:tr w:rsidR="3C8F81E5" w:rsidTr="578EBA02" w14:paraId="48DAAA89">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136BEBAC" w14:textId="786F898E">
            <w:pPr>
              <w:jc w:val="both"/>
            </w:pPr>
            <w:r w:rsidRPr="3C8F81E5" w:rsidR="3C8F81E5">
              <w:rPr>
                <w:rFonts w:ascii="Arial" w:hAnsi="Arial" w:eastAsia="Arial" w:cs="Arial"/>
                <w:b w:val="1"/>
                <w:bCs w:val="1"/>
                <w:color w:val="000000" w:themeColor="text1" w:themeTint="FF" w:themeShade="FF"/>
                <w:sz w:val="22"/>
                <w:szCs w:val="22"/>
              </w:rPr>
              <w:t>Programme:</w:t>
            </w:r>
          </w:p>
        </w:tc>
        <w:tc>
          <w:tcPr>
            <w:tcW w:w="7391" w:type="dxa"/>
            <w:gridSpan w:val="3"/>
            <w:tcBorders>
              <w:top w:val="single" w:sz="8"/>
              <w:left w:val="single" w:sz="8"/>
              <w:bottom w:val="single" w:sz="8"/>
              <w:right w:val="single" w:sz="8"/>
            </w:tcBorders>
            <w:tcMar/>
            <w:vAlign w:val="top"/>
          </w:tcPr>
          <w:p w:rsidR="3C8F81E5" w:rsidP="3C8F81E5" w:rsidRDefault="3C8F81E5" w14:paraId="4B89D8B0" w14:textId="6A2F8985">
            <w:pPr>
              <w:jc w:val="both"/>
            </w:pPr>
            <w:r w:rsidRPr="3C8F81E5" w:rsidR="3C8F81E5">
              <w:rPr>
                <w:rFonts w:ascii="Arial" w:hAnsi="Arial" w:eastAsia="Arial" w:cs="Arial"/>
                <w:b w:val="1"/>
                <w:bCs w:val="1"/>
                <w:sz w:val="22"/>
                <w:szCs w:val="22"/>
              </w:rPr>
              <w:t>BSc Health and Social Care</w:t>
            </w:r>
          </w:p>
        </w:tc>
      </w:tr>
      <w:tr w:rsidR="3C8F81E5" w:rsidTr="578EBA02" w14:paraId="0AA3377F">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3BE708E9" w14:textId="0F6B5759">
            <w:pPr>
              <w:jc w:val="both"/>
            </w:pPr>
            <w:r w:rsidRPr="3C8F81E5" w:rsidR="3C8F81E5">
              <w:rPr>
                <w:rFonts w:ascii="Arial" w:hAnsi="Arial" w:eastAsia="Arial" w:cs="Arial"/>
                <w:b w:val="1"/>
                <w:bCs w:val="1"/>
                <w:color w:val="000000" w:themeColor="text1" w:themeTint="FF" w:themeShade="FF"/>
                <w:sz w:val="22"/>
                <w:szCs w:val="22"/>
              </w:rPr>
              <w:t>Module:</w:t>
            </w:r>
          </w:p>
        </w:tc>
        <w:tc>
          <w:tcPr>
            <w:tcW w:w="7391" w:type="dxa"/>
            <w:gridSpan w:val="3"/>
            <w:tcBorders>
              <w:top w:val="single" w:sz="8"/>
              <w:left w:val="single" w:sz="8"/>
              <w:bottom w:val="single" w:sz="8"/>
              <w:right w:val="single" w:sz="8"/>
            </w:tcBorders>
            <w:tcMar/>
            <w:vAlign w:val="top"/>
          </w:tcPr>
          <w:p w:rsidR="3C8F81E5" w:rsidP="3C8F81E5" w:rsidRDefault="3C8F81E5" w14:paraId="279A11E8" w14:textId="4362F7EA">
            <w:pPr>
              <w:jc w:val="both"/>
            </w:pPr>
            <w:r w:rsidRPr="3C8F81E5" w:rsidR="3C8F81E5">
              <w:rPr>
                <w:rFonts w:ascii="Arial" w:hAnsi="Arial" w:eastAsia="Arial" w:cs="Arial"/>
                <w:b w:val="1"/>
                <w:bCs w:val="1"/>
                <w:sz w:val="22"/>
                <w:szCs w:val="22"/>
              </w:rPr>
              <w:t>Mental Disorders and Psychopathology</w:t>
            </w:r>
          </w:p>
        </w:tc>
      </w:tr>
      <w:tr w:rsidR="3C8F81E5" w:rsidTr="578EBA02" w14:paraId="1A7C95B0">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49A9EB50" w14:textId="5AFEB8EE">
            <w:pPr>
              <w:jc w:val="both"/>
            </w:pPr>
            <w:r w:rsidRPr="3C8F81E5" w:rsidR="3C8F81E5">
              <w:rPr>
                <w:rFonts w:ascii="Arial" w:hAnsi="Arial" w:eastAsia="Arial" w:cs="Arial"/>
                <w:b w:val="1"/>
                <w:bCs w:val="1"/>
                <w:color w:val="000000" w:themeColor="text1" w:themeTint="FF" w:themeShade="FF"/>
                <w:sz w:val="22"/>
                <w:szCs w:val="22"/>
              </w:rPr>
              <w:t>Module code:</w:t>
            </w:r>
          </w:p>
        </w:tc>
        <w:tc>
          <w:tcPr>
            <w:tcW w:w="3101" w:type="dxa"/>
            <w:tcBorders>
              <w:top w:val="single" w:sz="8"/>
              <w:left w:val="single" w:sz="8"/>
              <w:bottom w:val="single" w:sz="8"/>
              <w:right w:val="single" w:sz="8"/>
            </w:tcBorders>
            <w:tcMar/>
            <w:vAlign w:val="top"/>
          </w:tcPr>
          <w:p w:rsidR="3C8F81E5" w:rsidP="3C8F81E5" w:rsidRDefault="3C8F81E5" w14:paraId="4CD2786B" w14:textId="6251B622">
            <w:pPr>
              <w:jc w:val="both"/>
            </w:pPr>
            <w:r w:rsidRPr="3C8F81E5" w:rsidR="3C8F81E5">
              <w:rPr>
                <w:rFonts w:ascii="Arial" w:hAnsi="Arial" w:eastAsia="Arial" w:cs="Arial"/>
                <w:b w:val="1"/>
                <w:bCs w:val="1"/>
                <w:sz w:val="22"/>
                <w:szCs w:val="22"/>
              </w:rPr>
              <w:t>BMHP6006_BIRM</w:t>
            </w:r>
          </w:p>
        </w:tc>
        <w:tc>
          <w:tcPr>
            <w:tcW w:w="2039" w:type="dxa"/>
            <w:tcBorders>
              <w:top w:val="nil" w:sz="8"/>
              <w:left w:val="single" w:sz="8"/>
              <w:bottom w:val="single" w:sz="8"/>
              <w:right w:val="single" w:sz="8"/>
            </w:tcBorders>
            <w:shd w:val="clear" w:color="auto" w:fill="D9D9D9" w:themeFill="background1" w:themeFillShade="D9"/>
            <w:tcMar/>
            <w:vAlign w:val="top"/>
          </w:tcPr>
          <w:p w:rsidR="3C8F81E5" w:rsidRDefault="3C8F81E5" w14:paraId="63C9ADD4" w14:textId="7DCD1C9E"/>
        </w:tc>
        <w:tc>
          <w:tcPr>
            <w:tcW w:w="2251" w:type="dxa"/>
            <w:tcBorders>
              <w:top w:val="nil" w:sz="8"/>
              <w:left w:val="single" w:sz="8"/>
              <w:bottom w:val="single" w:sz="8"/>
              <w:right w:val="single" w:sz="8"/>
            </w:tcBorders>
            <w:tcMar/>
            <w:vAlign w:val="top"/>
          </w:tcPr>
          <w:p w:rsidR="3C8F81E5" w:rsidRDefault="3C8F81E5" w14:paraId="2045B874" w14:textId="5C9CAD31"/>
        </w:tc>
      </w:tr>
      <w:tr w:rsidR="3C8F81E5" w:rsidTr="578EBA02" w14:paraId="3B1C2D58">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220C74F9" w14:textId="45E9A5C5">
            <w:pPr>
              <w:jc w:val="both"/>
            </w:pPr>
            <w:r w:rsidRPr="3C8F81E5" w:rsidR="3C8F81E5">
              <w:rPr>
                <w:rFonts w:ascii="Arial" w:hAnsi="Arial" w:eastAsia="Arial" w:cs="Arial"/>
                <w:b w:val="1"/>
                <w:bCs w:val="1"/>
                <w:color w:val="000000" w:themeColor="text1" w:themeTint="FF" w:themeShade="FF"/>
                <w:sz w:val="22"/>
                <w:szCs w:val="22"/>
              </w:rPr>
              <w:t>Lecturer:</w:t>
            </w:r>
          </w:p>
        </w:tc>
        <w:tc>
          <w:tcPr>
            <w:tcW w:w="3101" w:type="dxa"/>
            <w:tcBorders>
              <w:top w:val="single" w:sz="8"/>
              <w:left w:val="single" w:sz="8"/>
              <w:bottom w:val="single" w:sz="8"/>
              <w:right w:val="single" w:sz="8"/>
            </w:tcBorders>
            <w:tcMar/>
            <w:vAlign w:val="top"/>
          </w:tcPr>
          <w:p w:rsidR="3C8F81E5" w:rsidP="3C8F81E5" w:rsidRDefault="3C8F81E5" w14:paraId="6515DE03" w14:textId="4AD5334F">
            <w:pPr>
              <w:jc w:val="both"/>
            </w:pPr>
            <w:r w:rsidRPr="3C8F81E5" w:rsidR="3C8F81E5">
              <w:rPr>
                <w:rFonts w:ascii="Arial" w:hAnsi="Arial" w:eastAsia="Arial" w:cs="Arial"/>
                <w:b w:val="1"/>
                <w:bCs w:val="1"/>
                <w:color w:val="323130"/>
                <w:sz w:val="22"/>
                <w:szCs w:val="22"/>
              </w:rPr>
              <w:t xml:space="preserve">Chloe Harries </w:t>
            </w:r>
          </w:p>
        </w:tc>
        <w:tc>
          <w:tcPr>
            <w:tcW w:w="2039" w:type="dxa"/>
            <w:tcBorders>
              <w:top w:val="single" w:sz="8"/>
              <w:left w:val="single" w:sz="8"/>
              <w:bottom w:val="single" w:sz="8"/>
              <w:right w:val="single" w:sz="8"/>
            </w:tcBorders>
            <w:shd w:val="clear" w:color="auto" w:fill="D9D9D9" w:themeFill="background1" w:themeFillShade="D9"/>
            <w:tcMar/>
            <w:vAlign w:val="top"/>
          </w:tcPr>
          <w:p w:rsidR="3C8F81E5" w:rsidRDefault="3C8F81E5" w14:paraId="13BAB6C2" w14:textId="17087B0C"/>
        </w:tc>
        <w:tc>
          <w:tcPr>
            <w:tcW w:w="2251" w:type="dxa"/>
            <w:tcBorders>
              <w:top w:val="single" w:sz="8"/>
              <w:left w:val="single" w:sz="8"/>
              <w:bottom w:val="single" w:sz="8"/>
              <w:right w:val="single" w:sz="8"/>
            </w:tcBorders>
            <w:tcMar/>
            <w:vAlign w:val="top"/>
          </w:tcPr>
          <w:p w:rsidR="3C8F81E5" w:rsidRDefault="3C8F81E5" w14:paraId="23D321AA" w14:textId="59608E35"/>
        </w:tc>
      </w:tr>
      <w:tr w:rsidR="3C8F81E5" w:rsidTr="578EBA02" w14:paraId="3F8EF53E">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13D7067E" w14:textId="0FA0400A">
            <w:pPr>
              <w:jc w:val="both"/>
            </w:pPr>
            <w:r w:rsidRPr="3C8F81E5" w:rsidR="3C8F81E5">
              <w:rPr>
                <w:rFonts w:ascii="Arial" w:hAnsi="Arial" w:eastAsia="Arial" w:cs="Arial"/>
                <w:b w:val="1"/>
                <w:bCs w:val="1"/>
                <w:color w:val="000000" w:themeColor="text1" w:themeTint="FF" w:themeShade="FF"/>
                <w:sz w:val="22"/>
                <w:szCs w:val="22"/>
              </w:rPr>
              <w:t>Assignment Title:</w:t>
            </w:r>
          </w:p>
        </w:tc>
        <w:tc>
          <w:tcPr>
            <w:tcW w:w="3101" w:type="dxa"/>
            <w:tcBorders>
              <w:top w:val="single" w:sz="8"/>
              <w:left w:val="single" w:sz="8"/>
              <w:bottom w:val="single" w:sz="8"/>
              <w:right w:val="single" w:sz="8"/>
            </w:tcBorders>
            <w:tcMar/>
            <w:vAlign w:val="top"/>
          </w:tcPr>
          <w:p w:rsidR="3C8F81E5" w:rsidP="3C8F81E5" w:rsidRDefault="3C8F81E5" w14:paraId="35ACDF76" w14:textId="7269794C">
            <w:pPr>
              <w:jc w:val="both"/>
            </w:pPr>
            <w:r w:rsidRPr="3C8F81E5" w:rsidR="3C8F81E5">
              <w:rPr>
                <w:rFonts w:ascii="Arial" w:hAnsi="Arial" w:eastAsia="Arial" w:cs="Arial"/>
                <w:b w:val="1"/>
                <w:bCs w:val="1"/>
                <w:sz w:val="22"/>
                <w:szCs w:val="22"/>
              </w:rPr>
              <w:t>Component 2</w:t>
            </w:r>
          </w:p>
          <w:p w:rsidR="3C8F81E5" w:rsidRDefault="3C8F81E5" w14:paraId="3FC16EC2" w14:textId="5188FBBB">
            <w:r w:rsidRPr="3C8F81E5" w:rsidR="3C8F81E5">
              <w:rPr>
                <w:rFonts w:ascii="Arial" w:hAnsi="Arial" w:eastAsia="Arial" w:cs="Arial"/>
                <w:b w:val="1"/>
                <w:bCs w:val="1"/>
                <w:sz w:val="22"/>
                <w:szCs w:val="22"/>
              </w:rPr>
              <w:t>Written Report</w:t>
            </w:r>
          </w:p>
          <w:p w:rsidR="3C8F81E5" w:rsidP="3C8F81E5" w:rsidRDefault="3C8F81E5" w14:paraId="7D3C392A" w14:textId="7A0545F4">
            <w:pPr>
              <w:jc w:val="both"/>
            </w:pPr>
            <w:r w:rsidRPr="3C8F81E5" w:rsidR="3C8F81E5">
              <w:rPr>
                <w:rFonts w:ascii="Arial" w:hAnsi="Arial" w:eastAsia="Arial" w:cs="Arial"/>
                <w:b w:val="1"/>
                <w:bCs w:val="1"/>
                <w:sz w:val="22"/>
                <w:szCs w:val="22"/>
              </w:rPr>
              <w:t xml:space="preserve"> </w:t>
            </w:r>
          </w:p>
        </w:tc>
        <w:tc>
          <w:tcPr>
            <w:tcW w:w="2039" w:type="dxa"/>
            <w:tcBorders>
              <w:top w:val="single" w:sz="8"/>
              <w:left w:val="single" w:sz="8"/>
              <w:bottom w:val="single" w:sz="8"/>
              <w:right w:val="single" w:sz="8"/>
            </w:tcBorders>
            <w:shd w:val="clear" w:color="auto" w:fill="D9D9D9" w:themeFill="background1" w:themeFillShade="D9"/>
            <w:tcMar/>
            <w:vAlign w:val="top"/>
          </w:tcPr>
          <w:p w:rsidR="3C8F81E5" w:rsidRDefault="3C8F81E5" w14:paraId="400550ED" w14:textId="3D0CE236"/>
        </w:tc>
        <w:tc>
          <w:tcPr>
            <w:tcW w:w="2251" w:type="dxa"/>
            <w:tcBorders>
              <w:top w:val="single" w:sz="8"/>
              <w:left w:val="single" w:sz="8"/>
              <w:bottom w:val="single" w:sz="8"/>
              <w:right w:val="single" w:sz="8"/>
            </w:tcBorders>
            <w:tcMar/>
            <w:vAlign w:val="top"/>
          </w:tcPr>
          <w:p w:rsidR="3C8F81E5" w:rsidRDefault="3C8F81E5" w14:paraId="7A6CA682" w14:textId="7927E90A"/>
        </w:tc>
      </w:tr>
    </w:tbl>
    <w:p xmlns:wp14="http://schemas.microsoft.com/office/word/2010/wordml" w:rsidP="3C8F81E5" w14:paraId="255F0DC6" wp14:textId="520FA628">
      <w:pPr>
        <w:tabs>
          <w:tab w:val="left" w:leader="none" w:pos="720"/>
          <w:tab w:val="left" w:leader="none" w:pos="1440"/>
          <w:tab w:val="left" w:leader="none" w:pos="2160"/>
          <w:tab w:val="left" w:leader="none" w:pos="2880"/>
        </w:tabs>
        <w:spacing w:line="480" w:lineRule="auto"/>
        <w:jc w:val="both"/>
      </w:pPr>
      <w:r w:rsidRPr="3C8F81E5" w:rsidR="3C8F81E5">
        <w:rPr>
          <w:rFonts w:ascii="Arial" w:hAnsi="Arial" w:eastAsia="Arial" w:cs="Arial"/>
          <w:b w:val="1"/>
          <w:bCs w:val="1"/>
          <w:strike w:val="0"/>
          <w:dstrike w:val="0"/>
          <w:noProof w:val="0"/>
          <w:sz w:val="24"/>
          <w:szCs w:val="24"/>
          <w:u w:val="none"/>
          <w:lang w:val="en-US"/>
        </w:rPr>
        <w:t xml:space="preserve"> </w:t>
      </w:r>
    </w:p>
    <w:p xmlns:wp14="http://schemas.microsoft.com/office/word/2010/wordml" w:rsidP="3C8F81E5" w14:paraId="0E0E16EB" wp14:textId="0E871EFA">
      <w:pPr>
        <w:tabs>
          <w:tab w:val="left" w:leader="none" w:pos="720"/>
          <w:tab w:val="left" w:leader="none" w:pos="1440"/>
          <w:tab w:val="left" w:leader="none" w:pos="2160"/>
          <w:tab w:val="left" w:leader="none" w:pos="2880"/>
        </w:tabs>
        <w:spacing w:line="480" w:lineRule="auto"/>
        <w:jc w:val="both"/>
      </w:pPr>
      <w:r w:rsidRPr="3C8F81E5" w:rsidR="3C8F81E5">
        <w:rPr>
          <w:rFonts w:ascii="Arial" w:hAnsi="Arial" w:eastAsia="Arial" w:cs="Arial"/>
          <w:b w:val="1"/>
          <w:bCs w:val="1"/>
          <w:strike w:val="0"/>
          <w:dstrike w:val="0"/>
          <w:noProof w:val="0"/>
          <w:sz w:val="24"/>
          <w:szCs w:val="24"/>
          <w:u w:val="none"/>
          <w:lang w:val="en-US"/>
        </w:rPr>
        <w:t xml:space="preserve"> </w:t>
      </w:r>
    </w:p>
    <w:p xmlns:wp14="http://schemas.microsoft.com/office/word/2010/wordml" w:rsidP="578EBA02" w14:paraId="53D42EBE" wp14:textId="0580C23C">
      <w:pPr>
        <w:tabs>
          <w:tab w:val="left" w:leader="none" w:pos="720"/>
          <w:tab w:val="left" w:leader="none" w:pos="1440"/>
          <w:tab w:val="left" w:leader="none" w:pos="2160"/>
          <w:tab w:val="left" w:leader="none" w:pos="2880"/>
        </w:tabs>
        <w:spacing w:line="480" w:lineRule="auto"/>
        <w:jc w:val="both"/>
        <w:rPr>
          <w:rFonts w:ascii="Arial" w:hAnsi="Arial" w:eastAsia="Arial" w:cs="Arial"/>
          <w:b w:val="1"/>
          <w:bCs w:val="1"/>
          <w:strike w:val="0"/>
          <w:dstrike w:val="0"/>
          <w:noProof w:val="0"/>
          <w:sz w:val="24"/>
          <w:szCs w:val="24"/>
          <w:u w:val="none"/>
          <w:lang w:val="en-US"/>
        </w:rPr>
      </w:pPr>
      <w:r w:rsidRPr="578EBA02" w:rsidR="3C8F81E5">
        <w:rPr>
          <w:rFonts w:ascii="Arial" w:hAnsi="Arial" w:eastAsia="Arial" w:cs="Arial"/>
          <w:b w:val="1"/>
          <w:bCs w:val="1"/>
          <w:strike w:val="0"/>
          <w:dstrike w:val="0"/>
          <w:noProof w:val="0"/>
          <w:sz w:val="24"/>
          <w:szCs w:val="24"/>
          <w:u w:val="none"/>
          <w:lang w:val="en-US"/>
        </w:rPr>
        <w:t xml:space="preserve"> </w:t>
      </w:r>
    </w:p>
    <w:p xmlns:wp14="http://schemas.microsoft.com/office/word/2010/wordml" w:rsidP="578EBA02" w14:paraId="212ED3C9" wp14:textId="2B257376">
      <w:pPr>
        <w:tabs>
          <w:tab w:val="left" w:leader="none" w:pos="720"/>
          <w:tab w:val="left" w:leader="none" w:pos="1440"/>
          <w:tab w:val="left" w:leader="none" w:pos="2160"/>
          <w:tab w:val="left" w:leader="none" w:pos="2880"/>
        </w:tabs>
        <w:spacing w:line="480" w:lineRule="auto"/>
        <w:jc w:val="both"/>
        <w:rPr>
          <w:rFonts w:ascii="Arial" w:hAnsi="Arial" w:eastAsia="Arial" w:cs="Arial"/>
          <w:b w:val="1"/>
          <w:bCs w:val="1"/>
          <w:strike w:val="0"/>
          <w:dstrike w:val="0"/>
          <w:noProof w:val="0"/>
          <w:sz w:val="24"/>
          <w:szCs w:val="24"/>
          <w:u w:val="none"/>
          <w:lang w:val="en-US"/>
        </w:rPr>
      </w:pPr>
      <w:r w:rsidRPr="578EBA02" w:rsidR="3C8F81E5">
        <w:rPr>
          <w:rFonts w:ascii="Arial" w:hAnsi="Arial" w:eastAsia="Arial" w:cs="Arial"/>
          <w:b w:val="1"/>
          <w:bCs w:val="1"/>
          <w:strike w:val="0"/>
          <w:dstrike w:val="0"/>
          <w:noProof w:val="0"/>
          <w:sz w:val="24"/>
          <w:szCs w:val="24"/>
          <w:u w:val="none"/>
          <w:lang w:val="en-US"/>
        </w:rPr>
        <w:t xml:space="preserve"> </w:t>
      </w:r>
    </w:p>
    <w:p xmlns:wp14="http://schemas.microsoft.com/office/word/2010/wordml" w:rsidP="578EBA02" w14:paraId="5F6822E6" wp14:textId="21B0E37D">
      <w:pPr>
        <w:tabs>
          <w:tab w:val="left" w:leader="none" w:pos="720"/>
          <w:tab w:val="left" w:leader="none" w:pos="1440"/>
          <w:tab w:val="left" w:leader="none" w:pos="2160"/>
          <w:tab w:val="left" w:leader="none" w:pos="2880"/>
        </w:tabs>
        <w:spacing w:line="480" w:lineRule="auto"/>
        <w:jc w:val="both"/>
        <w:rPr>
          <w:rFonts w:ascii="Arial" w:hAnsi="Arial" w:eastAsia="Arial" w:cs="Arial"/>
          <w:noProof w:val="0"/>
          <w:color w:val="FF0000"/>
          <w:sz w:val="24"/>
          <w:szCs w:val="24"/>
          <w:lang w:val="en-US"/>
        </w:rPr>
      </w:pPr>
      <w:r w:rsidRPr="578EBA02" w:rsidR="3C8F81E5">
        <w:rPr>
          <w:rFonts w:ascii="Arial" w:hAnsi="Arial" w:eastAsia="Arial" w:cs="Arial"/>
          <w:b w:val="1"/>
          <w:bCs w:val="1"/>
          <w:strike w:val="0"/>
          <w:dstrike w:val="0"/>
          <w:noProof w:val="0"/>
          <w:sz w:val="24"/>
          <w:szCs w:val="24"/>
          <w:u w:val="none"/>
          <w:lang w:val="en-US"/>
        </w:rPr>
        <w:t xml:space="preserve"> </w:t>
      </w:r>
      <w:r w:rsidRPr="578EBA02" w:rsidR="3C8F81E5">
        <w:rPr>
          <w:rFonts w:ascii="Arial" w:hAnsi="Arial" w:eastAsia="Arial" w:cs="Arial"/>
          <w:noProof w:val="0"/>
          <w:color w:val="FF0000"/>
          <w:sz w:val="24"/>
          <w:szCs w:val="24"/>
          <w:lang w:val="en-US"/>
        </w:rPr>
        <w:t xml:space="preserve"> </w:t>
      </w:r>
    </w:p>
    <w:p w:rsidR="578EBA02" w:rsidP="578EBA02" w:rsidRDefault="578EBA02" w14:paraId="3BD343B4" w14:textId="6601370D">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7566CC58" w14:textId="71CA6A20">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1BB2A726" w14:textId="1500A31C">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56607722" w14:textId="27882F3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5B0F69E7" w14:textId="066B00C0">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3DD325B7" w14:textId="4C0FAC7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78BFDF72" w14:textId="7860C440">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3A07505C" w14:textId="472918A7">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51A59E41" w14:textId="745EC5FE">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5253BAD9" w14:textId="7C2B69C3">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4FB82790" wp14:textId="65E63938">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sdt>
      <w:sdtPr>
        <w:id w:val="1189101698"/>
        <w:docPartObj>
          <w:docPartGallery w:val="Table of Contents"/>
          <w:docPartUnique/>
        </w:docPartObj>
      </w:sdtPr>
      <w:sdtContent>
        <w:p w:rsidR="578EBA02" w:rsidP="578EBA02" w:rsidRDefault="578EBA02" w14:paraId="7282E779" w14:textId="5F3EA4F5">
          <w:pPr>
            <w:pStyle w:val="TOC1"/>
            <w:tabs>
              <w:tab w:val="right" w:leader="dot" w:pos="9360"/>
            </w:tabs>
            <w:bidi w:val="0"/>
          </w:pPr>
          <w:r>
            <w:fldChar w:fldCharType="begin"/>
          </w:r>
          <w:r>
            <w:instrText xml:space="preserve">TOC \o \z \u \h</w:instrText>
          </w:r>
          <w:r>
            <w:fldChar w:fldCharType="separate"/>
          </w:r>
          <w:hyperlink w:anchor="_Toc1979624600">
            <w:r w:rsidRPr="578EBA02" w:rsidR="578EBA02">
              <w:rPr>
                <w:rStyle w:val="Hyperlink"/>
              </w:rPr>
              <w:t>Introduction</w:t>
            </w:r>
            <w:r>
              <w:tab/>
            </w:r>
            <w:r>
              <w:fldChar w:fldCharType="begin"/>
            </w:r>
            <w:r>
              <w:instrText xml:space="preserve">PAGEREF _Toc1979624600 \h</w:instrText>
            </w:r>
            <w:r>
              <w:fldChar w:fldCharType="separate"/>
            </w:r>
            <w:r w:rsidRPr="578EBA02" w:rsidR="578EBA02">
              <w:rPr>
                <w:rStyle w:val="Hyperlink"/>
              </w:rPr>
              <w:t>3</w:t>
            </w:r>
            <w:r>
              <w:fldChar w:fldCharType="end"/>
            </w:r>
          </w:hyperlink>
        </w:p>
        <w:p w:rsidR="578EBA02" w:rsidP="578EBA02" w:rsidRDefault="578EBA02" w14:paraId="6BBC6F7E" w14:textId="0D042401">
          <w:pPr>
            <w:pStyle w:val="TOC1"/>
            <w:tabs>
              <w:tab w:val="right" w:leader="dot" w:pos="9360"/>
            </w:tabs>
            <w:bidi w:val="0"/>
          </w:pPr>
          <w:hyperlink w:anchor="_Toc709752661">
            <w:r w:rsidRPr="578EBA02" w:rsidR="578EBA02">
              <w:rPr>
                <w:rStyle w:val="Hyperlink"/>
              </w:rPr>
              <w:t>Symptoms</w:t>
            </w:r>
            <w:r>
              <w:tab/>
            </w:r>
            <w:r>
              <w:fldChar w:fldCharType="begin"/>
            </w:r>
            <w:r>
              <w:instrText xml:space="preserve">PAGEREF _Toc709752661 \h</w:instrText>
            </w:r>
            <w:r>
              <w:fldChar w:fldCharType="separate"/>
            </w:r>
            <w:r w:rsidRPr="578EBA02" w:rsidR="578EBA02">
              <w:rPr>
                <w:rStyle w:val="Hyperlink"/>
              </w:rPr>
              <w:t>3</w:t>
            </w:r>
            <w:r>
              <w:fldChar w:fldCharType="end"/>
            </w:r>
          </w:hyperlink>
        </w:p>
        <w:p w:rsidR="578EBA02" w:rsidP="578EBA02" w:rsidRDefault="578EBA02" w14:paraId="016FF14C" w14:textId="2930188B">
          <w:pPr>
            <w:pStyle w:val="TOC1"/>
            <w:tabs>
              <w:tab w:val="right" w:leader="dot" w:pos="9360"/>
            </w:tabs>
            <w:bidi w:val="0"/>
          </w:pPr>
          <w:hyperlink w:anchor="_Toc1818262400">
            <w:r w:rsidRPr="578EBA02" w:rsidR="578EBA02">
              <w:rPr>
                <w:rStyle w:val="Hyperlink"/>
              </w:rPr>
              <w:t>Diagnosis</w:t>
            </w:r>
            <w:r>
              <w:tab/>
            </w:r>
            <w:r>
              <w:fldChar w:fldCharType="begin"/>
            </w:r>
            <w:r>
              <w:instrText xml:space="preserve">PAGEREF _Toc1818262400 \h</w:instrText>
            </w:r>
            <w:r>
              <w:fldChar w:fldCharType="separate"/>
            </w:r>
            <w:r w:rsidRPr="578EBA02" w:rsidR="578EBA02">
              <w:rPr>
                <w:rStyle w:val="Hyperlink"/>
              </w:rPr>
              <w:t>4</w:t>
            </w:r>
            <w:r>
              <w:fldChar w:fldCharType="end"/>
            </w:r>
          </w:hyperlink>
        </w:p>
        <w:p w:rsidR="578EBA02" w:rsidP="578EBA02" w:rsidRDefault="578EBA02" w14:paraId="0CB54331" w14:textId="395B65B0">
          <w:pPr>
            <w:pStyle w:val="TOC1"/>
            <w:tabs>
              <w:tab w:val="right" w:leader="dot" w:pos="9360"/>
            </w:tabs>
            <w:bidi w:val="0"/>
          </w:pPr>
          <w:hyperlink w:anchor="_Toc28600926">
            <w:r w:rsidRPr="578EBA02" w:rsidR="578EBA02">
              <w:rPr>
                <w:rStyle w:val="Hyperlink"/>
              </w:rPr>
              <w:t>Treatment</w:t>
            </w:r>
            <w:r>
              <w:tab/>
            </w:r>
            <w:r>
              <w:fldChar w:fldCharType="begin"/>
            </w:r>
            <w:r>
              <w:instrText xml:space="preserve">PAGEREF _Toc28600926 \h</w:instrText>
            </w:r>
            <w:r>
              <w:fldChar w:fldCharType="separate"/>
            </w:r>
            <w:r w:rsidRPr="578EBA02" w:rsidR="578EBA02">
              <w:rPr>
                <w:rStyle w:val="Hyperlink"/>
              </w:rPr>
              <w:t>5</w:t>
            </w:r>
            <w:r>
              <w:fldChar w:fldCharType="end"/>
            </w:r>
          </w:hyperlink>
        </w:p>
        <w:p w:rsidR="578EBA02" w:rsidP="578EBA02" w:rsidRDefault="578EBA02" w14:paraId="7ED5D01C" w14:textId="5AE0356C">
          <w:pPr>
            <w:pStyle w:val="TOC1"/>
            <w:tabs>
              <w:tab w:val="right" w:leader="dot" w:pos="9360"/>
            </w:tabs>
            <w:bidi w:val="0"/>
          </w:pPr>
          <w:hyperlink w:anchor="_Toc1321827648">
            <w:r w:rsidRPr="578EBA02" w:rsidR="578EBA02">
              <w:rPr>
                <w:rStyle w:val="Hyperlink"/>
              </w:rPr>
              <w:t>Measurement of Rehabilitation</w:t>
            </w:r>
            <w:r>
              <w:tab/>
            </w:r>
            <w:r>
              <w:fldChar w:fldCharType="begin"/>
            </w:r>
            <w:r>
              <w:instrText xml:space="preserve">PAGEREF _Toc1321827648 \h</w:instrText>
            </w:r>
            <w:r>
              <w:fldChar w:fldCharType="separate"/>
            </w:r>
            <w:r w:rsidRPr="578EBA02" w:rsidR="578EBA02">
              <w:rPr>
                <w:rStyle w:val="Hyperlink"/>
              </w:rPr>
              <w:t>8</w:t>
            </w:r>
            <w:r>
              <w:fldChar w:fldCharType="end"/>
            </w:r>
          </w:hyperlink>
        </w:p>
        <w:p w:rsidR="578EBA02" w:rsidP="578EBA02" w:rsidRDefault="578EBA02" w14:paraId="40809FBF" w14:textId="4838A7D9">
          <w:pPr>
            <w:pStyle w:val="TOC1"/>
            <w:tabs>
              <w:tab w:val="right" w:leader="dot" w:pos="9360"/>
            </w:tabs>
            <w:bidi w:val="0"/>
          </w:pPr>
          <w:hyperlink w:anchor="_Toc495980136">
            <w:r w:rsidRPr="578EBA02" w:rsidR="578EBA02">
              <w:rPr>
                <w:rStyle w:val="Hyperlink"/>
              </w:rPr>
              <w:t>Conclusion</w:t>
            </w:r>
            <w:r>
              <w:tab/>
            </w:r>
            <w:r>
              <w:fldChar w:fldCharType="begin"/>
            </w:r>
            <w:r>
              <w:instrText xml:space="preserve">PAGEREF _Toc495980136 \h</w:instrText>
            </w:r>
            <w:r>
              <w:fldChar w:fldCharType="separate"/>
            </w:r>
            <w:r w:rsidRPr="578EBA02" w:rsidR="578EBA02">
              <w:rPr>
                <w:rStyle w:val="Hyperlink"/>
              </w:rPr>
              <w:t>9</w:t>
            </w:r>
            <w:r>
              <w:fldChar w:fldCharType="end"/>
            </w:r>
          </w:hyperlink>
        </w:p>
        <w:p w:rsidR="578EBA02" w:rsidP="578EBA02" w:rsidRDefault="578EBA02" w14:paraId="2D2D905F" w14:textId="045CFF75">
          <w:pPr>
            <w:pStyle w:val="TOC1"/>
            <w:tabs>
              <w:tab w:val="right" w:leader="dot" w:pos="9360"/>
            </w:tabs>
            <w:bidi w:val="0"/>
          </w:pPr>
          <w:hyperlink w:anchor="_Toc1147328002">
            <w:r w:rsidRPr="578EBA02" w:rsidR="578EBA02">
              <w:rPr>
                <w:rStyle w:val="Hyperlink"/>
              </w:rPr>
              <w:t>REFERENCES</w:t>
            </w:r>
            <w:r>
              <w:tab/>
            </w:r>
            <w:r>
              <w:fldChar w:fldCharType="begin"/>
            </w:r>
            <w:r>
              <w:instrText xml:space="preserve">PAGEREF _Toc1147328002 \h</w:instrText>
            </w:r>
            <w:r>
              <w:fldChar w:fldCharType="separate"/>
            </w:r>
            <w:r w:rsidRPr="578EBA02" w:rsidR="578EBA02">
              <w:rPr>
                <w:rStyle w:val="Hyperlink"/>
              </w:rPr>
              <w:t>10</w:t>
            </w:r>
            <w:r>
              <w:fldChar w:fldCharType="end"/>
            </w:r>
          </w:hyperlink>
          <w:r>
            <w:fldChar w:fldCharType="end"/>
          </w:r>
        </w:p>
      </w:sdtContent>
    </w:sdt>
    <w:p w:rsidR="578EBA02" w:rsidP="578EBA02" w:rsidRDefault="578EBA02" w14:paraId="6454ECA4" w14:textId="39CA1335">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7FBEB384" wp14:textId="0ED0029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 </w:t>
      </w:r>
    </w:p>
    <w:p xmlns:wp14="http://schemas.microsoft.com/office/word/2010/wordml" w:rsidP="578EBA02" w14:paraId="5575F545" wp14:textId="23CDDEA8">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5BF46B6B" wp14:textId="5D62A481">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4FE54D2F" wp14:textId="712E8270">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6A889D9C" wp14:textId="762898AB">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6297BA2D" wp14:textId="0D592207">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468497AE" wp14:textId="18412E0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2916A996" wp14:textId="14BAB64D">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0DA6037C" wp14:textId="2276073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69C63A2F" wp14:textId="58976159">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7A5C70B0" wp14:textId="7E46C1E8">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3372D724" wp14:textId="2B6BDBD0">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634CCE41" wp14:textId="7045F38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5748BF99" wp14:textId="32532D1C">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3053E5CB" wp14:textId="70FE77DC">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510D762B" wp14:textId="559DA471">
      <w:pPr>
        <w:pStyle w:val="Heading1"/>
        <w:tabs>
          <w:tab w:val="left" w:leader="none" w:pos="720"/>
          <w:tab w:val="left" w:leader="none" w:pos="1440"/>
          <w:tab w:val="left" w:leader="none" w:pos="2160"/>
          <w:tab w:val="left" w:leader="none" w:pos="2880"/>
        </w:tabs>
        <w:spacing w:line="360" w:lineRule="auto"/>
        <w:jc w:val="both"/>
        <w:rPr>
          <w:rFonts w:ascii="Calibri Light" w:hAnsi="Calibri Light" w:eastAsia="" w:cs=""/>
          <w:b w:val="1"/>
          <w:bCs w:val="1"/>
          <w:noProof w:val="0"/>
          <w:color w:val="2F5496" w:themeColor="accent1" w:themeTint="FF" w:themeShade="BF"/>
          <w:sz w:val="32"/>
          <w:szCs w:val="32"/>
          <w:lang w:val="en-US"/>
        </w:rPr>
      </w:pPr>
      <w:bookmarkStart w:name="_Toc1979624600" w:id="1965642620"/>
      <w:r w:rsidRPr="578EBA02" w:rsidR="3C8F81E5">
        <w:rPr>
          <w:noProof w:val="0"/>
          <w:lang w:val="en-US"/>
        </w:rPr>
        <w:t xml:space="preserve">Introduction </w:t>
      </w:r>
      <w:bookmarkEnd w:id="1965642620"/>
    </w:p>
    <w:p xmlns:wp14="http://schemas.microsoft.com/office/word/2010/wordml" w:rsidP="3C8F81E5" w14:paraId="3A467E08" wp14:textId="4ECB2EAB">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auto"/>
          <w:sz w:val="22"/>
          <w:szCs w:val="22"/>
          <w:lang w:val="en-US"/>
        </w:rPr>
      </w:pPr>
      <w:r w:rsidRPr="578EBA02" w:rsidR="3C8F81E5">
        <w:rPr>
          <w:rFonts w:ascii="Arial" w:hAnsi="Arial" w:eastAsia="Arial" w:cs="Arial"/>
          <w:noProof w:val="0"/>
          <w:sz w:val="22"/>
          <w:szCs w:val="22"/>
          <w:lang w:val="en-US"/>
        </w:rPr>
        <w:t>This report will look at borderline personality disorder. It will critically examine the classification, diagnosis, treatment, and measurements of rehabilitation. The ICD (2010) was used to understand the disorder and how it is diagnosed and treated. Furthermore, it will e</w:t>
      </w:r>
      <w:r w:rsidRPr="578EBA02" w:rsidR="3C8F81E5">
        <w:rPr>
          <w:rFonts w:ascii="Arial" w:hAnsi="Arial" w:eastAsia="Arial" w:cs="Arial"/>
          <w:noProof w:val="0"/>
          <w:color w:val="auto"/>
          <w:sz w:val="22"/>
          <w:szCs w:val="22"/>
          <w:lang w:val="en-US"/>
        </w:rPr>
        <w:t xml:space="preserve">xamine the current treatment provision </w:t>
      </w:r>
      <w:r w:rsidRPr="578EBA02" w:rsidR="3C8F81E5">
        <w:rPr>
          <w:rFonts w:ascii="Arial" w:hAnsi="Arial" w:eastAsia="Arial" w:cs="Arial"/>
          <w:noProof w:val="0"/>
          <w:color w:val="auto"/>
          <w:sz w:val="22"/>
          <w:szCs w:val="22"/>
          <w:lang w:val="en-US"/>
        </w:rPr>
        <w:t>regarding</w:t>
      </w:r>
      <w:r w:rsidRPr="578EBA02" w:rsidR="3C8F81E5">
        <w:rPr>
          <w:rFonts w:ascii="Arial" w:hAnsi="Arial" w:eastAsia="Arial" w:cs="Arial"/>
          <w:noProof w:val="0"/>
          <w:color w:val="auto"/>
          <w:sz w:val="22"/>
          <w:szCs w:val="22"/>
          <w:lang w:val="en-US"/>
        </w:rPr>
        <w:t xml:space="preserve"> the disorder and explain </w:t>
      </w:r>
      <w:r w:rsidRPr="578EBA02" w:rsidR="3C8F81E5">
        <w:rPr>
          <w:rFonts w:ascii="Arial" w:hAnsi="Arial" w:eastAsia="Arial" w:cs="Arial"/>
          <w:noProof w:val="0"/>
          <w:color w:val="auto"/>
          <w:sz w:val="22"/>
          <w:szCs w:val="22"/>
          <w:lang w:val="en-US"/>
        </w:rPr>
        <w:t>widespread practice</w:t>
      </w:r>
      <w:r w:rsidRPr="578EBA02" w:rsidR="3C8F81E5">
        <w:rPr>
          <w:rFonts w:ascii="Arial" w:hAnsi="Arial" w:eastAsia="Arial" w:cs="Arial"/>
          <w:noProof w:val="0"/>
          <w:color w:val="auto"/>
          <w:sz w:val="22"/>
          <w:szCs w:val="22"/>
          <w:lang w:val="en-US"/>
        </w:rPr>
        <w:t xml:space="preserve"> and legislation. The report will also include recommendations on how improvements can be made. </w:t>
      </w:r>
    </w:p>
    <w:p xmlns:wp14="http://schemas.microsoft.com/office/word/2010/wordml" w:rsidP="3C8F81E5" w14:paraId="495AADC0" wp14:textId="0959954B">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auto"/>
          <w:sz w:val="22"/>
          <w:szCs w:val="22"/>
          <w:lang w:val="en-US"/>
        </w:rPr>
      </w:pPr>
      <w:r w:rsidRPr="578EBA02" w:rsidR="3C8F81E5">
        <w:rPr>
          <w:rFonts w:ascii="Arial" w:hAnsi="Arial" w:eastAsia="Arial" w:cs="Arial"/>
          <w:noProof w:val="0"/>
          <w:sz w:val="22"/>
          <w:szCs w:val="22"/>
          <w:lang w:val="en-US"/>
        </w:rPr>
        <w:t xml:space="preserve">Borderline personality disorder (BPD) was not initially included with ICD. However, The ICD-10 later added the classification under the sub-section of Emotionally unstable personality disorder, F60.3 and defines borderline personality disorder as a mental health problem marked by a strong proclivity to act rashly without regard for the consequences and with unexpected and capricious changes in mood. There is a risk of emotional outbursts and an inability to regulate </w:t>
      </w:r>
      <w:r w:rsidRPr="578EBA02" w:rsidR="3C8F81E5">
        <w:rPr>
          <w:rFonts w:ascii="Arial" w:hAnsi="Arial" w:eastAsia="Arial" w:cs="Arial"/>
          <w:noProof w:val="0"/>
          <w:sz w:val="22"/>
          <w:szCs w:val="22"/>
          <w:lang w:val="en-US"/>
        </w:rPr>
        <w:t>behavioural</w:t>
      </w:r>
      <w:r w:rsidRPr="578EBA02" w:rsidR="3C8F81E5">
        <w:rPr>
          <w:rFonts w:ascii="Arial" w:hAnsi="Arial" w:eastAsia="Arial" w:cs="Arial"/>
          <w:noProof w:val="0"/>
          <w:sz w:val="22"/>
          <w:szCs w:val="22"/>
          <w:lang w:val="en-US"/>
        </w:rPr>
        <w:t xml:space="preserve"> explosions. Furthermore, there is a predisposition for quarrelsome </w:t>
      </w:r>
      <w:r w:rsidRPr="578EBA02" w:rsidR="3C8F81E5">
        <w:rPr>
          <w:rFonts w:ascii="Arial" w:hAnsi="Arial" w:eastAsia="Arial" w:cs="Arial"/>
          <w:noProof w:val="0"/>
          <w:sz w:val="22"/>
          <w:szCs w:val="22"/>
          <w:lang w:val="en-US"/>
        </w:rPr>
        <w:t>behaviour</w:t>
      </w:r>
      <w:r w:rsidRPr="578EBA02" w:rsidR="3C8F81E5">
        <w:rPr>
          <w:rFonts w:ascii="Arial" w:hAnsi="Arial" w:eastAsia="Arial" w:cs="Arial"/>
          <w:noProof w:val="0"/>
          <w:sz w:val="22"/>
          <w:szCs w:val="22"/>
          <w:lang w:val="en-US"/>
        </w:rPr>
        <w:t xml:space="preserve"> and confrontations with others (World Health </w:t>
      </w:r>
      <w:r w:rsidRPr="578EBA02" w:rsidR="3C8F81E5">
        <w:rPr>
          <w:rFonts w:ascii="Arial" w:hAnsi="Arial" w:eastAsia="Arial" w:cs="Arial"/>
          <w:noProof w:val="0"/>
          <w:sz w:val="22"/>
          <w:szCs w:val="22"/>
          <w:lang w:val="en-US"/>
        </w:rPr>
        <w:t>Organisation</w:t>
      </w:r>
      <w:r w:rsidRPr="578EBA02" w:rsidR="3C8F81E5">
        <w:rPr>
          <w:rFonts w:ascii="Arial" w:hAnsi="Arial" w:eastAsia="Arial" w:cs="Arial"/>
          <w:noProof w:val="0"/>
          <w:sz w:val="22"/>
          <w:szCs w:val="22"/>
          <w:lang w:val="en-US"/>
        </w:rPr>
        <w:t>, 2010, F60.3).</w:t>
      </w:r>
    </w:p>
    <w:p xmlns:wp14="http://schemas.microsoft.com/office/word/2010/wordml" w:rsidP="578EBA02" w14:paraId="1CE5009D" wp14:textId="3F5723DE">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The disorder is divided into two types: the impulsive type, caused by emotional instability and lack of control and other borderline type includes the emotional instability along with insecurities of self-image, goals, self-destructive behaviour, which can include suicide thoughts and attempts. However, the DSM-5 (Diagnostic and Statistical Manual of American Psychiatric Associations) states that the main reason for the disorder is the intense fear of abandonment and there needs to be a pattern of instability behaviour beginning in early adulthood and at least 9 symptoms should be present before a diagnosis can be made </w:t>
      </w:r>
    </w:p>
    <w:p xmlns:wp14="http://schemas.microsoft.com/office/word/2010/wordml" w:rsidP="3C8F81E5" w14:paraId="5CFC771D" wp14:textId="29D29083">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The cause of borderline personality disorder is unknown. However, it has been linked to traumatic childhood events such as emotional and physical abuse and neglect. Furthermore, stressful life events can lead to BPD (</w:t>
      </w:r>
      <w:r w:rsidRPr="578EBA02" w:rsidR="3C8F81E5">
        <w:rPr>
          <w:rFonts w:ascii="Arial" w:hAnsi="Arial" w:eastAsia="Arial" w:cs="Arial"/>
          <w:noProof w:val="0"/>
          <w:sz w:val="22"/>
          <w:szCs w:val="22"/>
          <w:lang w:val="en-US"/>
        </w:rPr>
        <w:t>Cattane</w:t>
      </w:r>
      <w:r w:rsidRPr="578EBA02" w:rsidR="3C8F81E5">
        <w:rPr>
          <w:rFonts w:ascii="Arial" w:hAnsi="Arial" w:eastAsia="Arial" w:cs="Arial"/>
          <w:noProof w:val="0"/>
          <w:sz w:val="22"/>
          <w:szCs w:val="22"/>
          <w:lang w:val="en-US"/>
        </w:rPr>
        <w:t xml:space="preserve">, 2017). However, Salters (2021) suggests that there is no link between BPD and childhood trauma. Furthermore, individuals who have not had any trauma in their childhood can still develop BPD. This view is also supported by NHS (2019) who claim that the disorder is most likely to be caused by many varied factors. This includes genetics, problems with chemicals in the brain, problems with brain development and environmental factors. </w:t>
      </w:r>
    </w:p>
    <w:p w:rsidR="578EBA02" w:rsidP="578EBA02" w:rsidRDefault="578EBA02" w14:paraId="740320EE" w14:textId="79079E82">
      <w:pPr>
        <w:pStyle w:val="Heading1"/>
        <w:tabs>
          <w:tab w:val="left" w:leader="none" w:pos="720"/>
          <w:tab w:val="left" w:leader="none" w:pos="1440"/>
          <w:tab w:val="left" w:leader="none" w:pos="2160"/>
          <w:tab w:val="left" w:leader="none" w:pos="2880"/>
        </w:tabs>
        <w:rPr>
          <w:noProof w:val="0"/>
          <w:lang w:val="en-US"/>
        </w:rPr>
      </w:pPr>
    </w:p>
    <w:p xmlns:wp14="http://schemas.microsoft.com/office/word/2010/wordml" w:rsidP="578EBA02" w14:paraId="4566C7C6" wp14:textId="04CE82DC">
      <w:pPr>
        <w:pStyle w:val="Heading1"/>
        <w:tabs>
          <w:tab w:val="left" w:leader="none" w:pos="720"/>
          <w:tab w:val="left" w:leader="none" w:pos="1440"/>
          <w:tab w:val="left" w:leader="none" w:pos="2160"/>
          <w:tab w:val="left" w:leader="none" w:pos="2880"/>
        </w:tabs>
        <w:rPr>
          <w:rFonts w:ascii="Calibri Light" w:hAnsi="Calibri Light" w:eastAsia="" w:cs=""/>
          <w:b w:val="1"/>
          <w:bCs w:val="1"/>
          <w:noProof w:val="0"/>
          <w:color w:val="2F5496" w:themeColor="accent1" w:themeTint="FF" w:themeShade="BF"/>
          <w:sz w:val="32"/>
          <w:szCs w:val="32"/>
          <w:lang w:val="en-US"/>
        </w:rPr>
      </w:pPr>
      <w:bookmarkStart w:name="_Toc709752661" w:id="2043782477"/>
      <w:r w:rsidRPr="578EBA02" w:rsidR="3C8F81E5">
        <w:rPr>
          <w:noProof w:val="0"/>
          <w:lang w:val="en-US"/>
        </w:rPr>
        <w:t>Symptoms</w:t>
      </w:r>
      <w:bookmarkEnd w:id="2043782477"/>
    </w:p>
    <w:p xmlns:wp14="http://schemas.microsoft.com/office/word/2010/wordml" w:rsidP="578EBA02" w14:paraId="238E7A80" wp14:textId="2C499A02">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Borderline personality disorder symptoms include:  </w:t>
      </w:r>
    </w:p>
    <w:p xmlns:wp14="http://schemas.microsoft.com/office/word/2010/wordml" w:rsidP="578EBA02" w14:paraId="7B0E2A89" wp14:textId="3B5DF9F9">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Unstable relationships – intense and short-lived relationships are common for people with BPD. They either feel like their relationship is perfect or horrible and they tend to fall in love quickly. Loved ones may feel their rapid mood swings from </w:t>
      </w:r>
      <w:r w:rsidRPr="578EBA02" w:rsidR="3C8F81E5">
        <w:rPr>
          <w:rFonts w:ascii="Arial" w:hAnsi="Arial" w:eastAsia="Arial" w:cs="Arial"/>
          <w:noProof w:val="0"/>
          <w:sz w:val="22"/>
          <w:szCs w:val="22"/>
          <w:lang w:val="en-US"/>
        </w:rPr>
        <w:t>idealization</w:t>
      </w:r>
      <w:r w:rsidRPr="578EBA02" w:rsidR="3C8F81E5">
        <w:rPr>
          <w:rFonts w:ascii="Arial" w:hAnsi="Arial" w:eastAsia="Arial" w:cs="Arial"/>
          <w:noProof w:val="0"/>
          <w:sz w:val="22"/>
          <w:szCs w:val="22"/>
          <w:lang w:val="en-US"/>
        </w:rPr>
        <w:t xml:space="preserve">, anger, and hate. </w:t>
      </w:r>
    </w:p>
    <w:p xmlns:wp14="http://schemas.microsoft.com/office/word/2010/wordml" w:rsidP="578EBA02" w14:paraId="3EB41D86" wp14:textId="6B5D0466">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Unclear or shifting self-image – When an individual has BPD, their sense of self is normally unstable. They may feel confident about themselves and at other times they may hate themselves. They may struggle to understand who they are and what they want from life. This can result in them changing jobs, religion, love, sexual identity and goals. </w:t>
      </w:r>
    </w:p>
    <w:p xmlns:wp14="http://schemas.microsoft.com/office/word/2010/wordml" w:rsidP="578EBA02" w14:paraId="4585205E" wp14:textId="6AAE96E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Impulsive, self-destructive behaviour – It is common for someone with BPD to have harmful sensation seeking behaviour when they are upset. Furthermore, they may do reckless things such as spend money they do not have, take drugs, binge eat, engage in risky sex, and drive recklessly. This behaviour may make them feel better </w:t>
      </w:r>
      <w:r w:rsidRPr="578EBA02" w:rsidR="3C8F81E5">
        <w:rPr>
          <w:rFonts w:ascii="Arial" w:hAnsi="Arial" w:eastAsia="Arial" w:cs="Arial"/>
          <w:noProof w:val="0"/>
          <w:sz w:val="22"/>
          <w:szCs w:val="22"/>
          <w:lang w:val="en-US"/>
        </w:rPr>
        <w:t>in</w:t>
      </w:r>
      <w:r w:rsidRPr="578EBA02" w:rsidR="3C8F81E5">
        <w:rPr>
          <w:rFonts w:ascii="Arial" w:hAnsi="Arial" w:eastAsia="Arial" w:cs="Arial"/>
          <w:noProof w:val="0"/>
          <w:sz w:val="22"/>
          <w:szCs w:val="22"/>
          <w:lang w:val="en-US"/>
        </w:rPr>
        <w:t xml:space="preserve"> the moment. However, eventually it hurts them and those around them. </w:t>
      </w:r>
    </w:p>
    <w:p xmlns:wp14="http://schemas.microsoft.com/office/word/2010/wordml" w:rsidP="578EBA02" w14:paraId="0000145D" wp14:textId="1822DF2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Salters (2020) explains that suicide thoughts and self-harm is common in individuals with BPD and 75% of people with the disorder attempt to at least once in their lifetime, try to take their own life. Holm (2011) claims that the reason behind this is because individuals feel severe negative emotional pain. They can become substance users and try to commit suicide. Many may consider suicide daily, for months and sometimes for years. Their impulsive </w:t>
      </w:r>
      <w:r w:rsidRPr="578EBA02" w:rsidR="3C8F81E5">
        <w:rPr>
          <w:rFonts w:ascii="Arial" w:hAnsi="Arial" w:eastAsia="Arial" w:cs="Arial"/>
          <w:noProof w:val="0"/>
          <w:sz w:val="22"/>
          <w:szCs w:val="22"/>
          <w:lang w:val="en-US"/>
        </w:rPr>
        <w:t>behaviour</w:t>
      </w:r>
      <w:r w:rsidRPr="578EBA02" w:rsidR="3C8F81E5">
        <w:rPr>
          <w:rFonts w:ascii="Arial" w:hAnsi="Arial" w:eastAsia="Arial" w:cs="Arial"/>
          <w:noProof w:val="0"/>
          <w:sz w:val="22"/>
          <w:szCs w:val="22"/>
          <w:lang w:val="en-US"/>
        </w:rPr>
        <w:t xml:space="preserve"> may lead to suicidal </w:t>
      </w:r>
      <w:r w:rsidRPr="578EBA02" w:rsidR="3C8F81E5">
        <w:rPr>
          <w:rFonts w:ascii="Arial" w:hAnsi="Arial" w:eastAsia="Arial" w:cs="Arial"/>
          <w:noProof w:val="0"/>
          <w:sz w:val="22"/>
          <w:szCs w:val="22"/>
          <w:lang w:val="en-US"/>
        </w:rPr>
        <w:t>behaviour</w:t>
      </w:r>
      <w:r w:rsidRPr="578EBA02" w:rsidR="3C8F81E5">
        <w:rPr>
          <w:rFonts w:ascii="Arial" w:hAnsi="Arial" w:eastAsia="Arial" w:cs="Arial"/>
          <w:noProof w:val="0"/>
          <w:sz w:val="22"/>
          <w:szCs w:val="22"/>
          <w:lang w:val="en-US"/>
        </w:rPr>
        <w:t xml:space="preserve"> without thinking of the consequences.</w:t>
      </w:r>
    </w:p>
    <w:p xmlns:wp14="http://schemas.microsoft.com/office/word/2010/wordml" w:rsidP="578EBA02" w14:paraId="6C78E4D7" wp14:textId="7CBEC22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Extreme emotional swings – this is the most common and frequent symptom of BPD. People with BPD experience sudden changes in their mood and feelings towards others, themselves, and the world around them. They can feel irritable, angry, anxious, hatred, and love </w:t>
      </w:r>
      <w:r w:rsidRPr="578EBA02" w:rsidR="3C8F81E5">
        <w:rPr>
          <w:rFonts w:ascii="Arial" w:hAnsi="Arial" w:eastAsia="Arial" w:cs="Arial"/>
          <w:noProof w:val="0"/>
          <w:sz w:val="22"/>
          <w:szCs w:val="22"/>
          <w:lang w:val="en-US"/>
        </w:rPr>
        <w:t>frequently</w:t>
      </w:r>
      <w:r w:rsidRPr="578EBA02" w:rsidR="3C8F81E5">
        <w:rPr>
          <w:rFonts w:ascii="Arial" w:hAnsi="Arial" w:eastAsia="Arial" w:cs="Arial"/>
          <w:noProof w:val="0"/>
          <w:sz w:val="22"/>
          <w:szCs w:val="22"/>
          <w:lang w:val="en-US"/>
        </w:rPr>
        <w:t xml:space="preserve"> and suddenly. Furthermore, aggression can come on suddenly and bring out intense feelings such as fear, rejection, impulsive decisions, and suicide thoughts (Perrotta, 2020).</w:t>
      </w:r>
    </w:p>
    <w:p xmlns:wp14="http://schemas.microsoft.com/office/word/2010/wordml" w:rsidP="578EBA02" w14:paraId="2A9C2A0A" wp14:textId="01D98385">
      <w:pPr>
        <w:tabs>
          <w:tab w:val="left" w:leader="none" w:pos="720"/>
          <w:tab w:val="left" w:leader="none" w:pos="1440"/>
          <w:tab w:val="left" w:leader="none" w:pos="2160"/>
          <w:tab w:val="left" w:leader="none" w:pos="2880"/>
        </w:tabs>
        <w:spacing w:line="360" w:lineRule="auto"/>
        <w:jc w:val="both"/>
        <w:rPr>
          <w:rFonts w:ascii="Arial" w:hAnsi="Arial" w:eastAsia="Arial" w:cs="Arial"/>
          <w:b w:val="1"/>
          <w:bCs w:val="1"/>
          <w:noProof w:val="0"/>
          <w:color w:val="auto"/>
          <w:sz w:val="22"/>
          <w:szCs w:val="22"/>
          <w:lang w:val="en-US"/>
        </w:rPr>
      </w:pPr>
      <w:bookmarkStart w:name="_Toc1818262400" w:id="1127958957"/>
      <w:r w:rsidRPr="578EBA02" w:rsidR="3C8F81E5">
        <w:rPr>
          <w:rStyle w:val="Heading1Char"/>
          <w:noProof w:val="0"/>
          <w:lang w:val="en-US"/>
        </w:rPr>
        <w:t>Diagnosis</w:t>
      </w:r>
      <w:bookmarkEnd w:id="1127958957"/>
      <w:r w:rsidRPr="578EBA02" w:rsidR="3C8F81E5">
        <w:rPr>
          <w:rFonts w:ascii="Arial" w:hAnsi="Arial" w:eastAsia="Arial" w:cs="Arial"/>
          <w:b w:val="1"/>
          <w:bCs w:val="1"/>
          <w:noProof w:val="0"/>
          <w:color w:val="auto"/>
          <w:sz w:val="22"/>
          <w:szCs w:val="22"/>
          <w:lang w:val="en-US"/>
        </w:rPr>
        <w:t xml:space="preserve"> </w:t>
      </w:r>
    </w:p>
    <w:p xmlns:wp14="http://schemas.microsoft.com/office/word/2010/wordml" w:rsidP="578EBA02" w14:paraId="253EA69A" wp14:textId="75784FB4">
      <w:pPr>
        <w:pStyle w:val="Normal"/>
        <w:tabs>
          <w:tab w:val="left" w:leader="none" w:pos="720"/>
          <w:tab w:val="left" w:leader="none" w:pos="1440"/>
          <w:tab w:val="left" w:leader="none" w:pos="2160"/>
          <w:tab w:val="left" w:leader="none" w:pos="2880"/>
        </w:tabs>
        <w:spacing w:line="360" w:lineRule="auto"/>
        <w:ind w:right="-1260"/>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The DSM-5 has a diagnostic manual which helps professionals diagnose mental health conditions. It has extensive descriptive writing</w:t>
      </w:r>
      <w:r w:rsidRPr="578EBA02" w:rsidR="3C8F81E5">
        <w:rPr>
          <w:rFonts w:ascii="Arial" w:hAnsi="Arial" w:eastAsia="Arial" w:cs="Arial"/>
          <w:noProof w:val="0"/>
          <w:sz w:val="22"/>
          <w:szCs w:val="22"/>
          <w:lang w:val="en-US"/>
        </w:rPr>
        <w:t xml:space="preserve"> for</w:t>
      </w:r>
      <w:r w:rsidRPr="578EBA02" w:rsidR="3C8F81E5">
        <w:rPr>
          <w:rFonts w:ascii="Arial" w:hAnsi="Arial" w:eastAsia="Arial" w:cs="Arial"/>
          <w:noProof w:val="0"/>
          <w:sz w:val="22"/>
          <w:szCs w:val="22"/>
          <w:lang w:val="en-US"/>
        </w:rPr>
        <w:t xml:space="preserve"> clinicians to communicate effectively about their patients (</w:t>
      </w:r>
      <w:r w:rsidRPr="578EBA02" w:rsidR="5D7D87DB">
        <w:rPr>
          <w:rFonts w:ascii="Arial" w:hAnsi="Arial" w:eastAsia="Arial" w:cs="Arial"/>
          <w:b w:val="0"/>
          <w:bCs w:val="0"/>
          <w:noProof w:val="0"/>
          <w:sz w:val="22"/>
          <w:szCs w:val="22"/>
          <w:lang w:val="en-US"/>
        </w:rPr>
        <w:t>American Psychiatric Association 2013). Howeve</w:t>
      </w:r>
      <w:r w:rsidRPr="578EBA02" w:rsidR="5D7D87DB">
        <w:rPr>
          <w:rFonts w:ascii="Arial" w:hAnsi="Arial" w:eastAsia="Arial" w:cs="Arial"/>
          <w:b w:val="0"/>
          <w:bCs w:val="0"/>
          <w:noProof w:val="0"/>
          <w:sz w:val="22"/>
          <w:szCs w:val="22"/>
          <w:lang w:val="en-US"/>
        </w:rPr>
        <w:t>r</w:t>
      </w:r>
      <w:r w:rsidRPr="578EBA02" w:rsidR="5D7D87DB">
        <w:rPr>
          <w:rFonts w:ascii="Arial" w:hAnsi="Arial" w:eastAsia="Arial" w:cs="Arial"/>
          <w:b w:val="1"/>
          <w:bCs w:val="1"/>
          <w:noProof w:val="0"/>
          <w:sz w:val="22"/>
          <w:szCs w:val="22"/>
          <w:lang w:val="en-US"/>
        </w:rPr>
        <w:t>,</w:t>
      </w:r>
      <w:r w:rsidRPr="578EBA02" w:rsidR="3C8F81E5">
        <w:rPr>
          <w:rFonts w:ascii="Arial" w:hAnsi="Arial" w:eastAsia="Arial" w:cs="Arial"/>
          <w:noProof w:val="0"/>
          <w:sz w:val="22"/>
          <w:szCs w:val="22"/>
          <w:lang w:val="en-US"/>
        </w:rPr>
        <w:t xml:space="preserve"> there is no medical test to confirm if an individual has BPD but, a physical examination and blood test may be done to rule out other health conditions. BPD patients may have several interviews with a health care professional before they are diagnosed (Cleveland Clinic, 2020).</w:t>
      </w:r>
    </w:p>
    <w:p xmlns:wp14="http://schemas.microsoft.com/office/word/2010/wordml" w:rsidP="578EBA02" w14:paraId="6EAB9B67" wp14:textId="03A1EFF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Prevention and early intervention are crucial for BPD patients as it is associated with individuals recognizing the signs and seeking help early on and people respond to early intervention. </w:t>
      </w:r>
      <w:r w:rsidRPr="578EBA02" w:rsidR="5D7D87DB">
        <w:rPr>
          <w:rFonts w:ascii="Arial" w:hAnsi="Arial" w:eastAsia="Arial" w:cs="Arial"/>
          <w:noProof w:val="0"/>
          <w:sz w:val="22"/>
          <w:szCs w:val="22"/>
          <w:lang w:val="en-US"/>
        </w:rPr>
        <w:t xml:space="preserve">(Chanen, 2018). However, it may take people a long time before they realize they have a mental disorder, and they may go without treatment for months or even years. Self-awareness is extremely important, and it is the first step for diagnosis (NAMI, 2022). If a person thinks they have BPD there is a lot of support out there such as the crisis team. </w:t>
      </w:r>
      <w:r w:rsidRPr="578EBA02" w:rsidR="3C8F81E5">
        <w:rPr>
          <w:rFonts w:ascii="Arial" w:hAnsi="Arial" w:eastAsia="Arial" w:cs="Arial"/>
          <w:noProof w:val="0"/>
          <w:sz w:val="22"/>
          <w:szCs w:val="22"/>
          <w:lang w:val="en-US"/>
        </w:rPr>
        <w:t xml:space="preserve">If an individual is at elevated risk and needs urgent help, they will be provided with a crisis telephone number. The team can give expert advice and carry out an assessment to </w:t>
      </w:r>
      <w:r w:rsidRPr="578EBA02" w:rsidR="3C8F81E5">
        <w:rPr>
          <w:rFonts w:ascii="Arial" w:hAnsi="Arial" w:eastAsia="Arial" w:cs="Arial"/>
          <w:noProof w:val="0"/>
          <w:sz w:val="22"/>
          <w:szCs w:val="22"/>
          <w:lang w:val="en-US"/>
        </w:rPr>
        <w:t>determine</w:t>
      </w:r>
      <w:r w:rsidRPr="578EBA02" w:rsidR="3C8F81E5">
        <w:rPr>
          <w:rFonts w:ascii="Arial" w:hAnsi="Arial" w:eastAsia="Arial" w:cs="Arial"/>
          <w:noProof w:val="0"/>
          <w:sz w:val="22"/>
          <w:szCs w:val="22"/>
          <w:lang w:val="en-US"/>
        </w:rPr>
        <w:t xml:space="preserve"> that best source of care (Compton, 2008).</w:t>
      </w:r>
    </w:p>
    <w:p xmlns:wp14="http://schemas.microsoft.com/office/word/2010/wordml" w:rsidP="3C8F81E5" w14:paraId="74827D4C" wp14:textId="6DB264C6">
      <w:pPr>
        <w:pStyle w:val="Normal"/>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If risk is extremely high and they </w:t>
      </w:r>
      <w:r w:rsidRPr="578EBA02" w:rsidR="3C8F81E5">
        <w:rPr>
          <w:rFonts w:ascii="Arial" w:hAnsi="Arial" w:eastAsia="Arial" w:cs="Arial"/>
          <w:noProof w:val="0"/>
          <w:sz w:val="22"/>
          <w:szCs w:val="22"/>
          <w:lang w:val="en-US"/>
        </w:rPr>
        <w:t>attempt</w:t>
      </w:r>
      <w:r w:rsidRPr="578EBA02" w:rsidR="3C8F81E5">
        <w:rPr>
          <w:rFonts w:ascii="Arial" w:hAnsi="Arial" w:eastAsia="Arial" w:cs="Arial"/>
          <w:noProof w:val="0"/>
          <w:sz w:val="22"/>
          <w:szCs w:val="22"/>
          <w:lang w:val="en-US"/>
        </w:rPr>
        <w:t xml:space="preserve"> to commit suicide, an individual can be detained based on the Mental Health Act 2007. It gives health professionals the right to detain and treat individuals with a mental disorder to protect the individual and the public from harm. Furthermore, </w:t>
      </w:r>
      <w:r w:rsidRPr="578EBA02" w:rsidR="3C8F81E5">
        <w:rPr>
          <w:rFonts w:ascii="Arial" w:hAnsi="Arial" w:eastAsia="Arial" w:cs="Arial"/>
          <w:noProof w:val="0"/>
          <w:sz w:val="22"/>
          <w:szCs w:val="22"/>
          <w:lang w:val="en-US"/>
        </w:rPr>
        <w:t>it protects those who have been detained and expresses the importance of individuals having the right to consent to treatment including community and hospital treatment. An individual can refuse treatment if they are not harmful to themselves or others (Thomas, 2011). However, the Act stat</w:t>
      </w:r>
      <w:r w:rsidRPr="578EBA02" w:rsidR="578EBA02">
        <w:rPr>
          <w:rFonts w:ascii="Arial" w:hAnsi="Arial" w:eastAsia="Arial" w:cs="Arial"/>
          <w:noProof w:val="0"/>
          <w:sz w:val="22"/>
          <w:szCs w:val="22"/>
          <w:lang w:val="en-US"/>
        </w:rPr>
        <w:t xml:space="preserve">es that people should make their own decisions </w:t>
      </w:r>
      <w:proofErr w:type="gramStart"/>
      <w:r w:rsidRPr="578EBA02" w:rsidR="578EBA02">
        <w:rPr>
          <w:rFonts w:ascii="Arial" w:hAnsi="Arial" w:eastAsia="Arial" w:cs="Arial"/>
          <w:noProof w:val="0"/>
          <w:sz w:val="22"/>
          <w:szCs w:val="22"/>
          <w:lang w:val="en-US"/>
        </w:rPr>
        <w:t>as long as</w:t>
      </w:r>
      <w:proofErr w:type="gramEnd"/>
      <w:r w:rsidRPr="578EBA02" w:rsidR="578EBA02">
        <w:rPr>
          <w:rFonts w:ascii="Arial" w:hAnsi="Arial" w:eastAsia="Arial" w:cs="Arial"/>
          <w:noProof w:val="0"/>
          <w:sz w:val="22"/>
          <w:szCs w:val="22"/>
          <w:lang w:val="en-US"/>
        </w:rPr>
        <w:t xml:space="preserve"> possible, and this can have a negative effect as people do not get the support they need early on and there are extended periods when no action is taken (Waters, 2013).</w:t>
      </w:r>
    </w:p>
    <w:p xmlns:wp14="http://schemas.microsoft.com/office/word/2010/wordml" w:rsidP="3C8F81E5" w14:paraId="3BDCD559" wp14:textId="43838FD0">
      <w:pPr>
        <w:pStyle w:val="Normal"/>
        <w:spacing w:line="360" w:lineRule="auto"/>
        <w:jc w:val="both"/>
        <w:rPr>
          <w:rFonts w:ascii="Arial" w:hAnsi="Arial" w:eastAsia="Arial" w:cs="Arial"/>
          <w:noProof w:val="0"/>
          <w:color w:val="auto"/>
          <w:sz w:val="22"/>
          <w:szCs w:val="22"/>
          <w:lang w:val="en-US"/>
        </w:rPr>
      </w:pPr>
      <w:r w:rsidRPr="578EBA02" w:rsidR="3C8F81E5">
        <w:rPr>
          <w:rFonts w:ascii="Arial" w:hAnsi="Arial" w:eastAsia="Arial" w:cs="Arial"/>
          <w:noProof w:val="0"/>
          <w:color w:val="auto"/>
          <w:sz w:val="22"/>
          <w:szCs w:val="22"/>
          <w:lang w:val="en-US"/>
        </w:rPr>
        <w:t xml:space="preserve">The Mental Capacity Act 2005 was designed to give empowerment and protect individuals with mental health problems and to encourage them to make decisions about their health, </w:t>
      </w:r>
      <w:r w:rsidRPr="578EBA02" w:rsidR="3C8F81E5">
        <w:rPr>
          <w:rFonts w:ascii="Arial" w:hAnsi="Arial" w:eastAsia="Arial" w:cs="Arial"/>
          <w:noProof w:val="0"/>
          <w:color w:val="auto"/>
          <w:sz w:val="22"/>
          <w:szCs w:val="22"/>
          <w:lang w:val="en-US"/>
        </w:rPr>
        <w:t>care,</w:t>
      </w:r>
      <w:r w:rsidRPr="578EBA02" w:rsidR="3C8F81E5">
        <w:rPr>
          <w:rFonts w:ascii="Arial" w:hAnsi="Arial" w:eastAsia="Arial" w:cs="Arial"/>
          <w:noProof w:val="0"/>
          <w:color w:val="auto"/>
          <w:sz w:val="22"/>
          <w:szCs w:val="22"/>
          <w:lang w:val="en-US"/>
        </w:rPr>
        <w:t xml:space="preserve"> and treatment. These decisions included giving mental health patients the right to decide what they wear, what they buy, where they shop and even serious life decisions such as moving homes or having surgery. If a person is unable to make these decisions, a health professional, or an advocacy should help them make these decisions or consider their best interest before making these decisions for them (NHS, 2021). However, there is inconsistent as patient's needs were not recognised, there was a lack of person-centered care, poor capacity assessments and lack of </w:t>
      </w:r>
      <w:r w:rsidRPr="578EBA02" w:rsidR="3C8F81E5">
        <w:rPr>
          <w:rFonts w:ascii="Arial" w:hAnsi="Arial" w:eastAsia="Arial" w:cs="Arial"/>
          <w:noProof w:val="0"/>
          <w:color w:val="auto"/>
          <w:sz w:val="22"/>
          <w:szCs w:val="22"/>
          <w:lang w:val="en-US"/>
        </w:rPr>
        <w:t>resources</w:t>
      </w:r>
      <w:r w:rsidRPr="578EBA02" w:rsidR="3C8F81E5">
        <w:rPr>
          <w:rFonts w:ascii="Arial" w:hAnsi="Arial" w:eastAsia="Arial" w:cs="Arial"/>
          <w:noProof w:val="0"/>
          <w:color w:val="auto"/>
          <w:sz w:val="22"/>
          <w:szCs w:val="22"/>
          <w:lang w:val="en-US"/>
        </w:rPr>
        <w:t xml:space="preserve"> (Carter, 2017).</w:t>
      </w:r>
    </w:p>
    <w:p xmlns:wp14="http://schemas.microsoft.com/office/word/2010/wordml" w:rsidP="578EBA02" w14:paraId="49BA9BA1" wp14:textId="6965CEFF">
      <w:pPr>
        <w:pStyle w:val="Heading1"/>
        <w:rPr>
          <w:rFonts w:ascii="Calibri Light" w:hAnsi="Calibri Light" w:eastAsia="" w:cs=""/>
          <w:b w:val="1"/>
          <w:bCs w:val="1"/>
          <w:noProof w:val="0"/>
          <w:color w:val="2F5496" w:themeColor="accent1" w:themeTint="FF" w:themeShade="BF"/>
          <w:sz w:val="32"/>
          <w:szCs w:val="32"/>
          <w:lang w:val="en-US"/>
        </w:rPr>
      </w:pPr>
      <w:bookmarkStart w:name="_Toc28600926" w:id="1865470043"/>
      <w:r w:rsidRPr="578EBA02" w:rsidR="3C8F81E5">
        <w:rPr>
          <w:noProof w:val="0"/>
          <w:lang w:val="en-US"/>
        </w:rPr>
        <w:t>Treatment</w:t>
      </w:r>
      <w:bookmarkEnd w:id="1865470043"/>
    </w:p>
    <w:p xmlns:wp14="http://schemas.microsoft.com/office/word/2010/wordml" w:rsidP="578EBA02" w14:paraId="5DE229BC" wp14:textId="5BBD1631">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Medications for BPD are associated with either depression, anxiety, or bipolar disorder and they are used to treat BPD. Furthermore, psychological therapies </w:t>
      </w:r>
      <w:r w:rsidRPr="578EBA02" w:rsidR="3C8F81E5">
        <w:rPr>
          <w:rFonts w:ascii="Arial" w:hAnsi="Arial" w:eastAsia="Arial" w:cs="Arial"/>
          <w:noProof w:val="0"/>
          <w:sz w:val="22"/>
          <w:szCs w:val="22"/>
          <w:lang w:val="en-US"/>
        </w:rPr>
        <w:t>are</w:t>
      </w:r>
      <w:r w:rsidRPr="578EBA02" w:rsidR="3C8F81E5">
        <w:rPr>
          <w:rFonts w:ascii="Arial" w:hAnsi="Arial" w:eastAsia="Arial" w:cs="Arial"/>
          <w:noProof w:val="0"/>
          <w:sz w:val="22"/>
          <w:szCs w:val="22"/>
          <w:lang w:val="en-US"/>
        </w:rPr>
        <w:t xml:space="preserve"> used to help </w:t>
      </w:r>
      <w:r w:rsidRPr="578EBA02" w:rsidR="3C8F81E5">
        <w:rPr>
          <w:rFonts w:ascii="Arial" w:hAnsi="Arial" w:eastAsia="Arial" w:cs="Arial"/>
          <w:noProof w:val="0"/>
          <w:sz w:val="22"/>
          <w:szCs w:val="22"/>
          <w:lang w:val="en-US"/>
        </w:rPr>
        <w:t>patients</w:t>
      </w:r>
      <w:r w:rsidRPr="578EBA02" w:rsidR="3C8F81E5">
        <w:rPr>
          <w:rFonts w:ascii="Arial" w:hAnsi="Arial" w:eastAsia="Arial" w:cs="Arial"/>
          <w:noProof w:val="0"/>
          <w:sz w:val="22"/>
          <w:szCs w:val="22"/>
          <w:lang w:val="en-US"/>
        </w:rPr>
        <w:t xml:space="preserve"> recover. </w:t>
      </w:r>
    </w:p>
    <w:p xmlns:wp14="http://schemas.microsoft.com/office/word/2010/wordml" w:rsidP="3C8F81E5" w14:paraId="7034E9F5" wp14:textId="1726DC3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FF0000"/>
          <w:sz w:val="22"/>
          <w:szCs w:val="22"/>
          <w:lang w:val="en-US"/>
        </w:rPr>
      </w:pPr>
      <w:r w:rsidRPr="578EBA02" w:rsidR="3C8F81E5">
        <w:rPr>
          <w:rFonts w:ascii="Arial" w:hAnsi="Arial" w:eastAsia="Arial" w:cs="Arial"/>
          <w:noProof w:val="0"/>
          <w:sz w:val="22"/>
          <w:szCs w:val="22"/>
          <w:lang w:val="en-US"/>
        </w:rPr>
        <w:t xml:space="preserve">Psychotherapy, which can be delivered to individuals or groups, is known to be effective for patients. The sessions are carried out by health professionals within a community mental health team (CMHT). The CMHT provides treatment to ensure patients are supported with their day-to-day lives, while encouraging patients to have independence as much as possible. The CMHT are professionals such as social workers, specialist community mental health nurses, pharmacists, psychotherapists, counsellors, and occupational therapists (NHS, 2019). An individual may get help from one person or a whole team depending on their needs. A care plan will be created to </w:t>
      </w:r>
      <w:r w:rsidRPr="578EBA02" w:rsidR="3C8F81E5">
        <w:rPr>
          <w:rFonts w:ascii="Arial" w:hAnsi="Arial" w:eastAsia="Arial" w:cs="Arial"/>
          <w:noProof w:val="0"/>
          <w:sz w:val="22"/>
          <w:szCs w:val="22"/>
          <w:lang w:val="en-US"/>
        </w:rPr>
        <w:t>identify</w:t>
      </w:r>
      <w:r w:rsidRPr="578EBA02" w:rsidR="3C8F81E5">
        <w:rPr>
          <w:rFonts w:ascii="Arial" w:hAnsi="Arial" w:eastAsia="Arial" w:cs="Arial"/>
          <w:noProof w:val="0"/>
          <w:sz w:val="22"/>
          <w:szCs w:val="22"/>
          <w:lang w:val="en-US"/>
        </w:rPr>
        <w:t xml:space="preserve"> needs and a care coordinator to ensure these needs are being met (Zanarini, 2009). However, Bailey (2020) claims that psychotherapy can be unstructured and sometimes patients do not get a chance to talk about the root cause of their problems, leaving their problems unresolved. Furthermore, not</w:t>
      </w:r>
      <w:r w:rsidRPr="578EBA02" w:rsidR="578EBA02">
        <w:rPr>
          <w:rFonts w:ascii="Arial" w:hAnsi="Arial" w:eastAsia="Arial" w:cs="Arial"/>
          <w:noProof w:val="0"/>
          <w:sz w:val="22"/>
          <w:szCs w:val="22"/>
          <w:lang w:val="en-US"/>
        </w:rPr>
        <w:t xml:space="preserve"> all patients like to talk about their past and problems, which can delay the process. Cognitive behaviour therapy has a much better effect on individuals according to Davidson (2006) It is a more practical approach and is highly structured which allows the patients to know what to expect. Although these therapies help individuals live a better or recover, it is important that person centered care is the focus of all treatment provided (Sulzer, 2016). Person centered care involves the individual to have a say in their treatment, care plan and work closely with their health worker to ensure they are receiving the best possible care (Ekman et. Al, 2011). </w:t>
      </w:r>
    </w:p>
    <w:p xmlns:wp14="http://schemas.microsoft.com/office/word/2010/wordml" w:rsidP="578EBA02" w14:paraId="0787343B" wp14:textId="23997F1E">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The NHS struggled to </w:t>
      </w:r>
      <w:r w:rsidRPr="578EBA02" w:rsidR="3C8F81E5">
        <w:rPr>
          <w:rFonts w:ascii="Arial" w:hAnsi="Arial" w:eastAsia="Arial" w:cs="Arial"/>
          <w:noProof w:val="0"/>
          <w:sz w:val="22"/>
          <w:szCs w:val="22"/>
          <w:lang w:val="en-US"/>
        </w:rPr>
        <w:t>provide</w:t>
      </w:r>
      <w:r w:rsidRPr="578EBA02" w:rsidR="3C8F81E5">
        <w:rPr>
          <w:rFonts w:ascii="Arial" w:hAnsi="Arial" w:eastAsia="Arial" w:cs="Arial"/>
          <w:noProof w:val="0"/>
          <w:sz w:val="22"/>
          <w:szCs w:val="22"/>
          <w:lang w:val="en-US"/>
        </w:rPr>
        <w:t xml:space="preserve"> </w:t>
      </w:r>
      <w:r w:rsidRPr="578EBA02" w:rsidR="3C8F81E5">
        <w:rPr>
          <w:rFonts w:ascii="Arial" w:hAnsi="Arial" w:eastAsia="Arial" w:cs="Arial"/>
          <w:noProof w:val="0"/>
          <w:sz w:val="22"/>
          <w:szCs w:val="22"/>
          <w:lang w:val="en-US"/>
        </w:rPr>
        <w:t>personalised</w:t>
      </w:r>
      <w:r w:rsidRPr="578EBA02" w:rsidR="3C8F81E5">
        <w:rPr>
          <w:rFonts w:ascii="Arial" w:hAnsi="Arial" w:eastAsia="Arial" w:cs="Arial"/>
          <w:noProof w:val="0"/>
          <w:sz w:val="22"/>
          <w:szCs w:val="22"/>
          <w:lang w:val="en-US"/>
        </w:rPr>
        <w:t xml:space="preserve"> care and break down barriers between health care and social care. To reduce hospital admissions in April 2021 the Government made recent changes and introduced a new programme called the Integrated Care System. This involves the NHS being split into three tiers: primary, secondary, and tertiary care (Norton, 2009).</w:t>
      </w:r>
      <w:proofErr w:type="spellStart"/>
      <w:proofErr w:type="spellEnd"/>
    </w:p>
    <w:p xmlns:wp14="http://schemas.microsoft.com/office/word/2010/wordml" w:rsidP="578EBA02" w14:paraId="24042391" wp14:textId="0428CA37">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auto"/>
          <w:sz w:val="22"/>
          <w:szCs w:val="22"/>
          <w:lang w:val="en-US"/>
        </w:rPr>
      </w:pPr>
      <w:r w:rsidRPr="578EBA02" w:rsidR="3C8F81E5">
        <w:rPr>
          <w:rFonts w:ascii="Arial" w:hAnsi="Arial" w:eastAsia="Arial" w:cs="Arial"/>
          <w:noProof w:val="0"/>
          <w:sz w:val="22"/>
          <w:szCs w:val="22"/>
          <w:lang w:val="en-US"/>
        </w:rPr>
        <w:t>Primary Care - GP is the first point of contact for anyone with BPD. If a person has a moderate or mild mental health problem, a GP will be able to refer them to a talking therapist (</w:t>
      </w:r>
      <w:r w:rsidRPr="578EBA02" w:rsidR="3C8F81E5">
        <w:rPr>
          <w:rFonts w:ascii="Arial" w:hAnsi="Arial" w:eastAsia="Arial" w:cs="Arial"/>
          <w:noProof w:val="0"/>
          <w:sz w:val="22"/>
          <w:szCs w:val="22"/>
          <w:lang w:val="en-US"/>
        </w:rPr>
        <w:t>Coid</w:t>
      </w:r>
      <w:r w:rsidRPr="578EBA02" w:rsidR="3C8F81E5">
        <w:rPr>
          <w:rFonts w:ascii="Arial" w:hAnsi="Arial" w:eastAsia="Arial" w:cs="Arial"/>
          <w:noProof w:val="0"/>
          <w:sz w:val="22"/>
          <w:szCs w:val="22"/>
          <w:lang w:val="en-US"/>
        </w:rPr>
        <w:t>, 2009)</w:t>
      </w:r>
      <w:r w:rsidRPr="578EBA02" w:rsidR="3C8F81E5">
        <w:rPr>
          <w:rFonts w:ascii="Arial" w:hAnsi="Arial" w:eastAsia="Arial" w:cs="Arial"/>
          <w:noProof w:val="0"/>
          <w:sz w:val="22"/>
          <w:szCs w:val="22"/>
          <w:lang w:val="en-US"/>
        </w:rPr>
        <w:t>.</w:t>
      </w:r>
      <w:r w:rsidRPr="578EBA02" w:rsidR="3C8F81E5">
        <w:rPr>
          <w:rFonts w:ascii="Arial" w:hAnsi="Arial" w:eastAsia="Arial" w:cs="Arial"/>
          <w:noProof w:val="0"/>
          <w:color w:val="FF0000"/>
          <w:sz w:val="22"/>
          <w:szCs w:val="22"/>
          <w:lang w:val="en-US"/>
        </w:rPr>
        <w:t xml:space="preserve"> </w:t>
      </w:r>
      <w:r w:rsidRPr="578EBA02" w:rsidR="3C8F81E5">
        <w:rPr>
          <w:rFonts w:ascii="Arial" w:hAnsi="Arial" w:eastAsia="Arial" w:cs="Arial"/>
          <w:noProof w:val="0"/>
          <w:color w:val="auto"/>
          <w:sz w:val="22"/>
          <w:szCs w:val="22"/>
          <w:lang w:val="en-US"/>
        </w:rPr>
        <w:t xml:space="preserve">However, it is extremely difficult to get </w:t>
      </w:r>
      <w:r w:rsidRPr="578EBA02" w:rsidR="3C8F81E5">
        <w:rPr>
          <w:rFonts w:ascii="Arial" w:hAnsi="Arial" w:eastAsia="Arial" w:cs="Arial"/>
          <w:noProof w:val="0"/>
          <w:color w:val="auto"/>
          <w:sz w:val="22"/>
          <w:szCs w:val="22"/>
          <w:lang w:val="en-US"/>
        </w:rPr>
        <w:t>an initial</w:t>
      </w:r>
      <w:r w:rsidRPr="578EBA02" w:rsidR="3C8F81E5">
        <w:rPr>
          <w:rFonts w:ascii="Arial" w:hAnsi="Arial" w:eastAsia="Arial" w:cs="Arial"/>
          <w:noProof w:val="0"/>
          <w:color w:val="auto"/>
          <w:sz w:val="22"/>
          <w:szCs w:val="22"/>
          <w:lang w:val="en-US"/>
        </w:rPr>
        <w:t xml:space="preserve"> appo</w:t>
      </w:r>
      <w:r w:rsidRPr="578EBA02" w:rsidR="578EBA02">
        <w:rPr>
          <w:rFonts w:ascii="Arial" w:hAnsi="Arial" w:eastAsia="Arial" w:cs="Arial"/>
          <w:noProof w:val="0"/>
          <w:color w:val="auto"/>
          <w:sz w:val="22"/>
          <w:szCs w:val="22"/>
          <w:lang w:val="en-US"/>
        </w:rPr>
        <w:t>intment with a GP and referrals can take up to months, leaving many patients undiagnosed (Lester, 2005).</w:t>
      </w:r>
    </w:p>
    <w:p xmlns:wp14="http://schemas.microsoft.com/office/word/2010/wordml" w:rsidP="578EBA02" w14:paraId="3ACA2342" wp14:textId="2AD7E5E1">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Secondary – This covers hospital and community care. A mental health team (MHT) which is a part of community care can help towards a patient receiving care in the community. However, some patients may need hospital care which includes inpatient treatment. Patients can stay in hospitals voluntarily, or they can be detained under the Mental Health Act. MHT’s are professionals such as psychologists and psychiatrists (NICE. 2008). </w:t>
      </w:r>
    </w:p>
    <w:p xmlns:wp14="http://schemas.microsoft.com/office/word/2010/wordml" w:rsidP="578EBA02" w14:paraId="58098F1A" wp14:textId="4BCDB2C7">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Tertiary care – This care is provided by the NHS with highly specialised care. It covers community and hospital care. Community tertiary care are assertive outreach team and specialist national services. Secure units are </w:t>
      </w:r>
      <w:r w:rsidRPr="578EBA02" w:rsidR="3C8F81E5">
        <w:rPr>
          <w:rFonts w:ascii="Arial" w:hAnsi="Arial" w:eastAsia="Arial" w:cs="Arial"/>
          <w:noProof w:val="0"/>
          <w:sz w:val="22"/>
          <w:szCs w:val="22"/>
          <w:lang w:val="en-US"/>
        </w:rPr>
        <w:t>provided</w:t>
      </w:r>
      <w:r w:rsidRPr="578EBA02" w:rsidR="3C8F81E5">
        <w:rPr>
          <w:rFonts w:ascii="Arial" w:hAnsi="Arial" w:eastAsia="Arial" w:cs="Arial"/>
          <w:noProof w:val="0"/>
          <w:sz w:val="22"/>
          <w:szCs w:val="22"/>
          <w:lang w:val="en-US"/>
        </w:rPr>
        <w:t xml:space="preserve"> for individuals who need specialised hospital care. Usually, individuals who are at risk of danger towards themselves and others are detained (Sarkar, 2016).</w:t>
      </w:r>
      <w:r w:rsidRPr="578EBA02" w:rsidR="3C8F81E5">
        <w:rPr>
          <w:rFonts w:ascii="Arial" w:hAnsi="Arial" w:eastAsia="Arial" w:cs="Arial"/>
          <w:noProof w:val="0"/>
          <w:sz w:val="22"/>
          <w:szCs w:val="22"/>
          <w:lang w:val="en-US"/>
        </w:rPr>
        <w:t xml:space="preserve"> Health and social care can </w:t>
      </w:r>
      <w:r w:rsidRPr="578EBA02" w:rsidR="3C8F81E5">
        <w:rPr>
          <w:rFonts w:ascii="Arial" w:hAnsi="Arial" w:eastAsia="Arial" w:cs="Arial"/>
          <w:noProof w:val="0"/>
          <w:sz w:val="22"/>
          <w:szCs w:val="22"/>
          <w:lang w:val="en-US"/>
        </w:rPr>
        <w:t>provide</w:t>
      </w:r>
      <w:r w:rsidRPr="578EBA02" w:rsidR="3C8F81E5">
        <w:rPr>
          <w:rFonts w:ascii="Arial" w:hAnsi="Arial" w:eastAsia="Arial" w:cs="Arial"/>
          <w:noProof w:val="0"/>
          <w:sz w:val="22"/>
          <w:szCs w:val="22"/>
          <w:lang w:val="en-US"/>
        </w:rPr>
        <w:t xml:space="preserve"> support and therapy </w:t>
      </w:r>
      <w:r w:rsidRPr="578EBA02" w:rsidR="3C8F81E5">
        <w:rPr>
          <w:rFonts w:ascii="Arial" w:hAnsi="Arial" w:eastAsia="Arial" w:cs="Arial"/>
          <w:noProof w:val="0"/>
          <w:sz w:val="22"/>
          <w:szCs w:val="22"/>
          <w:lang w:val="en-US"/>
        </w:rPr>
        <w:t>is known</w:t>
      </w:r>
      <w:r w:rsidRPr="578EBA02" w:rsidR="3C8F81E5">
        <w:rPr>
          <w:rFonts w:ascii="Arial" w:hAnsi="Arial" w:eastAsia="Arial" w:cs="Arial"/>
          <w:noProof w:val="0"/>
          <w:sz w:val="22"/>
          <w:szCs w:val="22"/>
          <w:lang w:val="en-US"/>
        </w:rPr>
        <w:t xml:space="preserve"> to be the most effective</w:t>
      </w:r>
      <w:r w:rsidRPr="578EBA02" w:rsidR="3C8F81E5">
        <w:rPr>
          <w:rFonts w:ascii="Arial" w:hAnsi="Arial" w:eastAsia="Arial" w:cs="Arial"/>
          <w:noProof w:val="0"/>
          <w:sz w:val="22"/>
          <w:szCs w:val="22"/>
          <w:lang w:val="en-US"/>
        </w:rPr>
        <w:t xml:space="preserve">. </w:t>
      </w:r>
    </w:p>
    <w:p xmlns:wp14="http://schemas.microsoft.com/office/word/2010/wordml" w:rsidP="5D7D87DB" w14:paraId="7ED4D5D2" wp14:textId="583C4BB8">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According to Linehan Biosocial Therapy, BPD is a disorder of emotional abnormality and occurs from transaction between a person’s biological vulnerability and curtain environmental influences. The theory explains how symptoms happen and how problems continue. It is one of the most effective treatments for BPD. It suggests that we are born with emotional sensitivity, and this cannot be changed, and a validated environment can cause trouble. It is a no blame theory which is why it is effective (Crowell. 2009).</w:t>
      </w:r>
    </w:p>
    <w:p xmlns:wp14="http://schemas.microsoft.com/office/word/2010/wordml" w:rsidP="578EBA02" w14:paraId="17093D6D" wp14:textId="24B212D5">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A treatment specifically designed for BPD is dialectical behaviour therapy (DBT), which assumes that 2 fundamental variables contribute towards the mental health problem: high emotional vulnerability and lack of validity of emotions growing up. These variables cause an endless ‘vicious cycle’ of extreme, incontrollable emotions and believing that </w:t>
      </w:r>
      <w:r w:rsidRPr="578EBA02" w:rsidR="3C8F81E5">
        <w:rPr>
          <w:rFonts w:ascii="Arial" w:hAnsi="Arial" w:eastAsia="Arial" w:cs="Arial"/>
          <w:noProof w:val="0"/>
          <w:sz w:val="22"/>
          <w:szCs w:val="22"/>
          <w:lang w:val="en-US"/>
        </w:rPr>
        <w:t>possessing</w:t>
      </w:r>
      <w:r w:rsidRPr="578EBA02" w:rsidR="3C8F81E5">
        <w:rPr>
          <w:rFonts w:ascii="Arial" w:hAnsi="Arial" w:eastAsia="Arial" w:cs="Arial"/>
          <w:noProof w:val="0"/>
          <w:sz w:val="22"/>
          <w:szCs w:val="22"/>
          <w:lang w:val="en-US"/>
        </w:rPr>
        <w:t xml:space="preserve"> these emotions ‘makes you a bad person.’ Therefore, DBT aims to promote validation of emotions and introduce the idea of dialectics, which is arriving at a reasonable conclusion by accepting opinions that may conflict your own (NHS, 2019). </w:t>
      </w:r>
    </w:p>
    <w:p xmlns:wp14="http://schemas.microsoft.com/office/word/2010/wordml" w:rsidP="3C8F81E5" w14:paraId="2D8C55A1" wp14:textId="78339309">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Dialectic Behavioral Therapy (DBT) is an 8 weeks (about 2 months) programme </w:t>
      </w:r>
      <w:r w:rsidRPr="578EBA02" w:rsidR="3C8F81E5">
        <w:rPr>
          <w:rFonts w:ascii="Arial" w:hAnsi="Arial" w:eastAsia="Arial" w:cs="Arial"/>
          <w:noProof w:val="0"/>
          <w:sz w:val="22"/>
          <w:szCs w:val="22"/>
          <w:lang w:val="en-US"/>
        </w:rPr>
        <w:t>and</w:t>
      </w:r>
      <w:r w:rsidRPr="578EBA02" w:rsidR="3C8F81E5">
        <w:rPr>
          <w:rFonts w:ascii="Arial" w:hAnsi="Arial" w:eastAsia="Arial" w:cs="Arial"/>
          <w:noProof w:val="0"/>
          <w:sz w:val="22"/>
          <w:szCs w:val="22"/>
          <w:lang w:val="en-US"/>
        </w:rPr>
        <w:t xml:space="preserve"> is</w:t>
      </w:r>
      <w:r w:rsidRPr="578EBA02" w:rsidR="3C8F81E5">
        <w:rPr>
          <w:rFonts w:ascii="Arial" w:hAnsi="Arial" w:eastAsia="Arial" w:cs="Arial"/>
          <w:noProof w:val="0"/>
          <w:sz w:val="22"/>
          <w:szCs w:val="22"/>
          <w:lang w:val="en-US"/>
        </w:rPr>
        <w:t xml:space="preserve"> </w:t>
      </w:r>
      <w:r w:rsidRPr="578EBA02" w:rsidR="3C8F81E5">
        <w:rPr>
          <w:rFonts w:ascii="Arial" w:hAnsi="Arial" w:eastAsia="Arial" w:cs="Arial"/>
          <w:noProof w:val="0"/>
          <w:sz w:val="22"/>
          <w:szCs w:val="22"/>
          <w:lang w:val="en-US"/>
        </w:rPr>
        <w:t>a</w:t>
      </w:r>
      <w:r w:rsidRPr="578EBA02" w:rsidR="3C8F81E5">
        <w:rPr>
          <w:rFonts w:ascii="Arial" w:hAnsi="Arial" w:eastAsia="Arial" w:cs="Arial"/>
          <w:noProof w:val="0"/>
          <w:sz w:val="22"/>
          <w:szCs w:val="22"/>
          <w:lang w:val="en-US"/>
        </w:rPr>
        <w:t>llo</w:t>
      </w:r>
      <w:r w:rsidRPr="578EBA02" w:rsidR="3C8F81E5">
        <w:rPr>
          <w:rFonts w:ascii="Arial" w:hAnsi="Arial" w:eastAsia="Arial" w:cs="Arial"/>
          <w:noProof w:val="0"/>
          <w:sz w:val="22"/>
          <w:szCs w:val="22"/>
          <w:lang w:val="en-US"/>
        </w:rPr>
        <w:t>cated</w:t>
      </w:r>
      <w:r w:rsidRPr="578EBA02" w:rsidR="3C8F81E5">
        <w:rPr>
          <w:rFonts w:ascii="Arial" w:hAnsi="Arial" w:eastAsia="Arial" w:cs="Arial"/>
          <w:noProof w:val="0"/>
          <w:sz w:val="22"/>
          <w:szCs w:val="22"/>
          <w:lang w:val="en-US"/>
        </w:rPr>
        <w:t xml:space="preserve"> </w:t>
      </w:r>
      <w:r w:rsidRPr="578EBA02" w:rsidR="3C8F81E5">
        <w:rPr>
          <w:rFonts w:ascii="Arial" w:hAnsi="Arial" w:eastAsia="Arial" w:cs="Arial"/>
          <w:noProof w:val="0"/>
          <w:sz w:val="22"/>
          <w:szCs w:val="22"/>
          <w:lang w:val="en-US"/>
        </w:rPr>
        <w:t>towards skills such as mindfulness, distress tolerance, emotional regulation, and interpersonal effectiveness. DBT has been known to treat suicide thoughts and change people's behaviour. This cognitive behaviour the</w:t>
      </w:r>
      <w:r w:rsidRPr="578EBA02" w:rsidR="3C8F81E5">
        <w:rPr>
          <w:rFonts w:ascii="Arial" w:hAnsi="Arial" w:eastAsia="Arial" w:cs="Arial"/>
          <w:noProof w:val="0"/>
          <w:sz w:val="22"/>
          <w:szCs w:val="22"/>
          <w:lang w:val="en-US"/>
        </w:rPr>
        <w:t xml:space="preserve">rapy </w:t>
      </w:r>
      <w:r w:rsidRPr="578EBA02" w:rsidR="3C8F81E5">
        <w:rPr>
          <w:rFonts w:ascii="Arial" w:hAnsi="Arial" w:eastAsia="Arial" w:cs="Arial"/>
          <w:noProof w:val="0"/>
          <w:sz w:val="22"/>
          <w:szCs w:val="22"/>
          <w:lang w:val="en-US"/>
        </w:rPr>
        <w:t>i</w:t>
      </w:r>
      <w:r w:rsidRPr="578EBA02" w:rsidR="3C8F81E5">
        <w:rPr>
          <w:rFonts w:ascii="Arial" w:hAnsi="Arial" w:eastAsia="Arial" w:cs="Arial"/>
          <w:noProof w:val="0"/>
          <w:sz w:val="22"/>
          <w:szCs w:val="22"/>
          <w:lang w:val="en-US"/>
        </w:rPr>
        <w:t>dent</w:t>
      </w:r>
      <w:r w:rsidRPr="578EBA02" w:rsidR="3C8F81E5">
        <w:rPr>
          <w:rFonts w:ascii="Arial" w:hAnsi="Arial" w:eastAsia="Arial" w:cs="Arial"/>
          <w:noProof w:val="0"/>
          <w:sz w:val="22"/>
          <w:szCs w:val="22"/>
          <w:lang w:val="en-US"/>
        </w:rPr>
        <w:t>ifies</w:t>
      </w:r>
      <w:r w:rsidRPr="578EBA02" w:rsidR="3C8F81E5">
        <w:rPr>
          <w:rFonts w:ascii="Arial" w:hAnsi="Arial" w:eastAsia="Arial" w:cs="Arial"/>
          <w:noProof w:val="0"/>
          <w:sz w:val="22"/>
          <w:szCs w:val="22"/>
          <w:lang w:val="en-US"/>
        </w:rPr>
        <w:t xml:space="preserve"> </w:t>
      </w:r>
      <w:r w:rsidRPr="578EBA02" w:rsidR="3C8F81E5">
        <w:rPr>
          <w:rFonts w:ascii="Arial" w:hAnsi="Arial" w:eastAsia="Arial" w:cs="Arial"/>
          <w:noProof w:val="0"/>
          <w:sz w:val="22"/>
          <w:szCs w:val="22"/>
          <w:lang w:val="en-US"/>
        </w:rPr>
        <w:t>and changes negative thinking thoughts and encourages positive behaviour (Robins, 2004). However, it requires a lot of time and homework and not all patients can complete their homework regularly and commit to the course. Furthermore, individuals do not always want to fight their fears, causing extra anxiety and stress while attending therapy (Timothy, 2020).</w:t>
      </w:r>
    </w:p>
    <w:p xmlns:wp14="http://schemas.microsoft.com/office/word/2010/wordml" w:rsidP="578EBA02" w14:paraId="4AA15BF5" wp14:textId="0DFBFE99">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Mentalisation Based Therapy is a long-term psychotherapy. It encourages an individual with a mental health disorder to make sense of their thoughts, feelings and wishes and then to help link these to their actions. It is a structured programme for 12 weeks (about 3 months) and then followed by 18 months (about 1 and a half years) of one-to-one and group therapy. The aim is to help individuals control their impulses, behaviour, and emotions. However, </w:t>
      </w:r>
      <w:r w:rsidRPr="578EBA02" w:rsidR="3C8F81E5">
        <w:rPr>
          <w:rFonts w:ascii="Arial" w:hAnsi="Arial" w:eastAsia="Arial" w:cs="Arial"/>
          <w:noProof w:val="0"/>
          <w:sz w:val="22"/>
          <w:szCs w:val="22"/>
          <w:lang w:val="en-US"/>
        </w:rPr>
        <w:t>Hithcock</w:t>
      </w:r>
      <w:r w:rsidRPr="578EBA02" w:rsidR="3C8F81E5">
        <w:rPr>
          <w:rFonts w:ascii="Arial" w:hAnsi="Arial" w:eastAsia="Arial" w:cs="Arial"/>
          <w:noProof w:val="0"/>
          <w:sz w:val="22"/>
          <w:szCs w:val="22"/>
          <w:lang w:val="en-US"/>
        </w:rPr>
        <w:t xml:space="preserve"> (2016) explains that although individual sessions were successful, group sessions caused anger and a chaotic environment. Groups were too dramatic, </w:t>
      </w:r>
      <w:r w:rsidRPr="578EBA02" w:rsidR="3C8F81E5">
        <w:rPr>
          <w:rFonts w:ascii="Arial" w:hAnsi="Arial" w:eastAsia="Arial" w:cs="Arial"/>
          <w:noProof w:val="0"/>
          <w:sz w:val="22"/>
          <w:szCs w:val="22"/>
          <w:lang w:val="en-US"/>
        </w:rPr>
        <w:t>dull,</w:t>
      </w:r>
      <w:r w:rsidRPr="578EBA02" w:rsidR="3C8F81E5">
        <w:rPr>
          <w:rFonts w:ascii="Arial" w:hAnsi="Arial" w:eastAsia="Arial" w:cs="Arial"/>
          <w:noProof w:val="0"/>
          <w:sz w:val="22"/>
          <w:szCs w:val="22"/>
          <w:lang w:val="en-US"/>
        </w:rPr>
        <w:t xml:space="preserve"> and defensive and as a result therapists would stop group therapy. However, simple therapy such as a</w:t>
      </w:r>
      <w:r w:rsidRPr="578EBA02" w:rsidR="3C8F81E5">
        <w:rPr>
          <w:rFonts w:ascii="Arial" w:hAnsi="Arial" w:eastAsia="Arial" w:cs="Arial"/>
          <w:noProof w:val="0"/>
          <w:sz w:val="22"/>
          <w:szCs w:val="22"/>
          <w:lang w:val="en-US"/>
        </w:rPr>
        <w:t xml:space="preserve">rt therapy </w:t>
      </w:r>
      <w:r w:rsidRPr="578EBA02" w:rsidR="3C8F81E5">
        <w:rPr>
          <w:rFonts w:ascii="Arial" w:hAnsi="Arial" w:eastAsia="Arial" w:cs="Arial"/>
          <w:noProof w:val="0"/>
          <w:sz w:val="22"/>
          <w:szCs w:val="22"/>
          <w:lang w:val="en-US"/>
        </w:rPr>
        <w:t>is effective</w:t>
      </w:r>
      <w:r w:rsidRPr="578EBA02" w:rsidR="3C8F81E5">
        <w:rPr>
          <w:rFonts w:ascii="Arial" w:hAnsi="Arial" w:eastAsia="Arial" w:cs="Arial"/>
          <w:noProof w:val="0"/>
          <w:sz w:val="22"/>
          <w:szCs w:val="22"/>
          <w:lang w:val="en-US"/>
        </w:rPr>
        <w:t xml:space="preserve"> as it is used to encourage individuals to express their emotions. Forms of therapy include art, dance and movement, </w:t>
      </w:r>
      <w:r w:rsidRPr="578EBA02" w:rsidR="3C8F81E5">
        <w:rPr>
          <w:rFonts w:ascii="Arial" w:hAnsi="Arial" w:eastAsia="Arial" w:cs="Arial"/>
          <w:noProof w:val="0"/>
          <w:sz w:val="22"/>
          <w:szCs w:val="22"/>
          <w:lang w:val="en-US"/>
        </w:rPr>
        <w:t>drama,</w:t>
      </w:r>
      <w:r w:rsidRPr="578EBA02" w:rsidR="3C8F81E5">
        <w:rPr>
          <w:rFonts w:ascii="Arial" w:hAnsi="Arial" w:eastAsia="Arial" w:cs="Arial"/>
          <w:noProof w:val="0"/>
          <w:sz w:val="22"/>
          <w:szCs w:val="22"/>
          <w:lang w:val="en-US"/>
        </w:rPr>
        <w:t xml:space="preserve"> and music therapy (Drass, 2015).</w:t>
      </w:r>
    </w:p>
    <w:p xmlns:wp14="http://schemas.microsoft.com/office/word/2010/wordml" w:rsidP="578EBA02" w14:paraId="0FBAD885" wp14:textId="43921712">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An assessment is carried out by a specialist, usually by a psychiatrist. If an individual answers yes to 5 or more of the questions in the assessment, they are diagnosed with BPD. The questions include: Are you afraid of being left alone? Do you have suicide thoughts, and have you acted on them? Do you have long term feelings of emptiness and loneliness? And do you have sudden feelings of aggression anger? These questions help </w:t>
      </w:r>
      <w:r w:rsidRPr="578EBA02" w:rsidR="3C8F81E5">
        <w:rPr>
          <w:rFonts w:ascii="Arial" w:hAnsi="Arial" w:eastAsia="Arial" w:cs="Arial"/>
          <w:noProof w:val="0"/>
          <w:sz w:val="22"/>
          <w:szCs w:val="22"/>
          <w:lang w:val="en-US"/>
        </w:rPr>
        <w:t>determine</w:t>
      </w:r>
      <w:r w:rsidRPr="578EBA02" w:rsidR="3C8F81E5">
        <w:rPr>
          <w:rFonts w:ascii="Arial" w:hAnsi="Arial" w:eastAsia="Arial" w:cs="Arial"/>
          <w:noProof w:val="0"/>
          <w:sz w:val="22"/>
          <w:szCs w:val="22"/>
          <w:lang w:val="en-US"/>
        </w:rPr>
        <w:t xml:space="preserve"> if a person is suffering from BPD (NHS, 2019). </w:t>
      </w:r>
    </w:p>
    <w:p xmlns:wp14="http://schemas.microsoft.com/office/word/2010/wordml" w:rsidP="578EBA02" w14:paraId="2393036A" wp14:textId="629FD6DA">
      <w:pPr>
        <w:pStyle w:val="Normal"/>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NHS (2019) recommends telling close friends and family when the diagnosis has been confirmed. This is because </w:t>
      </w:r>
      <w:r w:rsidRPr="578EBA02" w:rsidR="3C8F81E5">
        <w:rPr>
          <w:rFonts w:ascii="Arial" w:hAnsi="Arial" w:eastAsia="Arial" w:cs="Arial"/>
          <w:noProof w:val="0"/>
          <w:sz w:val="22"/>
          <w:szCs w:val="22"/>
          <w:lang w:val="en-US"/>
        </w:rPr>
        <w:t>important</w:t>
      </w:r>
      <w:r w:rsidRPr="578EBA02" w:rsidR="3C8F81E5">
        <w:rPr>
          <w:rFonts w:ascii="Arial" w:hAnsi="Arial" w:eastAsia="Arial" w:cs="Arial"/>
          <w:noProof w:val="0"/>
          <w:sz w:val="22"/>
          <w:szCs w:val="22"/>
          <w:lang w:val="en-US"/>
        </w:rPr>
        <w:t xml:space="preserve"> personal relationships are affected by BPD, therefore including these people throughout the treatment has shown to be beneficial. They can show support during any suggestions of a crisis occurring. They can learn new ways to support the individual affected by BPD and share their own experiences through local support groups and other services and research shows they are effective.</w:t>
      </w:r>
    </w:p>
    <w:p xmlns:wp14="http://schemas.microsoft.com/office/word/2010/wordml" w:rsidP="3C8F81E5" w14:paraId="7C493859" wp14:textId="2A5AEDB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Psychotherapy is a common treatment for BPD and is divided into several types. This form of therapy </w:t>
      </w:r>
      <w:r w:rsidRPr="578EBA02" w:rsidR="3C8F81E5">
        <w:rPr>
          <w:rFonts w:ascii="Arial" w:hAnsi="Arial" w:eastAsia="Arial" w:cs="Arial"/>
          <w:noProof w:val="0"/>
          <w:sz w:val="22"/>
          <w:szCs w:val="22"/>
          <w:lang w:val="en-US"/>
        </w:rPr>
        <w:t>emphasises</w:t>
      </w:r>
      <w:r w:rsidRPr="578EBA02" w:rsidR="3C8F81E5">
        <w:rPr>
          <w:rFonts w:ascii="Arial" w:hAnsi="Arial" w:eastAsia="Arial" w:cs="Arial"/>
          <w:noProof w:val="0"/>
          <w:sz w:val="22"/>
          <w:szCs w:val="22"/>
          <w:lang w:val="en-US"/>
        </w:rPr>
        <w:t xml:space="preserve"> the importance of discussion of thoughts and feelings, controlling these intrusive thoughts and feelings and changing certain attitudes and </w:t>
      </w:r>
      <w:r w:rsidRPr="578EBA02" w:rsidR="3C8F81E5">
        <w:rPr>
          <w:rFonts w:ascii="Arial" w:hAnsi="Arial" w:eastAsia="Arial" w:cs="Arial"/>
          <w:noProof w:val="0"/>
          <w:sz w:val="22"/>
          <w:szCs w:val="22"/>
          <w:lang w:val="en-US"/>
        </w:rPr>
        <w:t>behaviours</w:t>
      </w:r>
      <w:r w:rsidRPr="578EBA02" w:rsidR="3C8F81E5">
        <w:rPr>
          <w:rFonts w:ascii="Arial" w:hAnsi="Arial" w:eastAsia="Arial" w:cs="Arial"/>
          <w:noProof w:val="0"/>
          <w:sz w:val="22"/>
          <w:szCs w:val="22"/>
          <w:lang w:val="en-US"/>
        </w:rPr>
        <w:t xml:space="preserve">. This treatment is delivered by a trained professional such as a psychotherapist, psychiatrist, or psychologist within a safe environment so that the individual feels comfortable (NHS, 2019). </w:t>
      </w:r>
    </w:p>
    <w:p xmlns:wp14="http://schemas.microsoft.com/office/word/2010/wordml" w:rsidP="5D7D87DB" w14:paraId="55742B7B" wp14:textId="1674C4A1">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Many people with BPD recover with the right support and treatment. However, at least one year of treatment needs </w:t>
      </w:r>
      <w:r w:rsidRPr="578EBA02" w:rsidR="3C8F81E5">
        <w:rPr>
          <w:rFonts w:ascii="Arial" w:hAnsi="Arial" w:eastAsia="Arial" w:cs="Arial"/>
          <w:noProof w:val="0"/>
          <w:sz w:val="22"/>
          <w:szCs w:val="22"/>
          <w:lang w:val="en-US"/>
        </w:rPr>
        <w:t>to be</w:t>
      </w:r>
      <w:r w:rsidRPr="578EBA02" w:rsidR="3C8F81E5">
        <w:rPr>
          <w:rFonts w:ascii="Arial" w:hAnsi="Arial" w:eastAsia="Arial" w:cs="Arial"/>
          <w:noProof w:val="0"/>
          <w:sz w:val="22"/>
          <w:szCs w:val="22"/>
          <w:lang w:val="en-US"/>
        </w:rPr>
        <w:t xml:space="preserve"> done before a </w:t>
      </w:r>
      <w:r w:rsidRPr="578EBA02" w:rsidR="3C8F81E5">
        <w:rPr>
          <w:rFonts w:ascii="Arial" w:hAnsi="Arial" w:eastAsia="Arial" w:cs="Arial"/>
          <w:noProof w:val="0"/>
          <w:sz w:val="22"/>
          <w:szCs w:val="22"/>
          <w:lang w:val="en-US"/>
        </w:rPr>
        <w:t>patient</w:t>
      </w:r>
      <w:r w:rsidRPr="578EBA02" w:rsidR="3C8F81E5">
        <w:rPr>
          <w:rFonts w:ascii="Arial" w:hAnsi="Arial" w:eastAsia="Arial" w:cs="Arial"/>
          <w:noProof w:val="0"/>
          <w:sz w:val="22"/>
          <w:szCs w:val="22"/>
          <w:lang w:val="en-US"/>
        </w:rPr>
        <w:t xml:space="preserve"> can become better.</w:t>
      </w:r>
    </w:p>
    <w:p xmlns:wp14="http://schemas.microsoft.com/office/word/2010/wordml" w:rsidP="578EBA02" w14:paraId="0E12DB0A" wp14:textId="6B32EBC3">
      <w:pPr>
        <w:pStyle w:val="Heading1"/>
        <w:rPr>
          <w:rFonts w:ascii="Calibri Light" w:hAnsi="Calibri Light" w:eastAsia="" w:cs=""/>
          <w:noProof w:val="0"/>
          <w:color w:val="2F5496" w:themeColor="accent1" w:themeTint="FF" w:themeShade="BF"/>
          <w:sz w:val="32"/>
          <w:szCs w:val="32"/>
          <w:lang w:val="en-US"/>
        </w:rPr>
      </w:pPr>
      <w:bookmarkStart w:name="_Toc1321827648" w:id="1734110605"/>
      <w:r w:rsidRPr="578EBA02" w:rsidR="3C8F81E5">
        <w:rPr>
          <w:noProof w:val="0"/>
          <w:lang w:val="en-US"/>
        </w:rPr>
        <w:t xml:space="preserve">Measurement of Rehabilitation </w:t>
      </w:r>
      <w:bookmarkEnd w:id="1734110605"/>
    </w:p>
    <w:p xmlns:wp14="http://schemas.microsoft.com/office/word/2010/wordml" w:rsidP="578EBA02" w14:paraId="073CDE49" wp14:textId="59AF2E7B">
      <w:pPr>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There is not any test to help diagnose BPD. On the other hand, professionals use screening equipment to help </w:t>
      </w:r>
      <w:r w:rsidRPr="578EBA02" w:rsidR="3C8F81E5">
        <w:rPr>
          <w:rFonts w:ascii="Arial" w:hAnsi="Arial" w:eastAsia="Arial" w:cs="Arial"/>
          <w:noProof w:val="0"/>
          <w:sz w:val="22"/>
          <w:szCs w:val="22"/>
          <w:lang w:val="en-US"/>
        </w:rPr>
        <w:t>identify</w:t>
      </w:r>
      <w:r w:rsidRPr="578EBA02" w:rsidR="3C8F81E5">
        <w:rPr>
          <w:rFonts w:ascii="Arial" w:hAnsi="Arial" w:eastAsia="Arial" w:cs="Arial"/>
          <w:noProof w:val="0"/>
          <w:sz w:val="22"/>
          <w:szCs w:val="22"/>
          <w:lang w:val="en-US"/>
        </w:rPr>
        <w:t xml:space="preserve"> a particular diagnosis. Common screening tools are The McLean Screening instrument which is a brief paper and pencil test. This helps </w:t>
      </w:r>
      <w:r w:rsidRPr="578EBA02" w:rsidR="3C8F81E5">
        <w:rPr>
          <w:rFonts w:ascii="Arial" w:hAnsi="Arial" w:eastAsia="Arial" w:cs="Arial"/>
          <w:noProof w:val="0"/>
          <w:sz w:val="22"/>
          <w:szCs w:val="22"/>
          <w:lang w:val="en-US"/>
        </w:rPr>
        <w:t>identify</w:t>
      </w:r>
      <w:r w:rsidRPr="578EBA02" w:rsidR="3C8F81E5">
        <w:rPr>
          <w:rFonts w:ascii="Arial" w:hAnsi="Arial" w:eastAsia="Arial" w:cs="Arial"/>
          <w:noProof w:val="0"/>
          <w:sz w:val="22"/>
          <w:szCs w:val="22"/>
          <w:lang w:val="en-US"/>
        </w:rPr>
        <w:t xml:space="preserve"> BPD in people who have a history of treatment or are receiving treatment. Furthermore, scoring of MSI-BPD is also used. This is a score sheet and if patients score 7 or above, it </w:t>
      </w:r>
      <w:r w:rsidRPr="578EBA02" w:rsidR="3C8F81E5">
        <w:rPr>
          <w:rFonts w:ascii="Arial" w:hAnsi="Arial" w:eastAsia="Arial" w:cs="Arial"/>
          <w:noProof w:val="0"/>
          <w:sz w:val="22"/>
          <w:szCs w:val="22"/>
          <w:lang w:val="en-US"/>
        </w:rPr>
        <w:t>indicates</w:t>
      </w:r>
      <w:r w:rsidRPr="578EBA02" w:rsidR="3C8F81E5">
        <w:rPr>
          <w:rFonts w:ascii="Arial" w:hAnsi="Arial" w:eastAsia="Arial" w:cs="Arial"/>
          <w:noProof w:val="0"/>
          <w:sz w:val="22"/>
          <w:szCs w:val="22"/>
          <w:lang w:val="en-US"/>
        </w:rPr>
        <w:t xml:space="preserve"> that they may have BPD (Salters, 2020). </w:t>
      </w:r>
    </w:p>
    <w:p xmlns:wp14="http://schemas.microsoft.com/office/word/2010/wordml" w:rsidP="578EBA02" w14:paraId="041125DA" wp14:textId="70AE81F9">
      <w:pPr>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Difficulties in Emotion regulation scale (DERS) is </w:t>
      </w:r>
      <w:r w:rsidRPr="578EBA02" w:rsidR="3C8F81E5">
        <w:rPr>
          <w:rFonts w:ascii="Arial" w:hAnsi="Arial" w:eastAsia="Arial" w:cs="Arial"/>
          <w:noProof w:val="0"/>
          <w:sz w:val="22"/>
          <w:szCs w:val="22"/>
          <w:lang w:val="en-US"/>
        </w:rPr>
        <w:t>a</w:t>
      </w:r>
      <w:r w:rsidRPr="578EBA02" w:rsidR="3C8F81E5">
        <w:rPr>
          <w:rFonts w:ascii="Arial" w:hAnsi="Arial" w:eastAsia="Arial" w:cs="Arial"/>
          <w:noProof w:val="0"/>
          <w:sz w:val="22"/>
          <w:szCs w:val="22"/>
          <w:lang w:val="en-US"/>
        </w:rPr>
        <w:t xml:space="preserve"> self-report questionnaire which was created to access aspects of emotion dysregulation. It asks individuals questions</w:t>
      </w:r>
      <w:r w:rsidRPr="578EBA02" w:rsidR="3C8F81E5">
        <w:rPr>
          <w:rFonts w:ascii="Arial" w:hAnsi="Arial" w:eastAsia="Arial" w:cs="Arial"/>
          <w:noProof w:val="0"/>
          <w:sz w:val="22"/>
          <w:szCs w:val="22"/>
          <w:lang w:val="en-US"/>
        </w:rPr>
        <w:t xml:space="preserve"> on a report scale to see how they relate to their emotions to produce a total score. Higher scores are a concern. The scale is used to raise awareness and understanding of emotions and encourages individuals to deal with their emotions (Dan-Glauser, 2012). </w:t>
      </w:r>
    </w:p>
    <w:p xmlns:wp14="http://schemas.microsoft.com/office/word/2010/wordml" w:rsidP="578EBA02" w14:paraId="30A89BF3" wp14:textId="562743E6">
      <w:pPr>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Care Programme Approach (CPA) is provided by the community mental health team for anyone who has mental health problems and has been discharged from a hospital or institute. It is a framework to help </w:t>
      </w:r>
      <w:r w:rsidRPr="578EBA02" w:rsidR="3C8F81E5">
        <w:rPr>
          <w:rFonts w:ascii="Arial" w:hAnsi="Arial" w:eastAsia="Arial" w:cs="Arial"/>
          <w:noProof w:val="0"/>
          <w:sz w:val="22"/>
          <w:szCs w:val="22"/>
          <w:lang w:val="en-US"/>
        </w:rPr>
        <w:t>identify</w:t>
      </w:r>
      <w:r w:rsidRPr="578EBA02" w:rsidR="3C8F81E5">
        <w:rPr>
          <w:rFonts w:ascii="Arial" w:hAnsi="Arial" w:eastAsia="Arial" w:cs="Arial"/>
          <w:noProof w:val="0"/>
          <w:sz w:val="22"/>
          <w:szCs w:val="22"/>
          <w:lang w:val="en-US"/>
        </w:rPr>
        <w:t xml:space="preserve"> individual needs, plan, review, and support and provide treatment for individuals with complex care needs. The early intervention and outreach team use CAP (Cornwall, 2001). </w:t>
      </w:r>
      <w:r w:rsidRPr="578EBA02" w:rsidR="3C8F81E5">
        <w:rPr>
          <w:rFonts w:ascii="Arial" w:hAnsi="Arial" w:eastAsia="Arial" w:cs="Arial"/>
          <w:noProof w:val="0"/>
          <w:sz w:val="22"/>
          <w:szCs w:val="22"/>
          <w:lang w:val="en-US"/>
        </w:rPr>
        <w:t xml:space="preserve">However, Rogers et al. (2013) conducted a survey with BPD patients and revealed that the care programme approach was not effective as patient's voices were not being heard in the CPA meetings, there was a lack of staff understanding and empathy, and they did not receive enough information in the CPA process. Furthermore, it was challenging to access treatment and there were not enough follow up appointments. The Care Act 2014 and the recent policy The Mental Health Act 2021 White Paper suggested further changes which encouraged the views of family members and care givers, what mattered to the individual and the choices they make and </w:t>
      </w:r>
      <w:r w:rsidRPr="578EBA02" w:rsidR="3C8F81E5">
        <w:rPr>
          <w:rFonts w:ascii="Arial" w:hAnsi="Arial" w:eastAsia="Arial" w:cs="Arial"/>
          <w:noProof w:val="0"/>
          <w:sz w:val="22"/>
          <w:szCs w:val="22"/>
          <w:lang w:val="en-US"/>
        </w:rPr>
        <w:t>high-quality</w:t>
      </w:r>
      <w:r w:rsidRPr="578EBA02" w:rsidR="3C8F81E5">
        <w:rPr>
          <w:rFonts w:ascii="Arial" w:hAnsi="Arial" w:eastAsia="Arial" w:cs="Arial"/>
          <w:noProof w:val="0"/>
          <w:sz w:val="22"/>
          <w:szCs w:val="22"/>
          <w:lang w:val="en-US"/>
        </w:rPr>
        <w:t xml:space="preserve"> care to be provided (NHS, 2021).</w:t>
      </w:r>
    </w:p>
    <w:p xmlns:wp14="http://schemas.microsoft.com/office/word/2010/wordml" w:rsidP="3C8F81E5" w14:paraId="35F043C0" wp14:textId="77448B28">
      <w:pPr>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Human Rights Act 1998 protects people with mental health problems. It outlines the importance of individuals being treated with dignity and respect by all professionals. This includes social services, emergency services, and mental health professionals (Freeman, 2005). However, this Act itself does not reduce discrimination and people with BPD are still stereotyped and the public have little to no-knowledge of the disorder. Furthermore, people with the disorder are usually seen as misbehaving rather than having a mental disorder (Aviram, 2006).</w:t>
      </w:r>
    </w:p>
    <w:p xmlns:wp14="http://schemas.microsoft.com/office/word/2010/wordml" w:rsidP="578EBA02" w14:paraId="51EAC22D" wp14:textId="4FEA9034">
      <w:pPr>
        <w:pStyle w:val="Heading1"/>
        <w:rPr>
          <w:rFonts w:ascii="Calibri Light" w:hAnsi="Calibri Light" w:eastAsia="" w:cs=""/>
          <w:b w:val="1"/>
          <w:bCs w:val="1"/>
          <w:noProof w:val="0"/>
          <w:color w:val="2F5496" w:themeColor="accent1" w:themeTint="FF" w:themeShade="BF"/>
          <w:sz w:val="32"/>
          <w:szCs w:val="32"/>
          <w:lang w:val="en-US"/>
        </w:rPr>
      </w:pPr>
      <w:bookmarkStart w:name="_Toc495980136" w:id="1488004165"/>
      <w:r w:rsidRPr="578EBA02" w:rsidR="3C8F81E5">
        <w:rPr>
          <w:noProof w:val="0"/>
          <w:lang w:val="en-US"/>
        </w:rPr>
        <w:t xml:space="preserve">Conclusion </w:t>
      </w:r>
      <w:bookmarkEnd w:id="1488004165"/>
    </w:p>
    <w:p xmlns:wp14="http://schemas.microsoft.com/office/word/2010/wordml" w:rsidP="578EBA02" w14:paraId="662C73FA" wp14:textId="285DB73E">
      <w:pPr>
        <w:spacing w:line="360" w:lineRule="auto"/>
        <w:rPr>
          <w:rFonts w:ascii="Arial" w:hAnsi="Arial" w:eastAsia="Arial" w:cs="Arial"/>
          <w:noProof w:val="0"/>
          <w:color w:val="auto"/>
          <w:sz w:val="22"/>
          <w:szCs w:val="22"/>
          <w:lang w:val="en-US"/>
        </w:rPr>
      </w:pPr>
      <w:r w:rsidRPr="578EBA02" w:rsidR="3C8F81E5">
        <w:rPr>
          <w:rFonts w:ascii="Arial" w:hAnsi="Arial" w:eastAsia="Arial" w:cs="Arial"/>
          <w:noProof w:val="0"/>
          <w:color w:val="auto"/>
          <w:sz w:val="22"/>
          <w:szCs w:val="22"/>
          <w:lang w:val="en-US"/>
        </w:rPr>
        <w:t xml:space="preserve">Borderline personality disorder is a long-term illness which with professional support can be managed. A person with the disorder receiving the right care can live a normal life. However, it is important that partnership working between professionals is encouraged as together they can ensure effective treatment and support is provided. The ICD-10 is a great tool for professionals to correctly diagnose individuals and </w:t>
      </w:r>
      <w:r w:rsidRPr="578EBA02" w:rsidR="3C8F81E5">
        <w:rPr>
          <w:rFonts w:ascii="Arial" w:hAnsi="Arial" w:eastAsia="Arial" w:cs="Arial"/>
          <w:noProof w:val="0"/>
          <w:color w:val="auto"/>
          <w:sz w:val="22"/>
          <w:szCs w:val="22"/>
          <w:lang w:val="en-US"/>
        </w:rPr>
        <w:t>provide</w:t>
      </w:r>
      <w:r w:rsidRPr="578EBA02" w:rsidR="3C8F81E5">
        <w:rPr>
          <w:rFonts w:ascii="Arial" w:hAnsi="Arial" w:eastAsia="Arial" w:cs="Arial"/>
          <w:noProof w:val="0"/>
          <w:color w:val="auto"/>
          <w:sz w:val="22"/>
          <w:szCs w:val="22"/>
          <w:lang w:val="en-US"/>
        </w:rPr>
        <w:t xml:space="preserve"> treatment. Furthermore, </w:t>
      </w:r>
      <w:r w:rsidRPr="578EBA02" w:rsidR="3C8F81E5">
        <w:rPr>
          <w:rFonts w:ascii="Arial" w:hAnsi="Arial" w:eastAsia="Arial" w:cs="Arial"/>
          <w:noProof w:val="0"/>
          <w:color w:val="auto"/>
          <w:sz w:val="22"/>
          <w:szCs w:val="22"/>
          <w:lang w:val="en-US"/>
        </w:rPr>
        <w:t>legislation</w:t>
      </w:r>
      <w:r w:rsidRPr="578EBA02" w:rsidR="3C8F81E5">
        <w:rPr>
          <w:rFonts w:ascii="Arial" w:hAnsi="Arial" w:eastAsia="Arial" w:cs="Arial"/>
          <w:noProof w:val="0"/>
          <w:color w:val="auto"/>
          <w:sz w:val="22"/>
          <w:szCs w:val="22"/>
          <w:lang w:val="en-US"/>
        </w:rPr>
        <w:t xml:space="preserve"> such as the Care Act 2007 and the Mental health Act provide guidelines to ensure </w:t>
      </w:r>
      <w:r w:rsidRPr="578EBA02" w:rsidR="3C8F81E5">
        <w:rPr>
          <w:rFonts w:ascii="Arial" w:hAnsi="Arial" w:eastAsia="Arial" w:cs="Arial"/>
          <w:noProof w:val="0"/>
          <w:color w:val="auto"/>
          <w:sz w:val="22"/>
          <w:szCs w:val="22"/>
          <w:lang w:val="en-US"/>
        </w:rPr>
        <w:t>professionals</w:t>
      </w:r>
      <w:r w:rsidRPr="578EBA02" w:rsidR="3C8F81E5">
        <w:rPr>
          <w:rFonts w:ascii="Arial" w:hAnsi="Arial" w:eastAsia="Arial" w:cs="Arial"/>
          <w:noProof w:val="0"/>
          <w:color w:val="auto"/>
          <w:sz w:val="22"/>
          <w:szCs w:val="22"/>
          <w:lang w:val="en-US"/>
        </w:rPr>
        <w:t xml:space="preserve"> treat patients with dignity and respect. Furthe</w:t>
      </w:r>
      <w:r w:rsidRPr="578EBA02" w:rsidR="578EBA02">
        <w:rPr>
          <w:rFonts w:ascii="Arial" w:hAnsi="Arial" w:eastAsia="Arial" w:cs="Arial"/>
          <w:noProof w:val="0"/>
          <w:color w:val="auto"/>
          <w:sz w:val="22"/>
          <w:szCs w:val="22"/>
          <w:lang w:val="en-US"/>
        </w:rPr>
        <w:t xml:space="preserve">rmore, an advocacy or an individual care worker should be assigned to anyone who has severe BPD. The government should invest in money and ensure people are being educated about BPD and it should be seen as a mental disorder and not disruptive behaviour. Furthermore, mental health professionals should be </w:t>
      </w:r>
      <w:r w:rsidRPr="578EBA02" w:rsidR="578EBA02">
        <w:rPr>
          <w:rFonts w:ascii="Arial" w:hAnsi="Arial" w:eastAsia="Arial" w:cs="Arial"/>
          <w:noProof w:val="0"/>
          <w:color w:val="auto"/>
          <w:sz w:val="22"/>
          <w:szCs w:val="22"/>
          <w:lang w:val="en-US"/>
        </w:rPr>
        <w:t>provided with</w:t>
      </w:r>
      <w:r w:rsidRPr="578EBA02" w:rsidR="578EBA02">
        <w:rPr>
          <w:rFonts w:ascii="Arial" w:hAnsi="Arial" w:eastAsia="Arial" w:cs="Arial"/>
          <w:noProof w:val="0"/>
          <w:color w:val="auto"/>
          <w:sz w:val="22"/>
          <w:szCs w:val="22"/>
          <w:lang w:val="en-US"/>
        </w:rPr>
        <w:t xml:space="preserve"> training to ensure they do not discriminate and </w:t>
      </w:r>
      <w:r w:rsidRPr="578EBA02" w:rsidR="578EBA02">
        <w:rPr>
          <w:rFonts w:ascii="Arial" w:hAnsi="Arial" w:eastAsia="Arial" w:cs="Arial"/>
          <w:noProof w:val="0"/>
          <w:color w:val="auto"/>
          <w:sz w:val="22"/>
          <w:szCs w:val="22"/>
          <w:lang w:val="en-US"/>
        </w:rPr>
        <w:t>provide</w:t>
      </w:r>
      <w:r w:rsidRPr="578EBA02" w:rsidR="578EBA02">
        <w:rPr>
          <w:rFonts w:ascii="Arial" w:hAnsi="Arial" w:eastAsia="Arial" w:cs="Arial"/>
          <w:noProof w:val="0"/>
          <w:color w:val="auto"/>
          <w:sz w:val="22"/>
          <w:szCs w:val="22"/>
          <w:lang w:val="en-US"/>
        </w:rPr>
        <w:t xml:space="preserve"> excellent care.</w:t>
      </w:r>
    </w:p>
    <w:p xmlns:wp14="http://schemas.microsoft.com/office/word/2010/wordml" w:rsidP="3C8F81E5" w14:paraId="3847BDF9" wp14:textId="513EF309">
      <w:pPr>
        <w:spacing w:line="360" w:lineRule="auto"/>
        <w:jc w:val="both"/>
      </w:pPr>
      <w:r w:rsidRPr="3C8F81E5" w:rsidR="3C8F81E5">
        <w:rPr>
          <w:rFonts w:ascii="Arial" w:hAnsi="Arial" w:eastAsia="Arial" w:cs="Arial"/>
          <w:noProof w:val="0"/>
          <w:color w:val="FF0000"/>
          <w:sz w:val="22"/>
          <w:szCs w:val="22"/>
          <w:lang w:val="en-US"/>
        </w:rPr>
        <w:t xml:space="preserve"> </w:t>
      </w:r>
    </w:p>
    <w:p xmlns:wp14="http://schemas.microsoft.com/office/word/2010/wordml" w:rsidP="578EBA02" w14:paraId="238C721E" wp14:textId="604B3C38">
      <w:pPr>
        <w:spacing w:line="360" w:lineRule="auto"/>
        <w:jc w:val="both"/>
        <w:rPr>
          <w:rFonts w:ascii="Arial" w:hAnsi="Arial" w:eastAsia="Arial" w:cs="Arial"/>
          <w:noProof w:val="0"/>
          <w:color w:val="FF0000"/>
          <w:sz w:val="22"/>
          <w:szCs w:val="22"/>
          <w:lang w:val="en-US"/>
        </w:rPr>
      </w:pPr>
    </w:p>
    <w:p xmlns:wp14="http://schemas.microsoft.com/office/word/2010/wordml" w:rsidP="578EBA02" w14:paraId="076C665D" wp14:textId="4F2DCF1D">
      <w:pPr>
        <w:pStyle w:val="Normal"/>
        <w:spacing w:line="360" w:lineRule="auto"/>
        <w:jc w:val="both"/>
        <w:rPr>
          <w:rFonts w:ascii="Arial" w:hAnsi="Arial" w:eastAsia="Arial" w:cs="Arial"/>
          <w:noProof w:val="0"/>
          <w:sz w:val="22"/>
          <w:szCs w:val="22"/>
          <w:lang w:val="en-US"/>
        </w:rPr>
      </w:pPr>
    </w:p>
    <w:p xmlns:wp14="http://schemas.microsoft.com/office/word/2010/wordml" w:rsidP="578EBA02" w14:paraId="37C8FF7C" wp14:textId="02DDD80E">
      <w:pPr>
        <w:pStyle w:val="Normal"/>
        <w:spacing w:line="360" w:lineRule="auto"/>
        <w:jc w:val="both"/>
        <w:rPr>
          <w:rFonts w:ascii="Arial" w:hAnsi="Arial" w:eastAsia="Arial" w:cs="Arial"/>
          <w:noProof w:val="0"/>
          <w:sz w:val="22"/>
          <w:szCs w:val="22"/>
          <w:lang w:val="en-US"/>
        </w:rPr>
      </w:pPr>
    </w:p>
    <w:p xmlns:wp14="http://schemas.microsoft.com/office/word/2010/wordml" w:rsidP="578EBA02" w14:paraId="2196F8B5" wp14:textId="22733619">
      <w:pPr>
        <w:pStyle w:val="Heading1"/>
        <w:spacing w:line="360" w:lineRule="auto"/>
        <w:jc w:val="both"/>
        <w:rPr>
          <w:rFonts w:ascii="Calibri Light" w:hAnsi="Calibri Light" w:eastAsia="" w:cs=""/>
          <w:noProof w:val="0"/>
          <w:color w:val="2F5496" w:themeColor="accent1" w:themeTint="FF" w:themeShade="BF"/>
          <w:sz w:val="32"/>
          <w:szCs w:val="32"/>
          <w:lang w:val="en-US"/>
        </w:rPr>
      </w:pPr>
      <w:bookmarkStart w:name="_Toc1147328002" w:id="81628465"/>
      <w:r w:rsidRPr="578EBA02" w:rsidR="3C8F81E5">
        <w:rPr>
          <w:noProof w:val="0"/>
          <w:lang w:val="en-US"/>
        </w:rPr>
        <w:t xml:space="preserve">REFERENCES </w:t>
      </w:r>
      <w:bookmarkEnd w:id="81628465"/>
    </w:p>
    <w:p w:rsidR="5D7D87DB" w:rsidP="578EBA02" w:rsidRDefault="5D7D87DB" w14:paraId="16332A2B" w14:textId="51B6EE12">
      <w:pPr>
        <w:pStyle w:val="Normal"/>
        <w:rPr>
          <w:rFonts w:ascii="Arial" w:hAnsi="Arial" w:eastAsia="Arial" w:cs="Arial"/>
          <w:b w:val="0"/>
          <w:bCs w:val="0"/>
          <w:i w:val="1"/>
          <w:iCs w:val="1"/>
          <w:noProof w:val="0"/>
          <w:sz w:val="22"/>
          <w:szCs w:val="22"/>
          <w:lang w:val="en-US"/>
        </w:rPr>
      </w:pPr>
      <w:r w:rsidRPr="578EBA02" w:rsidR="5D7D87DB">
        <w:rPr>
          <w:rFonts w:ascii="Arial" w:hAnsi="Arial" w:eastAsia="Arial" w:cs="Arial"/>
          <w:noProof w:val="0"/>
          <w:lang w:val="en-US"/>
        </w:rPr>
        <w:t xml:space="preserve">American Psychiatric Association (2013) </w:t>
      </w:r>
      <w:r w:rsidRPr="578EBA02" w:rsidR="5D7D87DB">
        <w:rPr>
          <w:rFonts w:ascii="Arial" w:hAnsi="Arial" w:eastAsia="Arial" w:cs="Arial"/>
          <w:noProof w:val="0"/>
          <w:lang w:val="en-US"/>
        </w:rPr>
        <w:t xml:space="preserve">Diagnostic and statistical manual of mental disorders: dsm-5. 5th </w:t>
      </w:r>
      <w:proofErr w:type="spellStart"/>
      <w:r w:rsidRPr="578EBA02" w:rsidR="5D7D87DB">
        <w:rPr>
          <w:rFonts w:ascii="Arial" w:hAnsi="Arial" w:eastAsia="Arial" w:cs="Arial"/>
          <w:noProof w:val="0"/>
          <w:lang w:val="en-US"/>
        </w:rPr>
        <w:t>edn</w:t>
      </w:r>
      <w:proofErr w:type="spellEnd"/>
      <w:r w:rsidRPr="578EBA02" w:rsidR="5D7D87DB">
        <w:rPr>
          <w:rFonts w:ascii="Arial" w:hAnsi="Arial" w:eastAsia="Arial" w:cs="Arial"/>
          <w:noProof w:val="0"/>
          <w:lang w:val="en-US"/>
        </w:rPr>
        <w:t>. Arlington, VA: American Psychiatric Association.</w:t>
      </w:r>
    </w:p>
    <w:p w:rsidR="578EBA02" w:rsidP="578EBA02" w:rsidRDefault="578EBA02" w14:paraId="03BB8983" w14:textId="55DE3C30">
      <w:pPr>
        <w:pStyle w:val="Normal"/>
        <w:rPr>
          <w:rFonts w:ascii="Arial" w:hAnsi="Arial" w:eastAsia="Arial" w:cs="Arial"/>
          <w:noProof w:val="0"/>
          <w:sz w:val="22"/>
          <w:szCs w:val="22"/>
          <w:lang w:val="en-US"/>
        </w:rPr>
      </w:pPr>
      <w:r w:rsidRPr="578EBA02" w:rsidR="578EBA02">
        <w:rPr>
          <w:rFonts w:ascii="Arial" w:hAnsi="Arial" w:eastAsia="Arial" w:cs="Arial"/>
          <w:noProof w:val="0"/>
          <w:lang w:val="en-US"/>
        </w:rPr>
        <w:t xml:space="preserve">Aviram, R.B., Brodsky, B.S. and Stanley, B., 2006. Borderline personality disorder, stigma, and treatment implications. </w:t>
      </w:r>
      <w:r w:rsidRPr="578EBA02" w:rsidR="578EBA02">
        <w:rPr>
          <w:rFonts w:ascii="Arial" w:hAnsi="Arial" w:eastAsia="Arial" w:cs="Arial"/>
          <w:noProof w:val="0"/>
          <w:lang w:val="en-US"/>
        </w:rPr>
        <w:t>Harvard review of psychiatry</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14</w:t>
      </w:r>
      <w:r w:rsidRPr="578EBA02" w:rsidR="578EBA02">
        <w:rPr>
          <w:rFonts w:ascii="Arial" w:hAnsi="Arial" w:eastAsia="Arial" w:cs="Arial"/>
          <w:noProof w:val="0"/>
          <w:lang w:val="en-US"/>
        </w:rPr>
        <w:t>(5), pp.249-256.</w:t>
      </w:r>
    </w:p>
    <w:p w:rsidR="578EBA02" w:rsidP="578EBA02" w:rsidRDefault="578EBA02" w14:paraId="1B920C2B" w14:textId="1F3096AC">
      <w:pPr>
        <w:pStyle w:val="Normal"/>
        <w:rPr>
          <w:rFonts w:ascii="Arial" w:hAnsi="Arial" w:eastAsia="Arial" w:cs="Arial"/>
          <w:b w:val="0"/>
          <w:bCs w:val="0"/>
          <w:i w:val="0"/>
          <w:iCs w:val="0"/>
          <w:noProof w:val="0"/>
          <w:sz w:val="22"/>
          <w:szCs w:val="22"/>
          <w:lang w:val="en-US"/>
        </w:rPr>
      </w:pPr>
      <w:r w:rsidRPr="578EBA02" w:rsidR="578EBA02">
        <w:rPr>
          <w:rFonts w:ascii="Arial" w:hAnsi="Arial" w:eastAsia="Arial" w:cs="Arial"/>
          <w:noProof w:val="0"/>
          <w:lang w:val="en-US"/>
        </w:rPr>
        <w:t xml:space="preserve">Bailey, (2020). </w:t>
      </w:r>
      <w:r w:rsidRPr="578EBA02" w:rsidR="578EBA02">
        <w:rPr>
          <w:rFonts w:ascii="Arial" w:hAnsi="Arial" w:eastAsia="Arial" w:cs="Arial"/>
          <w:noProof w:val="0"/>
          <w:lang w:val="en-US"/>
        </w:rPr>
        <w:t xml:space="preserve">Pros and Cons of Psychotherapy for Anxiety Disorder. </w:t>
      </w:r>
      <w:r w:rsidRPr="578EBA02" w:rsidR="578EBA02">
        <w:rPr>
          <w:rFonts w:ascii="Arial" w:hAnsi="Arial" w:eastAsia="Arial" w:cs="Arial"/>
          <w:noProof w:val="0"/>
          <w:lang w:val="en-US"/>
        </w:rPr>
        <w:t xml:space="preserve">Available at: </w:t>
      </w:r>
    </w:p>
    <w:p w:rsidR="578EBA02" w:rsidP="578EBA02" w:rsidRDefault="578EBA02" w14:paraId="5602CD44" w14:textId="3EC24662">
      <w:pPr>
        <w:pStyle w:val="Normal"/>
        <w:rPr>
          <w:rFonts w:ascii="Arial" w:hAnsi="Arial" w:eastAsia="Arial" w:cs="Arial"/>
          <w:strike w:val="0"/>
          <w:dstrike w:val="0"/>
          <w:noProof w:val="0"/>
          <w:sz w:val="22"/>
          <w:szCs w:val="22"/>
          <w:lang w:val="en-US"/>
        </w:rPr>
      </w:pPr>
      <w:hyperlink r:id="R393da7bce8544154">
        <w:r w:rsidRPr="578EBA02" w:rsidR="578EBA02">
          <w:rPr>
            <w:rStyle w:val="Hyperlink"/>
            <w:rFonts w:ascii="Arial" w:hAnsi="Arial" w:eastAsia="Arial" w:cs="Arial"/>
            <w:noProof w:val="0"/>
            <w:lang w:val="en-US"/>
          </w:rPr>
          <w:t>https://www.healthcentral.com/article/benefits-and-limitations-of-psychotherapy-for-anxiety-disorders.</w:t>
        </w:r>
      </w:hyperlink>
      <w:r w:rsidRPr="578EBA02" w:rsidR="578EBA02">
        <w:rPr>
          <w:rFonts w:ascii="Arial" w:hAnsi="Arial" w:eastAsia="Arial" w:cs="Arial"/>
          <w:noProof w:val="0"/>
          <w:lang w:val="en-US"/>
        </w:rPr>
        <w:t xml:space="preserve"> (Accessed on: 5</w:t>
      </w:r>
      <w:r w:rsidRPr="578EBA02" w:rsidR="578EBA02">
        <w:rPr>
          <w:rFonts w:ascii="Arial" w:hAnsi="Arial" w:eastAsia="Arial" w:cs="Arial"/>
          <w:noProof w:val="0"/>
          <w:lang w:val="en-US"/>
        </w:rPr>
        <w:t>th</w:t>
      </w:r>
      <w:r w:rsidRPr="578EBA02" w:rsidR="578EBA02">
        <w:rPr>
          <w:rFonts w:ascii="Arial" w:hAnsi="Arial" w:eastAsia="Arial" w:cs="Arial"/>
          <w:noProof w:val="0"/>
          <w:lang w:val="en-US"/>
        </w:rPr>
        <w:t xml:space="preserve"> April 2022).</w:t>
      </w:r>
    </w:p>
    <w:p w:rsidR="578EBA02" w:rsidP="578EBA02" w:rsidRDefault="578EBA02" w14:paraId="763F3188" w14:textId="3591A19F">
      <w:pPr>
        <w:pStyle w:val="Normal"/>
        <w:rPr>
          <w:rFonts w:ascii="Arial" w:hAnsi="Arial" w:eastAsia="Arial" w:cs="Arial"/>
          <w:noProof w:val="0"/>
          <w:lang w:val="en-US"/>
        </w:rPr>
      </w:pPr>
    </w:p>
    <w:p xmlns:wp14="http://schemas.microsoft.com/office/word/2010/wordml" w:rsidP="578EBA02" w14:paraId="65264871" wp14:textId="24021586">
      <w:pPr>
        <w:pStyle w:val="Normal"/>
        <w:rPr>
          <w:rFonts w:ascii="Arial" w:hAnsi="Arial" w:eastAsia="Arial" w:cs="Arial"/>
          <w:i w:val="0"/>
          <w:iCs w:val="0"/>
          <w:noProof w:val="0"/>
          <w:sz w:val="22"/>
          <w:szCs w:val="22"/>
          <w:lang w:val="en-US"/>
        </w:rPr>
      </w:pPr>
      <w:r w:rsidRPr="578EBA02" w:rsidR="3C8F81E5">
        <w:rPr>
          <w:rFonts w:ascii="Arial" w:hAnsi="Arial" w:eastAsia="Arial" w:cs="Arial"/>
          <w:noProof w:val="0"/>
          <w:lang w:val="en-US"/>
        </w:rPr>
        <w:t xml:space="preserve">Carter, R (2007) </w:t>
      </w:r>
      <w:r w:rsidRPr="578EBA02" w:rsidR="3C8F81E5">
        <w:rPr>
          <w:rFonts w:ascii="Arial" w:hAnsi="Arial" w:eastAsia="Arial" w:cs="Arial"/>
          <w:noProof w:val="0"/>
          <w:lang w:val="en-US"/>
        </w:rPr>
        <w:t xml:space="preserve">‘Flawed’ use of Mental Capacity Act key theme in safeguarding adult review. </w:t>
      </w:r>
      <w:r w:rsidRPr="578EBA02" w:rsidR="3C8F81E5">
        <w:rPr>
          <w:rFonts w:ascii="Arial" w:hAnsi="Arial" w:eastAsia="Arial" w:cs="Arial"/>
          <w:noProof w:val="0"/>
          <w:lang w:val="en-US"/>
        </w:rPr>
        <w:t xml:space="preserve">Available at: </w:t>
      </w:r>
      <w:hyperlink r:id="R6c53615bbda145dd">
        <w:r w:rsidRPr="578EBA02" w:rsidR="3C8F81E5">
          <w:rPr>
            <w:rStyle w:val="Hyperlink"/>
            <w:rFonts w:ascii="Arial" w:hAnsi="Arial" w:eastAsia="Arial" w:cs="Arial"/>
            <w:noProof w:val="0"/>
            <w:lang w:val="en-US"/>
          </w:rPr>
          <w:t>https://www.communitycare.co.uk/2017/08/23/flawed-use-mental-capacity-act-key-theme-safeguarding-adults-reviews-report-finds/.</w:t>
        </w:r>
      </w:hyperlink>
      <w:r w:rsidRPr="578EBA02" w:rsidR="3C8F81E5">
        <w:rPr>
          <w:rFonts w:ascii="Arial" w:hAnsi="Arial" w:eastAsia="Arial" w:cs="Arial"/>
          <w:noProof w:val="0"/>
          <w:lang w:val="en-US"/>
        </w:rPr>
        <w:t xml:space="preserve"> (Accessed on: 30</w:t>
      </w:r>
      <w:r w:rsidRPr="578EBA02" w:rsidR="3C8F81E5">
        <w:rPr>
          <w:rFonts w:ascii="Arial" w:hAnsi="Arial" w:eastAsia="Arial" w:cs="Arial"/>
          <w:noProof w:val="0"/>
          <w:lang w:val="en-US"/>
        </w:rPr>
        <w:t>th</w:t>
      </w:r>
      <w:r w:rsidRPr="578EBA02" w:rsidR="3C8F81E5">
        <w:rPr>
          <w:rFonts w:ascii="Arial" w:hAnsi="Arial" w:eastAsia="Arial" w:cs="Arial"/>
          <w:noProof w:val="0"/>
          <w:lang w:val="en-US"/>
        </w:rPr>
        <w:t xml:space="preserve"> March 2022).</w:t>
      </w:r>
    </w:p>
    <w:p w:rsidR="5D7D87DB" w:rsidP="578EBA02" w:rsidRDefault="5D7D87DB" w14:paraId="1056D9A2" w14:textId="08DBEDB2">
      <w:pPr>
        <w:pStyle w:val="Normal"/>
        <w:rPr>
          <w:rFonts w:ascii="Arial" w:hAnsi="Arial" w:eastAsia="Arial" w:cs="Arial"/>
          <w:noProof w:val="0"/>
          <w:sz w:val="22"/>
          <w:szCs w:val="22"/>
          <w:lang w:val="en-US"/>
        </w:rPr>
      </w:pPr>
      <w:r w:rsidRPr="578EBA02" w:rsidR="5D7D87DB">
        <w:rPr>
          <w:rFonts w:ascii="Arial" w:hAnsi="Arial" w:eastAsia="Arial" w:cs="Arial"/>
          <w:noProof w:val="0"/>
          <w:lang w:val="en-US"/>
        </w:rPr>
        <w:t xml:space="preserve">Cattane, N., Rossi, R., </w:t>
      </w:r>
      <w:proofErr w:type="spellStart"/>
      <w:r w:rsidRPr="578EBA02" w:rsidR="5D7D87DB">
        <w:rPr>
          <w:rFonts w:ascii="Arial" w:hAnsi="Arial" w:eastAsia="Arial" w:cs="Arial"/>
          <w:noProof w:val="0"/>
          <w:lang w:val="en-US"/>
        </w:rPr>
        <w:t>Lanfredi</w:t>
      </w:r>
      <w:proofErr w:type="spellEnd"/>
      <w:r w:rsidRPr="578EBA02" w:rsidR="5D7D87DB">
        <w:rPr>
          <w:rFonts w:ascii="Arial" w:hAnsi="Arial" w:eastAsia="Arial" w:cs="Arial"/>
          <w:noProof w:val="0"/>
          <w:lang w:val="en-US"/>
        </w:rPr>
        <w:t xml:space="preserve">, M. and Cattaneo, A., (2017). Borderline personality disorder and childhood trauma: exploring the affected biological systems and mechanisms. </w:t>
      </w:r>
      <w:r w:rsidRPr="578EBA02" w:rsidR="5D7D87DB">
        <w:rPr>
          <w:rFonts w:ascii="Arial" w:hAnsi="Arial" w:eastAsia="Arial" w:cs="Arial"/>
          <w:noProof w:val="0"/>
          <w:lang w:val="en-US"/>
        </w:rPr>
        <w:t>BMC psychiatry</w:t>
      </w:r>
      <w:r w:rsidRPr="578EBA02" w:rsidR="5D7D87DB">
        <w:rPr>
          <w:rFonts w:ascii="Arial" w:hAnsi="Arial" w:eastAsia="Arial" w:cs="Arial"/>
          <w:noProof w:val="0"/>
          <w:lang w:val="en-US"/>
        </w:rPr>
        <w:t xml:space="preserve">, </w:t>
      </w:r>
      <w:r w:rsidRPr="578EBA02" w:rsidR="5D7D87DB">
        <w:rPr>
          <w:rFonts w:ascii="Arial" w:hAnsi="Arial" w:eastAsia="Arial" w:cs="Arial"/>
          <w:noProof w:val="0"/>
          <w:lang w:val="en-US"/>
        </w:rPr>
        <w:t>17</w:t>
      </w:r>
      <w:r w:rsidRPr="578EBA02" w:rsidR="5D7D87DB">
        <w:rPr>
          <w:rFonts w:ascii="Arial" w:hAnsi="Arial" w:eastAsia="Arial" w:cs="Arial"/>
          <w:noProof w:val="0"/>
          <w:lang w:val="en-US"/>
        </w:rPr>
        <w:t>(1), pp.1-14.</w:t>
      </w:r>
    </w:p>
    <w:p xmlns:wp14="http://schemas.microsoft.com/office/word/2010/wordml" w:rsidP="578EBA02" w14:paraId="4022CE26" wp14:textId="1BF055AB">
      <w:pPr>
        <w:pStyle w:val="Normal"/>
        <w:rPr>
          <w:rFonts w:ascii="Arial" w:hAnsi="Arial" w:eastAsia="Arial" w:cs="Arial"/>
          <w:i w:val="0"/>
          <w:iCs w:val="0"/>
          <w:noProof w:val="0"/>
          <w:sz w:val="22"/>
          <w:szCs w:val="22"/>
          <w:lang w:val="en-US"/>
        </w:rPr>
      </w:pPr>
      <w:r w:rsidRPr="578EBA02" w:rsidR="5D7D87DB">
        <w:rPr>
          <w:rFonts w:ascii="Arial" w:hAnsi="Arial" w:eastAsia="Arial" w:cs="Arial"/>
          <w:noProof w:val="0"/>
          <w:lang w:val="en-US"/>
        </w:rPr>
        <w:t xml:space="preserve">Chanen, A. M, McCutcheon, L (2018). </w:t>
      </w:r>
      <w:r w:rsidRPr="578EBA02" w:rsidR="5D7D87DB">
        <w:rPr>
          <w:rFonts w:ascii="Arial" w:hAnsi="Arial" w:eastAsia="Arial" w:cs="Arial"/>
          <w:noProof w:val="0"/>
          <w:lang w:val="en-US"/>
        </w:rPr>
        <w:t xml:space="preserve">Prevention and early intervention for borderline personality disorder: </w:t>
      </w:r>
      <w:r w:rsidRPr="578EBA02" w:rsidR="5D7D87DB">
        <w:rPr>
          <w:rFonts w:ascii="Arial" w:hAnsi="Arial" w:eastAsia="Arial" w:cs="Arial"/>
          <w:noProof w:val="0"/>
          <w:lang w:val="en-US"/>
        </w:rPr>
        <w:t>current status</w:t>
      </w:r>
      <w:r w:rsidRPr="578EBA02" w:rsidR="5D7D87DB">
        <w:rPr>
          <w:rFonts w:ascii="Arial" w:hAnsi="Arial" w:eastAsia="Arial" w:cs="Arial"/>
          <w:noProof w:val="0"/>
          <w:lang w:val="en-US"/>
        </w:rPr>
        <w:t xml:space="preserve"> and recent evidence. </w:t>
      </w:r>
      <w:r w:rsidRPr="578EBA02" w:rsidR="5D7D87DB">
        <w:rPr>
          <w:rFonts w:ascii="Arial" w:hAnsi="Arial" w:eastAsia="Arial" w:cs="Arial"/>
          <w:noProof w:val="0"/>
          <w:lang w:val="en-US"/>
        </w:rPr>
        <w:t xml:space="preserve">Available at: </w:t>
      </w:r>
    </w:p>
    <w:p xmlns:wp14="http://schemas.microsoft.com/office/word/2010/wordml" w:rsidP="578EBA02" w14:paraId="7E43C0E3" wp14:textId="5D9077BD">
      <w:pPr>
        <w:pStyle w:val="Normal"/>
        <w:rPr>
          <w:rFonts w:ascii="Arial" w:hAnsi="Arial" w:eastAsia="Arial" w:cs="Arial"/>
          <w:strike w:val="0"/>
          <w:dstrike w:val="0"/>
          <w:noProof w:val="0"/>
          <w:sz w:val="22"/>
          <w:szCs w:val="22"/>
          <w:lang w:val="en-US"/>
        </w:rPr>
      </w:pPr>
      <w:hyperlink r:id="R40d2eb92a50c40b1">
        <w:r w:rsidRPr="578EBA02" w:rsidR="5D7D87DB">
          <w:rPr>
            <w:rStyle w:val="Hyperlink"/>
            <w:rFonts w:ascii="Arial" w:hAnsi="Arial" w:eastAsia="Arial" w:cs="Arial"/>
            <w:noProof w:val="0"/>
            <w:lang w:val="en-US"/>
          </w:rPr>
          <w:t>https://www.cambridge.org/core/journals/the-british-journal-of-psychiatry/article/prevention-and-early-intervention-for-borderline-personality-disorder-current-status-and-recent-evidence/B4207F79D92BD14CEAD009494F6D9D4D.</w:t>
        </w:r>
      </w:hyperlink>
      <w:r w:rsidRPr="578EBA02" w:rsidR="5D7D87DB">
        <w:rPr>
          <w:rFonts w:ascii="Arial" w:hAnsi="Arial" w:eastAsia="Arial" w:cs="Arial"/>
          <w:noProof w:val="0"/>
          <w:lang w:val="en-US"/>
        </w:rPr>
        <w:t xml:space="preserve"> (Accessed on: 4</w:t>
      </w:r>
      <w:r w:rsidRPr="578EBA02" w:rsidR="5D7D87DB">
        <w:rPr>
          <w:rFonts w:ascii="Arial" w:hAnsi="Arial" w:eastAsia="Arial" w:cs="Arial"/>
          <w:noProof w:val="0"/>
          <w:lang w:val="en-US"/>
        </w:rPr>
        <w:t>th</w:t>
      </w:r>
      <w:r w:rsidRPr="578EBA02" w:rsidR="5D7D87DB">
        <w:rPr>
          <w:rFonts w:ascii="Arial" w:hAnsi="Arial" w:eastAsia="Arial" w:cs="Arial"/>
          <w:noProof w:val="0"/>
          <w:lang w:val="en-US"/>
        </w:rPr>
        <w:t xml:space="preserve"> April 2022).</w:t>
      </w:r>
    </w:p>
    <w:p xmlns:wp14="http://schemas.microsoft.com/office/word/2010/wordml" w:rsidP="578EBA02" w14:paraId="3272ED03" wp14:textId="7ED44BFE">
      <w:pPr>
        <w:pStyle w:val="Normal"/>
        <w:rPr>
          <w:rFonts w:ascii="Arial" w:hAnsi="Arial" w:eastAsia="Arial" w:cs="Arial"/>
          <w:noProof w:val="0"/>
          <w:lang w:val="en-US"/>
        </w:rPr>
      </w:pPr>
    </w:p>
    <w:p xmlns:wp14="http://schemas.microsoft.com/office/word/2010/wordml" w:rsidP="578EBA02" w14:paraId="680F5AB7" wp14:textId="203E15FD">
      <w:pPr>
        <w:pStyle w:val="Normal"/>
        <w:rPr>
          <w:rFonts w:ascii="Arial" w:hAnsi="Arial" w:eastAsia="Arial" w:cs="Arial"/>
          <w:strike w:val="0"/>
          <w:dstrike w:val="0"/>
          <w:noProof w:val="0"/>
          <w:sz w:val="22"/>
          <w:szCs w:val="22"/>
          <w:lang w:val="en-US"/>
        </w:rPr>
      </w:pPr>
      <w:r w:rsidRPr="578EBA02" w:rsidR="3C8F81E5">
        <w:rPr>
          <w:rFonts w:ascii="Arial" w:hAnsi="Arial" w:eastAsia="Arial" w:cs="Arial"/>
          <w:noProof w:val="0"/>
          <w:lang w:val="en-US"/>
        </w:rPr>
        <w:t xml:space="preserve">Cleveland Clinic, (2020). </w:t>
      </w:r>
      <w:r w:rsidRPr="578EBA02" w:rsidR="3C8F81E5">
        <w:rPr>
          <w:rFonts w:ascii="Arial" w:hAnsi="Arial" w:eastAsia="Arial" w:cs="Arial"/>
          <w:noProof w:val="0"/>
          <w:lang w:val="en-US"/>
        </w:rPr>
        <w:t xml:space="preserve">Borderline Personality Disorder (BPD). </w:t>
      </w:r>
      <w:r w:rsidRPr="578EBA02" w:rsidR="3C8F81E5">
        <w:rPr>
          <w:rFonts w:ascii="Arial" w:hAnsi="Arial" w:eastAsia="Arial" w:cs="Arial"/>
          <w:noProof w:val="0"/>
          <w:lang w:val="en-US"/>
        </w:rPr>
        <w:t xml:space="preserve">Available at: </w:t>
      </w:r>
      <w:hyperlink r:id="R15d086b85ca943a9">
        <w:r w:rsidRPr="578EBA02" w:rsidR="3C8F81E5">
          <w:rPr>
            <w:rStyle w:val="Hyperlink"/>
            <w:rFonts w:ascii="Arial" w:hAnsi="Arial" w:eastAsia="Arial" w:cs="Arial"/>
            <w:noProof w:val="0"/>
            <w:lang w:val="en-US"/>
          </w:rPr>
          <w:t>https://my.clevelandclinic.org/health/diseases/9762-borderline-personality-disorder-bpd</w:t>
        </w:r>
      </w:hyperlink>
      <w:r w:rsidRPr="578EBA02" w:rsidR="3C8F81E5">
        <w:rPr>
          <w:rFonts w:ascii="Arial" w:hAnsi="Arial" w:eastAsia="Arial" w:cs="Arial"/>
          <w:noProof w:val="0"/>
          <w:lang w:val="en-US"/>
        </w:rPr>
        <w:t xml:space="preserve"> (Accessed on: 2</w:t>
      </w:r>
      <w:r w:rsidRPr="578EBA02" w:rsidR="3C8F81E5">
        <w:rPr>
          <w:rFonts w:ascii="Arial" w:hAnsi="Arial" w:eastAsia="Arial" w:cs="Arial"/>
          <w:noProof w:val="0"/>
          <w:lang w:val="en-US"/>
        </w:rPr>
        <w:t>nd</w:t>
      </w:r>
      <w:r w:rsidRPr="578EBA02" w:rsidR="3C8F81E5">
        <w:rPr>
          <w:rFonts w:ascii="Arial" w:hAnsi="Arial" w:eastAsia="Arial" w:cs="Arial"/>
          <w:noProof w:val="0"/>
          <w:lang w:val="en-US"/>
        </w:rPr>
        <w:t xml:space="preserve"> April 2022).</w:t>
      </w:r>
    </w:p>
    <w:p w:rsidR="578EBA02" w:rsidP="578EBA02" w:rsidRDefault="578EBA02" w14:paraId="00455AF1" w14:textId="31F40901">
      <w:pPr>
        <w:pStyle w:val="Normal"/>
        <w:rPr>
          <w:rFonts w:ascii="Arial" w:hAnsi="Arial" w:eastAsia="Arial" w:cs="Arial"/>
          <w:noProof w:val="0"/>
          <w:sz w:val="22"/>
          <w:szCs w:val="22"/>
          <w:lang w:val="en-US"/>
        </w:rPr>
      </w:pPr>
      <w:r w:rsidRPr="578EBA02" w:rsidR="578EBA02">
        <w:rPr>
          <w:rFonts w:ascii="Arial" w:hAnsi="Arial" w:eastAsia="Arial" w:cs="Arial"/>
          <w:noProof w:val="0"/>
          <w:lang w:val="en-US"/>
        </w:rPr>
        <w:t xml:space="preserve">Coid, J., Yang, M., Bebbington, P., Moran, P., </w:t>
      </w:r>
      <w:proofErr w:type="spellStart"/>
      <w:r w:rsidRPr="578EBA02" w:rsidR="578EBA02">
        <w:rPr>
          <w:rFonts w:ascii="Arial" w:hAnsi="Arial" w:eastAsia="Arial" w:cs="Arial"/>
          <w:noProof w:val="0"/>
          <w:lang w:val="en-US"/>
        </w:rPr>
        <w:t>Brugha</w:t>
      </w:r>
      <w:proofErr w:type="spellEnd"/>
      <w:r w:rsidRPr="578EBA02" w:rsidR="578EBA02">
        <w:rPr>
          <w:rFonts w:ascii="Arial" w:hAnsi="Arial" w:eastAsia="Arial" w:cs="Arial"/>
          <w:noProof w:val="0"/>
          <w:lang w:val="en-US"/>
        </w:rPr>
        <w:t xml:space="preserve">, T., Jenkins, R., Farrell, M., Singleton, N. and Ullrich, S., (2009). Borderline personality disorder: health service use and social functioning among a national household population. </w:t>
      </w:r>
      <w:r w:rsidRPr="578EBA02" w:rsidR="578EBA02">
        <w:rPr>
          <w:rFonts w:ascii="Arial" w:hAnsi="Arial" w:eastAsia="Arial" w:cs="Arial"/>
          <w:noProof w:val="0"/>
          <w:lang w:val="en-US"/>
        </w:rPr>
        <w:t>Psychological medicine</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39</w:t>
      </w:r>
      <w:r w:rsidRPr="578EBA02" w:rsidR="578EBA02">
        <w:rPr>
          <w:rFonts w:ascii="Arial" w:hAnsi="Arial" w:eastAsia="Arial" w:cs="Arial"/>
          <w:noProof w:val="0"/>
          <w:lang w:val="en-US"/>
        </w:rPr>
        <w:t>(10), pp.1721-1731.</w:t>
      </w:r>
    </w:p>
    <w:p xmlns:wp14="http://schemas.microsoft.com/office/word/2010/wordml" w:rsidP="578EBA02" w14:paraId="2C278ED4" wp14:textId="79D6B891">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Compton, M.T., Bahora, M., Watson, A.C. and Oliva, J.R., (2008). A comprehensive review of extant research on crisis intervention team (CIT) programs. </w:t>
      </w:r>
      <w:r w:rsidRPr="578EBA02" w:rsidR="3C8F81E5">
        <w:rPr>
          <w:rFonts w:ascii="Arial" w:hAnsi="Arial" w:eastAsia="Arial" w:cs="Arial"/>
          <w:noProof w:val="0"/>
          <w:lang w:val="en-US"/>
        </w:rPr>
        <w:t>Journal of the American Academy of Psychiatry and the Law Online</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36</w:t>
      </w:r>
      <w:r w:rsidRPr="578EBA02" w:rsidR="3C8F81E5">
        <w:rPr>
          <w:rFonts w:ascii="Arial" w:hAnsi="Arial" w:eastAsia="Arial" w:cs="Arial"/>
          <w:noProof w:val="0"/>
          <w:lang w:val="en-US"/>
        </w:rPr>
        <w:t>(1), pp.47-55.</w:t>
      </w:r>
    </w:p>
    <w:p xmlns:wp14="http://schemas.microsoft.com/office/word/2010/wordml" w:rsidP="578EBA02" w14:paraId="33002733" wp14:textId="355A8495">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Crowell, S. E., Beauchaine, T. P., &amp; Linehan, M. M. (2009). A biosocial developmental model of borderline personality: Elaborating and extending Linehan's theory. </w:t>
      </w:r>
      <w:r w:rsidRPr="578EBA02" w:rsidR="3C8F81E5">
        <w:rPr>
          <w:rFonts w:ascii="Arial" w:hAnsi="Arial" w:eastAsia="Arial" w:cs="Arial"/>
          <w:noProof w:val="0"/>
          <w:lang w:val="en-US"/>
        </w:rPr>
        <w:t>Psychological bulletin</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135</w:t>
      </w:r>
      <w:r w:rsidRPr="578EBA02" w:rsidR="3C8F81E5">
        <w:rPr>
          <w:rFonts w:ascii="Arial" w:hAnsi="Arial" w:eastAsia="Arial" w:cs="Arial"/>
          <w:noProof w:val="0"/>
          <w:lang w:val="en-US"/>
        </w:rPr>
        <w:t xml:space="preserve">(3), 495–510. </w:t>
      </w:r>
      <w:hyperlink r:id="R707ccadb940745ce">
        <w:r w:rsidRPr="578EBA02" w:rsidR="3C8F81E5">
          <w:rPr>
            <w:rStyle w:val="Hyperlink"/>
            <w:rFonts w:ascii="Arial" w:hAnsi="Arial" w:eastAsia="Arial" w:cs="Arial"/>
            <w:noProof w:val="0"/>
            <w:lang w:val="en-US"/>
          </w:rPr>
          <w:t>https://doi.org/10.1037/a0015616</w:t>
        </w:r>
      </w:hyperlink>
      <w:r w:rsidRPr="578EBA02" w:rsidR="3C8F81E5">
        <w:rPr>
          <w:rFonts w:ascii="Arial" w:hAnsi="Arial" w:eastAsia="Arial" w:cs="Arial"/>
          <w:noProof w:val="0"/>
          <w:lang w:val="en-US"/>
        </w:rPr>
        <w:t xml:space="preserve"> </w:t>
      </w:r>
    </w:p>
    <w:p xmlns:wp14="http://schemas.microsoft.com/office/word/2010/wordml" w:rsidP="578EBA02" w14:paraId="32C0DA35" wp14:textId="4E1E66D3">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Cornwall, Barbara Gorman, Jane Carlisle, Marie Pope, P. (2001). Ten years in the life of a community mental health team: The impact of the care programme approach in the UK. </w:t>
      </w:r>
      <w:r w:rsidRPr="578EBA02" w:rsidR="3C8F81E5">
        <w:rPr>
          <w:rFonts w:ascii="Arial" w:hAnsi="Arial" w:eastAsia="Arial" w:cs="Arial"/>
          <w:noProof w:val="0"/>
          <w:lang w:val="en-US"/>
        </w:rPr>
        <w:t>Journal of mental health</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10</w:t>
      </w:r>
      <w:r w:rsidRPr="578EBA02" w:rsidR="3C8F81E5">
        <w:rPr>
          <w:rFonts w:ascii="Arial" w:hAnsi="Arial" w:eastAsia="Arial" w:cs="Arial"/>
          <w:noProof w:val="0"/>
          <w:lang w:val="en-US"/>
        </w:rPr>
        <w:t>(4), pp.441-447.</w:t>
      </w:r>
      <w:r w:rsidRPr="578EBA02" w:rsidR="3C8F81E5">
        <w:rPr>
          <w:rFonts w:ascii="Arial" w:hAnsi="Arial" w:eastAsia="Arial" w:cs="Arial"/>
          <w:noProof w:val="0"/>
          <w:lang w:val="en-US"/>
        </w:rPr>
        <w:t xml:space="preserve"> </w:t>
      </w:r>
    </w:p>
    <w:p xmlns:wp14="http://schemas.microsoft.com/office/word/2010/wordml" w:rsidP="578EBA02" w14:paraId="281AB938" wp14:textId="05751DF6">
      <w:pPr>
        <w:pStyle w:val="Normal"/>
        <w:rPr>
          <w:rFonts w:ascii="Arial" w:hAnsi="Arial" w:eastAsia="Arial" w:cs="Arial"/>
          <w:b w:val="0"/>
          <w:bCs w:val="0"/>
          <w:i w:val="0"/>
          <w:iCs w:val="0"/>
          <w:caps w:val="0"/>
          <w:smallCaps w:val="0"/>
          <w:noProof w:val="0"/>
          <w:color w:val="222222"/>
          <w:sz w:val="19"/>
          <w:szCs w:val="19"/>
          <w:lang w:val="en-US"/>
        </w:rPr>
      </w:pPr>
      <w:r w:rsidRPr="578EBA02" w:rsidR="3C8F81E5">
        <w:rPr>
          <w:rFonts w:ascii="Arial" w:hAnsi="Arial" w:eastAsia="Arial" w:cs="Arial"/>
          <w:noProof w:val="0"/>
          <w:lang w:val="en-US"/>
        </w:rPr>
        <w:t>Dan-Glauser, E.S. and Scherer, K.R., (2012). ‘The difficulties in emotion regulation scale (DERS)</w:t>
      </w:r>
      <w:r w:rsidRPr="578EBA02" w:rsidR="3C8F81E5">
        <w:rPr>
          <w:rFonts w:ascii="Arial" w:hAnsi="Arial" w:eastAsia="Arial" w:cs="Arial"/>
          <w:noProof w:val="0"/>
          <w:lang w:val="en-US"/>
        </w:rPr>
        <w:t>’.</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Swiss Journal of Psychology</w:t>
      </w:r>
      <w:r w:rsidRPr="578EBA02" w:rsidR="3C8F81E5">
        <w:rPr>
          <w:rFonts w:ascii="Arial" w:hAnsi="Arial" w:eastAsia="Arial" w:cs="Arial"/>
          <w:noProof w:val="0"/>
          <w:lang w:val="en-US"/>
        </w:rPr>
        <w:t>.</w:t>
      </w:r>
    </w:p>
    <w:p w:rsidR="578EBA02" w:rsidP="578EBA02" w:rsidRDefault="578EBA02" w14:paraId="5346DCCA" w14:textId="4B47FEC6">
      <w:pPr>
        <w:pStyle w:val="Normal"/>
        <w:rPr>
          <w:rFonts w:ascii="Arial" w:hAnsi="Arial" w:eastAsia="Arial" w:cs="Arial"/>
          <w:b w:val="0"/>
          <w:bCs w:val="0"/>
          <w:i w:val="0"/>
          <w:iCs w:val="0"/>
          <w:caps w:val="0"/>
          <w:smallCaps w:val="0"/>
          <w:noProof w:val="0"/>
          <w:color w:val="222222"/>
          <w:sz w:val="19"/>
          <w:szCs w:val="19"/>
          <w:lang w:val="en-US"/>
        </w:rPr>
      </w:pPr>
      <w:r w:rsidRPr="578EBA02" w:rsidR="578EBA02">
        <w:rPr>
          <w:rFonts w:ascii="Arial" w:hAnsi="Arial" w:eastAsia="Arial" w:cs="Arial"/>
          <w:noProof w:val="0"/>
          <w:lang w:val="en-US"/>
        </w:rPr>
        <w:t xml:space="preserve">Davidson, K., Norrie, J., Tyrer, P., Gumley, A., Tata, P., Murray, H. and Palmer, S., (2006). The effectiveness of cognitive behavior therapy for borderline personality disorder: results from the borderline personality disorder study of cognitive therapy (BOSCOT) trial. </w:t>
      </w:r>
      <w:r w:rsidRPr="578EBA02" w:rsidR="578EBA02">
        <w:rPr>
          <w:rFonts w:ascii="Arial" w:hAnsi="Arial" w:eastAsia="Arial" w:cs="Arial"/>
          <w:noProof w:val="0"/>
          <w:lang w:val="en-US"/>
        </w:rPr>
        <w:t>Journal of personality disorders</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20</w:t>
      </w:r>
      <w:r w:rsidRPr="578EBA02" w:rsidR="578EBA02">
        <w:rPr>
          <w:rFonts w:ascii="Arial" w:hAnsi="Arial" w:eastAsia="Arial" w:cs="Arial"/>
          <w:noProof w:val="0"/>
          <w:lang w:val="en-US"/>
        </w:rPr>
        <w:t>(5), pp.450-465.</w:t>
      </w:r>
    </w:p>
    <w:p w:rsidR="578EBA02" w:rsidP="578EBA02" w:rsidRDefault="578EBA02" w14:paraId="00810588" w14:textId="16AB1F34">
      <w:pPr>
        <w:pStyle w:val="Normal"/>
        <w:rPr>
          <w:rFonts w:ascii="Arial" w:hAnsi="Arial" w:eastAsia="Arial" w:cs="Arial"/>
          <w:b w:val="0"/>
          <w:bCs w:val="0"/>
          <w:i w:val="0"/>
          <w:iCs w:val="0"/>
          <w:caps w:val="0"/>
          <w:smallCaps w:val="0"/>
          <w:noProof w:val="0"/>
          <w:color w:val="222222"/>
          <w:sz w:val="19"/>
          <w:szCs w:val="19"/>
          <w:lang w:val="en-US"/>
        </w:rPr>
      </w:pPr>
      <w:r w:rsidRPr="578EBA02" w:rsidR="578EBA02">
        <w:rPr>
          <w:rFonts w:ascii="Arial" w:hAnsi="Arial" w:eastAsia="Arial" w:cs="Arial"/>
          <w:noProof w:val="0"/>
          <w:lang w:val="en-US"/>
        </w:rPr>
        <w:t xml:space="preserve">Drass, J.M., (2015). Art therapy for individuals with borderline personality: Using a dialectical behavior therapy framework. </w:t>
      </w:r>
      <w:r w:rsidRPr="578EBA02" w:rsidR="578EBA02">
        <w:rPr>
          <w:rFonts w:ascii="Arial" w:hAnsi="Arial" w:eastAsia="Arial" w:cs="Arial"/>
          <w:noProof w:val="0"/>
          <w:lang w:val="en-US"/>
        </w:rPr>
        <w:t>Art Therapy</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32</w:t>
      </w:r>
      <w:r w:rsidRPr="578EBA02" w:rsidR="578EBA02">
        <w:rPr>
          <w:rFonts w:ascii="Arial" w:hAnsi="Arial" w:eastAsia="Arial" w:cs="Arial"/>
          <w:noProof w:val="0"/>
          <w:lang w:val="en-US"/>
        </w:rPr>
        <w:t>(4), pp.168-176.</w:t>
      </w:r>
    </w:p>
    <w:p w:rsidR="578EBA02" w:rsidP="578EBA02" w:rsidRDefault="578EBA02" w14:paraId="032EB017" w14:textId="166FBB5F">
      <w:pPr>
        <w:pStyle w:val="Normal"/>
        <w:rPr>
          <w:rFonts w:ascii="Arial" w:hAnsi="Arial" w:eastAsia="Arial" w:cs="Arial"/>
          <w:noProof w:val="0"/>
          <w:sz w:val="19"/>
          <w:szCs w:val="19"/>
          <w:lang w:val="en-US"/>
        </w:rPr>
      </w:pPr>
      <w:r w:rsidRPr="578EBA02" w:rsidR="578EBA02">
        <w:rPr>
          <w:rFonts w:ascii="Arial" w:hAnsi="Arial" w:eastAsia="Arial" w:cs="Arial"/>
          <w:noProof w:val="0"/>
          <w:lang w:val="en-US"/>
        </w:rPr>
        <w:t xml:space="preserve">Ekman, I., Swedberg, K., Taft, C., Lindseth, A., Norberg, A., Brink, E., Carlsson, J., Dahlin-Ivanoff, S., Johansson, I.L., Kjellgren, K. and Lidén, E., (2011). Person-centered care—ready for prime time. </w:t>
      </w:r>
      <w:r w:rsidRPr="578EBA02" w:rsidR="578EBA02">
        <w:rPr>
          <w:rFonts w:ascii="Arial" w:hAnsi="Arial" w:eastAsia="Arial" w:cs="Arial"/>
          <w:noProof w:val="0"/>
          <w:lang w:val="en-US"/>
        </w:rPr>
        <w:t>European journal of cardiovascular nursing</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10</w:t>
      </w:r>
      <w:r w:rsidRPr="578EBA02" w:rsidR="578EBA02">
        <w:rPr>
          <w:rFonts w:ascii="Arial" w:hAnsi="Arial" w:eastAsia="Arial" w:cs="Arial"/>
          <w:noProof w:val="0"/>
          <w:lang w:val="en-US"/>
        </w:rPr>
        <w:t>(4), pp.248-251.</w:t>
      </w:r>
    </w:p>
    <w:p xmlns:wp14="http://schemas.microsoft.com/office/word/2010/wordml" w:rsidP="578EBA02" w14:paraId="32AC3129" wp14:textId="5E0A68D9">
      <w:pPr>
        <w:pStyle w:val="Normal"/>
        <w:rPr>
          <w:rFonts w:ascii="Arial" w:hAnsi="Arial" w:eastAsia="Arial" w:cs="Arial"/>
          <w:b w:val="0"/>
          <w:bCs w:val="0"/>
          <w:i w:val="0"/>
          <w:iCs w:val="0"/>
          <w:caps w:val="0"/>
          <w:smallCaps w:val="0"/>
          <w:noProof w:val="0"/>
          <w:color w:val="222222"/>
          <w:sz w:val="19"/>
          <w:szCs w:val="19"/>
          <w:lang w:val="en-US"/>
        </w:rPr>
      </w:pPr>
      <w:r w:rsidRPr="578EBA02" w:rsidR="3C8F81E5">
        <w:rPr>
          <w:rFonts w:ascii="Arial" w:hAnsi="Arial" w:eastAsia="Arial" w:cs="Arial"/>
          <w:noProof w:val="0"/>
          <w:lang w:val="en-US"/>
        </w:rPr>
        <w:t xml:space="preserve">Freeman, M. and </w:t>
      </w:r>
      <w:proofErr w:type="spellStart"/>
      <w:r w:rsidRPr="578EBA02" w:rsidR="3C8F81E5">
        <w:rPr>
          <w:rFonts w:ascii="Arial" w:hAnsi="Arial" w:eastAsia="Arial" w:cs="Arial"/>
          <w:noProof w:val="0"/>
          <w:lang w:val="en-US"/>
        </w:rPr>
        <w:t>Pathare</w:t>
      </w:r>
      <w:proofErr w:type="spellEnd"/>
      <w:r w:rsidRPr="578EBA02" w:rsidR="3C8F81E5">
        <w:rPr>
          <w:rFonts w:ascii="Arial" w:hAnsi="Arial" w:eastAsia="Arial" w:cs="Arial"/>
          <w:noProof w:val="0"/>
          <w:lang w:val="en-US"/>
        </w:rPr>
        <w:t xml:space="preserve">, S. (2005). </w:t>
      </w:r>
      <w:r w:rsidRPr="578EBA02" w:rsidR="3C8F81E5">
        <w:rPr>
          <w:rFonts w:ascii="Arial" w:hAnsi="Arial" w:eastAsia="Arial" w:cs="Arial"/>
          <w:noProof w:val="0"/>
          <w:lang w:val="en-US"/>
        </w:rPr>
        <w:t xml:space="preserve">WHO resource book on mental health, human </w:t>
      </w:r>
      <w:r w:rsidRPr="578EBA02" w:rsidR="3C8F81E5">
        <w:rPr>
          <w:rFonts w:ascii="Arial" w:hAnsi="Arial" w:eastAsia="Arial" w:cs="Arial"/>
          <w:noProof w:val="0"/>
          <w:lang w:val="en-US"/>
        </w:rPr>
        <w:t>rights</w:t>
      </w:r>
      <w:r w:rsidRPr="578EBA02" w:rsidR="3C8F81E5">
        <w:rPr>
          <w:rFonts w:ascii="Arial" w:hAnsi="Arial" w:eastAsia="Arial" w:cs="Arial"/>
          <w:noProof w:val="0"/>
          <w:lang w:val="en-US"/>
        </w:rPr>
        <w:t xml:space="preserve"> and legislation</w:t>
      </w:r>
      <w:r w:rsidRPr="578EBA02" w:rsidR="3C8F81E5">
        <w:rPr>
          <w:rFonts w:ascii="Arial" w:hAnsi="Arial" w:eastAsia="Arial" w:cs="Arial"/>
          <w:noProof w:val="0"/>
          <w:lang w:val="en-US"/>
        </w:rPr>
        <w:t>. World Health Organization.</w:t>
      </w:r>
    </w:p>
    <w:p w:rsidR="578EBA02" w:rsidP="578EBA02" w:rsidRDefault="578EBA02" w14:paraId="2CD4B5B7" w14:textId="12474940">
      <w:pPr>
        <w:pStyle w:val="Normal"/>
        <w:rPr>
          <w:rFonts w:ascii="Arial" w:hAnsi="Arial" w:eastAsia="Arial" w:cs="Arial"/>
          <w:noProof w:val="0"/>
          <w:sz w:val="19"/>
          <w:szCs w:val="19"/>
          <w:lang w:val="en-US"/>
        </w:rPr>
      </w:pPr>
      <w:r w:rsidRPr="578EBA02" w:rsidR="578EBA02">
        <w:rPr>
          <w:rFonts w:ascii="Arial" w:hAnsi="Arial" w:eastAsia="Arial" w:cs="Arial"/>
          <w:noProof w:val="0"/>
          <w:lang w:val="en-US"/>
        </w:rPr>
        <w:t xml:space="preserve">Holm, A.L. and Severinsson, E., (2011). Struggling to recover by changing suicidal behaviour: Narratives from women with borderline personality disorder. </w:t>
      </w:r>
      <w:r w:rsidRPr="578EBA02" w:rsidR="578EBA02">
        <w:rPr>
          <w:rFonts w:ascii="Arial" w:hAnsi="Arial" w:eastAsia="Arial" w:cs="Arial"/>
          <w:noProof w:val="0"/>
          <w:lang w:val="en-US"/>
        </w:rPr>
        <w:t>International Journal of Mental Health Nursing</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20</w:t>
      </w:r>
      <w:r w:rsidRPr="578EBA02" w:rsidR="578EBA02">
        <w:rPr>
          <w:rFonts w:ascii="Arial" w:hAnsi="Arial" w:eastAsia="Arial" w:cs="Arial"/>
          <w:noProof w:val="0"/>
          <w:lang w:val="en-US"/>
        </w:rPr>
        <w:t>(3), pp.165-173.</w:t>
      </w:r>
    </w:p>
    <w:p xmlns:wp14="http://schemas.microsoft.com/office/word/2010/wordml" w:rsidP="578EBA02" w14:paraId="7A9E512A" wp14:textId="2CE885A9">
      <w:pPr>
        <w:pStyle w:val="Normal"/>
        <w:rPr>
          <w:rFonts w:ascii="Arial" w:hAnsi="Arial" w:eastAsia="Arial" w:cs="Arial"/>
          <w:strike w:val="0"/>
          <w:dstrike w:val="0"/>
          <w:noProof w:val="0"/>
          <w:sz w:val="22"/>
          <w:szCs w:val="22"/>
          <w:lang w:val="en-US"/>
        </w:rPr>
      </w:pPr>
      <w:r w:rsidRPr="578EBA02" w:rsidR="3C8F81E5">
        <w:rPr>
          <w:rFonts w:ascii="Arial" w:hAnsi="Arial" w:eastAsia="Arial" w:cs="Arial"/>
          <w:noProof w:val="0"/>
          <w:lang w:val="en-US"/>
        </w:rPr>
        <w:t>Hitchcock, J (</w:t>
      </w:r>
      <w:r w:rsidRPr="578EBA02" w:rsidR="3C8F81E5">
        <w:rPr>
          <w:rFonts w:ascii="Arial" w:hAnsi="Arial" w:eastAsia="Arial" w:cs="Arial"/>
          <w:noProof w:val="0"/>
          <w:lang w:val="en-US"/>
        </w:rPr>
        <w:t xml:space="preserve">2016) </w:t>
      </w:r>
      <w:r w:rsidRPr="578EBA02" w:rsidR="3C8F81E5">
        <w:rPr>
          <w:rFonts w:ascii="Arial" w:hAnsi="Arial" w:eastAsia="Arial" w:cs="Arial"/>
          <w:noProof w:val="0"/>
          <w:lang w:val="en-US"/>
        </w:rPr>
        <w:t xml:space="preserve">Mentalization and borderline personality disorder (part one). </w:t>
      </w:r>
      <w:r w:rsidRPr="578EBA02" w:rsidR="3C8F81E5">
        <w:rPr>
          <w:rFonts w:ascii="Arial" w:hAnsi="Arial" w:eastAsia="Arial" w:cs="Arial"/>
          <w:noProof w:val="0"/>
          <w:lang w:val="en-US"/>
        </w:rPr>
        <w:t>Available at:</w:t>
      </w:r>
      <w:r w:rsidRPr="578EBA02" w:rsidR="3C8F81E5">
        <w:rPr>
          <w:rFonts w:ascii="Arial" w:hAnsi="Arial" w:eastAsia="Arial" w:cs="Arial"/>
          <w:noProof w:val="0"/>
          <w:lang w:val="en-US"/>
        </w:rPr>
        <w:t xml:space="preserve">  </w:t>
      </w:r>
      <w:hyperlink r:id="Rdd88d49de9224065">
        <w:r w:rsidRPr="578EBA02" w:rsidR="3C8F81E5">
          <w:rPr>
            <w:rStyle w:val="Hyperlink"/>
            <w:rFonts w:ascii="Arial" w:hAnsi="Arial" w:eastAsia="Arial" w:cs="Arial"/>
            <w:noProof w:val="0"/>
            <w:lang w:val="en-US"/>
          </w:rPr>
          <w:t>https://blog.oup.com/2016/01/mentalization-sigmund-karterud/</w:t>
        </w:r>
      </w:hyperlink>
      <w:r w:rsidRPr="578EBA02" w:rsidR="3C8F81E5">
        <w:rPr>
          <w:rFonts w:ascii="Arial" w:hAnsi="Arial" w:eastAsia="Arial" w:cs="Arial"/>
          <w:noProof w:val="0"/>
          <w:lang w:val="en-US"/>
        </w:rPr>
        <w:t xml:space="preserve"> (Accessed on: 1</w:t>
      </w:r>
      <w:r w:rsidRPr="578EBA02" w:rsidR="3C8F81E5">
        <w:rPr>
          <w:rFonts w:ascii="Arial" w:hAnsi="Arial" w:eastAsia="Arial" w:cs="Arial"/>
          <w:noProof w:val="0"/>
          <w:lang w:val="en-US"/>
        </w:rPr>
        <w:t>st</w:t>
      </w:r>
      <w:r w:rsidRPr="578EBA02" w:rsidR="3C8F81E5">
        <w:rPr>
          <w:rFonts w:ascii="Arial" w:hAnsi="Arial" w:eastAsia="Arial" w:cs="Arial"/>
          <w:noProof w:val="0"/>
          <w:lang w:val="en-US"/>
        </w:rPr>
        <w:t xml:space="preserve"> April 2022).</w:t>
      </w:r>
    </w:p>
    <w:p xmlns:wp14="http://schemas.microsoft.com/office/word/2010/wordml" w:rsidP="578EBA02" w14:paraId="2A08E774" wp14:textId="5D521A24">
      <w:pPr>
        <w:pStyle w:val="Normal"/>
        <w:rPr>
          <w:rFonts w:ascii="Arial" w:hAnsi="Arial" w:eastAsia="Arial" w:cs="Arial"/>
          <w:strike w:val="0"/>
          <w:dstrike w:val="0"/>
          <w:noProof w:val="0"/>
          <w:sz w:val="22"/>
          <w:szCs w:val="22"/>
          <w:lang w:val="en-US"/>
        </w:rPr>
      </w:pPr>
      <w:r w:rsidRPr="578EBA02" w:rsidR="3C8F81E5">
        <w:rPr>
          <w:rFonts w:ascii="Arial" w:hAnsi="Arial" w:eastAsia="Arial" w:cs="Arial"/>
          <w:noProof w:val="0"/>
          <w:lang w:val="en-US"/>
        </w:rPr>
        <w:t xml:space="preserve"> NANI, (2020).</w:t>
      </w:r>
      <w:r w:rsidRPr="578EBA02" w:rsidR="3C8F81E5">
        <w:rPr>
          <w:rFonts w:ascii="Arial" w:hAnsi="Arial" w:eastAsia="Arial" w:cs="Arial"/>
          <w:noProof w:val="0"/>
          <w:lang w:val="en-US"/>
        </w:rPr>
        <w:t xml:space="preserve"> Anosognosia. </w:t>
      </w:r>
      <w:r w:rsidRPr="578EBA02" w:rsidR="3C8F81E5">
        <w:rPr>
          <w:rFonts w:ascii="Arial" w:hAnsi="Arial" w:eastAsia="Arial" w:cs="Arial"/>
          <w:noProof w:val="0"/>
          <w:lang w:val="en-US"/>
        </w:rPr>
        <w:t>Available at:</w:t>
      </w:r>
      <w:hyperlink r:id="R4092d7de925743b1">
        <w:r w:rsidRPr="578EBA02" w:rsidR="578EBA02">
          <w:rPr>
            <w:rStyle w:val="Hyperlink"/>
            <w:rFonts w:ascii="Arial" w:hAnsi="Arial" w:eastAsia="Arial" w:cs="Arial"/>
            <w:noProof w:val="0"/>
            <w:lang w:val="en-US"/>
          </w:rPr>
          <w:t>https://www.nami.org/About-Mental-Illness/Common-with-Mental-Illness/Anosognosia.</w:t>
        </w:r>
      </w:hyperlink>
      <w:r w:rsidRPr="578EBA02" w:rsidR="578EBA02">
        <w:rPr>
          <w:rFonts w:ascii="Arial" w:hAnsi="Arial" w:eastAsia="Arial" w:cs="Arial"/>
          <w:noProof w:val="0"/>
          <w:lang w:val="en-US"/>
        </w:rPr>
        <w:t xml:space="preserve"> (Accessed on: 5</w:t>
      </w:r>
      <w:r w:rsidRPr="578EBA02" w:rsidR="578EBA02">
        <w:rPr>
          <w:rFonts w:ascii="Arial" w:hAnsi="Arial" w:eastAsia="Arial" w:cs="Arial"/>
          <w:noProof w:val="0"/>
          <w:lang w:val="en-US"/>
        </w:rPr>
        <w:t>th</w:t>
      </w:r>
      <w:r w:rsidRPr="578EBA02" w:rsidR="578EBA02">
        <w:rPr>
          <w:rFonts w:ascii="Arial" w:hAnsi="Arial" w:eastAsia="Arial" w:cs="Arial"/>
          <w:noProof w:val="0"/>
          <w:lang w:val="en-US"/>
        </w:rPr>
        <w:t xml:space="preserve"> April 2022).</w:t>
      </w:r>
    </w:p>
    <w:p xmlns:wp14="http://schemas.microsoft.com/office/word/2010/wordml" w:rsidP="578EBA02" w14:paraId="7726A402" wp14:textId="4B9A7ECA">
      <w:pPr>
        <w:pStyle w:val="Normal"/>
        <w:rPr>
          <w:rFonts w:ascii="Arial" w:hAnsi="Arial" w:eastAsia="Arial" w:cs="Arial"/>
          <w:noProof w:val="0"/>
          <w:lang w:val="en-US"/>
        </w:rPr>
      </w:pPr>
    </w:p>
    <w:p xmlns:wp14="http://schemas.microsoft.com/office/word/2010/wordml" w:rsidP="578EBA02" w14:paraId="05D4461F" wp14:textId="3CEF7015">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NHS, (2019) </w:t>
      </w:r>
      <w:r w:rsidRPr="578EBA02" w:rsidR="3C8F81E5">
        <w:rPr>
          <w:rFonts w:ascii="Arial" w:hAnsi="Arial" w:eastAsia="Arial" w:cs="Arial"/>
          <w:noProof w:val="0"/>
          <w:lang w:val="en-US"/>
        </w:rPr>
        <w:t xml:space="preserve">Diagnosis - </w:t>
      </w:r>
      <w:proofErr w:type="gramStart"/>
      <w:r w:rsidRPr="578EBA02" w:rsidR="3C8F81E5">
        <w:rPr>
          <w:rFonts w:ascii="Arial" w:hAnsi="Arial" w:eastAsia="Arial" w:cs="Arial"/>
          <w:noProof w:val="0"/>
          <w:lang w:val="en-US"/>
        </w:rPr>
        <w:t>Borderline personality disorder</w:t>
      </w:r>
      <w:proofErr w:type="gramEnd"/>
      <w:r w:rsidRPr="578EBA02" w:rsidR="3C8F81E5">
        <w:rPr>
          <w:rFonts w:ascii="Arial" w:hAnsi="Arial" w:eastAsia="Arial" w:cs="Arial"/>
          <w:noProof w:val="0"/>
          <w:lang w:val="en-US"/>
        </w:rPr>
        <w:t xml:space="preserve">. Available at: </w:t>
      </w:r>
      <w:hyperlink r:id="R6139bddaad7042eb">
        <w:r w:rsidRPr="578EBA02" w:rsidR="3C8F81E5">
          <w:rPr>
            <w:rStyle w:val="Hyperlink"/>
            <w:rFonts w:ascii="Arial" w:hAnsi="Arial" w:eastAsia="Arial" w:cs="Arial"/>
            <w:noProof w:val="0"/>
            <w:lang w:val="en-US"/>
          </w:rPr>
          <w:t>https://www.nhs.uk/mental-health/conditions/borderline-personality-disorder/diagnosis/</w:t>
        </w:r>
      </w:hyperlink>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(Accessed: 11 March 2022).</w:t>
      </w:r>
    </w:p>
    <w:p xmlns:wp14="http://schemas.microsoft.com/office/word/2010/wordml" w:rsidP="578EBA02" w14:paraId="02D29DDC" wp14:textId="5B454CDB">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75E251AA" wp14:textId="0CE6B1AC">
      <w:pPr>
        <w:pStyle w:val="Normal"/>
        <w:rPr>
          <w:rFonts w:ascii="Arial" w:hAnsi="Arial" w:eastAsia="Arial" w:cs="Arial"/>
        </w:rPr>
      </w:pPr>
      <w:r w:rsidRPr="578EBA02" w:rsidR="3C8F81E5">
        <w:rPr>
          <w:rFonts w:ascii="Arial" w:hAnsi="Arial" w:eastAsia="Arial" w:cs="Arial"/>
          <w:noProof w:val="0"/>
          <w:lang w:val="en-US"/>
        </w:rPr>
        <w:t xml:space="preserve">NHS (2019) Causes – </w:t>
      </w:r>
      <w:proofErr w:type="gramStart"/>
      <w:r w:rsidRPr="578EBA02" w:rsidR="3C8F81E5">
        <w:rPr>
          <w:rFonts w:ascii="Arial" w:hAnsi="Arial" w:eastAsia="Arial" w:cs="Arial"/>
          <w:noProof w:val="0"/>
          <w:lang w:val="en-US"/>
        </w:rPr>
        <w:t>Borderline personality disorder</w:t>
      </w:r>
      <w:proofErr w:type="gramEnd"/>
      <w:r w:rsidRPr="578EBA02" w:rsidR="3C8F81E5">
        <w:rPr>
          <w:rFonts w:ascii="Arial" w:hAnsi="Arial" w:eastAsia="Arial" w:cs="Arial"/>
          <w:noProof w:val="0"/>
          <w:lang w:val="en-US"/>
        </w:rPr>
        <w:t xml:space="preserve">. Available at: </w:t>
      </w:r>
      <w:hyperlink r:id="R42f39502d0d040c4">
        <w:r w:rsidRPr="578EBA02" w:rsidR="3C8F81E5">
          <w:rPr>
            <w:rStyle w:val="Hyperlink"/>
            <w:rFonts w:ascii="Arial" w:hAnsi="Arial" w:eastAsia="Arial" w:cs="Arial"/>
            <w:noProof w:val="0"/>
            <w:lang w:val="en-US"/>
          </w:rPr>
          <w:t>https://www.nhs.uk/mental-health/conditions/borderline-personality-disorder/causes/</w:t>
        </w:r>
      </w:hyperlink>
    </w:p>
    <w:p xmlns:wp14="http://schemas.microsoft.com/office/word/2010/wordml" w:rsidP="578EBA02" w14:paraId="0850B707" wp14:textId="1FBE3510">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Accessed on: 20</w:t>
      </w:r>
      <w:r w:rsidRPr="578EBA02" w:rsidR="3C8F81E5">
        <w:rPr>
          <w:rFonts w:ascii="Arial" w:hAnsi="Arial" w:eastAsia="Arial" w:cs="Arial"/>
          <w:noProof w:val="0"/>
          <w:lang w:val="en-US"/>
        </w:rPr>
        <w:t>th</w:t>
      </w:r>
      <w:r w:rsidRPr="578EBA02" w:rsidR="3C8F81E5">
        <w:rPr>
          <w:rFonts w:ascii="Arial" w:hAnsi="Arial" w:eastAsia="Arial" w:cs="Arial"/>
          <w:noProof w:val="0"/>
          <w:lang w:val="en-US"/>
        </w:rPr>
        <w:t xml:space="preserve"> March 2022</w:t>
      </w:r>
    </w:p>
    <w:p xmlns:wp14="http://schemas.microsoft.com/office/word/2010/wordml" w:rsidP="578EBA02" w14:paraId="7936AD75" wp14:textId="7978034D">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NHS, (2021) </w:t>
      </w:r>
      <w:r w:rsidRPr="578EBA02" w:rsidR="3C8F81E5">
        <w:rPr>
          <w:rFonts w:ascii="Arial" w:hAnsi="Arial" w:eastAsia="Arial" w:cs="Arial"/>
          <w:noProof w:val="0"/>
          <w:lang w:val="en-US"/>
        </w:rPr>
        <w:t xml:space="preserve">Care Programme Approach. </w:t>
      </w:r>
      <w:r w:rsidRPr="578EBA02" w:rsidR="3C8F81E5">
        <w:rPr>
          <w:rFonts w:ascii="Arial" w:hAnsi="Arial" w:eastAsia="Arial" w:cs="Arial"/>
          <w:noProof w:val="0"/>
          <w:lang w:val="en-US"/>
        </w:rPr>
        <w:t xml:space="preserve">Available at: </w:t>
      </w:r>
      <w:hyperlink r:id="R6219ab02822e4177">
        <w:r w:rsidRPr="578EBA02" w:rsidR="3C8F81E5">
          <w:rPr>
            <w:rStyle w:val="Hyperlink"/>
            <w:rFonts w:ascii="Arial" w:hAnsi="Arial" w:eastAsia="Arial" w:cs="Arial"/>
            <w:noProof w:val="0"/>
            <w:lang w:val="en-US"/>
          </w:rPr>
          <w:t>Care-Programme-Approach-Position-Statement_FINAL_2021.pdf.</w:t>
        </w:r>
      </w:hyperlink>
      <w:r w:rsidRPr="578EBA02" w:rsidR="3C8F81E5">
        <w:rPr>
          <w:rFonts w:ascii="Arial" w:hAnsi="Arial" w:eastAsia="Arial" w:cs="Arial"/>
          <w:noProof w:val="0"/>
          <w:lang w:val="en-US"/>
        </w:rPr>
        <w:t xml:space="preserve"> (Accessed on: 2</w:t>
      </w:r>
      <w:r w:rsidRPr="578EBA02" w:rsidR="3C8F81E5">
        <w:rPr>
          <w:rFonts w:ascii="Arial" w:hAnsi="Arial" w:eastAsia="Arial" w:cs="Arial"/>
          <w:noProof w:val="0"/>
          <w:lang w:val="en-US"/>
        </w:rPr>
        <w:t>nd</w:t>
      </w:r>
      <w:r w:rsidRPr="578EBA02" w:rsidR="3C8F81E5">
        <w:rPr>
          <w:rFonts w:ascii="Arial" w:hAnsi="Arial" w:eastAsia="Arial" w:cs="Arial"/>
          <w:noProof w:val="0"/>
          <w:lang w:val="en-US"/>
        </w:rPr>
        <w:t xml:space="preserve"> April 2022). </w:t>
      </w:r>
    </w:p>
    <w:p xmlns:wp14="http://schemas.microsoft.com/office/word/2010/wordml" w:rsidP="578EBA02" w14:paraId="3A880F9F" wp14:textId="4E36EBB2">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NHS, (2021). </w:t>
      </w:r>
      <w:r w:rsidRPr="578EBA02" w:rsidR="3C8F81E5">
        <w:rPr>
          <w:rFonts w:ascii="Arial" w:hAnsi="Arial" w:eastAsia="Arial" w:cs="Arial"/>
          <w:noProof w:val="0"/>
          <w:lang w:val="en-US"/>
        </w:rPr>
        <w:t xml:space="preserve">Mental Health Act. </w:t>
      </w:r>
      <w:r w:rsidRPr="578EBA02" w:rsidR="3C8F81E5">
        <w:rPr>
          <w:rFonts w:ascii="Arial" w:hAnsi="Arial" w:eastAsia="Arial" w:cs="Arial"/>
          <w:noProof w:val="0"/>
          <w:lang w:val="en-US"/>
        </w:rPr>
        <w:t xml:space="preserve">Available at: </w:t>
      </w:r>
      <w:hyperlink r:id="R6bc4bb031bcb467e">
        <w:r w:rsidRPr="578EBA02" w:rsidR="3C8F81E5">
          <w:rPr>
            <w:rStyle w:val="Hyperlink"/>
            <w:rFonts w:ascii="Arial" w:hAnsi="Arial" w:eastAsia="Arial" w:cs="Arial"/>
            <w:noProof w:val="0"/>
            <w:lang w:val="en-US"/>
          </w:rPr>
          <w:t>https://www.nhs.uk/conditions/social-care-and-support-guide/making-decisions-for-someone-else/mental-capacity-act/.</w:t>
        </w:r>
      </w:hyperlink>
      <w:r w:rsidRPr="578EBA02" w:rsidR="3C8F81E5">
        <w:rPr>
          <w:rFonts w:ascii="Arial" w:hAnsi="Arial" w:eastAsia="Arial" w:cs="Arial"/>
          <w:noProof w:val="0"/>
          <w:lang w:val="en-US"/>
        </w:rPr>
        <w:t xml:space="preserve"> (Accessed on: 1</w:t>
      </w:r>
      <w:r w:rsidRPr="578EBA02" w:rsidR="3C8F81E5">
        <w:rPr>
          <w:rFonts w:ascii="Arial" w:hAnsi="Arial" w:eastAsia="Arial" w:cs="Arial"/>
          <w:noProof w:val="0"/>
          <w:lang w:val="en-US"/>
        </w:rPr>
        <w:t>st</w:t>
      </w:r>
      <w:r w:rsidRPr="578EBA02" w:rsidR="3C8F81E5">
        <w:rPr>
          <w:rFonts w:ascii="Arial" w:hAnsi="Arial" w:eastAsia="Arial" w:cs="Arial"/>
          <w:noProof w:val="0"/>
          <w:lang w:val="en-US"/>
        </w:rPr>
        <w:t xml:space="preserve"> April 2022). </w:t>
      </w:r>
    </w:p>
    <w:p xmlns:wp14="http://schemas.microsoft.com/office/word/2010/wordml" w:rsidP="578EBA02" w14:paraId="31365FDE" wp14:textId="0996255F">
      <w:pPr>
        <w:pStyle w:val="Normal"/>
        <w:rPr>
          <w:rFonts w:ascii="Arial" w:hAnsi="Arial" w:eastAsia="Arial" w:cs="Arial"/>
          <w:noProof w:val="0"/>
          <w:lang w:val="en-US"/>
        </w:rPr>
      </w:pPr>
    </w:p>
    <w:p xmlns:wp14="http://schemas.microsoft.com/office/word/2010/wordml" w:rsidP="578EBA02" w14:paraId="4C7D0E32" wp14:textId="73300512">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7F2C9691" wp14:textId="649BE1AA">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NHS (2019) </w:t>
      </w:r>
      <w:r w:rsidRPr="578EBA02" w:rsidR="3C8F81E5">
        <w:rPr>
          <w:rFonts w:ascii="Arial" w:hAnsi="Arial" w:eastAsia="Arial" w:cs="Arial"/>
          <w:noProof w:val="0"/>
          <w:lang w:val="en-US"/>
        </w:rPr>
        <w:t xml:space="preserve">Treatment - </w:t>
      </w:r>
      <w:proofErr w:type="gramStart"/>
      <w:r w:rsidRPr="578EBA02" w:rsidR="3C8F81E5">
        <w:rPr>
          <w:rFonts w:ascii="Arial" w:hAnsi="Arial" w:eastAsia="Arial" w:cs="Arial"/>
          <w:noProof w:val="0"/>
          <w:lang w:val="en-US"/>
        </w:rPr>
        <w:t>Borderline personality disorder</w:t>
      </w:r>
      <w:proofErr w:type="gramEnd"/>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 xml:space="preserve">Available at: </w:t>
      </w:r>
      <w:hyperlink r:id="Rdcd3b3fc33724307">
        <w:r w:rsidRPr="578EBA02" w:rsidR="3C8F81E5">
          <w:rPr>
            <w:rStyle w:val="Hyperlink"/>
            <w:rFonts w:ascii="Arial" w:hAnsi="Arial" w:eastAsia="Arial" w:cs="Arial"/>
            <w:noProof w:val="0"/>
            <w:lang w:val="en-US"/>
          </w:rPr>
          <w:t>https://www.nhs.uk/mental-health/conditions/borderline-personality-disorder/treatment/</w:t>
        </w:r>
      </w:hyperlink>
      <w:r w:rsidRPr="578EBA02" w:rsidR="3C8F81E5">
        <w:rPr>
          <w:rFonts w:ascii="Arial" w:hAnsi="Arial" w:eastAsia="Arial" w:cs="Arial"/>
          <w:noProof w:val="0"/>
          <w:lang w:val="en-US"/>
        </w:rPr>
        <w:t xml:space="preserve"> (Accessed: 15 March 2022).</w:t>
      </w:r>
    </w:p>
    <w:p xmlns:wp14="http://schemas.microsoft.com/office/word/2010/wordml" w:rsidP="578EBA02" w14:paraId="7EDBDE53" wp14:textId="7ACCD08C">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0A91EB02" wp14:textId="7E5BA594">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NHS (2019). </w:t>
      </w:r>
      <w:r w:rsidRPr="578EBA02" w:rsidR="3C8F81E5">
        <w:rPr>
          <w:rFonts w:ascii="Arial" w:hAnsi="Arial" w:eastAsia="Arial" w:cs="Arial"/>
          <w:noProof w:val="0"/>
          <w:lang w:val="en-US"/>
        </w:rPr>
        <w:t xml:space="preserve">Treatment – </w:t>
      </w:r>
      <w:proofErr w:type="gramStart"/>
      <w:r w:rsidRPr="578EBA02" w:rsidR="3C8F81E5">
        <w:rPr>
          <w:rFonts w:ascii="Arial" w:hAnsi="Arial" w:eastAsia="Arial" w:cs="Arial"/>
          <w:noProof w:val="0"/>
          <w:lang w:val="en-US"/>
        </w:rPr>
        <w:t>Borderline personality disorder</w:t>
      </w:r>
      <w:proofErr w:type="gramEnd"/>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 xml:space="preserve">Available at: </w:t>
      </w:r>
      <w:hyperlink r:id="R69bbd36234bd47a3">
        <w:r w:rsidRPr="578EBA02" w:rsidR="3C8F81E5">
          <w:rPr>
            <w:rStyle w:val="Hyperlink"/>
            <w:rFonts w:ascii="Arial" w:hAnsi="Arial" w:eastAsia="Arial" w:cs="Arial"/>
            <w:noProof w:val="0"/>
            <w:lang w:val="en-US"/>
          </w:rPr>
          <w:t>https://www.nhs.uk/mental-health/conditions/borderline-personality-disorder/treatment/</w:t>
        </w:r>
      </w:hyperlink>
      <w:r w:rsidRPr="578EBA02" w:rsidR="3C8F81E5">
        <w:rPr>
          <w:rFonts w:ascii="Arial" w:hAnsi="Arial" w:eastAsia="Arial" w:cs="Arial"/>
          <w:noProof w:val="0"/>
          <w:lang w:val="en-US"/>
        </w:rPr>
        <w:t xml:space="preserve"> (Accessed on: 1</w:t>
      </w:r>
      <w:r w:rsidRPr="578EBA02" w:rsidR="3C8F81E5">
        <w:rPr>
          <w:rFonts w:ascii="Arial" w:hAnsi="Arial" w:eastAsia="Arial" w:cs="Arial"/>
          <w:noProof w:val="0"/>
          <w:lang w:val="en-US"/>
        </w:rPr>
        <w:t>st</w:t>
      </w:r>
      <w:r w:rsidRPr="578EBA02" w:rsidR="3C8F81E5">
        <w:rPr>
          <w:rFonts w:ascii="Arial" w:hAnsi="Arial" w:eastAsia="Arial" w:cs="Arial"/>
          <w:noProof w:val="0"/>
          <w:lang w:val="en-US"/>
        </w:rPr>
        <w:t xml:space="preserve"> April 2022). </w:t>
      </w:r>
    </w:p>
    <w:p w:rsidR="578EBA02" w:rsidP="578EBA02" w:rsidRDefault="578EBA02" w14:paraId="3C2B2AA5" w14:textId="00615ED1">
      <w:pPr>
        <w:pStyle w:val="Normal"/>
        <w:rPr>
          <w:rFonts w:ascii="Arial" w:hAnsi="Arial" w:eastAsia="Arial" w:cs="Arial"/>
          <w:strike w:val="0"/>
          <w:dstrike w:val="0"/>
          <w:noProof w:val="0"/>
          <w:sz w:val="22"/>
          <w:szCs w:val="22"/>
          <w:lang w:val="en-US"/>
        </w:rPr>
      </w:pPr>
      <w:r w:rsidRPr="578EBA02" w:rsidR="578EBA02">
        <w:rPr>
          <w:rFonts w:ascii="Arial" w:hAnsi="Arial" w:eastAsia="Arial" w:cs="Arial"/>
          <w:noProof w:val="0"/>
          <w:lang w:val="en-US"/>
        </w:rPr>
        <w:t xml:space="preserve">NICE, (2008) </w:t>
      </w:r>
      <w:proofErr w:type="gramStart"/>
      <w:r w:rsidRPr="578EBA02" w:rsidR="578EBA02">
        <w:rPr>
          <w:rFonts w:ascii="Arial" w:hAnsi="Arial" w:eastAsia="Arial" w:cs="Arial"/>
          <w:noProof w:val="0"/>
          <w:lang w:val="en-US"/>
        </w:rPr>
        <w:t>Borderline Personality disorder</w:t>
      </w:r>
      <w:proofErr w:type="gramEnd"/>
      <w:r w:rsidRPr="578EBA02" w:rsidR="578EBA02">
        <w:rPr>
          <w:rFonts w:ascii="Arial" w:hAnsi="Arial" w:eastAsia="Arial" w:cs="Arial"/>
          <w:noProof w:val="0"/>
          <w:lang w:val="en-US"/>
        </w:rPr>
        <w:t xml:space="preserve">: treatment and management. </w:t>
      </w:r>
      <w:r w:rsidRPr="578EBA02" w:rsidR="578EBA02">
        <w:rPr>
          <w:rFonts w:ascii="Arial" w:hAnsi="Arial" w:eastAsia="Arial" w:cs="Arial"/>
          <w:noProof w:val="0"/>
          <w:lang w:val="en-US"/>
        </w:rPr>
        <w:t xml:space="preserve">Available at: </w:t>
      </w:r>
      <w:r>
        <w:br/>
      </w:r>
      <w:hyperlink r:id="Rdffd755f1e014106">
        <w:r w:rsidRPr="578EBA02" w:rsidR="578EBA02">
          <w:rPr>
            <w:rStyle w:val="Hyperlink"/>
            <w:rFonts w:ascii="Arial" w:hAnsi="Arial" w:eastAsia="Arial" w:cs="Arial"/>
            <w:noProof w:val="0"/>
            <w:lang w:val="en-US"/>
          </w:rPr>
          <w:t>https://www.nice.org.uk/guidance/cg78/documents/nice-guideline-for-consultation2</w:t>
        </w:r>
      </w:hyperlink>
      <w:r w:rsidRPr="578EBA02" w:rsidR="578EBA02">
        <w:rPr>
          <w:rFonts w:ascii="Arial" w:hAnsi="Arial" w:eastAsia="Arial" w:cs="Arial"/>
          <w:noProof w:val="0"/>
          <w:lang w:val="en-US"/>
        </w:rPr>
        <w:t xml:space="preserve"> (Accessed on: 5</w:t>
      </w:r>
      <w:r w:rsidRPr="578EBA02" w:rsidR="578EBA02">
        <w:rPr>
          <w:rFonts w:ascii="Arial" w:hAnsi="Arial" w:eastAsia="Arial" w:cs="Arial"/>
          <w:noProof w:val="0"/>
          <w:lang w:val="en-US"/>
        </w:rPr>
        <w:t>th</w:t>
      </w:r>
      <w:r w:rsidRPr="578EBA02" w:rsidR="578EBA02">
        <w:rPr>
          <w:rFonts w:ascii="Arial" w:hAnsi="Arial" w:eastAsia="Arial" w:cs="Arial"/>
          <w:noProof w:val="0"/>
          <w:lang w:val="en-US"/>
        </w:rPr>
        <w:t xml:space="preserve"> April 2022).</w:t>
      </w:r>
    </w:p>
    <w:p w:rsidR="578EBA02" w:rsidP="578EBA02" w:rsidRDefault="578EBA02" w14:paraId="79A20EA5" w14:textId="1BC8C42C">
      <w:pPr>
        <w:pStyle w:val="Normal"/>
        <w:rPr>
          <w:rFonts w:ascii="Arial" w:hAnsi="Arial" w:eastAsia="Arial" w:cs="Arial"/>
          <w:noProof w:val="0"/>
          <w:sz w:val="22"/>
          <w:szCs w:val="22"/>
          <w:lang w:val="en-US"/>
        </w:rPr>
      </w:pPr>
      <w:r w:rsidRPr="578EBA02" w:rsidR="578EBA02">
        <w:rPr>
          <w:rFonts w:ascii="Arial" w:hAnsi="Arial" w:eastAsia="Arial" w:cs="Arial"/>
          <w:noProof w:val="0"/>
          <w:lang w:val="en-US"/>
        </w:rPr>
        <w:t>Norton, K., (2009). Understanding failures of NHS policy implementation in relation to borderline personality disorder: Learning lessons and moving towards an authentic person-</w:t>
      </w:r>
      <w:proofErr w:type="spellStart"/>
      <w:r w:rsidRPr="578EBA02" w:rsidR="578EBA02">
        <w:rPr>
          <w:rFonts w:ascii="Arial" w:hAnsi="Arial" w:eastAsia="Arial" w:cs="Arial"/>
          <w:noProof w:val="0"/>
          <w:lang w:val="en-US"/>
        </w:rPr>
        <w:t>centred</w:t>
      </w:r>
      <w:proofErr w:type="spellEnd"/>
      <w:r w:rsidRPr="578EBA02" w:rsidR="578EBA02">
        <w:rPr>
          <w:rFonts w:ascii="Arial" w:hAnsi="Arial" w:eastAsia="Arial" w:cs="Arial"/>
          <w:noProof w:val="0"/>
          <w:lang w:val="en-US"/>
        </w:rPr>
        <w:t xml:space="preserve"> service. </w:t>
      </w:r>
      <w:r w:rsidRPr="578EBA02" w:rsidR="578EBA02">
        <w:rPr>
          <w:rFonts w:ascii="Arial" w:hAnsi="Arial" w:eastAsia="Arial" w:cs="Arial"/>
          <w:noProof w:val="0"/>
          <w:lang w:val="en-US"/>
        </w:rPr>
        <w:t>Psychodynamic Practice</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15</w:t>
      </w:r>
      <w:r w:rsidRPr="578EBA02" w:rsidR="578EBA02">
        <w:rPr>
          <w:rFonts w:ascii="Arial" w:hAnsi="Arial" w:eastAsia="Arial" w:cs="Arial"/>
          <w:noProof w:val="0"/>
          <w:lang w:val="en-US"/>
        </w:rPr>
        <w:t>(1), pp.25-40.</w:t>
      </w:r>
    </w:p>
    <w:p xmlns:wp14="http://schemas.microsoft.com/office/word/2010/wordml" w:rsidP="578EBA02" w14:paraId="30603A23" wp14:textId="5B61ED9E">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Perrotta, G., (2020). Borderline personality disorder: Definition, differential diagnosis, clinical contexts, and therapeutic approaches. </w:t>
      </w:r>
      <w:r w:rsidRPr="578EBA02" w:rsidR="3C8F81E5">
        <w:rPr>
          <w:rFonts w:ascii="Arial" w:hAnsi="Arial" w:eastAsia="Arial" w:cs="Arial"/>
          <w:noProof w:val="0"/>
          <w:lang w:val="en-US"/>
        </w:rPr>
        <w:t>Annals of Psychiatry and Treatment</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4</w:t>
      </w:r>
      <w:r w:rsidRPr="578EBA02" w:rsidR="3C8F81E5">
        <w:rPr>
          <w:rFonts w:ascii="Arial" w:hAnsi="Arial" w:eastAsia="Arial" w:cs="Arial"/>
          <w:noProof w:val="0"/>
          <w:lang w:val="en-US"/>
        </w:rPr>
        <w:t xml:space="preserve">(1), pp.043-056. </w:t>
      </w:r>
    </w:p>
    <w:p xmlns:wp14="http://schemas.microsoft.com/office/word/2010/wordml" w:rsidP="578EBA02" w14:paraId="0B5E41F2" wp14:textId="643DB4C3">
      <w:pPr>
        <w:pStyle w:val="Normal"/>
        <w:rPr>
          <w:rFonts w:ascii="Arial" w:hAnsi="Arial" w:eastAsia="Arial" w:cs="Arial"/>
          <w:noProof w:val="0"/>
          <w:sz w:val="19"/>
          <w:szCs w:val="19"/>
          <w:lang w:val="en-US"/>
        </w:rPr>
      </w:pPr>
      <w:r w:rsidRPr="578EBA02" w:rsidR="3C8F81E5">
        <w:rPr>
          <w:rFonts w:ascii="Arial" w:hAnsi="Arial" w:eastAsia="Arial" w:cs="Arial"/>
          <w:noProof w:val="0"/>
          <w:lang w:val="en-US"/>
        </w:rPr>
        <w:t xml:space="preserve">Robins, C.J. and Chapman, A.L. (2004). ‘Dialectical behavior therapy: </w:t>
      </w:r>
      <w:r w:rsidRPr="578EBA02" w:rsidR="3C8F81E5">
        <w:rPr>
          <w:rFonts w:ascii="Arial" w:hAnsi="Arial" w:eastAsia="Arial" w:cs="Arial"/>
          <w:noProof w:val="0"/>
          <w:lang w:val="en-US"/>
        </w:rPr>
        <w:t>Current status</w:t>
      </w:r>
      <w:r w:rsidRPr="578EBA02" w:rsidR="3C8F81E5">
        <w:rPr>
          <w:rFonts w:ascii="Arial" w:hAnsi="Arial" w:eastAsia="Arial" w:cs="Arial"/>
          <w:noProof w:val="0"/>
          <w:lang w:val="en-US"/>
        </w:rPr>
        <w:t xml:space="preserve">, recent developments, and future </w:t>
      </w:r>
      <w:proofErr w:type="gramStart"/>
      <w:r w:rsidRPr="578EBA02" w:rsidR="3C8F81E5">
        <w:rPr>
          <w:rFonts w:ascii="Arial" w:hAnsi="Arial" w:eastAsia="Arial" w:cs="Arial"/>
          <w:noProof w:val="0"/>
          <w:lang w:val="en-US"/>
        </w:rPr>
        <w:t>directions</w:t>
      </w:r>
      <w:r w:rsidRPr="578EBA02" w:rsidR="3C8F81E5">
        <w:rPr>
          <w:rFonts w:ascii="Arial" w:hAnsi="Arial" w:eastAsia="Arial" w:cs="Arial"/>
          <w:noProof w:val="0"/>
          <w:lang w:val="en-US"/>
        </w:rPr>
        <w:t>’</w:t>
      </w:r>
      <w:proofErr w:type="gramEnd"/>
      <w:r w:rsidRPr="578EBA02" w:rsidR="3C8F81E5">
        <w:rPr>
          <w:rFonts w:ascii="Arial" w:hAnsi="Arial" w:eastAsia="Arial" w:cs="Arial"/>
          <w:noProof w:val="0"/>
          <w:lang w:val="en-US"/>
        </w:rPr>
        <w:t>.</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Journal of personality disorders</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18</w:t>
      </w:r>
      <w:r w:rsidRPr="578EBA02" w:rsidR="3C8F81E5">
        <w:rPr>
          <w:rFonts w:ascii="Arial" w:hAnsi="Arial" w:eastAsia="Arial" w:cs="Arial"/>
          <w:noProof w:val="0"/>
          <w:lang w:val="en-US"/>
        </w:rPr>
        <w:t>(1), pp.73-89.</w:t>
      </w:r>
    </w:p>
    <w:p xmlns:wp14="http://schemas.microsoft.com/office/word/2010/wordml" w:rsidP="578EBA02" w14:paraId="77E9FF1B" wp14:textId="6C730759">
      <w:pPr>
        <w:pStyle w:val="Normal"/>
        <w:rPr>
          <w:rFonts w:ascii="Arial" w:hAnsi="Arial" w:eastAsia="Arial" w:cs="Arial"/>
          <w:noProof w:val="0"/>
          <w:color w:val="000000" w:themeColor="text1" w:themeTint="FF" w:themeShade="FF"/>
          <w:sz w:val="22"/>
          <w:szCs w:val="22"/>
          <w:lang w:val="en-US"/>
        </w:rPr>
      </w:pPr>
      <w:r w:rsidRPr="578EBA02" w:rsidR="3C8F81E5">
        <w:rPr>
          <w:rFonts w:ascii="Arial" w:hAnsi="Arial" w:eastAsia="Arial" w:cs="Arial"/>
          <w:noProof w:val="0"/>
          <w:lang w:val="en-US"/>
        </w:rPr>
        <w:t xml:space="preserve">Rogers, B. and Dunne, E. (2013) ‘A qualitative study on the use of the care programme approach with individuals with borderline personality disorder: a service user perspective’ </w:t>
      </w:r>
      <w:r w:rsidRPr="578EBA02" w:rsidR="3C8F81E5">
        <w:rPr>
          <w:rFonts w:ascii="Arial" w:hAnsi="Arial" w:eastAsia="Arial" w:cs="Arial"/>
          <w:noProof w:val="0"/>
          <w:lang w:val="en-US"/>
        </w:rPr>
        <w:t>Journal of Psychosocial Nursing and Mental Health Services</w:t>
      </w:r>
      <w:r w:rsidRPr="578EBA02" w:rsidR="3C8F81E5">
        <w:rPr>
          <w:rFonts w:ascii="Arial" w:hAnsi="Arial" w:eastAsia="Arial" w:cs="Arial"/>
          <w:noProof w:val="0"/>
          <w:lang w:val="en-US"/>
        </w:rPr>
        <w:t>, 51(10). DOI: 10.3928/02793695-20130628-03.</w:t>
      </w:r>
    </w:p>
    <w:p xmlns:wp14="http://schemas.microsoft.com/office/word/2010/wordml" w:rsidP="578EBA02" w14:paraId="7E299DD1" wp14:textId="47C48322">
      <w:pPr>
        <w:pStyle w:val="Normal"/>
        <w:rPr>
          <w:rFonts w:ascii="Arial" w:hAnsi="Arial" w:eastAsia="Arial" w:cs="Arial"/>
          <w:noProof w:val="0"/>
          <w:lang w:val="en-US"/>
        </w:rPr>
      </w:pPr>
    </w:p>
    <w:p xmlns:wp14="http://schemas.microsoft.com/office/word/2010/wordml" w:rsidP="578EBA02" w14:paraId="556F2DAB" wp14:textId="4ED5B702">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Thomas, N., 2011. The age of risk: Risk </w:t>
      </w:r>
      <w:r w:rsidRPr="578EBA02" w:rsidR="3C8F81E5">
        <w:rPr>
          <w:rFonts w:ascii="Arial" w:hAnsi="Arial" w:eastAsia="Arial" w:cs="Arial"/>
          <w:noProof w:val="0"/>
          <w:lang w:val="en-US"/>
        </w:rPr>
        <w:t>perception</w:t>
      </w:r>
      <w:r w:rsidRPr="578EBA02" w:rsidR="3C8F81E5">
        <w:rPr>
          <w:rFonts w:ascii="Arial" w:hAnsi="Arial" w:eastAsia="Arial" w:cs="Arial"/>
          <w:noProof w:val="0"/>
          <w:lang w:val="en-US"/>
        </w:rPr>
        <w:t xml:space="preserve"> and determination following the Mental Health Act 2007. </w:t>
      </w:r>
      <w:r w:rsidRPr="578EBA02" w:rsidR="3C8F81E5">
        <w:rPr>
          <w:rFonts w:ascii="Arial" w:hAnsi="Arial" w:eastAsia="Arial" w:cs="Arial"/>
          <w:noProof w:val="0"/>
          <w:lang w:val="en-US"/>
        </w:rPr>
        <w:t>Medical law review</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19</w:t>
      </w:r>
      <w:r w:rsidRPr="578EBA02" w:rsidR="3C8F81E5">
        <w:rPr>
          <w:rFonts w:ascii="Arial" w:hAnsi="Arial" w:eastAsia="Arial" w:cs="Arial"/>
          <w:noProof w:val="0"/>
          <w:lang w:val="en-US"/>
        </w:rPr>
        <w:t>(4), pp.581-605.</w:t>
      </w:r>
      <w:r w:rsidRPr="578EBA02" w:rsidR="3C8F81E5">
        <w:rPr>
          <w:rFonts w:ascii="Arial" w:hAnsi="Arial" w:eastAsia="Arial" w:cs="Arial"/>
          <w:noProof w:val="0"/>
          <w:lang w:val="en-US"/>
        </w:rPr>
        <w:t xml:space="preserve"> </w:t>
      </w:r>
    </w:p>
    <w:p xmlns:wp14="http://schemas.microsoft.com/office/word/2010/wordml" w:rsidP="578EBA02" w14:paraId="42209965" wp14:textId="5E52C478">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Sarkar, S., Patra, P., </w:t>
      </w:r>
      <w:proofErr w:type="spellStart"/>
      <w:r w:rsidRPr="578EBA02" w:rsidR="3C8F81E5">
        <w:rPr>
          <w:rFonts w:ascii="Arial" w:hAnsi="Arial" w:eastAsia="Arial" w:cs="Arial"/>
          <w:noProof w:val="0"/>
          <w:lang w:val="en-US"/>
        </w:rPr>
        <w:t>Mridha</w:t>
      </w:r>
      <w:proofErr w:type="spellEnd"/>
      <w:r w:rsidRPr="578EBA02" w:rsidR="3C8F81E5">
        <w:rPr>
          <w:rFonts w:ascii="Arial" w:hAnsi="Arial" w:eastAsia="Arial" w:cs="Arial"/>
          <w:noProof w:val="0"/>
          <w:lang w:val="en-US"/>
        </w:rPr>
        <w:t xml:space="preserve">, K., Ghosh, S.K., Mukhopadhyay, A. and </w:t>
      </w:r>
      <w:proofErr w:type="spellStart"/>
      <w:r w:rsidRPr="578EBA02" w:rsidR="3C8F81E5">
        <w:rPr>
          <w:rFonts w:ascii="Arial" w:hAnsi="Arial" w:eastAsia="Arial" w:cs="Arial"/>
          <w:noProof w:val="0"/>
          <w:lang w:val="en-US"/>
        </w:rPr>
        <w:t>Thakurta</w:t>
      </w:r>
      <w:proofErr w:type="spellEnd"/>
      <w:r w:rsidRPr="578EBA02" w:rsidR="3C8F81E5">
        <w:rPr>
          <w:rFonts w:ascii="Arial" w:hAnsi="Arial" w:eastAsia="Arial" w:cs="Arial"/>
          <w:noProof w:val="0"/>
          <w:lang w:val="en-US"/>
        </w:rPr>
        <w:t xml:space="preserve">, R.G., (2016). Personality disorders and its association with anxiety and depression among patients of severe acne: A cross-sectional study from Eastern India. </w:t>
      </w:r>
      <w:r w:rsidRPr="578EBA02" w:rsidR="3C8F81E5">
        <w:rPr>
          <w:rFonts w:ascii="Arial" w:hAnsi="Arial" w:eastAsia="Arial" w:cs="Arial"/>
          <w:noProof w:val="0"/>
          <w:lang w:val="en-US"/>
        </w:rPr>
        <w:t>Indian Journal of Psychiatry</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58</w:t>
      </w:r>
      <w:r w:rsidRPr="578EBA02" w:rsidR="3C8F81E5">
        <w:rPr>
          <w:rFonts w:ascii="Arial" w:hAnsi="Arial" w:eastAsia="Arial" w:cs="Arial"/>
          <w:noProof w:val="0"/>
          <w:lang w:val="en-US"/>
        </w:rPr>
        <w:t>(4), p.378.</w:t>
      </w:r>
    </w:p>
    <w:p xmlns:wp14="http://schemas.microsoft.com/office/word/2010/wordml" w:rsidP="578EBA02" w14:paraId="3F0A46D2" wp14:textId="55A7E80E">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0BCF3FB5" wp14:textId="0DBEDD60">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Salters, K (2020) </w:t>
      </w:r>
      <w:r w:rsidRPr="578EBA02" w:rsidR="3C8F81E5">
        <w:rPr>
          <w:rFonts w:ascii="Arial" w:hAnsi="Arial" w:eastAsia="Arial" w:cs="Arial"/>
          <w:noProof w:val="0"/>
          <w:lang w:val="en-US"/>
        </w:rPr>
        <w:t>Screening for Borderline Personality Disorder</w:t>
      </w:r>
      <w:r w:rsidRPr="578EBA02" w:rsidR="3C8F81E5">
        <w:rPr>
          <w:rFonts w:ascii="Arial" w:hAnsi="Arial" w:eastAsia="Arial" w:cs="Arial"/>
          <w:noProof w:val="0"/>
          <w:lang w:val="en-US"/>
        </w:rPr>
        <w:t xml:space="preserve">. Available at: </w:t>
      </w:r>
    </w:p>
    <w:p xmlns:wp14="http://schemas.microsoft.com/office/word/2010/wordml" w:rsidP="578EBA02" w14:paraId="612BD6AB" wp14:textId="517F8A77">
      <w:pPr>
        <w:pStyle w:val="Normal"/>
        <w:rPr>
          <w:rFonts w:ascii="Arial" w:hAnsi="Arial" w:eastAsia="Arial" w:cs="Arial"/>
          <w:noProof w:val="0"/>
          <w:sz w:val="22"/>
          <w:szCs w:val="22"/>
          <w:lang w:val="en-US"/>
        </w:rPr>
      </w:pPr>
      <w:hyperlink r:id="R0743f71f2cbe44a8">
        <w:r w:rsidRPr="578EBA02" w:rsidR="3C8F81E5">
          <w:rPr>
            <w:rStyle w:val="Hyperlink"/>
            <w:rFonts w:ascii="Arial" w:hAnsi="Arial" w:eastAsia="Arial" w:cs="Arial"/>
            <w:noProof w:val="0"/>
            <w:lang w:val="en-US"/>
          </w:rPr>
          <w:t>https://www.verywellmind.com/mclean-screening-instrument-borderline-personality-disorder-425178</w:t>
        </w:r>
      </w:hyperlink>
      <w:r w:rsidRPr="578EBA02" w:rsidR="3C8F81E5">
        <w:rPr>
          <w:rFonts w:ascii="Arial" w:hAnsi="Arial" w:eastAsia="Arial" w:cs="Arial"/>
          <w:noProof w:val="0"/>
          <w:lang w:val="en-US"/>
        </w:rPr>
        <w:t>. (Accessed on 20</w:t>
      </w:r>
      <w:r w:rsidRPr="578EBA02" w:rsidR="3C8F81E5">
        <w:rPr>
          <w:rFonts w:ascii="Arial" w:hAnsi="Arial" w:eastAsia="Arial" w:cs="Arial"/>
          <w:noProof w:val="0"/>
          <w:lang w:val="en-US"/>
        </w:rPr>
        <w:t>th</w:t>
      </w:r>
      <w:r w:rsidRPr="578EBA02" w:rsidR="3C8F81E5">
        <w:rPr>
          <w:rFonts w:ascii="Arial" w:hAnsi="Arial" w:eastAsia="Arial" w:cs="Arial"/>
          <w:noProof w:val="0"/>
          <w:lang w:val="en-US"/>
        </w:rPr>
        <w:t xml:space="preserve"> March 2022). </w:t>
      </w:r>
    </w:p>
    <w:p xmlns:wp14="http://schemas.microsoft.com/office/word/2010/wordml" w:rsidP="578EBA02" w14:paraId="0E06CAD9" wp14:textId="76E4F206">
      <w:pPr>
        <w:pStyle w:val="Normal"/>
        <w:rPr>
          <w:rFonts w:ascii="Arial" w:hAnsi="Arial" w:eastAsia="Arial" w:cs="Arial"/>
          <w:i w:val="0"/>
          <w:iCs w:val="0"/>
          <w:noProof w:val="0"/>
          <w:sz w:val="22"/>
          <w:szCs w:val="22"/>
          <w:lang w:val="en-US"/>
        </w:rPr>
      </w:pPr>
      <w:r w:rsidRPr="578EBA02" w:rsidR="3C8F81E5">
        <w:rPr>
          <w:rFonts w:ascii="Arial" w:hAnsi="Arial" w:eastAsia="Arial" w:cs="Arial"/>
          <w:noProof w:val="0"/>
          <w:lang w:val="en-US"/>
        </w:rPr>
        <w:t xml:space="preserve"> Salters K (2021). </w:t>
      </w:r>
      <w:r w:rsidRPr="578EBA02" w:rsidR="3C8F81E5">
        <w:rPr>
          <w:rFonts w:ascii="Arial" w:hAnsi="Arial" w:eastAsia="Arial" w:cs="Arial"/>
          <w:noProof w:val="0"/>
          <w:lang w:val="en-US"/>
        </w:rPr>
        <w:t xml:space="preserve">The relationship Between Child Abuse and BPD. </w:t>
      </w:r>
      <w:r w:rsidRPr="578EBA02" w:rsidR="3C8F81E5">
        <w:rPr>
          <w:rFonts w:ascii="Arial" w:hAnsi="Arial" w:eastAsia="Arial" w:cs="Arial"/>
          <w:noProof w:val="0"/>
          <w:lang w:val="en-US"/>
        </w:rPr>
        <w:t xml:space="preserve">Available at: </w:t>
      </w:r>
    </w:p>
    <w:p xmlns:wp14="http://schemas.microsoft.com/office/word/2010/wordml" w:rsidP="578EBA02" w14:paraId="1A2D12C9" wp14:textId="4F9365F0">
      <w:pPr>
        <w:pStyle w:val="Normal"/>
        <w:rPr>
          <w:rFonts w:ascii="Arial" w:hAnsi="Arial" w:eastAsia="Arial" w:cs="Arial"/>
          <w:strike w:val="0"/>
          <w:dstrike w:val="0"/>
          <w:noProof w:val="0"/>
          <w:sz w:val="22"/>
          <w:szCs w:val="22"/>
          <w:lang w:val="en-US"/>
        </w:rPr>
      </w:pPr>
      <w:hyperlink r:id="R6c3ca677af404a6b">
        <w:r w:rsidRPr="578EBA02" w:rsidR="5D7D87DB">
          <w:rPr>
            <w:rStyle w:val="Hyperlink"/>
            <w:rFonts w:ascii="Arial" w:hAnsi="Arial" w:eastAsia="Arial" w:cs="Arial"/>
            <w:noProof w:val="0"/>
            <w:lang w:val="en-US"/>
          </w:rPr>
          <w:t>https://www.verywellmind.com/the-relationship-between-child-abuse-and-bpd-425153.</w:t>
        </w:r>
      </w:hyperlink>
      <w:r w:rsidRPr="578EBA02" w:rsidR="5D7D87DB">
        <w:rPr>
          <w:rFonts w:ascii="Arial" w:hAnsi="Arial" w:eastAsia="Arial" w:cs="Arial"/>
          <w:noProof w:val="0"/>
          <w:lang w:val="en-US"/>
        </w:rPr>
        <w:t xml:space="preserve"> (Accessed on 4</w:t>
      </w:r>
      <w:r w:rsidRPr="578EBA02" w:rsidR="5D7D87DB">
        <w:rPr>
          <w:rFonts w:ascii="Arial" w:hAnsi="Arial" w:eastAsia="Arial" w:cs="Arial"/>
          <w:noProof w:val="0"/>
          <w:lang w:val="en-US"/>
        </w:rPr>
        <w:t>th</w:t>
      </w:r>
      <w:r w:rsidRPr="578EBA02" w:rsidR="5D7D87DB">
        <w:rPr>
          <w:rFonts w:ascii="Arial" w:hAnsi="Arial" w:eastAsia="Arial" w:cs="Arial"/>
          <w:noProof w:val="0"/>
          <w:lang w:val="en-US"/>
        </w:rPr>
        <w:t xml:space="preserve"> April 2022).</w:t>
      </w:r>
    </w:p>
    <w:p xmlns:wp14="http://schemas.microsoft.com/office/word/2010/wordml" w:rsidP="578EBA02" w14:paraId="64E30426" wp14:textId="65319590">
      <w:pPr>
        <w:pStyle w:val="Normal"/>
        <w:rPr>
          <w:rFonts w:ascii="Arial" w:hAnsi="Arial" w:eastAsia="Arial" w:cs="Arial"/>
          <w:noProof w:val="0"/>
          <w:lang w:val="en-US"/>
        </w:rPr>
      </w:pPr>
    </w:p>
    <w:p xmlns:wp14="http://schemas.microsoft.com/office/word/2010/wordml" w:rsidP="578EBA02" w14:paraId="1C37D0FD" wp14:textId="20E201AA">
      <w:pPr>
        <w:pStyle w:val="Normal"/>
        <w:rPr>
          <w:rFonts w:ascii="Arial" w:hAnsi="Arial" w:eastAsia="Arial" w:cs="Arial"/>
          <w:b w:val="0"/>
          <w:bCs w:val="0"/>
          <w:noProof w:val="0"/>
          <w:color w:val="000000" w:themeColor="text1" w:themeTint="FF" w:themeShade="FF"/>
          <w:sz w:val="22"/>
          <w:szCs w:val="22"/>
          <w:lang w:val="en-US"/>
        </w:rPr>
      </w:pPr>
      <w:r w:rsidRPr="578EBA02" w:rsidR="3C8F81E5">
        <w:rPr>
          <w:rFonts w:ascii="Arial" w:hAnsi="Arial" w:eastAsia="Arial" w:cs="Arial"/>
          <w:noProof w:val="0"/>
          <w:lang w:val="en-US"/>
        </w:rPr>
        <w:t xml:space="preserve">Salters, K (2020) </w:t>
      </w:r>
      <w:r w:rsidRPr="578EBA02" w:rsidR="3C8F81E5">
        <w:rPr>
          <w:rFonts w:ascii="Arial" w:hAnsi="Arial" w:eastAsia="Arial" w:cs="Arial"/>
          <w:noProof w:val="0"/>
          <w:lang w:val="en-US"/>
        </w:rPr>
        <w:t xml:space="preserve">Suicidality in Borderline Personality Disorder. </w:t>
      </w:r>
      <w:r w:rsidRPr="578EBA02" w:rsidR="3C8F81E5">
        <w:rPr>
          <w:rFonts w:ascii="Arial" w:hAnsi="Arial" w:eastAsia="Arial" w:cs="Arial"/>
          <w:noProof w:val="0"/>
          <w:lang w:val="en-US"/>
        </w:rPr>
        <w:t xml:space="preserve">Available at: </w:t>
      </w:r>
      <w:hyperlink r:id="R381a5a11e8684b72">
        <w:r w:rsidRPr="578EBA02" w:rsidR="3C8F81E5">
          <w:rPr>
            <w:rStyle w:val="Hyperlink"/>
            <w:rFonts w:ascii="Arial" w:hAnsi="Arial" w:eastAsia="Arial" w:cs="Arial"/>
            <w:noProof w:val="0"/>
            <w:lang w:val="en-US"/>
          </w:rPr>
          <w:t>Suicidal Thoughts and Behavior in People With BPD (verywellmind.com)</w:t>
        </w:r>
      </w:hyperlink>
      <w:r w:rsidRPr="578EBA02" w:rsidR="3C8F81E5">
        <w:rPr>
          <w:rFonts w:ascii="Arial" w:hAnsi="Arial" w:eastAsia="Arial" w:cs="Arial"/>
          <w:noProof w:val="0"/>
          <w:lang w:val="en-US"/>
        </w:rPr>
        <w:t>. (Accessed on: 20</w:t>
      </w:r>
      <w:r w:rsidRPr="578EBA02" w:rsidR="3C8F81E5">
        <w:rPr>
          <w:rFonts w:ascii="Arial" w:hAnsi="Arial" w:eastAsia="Arial" w:cs="Arial"/>
          <w:noProof w:val="0"/>
          <w:lang w:val="en-US"/>
        </w:rPr>
        <w:t>th</w:t>
      </w:r>
      <w:r w:rsidRPr="578EBA02" w:rsidR="3C8F81E5">
        <w:rPr>
          <w:rFonts w:ascii="Arial" w:hAnsi="Arial" w:eastAsia="Arial" w:cs="Arial"/>
          <w:noProof w:val="0"/>
          <w:lang w:val="en-US"/>
        </w:rPr>
        <w:t xml:space="preserve"> March 2022).</w:t>
      </w:r>
    </w:p>
    <w:p xmlns:wp14="http://schemas.microsoft.com/office/word/2010/wordml" w:rsidP="578EBA02" w14:paraId="7C35AB48" wp14:textId="44EECCF8">
      <w:pPr>
        <w:pStyle w:val="Normal"/>
        <w:rPr>
          <w:rFonts w:ascii="Arial" w:hAnsi="Arial" w:eastAsia="Arial" w:cs="Arial"/>
          <w:noProof w:val="0"/>
          <w:lang w:val="en-US"/>
        </w:rPr>
      </w:pPr>
    </w:p>
    <w:p w:rsidR="578EBA02" w:rsidP="578EBA02" w:rsidRDefault="578EBA02" w14:paraId="4EE3BCD0" w14:textId="76105D86">
      <w:pPr>
        <w:pStyle w:val="Normal"/>
        <w:rPr>
          <w:rFonts w:ascii="Arial" w:hAnsi="Arial" w:eastAsia="Arial" w:cs="Arial"/>
          <w:noProof w:val="0"/>
          <w:sz w:val="22"/>
          <w:szCs w:val="22"/>
          <w:lang w:val="en-US"/>
        </w:rPr>
      </w:pPr>
      <w:r w:rsidRPr="578EBA02" w:rsidR="578EBA02">
        <w:rPr>
          <w:rFonts w:ascii="Arial" w:hAnsi="Arial" w:eastAsia="Arial" w:cs="Arial"/>
          <w:noProof w:val="0"/>
          <w:lang w:val="en-US"/>
        </w:rPr>
        <w:t xml:space="preserve">Sulzer, S.H., Muenchow, E., Potvin, A., Harris, J. and Gigot, G., (2016). Improving patient-centered communication of the borderline personality disorder diagnosis. </w:t>
      </w:r>
      <w:r w:rsidRPr="578EBA02" w:rsidR="578EBA02">
        <w:rPr>
          <w:rFonts w:ascii="Arial" w:hAnsi="Arial" w:eastAsia="Arial" w:cs="Arial"/>
          <w:noProof w:val="0"/>
          <w:lang w:val="en-US"/>
        </w:rPr>
        <w:t>Journal of Mental Health</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25</w:t>
      </w:r>
      <w:r w:rsidRPr="578EBA02" w:rsidR="578EBA02">
        <w:rPr>
          <w:rFonts w:ascii="Arial" w:hAnsi="Arial" w:eastAsia="Arial" w:cs="Arial"/>
          <w:noProof w:val="0"/>
          <w:lang w:val="en-US"/>
        </w:rPr>
        <w:t>(1), pp.5-9.</w:t>
      </w:r>
    </w:p>
    <w:p xmlns:wp14="http://schemas.microsoft.com/office/word/2010/wordml" w:rsidP="578EBA02" w14:paraId="0817B771" wp14:textId="0434652D">
      <w:pPr>
        <w:pStyle w:val="Normal"/>
        <w:rPr>
          <w:rFonts w:ascii="Arial" w:hAnsi="Arial" w:eastAsia="Arial" w:cs="Arial"/>
          <w:noProof w:val="0"/>
          <w:lang w:val="en-US"/>
        </w:rPr>
      </w:pPr>
      <w:r w:rsidRPr="578EBA02" w:rsidR="3C8F81E5">
        <w:rPr>
          <w:rFonts w:ascii="Arial" w:hAnsi="Arial" w:eastAsia="Arial" w:cs="Arial"/>
          <w:noProof w:val="0"/>
          <w:lang w:val="en-US"/>
        </w:rPr>
        <w:t xml:space="preserve">Timothy et al. (2020). </w:t>
      </w:r>
      <w:r w:rsidRPr="578EBA02" w:rsidR="3C8F81E5">
        <w:rPr>
          <w:rFonts w:ascii="Arial" w:hAnsi="Arial" w:eastAsia="Arial" w:cs="Arial"/>
          <w:noProof w:val="0"/>
          <w:lang w:val="en-US"/>
        </w:rPr>
        <w:t xml:space="preserve">Everything to know about dialectical behavioural therapy. </w:t>
      </w:r>
      <w:r w:rsidRPr="578EBA02" w:rsidR="3C8F81E5">
        <w:rPr>
          <w:rFonts w:ascii="Arial" w:hAnsi="Arial" w:eastAsia="Arial" w:cs="Arial"/>
          <w:noProof w:val="0"/>
          <w:lang w:val="en-US"/>
        </w:rPr>
        <w:t xml:space="preserve">Available at: </w:t>
      </w:r>
      <w:hyperlink r:id="R23f50d8a7f6f4bd2">
        <w:r w:rsidRPr="578EBA02" w:rsidR="3C8F81E5">
          <w:rPr>
            <w:rStyle w:val="Hyperlink"/>
            <w:rFonts w:ascii="Arial" w:hAnsi="Arial" w:eastAsia="Arial" w:cs="Arial"/>
            <w:noProof w:val="0"/>
            <w:lang w:val="en-US"/>
          </w:rPr>
          <w:t>https://www.medicalnewstoday.com/articles/everything-to-know-about-dialectical-behavioral-therapy</w:t>
        </w:r>
      </w:hyperlink>
      <w:r w:rsidRPr="578EBA02" w:rsidR="3C8F81E5">
        <w:rPr>
          <w:rFonts w:ascii="Arial" w:hAnsi="Arial" w:eastAsia="Arial" w:cs="Arial"/>
          <w:noProof w:val="0"/>
          <w:lang w:val="en-US"/>
        </w:rPr>
        <w:t xml:space="preserve"> (Accessed on: 3</w:t>
      </w:r>
      <w:r w:rsidRPr="578EBA02" w:rsidR="3C8F81E5">
        <w:rPr>
          <w:rFonts w:ascii="Arial" w:hAnsi="Arial" w:eastAsia="Arial" w:cs="Arial"/>
          <w:noProof w:val="0"/>
          <w:lang w:val="en-US"/>
        </w:rPr>
        <w:t>rd</w:t>
      </w:r>
      <w:r w:rsidRPr="578EBA02" w:rsidR="3C8F81E5">
        <w:rPr>
          <w:rFonts w:ascii="Arial" w:hAnsi="Arial" w:eastAsia="Arial" w:cs="Arial"/>
          <w:noProof w:val="0"/>
          <w:lang w:val="en-US"/>
        </w:rPr>
        <w:t xml:space="preserve"> April 2022). </w:t>
      </w:r>
    </w:p>
    <w:p xmlns:wp14="http://schemas.microsoft.com/office/word/2010/wordml" w:rsidP="578EBA02" w14:paraId="00824BC2" wp14:textId="5B1D7023">
      <w:pPr>
        <w:pStyle w:val="Normal"/>
        <w:rPr>
          <w:rFonts w:ascii="Arial" w:hAnsi="Arial" w:eastAsia="Arial" w:cs="Arial"/>
          <w:strike w:val="0"/>
          <w:dstrike w:val="0"/>
          <w:noProof w:val="0"/>
          <w:sz w:val="22"/>
          <w:szCs w:val="22"/>
          <w:lang w:val="en-US"/>
        </w:rPr>
      </w:pPr>
      <w:r w:rsidRPr="578EBA02" w:rsidR="3C8F81E5">
        <w:rPr>
          <w:rFonts w:ascii="Arial" w:hAnsi="Arial" w:eastAsia="Arial" w:cs="Arial"/>
          <w:noProof w:val="0"/>
          <w:lang w:val="en-US"/>
        </w:rPr>
        <w:t xml:space="preserve"> Walters, E (2013) </w:t>
      </w:r>
      <w:r w:rsidRPr="578EBA02" w:rsidR="3C8F81E5">
        <w:rPr>
          <w:rFonts w:ascii="Arial" w:hAnsi="Arial" w:eastAsia="Arial" w:cs="Arial"/>
          <w:noProof w:val="0"/>
          <w:lang w:val="en-US"/>
        </w:rPr>
        <w:t xml:space="preserve">The Mental Health Act 1983. </w:t>
      </w:r>
      <w:r w:rsidRPr="578EBA02" w:rsidR="3C8F81E5">
        <w:rPr>
          <w:rFonts w:ascii="Arial" w:hAnsi="Arial" w:eastAsia="Arial" w:cs="Arial"/>
          <w:noProof w:val="0"/>
          <w:lang w:val="en-US"/>
        </w:rPr>
        <w:t xml:space="preserve">Available at: </w:t>
      </w:r>
      <w:hyperlink r:id="R4ed3c5ebfa5c4289">
        <w:r w:rsidRPr="578EBA02" w:rsidR="578EBA02">
          <w:rPr>
            <w:rStyle w:val="Hyperlink"/>
            <w:rFonts w:ascii="Arial" w:hAnsi="Arial" w:eastAsia="Arial" w:cs="Arial"/>
            <w:noProof w:val="0"/>
            <w:lang w:val="en-US"/>
          </w:rPr>
          <w:t>https://getrevising.co.uk/grids/the_mental_health_act_1983_1</w:t>
        </w:r>
        <w:r w:rsidRPr="578EBA02" w:rsidR="578EBA02">
          <w:rPr>
            <w:rStyle w:val="Hyperlink"/>
            <w:rFonts w:ascii="Arial" w:hAnsi="Arial" w:eastAsia="Arial" w:cs="Arial"/>
            <w:noProof w:val="0"/>
            <w:lang w:val="en-US"/>
          </w:rPr>
          <w:t>.</w:t>
        </w:r>
      </w:hyperlink>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(Accessed on: 5</w:t>
      </w:r>
      <w:r w:rsidRPr="578EBA02" w:rsidR="578EBA02">
        <w:rPr>
          <w:rFonts w:ascii="Arial" w:hAnsi="Arial" w:eastAsia="Arial" w:cs="Arial"/>
          <w:noProof w:val="0"/>
          <w:lang w:val="en-US"/>
        </w:rPr>
        <w:t>th</w:t>
      </w:r>
      <w:r w:rsidRPr="578EBA02" w:rsidR="578EBA02">
        <w:rPr>
          <w:rFonts w:ascii="Arial" w:hAnsi="Arial" w:eastAsia="Arial" w:cs="Arial"/>
          <w:noProof w:val="0"/>
          <w:lang w:val="en-US"/>
        </w:rPr>
        <w:t xml:space="preserve"> April 2022)</w:t>
      </w:r>
      <w:proofErr w:type="spellStart"/>
      <w:proofErr w:type="spellEnd"/>
    </w:p>
    <w:p xmlns:wp14="http://schemas.microsoft.com/office/word/2010/wordml" w:rsidP="578EBA02" w14:paraId="15A6668E" wp14:textId="1A8DE8DF">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World Health </w:t>
      </w:r>
      <w:r w:rsidRPr="578EBA02" w:rsidR="3C8F81E5">
        <w:rPr>
          <w:rFonts w:ascii="Arial" w:hAnsi="Arial" w:eastAsia="Arial" w:cs="Arial"/>
          <w:noProof w:val="0"/>
          <w:lang w:val="en-US"/>
        </w:rPr>
        <w:t>Organisation</w:t>
      </w:r>
      <w:r w:rsidRPr="578EBA02" w:rsidR="3C8F81E5">
        <w:rPr>
          <w:rFonts w:ascii="Arial" w:hAnsi="Arial" w:eastAsia="Arial" w:cs="Arial"/>
          <w:noProof w:val="0"/>
          <w:lang w:val="en-US"/>
        </w:rPr>
        <w:t xml:space="preserve"> (2010) </w:t>
      </w:r>
      <w:r w:rsidRPr="578EBA02" w:rsidR="3C8F81E5">
        <w:rPr>
          <w:rFonts w:ascii="Arial" w:hAnsi="Arial" w:eastAsia="Arial" w:cs="Arial"/>
          <w:noProof w:val="0"/>
          <w:lang w:val="en-US"/>
        </w:rPr>
        <w:t>International Statistical Classification of Diseases and Related Health Problems 10th Revision (ICD-10) Version.</w:t>
      </w:r>
      <w:r w:rsidRPr="578EBA02" w:rsidR="3C8F81E5">
        <w:rPr>
          <w:rFonts w:ascii="Arial" w:hAnsi="Arial" w:eastAsia="Arial" w:cs="Arial"/>
          <w:noProof w:val="0"/>
          <w:lang w:val="en-US"/>
        </w:rPr>
        <w:t xml:space="preserve"> Available at: </w:t>
      </w:r>
      <w:hyperlink r:id="R2809a568f26c4d0b">
        <w:r w:rsidRPr="578EBA02" w:rsidR="3C8F81E5">
          <w:rPr>
            <w:rStyle w:val="Hyperlink"/>
            <w:rFonts w:ascii="Arial" w:hAnsi="Arial" w:eastAsia="Arial" w:cs="Arial"/>
            <w:noProof w:val="0"/>
            <w:lang w:val="en-US"/>
          </w:rPr>
          <w:t>https://icd.who.int/browse10/2010/en</w:t>
        </w:r>
      </w:hyperlink>
      <w:r w:rsidRPr="578EBA02" w:rsidR="3C8F81E5">
        <w:rPr>
          <w:rFonts w:ascii="Arial" w:hAnsi="Arial" w:eastAsia="Arial" w:cs="Arial"/>
          <w:noProof w:val="0"/>
          <w:lang w:val="en-US"/>
        </w:rPr>
        <w:t xml:space="preserve"> (Accessed: 11 March 2022).</w:t>
      </w:r>
    </w:p>
    <w:p xmlns:wp14="http://schemas.microsoft.com/office/word/2010/wordml" w:rsidP="578EBA02" w14:paraId="7323718C" wp14:textId="038F9E6A">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Zanarini, M.C. (2009). Psychotherapy of borderline personality disorder. </w:t>
      </w:r>
      <w:r w:rsidRPr="578EBA02" w:rsidR="3C8F81E5">
        <w:rPr>
          <w:rFonts w:ascii="Arial" w:hAnsi="Arial" w:eastAsia="Arial" w:cs="Arial"/>
          <w:noProof w:val="0"/>
          <w:lang w:val="en-US"/>
        </w:rPr>
        <w:t>Acta Psychiatric Scandinavica</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120</w:t>
      </w:r>
      <w:r w:rsidRPr="578EBA02" w:rsidR="3C8F81E5">
        <w:rPr>
          <w:rFonts w:ascii="Arial" w:hAnsi="Arial" w:eastAsia="Arial" w:cs="Arial"/>
          <w:noProof w:val="0"/>
          <w:lang w:val="en-US"/>
        </w:rPr>
        <w:t xml:space="preserve">(5), pp.373-377. </w:t>
      </w:r>
    </w:p>
    <w:p xmlns:wp14="http://schemas.microsoft.com/office/word/2010/wordml" w:rsidP="578EBA02" w14:paraId="209FE11C" wp14:textId="01F9583E">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5BA6940C" wp14:textId="7496FB78">
      <w:pPr>
        <w:spacing w:line="360" w:lineRule="auto"/>
        <w:jc w:val="both"/>
        <w:rPr>
          <w:rFonts w:ascii="Arial" w:hAnsi="Arial" w:eastAsia="Arial" w:cs="Arial"/>
          <w:noProof w:val="0"/>
          <w:color w:val="FF0000"/>
          <w:sz w:val="22"/>
          <w:szCs w:val="22"/>
          <w:lang w:val="en-US"/>
        </w:rPr>
      </w:pPr>
      <w:r w:rsidRPr="578EBA02" w:rsidR="3C8F81E5">
        <w:rPr>
          <w:rFonts w:ascii="Arial" w:hAnsi="Arial" w:eastAsia="Arial" w:cs="Arial"/>
          <w:noProof w:val="0"/>
          <w:color w:val="FF0000"/>
          <w:sz w:val="22"/>
          <w:szCs w:val="22"/>
          <w:lang w:val="en-US"/>
        </w:rPr>
        <w:t xml:space="preserve"> </w:t>
      </w:r>
    </w:p>
    <w:p xmlns:wp14="http://schemas.microsoft.com/office/word/2010/wordml" w:rsidP="578EBA02" w14:paraId="7CD45ADD" wp14:textId="047014B7">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FF0000"/>
          <w:sz w:val="22"/>
          <w:szCs w:val="22"/>
          <w:lang w:val="en-US"/>
        </w:rPr>
      </w:pPr>
      <w:r w:rsidRPr="578EBA02" w:rsidR="3C8F81E5">
        <w:rPr>
          <w:rFonts w:ascii="Arial" w:hAnsi="Arial" w:eastAsia="Arial" w:cs="Arial"/>
          <w:noProof w:val="0"/>
          <w:color w:val="FF0000"/>
          <w:sz w:val="22"/>
          <w:szCs w:val="22"/>
          <w:lang w:val="en-US"/>
        </w:rPr>
        <w:t xml:space="preserve"> </w:t>
      </w:r>
    </w:p>
    <w:p xmlns:wp14="http://schemas.microsoft.com/office/word/2010/wordml" w:rsidP="3C8F81E5" w14:paraId="0AF975FB" wp14:textId="6191801A">
      <w:pPr>
        <w:rPr>
          <w:rFonts w:ascii="Arial" w:hAnsi="Arial" w:eastAsia="Arial" w:cs="Arial"/>
          <w:noProof w:val="0"/>
          <w:sz w:val="20"/>
          <w:szCs w:val="20"/>
          <w:lang w:val="en-US"/>
        </w:rPr>
      </w:pPr>
    </w:p>
    <w:p xmlns:wp14="http://schemas.microsoft.com/office/word/2010/wordml" w:rsidP="578EBA02" w14:paraId="2C078E63" wp14:textId="32A50B7C">
      <w:pPr>
        <w:pStyle w:val="Normal"/>
        <w:rPr>
          <w:rFonts w:ascii="Arial" w:hAnsi="Arial" w:eastAsia="Arial" w:cs="Arial"/>
        </w:rPr>
      </w:pPr>
    </w:p>
    <w:sectPr>
      <w:pgSz w:w="12240" w:h="15840" w:orient="portrait"/>
      <w:pgMar w:top="1440" w:right="1440" w:bottom="1440" w:left="1440" w:header="720" w:footer="720" w:gutter="0"/>
      <w:cols w:space="720"/>
      <w:docGrid w:linePitch="360"/>
      <w:headerReference w:type="default" r:id="Rfb00658eb1164918"/>
      <w:footerReference w:type="default" r:id="R8d43452f66af46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8EBA02" w:rsidTr="578EBA02" w14:paraId="77B4F2F6">
      <w:tc>
        <w:tcPr>
          <w:tcW w:w="3120" w:type="dxa"/>
          <w:tcMar/>
        </w:tcPr>
        <w:p w:rsidR="578EBA02" w:rsidP="578EBA02" w:rsidRDefault="578EBA02" w14:paraId="424B0564" w14:textId="30A7D70B">
          <w:pPr>
            <w:pStyle w:val="Header"/>
            <w:bidi w:val="0"/>
            <w:ind w:left="-115"/>
            <w:jc w:val="left"/>
          </w:pPr>
        </w:p>
      </w:tc>
      <w:tc>
        <w:tcPr>
          <w:tcW w:w="3120" w:type="dxa"/>
          <w:tcMar/>
        </w:tcPr>
        <w:p w:rsidR="578EBA02" w:rsidP="578EBA02" w:rsidRDefault="578EBA02" w14:paraId="1F855FB7" w14:textId="7AEB7823">
          <w:pPr>
            <w:pStyle w:val="Header"/>
            <w:bidi w:val="0"/>
            <w:jc w:val="center"/>
          </w:pPr>
        </w:p>
      </w:tc>
      <w:tc>
        <w:tcPr>
          <w:tcW w:w="3120" w:type="dxa"/>
          <w:tcMar/>
        </w:tcPr>
        <w:p w:rsidR="578EBA02" w:rsidP="578EBA02" w:rsidRDefault="578EBA02" w14:paraId="1553D9C5" w14:textId="50BBB790">
          <w:pPr>
            <w:pStyle w:val="Header"/>
            <w:bidi w:val="0"/>
            <w:ind w:right="-115"/>
            <w:jc w:val="right"/>
          </w:pPr>
        </w:p>
      </w:tc>
    </w:tr>
  </w:tbl>
  <w:p w:rsidR="578EBA02" w:rsidP="578EBA02" w:rsidRDefault="578EBA02" w14:paraId="4FBEFAB0" w14:textId="50A93C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8EBA02" w:rsidTr="578EBA02" w14:paraId="6CEF4C4B">
      <w:tc>
        <w:tcPr>
          <w:tcW w:w="3120" w:type="dxa"/>
          <w:tcMar/>
        </w:tcPr>
        <w:p w:rsidR="578EBA02" w:rsidP="578EBA02" w:rsidRDefault="578EBA02" w14:paraId="2A609DEA" w14:textId="3AC686F9">
          <w:pPr>
            <w:pStyle w:val="Header"/>
            <w:bidi w:val="0"/>
            <w:ind w:left="-115"/>
            <w:jc w:val="left"/>
          </w:pPr>
        </w:p>
      </w:tc>
      <w:tc>
        <w:tcPr>
          <w:tcW w:w="3120" w:type="dxa"/>
          <w:tcMar/>
        </w:tcPr>
        <w:p w:rsidR="578EBA02" w:rsidP="578EBA02" w:rsidRDefault="578EBA02" w14:paraId="5B47CBD9" w14:textId="08FBEEBD">
          <w:pPr>
            <w:pStyle w:val="Header"/>
            <w:bidi w:val="0"/>
            <w:jc w:val="center"/>
          </w:pPr>
        </w:p>
      </w:tc>
      <w:tc>
        <w:tcPr>
          <w:tcW w:w="3120" w:type="dxa"/>
          <w:tcMar/>
        </w:tcPr>
        <w:p w:rsidR="578EBA02" w:rsidP="578EBA02" w:rsidRDefault="578EBA02" w14:paraId="0C4E6941" w14:textId="2E5B3B0D">
          <w:pPr>
            <w:pStyle w:val="Header"/>
            <w:bidi w:val="0"/>
            <w:ind w:right="-115"/>
            <w:jc w:val="right"/>
          </w:pPr>
        </w:p>
      </w:tc>
    </w:tr>
  </w:tbl>
  <w:p w:rsidR="578EBA02" w:rsidP="578EBA02" w:rsidRDefault="578EBA02" w14:paraId="030224D0" w14:textId="0B2F5E86">
    <w:pPr>
      <w:pStyle w:val="Header"/>
      <w:bidi w:val="0"/>
    </w:pPr>
  </w:p>
</w:hdr>
</file>

<file path=word/intelligence.xml><?xml version="1.0" encoding="utf-8"?>
<int:Intelligence xmlns:int="http://schemas.microsoft.com/office/intelligence/2019/intelligence">
  <int:IntelligenceSettings/>
  <int:Manifest>
    <int:WordHash hashCode="ni8UUdXdlt6RIo" id="4xxlcH8a"/>
    <int:WordHash hashCode="v3jXqOAVqWKVSe" id="q3BqSiVp"/>
    <int:WordHash hashCode="RIFAAmhxlzYY12" id="mxkpnrMu"/>
    <int:WordHash hashCode="gOigg3B4VG+1IR" id="AoXhj1vv"/>
    <int:WordHash hashCode="LOKXXXnn8FfYIs" id="thsBeHQE"/>
    <int:WordHash hashCode="QVOwTC7zohQyng" id="vshrFBfD"/>
    <int:WordHash hashCode="NT12h6See3qwhk" id="aaV3Yz35"/>
    <int:WordHash hashCode="XSUiEPxXFZ9tOg" id="zccu2seD"/>
    <int:WordHash hashCode="PLZtS9B8ew8ND3" id="jMXAyX54"/>
    <int:WordHash hashCode="m/C6mGJeQTWOW1" id="qmJuJCgt"/>
    <int:ParagraphRange paragraphId="1714189306" textId="355611981" start="222" length="7" invalidationStart="222" invalidationLength="7" id="rtfU5hia"/>
    <int:WordHash hashCode="289IILhs9L3cfQ" id="xZSrGbcA"/>
    <int:WordHash hashCode="WJ0PDIC1h+f63p" id="y1S4tqQl"/>
    <int:WordHash hashCode="MqKi+oYQwIA1A3" id="AdIg77u9"/>
    <int:WordHash hashCode="hN6B5b8f/AaH/i" id="XoHDWs4N"/>
    <int:WordHash hashCode="/wlhj8ZhtQDoFF" id="A1jTQKHs"/>
    <int:ParagraphRange paragraphId="1166352478" textId="1789826788" start="325" length="2" invalidationStart="325" invalidationLength="2" id="NwlsetgA"/>
    <int:WordHash hashCode="aJEbnAIbafiZ8P" id="JUvAddbu"/>
    <int:WordHash hashCode="k9O+QtznMF1BHj" id="XlOQusvg"/>
  </int:Manifest>
  <int:Observations>
    <int:Content id="4xxlcH8a">
      <int:Rejection type="LegacyProofing"/>
    </int:Content>
    <int:Content id="q3BqSiVp">
      <int:Rejection type="LegacyProofing"/>
    </int:Content>
    <int:Content id="mxkpnrMu">
      <int:Rejection type="AugLoop_Text_Critique"/>
    </int:Content>
    <int:Content id="AoXhj1vv">
      <int:Rejection type="LegacyProofing"/>
    </int:Content>
    <int:Content id="thsBeHQE">
      <int:Rejection type="LegacyProofing"/>
    </int:Content>
    <int:Content id="vshrFBfD">
      <int:Rejection type="LegacyProofing"/>
    </int:Content>
    <int:Content id="aaV3Yz35">
      <int:Rejection type="LegacyProofing"/>
    </int:Content>
    <int:Content id="zccu2seD">
      <int:Rejection type="LegacyProofing"/>
    </int:Content>
    <int:Content id="jMXAyX54">
      <int:Rejection type="LegacyProofing"/>
    </int:Content>
    <int:Content id="qmJuJCgt">
      <int:Rejection type="LegacyProofing"/>
    </int:Content>
    <int:Content id="rtfU5hia">
      <int:Rejection type="LegacyProofing"/>
    </int:Content>
    <int:Content id="xZSrGbcA">
      <int:Rejection type="LegacyProofing"/>
    </int:Content>
    <int:Content id="y1S4tqQl">
      <int:Rejection type="LegacyProofing"/>
    </int:Content>
    <int:Content id="AdIg77u9">
      <int:Rejection type="LegacyProofing"/>
    </int:Content>
    <int:Content id="XoHDWs4N">
      <int:Rejection type="LegacyProofing"/>
    </int:Content>
    <int:Content id="A1jTQKHs">
      <int:Rejection type="LegacyProofing"/>
    </int:Content>
    <int:Content id="NwlsetgA">
      <int:Rejection type="LegacyProofing"/>
    </int:Content>
    <int:Content id="JUvAddbu">
      <int:Rejection type="AugLoop_Text_Critique"/>
    </int:Content>
    <int:Content id="XlOQusvg">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D12272"/>
    <w:rsid w:val="0020C41A"/>
    <w:rsid w:val="00E99A39"/>
    <w:rsid w:val="00F20C47"/>
    <w:rsid w:val="00FB2487"/>
    <w:rsid w:val="0136B071"/>
    <w:rsid w:val="014D4918"/>
    <w:rsid w:val="019A74BF"/>
    <w:rsid w:val="01DEF0AD"/>
    <w:rsid w:val="01EDCEA2"/>
    <w:rsid w:val="028DDCA8"/>
    <w:rsid w:val="0296D82C"/>
    <w:rsid w:val="0296F4E8"/>
    <w:rsid w:val="036CB813"/>
    <w:rsid w:val="037523A6"/>
    <w:rsid w:val="04047C1E"/>
    <w:rsid w:val="0441D511"/>
    <w:rsid w:val="04533F79"/>
    <w:rsid w:val="0459C2A8"/>
    <w:rsid w:val="046E5133"/>
    <w:rsid w:val="04FDA274"/>
    <w:rsid w:val="0588693A"/>
    <w:rsid w:val="05A04C7F"/>
    <w:rsid w:val="07126345"/>
    <w:rsid w:val="072C2A72"/>
    <w:rsid w:val="0750AB38"/>
    <w:rsid w:val="07614DCB"/>
    <w:rsid w:val="07BA70B3"/>
    <w:rsid w:val="07CF2D23"/>
    <w:rsid w:val="08591831"/>
    <w:rsid w:val="08A0CD8A"/>
    <w:rsid w:val="08BBD087"/>
    <w:rsid w:val="08C7FAD3"/>
    <w:rsid w:val="09050BB2"/>
    <w:rsid w:val="096CE1B2"/>
    <w:rsid w:val="0984F3D8"/>
    <w:rsid w:val="0A0431BC"/>
    <w:rsid w:val="0A63CB34"/>
    <w:rsid w:val="0A67F4FC"/>
    <w:rsid w:val="0A884BFA"/>
    <w:rsid w:val="0B0C5ABB"/>
    <w:rsid w:val="0B5F2E7B"/>
    <w:rsid w:val="0B882311"/>
    <w:rsid w:val="0C0F8E03"/>
    <w:rsid w:val="0CD294E1"/>
    <w:rsid w:val="0D2881E1"/>
    <w:rsid w:val="0D5B1650"/>
    <w:rsid w:val="0D5C2398"/>
    <w:rsid w:val="0E1C076B"/>
    <w:rsid w:val="0F744D36"/>
    <w:rsid w:val="10488AA2"/>
    <w:rsid w:val="108FC6D2"/>
    <w:rsid w:val="10D30CB8"/>
    <w:rsid w:val="11101D97"/>
    <w:rsid w:val="1119A275"/>
    <w:rsid w:val="112E3D27"/>
    <w:rsid w:val="1208A5E7"/>
    <w:rsid w:val="124D0128"/>
    <w:rsid w:val="1287B93F"/>
    <w:rsid w:val="1293F055"/>
    <w:rsid w:val="12B6102A"/>
    <w:rsid w:val="12F09222"/>
    <w:rsid w:val="1376762C"/>
    <w:rsid w:val="13E8D189"/>
    <w:rsid w:val="1422EB97"/>
    <w:rsid w:val="1423D5D7"/>
    <w:rsid w:val="14514337"/>
    <w:rsid w:val="1502D368"/>
    <w:rsid w:val="15662835"/>
    <w:rsid w:val="156632D0"/>
    <w:rsid w:val="15A67A8A"/>
    <w:rsid w:val="15B7B05F"/>
    <w:rsid w:val="15BEBBF8"/>
    <w:rsid w:val="15C2D3E1"/>
    <w:rsid w:val="1664DD95"/>
    <w:rsid w:val="16AE16EE"/>
    <w:rsid w:val="16C2838B"/>
    <w:rsid w:val="16C98C67"/>
    <w:rsid w:val="171D2E77"/>
    <w:rsid w:val="17424AEB"/>
    <w:rsid w:val="17848343"/>
    <w:rsid w:val="179854A7"/>
    <w:rsid w:val="179D2568"/>
    <w:rsid w:val="18071DB4"/>
    <w:rsid w:val="18277E6B"/>
    <w:rsid w:val="1838BA3A"/>
    <w:rsid w:val="189B8C09"/>
    <w:rsid w:val="18C985AA"/>
    <w:rsid w:val="1901E728"/>
    <w:rsid w:val="197793C4"/>
    <w:rsid w:val="19BC5716"/>
    <w:rsid w:val="19E5B7B0"/>
    <w:rsid w:val="1A191BE8"/>
    <w:rsid w:val="1A7C0094"/>
    <w:rsid w:val="1A81DC84"/>
    <w:rsid w:val="1AC1D1F7"/>
    <w:rsid w:val="1B582777"/>
    <w:rsid w:val="1BD3B97C"/>
    <w:rsid w:val="1BDD573F"/>
    <w:rsid w:val="1C321565"/>
    <w:rsid w:val="1C543521"/>
    <w:rsid w:val="1CB6F4D1"/>
    <w:rsid w:val="1CFC432E"/>
    <w:rsid w:val="1E18330F"/>
    <w:rsid w:val="1E613E7D"/>
    <w:rsid w:val="1E799C7B"/>
    <w:rsid w:val="1EB928D3"/>
    <w:rsid w:val="1ED975B7"/>
    <w:rsid w:val="1EED35AC"/>
    <w:rsid w:val="1F14F801"/>
    <w:rsid w:val="1F7F5D18"/>
    <w:rsid w:val="1FD73483"/>
    <w:rsid w:val="200E8D99"/>
    <w:rsid w:val="20275BE7"/>
    <w:rsid w:val="203DF393"/>
    <w:rsid w:val="2069D0F3"/>
    <w:rsid w:val="20B47EC6"/>
    <w:rsid w:val="20F11E08"/>
    <w:rsid w:val="2167D7D6"/>
    <w:rsid w:val="2168606A"/>
    <w:rsid w:val="21E18E43"/>
    <w:rsid w:val="2205A154"/>
    <w:rsid w:val="22FF4335"/>
    <w:rsid w:val="239CAC58"/>
    <w:rsid w:val="2419F948"/>
    <w:rsid w:val="244E3EA4"/>
    <w:rsid w:val="251164B6"/>
    <w:rsid w:val="25286A57"/>
    <w:rsid w:val="257A9BC2"/>
    <w:rsid w:val="25B5C9A9"/>
    <w:rsid w:val="25E5AE4F"/>
    <w:rsid w:val="25F6CF21"/>
    <w:rsid w:val="2653F655"/>
    <w:rsid w:val="265E268E"/>
    <w:rsid w:val="26973C3B"/>
    <w:rsid w:val="270E7408"/>
    <w:rsid w:val="27313D76"/>
    <w:rsid w:val="273B0CE3"/>
    <w:rsid w:val="27518F72"/>
    <w:rsid w:val="27519A0A"/>
    <w:rsid w:val="27605F8C"/>
    <w:rsid w:val="2819456F"/>
    <w:rsid w:val="28600B19"/>
    <w:rsid w:val="288945D8"/>
    <w:rsid w:val="28AA4469"/>
    <w:rsid w:val="294B5055"/>
    <w:rsid w:val="296D8F2B"/>
    <w:rsid w:val="29FBDB7A"/>
    <w:rsid w:val="2A0777CA"/>
    <w:rsid w:val="2A509206"/>
    <w:rsid w:val="2AD67610"/>
    <w:rsid w:val="2B3A1FEA"/>
    <w:rsid w:val="2B3D37AB"/>
    <w:rsid w:val="2B6F482C"/>
    <w:rsid w:val="2B82EB7B"/>
    <w:rsid w:val="2B86457A"/>
    <w:rsid w:val="2BA3482B"/>
    <w:rsid w:val="2BABC5B0"/>
    <w:rsid w:val="2BB1431B"/>
    <w:rsid w:val="2BB1431B"/>
    <w:rsid w:val="2C0D4491"/>
    <w:rsid w:val="2C8F053B"/>
    <w:rsid w:val="2CECB692"/>
    <w:rsid w:val="2D6D210E"/>
    <w:rsid w:val="2D8DAC56"/>
    <w:rsid w:val="2DC8BAE0"/>
    <w:rsid w:val="2DE874DE"/>
    <w:rsid w:val="2ECF4C9D"/>
    <w:rsid w:val="2F1300B6"/>
    <w:rsid w:val="2F17B5E5"/>
    <w:rsid w:val="2F3C940B"/>
    <w:rsid w:val="2F84453F"/>
    <w:rsid w:val="2F9A2C0D"/>
    <w:rsid w:val="2FA36930"/>
    <w:rsid w:val="2FEA7920"/>
    <w:rsid w:val="2FFB8BED"/>
    <w:rsid w:val="30460C07"/>
    <w:rsid w:val="3076B94E"/>
    <w:rsid w:val="30BD4E69"/>
    <w:rsid w:val="30BFD38A"/>
    <w:rsid w:val="30E0B5B4"/>
    <w:rsid w:val="31EB031A"/>
    <w:rsid w:val="31F0C0D5"/>
    <w:rsid w:val="3216FFC1"/>
    <w:rsid w:val="322FF54D"/>
    <w:rsid w:val="32F5F492"/>
    <w:rsid w:val="33B6D795"/>
    <w:rsid w:val="33BF8305"/>
    <w:rsid w:val="33CA76DD"/>
    <w:rsid w:val="33DE4BEF"/>
    <w:rsid w:val="340DADDF"/>
    <w:rsid w:val="34D8FF61"/>
    <w:rsid w:val="351D1B0D"/>
    <w:rsid w:val="357832F3"/>
    <w:rsid w:val="362295EE"/>
    <w:rsid w:val="367207A5"/>
    <w:rsid w:val="36BCA9E5"/>
    <w:rsid w:val="36D9CE51"/>
    <w:rsid w:val="370907F8"/>
    <w:rsid w:val="39545FE6"/>
    <w:rsid w:val="3957E123"/>
    <w:rsid w:val="39A9A867"/>
    <w:rsid w:val="39E4B490"/>
    <w:rsid w:val="3A116F13"/>
    <w:rsid w:val="3ACE2D18"/>
    <w:rsid w:val="3B98244F"/>
    <w:rsid w:val="3C02B8FF"/>
    <w:rsid w:val="3C32DDB2"/>
    <w:rsid w:val="3C6548EC"/>
    <w:rsid w:val="3C71649A"/>
    <w:rsid w:val="3C8F81E5"/>
    <w:rsid w:val="3D5830C6"/>
    <w:rsid w:val="3D8A969A"/>
    <w:rsid w:val="3DBCAD0D"/>
    <w:rsid w:val="3EE572AC"/>
    <w:rsid w:val="3F0177C2"/>
    <w:rsid w:val="3F079281"/>
    <w:rsid w:val="3F2666FB"/>
    <w:rsid w:val="3F31BEAE"/>
    <w:rsid w:val="3F40FAE5"/>
    <w:rsid w:val="3FCF102D"/>
    <w:rsid w:val="3FD424D2"/>
    <w:rsid w:val="3FE79CC6"/>
    <w:rsid w:val="407FF85C"/>
    <w:rsid w:val="40DCCB46"/>
    <w:rsid w:val="41000079"/>
    <w:rsid w:val="41108DC0"/>
    <w:rsid w:val="415455BF"/>
    <w:rsid w:val="41E93AB0"/>
    <w:rsid w:val="424E5500"/>
    <w:rsid w:val="42724284"/>
    <w:rsid w:val="4306B0EF"/>
    <w:rsid w:val="43630587"/>
    <w:rsid w:val="43665AE0"/>
    <w:rsid w:val="43BFD1F6"/>
    <w:rsid w:val="43DA6650"/>
    <w:rsid w:val="440E12E5"/>
    <w:rsid w:val="448FBD7A"/>
    <w:rsid w:val="44D622F1"/>
    <w:rsid w:val="459F50DD"/>
    <w:rsid w:val="45A9E346"/>
    <w:rsid w:val="45F50B1F"/>
    <w:rsid w:val="462F4C81"/>
    <w:rsid w:val="464BA6A4"/>
    <w:rsid w:val="4656DE4A"/>
    <w:rsid w:val="4677CBF4"/>
    <w:rsid w:val="468B1BAF"/>
    <w:rsid w:val="469DFBA2"/>
    <w:rsid w:val="472C7CAB"/>
    <w:rsid w:val="473178E0"/>
    <w:rsid w:val="475EDC04"/>
    <w:rsid w:val="47B5FE59"/>
    <w:rsid w:val="47DF36B7"/>
    <w:rsid w:val="47E3C637"/>
    <w:rsid w:val="480DC3B3"/>
    <w:rsid w:val="481B29CF"/>
    <w:rsid w:val="4840B598"/>
    <w:rsid w:val="4866F57F"/>
    <w:rsid w:val="487A1ABC"/>
    <w:rsid w:val="49202799"/>
    <w:rsid w:val="4928151F"/>
    <w:rsid w:val="494B02FE"/>
    <w:rsid w:val="4950C0B9"/>
    <w:rsid w:val="497B0718"/>
    <w:rsid w:val="49B0D40D"/>
    <w:rsid w:val="49EF5FE4"/>
    <w:rsid w:val="4A15EB1D"/>
    <w:rsid w:val="4A6703F2"/>
    <w:rsid w:val="4ACB1ED2"/>
    <w:rsid w:val="4ADDACAD"/>
    <w:rsid w:val="4C02D453"/>
    <w:rsid w:val="4C1924CA"/>
    <w:rsid w:val="4C4419D5"/>
    <w:rsid w:val="4C48055A"/>
    <w:rsid w:val="4C7D1AF1"/>
    <w:rsid w:val="4D4D8BDF"/>
    <w:rsid w:val="4D63BF83"/>
    <w:rsid w:val="4DBBD067"/>
    <w:rsid w:val="4DF83B11"/>
    <w:rsid w:val="4E253FDD"/>
    <w:rsid w:val="4E434A50"/>
    <w:rsid w:val="4E60B5C2"/>
    <w:rsid w:val="4E6298D0"/>
    <w:rsid w:val="4E89AA58"/>
    <w:rsid w:val="4E9FD50A"/>
    <w:rsid w:val="4F948D8B"/>
    <w:rsid w:val="4FE1B2BA"/>
    <w:rsid w:val="5018D598"/>
    <w:rsid w:val="506A5DC2"/>
    <w:rsid w:val="5084171C"/>
    <w:rsid w:val="50FA5618"/>
    <w:rsid w:val="5109A84B"/>
    <w:rsid w:val="51332704"/>
    <w:rsid w:val="51563EC2"/>
    <w:rsid w:val="515CE09F"/>
    <w:rsid w:val="51791381"/>
    <w:rsid w:val="51BC6B5C"/>
    <w:rsid w:val="51F0BED9"/>
    <w:rsid w:val="5238C04D"/>
    <w:rsid w:val="527AF8A5"/>
    <w:rsid w:val="528D53E4"/>
    <w:rsid w:val="52B35B59"/>
    <w:rsid w:val="52CEF765"/>
    <w:rsid w:val="535D33D8"/>
    <w:rsid w:val="53B4948B"/>
    <w:rsid w:val="53D12272"/>
    <w:rsid w:val="53E86A1F"/>
    <w:rsid w:val="54288CCD"/>
    <w:rsid w:val="54B830AA"/>
    <w:rsid w:val="552C502A"/>
    <w:rsid w:val="55DD196E"/>
    <w:rsid w:val="56247A4E"/>
    <w:rsid w:val="562BB7BD"/>
    <w:rsid w:val="56365830"/>
    <w:rsid w:val="569AA1A6"/>
    <w:rsid w:val="5769A234"/>
    <w:rsid w:val="5789402B"/>
    <w:rsid w:val="578EBA02"/>
    <w:rsid w:val="57C7881E"/>
    <w:rsid w:val="57D71D7F"/>
    <w:rsid w:val="57D9730C"/>
    <w:rsid w:val="5860005D"/>
    <w:rsid w:val="58B3908B"/>
    <w:rsid w:val="591091CE"/>
    <w:rsid w:val="5916B8FF"/>
    <w:rsid w:val="594ABD31"/>
    <w:rsid w:val="594D6974"/>
    <w:rsid w:val="59B33085"/>
    <w:rsid w:val="59D24268"/>
    <w:rsid w:val="5A4D8876"/>
    <w:rsid w:val="5A831CD5"/>
    <w:rsid w:val="5AC65AC4"/>
    <w:rsid w:val="5AD7CD15"/>
    <w:rsid w:val="5ADF2DB8"/>
    <w:rsid w:val="5AF0A0F6"/>
    <w:rsid w:val="5B27F37B"/>
    <w:rsid w:val="5B2C6B44"/>
    <w:rsid w:val="5B3BB370"/>
    <w:rsid w:val="5B59D802"/>
    <w:rsid w:val="5B7E78C2"/>
    <w:rsid w:val="5BB93AA2"/>
    <w:rsid w:val="5BE958D7"/>
    <w:rsid w:val="5CB36963"/>
    <w:rsid w:val="5CC83BA5"/>
    <w:rsid w:val="5D29383B"/>
    <w:rsid w:val="5D39E48C"/>
    <w:rsid w:val="5D4971C7"/>
    <w:rsid w:val="5D7D87DB"/>
    <w:rsid w:val="5D87C6C6"/>
    <w:rsid w:val="5DE97C7F"/>
    <w:rsid w:val="5DFDFB86"/>
    <w:rsid w:val="5E4F39C4"/>
    <w:rsid w:val="5E735432"/>
    <w:rsid w:val="5E9B1687"/>
    <w:rsid w:val="5F15FE3D"/>
    <w:rsid w:val="5F239727"/>
    <w:rsid w:val="5F36A0B9"/>
    <w:rsid w:val="5F5A9C15"/>
    <w:rsid w:val="5F610A68"/>
    <w:rsid w:val="5F7FD352"/>
    <w:rsid w:val="5FC73E49"/>
    <w:rsid w:val="5FD29A03"/>
    <w:rsid w:val="5FFFDC67"/>
    <w:rsid w:val="600859EC"/>
    <w:rsid w:val="604183EC"/>
    <w:rsid w:val="60A33DF1"/>
    <w:rsid w:val="60F66C76"/>
    <w:rsid w:val="611F49FC"/>
    <w:rsid w:val="61C91986"/>
    <w:rsid w:val="61CA8513"/>
    <w:rsid w:val="62043CD5"/>
    <w:rsid w:val="621B2C4B"/>
    <w:rsid w:val="62902727"/>
    <w:rsid w:val="62923CD7"/>
    <w:rsid w:val="633FFAAE"/>
    <w:rsid w:val="6346C555"/>
    <w:rsid w:val="634E0A3A"/>
    <w:rsid w:val="637924AE"/>
    <w:rsid w:val="63809765"/>
    <w:rsid w:val="63885132"/>
    <w:rsid w:val="646BD557"/>
    <w:rsid w:val="646FBF87"/>
    <w:rsid w:val="64B292B1"/>
    <w:rsid w:val="64DBCB0F"/>
    <w:rsid w:val="64E9DA9B"/>
    <w:rsid w:val="65903B1D"/>
    <w:rsid w:val="663636E7"/>
    <w:rsid w:val="666B3D9A"/>
    <w:rsid w:val="66779B70"/>
    <w:rsid w:val="6685AAFC"/>
    <w:rsid w:val="66B0C570"/>
    <w:rsid w:val="66BFF1F4"/>
    <w:rsid w:val="672E610B"/>
    <w:rsid w:val="675481AB"/>
    <w:rsid w:val="6765ADFA"/>
    <w:rsid w:val="67C87C78"/>
    <w:rsid w:val="67E5996E"/>
    <w:rsid w:val="680DE2BC"/>
    <w:rsid w:val="684059B9"/>
    <w:rsid w:val="689326E8"/>
    <w:rsid w:val="69017E5B"/>
    <w:rsid w:val="696DD7A9"/>
    <w:rsid w:val="69715189"/>
    <w:rsid w:val="6979D58C"/>
    <w:rsid w:val="699B9140"/>
    <w:rsid w:val="69BD4BBE"/>
    <w:rsid w:val="69EF416E"/>
    <w:rsid w:val="6A76BB57"/>
    <w:rsid w:val="6AEDA555"/>
    <w:rsid w:val="6B0D21EA"/>
    <w:rsid w:val="6B3300EB"/>
    <w:rsid w:val="6B607BCD"/>
    <w:rsid w:val="6BFF7CA1"/>
    <w:rsid w:val="6C1C2707"/>
    <w:rsid w:val="6C391F1D"/>
    <w:rsid w:val="6C540C02"/>
    <w:rsid w:val="6C543425"/>
    <w:rsid w:val="6C6E69CA"/>
    <w:rsid w:val="6C885F7F"/>
    <w:rsid w:val="6CE2A2B0"/>
    <w:rsid w:val="6CEDA79B"/>
    <w:rsid w:val="6D0E514E"/>
    <w:rsid w:val="6D66980B"/>
    <w:rsid w:val="6D943558"/>
    <w:rsid w:val="6D9B4D02"/>
    <w:rsid w:val="6DBD7017"/>
    <w:rsid w:val="6E6AA1AD"/>
    <w:rsid w:val="6E7E7311"/>
    <w:rsid w:val="6EAF8A14"/>
    <w:rsid w:val="6EE319EC"/>
    <w:rsid w:val="6F1C2F99"/>
    <w:rsid w:val="6F3005B9"/>
    <w:rsid w:val="6F371D63"/>
    <w:rsid w:val="6F4142D5"/>
    <w:rsid w:val="702C85FB"/>
    <w:rsid w:val="70CDF8D6"/>
    <w:rsid w:val="71C8565C"/>
    <w:rsid w:val="720FBC25"/>
    <w:rsid w:val="7267A67B"/>
    <w:rsid w:val="7277B8DD"/>
    <w:rsid w:val="740A8E86"/>
    <w:rsid w:val="74127C0C"/>
    <w:rsid w:val="7430B90E"/>
    <w:rsid w:val="74CB9D13"/>
    <w:rsid w:val="74FAD03C"/>
    <w:rsid w:val="7516557E"/>
    <w:rsid w:val="7569952C"/>
    <w:rsid w:val="759F473D"/>
    <w:rsid w:val="75E17788"/>
    <w:rsid w:val="768884A1"/>
    <w:rsid w:val="7710C22C"/>
    <w:rsid w:val="774B2A00"/>
    <w:rsid w:val="77BD7545"/>
    <w:rsid w:val="77F172CD"/>
    <w:rsid w:val="7851D42D"/>
    <w:rsid w:val="78D6E7FF"/>
    <w:rsid w:val="79558700"/>
    <w:rsid w:val="798D432E"/>
    <w:rsid w:val="79BAEFCC"/>
    <w:rsid w:val="79C0EFAC"/>
    <w:rsid w:val="79DEFE29"/>
    <w:rsid w:val="79EFFF9E"/>
    <w:rsid w:val="7A7E54B0"/>
    <w:rsid w:val="7B23B1B8"/>
    <w:rsid w:val="7B32A5BF"/>
    <w:rsid w:val="7B6FE88A"/>
    <w:rsid w:val="7C570834"/>
    <w:rsid w:val="7C8845A9"/>
    <w:rsid w:val="7C9BDD7B"/>
    <w:rsid w:val="7CECE29C"/>
    <w:rsid w:val="7CF73E47"/>
    <w:rsid w:val="7D05E221"/>
    <w:rsid w:val="7D3E1844"/>
    <w:rsid w:val="7D8FDDC4"/>
    <w:rsid w:val="7DAA5922"/>
    <w:rsid w:val="7DB95E52"/>
    <w:rsid w:val="7E5EBC13"/>
    <w:rsid w:val="7EE01559"/>
    <w:rsid w:val="7F1927B5"/>
    <w:rsid w:val="7F552EB3"/>
    <w:rsid w:val="7FB178B6"/>
    <w:rsid w:val="7FB970D1"/>
    <w:rsid w:val="7FDC44AB"/>
    <w:rsid w:val="7FDF1ED6"/>
    <w:rsid w:val="7FFA8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12272"/>
  <w15:chartTrackingRefBased/>
  <w15:docId w15:val="{972F2F9D-591E-42B7-A2E0-2C3E85748E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9aee5bb0e36a4d4c" /><Relationship Type="http://schemas.openxmlformats.org/officeDocument/2006/relationships/numbering" Target="numbering.xml" Id="R5ee3b10a8647466b" /><Relationship Type="http://schemas.openxmlformats.org/officeDocument/2006/relationships/hyperlink" Target="https://www.healthcentral.com/article/benefits-and-limitations-of-psychotherapy-for-anxiety-disorders." TargetMode="External" Id="R393da7bce8544154" /><Relationship Type="http://schemas.openxmlformats.org/officeDocument/2006/relationships/hyperlink" Target="https://www.communitycare.co.uk/2017/08/23/flawed-use-mental-capacity-act-key-theme-safeguarding-adults-reviews-report-finds/." TargetMode="External" Id="R6c53615bbda145dd" /><Relationship Type="http://schemas.openxmlformats.org/officeDocument/2006/relationships/hyperlink" Target="https://www.cambridge.org/core/journals/the-british-journal-of-psychiatry/article/prevention-and-early-intervention-for-borderline-personality-disorder-current-status-and-recent-evidence/B4207F79D92BD14CEAD009494F6D9D4D." TargetMode="External" Id="R40d2eb92a50c40b1" /><Relationship Type="http://schemas.openxmlformats.org/officeDocument/2006/relationships/hyperlink" Target="https://my.clevelandclinic.org/health/diseases/9762-borderline-personality-disorder-bpd" TargetMode="External" Id="R15d086b85ca943a9" /><Relationship Type="http://schemas.openxmlformats.org/officeDocument/2006/relationships/hyperlink" Target="https://doi.org/10.1037/a0015616" TargetMode="External" Id="R707ccadb940745ce" /><Relationship Type="http://schemas.openxmlformats.org/officeDocument/2006/relationships/hyperlink" Target="https://blog.oup.com/2016/01/mentalization-sigmund-karterud/" TargetMode="External" Id="Rdd88d49de9224065" /><Relationship Type="http://schemas.openxmlformats.org/officeDocument/2006/relationships/hyperlink" Target="https://www.nami.org/About-Mental-Illness/Common-with-Mental-Illness/Anosognosia." TargetMode="External" Id="R4092d7de925743b1" /><Relationship Type="http://schemas.openxmlformats.org/officeDocument/2006/relationships/hyperlink" Target="https://www.nhs.uk/mental-health/conditions/borderline-personality-disorder/diagnosis/" TargetMode="External" Id="R6139bddaad7042eb" /><Relationship Type="http://schemas.openxmlformats.org/officeDocument/2006/relationships/hyperlink" Target="https://www.nhs.uk/mental-health/conditions/borderline-personality-disorder/causes/" TargetMode="External" Id="R42f39502d0d040c4" /><Relationship Type="http://schemas.openxmlformats.org/officeDocument/2006/relationships/hyperlink" Target="file:///C:/Users/Rabia/AppData/Local/Microsoft/Windows/INetCache/Content.Outlook/KEEHWT6H/Care-Programme-Approach-Position-Statement_FINAL_2021.pdf" TargetMode="External" Id="R6219ab02822e4177" /><Relationship Type="http://schemas.openxmlformats.org/officeDocument/2006/relationships/hyperlink" Target="https://www.nhs.uk/conditions/social-care-and-support-guide/making-decisions-for-someone-else/mental-capacity-act/." TargetMode="External" Id="R6bc4bb031bcb467e" /><Relationship Type="http://schemas.openxmlformats.org/officeDocument/2006/relationships/hyperlink" Target="https://www.nhs.uk/mental-health/conditions/borderline-personality-disorder/treatment/" TargetMode="External" Id="Rdcd3b3fc33724307" /><Relationship Type="http://schemas.openxmlformats.org/officeDocument/2006/relationships/hyperlink" Target="https://www.nhs.uk/mental-health/conditions/borderline-personality-disorder/treatment/" TargetMode="External" Id="R69bbd36234bd47a3" /><Relationship Type="http://schemas.openxmlformats.org/officeDocument/2006/relationships/hyperlink" Target="https://www.nice.org.uk/guidance/cg78/documents/nice-guideline-for-consultation2" TargetMode="External" Id="Rdffd755f1e014106" /><Relationship Type="http://schemas.openxmlformats.org/officeDocument/2006/relationships/hyperlink" Target="https://www.verywellmind.com/mclean-screening-instrument-borderline-personality-disorder-425178" TargetMode="External" Id="R0743f71f2cbe44a8" /><Relationship Type="http://schemas.openxmlformats.org/officeDocument/2006/relationships/hyperlink" Target="https://www.verywellmind.com/the-relationship-between-child-abuse-and-bpd-425153." TargetMode="External" Id="R6c3ca677af404a6b" /><Relationship Type="http://schemas.openxmlformats.org/officeDocument/2006/relationships/hyperlink" Target="https://www.verywellmind.com/suicidality-in-borderline-personality-disorder-425485" TargetMode="External" Id="R381a5a11e8684b72" /><Relationship Type="http://schemas.openxmlformats.org/officeDocument/2006/relationships/hyperlink" Target="https://www.medicalnewstoday.com/articles/everything-to-know-about-dialectical-behavioral-therapy" TargetMode="External" Id="R23f50d8a7f6f4bd2" /><Relationship Type="http://schemas.openxmlformats.org/officeDocument/2006/relationships/hyperlink" Target="https://getrevising.co.uk/grids/the_mental_health_act_1983_1." TargetMode="External" Id="R4ed3c5ebfa5c4289" /><Relationship Type="http://schemas.openxmlformats.org/officeDocument/2006/relationships/hyperlink" Target="https://icd.who.int/browse10/2010/en" TargetMode="External" Id="R2809a568f26c4d0b" /><Relationship Type="http://schemas.openxmlformats.org/officeDocument/2006/relationships/glossaryDocument" Target="glossary/document.xml" Id="R43ac2a81766d458b" /><Relationship Type="http://schemas.openxmlformats.org/officeDocument/2006/relationships/header" Target="header.xml" Id="Rfb00658eb1164918" /><Relationship Type="http://schemas.openxmlformats.org/officeDocument/2006/relationships/footer" Target="footer.xml" Id="R8d43452f66af46e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24bf72e-ad37-4e50-84ef-53325528458d}"/>
      </w:docPartPr>
      <w:docPartBody>
        <w:p w14:paraId="0F6083E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2022-04-02T18:17:40.1078035Z</dcterms:created>
  <dcterms:modified xsi:type="dcterms:W3CDTF">2022-04-05T20:41:52.3944434Z</dcterms:modified>
  <dc:creator>Rabia Khatun (1915747)</dc:creator>
  <lastModifiedBy>Rabia Khatun (1915747)</lastModifiedBy>
</coreProperties>
</file>