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052BF4" w:rsidR="009A0741" w:rsidP="009A0741" w:rsidRDefault="00052BF4" w14:paraId="7983023F" w14:textId="372A5F8E">
      <w:pPr>
        <w:spacing w:line="360" w:lineRule="auto"/>
        <w:ind w:left="2160" w:firstLine="720"/>
        <w:jc w:val="both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ascii="Times New Roman" w:hAnsi="Times New Roman" w:eastAsia="Times New Roman" w:cs="Times New Roman"/>
          <w:sz w:val="32"/>
          <w:szCs w:val="32"/>
        </w:rPr>
        <w:t>GROUP PRESENTATION</w:t>
      </w:r>
    </w:p>
    <w:p w:rsidR="00866F64" w:rsidP="00D154E8" w:rsidRDefault="00052BF4" w14:paraId="1F1D48A0" w14:textId="14308C70">
      <w:pPr>
        <w:spacing w:line="360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ab/>
      </w:r>
      <w:r w:rsidRPr="009A0741" w:rsidR="009A0741">
        <w:rPr>
          <w:rFonts w:ascii="Times New Roman" w:hAnsi="Times New Roman" w:cs="Times New Roman"/>
          <w:i/>
          <w:iCs/>
          <w:sz w:val="32"/>
          <w:szCs w:val="32"/>
        </w:rPr>
        <w:t xml:space="preserve">The Genetic versus Environmental explanations for </w:t>
      </w:r>
      <w:proofErr w:type="spellStart"/>
      <w:r w:rsidRPr="009A0741" w:rsidR="009A0741">
        <w:rPr>
          <w:rFonts w:ascii="Times New Roman" w:hAnsi="Times New Roman" w:cs="Times New Roman"/>
          <w:i/>
          <w:iCs/>
          <w:sz w:val="32"/>
          <w:szCs w:val="32"/>
        </w:rPr>
        <w:t>behaviour</w:t>
      </w:r>
      <w:proofErr w:type="spellEnd"/>
    </w:p>
    <w:p w:rsidRPr="009A0741" w:rsidR="00C868B4" w:rsidP="00D154E8" w:rsidRDefault="00C868B4" w14:paraId="0C321EEA" w14:textId="69076980">
      <w:pPr>
        <w:spacing w:line="360" w:lineRule="auto"/>
        <w:jc w:val="both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</w:rPr>
      </w:pPr>
      <w:r>
        <w:fldChar w:fldCharType="begin"/>
      </w:r>
      <w:r>
        <w:instrText>HYPERLINK "https://uowtsd-my.sharepoint.com/:p:/g/personal/1910154_student_uwtsd_ac_uk/Ef9TRFRH82RHgmeP8z7OrOMBDZ0JVXZ6pGGwNVHP-RO_wA?e=nXGvro"</w:instrText>
      </w:r>
      <w:r>
        <w:fldChar w:fldCharType="separate"/>
      </w:r>
      <w:r>
        <w:rPr>
          <w:rStyle w:val="Hyperlink"/>
        </w:rPr>
        <w:t>Group presentation- Psychological approaches and perspectives ECAP4009.pptx</w:t>
      </w:r>
      <w:r>
        <w:fldChar w:fldCharType="end"/>
      </w:r>
    </w:p>
    <w:p w:rsidR="00711C84" w:rsidP="00D154E8" w:rsidRDefault="2F1A02DC" w14:paraId="2C078E63" w14:textId="283BF471">
      <w:pPr>
        <w:spacing w:line="360" w:lineRule="auto"/>
        <w:jc w:val="both"/>
        <w:rPr>
          <w:rFonts w:ascii="Times New Roman" w:hAnsi="Times New Roman" w:eastAsia="Times New Roman" w:cs="Times New Roman"/>
          <w:b/>
          <w:bCs/>
          <w:sz w:val="32"/>
          <w:szCs w:val="32"/>
        </w:rPr>
      </w:pPr>
      <w:r w:rsidRPr="29AE859A">
        <w:rPr>
          <w:rFonts w:ascii="Times New Roman" w:hAnsi="Times New Roman" w:eastAsia="Times New Roman" w:cs="Times New Roman"/>
          <w:b/>
          <w:bCs/>
          <w:sz w:val="32"/>
          <w:szCs w:val="32"/>
        </w:rPr>
        <w:t>SLIDE 1:</w:t>
      </w:r>
    </w:p>
    <w:p w:rsidR="557B98B2" w:rsidP="00AF7B32" w:rsidRDefault="557B98B2" w14:paraId="6257CED8" w14:textId="401C0BCE">
      <w:pPr>
        <w:spacing w:line="360" w:lineRule="auto"/>
        <w:ind w:firstLine="360"/>
        <w:jc w:val="both"/>
        <w:rPr>
          <w:rFonts w:ascii="Times New Roman" w:hAnsi="Times New Roman" w:eastAsia="Times New Roman" w:cs="Times New Roman"/>
          <w:i/>
          <w:iCs/>
          <w:sz w:val="28"/>
          <w:szCs w:val="28"/>
        </w:rPr>
      </w:pPr>
      <w:r w:rsidRPr="29AE859A">
        <w:rPr>
          <w:rFonts w:ascii="Times New Roman" w:hAnsi="Times New Roman" w:eastAsia="Times New Roman" w:cs="Times New Roman"/>
          <w:i/>
          <w:iCs/>
          <w:sz w:val="28"/>
          <w:szCs w:val="28"/>
        </w:rPr>
        <w:t>A NURTURING ENVIRONMENT</w:t>
      </w:r>
    </w:p>
    <w:p w:rsidRPr="002F086D" w:rsidR="0E3E19A2" w:rsidP="002F086D" w:rsidRDefault="0E3E19A2" w14:paraId="680EE93D" w14:textId="367C7D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002F08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In psychology, the environment refers to the external influences that affect a person, including the people around them, intellectual stimulation opportunities and physical circumstances that shape the person, as well as pre-natal non-genetic factors like </w:t>
      </w:r>
      <w:r w:rsidRPr="002F086D" w:rsidR="00E76FAE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how </w:t>
      </w:r>
      <w:r w:rsidRPr="002F08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excessive alcohol consumption of the mother has a large proportion of learning difficulties and lower IQ in a person's post-natal life.</w:t>
      </w:r>
    </w:p>
    <w:p w:rsidR="001617A1" w:rsidP="00480635" w:rsidRDefault="0E3E19A2" w14:paraId="3147E067" w14:textId="7777777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480635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It is</w:t>
      </w:r>
      <w:r w:rsidR="0030776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480635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assumed that children from the same family will be equally affected by the shared environment. However, in most cases, these children have extreme differences in personal abilities and psychological disorders</w:t>
      </w:r>
      <w:r w:rsidR="001617A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.</w:t>
      </w:r>
    </w:p>
    <w:p w:rsidRPr="00480635" w:rsidR="0E3E19A2" w:rsidP="00480635" w:rsidRDefault="001617A1" w14:paraId="6DB1AA8F" w14:textId="13DDC9B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18935764" w:rsidR="001617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I</w:t>
      </w:r>
      <w:r w:rsidRPr="18935764" w:rsidR="0E3E19A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t is believed that the reason is that each child, even in the same family, has different experiences, suggesting that a non-shared environment has a more considerable influence on development than </w:t>
      </w:r>
      <w:r w:rsidRPr="18935764" w:rsidR="001617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a</w:t>
      </w:r>
      <w:r w:rsidRPr="18935764" w:rsidR="0E3E19A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 shared environment (Gross,2005).</w:t>
      </w:r>
    </w:p>
    <w:p w:rsidR="0E3E19A2" w:rsidP="18935764" w:rsidRDefault="0E3E19A2" w14:paraId="0EB2D3F0" w14:textId="577E511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0E3E19A2" w:rsidP="18935764" w:rsidRDefault="0E3E19A2" w14:paraId="65FB795E" w14:textId="5EF7F77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18935764" w:rsidR="0E3E19A2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SLIDE 2</w:t>
      </w:r>
    </w:p>
    <w:p w:rsidR="0E3E19A2" w:rsidP="00AF7B32" w:rsidRDefault="0E3E19A2" w14:paraId="4BAEC7A3" w14:textId="1E8CAAC9">
      <w:pPr>
        <w:spacing w:line="360" w:lineRule="auto"/>
        <w:ind w:firstLine="360"/>
        <w:jc w:val="both"/>
        <w:rPr>
          <w:rFonts w:ascii="Times New Roman" w:hAnsi="Times New Roman" w:eastAsia="Times New Roman" w:cs="Times New Roman"/>
          <w:i/>
          <w:iCs/>
          <w:sz w:val="28"/>
          <w:szCs w:val="28"/>
        </w:rPr>
      </w:pPr>
      <w:r w:rsidRPr="29AE859A">
        <w:rPr>
          <w:rFonts w:ascii="Times New Roman" w:hAnsi="Times New Roman" w:eastAsia="Times New Roman" w:cs="Times New Roman"/>
          <w:i/>
          <w:iCs/>
          <w:sz w:val="28"/>
          <w:szCs w:val="28"/>
        </w:rPr>
        <w:t>EPIGENETICS AND HOW THEY INTERACT WITH THE ENVIRONMENT</w:t>
      </w:r>
    </w:p>
    <w:p w:rsidRPr="00B63899" w:rsidR="00B63899" w:rsidP="00D55EEB" w:rsidRDefault="5E5FBBE8" w14:paraId="5505FCAA" w14:textId="7777777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00D55EE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Epigenetics controls the expression of a particular gene and the environment's impact on the gene (Feinberg, 2007, </w:t>
      </w:r>
      <w:r w:rsidRPr="00D55EEB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GB"/>
        </w:rPr>
        <w:t>as cited in Higgs et al.,2023</w:t>
      </w:r>
      <w:r w:rsidRPr="00D55EE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). </w:t>
      </w:r>
    </w:p>
    <w:p w:rsidRPr="00D55EEB" w:rsidR="00107733" w:rsidP="00D55EEB" w:rsidRDefault="5E5FBBE8" w14:paraId="663C45E7" w14:textId="04A8A67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18935764" w:rsidR="5E5FBB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Different processes are involved; some functions turn the gene permanently off in early development, while others may respond to environmental conditions during life. </w:t>
      </w:r>
    </w:p>
    <w:p w:rsidR="18935764" w:rsidP="18935764" w:rsidRDefault="18935764" w14:paraId="4486593A" w14:textId="33E4B0D8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</w:pPr>
    </w:p>
    <w:p w:rsidRPr="00D55EEB" w:rsidR="00107733" w:rsidP="00D55EEB" w:rsidRDefault="5E5FBBE8" w14:paraId="2BA5DC8F" w14:textId="77777777" w14:noSpellErr="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18935764" w:rsidR="5E5FBB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How is it possible that monozygotic twins who share identical genetics may have different behaviour? How many disorders are not manifested from birth but </w:t>
      </w:r>
      <w:r w:rsidRPr="18935764" w:rsidR="5E5FBB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emerge</w:t>
      </w:r>
      <w:r w:rsidRPr="18935764" w:rsidR="5E5FBB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 later in life?</w:t>
      </w:r>
    </w:p>
    <w:p w:rsidRPr="00D55EEB" w:rsidR="5E5FBBE8" w:rsidP="00D55EEB" w:rsidRDefault="5E5FBBE8" w14:paraId="280D1B72" w14:textId="38C09FC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18935764" w:rsidR="5E5FBB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Epigenetics tries to answer these questions and may also explain how negative early experiences can lead to behavioural disorders later in life.</w:t>
      </w:r>
    </w:p>
    <w:p w:rsidR="18935764" w:rsidP="18935764" w:rsidRDefault="18935764" w14:paraId="7C8DFF49" w14:textId="2E4A3B1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32"/>
          <w:szCs w:val="32"/>
          <w:lang w:val="en-GB"/>
        </w:rPr>
      </w:pPr>
    </w:p>
    <w:p w:rsidR="7674AF70" w:rsidP="18935764" w:rsidRDefault="7674AF70" w14:paraId="2CB426D6" w14:textId="3503123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/>
          <w:sz w:val="32"/>
          <w:szCs w:val="32"/>
          <w:lang w:val="en-GB"/>
        </w:rPr>
      </w:pPr>
      <w:r w:rsidRPr="18935764" w:rsidR="7674AF70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32"/>
          <w:szCs w:val="32"/>
          <w:lang w:val="en-GB"/>
        </w:rPr>
        <w:t>SLIDE 3</w:t>
      </w:r>
    </w:p>
    <w:p w:rsidR="00CD1A2D" w:rsidP="00AF7B32" w:rsidRDefault="7674AF70" w14:paraId="160C554D" w14:textId="77777777">
      <w:pPr>
        <w:spacing w:line="360" w:lineRule="auto"/>
        <w:ind w:firstLine="360"/>
        <w:jc w:val="both"/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val="en-GB"/>
        </w:rPr>
      </w:pPr>
      <w:r w:rsidRPr="29AE859A"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val="en-GB"/>
        </w:rPr>
        <w:t>SCHIZOPHRENIA AND TWIN STUDIES</w:t>
      </w:r>
    </w:p>
    <w:p w:rsidRPr="00CD1A2D" w:rsidR="00107733" w:rsidP="00CD1A2D" w:rsidRDefault="00CD1A2D" w14:paraId="74A3B6E4" w14:textId="723115A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D1A2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S</w:t>
      </w:r>
      <w:r w:rsidRPr="00CD1A2D" w:rsidR="0EF86BA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chizophrenia is one of the disorders researched with twin and adoption studies, as it will not invariably develop in a person with risk genes</w:t>
      </w:r>
      <w:r w:rsidRPr="00CD1A2D" w:rsidR="001A741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.</w:t>
      </w:r>
      <w:r w:rsidRPr="00CD1A2D" w:rsidR="0EF86BA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To help predict who will develop schizophrenia and what is happening in the brain to cause </w:t>
      </w:r>
      <w:r w:rsidRPr="00CD1A2D" w:rsidR="00A27FFA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it</w:t>
      </w:r>
      <w:r w:rsidRPr="00CD1A2D" w:rsidR="0EF86BA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, it is crucial to understand the gene and environmental interaction (Higgs et al., 2023).</w:t>
      </w:r>
    </w:p>
    <w:p w:rsidRPr="00CD1A2D" w:rsidR="00107733" w:rsidP="00CD1A2D" w:rsidRDefault="1DFECC44" w14:paraId="3438529A" w14:textId="7777777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D1A2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There is a notable variation in concordance for twin studies of schizophrenia as different countries use different criteria for the diagnosis. </w:t>
      </w:r>
    </w:p>
    <w:p w:rsidRPr="00CD1A2D" w:rsidR="1DFECC44" w:rsidP="00CD1A2D" w:rsidRDefault="1DFECC44" w14:paraId="00478EBF" w14:textId="2997486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D1A2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Several studies in monozygotic twins have showcased a 69 % genetic factor in developing schizophrenia, leaving 31% for the environmental role, suggesting that schizophrenia is genetically determined. However, environmental factors </w:t>
      </w:r>
      <w:r w:rsidR="004E6415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trigger</w:t>
      </w:r>
      <w:r w:rsidRPr="00CD1A2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725088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the development of </w:t>
      </w:r>
      <w:r w:rsidRPr="00CD1A2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the symptoms of the illness (Gross, 2005).</w:t>
      </w:r>
    </w:p>
    <w:p w:rsidR="00B53EDB" w:rsidP="00D154E8" w:rsidRDefault="00B53EDB" w14:paraId="3EFC74BF" w14:textId="77777777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</w:p>
    <w:p w:rsidR="1DFECC44" w:rsidP="00D154E8" w:rsidRDefault="1DFECC44" w14:paraId="42487965" w14:textId="1EEB854C">
      <w:pPr>
        <w:spacing w:line="360" w:lineRule="auto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lang w:val="en-GB"/>
        </w:rPr>
      </w:pPr>
      <w:r w:rsidRPr="29AE859A"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lang w:val="en-GB"/>
        </w:rPr>
        <w:t>SLIDE 4</w:t>
      </w:r>
    </w:p>
    <w:p w:rsidR="1DFECC44" w:rsidP="00AF7B32" w:rsidRDefault="1DFECC44" w14:paraId="57EE5F08" w14:textId="1240F4F6">
      <w:pPr>
        <w:spacing w:line="360" w:lineRule="auto"/>
        <w:ind w:firstLine="360"/>
        <w:jc w:val="both"/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val="en-GB"/>
        </w:rPr>
      </w:pPr>
      <w:r w:rsidRPr="29AE859A"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val="en-GB"/>
        </w:rPr>
        <w:t>SCHIZOPHRENIA AND ADOPTION STUDIES</w:t>
      </w:r>
    </w:p>
    <w:p w:rsidR="00C5001F" w:rsidP="00C5001F" w:rsidRDefault="1B4896A7" w14:paraId="7CD931FB" w14:textId="7777777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Adoption studies are used to have a more precise separation of genetic and environmental factors.</w:t>
      </w:r>
    </w:p>
    <w:p w:rsidR="00C5001F" w:rsidP="00C5001F" w:rsidRDefault="1B4896A7" w14:paraId="6B22D082" w14:textId="7777777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Tienari</w:t>
      </w:r>
      <w:proofErr w:type="spellEnd"/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(1991) studied the rate of schizophrenia in adopted Finnish people whose mothers </w:t>
      </w:r>
      <w:r w:rsidRPr="00C5001F" w:rsidR="00586BE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had schizophrenia</w:t>
      </w: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. Stating that even if non-schizophrenic families adopted them, the rate of schizophrenia would increase with those whose biological mothers had the illness. </w:t>
      </w:r>
    </w:p>
    <w:p w:rsidRPr="00C5001F" w:rsidR="1B4896A7" w:rsidP="00C5001F" w:rsidRDefault="1B4896A7" w14:paraId="6C67A8C3" w14:textId="4BC00DC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18935764" w:rsidR="1B4896A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However, this will only happen if the adoptive family </w:t>
      </w:r>
      <w:r w:rsidRPr="18935764" w:rsidR="005535B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are</w:t>
      </w:r>
      <w:r w:rsidRPr="18935764" w:rsidR="1B4896A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 psychologically disturbed, </w:t>
      </w:r>
      <w:r w:rsidRPr="18935764" w:rsidR="00E859C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>showcasing</w:t>
      </w:r>
      <w:r w:rsidRPr="18935764" w:rsidR="1B4896A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 that even if they have a genetic predisposition, there is a need for the environmental factor to activate it</w:t>
      </w:r>
      <w:r w:rsidRPr="18935764" w:rsidR="0006575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GB"/>
        </w:rPr>
        <w:t xml:space="preserve"> (Gross,2005).</w:t>
      </w:r>
    </w:p>
    <w:p w:rsidR="18935764" w:rsidP="18935764" w:rsidRDefault="18935764" w14:paraId="66EA6A86" w14:textId="1E7B6BB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32"/>
          <w:szCs w:val="32"/>
          <w:lang w:val="en-GB"/>
        </w:rPr>
      </w:pPr>
    </w:p>
    <w:p w:rsidR="00E12600" w:rsidP="18935764" w:rsidRDefault="00E12600" w14:paraId="56DA4868" w14:textId="1908421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/>
          <w:sz w:val="32"/>
          <w:szCs w:val="32"/>
          <w:lang w:val="en-GB"/>
        </w:rPr>
      </w:pPr>
      <w:r w:rsidRPr="18935764" w:rsidR="00E12600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32"/>
          <w:szCs w:val="32"/>
          <w:lang w:val="en-GB"/>
        </w:rPr>
        <w:t>SLIDE 5</w:t>
      </w:r>
    </w:p>
    <w:p w:rsidR="1B4896A7" w:rsidP="00AF7B32" w:rsidRDefault="1B4896A7" w14:paraId="17918E31" w14:textId="12BEBE7C">
      <w:pPr>
        <w:spacing w:line="360" w:lineRule="auto"/>
        <w:ind w:firstLine="360"/>
        <w:jc w:val="both"/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val="en-GB"/>
        </w:rPr>
      </w:pPr>
      <w:r w:rsidRPr="29AE859A"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val="en-GB"/>
        </w:rPr>
        <w:t>GENIE AND DEPRIVATION EFFECTS</w:t>
      </w:r>
    </w:p>
    <w:p w:rsidRPr="00C5001F" w:rsidR="00166563" w:rsidP="00C5001F" w:rsidRDefault="6054123C" w14:paraId="37EB09A3" w14:textId="7777777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The case of Genie Wiley </w:t>
      </w:r>
      <w:r w:rsidRPr="00C5001F" w:rsidR="360586B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shows the importance of having environmental reinforcement in </w:t>
      </w:r>
      <w:r w:rsidRPr="00C5001F" w:rsidR="00586BE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sensitive and critical periods in human development and how psychosocial and physical deprivation affects neural, biological, and behavioural development </w:t>
      </w:r>
      <w:r w:rsidRPr="00C5001F" w:rsidR="3A6B950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during childhood and beyond.</w:t>
      </w:r>
      <w:r w:rsidRPr="00C5001F" w:rsidR="00AD3CF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Pr="00C5001F" w:rsidR="00927199" w:rsidP="00C5001F" w:rsidRDefault="3A6B9507" w14:paraId="39AA8930" w14:textId="50359D5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Genie </w:t>
      </w:r>
      <w:r w:rsidRPr="00C5001F" w:rsidR="00F4352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was</w:t>
      </w: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kept </w:t>
      </w:r>
      <w:r w:rsidRPr="00C5001F" w:rsidR="04A3C7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in a locked</w:t>
      </w:r>
      <w:r w:rsidRPr="00C5001F" w:rsidR="00B10349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, small,</w:t>
      </w:r>
      <w:r w:rsidRPr="00C5001F" w:rsidR="04A3C7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dark room, chained most of the time to a potty chair and </w:t>
      </w:r>
      <w:r w:rsidRPr="00C5001F" w:rsidR="00586BE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isolated entirely</w:t>
      </w:r>
      <w:r w:rsidRPr="00C5001F" w:rsidR="04A3C7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C5001F" w:rsidR="5E13D5A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without any human stimulation for </w:t>
      </w:r>
      <w:r w:rsidRPr="00C5001F" w:rsidR="00586BE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most of</w:t>
      </w:r>
      <w:r w:rsidRPr="00C5001F" w:rsidR="5E13D5A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her life.</w:t>
      </w:r>
      <w:r w:rsidRPr="00C5001F" w:rsidR="00AD3CF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C5001F" w:rsidR="5E13D5A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Her father would terrorise her</w:t>
      </w:r>
      <w:r w:rsidRPr="00C5001F" w:rsidR="3A2BE08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,</w:t>
      </w:r>
      <w:r w:rsidRPr="00C5001F" w:rsidR="5E13D5A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barking like a dog if she made any noise, growling like a </w:t>
      </w:r>
      <w:r w:rsidRPr="00C5001F" w:rsidR="499CCFEC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wild animal and clawing the door.</w:t>
      </w:r>
    </w:p>
    <w:p w:rsidR="00C0091B" w:rsidP="00C5001F" w:rsidRDefault="499CCFEC" w14:paraId="39994690" w14:textId="7777777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When </w:t>
      </w:r>
      <w:r w:rsidRPr="00C5001F" w:rsidR="319346A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a social worker found h</w:t>
      </w: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er</w:t>
      </w:r>
      <w:r w:rsidRPr="00C5001F" w:rsidR="290E991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,</w:t>
      </w: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the effects of this deprivation were extreme. Even </w:t>
      </w:r>
      <w:r w:rsidRPr="00C5001F" w:rsidR="00B35E44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though </w:t>
      </w:r>
      <w:r w:rsidRPr="00C5001F" w:rsidR="67F3E2DC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she was thirteen years old, she had the development of a </w:t>
      </w:r>
      <w:r w:rsidRPr="00C5001F" w:rsidR="208A7FC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six-year-old</w:t>
      </w:r>
      <w:r w:rsidRPr="00C5001F" w:rsidR="3AB012A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. </w:t>
      </w:r>
    </w:p>
    <w:p w:rsidRPr="00C0091B" w:rsidR="00AE5149" w:rsidP="00C0091B" w:rsidRDefault="049CBE95" w14:paraId="6F3BB7CD" w14:textId="4834C8B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0091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Genie had extreme sensory, </w:t>
      </w:r>
      <w:r w:rsidRPr="00C0091B" w:rsidR="00A36D04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cognitive,</w:t>
      </w:r>
      <w:r w:rsidRPr="00C0091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and emotional deprivation. She moved like a rab</w:t>
      </w:r>
      <w:r w:rsidRPr="00C0091B" w:rsidR="769EC23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bit</w:t>
      </w:r>
      <w:r w:rsidRPr="00C0091B" w:rsidR="00A36D04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and </w:t>
      </w:r>
      <w:r w:rsidRPr="00C0091B" w:rsidR="00586BE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could not</w:t>
      </w:r>
      <w:r w:rsidRPr="00C0091B" w:rsidR="769EC23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focus her eyes more than twelve feet, as her visual senses </w:t>
      </w:r>
      <w:r w:rsidRPr="00C0091B" w:rsidR="00586BE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were not stimulated</w:t>
      </w:r>
      <w:r w:rsidRPr="00C0091B" w:rsidR="2EDD1105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. She could not perceive hot or cold</w:t>
      </w:r>
      <w:r w:rsidRPr="00C0091B" w:rsidR="00F50E6C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and </w:t>
      </w:r>
      <w:r w:rsidRPr="00C0091B" w:rsidR="00192BEA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could not</w:t>
      </w:r>
      <w:r w:rsidRPr="00C0091B" w:rsidR="14961A0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extend her arm</w:t>
      </w:r>
      <w:r w:rsidRPr="00C0091B" w:rsidR="00671695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s</w:t>
      </w:r>
      <w:r w:rsidRPr="00C0091B" w:rsidR="14961A0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. </w:t>
      </w:r>
    </w:p>
    <w:p w:rsidRPr="00C5001F" w:rsidR="049CBE95" w:rsidP="00C5001F" w:rsidRDefault="14961A02" w14:paraId="01C7EACE" w14:textId="113311B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  <w:r w:rsidRPr="00C5001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She </w:t>
      </w:r>
      <w:r w:rsidRPr="00C5001F" w:rsidR="00C5082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was </w:t>
      </w:r>
      <w:r w:rsidRPr="00C5001F" w:rsidR="00192BEA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primarily silent</w:t>
      </w:r>
      <w:r w:rsidRPr="00C5001F" w:rsidR="00D251B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and</w:t>
      </w:r>
      <w:r w:rsidRPr="00C5001F" w:rsidR="00A36D04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was able to show only a few emotions, </w:t>
      </w:r>
      <w:proofErr w:type="gramStart"/>
      <w:r w:rsidRPr="00C5001F" w:rsidR="00A36D04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>mainly fear</w:t>
      </w:r>
      <w:proofErr w:type="gramEnd"/>
      <w:r w:rsidRPr="00C5001F" w:rsidR="00A36D04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and always expressed</w:t>
      </w:r>
      <w:r w:rsidRPr="00C5001F" w:rsidR="1FDDE0C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anger towards herself</w:t>
      </w:r>
      <w:r w:rsidRPr="00C5001F" w:rsidR="004138E4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C5001F" w:rsidR="00FA230C">
        <w:rPr>
          <w:rFonts w:ascii="Times New Roman" w:hAnsi="Times New Roman" w:cs="Times New Roman"/>
          <w:sz w:val="24"/>
          <w:szCs w:val="24"/>
        </w:rPr>
        <w:t>(</w:t>
      </w:r>
      <w:r w:rsidRPr="00C5001F" w:rsidR="00A7202D">
        <w:rPr>
          <w:rFonts w:ascii="Times New Roman" w:hAnsi="Times New Roman" w:cs="Times New Roman"/>
          <w:sz w:val="24"/>
          <w:szCs w:val="24"/>
        </w:rPr>
        <w:t>Armchair Investigators,</w:t>
      </w:r>
      <w:r w:rsidRPr="00C5001F" w:rsidR="0075528B">
        <w:rPr>
          <w:rFonts w:ascii="Times New Roman" w:hAnsi="Times New Roman" w:cs="Times New Roman"/>
          <w:sz w:val="24"/>
          <w:szCs w:val="24"/>
        </w:rPr>
        <w:t xml:space="preserve"> </w:t>
      </w:r>
      <w:r w:rsidRPr="00C5001F" w:rsidR="00A7202D">
        <w:rPr>
          <w:rFonts w:ascii="Times New Roman" w:hAnsi="Times New Roman" w:cs="Times New Roman"/>
          <w:sz w:val="24"/>
          <w:szCs w:val="24"/>
        </w:rPr>
        <w:t>2023</w:t>
      </w:r>
      <w:r w:rsidRPr="00C5001F" w:rsidR="0075528B">
        <w:rPr>
          <w:rFonts w:ascii="Times New Roman" w:hAnsi="Times New Roman" w:cs="Times New Roman"/>
          <w:sz w:val="24"/>
          <w:szCs w:val="24"/>
        </w:rPr>
        <w:t>;</w:t>
      </w:r>
      <w:r w:rsidRPr="00C5001F" w:rsidR="00CF3CB3">
        <w:rPr>
          <w:rFonts w:ascii="Times New Roman" w:hAnsi="Times New Roman" w:cs="Times New Roman"/>
          <w:sz w:val="24"/>
          <w:szCs w:val="24"/>
        </w:rPr>
        <w:t xml:space="preserve"> </w:t>
      </w:r>
      <w:r w:rsidRPr="00C5001F" w:rsidR="00FA230C">
        <w:rPr>
          <w:rFonts w:ascii="Times New Roman" w:hAnsi="Times New Roman" w:cs="Times New Roman"/>
          <w:sz w:val="24"/>
          <w:szCs w:val="24"/>
        </w:rPr>
        <w:t>Nelson et al., 2019)</w:t>
      </w:r>
    </w:p>
    <w:p w:rsidR="00016AC1" w:rsidP="00D154E8" w:rsidRDefault="00016AC1" w14:paraId="15B7844B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C1" w:rsidP="00D154E8" w:rsidRDefault="00016AC1" w14:paraId="0A0D5074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C1" w:rsidP="00D154E8" w:rsidRDefault="00016AC1" w14:paraId="5723B401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C1" w:rsidP="00D154E8" w:rsidRDefault="00016AC1" w14:paraId="739F63AF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C1" w:rsidP="00D154E8" w:rsidRDefault="00016AC1" w14:paraId="1A7586FA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AC1" w:rsidP="00D154E8" w:rsidRDefault="00016AC1" w14:paraId="773C99AD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0741" w:rsidP="009A0741" w:rsidRDefault="009A0741" w14:paraId="548EC76E" w14:textId="77777777">
      <w:pPr>
        <w:spacing w:line="360" w:lineRule="auto"/>
        <w:ind w:left="28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16AC1" w:rsidP="009A0741" w:rsidRDefault="00077F8C" w14:paraId="61B0387B" w14:textId="607DC8D7">
      <w:pPr>
        <w:spacing w:line="360" w:lineRule="auto"/>
        <w:ind w:left="28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REFERENCE LIST </w:t>
      </w:r>
    </w:p>
    <w:p w:rsidR="009A0741" w:rsidP="00D154E8" w:rsidRDefault="009A0741" w14:paraId="6CCA2ECE" w14:textId="77777777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</w:p>
    <w:p w:rsidR="00077F8C" w:rsidP="00D154E8" w:rsidRDefault="0061095B" w14:paraId="0209E999" w14:textId="0D2F5B31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095B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Armchair Investigator. (2023, April 6). </w:t>
      </w:r>
      <w:r w:rsidRPr="0061095B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The True Story of Genie Wiley: The Feral Child Kept </w:t>
      </w:r>
      <w:proofErr w:type="gramStart"/>
      <w:r w:rsidRPr="0061095B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In</w:t>
      </w:r>
      <w:proofErr w:type="gramEnd"/>
      <w:r w:rsidRPr="0061095B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964F82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ab/>
      </w:r>
      <w:r w:rsidRPr="0061095B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Isolation For 13 Years</w:t>
      </w:r>
      <w:r w:rsidRPr="0061095B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hyperlink w:tgtFrame="_blank" w:history="1" r:id="rId5">
        <w:r w:rsidRPr="0061095B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https://youtu.be/Y2v7tSlgKW4?si=GSmpjdGaKfyry4qI</w:t>
        </w:r>
      </w:hyperlink>
      <w:r w:rsidRPr="0061095B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12600" w:rsidP="00D154E8" w:rsidRDefault="00E12600" w14:paraId="67FF533F" w14:textId="77777777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7F8C" w:rsidP="00D154E8" w:rsidRDefault="00016AC1" w14:paraId="0D37B34B" w14:textId="6B4F9B22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6A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Gross, R. (2005). </w:t>
      </w:r>
      <w:r w:rsidRPr="00016AC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The science of mind and </w:t>
      </w:r>
      <w:proofErr w:type="spellStart"/>
      <w:r w:rsidRPr="00016AC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behaviour</w:t>
      </w:r>
      <w:proofErr w:type="spellEnd"/>
      <w:r w:rsidRPr="00016A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(5</w:t>
      </w:r>
      <w:r w:rsidRPr="00016A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016A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ed.). Hodder Arnold. </w:t>
      </w:r>
    </w:p>
    <w:p w:rsidR="00077F8C" w:rsidP="00D154E8" w:rsidRDefault="00077F8C" w14:paraId="0E4EBB05" w14:textId="77777777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96979" w:rsidP="00D154E8" w:rsidRDefault="00994E34" w14:paraId="1BF47ABE" w14:textId="613B2740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4E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Higgs, S., Cooper, A., &amp; Lee, J. (2023).</w:t>
      </w:r>
      <w:r w:rsidR="004202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F3CB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Biological Psychology</w:t>
      </w:r>
      <w:r w:rsidRPr="00994E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94E34" w:rsidR="00CF3C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(3</w:t>
      </w:r>
      <w:r w:rsidRPr="00994E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rd </w:t>
      </w:r>
      <w:r w:rsidRPr="00994E34" w:rsidR="004202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ed.)</w:t>
      </w:r>
      <w:r w:rsidRPr="00994E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 Sage.</w:t>
      </w:r>
    </w:p>
    <w:p w:rsidR="00796979" w:rsidP="00D154E8" w:rsidRDefault="00796979" w14:paraId="0E6EB17C" w14:textId="7777777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Pr="00796979" w:rsidR="00503120" w:rsidP="00E12600" w:rsidRDefault="00503120" w14:paraId="1D84CD07" w14:textId="0D158A7E">
      <w:pPr>
        <w:spacing w:line="360" w:lineRule="auto"/>
        <w:ind w:left="720" w:hanging="7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6979">
        <w:rPr>
          <w:rStyle w:val="normaltextrun"/>
          <w:rFonts w:ascii="Times New Roman" w:hAnsi="Times New Roman" w:cs="Times New Roman"/>
          <w:sz w:val="24"/>
          <w:szCs w:val="24"/>
        </w:rPr>
        <w:t xml:space="preserve">Nelson, C. A., Zeanah, C. H., &amp; Fox, N. A. (2019). How Early Experience Shapes Human Development: The Case of Psychosocial Deprivation. </w:t>
      </w:r>
      <w:r w:rsidRPr="00796979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>Neural Plasticity</w:t>
      </w:r>
      <w:r w:rsidRPr="00796979">
        <w:rPr>
          <w:rStyle w:val="normaltextrun"/>
          <w:rFonts w:ascii="Times New Roman" w:hAnsi="Times New Roman" w:cs="Times New Roman"/>
          <w:sz w:val="24"/>
          <w:szCs w:val="24"/>
        </w:rPr>
        <w:t xml:space="preserve">, </w:t>
      </w:r>
      <w:r w:rsidRPr="00796979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>2019</w:t>
      </w:r>
      <w:r w:rsidRPr="00796979">
        <w:rPr>
          <w:rStyle w:val="normaltextrun"/>
          <w:rFonts w:ascii="Times New Roman" w:hAnsi="Times New Roman" w:cs="Times New Roman"/>
          <w:sz w:val="24"/>
          <w:szCs w:val="24"/>
        </w:rPr>
        <w:t>, 1–12. https://doi.org/10.1155/2019/1676285</w:t>
      </w:r>
      <w:r w:rsidRPr="0079697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:rsidR="00503120" w:rsidP="00D154E8" w:rsidRDefault="00503120" w14:paraId="0ABA3BA5" w14:textId="77777777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Pr="0061095B" w:rsidR="00503120" w:rsidP="00D154E8" w:rsidRDefault="00503120" w14:paraId="03C3A1A1" w14:textId="77777777">
      <w:pPr>
        <w:spacing w:line="360" w:lineRule="auto"/>
        <w:jc w:val="both"/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GB"/>
        </w:rPr>
      </w:pPr>
    </w:p>
    <w:p w:rsidR="29AE859A" w:rsidP="00D154E8" w:rsidRDefault="29AE859A" w14:paraId="3B76A674" w14:textId="2B558495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</w:p>
    <w:p w:rsidR="29AE859A" w:rsidP="00D154E8" w:rsidRDefault="29AE859A" w14:paraId="2EC00DD0" w14:textId="1448500C">
      <w:pPr>
        <w:spacing w:line="36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GB"/>
        </w:rPr>
      </w:pPr>
    </w:p>
    <w:p w:rsidR="29AE859A" w:rsidP="00D154E8" w:rsidRDefault="29AE859A" w14:paraId="1643F38C" w14:textId="40775C55">
      <w:pPr>
        <w:spacing w:line="360" w:lineRule="auto"/>
        <w:jc w:val="both"/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val="en-GB"/>
        </w:rPr>
      </w:pPr>
    </w:p>
    <w:sectPr w:rsidR="29AE859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31"/>
    <w:multiLevelType w:val="hybridMultilevel"/>
    <w:tmpl w:val="10944C4C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252A0725"/>
    <w:multiLevelType w:val="hybridMultilevel"/>
    <w:tmpl w:val="AA6C95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8824DDF"/>
    <w:multiLevelType w:val="hybridMultilevel"/>
    <w:tmpl w:val="6FC099E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5BC42B5D"/>
    <w:multiLevelType w:val="hybridMultilevel"/>
    <w:tmpl w:val="4E7A27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6D0106F"/>
    <w:multiLevelType w:val="hybridMultilevel"/>
    <w:tmpl w:val="3D622C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7480112"/>
    <w:multiLevelType w:val="hybridMultilevel"/>
    <w:tmpl w:val="51ACABF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527529263">
    <w:abstractNumId w:val="4"/>
  </w:num>
  <w:num w:numId="2" w16cid:durableId="313873159">
    <w:abstractNumId w:val="0"/>
  </w:num>
  <w:num w:numId="3" w16cid:durableId="530415079">
    <w:abstractNumId w:val="3"/>
  </w:num>
  <w:num w:numId="4" w16cid:durableId="1834880908">
    <w:abstractNumId w:val="1"/>
  </w:num>
  <w:num w:numId="5" w16cid:durableId="1954701573">
    <w:abstractNumId w:val="2"/>
  </w:num>
  <w:num w:numId="6" w16cid:durableId="4614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DD32C4"/>
    <w:rsid w:val="00016AC1"/>
    <w:rsid w:val="00052BF4"/>
    <w:rsid w:val="00065751"/>
    <w:rsid w:val="00077F8C"/>
    <w:rsid w:val="00107733"/>
    <w:rsid w:val="001617A1"/>
    <w:rsid w:val="00162E2E"/>
    <w:rsid w:val="00166563"/>
    <w:rsid w:val="00192BEA"/>
    <w:rsid w:val="001A7410"/>
    <w:rsid w:val="0022376B"/>
    <w:rsid w:val="0026113E"/>
    <w:rsid w:val="00284985"/>
    <w:rsid w:val="002E7454"/>
    <w:rsid w:val="002F086D"/>
    <w:rsid w:val="0030776B"/>
    <w:rsid w:val="004138E4"/>
    <w:rsid w:val="004202CF"/>
    <w:rsid w:val="00480635"/>
    <w:rsid w:val="004E6415"/>
    <w:rsid w:val="004F395D"/>
    <w:rsid w:val="00503120"/>
    <w:rsid w:val="005307B0"/>
    <w:rsid w:val="005473BE"/>
    <w:rsid w:val="005535B0"/>
    <w:rsid w:val="00586BEB"/>
    <w:rsid w:val="0061095B"/>
    <w:rsid w:val="0064016A"/>
    <w:rsid w:val="00663C14"/>
    <w:rsid w:val="00671695"/>
    <w:rsid w:val="00706210"/>
    <w:rsid w:val="00711C84"/>
    <w:rsid w:val="00725088"/>
    <w:rsid w:val="0075528B"/>
    <w:rsid w:val="00796979"/>
    <w:rsid w:val="00866F64"/>
    <w:rsid w:val="0091749E"/>
    <w:rsid w:val="00927199"/>
    <w:rsid w:val="00964F82"/>
    <w:rsid w:val="00994E34"/>
    <w:rsid w:val="009A0741"/>
    <w:rsid w:val="009A75F7"/>
    <w:rsid w:val="00A27FFA"/>
    <w:rsid w:val="00A36D04"/>
    <w:rsid w:val="00A7202D"/>
    <w:rsid w:val="00AB489E"/>
    <w:rsid w:val="00AD3CF7"/>
    <w:rsid w:val="00AE5149"/>
    <w:rsid w:val="00AF7B32"/>
    <w:rsid w:val="00B10349"/>
    <w:rsid w:val="00B35E44"/>
    <w:rsid w:val="00B53EDB"/>
    <w:rsid w:val="00B63899"/>
    <w:rsid w:val="00C0091B"/>
    <w:rsid w:val="00C0451B"/>
    <w:rsid w:val="00C5001F"/>
    <w:rsid w:val="00C50821"/>
    <w:rsid w:val="00C868B4"/>
    <w:rsid w:val="00CD1A2D"/>
    <w:rsid w:val="00CE5B6D"/>
    <w:rsid w:val="00CF3CB3"/>
    <w:rsid w:val="00D154E8"/>
    <w:rsid w:val="00D251B2"/>
    <w:rsid w:val="00D55EEB"/>
    <w:rsid w:val="00E12600"/>
    <w:rsid w:val="00E141FB"/>
    <w:rsid w:val="00E6034F"/>
    <w:rsid w:val="00E76FAE"/>
    <w:rsid w:val="00E859C3"/>
    <w:rsid w:val="00F43520"/>
    <w:rsid w:val="00F50E6C"/>
    <w:rsid w:val="00FA230C"/>
    <w:rsid w:val="00FD011E"/>
    <w:rsid w:val="02C88085"/>
    <w:rsid w:val="030B0EFC"/>
    <w:rsid w:val="049CBE95"/>
    <w:rsid w:val="04A3C751"/>
    <w:rsid w:val="08A7DFDE"/>
    <w:rsid w:val="0B1620E1"/>
    <w:rsid w:val="0CB1F142"/>
    <w:rsid w:val="0E3E19A2"/>
    <w:rsid w:val="0EF86BA3"/>
    <w:rsid w:val="0F172162"/>
    <w:rsid w:val="0F418496"/>
    <w:rsid w:val="11856265"/>
    <w:rsid w:val="124EC224"/>
    <w:rsid w:val="132132C6"/>
    <w:rsid w:val="14961A02"/>
    <w:rsid w:val="16934E36"/>
    <w:rsid w:val="18935764"/>
    <w:rsid w:val="199861D0"/>
    <w:rsid w:val="1B4896A7"/>
    <w:rsid w:val="1BFD91F0"/>
    <w:rsid w:val="1DFECC44"/>
    <w:rsid w:val="1E6BD2F3"/>
    <w:rsid w:val="1FDDE0C2"/>
    <w:rsid w:val="208A7FC0"/>
    <w:rsid w:val="20C9158D"/>
    <w:rsid w:val="20D10313"/>
    <w:rsid w:val="2264E5EE"/>
    <w:rsid w:val="226CD374"/>
    <w:rsid w:val="236B377E"/>
    <w:rsid w:val="25A47436"/>
    <w:rsid w:val="290E9910"/>
    <w:rsid w:val="29AE859A"/>
    <w:rsid w:val="2B9E674A"/>
    <w:rsid w:val="2D6CF3A6"/>
    <w:rsid w:val="2EDD1105"/>
    <w:rsid w:val="2F1A02DC"/>
    <w:rsid w:val="319346A2"/>
    <w:rsid w:val="350A9D0C"/>
    <w:rsid w:val="35CBD2D7"/>
    <w:rsid w:val="360586B2"/>
    <w:rsid w:val="3689B8D4"/>
    <w:rsid w:val="383102F7"/>
    <w:rsid w:val="3A2BE081"/>
    <w:rsid w:val="3A6B9507"/>
    <w:rsid w:val="3AB012A3"/>
    <w:rsid w:val="3B81CC16"/>
    <w:rsid w:val="3C3B145B"/>
    <w:rsid w:val="3C8FBD22"/>
    <w:rsid w:val="3EB17F52"/>
    <w:rsid w:val="404D4FB3"/>
    <w:rsid w:val="4373B59E"/>
    <w:rsid w:val="450F85FF"/>
    <w:rsid w:val="48604F1E"/>
    <w:rsid w:val="499CCFEC"/>
    <w:rsid w:val="4B7EC783"/>
    <w:rsid w:val="4D1A97E4"/>
    <w:rsid w:val="4D2BD2BB"/>
    <w:rsid w:val="4FE56F34"/>
    <w:rsid w:val="557B98B2"/>
    <w:rsid w:val="56C17A2A"/>
    <w:rsid w:val="57EFE9A1"/>
    <w:rsid w:val="585D4A8B"/>
    <w:rsid w:val="59F91AEC"/>
    <w:rsid w:val="5B4C90CC"/>
    <w:rsid w:val="5B94EB4D"/>
    <w:rsid w:val="5E13D5A7"/>
    <w:rsid w:val="5E5FBBE8"/>
    <w:rsid w:val="6054123C"/>
    <w:rsid w:val="614AE48C"/>
    <w:rsid w:val="67456F18"/>
    <w:rsid w:val="67F3E2DC"/>
    <w:rsid w:val="68DD32C4"/>
    <w:rsid w:val="6BC43774"/>
    <w:rsid w:val="73E88C9A"/>
    <w:rsid w:val="74A9E3EF"/>
    <w:rsid w:val="752E9E05"/>
    <w:rsid w:val="762C8BF3"/>
    <w:rsid w:val="76347979"/>
    <w:rsid w:val="7674AF70"/>
    <w:rsid w:val="769EC237"/>
    <w:rsid w:val="77D049DA"/>
    <w:rsid w:val="7A141B07"/>
    <w:rsid w:val="7AFFFD16"/>
    <w:rsid w:val="7C9BCD77"/>
    <w:rsid w:val="7E379DD8"/>
    <w:rsid w:val="7EA56EFC"/>
    <w:rsid w:val="7FDB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CA857D"/>
  <w15:chartTrackingRefBased/>
  <w15:docId w15:val="{CE288738-0299-408F-88D8-88425D70C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61095B"/>
  </w:style>
  <w:style w:type="character" w:styleId="eop" w:customStyle="1">
    <w:name w:val="eop"/>
    <w:basedOn w:val="DefaultParagraphFont"/>
    <w:rsid w:val="0061095B"/>
  </w:style>
  <w:style w:type="paragraph" w:styleId="paragraph" w:customStyle="1">
    <w:name w:val="paragraph"/>
    <w:basedOn w:val="Normal"/>
    <w:rsid w:val="0050312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2F086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868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youtu.be/Y2v7tSlgKW4?si=GSmpjdGaKfyry4qI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Pamela Nunez Sillau Nunez (2306296)</dc:creator>
  <keywords/>
  <dc:description/>
  <lastModifiedBy>Pamela Nunez Sillau Nunez (2306296)</lastModifiedBy>
  <revision>74</revision>
  <dcterms:created xsi:type="dcterms:W3CDTF">2024-01-06T02:52:00.0000000Z</dcterms:created>
  <dcterms:modified xsi:type="dcterms:W3CDTF">2024-01-08T14:55:25.1978654Z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34bdc97119494a45913da77f410d4366f16a53ee92e33aa2aba066bb77be60ba</vt:lpwstr>
  </property>
</Properties>
</file>