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FBB99" w14:textId="183BEBE4" w:rsidR="005E224A" w:rsidRDefault="005C7E26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Mock Introduction</w:t>
      </w:r>
    </w:p>
    <w:p w14:paraId="0F56941A" w14:textId="77777777" w:rsidR="005E224A" w:rsidRDefault="005E224A">
      <w:pPr>
        <w:rPr>
          <w:i/>
          <w:iCs/>
          <w:sz w:val="28"/>
          <w:szCs w:val="28"/>
        </w:rPr>
      </w:pPr>
    </w:p>
    <w:p w14:paraId="7FCED884" w14:textId="49402334" w:rsidR="000D4772" w:rsidRPr="006577A2" w:rsidRDefault="006577A2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‘</w:t>
      </w:r>
      <w:r w:rsidR="005D2B43">
        <w:rPr>
          <w:i/>
          <w:iCs/>
          <w:sz w:val="28"/>
          <w:szCs w:val="28"/>
        </w:rPr>
        <w:t>T</w:t>
      </w:r>
      <w:r w:rsidR="00EE2496" w:rsidRPr="006577A2">
        <w:rPr>
          <w:i/>
          <w:iCs/>
          <w:sz w:val="28"/>
          <w:szCs w:val="28"/>
        </w:rPr>
        <w:t>he Department of Education (2021) estimate that over 2.53 million students were enrolled on a university course within the United Kingdom</w:t>
      </w:r>
      <w:r w:rsidR="005D2B43">
        <w:rPr>
          <w:i/>
          <w:iCs/>
          <w:sz w:val="28"/>
          <w:szCs w:val="28"/>
        </w:rPr>
        <w:t xml:space="preserve"> in 2020</w:t>
      </w:r>
      <w:r w:rsidR="005C7E26">
        <w:rPr>
          <w:i/>
          <w:iCs/>
          <w:sz w:val="28"/>
          <w:szCs w:val="28"/>
        </w:rPr>
        <w:t xml:space="preserve">; </w:t>
      </w:r>
      <w:r w:rsidR="005D2B43">
        <w:rPr>
          <w:i/>
          <w:iCs/>
          <w:sz w:val="28"/>
          <w:szCs w:val="28"/>
        </w:rPr>
        <w:t>n</w:t>
      </w:r>
      <w:r w:rsidR="008E4ACB" w:rsidRPr="006577A2">
        <w:rPr>
          <w:i/>
          <w:iCs/>
          <w:sz w:val="28"/>
          <w:szCs w:val="28"/>
        </w:rPr>
        <w:t xml:space="preserve">ever before has </w:t>
      </w:r>
      <w:r w:rsidRPr="006577A2">
        <w:rPr>
          <w:i/>
          <w:iCs/>
          <w:sz w:val="28"/>
          <w:szCs w:val="28"/>
        </w:rPr>
        <w:t xml:space="preserve">it been so imperative </w:t>
      </w:r>
      <w:r w:rsidR="008E4ACB" w:rsidRPr="006577A2">
        <w:rPr>
          <w:i/>
          <w:iCs/>
          <w:sz w:val="28"/>
          <w:szCs w:val="28"/>
        </w:rPr>
        <w:t xml:space="preserve">that students have a clear understanding of the demands of each diverse assignment type. </w:t>
      </w:r>
      <w:r w:rsidR="005C7E26">
        <w:rPr>
          <w:i/>
          <w:iCs/>
          <w:sz w:val="28"/>
          <w:szCs w:val="28"/>
        </w:rPr>
        <w:t xml:space="preserve"> Learners</w:t>
      </w:r>
      <w:r w:rsidR="008E4ACB" w:rsidRPr="006577A2">
        <w:rPr>
          <w:i/>
          <w:iCs/>
          <w:sz w:val="28"/>
          <w:szCs w:val="28"/>
        </w:rPr>
        <w:t xml:space="preserve"> </w:t>
      </w:r>
      <w:r w:rsidR="005C7E26">
        <w:rPr>
          <w:i/>
          <w:iCs/>
          <w:sz w:val="28"/>
          <w:szCs w:val="28"/>
        </w:rPr>
        <w:t xml:space="preserve">often </w:t>
      </w:r>
      <w:r w:rsidR="008E4ACB" w:rsidRPr="006577A2">
        <w:rPr>
          <w:i/>
          <w:iCs/>
          <w:sz w:val="28"/>
          <w:szCs w:val="28"/>
        </w:rPr>
        <w:t xml:space="preserve">struggle to differentiate between the writing techniques asked of them within higher education, and as a result this can often impact negatively on the grades (Kingfisher and Muldoon, 2020).  </w:t>
      </w:r>
      <w:r w:rsidR="005C7E26">
        <w:rPr>
          <w:i/>
          <w:iCs/>
          <w:sz w:val="28"/>
          <w:szCs w:val="28"/>
        </w:rPr>
        <w:t xml:space="preserve">Within this paper the purpose of an essay will be considered, followed by a discussion on the recommended format.  Finally, the skills required to write an effective essay will be determined utilising literature from academics within the field including Thomas (2020) and Cottrell (2019) </w:t>
      </w:r>
      <w:r w:rsidRPr="006577A2">
        <w:rPr>
          <w:i/>
          <w:iCs/>
          <w:sz w:val="28"/>
          <w:szCs w:val="28"/>
        </w:rPr>
        <w:t>in a bid to determine</w:t>
      </w:r>
      <w:r w:rsidR="005C7E26">
        <w:rPr>
          <w:i/>
          <w:iCs/>
          <w:sz w:val="28"/>
          <w:szCs w:val="28"/>
        </w:rPr>
        <w:t xml:space="preserve"> its</w:t>
      </w:r>
      <w:r w:rsidRPr="006577A2">
        <w:rPr>
          <w:i/>
          <w:iCs/>
          <w:sz w:val="28"/>
          <w:szCs w:val="28"/>
        </w:rPr>
        <w:t xml:space="preserve"> worth within the present-day assessment process.</w:t>
      </w:r>
      <w:r>
        <w:rPr>
          <w:i/>
          <w:iCs/>
          <w:sz w:val="28"/>
          <w:szCs w:val="28"/>
        </w:rPr>
        <w:t>’</w:t>
      </w:r>
    </w:p>
    <w:sectPr w:rsidR="000D4772" w:rsidRPr="006577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496"/>
    <w:rsid w:val="000D4772"/>
    <w:rsid w:val="005C7E26"/>
    <w:rsid w:val="005D2B43"/>
    <w:rsid w:val="005E224A"/>
    <w:rsid w:val="006577A2"/>
    <w:rsid w:val="008E4ACB"/>
    <w:rsid w:val="009F29DD"/>
    <w:rsid w:val="00EE2496"/>
    <w:rsid w:val="00FB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400C3"/>
  <w15:chartTrackingRefBased/>
  <w15:docId w15:val="{0C05D2BE-5E50-4EC8-A904-741E7A76E7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Morgan</dc:creator>
  <cp:keywords/>
  <dc:description/>
  <cp:lastModifiedBy>Donna Morgan</cp:lastModifiedBy>
  <cp:revision>2</cp:revision>
  <dcterms:created xsi:type="dcterms:W3CDTF">2022-10-18T08:57:00Z</dcterms:created>
  <dcterms:modified xsi:type="dcterms:W3CDTF">2022-10-18T08:57:00Z</dcterms:modified>
</cp:coreProperties>
</file>