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F6B88" w14:textId="77777777" w:rsidR="006C3151" w:rsidRDefault="00766585" w:rsidP="00D119AA">
      <w:pPr>
        <w:ind w:right="-957"/>
        <w:rPr>
          <w:b/>
          <w:bCs/>
        </w:rPr>
      </w:pPr>
      <w:r w:rsidRPr="00766585">
        <w:rPr>
          <w:rFonts w:ascii="Arial" w:hAnsi="Arial" w:cs="Arial"/>
          <w:b/>
          <w:noProof/>
          <w:sz w:val="40"/>
          <w:szCs w:val="20"/>
        </w:rPr>
        <mc:AlternateContent>
          <mc:Choice Requires="wps">
            <w:drawing>
              <wp:anchor distT="45720" distB="45720" distL="114300" distR="114300" simplePos="0" relativeHeight="251667456" behindDoc="0" locked="0" layoutInCell="1" allowOverlap="1" wp14:anchorId="386E205B" wp14:editId="73915AEF">
                <wp:simplePos x="0" y="0"/>
                <wp:positionH relativeFrom="column">
                  <wp:posOffset>466725</wp:posOffset>
                </wp:positionH>
                <wp:positionV relativeFrom="paragraph">
                  <wp:posOffset>180975</wp:posOffset>
                </wp:positionV>
                <wp:extent cx="4752975" cy="8639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8639175"/>
                        </a:xfrm>
                        <a:prstGeom prst="rect">
                          <a:avLst/>
                        </a:prstGeom>
                        <a:solidFill>
                          <a:srgbClr val="FFFFFF"/>
                        </a:solidFill>
                        <a:ln w="9525">
                          <a:solidFill>
                            <a:srgbClr val="000000"/>
                          </a:solidFill>
                          <a:miter lim="800000"/>
                          <a:headEnd/>
                          <a:tailEnd/>
                        </a:ln>
                      </wps:spPr>
                      <wps:txbx>
                        <w:txbxContent>
                          <w:p w14:paraId="380B7467" w14:textId="77777777" w:rsidR="00766585" w:rsidRDefault="00766585" w:rsidP="00766585">
                            <w:pPr>
                              <w:spacing w:line="360" w:lineRule="auto"/>
                              <w:jc w:val="center"/>
                              <w:rPr>
                                <w:rFonts w:ascii="Arial" w:hAnsi="Arial" w:cs="Arial"/>
                                <w:b/>
                                <w:sz w:val="40"/>
                                <w:szCs w:val="20"/>
                              </w:rPr>
                            </w:pPr>
                          </w:p>
                          <w:p w14:paraId="7F893CB1" w14:textId="77777777" w:rsidR="00766585" w:rsidRDefault="00766585" w:rsidP="00766585">
                            <w:pPr>
                              <w:spacing w:line="360" w:lineRule="auto"/>
                              <w:jc w:val="center"/>
                            </w:pPr>
                            <w:r w:rsidRPr="00512E7E">
                              <w:rPr>
                                <w:rFonts w:ascii="Arial" w:hAnsi="Arial" w:cs="Arial"/>
                                <w:b/>
                                <w:sz w:val="40"/>
                                <w:szCs w:val="20"/>
                              </w:rPr>
                              <w:t>Principles and Concepts of Finance</w:t>
                            </w:r>
                            <w:r>
                              <w:br/>
                            </w:r>
                          </w:p>
                          <w:p w14:paraId="0A84EF0B" w14:textId="4EEA4730" w:rsidR="00766585" w:rsidRDefault="00766585" w:rsidP="00766585">
                            <w:pPr>
                              <w:spacing w:line="360" w:lineRule="auto"/>
                              <w:jc w:val="center"/>
                              <w:rPr>
                                <w:rFonts w:ascii="Arial" w:hAnsi="Arial" w:cs="Arial"/>
                                <w:b/>
                                <w:sz w:val="40"/>
                                <w:szCs w:val="40"/>
                              </w:rPr>
                            </w:pPr>
                            <w:r>
                              <w:br/>
                            </w:r>
                            <w:r w:rsidRPr="00512E7E">
                              <w:rPr>
                                <w:rFonts w:ascii="Arial" w:hAnsi="Arial" w:cs="Arial"/>
                                <w:b/>
                                <w:sz w:val="40"/>
                                <w:szCs w:val="40"/>
                              </w:rPr>
                              <w:t>BMSW5012</w:t>
                            </w:r>
                          </w:p>
                          <w:p w14:paraId="0CB9E411" w14:textId="77777777" w:rsidR="00766585" w:rsidRDefault="00766585" w:rsidP="00766585">
                            <w:pPr>
                              <w:spacing w:line="360" w:lineRule="auto"/>
                              <w:jc w:val="center"/>
                              <w:rPr>
                                <w:rFonts w:ascii="Arial" w:hAnsi="Arial" w:cs="Arial"/>
                                <w:b/>
                                <w:sz w:val="40"/>
                                <w:szCs w:val="40"/>
                              </w:rPr>
                            </w:pPr>
                          </w:p>
                          <w:p w14:paraId="3CA50567" w14:textId="77777777" w:rsidR="002126A6" w:rsidRDefault="00766585" w:rsidP="00766585">
                            <w:pPr>
                              <w:ind w:right="-957"/>
                              <w:jc w:val="center"/>
                              <w:rPr>
                                <w:rFonts w:ascii="Arial" w:hAnsi="Arial" w:cs="Arial"/>
                                <w:b/>
                                <w:sz w:val="32"/>
                                <w:szCs w:val="20"/>
                              </w:rPr>
                            </w:pPr>
                            <w:r w:rsidRPr="00512E7E">
                              <w:rPr>
                                <w:rFonts w:ascii="Arial" w:hAnsi="Arial" w:cs="Arial"/>
                                <w:b/>
                                <w:sz w:val="32"/>
                                <w:szCs w:val="20"/>
                              </w:rPr>
                              <w:t>SCHOOL OF BUSINESS,</w:t>
                            </w:r>
                            <w:r>
                              <w:rPr>
                                <w:rFonts w:ascii="Arial" w:hAnsi="Arial" w:cs="Arial"/>
                                <w:b/>
                                <w:sz w:val="32"/>
                                <w:szCs w:val="20"/>
                              </w:rPr>
                              <w:t xml:space="preserve"> </w:t>
                            </w:r>
                            <w:r w:rsidRPr="00512E7E">
                              <w:rPr>
                                <w:rFonts w:ascii="Arial" w:hAnsi="Arial" w:cs="Arial"/>
                                <w:b/>
                                <w:sz w:val="32"/>
                                <w:szCs w:val="20"/>
                              </w:rPr>
                              <w:t>FINANCE AND MANAGEMENT</w:t>
                            </w:r>
                            <w:r>
                              <w:rPr>
                                <w:rFonts w:ascii="Arial" w:hAnsi="Arial" w:cs="Arial"/>
                                <w:b/>
                                <w:sz w:val="32"/>
                                <w:szCs w:val="20"/>
                              </w:rPr>
                              <w:br/>
                            </w:r>
                          </w:p>
                          <w:p w14:paraId="11DA989B" w14:textId="77777777" w:rsidR="002126A6" w:rsidRDefault="002126A6" w:rsidP="00766585">
                            <w:pPr>
                              <w:ind w:right="-957"/>
                              <w:jc w:val="center"/>
                              <w:rPr>
                                <w:rFonts w:ascii="Arial" w:hAnsi="Arial" w:cs="Arial"/>
                                <w:b/>
                                <w:sz w:val="32"/>
                                <w:szCs w:val="20"/>
                              </w:rPr>
                            </w:pPr>
                          </w:p>
                          <w:p w14:paraId="743F12B0" w14:textId="52F81215" w:rsidR="00766585" w:rsidRDefault="00766585" w:rsidP="00766585">
                            <w:pPr>
                              <w:ind w:right="-957"/>
                              <w:jc w:val="center"/>
                              <w:rPr>
                                <w:rFonts w:ascii="Arial" w:hAnsi="Arial" w:cs="Arial"/>
                                <w:b/>
                                <w:sz w:val="32"/>
                                <w:szCs w:val="20"/>
                              </w:rPr>
                            </w:pPr>
                            <w:r>
                              <w:rPr>
                                <w:rFonts w:ascii="Arial" w:hAnsi="Arial" w:cs="Arial"/>
                                <w:b/>
                                <w:sz w:val="32"/>
                                <w:szCs w:val="20"/>
                              </w:rPr>
                              <w:br/>
                            </w:r>
                            <w:r w:rsidR="002126A6">
                              <w:rPr>
                                <w:rFonts w:ascii="Arial" w:hAnsi="Arial" w:cs="Arial"/>
                                <w:b/>
                                <w:sz w:val="32"/>
                                <w:szCs w:val="20"/>
                              </w:rPr>
                              <w:t>Name: Claudiu Florea (2330390)</w:t>
                            </w:r>
                            <w:r>
                              <w:rPr>
                                <w:rFonts w:ascii="Arial" w:hAnsi="Arial" w:cs="Arial"/>
                                <w:b/>
                                <w:sz w:val="32"/>
                                <w:szCs w:val="20"/>
                              </w:rPr>
                              <w:br/>
                            </w:r>
                          </w:p>
                          <w:p w14:paraId="1DFFA202" w14:textId="77777777" w:rsidR="002126A6" w:rsidRDefault="002126A6" w:rsidP="00766585">
                            <w:pPr>
                              <w:jc w:val="center"/>
                              <w:rPr>
                                <w:rFonts w:ascii="Arial" w:hAnsi="Arial" w:cs="Arial"/>
                                <w:b/>
                                <w:sz w:val="32"/>
                                <w:szCs w:val="20"/>
                              </w:rPr>
                            </w:pPr>
                          </w:p>
                          <w:p w14:paraId="06F7C235" w14:textId="77777777" w:rsidR="002126A6" w:rsidRDefault="002126A6" w:rsidP="00766585">
                            <w:pPr>
                              <w:jc w:val="center"/>
                              <w:rPr>
                                <w:rFonts w:ascii="Arial" w:hAnsi="Arial" w:cs="Arial"/>
                                <w:b/>
                                <w:sz w:val="32"/>
                                <w:szCs w:val="20"/>
                              </w:rPr>
                            </w:pPr>
                          </w:p>
                          <w:p w14:paraId="2396740A" w14:textId="77777777" w:rsidR="002126A6" w:rsidRDefault="002126A6" w:rsidP="00766585">
                            <w:pPr>
                              <w:jc w:val="center"/>
                              <w:rPr>
                                <w:rFonts w:ascii="Arial" w:hAnsi="Arial" w:cs="Arial"/>
                                <w:b/>
                                <w:sz w:val="32"/>
                                <w:szCs w:val="20"/>
                              </w:rPr>
                            </w:pPr>
                          </w:p>
                          <w:p w14:paraId="60C4C84E" w14:textId="69E22446" w:rsidR="00766585" w:rsidRDefault="00766585" w:rsidP="00766585">
                            <w:pPr>
                              <w:jc w:val="center"/>
                              <w:rPr>
                                <w:b/>
                                <w:bCs/>
                                <w:sz w:val="36"/>
                                <w:szCs w:val="36"/>
                              </w:rPr>
                            </w:pPr>
                            <w:r w:rsidRPr="00766585">
                              <w:rPr>
                                <w:b/>
                                <w:bCs/>
                                <w:sz w:val="40"/>
                                <w:szCs w:val="40"/>
                              </w:rPr>
                              <w:t>Date: 23.03.2026</w:t>
                            </w:r>
                            <w:r>
                              <w:rPr>
                                <w:b/>
                                <w:bCs/>
                                <w:sz w:val="36"/>
                                <w:szCs w:val="36"/>
                              </w:rPr>
                              <w:br/>
                            </w:r>
                          </w:p>
                          <w:p w14:paraId="1271B0B6" w14:textId="77777777" w:rsidR="00766585" w:rsidRDefault="00766585" w:rsidP="00766585">
                            <w:pPr>
                              <w:jc w:val="center"/>
                              <w:rPr>
                                <w:b/>
                                <w:bCs/>
                                <w:sz w:val="36"/>
                                <w:szCs w:val="36"/>
                              </w:rPr>
                            </w:pPr>
                          </w:p>
                          <w:p w14:paraId="234DACD2" w14:textId="77777777" w:rsidR="00766585" w:rsidRDefault="00766585" w:rsidP="00766585">
                            <w:pPr>
                              <w:jc w:val="center"/>
                              <w:rPr>
                                <w:b/>
                                <w:bCs/>
                                <w:sz w:val="36"/>
                                <w:szCs w:val="36"/>
                              </w:rPr>
                            </w:pPr>
                          </w:p>
                          <w:p w14:paraId="1CA6107F" w14:textId="2E94F37C" w:rsidR="00766585" w:rsidRDefault="00766585" w:rsidP="00766585">
                            <w:pPr>
                              <w:jc w:val="center"/>
                            </w:pPr>
                            <w:r w:rsidRPr="00766585">
                              <w:rPr>
                                <w:b/>
                                <w:bCs/>
                                <w:sz w:val="44"/>
                                <w:szCs w:val="44"/>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6E205B" id="_x0000_t202" coordsize="21600,21600" o:spt="202" path="m,l,21600r21600,l21600,xe">
                <v:stroke joinstyle="miter"/>
                <v:path gradientshapeok="t" o:connecttype="rect"/>
              </v:shapetype>
              <v:shape id="Text Box 2" o:spid="_x0000_s1026" type="#_x0000_t202" style="position:absolute;margin-left:36.75pt;margin-top:14.25pt;width:374.25pt;height:680.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">
                <v:textbox>
                  <w:txbxContent>
                    <w:p w14:paraId="380B7467" w14:textId="77777777" w:rsidR="00766585" w:rsidRDefault="00766585" w:rsidP="00766585">
                      <w:pPr>
                        <w:spacing w:line="360" w:lineRule="auto"/>
                        <w:jc w:val="center"/>
                        <w:rPr>
                          <w:rFonts w:ascii="Arial" w:hAnsi="Arial" w:cs="Arial"/>
                          <w:b/>
                          <w:sz w:val="40"/>
                          <w:szCs w:val="20"/>
                        </w:rPr>
                      </w:pPr>
                    </w:p>
                    <w:p w14:paraId="7F893CB1" w14:textId="77777777" w:rsidR="00766585" w:rsidRDefault="00766585" w:rsidP="00766585">
                      <w:pPr>
                        <w:spacing w:line="360" w:lineRule="auto"/>
                        <w:jc w:val="center"/>
                      </w:pPr>
                      <w:r w:rsidRPr="00512E7E">
                        <w:rPr>
                          <w:rFonts w:ascii="Arial" w:hAnsi="Arial" w:cs="Arial"/>
                          <w:b/>
                          <w:sz w:val="40"/>
                          <w:szCs w:val="20"/>
                        </w:rPr>
                        <w:t>Principles and Concepts of Finance</w:t>
                      </w:r>
                      <w:r>
                        <w:br/>
                      </w:r>
                    </w:p>
                    <w:p w14:paraId="0A84EF0B" w14:textId="4EEA4730" w:rsidR="00766585" w:rsidRDefault="00766585" w:rsidP="00766585">
                      <w:pPr>
                        <w:spacing w:line="360" w:lineRule="auto"/>
                        <w:jc w:val="center"/>
                        <w:rPr>
                          <w:rFonts w:ascii="Arial" w:hAnsi="Arial" w:cs="Arial"/>
                          <w:b/>
                          <w:sz w:val="40"/>
                          <w:szCs w:val="40"/>
                        </w:rPr>
                      </w:pPr>
                      <w:r>
                        <w:br/>
                      </w:r>
                      <w:r w:rsidRPr="00512E7E">
                        <w:rPr>
                          <w:rFonts w:ascii="Arial" w:hAnsi="Arial" w:cs="Arial"/>
                          <w:b/>
                          <w:sz w:val="40"/>
                          <w:szCs w:val="40"/>
                        </w:rPr>
                        <w:t>BMSW5012</w:t>
                      </w:r>
                    </w:p>
                    <w:p w14:paraId="0CB9E411" w14:textId="77777777" w:rsidR="00766585" w:rsidRDefault="00766585" w:rsidP="00766585">
                      <w:pPr>
                        <w:spacing w:line="360" w:lineRule="auto"/>
                        <w:jc w:val="center"/>
                        <w:rPr>
                          <w:rFonts w:ascii="Arial" w:hAnsi="Arial" w:cs="Arial"/>
                          <w:b/>
                          <w:sz w:val="40"/>
                          <w:szCs w:val="40"/>
                        </w:rPr>
                      </w:pPr>
                    </w:p>
                    <w:p w14:paraId="3CA50567" w14:textId="77777777" w:rsidR="002126A6" w:rsidRDefault="00766585" w:rsidP="00766585">
                      <w:pPr>
                        <w:ind w:right="-957"/>
                        <w:jc w:val="center"/>
                        <w:rPr>
                          <w:rFonts w:ascii="Arial" w:hAnsi="Arial" w:cs="Arial"/>
                          <w:b/>
                          <w:sz w:val="32"/>
                          <w:szCs w:val="20"/>
                        </w:rPr>
                      </w:pPr>
                      <w:r w:rsidRPr="00512E7E">
                        <w:rPr>
                          <w:rFonts w:ascii="Arial" w:hAnsi="Arial" w:cs="Arial"/>
                          <w:b/>
                          <w:sz w:val="32"/>
                          <w:szCs w:val="20"/>
                        </w:rPr>
                        <w:t>SCHOOL OF BUSINESS,</w:t>
                      </w:r>
                      <w:r>
                        <w:rPr>
                          <w:rFonts w:ascii="Arial" w:hAnsi="Arial" w:cs="Arial"/>
                          <w:b/>
                          <w:sz w:val="32"/>
                          <w:szCs w:val="20"/>
                        </w:rPr>
                        <w:t xml:space="preserve"> </w:t>
                      </w:r>
                      <w:r w:rsidRPr="00512E7E">
                        <w:rPr>
                          <w:rFonts w:ascii="Arial" w:hAnsi="Arial" w:cs="Arial"/>
                          <w:b/>
                          <w:sz w:val="32"/>
                          <w:szCs w:val="20"/>
                        </w:rPr>
                        <w:t>FINANCE AND MANAGEMENT</w:t>
                      </w:r>
                      <w:r>
                        <w:rPr>
                          <w:rFonts w:ascii="Arial" w:hAnsi="Arial" w:cs="Arial"/>
                          <w:b/>
                          <w:sz w:val="32"/>
                          <w:szCs w:val="20"/>
                        </w:rPr>
                        <w:br/>
                      </w:r>
                    </w:p>
                    <w:p w14:paraId="11DA989B" w14:textId="77777777" w:rsidR="002126A6" w:rsidRDefault="002126A6" w:rsidP="00766585">
                      <w:pPr>
                        <w:ind w:right="-957"/>
                        <w:jc w:val="center"/>
                        <w:rPr>
                          <w:rFonts w:ascii="Arial" w:hAnsi="Arial" w:cs="Arial"/>
                          <w:b/>
                          <w:sz w:val="32"/>
                          <w:szCs w:val="20"/>
                        </w:rPr>
                      </w:pPr>
                    </w:p>
                    <w:p w14:paraId="743F12B0" w14:textId="52F81215" w:rsidR="00766585" w:rsidRDefault="00766585" w:rsidP="00766585">
                      <w:pPr>
                        <w:ind w:right="-957"/>
                        <w:jc w:val="center"/>
                        <w:rPr>
                          <w:rFonts w:ascii="Arial" w:hAnsi="Arial" w:cs="Arial"/>
                          <w:b/>
                          <w:sz w:val="32"/>
                          <w:szCs w:val="20"/>
                        </w:rPr>
                      </w:pPr>
                      <w:r>
                        <w:rPr>
                          <w:rFonts w:ascii="Arial" w:hAnsi="Arial" w:cs="Arial"/>
                          <w:b/>
                          <w:sz w:val="32"/>
                          <w:szCs w:val="20"/>
                        </w:rPr>
                        <w:br/>
                      </w:r>
                      <w:r w:rsidR="002126A6">
                        <w:rPr>
                          <w:rFonts w:ascii="Arial" w:hAnsi="Arial" w:cs="Arial"/>
                          <w:b/>
                          <w:sz w:val="32"/>
                          <w:szCs w:val="20"/>
                        </w:rPr>
                        <w:t>Name: Claudiu Florea (2330390)</w:t>
                      </w:r>
                      <w:r>
                        <w:rPr>
                          <w:rFonts w:ascii="Arial" w:hAnsi="Arial" w:cs="Arial"/>
                          <w:b/>
                          <w:sz w:val="32"/>
                          <w:szCs w:val="20"/>
                        </w:rPr>
                        <w:br/>
                      </w:r>
                    </w:p>
                    <w:p w14:paraId="1DFFA202" w14:textId="77777777" w:rsidR="002126A6" w:rsidRDefault="002126A6" w:rsidP="00766585">
                      <w:pPr>
                        <w:jc w:val="center"/>
                        <w:rPr>
                          <w:rFonts w:ascii="Arial" w:hAnsi="Arial" w:cs="Arial"/>
                          <w:b/>
                          <w:sz w:val="32"/>
                          <w:szCs w:val="20"/>
                        </w:rPr>
                      </w:pPr>
                    </w:p>
                    <w:p w14:paraId="06F7C235" w14:textId="77777777" w:rsidR="002126A6" w:rsidRDefault="002126A6" w:rsidP="00766585">
                      <w:pPr>
                        <w:jc w:val="center"/>
                        <w:rPr>
                          <w:rFonts w:ascii="Arial" w:hAnsi="Arial" w:cs="Arial"/>
                          <w:b/>
                          <w:sz w:val="32"/>
                          <w:szCs w:val="20"/>
                        </w:rPr>
                      </w:pPr>
                    </w:p>
                    <w:p w14:paraId="2396740A" w14:textId="77777777" w:rsidR="002126A6" w:rsidRDefault="002126A6" w:rsidP="00766585">
                      <w:pPr>
                        <w:jc w:val="center"/>
                        <w:rPr>
                          <w:rFonts w:ascii="Arial" w:hAnsi="Arial" w:cs="Arial"/>
                          <w:b/>
                          <w:sz w:val="32"/>
                          <w:szCs w:val="20"/>
                        </w:rPr>
                      </w:pPr>
                    </w:p>
                    <w:p w14:paraId="60C4C84E" w14:textId="69E22446" w:rsidR="00766585" w:rsidRDefault="00766585" w:rsidP="00766585">
                      <w:pPr>
                        <w:jc w:val="center"/>
                        <w:rPr>
                          <w:b/>
                          <w:bCs/>
                          <w:sz w:val="36"/>
                          <w:szCs w:val="36"/>
                        </w:rPr>
                      </w:pPr>
                      <w:r w:rsidRPr="00766585">
                        <w:rPr>
                          <w:b/>
                          <w:bCs/>
                          <w:sz w:val="40"/>
                          <w:szCs w:val="40"/>
                        </w:rPr>
                        <w:t>Date: 23.03.2026</w:t>
                      </w:r>
                      <w:r>
                        <w:rPr>
                          <w:b/>
                          <w:bCs/>
                          <w:sz w:val="36"/>
                          <w:szCs w:val="36"/>
                        </w:rPr>
                        <w:br/>
                      </w:r>
                    </w:p>
                    <w:p w14:paraId="1271B0B6" w14:textId="77777777" w:rsidR="00766585" w:rsidRDefault="00766585" w:rsidP="00766585">
                      <w:pPr>
                        <w:jc w:val="center"/>
                        <w:rPr>
                          <w:b/>
                          <w:bCs/>
                          <w:sz w:val="36"/>
                          <w:szCs w:val="36"/>
                        </w:rPr>
                      </w:pPr>
                    </w:p>
                    <w:p w14:paraId="234DACD2" w14:textId="77777777" w:rsidR="00766585" w:rsidRDefault="00766585" w:rsidP="00766585">
                      <w:pPr>
                        <w:jc w:val="center"/>
                        <w:rPr>
                          <w:b/>
                          <w:bCs/>
                          <w:sz w:val="36"/>
                          <w:szCs w:val="36"/>
                        </w:rPr>
                      </w:pPr>
                    </w:p>
                    <w:p w14:paraId="1CA6107F" w14:textId="2E94F37C" w:rsidR="00766585" w:rsidRDefault="00766585" w:rsidP="00766585">
                      <w:pPr>
                        <w:jc w:val="center"/>
                      </w:pPr>
                      <w:r w:rsidRPr="00766585">
                        <w:rPr>
                          <w:b/>
                          <w:bCs/>
                          <w:sz w:val="44"/>
                          <w:szCs w:val="44"/>
                        </w:rPr>
                        <w:t>University of Wales Trinity Saint David</w:t>
                      </w:r>
                    </w:p>
                  </w:txbxContent>
                </v:textbox>
                <w10:wrap type="square"/>
              </v:shape>
            </w:pict>
          </mc:Fallback>
        </mc:AlternateContent>
      </w:r>
      <w:r>
        <w:rPr>
          <w:rFonts w:ascii="Arial" w:hAnsi="Arial" w:cs="Arial"/>
          <w:b/>
          <w:noProof/>
          <w:sz w:val="40"/>
          <w:szCs w:val="20"/>
          <w14:ligatures w14:val="none"/>
        </w:rPr>
        <mc:AlternateContent>
          <mc:Choice Requires="wpg">
            <w:drawing>
              <wp:anchor distT="0" distB="0" distL="114300" distR="114300" simplePos="0" relativeHeight="251663360" behindDoc="0" locked="0" layoutInCell="1" allowOverlap="1" wp14:anchorId="4F5DF96A" wp14:editId="3006C79E">
                <wp:simplePos x="0" y="0"/>
                <wp:positionH relativeFrom="page">
                  <wp:posOffset>38100</wp:posOffset>
                </wp:positionH>
                <wp:positionV relativeFrom="paragraph">
                  <wp:posOffset>0</wp:posOffset>
                </wp:positionV>
                <wp:extent cx="1285875" cy="8991600"/>
                <wp:effectExtent l="0" t="0" r="9525" b="0"/>
                <wp:wrapSquare wrapText="bothSides"/>
                <wp:docPr id="180" name="Group 180"/>
                <wp:cNvGraphicFramePr/>
                <a:graphic xmlns:a="http://schemas.openxmlformats.org/drawingml/2006/main">
                  <a:graphicData uri="http://schemas.microsoft.com/office/word/2010/wordprocessingGroup">
                    <wpg:wgp>
                      <wpg:cNvGrpSpPr/>
                      <wpg:grpSpPr>
                        <a:xfrm>
                          <a:off x="0" y="0"/>
                          <a:ext cx="1285875" cy="8991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1E1BD359" id="Group 180" o:spid="_x0000_s1026" style="position:absolute;margin-left:3pt;margin-top:0;width:101.25pt;height:708pt;z-index:251663360;mso-position-horizontal-relative:page;mso-width-relative:margin;mso-height-relative:margin"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">
                <v:rect id="Rectangle 181"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8" o:title="" recolor="t" rotate="t" type="frame"/>
                  </v:rect>
                </v:group>
                <w10:wrap type="square" anchorx="page"/>
              </v:group>
            </w:pict>
          </mc:Fallback>
        </mc:AlternateContent>
      </w:r>
      <w:r>
        <w:rPr>
          <w:rFonts w:ascii="Arial" w:hAnsi="Arial" w:cs="Arial"/>
          <w:b/>
          <w:noProof/>
          <w:sz w:val="40"/>
          <w:szCs w:val="20"/>
          <w14:ligatures w14:val="none"/>
        </w:rPr>
        <mc:AlternateContent>
          <mc:Choice Requires="wpg">
            <w:drawing>
              <wp:anchor distT="0" distB="0" distL="114300" distR="114300" simplePos="0" relativeHeight="251665408" behindDoc="0" locked="0" layoutInCell="1" allowOverlap="1" wp14:anchorId="1C0A0359" wp14:editId="319306F8">
                <wp:simplePos x="0" y="0"/>
                <wp:positionH relativeFrom="page">
                  <wp:posOffset>6274435</wp:posOffset>
                </wp:positionH>
                <wp:positionV relativeFrom="paragraph">
                  <wp:posOffset>0</wp:posOffset>
                </wp:positionV>
                <wp:extent cx="1285875" cy="8991600"/>
                <wp:effectExtent l="0" t="0" r="0" b="0"/>
                <wp:wrapSquare wrapText="bothSides"/>
                <wp:docPr id="18" name="Group 18"/>
                <wp:cNvGraphicFramePr/>
                <a:graphic xmlns:a="http://schemas.openxmlformats.org/drawingml/2006/main">
                  <a:graphicData uri="http://schemas.microsoft.com/office/word/2010/wordprocessingGroup">
                    <wpg:wgp>
                      <wpg:cNvGrpSpPr/>
                      <wpg:grpSpPr>
                        <a:xfrm rot="10800000">
                          <a:off x="0" y="0"/>
                          <a:ext cx="1285875" cy="8991600"/>
                          <a:chOff x="0" y="0"/>
                          <a:chExt cx="914400" cy="9372600"/>
                        </a:xfrm>
                      </wpg:grpSpPr>
                      <wps:wsp>
                        <wps:cNvPr id="19" name="Rectangle 19"/>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 name="Group 20"/>
                        <wpg:cNvGrpSpPr/>
                        <wpg:grpSpPr>
                          <a:xfrm>
                            <a:off x="227566" y="0"/>
                            <a:ext cx="685800" cy="9372600"/>
                            <a:chOff x="0" y="0"/>
                            <a:chExt cx="685800" cy="9372600"/>
                          </a:xfrm>
                        </wpg:grpSpPr>
                        <wps:wsp>
                          <wps:cNvPr id="21"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120FDD0" id="Group 18" o:spid="_x0000_s1026" style="position:absolute;margin-left:494.05pt;margin-top:0;width:101.25pt;height:708pt;rotation:180;z-index:251665408;mso-position-horizontal-relative:page;mso-width-relative:margin;mso-height-relative:margin"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">
                <v:rect id="Rectangle 19"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" fillcolor="white [3212]" stroked="f" strokeweight="1pt">
                  <v:fill opacity="0"/>
                </v:rect>
                <v:group id="Group 20"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22"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" stroked="f" strokeweight="1pt">
                    <v:fill r:id="rId8" o:title="" recolor="t" rotate="t" type="frame"/>
                  </v:rect>
                </v:group>
                <w10:wrap type="square" anchorx="page"/>
              </v:group>
            </w:pict>
          </mc:Fallback>
        </mc:AlternateContent>
      </w:r>
      <w:r>
        <w:rPr>
          <w:rFonts w:ascii="Arial" w:hAnsi="Arial" w:cs="Arial"/>
          <w:b/>
          <w:sz w:val="40"/>
          <w:szCs w:val="20"/>
        </w:rPr>
        <w:br/>
      </w:r>
      <w:r>
        <w:rPr>
          <w:rFonts w:ascii="Arial" w:hAnsi="Arial" w:cs="Arial"/>
          <w:b/>
          <w:sz w:val="40"/>
          <w:szCs w:val="20"/>
        </w:rPr>
        <w:lastRenderedPageBreak/>
        <w:br/>
      </w:r>
      <w:r w:rsidR="00512E7E">
        <w:br/>
      </w:r>
      <w:r>
        <w:rPr>
          <w:noProof/>
        </w:rPr>
        <mc:AlternateContent>
          <mc:Choice Requires="wps">
            <w:drawing>
              <wp:anchor distT="91440" distB="91440" distL="365760" distR="365760" simplePos="0" relativeHeight="251669504" behindDoc="0" locked="0" layoutInCell="1" allowOverlap="1" wp14:anchorId="462ADE55" wp14:editId="57177AC2">
                <wp:simplePos x="0" y="0"/>
                <wp:positionH relativeFrom="margin">
                  <wp:posOffset>628650</wp:posOffset>
                </wp:positionH>
                <wp:positionV relativeFrom="margin">
                  <wp:posOffset>6854825</wp:posOffset>
                </wp:positionV>
                <wp:extent cx="4371975" cy="1371600"/>
                <wp:effectExtent l="0" t="0" r="0" b="0"/>
                <wp:wrapTopAndBottom/>
                <wp:docPr id="25" name="Rectangle 25"/>
                <wp:cNvGraphicFramePr/>
                <a:graphic xmlns:a="http://schemas.openxmlformats.org/drawingml/2006/main">
                  <a:graphicData uri="http://schemas.microsoft.com/office/word/2010/wordprocessingShape">
                    <wps:wsp>
                      <wps:cNvSpPr/>
                      <wps:spPr>
                        <a:xfrm>
                          <a:off x="0" y="0"/>
                          <a:ext cx="4371975" cy="13716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58AB66" w14:textId="77777777" w:rsidR="00766585" w:rsidRDefault="00766585" w:rsidP="00766585">
                            <w:pPr>
                              <w:pStyle w:val="NoSpacing"/>
                              <w:jc w:val="center"/>
                              <w:rPr>
                                <w:color w:val="4472C4" w:themeColor="accent1"/>
                              </w:rPr>
                            </w:pPr>
                            <w:r>
                              <w:rPr>
                                <w:noProof/>
                                <w:color w:val="4472C4" w:themeColor="accent1"/>
                              </w:rPr>
                              <w:drawing>
                                <wp:inline distT="0" distB="0" distL="0" distR="0" wp14:anchorId="28686490" wp14:editId="47E6A6F4">
                                  <wp:extent cx="722376" cy="384048"/>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9B4421F" w14:textId="5ED70AD3" w:rsidR="00766585" w:rsidRPr="00512E7E" w:rsidRDefault="00766585" w:rsidP="0076658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Silver Stitch Ltd. Logo (Florea, 2026).</w:t>
                            </w:r>
                          </w:p>
                          <w:p w14:paraId="53596AF0" w14:textId="77777777" w:rsidR="00766585" w:rsidRDefault="00766585" w:rsidP="00766585">
                            <w:pPr>
                              <w:pStyle w:val="NoSpacing"/>
                              <w:spacing w:before="240"/>
                              <w:jc w:val="center"/>
                              <w:rPr>
                                <w:color w:val="4472C4" w:themeColor="accent1"/>
                              </w:rPr>
                            </w:pPr>
                            <w:r>
                              <w:rPr>
                                <w:noProof/>
                                <w:color w:val="4472C4" w:themeColor="accent1"/>
                              </w:rPr>
                              <w:drawing>
                                <wp:inline distT="0" distB="0" distL="0" distR="0" wp14:anchorId="769FB2C8" wp14:editId="679AA22F">
                                  <wp:extent cx="374904" cy="23774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ADE55" id="Rectangle 25" o:spid="_x0000_s1027" style="position:absolute;margin-left:49.5pt;margin-top:539.75pt;width:344.25pt;height:108pt;z-index:251669504;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" filled="f" stroked="f" strokeweight="1pt">
                <v:textbox inset="10.8pt,0,10.8pt,0">
                  <w:txbxContent>
                    <w:p w14:paraId="5958AB66" w14:textId="77777777" w:rsidR="00766585" w:rsidRDefault="00766585" w:rsidP="00766585">
                      <w:pPr>
                        <w:pStyle w:val="NoSpacing"/>
                        <w:jc w:val="center"/>
                        <w:rPr>
                          <w:color w:val="4472C4" w:themeColor="accent1"/>
                        </w:rPr>
                      </w:pPr>
                      <w:r>
                        <w:rPr>
                          <w:noProof/>
                          <w:color w:val="4472C4" w:themeColor="accent1"/>
                        </w:rPr>
                        <w:drawing>
                          <wp:inline distT="0" distB="0" distL="0" distR="0" wp14:anchorId="28686490" wp14:editId="47E6A6F4">
                            <wp:extent cx="722376" cy="384048"/>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9B4421F" w14:textId="5ED70AD3" w:rsidR="00766585" w:rsidRPr="00512E7E" w:rsidRDefault="00766585" w:rsidP="0076658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Silver Stitch Ltd. Logo (Florea, 2026).</w:t>
                      </w:r>
                    </w:p>
                    <w:p w14:paraId="53596AF0" w14:textId="77777777" w:rsidR="00766585" w:rsidRDefault="00766585" w:rsidP="00766585">
                      <w:pPr>
                        <w:pStyle w:val="NoSpacing"/>
                        <w:spacing w:before="240"/>
                        <w:jc w:val="center"/>
                        <w:rPr>
                          <w:color w:val="4472C4" w:themeColor="accent1"/>
                        </w:rPr>
                      </w:pPr>
                      <w:r>
                        <w:rPr>
                          <w:noProof/>
                          <w:color w:val="4472C4" w:themeColor="accent1"/>
                        </w:rPr>
                        <w:drawing>
                          <wp:inline distT="0" distB="0" distL="0" distR="0" wp14:anchorId="769FB2C8" wp14:editId="679AA22F">
                            <wp:extent cx="374904" cy="23774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Pr="00C4338D">
        <w:rPr>
          <w:noProof/>
        </w:rPr>
        <w:drawing>
          <wp:inline distT="0" distB="0" distL="0" distR="0" wp14:anchorId="4D742E3B" wp14:editId="48564E3B">
            <wp:extent cx="6191250" cy="6153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91736" cy="6153633"/>
                    </a:xfrm>
                    <a:prstGeom prst="rect">
                      <a:avLst/>
                    </a:prstGeom>
                  </pic:spPr>
                </pic:pic>
              </a:graphicData>
            </a:graphic>
          </wp:inline>
        </w:drawing>
      </w:r>
      <w:r w:rsidR="00512E7E">
        <w:t xml:space="preserve">  </w:t>
      </w:r>
      <w:r w:rsidR="0031286D">
        <w:br/>
      </w:r>
      <w:r w:rsidR="0031286D">
        <w:br/>
      </w:r>
      <w:r>
        <w:rPr>
          <w:b/>
          <w:bCs/>
        </w:rPr>
        <w:br/>
      </w:r>
      <w:r w:rsidR="00D119AA">
        <w:rPr>
          <w:b/>
          <w:bCs/>
        </w:rPr>
        <w:lastRenderedPageBreak/>
        <w:t>Table of content</w:t>
      </w:r>
      <w:r w:rsidR="0031286D" w:rsidRPr="00766585">
        <w:rPr>
          <w:b/>
          <w:bCs/>
        </w:rPr>
        <w:br/>
        <w:t xml:space="preserve">                                               </w:t>
      </w:r>
      <w:r w:rsidR="001A6766" w:rsidRPr="00766585">
        <w:rPr>
          <w:b/>
          <w:bCs/>
        </w:rPr>
        <w:br/>
      </w:r>
    </w:p>
    <w:sdt>
      <w:sdtPr>
        <w:rPr>
          <w:rFonts w:asciiTheme="minorHAnsi" w:eastAsiaTheme="minorEastAsia" w:hAnsiTheme="minorHAnsi" w:cstheme="minorBidi"/>
          <w:color w:val="auto"/>
          <w:kern w:val="2"/>
          <w:sz w:val="24"/>
          <w:szCs w:val="24"/>
          <w:lang w:val="en-GB" w:eastAsia="zh-CN"/>
          <w14:ligatures w14:val="standardContextual"/>
        </w:rPr>
        <w:id w:val="-1650593140"/>
        <w:docPartObj>
          <w:docPartGallery w:val="Table of Contents"/>
          <w:docPartUnique/>
        </w:docPartObj>
      </w:sdtPr>
      <w:sdtEndPr>
        <w:rPr>
          <w:b/>
          <w:bCs/>
          <w:noProof/>
        </w:rPr>
      </w:sdtEndPr>
      <w:sdtContent>
        <w:p w14:paraId="4A9D1A05" w14:textId="1F15B461" w:rsidR="006C3151" w:rsidRDefault="006C3151">
          <w:pPr>
            <w:pStyle w:val="TOCHeading"/>
          </w:pPr>
          <w:r>
            <w:t>Contents</w:t>
          </w:r>
        </w:p>
        <w:p w14:paraId="76A4C586" w14:textId="573E312B" w:rsidR="00086801" w:rsidRDefault="006C3151">
          <w:pPr>
            <w:pStyle w:val="TOC1"/>
            <w:tabs>
              <w:tab w:val="right" w:leader="dot" w:pos="9016"/>
            </w:tabs>
            <w:rPr>
              <w:noProof/>
              <w:lang w:eastAsia="en-GB"/>
            </w:rPr>
          </w:pPr>
          <w:r>
            <w:fldChar w:fldCharType="begin"/>
          </w:r>
          <w:r>
            <w:instrText xml:space="preserve"> TOC \o "1-3" \h \z \u </w:instrText>
          </w:r>
          <w:r>
            <w:fldChar w:fldCharType="separate"/>
          </w:r>
          <w:hyperlink w:anchor="_Toc224278349" w:history="1">
            <w:r w:rsidR="00086801" w:rsidRPr="00C964FA">
              <w:rPr>
                <w:rStyle w:val="Hyperlink"/>
                <w:noProof/>
              </w:rPr>
              <w:t>Executive Summary</w:t>
            </w:r>
            <w:r w:rsidR="00086801">
              <w:rPr>
                <w:noProof/>
                <w:webHidden/>
              </w:rPr>
              <w:tab/>
            </w:r>
            <w:r w:rsidR="00086801">
              <w:rPr>
                <w:noProof/>
                <w:webHidden/>
              </w:rPr>
              <w:fldChar w:fldCharType="begin"/>
            </w:r>
            <w:r w:rsidR="00086801">
              <w:rPr>
                <w:noProof/>
                <w:webHidden/>
              </w:rPr>
              <w:instrText xml:space="preserve"> PAGEREF _Toc224278349 \h </w:instrText>
            </w:r>
            <w:r w:rsidR="00086801">
              <w:rPr>
                <w:noProof/>
                <w:webHidden/>
              </w:rPr>
            </w:r>
            <w:r w:rsidR="00086801">
              <w:rPr>
                <w:noProof/>
                <w:webHidden/>
              </w:rPr>
              <w:fldChar w:fldCharType="separate"/>
            </w:r>
            <w:r w:rsidR="00086801">
              <w:rPr>
                <w:noProof/>
                <w:webHidden/>
              </w:rPr>
              <w:t>4</w:t>
            </w:r>
            <w:r w:rsidR="00086801">
              <w:rPr>
                <w:noProof/>
                <w:webHidden/>
              </w:rPr>
              <w:fldChar w:fldCharType="end"/>
            </w:r>
          </w:hyperlink>
        </w:p>
        <w:p w14:paraId="2A3AA6A2" w14:textId="4A54F53C" w:rsidR="00086801" w:rsidRDefault="00086801">
          <w:pPr>
            <w:pStyle w:val="TOC1"/>
            <w:tabs>
              <w:tab w:val="right" w:leader="dot" w:pos="9016"/>
            </w:tabs>
            <w:rPr>
              <w:noProof/>
              <w:lang w:eastAsia="en-GB"/>
            </w:rPr>
          </w:pPr>
          <w:hyperlink w:anchor="_Toc224278350" w:history="1">
            <w:r w:rsidRPr="00C964FA">
              <w:rPr>
                <w:rStyle w:val="Hyperlink"/>
                <w:noProof/>
              </w:rPr>
              <w:t>Introduction</w:t>
            </w:r>
            <w:r>
              <w:rPr>
                <w:noProof/>
                <w:webHidden/>
              </w:rPr>
              <w:tab/>
            </w:r>
            <w:r>
              <w:rPr>
                <w:noProof/>
                <w:webHidden/>
              </w:rPr>
              <w:fldChar w:fldCharType="begin"/>
            </w:r>
            <w:r>
              <w:rPr>
                <w:noProof/>
                <w:webHidden/>
              </w:rPr>
              <w:instrText xml:space="preserve"> PAGEREF _Toc224278350 \h </w:instrText>
            </w:r>
            <w:r>
              <w:rPr>
                <w:noProof/>
                <w:webHidden/>
              </w:rPr>
            </w:r>
            <w:r>
              <w:rPr>
                <w:noProof/>
                <w:webHidden/>
              </w:rPr>
              <w:fldChar w:fldCharType="separate"/>
            </w:r>
            <w:r>
              <w:rPr>
                <w:noProof/>
                <w:webHidden/>
              </w:rPr>
              <w:t>5</w:t>
            </w:r>
            <w:r>
              <w:rPr>
                <w:noProof/>
                <w:webHidden/>
              </w:rPr>
              <w:fldChar w:fldCharType="end"/>
            </w:r>
          </w:hyperlink>
        </w:p>
        <w:p w14:paraId="27175F8F" w14:textId="0EA26D43" w:rsidR="00086801" w:rsidRDefault="00086801">
          <w:pPr>
            <w:pStyle w:val="TOC1"/>
            <w:tabs>
              <w:tab w:val="right" w:leader="dot" w:pos="9016"/>
            </w:tabs>
            <w:rPr>
              <w:noProof/>
              <w:lang w:eastAsia="en-GB"/>
            </w:rPr>
          </w:pPr>
          <w:hyperlink w:anchor="_Toc224278351" w:history="1">
            <w:r w:rsidRPr="00C964FA">
              <w:rPr>
                <w:rStyle w:val="Hyperlink"/>
                <w:noProof/>
              </w:rPr>
              <w:t>Stock budget and cash budget for the six months to 31</w:t>
            </w:r>
            <w:r w:rsidRPr="00C964FA">
              <w:rPr>
                <w:rStyle w:val="Hyperlink"/>
                <w:noProof/>
                <w:vertAlign w:val="superscript"/>
              </w:rPr>
              <w:t>st</w:t>
            </w:r>
            <w:r w:rsidRPr="00C964FA">
              <w:rPr>
                <w:rStyle w:val="Hyperlink"/>
                <w:noProof/>
              </w:rPr>
              <w:t xml:space="preserve"> of December</w:t>
            </w:r>
            <w:r>
              <w:rPr>
                <w:noProof/>
                <w:webHidden/>
              </w:rPr>
              <w:tab/>
            </w:r>
            <w:r>
              <w:rPr>
                <w:noProof/>
                <w:webHidden/>
              </w:rPr>
              <w:fldChar w:fldCharType="begin"/>
            </w:r>
            <w:r>
              <w:rPr>
                <w:noProof/>
                <w:webHidden/>
              </w:rPr>
              <w:instrText xml:space="preserve"> PAGEREF _Toc224278351 \h </w:instrText>
            </w:r>
            <w:r>
              <w:rPr>
                <w:noProof/>
                <w:webHidden/>
              </w:rPr>
            </w:r>
            <w:r>
              <w:rPr>
                <w:noProof/>
                <w:webHidden/>
              </w:rPr>
              <w:fldChar w:fldCharType="separate"/>
            </w:r>
            <w:r>
              <w:rPr>
                <w:noProof/>
                <w:webHidden/>
              </w:rPr>
              <w:t>6</w:t>
            </w:r>
            <w:r>
              <w:rPr>
                <w:noProof/>
                <w:webHidden/>
              </w:rPr>
              <w:fldChar w:fldCharType="end"/>
            </w:r>
          </w:hyperlink>
        </w:p>
        <w:p w14:paraId="46B9A819" w14:textId="10C79BB5" w:rsidR="00086801" w:rsidRDefault="00086801">
          <w:pPr>
            <w:pStyle w:val="TOC1"/>
            <w:tabs>
              <w:tab w:val="right" w:leader="dot" w:pos="9016"/>
            </w:tabs>
            <w:rPr>
              <w:noProof/>
              <w:lang w:eastAsia="en-GB"/>
            </w:rPr>
          </w:pPr>
          <w:hyperlink w:anchor="_Toc224278352" w:history="1">
            <w:r w:rsidRPr="00C964FA">
              <w:rPr>
                <w:rStyle w:val="Hyperlink"/>
                <w:rFonts w:eastAsia="Times New Roman"/>
                <w:noProof/>
                <w:lang w:eastAsia="en-GB"/>
              </w:rPr>
              <w:t>The Cash budget for the six-month period to 31 December</w:t>
            </w:r>
            <w:r>
              <w:rPr>
                <w:noProof/>
                <w:webHidden/>
              </w:rPr>
              <w:tab/>
            </w:r>
            <w:r>
              <w:rPr>
                <w:noProof/>
                <w:webHidden/>
              </w:rPr>
              <w:fldChar w:fldCharType="begin"/>
            </w:r>
            <w:r>
              <w:rPr>
                <w:noProof/>
                <w:webHidden/>
              </w:rPr>
              <w:instrText xml:space="preserve"> PAGEREF _Toc224278352 \h </w:instrText>
            </w:r>
            <w:r>
              <w:rPr>
                <w:noProof/>
                <w:webHidden/>
              </w:rPr>
            </w:r>
            <w:r>
              <w:rPr>
                <w:noProof/>
                <w:webHidden/>
              </w:rPr>
              <w:fldChar w:fldCharType="separate"/>
            </w:r>
            <w:r>
              <w:rPr>
                <w:noProof/>
                <w:webHidden/>
              </w:rPr>
              <w:t>6</w:t>
            </w:r>
            <w:r>
              <w:rPr>
                <w:noProof/>
                <w:webHidden/>
              </w:rPr>
              <w:fldChar w:fldCharType="end"/>
            </w:r>
          </w:hyperlink>
        </w:p>
        <w:p w14:paraId="5B7294EE" w14:textId="13FB0119" w:rsidR="00086801" w:rsidRDefault="00086801">
          <w:pPr>
            <w:pStyle w:val="TOC1"/>
            <w:tabs>
              <w:tab w:val="right" w:leader="dot" w:pos="9016"/>
            </w:tabs>
            <w:rPr>
              <w:noProof/>
              <w:lang w:eastAsia="en-GB"/>
            </w:rPr>
          </w:pPr>
          <w:hyperlink w:anchor="_Toc224278353" w:history="1">
            <w:r w:rsidRPr="00C964FA">
              <w:rPr>
                <w:rStyle w:val="Hyperlink"/>
                <w:rFonts w:eastAsia="Times New Roman"/>
                <w:noProof/>
                <w:lang w:eastAsia="en-GB"/>
              </w:rPr>
              <w:t>The budgeted Profit and Loss Account for the six months ending 31 December</w:t>
            </w:r>
            <w:r>
              <w:rPr>
                <w:noProof/>
                <w:webHidden/>
              </w:rPr>
              <w:tab/>
            </w:r>
            <w:r>
              <w:rPr>
                <w:noProof/>
                <w:webHidden/>
              </w:rPr>
              <w:fldChar w:fldCharType="begin"/>
            </w:r>
            <w:r>
              <w:rPr>
                <w:noProof/>
                <w:webHidden/>
              </w:rPr>
              <w:instrText xml:space="preserve"> PAGEREF _Toc224278353 \h </w:instrText>
            </w:r>
            <w:r>
              <w:rPr>
                <w:noProof/>
                <w:webHidden/>
              </w:rPr>
            </w:r>
            <w:r>
              <w:rPr>
                <w:noProof/>
                <w:webHidden/>
              </w:rPr>
              <w:fldChar w:fldCharType="separate"/>
            </w:r>
            <w:r>
              <w:rPr>
                <w:noProof/>
                <w:webHidden/>
              </w:rPr>
              <w:t>7</w:t>
            </w:r>
            <w:r>
              <w:rPr>
                <w:noProof/>
                <w:webHidden/>
              </w:rPr>
              <w:fldChar w:fldCharType="end"/>
            </w:r>
          </w:hyperlink>
        </w:p>
        <w:p w14:paraId="55C86419" w14:textId="1E546415" w:rsidR="00086801" w:rsidRDefault="00086801">
          <w:pPr>
            <w:pStyle w:val="TOC1"/>
            <w:tabs>
              <w:tab w:val="right" w:leader="dot" w:pos="9016"/>
            </w:tabs>
            <w:rPr>
              <w:noProof/>
              <w:lang w:eastAsia="en-GB"/>
            </w:rPr>
          </w:pPr>
          <w:hyperlink w:anchor="_Toc224278354" w:history="1">
            <w:r w:rsidRPr="00C964FA">
              <w:rPr>
                <w:rStyle w:val="Hyperlink"/>
                <w:noProof/>
              </w:rPr>
              <w:t>The key Challenges and actions taken by Silver Stitch Ltd</w:t>
            </w:r>
            <w:r>
              <w:rPr>
                <w:noProof/>
                <w:webHidden/>
              </w:rPr>
              <w:tab/>
            </w:r>
            <w:r>
              <w:rPr>
                <w:noProof/>
                <w:webHidden/>
              </w:rPr>
              <w:fldChar w:fldCharType="begin"/>
            </w:r>
            <w:r>
              <w:rPr>
                <w:noProof/>
                <w:webHidden/>
              </w:rPr>
              <w:instrText xml:space="preserve"> PAGEREF _Toc224278354 \h </w:instrText>
            </w:r>
            <w:r>
              <w:rPr>
                <w:noProof/>
                <w:webHidden/>
              </w:rPr>
            </w:r>
            <w:r>
              <w:rPr>
                <w:noProof/>
                <w:webHidden/>
              </w:rPr>
              <w:fldChar w:fldCharType="separate"/>
            </w:r>
            <w:r>
              <w:rPr>
                <w:noProof/>
                <w:webHidden/>
              </w:rPr>
              <w:t>8</w:t>
            </w:r>
            <w:r>
              <w:rPr>
                <w:noProof/>
                <w:webHidden/>
              </w:rPr>
              <w:fldChar w:fldCharType="end"/>
            </w:r>
          </w:hyperlink>
        </w:p>
        <w:p w14:paraId="03B4F3AB" w14:textId="06F0B606" w:rsidR="00086801" w:rsidRDefault="00086801">
          <w:pPr>
            <w:pStyle w:val="TOC1"/>
            <w:tabs>
              <w:tab w:val="right" w:leader="dot" w:pos="9016"/>
            </w:tabs>
            <w:rPr>
              <w:noProof/>
              <w:lang w:eastAsia="en-GB"/>
            </w:rPr>
          </w:pPr>
          <w:hyperlink w:anchor="_Toc224278355" w:history="1">
            <w:r w:rsidRPr="00C964FA">
              <w:rPr>
                <w:rStyle w:val="Hyperlink"/>
                <w:noProof/>
              </w:rPr>
              <w:t>Silver Stitch Ltd budgeting system.</w:t>
            </w:r>
            <w:r>
              <w:rPr>
                <w:noProof/>
                <w:webHidden/>
              </w:rPr>
              <w:tab/>
            </w:r>
            <w:r>
              <w:rPr>
                <w:noProof/>
                <w:webHidden/>
              </w:rPr>
              <w:fldChar w:fldCharType="begin"/>
            </w:r>
            <w:r>
              <w:rPr>
                <w:noProof/>
                <w:webHidden/>
              </w:rPr>
              <w:instrText xml:space="preserve"> PAGEREF _Toc224278355 \h </w:instrText>
            </w:r>
            <w:r>
              <w:rPr>
                <w:noProof/>
                <w:webHidden/>
              </w:rPr>
            </w:r>
            <w:r>
              <w:rPr>
                <w:noProof/>
                <w:webHidden/>
              </w:rPr>
              <w:fldChar w:fldCharType="separate"/>
            </w:r>
            <w:r>
              <w:rPr>
                <w:noProof/>
                <w:webHidden/>
              </w:rPr>
              <w:t>12</w:t>
            </w:r>
            <w:r>
              <w:rPr>
                <w:noProof/>
                <w:webHidden/>
              </w:rPr>
              <w:fldChar w:fldCharType="end"/>
            </w:r>
          </w:hyperlink>
        </w:p>
        <w:p w14:paraId="4FF49FC4" w14:textId="674ED805" w:rsidR="00086801" w:rsidRDefault="00086801">
          <w:pPr>
            <w:pStyle w:val="TOC1"/>
            <w:tabs>
              <w:tab w:val="right" w:leader="dot" w:pos="9016"/>
            </w:tabs>
            <w:rPr>
              <w:noProof/>
              <w:lang w:eastAsia="en-GB"/>
            </w:rPr>
          </w:pPr>
          <w:hyperlink w:anchor="_Toc224278356" w:history="1">
            <w:r w:rsidRPr="00C964FA">
              <w:rPr>
                <w:rStyle w:val="Hyperlink"/>
                <w:noProof/>
              </w:rPr>
              <w:t>Zero-Based Budgeting</w:t>
            </w:r>
            <w:r>
              <w:rPr>
                <w:noProof/>
                <w:webHidden/>
              </w:rPr>
              <w:tab/>
            </w:r>
            <w:r>
              <w:rPr>
                <w:noProof/>
                <w:webHidden/>
              </w:rPr>
              <w:fldChar w:fldCharType="begin"/>
            </w:r>
            <w:r>
              <w:rPr>
                <w:noProof/>
                <w:webHidden/>
              </w:rPr>
              <w:instrText xml:space="preserve"> PAGEREF _Toc224278356 \h </w:instrText>
            </w:r>
            <w:r>
              <w:rPr>
                <w:noProof/>
                <w:webHidden/>
              </w:rPr>
            </w:r>
            <w:r>
              <w:rPr>
                <w:noProof/>
                <w:webHidden/>
              </w:rPr>
              <w:fldChar w:fldCharType="separate"/>
            </w:r>
            <w:r>
              <w:rPr>
                <w:noProof/>
                <w:webHidden/>
              </w:rPr>
              <w:t>13</w:t>
            </w:r>
            <w:r>
              <w:rPr>
                <w:noProof/>
                <w:webHidden/>
              </w:rPr>
              <w:fldChar w:fldCharType="end"/>
            </w:r>
          </w:hyperlink>
        </w:p>
        <w:p w14:paraId="76A20854" w14:textId="71932484" w:rsidR="00086801" w:rsidRDefault="00086801">
          <w:pPr>
            <w:pStyle w:val="TOC1"/>
            <w:tabs>
              <w:tab w:val="right" w:leader="dot" w:pos="9016"/>
            </w:tabs>
            <w:rPr>
              <w:noProof/>
              <w:lang w:eastAsia="en-GB"/>
            </w:rPr>
          </w:pPr>
          <w:hyperlink w:anchor="_Toc224278357" w:history="1">
            <w:r w:rsidRPr="00C964FA">
              <w:rPr>
                <w:rStyle w:val="Hyperlink"/>
                <w:noProof/>
              </w:rPr>
              <w:t>Main Assets and Liabilities for Silver Stitch Ltd.</w:t>
            </w:r>
            <w:r>
              <w:rPr>
                <w:noProof/>
                <w:webHidden/>
              </w:rPr>
              <w:tab/>
            </w:r>
            <w:r>
              <w:rPr>
                <w:noProof/>
                <w:webHidden/>
              </w:rPr>
              <w:fldChar w:fldCharType="begin"/>
            </w:r>
            <w:r>
              <w:rPr>
                <w:noProof/>
                <w:webHidden/>
              </w:rPr>
              <w:instrText xml:space="preserve"> PAGEREF _Toc224278357 \h </w:instrText>
            </w:r>
            <w:r>
              <w:rPr>
                <w:noProof/>
                <w:webHidden/>
              </w:rPr>
            </w:r>
            <w:r>
              <w:rPr>
                <w:noProof/>
                <w:webHidden/>
              </w:rPr>
              <w:fldChar w:fldCharType="separate"/>
            </w:r>
            <w:r>
              <w:rPr>
                <w:noProof/>
                <w:webHidden/>
              </w:rPr>
              <w:t>15</w:t>
            </w:r>
            <w:r>
              <w:rPr>
                <w:noProof/>
                <w:webHidden/>
              </w:rPr>
              <w:fldChar w:fldCharType="end"/>
            </w:r>
          </w:hyperlink>
        </w:p>
        <w:p w14:paraId="41266E75" w14:textId="7A8DC151" w:rsidR="00086801" w:rsidRDefault="00086801">
          <w:pPr>
            <w:pStyle w:val="TOC1"/>
            <w:tabs>
              <w:tab w:val="right" w:leader="dot" w:pos="9016"/>
            </w:tabs>
            <w:rPr>
              <w:noProof/>
              <w:lang w:eastAsia="en-GB"/>
            </w:rPr>
          </w:pPr>
          <w:hyperlink w:anchor="_Toc224278358" w:history="1">
            <w:r w:rsidRPr="00C964FA">
              <w:rPr>
                <w:rStyle w:val="Hyperlink"/>
                <w:noProof/>
              </w:rPr>
              <w:t>Silver Stitch Ltd. expectations by 31</w:t>
            </w:r>
            <w:r w:rsidRPr="00C964FA">
              <w:rPr>
                <w:rStyle w:val="Hyperlink"/>
                <w:noProof/>
                <w:vertAlign w:val="superscript"/>
              </w:rPr>
              <w:t>st</w:t>
            </w:r>
            <w:r w:rsidRPr="00C964FA">
              <w:rPr>
                <w:rStyle w:val="Hyperlink"/>
                <w:noProof/>
              </w:rPr>
              <w:t xml:space="preserve"> of December:</w:t>
            </w:r>
            <w:r>
              <w:rPr>
                <w:noProof/>
                <w:webHidden/>
              </w:rPr>
              <w:tab/>
            </w:r>
            <w:r>
              <w:rPr>
                <w:noProof/>
                <w:webHidden/>
              </w:rPr>
              <w:fldChar w:fldCharType="begin"/>
            </w:r>
            <w:r>
              <w:rPr>
                <w:noProof/>
                <w:webHidden/>
              </w:rPr>
              <w:instrText xml:space="preserve"> PAGEREF _Toc224278358 \h </w:instrText>
            </w:r>
            <w:r>
              <w:rPr>
                <w:noProof/>
                <w:webHidden/>
              </w:rPr>
            </w:r>
            <w:r>
              <w:rPr>
                <w:noProof/>
                <w:webHidden/>
              </w:rPr>
              <w:fldChar w:fldCharType="separate"/>
            </w:r>
            <w:r>
              <w:rPr>
                <w:noProof/>
                <w:webHidden/>
              </w:rPr>
              <w:t>19</w:t>
            </w:r>
            <w:r>
              <w:rPr>
                <w:noProof/>
                <w:webHidden/>
              </w:rPr>
              <w:fldChar w:fldCharType="end"/>
            </w:r>
          </w:hyperlink>
        </w:p>
        <w:p w14:paraId="7A6866BA" w14:textId="0D36DE57" w:rsidR="00086801" w:rsidRDefault="00086801">
          <w:pPr>
            <w:pStyle w:val="TOC1"/>
            <w:tabs>
              <w:tab w:val="right" w:leader="dot" w:pos="9016"/>
            </w:tabs>
            <w:rPr>
              <w:noProof/>
              <w:lang w:eastAsia="en-GB"/>
            </w:rPr>
          </w:pPr>
          <w:hyperlink w:anchor="_Toc224278359" w:history="1">
            <w:r w:rsidRPr="00C964FA">
              <w:rPr>
                <w:rStyle w:val="Hyperlink"/>
                <w:noProof/>
              </w:rPr>
              <w:t>Conclusion:</w:t>
            </w:r>
            <w:r>
              <w:rPr>
                <w:noProof/>
                <w:webHidden/>
              </w:rPr>
              <w:tab/>
            </w:r>
            <w:r>
              <w:rPr>
                <w:noProof/>
                <w:webHidden/>
              </w:rPr>
              <w:fldChar w:fldCharType="begin"/>
            </w:r>
            <w:r>
              <w:rPr>
                <w:noProof/>
                <w:webHidden/>
              </w:rPr>
              <w:instrText xml:space="preserve"> PAGEREF _Toc224278359 \h </w:instrText>
            </w:r>
            <w:r>
              <w:rPr>
                <w:noProof/>
                <w:webHidden/>
              </w:rPr>
            </w:r>
            <w:r>
              <w:rPr>
                <w:noProof/>
                <w:webHidden/>
              </w:rPr>
              <w:fldChar w:fldCharType="separate"/>
            </w:r>
            <w:r>
              <w:rPr>
                <w:noProof/>
                <w:webHidden/>
              </w:rPr>
              <w:t>20</w:t>
            </w:r>
            <w:r>
              <w:rPr>
                <w:noProof/>
                <w:webHidden/>
              </w:rPr>
              <w:fldChar w:fldCharType="end"/>
            </w:r>
          </w:hyperlink>
        </w:p>
        <w:p w14:paraId="1239E0D0" w14:textId="4B68F7AB" w:rsidR="00086801" w:rsidRDefault="00086801">
          <w:pPr>
            <w:pStyle w:val="TOC1"/>
            <w:tabs>
              <w:tab w:val="right" w:leader="dot" w:pos="9016"/>
            </w:tabs>
            <w:rPr>
              <w:noProof/>
              <w:lang w:eastAsia="en-GB"/>
            </w:rPr>
          </w:pPr>
          <w:hyperlink w:anchor="_Toc224278360" w:history="1">
            <w:r w:rsidRPr="00C964FA">
              <w:rPr>
                <w:rStyle w:val="Hyperlink"/>
                <w:noProof/>
              </w:rPr>
              <w:t>Reference list:</w:t>
            </w:r>
            <w:r>
              <w:rPr>
                <w:noProof/>
                <w:webHidden/>
              </w:rPr>
              <w:tab/>
            </w:r>
            <w:r>
              <w:rPr>
                <w:noProof/>
                <w:webHidden/>
              </w:rPr>
              <w:fldChar w:fldCharType="begin"/>
            </w:r>
            <w:r>
              <w:rPr>
                <w:noProof/>
                <w:webHidden/>
              </w:rPr>
              <w:instrText xml:space="preserve"> PAGEREF _Toc224278360 \h </w:instrText>
            </w:r>
            <w:r>
              <w:rPr>
                <w:noProof/>
                <w:webHidden/>
              </w:rPr>
            </w:r>
            <w:r>
              <w:rPr>
                <w:noProof/>
                <w:webHidden/>
              </w:rPr>
              <w:fldChar w:fldCharType="separate"/>
            </w:r>
            <w:r>
              <w:rPr>
                <w:noProof/>
                <w:webHidden/>
              </w:rPr>
              <w:t>21</w:t>
            </w:r>
            <w:r>
              <w:rPr>
                <w:noProof/>
                <w:webHidden/>
              </w:rPr>
              <w:fldChar w:fldCharType="end"/>
            </w:r>
          </w:hyperlink>
        </w:p>
        <w:p w14:paraId="07FC14F3" w14:textId="51724D20" w:rsidR="006C3151" w:rsidRDefault="006C3151">
          <w:r>
            <w:rPr>
              <w:b/>
              <w:bCs/>
              <w:noProof/>
            </w:rPr>
            <w:fldChar w:fldCharType="end"/>
          </w:r>
        </w:p>
      </w:sdtContent>
    </w:sdt>
    <w:p w14:paraId="5BCF67F6" w14:textId="24B93C3A" w:rsidR="00D119AA" w:rsidRDefault="001A6766" w:rsidP="00D119AA">
      <w:pPr>
        <w:ind w:right="-957"/>
        <w:rPr>
          <w:b/>
          <w:bCs/>
        </w:rPr>
      </w:pP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p>
    <w:p w14:paraId="49946343" w14:textId="42D7588F" w:rsidR="008600C6" w:rsidRDefault="00A0094A" w:rsidP="00072F3F">
      <w:pPr>
        <w:ind w:right="-957"/>
        <w:rPr>
          <w:rFonts w:ascii="Arial" w:hAnsi="Arial" w:cs="Arial"/>
        </w:rPr>
      </w:pPr>
      <w:bookmarkStart w:id="0" w:name="_Toc224278349"/>
      <w:r w:rsidRPr="00D56CB3">
        <w:rPr>
          <w:rStyle w:val="Heading1Char"/>
        </w:rPr>
        <w:lastRenderedPageBreak/>
        <w:t>Executive Summary</w:t>
      </w:r>
      <w:bookmarkEnd w:id="0"/>
      <w:r>
        <w:rPr>
          <w:rFonts w:ascii="Arial" w:hAnsi="Arial" w:cs="Arial"/>
        </w:rPr>
        <w:br/>
      </w:r>
      <w:r>
        <w:rPr>
          <w:rFonts w:ascii="Arial" w:hAnsi="Arial" w:cs="Arial"/>
        </w:rPr>
        <w:br/>
      </w:r>
    </w:p>
    <w:p w14:paraId="77F17F16" w14:textId="797BC4D4" w:rsidR="009A1406" w:rsidRPr="009A1406" w:rsidRDefault="009A1406" w:rsidP="009A1406">
      <w:pPr>
        <w:spacing w:line="360" w:lineRule="auto"/>
        <w:jc w:val="both"/>
        <w:rPr>
          <w:rFonts w:ascii="Arial" w:hAnsi="Arial" w:cs="Arial"/>
        </w:rPr>
      </w:pPr>
      <w:r w:rsidRPr="009A1406">
        <w:rPr>
          <w:rFonts w:ascii="Arial" w:hAnsi="Arial" w:cs="Arial"/>
        </w:rPr>
        <w:t xml:space="preserve">Silver Stitch Ltd operates twelve stores specializing in premium casual clothing. At the start of the year, the company faced financial pressure, which led the directors to review operations and plans for the next months. </w:t>
      </w:r>
      <w:r>
        <w:rPr>
          <w:rFonts w:ascii="Arial" w:hAnsi="Arial" w:cs="Arial"/>
        </w:rPr>
        <w:t>Using SWOT analysis and the 5Y`s have helped</w:t>
      </w:r>
      <w:r w:rsidRPr="009A1406">
        <w:rPr>
          <w:rFonts w:ascii="Arial" w:hAnsi="Arial" w:cs="Arial"/>
        </w:rPr>
        <w:t xml:space="preserve"> identify</w:t>
      </w:r>
      <w:r>
        <w:rPr>
          <w:rFonts w:ascii="Arial" w:hAnsi="Arial" w:cs="Arial"/>
        </w:rPr>
        <w:t>ing</w:t>
      </w:r>
      <w:r w:rsidRPr="009A1406">
        <w:rPr>
          <w:rFonts w:ascii="Arial" w:hAnsi="Arial" w:cs="Arial"/>
        </w:rPr>
        <w:t xml:space="preserve"> several challenges, including some stores underperforming, rising stock levels, and high operating costs, which together created risks for the business.</w:t>
      </w:r>
    </w:p>
    <w:p w14:paraId="11E17759" w14:textId="477EF186" w:rsidR="009A1406" w:rsidRPr="009A1406" w:rsidRDefault="009A1406" w:rsidP="009A1406">
      <w:pPr>
        <w:spacing w:line="360" w:lineRule="auto"/>
        <w:jc w:val="both"/>
        <w:rPr>
          <w:rFonts w:ascii="Arial" w:hAnsi="Arial" w:cs="Arial"/>
        </w:rPr>
      </w:pPr>
      <w:r w:rsidRPr="009A1406">
        <w:rPr>
          <w:rFonts w:ascii="Arial" w:hAnsi="Arial" w:cs="Arial"/>
        </w:rPr>
        <w:t>To address these issues, Silver Stitch Ltd is taking a multi-faceted approach. Selected stores are being renovated to improve layouts and enhance the shopping experience. Energy-efficient LED lighting is being installed across all shops to reduce costs and create a modern, welcoming environment for customers.</w:t>
      </w:r>
    </w:p>
    <w:p w14:paraId="19AA616F" w14:textId="188C8B00" w:rsidR="009A1406" w:rsidRPr="009A1406" w:rsidRDefault="009A1406" w:rsidP="009A1406">
      <w:pPr>
        <w:spacing w:line="360" w:lineRule="auto"/>
        <w:jc w:val="both"/>
        <w:rPr>
          <w:rFonts w:ascii="Arial" w:hAnsi="Arial" w:cs="Arial"/>
        </w:rPr>
      </w:pPr>
      <w:r w:rsidRPr="009A1406">
        <w:rPr>
          <w:rFonts w:ascii="Arial" w:hAnsi="Arial" w:cs="Arial"/>
        </w:rPr>
        <w:t xml:space="preserve">The company is also </w:t>
      </w:r>
      <w:r w:rsidR="00BA3AED">
        <w:rPr>
          <w:rFonts w:ascii="Arial" w:hAnsi="Arial" w:cs="Arial"/>
        </w:rPr>
        <w:t>implementing</w:t>
      </w:r>
      <w:r w:rsidRPr="009A1406">
        <w:rPr>
          <w:rFonts w:ascii="Arial" w:hAnsi="Arial" w:cs="Arial"/>
        </w:rPr>
        <w:t xml:space="preserve"> a made-to-order model, producing clothing </w:t>
      </w:r>
      <w:r>
        <w:rPr>
          <w:rFonts w:ascii="Arial" w:hAnsi="Arial" w:cs="Arial"/>
        </w:rPr>
        <w:t>also</w:t>
      </w:r>
      <w:r w:rsidRPr="009A1406">
        <w:rPr>
          <w:rFonts w:ascii="Arial" w:hAnsi="Arial" w:cs="Arial"/>
        </w:rPr>
        <w:t xml:space="preserve"> when requested by customers. This reduces excess inventory, minimizes waste, and ensures resources are used efficiently. Silver Stitch Ltd is introducing in-store 3D printing, allowing customers to personalise garments and creating a unique and creative shopping experience.</w:t>
      </w:r>
    </w:p>
    <w:p w14:paraId="1FAC2A73" w14:textId="6C95BCF5" w:rsidR="009A1406" w:rsidRPr="009A1406" w:rsidRDefault="009A1406" w:rsidP="009A1406">
      <w:pPr>
        <w:spacing w:line="360" w:lineRule="auto"/>
        <w:jc w:val="both"/>
        <w:rPr>
          <w:rFonts w:ascii="Arial" w:hAnsi="Arial" w:cs="Arial"/>
        </w:rPr>
      </w:pPr>
      <w:r w:rsidRPr="009A1406">
        <w:rPr>
          <w:rFonts w:ascii="Arial" w:hAnsi="Arial" w:cs="Arial"/>
        </w:rPr>
        <w:t>To track performance and make informed decisions, the company is implementing Key Performance Indicators and collecting feedback through surveys. This data helps management understand customer preferences, sales patterns, and store performance, enabling better planning and faster responses to changing trends.</w:t>
      </w:r>
    </w:p>
    <w:p w14:paraId="09B26FEB" w14:textId="5C197E7A" w:rsidR="008600C6" w:rsidRDefault="009A1406" w:rsidP="009A1406">
      <w:pPr>
        <w:spacing w:line="360" w:lineRule="auto"/>
        <w:jc w:val="both"/>
        <w:rPr>
          <w:rFonts w:ascii="Arial" w:hAnsi="Arial" w:cs="Arial"/>
        </w:rPr>
      </w:pPr>
      <w:r w:rsidRPr="009A1406">
        <w:rPr>
          <w:rFonts w:ascii="Arial" w:hAnsi="Arial" w:cs="Arial"/>
        </w:rPr>
        <w:t>Together, these measures aim to improve efficiency, enhance customer satisfaction, and encourage creativity and innovation within the company. By addressing operational challenges and adopting forward-thinking solutions, Silver Stitch Ltd is positioning itself for sustainable growth, a stronger market presence, and a more flexible and resilient business for the future</w:t>
      </w:r>
      <w:r w:rsidR="00167724">
        <w:rPr>
          <w:rFonts w:ascii="Arial" w:hAnsi="Arial" w:cs="Arial"/>
        </w:rPr>
        <w:t xml:space="preserve"> and </w:t>
      </w:r>
      <w:r w:rsidR="00167724" w:rsidRPr="00167724">
        <w:rPr>
          <w:rFonts w:ascii="Arial" w:hAnsi="Arial" w:cs="Arial"/>
        </w:rPr>
        <w:t>represent a tangible step forward in CSR</w:t>
      </w:r>
      <w:r w:rsidR="00167724">
        <w:rPr>
          <w:rFonts w:ascii="Arial" w:hAnsi="Arial" w:cs="Arial"/>
        </w:rPr>
        <w:t>.</w:t>
      </w:r>
    </w:p>
    <w:p w14:paraId="43437528" w14:textId="77777777" w:rsidR="008600C6" w:rsidRDefault="008600C6" w:rsidP="00802A7A">
      <w:pPr>
        <w:spacing w:line="360" w:lineRule="auto"/>
        <w:jc w:val="both"/>
        <w:rPr>
          <w:rFonts w:ascii="Arial" w:hAnsi="Arial" w:cs="Arial"/>
        </w:rPr>
      </w:pPr>
    </w:p>
    <w:p w14:paraId="27A00910" w14:textId="77777777" w:rsidR="008600C6" w:rsidRDefault="008600C6" w:rsidP="00802A7A">
      <w:pPr>
        <w:spacing w:line="360" w:lineRule="auto"/>
        <w:jc w:val="both"/>
        <w:rPr>
          <w:rFonts w:ascii="Arial" w:hAnsi="Arial" w:cs="Arial"/>
        </w:rPr>
      </w:pPr>
    </w:p>
    <w:p w14:paraId="293F7B6B" w14:textId="77777777" w:rsidR="008600C6" w:rsidRDefault="008600C6" w:rsidP="00802A7A">
      <w:pPr>
        <w:spacing w:line="360" w:lineRule="auto"/>
        <w:jc w:val="both"/>
        <w:rPr>
          <w:rFonts w:ascii="Arial" w:hAnsi="Arial" w:cs="Arial"/>
        </w:rPr>
      </w:pPr>
    </w:p>
    <w:p w14:paraId="6468D9F6" w14:textId="77777777" w:rsidR="008600C6" w:rsidRDefault="008600C6" w:rsidP="00802A7A">
      <w:pPr>
        <w:spacing w:line="360" w:lineRule="auto"/>
        <w:jc w:val="both"/>
        <w:rPr>
          <w:rFonts w:ascii="Arial" w:hAnsi="Arial" w:cs="Arial"/>
        </w:rPr>
      </w:pPr>
    </w:p>
    <w:p w14:paraId="1A9B336C" w14:textId="77777777" w:rsidR="008600C6" w:rsidRDefault="00802A7A" w:rsidP="009D5F78">
      <w:pPr>
        <w:pStyle w:val="Heading1"/>
      </w:pPr>
      <w:bookmarkStart w:id="1" w:name="_Toc224278350"/>
      <w:r>
        <w:t>Introduction</w:t>
      </w:r>
      <w:bookmarkEnd w:id="1"/>
    </w:p>
    <w:p w14:paraId="34FB6822" w14:textId="02E266AD" w:rsidR="00802A7A" w:rsidRPr="00802A7A" w:rsidRDefault="00802A7A" w:rsidP="00802A7A">
      <w:pPr>
        <w:spacing w:line="360" w:lineRule="auto"/>
        <w:jc w:val="both"/>
        <w:rPr>
          <w:rFonts w:ascii="Arial" w:hAnsi="Arial" w:cs="Arial"/>
        </w:rPr>
      </w:pPr>
      <w:r>
        <w:rPr>
          <w:rFonts w:ascii="Arial" w:hAnsi="Arial" w:cs="Arial"/>
        </w:rPr>
        <w:br/>
      </w:r>
      <w:r w:rsidRPr="00802A7A">
        <w:rPr>
          <w:rFonts w:ascii="Arial" w:hAnsi="Arial" w:cs="Arial"/>
        </w:rPr>
        <w:t>Silver Stitch Ltd is a retail business operating a chain of twelve stores speciali</w:t>
      </w:r>
      <w:r w:rsidR="00BA3AED">
        <w:rPr>
          <w:rFonts w:ascii="Arial" w:hAnsi="Arial" w:cs="Arial"/>
        </w:rPr>
        <w:t>s</w:t>
      </w:r>
      <w:r w:rsidRPr="00802A7A">
        <w:rPr>
          <w:rFonts w:ascii="Arial" w:hAnsi="Arial" w:cs="Arial"/>
        </w:rPr>
        <w:t>ing in premium casual clothing. At the start of June, the company faced an overdraft of £30,000, which the bank required to be cleared by the end of December. This financial pressure prompted the directors to review and update their operational and financial plans for the following seven months. The company’s pre-existing plans included projected sales, stock purchases, administration and selling expenses, interest payments, and a schedule for store</w:t>
      </w:r>
      <w:r w:rsidR="00BA3AED">
        <w:rPr>
          <w:rFonts w:ascii="Arial" w:hAnsi="Arial" w:cs="Arial"/>
        </w:rPr>
        <w:t>s</w:t>
      </w:r>
      <w:r w:rsidRPr="00802A7A">
        <w:rPr>
          <w:rFonts w:ascii="Arial" w:hAnsi="Arial" w:cs="Arial"/>
        </w:rPr>
        <w:t xml:space="preserve"> refurbishment. These plans provide the foundation for preparing detailed budgets and assessing the company’s expected financial performance.</w:t>
      </w:r>
    </w:p>
    <w:p w14:paraId="2BD6BCF7" w14:textId="77777777" w:rsidR="00802A7A" w:rsidRPr="00802A7A" w:rsidRDefault="00802A7A" w:rsidP="00802A7A">
      <w:pPr>
        <w:spacing w:line="360" w:lineRule="auto"/>
        <w:jc w:val="both"/>
        <w:rPr>
          <w:rFonts w:ascii="Arial" w:hAnsi="Arial" w:cs="Arial"/>
        </w:rPr>
      </w:pPr>
      <w:r w:rsidRPr="00802A7A">
        <w:rPr>
          <w:rFonts w:ascii="Arial" w:hAnsi="Arial" w:cs="Arial"/>
        </w:rPr>
        <w:t>Effective budgeting and financial planning are essential for businesses like Silver Stitch Ltd to maintain liquidity, control costs, and meet financial obligations. Preparing a stock budget and cash budget for the six-month period to 31 December, including expected cash balances at the end of each month, alongside a budgeted profit and loss account, allows the company to anticipate cash flow pressures, manage stock levels efficiently, and evaluate overall profitability.</w:t>
      </w:r>
    </w:p>
    <w:p w14:paraId="681C16AF" w14:textId="36BBFCA6" w:rsidR="00802A7A" w:rsidRPr="00802A7A" w:rsidRDefault="00802A7A" w:rsidP="00802A7A">
      <w:pPr>
        <w:spacing w:line="360" w:lineRule="auto"/>
        <w:jc w:val="both"/>
        <w:rPr>
          <w:rFonts w:ascii="Arial" w:hAnsi="Arial" w:cs="Arial"/>
        </w:rPr>
      </w:pPr>
      <w:r w:rsidRPr="00802A7A">
        <w:rPr>
          <w:rFonts w:ascii="Arial" w:hAnsi="Arial" w:cs="Arial"/>
        </w:rPr>
        <w:t xml:space="preserve">In addition to the numerical planning, it is important to consider potential operational challenges and the management actions needed to address them. Conditions such as clear communication, employee engagement, and alignment between financial targets and company objectives are vital for ensuring the budgets are effective. Attention must also be given to how </w:t>
      </w:r>
      <w:r w:rsidR="005B10C8">
        <w:rPr>
          <w:rFonts w:ascii="Arial" w:hAnsi="Arial" w:cs="Arial"/>
        </w:rPr>
        <w:t>employees</w:t>
      </w:r>
      <w:r w:rsidRPr="00802A7A">
        <w:rPr>
          <w:rFonts w:ascii="Arial" w:hAnsi="Arial" w:cs="Arial"/>
        </w:rPr>
        <w:t xml:space="preserve"> respond to budgeting systems, as their behaviour can influence the success of financial planning.</w:t>
      </w:r>
    </w:p>
    <w:p w14:paraId="297FA37D" w14:textId="5BDCD7EF" w:rsidR="00944A64" w:rsidRDefault="00802A7A" w:rsidP="00B65E70">
      <w:pPr>
        <w:spacing w:line="360" w:lineRule="auto"/>
        <w:jc w:val="both"/>
      </w:pPr>
      <w:r w:rsidRPr="00802A7A">
        <w:rPr>
          <w:rFonts w:ascii="Arial" w:hAnsi="Arial" w:cs="Arial"/>
        </w:rPr>
        <w:t>Finally, understanding the limitations of traditional budgeting methods is essential in a fast-changing business environment. Flexibility, responsiveness, and the ability to adapt to emerging trends can determine whether budgeting tools effectively support decision-making and long-term growth for Silver Stitch Ltd.</w:t>
      </w:r>
      <w:r>
        <w:rPr>
          <w:rFonts w:ascii="Arial" w:hAnsi="Arial" w:cs="Arial"/>
        </w:rPr>
        <w:br/>
      </w:r>
      <w:r w:rsidR="001A6766">
        <w:br/>
      </w:r>
    </w:p>
    <w:p w14:paraId="1178393B" w14:textId="51041DCC" w:rsidR="00944A64" w:rsidRPr="00647565" w:rsidRDefault="001A6766" w:rsidP="009D5F78">
      <w:pPr>
        <w:pStyle w:val="Heading1"/>
      </w:pPr>
      <w:r w:rsidRPr="00647565">
        <w:lastRenderedPageBreak/>
        <w:t xml:space="preserve"> </w:t>
      </w:r>
      <w:bookmarkStart w:id="2" w:name="_Toc224278351"/>
      <w:r w:rsidRPr="00647565">
        <w:t xml:space="preserve">Stock budget and cash budget for </w:t>
      </w:r>
      <w:r w:rsidR="006C3151">
        <w:t xml:space="preserve">the </w:t>
      </w:r>
      <w:r w:rsidRPr="00647565">
        <w:t>six months to 31</w:t>
      </w:r>
      <w:r w:rsidRPr="00647565">
        <w:rPr>
          <w:vertAlign w:val="superscript"/>
        </w:rPr>
        <w:t>st</w:t>
      </w:r>
      <w:r w:rsidRPr="00647565">
        <w:t xml:space="preserve"> of December</w:t>
      </w:r>
      <w:bookmarkEnd w:id="2"/>
    </w:p>
    <w:p w14:paraId="06656E20" w14:textId="20AFC07D" w:rsidR="001A6766" w:rsidRPr="00647565" w:rsidRDefault="001A6766" w:rsidP="001A6766">
      <w:pPr>
        <w:spacing w:line="240" w:lineRule="auto"/>
        <w:rPr>
          <w:rFonts w:ascii="Arial" w:eastAsia="Times New Roman" w:hAnsi="Arial" w:cs="Arial"/>
          <w:color w:val="000000"/>
          <w:kern w:val="0"/>
          <w:lang w:eastAsia="en-GB"/>
          <w14:ligatures w14:val="none"/>
        </w:rPr>
      </w:pPr>
      <w:r w:rsidRPr="00647565">
        <w:rPr>
          <w:rFonts w:ascii="Arial" w:hAnsi="Arial" w:cs="Arial"/>
        </w:rPr>
        <w:br/>
      </w:r>
      <w:r w:rsidRPr="00647565">
        <w:rPr>
          <w:rFonts w:ascii="Arial" w:hAnsi="Arial" w:cs="Arial"/>
        </w:rPr>
        <w:br/>
      </w:r>
      <w:r w:rsidRPr="00647565">
        <w:rPr>
          <w:rFonts w:ascii="Arial" w:eastAsia="Times New Roman" w:hAnsi="Arial" w:cs="Arial"/>
          <w:color w:val="000000"/>
          <w:kern w:val="0"/>
          <w:lang w:eastAsia="en-GB"/>
          <w14:ligatures w14:val="none"/>
        </w:rPr>
        <w:t>The stock budget for the six months to 31 December is: </w:t>
      </w:r>
    </w:p>
    <w:tbl>
      <w:tblPr>
        <w:tblW w:w="939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813"/>
        <w:gridCol w:w="1178"/>
        <w:gridCol w:w="1178"/>
        <w:gridCol w:w="1178"/>
        <w:gridCol w:w="1037"/>
        <w:gridCol w:w="1037"/>
        <w:gridCol w:w="974"/>
      </w:tblGrid>
      <w:tr w:rsidR="001A6766" w:rsidRPr="00647565" w14:paraId="27FE11D2"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7C3E6A15"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0178AB2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July</w:t>
            </w: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0D49E27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Aug</w:t>
            </w: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6680A72C"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Sept</w:t>
            </w: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709A291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Oct</w:t>
            </w: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6526973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Nov</w:t>
            </w:r>
            <w:r w:rsidRPr="00647565">
              <w:rPr>
                <w:rFonts w:ascii="Arial" w:eastAsia="Times New Roman" w:hAnsi="Arial" w:cs="Arial"/>
                <w:color w:val="000000"/>
                <w:kern w:val="0"/>
                <w:lang w:eastAsia="en-GB"/>
                <w14:ligatures w14:val="none"/>
              </w:rPr>
              <w:t> </w:t>
            </w:r>
          </w:p>
        </w:tc>
        <w:tc>
          <w:tcPr>
            <w:tcW w:w="974" w:type="dxa"/>
            <w:tcBorders>
              <w:top w:val="single" w:sz="6" w:space="0" w:color="auto"/>
              <w:left w:val="single" w:sz="6" w:space="0" w:color="auto"/>
              <w:bottom w:val="single" w:sz="6" w:space="0" w:color="auto"/>
              <w:right w:val="single" w:sz="6" w:space="0" w:color="auto"/>
            </w:tcBorders>
            <w:hideMark/>
          </w:tcPr>
          <w:p w14:paraId="1484069B"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Dec</w:t>
            </w:r>
            <w:r w:rsidRPr="00647565">
              <w:rPr>
                <w:rFonts w:ascii="Arial" w:eastAsia="Times New Roman" w:hAnsi="Arial" w:cs="Arial"/>
                <w:color w:val="000000"/>
                <w:kern w:val="0"/>
                <w:lang w:eastAsia="en-GB"/>
                <w14:ligatures w14:val="none"/>
              </w:rPr>
              <w:t> </w:t>
            </w:r>
          </w:p>
        </w:tc>
      </w:tr>
      <w:tr w:rsidR="001A6766" w:rsidRPr="00647565" w14:paraId="53E972B9"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58FE70E4"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343DBF3C"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178" w:type="dxa"/>
            <w:tcBorders>
              <w:top w:val="single" w:sz="6" w:space="0" w:color="auto"/>
              <w:left w:val="single" w:sz="6" w:space="0" w:color="auto"/>
              <w:bottom w:val="single" w:sz="6" w:space="0" w:color="auto"/>
              <w:right w:val="single" w:sz="6" w:space="0" w:color="auto"/>
            </w:tcBorders>
            <w:hideMark/>
          </w:tcPr>
          <w:p w14:paraId="3FDE238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178" w:type="dxa"/>
            <w:tcBorders>
              <w:top w:val="single" w:sz="6" w:space="0" w:color="auto"/>
              <w:left w:val="single" w:sz="6" w:space="0" w:color="auto"/>
              <w:bottom w:val="single" w:sz="6" w:space="0" w:color="auto"/>
              <w:right w:val="single" w:sz="6" w:space="0" w:color="auto"/>
            </w:tcBorders>
            <w:hideMark/>
          </w:tcPr>
          <w:p w14:paraId="4806F8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037" w:type="dxa"/>
            <w:tcBorders>
              <w:top w:val="single" w:sz="6" w:space="0" w:color="auto"/>
              <w:left w:val="single" w:sz="6" w:space="0" w:color="auto"/>
              <w:bottom w:val="single" w:sz="6" w:space="0" w:color="auto"/>
              <w:right w:val="single" w:sz="6" w:space="0" w:color="auto"/>
            </w:tcBorders>
            <w:hideMark/>
          </w:tcPr>
          <w:p w14:paraId="4E80878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037" w:type="dxa"/>
            <w:tcBorders>
              <w:top w:val="single" w:sz="6" w:space="0" w:color="auto"/>
              <w:left w:val="single" w:sz="6" w:space="0" w:color="auto"/>
              <w:bottom w:val="single" w:sz="6" w:space="0" w:color="auto"/>
              <w:right w:val="single" w:sz="6" w:space="0" w:color="auto"/>
            </w:tcBorders>
            <w:hideMark/>
          </w:tcPr>
          <w:p w14:paraId="33DC3A55"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974" w:type="dxa"/>
            <w:tcBorders>
              <w:top w:val="single" w:sz="6" w:space="0" w:color="auto"/>
              <w:left w:val="single" w:sz="6" w:space="0" w:color="auto"/>
              <w:bottom w:val="single" w:sz="6" w:space="0" w:color="auto"/>
              <w:right w:val="single" w:sz="6" w:space="0" w:color="auto"/>
            </w:tcBorders>
            <w:hideMark/>
          </w:tcPr>
          <w:p w14:paraId="22B6A52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r>
      <w:tr w:rsidR="001A6766" w:rsidRPr="00647565" w14:paraId="0C74099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3DE30297"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Opening balance  </w:t>
            </w:r>
          </w:p>
        </w:tc>
        <w:tc>
          <w:tcPr>
            <w:tcW w:w="1178" w:type="dxa"/>
            <w:tcBorders>
              <w:top w:val="single" w:sz="6" w:space="0" w:color="auto"/>
              <w:left w:val="single" w:sz="6" w:space="0" w:color="auto"/>
              <w:bottom w:val="single" w:sz="6" w:space="0" w:color="auto"/>
              <w:right w:val="single" w:sz="6" w:space="0" w:color="auto"/>
            </w:tcBorders>
            <w:hideMark/>
          </w:tcPr>
          <w:p w14:paraId="48E73D7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100 </w:t>
            </w:r>
          </w:p>
        </w:tc>
        <w:tc>
          <w:tcPr>
            <w:tcW w:w="1178" w:type="dxa"/>
            <w:tcBorders>
              <w:top w:val="single" w:sz="6" w:space="0" w:color="auto"/>
              <w:left w:val="single" w:sz="6" w:space="0" w:color="auto"/>
              <w:bottom w:val="single" w:sz="6" w:space="0" w:color="auto"/>
              <w:right w:val="single" w:sz="6" w:space="0" w:color="auto"/>
            </w:tcBorders>
            <w:hideMark/>
          </w:tcPr>
          <w:p w14:paraId="6A2DB33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154 </w:t>
            </w:r>
          </w:p>
        </w:tc>
        <w:tc>
          <w:tcPr>
            <w:tcW w:w="1178" w:type="dxa"/>
            <w:tcBorders>
              <w:top w:val="single" w:sz="6" w:space="0" w:color="auto"/>
              <w:left w:val="single" w:sz="6" w:space="0" w:color="auto"/>
              <w:bottom w:val="single" w:sz="6" w:space="0" w:color="auto"/>
              <w:right w:val="single" w:sz="6" w:space="0" w:color="auto"/>
            </w:tcBorders>
            <w:hideMark/>
          </w:tcPr>
          <w:p w14:paraId="7640BBD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186 </w:t>
            </w:r>
          </w:p>
        </w:tc>
        <w:tc>
          <w:tcPr>
            <w:tcW w:w="1037" w:type="dxa"/>
            <w:tcBorders>
              <w:top w:val="single" w:sz="6" w:space="0" w:color="auto"/>
              <w:left w:val="single" w:sz="6" w:space="0" w:color="auto"/>
              <w:bottom w:val="single" w:sz="6" w:space="0" w:color="auto"/>
              <w:right w:val="single" w:sz="6" w:space="0" w:color="auto"/>
            </w:tcBorders>
            <w:hideMark/>
          </w:tcPr>
          <w:p w14:paraId="2C72FACD"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230 </w:t>
            </w:r>
          </w:p>
        </w:tc>
        <w:tc>
          <w:tcPr>
            <w:tcW w:w="1037" w:type="dxa"/>
            <w:tcBorders>
              <w:top w:val="single" w:sz="6" w:space="0" w:color="auto"/>
              <w:left w:val="single" w:sz="6" w:space="0" w:color="auto"/>
              <w:bottom w:val="single" w:sz="6" w:space="0" w:color="auto"/>
              <w:right w:val="single" w:sz="6" w:space="0" w:color="auto"/>
            </w:tcBorders>
            <w:hideMark/>
          </w:tcPr>
          <w:p w14:paraId="520C604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296 </w:t>
            </w:r>
          </w:p>
        </w:tc>
        <w:tc>
          <w:tcPr>
            <w:tcW w:w="974" w:type="dxa"/>
            <w:tcBorders>
              <w:top w:val="single" w:sz="6" w:space="0" w:color="auto"/>
              <w:left w:val="single" w:sz="6" w:space="0" w:color="auto"/>
              <w:bottom w:val="single" w:sz="6" w:space="0" w:color="auto"/>
              <w:right w:val="single" w:sz="6" w:space="0" w:color="auto"/>
            </w:tcBorders>
            <w:hideMark/>
          </w:tcPr>
          <w:p w14:paraId="3FD5E9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336 </w:t>
            </w:r>
          </w:p>
        </w:tc>
      </w:tr>
      <w:tr w:rsidR="001A6766" w:rsidRPr="00647565" w14:paraId="419B9951"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5AA0C636"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Stock purchased </w:t>
            </w:r>
          </w:p>
        </w:tc>
        <w:tc>
          <w:tcPr>
            <w:tcW w:w="1178" w:type="dxa"/>
            <w:tcBorders>
              <w:top w:val="single" w:sz="6" w:space="0" w:color="auto"/>
              <w:left w:val="single" w:sz="6" w:space="0" w:color="auto"/>
              <w:bottom w:val="single" w:sz="6" w:space="0" w:color="auto"/>
              <w:right w:val="single" w:sz="6" w:space="0" w:color="auto"/>
            </w:tcBorders>
            <w:hideMark/>
          </w:tcPr>
          <w:p w14:paraId="64E0F615"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180 </w:t>
            </w:r>
          </w:p>
        </w:tc>
        <w:tc>
          <w:tcPr>
            <w:tcW w:w="1178" w:type="dxa"/>
            <w:tcBorders>
              <w:top w:val="single" w:sz="6" w:space="0" w:color="auto"/>
              <w:left w:val="single" w:sz="6" w:space="0" w:color="auto"/>
              <w:bottom w:val="single" w:sz="6" w:space="0" w:color="auto"/>
              <w:right w:val="single" w:sz="6" w:space="0" w:color="auto"/>
            </w:tcBorders>
            <w:hideMark/>
          </w:tcPr>
          <w:p w14:paraId="254D761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170 </w:t>
            </w:r>
          </w:p>
        </w:tc>
        <w:tc>
          <w:tcPr>
            <w:tcW w:w="1178" w:type="dxa"/>
            <w:tcBorders>
              <w:top w:val="single" w:sz="6" w:space="0" w:color="auto"/>
              <w:left w:val="single" w:sz="6" w:space="0" w:color="auto"/>
              <w:bottom w:val="single" w:sz="6" w:space="0" w:color="auto"/>
              <w:right w:val="single" w:sz="6" w:space="0" w:color="auto"/>
            </w:tcBorders>
            <w:hideMark/>
          </w:tcPr>
          <w:p w14:paraId="27B94B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200 </w:t>
            </w:r>
          </w:p>
        </w:tc>
        <w:tc>
          <w:tcPr>
            <w:tcW w:w="1037" w:type="dxa"/>
            <w:tcBorders>
              <w:top w:val="single" w:sz="6" w:space="0" w:color="auto"/>
              <w:left w:val="single" w:sz="6" w:space="0" w:color="auto"/>
              <w:bottom w:val="single" w:sz="6" w:space="0" w:color="auto"/>
              <w:right w:val="single" w:sz="6" w:space="0" w:color="auto"/>
            </w:tcBorders>
            <w:hideMark/>
          </w:tcPr>
          <w:p w14:paraId="0A9A9E2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210 </w:t>
            </w:r>
          </w:p>
        </w:tc>
        <w:tc>
          <w:tcPr>
            <w:tcW w:w="1037" w:type="dxa"/>
            <w:tcBorders>
              <w:top w:val="single" w:sz="6" w:space="0" w:color="auto"/>
              <w:left w:val="single" w:sz="6" w:space="0" w:color="auto"/>
              <w:bottom w:val="single" w:sz="6" w:space="0" w:color="auto"/>
              <w:right w:val="single" w:sz="6" w:space="0" w:color="auto"/>
            </w:tcBorders>
            <w:hideMark/>
          </w:tcPr>
          <w:p w14:paraId="68B0E1A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190 </w:t>
            </w:r>
          </w:p>
        </w:tc>
        <w:tc>
          <w:tcPr>
            <w:tcW w:w="974" w:type="dxa"/>
            <w:tcBorders>
              <w:top w:val="single" w:sz="6" w:space="0" w:color="auto"/>
              <w:left w:val="single" w:sz="6" w:space="0" w:color="auto"/>
              <w:bottom w:val="single" w:sz="6" w:space="0" w:color="auto"/>
              <w:right w:val="single" w:sz="6" w:space="0" w:color="auto"/>
            </w:tcBorders>
            <w:hideMark/>
          </w:tcPr>
          <w:p w14:paraId="64CDAE1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220 </w:t>
            </w:r>
          </w:p>
        </w:tc>
      </w:tr>
      <w:tr w:rsidR="001A6766" w:rsidRPr="00647565" w14:paraId="30F43B91"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09559BC9"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34461BF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280 </w:t>
            </w:r>
          </w:p>
        </w:tc>
        <w:tc>
          <w:tcPr>
            <w:tcW w:w="1178" w:type="dxa"/>
            <w:tcBorders>
              <w:top w:val="single" w:sz="6" w:space="0" w:color="auto"/>
              <w:left w:val="single" w:sz="6" w:space="0" w:color="auto"/>
              <w:bottom w:val="single" w:sz="6" w:space="0" w:color="auto"/>
              <w:right w:val="single" w:sz="6" w:space="0" w:color="auto"/>
            </w:tcBorders>
            <w:hideMark/>
          </w:tcPr>
          <w:p w14:paraId="00AB206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324 </w:t>
            </w:r>
          </w:p>
        </w:tc>
        <w:tc>
          <w:tcPr>
            <w:tcW w:w="1178" w:type="dxa"/>
            <w:tcBorders>
              <w:top w:val="single" w:sz="6" w:space="0" w:color="auto"/>
              <w:left w:val="single" w:sz="6" w:space="0" w:color="auto"/>
              <w:bottom w:val="single" w:sz="6" w:space="0" w:color="auto"/>
              <w:right w:val="single" w:sz="6" w:space="0" w:color="auto"/>
            </w:tcBorders>
            <w:hideMark/>
          </w:tcPr>
          <w:p w14:paraId="400600AE"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386 </w:t>
            </w:r>
          </w:p>
        </w:tc>
        <w:tc>
          <w:tcPr>
            <w:tcW w:w="1037" w:type="dxa"/>
            <w:tcBorders>
              <w:top w:val="single" w:sz="6" w:space="0" w:color="auto"/>
              <w:left w:val="single" w:sz="6" w:space="0" w:color="auto"/>
              <w:bottom w:val="single" w:sz="6" w:space="0" w:color="auto"/>
              <w:right w:val="single" w:sz="6" w:space="0" w:color="auto"/>
            </w:tcBorders>
            <w:hideMark/>
          </w:tcPr>
          <w:p w14:paraId="4154EC1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440 </w:t>
            </w:r>
          </w:p>
        </w:tc>
        <w:tc>
          <w:tcPr>
            <w:tcW w:w="1037" w:type="dxa"/>
            <w:tcBorders>
              <w:top w:val="single" w:sz="6" w:space="0" w:color="auto"/>
              <w:left w:val="single" w:sz="6" w:space="0" w:color="auto"/>
              <w:bottom w:val="single" w:sz="6" w:space="0" w:color="auto"/>
              <w:right w:val="single" w:sz="6" w:space="0" w:color="auto"/>
            </w:tcBorders>
            <w:hideMark/>
          </w:tcPr>
          <w:p w14:paraId="71F18A8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486 </w:t>
            </w:r>
          </w:p>
        </w:tc>
        <w:tc>
          <w:tcPr>
            <w:tcW w:w="974" w:type="dxa"/>
            <w:tcBorders>
              <w:top w:val="single" w:sz="6" w:space="0" w:color="auto"/>
              <w:left w:val="single" w:sz="6" w:space="0" w:color="auto"/>
              <w:bottom w:val="single" w:sz="6" w:space="0" w:color="auto"/>
              <w:right w:val="single" w:sz="6" w:space="0" w:color="auto"/>
            </w:tcBorders>
            <w:hideMark/>
          </w:tcPr>
          <w:p w14:paraId="5A5CB0B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556 </w:t>
            </w:r>
          </w:p>
        </w:tc>
      </w:tr>
      <w:tr w:rsidR="001A6766" w:rsidRPr="00647565" w14:paraId="3F5EF3D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249DF069"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Cost of Stock sold </w:t>
            </w:r>
          </w:p>
        </w:tc>
        <w:tc>
          <w:tcPr>
            <w:tcW w:w="1178" w:type="dxa"/>
            <w:tcBorders>
              <w:top w:val="single" w:sz="6" w:space="0" w:color="auto"/>
              <w:left w:val="single" w:sz="6" w:space="0" w:color="auto"/>
              <w:bottom w:val="single" w:sz="6" w:space="0" w:color="auto"/>
              <w:right w:val="single" w:sz="6" w:space="0" w:color="auto"/>
            </w:tcBorders>
            <w:hideMark/>
          </w:tcPr>
          <w:p w14:paraId="5A1CB19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19D6496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4CCA897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1108C25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18158111"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974" w:type="dxa"/>
            <w:tcBorders>
              <w:top w:val="single" w:sz="6" w:space="0" w:color="auto"/>
              <w:left w:val="single" w:sz="6" w:space="0" w:color="auto"/>
              <w:bottom w:val="single" w:sz="6" w:space="0" w:color="auto"/>
              <w:right w:val="single" w:sz="6" w:space="0" w:color="auto"/>
            </w:tcBorders>
            <w:hideMark/>
          </w:tcPr>
          <w:p w14:paraId="0C0538C1"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r>
      <w:tr w:rsidR="001A6766" w:rsidRPr="00647565" w14:paraId="040600A7"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38BD73FF"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(60% of sales)  </w:t>
            </w:r>
          </w:p>
        </w:tc>
        <w:tc>
          <w:tcPr>
            <w:tcW w:w="1178" w:type="dxa"/>
            <w:tcBorders>
              <w:top w:val="single" w:sz="6" w:space="0" w:color="auto"/>
              <w:left w:val="single" w:sz="6" w:space="0" w:color="auto"/>
              <w:bottom w:val="single" w:sz="6" w:space="0" w:color="auto"/>
              <w:right w:val="single" w:sz="6" w:space="0" w:color="auto"/>
            </w:tcBorders>
            <w:hideMark/>
          </w:tcPr>
          <w:p w14:paraId="5717BEE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(126) </w:t>
            </w:r>
          </w:p>
        </w:tc>
        <w:tc>
          <w:tcPr>
            <w:tcW w:w="1178" w:type="dxa"/>
            <w:tcBorders>
              <w:top w:val="single" w:sz="6" w:space="0" w:color="auto"/>
              <w:left w:val="single" w:sz="6" w:space="0" w:color="auto"/>
              <w:bottom w:val="single" w:sz="6" w:space="0" w:color="auto"/>
              <w:right w:val="single" w:sz="6" w:space="0" w:color="auto"/>
            </w:tcBorders>
            <w:hideMark/>
          </w:tcPr>
          <w:p w14:paraId="45035F6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(138) </w:t>
            </w:r>
          </w:p>
        </w:tc>
        <w:tc>
          <w:tcPr>
            <w:tcW w:w="1178" w:type="dxa"/>
            <w:tcBorders>
              <w:top w:val="single" w:sz="6" w:space="0" w:color="auto"/>
              <w:left w:val="single" w:sz="6" w:space="0" w:color="auto"/>
              <w:bottom w:val="single" w:sz="6" w:space="0" w:color="auto"/>
              <w:right w:val="single" w:sz="6" w:space="0" w:color="auto"/>
            </w:tcBorders>
            <w:hideMark/>
          </w:tcPr>
          <w:p w14:paraId="2D70218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(156) </w:t>
            </w:r>
          </w:p>
        </w:tc>
        <w:tc>
          <w:tcPr>
            <w:tcW w:w="1037" w:type="dxa"/>
            <w:tcBorders>
              <w:top w:val="single" w:sz="6" w:space="0" w:color="auto"/>
              <w:left w:val="single" w:sz="6" w:space="0" w:color="auto"/>
              <w:bottom w:val="single" w:sz="6" w:space="0" w:color="auto"/>
              <w:right w:val="single" w:sz="6" w:space="0" w:color="auto"/>
            </w:tcBorders>
            <w:hideMark/>
          </w:tcPr>
          <w:p w14:paraId="41C2FE7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(144) </w:t>
            </w:r>
          </w:p>
        </w:tc>
        <w:tc>
          <w:tcPr>
            <w:tcW w:w="1037" w:type="dxa"/>
            <w:tcBorders>
              <w:top w:val="single" w:sz="6" w:space="0" w:color="auto"/>
              <w:left w:val="single" w:sz="6" w:space="0" w:color="auto"/>
              <w:bottom w:val="single" w:sz="6" w:space="0" w:color="auto"/>
              <w:right w:val="single" w:sz="6" w:space="0" w:color="auto"/>
            </w:tcBorders>
            <w:hideMark/>
          </w:tcPr>
          <w:p w14:paraId="70A95E44"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(150) </w:t>
            </w:r>
          </w:p>
        </w:tc>
        <w:tc>
          <w:tcPr>
            <w:tcW w:w="974" w:type="dxa"/>
            <w:tcBorders>
              <w:top w:val="single" w:sz="6" w:space="0" w:color="auto"/>
              <w:left w:val="single" w:sz="6" w:space="0" w:color="auto"/>
              <w:bottom w:val="single" w:sz="6" w:space="0" w:color="auto"/>
              <w:right w:val="single" w:sz="6" w:space="0" w:color="auto"/>
            </w:tcBorders>
            <w:hideMark/>
          </w:tcPr>
          <w:p w14:paraId="2C924FA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(168) </w:t>
            </w:r>
          </w:p>
        </w:tc>
      </w:tr>
      <w:tr w:rsidR="001A6766" w:rsidRPr="00647565" w14:paraId="49FC185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7553B160"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Closing stock </w:t>
            </w:r>
          </w:p>
        </w:tc>
        <w:tc>
          <w:tcPr>
            <w:tcW w:w="1178" w:type="dxa"/>
            <w:tcBorders>
              <w:top w:val="single" w:sz="6" w:space="0" w:color="auto"/>
              <w:left w:val="single" w:sz="6" w:space="0" w:color="auto"/>
              <w:bottom w:val="single" w:sz="6" w:space="0" w:color="auto"/>
              <w:right w:val="single" w:sz="6" w:space="0" w:color="auto"/>
            </w:tcBorders>
            <w:hideMark/>
          </w:tcPr>
          <w:p w14:paraId="26C89E3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154 </w:t>
            </w:r>
          </w:p>
        </w:tc>
        <w:tc>
          <w:tcPr>
            <w:tcW w:w="1178" w:type="dxa"/>
            <w:tcBorders>
              <w:top w:val="single" w:sz="6" w:space="0" w:color="auto"/>
              <w:left w:val="single" w:sz="6" w:space="0" w:color="auto"/>
              <w:bottom w:val="single" w:sz="6" w:space="0" w:color="auto"/>
              <w:right w:val="single" w:sz="6" w:space="0" w:color="auto"/>
            </w:tcBorders>
            <w:hideMark/>
          </w:tcPr>
          <w:p w14:paraId="796B9FC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186 </w:t>
            </w:r>
          </w:p>
        </w:tc>
        <w:tc>
          <w:tcPr>
            <w:tcW w:w="1178" w:type="dxa"/>
            <w:tcBorders>
              <w:top w:val="single" w:sz="6" w:space="0" w:color="auto"/>
              <w:left w:val="single" w:sz="6" w:space="0" w:color="auto"/>
              <w:bottom w:val="single" w:sz="6" w:space="0" w:color="auto"/>
              <w:right w:val="single" w:sz="6" w:space="0" w:color="auto"/>
            </w:tcBorders>
            <w:hideMark/>
          </w:tcPr>
          <w:p w14:paraId="30DDFE7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230 </w:t>
            </w:r>
          </w:p>
        </w:tc>
        <w:tc>
          <w:tcPr>
            <w:tcW w:w="1037" w:type="dxa"/>
            <w:tcBorders>
              <w:top w:val="single" w:sz="6" w:space="0" w:color="auto"/>
              <w:left w:val="single" w:sz="6" w:space="0" w:color="auto"/>
              <w:bottom w:val="single" w:sz="6" w:space="0" w:color="auto"/>
              <w:right w:val="single" w:sz="6" w:space="0" w:color="auto"/>
            </w:tcBorders>
            <w:hideMark/>
          </w:tcPr>
          <w:p w14:paraId="4F78259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296 </w:t>
            </w:r>
          </w:p>
        </w:tc>
        <w:tc>
          <w:tcPr>
            <w:tcW w:w="1037" w:type="dxa"/>
            <w:tcBorders>
              <w:top w:val="single" w:sz="6" w:space="0" w:color="auto"/>
              <w:left w:val="single" w:sz="6" w:space="0" w:color="auto"/>
              <w:bottom w:val="single" w:sz="6" w:space="0" w:color="auto"/>
              <w:right w:val="single" w:sz="6" w:space="0" w:color="auto"/>
            </w:tcBorders>
            <w:hideMark/>
          </w:tcPr>
          <w:p w14:paraId="4F48316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336 </w:t>
            </w:r>
          </w:p>
        </w:tc>
        <w:tc>
          <w:tcPr>
            <w:tcW w:w="974" w:type="dxa"/>
            <w:tcBorders>
              <w:top w:val="single" w:sz="6" w:space="0" w:color="auto"/>
              <w:left w:val="single" w:sz="6" w:space="0" w:color="auto"/>
              <w:bottom w:val="single" w:sz="6" w:space="0" w:color="auto"/>
              <w:right w:val="single" w:sz="6" w:space="0" w:color="auto"/>
            </w:tcBorders>
            <w:hideMark/>
          </w:tcPr>
          <w:p w14:paraId="1F9C4B2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388 </w:t>
            </w:r>
          </w:p>
        </w:tc>
      </w:tr>
    </w:tbl>
    <w:p w14:paraId="76345961" w14:textId="3B324C33" w:rsidR="00944A64" w:rsidRPr="00647565" w:rsidRDefault="00944A64" w:rsidP="001A6766">
      <w:pPr>
        <w:spacing w:line="240" w:lineRule="auto"/>
        <w:rPr>
          <w:rFonts w:ascii="Arial" w:hAnsi="Arial" w:cs="Arial"/>
        </w:rPr>
      </w:pPr>
      <w:r w:rsidRPr="00647565">
        <w:rPr>
          <w:rFonts w:ascii="Arial" w:hAnsi="Arial" w:cs="Arial"/>
        </w:rPr>
        <w:t>(Fig. 1 – Stock budget for the six-month table).</w:t>
      </w:r>
    </w:p>
    <w:p w14:paraId="5F813FCF" w14:textId="77777777" w:rsidR="00944A64" w:rsidRPr="00647565" w:rsidRDefault="00944A64" w:rsidP="001A6766">
      <w:pPr>
        <w:spacing w:line="240" w:lineRule="auto"/>
        <w:rPr>
          <w:rFonts w:ascii="Arial" w:hAnsi="Arial" w:cs="Arial"/>
        </w:rPr>
      </w:pPr>
    </w:p>
    <w:p w14:paraId="673EC780" w14:textId="311B36D9" w:rsidR="001A6766" w:rsidRPr="00647565" w:rsidRDefault="001A6766" w:rsidP="00185661">
      <w:pPr>
        <w:pStyle w:val="Heading1"/>
        <w:rPr>
          <w:rFonts w:eastAsia="Times New Roman"/>
          <w:lang w:eastAsia="en-GB"/>
        </w:rPr>
      </w:pPr>
      <w:r w:rsidRPr="00647565">
        <w:br/>
      </w:r>
      <w:bookmarkStart w:id="3" w:name="_Toc224278352"/>
      <w:r w:rsidRPr="00647565">
        <w:rPr>
          <w:rFonts w:eastAsia="Times New Roman"/>
          <w:lang w:eastAsia="en-GB"/>
        </w:rPr>
        <w:t>The Cash budget for the</w:t>
      </w:r>
      <w:r w:rsidR="00647565" w:rsidRPr="00647565">
        <w:rPr>
          <w:rFonts w:eastAsia="Times New Roman"/>
          <w:lang w:eastAsia="en-GB"/>
        </w:rPr>
        <w:t xml:space="preserve"> six-</w:t>
      </w:r>
      <w:r w:rsidR="00944A64" w:rsidRPr="00647565">
        <w:rPr>
          <w:rFonts w:eastAsia="Times New Roman"/>
          <w:lang w:eastAsia="en-GB"/>
        </w:rPr>
        <w:t xml:space="preserve">month </w:t>
      </w:r>
      <w:r w:rsidRPr="00647565">
        <w:rPr>
          <w:rFonts w:eastAsia="Times New Roman"/>
          <w:lang w:eastAsia="en-GB"/>
        </w:rPr>
        <w:t>period to 31 December</w:t>
      </w:r>
      <w:bookmarkEnd w:id="3"/>
      <w:r w:rsidRPr="00647565">
        <w:rPr>
          <w:rFonts w:eastAsia="Times New Roman"/>
          <w:lang w:eastAsia="en-GB"/>
        </w:rPr>
        <w:t xml:space="preserve"> </w:t>
      </w:r>
    </w:p>
    <w:tbl>
      <w:tblPr>
        <w:tblW w:w="9481"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76"/>
        <w:gridCol w:w="1217"/>
        <w:gridCol w:w="1161"/>
        <w:gridCol w:w="1161"/>
        <w:gridCol w:w="1025"/>
        <w:gridCol w:w="1025"/>
        <w:gridCol w:w="1116"/>
      </w:tblGrid>
      <w:tr w:rsidR="00647565" w:rsidRPr="00647565" w14:paraId="45FACB39"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E786A0A"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1137" w:type="dxa"/>
            <w:tcBorders>
              <w:top w:val="single" w:sz="6" w:space="0" w:color="auto"/>
              <w:left w:val="single" w:sz="6" w:space="0" w:color="auto"/>
              <w:bottom w:val="single" w:sz="6" w:space="0" w:color="auto"/>
              <w:right w:val="single" w:sz="6" w:space="0" w:color="auto"/>
            </w:tcBorders>
            <w:hideMark/>
          </w:tcPr>
          <w:p w14:paraId="1C88FB1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July</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E158C2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Aug</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BADA19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Sept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F1DAC6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Oct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06C816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Nov</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0DAD21E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Dec</w:t>
            </w:r>
            <w:r w:rsidRPr="00647565">
              <w:rPr>
                <w:rFonts w:ascii="Arial" w:eastAsia="Times New Roman" w:hAnsi="Arial" w:cs="Arial"/>
                <w:kern w:val="0"/>
                <w:lang w:eastAsia="en-GB"/>
                <w14:ligatures w14:val="none"/>
              </w:rPr>
              <w:t> </w:t>
            </w:r>
          </w:p>
        </w:tc>
      </w:tr>
      <w:tr w:rsidR="00647565" w:rsidRPr="00647565" w14:paraId="2B47C521"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415332E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1137" w:type="dxa"/>
            <w:tcBorders>
              <w:top w:val="single" w:sz="6" w:space="0" w:color="auto"/>
              <w:left w:val="single" w:sz="6" w:space="0" w:color="auto"/>
              <w:bottom w:val="single" w:sz="6" w:space="0" w:color="auto"/>
              <w:right w:val="single" w:sz="6" w:space="0" w:color="auto"/>
            </w:tcBorders>
            <w:hideMark/>
          </w:tcPr>
          <w:p w14:paraId="2FD4C90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73" w:type="dxa"/>
            <w:tcBorders>
              <w:top w:val="single" w:sz="6" w:space="0" w:color="auto"/>
              <w:left w:val="single" w:sz="6" w:space="0" w:color="auto"/>
              <w:bottom w:val="single" w:sz="6" w:space="0" w:color="auto"/>
              <w:right w:val="single" w:sz="6" w:space="0" w:color="auto"/>
            </w:tcBorders>
            <w:hideMark/>
          </w:tcPr>
          <w:p w14:paraId="11309D6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73" w:type="dxa"/>
            <w:tcBorders>
              <w:top w:val="single" w:sz="6" w:space="0" w:color="auto"/>
              <w:left w:val="single" w:sz="6" w:space="0" w:color="auto"/>
              <w:bottom w:val="single" w:sz="6" w:space="0" w:color="auto"/>
              <w:right w:val="single" w:sz="6" w:space="0" w:color="auto"/>
            </w:tcBorders>
            <w:hideMark/>
          </w:tcPr>
          <w:p w14:paraId="111286E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034" w:type="dxa"/>
            <w:tcBorders>
              <w:top w:val="single" w:sz="6" w:space="0" w:color="auto"/>
              <w:left w:val="single" w:sz="6" w:space="0" w:color="auto"/>
              <w:bottom w:val="single" w:sz="6" w:space="0" w:color="auto"/>
              <w:right w:val="single" w:sz="6" w:space="0" w:color="auto"/>
            </w:tcBorders>
            <w:hideMark/>
          </w:tcPr>
          <w:p w14:paraId="0ECE1EA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034" w:type="dxa"/>
            <w:tcBorders>
              <w:top w:val="single" w:sz="6" w:space="0" w:color="auto"/>
              <w:left w:val="single" w:sz="6" w:space="0" w:color="auto"/>
              <w:bottom w:val="single" w:sz="6" w:space="0" w:color="auto"/>
              <w:right w:val="single" w:sz="6" w:space="0" w:color="auto"/>
            </w:tcBorders>
            <w:hideMark/>
          </w:tcPr>
          <w:p w14:paraId="147A417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27" w:type="dxa"/>
            <w:tcBorders>
              <w:top w:val="single" w:sz="6" w:space="0" w:color="auto"/>
              <w:left w:val="single" w:sz="6" w:space="0" w:color="auto"/>
              <w:bottom w:val="single" w:sz="6" w:space="0" w:color="auto"/>
              <w:right w:val="single" w:sz="6" w:space="0" w:color="auto"/>
            </w:tcBorders>
            <w:hideMark/>
          </w:tcPr>
          <w:p w14:paraId="312D209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r>
      <w:tr w:rsidR="00647565" w:rsidRPr="00647565" w14:paraId="71E5A6D3"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7B62440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Cash receipts</w:t>
            </w:r>
            <w:r w:rsidRPr="00647565">
              <w:rPr>
                <w:rFonts w:ascii="Arial" w:eastAsia="Times New Roman" w:hAnsi="Arial" w:cs="Arial"/>
                <w:kern w:val="0"/>
                <w:lang w:eastAsia="en-GB"/>
                <w14:ligatures w14:val="none"/>
              </w:rPr>
              <w:t> </w:t>
            </w:r>
          </w:p>
          <w:p w14:paraId="03D88D8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Sales net of 0.35 x 2.5%  </w:t>
            </w:r>
          </w:p>
        </w:tc>
        <w:tc>
          <w:tcPr>
            <w:tcW w:w="1137" w:type="dxa"/>
            <w:tcBorders>
              <w:top w:val="single" w:sz="6" w:space="0" w:color="auto"/>
              <w:left w:val="single" w:sz="6" w:space="0" w:color="auto"/>
              <w:bottom w:val="single" w:sz="6" w:space="0" w:color="auto"/>
              <w:right w:val="single" w:sz="6" w:space="0" w:color="auto"/>
            </w:tcBorders>
            <w:hideMark/>
          </w:tcPr>
          <w:p w14:paraId="25B9099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6B1D8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228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FCB568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258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6C3637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238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0CABD3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248</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6CC8E42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278</w:t>
            </w:r>
            <w:r w:rsidRPr="00647565">
              <w:rPr>
                <w:rFonts w:ascii="Arial" w:eastAsia="Times New Roman" w:hAnsi="Arial" w:cs="Arial"/>
                <w:kern w:val="0"/>
                <w:lang w:eastAsia="en-GB"/>
                <w14:ligatures w14:val="none"/>
              </w:rPr>
              <w:t> </w:t>
            </w:r>
          </w:p>
        </w:tc>
      </w:tr>
      <w:tr w:rsidR="00647565" w:rsidRPr="00647565" w14:paraId="0C7535FA"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123DD3D5"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Cash payments</w:t>
            </w:r>
            <w:r w:rsidRPr="00647565">
              <w:rPr>
                <w:rFonts w:ascii="Arial" w:eastAsia="Times New Roman" w:hAnsi="Arial" w:cs="Arial"/>
                <w:kern w:val="0"/>
                <w:lang w:eastAsia="en-GB"/>
                <w14:ligatures w14:val="none"/>
              </w:rPr>
              <w:t> </w:t>
            </w:r>
          </w:p>
          <w:p w14:paraId="68F44A7F"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Administration </w:t>
            </w:r>
          </w:p>
        </w:tc>
        <w:tc>
          <w:tcPr>
            <w:tcW w:w="1137" w:type="dxa"/>
            <w:tcBorders>
              <w:top w:val="single" w:sz="6" w:space="0" w:color="auto"/>
              <w:left w:val="single" w:sz="6" w:space="0" w:color="auto"/>
              <w:bottom w:val="single" w:sz="6" w:space="0" w:color="auto"/>
              <w:right w:val="single" w:sz="6" w:space="0" w:color="auto"/>
            </w:tcBorders>
            <w:hideMark/>
          </w:tcPr>
          <w:p w14:paraId="7EDAEC3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(17)</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FA4BA0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5D821D8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63B37C3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7B212D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0589A46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(22)</w:t>
            </w:r>
            <w:r w:rsidRPr="00647565">
              <w:rPr>
                <w:rFonts w:ascii="Arial" w:eastAsia="Times New Roman" w:hAnsi="Arial" w:cs="Arial"/>
                <w:kern w:val="0"/>
                <w:lang w:eastAsia="en-GB"/>
                <w14:ligatures w14:val="none"/>
              </w:rPr>
              <w:t> </w:t>
            </w:r>
          </w:p>
        </w:tc>
      </w:tr>
      <w:tr w:rsidR="00647565" w:rsidRPr="00647565" w14:paraId="525F3F57"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07A4658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Stock purchased </w:t>
            </w:r>
          </w:p>
        </w:tc>
        <w:tc>
          <w:tcPr>
            <w:tcW w:w="1137" w:type="dxa"/>
            <w:tcBorders>
              <w:top w:val="single" w:sz="6" w:space="0" w:color="auto"/>
              <w:left w:val="single" w:sz="6" w:space="0" w:color="auto"/>
              <w:bottom w:val="single" w:sz="6" w:space="0" w:color="auto"/>
              <w:right w:val="single" w:sz="6" w:space="0" w:color="auto"/>
            </w:tcBorders>
            <w:hideMark/>
          </w:tcPr>
          <w:p w14:paraId="48D7BE3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(150)</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7AA0DF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(180)</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1E6947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(170)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DAB45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244FAB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(210)</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4B53368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(190)</w:t>
            </w:r>
            <w:r w:rsidRPr="00647565">
              <w:rPr>
                <w:rFonts w:ascii="Arial" w:eastAsia="Times New Roman" w:hAnsi="Arial" w:cs="Arial"/>
                <w:kern w:val="0"/>
                <w:lang w:eastAsia="en-GB"/>
                <w14:ligatures w14:val="none"/>
              </w:rPr>
              <w:t> </w:t>
            </w:r>
          </w:p>
        </w:tc>
      </w:tr>
      <w:tr w:rsidR="00647565" w:rsidRPr="00647565" w14:paraId="4A2AC84E"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2B0DE132" w14:textId="702EC2F4"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Repayments of Loan </w:t>
            </w:r>
          </w:p>
        </w:tc>
        <w:tc>
          <w:tcPr>
            <w:tcW w:w="1137" w:type="dxa"/>
            <w:tcBorders>
              <w:top w:val="single" w:sz="6" w:space="0" w:color="auto"/>
              <w:left w:val="single" w:sz="6" w:space="0" w:color="auto"/>
              <w:bottom w:val="single" w:sz="6" w:space="0" w:color="auto"/>
              <w:right w:val="single" w:sz="6" w:space="0" w:color="auto"/>
            </w:tcBorders>
            <w:hideMark/>
          </w:tcPr>
          <w:p w14:paraId="4E8506E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6067315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1DD043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6F7868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0EFB22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2692008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r>
      <w:tr w:rsidR="00647565" w:rsidRPr="00647565" w14:paraId="4A763153"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65337F1"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Selling expenses </w:t>
            </w:r>
          </w:p>
        </w:tc>
        <w:tc>
          <w:tcPr>
            <w:tcW w:w="1137" w:type="dxa"/>
            <w:tcBorders>
              <w:top w:val="single" w:sz="6" w:space="0" w:color="auto"/>
              <w:left w:val="single" w:sz="6" w:space="0" w:color="auto"/>
              <w:bottom w:val="single" w:sz="6" w:space="0" w:color="auto"/>
              <w:right w:val="single" w:sz="6" w:space="0" w:color="auto"/>
            </w:tcBorders>
            <w:hideMark/>
          </w:tcPr>
          <w:p w14:paraId="2196101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4F304C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A0B7E1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F127D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F92947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5564A8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w:t>
            </w:r>
            <w:r w:rsidRPr="00647565">
              <w:rPr>
                <w:rFonts w:ascii="Arial" w:eastAsia="Times New Roman" w:hAnsi="Arial" w:cs="Arial"/>
                <w:kern w:val="0"/>
                <w:lang w:eastAsia="en-GB"/>
                <w14:ligatures w14:val="none"/>
              </w:rPr>
              <w:t> </w:t>
            </w:r>
          </w:p>
        </w:tc>
      </w:tr>
      <w:tr w:rsidR="00647565" w:rsidRPr="00647565" w14:paraId="3827E2DD"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34F28E6" w14:textId="5C603A79"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xml:space="preserve">Taxation </w:t>
            </w:r>
            <w:r w:rsidR="00647565" w:rsidRPr="00647565">
              <w:rPr>
                <w:rFonts w:ascii="Arial" w:eastAsia="Times New Roman" w:hAnsi="Arial" w:cs="Arial"/>
                <w:kern w:val="0"/>
                <w:lang w:eastAsia="en-GB"/>
                <w14:ligatures w14:val="none"/>
              </w:rPr>
              <w:t>paid</w:t>
            </w:r>
          </w:p>
        </w:tc>
        <w:tc>
          <w:tcPr>
            <w:tcW w:w="1137" w:type="dxa"/>
            <w:tcBorders>
              <w:top w:val="single" w:sz="6" w:space="0" w:color="auto"/>
              <w:left w:val="single" w:sz="6" w:space="0" w:color="auto"/>
              <w:bottom w:val="single" w:sz="6" w:space="0" w:color="auto"/>
              <w:right w:val="single" w:sz="6" w:space="0" w:color="auto"/>
            </w:tcBorders>
            <w:hideMark/>
          </w:tcPr>
          <w:p w14:paraId="7EE0E10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425FC2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047FF0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0F574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8933CC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3900BF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r>
      <w:tr w:rsidR="00647565" w:rsidRPr="00647565" w14:paraId="0B7C2D8B"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D3713D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Interest payments </w:t>
            </w:r>
          </w:p>
        </w:tc>
        <w:tc>
          <w:tcPr>
            <w:tcW w:w="1137" w:type="dxa"/>
            <w:tcBorders>
              <w:top w:val="single" w:sz="6" w:space="0" w:color="auto"/>
              <w:left w:val="single" w:sz="6" w:space="0" w:color="auto"/>
              <w:bottom w:val="single" w:sz="6" w:space="0" w:color="auto"/>
              <w:right w:val="single" w:sz="6" w:space="0" w:color="auto"/>
            </w:tcBorders>
            <w:hideMark/>
          </w:tcPr>
          <w:p w14:paraId="7501445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CA6EB8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3AA7AAD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D519E1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F29F99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185838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r>
      <w:tr w:rsidR="00647565" w:rsidRPr="00647565" w14:paraId="1D0F786B"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5EBD2F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Shop refurbishment </w:t>
            </w:r>
          </w:p>
        </w:tc>
        <w:tc>
          <w:tcPr>
            <w:tcW w:w="1137" w:type="dxa"/>
            <w:tcBorders>
              <w:top w:val="single" w:sz="6" w:space="0" w:color="auto"/>
              <w:left w:val="single" w:sz="6" w:space="0" w:color="auto"/>
              <w:bottom w:val="single" w:sz="6" w:space="0" w:color="auto"/>
              <w:right w:val="single" w:sz="6" w:space="0" w:color="auto"/>
            </w:tcBorders>
            <w:hideMark/>
          </w:tcPr>
          <w:p w14:paraId="3308FA5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A77ABD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(12)</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5C07928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98DD70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18017E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6A215D9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r>
      <w:tr w:rsidR="00647565" w:rsidRPr="00647565" w14:paraId="5B670D3A"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758B5432"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Cash surplus (deficit) </w:t>
            </w:r>
          </w:p>
        </w:tc>
        <w:tc>
          <w:tcPr>
            <w:tcW w:w="1137" w:type="dxa"/>
            <w:tcBorders>
              <w:top w:val="single" w:sz="6" w:space="0" w:color="auto"/>
              <w:left w:val="single" w:sz="6" w:space="0" w:color="auto"/>
              <w:bottom w:val="single" w:sz="6" w:space="0" w:color="auto"/>
              <w:right w:val="single" w:sz="6" w:space="0" w:color="auto"/>
            </w:tcBorders>
            <w:hideMark/>
          </w:tcPr>
          <w:p w14:paraId="7D29EC4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C59A7F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68DC90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8652B7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4</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C424B7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265664D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53</w:t>
            </w:r>
            <w:r w:rsidRPr="00647565">
              <w:rPr>
                <w:rFonts w:ascii="Arial" w:eastAsia="Times New Roman" w:hAnsi="Arial" w:cs="Arial"/>
                <w:kern w:val="0"/>
                <w:lang w:eastAsia="en-GB"/>
                <w14:ligatures w14:val="none"/>
              </w:rPr>
              <w:t> </w:t>
            </w:r>
          </w:p>
        </w:tc>
      </w:tr>
      <w:tr w:rsidR="00647565" w:rsidRPr="00647565" w14:paraId="147718F5"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1B735FB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Opening balance </w:t>
            </w:r>
          </w:p>
        </w:tc>
        <w:tc>
          <w:tcPr>
            <w:tcW w:w="1137" w:type="dxa"/>
            <w:tcBorders>
              <w:top w:val="single" w:sz="6" w:space="0" w:color="auto"/>
              <w:left w:val="single" w:sz="6" w:space="0" w:color="auto"/>
              <w:bottom w:val="single" w:sz="6" w:space="0" w:color="auto"/>
              <w:right w:val="single" w:sz="6" w:space="0" w:color="auto"/>
            </w:tcBorders>
            <w:hideMark/>
          </w:tcPr>
          <w:p w14:paraId="342B835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50</w:t>
            </w:r>
            <w:r w:rsidRPr="00647565">
              <w:rPr>
                <w:rFonts w:ascii="Arial" w:eastAsia="Times New Roman" w:hAnsi="Arial" w:cs="Arial"/>
                <w:kern w:val="0"/>
                <w:lang w:eastAsia="en-GB"/>
                <w14:ligatures w14:val="none"/>
              </w:rPr>
              <w:t> </w:t>
            </w:r>
          </w:p>
          <w:p w14:paraId="045A5941" w14:textId="2DE3C4A3"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(Min stock level</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91ED26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E799CD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A81E60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5461734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103</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99140F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105</w:t>
            </w:r>
            <w:r w:rsidRPr="00647565">
              <w:rPr>
                <w:rFonts w:ascii="Arial" w:eastAsia="Times New Roman" w:hAnsi="Arial" w:cs="Arial"/>
                <w:kern w:val="0"/>
                <w:lang w:eastAsia="en-GB"/>
                <w14:ligatures w14:val="none"/>
              </w:rPr>
              <w:t> </w:t>
            </w:r>
          </w:p>
        </w:tc>
      </w:tr>
      <w:tr w:rsidR="00647565" w:rsidRPr="00647565" w14:paraId="3B18C95E"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80529D3"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Closing balance </w:t>
            </w:r>
          </w:p>
        </w:tc>
        <w:tc>
          <w:tcPr>
            <w:tcW w:w="1137" w:type="dxa"/>
            <w:tcBorders>
              <w:top w:val="single" w:sz="6" w:space="0" w:color="auto"/>
              <w:left w:val="single" w:sz="6" w:space="0" w:color="auto"/>
              <w:bottom w:val="single" w:sz="6" w:space="0" w:color="auto"/>
              <w:right w:val="single" w:sz="6" w:space="0" w:color="auto"/>
            </w:tcBorders>
            <w:hideMark/>
          </w:tcPr>
          <w:p w14:paraId="39224DA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40AF7B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63CEB3D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0BD7646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103</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6134917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105</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8BCB92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158</w:t>
            </w:r>
            <w:r w:rsidRPr="00647565">
              <w:rPr>
                <w:rFonts w:ascii="Arial" w:eastAsia="Times New Roman" w:hAnsi="Arial" w:cs="Arial"/>
                <w:kern w:val="0"/>
                <w:lang w:eastAsia="en-GB"/>
                <w14:ligatures w14:val="none"/>
              </w:rPr>
              <w:t> </w:t>
            </w:r>
          </w:p>
        </w:tc>
      </w:tr>
    </w:tbl>
    <w:p w14:paraId="725D7459" w14:textId="7DBA338C" w:rsidR="00944A64" w:rsidRDefault="00944A64" w:rsidP="001A6766">
      <w:pPr>
        <w:spacing w:line="240" w:lineRule="auto"/>
        <w:rPr>
          <w:rFonts w:ascii="Arial" w:hAnsi="Arial" w:cs="Arial"/>
        </w:rPr>
      </w:pPr>
      <w:r w:rsidRPr="00647565">
        <w:rPr>
          <w:rFonts w:ascii="Arial" w:hAnsi="Arial" w:cs="Arial"/>
        </w:rPr>
        <w:t>(Figure 2 – Cash budget for the six-month period table).</w:t>
      </w:r>
      <w:r w:rsidR="001A6766" w:rsidRPr="00647565">
        <w:rPr>
          <w:rFonts w:ascii="Arial" w:hAnsi="Arial" w:cs="Arial"/>
        </w:rPr>
        <w:br/>
      </w:r>
    </w:p>
    <w:p w14:paraId="44E296FE" w14:textId="77777777" w:rsidR="00E7681D" w:rsidRPr="00647565" w:rsidRDefault="00E7681D" w:rsidP="001A6766">
      <w:pPr>
        <w:spacing w:line="240" w:lineRule="auto"/>
        <w:rPr>
          <w:rFonts w:ascii="Arial" w:hAnsi="Arial" w:cs="Arial"/>
        </w:rPr>
      </w:pPr>
    </w:p>
    <w:p w14:paraId="7B46FBA8" w14:textId="79CC1E35" w:rsidR="001A6766" w:rsidRDefault="001A6766" w:rsidP="00185661">
      <w:pPr>
        <w:pStyle w:val="Heading1"/>
        <w:rPr>
          <w:rFonts w:eastAsia="Times New Roman"/>
          <w:lang w:eastAsia="en-GB"/>
        </w:rPr>
      </w:pPr>
      <w:r w:rsidRPr="00647565">
        <w:lastRenderedPageBreak/>
        <w:t xml:space="preserve"> </w:t>
      </w:r>
      <w:bookmarkStart w:id="4" w:name="_Toc224278353"/>
      <w:r w:rsidRPr="00647565">
        <w:rPr>
          <w:rFonts w:eastAsia="Times New Roman"/>
          <w:lang w:eastAsia="en-GB"/>
        </w:rPr>
        <w:t>The budgeted Profit and Loss Account for the six months ending 31 December</w:t>
      </w:r>
      <w:bookmarkEnd w:id="4"/>
    </w:p>
    <w:p w14:paraId="54876B7B" w14:textId="77777777" w:rsidR="00E7681D" w:rsidRPr="00E7681D" w:rsidRDefault="00E7681D" w:rsidP="00E7681D">
      <w:pPr>
        <w:rPr>
          <w:lang w:eastAsia="en-GB"/>
        </w:rPr>
      </w:pPr>
    </w:p>
    <w:tbl>
      <w:tblPr>
        <w:tblW w:w="942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11"/>
        <w:gridCol w:w="3111"/>
        <w:gridCol w:w="3205"/>
      </w:tblGrid>
      <w:tr w:rsidR="001A6766" w:rsidRPr="00647565" w14:paraId="0C8DBF3E"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0218868F"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3111" w:type="dxa"/>
            <w:tcBorders>
              <w:top w:val="single" w:sz="6" w:space="0" w:color="auto"/>
              <w:left w:val="single" w:sz="6" w:space="0" w:color="auto"/>
              <w:bottom w:val="single" w:sz="6" w:space="0" w:color="auto"/>
              <w:right w:val="single" w:sz="6" w:space="0" w:color="auto"/>
            </w:tcBorders>
            <w:hideMark/>
          </w:tcPr>
          <w:p w14:paraId="01EED92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£000</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430E097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Calculation</w:t>
            </w:r>
            <w:r w:rsidRPr="00647565">
              <w:rPr>
                <w:rFonts w:ascii="Arial" w:eastAsia="Times New Roman" w:hAnsi="Arial" w:cs="Arial"/>
                <w:kern w:val="0"/>
                <w:lang w:eastAsia="en-GB"/>
                <w14:ligatures w14:val="none"/>
              </w:rPr>
              <w:t> </w:t>
            </w:r>
          </w:p>
        </w:tc>
      </w:tr>
      <w:tr w:rsidR="001A6766" w:rsidRPr="00647565" w14:paraId="0EB257C2"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34EE7561"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Sales </w:t>
            </w:r>
          </w:p>
        </w:tc>
        <w:tc>
          <w:tcPr>
            <w:tcW w:w="3111" w:type="dxa"/>
            <w:tcBorders>
              <w:top w:val="single" w:sz="6" w:space="0" w:color="auto"/>
              <w:left w:val="single" w:sz="6" w:space="0" w:color="auto"/>
              <w:bottom w:val="single" w:sz="6" w:space="0" w:color="auto"/>
              <w:right w:val="single" w:sz="6" w:space="0" w:color="auto"/>
            </w:tcBorders>
            <w:hideMark/>
          </w:tcPr>
          <w:p w14:paraId="3B19EB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6C6C382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210+230+260+240+250+280</w:t>
            </w:r>
            <w:r w:rsidRPr="00647565">
              <w:rPr>
                <w:rFonts w:ascii="Arial" w:eastAsia="Times New Roman" w:hAnsi="Arial" w:cs="Arial"/>
                <w:kern w:val="0"/>
                <w:lang w:eastAsia="en-GB"/>
                <w14:ligatures w14:val="none"/>
              </w:rPr>
              <w:t> </w:t>
            </w:r>
          </w:p>
        </w:tc>
      </w:tr>
      <w:tr w:rsidR="001A6766" w:rsidRPr="00647565" w14:paraId="021A9D3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ADD541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Cost of goods sold </w:t>
            </w:r>
          </w:p>
        </w:tc>
        <w:tc>
          <w:tcPr>
            <w:tcW w:w="3111" w:type="dxa"/>
            <w:tcBorders>
              <w:top w:val="single" w:sz="6" w:space="0" w:color="auto"/>
              <w:left w:val="single" w:sz="6" w:space="0" w:color="auto"/>
              <w:bottom w:val="single" w:sz="6" w:space="0" w:color="auto"/>
              <w:right w:val="single" w:sz="6" w:space="0" w:color="auto"/>
            </w:tcBorders>
            <w:hideMark/>
          </w:tcPr>
          <w:p w14:paraId="47EED88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882</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30F6AB6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1470 x 60% </w:t>
            </w:r>
          </w:p>
        </w:tc>
      </w:tr>
      <w:tr w:rsidR="001A6766" w:rsidRPr="00647565" w14:paraId="22BB3CC2"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520EC237"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Gross profit </w:t>
            </w:r>
          </w:p>
        </w:tc>
        <w:tc>
          <w:tcPr>
            <w:tcW w:w="3111" w:type="dxa"/>
            <w:tcBorders>
              <w:top w:val="single" w:sz="6" w:space="0" w:color="auto"/>
              <w:left w:val="single" w:sz="6" w:space="0" w:color="auto"/>
              <w:bottom w:val="single" w:sz="6" w:space="0" w:color="auto"/>
              <w:right w:val="single" w:sz="6" w:space="0" w:color="auto"/>
            </w:tcBorders>
            <w:hideMark/>
          </w:tcPr>
          <w:p w14:paraId="1B3D936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588</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244C6B4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 x 40%</w:t>
            </w:r>
            <w:r w:rsidRPr="00647565">
              <w:rPr>
                <w:rFonts w:ascii="Arial" w:eastAsia="Times New Roman" w:hAnsi="Arial" w:cs="Arial"/>
                <w:kern w:val="0"/>
                <w:lang w:eastAsia="en-GB"/>
                <w14:ligatures w14:val="none"/>
              </w:rPr>
              <w:t> </w:t>
            </w:r>
          </w:p>
        </w:tc>
      </w:tr>
      <w:tr w:rsidR="001A6766" w:rsidRPr="00647565" w14:paraId="60C0E56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0416B56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Selling expenses </w:t>
            </w:r>
          </w:p>
        </w:tc>
        <w:tc>
          <w:tcPr>
            <w:tcW w:w="3111" w:type="dxa"/>
            <w:tcBorders>
              <w:top w:val="single" w:sz="6" w:space="0" w:color="auto"/>
              <w:left w:val="single" w:sz="6" w:space="0" w:color="auto"/>
              <w:bottom w:val="single" w:sz="6" w:space="0" w:color="auto"/>
              <w:right w:val="single" w:sz="6" w:space="0" w:color="auto"/>
            </w:tcBorders>
            <w:hideMark/>
          </w:tcPr>
          <w:p w14:paraId="7639B22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42</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E73EFB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5+6+7+8+9+7</w:t>
            </w:r>
            <w:r w:rsidRPr="00647565">
              <w:rPr>
                <w:rFonts w:ascii="Arial" w:eastAsia="Times New Roman" w:hAnsi="Arial" w:cs="Arial"/>
                <w:kern w:val="0"/>
                <w:lang w:eastAsia="en-GB"/>
                <w14:ligatures w14:val="none"/>
              </w:rPr>
              <w:t> </w:t>
            </w:r>
          </w:p>
        </w:tc>
      </w:tr>
      <w:tr w:rsidR="001A6766" w:rsidRPr="00647565" w14:paraId="720CA1C9"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32E502D"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Admin expenses </w:t>
            </w:r>
          </w:p>
        </w:tc>
        <w:tc>
          <w:tcPr>
            <w:tcW w:w="3111" w:type="dxa"/>
            <w:tcBorders>
              <w:top w:val="single" w:sz="6" w:space="0" w:color="auto"/>
              <w:left w:val="single" w:sz="6" w:space="0" w:color="auto"/>
              <w:bottom w:val="single" w:sz="6" w:space="0" w:color="auto"/>
              <w:right w:val="single" w:sz="6" w:space="0" w:color="auto"/>
            </w:tcBorders>
            <w:hideMark/>
          </w:tcPr>
          <w:p w14:paraId="02C6B66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159</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C51328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24+25+26+27+28+29</w:t>
            </w:r>
            <w:r w:rsidRPr="00647565">
              <w:rPr>
                <w:rFonts w:ascii="Arial" w:eastAsia="Times New Roman" w:hAnsi="Arial" w:cs="Arial"/>
                <w:kern w:val="0"/>
                <w:lang w:eastAsia="en-GB"/>
                <w14:ligatures w14:val="none"/>
              </w:rPr>
              <w:t> </w:t>
            </w:r>
          </w:p>
        </w:tc>
      </w:tr>
      <w:tr w:rsidR="001A6766" w:rsidRPr="00647565" w14:paraId="3701AA6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9A7A21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Credit card charges </w:t>
            </w:r>
          </w:p>
        </w:tc>
        <w:tc>
          <w:tcPr>
            <w:tcW w:w="3111" w:type="dxa"/>
            <w:tcBorders>
              <w:top w:val="single" w:sz="6" w:space="0" w:color="auto"/>
              <w:left w:val="single" w:sz="6" w:space="0" w:color="auto"/>
              <w:bottom w:val="single" w:sz="6" w:space="0" w:color="auto"/>
              <w:right w:val="single" w:sz="6" w:space="0" w:color="auto"/>
            </w:tcBorders>
            <w:hideMark/>
          </w:tcPr>
          <w:p w14:paraId="5F013E5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12.86</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4DC26DF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 x 35% x 2.5%</w:t>
            </w:r>
            <w:r w:rsidRPr="00647565">
              <w:rPr>
                <w:rFonts w:ascii="Arial" w:eastAsia="Times New Roman" w:hAnsi="Arial" w:cs="Arial"/>
                <w:kern w:val="0"/>
                <w:lang w:eastAsia="en-GB"/>
                <w14:ligatures w14:val="none"/>
              </w:rPr>
              <w:t> </w:t>
            </w:r>
          </w:p>
        </w:tc>
      </w:tr>
      <w:tr w:rsidR="001A6766" w:rsidRPr="00647565" w14:paraId="5541053D"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55F3B737"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Operating profit </w:t>
            </w:r>
          </w:p>
        </w:tc>
        <w:tc>
          <w:tcPr>
            <w:tcW w:w="3111" w:type="dxa"/>
            <w:tcBorders>
              <w:top w:val="single" w:sz="6" w:space="0" w:color="auto"/>
              <w:left w:val="single" w:sz="6" w:space="0" w:color="auto"/>
              <w:bottom w:val="single" w:sz="6" w:space="0" w:color="auto"/>
              <w:right w:val="single" w:sz="6" w:space="0" w:color="auto"/>
            </w:tcBorders>
            <w:hideMark/>
          </w:tcPr>
          <w:p w14:paraId="01C8ABD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374.14</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0A7568C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r>
      <w:tr w:rsidR="001A6766" w:rsidRPr="00647565" w14:paraId="7EA0EEDA"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3A72E46C"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Interest payable </w:t>
            </w:r>
          </w:p>
        </w:tc>
        <w:tc>
          <w:tcPr>
            <w:tcW w:w="3111" w:type="dxa"/>
            <w:tcBorders>
              <w:top w:val="single" w:sz="6" w:space="0" w:color="auto"/>
              <w:left w:val="single" w:sz="6" w:space="0" w:color="auto"/>
              <w:bottom w:val="single" w:sz="6" w:space="0" w:color="auto"/>
              <w:right w:val="single" w:sz="6" w:space="0" w:color="auto"/>
            </w:tcBorders>
            <w:hideMark/>
          </w:tcPr>
          <w:p w14:paraId="64B1C3A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2AC7F6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 x 5 x 20%</w:t>
            </w:r>
            <w:r w:rsidRPr="00647565">
              <w:rPr>
                <w:rFonts w:ascii="Arial" w:eastAsia="Times New Roman" w:hAnsi="Arial" w:cs="Arial"/>
                <w:kern w:val="0"/>
                <w:lang w:eastAsia="en-GB"/>
                <w14:ligatures w14:val="none"/>
              </w:rPr>
              <w:t> </w:t>
            </w:r>
          </w:p>
        </w:tc>
      </w:tr>
      <w:tr w:rsidR="001A6766" w:rsidRPr="00647565" w14:paraId="757EE480"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7EF8303B"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Profit for the period </w:t>
            </w:r>
          </w:p>
        </w:tc>
        <w:tc>
          <w:tcPr>
            <w:tcW w:w="3111" w:type="dxa"/>
            <w:tcBorders>
              <w:top w:val="single" w:sz="6" w:space="0" w:color="auto"/>
              <w:left w:val="single" w:sz="6" w:space="0" w:color="auto"/>
              <w:bottom w:val="single" w:sz="6" w:space="0" w:color="auto"/>
              <w:right w:val="single" w:sz="6" w:space="0" w:color="auto"/>
            </w:tcBorders>
            <w:hideMark/>
          </w:tcPr>
          <w:p w14:paraId="125F3E3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368.14</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6AE1DA4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r>
    </w:tbl>
    <w:p w14:paraId="5045C3EF" w14:textId="07651268" w:rsidR="001A6766" w:rsidRPr="00647565" w:rsidRDefault="00944A64">
      <w:pPr>
        <w:rPr>
          <w:rFonts w:ascii="Arial" w:hAnsi="Arial" w:cs="Arial"/>
        </w:rPr>
      </w:pPr>
      <w:r w:rsidRPr="00647565">
        <w:rPr>
          <w:rFonts w:ascii="Arial" w:hAnsi="Arial" w:cs="Arial"/>
        </w:rPr>
        <w:t>(Figure 3 – Budgeted profit and loss for six-month table).</w:t>
      </w:r>
    </w:p>
    <w:p w14:paraId="7A61622B" w14:textId="77777777" w:rsidR="00944A64" w:rsidRPr="00647565" w:rsidRDefault="00944A64">
      <w:pPr>
        <w:rPr>
          <w:rFonts w:ascii="Arial" w:hAnsi="Arial" w:cs="Arial"/>
        </w:rPr>
      </w:pPr>
    </w:p>
    <w:p w14:paraId="6AE15148" w14:textId="77777777" w:rsidR="00944A64" w:rsidRPr="00647565" w:rsidRDefault="00944A64">
      <w:pPr>
        <w:rPr>
          <w:rFonts w:ascii="Arial" w:hAnsi="Arial" w:cs="Arial"/>
        </w:rPr>
      </w:pPr>
    </w:p>
    <w:p w14:paraId="670D002E" w14:textId="77777777" w:rsidR="00944A64" w:rsidRPr="00647565" w:rsidRDefault="00944A64">
      <w:pPr>
        <w:rPr>
          <w:rFonts w:ascii="Arial" w:hAnsi="Arial" w:cs="Arial"/>
        </w:rPr>
      </w:pPr>
    </w:p>
    <w:p w14:paraId="6606C73B" w14:textId="77777777" w:rsidR="00944A64" w:rsidRPr="00647565" w:rsidRDefault="00944A64">
      <w:pPr>
        <w:rPr>
          <w:rFonts w:ascii="Arial" w:hAnsi="Arial" w:cs="Arial"/>
        </w:rPr>
      </w:pPr>
    </w:p>
    <w:p w14:paraId="43C029F5" w14:textId="77777777" w:rsidR="00944A64" w:rsidRPr="00647565" w:rsidRDefault="00944A64">
      <w:pPr>
        <w:rPr>
          <w:rFonts w:ascii="Arial" w:hAnsi="Arial" w:cs="Arial"/>
        </w:rPr>
      </w:pPr>
    </w:p>
    <w:p w14:paraId="7FAAE604" w14:textId="77777777" w:rsidR="00944A64" w:rsidRPr="00647565" w:rsidRDefault="00944A64">
      <w:pPr>
        <w:rPr>
          <w:rFonts w:ascii="Arial" w:hAnsi="Arial" w:cs="Arial"/>
        </w:rPr>
      </w:pPr>
    </w:p>
    <w:p w14:paraId="75593A54" w14:textId="77777777" w:rsidR="00944A64" w:rsidRPr="00647565" w:rsidRDefault="00944A64">
      <w:pPr>
        <w:rPr>
          <w:rFonts w:ascii="Arial" w:hAnsi="Arial" w:cs="Arial"/>
        </w:rPr>
      </w:pPr>
    </w:p>
    <w:p w14:paraId="082291F9" w14:textId="77777777" w:rsidR="00944A64" w:rsidRPr="00647565" w:rsidRDefault="00944A64">
      <w:pPr>
        <w:rPr>
          <w:rFonts w:ascii="Arial" w:hAnsi="Arial" w:cs="Arial"/>
        </w:rPr>
      </w:pPr>
    </w:p>
    <w:p w14:paraId="7E9A2287" w14:textId="77777777" w:rsidR="00944A64" w:rsidRPr="00647565" w:rsidRDefault="00944A64">
      <w:pPr>
        <w:rPr>
          <w:rFonts w:ascii="Arial" w:hAnsi="Arial" w:cs="Arial"/>
        </w:rPr>
      </w:pPr>
    </w:p>
    <w:p w14:paraId="76CF8F32" w14:textId="77777777" w:rsidR="00944A64" w:rsidRPr="00647565" w:rsidRDefault="00944A64">
      <w:pPr>
        <w:rPr>
          <w:rFonts w:ascii="Arial" w:hAnsi="Arial" w:cs="Arial"/>
        </w:rPr>
      </w:pPr>
    </w:p>
    <w:p w14:paraId="33F027B4" w14:textId="77777777" w:rsidR="00944A64" w:rsidRPr="00647565" w:rsidRDefault="00944A64">
      <w:pPr>
        <w:rPr>
          <w:rFonts w:ascii="Arial" w:hAnsi="Arial" w:cs="Arial"/>
        </w:rPr>
      </w:pPr>
    </w:p>
    <w:p w14:paraId="10724103" w14:textId="77777777" w:rsidR="00944A64" w:rsidRPr="00647565" w:rsidRDefault="00944A64">
      <w:pPr>
        <w:rPr>
          <w:rFonts w:ascii="Arial" w:hAnsi="Arial" w:cs="Arial"/>
        </w:rPr>
      </w:pPr>
    </w:p>
    <w:p w14:paraId="26DA70DB" w14:textId="77777777" w:rsidR="00944A64" w:rsidRPr="00647565" w:rsidRDefault="00944A64">
      <w:pPr>
        <w:rPr>
          <w:rFonts w:ascii="Arial" w:hAnsi="Arial" w:cs="Arial"/>
        </w:rPr>
      </w:pPr>
    </w:p>
    <w:p w14:paraId="1622226E" w14:textId="77777777" w:rsidR="00944A64" w:rsidRPr="00647565" w:rsidRDefault="00944A64">
      <w:pPr>
        <w:rPr>
          <w:rFonts w:ascii="Arial" w:hAnsi="Arial" w:cs="Arial"/>
        </w:rPr>
      </w:pPr>
    </w:p>
    <w:p w14:paraId="3E80DDDD" w14:textId="5ABDD52D" w:rsidR="00944A64" w:rsidRDefault="00944A64">
      <w:pPr>
        <w:rPr>
          <w:rFonts w:ascii="Arial" w:hAnsi="Arial" w:cs="Arial"/>
        </w:rPr>
      </w:pPr>
    </w:p>
    <w:p w14:paraId="3FA7FE82" w14:textId="2ADB8EEE" w:rsidR="009D1B9E" w:rsidRDefault="009D1B9E">
      <w:pPr>
        <w:rPr>
          <w:rFonts w:ascii="Arial" w:hAnsi="Arial" w:cs="Arial"/>
        </w:rPr>
      </w:pPr>
    </w:p>
    <w:p w14:paraId="440701CC" w14:textId="77777777" w:rsidR="009D1B9E" w:rsidRDefault="009D1B9E">
      <w:pPr>
        <w:rPr>
          <w:rFonts w:ascii="Arial" w:hAnsi="Arial" w:cs="Arial"/>
        </w:rPr>
      </w:pPr>
    </w:p>
    <w:p w14:paraId="0799CA83" w14:textId="77777777" w:rsidR="006C3151" w:rsidRPr="00647565" w:rsidRDefault="006C3151">
      <w:pPr>
        <w:rPr>
          <w:rFonts w:ascii="Arial" w:hAnsi="Arial" w:cs="Arial"/>
        </w:rPr>
      </w:pPr>
    </w:p>
    <w:p w14:paraId="613E383A" w14:textId="7571A235" w:rsidR="000F7C52" w:rsidRDefault="000F7C52" w:rsidP="00185661">
      <w:pPr>
        <w:pStyle w:val="Heading1"/>
      </w:pPr>
      <w:bookmarkStart w:id="5" w:name="_Toc224278354"/>
      <w:r w:rsidRPr="00647565">
        <w:lastRenderedPageBreak/>
        <w:t xml:space="preserve">The key </w:t>
      </w:r>
      <w:r w:rsidR="006C3151">
        <w:t>C</w:t>
      </w:r>
      <w:r w:rsidRPr="00647565">
        <w:t xml:space="preserve">hallenges </w:t>
      </w:r>
      <w:r w:rsidR="006C3151">
        <w:t>and actions taken by</w:t>
      </w:r>
      <w:r w:rsidRPr="00647565">
        <w:t xml:space="preserve"> Silver Stitch Ltd</w:t>
      </w:r>
      <w:bookmarkEnd w:id="5"/>
      <w:r w:rsidRPr="00647565">
        <w:t xml:space="preserve"> </w:t>
      </w:r>
    </w:p>
    <w:p w14:paraId="5325E925" w14:textId="09685ABD" w:rsidR="00185661" w:rsidRDefault="00185661" w:rsidP="00185661"/>
    <w:p w14:paraId="50ACBAD6" w14:textId="08F51A68" w:rsidR="00072F3F" w:rsidRDefault="009A1406" w:rsidP="0066143E">
      <w:pPr>
        <w:spacing w:line="360" w:lineRule="auto"/>
        <w:jc w:val="both"/>
        <w:rPr>
          <w:rFonts w:ascii="Arial" w:hAnsi="Arial" w:cs="Arial"/>
        </w:rPr>
      </w:pPr>
      <w:r w:rsidRPr="0066143E">
        <w:rPr>
          <w:rFonts w:ascii="Arial" w:hAnsi="Arial" w:cs="Arial"/>
        </w:rPr>
        <w:t xml:space="preserve">With only about six months until the debt must be repaid, Silver Stitch Ltd has chosen two analysis tools to identify the </w:t>
      </w:r>
      <w:r w:rsidR="00BA3AED">
        <w:rPr>
          <w:rFonts w:ascii="Arial" w:hAnsi="Arial" w:cs="Arial"/>
        </w:rPr>
        <w:t>main issues within the company</w:t>
      </w:r>
      <w:r w:rsidRPr="0066143E">
        <w:rPr>
          <w:rFonts w:ascii="Arial" w:hAnsi="Arial" w:cs="Arial"/>
        </w:rPr>
        <w:t xml:space="preserve">. These tools are SWOT analysis and the 5 Whys. </w:t>
      </w:r>
    </w:p>
    <w:p w14:paraId="4968E1BD" w14:textId="411273A6" w:rsidR="00072F3F" w:rsidRDefault="00E13A99" w:rsidP="0066143E">
      <w:pPr>
        <w:spacing w:line="360" w:lineRule="auto"/>
        <w:jc w:val="both"/>
        <w:rPr>
          <w:rFonts w:ascii="Arial" w:hAnsi="Arial" w:cs="Arial"/>
        </w:rPr>
      </w:pPr>
      <w:r w:rsidRPr="0066143E">
        <w:rPr>
          <w:rFonts w:ascii="Arial" w:hAnsi="Arial" w:cs="Arial"/>
        </w:rPr>
        <w:t>Using a single analysis tool, such as the 5 Whys, is generally insufficient on its own</w:t>
      </w:r>
      <w:r w:rsidR="005B10C8">
        <w:rPr>
          <w:rFonts w:ascii="Arial" w:hAnsi="Arial" w:cs="Arial"/>
        </w:rPr>
        <w:t xml:space="preserve"> and it requires an outcome comparison</w:t>
      </w:r>
      <w:r w:rsidR="005B10C8" w:rsidRPr="005B10C8">
        <w:t xml:space="preserve"> </w:t>
      </w:r>
      <w:r w:rsidR="005B10C8">
        <w:t>(</w:t>
      </w:r>
      <w:r w:rsidR="005B10C8" w:rsidRPr="005B10C8">
        <w:rPr>
          <w:rFonts w:ascii="Arial" w:hAnsi="Arial" w:cs="Arial"/>
        </w:rPr>
        <w:t>Peters, 2006)</w:t>
      </w:r>
      <w:r w:rsidR="005B10C8">
        <w:rPr>
          <w:rFonts w:ascii="Arial" w:hAnsi="Arial" w:cs="Arial"/>
        </w:rPr>
        <w:t xml:space="preserve">. </w:t>
      </w:r>
      <w:r w:rsidRPr="0066143E">
        <w:rPr>
          <w:rFonts w:ascii="Arial" w:hAnsi="Arial" w:cs="Arial"/>
        </w:rPr>
        <w:t xml:space="preserve"> Employing both the 5 Whys and SWOT analysis enables a more comprehensive identification of issues and allows for cross-verification of results</w:t>
      </w:r>
      <w:r w:rsidR="00F32C3A">
        <w:rPr>
          <w:rFonts w:ascii="Arial" w:hAnsi="Arial" w:cs="Arial"/>
        </w:rPr>
        <w:t xml:space="preserve"> </w:t>
      </w:r>
      <w:r w:rsidR="00F32C3A" w:rsidRPr="00F32C3A">
        <w:rPr>
          <w:rFonts w:ascii="Arial" w:hAnsi="Arial" w:cs="Arial"/>
        </w:rPr>
        <w:t xml:space="preserve">(Cusi </w:t>
      </w:r>
      <w:r w:rsidR="00F32C3A" w:rsidRPr="00F32C3A">
        <w:rPr>
          <w:rFonts w:ascii="Arial" w:hAnsi="Arial" w:cs="Arial"/>
          <w:i/>
          <w:iCs/>
        </w:rPr>
        <w:t>et al.</w:t>
      </w:r>
      <w:r w:rsidR="00F32C3A" w:rsidRPr="00F32C3A">
        <w:rPr>
          <w:rFonts w:ascii="Arial" w:hAnsi="Arial" w:cs="Arial"/>
        </w:rPr>
        <w:t>, 2023)</w:t>
      </w:r>
      <w:r w:rsidR="00F32C3A">
        <w:t>.</w:t>
      </w:r>
      <w:r w:rsidR="00770444">
        <w:rPr>
          <w:rFonts w:ascii="Arial" w:hAnsi="Arial" w:cs="Arial"/>
        </w:rPr>
        <w:br/>
      </w:r>
      <w:r w:rsidRPr="0066143E">
        <w:rPr>
          <w:rFonts w:ascii="Arial" w:hAnsi="Arial" w:cs="Arial"/>
        </w:rPr>
        <w:t>Although in some cases, such as healthcare, the solutions are not seen as reliable as the 5 Why</w:t>
      </w:r>
      <w:r w:rsidR="003F5221">
        <w:rPr>
          <w:rFonts w:ascii="Arial" w:hAnsi="Arial" w:cs="Arial"/>
        </w:rPr>
        <w:t>`</w:t>
      </w:r>
      <w:r w:rsidRPr="0066143E">
        <w:rPr>
          <w:rFonts w:ascii="Arial" w:hAnsi="Arial" w:cs="Arial"/>
        </w:rPr>
        <w:t>s method can make complex problems in healthcare seem too simple, often leading to weak solutions and not fully understanding the real causes of the issues, in the case of Silver Stitch Ltd, both methods produced consistent findings (Card, 2017).</w:t>
      </w:r>
    </w:p>
    <w:p w14:paraId="036DB3B9" w14:textId="0D888527" w:rsidR="009A1406" w:rsidRPr="0066143E" w:rsidRDefault="00E13A99" w:rsidP="0066143E">
      <w:pPr>
        <w:spacing w:line="360" w:lineRule="auto"/>
        <w:jc w:val="both"/>
        <w:rPr>
          <w:rFonts w:ascii="Arial" w:hAnsi="Arial" w:cs="Arial"/>
        </w:rPr>
      </w:pPr>
      <w:r w:rsidRPr="0066143E">
        <w:rPr>
          <w:rFonts w:ascii="Arial" w:hAnsi="Arial" w:cs="Arial"/>
        </w:rPr>
        <w:br/>
      </w:r>
      <w:r w:rsidR="009A1406" w:rsidRPr="0066143E">
        <w:rPr>
          <w:rFonts w:ascii="Arial" w:hAnsi="Arial" w:cs="Arial"/>
        </w:rPr>
        <w:t>SWOT analysis remains a commonly used method for strategic planning, despite some criticism that it is overly simple and lacks strong empirical support, and it is applied across business, healthcare, and education sectors (Helms and Nixon, 2010).</w:t>
      </w:r>
    </w:p>
    <w:p w14:paraId="06B88B03" w14:textId="6332FE8F" w:rsidR="009A1406" w:rsidRPr="0066143E" w:rsidRDefault="009A1406" w:rsidP="0066143E">
      <w:pPr>
        <w:spacing w:line="360" w:lineRule="auto"/>
        <w:jc w:val="both"/>
        <w:rPr>
          <w:rFonts w:ascii="Arial" w:hAnsi="Arial" w:cs="Arial"/>
        </w:rPr>
      </w:pPr>
      <w:r w:rsidRPr="0066143E">
        <w:rPr>
          <w:rFonts w:ascii="Arial" w:hAnsi="Arial" w:cs="Arial"/>
        </w:rPr>
        <w:t xml:space="preserve">Silver Stitch Ltd.`s strengths are its established chain of stores, skilled staff, and creative product offerings. Weaknesses include high stock levels, limited cash flow, and lack of performance tracking. Opportunities lie in store renovations, 3D printing, and renting underused parking spaces, while threats come from market competition, changing fashion trends, and potential oversupply of stock. </w:t>
      </w:r>
    </w:p>
    <w:p w14:paraId="06DEBBFE" w14:textId="3DDAC619" w:rsidR="00072F3F" w:rsidRDefault="00476415" w:rsidP="0066143E">
      <w:pPr>
        <w:spacing w:line="360" w:lineRule="auto"/>
        <w:jc w:val="both"/>
        <w:rPr>
          <w:rFonts w:ascii="Arial" w:hAnsi="Arial" w:cs="Arial"/>
        </w:rPr>
      </w:pPr>
      <w:r w:rsidRPr="00647565">
        <w:rPr>
          <w:rFonts w:ascii="Arial" w:hAnsi="Arial" w:cs="Arial"/>
        </w:rPr>
        <w:t>Silver Stitch Ltd faces challenges with low-performing stores, high energy costs, and unsold stock. To address these issues, the company plans to renovate its stores, improve layouts, and install LED sensor lighting to reduce costs</w:t>
      </w:r>
      <w:r w:rsidR="003F5221">
        <w:rPr>
          <w:rFonts w:ascii="Arial" w:hAnsi="Arial" w:cs="Arial"/>
        </w:rPr>
        <w:t xml:space="preserve"> on the long run</w:t>
      </w:r>
      <w:r w:rsidRPr="00647565">
        <w:rPr>
          <w:rFonts w:ascii="Arial" w:hAnsi="Arial" w:cs="Arial"/>
        </w:rPr>
        <w:t xml:space="preserve"> and create a better shopping environment that attracts more customers</w:t>
      </w:r>
      <w:r w:rsidR="00167724">
        <w:rPr>
          <w:rFonts w:ascii="Arial" w:hAnsi="Arial" w:cs="Arial"/>
        </w:rPr>
        <w:t xml:space="preserve"> contributing towards </w:t>
      </w:r>
      <w:r w:rsidR="00ED3A41">
        <w:rPr>
          <w:rFonts w:ascii="Arial" w:hAnsi="Arial" w:cs="Arial"/>
        </w:rPr>
        <w:t xml:space="preserve">incorporating </w:t>
      </w:r>
      <w:r w:rsidR="00167724">
        <w:rPr>
          <w:rFonts w:ascii="Arial" w:hAnsi="Arial" w:cs="Arial"/>
        </w:rPr>
        <w:t>CSR (Corporate social responsibility)</w:t>
      </w:r>
      <w:r w:rsidR="00ED3A41">
        <w:rPr>
          <w:rFonts w:ascii="Arial" w:hAnsi="Arial" w:cs="Arial"/>
        </w:rPr>
        <w:t xml:space="preserve"> into Silver Stitch Ltd (</w:t>
      </w:r>
      <w:r w:rsidR="00ED3A41" w:rsidRPr="00ED3A41">
        <w:rPr>
          <w:rFonts w:ascii="Arial" w:hAnsi="Arial" w:cs="Arial"/>
        </w:rPr>
        <w:t xml:space="preserve">Kati, </w:t>
      </w:r>
      <w:r w:rsidR="00ED3A41">
        <w:rPr>
          <w:rFonts w:ascii="Arial" w:hAnsi="Arial" w:cs="Arial"/>
        </w:rPr>
        <w:t>2024).</w:t>
      </w:r>
    </w:p>
    <w:p w14:paraId="6190097F" w14:textId="77777777" w:rsidR="00072F3F" w:rsidRDefault="00072F3F" w:rsidP="0066143E">
      <w:pPr>
        <w:spacing w:line="360" w:lineRule="auto"/>
        <w:jc w:val="both"/>
        <w:rPr>
          <w:rFonts w:ascii="Arial" w:hAnsi="Arial" w:cs="Arial"/>
        </w:rPr>
      </w:pPr>
    </w:p>
    <w:p w14:paraId="5992AEDC" w14:textId="77777777" w:rsidR="00072F3F" w:rsidRDefault="00072F3F" w:rsidP="0066143E">
      <w:pPr>
        <w:spacing w:line="360" w:lineRule="auto"/>
        <w:jc w:val="both"/>
        <w:rPr>
          <w:rFonts w:ascii="Arial" w:hAnsi="Arial" w:cs="Arial"/>
        </w:rPr>
      </w:pPr>
    </w:p>
    <w:p w14:paraId="3C35AA51" w14:textId="77777777" w:rsidR="00072F3F" w:rsidRDefault="00072F3F" w:rsidP="0066143E">
      <w:pPr>
        <w:spacing w:line="360" w:lineRule="auto"/>
        <w:jc w:val="both"/>
        <w:rPr>
          <w:rFonts w:ascii="Arial" w:hAnsi="Arial" w:cs="Arial"/>
        </w:rPr>
      </w:pPr>
    </w:p>
    <w:p w14:paraId="35B9A64F" w14:textId="1F32DED0" w:rsidR="00476415" w:rsidRPr="00647565" w:rsidRDefault="00476415" w:rsidP="0066143E">
      <w:pPr>
        <w:spacing w:line="360" w:lineRule="auto"/>
        <w:jc w:val="both"/>
        <w:rPr>
          <w:rFonts w:ascii="Arial" w:hAnsi="Arial" w:cs="Arial"/>
        </w:rPr>
      </w:pPr>
      <w:r w:rsidRPr="00647565">
        <w:rPr>
          <w:rFonts w:ascii="Arial" w:hAnsi="Arial" w:cs="Arial"/>
        </w:rPr>
        <w:br/>
      </w:r>
      <w:r w:rsidR="00166E18" w:rsidRPr="00647565">
        <w:rPr>
          <w:rFonts w:ascii="Arial" w:hAnsi="Arial" w:cs="Arial"/>
        </w:rPr>
        <w:br/>
        <w:t>The global textile industry, worth over a trillion dollars annually, spans fabric production, garment manufacturing, and retail. Despite its size, overstocking is a major issue, driven by overproduction, seasonal trends, and demand mismatches, leading to financial losses, environmental harm, and damaged brand reputation. Around 92 million tons of textile waste are generated annually, much from unsold inventory (Dubey, 2025).</w:t>
      </w:r>
      <w:r w:rsidRPr="00647565">
        <w:rPr>
          <w:rFonts w:ascii="Arial" w:hAnsi="Arial" w:cs="Arial"/>
        </w:rPr>
        <w:br/>
      </w:r>
      <w:r w:rsidRPr="00647565">
        <w:rPr>
          <w:rFonts w:ascii="Arial" w:hAnsi="Arial" w:cs="Arial"/>
        </w:rPr>
        <w:br/>
        <w:t>The business can also adopt a made-to-order model to reduce excess inventory and improve efficiency</w:t>
      </w:r>
      <w:r w:rsidR="004C7246">
        <w:rPr>
          <w:rFonts w:ascii="Arial" w:hAnsi="Arial" w:cs="Arial"/>
        </w:rPr>
        <w:t xml:space="preserve"> (</w:t>
      </w:r>
      <w:r w:rsidR="004C7246" w:rsidRPr="004C7246">
        <w:rPr>
          <w:rFonts w:ascii="Arial" w:hAnsi="Arial" w:cs="Arial"/>
        </w:rPr>
        <w:t>Spahiu, Canaj, and Shehi</w:t>
      </w:r>
      <w:r w:rsidR="004C7246">
        <w:rPr>
          <w:rFonts w:ascii="Arial" w:hAnsi="Arial" w:cs="Arial"/>
        </w:rPr>
        <w:t xml:space="preserve">, </w:t>
      </w:r>
      <w:r w:rsidR="004C7246" w:rsidRPr="004C7246">
        <w:rPr>
          <w:rFonts w:ascii="Arial" w:hAnsi="Arial" w:cs="Arial"/>
        </w:rPr>
        <w:t>2020).</w:t>
      </w:r>
      <w:r w:rsidR="004C7246">
        <w:rPr>
          <w:rFonts w:ascii="Arial" w:hAnsi="Arial" w:cs="Arial"/>
        </w:rPr>
        <w:br/>
      </w:r>
      <w:r w:rsidRPr="00647565">
        <w:rPr>
          <w:rFonts w:ascii="Arial" w:hAnsi="Arial" w:cs="Arial"/>
        </w:rPr>
        <w:t>Introducing 3D printing technology would allow customers to design personalised products in-store, helping the company stand out from competitors</w:t>
      </w:r>
      <w:r w:rsidR="00E16E2F">
        <w:rPr>
          <w:rFonts w:ascii="Arial" w:hAnsi="Arial" w:cs="Arial"/>
        </w:rPr>
        <w:t xml:space="preserve"> </w:t>
      </w:r>
      <w:r w:rsidR="00E16E2F" w:rsidRPr="00E16E2F">
        <w:rPr>
          <w:rFonts w:ascii="Arial" w:hAnsi="Arial" w:cs="Arial"/>
        </w:rPr>
        <w:t>Cui, , Chattaraman, and Sun, (2021).</w:t>
      </w:r>
      <w:r w:rsidR="004C7246">
        <w:rPr>
          <w:rFonts w:ascii="Arial" w:hAnsi="Arial" w:cs="Arial"/>
        </w:rPr>
        <w:br/>
      </w:r>
      <w:r w:rsidRPr="00647565">
        <w:rPr>
          <w:rFonts w:ascii="Arial" w:hAnsi="Arial" w:cs="Arial"/>
        </w:rPr>
        <w:br/>
        <w:t>In addition, using Key Performance Indicators (KPIs) and customer feedback will help management analyse sales performance, understand customer preferences, and make better business decisions</w:t>
      </w:r>
      <w:r w:rsidR="005B10C8">
        <w:rPr>
          <w:rFonts w:ascii="Arial" w:hAnsi="Arial" w:cs="Arial"/>
        </w:rPr>
        <w:t xml:space="preserve"> with improvements not only on sales but also on sustainability areas of the business</w:t>
      </w:r>
      <w:r w:rsidR="005B10C8" w:rsidRPr="005B10C8">
        <w:t xml:space="preserve"> </w:t>
      </w:r>
      <w:r w:rsidR="005B10C8" w:rsidRPr="005B10C8">
        <w:rPr>
          <w:rFonts w:ascii="Arial" w:hAnsi="Arial" w:cs="Arial"/>
        </w:rPr>
        <w:t>(Contini and Peruzzini</w:t>
      </w:r>
      <w:r w:rsidR="003F5221">
        <w:rPr>
          <w:rFonts w:ascii="Arial" w:hAnsi="Arial" w:cs="Arial"/>
        </w:rPr>
        <w:t xml:space="preserve"> </w:t>
      </w:r>
      <w:r w:rsidR="005B10C8" w:rsidRPr="005B10C8">
        <w:rPr>
          <w:rFonts w:ascii="Arial" w:hAnsi="Arial" w:cs="Arial"/>
        </w:rPr>
        <w:t>,2022).</w:t>
      </w:r>
    </w:p>
    <w:p w14:paraId="0A806307" w14:textId="6937BCF6" w:rsidR="00072F3F" w:rsidRDefault="00476415" w:rsidP="00647565">
      <w:pPr>
        <w:spacing w:line="360" w:lineRule="auto"/>
        <w:jc w:val="both"/>
        <w:rPr>
          <w:rFonts w:ascii="Arial" w:hAnsi="Arial" w:cs="Arial"/>
        </w:rPr>
      </w:pPr>
      <w:r w:rsidRPr="00647565">
        <w:rPr>
          <w:rFonts w:ascii="Arial" w:hAnsi="Arial" w:cs="Arial"/>
        </w:rPr>
        <w:t xml:space="preserve">Silver Stitch Ltd is spending heavily on stock and other costs, including necessary store refurbishments. While these refurbishments are expected to improve store appearance and boost sales, the combination of high stock purchases and a large tax payment could create tight cash flow (Webber </w:t>
      </w:r>
      <w:r w:rsidRPr="00647565">
        <w:rPr>
          <w:rFonts w:ascii="Arial" w:hAnsi="Arial" w:cs="Arial"/>
          <w:i/>
          <w:iCs/>
        </w:rPr>
        <w:t>et al.</w:t>
      </w:r>
      <w:r w:rsidRPr="00647565">
        <w:rPr>
          <w:rFonts w:ascii="Arial" w:hAnsi="Arial" w:cs="Arial"/>
        </w:rPr>
        <w:t>, 2018).</w:t>
      </w:r>
      <w:r w:rsidRPr="00647565">
        <w:rPr>
          <w:rFonts w:ascii="Arial" w:hAnsi="Arial" w:cs="Arial"/>
        </w:rPr>
        <w:br/>
      </w:r>
      <w:r w:rsidR="00E841C1" w:rsidRPr="00647565">
        <w:rPr>
          <w:rFonts w:ascii="Arial" w:hAnsi="Arial" w:cs="Arial"/>
        </w:rPr>
        <w:br/>
      </w:r>
      <w:r w:rsidR="001A6766" w:rsidRPr="00647565">
        <w:rPr>
          <w:rFonts w:ascii="Arial" w:hAnsi="Arial" w:cs="Arial"/>
        </w:rPr>
        <w:t>Additionally, the company currently has no management tools or KPIs in place, and no data is being collected to track performance.</w:t>
      </w:r>
      <w:r w:rsidR="00FC3195" w:rsidRPr="00647565">
        <w:rPr>
          <w:rFonts w:ascii="Arial" w:hAnsi="Arial" w:cs="Arial"/>
        </w:rPr>
        <w:t xml:space="preserve"> Key Performance Indicators (KPIs) are measures that focus on the most important parts of an organi</w:t>
      </w:r>
      <w:r w:rsidR="00B52CBF">
        <w:rPr>
          <w:rFonts w:ascii="Arial" w:hAnsi="Arial" w:cs="Arial"/>
        </w:rPr>
        <w:t>s</w:t>
      </w:r>
      <w:r w:rsidR="00FC3195" w:rsidRPr="00647565">
        <w:rPr>
          <w:rFonts w:ascii="Arial" w:hAnsi="Arial" w:cs="Arial"/>
        </w:rPr>
        <w:t>ation’s performance that affect its present and future success (Parmenter, 2015).</w:t>
      </w:r>
    </w:p>
    <w:p w14:paraId="60093A1F" w14:textId="77777777" w:rsidR="00072F3F" w:rsidRDefault="00072F3F" w:rsidP="00647565">
      <w:pPr>
        <w:spacing w:line="360" w:lineRule="auto"/>
        <w:jc w:val="both"/>
        <w:rPr>
          <w:rFonts w:ascii="Arial" w:hAnsi="Arial" w:cs="Arial"/>
        </w:rPr>
      </w:pPr>
    </w:p>
    <w:p w14:paraId="0A8F337F" w14:textId="77777777" w:rsidR="00072F3F" w:rsidRDefault="00072F3F" w:rsidP="00647565">
      <w:pPr>
        <w:spacing w:line="360" w:lineRule="auto"/>
        <w:jc w:val="both"/>
        <w:rPr>
          <w:rFonts w:ascii="Arial" w:hAnsi="Arial" w:cs="Arial"/>
        </w:rPr>
      </w:pPr>
    </w:p>
    <w:p w14:paraId="39332D59" w14:textId="77777777" w:rsidR="00072F3F" w:rsidRDefault="00072F3F" w:rsidP="00647565">
      <w:pPr>
        <w:spacing w:line="360" w:lineRule="auto"/>
        <w:jc w:val="both"/>
        <w:rPr>
          <w:rFonts w:ascii="Arial" w:hAnsi="Arial" w:cs="Arial"/>
        </w:rPr>
      </w:pPr>
    </w:p>
    <w:p w14:paraId="1BCAA6E6" w14:textId="77777777" w:rsidR="00072F3F" w:rsidRDefault="00072F3F" w:rsidP="00647565">
      <w:pPr>
        <w:spacing w:line="360" w:lineRule="auto"/>
        <w:jc w:val="both"/>
        <w:rPr>
          <w:rFonts w:ascii="Arial" w:hAnsi="Arial" w:cs="Arial"/>
        </w:rPr>
      </w:pPr>
    </w:p>
    <w:p w14:paraId="391CF971" w14:textId="7B5F8DAA" w:rsidR="00260102" w:rsidRPr="00072F3F" w:rsidRDefault="00476415" w:rsidP="00647565">
      <w:pPr>
        <w:spacing w:line="360" w:lineRule="auto"/>
        <w:jc w:val="both"/>
        <w:rPr>
          <w:rFonts w:ascii="Arial" w:hAnsi="Arial" w:cs="Arial"/>
        </w:rPr>
      </w:pPr>
      <w:r w:rsidRPr="00647565">
        <w:rPr>
          <w:rFonts w:ascii="Arial" w:hAnsi="Arial" w:cs="Arial"/>
        </w:rPr>
        <w:br/>
      </w:r>
      <w:r w:rsidRPr="00647565">
        <w:rPr>
          <w:rFonts w:ascii="Arial" w:hAnsi="Arial" w:cs="Arial"/>
        </w:rPr>
        <w:br/>
        <w:t>Implementing KPI tools will significantly enhance operational efficiency and help in monitoring sales, expenses, and inventory, allowing the company to identify and address issues more effectively in the future contributing to the company`s ability to outperform competitors (Rekunenko, Kobushko and Shubenko, 2024).</w:t>
      </w:r>
    </w:p>
    <w:p w14:paraId="4F0151D1" w14:textId="47B40892" w:rsidR="00185661" w:rsidRDefault="00476415" w:rsidP="00647565">
      <w:pPr>
        <w:spacing w:line="360" w:lineRule="auto"/>
        <w:jc w:val="both"/>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Managing cash flow is crucial for the survival and growth of any business, and tools like credit cards and business overdrafts help provide access to funds when needed</w:t>
      </w:r>
      <w:r w:rsidR="002B59AB">
        <w:rPr>
          <w:rFonts w:ascii="Arial" w:eastAsia="Times New Roman" w:hAnsi="Arial" w:cs="Arial"/>
          <w:kern w:val="0"/>
          <w:lang w:eastAsia="en-GB"/>
          <w14:ligatures w14:val="none"/>
        </w:rPr>
        <w:t xml:space="preserve"> </w:t>
      </w:r>
      <w:r w:rsidR="002B59AB" w:rsidRPr="002B59AB">
        <w:rPr>
          <w:rFonts w:ascii="Arial" w:hAnsi="Arial" w:cs="Arial"/>
        </w:rPr>
        <w:t>(Arora and Gaur, 2025).</w:t>
      </w:r>
    </w:p>
    <w:p w14:paraId="6CE9F9D8" w14:textId="08D4C0E7" w:rsidR="00072F3F" w:rsidRDefault="00476415" w:rsidP="00647565">
      <w:pPr>
        <w:spacing w:line="360" w:lineRule="auto"/>
        <w:jc w:val="both"/>
        <w:rPr>
          <w:rFonts w:ascii="Arial" w:hAnsi="Arial" w:cs="Arial"/>
        </w:rPr>
      </w:pPr>
      <w:r w:rsidRPr="00647565">
        <w:rPr>
          <w:rFonts w:ascii="Arial" w:eastAsia="Times New Roman" w:hAnsi="Arial" w:cs="Arial"/>
          <w:kern w:val="0"/>
          <w:lang w:eastAsia="en-GB"/>
          <w14:ligatures w14:val="none"/>
        </w:rPr>
        <w:t xml:space="preserve">Overdraft means borrowing more money that exist in the business account (Santander, 2025). Overdrafts offer flexible access to money, allowing companies to cover short-term expenses, and interest is only charged on the amount actually used. They are quick to access compared to other forms of borrowing and can help smooth out timing differences between cash inflows and outflows </w:t>
      </w:r>
      <w:r w:rsidRPr="00647565">
        <w:rPr>
          <w:rFonts w:ascii="Arial" w:hAnsi="Arial" w:cs="Arial"/>
        </w:rPr>
        <w:t>(Harrison, 2025).</w:t>
      </w:r>
      <w:r w:rsidRPr="00647565">
        <w:rPr>
          <w:rFonts w:ascii="Arial" w:hAnsi="Arial" w:cs="Arial"/>
        </w:rPr>
        <w:br/>
      </w:r>
      <w:r w:rsidRPr="00647565">
        <w:rPr>
          <w:rFonts w:ascii="Arial" w:hAnsi="Arial" w:cs="Arial"/>
        </w:rPr>
        <w:br/>
      </w:r>
      <w:r w:rsidRPr="00647565">
        <w:rPr>
          <w:rFonts w:ascii="Arial" w:eastAsia="Times New Roman" w:hAnsi="Arial" w:cs="Arial"/>
          <w:kern w:val="0"/>
          <w:lang w:eastAsia="en-GB"/>
          <w14:ligatures w14:val="none"/>
        </w:rPr>
        <w:t>However, overdrafts also have drawbacks. Interest rates can fluctuate, making costs unpredictable, and the borrowing limit may not cover all unexpected expenses. Repayment is typically required within a short period, which can create pressure on the company’s cash flow</w:t>
      </w:r>
      <w:r w:rsidR="002B59AB">
        <w:rPr>
          <w:rFonts w:ascii="Arial" w:eastAsia="Times New Roman" w:hAnsi="Arial" w:cs="Arial"/>
          <w:kern w:val="0"/>
          <w:lang w:eastAsia="en-GB"/>
          <w14:ligatures w14:val="none"/>
        </w:rPr>
        <w:t xml:space="preserve"> </w:t>
      </w:r>
      <w:r w:rsidR="002B59AB" w:rsidRPr="005D672B">
        <w:rPr>
          <w:rFonts w:ascii="Arial" w:hAnsi="Arial" w:cs="Arial"/>
        </w:rPr>
        <w:t>(M</w:t>
      </w:r>
      <w:r w:rsidR="00043FB3" w:rsidRPr="005D672B">
        <w:rPr>
          <w:rFonts w:ascii="Arial" w:hAnsi="Arial" w:cs="Arial"/>
        </w:rPr>
        <w:t>aggio</w:t>
      </w:r>
      <w:r w:rsidR="002B59AB" w:rsidRPr="005D672B">
        <w:rPr>
          <w:rFonts w:ascii="Arial" w:hAnsi="Arial" w:cs="Arial"/>
        </w:rPr>
        <w:t>, M</w:t>
      </w:r>
      <w:r w:rsidR="00043FB3" w:rsidRPr="005D672B">
        <w:rPr>
          <w:rFonts w:ascii="Arial" w:hAnsi="Arial" w:cs="Arial"/>
        </w:rPr>
        <w:t>a</w:t>
      </w:r>
      <w:r w:rsidR="002B59AB" w:rsidRPr="005D672B">
        <w:rPr>
          <w:rFonts w:ascii="Arial" w:hAnsi="Arial" w:cs="Arial"/>
        </w:rPr>
        <w:t xml:space="preserve"> and W</w:t>
      </w:r>
      <w:r w:rsidR="00043FB3" w:rsidRPr="005D672B">
        <w:rPr>
          <w:rFonts w:ascii="Arial" w:hAnsi="Arial" w:cs="Arial"/>
        </w:rPr>
        <w:t>illiams</w:t>
      </w:r>
      <w:r w:rsidR="002B59AB" w:rsidRPr="005D672B">
        <w:rPr>
          <w:rFonts w:ascii="Arial" w:hAnsi="Arial" w:cs="Arial"/>
        </w:rPr>
        <w:t>, 2025).</w:t>
      </w:r>
      <w:r w:rsidR="00072F3F">
        <w:rPr>
          <w:rFonts w:ascii="Arial" w:eastAsia="Times New Roman" w:hAnsi="Arial" w:cs="Arial"/>
          <w:kern w:val="0"/>
          <w:lang w:eastAsia="en-GB"/>
          <w14:ligatures w14:val="none"/>
        </w:rPr>
        <w:br/>
      </w:r>
      <w:r w:rsidR="001A6766" w:rsidRPr="00647565">
        <w:rPr>
          <w:rFonts w:ascii="Arial" w:hAnsi="Arial" w:cs="Arial"/>
        </w:rPr>
        <w:br/>
      </w:r>
      <w:r w:rsidRPr="00647565">
        <w:rPr>
          <w:rFonts w:ascii="Arial" w:hAnsi="Arial" w:cs="Arial"/>
        </w:rPr>
        <w:t xml:space="preserve">Silver Stitch </w:t>
      </w:r>
      <w:r w:rsidR="00D6015A" w:rsidRPr="00647565">
        <w:rPr>
          <w:rFonts w:ascii="Arial" w:hAnsi="Arial" w:cs="Arial"/>
        </w:rPr>
        <w:t>Ltd.’s</w:t>
      </w:r>
      <w:r w:rsidR="00260102" w:rsidRPr="00647565">
        <w:rPr>
          <w:rFonts w:ascii="Arial" w:hAnsi="Arial" w:cs="Arial"/>
        </w:rPr>
        <w:t xml:space="preserve"> has</w:t>
      </w:r>
      <w:r w:rsidRPr="00647565">
        <w:rPr>
          <w:rFonts w:ascii="Arial" w:hAnsi="Arial" w:cs="Arial"/>
        </w:rPr>
        <w:t xml:space="preserve"> human capital and current assets include stock, which offers the benefit of high liquidity and can help speed up operations if managed well. However, there are downsides, such as potential losses from inflation, depreciation of monetary assets, and extra costs associated with holding and maintaining excess stock (Golovko and Omelianenko, 2021).</w:t>
      </w:r>
    </w:p>
    <w:p w14:paraId="41CB1271" w14:textId="34BDB588" w:rsidR="00476415" w:rsidRDefault="00476415" w:rsidP="00647565">
      <w:pPr>
        <w:spacing w:line="360" w:lineRule="auto"/>
        <w:jc w:val="both"/>
        <w:rPr>
          <w:rFonts w:ascii="Arial" w:hAnsi="Arial" w:cs="Arial"/>
        </w:rPr>
      </w:pPr>
      <w:r w:rsidRPr="00647565">
        <w:rPr>
          <w:rFonts w:ascii="Arial" w:hAnsi="Arial" w:cs="Arial"/>
        </w:rPr>
        <w:br/>
        <w:t xml:space="preserve">Human capital refers to the skills, knowledge, experience, creativity, and other abilities of a company’s employees that help the business earn revenue, grow, and work more efficiently </w:t>
      </w:r>
      <w:r w:rsidR="00260102" w:rsidRPr="00647565">
        <w:rPr>
          <w:rFonts w:ascii="Arial" w:hAnsi="Arial" w:cs="Arial"/>
        </w:rPr>
        <w:t xml:space="preserve">and this is an area for Silver Stitch Ltd to explore massively to further upskill the teams and create a culture of growth and progressing </w:t>
      </w:r>
      <w:r w:rsidR="00D6015A" w:rsidRPr="00647565">
        <w:rPr>
          <w:rFonts w:ascii="Arial" w:hAnsi="Arial" w:cs="Arial"/>
        </w:rPr>
        <w:t>mindsets</w:t>
      </w:r>
      <w:r w:rsidR="00260102" w:rsidRPr="00647565">
        <w:rPr>
          <w:rFonts w:ascii="Arial" w:hAnsi="Arial" w:cs="Arial"/>
        </w:rPr>
        <w:t xml:space="preserve"> (Rodrigs and Kamil, 2020)</w:t>
      </w:r>
      <w:r w:rsidR="00072F3F">
        <w:rPr>
          <w:rFonts w:ascii="Arial" w:hAnsi="Arial" w:cs="Arial"/>
        </w:rPr>
        <w:t>.</w:t>
      </w:r>
    </w:p>
    <w:p w14:paraId="3DF9E0FD" w14:textId="77777777" w:rsidR="00072F3F" w:rsidRDefault="00072F3F" w:rsidP="00647565">
      <w:pPr>
        <w:spacing w:line="360" w:lineRule="auto"/>
        <w:jc w:val="both"/>
        <w:rPr>
          <w:rFonts w:ascii="Arial" w:hAnsi="Arial" w:cs="Arial"/>
        </w:rPr>
      </w:pPr>
    </w:p>
    <w:p w14:paraId="49D036B6" w14:textId="77777777" w:rsidR="00E7681D" w:rsidRDefault="00E7681D" w:rsidP="00647565">
      <w:pPr>
        <w:spacing w:line="360" w:lineRule="auto"/>
        <w:jc w:val="both"/>
        <w:rPr>
          <w:rFonts w:ascii="Arial" w:hAnsi="Arial" w:cs="Arial"/>
        </w:rPr>
      </w:pPr>
    </w:p>
    <w:p w14:paraId="36262494" w14:textId="77777777" w:rsidR="005550BB" w:rsidRDefault="00260102" w:rsidP="00647565">
      <w:pPr>
        <w:spacing w:line="360" w:lineRule="auto"/>
        <w:jc w:val="both"/>
        <w:rPr>
          <w:rFonts w:ascii="Arial" w:hAnsi="Arial" w:cs="Arial"/>
        </w:rPr>
      </w:pPr>
      <w:r w:rsidRPr="00647565">
        <w:rPr>
          <w:rFonts w:ascii="Arial" w:hAnsi="Arial" w:cs="Arial"/>
        </w:rPr>
        <w:t>Although renting out some parking spaces may not be ideal due to the car park being shared with customers, it could still provide financial benefits for Silver Stitch Ltd.</w:t>
      </w:r>
      <w:r w:rsidR="005550BB">
        <w:rPr>
          <w:rFonts w:ascii="Arial" w:hAnsi="Arial" w:cs="Arial"/>
        </w:rPr>
        <w:br/>
      </w:r>
      <w:r w:rsidR="005550BB">
        <w:rPr>
          <w:rFonts w:ascii="Arial" w:hAnsi="Arial" w:cs="Arial"/>
        </w:rPr>
        <w:br/>
      </w:r>
      <w:r w:rsidR="005550BB" w:rsidRPr="00647565">
        <w:rPr>
          <w:rFonts w:ascii="Arial" w:hAnsi="Arial" w:cs="Arial"/>
        </w:rPr>
        <w:t>Income from car parks depends on factors like location, demand, and pricing, with urban areas typically providing the highest returns.</w:t>
      </w:r>
    </w:p>
    <w:p w14:paraId="2138C0EF" w14:textId="1AAAA36F" w:rsidR="00185661" w:rsidRDefault="005550BB" w:rsidP="00647565">
      <w:pPr>
        <w:spacing w:line="360" w:lineRule="auto"/>
        <w:jc w:val="both"/>
        <w:rPr>
          <w:rFonts w:ascii="Arial" w:hAnsi="Arial" w:cs="Arial"/>
        </w:rPr>
      </w:pPr>
      <w:r>
        <w:rPr>
          <w:rFonts w:ascii="Arial" w:hAnsi="Arial" w:cs="Arial"/>
        </w:rPr>
        <w:br/>
      </w:r>
      <w:r w:rsidRPr="00647565">
        <w:rPr>
          <w:rFonts w:ascii="Arial" w:hAnsi="Arial" w:cs="Arial"/>
        </w:rPr>
        <w:t xml:space="preserve">Silver Stitch Ltd owns the land for 5 of its 12 shops, including </w:t>
      </w:r>
      <w:r>
        <w:rPr>
          <w:rFonts w:ascii="Arial" w:hAnsi="Arial" w:cs="Arial"/>
        </w:rPr>
        <w:t xml:space="preserve">the </w:t>
      </w:r>
      <w:r w:rsidRPr="00647565">
        <w:rPr>
          <w:rFonts w:ascii="Arial" w:hAnsi="Arial" w:cs="Arial"/>
        </w:rPr>
        <w:t xml:space="preserve">main car park at the front and a smaller </w:t>
      </w:r>
      <w:r>
        <w:rPr>
          <w:rFonts w:ascii="Arial" w:hAnsi="Arial" w:cs="Arial"/>
        </w:rPr>
        <w:t>12 to 15</w:t>
      </w:r>
      <w:r w:rsidRPr="00647565">
        <w:rPr>
          <w:rFonts w:ascii="Arial" w:hAnsi="Arial" w:cs="Arial"/>
        </w:rPr>
        <w:t xml:space="preserve"> space lot at the back</w:t>
      </w:r>
      <w:r>
        <w:rPr>
          <w:rFonts w:ascii="Arial" w:hAnsi="Arial" w:cs="Arial"/>
        </w:rPr>
        <w:t xml:space="preserve"> of each shop</w:t>
      </w:r>
      <w:r w:rsidRPr="00647565">
        <w:rPr>
          <w:rFonts w:ascii="Arial" w:hAnsi="Arial" w:cs="Arial"/>
        </w:rPr>
        <w:t xml:space="preserve">. By renting these spaces at around £4,000 per year per shop, the company could generate </w:t>
      </w:r>
      <w:r>
        <w:rPr>
          <w:rFonts w:ascii="Arial" w:hAnsi="Arial" w:cs="Arial"/>
        </w:rPr>
        <w:t>additional income stream for the business</w:t>
      </w:r>
      <w:r w:rsidRPr="00647565">
        <w:rPr>
          <w:rFonts w:ascii="Arial" w:hAnsi="Arial" w:cs="Arial"/>
        </w:rPr>
        <w:t>,</w:t>
      </w:r>
      <w:r>
        <w:rPr>
          <w:rFonts w:ascii="Arial" w:hAnsi="Arial" w:cs="Arial"/>
        </w:rPr>
        <w:t xml:space="preserve"> approximately £20,000 per year across five shops</w:t>
      </w:r>
      <w:r w:rsidRPr="00647565">
        <w:rPr>
          <w:rFonts w:ascii="Arial" w:hAnsi="Arial" w:cs="Arial"/>
        </w:rPr>
        <w:t xml:space="preserve"> creating an additional revenue stream (Britannia United Kingdom, 2025).</w:t>
      </w:r>
      <w:r w:rsidRPr="00647565">
        <w:rPr>
          <w:rFonts w:ascii="Arial" w:hAnsi="Arial" w:cs="Arial"/>
        </w:rPr>
        <w:br/>
      </w:r>
    </w:p>
    <w:p w14:paraId="47AA7F1B" w14:textId="23BD390D" w:rsidR="00072F3F" w:rsidRDefault="00260102" w:rsidP="00647565">
      <w:pPr>
        <w:spacing w:line="360" w:lineRule="auto"/>
        <w:jc w:val="both"/>
        <w:rPr>
          <w:rFonts w:ascii="Arial" w:hAnsi="Arial" w:cs="Arial"/>
        </w:rPr>
      </w:pPr>
      <w:r w:rsidRPr="00647565">
        <w:rPr>
          <w:rFonts w:ascii="Arial" w:hAnsi="Arial" w:cs="Arial"/>
        </w:rPr>
        <w:t>This would allow the company to make better use of underutilised assets and improve cash inflow. However, management would need to carefully consider the potential impact on customer convenience and ensure that parking availability for shoppers is not significantly affected.</w:t>
      </w:r>
      <w:r w:rsidR="006E4AD9">
        <w:rPr>
          <w:rFonts w:ascii="Arial" w:hAnsi="Arial" w:cs="Arial"/>
        </w:rPr>
        <w:br/>
      </w:r>
      <w:r w:rsidR="006E4AD9">
        <w:rPr>
          <w:rFonts w:ascii="Arial" w:hAnsi="Arial" w:cs="Arial"/>
        </w:rPr>
        <w:br/>
        <w:t>Although this approach was seen in China due to lack of car parking facilities, in the UK there is an important demand for parking spaces especially inside cities, and m</w:t>
      </w:r>
      <w:r w:rsidRPr="00647565">
        <w:rPr>
          <w:rFonts w:ascii="Arial" w:hAnsi="Arial" w:cs="Arial"/>
        </w:rPr>
        <w:t>arket demand plays a key role in generating revenue</w:t>
      </w:r>
      <w:r w:rsidR="006E4AD9">
        <w:rPr>
          <w:rFonts w:ascii="Arial" w:hAnsi="Arial" w:cs="Arial"/>
        </w:rPr>
        <w:t xml:space="preserve"> </w:t>
      </w:r>
      <w:r w:rsidR="006E4AD9" w:rsidRPr="006E4AD9">
        <w:rPr>
          <w:rFonts w:ascii="Arial" w:hAnsi="Arial" w:cs="Arial"/>
        </w:rPr>
        <w:t xml:space="preserve">(Hong </w:t>
      </w:r>
      <w:r w:rsidR="006E4AD9" w:rsidRPr="006E4AD9">
        <w:rPr>
          <w:rFonts w:ascii="Arial" w:hAnsi="Arial" w:cs="Arial"/>
          <w:i/>
          <w:iCs/>
        </w:rPr>
        <w:t>et al.</w:t>
      </w:r>
      <w:r w:rsidR="006E4AD9" w:rsidRPr="006E4AD9">
        <w:rPr>
          <w:rFonts w:ascii="Arial" w:hAnsi="Arial" w:cs="Arial"/>
        </w:rPr>
        <w:t>, 2021).</w:t>
      </w:r>
      <w:r w:rsidRPr="00647565">
        <w:rPr>
          <w:rFonts w:ascii="Arial" w:hAnsi="Arial" w:cs="Arial"/>
        </w:rPr>
        <w:br/>
      </w:r>
    </w:p>
    <w:p w14:paraId="41252BBB" w14:textId="77777777" w:rsidR="00072F3F" w:rsidRDefault="00072F3F" w:rsidP="00072F3F"/>
    <w:p w14:paraId="651BCAC9" w14:textId="77777777" w:rsidR="00E7681D" w:rsidRDefault="00E7681D" w:rsidP="00072F3F"/>
    <w:p w14:paraId="78F2028F" w14:textId="77777777" w:rsidR="00E7681D" w:rsidRDefault="00E7681D" w:rsidP="00072F3F"/>
    <w:p w14:paraId="2F24976C" w14:textId="77777777" w:rsidR="00E7681D" w:rsidRDefault="00E7681D" w:rsidP="00072F3F"/>
    <w:p w14:paraId="7044EB51" w14:textId="77777777" w:rsidR="00E7681D" w:rsidRDefault="00E7681D" w:rsidP="00072F3F"/>
    <w:p w14:paraId="6E82890C" w14:textId="77777777" w:rsidR="005550BB" w:rsidRDefault="005550BB" w:rsidP="00072F3F"/>
    <w:p w14:paraId="7C7B7256" w14:textId="77777777" w:rsidR="005550BB" w:rsidRDefault="005550BB" w:rsidP="00072F3F"/>
    <w:p w14:paraId="3A54DBC6" w14:textId="77777777" w:rsidR="005550BB" w:rsidRPr="00072F3F" w:rsidRDefault="005550BB" w:rsidP="00072F3F"/>
    <w:p w14:paraId="5C930510" w14:textId="0F20140D" w:rsidR="00612608" w:rsidRDefault="00260102" w:rsidP="00185661">
      <w:pPr>
        <w:pStyle w:val="Heading1"/>
      </w:pPr>
      <w:r w:rsidRPr="00647565">
        <w:t xml:space="preserve"> </w:t>
      </w:r>
      <w:bookmarkStart w:id="6" w:name="_Toc224278355"/>
      <w:r w:rsidRPr="00647565">
        <w:t>Silver Stitch Ltd budgeting system.</w:t>
      </w:r>
      <w:bookmarkEnd w:id="6"/>
    </w:p>
    <w:p w14:paraId="3AE62B94" w14:textId="77777777" w:rsidR="00185661" w:rsidRPr="00185661" w:rsidRDefault="00185661" w:rsidP="00185661"/>
    <w:p w14:paraId="34F19047" w14:textId="77777777" w:rsidR="00072F3F" w:rsidRDefault="00612608" w:rsidP="00647565">
      <w:pPr>
        <w:spacing w:line="360" w:lineRule="auto"/>
        <w:jc w:val="both"/>
        <w:rPr>
          <w:rFonts w:ascii="Arial" w:hAnsi="Arial" w:cs="Arial"/>
        </w:rPr>
      </w:pPr>
      <w:r w:rsidRPr="00647565">
        <w:rPr>
          <w:rFonts w:ascii="Arial" w:hAnsi="Arial" w:cs="Arial"/>
        </w:rPr>
        <w:t>A budget is a management tool that plans and tracks objectives, revenues, and expenses, helping evaluate performance. It supports strategic planning, guides performance evaluation, motivates staff, and improves coordination and communication (Todea and Calin, 2010).</w:t>
      </w:r>
    </w:p>
    <w:p w14:paraId="424F8A2E" w14:textId="4A0B776E" w:rsidR="00185661" w:rsidRDefault="00612608" w:rsidP="00647565">
      <w:pPr>
        <w:spacing w:line="360" w:lineRule="auto"/>
        <w:jc w:val="both"/>
        <w:rPr>
          <w:rFonts w:ascii="Arial" w:hAnsi="Arial" w:cs="Arial"/>
        </w:rPr>
      </w:pPr>
      <w:r w:rsidRPr="00647565">
        <w:rPr>
          <w:rFonts w:ascii="Arial" w:hAnsi="Arial" w:cs="Arial"/>
        </w:rPr>
        <w:br/>
        <w:t>Budgeting involves setting goals and forecasting key factors like revenues, costs, production, and cash flow.</w:t>
      </w:r>
    </w:p>
    <w:p w14:paraId="4197939F" w14:textId="206B47E2" w:rsidR="00612608" w:rsidRPr="00647565" w:rsidRDefault="00612608" w:rsidP="00647565">
      <w:pPr>
        <w:spacing w:line="360" w:lineRule="auto"/>
        <w:jc w:val="both"/>
        <w:rPr>
          <w:rFonts w:ascii="Arial" w:hAnsi="Arial" w:cs="Arial"/>
        </w:rPr>
      </w:pPr>
      <w:r w:rsidRPr="00647565">
        <w:rPr>
          <w:rFonts w:ascii="Arial" w:hAnsi="Arial" w:cs="Arial"/>
        </w:rPr>
        <w:br/>
        <w:t>Traditional budgeting is a financial plan created by management for a specific period to guide actions and coordinate efforts. Its main goal is to help achieve objectives by planning, organizing, monitoring, and rewarding performance (Cardos, Pete and Cardos, (2014).</w:t>
      </w:r>
      <w:r w:rsidR="00260102" w:rsidRPr="00647565">
        <w:rPr>
          <w:rFonts w:ascii="Arial" w:hAnsi="Arial" w:cs="Arial"/>
        </w:rPr>
        <w:br/>
      </w:r>
      <w:r w:rsidR="00260102" w:rsidRPr="00647565">
        <w:rPr>
          <w:rFonts w:ascii="Arial" w:hAnsi="Arial" w:cs="Arial"/>
        </w:rPr>
        <w:br/>
      </w:r>
      <w:r w:rsidR="00EB3C4A" w:rsidRPr="00647565">
        <w:rPr>
          <w:rFonts w:ascii="Arial" w:hAnsi="Arial" w:cs="Arial"/>
        </w:rPr>
        <w:t>Silver Stitch Ltd appears to be operating under a traditional budgeting system, as reflected in</w:t>
      </w:r>
      <w:r w:rsidR="004114CB">
        <w:rPr>
          <w:rFonts w:ascii="Arial" w:hAnsi="Arial" w:cs="Arial"/>
        </w:rPr>
        <w:t xml:space="preserve"> the data from</w:t>
      </w:r>
      <w:r w:rsidR="00EB3C4A" w:rsidRPr="00647565">
        <w:rPr>
          <w:rFonts w:ascii="Arial" w:hAnsi="Arial" w:cs="Arial"/>
        </w:rPr>
        <w:t xml:space="preserve"> the table above. </w:t>
      </w:r>
      <w:r w:rsidR="00EB3C4A" w:rsidRPr="00647565">
        <w:rPr>
          <w:rFonts w:ascii="Arial" w:hAnsi="Arial" w:cs="Arial"/>
        </w:rPr>
        <w:br/>
      </w:r>
      <w:r w:rsidR="00EB3C4A" w:rsidRPr="00647565">
        <w:rPr>
          <w:rFonts w:ascii="Arial" w:hAnsi="Arial" w:cs="Arial"/>
        </w:rPr>
        <w:br/>
        <w:t>This highlights several issues within the current budget and the profit and loss performance, indicating that the existing budgeting approach may not be effectively supporting the company’s financial planning and control.</w:t>
      </w:r>
      <w:r w:rsidR="00260102" w:rsidRPr="00647565">
        <w:rPr>
          <w:rFonts w:ascii="Arial" w:hAnsi="Arial" w:cs="Arial"/>
        </w:rPr>
        <w:br/>
      </w:r>
    </w:p>
    <w:p w14:paraId="1D112755" w14:textId="5254F5A1" w:rsidR="00185661" w:rsidRDefault="00612608" w:rsidP="00647565">
      <w:pPr>
        <w:spacing w:line="360" w:lineRule="auto"/>
        <w:jc w:val="both"/>
        <w:rPr>
          <w:rFonts w:ascii="Arial" w:hAnsi="Arial" w:cs="Arial"/>
        </w:rPr>
      </w:pPr>
      <w:r w:rsidRPr="00647565">
        <w:rPr>
          <w:rFonts w:ascii="Arial" w:hAnsi="Arial" w:cs="Arial"/>
        </w:rPr>
        <w:t>Traditional budgeting is often criticised for causing problems in organisations. It can encourage negative employee behaviour, take up a lot of management time, and make it harder for companies to adapt to changes</w:t>
      </w:r>
      <w:r w:rsidR="004114CB">
        <w:rPr>
          <w:rFonts w:ascii="Arial" w:hAnsi="Arial" w:cs="Arial"/>
        </w:rPr>
        <w:t xml:space="preserve"> </w:t>
      </w:r>
      <w:r w:rsidR="004114CB" w:rsidRPr="004114CB">
        <w:rPr>
          <w:rFonts w:ascii="Arial" w:hAnsi="Arial" w:cs="Arial"/>
        </w:rPr>
        <w:t>(Sunaryo, D. et al.,2025).</w:t>
      </w:r>
    </w:p>
    <w:p w14:paraId="32BD9237" w14:textId="0074D4B7" w:rsidR="00185661" w:rsidRDefault="00612608" w:rsidP="00647565">
      <w:pPr>
        <w:spacing w:line="360" w:lineRule="auto"/>
        <w:jc w:val="both"/>
        <w:rPr>
          <w:rFonts w:ascii="Arial" w:hAnsi="Arial" w:cs="Arial"/>
        </w:rPr>
      </w:pPr>
      <w:r w:rsidRPr="00647565">
        <w:rPr>
          <w:rFonts w:ascii="Arial" w:hAnsi="Arial" w:cs="Arial"/>
        </w:rPr>
        <w:t>Some also believe it uses too many resources and may be outdated in today’s business environment and that non-traditional budgeting systems can handle organisational conflicts effectively by separating traditional budgeting duties and revealing gaps in performance measurement (Berland, et al. 2018).</w:t>
      </w:r>
      <w:r w:rsidR="00185661">
        <w:rPr>
          <w:rFonts w:ascii="Arial" w:hAnsi="Arial" w:cs="Arial"/>
        </w:rPr>
        <w:br/>
      </w:r>
    </w:p>
    <w:p w14:paraId="7ED97B15" w14:textId="77777777" w:rsidR="00185661" w:rsidRDefault="00185661" w:rsidP="00647565">
      <w:pPr>
        <w:spacing w:line="360" w:lineRule="auto"/>
        <w:jc w:val="both"/>
        <w:rPr>
          <w:rFonts w:ascii="Arial" w:hAnsi="Arial" w:cs="Arial"/>
        </w:rPr>
      </w:pPr>
    </w:p>
    <w:p w14:paraId="633C4FBA" w14:textId="6E4DE792" w:rsidR="00185661" w:rsidRDefault="00EB3C4A" w:rsidP="00647565">
      <w:pPr>
        <w:spacing w:line="360" w:lineRule="auto"/>
        <w:jc w:val="both"/>
        <w:rPr>
          <w:rFonts w:ascii="Arial" w:hAnsi="Arial" w:cs="Arial"/>
        </w:rPr>
      </w:pPr>
      <w:r w:rsidRPr="00647565">
        <w:rPr>
          <w:rFonts w:ascii="Arial" w:hAnsi="Arial" w:cs="Arial"/>
        </w:rPr>
        <w:br/>
      </w:r>
      <w:r w:rsidR="00B7560A" w:rsidRPr="00647565">
        <w:rPr>
          <w:rFonts w:ascii="Arial" w:hAnsi="Arial" w:cs="Arial"/>
        </w:rPr>
        <w:t>Traditional b</w:t>
      </w:r>
      <w:r w:rsidRPr="00647565">
        <w:rPr>
          <w:rFonts w:ascii="Arial" w:hAnsi="Arial" w:cs="Arial"/>
        </w:rPr>
        <w:t>udget</w:t>
      </w:r>
      <w:r w:rsidR="00B7560A" w:rsidRPr="00647565">
        <w:rPr>
          <w:rFonts w:ascii="Arial" w:hAnsi="Arial" w:cs="Arial"/>
        </w:rPr>
        <w:t>ing</w:t>
      </w:r>
      <w:r w:rsidRPr="00647565">
        <w:rPr>
          <w:rFonts w:ascii="Arial" w:hAnsi="Arial" w:cs="Arial"/>
        </w:rPr>
        <w:t xml:space="preserve"> often </w:t>
      </w:r>
      <w:r w:rsidR="00612608" w:rsidRPr="00647565">
        <w:rPr>
          <w:rFonts w:ascii="Arial" w:hAnsi="Arial" w:cs="Arial"/>
        </w:rPr>
        <w:t>fails</w:t>
      </w:r>
      <w:r w:rsidRPr="00647565">
        <w:rPr>
          <w:rFonts w:ascii="Arial" w:hAnsi="Arial" w:cs="Arial"/>
        </w:rPr>
        <w:t xml:space="preserve"> to support strategy, focusing on cost-cutting rather than value creation, and can limit flexibility and innovation. They are time-consuming, updated infrequently, and rely on estimates, sometimes encouraging unhealthy behaviour</w:t>
      </w:r>
      <w:r w:rsidR="00B7560A" w:rsidRPr="00647565">
        <w:rPr>
          <w:rFonts w:ascii="Arial" w:hAnsi="Arial" w:cs="Arial"/>
        </w:rPr>
        <w:t xml:space="preserve"> </w:t>
      </w:r>
      <w:r w:rsidRPr="00647565">
        <w:rPr>
          <w:rFonts w:ascii="Arial" w:hAnsi="Arial" w:cs="Arial"/>
        </w:rPr>
        <w:t>(AYDIN, 2017).</w:t>
      </w:r>
      <w:r w:rsidR="00612608" w:rsidRPr="00647565">
        <w:rPr>
          <w:rFonts w:ascii="Arial" w:hAnsi="Arial" w:cs="Arial"/>
        </w:rPr>
        <w:t xml:space="preserve"> </w:t>
      </w:r>
      <w:r w:rsidR="0095604A" w:rsidRPr="00647565">
        <w:rPr>
          <w:rFonts w:ascii="Arial" w:hAnsi="Arial" w:cs="Arial"/>
        </w:rPr>
        <w:t>However, a</w:t>
      </w:r>
      <w:r w:rsidR="00612608" w:rsidRPr="00647565">
        <w:rPr>
          <w:rFonts w:ascii="Arial" w:hAnsi="Arial" w:cs="Arial"/>
        </w:rPr>
        <w:t xml:space="preserve">ccording to Asogwa, </w:t>
      </w:r>
      <w:r w:rsidR="00746855" w:rsidRPr="00647565">
        <w:rPr>
          <w:rFonts w:ascii="Arial" w:hAnsi="Arial" w:cs="Arial"/>
        </w:rPr>
        <w:t>(</w:t>
      </w:r>
      <w:r w:rsidR="00612608" w:rsidRPr="00647565">
        <w:rPr>
          <w:rFonts w:ascii="Arial" w:hAnsi="Arial" w:cs="Arial"/>
        </w:rPr>
        <w:t>2017</w:t>
      </w:r>
      <w:r w:rsidR="00746855" w:rsidRPr="00647565">
        <w:rPr>
          <w:rFonts w:ascii="Arial" w:hAnsi="Arial" w:cs="Arial"/>
        </w:rPr>
        <w:t xml:space="preserve">) </w:t>
      </w:r>
      <w:r w:rsidR="00612608" w:rsidRPr="00647565">
        <w:rPr>
          <w:rFonts w:ascii="Arial" w:hAnsi="Arial" w:cs="Arial"/>
        </w:rPr>
        <w:t>“traditional budgeting is still important for maintaining control, reaching organisational goals, and motivating employees, even though it seems outdated”.</w:t>
      </w:r>
      <w:r w:rsidR="00612608" w:rsidRPr="00647565">
        <w:rPr>
          <w:rFonts w:ascii="Arial" w:hAnsi="Arial" w:cs="Arial"/>
          <w:highlight w:val="red"/>
        </w:rPr>
        <w:br/>
      </w:r>
      <w:r w:rsidR="003F775B" w:rsidRPr="00647565">
        <w:rPr>
          <w:rFonts w:ascii="Arial" w:hAnsi="Arial" w:cs="Arial"/>
          <w:highlight w:val="red"/>
        </w:rPr>
        <w:br/>
      </w:r>
      <w:r w:rsidR="003F775B" w:rsidRPr="00647565">
        <w:rPr>
          <w:rFonts w:ascii="Arial" w:hAnsi="Arial" w:cs="Arial"/>
        </w:rPr>
        <w:t xml:space="preserve">In conclusion, </w:t>
      </w:r>
      <w:r w:rsidR="005550BB">
        <w:rPr>
          <w:rFonts w:ascii="Arial" w:hAnsi="Arial" w:cs="Arial"/>
        </w:rPr>
        <w:t>tr</w:t>
      </w:r>
      <w:r w:rsidR="003F775B" w:rsidRPr="00647565">
        <w:rPr>
          <w:rFonts w:ascii="Arial" w:hAnsi="Arial" w:cs="Arial"/>
        </w:rPr>
        <w:t>aditional budgeting focuses on fixed yearly plans and cost-cutting, making it hard for businesses to adapt quickly. They rely on outdated assumptions, can encourage target manipulation, and create divisions between departments. While they give financial control, they often limit growth, flexibility, and innovation.</w:t>
      </w:r>
    </w:p>
    <w:p w14:paraId="124305BC" w14:textId="77777777" w:rsidR="0066143E" w:rsidRDefault="0066143E" w:rsidP="00647565">
      <w:pPr>
        <w:spacing w:line="360" w:lineRule="auto"/>
        <w:jc w:val="both"/>
        <w:rPr>
          <w:rFonts w:ascii="Arial" w:hAnsi="Arial" w:cs="Arial"/>
        </w:rPr>
      </w:pPr>
    </w:p>
    <w:p w14:paraId="05FFD0D5" w14:textId="77777777" w:rsidR="00BF6442" w:rsidRDefault="00BF6442" w:rsidP="00647565">
      <w:pPr>
        <w:spacing w:line="360" w:lineRule="auto"/>
        <w:jc w:val="both"/>
        <w:rPr>
          <w:rFonts w:ascii="Arial" w:hAnsi="Arial" w:cs="Arial"/>
        </w:rPr>
      </w:pPr>
    </w:p>
    <w:p w14:paraId="5A1F31CD" w14:textId="77777777" w:rsidR="00BF6442" w:rsidRDefault="00BF6442" w:rsidP="00647565">
      <w:pPr>
        <w:spacing w:line="360" w:lineRule="auto"/>
        <w:jc w:val="both"/>
        <w:rPr>
          <w:rFonts w:ascii="Arial" w:hAnsi="Arial" w:cs="Arial"/>
        </w:rPr>
      </w:pPr>
    </w:p>
    <w:p w14:paraId="6E82A17F" w14:textId="77777777" w:rsidR="00BF6442" w:rsidRDefault="00BF6442" w:rsidP="00647565">
      <w:pPr>
        <w:spacing w:line="360" w:lineRule="auto"/>
        <w:jc w:val="both"/>
        <w:rPr>
          <w:rFonts w:ascii="Arial" w:hAnsi="Arial" w:cs="Arial"/>
        </w:rPr>
      </w:pPr>
    </w:p>
    <w:p w14:paraId="3DBB1854" w14:textId="77777777" w:rsidR="00BF6442" w:rsidRDefault="00BF6442" w:rsidP="00647565">
      <w:pPr>
        <w:spacing w:line="360" w:lineRule="auto"/>
        <w:jc w:val="both"/>
        <w:rPr>
          <w:rFonts w:ascii="Arial" w:hAnsi="Arial" w:cs="Arial"/>
        </w:rPr>
      </w:pPr>
    </w:p>
    <w:p w14:paraId="676B24F3" w14:textId="77777777" w:rsidR="00BF6442" w:rsidRDefault="00BF6442" w:rsidP="00647565">
      <w:pPr>
        <w:spacing w:line="360" w:lineRule="auto"/>
        <w:jc w:val="both"/>
        <w:rPr>
          <w:rFonts w:ascii="Arial" w:hAnsi="Arial" w:cs="Arial"/>
        </w:rPr>
      </w:pPr>
    </w:p>
    <w:p w14:paraId="0BCF9227" w14:textId="77777777" w:rsidR="00BF6442" w:rsidRDefault="00BF6442" w:rsidP="00647565">
      <w:pPr>
        <w:spacing w:line="360" w:lineRule="auto"/>
        <w:jc w:val="both"/>
        <w:rPr>
          <w:rFonts w:ascii="Arial" w:hAnsi="Arial" w:cs="Arial"/>
        </w:rPr>
      </w:pPr>
    </w:p>
    <w:p w14:paraId="73212204" w14:textId="77777777" w:rsidR="00BF6442" w:rsidRDefault="00BF6442" w:rsidP="00647565">
      <w:pPr>
        <w:spacing w:line="360" w:lineRule="auto"/>
        <w:jc w:val="both"/>
        <w:rPr>
          <w:rFonts w:ascii="Arial" w:hAnsi="Arial" w:cs="Arial"/>
        </w:rPr>
      </w:pPr>
    </w:p>
    <w:p w14:paraId="71570FDF" w14:textId="77777777" w:rsidR="00BF6442" w:rsidRDefault="00BF6442" w:rsidP="00647565">
      <w:pPr>
        <w:spacing w:line="360" w:lineRule="auto"/>
        <w:jc w:val="both"/>
        <w:rPr>
          <w:rFonts w:ascii="Arial" w:hAnsi="Arial" w:cs="Arial"/>
        </w:rPr>
      </w:pPr>
    </w:p>
    <w:p w14:paraId="7C1A4F5E" w14:textId="77777777" w:rsidR="00BF6442" w:rsidRDefault="00BF6442" w:rsidP="00647565">
      <w:pPr>
        <w:spacing w:line="360" w:lineRule="auto"/>
        <w:jc w:val="both"/>
        <w:rPr>
          <w:rFonts w:ascii="Arial" w:hAnsi="Arial" w:cs="Arial"/>
        </w:rPr>
      </w:pPr>
    </w:p>
    <w:p w14:paraId="0F549FA8" w14:textId="77777777" w:rsidR="00BF6442" w:rsidRDefault="00BF6442" w:rsidP="00647565">
      <w:pPr>
        <w:spacing w:line="360" w:lineRule="auto"/>
        <w:jc w:val="both"/>
        <w:rPr>
          <w:rFonts w:ascii="Arial" w:hAnsi="Arial" w:cs="Arial"/>
        </w:rPr>
      </w:pPr>
    </w:p>
    <w:p w14:paraId="714678C4" w14:textId="77777777" w:rsidR="00BF6442" w:rsidRDefault="00BF6442" w:rsidP="00647565">
      <w:pPr>
        <w:spacing w:line="360" w:lineRule="auto"/>
        <w:jc w:val="both"/>
        <w:rPr>
          <w:rFonts w:ascii="Arial" w:hAnsi="Arial" w:cs="Arial"/>
        </w:rPr>
      </w:pPr>
    </w:p>
    <w:p w14:paraId="4F9AED7C" w14:textId="77777777" w:rsidR="00BF6442" w:rsidRDefault="00BF6442" w:rsidP="00647565">
      <w:pPr>
        <w:spacing w:line="360" w:lineRule="auto"/>
        <w:jc w:val="both"/>
        <w:rPr>
          <w:rFonts w:ascii="Arial" w:hAnsi="Arial" w:cs="Arial"/>
        </w:rPr>
      </w:pPr>
    </w:p>
    <w:p w14:paraId="44B64700" w14:textId="77777777" w:rsidR="00BF6442" w:rsidRPr="00185661" w:rsidRDefault="00BF6442" w:rsidP="00647565">
      <w:pPr>
        <w:spacing w:line="360" w:lineRule="auto"/>
        <w:jc w:val="both"/>
        <w:rPr>
          <w:rFonts w:ascii="Arial" w:hAnsi="Arial" w:cs="Arial"/>
        </w:rPr>
      </w:pPr>
    </w:p>
    <w:p w14:paraId="5EE90D0A" w14:textId="543FFBD9" w:rsidR="00294402" w:rsidRPr="00647565" w:rsidRDefault="00612608" w:rsidP="00185661">
      <w:pPr>
        <w:spacing w:line="360" w:lineRule="auto"/>
        <w:rPr>
          <w:rFonts w:ascii="Arial" w:hAnsi="Arial" w:cs="Arial"/>
        </w:rPr>
      </w:pPr>
      <w:bookmarkStart w:id="7" w:name="_Toc224278356"/>
      <w:r w:rsidRPr="00185661">
        <w:rPr>
          <w:rStyle w:val="Heading1Char"/>
        </w:rPr>
        <w:lastRenderedPageBreak/>
        <w:t>Zero-B</w:t>
      </w:r>
      <w:r w:rsidR="00166E18" w:rsidRPr="00185661">
        <w:rPr>
          <w:rStyle w:val="Heading1Char"/>
        </w:rPr>
        <w:t>ased Budgeting</w:t>
      </w:r>
      <w:bookmarkEnd w:id="7"/>
      <w:r w:rsidRPr="00647565">
        <w:rPr>
          <w:rFonts w:ascii="Arial" w:hAnsi="Arial" w:cs="Arial"/>
          <w:highlight w:val="red"/>
        </w:rPr>
        <w:br/>
      </w:r>
      <w:r w:rsidRPr="00647565">
        <w:rPr>
          <w:rFonts w:ascii="Arial" w:hAnsi="Arial" w:cs="Arial"/>
        </w:rPr>
        <w:t>A solution</w:t>
      </w:r>
      <w:r w:rsidR="005550BB">
        <w:rPr>
          <w:rFonts w:ascii="Arial" w:hAnsi="Arial" w:cs="Arial"/>
        </w:rPr>
        <w:t xml:space="preserve"> for Silver Stitch</w:t>
      </w:r>
      <w:r w:rsidRPr="00647565">
        <w:rPr>
          <w:rFonts w:ascii="Arial" w:hAnsi="Arial" w:cs="Arial"/>
        </w:rPr>
        <w:t xml:space="preserve"> c</w:t>
      </w:r>
      <w:r w:rsidR="005550BB">
        <w:rPr>
          <w:rFonts w:ascii="Arial" w:hAnsi="Arial" w:cs="Arial"/>
        </w:rPr>
        <w:t>ould</w:t>
      </w:r>
      <w:r w:rsidRPr="00647565">
        <w:rPr>
          <w:rFonts w:ascii="Arial" w:hAnsi="Arial" w:cs="Arial"/>
        </w:rPr>
        <w:t xml:space="preserve"> be </w:t>
      </w:r>
      <w:r w:rsidR="005550BB">
        <w:rPr>
          <w:rFonts w:ascii="Arial" w:hAnsi="Arial" w:cs="Arial"/>
        </w:rPr>
        <w:t>implementing “</w:t>
      </w:r>
      <w:r w:rsidRPr="00647565">
        <w:rPr>
          <w:rFonts w:ascii="Arial" w:hAnsi="Arial" w:cs="Arial"/>
        </w:rPr>
        <w:t>Zero-based budgeting</w:t>
      </w:r>
      <w:r w:rsidR="005550BB">
        <w:rPr>
          <w:rFonts w:ascii="Arial" w:hAnsi="Arial" w:cs="Arial"/>
        </w:rPr>
        <w:t>”</w:t>
      </w:r>
      <w:r w:rsidRPr="00647565">
        <w:rPr>
          <w:rFonts w:ascii="Arial" w:hAnsi="Arial" w:cs="Arial"/>
        </w:rPr>
        <w:t xml:space="preserve"> (ZBB) which requires organisations to justify all expenses each period, which improves accountability and better use of resources</w:t>
      </w:r>
      <w:r w:rsidR="005550BB">
        <w:rPr>
          <w:rFonts w:ascii="Arial" w:hAnsi="Arial" w:cs="Arial"/>
        </w:rPr>
        <w:t>.</w:t>
      </w:r>
      <w:r w:rsidR="004114CB">
        <w:rPr>
          <w:rFonts w:ascii="Arial" w:hAnsi="Arial" w:cs="Arial"/>
        </w:rPr>
        <w:t xml:space="preserve"> </w:t>
      </w:r>
      <w:r w:rsidR="004114CB">
        <w:rPr>
          <w:rFonts w:ascii="Arial" w:hAnsi="Arial" w:cs="Arial"/>
        </w:rPr>
        <w:br/>
      </w:r>
      <w:r w:rsidRPr="00647565">
        <w:rPr>
          <w:rFonts w:ascii="Arial" w:hAnsi="Arial" w:cs="Arial"/>
        </w:rPr>
        <w:t>Unlike traditional incremental budgeting, which can continue inefficient spending, ZBB helps companies like Silver Stitch Ltd improve cost control, flexibility, and alignment of financial resources with organisational goals (Allen and Clifton, 2023).</w:t>
      </w:r>
      <w:r w:rsidRPr="00647565">
        <w:rPr>
          <w:rFonts w:ascii="Arial" w:hAnsi="Arial" w:cs="Arial"/>
        </w:rPr>
        <w:br/>
      </w:r>
      <w:r w:rsidRPr="00647565">
        <w:rPr>
          <w:rFonts w:ascii="Arial" w:hAnsi="Arial" w:cs="Arial"/>
        </w:rPr>
        <w:br/>
        <w:t>Despite gaining slight popularity and growth, zero-based budgeting has limitations in terms of its practical implications and effectiveness in some companies due to challenges such as organisational resistance and data management issues, which are evident at Silver Stitch Ltd (Sanatorry, 2025).</w:t>
      </w:r>
      <w:r w:rsidRPr="00647565">
        <w:rPr>
          <w:rFonts w:ascii="Arial" w:hAnsi="Arial" w:cs="Arial"/>
        </w:rPr>
        <w:br/>
      </w:r>
      <w:r w:rsidRPr="00647565">
        <w:rPr>
          <w:rFonts w:ascii="Arial" w:hAnsi="Arial" w:cs="Arial"/>
        </w:rPr>
        <w:br/>
        <w:t xml:space="preserve">Zero-based budgeting has been </w:t>
      </w:r>
      <w:r w:rsidR="005550BB">
        <w:rPr>
          <w:rFonts w:ascii="Arial" w:hAnsi="Arial" w:cs="Arial"/>
        </w:rPr>
        <w:t xml:space="preserve">successfully </w:t>
      </w:r>
      <w:r w:rsidRPr="00647565">
        <w:rPr>
          <w:rFonts w:ascii="Arial" w:hAnsi="Arial" w:cs="Arial"/>
        </w:rPr>
        <w:t xml:space="preserve">applied </w:t>
      </w:r>
      <w:r w:rsidR="005550BB">
        <w:rPr>
          <w:rFonts w:ascii="Arial" w:hAnsi="Arial" w:cs="Arial"/>
        </w:rPr>
        <w:t xml:space="preserve">not just in small businesses across the world but also </w:t>
      </w:r>
      <w:r w:rsidRPr="00647565">
        <w:rPr>
          <w:rFonts w:ascii="Arial" w:hAnsi="Arial" w:cs="Arial"/>
        </w:rPr>
        <w:t>at federal, state, and local government levels in the U</w:t>
      </w:r>
      <w:r w:rsidR="005550BB">
        <w:rPr>
          <w:rFonts w:ascii="Arial" w:hAnsi="Arial" w:cs="Arial"/>
        </w:rPr>
        <w:t>nited States of America</w:t>
      </w:r>
      <w:r w:rsidRPr="00647565">
        <w:rPr>
          <w:rFonts w:ascii="Arial" w:hAnsi="Arial" w:cs="Arial"/>
        </w:rPr>
        <w:t>, as well as in the private sector</w:t>
      </w:r>
      <w:r w:rsidR="005550BB">
        <w:rPr>
          <w:rFonts w:ascii="Arial" w:hAnsi="Arial" w:cs="Arial"/>
        </w:rPr>
        <w:t xml:space="preserve"> </w:t>
      </w:r>
      <w:r w:rsidR="005550BB" w:rsidRPr="00647565">
        <w:rPr>
          <w:rFonts w:ascii="Arial" w:hAnsi="Arial" w:cs="Arial"/>
        </w:rPr>
        <w:t>(Allen and Clifton,</w:t>
      </w:r>
      <w:r w:rsidR="005550BB">
        <w:rPr>
          <w:rFonts w:ascii="Arial" w:hAnsi="Arial" w:cs="Arial"/>
        </w:rPr>
        <w:t xml:space="preserve"> </w:t>
      </w:r>
      <w:r w:rsidR="005550BB" w:rsidRPr="00647565">
        <w:rPr>
          <w:rFonts w:ascii="Arial" w:hAnsi="Arial" w:cs="Arial"/>
        </w:rPr>
        <w:t>2023).</w:t>
      </w:r>
    </w:p>
    <w:p w14:paraId="0F294FDD" w14:textId="14BE506B" w:rsidR="00663171" w:rsidRPr="00647565" w:rsidRDefault="005D672B" w:rsidP="00647565">
      <w:pPr>
        <w:spacing w:line="360" w:lineRule="auto"/>
        <w:jc w:val="both"/>
        <w:rPr>
          <w:rFonts w:ascii="Arial" w:hAnsi="Arial" w:cs="Arial"/>
        </w:rPr>
      </w:pPr>
      <w:r>
        <w:rPr>
          <w:rFonts w:ascii="Arial" w:hAnsi="Arial" w:cs="Arial"/>
        </w:rPr>
        <w:t xml:space="preserve">This </w:t>
      </w:r>
      <w:r w:rsidR="00CF733F">
        <w:rPr>
          <w:rFonts w:ascii="Arial" w:hAnsi="Arial" w:cs="Arial"/>
        </w:rPr>
        <w:t xml:space="preserve"> type of</w:t>
      </w:r>
      <w:r w:rsidR="00663171" w:rsidRPr="00647565">
        <w:rPr>
          <w:rFonts w:ascii="Arial" w:hAnsi="Arial" w:cs="Arial"/>
        </w:rPr>
        <w:t xml:space="preserve"> budgeting requires involvement from all levels of management. Because it is detailed, the first year can be time-consuming, and some employees may resist the new system.</w:t>
      </w:r>
    </w:p>
    <w:p w14:paraId="21E44401" w14:textId="2C578B07" w:rsidR="00663171" w:rsidRPr="00647565" w:rsidRDefault="00663171" w:rsidP="00647565">
      <w:pPr>
        <w:spacing w:line="360" w:lineRule="auto"/>
        <w:jc w:val="both"/>
        <w:rPr>
          <w:rFonts w:ascii="Arial" w:hAnsi="Arial" w:cs="Arial"/>
          <w:highlight w:val="red"/>
        </w:rPr>
      </w:pPr>
      <w:r w:rsidRPr="00647565">
        <w:rPr>
          <w:rFonts w:ascii="Arial" w:hAnsi="Arial" w:cs="Arial"/>
        </w:rPr>
        <w:t>In the long term, ZBB is beneficial for Silver Stitch Ltd, but the first year is challenging due to its detailed review of all expenses, requiring full management involvement and potentially facing employee resistance (Ibrahim, 2019).</w:t>
      </w:r>
      <w:r w:rsidRPr="00647565">
        <w:rPr>
          <w:rFonts w:ascii="Arial" w:hAnsi="Arial" w:cs="Arial"/>
          <w:highlight w:val="red"/>
        </w:rPr>
        <w:br/>
      </w:r>
    </w:p>
    <w:p w14:paraId="456CB199" w14:textId="547497EC" w:rsidR="00072F3F" w:rsidRDefault="00663171" w:rsidP="00647565">
      <w:pPr>
        <w:spacing w:line="360" w:lineRule="auto"/>
        <w:jc w:val="both"/>
        <w:rPr>
          <w:rFonts w:ascii="Arial" w:hAnsi="Arial" w:cs="Arial"/>
        </w:rPr>
      </w:pPr>
      <w:r w:rsidRPr="00647565">
        <w:rPr>
          <w:rFonts w:ascii="Arial" w:hAnsi="Arial" w:cs="Arial"/>
        </w:rPr>
        <w:t xml:space="preserve">In conclusion, Zero-based budgeting can enhance Silver Stitch </w:t>
      </w:r>
      <w:r w:rsidR="0066143E" w:rsidRPr="00647565">
        <w:rPr>
          <w:rFonts w:ascii="Arial" w:hAnsi="Arial" w:cs="Arial"/>
        </w:rPr>
        <w:t>Ltd.’s</w:t>
      </w:r>
      <w:r w:rsidRPr="00647565">
        <w:rPr>
          <w:rFonts w:ascii="Arial" w:hAnsi="Arial" w:cs="Arial"/>
        </w:rPr>
        <w:t xml:space="preserve"> financial control by requiring all expenditures to be justified, improving cost efficiency and resource allocation. Unlike traditional budgets, it promotes accountability and flexibility. </w:t>
      </w:r>
    </w:p>
    <w:p w14:paraId="5A8F160E" w14:textId="3238BB0D" w:rsidR="00294402" w:rsidRPr="00647565" w:rsidRDefault="00663171" w:rsidP="00647565">
      <w:pPr>
        <w:spacing w:line="360" w:lineRule="auto"/>
        <w:jc w:val="both"/>
        <w:rPr>
          <w:rFonts w:ascii="Arial" w:hAnsi="Arial" w:cs="Arial"/>
        </w:rPr>
      </w:pPr>
      <w:r w:rsidRPr="00647565">
        <w:rPr>
          <w:rFonts w:ascii="Arial" w:hAnsi="Arial" w:cs="Arial"/>
        </w:rPr>
        <w:t>Implementation challenges include staff resistance and increased data management demands. Effective adoption requires proper training, clear communication of objectives, reliable financial data systems, and a phased rollout to integrate ZBB without disrupting operations.</w:t>
      </w:r>
    </w:p>
    <w:p w14:paraId="63001289" w14:textId="3209C9BA" w:rsidR="00F25429" w:rsidRPr="00647565" w:rsidRDefault="00612608" w:rsidP="00185661">
      <w:pPr>
        <w:spacing w:line="360" w:lineRule="auto"/>
        <w:rPr>
          <w:rFonts w:ascii="Arial" w:hAnsi="Arial" w:cs="Arial"/>
        </w:rPr>
      </w:pPr>
      <w:r w:rsidRPr="00647565">
        <w:rPr>
          <w:rFonts w:ascii="Arial" w:hAnsi="Arial" w:cs="Arial"/>
        </w:rPr>
        <w:lastRenderedPageBreak/>
        <w:br/>
      </w:r>
      <w:bookmarkStart w:id="8" w:name="_Toc224278357"/>
      <w:r w:rsidRPr="00185661">
        <w:rPr>
          <w:rStyle w:val="Heading1Char"/>
        </w:rPr>
        <w:t xml:space="preserve">Main </w:t>
      </w:r>
      <w:r w:rsidR="00D6015A" w:rsidRPr="00185661">
        <w:rPr>
          <w:rStyle w:val="Heading1Char"/>
        </w:rPr>
        <w:t>Assets and</w:t>
      </w:r>
      <w:r w:rsidR="00671B82" w:rsidRPr="00185661">
        <w:rPr>
          <w:rStyle w:val="Heading1Char"/>
        </w:rPr>
        <w:t xml:space="preserve"> Liabilities </w:t>
      </w:r>
      <w:r w:rsidRPr="00185661">
        <w:rPr>
          <w:rStyle w:val="Heading1Char"/>
        </w:rPr>
        <w:t>for Silver Stitch Ltd.</w:t>
      </w:r>
      <w:bookmarkEnd w:id="8"/>
      <w:r w:rsidRPr="00647565">
        <w:rPr>
          <w:rFonts w:ascii="Arial" w:hAnsi="Arial" w:cs="Arial"/>
        </w:rPr>
        <w:br/>
      </w:r>
      <w:r w:rsidRPr="00647565">
        <w:rPr>
          <w:rFonts w:ascii="Arial" w:hAnsi="Arial" w:cs="Arial"/>
        </w:rPr>
        <w:br/>
        <w:t>Assets are anything valuable that are own</w:t>
      </w:r>
      <w:r w:rsidR="00166E18" w:rsidRPr="00647565">
        <w:rPr>
          <w:rFonts w:ascii="Arial" w:hAnsi="Arial" w:cs="Arial"/>
        </w:rPr>
        <w:t>ed</w:t>
      </w:r>
      <w:r w:rsidRPr="00647565">
        <w:rPr>
          <w:rFonts w:ascii="Arial" w:hAnsi="Arial" w:cs="Arial"/>
        </w:rPr>
        <w:t xml:space="preserve"> by individuals or businesses which help earning money. Assets can be physical, like properties or intangible, like a brand or patent and they can business growth and financial growth (Cade et al. 2019).</w:t>
      </w:r>
      <w:r w:rsidR="00F25429" w:rsidRPr="00647565">
        <w:rPr>
          <w:rFonts w:ascii="Arial" w:hAnsi="Arial" w:cs="Arial"/>
        </w:rPr>
        <w:t xml:space="preserve"> </w:t>
      </w:r>
      <w:r w:rsidR="00F25429" w:rsidRPr="00647565">
        <w:rPr>
          <w:rFonts w:ascii="Arial" w:hAnsi="Arial" w:cs="Arial"/>
        </w:rPr>
        <w:br/>
      </w:r>
      <w:r w:rsidR="008600C6">
        <w:rPr>
          <w:rFonts w:ascii="Arial" w:hAnsi="Arial" w:cs="Arial"/>
        </w:rPr>
        <w:br/>
      </w:r>
      <w:r w:rsidR="00F25429" w:rsidRPr="00647565">
        <w:rPr>
          <w:rFonts w:ascii="Arial" w:hAnsi="Arial" w:cs="Arial"/>
        </w:rPr>
        <w:t>For Silver Stitch Ltd the main assets include cash and bank balances, inventory of merchandise, store fixtures and</w:t>
      </w:r>
      <w:r w:rsidR="00C9333E">
        <w:rPr>
          <w:rFonts w:ascii="Arial" w:hAnsi="Arial" w:cs="Arial"/>
        </w:rPr>
        <w:t xml:space="preserve"> </w:t>
      </w:r>
      <w:r w:rsidR="00F25429" w:rsidRPr="00647565">
        <w:rPr>
          <w:rFonts w:ascii="Arial" w:hAnsi="Arial" w:cs="Arial"/>
        </w:rPr>
        <w:t>equipment, owned property such as buildings and parking spaces, and accounts receivable</w:t>
      </w:r>
      <w:r w:rsidR="00D6015A" w:rsidRPr="00647565">
        <w:rPr>
          <w:rFonts w:ascii="Arial" w:hAnsi="Arial" w:cs="Arial"/>
        </w:rPr>
        <w:t xml:space="preserve"> (The Finance Storyteller, 2019).</w:t>
      </w:r>
    </w:p>
    <w:p w14:paraId="6A44E41D" w14:textId="764D1B41" w:rsidR="008600C6" w:rsidRDefault="00764E8D" w:rsidP="00647565">
      <w:pPr>
        <w:spacing w:line="360" w:lineRule="auto"/>
        <w:jc w:val="both"/>
        <w:rPr>
          <w:rFonts w:ascii="Arial" w:hAnsi="Arial" w:cs="Arial"/>
        </w:rPr>
      </w:pPr>
      <w:r w:rsidRPr="00647565">
        <w:rPr>
          <w:rFonts w:ascii="Arial" w:hAnsi="Arial" w:cs="Arial"/>
        </w:rPr>
        <w:t>Liabilities are present obligations of a company, arising from past events, which are expected to be settled through the outflow of economic resources, such as cash, goods, or services, within a defined period (Kappel, 2017).</w:t>
      </w:r>
      <w:r w:rsidR="008600C6">
        <w:rPr>
          <w:rFonts w:ascii="Arial" w:hAnsi="Arial" w:cs="Arial"/>
        </w:rPr>
        <w:br/>
      </w:r>
      <w:r w:rsidR="00F25429" w:rsidRPr="00647565">
        <w:rPr>
          <w:rFonts w:ascii="Arial" w:hAnsi="Arial" w:cs="Arial"/>
        </w:rPr>
        <w:t>Silver Stitch Ltd liabilities consists of a £30,000 bank overdraft, accounts payable to suppliers, outstanding loans or financing obligations, and other current liabilities such as taxes payable and accrued expenses, representing the company’s short-term and long-term financial obligations.</w:t>
      </w:r>
      <w:r w:rsidR="00671B82" w:rsidRPr="00647565">
        <w:rPr>
          <w:rFonts w:ascii="Arial" w:hAnsi="Arial" w:cs="Arial"/>
        </w:rPr>
        <w:br/>
      </w:r>
      <w:r w:rsidR="008600C6">
        <w:rPr>
          <w:rFonts w:ascii="Arial" w:hAnsi="Arial" w:cs="Arial"/>
        </w:rPr>
        <w:br/>
      </w:r>
      <w:r w:rsidR="00612608" w:rsidRPr="00647565">
        <w:rPr>
          <w:rFonts w:ascii="Arial" w:hAnsi="Arial" w:cs="Arial"/>
        </w:rPr>
        <w:t xml:space="preserve">Holding and ordering excess inventory, especially when combined with rapid changes in demand such as apparel industry, uncertainty in the market, increasing costs, and the potential for lost sales, creates a highly inefficient and risky situation for a business. This mix can tie up valuable resources, reduce profitability, and make it harder for the company to respond effectively to market shifts, ultimately impacting overall performance and growth (Donaldson,2019). </w:t>
      </w:r>
      <w:r w:rsidR="00612608" w:rsidRPr="00647565">
        <w:rPr>
          <w:rFonts w:ascii="Arial" w:hAnsi="Arial" w:cs="Arial"/>
        </w:rPr>
        <w:br/>
      </w:r>
      <w:r w:rsidR="00612608" w:rsidRPr="00647565">
        <w:rPr>
          <w:rFonts w:ascii="Arial" w:hAnsi="Arial" w:cs="Arial"/>
        </w:rPr>
        <w:br/>
        <w:t>From July to December, Silver Stich`s inventory has steadily increased, with closing stock rising from 154</w:t>
      </w:r>
      <w:r w:rsidR="005B10C8">
        <w:rPr>
          <w:rFonts w:ascii="Arial" w:hAnsi="Arial" w:cs="Arial"/>
        </w:rPr>
        <w:t xml:space="preserve"> units</w:t>
      </w:r>
      <w:r w:rsidR="00612608" w:rsidRPr="00647565">
        <w:rPr>
          <w:rFonts w:ascii="Arial" w:hAnsi="Arial" w:cs="Arial"/>
        </w:rPr>
        <w:t xml:space="preserve"> to 388</w:t>
      </w:r>
      <w:r w:rsidR="005B10C8">
        <w:rPr>
          <w:rFonts w:ascii="Arial" w:hAnsi="Arial" w:cs="Arial"/>
        </w:rPr>
        <w:t xml:space="preserve"> units</w:t>
      </w:r>
      <w:r w:rsidR="00612608" w:rsidRPr="00647565">
        <w:rPr>
          <w:rFonts w:ascii="Arial" w:hAnsi="Arial" w:cs="Arial"/>
        </w:rPr>
        <w:t xml:space="preserve">. Purchases are consistently high, often outpacing sales. This trend suggests that while the company may be preparing for peak demand periods, there are risks of overstocking, cash flow pressure, and potential losses from unsold or outdated stock showing not focused on disciplined inventory management (Wilson, 2022).  This can be a sign of poor inventory management, planning decisions or simply lack of KPI measures by the management team (Zhou, Chen and Xu, 2021). </w:t>
      </w:r>
      <w:r w:rsidR="00612608" w:rsidRPr="00647565">
        <w:rPr>
          <w:rFonts w:ascii="Arial" w:hAnsi="Arial" w:cs="Arial"/>
        </w:rPr>
        <w:br/>
      </w:r>
      <w:r w:rsidR="00083979" w:rsidRPr="00647565">
        <w:rPr>
          <w:rFonts w:ascii="Arial" w:hAnsi="Arial" w:cs="Arial"/>
        </w:rPr>
        <w:lastRenderedPageBreak/>
        <w:br/>
      </w:r>
      <w:r w:rsidR="00B638D9" w:rsidRPr="00185661">
        <w:rPr>
          <w:rStyle w:val="Heading1Char"/>
        </w:rPr>
        <w:t>Future approach for Silver Stitch Ltd</w:t>
      </w:r>
      <w:r w:rsidR="008600C6" w:rsidRPr="00185661">
        <w:rPr>
          <w:rStyle w:val="Heading1Char"/>
        </w:rPr>
        <w:t>:</w:t>
      </w:r>
    </w:p>
    <w:p w14:paraId="167D1149" w14:textId="77777777" w:rsidR="00185661" w:rsidRDefault="008600C6" w:rsidP="00647565">
      <w:pPr>
        <w:spacing w:line="360" w:lineRule="auto"/>
        <w:jc w:val="both"/>
      </w:pPr>
      <w:r w:rsidRPr="008600C6">
        <w:rPr>
          <w:rFonts w:ascii="Arial" w:hAnsi="Arial" w:cs="Arial"/>
        </w:rPr>
        <w:t>Return on Investment (ROI) is a financial metric, typically expressed as a percentage, that measures the profitability of an investment by comparing the net return generated to the initial cost. A higher ROI indicates that the investment’s return is strong relative to its expenditure</w:t>
      </w:r>
      <w:r>
        <w:rPr>
          <w:rFonts w:ascii="Arial" w:hAnsi="Arial" w:cs="Arial"/>
        </w:rPr>
        <w:t xml:space="preserve"> </w:t>
      </w:r>
      <w:r w:rsidRPr="005B10C8">
        <w:rPr>
          <w:rFonts w:ascii="Arial" w:hAnsi="Arial" w:cs="Arial"/>
        </w:rPr>
        <w:t>(Ash, 2022).</w:t>
      </w:r>
    </w:p>
    <w:p w14:paraId="75D290C3" w14:textId="6785E3B2" w:rsidR="00B638D9" w:rsidRPr="00647565" w:rsidRDefault="008600C6" w:rsidP="00647565">
      <w:pPr>
        <w:spacing w:line="360" w:lineRule="auto"/>
        <w:jc w:val="both"/>
        <w:rPr>
          <w:rFonts w:ascii="Arial" w:hAnsi="Arial" w:cs="Arial"/>
        </w:rPr>
      </w:pPr>
      <w:r>
        <w:rPr>
          <w:rFonts w:ascii="Arial" w:hAnsi="Arial" w:cs="Arial"/>
        </w:rPr>
        <w:br/>
      </w:r>
      <w:r w:rsidR="00166E18" w:rsidRPr="00647565">
        <w:rPr>
          <w:rFonts w:ascii="Arial" w:hAnsi="Arial" w:cs="Arial"/>
        </w:rPr>
        <w:t>The purpose of the business plan is to monitor actual expenses, manage production, handle unexpected costs, and make accurate financial calculations (Altynbekov, Aitkhozhina and Mikhailina, 2025).</w:t>
      </w:r>
      <w:r w:rsidR="00083979" w:rsidRPr="00647565">
        <w:rPr>
          <w:rFonts w:ascii="Arial" w:hAnsi="Arial" w:cs="Arial"/>
        </w:rPr>
        <w:br/>
      </w:r>
      <w:r w:rsidR="00166E18" w:rsidRPr="00647565">
        <w:rPr>
          <w:rFonts w:ascii="Arial" w:hAnsi="Arial" w:cs="Arial"/>
        </w:rPr>
        <w:br/>
      </w:r>
      <w:bookmarkStart w:id="9" w:name="_Hlk224151001"/>
      <w:r w:rsidR="00166E18" w:rsidRPr="00647565">
        <w:rPr>
          <w:rFonts w:ascii="Arial" w:eastAsia="Times New Roman" w:hAnsi="Arial" w:cs="Arial"/>
          <w:kern w:val="0"/>
          <w:lang w:eastAsia="en-GB"/>
          <w14:ligatures w14:val="none"/>
        </w:rPr>
        <w:t xml:space="preserve">Managing cash flow is crucial for the survival and growth of any business, and tools like credit cards and business overdrafts help provide access to funds when needed. Overdraft means borrowing more money that exist in the business account (Santander, 2025). </w:t>
      </w:r>
    </w:p>
    <w:p w14:paraId="20456D5F" w14:textId="4AFD0FE0" w:rsidR="00B638D9" w:rsidRPr="00647565" w:rsidRDefault="00166E18" w:rsidP="00647565">
      <w:pPr>
        <w:spacing w:line="360" w:lineRule="auto"/>
        <w:jc w:val="both"/>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xml:space="preserve">Overdrafts offer flexible access to money, allowing companies to cover short-term expenses, and interest is only charged on the amount actually used. They are quick to access compared to other forms of borrowing and can help smooth out timing differences between cash inflows and outflows </w:t>
      </w:r>
      <w:r w:rsidRPr="00647565">
        <w:rPr>
          <w:rFonts w:ascii="Arial" w:hAnsi="Arial" w:cs="Arial"/>
        </w:rPr>
        <w:t>(Harrison, 2025).</w:t>
      </w:r>
      <w:bookmarkStart w:id="10" w:name="_Hlk224151007"/>
      <w:bookmarkEnd w:id="9"/>
      <w:r w:rsidR="008600C6">
        <w:rPr>
          <w:rFonts w:ascii="Arial" w:hAnsi="Arial" w:cs="Arial"/>
        </w:rPr>
        <w:br/>
      </w:r>
      <w:r w:rsidRPr="00647565">
        <w:rPr>
          <w:rFonts w:ascii="Arial" w:eastAsia="Times New Roman" w:hAnsi="Arial" w:cs="Arial"/>
          <w:kern w:val="0"/>
          <w:lang w:eastAsia="en-GB"/>
          <w14:ligatures w14:val="none"/>
        </w:rPr>
        <w:t xml:space="preserve">However, overdrafts also have drawbacks. Interest rates can fluctuate, making costs unpredictable, and the borrowing limit may not cover all unexpected expenses. Repayment is typically required within a short period, which can create pressure on the company’s cash flow. </w:t>
      </w:r>
    </w:p>
    <w:p w14:paraId="25FC074C" w14:textId="3C8CBBDD" w:rsidR="00185661" w:rsidRDefault="00166E18" w:rsidP="00647565">
      <w:pPr>
        <w:spacing w:line="360" w:lineRule="auto"/>
        <w:jc w:val="both"/>
        <w:rPr>
          <w:rFonts w:ascii="Arial" w:hAnsi="Arial" w:cs="Arial"/>
        </w:rPr>
      </w:pPr>
      <w:bookmarkStart w:id="11" w:name="_Hlk224150643"/>
      <w:r w:rsidRPr="0066143E">
        <w:rPr>
          <w:rFonts w:ascii="Arial" w:eastAsia="Times New Roman" w:hAnsi="Arial" w:cs="Arial"/>
          <w:kern w:val="0"/>
          <w:lang w:eastAsia="en-GB"/>
          <w14:ligatures w14:val="none"/>
        </w:rPr>
        <w:t>Silver Stitch Ltd</w:t>
      </w:r>
      <w:r w:rsidRPr="00647565">
        <w:rPr>
          <w:rFonts w:ascii="Arial" w:eastAsia="Times New Roman" w:hAnsi="Arial" w:cs="Arial"/>
          <w:kern w:val="0"/>
          <w:lang w:eastAsia="en-GB"/>
          <w14:ligatures w14:val="none"/>
        </w:rPr>
        <w:t xml:space="preserve"> has a £30,000 overdraft that must be repaid by the end of December, adding significant financial pressure. Over-reliance on overdrafts can also reduce the incentive to improve operational efficiency and sales performance </w:t>
      </w:r>
      <w:r w:rsidRPr="00647565">
        <w:rPr>
          <w:rFonts w:ascii="Arial" w:hAnsi="Arial" w:cs="Arial"/>
        </w:rPr>
        <w:t>(Richardson, 2025).</w:t>
      </w:r>
    </w:p>
    <w:p w14:paraId="34654D84" w14:textId="77777777" w:rsidR="00167724" w:rsidRDefault="00167724" w:rsidP="00647565">
      <w:pPr>
        <w:spacing w:line="360" w:lineRule="auto"/>
        <w:jc w:val="both"/>
        <w:rPr>
          <w:rFonts w:ascii="Arial" w:hAnsi="Arial" w:cs="Arial"/>
        </w:rPr>
      </w:pPr>
    </w:p>
    <w:p w14:paraId="40E68208" w14:textId="0E06C2A1" w:rsidR="00C9333E" w:rsidRDefault="00166E18" w:rsidP="00647565">
      <w:pPr>
        <w:spacing w:line="360" w:lineRule="auto"/>
        <w:jc w:val="both"/>
        <w:rPr>
          <w:rFonts w:ascii="Arial" w:hAnsi="Arial" w:cs="Arial"/>
        </w:rPr>
      </w:pPr>
      <w:r w:rsidRPr="00647565">
        <w:rPr>
          <w:rFonts w:ascii="Arial" w:hAnsi="Arial" w:cs="Arial"/>
        </w:rPr>
        <w:br/>
      </w:r>
      <w:bookmarkEnd w:id="10"/>
      <w:bookmarkEnd w:id="11"/>
    </w:p>
    <w:p w14:paraId="61AA1E77" w14:textId="101A2DBB" w:rsidR="00B638D9" w:rsidRPr="00647565" w:rsidRDefault="00166E18" w:rsidP="00647565">
      <w:pPr>
        <w:spacing w:line="360" w:lineRule="auto"/>
        <w:jc w:val="both"/>
        <w:rPr>
          <w:rFonts w:ascii="Arial" w:hAnsi="Arial" w:cs="Arial"/>
        </w:rPr>
      </w:pPr>
      <w:r w:rsidRPr="00647565">
        <w:rPr>
          <w:rFonts w:ascii="Arial" w:hAnsi="Arial" w:cs="Arial"/>
        </w:rPr>
        <w:lastRenderedPageBreak/>
        <w:br/>
      </w:r>
      <w:r w:rsidR="00B638D9" w:rsidRPr="00647565">
        <w:rPr>
          <w:rFonts w:ascii="Arial" w:hAnsi="Arial" w:cs="Arial"/>
        </w:rPr>
        <w:t xml:space="preserve">Silver Stitch Ltd can address this by </w:t>
      </w:r>
      <w:r w:rsidR="00C9333E">
        <w:rPr>
          <w:rFonts w:ascii="Arial" w:hAnsi="Arial" w:cs="Arial"/>
        </w:rPr>
        <w:t>implementing a</w:t>
      </w:r>
      <w:r w:rsidR="00B638D9" w:rsidRPr="00647565">
        <w:rPr>
          <w:rFonts w:ascii="Arial" w:hAnsi="Arial" w:cs="Arial"/>
        </w:rPr>
        <w:t xml:space="preserve"> made-to-order model, producing garments only after customer orders, and using KPIs and data-driven inventory management to improve efficiency and ensure repayment of its overdraft by December.</w:t>
      </w:r>
      <w:r w:rsidR="00083979" w:rsidRPr="00647565">
        <w:rPr>
          <w:rFonts w:ascii="Arial" w:hAnsi="Arial" w:cs="Arial"/>
        </w:rPr>
        <w:t xml:space="preserve"> </w:t>
      </w:r>
      <w:r w:rsidR="00B638D9" w:rsidRPr="00647565">
        <w:rPr>
          <w:rFonts w:ascii="Arial" w:hAnsi="Arial" w:cs="Arial"/>
        </w:rPr>
        <w:t xml:space="preserve">Additionally, investing in 3D printing technology in stores, similar to Adidas and Nike, could allow customers to design and order high-quality products on-site. </w:t>
      </w:r>
    </w:p>
    <w:p w14:paraId="7330E60A" w14:textId="0F9152E8" w:rsidR="00083979" w:rsidRPr="00647565" w:rsidRDefault="00B638D9" w:rsidP="00647565">
      <w:pPr>
        <w:pStyle w:val="NormalWeb"/>
        <w:spacing w:line="360" w:lineRule="auto"/>
        <w:jc w:val="both"/>
        <w:rPr>
          <w:rFonts w:ascii="Arial" w:hAnsi="Arial" w:cs="Arial"/>
        </w:rPr>
      </w:pPr>
      <w:r w:rsidRPr="00647565">
        <w:rPr>
          <w:rFonts w:ascii="Arial" w:hAnsi="Arial" w:cs="Arial"/>
        </w:rPr>
        <w:t xml:space="preserve">This innovation would differentiate Silver Stitch Ltd in the UK, reduce waste, and support future growth into apparel, </w:t>
      </w:r>
      <w:r w:rsidR="00C9333E" w:rsidRPr="00647565">
        <w:rPr>
          <w:rStyle w:val="Strong"/>
          <w:rFonts w:ascii="Arial" w:hAnsi="Arial" w:cs="Arial"/>
          <w:b w:val="0"/>
          <w:bCs w:val="0"/>
        </w:rPr>
        <w:t>jewelry</w:t>
      </w:r>
      <w:r w:rsidRPr="00647565">
        <w:rPr>
          <w:rFonts w:ascii="Arial" w:hAnsi="Arial" w:cs="Arial"/>
        </w:rPr>
        <w:t>, or other printed products. Unsold stock could be cleared through sales, funding the 3D printing trial in three refurbished shops, a sustainable, forward-looking solution for the business (NBC, 2024).</w:t>
      </w:r>
      <w:r w:rsidRPr="00647565">
        <w:rPr>
          <w:rFonts w:ascii="Arial" w:hAnsi="Arial" w:cs="Arial"/>
        </w:rPr>
        <w:br/>
      </w:r>
      <w:r w:rsidRPr="00647565">
        <w:rPr>
          <w:rFonts w:ascii="Arial" w:hAnsi="Arial" w:cs="Arial"/>
        </w:rPr>
        <w:br/>
        <w:t xml:space="preserve">Silver Stitch Ltd plans to invest in three </w:t>
      </w:r>
      <w:r w:rsidRPr="00647565">
        <w:rPr>
          <w:rStyle w:val="Strong"/>
          <w:rFonts w:ascii="Arial" w:eastAsiaTheme="minorEastAsia" w:hAnsi="Arial" w:cs="Arial"/>
          <w:b w:val="0"/>
          <w:bCs w:val="0"/>
        </w:rPr>
        <w:t>Massivit 10000G</w:t>
      </w:r>
      <w:r w:rsidRPr="00647565">
        <w:rPr>
          <w:rFonts w:ascii="Arial" w:hAnsi="Arial" w:cs="Arial"/>
        </w:rPr>
        <w:t xml:space="preserve"> 3D printers, costing about </w:t>
      </w:r>
      <w:r w:rsidRPr="00647565">
        <w:rPr>
          <w:rStyle w:val="Strong"/>
          <w:rFonts w:ascii="Arial" w:eastAsiaTheme="minorEastAsia" w:hAnsi="Arial" w:cs="Arial"/>
          <w:b w:val="0"/>
          <w:bCs w:val="0"/>
        </w:rPr>
        <w:t>£21,778.80 each</w:t>
      </w:r>
      <w:r w:rsidRPr="00647565">
        <w:rPr>
          <w:rFonts w:ascii="Arial" w:hAnsi="Arial" w:cs="Arial"/>
        </w:rPr>
        <w:t xml:space="preserve"> for the three refurbished shops (</w:t>
      </w:r>
      <w:r w:rsidRPr="00647565">
        <w:rPr>
          <w:rFonts w:ascii="Arial" w:hAnsi="Arial" w:cs="Arial"/>
          <w:i/>
          <w:iCs/>
        </w:rPr>
        <w:t>Massivit, 2025).</w:t>
      </w:r>
      <w:r w:rsidRPr="00647565">
        <w:rPr>
          <w:rFonts w:ascii="Arial" w:hAnsi="Arial" w:cs="Arial"/>
        </w:rPr>
        <w:t xml:space="preserve"> The investment will be funded by selling excess inventory through a large sale with discounts of </w:t>
      </w:r>
      <w:r w:rsidRPr="00647565">
        <w:rPr>
          <w:rStyle w:val="Strong"/>
          <w:rFonts w:ascii="Arial" w:eastAsiaTheme="minorEastAsia" w:hAnsi="Arial" w:cs="Arial"/>
          <w:b w:val="0"/>
          <w:bCs w:val="0"/>
        </w:rPr>
        <w:t>50</w:t>
      </w:r>
      <w:r w:rsidRPr="00647565">
        <w:rPr>
          <w:rStyle w:val="Strong"/>
          <w:rFonts w:ascii="Arial" w:eastAsiaTheme="minorEastAsia" w:hAnsi="Arial" w:cs="Arial"/>
        </w:rPr>
        <w:t xml:space="preserve">% </w:t>
      </w:r>
      <w:r w:rsidRPr="00647565">
        <w:rPr>
          <w:rStyle w:val="Strong"/>
          <w:rFonts w:ascii="Arial" w:eastAsiaTheme="minorEastAsia" w:hAnsi="Arial" w:cs="Arial"/>
          <w:b w:val="0"/>
          <w:bCs w:val="0"/>
        </w:rPr>
        <w:t>or more</w:t>
      </w:r>
      <w:r w:rsidRPr="00647565">
        <w:rPr>
          <w:rFonts w:ascii="Arial" w:hAnsi="Arial" w:cs="Arial"/>
        </w:rPr>
        <w:t xml:space="preserve">. From stock valued at </w:t>
      </w:r>
      <w:r w:rsidRPr="00647565">
        <w:rPr>
          <w:rStyle w:val="Strong"/>
          <w:rFonts w:ascii="Arial" w:eastAsiaTheme="minorEastAsia" w:hAnsi="Arial" w:cs="Arial"/>
          <w:b w:val="0"/>
          <w:bCs w:val="0"/>
        </w:rPr>
        <w:t>£234,000</w:t>
      </w:r>
      <w:r w:rsidRPr="00647565">
        <w:rPr>
          <w:rFonts w:ascii="Arial" w:hAnsi="Arial" w:cs="Arial"/>
        </w:rPr>
        <w:t xml:space="preserve">, a minimum of 50% discount is expected to generate around </w:t>
      </w:r>
      <w:r w:rsidRPr="00647565">
        <w:rPr>
          <w:rStyle w:val="Strong"/>
          <w:rFonts w:ascii="Arial" w:eastAsiaTheme="minorEastAsia" w:hAnsi="Arial" w:cs="Arial"/>
          <w:b w:val="0"/>
          <w:bCs w:val="0"/>
        </w:rPr>
        <w:t>£100,000 within three months</w:t>
      </w:r>
      <w:r w:rsidRPr="00647565">
        <w:rPr>
          <w:rFonts w:ascii="Arial" w:hAnsi="Arial" w:cs="Arial"/>
        </w:rPr>
        <w:t>, similar approach to Poundland which has just started this strategy of 90% items reduced to half price or more (Piercy, 2026).</w:t>
      </w:r>
    </w:p>
    <w:p w14:paraId="0A0D1B49" w14:textId="1192E237" w:rsidR="00185661" w:rsidRDefault="00B638D9" w:rsidP="00647565">
      <w:pPr>
        <w:pStyle w:val="NormalWeb"/>
        <w:spacing w:line="360" w:lineRule="auto"/>
        <w:jc w:val="both"/>
        <w:rPr>
          <w:rFonts w:ascii="Arial" w:hAnsi="Arial" w:cs="Arial"/>
        </w:rPr>
      </w:pPr>
      <w:r w:rsidRPr="00647565">
        <w:rPr>
          <w:rFonts w:ascii="Arial" w:hAnsi="Arial" w:cs="Arial"/>
        </w:rPr>
        <w:t xml:space="preserve">Its technology, combined with Artificial Intelligence, </w:t>
      </w:r>
      <w:r w:rsidR="00167724" w:rsidRPr="00647565">
        <w:rPr>
          <w:rFonts w:ascii="Arial" w:hAnsi="Arial" w:cs="Arial"/>
        </w:rPr>
        <w:t>is also</w:t>
      </w:r>
      <w:r w:rsidRPr="00647565">
        <w:rPr>
          <w:rFonts w:ascii="Arial" w:hAnsi="Arial" w:cs="Arial"/>
        </w:rPr>
        <w:t xml:space="preserve"> an opportunity to explore for Silver Stitch Ltd which also allows products to be produced much faster than traditional methods, helping businesses lower costs and increase efficiency, creativity and innovation</w:t>
      </w:r>
      <w:r w:rsidR="00167724">
        <w:rPr>
          <w:rFonts w:ascii="Arial" w:hAnsi="Arial" w:cs="Arial"/>
        </w:rPr>
        <w:t xml:space="preserve"> </w:t>
      </w:r>
      <w:r w:rsidRPr="00647565">
        <w:rPr>
          <w:rFonts w:ascii="Arial" w:hAnsi="Arial" w:cs="Arial"/>
        </w:rPr>
        <w:t>(Kimeditor, 2023) and (Alderton, 2024).</w:t>
      </w:r>
      <w:r w:rsidR="00167724">
        <w:rPr>
          <w:rFonts w:ascii="Arial" w:hAnsi="Arial" w:cs="Arial"/>
        </w:rPr>
        <w:br/>
      </w:r>
      <w:r w:rsidR="00166E18" w:rsidRPr="00647565">
        <w:rPr>
          <w:rFonts w:ascii="Arial" w:hAnsi="Arial" w:cs="Arial"/>
        </w:rPr>
        <w:br/>
      </w:r>
      <w:r w:rsidR="00185661">
        <w:rPr>
          <w:rFonts w:ascii="Arial" w:hAnsi="Arial" w:cs="Arial"/>
        </w:rPr>
        <w:t>The c</w:t>
      </w:r>
      <w:r w:rsidRPr="00647565">
        <w:rPr>
          <w:rFonts w:ascii="Arial" w:hAnsi="Arial" w:cs="Arial"/>
        </w:rPr>
        <w:t>ombination of AI and 3D printing enable hyper-personalised fashion by allowing customers to design clothing that fits their style, size, and preferences</w:t>
      </w:r>
      <w:r w:rsidR="00F70CA1">
        <w:rPr>
          <w:rFonts w:ascii="Arial" w:hAnsi="Arial" w:cs="Arial"/>
        </w:rPr>
        <w:t xml:space="preserve"> whilst </w:t>
      </w:r>
      <w:r w:rsidR="00F70CA1" w:rsidRPr="00F70CA1">
        <w:rPr>
          <w:rFonts w:ascii="Arial" w:hAnsi="Arial" w:cs="Arial"/>
          <w:lang w:val="en-GB"/>
        </w:rPr>
        <w:t>help fabrics perform better and make garment prototypes with less waste and lower energy use</w:t>
      </w:r>
      <w:r w:rsidR="00F70CA1">
        <w:rPr>
          <w:rFonts w:ascii="Arial" w:hAnsi="Arial" w:cs="Arial"/>
          <w:lang w:val="en-GB"/>
        </w:rPr>
        <w:t xml:space="preserve"> </w:t>
      </w:r>
      <w:r w:rsidR="00F70CA1" w:rsidRPr="00F70CA1">
        <w:rPr>
          <w:rFonts w:ascii="Arial" w:hAnsi="Arial" w:cs="Arial"/>
          <w:lang w:val="en-GB"/>
        </w:rPr>
        <w:t xml:space="preserve">(Petrak </w:t>
      </w:r>
      <w:r w:rsidR="00F70CA1" w:rsidRPr="00F70CA1">
        <w:rPr>
          <w:rFonts w:ascii="Arial" w:hAnsi="Arial" w:cs="Arial"/>
          <w:i/>
          <w:iCs/>
          <w:lang w:val="en-GB"/>
        </w:rPr>
        <w:t>et al.</w:t>
      </w:r>
      <w:r w:rsidR="00F70CA1" w:rsidRPr="00F70CA1">
        <w:rPr>
          <w:rFonts w:ascii="Arial" w:hAnsi="Arial" w:cs="Arial"/>
          <w:lang w:val="en-GB"/>
        </w:rPr>
        <w:t>, 2025)</w:t>
      </w:r>
      <w:r w:rsidR="00F70CA1">
        <w:rPr>
          <w:rFonts w:ascii="Arial" w:hAnsi="Arial" w:cs="Arial"/>
          <w:lang w:val="en-GB"/>
        </w:rPr>
        <w:t>.</w:t>
      </w:r>
      <w:r w:rsidRPr="00647565">
        <w:rPr>
          <w:rFonts w:ascii="Arial" w:hAnsi="Arial" w:cs="Arial"/>
        </w:rPr>
        <w:t xml:space="preserve"> This creates unique garments that reflect personal stories, building a stronger emotional connection. As a result, people keep their clothes longer, reducing waste, while the </w:t>
      </w:r>
      <w:r w:rsidR="00D6015A" w:rsidRPr="00647565">
        <w:rPr>
          <w:rFonts w:ascii="Arial" w:hAnsi="Arial" w:cs="Arial"/>
        </w:rPr>
        <w:t>customized</w:t>
      </w:r>
      <w:r w:rsidRPr="00647565">
        <w:rPr>
          <w:rFonts w:ascii="Arial" w:hAnsi="Arial" w:cs="Arial"/>
        </w:rPr>
        <w:t xml:space="preserve"> experience attracts more customers and increases sales (Musto, 2025).</w:t>
      </w:r>
    </w:p>
    <w:p w14:paraId="2A9C192A" w14:textId="77777777" w:rsidR="00185661" w:rsidRDefault="00185661" w:rsidP="00647565">
      <w:pPr>
        <w:pStyle w:val="NormalWeb"/>
        <w:spacing w:line="360" w:lineRule="auto"/>
        <w:jc w:val="both"/>
        <w:rPr>
          <w:rFonts w:ascii="Arial" w:hAnsi="Arial" w:cs="Arial"/>
        </w:rPr>
      </w:pPr>
    </w:p>
    <w:p w14:paraId="20B317D6" w14:textId="77777777" w:rsidR="00185661" w:rsidRDefault="00B638D9" w:rsidP="00647565">
      <w:pPr>
        <w:pStyle w:val="NormalWeb"/>
        <w:spacing w:line="360" w:lineRule="auto"/>
        <w:jc w:val="both"/>
        <w:rPr>
          <w:rFonts w:ascii="Arial" w:hAnsi="Arial" w:cs="Arial"/>
        </w:rPr>
      </w:pPr>
      <w:r w:rsidRPr="00647565">
        <w:rPr>
          <w:rFonts w:ascii="Arial" w:hAnsi="Arial" w:cs="Arial"/>
        </w:rPr>
        <w:lastRenderedPageBreak/>
        <w:br/>
      </w:r>
      <w:r w:rsidR="00166E18" w:rsidRPr="00647565">
        <w:rPr>
          <w:rFonts w:ascii="Arial" w:hAnsi="Arial" w:cs="Arial"/>
        </w:rPr>
        <w:br/>
      </w:r>
      <w:r w:rsidR="00166E18" w:rsidRPr="00647565">
        <w:rPr>
          <w:rStyle w:val="Strong"/>
          <w:rFonts w:ascii="Arial" w:eastAsiaTheme="minorEastAsia" w:hAnsi="Arial" w:cs="Arial"/>
          <w:b w:val="0"/>
          <w:bCs w:val="0"/>
        </w:rPr>
        <w:t>Silver Stitch Ltd</w:t>
      </w:r>
      <w:r w:rsidR="00166E18" w:rsidRPr="00647565">
        <w:rPr>
          <w:rFonts w:ascii="Arial" w:hAnsi="Arial" w:cs="Arial"/>
          <w:b/>
          <w:bCs/>
        </w:rPr>
        <w:t xml:space="preserve"> </w:t>
      </w:r>
      <w:r w:rsidR="00166E18" w:rsidRPr="00647565">
        <w:rPr>
          <w:rFonts w:ascii="Arial" w:hAnsi="Arial" w:cs="Arial"/>
        </w:rPr>
        <w:t xml:space="preserve">is investing in store renovations to improve efficiency and enhance the shopping experience across its 12 shops. </w:t>
      </w:r>
    </w:p>
    <w:p w14:paraId="6662BDE2" w14:textId="417E2DE2" w:rsidR="00166E18" w:rsidRPr="00185661" w:rsidRDefault="00166E18" w:rsidP="00647565">
      <w:pPr>
        <w:pStyle w:val="NormalWeb"/>
        <w:spacing w:line="360" w:lineRule="auto"/>
        <w:jc w:val="both"/>
        <w:rPr>
          <w:rFonts w:ascii="Arial" w:hAnsi="Arial" w:cs="Arial"/>
        </w:rPr>
      </w:pPr>
      <w:r w:rsidRPr="00647565">
        <w:rPr>
          <w:rFonts w:ascii="Arial" w:hAnsi="Arial" w:cs="Arial"/>
        </w:rPr>
        <w:t>The refurbishment will include design updates and, importantly, the installation of LED sensor lighting, which will reduce costs and improve energy efficiency. During July, August, and September, three of the lowest-performing shops will receive focused investment to benefit from design changes, while all 12 shops will gain from the new sensor lighting, helping to modernize the stores and create a more attractive environment for customers which will lead to more customers and sales (Smith, 2023).</w:t>
      </w:r>
      <w:bookmarkStart w:id="12" w:name="_Hlk224151138"/>
    </w:p>
    <w:bookmarkEnd w:id="12"/>
    <w:p w14:paraId="300BD50A" w14:textId="1B95DE7D" w:rsidR="00185661" w:rsidRDefault="00B638D9" w:rsidP="00647565">
      <w:pPr>
        <w:pStyle w:val="NormalWeb"/>
        <w:spacing w:line="360" w:lineRule="auto"/>
        <w:jc w:val="both"/>
        <w:rPr>
          <w:rFonts w:ascii="Arial" w:hAnsi="Arial" w:cs="Arial"/>
        </w:rPr>
      </w:pPr>
      <w:r w:rsidRPr="00647565">
        <w:rPr>
          <w:rFonts w:ascii="Arial" w:hAnsi="Arial" w:cs="Arial"/>
        </w:rPr>
        <w:t xml:space="preserve">Sales performance management helps businesses achieve their goals by planning, </w:t>
      </w:r>
      <w:r w:rsidR="00167724" w:rsidRPr="00647565">
        <w:rPr>
          <w:rFonts w:ascii="Arial" w:hAnsi="Arial" w:cs="Arial"/>
        </w:rPr>
        <w:t>anal</w:t>
      </w:r>
      <w:r w:rsidR="00167724">
        <w:rPr>
          <w:rFonts w:ascii="Arial" w:hAnsi="Arial" w:cs="Arial"/>
        </w:rPr>
        <w:t>ysing</w:t>
      </w:r>
      <w:r w:rsidRPr="00647565">
        <w:rPr>
          <w:rFonts w:ascii="Arial" w:hAnsi="Arial" w:cs="Arial"/>
        </w:rPr>
        <w:t xml:space="preserve"> and monitoring sales activities. </w:t>
      </w:r>
    </w:p>
    <w:p w14:paraId="6EC38066" w14:textId="3231DE69" w:rsidR="00185661" w:rsidRDefault="00B638D9" w:rsidP="00647565">
      <w:pPr>
        <w:pStyle w:val="NormalWeb"/>
        <w:spacing w:line="360" w:lineRule="auto"/>
        <w:jc w:val="both"/>
        <w:rPr>
          <w:rFonts w:ascii="Arial" w:hAnsi="Arial" w:cs="Arial"/>
        </w:rPr>
      </w:pPr>
      <w:r w:rsidRPr="00647565">
        <w:rPr>
          <w:rFonts w:ascii="Arial" w:hAnsi="Arial" w:cs="Arial"/>
        </w:rPr>
        <w:t>Key Performance Indicators (KPI</w:t>
      </w:r>
      <w:r w:rsidR="00E501A4">
        <w:rPr>
          <w:rFonts w:ascii="Arial" w:hAnsi="Arial" w:cs="Arial"/>
        </w:rPr>
        <w:t>`</w:t>
      </w:r>
      <w:r w:rsidRPr="00647565">
        <w:rPr>
          <w:rFonts w:ascii="Arial" w:hAnsi="Arial" w:cs="Arial"/>
        </w:rPr>
        <w:t>s) are important measures used to track performance and understand business results.</w:t>
      </w:r>
      <w:r w:rsidRPr="00647565">
        <w:rPr>
          <w:rFonts w:ascii="Arial" w:hAnsi="Arial" w:cs="Arial"/>
          <w:lang w:eastAsia="en-GB"/>
        </w:rPr>
        <w:t xml:space="preserve"> </w:t>
      </w:r>
      <w:r w:rsidRPr="00647565">
        <w:rPr>
          <w:rFonts w:ascii="Arial" w:hAnsi="Arial" w:cs="Arial"/>
        </w:rPr>
        <w:t>Silver Stitch Ltd will implement KPI</w:t>
      </w:r>
      <w:r w:rsidR="00E501A4">
        <w:rPr>
          <w:rFonts w:ascii="Arial" w:hAnsi="Arial" w:cs="Arial"/>
        </w:rPr>
        <w:t>`</w:t>
      </w:r>
      <w:r w:rsidRPr="00647565">
        <w:rPr>
          <w:rFonts w:ascii="Arial" w:hAnsi="Arial" w:cs="Arial"/>
        </w:rPr>
        <w:t xml:space="preserve">s such as </w:t>
      </w:r>
      <w:r w:rsidRPr="00647565">
        <w:rPr>
          <w:rStyle w:val="Strong"/>
          <w:rFonts w:ascii="Arial" w:eastAsiaTheme="minorEastAsia" w:hAnsi="Arial" w:cs="Arial"/>
          <w:b w:val="0"/>
          <w:bCs w:val="0"/>
        </w:rPr>
        <w:t>Average Transaction Value (ATV)</w:t>
      </w:r>
      <w:r w:rsidRPr="00647565">
        <w:rPr>
          <w:rFonts w:ascii="Arial" w:hAnsi="Arial" w:cs="Arial"/>
          <w:b/>
          <w:bCs/>
        </w:rPr>
        <w:t>,</w:t>
      </w:r>
      <w:r w:rsidRPr="00647565">
        <w:rPr>
          <w:rFonts w:ascii="Arial" w:hAnsi="Arial" w:cs="Arial"/>
        </w:rPr>
        <w:t xml:space="preserve"> which shows the average amount a customer spends per purchase. It is calculated by dividing total revenue by the number of transactions in a given period (L</w:t>
      </w:r>
      <w:r w:rsidR="00E501A4">
        <w:rPr>
          <w:rFonts w:ascii="Arial" w:hAnsi="Arial" w:cs="Arial"/>
        </w:rPr>
        <w:t>ecic</w:t>
      </w:r>
      <w:r w:rsidRPr="00647565">
        <w:rPr>
          <w:rFonts w:ascii="Arial" w:hAnsi="Arial" w:cs="Arial"/>
        </w:rPr>
        <w:t>-</w:t>
      </w:r>
      <w:r w:rsidR="00E501A4">
        <w:rPr>
          <w:rFonts w:ascii="Arial" w:hAnsi="Arial" w:cs="Arial"/>
        </w:rPr>
        <w:t>Cvetkovic</w:t>
      </w:r>
      <w:r w:rsidRPr="00647565">
        <w:rPr>
          <w:rFonts w:ascii="Arial" w:hAnsi="Arial" w:cs="Arial"/>
        </w:rPr>
        <w:t xml:space="preserve"> </w:t>
      </w:r>
      <w:r w:rsidRPr="00647565">
        <w:rPr>
          <w:rFonts w:ascii="Arial" w:hAnsi="Arial" w:cs="Arial"/>
          <w:i/>
          <w:iCs/>
        </w:rPr>
        <w:t>et al.</w:t>
      </w:r>
      <w:r w:rsidRPr="00647565">
        <w:rPr>
          <w:rFonts w:ascii="Arial" w:hAnsi="Arial" w:cs="Arial"/>
        </w:rPr>
        <w:t>, 2024).</w:t>
      </w:r>
    </w:p>
    <w:p w14:paraId="203F066F" w14:textId="3E2E3FA8" w:rsidR="00B638D9" w:rsidRPr="00647565" w:rsidRDefault="00B638D9" w:rsidP="0066143E">
      <w:pPr>
        <w:pStyle w:val="NormalWeb"/>
        <w:spacing w:line="360" w:lineRule="auto"/>
        <w:jc w:val="both"/>
        <w:rPr>
          <w:rFonts w:ascii="Arial" w:hAnsi="Arial" w:cs="Arial"/>
        </w:rPr>
      </w:pPr>
      <w:r w:rsidRPr="00647565">
        <w:rPr>
          <w:rFonts w:ascii="Arial" w:hAnsi="Arial" w:cs="Arial"/>
        </w:rPr>
        <w:br/>
        <w:t>This will help each Silver Stitch Ltd store understand customer spending based on its location and demographics. For example, a shop near a school campus should focus on products suited to students rather than older generation customers. To ensure accurate KPI</w:t>
      </w:r>
      <w:r w:rsidR="00E501A4">
        <w:rPr>
          <w:rFonts w:ascii="Arial" w:hAnsi="Arial" w:cs="Arial"/>
        </w:rPr>
        <w:t>`</w:t>
      </w:r>
      <w:r w:rsidRPr="00647565">
        <w:rPr>
          <w:rFonts w:ascii="Arial" w:hAnsi="Arial" w:cs="Arial"/>
        </w:rPr>
        <w:t>s, Silver Stitch Ltd will collect data through surveys and customer feedback both in-store and online (Reimers et al., 2022).</w:t>
      </w:r>
      <w:r w:rsidR="00185661">
        <w:rPr>
          <w:rFonts w:ascii="Arial" w:hAnsi="Arial" w:cs="Arial"/>
        </w:rPr>
        <w:br/>
      </w:r>
      <w:r w:rsidRPr="00647565">
        <w:rPr>
          <w:rFonts w:ascii="Arial" w:hAnsi="Arial" w:cs="Arial"/>
        </w:rPr>
        <w:br/>
        <w:t>Although survey response rates can sometimes be low and incomplete responses may affect data quality, Silver Stitch Ltd will start using surveys and questionnaires as part of data collection improvement and this is because online surveys are quick, cost-effective, allow feedback from customers in different locations, and automatically record responses without the need for manual data entry (Nayak and Narayan, 2019).</w:t>
      </w:r>
    </w:p>
    <w:p w14:paraId="6B194216" w14:textId="4073FB73" w:rsidR="00A6063A" w:rsidRPr="00647565" w:rsidRDefault="00A6063A" w:rsidP="00647565">
      <w:pPr>
        <w:spacing w:line="360" w:lineRule="auto"/>
        <w:jc w:val="both"/>
        <w:rPr>
          <w:rFonts w:ascii="Arial" w:hAnsi="Arial" w:cs="Arial"/>
        </w:rPr>
      </w:pPr>
    </w:p>
    <w:p w14:paraId="7F54C64A" w14:textId="088EC23A" w:rsidR="00083979" w:rsidRPr="00647565" w:rsidRDefault="00C80B2C" w:rsidP="00185661">
      <w:pPr>
        <w:pStyle w:val="Heading1"/>
      </w:pPr>
      <w:bookmarkStart w:id="13" w:name="_Toc224278358"/>
      <w:r w:rsidRPr="00647565">
        <w:lastRenderedPageBreak/>
        <w:t>Silver Stitch Ltd. expectations</w:t>
      </w:r>
      <w:r w:rsidR="00083979" w:rsidRPr="00647565">
        <w:t xml:space="preserve"> by 31</w:t>
      </w:r>
      <w:r w:rsidR="00083979" w:rsidRPr="00647565">
        <w:rPr>
          <w:vertAlign w:val="superscript"/>
        </w:rPr>
        <w:t>st</w:t>
      </w:r>
      <w:r w:rsidR="00083979" w:rsidRPr="00647565">
        <w:t xml:space="preserve"> of December</w:t>
      </w:r>
      <w:r w:rsidRPr="00647565">
        <w:t>:</w:t>
      </w:r>
      <w:bookmarkEnd w:id="13"/>
    </w:p>
    <w:p w14:paraId="79538E3C" w14:textId="77777777" w:rsidR="00185661" w:rsidRDefault="00B638D9" w:rsidP="00647565">
      <w:pPr>
        <w:pStyle w:val="NormalWeb"/>
        <w:spacing w:line="360" w:lineRule="auto"/>
        <w:jc w:val="both"/>
        <w:rPr>
          <w:rFonts w:ascii="Arial" w:hAnsi="Arial" w:cs="Arial"/>
        </w:rPr>
      </w:pPr>
      <w:r w:rsidRPr="00647565">
        <w:rPr>
          <w:rFonts w:ascii="Arial" w:hAnsi="Arial" w:cs="Arial"/>
        </w:rPr>
        <w:br/>
      </w:r>
      <w:r w:rsidR="00083979" w:rsidRPr="00647565">
        <w:rPr>
          <w:rFonts w:ascii="Arial" w:hAnsi="Arial" w:cs="Arial"/>
        </w:rPr>
        <w:t>By the end of the refurbishment in early October, Silver Stitch Ltd aims to clear the extra stock from the previous months</w:t>
      </w:r>
      <w:r w:rsidR="00A0094A">
        <w:rPr>
          <w:rFonts w:ascii="Arial" w:hAnsi="Arial" w:cs="Arial"/>
        </w:rPr>
        <w:t xml:space="preserve"> by offering 50% or more sale within all shops</w:t>
      </w:r>
      <w:r w:rsidR="00083979" w:rsidRPr="00647565">
        <w:rPr>
          <w:rFonts w:ascii="Arial" w:hAnsi="Arial" w:cs="Arial"/>
        </w:rPr>
        <w:t xml:space="preserve">. The company will </w:t>
      </w:r>
      <w:r w:rsidR="00A0094A">
        <w:rPr>
          <w:rFonts w:ascii="Arial" w:hAnsi="Arial" w:cs="Arial"/>
        </w:rPr>
        <w:t>also</w:t>
      </w:r>
      <w:r w:rsidR="00083979" w:rsidRPr="00647565">
        <w:rPr>
          <w:rFonts w:ascii="Arial" w:hAnsi="Arial" w:cs="Arial"/>
        </w:rPr>
        <w:t xml:space="preserve"> introduce new KPI management tools and innovative in-store 3D printing, which is expected to increase sales by </w:t>
      </w:r>
      <w:r w:rsidR="00647565">
        <w:rPr>
          <w:rStyle w:val="Strong"/>
          <w:rFonts w:ascii="Arial" w:hAnsi="Arial" w:cs="Arial"/>
          <w:b w:val="0"/>
          <w:bCs w:val="0"/>
        </w:rPr>
        <w:t>approximately</w:t>
      </w:r>
      <w:r w:rsidR="00083979" w:rsidRPr="00647565">
        <w:rPr>
          <w:rStyle w:val="Strong"/>
          <w:rFonts w:ascii="Arial" w:eastAsiaTheme="minorEastAsia" w:hAnsi="Arial" w:cs="Arial"/>
          <w:b w:val="0"/>
          <w:bCs w:val="0"/>
        </w:rPr>
        <w:t xml:space="preserve"> 35%</w:t>
      </w:r>
      <w:r w:rsidR="00A0094A">
        <w:rPr>
          <w:rStyle w:val="Strong"/>
          <w:rFonts w:ascii="Arial" w:hAnsi="Arial" w:cs="Arial"/>
          <w:b w:val="0"/>
          <w:bCs w:val="0"/>
        </w:rPr>
        <w:t xml:space="preserve"> starting from October, as soon as refurbishment of stores has been complete</w:t>
      </w:r>
      <w:r w:rsidR="00083979" w:rsidRPr="00647565">
        <w:rPr>
          <w:rFonts w:ascii="Arial" w:hAnsi="Arial" w:cs="Arial"/>
        </w:rPr>
        <w:t xml:space="preserve"> (Kramer, 2024). </w:t>
      </w:r>
    </w:p>
    <w:p w14:paraId="01717C6C" w14:textId="0674CF6F" w:rsidR="00AD4D3F" w:rsidRPr="00BF6442" w:rsidRDefault="00083979" w:rsidP="00BF6442">
      <w:pPr>
        <w:pStyle w:val="NormalWeb"/>
        <w:spacing w:line="360" w:lineRule="auto"/>
        <w:jc w:val="both"/>
        <w:rPr>
          <w:rFonts w:ascii="Arial" w:hAnsi="Arial" w:cs="Arial"/>
        </w:rPr>
      </w:pPr>
      <w:r w:rsidRPr="00647565">
        <w:rPr>
          <w:rFonts w:ascii="Arial" w:hAnsi="Arial" w:cs="Arial"/>
        </w:rPr>
        <w:t xml:space="preserve">The Massivit 10000G 3D printing system can deliver strong return on investment (ROI) by reducing production costs and time. It can </w:t>
      </w:r>
      <w:r w:rsidR="00C80B2C" w:rsidRPr="00647565">
        <w:rPr>
          <w:rFonts w:ascii="Arial" w:hAnsi="Arial" w:cs="Arial"/>
        </w:rPr>
        <w:t>improve</w:t>
      </w:r>
      <w:r w:rsidRPr="00647565">
        <w:rPr>
          <w:rFonts w:ascii="Arial" w:hAnsi="Arial" w:cs="Arial"/>
        </w:rPr>
        <w:t xml:space="preserve"> production time by up to 80% and reduce material costs by around 50%.</w:t>
      </w:r>
      <w:r w:rsidR="00BF6442">
        <w:rPr>
          <w:rFonts w:ascii="Arial" w:hAnsi="Arial" w:cs="Arial"/>
        </w:rPr>
        <w:t xml:space="preserve"> </w:t>
      </w:r>
      <w:r w:rsidRPr="00647565">
        <w:rPr>
          <w:rFonts w:ascii="Arial" w:hAnsi="Arial" w:cs="Arial"/>
        </w:rPr>
        <w:t xml:space="preserve">Based on the proposed strategy, </w:t>
      </w:r>
      <w:r w:rsidR="009C5A3B">
        <w:rPr>
          <w:rFonts w:ascii="Arial" w:hAnsi="Arial" w:cs="Arial"/>
        </w:rPr>
        <w:t>ROCE (Return on capital employed)</w:t>
      </w:r>
      <w:r w:rsidR="000B16B0">
        <w:rPr>
          <w:rFonts w:ascii="Arial" w:hAnsi="Arial" w:cs="Arial"/>
        </w:rPr>
        <w:t xml:space="preserve"> will determine if the business is doing well and the company is generating positive returns (</w:t>
      </w:r>
      <w:r w:rsidR="000B16B0" w:rsidRPr="000B16B0">
        <w:rPr>
          <w:rFonts w:ascii="Arial" w:hAnsi="Arial" w:cs="Arial"/>
        </w:rPr>
        <w:t xml:space="preserve">Maverick, </w:t>
      </w:r>
      <w:r w:rsidR="000B16B0">
        <w:rPr>
          <w:rFonts w:ascii="Arial" w:hAnsi="Arial" w:cs="Arial"/>
        </w:rPr>
        <w:t>2022).</w:t>
      </w:r>
      <w:r w:rsidR="00BF6442">
        <w:rPr>
          <w:rFonts w:ascii="Arial" w:hAnsi="Arial" w:cs="Arial"/>
        </w:rPr>
        <w:br/>
      </w:r>
      <w:r w:rsidR="009C5A3B">
        <w:rPr>
          <w:rFonts w:ascii="Arial" w:hAnsi="Arial" w:cs="Arial"/>
        </w:rPr>
        <w:br/>
      </w:r>
      <w:r w:rsidRPr="00647565">
        <w:rPr>
          <w:rFonts w:ascii="Arial" w:hAnsi="Arial" w:cs="Arial"/>
        </w:rPr>
        <w:t>Silver Stitch Ltd would generate approximately £34,664 in net cash profit from the sale of excess inventory after funding the purchase of the three 3D printers. This figure only accounts for the 3D printing investment and does not include additional income from renting parking spaces or regular monthly sales. Assuming monthly sales income of £18,000 for June, £21,000, £26,000, £24,000, £25,000, and £28,000 from June to November, the total revenue from normal operations would be £142,000. Adding the £20,000 estimated income from parking rentals and the £34,664 from 3D printing inventory, the total cash inflow until December 31 would be approximately £196,664, allowing Silver Stitch Ltd to fully repay the £30,000 overdraft and leaving a remaining cash balance of around £166,664.</w:t>
      </w:r>
      <w:r w:rsidR="00B638D9" w:rsidRPr="00647565">
        <w:rPr>
          <w:rFonts w:ascii="Arial" w:hAnsi="Arial" w:cs="Arial"/>
        </w:rPr>
        <w:br/>
      </w:r>
      <w:r w:rsidR="00B638D9" w:rsidRPr="00647565">
        <w:rPr>
          <w:rFonts w:ascii="Arial" w:hAnsi="Arial" w:cs="Arial"/>
        </w:rPr>
        <w:br/>
      </w:r>
      <w:r w:rsidRPr="00647565">
        <w:rPr>
          <w:rFonts w:ascii="Arial" w:hAnsi="Arial" w:cs="Arial"/>
        </w:rPr>
        <w:t>Silver Stitch Ltd aims to improve cash flow and efficiency by adopting a made-to-order model, using KPIs to track performance, and implementing customer surveys for better insights</w:t>
      </w:r>
      <w:r w:rsidR="004956B4">
        <w:rPr>
          <w:rFonts w:ascii="Arial" w:hAnsi="Arial" w:cs="Arial"/>
        </w:rPr>
        <w:t xml:space="preserve"> </w:t>
      </w:r>
      <w:r w:rsidR="004956B4" w:rsidRPr="004956B4">
        <w:rPr>
          <w:rFonts w:ascii="Arial" w:hAnsi="Arial" w:cs="Arial"/>
        </w:rPr>
        <w:t>(Van Quaquebeke, et al., 2022).</w:t>
      </w:r>
      <w:r w:rsidR="004956B4" w:rsidRPr="004956B4">
        <w:rPr>
          <w:rFonts w:ascii="Arial" w:hAnsi="Arial" w:cs="Arial"/>
        </w:rPr>
        <w:br/>
      </w:r>
      <w:r w:rsidRPr="00647565">
        <w:rPr>
          <w:rFonts w:ascii="Arial" w:hAnsi="Arial" w:cs="Arial"/>
        </w:rPr>
        <w:t>Investments in 3D printing and store renovations will reduce waste, enhance personalised shopping experiences, modernize stores with energy-efficient lighting, increase sales, and help repay the overdraft while supporting long-term growth and innovation</w:t>
      </w:r>
      <w:r w:rsidR="009C5A3B">
        <w:rPr>
          <w:rFonts w:ascii="Arial" w:hAnsi="Arial" w:cs="Arial"/>
        </w:rPr>
        <w:t>.</w:t>
      </w:r>
      <w:r w:rsidR="00B638D9" w:rsidRPr="00647565">
        <w:rPr>
          <w:rFonts w:ascii="Arial" w:hAnsi="Arial" w:cs="Arial"/>
        </w:rPr>
        <w:br/>
      </w:r>
    </w:p>
    <w:p w14:paraId="688F3FA2" w14:textId="14881D7B" w:rsidR="00185661" w:rsidRDefault="00A0094A" w:rsidP="00647565">
      <w:pPr>
        <w:spacing w:line="360" w:lineRule="auto"/>
        <w:jc w:val="both"/>
        <w:rPr>
          <w:rStyle w:val="Heading1Char"/>
        </w:rPr>
      </w:pPr>
      <w:bookmarkStart w:id="14" w:name="_Toc224278359"/>
      <w:r w:rsidRPr="00185661">
        <w:rPr>
          <w:rStyle w:val="Heading1Char"/>
        </w:rPr>
        <w:lastRenderedPageBreak/>
        <w:t>Conclusion:</w:t>
      </w:r>
      <w:bookmarkEnd w:id="14"/>
    </w:p>
    <w:p w14:paraId="0BFA21E4" w14:textId="77777777" w:rsidR="00E7681D" w:rsidRDefault="00AD4D3F" w:rsidP="0066143E">
      <w:pPr>
        <w:pStyle w:val="NormalWeb"/>
        <w:spacing w:line="360" w:lineRule="auto"/>
        <w:jc w:val="both"/>
        <w:rPr>
          <w:rFonts w:ascii="Arial" w:hAnsi="Arial" w:cs="Arial"/>
        </w:rPr>
      </w:pPr>
      <w:r w:rsidRPr="0066143E">
        <w:rPr>
          <w:rFonts w:ascii="Arial" w:hAnsi="Arial" w:cs="Arial"/>
        </w:rPr>
        <w:t>Silver Stitch Ltd face</w:t>
      </w:r>
      <w:r w:rsidR="0066143E" w:rsidRPr="0066143E">
        <w:rPr>
          <w:rFonts w:ascii="Arial" w:hAnsi="Arial" w:cs="Arial"/>
        </w:rPr>
        <w:t>s</w:t>
      </w:r>
      <w:r w:rsidRPr="0066143E">
        <w:rPr>
          <w:rFonts w:ascii="Arial" w:hAnsi="Arial" w:cs="Arial"/>
        </w:rPr>
        <w:t xml:space="preserve"> a critical juncture, with high stock levels, low-performing stores, and a looming £30,000 overdraft due in just six months. The combination of overstock, limited cash flow, and lack of performance monitoring created a precarious situation that threatened both operational efficiency and financial stability. </w:t>
      </w:r>
    </w:p>
    <w:p w14:paraId="24240ADC" w14:textId="077B709D" w:rsidR="00E7681D" w:rsidRDefault="00AD4D3F" w:rsidP="0066143E">
      <w:pPr>
        <w:pStyle w:val="NormalWeb"/>
        <w:spacing w:line="360" w:lineRule="auto"/>
        <w:jc w:val="both"/>
        <w:rPr>
          <w:rFonts w:ascii="Arial" w:hAnsi="Arial" w:cs="Arial"/>
        </w:rPr>
      </w:pPr>
      <w:r w:rsidRPr="0066143E">
        <w:rPr>
          <w:rFonts w:ascii="Arial" w:hAnsi="Arial" w:cs="Arial"/>
        </w:rPr>
        <w:t>To understand these challenges, management applied a dual approach using SWOT analysis and the 5 Why</w:t>
      </w:r>
      <w:r w:rsidR="00BF6442">
        <w:rPr>
          <w:rFonts w:ascii="Arial" w:hAnsi="Arial" w:cs="Arial"/>
        </w:rPr>
        <w:t>`</w:t>
      </w:r>
      <w:r w:rsidRPr="0066143E">
        <w:rPr>
          <w:rFonts w:ascii="Arial" w:hAnsi="Arial" w:cs="Arial"/>
        </w:rPr>
        <w:t>s method. This allowed them to identify not only the symptoms</w:t>
      </w:r>
      <w:r w:rsidR="0066143E" w:rsidRPr="0066143E">
        <w:rPr>
          <w:rFonts w:ascii="Arial" w:hAnsi="Arial" w:cs="Arial"/>
        </w:rPr>
        <w:t xml:space="preserve">, </w:t>
      </w:r>
      <w:r w:rsidRPr="0066143E">
        <w:rPr>
          <w:rFonts w:ascii="Arial" w:hAnsi="Arial" w:cs="Arial"/>
        </w:rPr>
        <w:t>such as unsold inventory and high energy costs</w:t>
      </w:r>
      <w:r w:rsidR="0066143E" w:rsidRPr="0066143E">
        <w:rPr>
          <w:rFonts w:ascii="Arial" w:hAnsi="Arial" w:cs="Arial"/>
        </w:rPr>
        <w:t xml:space="preserve"> </w:t>
      </w:r>
      <w:r w:rsidRPr="0066143E">
        <w:rPr>
          <w:rFonts w:ascii="Arial" w:hAnsi="Arial" w:cs="Arial"/>
        </w:rPr>
        <w:t>but also the root causes, including poor inventory management, absence of KPI</w:t>
      </w:r>
      <w:r w:rsidR="00BF6442">
        <w:rPr>
          <w:rFonts w:ascii="Arial" w:hAnsi="Arial" w:cs="Arial"/>
        </w:rPr>
        <w:t>`</w:t>
      </w:r>
      <w:r w:rsidRPr="0066143E">
        <w:rPr>
          <w:rFonts w:ascii="Arial" w:hAnsi="Arial" w:cs="Arial"/>
        </w:rPr>
        <w:t xml:space="preserve">s, and limited cash flow planning. </w:t>
      </w:r>
    </w:p>
    <w:p w14:paraId="2DB282BB" w14:textId="15F2F169" w:rsidR="00AD4D3F" w:rsidRPr="0066143E" w:rsidRDefault="00AD4D3F" w:rsidP="0066143E">
      <w:pPr>
        <w:pStyle w:val="NormalWeb"/>
        <w:spacing w:line="360" w:lineRule="auto"/>
        <w:jc w:val="both"/>
        <w:rPr>
          <w:rFonts w:ascii="Arial" w:hAnsi="Arial" w:cs="Arial"/>
          <w:lang w:eastAsia="en-GB"/>
        </w:rPr>
      </w:pPr>
      <w:r w:rsidRPr="0066143E">
        <w:rPr>
          <w:rFonts w:ascii="Arial" w:hAnsi="Arial" w:cs="Arial"/>
        </w:rPr>
        <w:t>The analysis revealed that while the company possessed strong human capital, a creative product range, and valuable physical assets, inefficiencies in stock control and underutilised resources were holding back profitability.</w:t>
      </w:r>
    </w:p>
    <w:p w14:paraId="357ADFF1" w14:textId="77777777" w:rsidR="00E7681D" w:rsidRDefault="00AD4D3F" w:rsidP="0066143E">
      <w:pPr>
        <w:pStyle w:val="NormalWeb"/>
        <w:spacing w:line="360" w:lineRule="auto"/>
        <w:jc w:val="both"/>
        <w:rPr>
          <w:rFonts w:ascii="Arial" w:hAnsi="Arial" w:cs="Arial"/>
        </w:rPr>
      </w:pPr>
      <w:r w:rsidRPr="0066143E">
        <w:rPr>
          <w:rFonts w:ascii="Arial" w:hAnsi="Arial" w:cs="Arial"/>
        </w:rPr>
        <w:t>To address these issues, Silver Stitch Ltd developed a multi-pronged strategy. Immediate actions included store refurbishments with improved layouts and energy-efficient LED sensor lighting</w:t>
      </w:r>
      <w:r w:rsidR="0066143E" w:rsidRPr="0066143E">
        <w:rPr>
          <w:rFonts w:ascii="Arial" w:hAnsi="Arial" w:cs="Arial"/>
        </w:rPr>
        <w:t xml:space="preserve"> and modernizing the locations</w:t>
      </w:r>
      <w:r w:rsidRPr="0066143E">
        <w:rPr>
          <w:rFonts w:ascii="Arial" w:hAnsi="Arial" w:cs="Arial"/>
        </w:rPr>
        <w:t xml:space="preserve"> to attract customers and reduce costs. </w:t>
      </w:r>
    </w:p>
    <w:p w14:paraId="53195D9D" w14:textId="56F80372" w:rsidR="00E7681D" w:rsidRDefault="00AD4D3F" w:rsidP="0066143E">
      <w:pPr>
        <w:pStyle w:val="NormalWeb"/>
        <w:spacing w:line="360" w:lineRule="auto"/>
        <w:jc w:val="both"/>
        <w:rPr>
          <w:rFonts w:ascii="Arial" w:hAnsi="Arial" w:cs="Arial"/>
        </w:rPr>
      </w:pPr>
      <w:r w:rsidRPr="0066143E">
        <w:rPr>
          <w:rFonts w:ascii="Arial" w:hAnsi="Arial" w:cs="Arial"/>
        </w:rPr>
        <w:t>Excess stock would be cleared through deep discounts, generating</w:t>
      </w:r>
      <w:r w:rsidR="00BF6442">
        <w:rPr>
          <w:rFonts w:ascii="Arial" w:hAnsi="Arial" w:cs="Arial"/>
        </w:rPr>
        <w:t xml:space="preserve"> extra</w:t>
      </w:r>
      <w:r w:rsidRPr="0066143E">
        <w:rPr>
          <w:rFonts w:ascii="Arial" w:hAnsi="Arial" w:cs="Arial"/>
        </w:rPr>
        <w:t xml:space="preserve"> cash to fund investments in three Massivit 10000G 3D printers, enabling a made-to-order model and in-store personalised product creation. Management also implemented KPIs and customer feedback tools to track performance, understand preferences, and guide better decision-making. </w:t>
      </w:r>
    </w:p>
    <w:p w14:paraId="344E0DC9" w14:textId="45EDE93B" w:rsidR="00AD4D3F" w:rsidRPr="0066143E" w:rsidRDefault="00AD4D3F" w:rsidP="0066143E">
      <w:pPr>
        <w:pStyle w:val="NormalWeb"/>
        <w:spacing w:line="360" w:lineRule="auto"/>
        <w:jc w:val="both"/>
        <w:rPr>
          <w:rFonts w:ascii="Arial" w:hAnsi="Arial" w:cs="Arial"/>
        </w:rPr>
      </w:pPr>
      <w:r w:rsidRPr="0066143E">
        <w:rPr>
          <w:rFonts w:ascii="Arial" w:hAnsi="Arial" w:cs="Arial"/>
        </w:rPr>
        <w:t>Additional revenue streams, such as renting underused parking spaces, were explored to improve cash inflow.</w:t>
      </w:r>
    </w:p>
    <w:p w14:paraId="3173A74B" w14:textId="77777777" w:rsidR="00AD4D3F" w:rsidRPr="0066143E" w:rsidRDefault="00AD4D3F" w:rsidP="0066143E">
      <w:pPr>
        <w:pStyle w:val="NormalWeb"/>
        <w:spacing w:line="360" w:lineRule="auto"/>
        <w:jc w:val="both"/>
        <w:rPr>
          <w:rFonts w:ascii="Arial" w:hAnsi="Arial" w:cs="Arial"/>
        </w:rPr>
      </w:pPr>
      <w:r w:rsidRPr="0066143E">
        <w:rPr>
          <w:rFonts w:ascii="Arial" w:hAnsi="Arial" w:cs="Arial"/>
        </w:rPr>
        <w:t>The combined use of strategic tools and targeted operational interventions is projected to restore financial stability, repay the overdraft, and enhance long-term growth. By December, Silver Stitch Ltd anticipates increased sales, improved efficiency, and the foundation for innovation, creating a leaner, customer-focused, and future-ready business.</w:t>
      </w:r>
    </w:p>
    <w:p w14:paraId="062C9006" w14:textId="229869FD" w:rsidR="00E9298A" w:rsidRDefault="00185661" w:rsidP="00E9298A">
      <w:pPr>
        <w:spacing w:line="360" w:lineRule="auto"/>
        <w:jc w:val="both"/>
        <w:rPr>
          <w:rStyle w:val="Heading1Char"/>
        </w:rPr>
      </w:pPr>
      <w:bookmarkStart w:id="15" w:name="_Toc224278360"/>
      <w:r>
        <w:rPr>
          <w:rStyle w:val="Heading1Char"/>
        </w:rPr>
        <w:lastRenderedPageBreak/>
        <w:t>Reference list:</w:t>
      </w:r>
      <w:bookmarkEnd w:id="15"/>
    </w:p>
    <w:p w14:paraId="3C99811F" w14:textId="77777777" w:rsidR="00E7681D" w:rsidRPr="00E9298A" w:rsidRDefault="00E7681D" w:rsidP="00E9298A">
      <w:pPr>
        <w:spacing w:line="360" w:lineRule="auto"/>
        <w:jc w:val="both"/>
        <w:rPr>
          <w:rFonts w:asciiTheme="majorHAnsi" w:eastAsiaTheme="majorEastAsia" w:hAnsiTheme="majorHAnsi" w:cstheme="majorBidi"/>
          <w:color w:val="2F5496" w:themeColor="accent1" w:themeShade="BF"/>
          <w:sz w:val="32"/>
          <w:szCs w:val="32"/>
        </w:rPr>
      </w:pPr>
    </w:p>
    <w:p w14:paraId="0854E69C" w14:textId="76654F0D" w:rsidR="00E9298A" w:rsidRDefault="00E9298A" w:rsidP="00E7681D">
      <w:pPr>
        <w:spacing w:line="360" w:lineRule="auto"/>
        <w:ind w:left="720"/>
        <w:jc w:val="both"/>
        <w:rPr>
          <w:rFonts w:ascii="Arial" w:hAnsi="Arial" w:cs="Arial"/>
        </w:rPr>
      </w:pPr>
      <w:r w:rsidRPr="00E7681D">
        <w:rPr>
          <w:rFonts w:ascii="Arial" w:hAnsi="Arial" w:cs="Arial"/>
        </w:rPr>
        <w:t>Alderton, M</w:t>
      </w:r>
      <w:r w:rsidR="00067CD4">
        <w:rPr>
          <w:rFonts w:ascii="Arial" w:hAnsi="Arial" w:cs="Arial"/>
        </w:rPr>
        <w:t>.</w:t>
      </w:r>
      <w:r w:rsidRPr="00E7681D">
        <w:rPr>
          <w:rFonts w:ascii="Arial" w:hAnsi="Arial" w:cs="Arial"/>
        </w:rPr>
        <w:t xml:space="preserve"> (2024) </w:t>
      </w:r>
      <w:r w:rsidRPr="00E7681D">
        <w:rPr>
          <w:rFonts w:ascii="Arial" w:hAnsi="Arial" w:cs="Arial"/>
          <w:i/>
          <w:iCs/>
        </w:rPr>
        <w:t>Digital transformation cuts waste and boosts opportunities in fashion</w:t>
      </w:r>
      <w:r w:rsidRPr="00E7681D">
        <w:rPr>
          <w:rFonts w:ascii="Arial" w:hAnsi="Arial" w:cs="Arial"/>
        </w:rPr>
        <w:t>.</w:t>
      </w:r>
      <w:r w:rsidRPr="00E7681D">
        <w:rPr>
          <w:rFonts w:ascii="Arial" w:hAnsi="Arial" w:cs="Arial"/>
        </w:rPr>
        <w:br/>
        <w:t xml:space="preserve">Available at: </w:t>
      </w:r>
      <w:hyperlink r:id="rId14" w:history="1">
        <w:r w:rsidRPr="00E7681D">
          <w:rPr>
            <w:rStyle w:val="Hyperlink"/>
            <w:rFonts w:ascii="Arial" w:hAnsi="Arial" w:cs="Arial"/>
          </w:rPr>
          <w:t>https://www.autodesk.com/design-make/articles/fashion-digital-transformation</w:t>
        </w:r>
      </w:hyperlink>
      <w:r w:rsidRPr="00E7681D">
        <w:rPr>
          <w:rFonts w:ascii="Arial" w:hAnsi="Arial" w:cs="Arial"/>
        </w:rPr>
        <w:t>.</w:t>
      </w:r>
    </w:p>
    <w:p w14:paraId="07E5D8A5" w14:textId="77777777" w:rsidR="00E7681D" w:rsidRPr="00E7681D" w:rsidRDefault="00E7681D" w:rsidP="00E7681D">
      <w:pPr>
        <w:spacing w:line="360" w:lineRule="auto"/>
        <w:ind w:left="720"/>
        <w:jc w:val="both"/>
        <w:rPr>
          <w:rFonts w:ascii="Arial" w:hAnsi="Arial" w:cs="Arial"/>
        </w:rPr>
      </w:pPr>
    </w:p>
    <w:p w14:paraId="24EB4EC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Allen, R. and Clifton, R. (2023) ‘From zero-base budgeting to spending review – achievements and challenges’, </w:t>
      </w:r>
      <w:r w:rsidRPr="00E7681D">
        <w:rPr>
          <w:rFonts w:ascii="Arial" w:hAnsi="Arial" w:cs="Arial"/>
          <w:i/>
          <w:iCs/>
        </w:rPr>
        <w:t>Development Southern Africa</w:t>
      </w:r>
      <w:r w:rsidRPr="00E7681D">
        <w:rPr>
          <w:rFonts w:ascii="Arial" w:hAnsi="Arial" w:cs="Arial"/>
        </w:rPr>
        <w:t xml:space="preserve">, pp. 1–17. Available at: </w:t>
      </w:r>
      <w:hyperlink r:id="rId15" w:history="1">
        <w:r w:rsidRPr="00E7681D">
          <w:rPr>
            <w:rStyle w:val="Hyperlink"/>
            <w:rFonts w:ascii="Arial" w:hAnsi="Arial" w:cs="Arial"/>
          </w:rPr>
          <w:t>https://doi.org/10.1080/0376835x.2023.2226164</w:t>
        </w:r>
      </w:hyperlink>
      <w:r w:rsidRPr="00E7681D">
        <w:rPr>
          <w:rFonts w:ascii="Arial" w:hAnsi="Arial" w:cs="Arial"/>
        </w:rPr>
        <w:t>.</w:t>
      </w:r>
    </w:p>
    <w:p w14:paraId="72390C1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Arora, K. and Gaur, V. (2025) ‘A Structural Model of a Firm’s Operating Cash Flow with Applications’, </w:t>
      </w:r>
      <w:r w:rsidRPr="00E7681D">
        <w:rPr>
          <w:rFonts w:ascii="Arial" w:hAnsi="Arial" w:cs="Arial"/>
          <w:i/>
          <w:iCs/>
        </w:rPr>
        <w:t>Management Science</w:t>
      </w:r>
      <w:r w:rsidRPr="00E7681D">
        <w:rPr>
          <w:rFonts w:ascii="Arial" w:hAnsi="Arial" w:cs="Arial"/>
        </w:rPr>
        <w:t>.</w:t>
      </w:r>
      <w:r w:rsidRPr="00E7681D">
        <w:rPr>
          <w:rFonts w:ascii="Arial" w:hAnsi="Arial" w:cs="Arial"/>
        </w:rPr>
        <w:br/>
        <w:t xml:space="preserve">Available at: </w:t>
      </w:r>
      <w:hyperlink r:id="rId16" w:history="1">
        <w:r w:rsidRPr="00E7681D">
          <w:rPr>
            <w:rStyle w:val="Hyperlink"/>
            <w:rFonts w:ascii="Arial" w:hAnsi="Arial" w:cs="Arial"/>
          </w:rPr>
          <w:t>https://doi.org/10.1287/mnsc.2021.03790</w:t>
        </w:r>
      </w:hyperlink>
      <w:r w:rsidRPr="00E7681D">
        <w:rPr>
          <w:rFonts w:ascii="Arial" w:hAnsi="Arial" w:cs="Arial"/>
        </w:rPr>
        <w:t>.</w:t>
      </w:r>
    </w:p>
    <w:p w14:paraId="27B2D9EA" w14:textId="77777777" w:rsidR="00E9298A" w:rsidRPr="00E7681D" w:rsidRDefault="00E9298A" w:rsidP="00E9298A">
      <w:pPr>
        <w:spacing w:line="360" w:lineRule="auto"/>
        <w:ind w:left="720"/>
        <w:jc w:val="both"/>
        <w:rPr>
          <w:rFonts w:ascii="Arial" w:hAnsi="Arial" w:cs="Arial"/>
        </w:rPr>
      </w:pPr>
    </w:p>
    <w:p w14:paraId="1190CCBC" w14:textId="77777777" w:rsidR="00E9298A" w:rsidRPr="00E7681D" w:rsidRDefault="00E9298A" w:rsidP="00E9298A">
      <w:pPr>
        <w:ind w:left="720"/>
        <w:rPr>
          <w:rFonts w:ascii="Arial" w:hAnsi="Arial" w:cs="Arial"/>
        </w:rPr>
      </w:pPr>
      <w:r w:rsidRPr="00E7681D">
        <w:rPr>
          <w:rFonts w:ascii="Arial" w:hAnsi="Arial" w:cs="Arial"/>
        </w:rPr>
        <w:t xml:space="preserve">Ash, E. (2022) ‘ROI Return on Investment’, </w:t>
      </w:r>
      <w:r w:rsidRPr="00E7681D">
        <w:rPr>
          <w:rFonts w:ascii="Arial" w:hAnsi="Arial" w:cs="Arial"/>
          <w:i/>
          <w:iCs/>
        </w:rPr>
        <w:t>Seven Dimensions</w:t>
      </w:r>
      <w:r w:rsidRPr="00E7681D">
        <w:rPr>
          <w:rFonts w:ascii="Arial" w:hAnsi="Arial" w:cs="Arial"/>
        </w:rPr>
        <w:t xml:space="preserve">. </w:t>
      </w:r>
      <w:r w:rsidRPr="00E7681D">
        <w:rPr>
          <w:rFonts w:ascii="Arial" w:hAnsi="Arial" w:cs="Arial"/>
        </w:rPr>
        <w:br/>
        <w:t xml:space="preserve">Available at: </w:t>
      </w:r>
      <w:hyperlink r:id="rId17" w:history="1">
        <w:r w:rsidRPr="00E7681D">
          <w:rPr>
            <w:rStyle w:val="Hyperlink"/>
            <w:rFonts w:ascii="Arial" w:hAnsi="Arial" w:cs="Arial"/>
          </w:rPr>
          <w:t>https://video-alexanderstreet-com.uwtsd.idm.oclc.org/watch/roi-return-on-investment?utm_campaign=Video&amp;utm_medium=MARC&amp;utm_source=aspresolver</w:t>
        </w:r>
      </w:hyperlink>
      <w:r w:rsidRPr="00E7681D">
        <w:rPr>
          <w:rFonts w:ascii="Arial" w:hAnsi="Arial" w:cs="Arial"/>
        </w:rPr>
        <w:br/>
        <w:t>Accessed: 11 March 2026.</w:t>
      </w:r>
    </w:p>
    <w:p w14:paraId="31C53E1B" w14:textId="77777777" w:rsidR="00E9298A" w:rsidRPr="00E7681D" w:rsidRDefault="00E9298A" w:rsidP="00E9298A">
      <w:pPr>
        <w:ind w:left="720"/>
        <w:rPr>
          <w:rFonts w:ascii="Arial" w:hAnsi="Arial" w:cs="Arial"/>
        </w:rPr>
      </w:pPr>
    </w:p>
    <w:p w14:paraId="6E10BC1E" w14:textId="353E2C44" w:rsidR="00E9298A" w:rsidRPr="00E7681D" w:rsidRDefault="00E9298A" w:rsidP="00E9298A">
      <w:pPr>
        <w:spacing w:line="360" w:lineRule="auto"/>
        <w:ind w:left="720"/>
        <w:jc w:val="both"/>
        <w:rPr>
          <w:rFonts w:ascii="Arial" w:hAnsi="Arial" w:cs="Arial"/>
        </w:rPr>
      </w:pPr>
      <w:r w:rsidRPr="00E7681D">
        <w:rPr>
          <w:rFonts w:ascii="Arial" w:hAnsi="Arial" w:cs="Arial"/>
        </w:rPr>
        <w:t>A</w:t>
      </w:r>
      <w:r w:rsidR="00B3700C">
        <w:rPr>
          <w:rFonts w:ascii="Arial" w:hAnsi="Arial" w:cs="Arial"/>
        </w:rPr>
        <w:t>sogwa</w:t>
      </w:r>
      <w:r w:rsidRPr="00E7681D">
        <w:rPr>
          <w:rFonts w:ascii="Arial" w:hAnsi="Arial" w:cs="Arial"/>
        </w:rPr>
        <w:t>, I.E. and E</w:t>
      </w:r>
      <w:r w:rsidR="00B3700C">
        <w:rPr>
          <w:rFonts w:ascii="Arial" w:hAnsi="Arial" w:cs="Arial"/>
        </w:rPr>
        <w:t>tim</w:t>
      </w:r>
      <w:r w:rsidRPr="00E7681D">
        <w:rPr>
          <w:rFonts w:ascii="Arial" w:hAnsi="Arial" w:cs="Arial"/>
        </w:rPr>
        <w:t xml:space="preserve">, O.E., 2017. Traditional Budgeting in Today's Business Environment. </w:t>
      </w:r>
      <w:r w:rsidRPr="00E7681D">
        <w:rPr>
          <w:rFonts w:ascii="Arial" w:hAnsi="Arial" w:cs="Arial"/>
          <w:i/>
          <w:iCs/>
        </w:rPr>
        <w:t xml:space="preserve">Journal of Applied Finance and Banking, </w:t>
      </w:r>
      <w:r w:rsidRPr="00E7681D">
        <w:rPr>
          <w:rFonts w:ascii="Arial" w:hAnsi="Arial" w:cs="Arial"/>
          <w:b/>
          <w:bCs/>
        </w:rPr>
        <w:t>7</w:t>
      </w:r>
      <w:r w:rsidRPr="00E7681D">
        <w:rPr>
          <w:rFonts w:ascii="Arial" w:hAnsi="Arial" w:cs="Arial"/>
        </w:rPr>
        <w:t>(3), pp. 111-120.</w:t>
      </w:r>
      <w:r w:rsidRPr="00E7681D">
        <w:rPr>
          <w:rFonts w:ascii="Arial" w:hAnsi="Arial" w:cs="Arial"/>
        </w:rPr>
        <w:br/>
      </w:r>
      <w:r w:rsidRPr="00E7681D">
        <w:rPr>
          <w:rFonts w:ascii="Arial" w:hAnsi="Arial" w:cs="Arial"/>
        </w:rPr>
        <w:br/>
        <w:t>A</w:t>
      </w:r>
      <w:r w:rsidR="00B3700C">
        <w:rPr>
          <w:rFonts w:ascii="Arial" w:hAnsi="Arial" w:cs="Arial"/>
        </w:rPr>
        <w:t>ydin</w:t>
      </w:r>
      <w:r w:rsidRPr="00E7681D">
        <w:rPr>
          <w:rFonts w:ascii="Arial" w:hAnsi="Arial" w:cs="Arial"/>
        </w:rPr>
        <w:t xml:space="preserve">, E. (2017) </w:t>
      </w:r>
      <w:r w:rsidRPr="00E7681D">
        <w:rPr>
          <w:rFonts w:ascii="Arial" w:hAnsi="Arial" w:cs="Arial"/>
          <w:i/>
          <w:iCs/>
        </w:rPr>
        <w:t>The Usefulness of Traditional Budgeting in Today’s Business Environment</w:t>
      </w:r>
      <w:r w:rsidRPr="00E7681D">
        <w:rPr>
          <w:rFonts w:ascii="Arial" w:hAnsi="Arial" w:cs="Arial"/>
        </w:rPr>
        <w:t xml:space="preserve">, </w:t>
      </w:r>
      <w:r w:rsidRPr="00E7681D">
        <w:rPr>
          <w:rFonts w:ascii="Arial" w:hAnsi="Arial" w:cs="Arial"/>
          <w:i/>
          <w:iCs/>
        </w:rPr>
        <w:t>https://turkishtaxnews.com</w:t>
      </w:r>
      <w:r w:rsidRPr="00E7681D">
        <w:rPr>
          <w:rFonts w:ascii="Arial" w:hAnsi="Arial" w:cs="Arial"/>
        </w:rPr>
        <w:t xml:space="preserve">. </w:t>
      </w:r>
      <w:r w:rsidR="00B3700C">
        <w:rPr>
          <w:rFonts w:ascii="Arial" w:hAnsi="Arial" w:cs="Arial"/>
        </w:rPr>
        <w:br/>
      </w:r>
      <w:r w:rsidRPr="00E7681D">
        <w:rPr>
          <w:rFonts w:ascii="Arial" w:hAnsi="Arial" w:cs="Arial"/>
        </w:rPr>
        <w:t xml:space="preserve">Available at: </w:t>
      </w:r>
      <w:hyperlink r:id="rId18" w:history="1">
        <w:r w:rsidRPr="00E7681D">
          <w:rPr>
            <w:rStyle w:val="Hyperlink"/>
            <w:rFonts w:ascii="Arial" w:hAnsi="Arial" w:cs="Arial"/>
          </w:rPr>
          <w:t>https://turkishtaxnews.com/the-usefulness-of-traditional-budgeting-in-today-s-business</w:t>
        </w:r>
      </w:hyperlink>
      <w:r w:rsidRPr="00E7681D">
        <w:rPr>
          <w:rFonts w:ascii="Arial" w:hAnsi="Arial" w:cs="Arial"/>
        </w:rPr>
        <w:br/>
        <w:t>Accessed: 11 March 2026</w:t>
      </w:r>
    </w:p>
    <w:p w14:paraId="7BC928FF" w14:textId="77777777" w:rsidR="00E9298A" w:rsidRPr="00E7681D" w:rsidRDefault="00E9298A" w:rsidP="00E9298A">
      <w:pPr>
        <w:spacing w:line="360" w:lineRule="auto"/>
        <w:ind w:left="720"/>
        <w:jc w:val="both"/>
        <w:rPr>
          <w:rFonts w:ascii="Arial" w:hAnsi="Arial" w:cs="Arial"/>
        </w:rPr>
      </w:pPr>
    </w:p>
    <w:p w14:paraId="130DC69C" w14:textId="29154F7A" w:rsidR="00E9298A" w:rsidRPr="00E7681D" w:rsidRDefault="00E9298A" w:rsidP="00E9298A">
      <w:pPr>
        <w:ind w:left="720"/>
        <w:rPr>
          <w:rFonts w:ascii="Arial" w:hAnsi="Arial" w:cs="Arial"/>
        </w:rPr>
      </w:pPr>
      <w:r w:rsidRPr="00E7681D">
        <w:rPr>
          <w:rFonts w:ascii="Arial" w:hAnsi="Arial" w:cs="Arial"/>
        </w:rPr>
        <w:t>B</w:t>
      </w:r>
      <w:r w:rsidR="00B3700C">
        <w:rPr>
          <w:rFonts w:ascii="Arial" w:hAnsi="Arial" w:cs="Arial"/>
        </w:rPr>
        <w:t>erland</w:t>
      </w:r>
      <w:r w:rsidRPr="00E7681D">
        <w:rPr>
          <w:rFonts w:ascii="Arial" w:hAnsi="Arial" w:cs="Arial"/>
        </w:rPr>
        <w:t>, N., CURTIS, E. and S</w:t>
      </w:r>
      <w:r w:rsidR="00B3700C">
        <w:rPr>
          <w:rFonts w:ascii="Arial" w:hAnsi="Arial" w:cs="Arial"/>
        </w:rPr>
        <w:t>ponem</w:t>
      </w:r>
      <w:r w:rsidRPr="00E7681D">
        <w:rPr>
          <w:rFonts w:ascii="Arial" w:hAnsi="Arial" w:cs="Arial"/>
        </w:rPr>
        <w:t xml:space="preserve">, S., 2018. Exposing organizational tensions with a non-traditional budgeting system. </w:t>
      </w:r>
      <w:r w:rsidRPr="00E7681D">
        <w:rPr>
          <w:rFonts w:ascii="Arial" w:hAnsi="Arial" w:cs="Arial"/>
          <w:i/>
          <w:iCs/>
        </w:rPr>
        <w:t xml:space="preserve">Journal of Applied Accounting Research, </w:t>
      </w:r>
      <w:r w:rsidRPr="00E7681D">
        <w:rPr>
          <w:rFonts w:ascii="Arial" w:hAnsi="Arial" w:cs="Arial"/>
          <w:b/>
          <w:bCs/>
        </w:rPr>
        <w:t>19</w:t>
      </w:r>
      <w:r w:rsidRPr="00E7681D">
        <w:rPr>
          <w:rFonts w:ascii="Arial" w:hAnsi="Arial" w:cs="Arial"/>
        </w:rPr>
        <w:t>(1), pp. 122-140.</w:t>
      </w:r>
      <w:r w:rsidRPr="00E7681D">
        <w:rPr>
          <w:rFonts w:ascii="Arial" w:hAnsi="Arial" w:cs="Arial"/>
        </w:rPr>
        <w:br/>
        <w:t xml:space="preserve">Available at: </w:t>
      </w:r>
      <w:hyperlink r:id="rId19" w:history="1">
        <w:r w:rsidRPr="00E7681D">
          <w:rPr>
            <w:rStyle w:val="Hyperlink"/>
            <w:rFonts w:ascii="Arial" w:hAnsi="Arial" w:cs="Arial"/>
          </w:rPr>
          <w:t>https://doi.org/10.1108/jaar-01-2016-0010</w:t>
        </w:r>
      </w:hyperlink>
    </w:p>
    <w:p w14:paraId="23DF1D70" w14:textId="77777777" w:rsidR="00E9298A" w:rsidRPr="00E7681D" w:rsidRDefault="00E9298A" w:rsidP="00E9298A">
      <w:pPr>
        <w:ind w:left="720"/>
        <w:rPr>
          <w:rFonts w:ascii="Arial" w:hAnsi="Arial" w:cs="Arial"/>
        </w:rPr>
      </w:pPr>
    </w:p>
    <w:p w14:paraId="1288FDF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Bindi, B. </w:t>
      </w:r>
      <w:r w:rsidRPr="00E7681D">
        <w:rPr>
          <w:rFonts w:ascii="Arial" w:hAnsi="Arial" w:cs="Arial"/>
          <w:i/>
          <w:iCs/>
        </w:rPr>
        <w:t>et al.</w:t>
      </w:r>
      <w:r w:rsidRPr="00E7681D">
        <w:rPr>
          <w:rFonts w:ascii="Arial" w:hAnsi="Arial" w:cs="Arial"/>
        </w:rPr>
        <w:t xml:space="preserve"> (2021) ‘Supply chain strategy in the luxury fashion industry: impacts on performance indicators’, </w:t>
      </w:r>
      <w:r w:rsidRPr="00E7681D">
        <w:rPr>
          <w:rFonts w:ascii="Arial" w:hAnsi="Arial" w:cs="Arial"/>
          <w:i/>
          <w:iCs/>
        </w:rPr>
        <w:t>International Journal of Productivity and Performance Management</w:t>
      </w:r>
      <w:r w:rsidRPr="00E7681D">
        <w:rPr>
          <w:rFonts w:ascii="Arial" w:hAnsi="Arial" w:cs="Arial"/>
        </w:rPr>
        <w:t>, 72(5).</w:t>
      </w:r>
      <w:r w:rsidRPr="00E7681D">
        <w:rPr>
          <w:rFonts w:ascii="Arial" w:hAnsi="Arial" w:cs="Arial"/>
        </w:rPr>
        <w:br/>
        <w:t xml:space="preserve">Available at: </w:t>
      </w:r>
      <w:hyperlink r:id="rId20" w:history="1">
        <w:r w:rsidRPr="00E7681D">
          <w:rPr>
            <w:rStyle w:val="Hyperlink"/>
            <w:rFonts w:ascii="Arial" w:hAnsi="Arial" w:cs="Arial"/>
          </w:rPr>
          <w:t>https://doi.org/10.1108/ijppm-02-2021-0079</w:t>
        </w:r>
      </w:hyperlink>
      <w:r w:rsidRPr="00E7681D">
        <w:rPr>
          <w:rFonts w:ascii="Arial" w:hAnsi="Arial" w:cs="Arial"/>
        </w:rPr>
        <w:t>.</w:t>
      </w:r>
    </w:p>
    <w:p w14:paraId="5ABC6E72" w14:textId="77777777" w:rsidR="00E9298A" w:rsidRPr="00E7681D" w:rsidRDefault="00E9298A" w:rsidP="00E9298A">
      <w:pPr>
        <w:spacing w:line="360" w:lineRule="auto"/>
        <w:ind w:left="720"/>
        <w:jc w:val="both"/>
        <w:rPr>
          <w:rFonts w:ascii="Arial" w:hAnsi="Arial" w:cs="Arial"/>
        </w:rPr>
      </w:pPr>
    </w:p>
    <w:p w14:paraId="1F55A8BB" w14:textId="17B4E439" w:rsidR="00E9298A" w:rsidRDefault="00E9298A" w:rsidP="00E7681D">
      <w:pPr>
        <w:spacing w:line="360" w:lineRule="auto"/>
        <w:ind w:left="720"/>
        <w:jc w:val="both"/>
        <w:rPr>
          <w:rFonts w:ascii="Arial" w:hAnsi="Arial" w:cs="Arial"/>
        </w:rPr>
      </w:pPr>
      <w:r w:rsidRPr="00E7681D">
        <w:rPr>
          <w:rFonts w:ascii="Arial" w:hAnsi="Arial" w:cs="Arial"/>
        </w:rPr>
        <w:t xml:space="preserve">Britannia United Kingdom. (2025). </w:t>
      </w:r>
      <w:r w:rsidRPr="00E7681D">
        <w:rPr>
          <w:rFonts w:ascii="Arial" w:hAnsi="Arial" w:cs="Arial"/>
          <w:i/>
          <w:iCs/>
        </w:rPr>
        <w:t>How to turn your field into a profitable Car Park</w:t>
      </w:r>
      <w:r w:rsidRPr="00E7681D">
        <w:rPr>
          <w:rFonts w:ascii="Arial" w:hAnsi="Arial" w:cs="Arial"/>
        </w:rPr>
        <w:t>.</w:t>
      </w:r>
      <w:r w:rsidRPr="00E7681D">
        <w:rPr>
          <w:rFonts w:ascii="Arial" w:hAnsi="Arial" w:cs="Arial"/>
        </w:rPr>
        <w:br/>
        <w:t xml:space="preserve">Available at: </w:t>
      </w:r>
      <w:hyperlink r:id="rId21" w:history="1">
        <w:r w:rsidRPr="00E7681D">
          <w:rPr>
            <w:rStyle w:val="Hyperlink"/>
            <w:rFonts w:ascii="Arial" w:hAnsi="Arial" w:cs="Arial"/>
          </w:rPr>
          <w:t>https://www.britannia-parking.co.uk/en-gb/uk-news/underutilised-land/</w:t>
        </w:r>
      </w:hyperlink>
      <w:r w:rsidRPr="00E7681D">
        <w:rPr>
          <w:rFonts w:ascii="Arial" w:hAnsi="Arial" w:cs="Arial"/>
        </w:rPr>
        <w:br/>
        <w:t>Accessed: 11 March 2026.</w:t>
      </w:r>
    </w:p>
    <w:p w14:paraId="5DAB0EA2" w14:textId="77777777" w:rsidR="00E7681D" w:rsidRPr="00E7681D" w:rsidRDefault="00E7681D" w:rsidP="00E7681D">
      <w:pPr>
        <w:spacing w:line="360" w:lineRule="auto"/>
        <w:ind w:left="720"/>
        <w:jc w:val="both"/>
        <w:rPr>
          <w:rFonts w:ascii="Arial" w:hAnsi="Arial" w:cs="Arial"/>
        </w:rPr>
      </w:pPr>
    </w:p>
    <w:p w14:paraId="42F020D5" w14:textId="77777777" w:rsidR="00E9298A" w:rsidRPr="00E7681D" w:rsidRDefault="00E9298A" w:rsidP="00E9298A">
      <w:pPr>
        <w:ind w:left="720"/>
        <w:rPr>
          <w:rFonts w:ascii="Arial" w:hAnsi="Arial" w:cs="Arial"/>
        </w:rPr>
      </w:pPr>
      <w:r w:rsidRPr="00E7681D">
        <w:rPr>
          <w:rFonts w:ascii="Arial" w:hAnsi="Arial" w:cs="Arial"/>
        </w:rPr>
        <w:t xml:space="preserve">Cade, N.L. </w:t>
      </w:r>
      <w:r w:rsidRPr="00E7681D">
        <w:rPr>
          <w:rFonts w:ascii="Arial" w:hAnsi="Arial" w:cs="Arial"/>
          <w:i/>
          <w:iCs/>
        </w:rPr>
        <w:t>et al.</w:t>
      </w:r>
      <w:r w:rsidRPr="00E7681D">
        <w:rPr>
          <w:rFonts w:ascii="Arial" w:hAnsi="Arial" w:cs="Arial"/>
        </w:rPr>
        <w:t xml:space="preserve">, 2019 ‘Assets and Liabilities: When Do They Exist?’, </w:t>
      </w:r>
      <w:r w:rsidRPr="00E7681D">
        <w:rPr>
          <w:rFonts w:ascii="Arial" w:hAnsi="Arial" w:cs="Arial"/>
          <w:i/>
          <w:iCs/>
        </w:rPr>
        <w:t>Contemporary Accounting Research</w:t>
      </w:r>
      <w:r w:rsidRPr="00E7681D">
        <w:rPr>
          <w:rFonts w:ascii="Arial" w:hAnsi="Arial" w:cs="Arial"/>
        </w:rPr>
        <w:t xml:space="preserve">, 36(2), pp. 553–587. Available at: </w:t>
      </w:r>
      <w:hyperlink r:id="rId22" w:history="1">
        <w:r w:rsidRPr="00E7681D">
          <w:rPr>
            <w:rStyle w:val="Hyperlink"/>
            <w:rFonts w:ascii="Arial" w:hAnsi="Arial" w:cs="Arial"/>
          </w:rPr>
          <w:t>https://doi.org/10.1111/1911-3846.12479</w:t>
        </w:r>
      </w:hyperlink>
      <w:r w:rsidRPr="00E7681D">
        <w:rPr>
          <w:rFonts w:ascii="Arial" w:hAnsi="Arial" w:cs="Arial"/>
        </w:rPr>
        <w:t>.</w:t>
      </w:r>
      <w:r w:rsidRPr="00E7681D">
        <w:rPr>
          <w:rFonts w:ascii="Arial" w:hAnsi="Arial" w:cs="Arial"/>
        </w:rPr>
        <w:br/>
      </w:r>
      <w:r w:rsidRPr="00E7681D">
        <w:rPr>
          <w:rFonts w:ascii="Arial" w:hAnsi="Arial" w:cs="Arial"/>
        </w:rPr>
        <w:br/>
      </w:r>
    </w:p>
    <w:p w14:paraId="11286AFE" w14:textId="4C5EEDDD" w:rsidR="00E9298A" w:rsidRPr="00E7681D" w:rsidRDefault="00E9298A" w:rsidP="00E9298A">
      <w:pPr>
        <w:spacing w:line="360" w:lineRule="auto"/>
        <w:ind w:left="720"/>
        <w:jc w:val="both"/>
        <w:rPr>
          <w:rFonts w:ascii="Arial" w:hAnsi="Arial" w:cs="Arial"/>
        </w:rPr>
      </w:pPr>
      <w:r w:rsidRPr="00E7681D">
        <w:rPr>
          <w:rFonts w:ascii="Arial" w:hAnsi="Arial" w:cs="Arial"/>
        </w:rPr>
        <w:t>C</w:t>
      </w:r>
      <w:r w:rsidR="00B3700C">
        <w:rPr>
          <w:rFonts w:ascii="Arial" w:hAnsi="Arial" w:cs="Arial"/>
        </w:rPr>
        <w:t xml:space="preserve">ardos Ildiko Reka, Pete Stefan and Cardos Vasile Daniel </w:t>
      </w:r>
      <w:r w:rsidRPr="00E7681D">
        <w:rPr>
          <w:rFonts w:ascii="Arial" w:hAnsi="Arial" w:cs="Arial"/>
        </w:rPr>
        <w:t>(2014). T</w:t>
      </w:r>
      <w:r w:rsidR="00B3700C">
        <w:rPr>
          <w:rFonts w:ascii="Arial" w:hAnsi="Arial" w:cs="Arial"/>
        </w:rPr>
        <w:t>raditional budgeting versus beyond budgeting</w:t>
      </w:r>
      <w:r w:rsidRPr="00E7681D">
        <w:rPr>
          <w:rFonts w:ascii="Arial" w:hAnsi="Arial" w:cs="Arial"/>
        </w:rPr>
        <w:t xml:space="preserve">. </w:t>
      </w:r>
      <w:r w:rsidRPr="00E7681D">
        <w:rPr>
          <w:rFonts w:ascii="Arial" w:hAnsi="Arial" w:cs="Arial"/>
          <w:i/>
          <w:iCs/>
        </w:rPr>
        <w:t>Analele Universităţii din Oradea. Ştiinţe economice</w:t>
      </w:r>
      <w:r w:rsidRPr="00E7681D">
        <w:rPr>
          <w:rFonts w:ascii="Arial" w:hAnsi="Arial" w:cs="Arial"/>
        </w:rPr>
        <w:t xml:space="preserve">, </w:t>
      </w:r>
      <w:r w:rsidRPr="00E7681D">
        <w:rPr>
          <w:rFonts w:ascii="Arial" w:hAnsi="Arial" w:cs="Arial"/>
          <w:i/>
          <w:iCs/>
        </w:rPr>
        <w:t>23</w:t>
      </w:r>
      <w:r w:rsidRPr="00E7681D">
        <w:rPr>
          <w:rFonts w:ascii="Arial" w:hAnsi="Arial" w:cs="Arial"/>
        </w:rPr>
        <w:t>(1), 573–581.</w:t>
      </w:r>
    </w:p>
    <w:p w14:paraId="569D3D0E" w14:textId="3436DC29"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Contini, G. and Peruzzini, M. (2022) 'Sustainability and Industry 4.0: Definition of a set of key performance indicators for manufacturing companies,' </w:t>
      </w:r>
      <w:r w:rsidRPr="00E7681D">
        <w:rPr>
          <w:rFonts w:ascii="Arial" w:hAnsi="Arial" w:cs="Arial"/>
          <w:i/>
          <w:iCs/>
        </w:rPr>
        <w:t>Sustainability</w:t>
      </w:r>
      <w:r w:rsidRPr="00E7681D">
        <w:rPr>
          <w:rFonts w:ascii="Arial" w:hAnsi="Arial" w:cs="Arial"/>
        </w:rPr>
        <w:t xml:space="preserve">, 14(17), p. 11004. Available at: </w:t>
      </w:r>
      <w:hyperlink r:id="rId23" w:history="1">
        <w:r w:rsidRPr="00E7681D">
          <w:rPr>
            <w:rStyle w:val="Hyperlink"/>
            <w:rFonts w:ascii="Arial" w:hAnsi="Arial" w:cs="Arial"/>
          </w:rPr>
          <w:t>https://doi.org/10.3390/su141711004</w:t>
        </w:r>
      </w:hyperlink>
      <w:r w:rsidRPr="00E7681D">
        <w:rPr>
          <w:rFonts w:ascii="Arial" w:hAnsi="Arial" w:cs="Arial"/>
        </w:rPr>
        <w:t>.</w:t>
      </w:r>
    </w:p>
    <w:p w14:paraId="64259848" w14:textId="77777777" w:rsidR="00E9298A" w:rsidRPr="00E7681D" w:rsidRDefault="00E9298A" w:rsidP="00E9298A">
      <w:pPr>
        <w:spacing w:line="360" w:lineRule="auto"/>
        <w:ind w:left="720"/>
        <w:jc w:val="both"/>
        <w:rPr>
          <w:rFonts w:ascii="Arial" w:hAnsi="Arial" w:cs="Arial"/>
        </w:rPr>
      </w:pPr>
    </w:p>
    <w:p w14:paraId="40C5CB27" w14:textId="77777777" w:rsidR="00E9298A" w:rsidRPr="00E7681D" w:rsidRDefault="00E9298A" w:rsidP="00E9298A">
      <w:pPr>
        <w:spacing w:line="360" w:lineRule="auto"/>
        <w:ind w:left="720"/>
        <w:jc w:val="both"/>
        <w:rPr>
          <w:rFonts w:ascii="Arial" w:hAnsi="Arial" w:cs="Arial"/>
        </w:rPr>
      </w:pPr>
    </w:p>
    <w:p w14:paraId="693C376C" w14:textId="651F1A25" w:rsidR="00E9298A" w:rsidRPr="00E7681D" w:rsidRDefault="00E9298A" w:rsidP="00E9298A">
      <w:pPr>
        <w:spacing w:line="360" w:lineRule="auto"/>
        <w:ind w:left="720"/>
        <w:jc w:val="both"/>
        <w:rPr>
          <w:rFonts w:ascii="Arial" w:hAnsi="Arial" w:cs="Arial"/>
        </w:rPr>
      </w:pPr>
      <w:r w:rsidRPr="00E7681D">
        <w:rPr>
          <w:rFonts w:ascii="Arial" w:hAnsi="Arial" w:cs="Arial"/>
        </w:rPr>
        <w:lastRenderedPageBreak/>
        <w:t xml:space="preserve">Cui, T., Chattaraman, V. and Sun, L. (2021) 'Examining consumers’ perceptions of a 3D printing integrated apparel: a functional, expressive and aesthetic (FEA) perspective,' </w:t>
      </w:r>
      <w:r w:rsidRPr="00E7681D">
        <w:rPr>
          <w:rFonts w:ascii="Arial" w:hAnsi="Arial" w:cs="Arial"/>
          <w:i/>
          <w:iCs/>
        </w:rPr>
        <w:t>Journal of Fashion Marketing and Management</w:t>
      </w:r>
      <w:r w:rsidRPr="00E7681D">
        <w:rPr>
          <w:rFonts w:ascii="Arial" w:hAnsi="Arial" w:cs="Arial"/>
        </w:rPr>
        <w:t xml:space="preserve">, 26(2), pp. 266–288. </w:t>
      </w:r>
      <w:r w:rsidRPr="00E7681D">
        <w:rPr>
          <w:rFonts w:ascii="Arial" w:hAnsi="Arial" w:cs="Arial"/>
        </w:rPr>
        <w:br/>
        <w:t xml:space="preserve">Available at: </w:t>
      </w:r>
      <w:hyperlink r:id="rId24" w:history="1">
        <w:r w:rsidRPr="00E7681D">
          <w:rPr>
            <w:rStyle w:val="Hyperlink"/>
            <w:rFonts w:ascii="Arial" w:hAnsi="Arial" w:cs="Arial"/>
          </w:rPr>
          <w:t>https://doi.org/10.1108/jfmm-02-2021-0036</w:t>
        </w:r>
      </w:hyperlink>
      <w:r w:rsidRPr="00E7681D">
        <w:rPr>
          <w:rFonts w:ascii="Arial" w:hAnsi="Arial" w:cs="Arial"/>
        </w:rPr>
        <w:t>.</w:t>
      </w:r>
    </w:p>
    <w:p w14:paraId="0DCE32A5" w14:textId="77777777" w:rsidR="00E9298A" w:rsidRPr="00E7681D" w:rsidRDefault="00E9298A" w:rsidP="00E9298A">
      <w:pPr>
        <w:spacing w:line="360" w:lineRule="auto"/>
        <w:ind w:left="720"/>
        <w:jc w:val="both"/>
        <w:rPr>
          <w:rFonts w:ascii="Arial" w:hAnsi="Arial" w:cs="Arial"/>
        </w:rPr>
      </w:pPr>
    </w:p>
    <w:p w14:paraId="4627154F"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Cusi, A. </w:t>
      </w:r>
      <w:r w:rsidRPr="00E7681D">
        <w:rPr>
          <w:rFonts w:ascii="Arial" w:hAnsi="Arial" w:cs="Arial"/>
          <w:i/>
          <w:iCs/>
        </w:rPr>
        <w:t>et al.</w:t>
      </w:r>
      <w:r w:rsidRPr="00E7681D">
        <w:rPr>
          <w:rFonts w:ascii="Arial" w:hAnsi="Arial" w:cs="Arial"/>
        </w:rPr>
        <w:t xml:space="preserve"> (2023) ‘From SWOT, a bidimensional diagnostic tool, to a new 3D strategic model’, </w:t>
      </w:r>
      <w:r w:rsidRPr="00E7681D">
        <w:rPr>
          <w:rFonts w:ascii="Arial" w:hAnsi="Arial" w:cs="Arial"/>
          <w:i/>
          <w:iCs/>
        </w:rPr>
        <w:t>The TQM Journal</w:t>
      </w:r>
      <w:r w:rsidRPr="00E7681D">
        <w:rPr>
          <w:rFonts w:ascii="Arial" w:hAnsi="Arial" w:cs="Arial"/>
        </w:rPr>
        <w:t>, 36(4).</w:t>
      </w:r>
      <w:r w:rsidRPr="00E7681D">
        <w:rPr>
          <w:rFonts w:ascii="Arial" w:hAnsi="Arial" w:cs="Arial"/>
        </w:rPr>
        <w:br/>
        <w:t xml:space="preserve">Available at: </w:t>
      </w:r>
      <w:hyperlink r:id="rId25" w:history="1">
        <w:r w:rsidRPr="00E7681D">
          <w:rPr>
            <w:rStyle w:val="Hyperlink"/>
            <w:rFonts w:ascii="Arial" w:hAnsi="Arial" w:cs="Arial"/>
          </w:rPr>
          <w:t>https://doi.org/10.1108/tqm-11-2022-0332</w:t>
        </w:r>
      </w:hyperlink>
      <w:r w:rsidRPr="00E7681D">
        <w:rPr>
          <w:rFonts w:ascii="Arial" w:hAnsi="Arial" w:cs="Arial"/>
        </w:rPr>
        <w:t>.</w:t>
      </w:r>
    </w:p>
    <w:p w14:paraId="70A013F7" w14:textId="77777777" w:rsidR="00E9298A" w:rsidRPr="00E7681D" w:rsidRDefault="00E9298A" w:rsidP="00E9298A">
      <w:pPr>
        <w:spacing w:line="360" w:lineRule="auto"/>
        <w:ind w:left="720"/>
        <w:jc w:val="both"/>
        <w:rPr>
          <w:rFonts w:ascii="Arial" w:hAnsi="Arial" w:cs="Arial"/>
        </w:rPr>
      </w:pPr>
    </w:p>
    <w:p w14:paraId="646940D4" w14:textId="44243226" w:rsidR="00E9298A" w:rsidRPr="00E7681D" w:rsidRDefault="00E9298A" w:rsidP="00E7681D">
      <w:pPr>
        <w:spacing w:line="360" w:lineRule="auto"/>
        <w:ind w:left="720"/>
        <w:jc w:val="both"/>
        <w:rPr>
          <w:rFonts w:ascii="Arial" w:hAnsi="Arial" w:cs="Arial"/>
        </w:rPr>
      </w:pPr>
      <w:r w:rsidRPr="00E7681D">
        <w:rPr>
          <w:rFonts w:ascii="Arial" w:hAnsi="Arial" w:cs="Arial"/>
        </w:rPr>
        <w:t xml:space="preserve">Dubey, M. (2025) </w:t>
      </w:r>
      <w:r w:rsidRPr="00E7681D">
        <w:rPr>
          <w:rFonts w:ascii="Arial" w:hAnsi="Arial" w:cs="Arial"/>
          <w:i/>
          <w:iCs/>
        </w:rPr>
        <w:t>Overstocking in Textile Industry: Causes &amp; Solutions</w:t>
      </w:r>
      <w:r w:rsidRPr="00E7681D">
        <w:rPr>
          <w:rFonts w:ascii="Arial" w:hAnsi="Arial" w:cs="Arial"/>
        </w:rPr>
        <w:t xml:space="preserve">, </w:t>
      </w:r>
      <w:r w:rsidRPr="00E7681D">
        <w:rPr>
          <w:rFonts w:ascii="Arial" w:hAnsi="Arial" w:cs="Arial"/>
          <w:i/>
          <w:iCs/>
        </w:rPr>
        <w:t>Global Textile Times</w:t>
      </w:r>
      <w:r w:rsidRPr="00E7681D">
        <w:rPr>
          <w:rFonts w:ascii="Arial" w:hAnsi="Arial" w:cs="Arial"/>
        </w:rPr>
        <w:t xml:space="preserve">. Available at: </w:t>
      </w:r>
      <w:hyperlink r:id="rId26" w:history="1">
        <w:r w:rsidRPr="00E7681D">
          <w:rPr>
            <w:rStyle w:val="Hyperlink"/>
            <w:rFonts w:ascii="Arial" w:hAnsi="Arial" w:cs="Arial"/>
          </w:rPr>
          <w:t>https://www.globaltextiletimes.com/articles/overstocking-in-textile-industry-causes-solutions/</w:t>
        </w:r>
      </w:hyperlink>
      <w:r w:rsidRPr="00E7681D">
        <w:rPr>
          <w:rFonts w:ascii="Arial" w:hAnsi="Arial" w:cs="Arial"/>
        </w:rPr>
        <w:br/>
        <w:t>Accessed: 11 March 2026.</w:t>
      </w:r>
      <w:r w:rsidRPr="00E7681D">
        <w:rPr>
          <w:rFonts w:ascii="Arial" w:hAnsi="Arial" w:cs="Arial"/>
        </w:rPr>
        <w:br/>
      </w:r>
      <w:r w:rsidRPr="00E7681D">
        <w:rPr>
          <w:rFonts w:ascii="Arial" w:hAnsi="Arial" w:cs="Arial"/>
        </w:rPr>
        <w:br/>
        <w:t>NBC News (2024) ‘Fashion tech company using 3D printing to create sustainable clothing’.</w:t>
      </w:r>
      <w:r w:rsidRPr="00E7681D">
        <w:rPr>
          <w:rFonts w:ascii="Arial" w:hAnsi="Arial" w:cs="Arial"/>
        </w:rPr>
        <w:br/>
        <w:t xml:space="preserve">Available at: </w:t>
      </w:r>
      <w:hyperlink r:id="rId27" w:history="1">
        <w:r w:rsidR="009E0585" w:rsidRPr="00E7681D">
          <w:rPr>
            <w:rStyle w:val="Hyperlink"/>
            <w:rFonts w:ascii="Arial" w:hAnsi="Arial" w:cs="Arial"/>
          </w:rPr>
          <w:t>https://www.youtube.com/watch?v=JHgU_1ybVDY</w:t>
        </w:r>
      </w:hyperlink>
      <w:r w:rsidR="00E7681D">
        <w:rPr>
          <w:rFonts w:ascii="Arial" w:hAnsi="Arial" w:cs="Arial"/>
        </w:rPr>
        <w:br/>
      </w:r>
      <w:r w:rsidRPr="00E7681D">
        <w:rPr>
          <w:rFonts w:ascii="Arial" w:hAnsi="Arial" w:cs="Arial"/>
        </w:rPr>
        <w:t>Accessed: 11 March 2026.</w:t>
      </w:r>
    </w:p>
    <w:p w14:paraId="34E8E9A5" w14:textId="719C3643" w:rsidR="00E9298A" w:rsidRPr="00E7681D" w:rsidRDefault="00E9298A" w:rsidP="00E9298A">
      <w:pPr>
        <w:spacing w:line="360" w:lineRule="auto"/>
        <w:ind w:left="720"/>
        <w:jc w:val="both"/>
        <w:rPr>
          <w:rStyle w:val="Heading1Char"/>
          <w:rFonts w:ascii="Arial" w:hAnsi="Arial" w:cs="Arial"/>
          <w:sz w:val="24"/>
          <w:szCs w:val="24"/>
        </w:rPr>
      </w:pPr>
      <w:r w:rsidRPr="00E7681D">
        <w:rPr>
          <w:rFonts w:ascii="Arial" w:eastAsiaTheme="majorEastAsia" w:hAnsi="Arial" w:cs="Arial"/>
          <w:color w:val="2F5496" w:themeColor="accent1" w:themeShade="BF"/>
        </w:rPr>
        <w:br/>
      </w:r>
      <w:r w:rsidRPr="00E7681D">
        <w:rPr>
          <w:rFonts w:ascii="Arial" w:hAnsi="Arial" w:cs="Arial"/>
        </w:rPr>
        <w:t>Golovko, O.Hr. and Omelianenko, D.O. (2021) ‘P</w:t>
      </w:r>
      <w:r w:rsidR="00B3700C">
        <w:rPr>
          <w:rFonts w:ascii="Arial" w:hAnsi="Arial" w:cs="Arial"/>
        </w:rPr>
        <w:t>eculiarities of business asset management</w:t>
      </w:r>
      <w:r w:rsidRPr="00E7681D">
        <w:rPr>
          <w:rFonts w:ascii="Arial" w:hAnsi="Arial" w:cs="Arial"/>
        </w:rPr>
        <w:t xml:space="preserve">’, </w:t>
      </w:r>
      <w:r w:rsidRPr="00E7681D">
        <w:rPr>
          <w:rFonts w:ascii="Arial" w:hAnsi="Arial" w:cs="Arial"/>
          <w:i/>
          <w:iCs/>
        </w:rPr>
        <w:t>Economics and Law</w:t>
      </w:r>
      <w:r w:rsidRPr="00E7681D">
        <w:rPr>
          <w:rFonts w:ascii="Arial" w:hAnsi="Arial" w:cs="Arial"/>
        </w:rPr>
        <w:t>, (2), pp. 135–142.</w:t>
      </w:r>
      <w:r w:rsidRPr="00E7681D">
        <w:rPr>
          <w:rFonts w:ascii="Arial" w:hAnsi="Arial" w:cs="Arial"/>
        </w:rPr>
        <w:br/>
        <w:t xml:space="preserve">Available at: </w:t>
      </w:r>
      <w:hyperlink r:id="rId28" w:history="1">
        <w:r w:rsidRPr="00E7681D">
          <w:rPr>
            <w:rStyle w:val="Hyperlink"/>
            <w:rFonts w:ascii="Arial" w:hAnsi="Arial" w:cs="Arial"/>
          </w:rPr>
          <w:t>https://doi.org/10.15407/econlaw.2021.02.135</w:t>
        </w:r>
      </w:hyperlink>
      <w:r w:rsidRPr="00E7681D">
        <w:rPr>
          <w:rFonts w:ascii="Arial" w:hAnsi="Arial" w:cs="Arial"/>
        </w:rPr>
        <w:t>.</w:t>
      </w:r>
      <w:r w:rsidRPr="00E7681D">
        <w:rPr>
          <w:rFonts w:ascii="Arial" w:eastAsiaTheme="majorEastAsia" w:hAnsi="Arial" w:cs="Arial"/>
          <w:color w:val="2F5496" w:themeColor="accent1" w:themeShade="BF"/>
        </w:rPr>
        <w:br/>
      </w:r>
    </w:p>
    <w:p w14:paraId="6658369B"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Harrison, D. (2025) </w:t>
      </w:r>
      <w:r w:rsidRPr="00E7681D">
        <w:rPr>
          <w:rFonts w:ascii="Arial" w:hAnsi="Arial" w:cs="Arial"/>
          <w:i/>
          <w:iCs/>
        </w:rPr>
        <w:t>Overdraft: Advantages and Disadvantages</w:t>
      </w:r>
      <w:r w:rsidRPr="00E7681D">
        <w:rPr>
          <w:rFonts w:ascii="Arial" w:hAnsi="Arial" w:cs="Arial"/>
        </w:rPr>
        <w:t>.</w:t>
      </w:r>
      <w:r w:rsidRPr="00E7681D">
        <w:rPr>
          <w:rFonts w:ascii="Arial" w:hAnsi="Arial" w:cs="Arial"/>
        </w:rPr>
        <w:br/>
        <w:t xml:space="preserve">Available at: </w:t>
      </w:r>
      <w:hyperlink r:id="rId29" w:history="1">
        <w:r w:rsidRPr="00E7681D">
          <w:rPr>
            <w:rStyle w:val="Hyperlink"/>
            <w:rFonts w:ascii="Arial" w:hAnsi="Arial" w:cs="Arial"/>
          </w:rPr>
          <w:t>https://rangewell.com/article/overdraft-advantages-and-disadvantages</w:t>
        </w:r>
      </w:hyperlink>
      <w:r w:rsidRPr="00E7681D">
        <w:rPr>
          <w:rFonts w:ascii="Arial" w:hAnsi="Arial" w:cs="Arial"/>
        </w:rPr>
        <w:t>.</w:t>
      </w:r>
    </w:p>
    <w:p w14:paraId="6133C614" w14:textId="77777777" w:rsidR="00E9298A" w:rsidRDefault="00E9298A" w:rsidP="00E9298A">
      <w:pPr>
        <w:spacing w:line="360" w:lineRule="auto"/>
        <w:ind w:left="720"/>
        <w:jc w:val="both"/>
        <w:rPr>
          <w:rFonts w:ascii="Arial" w:hAnsi="Arial" w:cs="Arial"/>
        </w:rPr>
      </w:pPr>
      <w:r w:rsidRPr="00E7681D">
        <w:rPr>
          <w:rFonts w:ascii="Arial" w:hAnsi="Arial" w:cs="Arial"/>
        </w:rPr>
        <w:t xml:space="preserve">Helms, M.M. and Nixon, J. (2010) ‘Exploring SWOT Analysis – Where Are We Now?’, </w:t>
      </w:r>
      <w:r w:rsidRPr="00E7681D">
        <w:rPr>
          <w:rFonts w:ascii="Arial" w:hAnsi="Arial" w:cs="Arial"/>
          <w:i/>
          <w:iCs/>
        </w:rPr>
        <w:t>Journal of Strategy and Management</w:t>
      </w:r>
      <w:r w:rsidRPr="00E7681D">
        <w:rPr>
          <w:rFonts w:ascii="Arial" w:hAnsi="Arial" w:cs="Arial"/>
        </w:rPr>
        <w:t>, 3(3), pp. 215–251.</w:t>
      </w:r>
      <w:r w:rsidRPr="00E7681D">
        <w:rPr>
          <w:rFonts w:ascii="Arial" w:hAnsi="Arial" w:cs="Arial"/>
        </w:rPr>
        <w:br/>
        <w:t xml:space="preserve">Available at: </w:t>
      </w:r>
      <w:hyperlink r:id="rId30" w:history="1">
        <w:r w:rsidRPr="00E7681D">
          <w:rPr>
            <w:rStyle w:val="Hyperlink"/>
            <w:rFonts w:ascii="Arial" w:hAnsi="Arial" w:cs="Arial"/>
          </w:rPr>
          <w:t>https://doi.org/10.1108/17554251011064837</w:t>
        </w:r>
      </w:hyperlink>
      <w:r w:rsidRPr="00E7681D">
        <w:rPr>
          <w:rFonts w:ascii="Arial" w:hAnsi="Arial" w:cs="Arial"/>
        </w:rPr>
        <w:t>.</w:t>
      </w:r>
    </w:p>
    <w:p w14:paraId="3A2F5D39" w14:textId="77777777" w:rsidR="00E7681D" w:rsidRPr="00E7681D" w:rsidRDefault="00E7681D" w:rsidP="00E9298A">
      <w:pPr>
        <w:spacing w:line="360" w:lineRule="auto"/>
        <w:ind w:left="720"/>
        <w:jc w:val="both"/>
        <w:rPr>
          <w:rFonts w:ascii="Arial" w:hAnsi="Arial" w:cs="Arial"/>
        </w:rPr>
      </w:pPr>
    </w:p>
    <w:p w14:paraId="1A42CB1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Hong, W. </w:t>
      </w:r>
      <w:r w:rsidRPr="00E7681D">
        <w:rPr>
          <w:rFonts w:ascii="Arial" w:hAnsi="Arial" w:cs="Arial"/>
          <w:i/>
          <w:iCs/>
        </w:rPr>
        <w:t>et al.</w:t>
      </w:r>
      <w:r w:rsidRPr="00E7681D">
        <w:rPr>
          <w:rFonts w:ascii="Arial" w:hAnsi="Arial" w:cs="Arial"/>
        </w:rPr>
        <w:t xml:space="preserve"> (2021) ‘Intelligent Parking Space Sharing System’, </w:t>
      </w:r>
      <w:r w:rsidRPr="00E7681D">
        <w:rPr>
          <w:rFonts w:ascii="Arial" w:hAnsi="Arial" w:cs="Arial"/>
          <w:i/>
          <w:iCs/>
        </w:rPr>
        <w:t>2021 3rd International Conference on Artificial Intelligence and Advanced Manufacture (AIAM)</w:t>
      </w:r>
      <w:r w:rsidRPr="00E7681D">
        <w:rPr>
          <w:rFonts w:ascii="Arial" w:hAnsi="Arial" w:cs="Arial"/>
        </w:rPr>
        <w:t xml:space="preserve">, pp. 567–570. Available at: </w:t>
      </w:r>
      <w:hyperlink r:id="rId31" w:history="1">
        <w:r w:rsidRPr="00E7681D">
          <w:rPr>
            <w:rStyle w:val="Hyperlink"/>
            <w:rFonts w:ascii="Arial" w:hAnsi="Arial" w:cs="Arial"/>
          </w:rPr>
          <w:t>https://doi.org/10.1109/aiam54119.2021.00118</w:t>
        </w:r>
      </w:hyperlink>
      <w:r w:rsidRPr="00E7681D">
        <w:rPr>
          <w:rFonts w:ascii="Arial" w:hAnsi="Arial" w:cs="Arial"/>
        </w:rPr>
        <w:t>.</w:t>
      </w:r>
    </w:p>
    <w:p w14:paraId="0847D741" w14:textId="77777777" w:rsidR="00E9298A" w:rsidRPr="00E7681D" w:rsidRDefault="00E9298A" w:rsidP="00E9298A">
      <w:pPr>
        <w:spacing w:line="360" w:lineRule="auto"/>
        <w:ind w:left="720"/>
        <w:jc w:val="both"/>
        <w:rPr>
          <w:rFonts w:ascii="Arial" w:hAnsi="Arial" w:cs="Arial"/>
        </w:rPr>
      </w:pPr>
    </w:p>
    <w:p w14:paraId="2133F57F" w14:textId="29AAAA15" w:rsidR="00ED3A41" w:rsidRDefault="00E9298A" w:rsidP="00E9298A">
      <w:pPr>
        <w:ind w:left="720"/>
        <w:rPr>
          <w:rFonts w:ascii="Arial" w:hAnsi="Arial" w:cs="Arial"/>
        </w:rPr>
      </w:pPr>
      <w:r w:rsidRPr="00E7681D">
        <w:rPr>
          <w:rFonts w:ascii="Arial" w:hAnsi="Arial" w:cs="Arial"/>
        </w:rPr>
        <w:t xml:space="preserve">Ibrahim, M. (2019) ‘Designing zero-based budgeting for public organizations’, </w:t>
      </w:r>
      <w:r w:rsidRPr="00E7681D">
        <w:rPr>
          <w:rFonts w:ascii="Arial" w:hAnsi="Arial" w:cs="Arial"/>
          <w:i/>
          <w:iCs/>
        </w:rPr>
        <w:t>Problems and Perspectives in Management</w:t>
      </w:r>
      <w:r w:rsidRPr="00E7681D">
        <w:rPr>
          <w:rFonts w:ascii="Arial" w:hAnsi="Arial" w:cs="Arial"/>
        </w:rPr>
        <w:t>, 17(2), pp. 323–333.</w:t>
      </w:r>
      <w:r w:rsidRPr="00E7681D">
        <w:rPr>
          <w:rFonts w:ascii="Arial" w:hAnsi="Arial" w:cs="Arial"/>
        </w:rPr>
        <w:br/>
        <w:t xml:space="preserve">Available at: </w:t>
      </w:r>
      <w:hyperlink r:id="rId32" w:history="1">
        <w:r w:rsidRPr="00E7681D">
          <w:rPr>
            <w:rStyle w:val="Hyperlink"/>
            <w:rFonts w:ascii="Arial" w:hAnsi="Arial" w:cs="Arial"/>
          </w:rPr>
          <w:t>https://doi.org/10.21511/ppm.17(2).2019.25</w:t>
        </w:r>
      </w:hyperlink>
      <w:r w:rsidRPr="00E7681D">
        <w:rPr>
          <w:rFonts w:ascii="Arial" w:hAnsi="Arial" w:cs="Arial"/>
        </w:rPr>
        <w:t>.</w:t>
      </w:r>
      <w:r w:rsidR="00ED3A41">
        <w:rPr>
          <w:rFonts w:ascii="Arial" w:hAnsi="Arial" w:cs="Arial"/>
        </w:rPr>
        <w:br/>
      </w:r>
      <w:r w:rsidR="00ED3A41">
        <w:rPr>
          <w:rFonts w:ascii="Arial" w:hAnsi="Arial" w:cs="Arial"/>
        </w:rPr>
        <w:br/>
      </w:r>
      <w:r w:rsidR="00ED3A41">
        <w:rPr>
          <w:rFonts w:ascii="Arial" w:hAnsi="Arial" w:cs="Arial"/>
        </w:rPr>
        <w:br/>
      </w:r>
      <w:r w:rsidR="00ED3A41" w:rsidRPr="00ED3A41">
        <w:rPr>
          <w:rFonts w:ascii="Arial" w:hAnsi="Arial" w:cs="Arial"/>
        </w:rPr>
        <w:t>Kati, E. (2024). What is Corporate Social Responsibility in the UK? [online] LegalVision UK.</w:t>
      </w:r>
      <w:r w:rsidR="00ED3A41">
        <w:rPr>
          <w:rFonts w:ascii="Arial" w:hAnsi="Arial" w:cs="Arial"/>
        </w:rPr>
        <w:br/>
      </w:r>
      <w:r w:rsidR="00ED3A41" w:rsidRPr="00ED3A41">
        <w:rPr>
          <w:rFonts w:ascii="Arial" w:hAnsi="Arial" w:cs="Arial"/>
        </w:rPr>
        <w:t xml:space="preserve">Available at: </w:t>
      </w:r>
      <w:hyperlink r:id="rId33" w:history="1">
        <w:r w:rsidR="00ED3A41" w:rsidRPr="00E41A6D">
          <w:rPr>
            <w:rStyle w:val="Hyperlink"/>
            <w:rFonts w:ascii="Arial" w:hAnsi="Arial" w:cs="Arial"/>
          </w:rPr>
          <w:t>https://legalvision.co.uk/regulatory-compliance/corporate-social-responsibility/</w:t>
        </w:r>
      </w:hyperlink>
    </w:p>
    <w:p w14:paraId="3C9B6372" w14:textId="77777777" w:rsidR="00E9298A" w:rsidRPr="00E7681D" w:rsidRDefault="00E9298A" w:rsidP="00ED3A41">
      <w:pPr>
        <w:rPr>
          <w:rFonts w:ascii="Arial" w:hAnsi="Arial" w:cs="Arial"/>
        </w:rPr>
      </w:pPr>
    </w:p>
    <w:p w14:paraId="29FABC48" w14:textId="4618356A"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Kimeditor (2023) </w:t>
      </w:r>
      <w:r w:rsidRPr="00E7681D">
        <w:rPr>
          <w:rFonts w:ascii="Arial" w:hAnsi="Arial" w:cs="Arial"/>
          <w:i/>
          <w:iCs/>
        </w:rPr>
        <w:t>Massivit to introduce 10000-g additive manufacturing system</w:t>
      </w:r>
      <w:r w:rsidRPr="00E7681D">
        <w:rPr>
          <w:rFonts w:ascii="Arial" w:hAnsi="Arial" w:cs="Arial"/>
        </w:rPr>
        <w:t xml:space="preserve">, </w:t>
      </w:r>
      <w:r w:rsidRPr="00E7681D">
        <w:rPr>
          <w:rFonts w:ascii="Arial" w:hAnsi="Arial" w:cs="Arial"/>
          <w:i/>
          <w:iCs/>
        </w:rPr>
        <w:t>Massivit</w:t>
      </w:r>
      <w:r w:rsidRPr="00E7681D">
        <w:rPr>
          <w:rFonts w:ascii="Arial" w:hAnsi="Arial" w:cs="Arial"/>
        </w:rPr>
        <w:t xml:space="preserve">. Available at: </w:t>
      </w:r>
      <w:hyperlink r:id="rId34" w:history="1">
        <w:r w:rsidRPr="00E7681D">
          <w:rPr>
            <w:rStyle w:val="Hyperlink"/>
            <w:rFonts w:ascii="Arial" w:hAnsi="Arial" w:cs="Arial"/>
          </w:rPr>
          <w:t>https://www.massivit3d.com/press-releases/news-massivit-to-introduce-game-changing-10000-g-additive-manufacturing-system-and-launch-corporate-rebranding-at-jec-world-2023/</w:t>
        </w:r>
      </w:hyperlink>
      <w:r w:rsidRPr="00E7681D">
        <w:rPr>
          <w:rFonts w:ascii="Arial" w:hAnsi="Arial" w:cs="Arial"/>
        </w:rPr>
        <w:br/>
        <w:t>Accessed: 11 March 2026.</w:t>
      </w:r>
      <w:r w:rsidR="00E7681D">
        <w:rPr>
          <w:rFonts w:ascii="Arial" w:hAnsi="Arial" w:cs="Arial"/>
        </w:rPr>
        <w:br/>
      </w:r>
      <w:r w:rsidRPr="00E7681D">
        <w:rPr>
          <w:rFonts w:ascii="Arial" w:hAnsi="Arial" w:cs="Arial"/>
        </w:rPr>
        <w:br/>
      </w:r>
      <w:r w:rsidRPr="00E7681D">
        <w:rPr>
          <w:rFonts w:ascii="Arial" w:hAnsi="Arial" w:cs="Arial"/>
        </w:rPr>
        <w:br/>
      </w:r>
      <w:r w:rsidRPr="00E7681D">
        <w:rPr>
          <w:rFonts w:ascii="Arial" w:hAnsi="Arial" w:cs="Arial"/>
          <w:i/>
          <w:iCs/>
        </w:rPr>
        <w:t>Massivit 10000 G - CNC World</w:t>
      </w:r>
      <w:r w:rsidRPr="00E7681D">
        <w:rPr>
          <w:rFonts w:ascii="Arial" w:hAnsi="Arial" w:cs="Arial"/>
        </w:rPr>
        <w:t xml:space="preserve"> (2025) </w:t>
      </w:r>
      <w:r w:rsidRPr="00E7681D">
        <w:rPr>
          <w:rFonts w:ascii="Arial" w:hAnsi="Arial" w:cs="Arial"/>
          <w:i/>
          <w:iCs/>
        </w:rPr>
        <w:t>CNC World</w:t>
      </w:r>
      <w:r w:rsidRPr="00E7681D">
        <w:rPr>
          <w:rFonts w:ascii="Arial" w:hAnsi="Arial" w:cs="Arial"/>
        </w:rPr>
        <w:t>.</w:t>
      </w:r>
      <w:r w:rsidRPr="00E7681D">
        <w:rPr>
          <w:rFonts w:ascii="Arial" w:hAnsi="Arial" w:cs="Arial"/>
        </w:rPr>
        <w:br/>
        <w:t xml:space="preserve">Available at: </w:t>
      </w:r>
      <w:hyperlink r:id="rId35" w:history="1">
        <w:r w:rsidRPr="00E7681D">
          <w:rPr>
            <w:rStyle w:val="Hyperlink"/>
            <w:rFonts w:ascii="Arial" w:hAnsi="Arial" w:cs="Arial"/>
          </w:rPr>
          <w:t>https://cnc-world.co.uk/product/massivit-10000-g/</w:t>
        </w:r>
      </w:hyperlink>
      <w:r w:rsidRPr="00E7681D">
        <w:rPr>
          <w:rFonts w:ascii="Arial" w:hAnsi="Arial" w:cs="Arial"/>
        </w:rPr>
        <w:br/>
        <w:t>Accessed: 11 March 2026.</w:t>
      </w:r>
      <w:r w:rsidRPr="00E7681D">
        <w:rPr>
          <w:rFonts w:ascii="Arial" w:hAnsi="Arial" w:cs="Arial"/>
        </w:rPr>
        <w:br/>
      </w:r>
      <w:r w:rsidRPr="00E7681D">
        <w:rPr>
          <w:rFonts w:ascii="Arial" w:hAnsi="Arial" w:cs="Arial"/>
        </w:rPr>
        <w:br/>
      </w:r>
      <w:r w:rsidRPr="00E7681D">
        <w:rPr>
          <w:rFonts w:ascii="Arial" w:hAnsi="Arial" w:cs="Arial"/>
        </w:rPr>
        <w:br/>
        <w:t xml:space="preserve">Kramer, M. (2024) </w:t>
      </w:r>
      <w:r w:rsidRPr="00E7681D">
        <w:rPr>
          <w:rFonts w:ascii="Arial" w:hAnsi="Arial" w:cs="Arial"/>
          <w:i/>
          <w:iCs/>
        </w:rPr>
        <w:t>Bringing Sales and Innovation Together</w:t>
      </w:r>
      <w:r w:rsidRPr="00E7681D">
        <w:rPr>
          <w:rFonts w:ascii="Arial" w:hAnsi="Arial" w:cs="Arial"/>
        </w:rPr>
        <w:t xml:space="preserve">, </w:t>
      </w:r>
      <w:r w:rsidRPr="00E7681D">
        <w:rPr>
          <w:rFonts w:ascii="Arial" w:hAnsi="Arial" w:cs="Arial"/>
          <w:i/>
          <w:iCs/>
        </w:rPr>
        <w:t>All Things Innovation</w:t>
      </w:r>
      <w:r w:rsidRPr="00E7681D">
        <w:rPr>
          <w:rFonts w:ascii="Arial" w:hAnsi="Arial" w:cs="Arial"/>
        </w:rPr>
        <w:t xml:space="preserve">. </w:t>
      </w:r>
      <w:r w:rsidRPr="00E7681D">
        <w:rPr>
          <w:rFonts w:ascii="Arial" w:hAnsi="Arial" w:cs="Arial"/>
        </w:rPr>
        <w:br/>
        <w:t xml:space="preserve">Available at: </w:t>
      </w:r>
      <w:hyperlink r:id="rId36" w:history="1">
        <w:r w:rsidRPr="00E7681D">
          <w:rPr>
            <w:rStyle w:val="Hyperlink"/>
            <w:rFonts w:ascii="Arial" w:hAnsi="Arial" w:cs="Arial"/>
          </w:rPr>
          <w:t>https://allthingsinnovation.com/content/bringing-sales-and-innovation-together/</w:t>
        </w:r>
      </w:hyperlink>
      <w:r w:rsidRPr="00E7681D">
        <w:rPr>
          <w:rFonts w:ascii="Arial" w:hAnsi="Arial" w:cs="Arial"/>
        </w:rPr>
        <w:br/>
        <w:t>Accessed: 11 March 2026.</w:t>
      </w:r>
    </w:p>
    <w:p w14:paraId="62C6DB05" w14:textId="77777777" w:rsidR="00E9298A" w:rsidRPr="00E7681D" w:rsidRDefault="00E9298A" w:rsidP="00E9298A">
      <w:pPr>
        <w:spacing w:line="360" w:lineRule="auto"/>
        <w:ind w:left="720"/>
        <w:jc w:val="both"/>
        <w:rPr>
          <w:rFonts w:ascii="Arial" w:hAnsi="Arial" w:cs="Arial"/>
        </w:rPr>
      </w:pPr>
    </w:p>
    <w:p w14:paraId="1315D1E1" w14:textId="2C4C775E" w:rsidR="00E9298A" w:rsidRPr="00E7681D" w:rsidRDefault="00E7681D" w:rsidP="00E9298A">
      <w:pPr>
        <w:spacing w:line="360" w:lineRule="auto"/>
        <w:ind w:left="720"/>
        <w:jc w:val="both"/>
        <w:rPr>
          <w:rStyle w:val="Heading1Char"/>
          <w:rFonts w:ascii="Arial" w:hAnsi="Arial" w:cs="Arial"/>
          <w:sz w:val="24"/>
          <w:szCs w:val="24"/>
        </w:rPr>
      </w:pPr>
      <w:r>
        <w:rPr>
          <w:rFonts w:ascii="Arial" w:hAnsi="Arial" w:cs="Arial"/>
        </w:rPr>
        <w:lastRenderedPageBreak/>
        <w:br/>
      </w:r>
      <w:r w:rsidR="00E9298A" w:rsidRPr="00E7681D">
        <w:rPr>
          <w:rFonts w:ascii="Arial" w:hAnsi="Arial" w:cs="Arial"/>
        </w:rPr>
        <w:t>L</w:t>
      </w:r>
      <w:r w:rsidR="00337F70">
        <w:rPr>
          <w:rFonts w:ascii="Arial" w:hAnsi="Arial" w:cs="Arial"/>
        </w:rPr>
        <w:t>ecic</w:t>
      </w:r>
      <w:r w:rsidR="00E9298A" w:rsidRPr="00E7681D">
        <w:rPr>
          <w:rFonts w:ascii="Arial" w:hAnsi="Arial" w:cs="Arial"/>
        </w:rPr>
        <w:t>-C</w:t>
      </w:r>
      <w:r w:rsidR="00337F70">
        <w:rPr>
          <w:rFonts w:ascii="Arial" w:hAnsi="Arial" w:cs="Arial"/>
        </w:rPr>
        <w:t>vetkovic</w:t>
      </w:r>
      <w:r w:rsidR="00E9298A" w:rsidRPr="00E7681D">
        <w:rPr>
          <w:rFonts w:ascii="Arial" w:hAnsi="Arial" w:cs="Arial"/>
        </w:rPr>
        <w:t xml:space="preserve">, D. </w:t>
      </w:r>
      <w:r w:rsidR="00E9298A" w:rsidRPr="00E7681D">
        <w:rPr>
          <w:rFonts w:ascii="Arial" w:hAnsi="Arial" w:cs="Arial"/>
          <w:i/>
          <w:iCs/>
        </w:rPr>
        <w:t>et al.</w:t>
      </w:r>
      <w:r w:rsidR="00E9298A" w:rsidRPr="00E7681D">
        <w:rPr>
          <w:rFonts w:ascii="Arial" w:hAnsi="Arial" w:cs="Arial"/>
        </w:rPr>
        <w:t xml:space="preserve"> (2024) ‘Improving sales performance management in textile and fashion companies: a case study of ASOS’, </w:t>
      </w:r>
      <w:r w:rsidR="00E9298A" w:rsidRPr="00E7681D">
        <w:rPr>
          <w:rFonts w:ascii="Arial" w:hAnsi="Arial" w:cs="Arial"/>
          <w:i/>
          <w:iCs/>
        </w:rPr>
        <w:t>Industria Textila</w:t>
      </w:r>
      <w:r w:rsidR="00E9298A" w:rsidRPr="00E7681D">
        <w:rPr>
          <w:rFonts w:ascii="Arial" w:hAnsi="Arial" w:cs="Arial"/>
        </w:rPr>
        <w:t>, 75(06), pp. 693–701.</w:t>
      </w:r>
      <w:r w:rsidR="00E9298A" w:rsidRPr="00E7681D">
        <w:rPr>
          <w:rFonts w:ascii="Arial" w:hAnsi="Arial" w:cs="Arial"/>
        </w:rPr>
        <w:br/>
        <w:t xml:space="preserve">Available at: </w:t>
      </w:r>
      <w:hyperlink r:id="rId37" w:history="1">
        <w:r w:rsidR="00E9298A" w:rsidRPr="00E7681D">
          <w:rPr>
            <w:rStyle w:val="Hyperlink"/>
            <w:rFonts w:ascii="Arial" w:hAnsi="Arial" w:cs="Arial"/>
          </w:rPr>
          <w:t>https://doi.org/10.35530/it.075.06.20249</w:t>
        </w:r>
      </w:hyperlink>
      <w:r w:rsidR="00E9298A" w:rsidRPr="00E7681D">
        <w:rPr>
          <w:rFonts w:ascii="Arial" w:hAnsi="Arial" w:cs="Arial"/>
        </w:rPr>
        <w:t>.</w:t>
      </w:r>
    </w:p>
    <w:p w14:paraId="47214F4C" w14:textId="2B926194" w:rsidR="00E9298A" w:rsidRPr="00E7681D" w:rsidRDefault="00E9298A" w:rsidP="00E9298A">
      <w:pPr>
        <w:spacing w:line="360" w:lineRule="auto"/>
        <w:ind w:left="720"/>
        <w:jc w:val="both"/>
        <w:rPr>
          <w:rFonts w:ascii="Arial" w:hAnsi="Arial" w:cs="Arial"/>
        </w:rPr>
      </w:pPr>
      <w:r w:rsidRPr="00E7681D">
        <w:rPr>
          <w:rFonts w:ascii="Arial" w:hAnsi="Arial" w:cs="Arial"/>
        </w:rPr>
        <w:br/>
        <w:t>M</w:t>
      </w:r>
      <w:r w:rsidR="00B265AB">
        <w:rPr>
          <w:rFonts w:ascii="Arial" w:hAnsi="Arial" w:cs="Arial"/>
        </w:rPr>
        <w:t>aggio</w:t>
      </w:r>
      <w:r w:rsidRPr="00E7681D">
        <w:rPr>
          <w:rFonts w:ascii="Arial" w:hAnsi="Arial" w:cs="Arial"/>
        </w:rPr>
        <w:t>, M.D., M</w:t>
      </w:r>
      <w:r w:rsidR="00B265AB">
        <w:rPr>
          <w:rFonts w:ascii="Arial" w:hAnsi="Arial" w:cs="Arial"/>
        </w:rPr>
        <w:t>a</w:t>
      </w:r>
      <w:r w:rsidRPr="00E7681D">
        <w:rPr>
          <w:rFonts w:ascii="Arial" w:hAnsi="Arial" w:cs="Arial"/>
        </w:rPr>
        <w:t xml:space="preserve">, A. and </w:t>
      </w:r>
      <w:r w:rsidR="00B265AB">
        <w:rPr>
          <w:rFonts w:ascii="Arial" w:hAnsi="Arial" w:cs="Arial"/>
        </w:rPr>
        <w:t>Williams</w:t>
      </w:r>
      <w:r w:rsidRPr="00E7681D">
        <w:rPr>
          <w:rFonts w:ascii="Arial" w:hAnsi="Arial" w:cs="Arial"/>
        </w:rPr>
        <w:t xml:space="preserve">, E. (2025) ‘In the Red: Overdrafts, Payday Lending, and the Underbanked’, </w:t>
      </w:r>
      <w:r w:rsidRPr="00E7681D">
        <w:rPr>
          <w:rFonts w:ascii="Arial" w:hAnsi="Arial" w:cs="Arial"/>
          <w:i/>
          <w:iCs/>
        </w:rPr>
        <w:t>The Journal of Finance</w:t>
      </w:r>
      <w:r w:rsidRPr="00E7681D">
        <w:rPr>
          <w:rFonts w:ascii="Arial" w:hAnsi="Arial" w:cs="Arial"/>
        </w:rPr>
        <w:t>, 80(3), pp. 1691–1738.</w:t>
      </w:r>
      <w:r w:rsidRPr="00E7681D">
        <w:rPr>
          <w:rFonts w:ascii="Arial" w:hAnsi="Arial" w:cs="Arial"/>
        </w:rPr>
        <w:br/>
        <w:t xml:space="preserve">Available at: </w:t>
      </w:r>
      <w:hyperlink r:id="rId38" w:history="1">
        <w:r w:rsidRPr="00E7681D">
          <w:rPr>
            <w:rStyle w:val="Hyperlink"/>
            <w:rFonts w:ascii="Arial" w:hAnsi="Arial" w:cs="Arial"/>
          </w:rPr>
          <w:t>https://doi.org/10.1111/jofi.13447</w:t>
        </w:r>
      </w:hyperlink>
      <w:r w:rsidRPr="00E7681D">
        <w:rPr>
          <w:rFonts w:ascii="Arial" w:hAnsi="Arial" w:cs="Arial"/>
        </w:rPr>
        <w:t>.</w:t>
      </w:r>
    </w:p>
    <w:p w14:paraId="3C0148A1" w14:textId="77777777" w:rsidR="00E9298A" w:rsidRPr="00E7681D" w:rsidRDefault="00E9298A" w:rsidP="00E9298A">
      <w:pPr>
        <w:spacing w:line="360" w:lineRule="auto"/>
        <w:ind w:left="720"/>
        <w:jc w:val="both"/>
        <w:rPr>
          <w:rFonts w:ascii="Arial" w:hAnsi="Arial" w:cs="Arial"/>
        </w:rPr>
      </w:pPr>
    </w:p>
    <w:p w14:paraId="63EBF70A" w14:textId="77777777" w:rsidR="00E9298A" w:rsidRPr="00E7681D" w:rsidRDefault="00E9298A" w:rsidP="00E9298A">
      <w:pPr>
        <w:ind w:left="720"/>
        <w:rPr>
          <w:rFonts w:ascii="Arial" w:hAnsi="Arial" w:cs="Arial"/>
        </w:rPr>
      </w:pPr>
      <w:r w:rsidRPr="00E7681D">
        <w:rPr>
          <w:rFonts w:ascii="Arial" w:hAnsi="Arial" w:cs="Arial"/>
        </w:rPr>
        <w:t xml:space="preserve">Martins de Andrade, P.R. and Sadaoui, S. (2017) ‘Improving business decision making based </w:t>
      </w:r>
      <w:bookmarkStart w:id="16" w:name="_Hlk224180268"/>
      <w:r w:rsidRPr="00E7681D">
        <w:rPr>
          <w:rFonts w:ascii="Arial" w:hAnsi="Arial" w:cs="Arial"/>
        </w:rPr>
        <w:t xml:space="preserve">on KPI management system’, </w:t>
      </w:r>
      <w:r w:rsidRPr="00E7681D">
        <w:rPr>
          <w:rFonts w:ascii="Arial" w:hAnsi="Arial" w:cs="Arial"/>
          <w:i/>
          <w:iCs/>
        </w:rPr>
        <w:t>2017 IEEE International Conference on Systems, Man, and Cybernetics (SMC)</w:t>
      </w:r>
      <w:r w:rsidRPr="00E7681D">
        <w:rPr>
          <w:rFonts w:ascii="Arial" w:hAnsi="Arial" w:cs="Arial"/>
        </w:rPr>
        <w:t>.</w:t>
      </w:r>
      <w:r w:rsidRPr="00E7681D">
        <w:rPr>
          <w:rFonts w:ascii="Arial" w:hAnsi="Arial" w:cs="Arial"/>
        </w:rPr>
        <w:br/>
        <w:t xml:space="preserve">Available at: </w:t>
      </w:r>
      <w:hyperlink r:id="rId39" w:history="1">
        <w:r w:rsidRPr="00E7681D">
          <w:rPr>
            <w:rFonts w:ascii="Arial" w:hAnsi="Arial" w:cs="Arial"/>
            <w:color w:val="0563C1" w:themeColor="hyperlink"/>
            <w:u w:val="single"/>
          </w:rPr>
          <w:t>https://doi.org/10.1109/smc.2017.8122789</w:t>
        </w:r>
      </w:hyperlink>
      <w:bookmarkEnd w:id="16"/>
      <w:r w:rsidRPr="00E7681D">
        <w:rPr>
          <w:rFonts w:ascii="Arial" w:hAnsi="Arial" w:cs="Arial"/>
        </w:rPr>
        <w:t>.</w:t>
      </w:r>
    </w:p>
    <w:p w14:paraId="6EE9F63B" w14:textId="453303C6" w:rsidR="00337F70" w:rsidRDefault="00337F70" w:rsidP="00E9298A">
      <w:pPr>
        <w:spacing w:line="360" w:lineRule="auto"/>
        <w:ind w:left="720"/>
        <w:jc w:val="both"/>
        <w:rPr>
          <w:rFonts w:ascii="Arial" w:hAnsi="Arial" w:cs="Arial"/>
        </w:rPr>
      </w:pPr>
      <w:r>
        <w:rPr>
          <w:rFonts w:ascii="Arial" w:hAnsi="Arial" w:cs="Arial"/>
        </w:rPr>
        <w:br/>
      </w:r>
      <w:r w:rsidRPr="00337F70">
        <w:rPr>
          <w:rFonts w:ascii="Arial" w:hAnsi="Arial" w:cs="Arial"/>
        </w:rPr>
        <w:t>Maverick, J.B. (2022). How useful is ROCE as an indicator of a company’s performance?</w:t>
      </w:r>
      <w:r>
        <w:rPr>
          <w:rFonts w:ascii="Arial" w:hAnsi="Arial" w:cs="Arial"/>
        </w:rPr>
        <w:br/>
      </w:r>
      <w:r w:rsidRPr="00337F70">
        <w:rPr>
          <w:rFonts w:ascii="Arial" w:hAnsi="Arial" w:cs="Arial"/>
        </w:rPr>
        <w:t xml:space="preserve">Available at: </w:t>
      </w:r>
      <w:hyperlink r:id="rId40" w:history="1">
        <w:r w:rsidRPr="00E41A6D">
          <w:rPr>
            <w:rStyle w:val="Hyperlink"/>
            <w:rFonts w:ascii="Arial" w:hAnsi="Arial" w:cs="Arial"/>
          </w:rPr>
          <w:t>https://www.investopedia.com/ask/answers/011315/how-useful-roce-indicator-companys-performance.asp</w:t>
        </w:r>
      </w:hyperlink>
      <w:r w:rsidRPr="00337F70">
        <w:rPr>
          <w:rFonts w:ascii="Arial" w:hAnsi="Arial" w:cs="Arial"/>
        </w:rPr>
        <w:t>.</w:t>
      </w:r>
    </w:p>
    <w:p w14:paraId="6E713211" w14:textId="4B262B58"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Musto, M. (2025) ‘Rewear, Redefine, Co-design’, </w:t>
      </w:r>
      <w:r w:rsidRPr="00E7681D">
        <w:rPr>
          <w:rFonts w:ascii="Arial" w:hAnsi="Arial" w:cs="Arial"/>
          <w:i/>
          <w:iCs/>
        </w:rPr>
        <w:t>Fashion Highlight</w:t>
      </w:r>
      <w:r w:rsidRPr="00E7681D">
        <w:rPr>
          <w:rFonts w:ascii="Arial" w:hAnsi="Arial" w:cs="Arial"/>
        </w:rPr>
        <w:t xml:space="preserve">, (SI1), pp. 598–608. Available at: </w:t>
      </w:r>
      <w:hyperlink r:id="rId41" w:history="1">
        <w:r w:rsidRPr="00E7681D">
          <w:rPr>
            <w:rStyle w:val="Hyperlink"/>
            <w:rFonts w:ascii="Arial" w:hAnsi="Arial" w:cs="Arial"/>
          </w:rPr>
          <w:t>https://doi.org/10.36253/fh-3160</w:t>
        </w:r>
      </w:hyperlink>
      <w:r w:rsidRPr="00E7681D">
        <w:rPr>
          <w:rFonts w:ascii="Arial" w:hAnsi="Arial" w:cs="Arial"/>
        </w:rPr>
        <w:t>.</w:t>
      </w:r>
    </w:p>
    <w:p w14:paraId="3880BF37" w14:textId="77777777" w:rsidR="00E9298A" w:rsidRPr="00E7681D" w:rsidRDefault="00E9298A" w:rsidP="00E9298A">
      <w:pPr>
        <w:spacing w:line="360" w:lineRule="auto"/>
        <w:ind w:left="720"/>
        <w:jc w:val="both"/>
        <w:rPr>
          <w:rFonts w:ascii="Arial" w:hAnsi="Arial" w:cs="Arial"/>
        </w:rPr>
      </w:pPr>
    </w:p>
    <w:p w14:paraId="079AA48D" w14:textId="49C4616E"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Nayak, M.S.D.P. and Narayan, K.A. (2019). </w:t>
      </w:r>
      <w:r w:rsidRPr="00E7681D">
        <w:rPr>
          <w:rFonts w:ascii="Arial" w:hAnsi="Arial" w:cs="Arial"/>
          <w:i/>
          <w:iCs/>
        </w:rPr>
        <w:t>Strengths and Weakness of Online Surveys</w:t>
      </w:r>
      <w:r w:rsidRPr="00E7681D">
        <w:rPr>
          <w:rFonts w:ascii="Arial" w:hAnsi="Arial" w:cs="Arial"/>
        </w:rPr>
        <w:t>. Available at:</w:t>
      </w:r>
      <w:r w:rsidR="009E0585" w:rsidRPr="00E7681D">
        <w:rPr>
          <w:rFonts w:ascii="Arial" w:hAnsi="Arial" w:cs="Arial"/>
        </w:rPr>
        <w:t xml:space="preserve"> </w:t>
      </w:r>
      <w:hyperlink r:id="rId42" w:history="1">
        <w:r w:rsidR="009E0585" w:rsidRPr="00E7681D">
          <w:rPr>
            <w:rStyle w:val="Hyperlink"/>
            <w:rFonts w:ascii="Arial" w:hAnsi="Arial" w:cs="Arial"/>
          </w:rPr>
          <w:t>https://www.researchgate.net/publication/333207786_Strengths_and_Weakness_of_Online_Surveys</w:t>
        </w:r>
      </w:hyperlink>
    </w:p>
    <w:p w14:paraId="7A84680F" w14:textId="77777777" w:rsidR="00E9298A" w:rsidRPr="00E7681D" w:rsidRDefault="00E9298A" w:rsidP="00E9298A">
      <w:pPr>
        <w:spacing w:line="360" w:lineRule="auto"/>
        <w:ind w:left="720"/>
        <w:jc w:val="both"/>
        <w:rPr>
          <w:rFonts w:ascii="Arial" w:hAnsi="Arial" w:cs="Arial"/>
        </w:rPr>
      </w:pPr>
    </w:p>
    <w:p w14:paraId="52A757C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Parmenter, D. (2015) </w:t>
      </w:r>
      <w:r w:rsidRPr="00E7681D">
        <w:rPr>
          <w:rFonts w:ascii="Arial" w:hAnsi="Arial" w:cs="Arial"/>
          <w:i/>
          <w:iCs/>
        </w:rPr>
        <w:t>Key performance indicators: developing, implementing, and using winning KPIs</w:t>
      </w:r>
      <w:r w:rsidRPr="00E7681D">
        <w:rPr>
          <w:rFonts w:ascii="Arial" w:hAnsi="Arial" w:cs="Arial"/>
        </w:rPr>
        <w:t>.p.3, 3rd ed. Wiley.</w:t>
      </w:r>
    </w:p>
    <w:p w14:paraId="78DEC9EC"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lastRenderedPageBreak/>
        <w:br/>
        <w:t xml:space="preserve">Peters, J.L. (2006) 'Comparison of two methods to detect publication bias in meta-analysis,' </w:t>
      </w:r>
      <w:r w:rsidRPr="00E7681D">
        <w:rPr>
          <w:rFonts w:ascii="Arial" w:hAnsi="Arial" w:cs="Arial"/>
          <w:i/>
          <w:iCs/>
        </w:rPr>
        <w:t>JAMA</w:t>
      </w:r>
      <w:r w:rsidRPr="00E7681D">
        <w:rPr>
          <w:rFonts w:ascii="Arial" w:hAnsi="Arial" w:cs="Arial"/>
        </w:rPr>
        <w:t xml:space="preserve">, 295(6), p. 676. </w:t>
      </w:r>
      <w:r w:rsidRPr="00E7681D">
        <w:rPr>
          <w:rFonts w:ascii="Arial" w:hAnsi="Arial" w:cs="Arial"/>
        </w:rPr>
        <w:br/>
        <w:t xml:space="preserve">Available at: </w:t>
      </w:r>
      <w:hyperlink r:id="rId43" w:history="1">
        <w:r w:rsidRPr="00E7681D">
          <w:rPr>
            <w:rStyle w:val="Hyperlink"/>
            <w:rFonts w:ascii="Arial" w:hAnsi="Arial" w:cs="Arial"/>
          </w:rPr>
          <w:t>https://doi.org/10.1001/jama.295.6.676</w:t>
        </w:r>
      </w:hyperlink>
      <w:r w:rsidRPr="00E7681D">
        <w:rPr>
          <w:rFonts w:ascii="Arial" w:hAnsi="Arial" w:cs="Arial"/>
        </w:rPr>
        <w:t>.</w:t>
      </w:r>
    </w:p>
    <w:p w14:paraId="5AA8C252" w14:textId="77777777" w:rsidR="00E9298A" w:rsidRPr="00E7681D" w:rsidRDefault="00E9298A" w:rsidP="00E9298A">
      <w:pPr>
        <w:spacing w:line="360" w:lineRule="auto"/>
        <w:ind w:left="720"/>
        <w:jc w:val="both"/>
        <w:rPr>
          <w:rFonts w:ascii="Arial" w:hAnsi="Arial" w:cs="Arial"/>
        </w:rPr>
      </w:pPr>
    </w:p>
    <w:p w14:paraId="15F56D2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Petrak, S. </w:t>
      </w:r>
      <w:r w:rsidRPr="00E7681D">
        <w:rPr>
          <w:rFonts w:ascii="Arial" w:hAnsi="Arial" w:cs="Arial"/>
          <w:i/>
          <w:iCs/>
        </w:rPr>
        <w:t>et al.</w:t>
      </w:r>
      <w:r w:rsidRPr="00E7681D">
        <w:rPr>
          <w:rFonts w:ascii="Arial" w:hAnsi="Arial" w:cs="Arial"/>
        </w:rPr>
        <w:t xml:space="preserve"> (2025) ‘Assessment of Textile Material Properties and the Impact of Digital Ink-Jet Fabric Printing on 3D Simulation as a Sustainable Method for Garment Prototyping’, </w:t>
      </w:r>
      <w:r w:rsidRPr="00E7681D">
        <w:rPr>
          <w:rFonts w:ascii="Arial" w:hAnsi="Arial" w:cs="Arial"/>
          <w:i/>
          <w:iCs/>
        </w:rPr>
        <w:t>Sustainability</w:t>
      </w:r>
      <w:r w:rsidRPr="00E7681D">
        <w:rPr>
          <w:rFonts w:ascii="Arial" w:hAnsi="Arial" w:cs="Arial"/>
        </w:rPr>
        <w:t>, 17(4), pp. 1388–1388.</w:t>
      </w:r>
      <w:r w:rsidRPr="00E7681D">
        <w:rPr>
          <w:rFonts w:ascii="Arial" w:hAnsi="Arial" w:cs="Arial"/>
        </w:rPr>
        <w:br/>
        <w:t xml:space="preserve">Available at: </w:t>
      </w:r>
      <w:hyperlink r:id="rId44" w:history="1">
        <w:r w:rsidRPr="00E7681D">
          <w:rPr>
            <w:rStyle w:val="Hyperlink"/>
            <w:rFonts w:ascii="Arial" w:hAnsi="Arial" w:cs="Arial"/>
          </w:rPr>
          <w:t>https://doi.org/10.3390/su17041388</w:t>
        </w:r>
      </w:hyperlink>
    </w:p>
    <w:p w14:paraId="040971E2" w14:textId="364A60CB" w:rsidR="00E9298A" w:rsidRDefault="00E9298A" w:rsidP="00E7681D">
      <w:pPr>
        <w:spacing w:line="360" w:lineRule="auto"/>
        <w:ind w:left="720"/>
        <w:jc w:val="both"/>
        <w:rPr>
          <w:rFonts w:ascii="Arial" w:hAnsi="Arial" w:cs="Arial"/>
        </w:rPr>
      </w:pPr>
      <w:r w:rsidRPr="00E7681D">
        <w:rPr>
          <w:rFonts w:ascii="Arial" w:hAnsi="Arial" w:cs="Arial"/>
        </w:rPr>
        <w:br/>
        <w:t xml:space="preserve">Piercy, G. (2026) </w:t>
      </w:r>
      <w:r w:rsidRPr="00E7681D">
        <w:rPr>
          <w:rFonts w:ascii="Arial" w:hAnsi="Arial" w:cs="Arial"/>
          <w:i/>
          <w:iCs/>
        </w:rPr>
        <w:t>Major retailer launches 50% off clearance sale at 450 UK stores</w:t>
      </w:r>
      <w:r w:rsidRPr="00E7681D">
        <w:rPr>
          <w:rFonts w:ascii="Arial" w:hAnsi="Arial" w:cs="Arial"/>
        </w:rPr>
        <w:t>.</w:t>
      </w:r>
      <w:r w:rsidRPr="00E7681D">
        <w:rPr>
          <w:rFonts w:ascii="Arial" w:hAnsi="Arial" w:cs="Arial"/>
        </w:rPr>
        <w:br/>
        <w:t xml:space="preserve">Available at: </w:t>
      </w:r>
      <w:hyperlink r:id="rId45" w:history="1">
        <w:r w:rsidRPr="00E7681D">
          <w:rPr>
            <w:rStyle w:val="Hyperlink"/>
            <w:rFonts w:ascii="Arial" w:hAnsi="Arial" w:cs="Arial"/>
          </w:rPr>
          <w:t>https://www.express.co.uk/news/uk/2177564/poundland-launches-50-off-clearance</w:t>
        </w:r>
      </w:hyperlink>
      <w:r w:rsidRPr="00E7681D">
        <w:rPr>
          <w:rFonts w:ascii="Arial" w:hAnsi="Arial" w:cs="Arial"/>
        </w:rPr>
        <w:br/>
        <w:t>Accessed: 11 March 2026.</w:t>
      </w:r>
      <w:r w:rsidRPr="00E7681D">
        <w:rPr>
          <w:rFonts w:ascii="Arial" w:hAnsi="Arial" w:cs="Arial"/>
        </w:rPr>
        <w:br/>
      </w:r>
      <w:r w:rsidRPr="00E7681D">
        <w:rPr>
          <w:rStyle w:val="Heading1Char"/>
          <w:rFonts w:ascii="Arial" w:hAnsi="Arial" w:cs="Arial"/>
          <w:sz w:val="24"/>
          <w:szCs w:val="24"/>
        </w:rPr>
        <w:br/>
      </w:r>
      <w:r w:rsidRPr="00E7681D">
        <w:rPr>
          <w:rFonts w:ascii="Arial" w:hAnsi="Arial" w:cs="Arial"/>
        </w:rPr>
        <w:t xml:space="preserve">Reimers, et. al, (2022). Demographic comparisons on data quality measures in web-based surveys. </w:t>
      </w:r>
      <w:r w:rsidRPr="00E7681D">
        <w:rPr>
          <w:rFonts w:ascii="Arial" w:hAnsi="Arial" w:cs="Arial"/>
          <w:i/>
          <w:iCs/>
        </w:rPr>
        <w:t>Personality and Individual Differences</w:t>
      </w:r>
      <w:r w:rsidRPr="00E7681D">
        <w:rPr>
          <w:rFonts w:ascii="Arial" w:hAnsi="Arial" w:cs="Arial"/>
        </w:rPr>
        <w:t>, 193, p.111612.</w:t>
      </w:r>
      <w:r w:rsidRPr="00E7681D">
        <w:rPr>
          <w:rFonts w:ascii="Arial" w:hAnsi="Arial" w:cs="Arial"/>
        </w:rPr>
        <w:br/>
        <w:t xml:space="preserve">Available at: </w:t>
      </w:r>
      <w:hyperlink r:id="rId46" w:history="1">
        <w:r w:rsidRPr="00E7681D">
          <w:rPr>
            <w:rStyle w:val="Hyperlink"/>
            <w:rFonts w:ascii="Arial" w:hAnsi="Arial" w:cs="Arial"/>
          </w:rPr>
          <w:t>https://doi.org/10.1016/j.paid.2022.111612</w:t>
        </w:r>
      </w:hyperlink>
      <w:r w:rsidRPr="00E7681D">
        <w:rPr>
          <w:rFonts w:ascii="Arial" w:hAnsi="Arial" w:cs="Arial"/>
        </w:rPr>
        <w:t>.</w:t>
      </w:r>
    </w:p>
    <w:p w14:paraId="0B680AD2" w14:textId="77777777" w:rsidR="00E7681D" w:rsidRPr="00E7681D" w:rsidRDefault="00E7681D" w:rsidP="00E7681D">
      <w:pPr>
        <w:spacing w:line="360" w:lineRule="auto"/>
        <w:ind w:left="720"/>
        <w:jc w:val="both"/>
        <w:rPr>
          <w:rFonts w:ascii="Arial" w:hAnsi="Arial" w:cs="Arial"/>
        </w:rPr>
      </w:pPr>
    </w:p>
    <w:p w14:paraId="73E4AFC0" w14:textId="13C9D729" w:rsidR="00E9298A" w:rsidRPr="00E7681D" w:rsidRDefault="00E9298A" w:rsidP="00E9298A">
      <w:pPr>
        <w:ind w:left="720"/>
        <w:rPr>
          <w:rFonts w:ascii="Arial" w:hAnsi="Arial" w:cs="Arial"/>
        </w:rPr>
      </w:pPr>
      <w:r w:rsidRPr="00E7681D">
        <w:rPr>
          <w:rFonts w:ascii="Arial" w:hAnsi="Arial" w:cs="Arial"/>
        </w:rPr>
        <w:t>Rekunenko, І., Kobushko, I. and Shubenko, R. (2024) ‘T</w:t>
      </w:r>
      <w:r w:rsidR="00B265AB">
        <w:rPr>
          <w:rFonts w:ascii="Arial" w:hAnsi="Arial" w:cs="Arial"/>
        </w:rPr>
        <w:t>he</w:t>
      </w:r>
      <w:r w:rsidRPr="00E7681D">
        <w:rPr>
          <w:rFonts w:ascii="Arial" w:hAnsi="Arial" w:cs="Arial"/>
        </w:rPr>
        <w:t xml:space="preserve"> </w:t>
      </w:r>
      <w:r w:rsidR="00B265AB">
        <w:rPr>
          <w:rFonts w:ascii="Arial" w:hAnsi="Arial" w:cs="Arial"/>
        </w:rPr>
        <w:t>impact</w:t>
      </w:r>
      <w:r w:rsidRPr="00E7681D">
        <w:rPr>
          <w:rFonts w:ascii="Arial" w:hAnsi="Arial" w:cs="Arial"/>
        </w:rPr>
        <w:t xml:space="preserve"> </w:t>
      </w:r>
      <w:r w:rsidR="00B265AB">
        <w:rPr>
          <w:rFonts w:ascii="Arial" w:hAnsi="Arial" w:cs="Arial"/>
        </w:rPr>
        <w:t>of</w:t>
      </w:r>
      <w:r w:rsidRPr="00E7681D">
        <w:rPr>
          <w:rFonts w:ascii="Arial" w:hAnsi="Arial" w:cs="Arial"/>
        </w:rPr>
        <w:t xml:space="preserve"> KPI</w:t>
      </w:r>
      <w:r w:rsidR="00B265AB">
        <w:rPr>
          <w:rFonts w:ascii="Arial" w:hAnsi="Arial" w:cs="Arial"/>
        </w:rPr>
        <w:t>`s on</w:t>
      </w:r>
      <w:r w:rsidRPr="00E7681D">
        <w:rPr>
          <w:rFonts w:ascii="Arial" w:hAnsi="Arial" w:cs="Arial"/>
        </w:rPr>
        <w:t xml:space="preserve"> </w:t>
      </w:r>
      <w:r w:rsidR="00B265AB">
        <w:rPr>
          <w:rFonts w:ascii="Arial" w:hAnsi="Arial" w:cs="Arial"/>
        </w:rPr>
        <w:t>operational</w:t>
      </w:r>
      <w:r w:rsidRPr="00E7681D">
        <w:rPr>
          <w:rFonts w:ascii="Arial" w:hAnsi="Arial" w:cs="Arial"/>
        </w:rPr>
        <w:t xml:space="preserve"> </w:t>
      </w:r>
      <w:r w:rsidR="00B265AB">
        <w:rPr>
          <w:rFonts w:ascii="Arial" w:hAnsi="Arial" w:cs="Arial"/>
        </w:rPr>
        <w:t>efficiency</w:t>
      </w:r>
      <w:r w:rsidRPr="00E7681D">
        <w:rPr>
          <w:rFonts w:ascii="Arial" w:hAnsi="Arial" w:cs="Arial"/>
        </w:rPr>
        <w:t xml:space="preserve"> </w:t>
      </w:r>
      <w:r w:rsidR="00B265AB">
        <w:rPr>
          <w:rFonts w:ascii="Arial" w:hAnsi="Arial" w:cs="Arial"/>
        </w:rPr>
        <w:t>and</w:t>
      </w:r>
      <w:r w:rsidRPr="00E7681D">
        <w:rPr>
          <w:rFonts w:ascii="Arial" w:hAnsi="Arial" w:cs="Arial"/>
        </w:rPr>
        <w:t xml:space="preserve"> </w:t>
      </w:r>
      <w:r w:rsidR="00B265AB">
        <w:rPr>
          <w:rFonts w:ascii="Arial" w:hAnsi="Arial" w:cs="Arial"/>
        </w:rPr>
        <w:t>competitive</w:t>
      </w:r>
      <w:r w:rsidRPr="00E7681D">
        <w:rPr>
          <w:rFonts w:ascii="Arial" w:hAnsi="Arial" w:cs="Arial"/>
        </w:rPr>
        <w:t xml:space="preserve"> </w:t>
      </w:r>
      <w:r w:rsidR="00B265AB">
        <w:rPr>
          <w:rFonts w:ascii="Arial" w:hAnsi="Arial" w:cs="Arial"/>
        </w:rPr>
        <w:t>advantage</w:t>
      </w:r>
      <w:r w:rsidRPr="00E7681D">
        <w:rPr>
          <w:rFonts w:ascii="Arial" w:hAnsi="Arial" w:cs="Arial"/>
        </w:rPr>
        <w:t xml:space="preserve"> </w:t>
      </w:r>
      <w:r w:rsidR="00B265AB">
        <w:rPr>
          <w:rFonts w:ascii="Arial" w:hAnsi="Arial" w:cs="Arial"/>
        </w:rPr>
        <w:t>in</w:t>
      </w:r>
      <w:r w:rsidRPr="00E7681D">
        <w:rPr>
          <w:rFonts w:ascii="Arial" w:hAnsi="Arial" w:cs="Arial"/>
        </w:rPr>
        <w:t xml:space="preserve"> </w:t>
      </w:r>
      <w:r w:rsidR="00B265AB">
        <w:rPr>
          <w:rFonts w:ascii="Arial" w:hAnsi="Arial" w:cs="Arial"/>
        </w:rPr>
        <w:t>trading</w:t>
      </w:r>
      <w:r w:rsidRPr="00E7681D">
        <w:rPr>
          <w:rFonts w:ascii="Arial" w:hAnsi="Arial" w:cs="Arial"/>
        </w:rPr>
        <w:t xml:space="preserve"> </w:t>
      </w:r>
      <w:r w:rsidR="00B265AB">
        <w:rPr>
          <w:rFonts w:ascii="Arial" w:hAnsi="Arial" w:cs="Arial"/>
        </w:rPr>
        <w:t>enterprises</w:t>
      </w:r>
      <w:r w:rsidRPr="00E7681D">
        <w:rPr>
          <w:rFonts w:ascii="Arial" w:hAnsi="Arial" w:cs="Arial"/>
        </w:rPr>
        <w:t xml:space="preserve">’, </w:t>
      </w:r>
      <w:r w:rsidRPr="00E7681D">
        <w:rPr>
          <w:rFonts w:ascii="Arial" w:hAnsi="Arial" w:cs="Arial"/>
          <w:i/>
          <w:iCs/>
        </w:rPr>
        <w:t>Social Economics</w:t>
      </w:r>
      <w:r w:rsidRPr="00E7681D">
        <w:rPr>
          <w:rFonts w:ascii="Arial" w:hAnsi="Arial" w:cs="Arial"/>
        </w:rPr>
        <w:t>, (68), pp. 167–178.</w:t>
      </w:r>
      <w:r w:rsidRPr="00E7681D">
        <w:rPr>
          <w:rFonts w:ascii="Arial" w:hAnsi="Arial" w:cs="Arial"/>
        </w:rPr>
        <w:br/>
        <w:t xml:space="preserve">Available at: </w:t>
      </w:r>
      <w:hyperlink r:id="rId47" w:history="1">
        <w:r w:rsidRPr="00E7681D">
          <w:rPr>
            <w:rStyle w:val="Hyperlink"/>
            <w:rFonts w:ascii="Arial" w:hAnsi="Arial" w:cs="Arial"/>
          </w:rPr>
          <w:t>https://doi.org/10.26565/2524-2547-2024-68-16</w:t>
        </w:r>
      </w:hyperlink>
      <w:r w:rsidRPr="00E7681D">
        <w:rPr>
          <w:rFonts w:ascii="Arial" w:hAnsi="Arial" w:cs="Arial"/>
        </w:rPr>
        <w:t>.</w:t>
      </w:r>
    </w:p>
    <w:p w14:paraId="55289F6E" w14:textId="77777777" w:rsidR="00E9298A" w:rsidRPr="00E7681D" w:rsidRDefault="00E9298A" w:rsidP="00E9298A">
      <w:pPr>
        <w:ind w:left="720"/>
        <w:rPr>
          <w:rFonts w:ascii="Arial" w:hAnsi="Arial" w:cs="Arial"/>
        </w:rPr>
      </w:pPr>
    </w:p>
    <w:p w14:paraId="42228FF4" w14:textId="77777777" w:rsidR="00E7681D" w:rsidRDefault="00E9298A" w:rsidP="00E9298A">
      <w:pPr>
        <w:ind w:left="720"/>
        <w:rPr>
          <w:rFonts w:ascii="Arial" w:hAnsi="Arial" w:cs="Arial"/>
        </w:rPr>
      </w:pPr>
      <w:r w:rsidRPr="00E7681D">
        <w:rPr>
          <w:rFonts w:ascii="Arial" w:hAnsi="Arial" w:cs="Arial"/>
        </w:rPr>
        <w:t xml:space="preserve">Richardson, N. (2025) </w:t>
      </w:r>
      <w:r w:rsidRPr="00E7681D">
        <w:rPr>
          <w:rFonts w:ascii="Arial" w:hAnsi="Arial" w:cs="Arial"/>
          <w:i/>
          <w:iCs/>
        </w:rPr>
        <w:t>Pros and cons of a business overdraft</w:t>
      </w:r>
      <w:r w:rsidRPr="00E7681D">
        <w:rPr>
          <w:rFonts w:ascii="Arial" w:hAnsi="Arial" w:cs="Arial"/>
        </w:rPr>
        <w:t>.</w:t>
      </w:r>
      <w:r w:rsidRPr="00E7681D">
        <w:rPr>
          <w:rFonts w:ascii="Arial" w:hAnsi="Arial" w:cs="Arial"/>
        </w:rPr>
        <w:br/>
        <w:t xml:space="preserve">Available at: </w:t>
      </w:r>
      <w:hyperlink r:id="rId48" w:history="1">
        <w:r w:rsidRPr="00E7681D">
          <w:rPr>
            <w:rStyle w:val="Hyperlink"/>
            <w:rFonts w:ascii="Arial" w:hAnsi="Arial" w:cs="Arial"/>
          </w:rPr>
          <w:t>https://capitalise.com/gb/insights/business-banking/pros-and-cons-of-a-business-overdraft</w:t>
        </w:r>
      </w:hyperlink>
      <w:r w:rsidRPr="00E7681D">
        <w:rPr>
          <w:rFonts w:ascii="Arial" w:hAnsi="Arial" w:cs="Arial"/>
        </w:rPr>
        <w:t>.</w:t>
      </w:r>
      <w:r w:rsidRPr="00E7681D">
        <w:rPr>
          <w:rFonts w:ascii="Arial" w:hAnsi="Arial" w:cs="Arial"/>
        </w:rPr>
        <w:br/>
        <w:t>Accessed: 11 March 2026.</w:t>
      </w:r>
    </w:p>
    <w:p w14:paraId="27375F06" w14:textId="3173CA3F" w:rsidR="00E9298A" w:rsidRPr="00E7681D" w:rsidRDefault="00E9298A" w:rsidP="00E9298A">
      <w:pPr>
        <w:ind w:left="720"/>
        <w:rPr>
          <w:rFonts w:ascii="Arial" w:hAnsi="Arial" w:cs="Arial"/>
        </w:rPr>
      </w:pPr>
      <w:r w:rsidRPr="00E7681D">
        <w:rPr>
          <w:rFonts w:ascii="Arial" w:hAnsi="Arial" w:cs="Arial"/>
        </w:rPr>
        <w:br/>
      </w:r>
      <w:r w:rsidRPr="00E7681D">
        <w:rPr>
          <w:rStyle w:val="Heading1Char"/>
          <w:rFonts w:ascii="Arial" w:hAnsi="Arial" w:cs="Arial"/>
          <w:sz w:val="24"/>
          <w:szCs w:val="24"/>
        </w:rPr>
        <w:br/>
      </w:r>
      <w:r w:rsidRPr="00E7681D">
        <w:rPr>
          <w:rFonts w:ascii="Arial" w:hAnsi="Arial" w:cs="Arial"/>
        </w:rPr>
        <w:t xml:space="preserve">Altynbekov, M.A., Aitkhozhina, A.E. and Mikhailina, I.N. (2025) ‘The Concept of Costs In Management Accounting and the Importance of Cost </w:t>
      </w:r>
      <w:r w:rsidRPr="00E7681D">
        <w:rPr>
          <w:rFonts w:ascii="Arial" w:hAnsi="Arial" w:cs="Arial"/>
        </w:rPr>
        <w:lastRenderedPageBreak/>
        <w:t xml:space="preserve">Classification’, </w:t>
      </w:r>
      <w:r w:rsidRPr="00E7681D">
        <w:rPr>
          <w:rFonts w:ascii="Arial" w:hAnsi="Arial" w:cs="Arial"/>
          <w:i/>
          <w:iCs/>
        </w:rPr>
        <w:t>SHS Web of Conferences</w:t>
      </w:r>
      <w:r w:rsidRPr="00E7681D">
        <w:rPr>
          <w:rFonts w:ascii="Arial" w:hAnsi="Arial" w:cs="Arial"/>
        </w:rPr>
        <w:t>, 212(50).</w:t>
      </w:r>
      <w:r w:rsidRPr="00E7681D">
        <w:rPr>
          <w:rFonts w:ascii="Arial" w:hAnsi="Arial" w:cs="Arial"/>
        </w:rPr>
        <w:br/>
        <w:t xml:space="preserve">Available at: </w:t>
      </w:r>
      <w:hyperlink r:id="rId49" w:history="1">
        <w:r w:rsidRPr="00E7681D">
          <w:rPr>
            <w:rStyle w:val="Hyperlink"/>
            <w:rFonts w:ascii="Arial" w:hAnsi="Arial" w:cs="Arial"/>
          </w:rPr>
          <w:t>https://doi.org/10.1051/shsconf/202521201018</w:t>
        </w:r>
      </w:hyperlink>
      <w:r w:rsidRPr="00E7681D">
        <w:rPr>
          <w:rFonts w:ascii="Arial" w:hAnsi="Arial" w:cs="Arial"/>
        </w:rPr>
        <w:t>.</w:t>
      </w:r>
    </w:p>
    <w:p w14:paraId="1E22A240" w14:textId="77777777" w:rsidR="00E9298A" w:rsidRPr="00E7681D" w:rsidRDefault="00E9298A" w:rsidP="00E9298A">
      <w:pPr>
        <w:ind w:left="720"/>
        <w:rPr>
          <w:rFonts w:ascii="Arial" w:hAnsi="Arial" w:cs="Arial"/>
        </w:rPr>
      </w:pPr>
    </w:p>
    <w:p w14:paraId="12452FD7" w14:textId="77777777" w:rsidR="00E9298A" w:rsidRPr="00E7681D" w:rsidRDefault="00E9298A" w:rsidP="00E9298A">
      <w:pPr>
        <w:ind w:left="720"/>
        <w:rPr>
          <w:rFonts w:ascii="Arial" w:hAnsi="Arial" w:cs="Arial"/>
        </w:rPr>
      </w:pPr>
      <w:r w:rsidRPr="00E7681D">
        <w:rPr>
          <w:rFonts w:ascii="Arial" w:hAnsi="Arial" w:cs="Arial"/>
        </w:rPr>
        <w:t xml:space="preserve">Rodrigs, M. and Kamil, M. (2020) ‘Planning and controlling of intellectual capital: The role of beyond budgeting’, </w:t>
      </w:r>
      <w:r w:rsidRPr="00E7681D">
        <w:rPr>
          <w:rFonts w:ascii="Arial" w:hAnsi="Arial" w:cs="Arial"/>
          <w:i/>
          <w:iCs/>
        </w:rPr>
        <w:t>Corporate Ownership and Control</w:t>
      </w:r>
      <w:r w:rsidRPr="00E7681D">
        <w:rPr>
          <w:rFonts w:ascii="Arial" w:hAnsi="Arial" w:cs="Arial"/>
        </w:rPr>
        <w:t xml:space="preserve">, 18(1, Special Issue), pp. 331–345. Available at: </w:t>
      </w:r>
      <w:hyperlink r:id="rId50" w:history="1">
        <w:r w:rsidRPr="00E7681D">
          <w:rPr>
            <w:rFonts w:ascii="Arial" w:hAnsi="Arial" w:cs="Arial"/>
            <w:color w:val="0563C1" w:themeColor="hyperlink"/>
            <w:u w:val="single"/>
          </w:rPr>
          <w:t>https://doi.org/10.22495/cocv18i1siart8</w:t>
        </w:r>
      </w:hyperlink>
      <w:r w:rsidRPr="00E7681D">
        <w:rPr>
          <w:rFonts w:ascii="Arial" w:hAnsi="Arial" w:cs="Arial"/>
        </w:rPr>
        <w:t>.</w:t>
      </w:r>
    </w:p>
    <w:p w14:paraId="5D86BD05" w14:textId="77777777" w:rsidR="00E9298A" w:rsidRPr="00E7681D" w:rsidRDefault="00E9298A" w:rsidP="00E9298A">
      <w:pPr>
        <w:ind w:left="720"/>
        <w:rPr>
          <w:rFonts w:ascii="Arial" w:hAnsi="Arial" w:cs="Arial"/>
        </w:rPr>
      </w:pPr>
    </w:p>
    <w:p w14:paraId="0349099A"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Santander (2025) Business </w:t>
      </w:r>
      <w:r w:rsidRPr="00E7681D">
        <w:rPr>
          <w:rFonts w:ascii="Arial" w:hAnsi="Arial" w:cs="Arial"/>
          <w:i/>
          <w:iCs/>
        </w:rPr>
        <w:t>overdrafts</w:t>
      </w:r>
      <w:r w:rsidRPr="00E7681D">
        <w:rPr>
          <w:rFonts w:ascii="Arial" w:hAnsi="Arial" w:cs="Arial"/>
        </w:rPr>
        <w:t xml:space="preserve">, </w:t>
      </w:r>
      <w:r w:rsidRPr="00E7681D">
        <w:rPr>
          <w:rFonts w:ascii="Arial" w:hAnsi="Arial" w:cs="Arial"/>
          <w:i/>
          <w:iCs/>
        </w:rPr>
        <w:t>https://www.santander.co.uk/</w:t>
      </w:r>
      <w:r w:rsidRPr="00E7681D">
        <w:rPr>
          <w:rFonts w:ascii="Arial" w:hAnsi="Arial" w:cs="Arial"/>
        </w:rPr>
        <w:t xml:space="preserve">. </w:t>
      </w:r>
      <w:r w:rsidRPr="00E7681D">
        <w:rPr>
          <w:rFonts w:ascii="Arial" w:hAnsi="Arial" w:cs="Arial"/>
        </w:rPr>
        <w:br/>
        <w:t xml:space="preserve">Available at: </w:t>
      </w:r>
      <w:hyperlink r:id="rId51" w:history="1">
        <w:r w:rsidRPr="00E7681D">
          <w:rPr>
            <w:rStyle w:val="Hyperlink"/>
            <w:rFonts w:ascii="Arial" w:hAnsi="Arial" w:cs="Arial"/>
          </w:rPr>
          <w:t>https://www.santander.co.uk/business/borrowing-and-finance/overdrafts</w:t>
        </w:r>
      </w:hyperlink>
      <w:r w:rsidRPr="00E7681D">
        <w:rPr>
          <w:rFonts w:ascii="Arial" w:hAnsi="Arial" w:cs="Arial"/>
        </w:rPr>
        <w:t>.</w:t>
      </w:r>
      <w:r w:rsidRPr="00E7681D">
        <w:rPr>
          <w:rFonts w:ascii="Arial" w:hAnsi="Arial" w:cs="Arial"/>
        </w:rPr>
        <w:br/>
      </w:r>
    </w:p>
    <w:p w14:paraId="6275B24B" w14:textId="403FFDD4" w:rsidR="00E9298A" w:rsidRDefault="00E9298A" w:rsidP="004956B4">
      <w:pPr>
        <w:spacing w:line="360" w:lineRule="auto"/>
        <w:ind w:left="720"/>
        <w:jc w:val="both"/>
        <w:rPr>
          <w:rFonts w:ascii="Arial" w:hAnsi="Arial" w:cs="Arial"/>
        </w:rPr>
      </w:pPr>
      <w:r w:rsidRPr="00E7681D">
        <w:rPr>
          <w:rFonts w:ascii="Arial" w:hAnsi="Arial" w:cs="Arial"/>
        </w:rPr>
        <w:t xml:space="preserve">Santorry, S. (2025). Implementation of zero-based budgeting in corporate financial planning to improve operational cost efficiency 13(2), 10-19. </w:t>
      </w:r>
      <w:r w:rsidRPr="00E7681D">
        <w:rPr>
          <w:rFonts w:ascii="Arial" w:hAnsi="Arial" w:cs="Arial"/>
        </w:rPr>
        <w:br/>
        <w:t xml:space="preserve">Available at: </w:t>
      </w:r>
      <w:hyperlink r:id="rId52" w:history="1">
        <w:r w:rsidRPr="00E7681D">
          <w:rPr>
            <w:rStyle w:val="Hyperlink"/>
            <w:rFonts w:ascii="Arial" w:hAnsi="Arial" w:cs="Arial"/>
          </w:rPr>
          <w:t>https://doi.org/10.29210/1147600</w:t>
        </w:r>
      </w:hyperlink>
    </w:p>
    <w:p w14:paraId="73BAA6E5" w14:textId="77777777" w:rsidR="00E7681D" w:rsidRPr="00E7681D" w:rsidRDefault="00E7681D" w:rsidP="004956B4">
      <w:pPr>
        <w:spacing w:line="360" w:lineRule="auto"/>
        <w:ind w:left="720"/>
        <w:jc w:val="both"/>
        <w:rPr>
          <w:rStyle w:val="Hyperlink"/>
          <w:rFonts w:ascii="Arial" w:hAnsi="Arial" w:cs="Arial"/>
          <w:color w:val="auto"/>
          <w:u w:val="none"/>
        </w:rPr>
      </w:pPr>
    </w:p>
    <w:p w14:paraId="231FC152" w14:textId="0788D51B"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Smith, J. (2023) </w:t>
      </w:r>
      <w:r w:rsidRPr="00E7681D">
        <w:rPr>
          <w:rFonts w:ascii="Arial" w:hAnsi="Arial" w:cs="Arial"/>
          <w:i/>
          <w:iCs/>
        </w:rPr>
        <w:t>The Importance Of Renovating A Retail Store.</w:t>
      </w:r>
      <w:r w:rsidRPr="00E7681D">
        <w:rPr>
          <w:rFonts w:ascii="Arial" w:hAnsi="Arial" w:cs="Arial"/>
        </w:rPr>
        <w:t xml:space="preserve"> </w:t>
      </w:r>
      <w:r w:rsidRPr="00E7681D">
        <w:rPr>
          <w:rFonts w:ascii="Arial" w:hAnsi="Arial" w:cs="Arial"/>
        </w:rPr>
        <w:br/>
        <w:t xml:space="preserve">Available at: </w:t>
      </w:r>
      <w:hyperlink r:id="rId53" w:history="1">
        <w:r w:rsidRPr="00E7681D">
          <w:rPr>
            <w:rStyle w:val="Hyperlink"/>
            <w:rFonts w:ascii="Arial" w:hAnsi="Arial" w:cs="Arial"/>
          </w:rPr>
          <w:t>https://vocal.media/journal/the-importance-of-renovating-a-retail-store</w:t>
        </w:r>
      </w:hyperlink>
      <w:r w:rsidRPr="00E7681D">
        <w:rPr>
          <w:rFonts w:ascii="Arial" w:hAnsi="Arial" w:cs="Arial"/>
        </w:rPr>
        <w:t>.</w:t>
      </w:r>
      <w:r w:rsidRPr="00E7681D">
        <w:rPr>
          <w:rFonts w:ascii="Arial" w:hAnsi="Arial" w:cs="Arial"/>
        </w:rPr>
        <w:br/>
      </w:r>
      <w:r w:rsidRPr="00E7681D">
        <w:rPr>
          <w:rFonts w:ascii="Arial" w:hAnsi="Arial" w:cs="Arial"/>
        </w:rPr>
        <w:br/>
        <w:t xml:space="preserve">Spahiu, T., Canaj, E. and Shehi, E. (2020) '3D printing for clothing production,' </w:t>
      </w:r>
      <w:r w:rsidRPr="00E7681D">
        <w:rPr>
          <w:rFonts w:ascii="Arial" w:hAnsi="Arial" w:cs="Arial"/>
          <w:i/>
          <w:iCs/>
        </w:rPr>
        <w:t>Journal of Engineered Fibers and Fabrics</w:t>
      </w:r>
      <w:r w:rsidRPr="00E7681D">
        <w:rPr>
          <w:rFonts w:ascii="Arial" w:hAnsi="Arial" w:cs="Arial"/>
        </w:rPr>
        <w:t>, 15.</w:t>
      </w:r>
      <w:r w:rsidRPr="00E7681D">
        <w:rPr>
          <w:rFonts w:ascii="Arial" w:hAnsi="Arial" w:cs="Arial"/>
        </w:rPr>
        <w:br/>
        <w:t xml:space="preserve">Available at: </w:t>
      </w:r>
      <w:hyperlink r:id="rId54" w:history="1">
        <w:r w:rsidRPr="00E7681D">
          <w:rPr>
            <w:rStyle w:val="Hyperlink"/>
            <w:rFonts w:ascii="Arial" w:hAnsi="Arial" w:cs="Arial"/>
          </w:rPr>
          <w:t>https://doi.org/10.1177/1558925020948216</w:t>
        </w:r>
      </w:hyperlink>
      <w:r w:rsidRPr="00E7681D">
        <w:rPr>
          <w:rFonts w:ascii="Arial" w:hAnsi="Arial" w:cs="Arial"/>
        </w:rPr>
        <w:t>.</w:t>
      </w:r>
    </w:p>
    <w:p w14:paraId="4956A9C0" w14:textId="77777777" w:rsidR="00E9298A" w:rsidRPr="00E7681D" w:rsidRDefault="00E9298A" w:rsidP="00E9298A">
      <w:pPr>
        <w:spacing w:line="360" w:lineRule="auto"/>
        <w:ind w:left="720"/>
        <w:jc w:val="both"/>
        <w:rPr>
          <w:rFonts w:ascii="Arial" w:hAnsi="Arial" w:cs="Arial"/>
        </w:rPr>
      </w:pPr>
    </w:p>
    <w:p w14:paraId="325A385E" w14:textId="1CBAF887" w:rsidR="00E9298A" w:rsidRPr="00E7681D" w:rsidRDefault="00E9298A" w:rsidP="00E9298A">
      <w:pPr>
        <w:spacing w:line="360" w:lineRule="auto"/>
        <w:ind w:left="720"/>
        <w:jc w:val="both"/>
        <w:rPr>
          <w:rFonts w:ascii="Arial" w:hAnsi="Arial" w:cs="Arial"/>
        </w:rPr>
      </w:pPr>
      <w:r w:rsidRPr="00E7681D">
        <w:rPr>
          <w:rFonts w:ascii="Arial" w:hAnsi="Arial" w:cs="Arial"/>
        </w:rPr>
        <w:t>Sunaryo, D. et al. (2025) ‘Evaluation of traditional and innovative budget approaches in improving resource allocation efficiency’, Advances in Applied Accounting Research, 3(1), pp. 55–68.</w:t>
      </w:r>
      <w:r w:rsidRPr="00E7681D">
        <w:rPr>
          <w:rFonts w:ascii="Arial" w:hAnsi="Arial" w:cs="Arial"/>
        </w:rPr>
        <w:br/>
        <w:t xml:space="preserve">Available at: </w:t>
      </w:r>
      <w:hyperlink r:id="rId55" w:history="1">
        <w:r w:rsidRPr="00E7681D">
          <w:rPr>
            <w:rStyle w:val="Hyperlink"/>
            <w:rFonts w:ascii="Arial" w:hAnsi="Arial" w:cs="Arial"/>
          </w:rPr>
          <w:t>https://doi.org/10.60079/aaar.v3i1.457</w:t>
        </w:r>
      </w:hyperlink>
      <w:r w:rsidRPr="00E7681D">
        <w:rPr>
          <w:rFonts w:ascii="Arial" w:hAnsi="Arial" w:cs="Arial"/>
        </w:rPr>
        <w:br/>
      </w:r>
      <w:r w:rsidRPr="00E7681D">
        <w:rPr>
          <w:rFonts w:ascii="Arial" w:hAnsi="Arial" w:cs="Arial"/>
        </w:rPr>
        <w:br/>
        <w:t xml:space="preserve">The Finance Storyteller (2019) </w:t>
      </w:r>
      <w:r w:rsidRPr="00E7681D">
        <w:rPr>
          <w:rFonts w:ascii="Arial" w:hAnsi="Arial" w:cs="Arial"/>
          <w:i/>
          <w:iCs/>
        </w:rPr>
        <w:t>Assets vs Liabilities</w:t>
      </w:r>
      <w:r w:rsidRPr="00E7681D">
        <w:rPr>
          <w:rFonts w:ascii="Arial" w:hAnsi="Arial" w:cs="Arial"/>
        </w:rPr>
        <w:t xml:space="preserve">, </w:t>
      </w:r>
      <w:r w:rsidRPr="00E7681D">
        <w:rPr>
          <w:rFonts w:ascii="Arial" w:hAnsi="Arial" w:cs="Arial"/>
          <w:i/>
          <w:iCs/>
        </w:rPr>
        <w:t>YouTube</w:t>
      </w:r>
      <w:r w:rsidRPr="00E7681D">
        <w:rPr>
          <w:rFonts w:ascii="Arial" w:hAnsi="Arial" w:cs="Arial"/>
        </w:rPr>
        <w:t>.</w:t>
      </w:r>
      <w:r w:rsidRPr="00E7681D">
        <w:rPr>
          <w:rFonts w:ascii="Arial" w:hAnsi="Arial" w:cs="Arial"/>
        </w:rPr>
        <w:br/>
        <w:t xml:space="preserve">Available at: </w:t>
      </w:r>
      <w:hyperlink r:id="rId56" w:history="1">
        <w:r w:rsidRPr="00E7681D">
          <w:rPr>
            <w:rStyle w:val="Hyperlink"/>
            <w:rFonts w:ascii="Arial" w:hAnsi="Arial" w:cs="Arial"/>
          </w:rPr>
          <w:t>https://www.youtube.com/watch?v=f4hIGyWByNA</w:t>
        </w:r>
      </w:hyperlink>
      <w:r w:rsidRPr="00E7681D">
        <w:rPr>
          <w:rFonts w:ascii="Arial" w:hAnsi="Arial" w:cs="Arial"/>
        </w:rPr>
        <w:br/>
        <w:t>Accessed: 11 March 2026.</w:t>
      </w:r>
    </w:p>
    <w:p w14:paraId="313090D1" w14:textId="77777777" w:rsidR="007B69D2" w:rsidRPr="00E7681D" w:rsidRDefault="007B69D2" w:rsidP="00E9298A">
      <w:pPr>
        <w:spacing w:line="360" w:lineRule="auto"/>
        <w:ind w:left="720"/>
        <w:jc w:val="both"/>
        <w:rPr>
          <w:rFonts w:ascii="Arial" w:hAnsi="Arial" w:cs="Arial"/>
        </w:rPr>
      </w:pPr>
    </w:p>
    <w:p w14:paraId="4A314D88" w14:textId="5AE9BFCE"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Todea, N. and Calin, A. (2010) </w:t>
      </w:r>
      <w:r w:rsidR="00B265AB">
        <w:rPr>
          <w:rFonts w:ascii="Arial" w:hAnsi="Arial" w:cs="Arial"/>
          <w:i/>
          <w:iCs/>
        </w:rPr>
        <w:t>The budget</w:t>
      </w:r>
      <w:r w:rsidRPr="00E7681D">
        <w:rPr>
          <w:rFonts w:ascii="Arial" w:hAnsi="Arial" w:cs="Arial"/>
          <w:i/>
          <w:iCs/>
        </w:rPr>
        <w:t xml:space="preserve">, </w:t>
      </w:r>
      <w:r w:rsidR="00B265AB">
        <w:rPr>
          <w:rFonts w:ascii="Arial" w:hAnsi="Arial" w:cs="Arial"/>
          <w:i/>
          <w:iCs/>
        </w:rPr>
        <w:t>an</w:t>
      </w:r>
      <w:r w:rsidRPr="00E7681D">
        <w:rPr>
          <w:rFonts w:ascii="Arial" w:hAnsi="Arial" w:cs="Arial"/>
          <w:i/>
          <w:iCs/>
        </w:rPr>
        <w:t xml:space="preserve"> </w:t>
      </w:r>
      <w:r w:rsidR="00B265AB">
        <w:rPr>
          <w:rFonts w:ascii="Arial" w:hAnsi="Arial" w:cs="Arial"/>
          <w:i/>
          <w:iCs/>
        </w:rPr>
        <w:t>instrument for planning.</w:t>
      </w:r>
      <w:r w:rsidRPr="00E7681D">
        <w:rPr>
          <w:rFonts w:ascii="Arial" w:hAnsi="Arial" w:cs="Arial"/>
        </w:rPr>
        <w:br/>
        <w:t xml:space="preserve">Available at: </w:t>
      </w:r>
      <w:hyperlink r:id="rId57" w:history="1">
        <w:r w:rsidRPr="00E7681D">
          <w:rPr>
            <w:rStyle w:val="Hyperlink"/>
            <w:rFonts w:ascii="Arial" w:hAnsi="Arial" w:cs="Arial"/>
          </w:rPr>
          <w:t>https://www.researchgate.net/publication/49615447_THE_BUDGET_AN_INSTRUMENT_FOR_PLANNING</w:t>
        </w:r>
      </w:hyperlink>
      <w:r w:rsidRPr="00E7681D">
        <w:rPr>
          <w:rFonts w:ascii="Arial" w:hAnsi="Arial" w:cs="Arial"/>
        </w:rPr>
        <w:t>.</w:t>
      </w:r>
    </w:p>
    <w:p w14:paraId="051F1ADC" w14:textId="4490B888" w:rsidR="00E7681D" w:rsidRDefault="004956B4" w:rsidP="00E9298A">
      <w:pPr>
        <w:spacing w:line="360" w:lineRule="auto"/>
        <w:ind w:left="720"/>
        <w:jc w:val="both"/>
        <w:rPr>
          <w:rFonts w:ascii="Arial" w:hAnsi="Arial" w:cs="Arial"/>
        </w:rPr>
      </w:pPr>
      <w:r w:rsidRPr="00E7681D">
        <w:rPr>
          <w:rFonts w:ascii="Arial" w:hAnsi="Arial" w:cs="Arial"/>
        </w:rPr>
        <w:br/>
        <w:t>Van Quaquebeke, N. et al. (2022) 'Conducting organizational survey and experimental research online: From convenient to ambitious in study designs, recruiting, and data quality,' Organizational Psychology Review, 12(3), pp. 268–305.</w:t>
      </w:r>
      <w:r w:rsidRPr="00E7681D">
        <w:rPr>
          <w:rFonts w:ascii="Arial" w:hAnsi="Arial" w:cs="Arial"/>
        </w:rPr>
        <w:br/>
        <w:t xml:space="preserve">Available at: </w:t>
      </w:r>
      <w:hyperlink r:id="rId58" w:history="1">
        <w:r w:rsidR="00E7681D" w:rsidRPr="000B56F7">
          <w:rPr>
            <w:rStyle w:val="Hyperlink"/>
            <w:rFonts w:ascii="Arial" w:hAnsi="Arial" w:cs="Arial"/>
          </w:rPr>
          <w:t>https://doi.org/10.1177/20413866221097571</w:t>
        </w:r>
      </w:hyperlink>
      <w:r w:rsidRPr="00E7681D">
        <w:rPr>
          <w:rFonts w:ascii="Arial" w:hAnsi="Arial" w:cs="Arial"/>
        </w:rPr>
        <w:t>.</w:t>
      </w:r>
    </w:p>
    <w:p w14:paraId="0A626AD1" w14:textId="77777777" w:rsidR="004956B4" w:rsidRPr="00E7681D" w:rsidRDefault="004956B4" w:rsidP="00E7681D">
      <w:pPr>
        <w:spacing w:line="360" w:lineRule="auto"/>
        <w:jc w:val="both"/>
        <w:rPr>
          <w:rFonts w:ascii="Arial" w:hAnsi="Arial" w:cs="Arial"/>
        </w:rPr>
      </w:pPr>
    </w:p>
    <w:p w14:paraId="60783D03" w14:textId="55CFC352"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Webber, C. da C. </w:t>
      </w:r>
      <w:r w:rsidRPr="00E7681D">
        <w:rPr>
          <w:rFonts w:ascii="Arial" w:hAnsi="Arial" w:cs="Arial"/>
          <w:i/>
          <w:iCs/>
        </w:rPr>
        <w:t>et al.</w:t>
      </w:r>
      <w:r w:rsidRPr="00E7681D">
        <w:rPr>
          <w:rFonts w:ascii="Arial" w:hAnsi="Arial" w:cs="Arial"/>
        </w:rPr>
        <w:t xml:space="preserve"> (2018) ‘Remodelling the retail store for better sales performance’, </w:t>
      </w:r>
      <w:r w:rsidRPr="00E7681D">
        <w:rPr>
          <w:rFonts w:ascii="Arial" w:hAnsi="Arial" w:cs="Arial"/>
          <w:i/>
          <w:iCs/>
        </w:rPr>
        <w:t>International Journal of Retail &amp; Distribution Management</w:t>
      </w:r>
      <w:r w:rsidRPr="00E7681D">
        <w:rPr>
          <w:rFonts w:ascii="Arial" w:hAnsi="Arial" w:cs="Arial"/>
        </w:rPr>
        <w:t>, 46(11/12), pp. 1041–1055.</w:t>
      </w:r>
      <w:r w:rsidR="004956B4" w:rsidRPr="00E7681D">
        <w:rPr>
          <w:rFonts w:ascii="Arial" w:hAnsi="Arial" w:cs="Arial"/>
        </w:rPr>
        <w:br/>
      </w:r>
      <w:r w:rsidRPr="00E7681D">
        <w:rPr>
          <w:rFonts w:ascii="Arial" w:hAnsi="Arial" w:cs="Arial"/>
        </w:rPr>
        <w:t xml:space="preserve">Available at: </w:t>
      </w:r>
      <w:hyperlink r:id="rId59" w:history="1">
        <w:r w:rsidRPr="00E7681D">
          <w:rPr>
            <w:rStyle w:val="Hyperlink"/>
            <w:rFonts w:ascii="Arial" w:hAnsi="Arial" w:cs="Arial"/>
          </w:rPr>
          <w:t>https://doi.org/10.1108/ijrdm-08-2017-0162</w:t>
        </w:r>
      </w:hyperlink>
      <w:r w:rsidRPr="00E7681D">
        <w:rPr>
          <w:rFonts w:ascii="Arial" w:hAnsi="Arial" w:cs="Arial"/>
        </w:rPr>
        <w:t>.</w:t>
      </w:r>
      <w:r w:rsidR="004956B4" w:rsidRPr="00E7681D">
        <w:rPr>
          <w:rFonts w:ascii="Arial" w:hAnsi="Arial" w:cs="Arial"/>
        </w:rPr>
        <w:br/>
      </w:r>
    </w:p>
    <w:p w14:paraId="7FC9776D" w14:textId="3E546545" w:rsidR="00E9298A" w:rsidRPr="00E7681D" w:rsidRDefault="00E9298A" w:rsidP="00E9298A">
      <w:pPr>
        <w:spacing w:line="360" w:lineRule="auto"/>
        <w:ind w:left="720"/>
        <w:jc w:val="both"/>
        <w:rPr>
          <w:rFonts w:ascii="Arial" w:hAnsi="Arial" w:cs="Arial"/>
        </w:rPr>
      </w:pPr>
      <w:r w:rsidRPr="00E7681D">
        <w:rPr>
          <w:rFonts w:ascii="Arial" w:hAnsi="Arial" w:cs="Arial"/>
        </w:rPr>
        <w:t>W</w:t>
      </w:r>
      <w:r w:rsidR="00B265AB">
        <w:rPr>
          <w:rFonts w:ascii="Arial" w:hAnsi="Arial" w:cs="Arial"/>
        </w:rPr>
        <w:t>ilson</w:t>
      </w:r>
      <w:r w:rsidRPr="00E7681D">
        <w:rPr>
          <w:rFonts w:ascii="Arial" w:hAnsi="Arial" w:cs="Arial"/>
        </w:rPr>
        <w:t xml:space="preserve">, M., 2022. Retail Reset. </w:t>
      </w:r>
      <w:r w:rsidRPr="00E7681D">
        <w:rPr>
          <w:rFonts w:ascii="Arial" w:hAnsi="Arial" w:cs="Arial"/>
          <w:i/>
          <w:iCs/>
        </w:rPr>
        <w:t xml:space="preserve">Chain Store Age, </w:t>
      </w:r>
      <w:r w:rsidRPr="00E7681D">
        <w:rPr>
          <w:rFonts w:ascii="Arial" w:hAnsi="Arial" w:cs="Arial"/>
          <w:b/>
          <w:bCs/>
        </w:rPr>
        <w:t>98</w:t>
      </w:r>
      <w:r w:rsidRPr="00E7681D">
        <w:rPr>
          <w:rFonts w:ascii="Arial" w:hAnsi="Arial" w:cs="Arial"/>
        </w:rPr>
        <w:t>(1), pp. 10-10,12.</w:t>
      </w:r>
      <w:r w:rsidRPr="00E7681D">
        <w:rPr>
          <w:rFonts w:ascii="Arial" w:hAnsi="Arial" w:cs="Arial"/>
        </w:rPr>
        <w:br/>
        <w:t>Available at:</w:t>
      </w:r>
      <w:hyperlink r:id="rId60" w:history="1">
        <w:r w:rsidRPr="00E7681D">
          <w:rPr>
            <w:rStyle w:val="Hyperlink"/>
            <w:rFonts w:ascii="Arial" w:hAnsi="Arial" w:cs="Arial"/>
          </w:rPr>
          <w:t>https://www.proquest.com/docview/2634903314?RAO=true&amp;accountid=130472&amp;parentSessionId=JtXrIE5qF31p%2FGASQunLSIoU9usiGojzLpDD4C7FzHM%3D&amp;pq-origsite=primo_ra&amp;sourcetype=Trade%20Journals</w:t>
        </w:r>
      </w:hyperlink>
    </w:p>
    <w:p w14:paraId="6EF77A8B" w14:textId="77777777" w:rsidR="00E9298A" w:rsidRPr="00E7681D" w:rsidRDefault="00E9298A" w:rsidP="00E9298A">
      <w:pPr>
        <w:ind w:left="720"/>
        <w:rPr>
          <w:rFonts w:ascii="Arial" w:hAnsi="Arial" w:cs="Arial"/>
        </w:rPr>
      </w:pPr>
      <w:r w:rsidRPr="00E7681D">
        <w:rPr>
          <w:rFonts w:ascii="Arial" w:hAnsi="Arial" w:cs="Arial"/>
          <w:i/>
          <w:iCs/>
          <w:highlight w:val="cyan"/>
        </w:rPr>
        <w:br/>
      </w:r>
      <w:r w:rsidRPr="00E7681D">
        <w:rPr>
          <w:rFonts w:ascii="Arial" w:hAnsi="Arial" w:cs="Arial"/>
        </w:rPr>
        <w:t xml:space="preserve">Zhou, L., Chen, Q. and Xu, Q. (2021) ‘Joint Pricing and Inventory Control Decisions for Fashion Apparel with Considering Fashion Level and Partial Backlogging’, </w:t>
      </w:r>
      <w:r w:rsidRPr="00E7681D">
        <w:rPr>
          <w:rFonts w:ascii="Arial" w:hAnsi="Arial" w:cs="Arial"/>
          <w:i/>
          <w:iCs/>
        </w:rPr>
        <w:t>Mathematical Problems in Engineering</w:t>
      </w:r>
      <w:r w:rsidRPr="00E7681D">
        <w:rPr>
          <w:rFonts w:ascii="Arial" w:hAnsi="Arial" w:cs="Arial"/>
        </w:rPr>
        <w:t xml:space="preserve">. 2021, pp. 1–10. </w:t>
      </w:r>
      <w:r w:rsidRPr="00E7681D">
        <w:rPr>
          <w:rFonts w:ascii="Arial" w:hAnsi="Arial" w:cs="Arial"/>
        </w:rPr>
        <w:br/>
        <w:t xml:space="preserve">Available at: </w:t>
      </w:r>
      <w:hyperlink r:id="rId61" w:history="1">
        <w:r w:rsidRPr="00E7681D">
          <w:rPr>
            <w:rStyle w:val="Hyperlink"/>
            <w:rFonts w:ascii="Arial" w:hAnsi="Arial" w:cs="Arial"/>
          </w:rPr>
          <w:t>https://doi.org/10.1155/2021/7092981</w:t>
        </w:r>
      </w:hyperlink>
      <w:r w:rsidRPr="00E7681D">
        <w:rPr>
          <w:rFonts w:ascii="Arial" w:hAnsi="Arial" w:cs="Arial"/>
        </w:rPr>
        <w:t>.</w:t>
      </w:r>
    </w:p>
    <w:p w14:paraId="096FBEA4" w14:textId="77777777" w:rsidR="005B10C8" w:rsidRPr="00E7681D" w:rsidRDefault="005B10C8" w:rsidP="00E9298A">
      <w:pPr>
        <w:spacing w:line="360" w:lineRule="auto"/>
        <w:jc w:val="both"/>
        <w:rPr>
          <w:rFonts w:ascii="Arial" w:hAnsi="Arial" w:cs="Arial"/>
        </w:rPr>
      </w:pPr>
    </w:p>
    <w:sectPr w:rsidR="005B10C8" w:rsidRPr="00E7681D">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7017A" w14:textId="77777777" w:rsidR="000D0F0C" w:rsidRDefault="000D0F0C" w:rsidP="00FF2E0A">
      <w:pPr>
        <w:spacing w:after="0" w:line="240" w:lineRule="auto"/>
      </w:pPr>
      <w:r>
        <w:separator/>
      </w:r>
    </w:p>
  </w:endnote>
  <w:endnote w:type="continuationSeparator" w:id="0">
    <w:p w14:paraId="5C8AD500" w14:textId="77777777" w:rsidR="000D0F0C" w:rsidRDefault="000D0F0C" w:rsidP="00FF2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453855"/>
      <w:docPartObj>
        <w:docPartGallery w:val="Page Numbers (Bottom of Page)"/>
        <w:docPartUnique/>
      </w:docPartObj>
    </w:sdtPr>
    <w:sdtContent>
      <w:p w14:paraId="322E8973" w14:textId="6B17CF03" w:rsidR="00FF2E0A" w:rsidRDefault="00FF2E0A">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61312" behindDoc="0" locked="0" layoutInCell="1" allowOverlap="1" wp14:anchorId="0FBA2650" wp14:editId="6B6A37CE">
                  <wp:simplePos x="0" y="0"/>
                  <wp:positionH relativeFrom="margin">
                    <wp:align>center</wp:align>
                  </wp:positionH>
                  <wp:positionV relativeFrom="bottomMargin">
                    <wp:align>center</wp:align>
                  </wp:positionV>
                  <wp:extent cx="1282700" cy="343535"/>
                  <wp:effectExtent l="28575" t="19050" r="22225" b="8890"/>
                  <wp:wrapNone/>
                  <wp:docPr id="36" name="Ribbon: Curved and Tilted Down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735C8F2B" w14:textId="77777777" w:rsidR="00FF2E0A" w:rsidRDefault="00FF2E0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BA2650"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6" o:spid="_x0000_s1028" type="#_x0000_t107" style="position:absolute;margin-left:0;margin-top:0;width:101pt;height:27.0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735C8F2B" w14:textId="77777777" w:rsidR="00FF2E0A" w:rsidRDefault="00FF2E0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7DC60" w14:textId="77777777" w:rsidR="000D0F0C" w:rsidRDefault="000D0F0C" w:rsidP="00FF2E0A">
      <w:pPr>
        <w:spacing w:after="0" w:line="240" w:lineRule="auto"/>
      </w:pPr>
      <w:r>
        <w:separator/>
      </w:r>
    </w:p>
  </w:footnote>
  <w:footnote w:type="continuationSeparator" w:id="0">
    <w:p w14:paraId="13220DD8" w14:textId="77777777" w:rsidR="000D0F0C" w:rsidRDefault="000D0F0C" w:rsidP="00FF2E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6945C" w14:textId="6D5CDEF1" w:rsidR="00FF2E0A" w:rsidRDefault="00FF2E0A">
    <w:pPr>
      <w:pStyle w:val="Header"/>
    </w:pPr>
  </w:p>
  <w:p w14:paraId="5C695F03" w14:textId="00287113" w:rsidR="00FF2E0A" w:rsidRDefault="00FF2E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766"/>
    <w:rsid w:val="00015EA9"/>
    <w:rsid w:val="00043FB3"/>
    <w:rsid w:val="00067CD4"/>
    <w:rsid w:val="00072F3F"/>
    <w:rsid w:val="000809C5"/>
    <w:rsid w:val="00083979"/>
    <w:rsid w:val="00086801"/>
    <w:rsid w:val="000B16B0"/>
    <w:rsid w:val="000D0F0C"/>
    <w:rsid w:val="000F7C52"/>
    <w:rsid w:val="00166E18"/>
    <w:rsid w:val="00167724"/>
    <w:rsid w:val="00185661"/>
    <w:rsid w:val="001A6766"/>
    <w:rsid w:val="001E745B"/>
    <w:rsid w:val="002126A6"/>
    <w:rsid w:val="00223B5E"/>
    <w:rsid w:val="00260102"/>
    <w:rsid w:val="00271CFA"/>
    <w:rsid w:val="00294402"/>
    <w:rsid w:val="002B59AB"/>
    <w:rsid w:val="002F5C61"/>
    <w:rsid w:val="0031286D"/>
    <w:rsid w:val="00324AEB"/>
    <w:rsid w:val="003305B4"/>
    <w:rsid w:val="00337F70"/>
    <w:rsid w:val="003D1424"/>
    <w:rsid w:val="003F5221"/>
    <w:rsid w:val="003F775B"/>
    <w:rsid w:val="004114CB"/>
    <w:rsid w:val="0047031B"/>
    <w:rsid w:val="00476415"/>
    <w:rsid w:val="004956B4"/>
    <w:rsid w:val="004C7246"/>
    <w:rsid w:val="00512E7E"/>
    <w:rsid w:val="005550BB"/>
    <w:rsid w:val="005B10C8"/>
    <w:rsid w:val="005D672B"/>
    <w:rsid w:val="00612608"/>
    <w:rsid w:val="00647565"/>
    <w:rsid w:val="006507F9"/>
    <w:rsid w:val="0066143E"/>
    <w:rsid w:val="00663171"/>
    <w:rsid w:val="00671B82"/>
    <w:rsid w:val="006C3151"/>
    <w:rsid w:val="006D3637"/>
    <w:rsid w:val="006E4AD9"/>
    <w:rsid w:val="00740DBC"/>
    <w:rsid w:val="00746855"/>
    <w:rsid w:val="00764E8D"/>
    <w:rsid w:val="00766585"/>
    <w:rsid w:val="00770444"/>
    <w:rsid w:val="00784604"/>
    <w:rsid w:val="007B69D2"/>
    <w:rsid w:val="00802A7A"/>
    <w:rsid w:val="008600C6"/>
    <w:rsid w:val="0089250D"/>
    <w:rsid w:val="008E42F8"/>
    <w:rsid w:val="008E6BC5"/>
    <w:rsid w:val="00944A64"/>
    <w:rsid w:val="0095604A"/>
    <w:rsid w:val="009A1406"/>
    <w:rsid w:val="009C5A3B"/>
    <w:rsid w:val="009D1B9E"/>
    <w:rsid w:val="009D5F78"/>
    <w:rsid w:val="009E0585"/>
    <w:rsid w:val="00A0094A"/>
    <w:rsid w:val="00A035D8"/>
    <w:rsid w:val="00A6063A"/>
    <w:rsid w:val="00AD4D3F"/>
    <w:rsid w:val="00B265AB"/>
    <w:rsid w:val="00B3700C"/>
    <w:rsid w:val="00B52CBF"/>
    <w:rsid w:val="00B638D9"/>
    <w:rsid w:val="00B65E70"/>
    <w:rsid w:val="00B7560A"/>
    <w:rsid w:val="00BA3AED"/>
    <w:rsid w:val="00BF6442"/>
    <w:rsid w:val="00C4338D"/>
    <w:rsid w:val="00C5641A"/>
    <w:rsid w:val="00C80B1F"/>
    <w:rsid w:val="00C80B2C"/>
    <w:rsid w:val="00C9333E"/>
    <w:rsid w:val="00CF733F"/>
    <w:rsid w:val="00D119AA"/>
    <w:rsid w:val="00D56CB3"/>
    <w:rsid w:val="00D6015A"/>
    <w:rsid w:val="00DF46B0"/>
    <w:rsid w:val="00E04252"/>
    <w:rsid w:val="00E1388A"/>
    <w:rsid w:val="00E13A99"/>
    <w:rsid w:val="00E16E2F"/>
    <w:rsid w:val="00E501A4"/>
    <w:rsid w:val="00E7681D"/>
    <w:rsid w:val="00E841C1"/>
    <w:rsid w:val="00E9298A"/>
    <w:rsid w:val="00EB3C4A"/>
    <w:rsid w:val="00ED3A41"/>
    <w:rsid w:val="00F25429"/>
    <w:rsid w:val="00F32C3A"/>
    <w:rsid w:val="00F70CA1"/>
    <w:rsid w:val="00F838D1"/>
    <w:rsid w:val="00FA08CD"/>
    <w:rsid w:val="00FC3195"/>
    <w:rsid w:val="00FF2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F5932"/>
  <w15:chartTrackingRefBased/>
  <w15:docId w15:val="{EE1180D3-68A5-4170-8FE6-D5539FCF2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766"/>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7665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A64"/>
    <w:pPr>
      <w:ind w:left="720"/>
      <w:contextualSpacing/>
    </w:pPr>
  </w:style>
  <w:style w:type="character" w:styleId="Strong">
    <w:name w:val="Strong"/>
    <w:basedOn w:val="DefaultParagraphFont"/>
    <w:uiPriority w:val="22"/>
    <w:qFormat/>
    <w:rsid w:val="00166E18"/>
    <w:rPr>
      <w:b/>
      <w:bCs/>
    </w:rPr>
  </w:style>
  <w:style w:type="paragraph" w:styleId="NormalWeb">
    <w:name w:val="Normal (Web)"/>
    <w:basedOn w:val="Normal"/>
    <w:uiPriority w:val="99"/>
    <w:unhideWhenUsed/>
    <w:rsid w:val="00166E18"/>
    <w:pPr>
      <w:spacing w:before="100" w:beforeAutospacing="1" w:after="100" w:afterAutospacing="1" w:line="240" w:lineRule="auto"/>
    </w:pPr>
    <w:rPr>
      <w:rFonts w:ascii="Times New Roman" w:eastAsia="Times New Roman" w:hAnsi="Times New Roman" w:cs="Times New Roman"/>
      <w:kern w:val="0"/>
      <w:lang w:val="en-US"/>
      <w14:ligatures w14:val="none"/>
    </w:rPr>
  </w:style>
  <w:style w:type="table" w:styleId="TableGrid">
    <w:name w:val="Table Grid"/>
    <w:basedOn w:val="TableNormal"/>
    <w:uiPriority w:val="39"/>
    <w:rsid w:val="00B63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015A"/>
    <w:rPr>
      <w:color w:val="0000FF"/>
      <w:u w:val="single"/>
    </w:rPr>
  </w:style>
  <w:style w:type="paragraph" w:styleId="NoSpacing">
    <w:name w:val="No Spacing"/>
    <w:link w:val="NoSpacingChar"/>
    <w:uiPriority w:val="1"/>
    <w:qFormat/>
    <w:rsid w:val="00512E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2E7E"/>
    <w:rPr>
      <w:rFonts w:eastAsiaTheme="minorEastAsia"/>
      <w:lang w:val="en-US"/>
    </w:rPr>
  </w:style>
  <w:style w:type="character" w:customStyle="1" w:styleId="Heading1Char">
    <w:name w:val="Heading 1 Char"/>
    <w:basedOn w:val="DefaultParagraphFont"/>
    <w:link w:val="Heading1"/>
    <w:uiPriority w:val="9"/>
    <w:rsid w:val="00766585"/>
    <w:rPr>
      <w:rFonts w:asciiTheme="majorHAnsi" w:eastAsiaTheme="majorEastAsia" w:hAnsiTheme="majorHAnsi" w:cstheme="majorBidi"/>
      <w:color w:val="2F5496" w:themeColor="accent1" w:themeShade="BF"/>
      <w:kern w:val="2"/>
      <w:sz w:val="32"/>
      <w:szCs w:val="32"/>
      <w:lang w:eastAsia="zh-CN"/>
      <w14:ligatures w14:val="standardContextual"/>
    </w:rPr>
  </w:style>
  <w:style w:type="paragraph" w:styleId="TOCHeading">
    <w:name w:val="TOC Heading"/>
    <w:basedOn w:val="Heading1"/>
    <w:next w:val="Normal"/>
    <w:uiPriority w:val="39"/>
    <w:unhideWhenUsed/>
    <w:qFormat/>
    <w:rsid w:val="00766585"/>
    <w:pPr>
      <w:spacing w:line="259" w:lineRule="auto"/>
      <w:outlineLvl w:val="9"/>
    </w:pPr>
    <w:rPr>
      <w:kern w:val="0"/>
      <w:lang w:val="en-US" w:eastAsia="en-US"/>
      <w14:ligatures w14:val="none"/>
    </w:rPr>
  </w:style>
  <w:style w:type="paragraph" w:styleId="Header">
    <w:name w:val="header"/>
    <w:basedOn w:val="Normal"/>
    <w:link w:val="HeaderChar"/>
    <w:uiPriority w:val="99"/>
    <w:unhideWhenUsed/>
    <w:rsid w:val="00FF2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E0A"/>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FF2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E0A"/>
    <w:rPr>
      <w:rFonts w:eastAsiaTheme="minorEastAsia"/>
      <w:kern w:val="2"/>
      <w:sz w:val="24"/>
      <w:szCs w:val="24"/>
      <w:lang w:eastAsia="zh-CN"/>
      <w14:ligatures w14:val="standardContextual"/>
    </w:rPr>
  </w:style>
  <w:style w:type="character" w:styleId="UnresolvedMention">
    <w:name w:val="Unresolved Mention"/>
    <w:basedOn w:val="DefaultParagraphFont"/>
    <w:uiPriority w:val="99"/>
    <w:semiHidden/>
    <w:unhideWhenUsed/>
    <w:rsid w:val="00072F3F"/>
    <w:rPr>
      <w:color w:val="605E5C"/>
      <w:shd w:val="clear" w:color="auto" w:fill="E1DFDD"/>
    </w:rPr>
  </w:style>
  <w:style w:type="paragraph" w:styleId="TOC1">
    <w:name w:val="toc 1"/>
    <w:basedOn w:val="Normal"/>
    <w:next w:val="Normal"/>
    <w:autoRedefine/>
    <w:uiPriority w:val="39"/>
    <w:unhideWhenUsed/>
    <w:rsid w:val="006C3151"/>
    <w:pPr>
      <w:spacing w:after="100"/>
    </w:pPr>
  </w:style>
  <w:style w:type="character" w:styleId="FollowedHyperlink">
    <w:name w:val="FollowedHyperlink"/>
    <w:basedOn w:val="DefaultParagraphFont"/>
    <w:uiPriority w:val="99"/>
    <w:semiHidden/>
    <w:unhideWhenUsed/>
    <w:rsid w:val="004114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772078">
      <w:bodyDiv w:val="1"/>
      <w:marLeft w:val="0"/>
      <w:marRight w:val="0"/>
      <w:marTop w:val="0"/>
      <w:marBottom w:val="0"/>
      <w:divBdr>
        <w:top w:val="none" w:sz="0" w:space="0" w:color="auto"/>
        <w:left w:val="none" w:sz="0" w:space="0" w:color="auto"/>
        <w:bottom w:val="none" w:sz="0" w:space="0" w:color="auto"/>
        <w:right w:val="none" w:sz="0" w:space="0" w:color="auto"/>
      </w:divBdr>
    </w:div>
    <w:div w:id="622879734">
      <w:bodyDiv w:val="1"/>
      <w:marLeft w:val="0"/>
      <w:marRight w:val="0"/>
      <w:marTop w:val="0"/>
      <w:marBottom w:val="0"/>
      <w:divBdr>
        <w:top w:val="none" w:sz="0" w:space="0" w:color="auto"/>
        <w:left w:val="none" w:sz="0" w:space="0" w:color="auto"/>
        <w:bottom w:val="none" w:sz="0" w:space="0" w:color="auto"/>
        <w:right w:val="none" w:sz="0" w:space="0" w:color="auto"/>
      </w:divBdr>
    </w:div>
    <w:div w:id="754088693">
      <w:bodyDiv w:val="1"/>
      <w:marLeft w:val="0"/>
      <w:marRight w:val="0"/>
      <w:marTop w:val="0"/>
      <w:marBottom w:val="0"/>
      <w:divBdr>
        <w:top w:val="none" w:sz="0" w:space="0" w:color="auto"/>
        <w:left w:val="none" w:sz="0" w:space="0" w:color="auto"/>
        <w:bottom w:val="none" w:sz="0" w:space="0" w:color="auto"/>
        <w:right w:val="none" w:sz="0" w:space="0" w:color="auto"/>
      </w:divBdr>
    </w:div>
    <w:div w:id="1170607660">
      <w:bodyDiv w:val="1"/>
      <w:marLeft w:val="0"/>
      <w:marRight w:val="0"/>
      <w:marTop w:val="0"/>
      <w:marBottom w:val="0"/>
      <w:divBdr>
        <w:top w:val="none" w:sz="0" w:space="0" w:color="auto"/>
        <w:left w:val="none" w:sz="0" w:space="0" w:color="auto"/>
        <w:bottom w:val="none" w:sz="0" w:space="0" w:color="auto"/>
        <w:right w:val="none" w:sz="0" w:space="0" w:color="auto"/>
      </w:divBdr>
    </w:div>
    <w:div w:id="1247111400">
      <w:bodyDiv w:val="1"/>
      <w:marLeft w:val="0"/>
      <w:marRight w:val="0"/>
      <w:marTop w:val="0"/>
      <w:marBottom w:val="0"/>
      <w:divBdr>
        <w:top w:val="none" w:sz="0" w:space="0" w:color="auto"/>
        <w:left w:val="none" w:sz="0" w:space="0" w:color="auto"/>
        <w:bottom w:val="none" w:sz="0" w:space="0" w:color="auto"/>
        <w:right w:val="none" w:sz="0" w:space="0" w:color="auto"/>
      </w:divBdr>
    </w:div>
    <w:div w:id="1417096106">
      <w:bodyDiv w:val="1"/>
      <w:marLeft w:val="0"/>
      <w:marRight w:val="0"/>
      <w:marTop w:val="0"/>
      <w:marBottom w:val="0"/>
      <w:divBdr>
        <w:top w:val="none" w:sz="0" w:space="0" w:color="auto"/>
        <w:left w:val="none" w:sz="0" w:space="0" w:color="auto"/>
        <w:bottom w:val="none" w:sz="0" w:space="0" w:color="auto"/>
        <w:right w:val="none" w:sz="0" w:space="0" w:color="auto"/>
      </w:divBdr>
    </w:div>
    <w:div w:id="1903363736">
      <w:bodyDiv w:val="1"/>
      <w:marLeft w:val="0"/>
      <w:marRight w:val="0"/>
      <w:marTop w:val="0"/>
      <w:marBottom w:val="0"/>
      <w:divBdr>
        <w:top w:val="none" w:sz="0" w:space="0" w:color="auto"/>
        <w:left w:val="none" w:sz="0" w:space="0" w:color="auto"/>
        <w:bottom w:val="none" w:sz="0" w:space="0" w:color="auto"/>
        <w:right w:val="none" w:sz="0" w:space="0" w:color="auto"/>
      </w:divBdr>
    </w:div>
    <w:div w:id="192953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lobaltextiletimes.com/articles/overstocking-in-textile-industry-causes-solutions/" TargetMode="External"/><Relationship Id="rId21" Type="http://schemas.openxmlformats.org/officeDocument/2006/relationships/hyperlink" Target="https://www.britannia-parking.co.uk/en-gb/uk-news/underutilised-land/" TargetMode="External"/><Relationship Id="rId34" Type="http://schemas.openxmlformats.org/officeDocument/2006/relationships/hyperlink" Target="https://www.massivit3d.com/press-releases/news-massivit-to-introduce-game-changing-10000-g-additive-manufacturing-system-and-launch-corporate-rebranding-at-jec-world-2023/" TargetMode="External"/><Relationship Id="rId42" Type="http://schemas.openxmlformats.org/officeDocument/2006/relationships/hyperlink" Target="https://www.researchgate.net/publication/333207786_Strengths_and_Weakness_of_Online_Surveys" TargetMode="External"/><Relationship Id="rId47" Type="http://schemas.openxmlformats.org/officeDocument/2006/relationships/hyperlink" Target="https://doi.org/10.26565/2524-2547-2024-68-16" TargetMode="External"/><Relationship Id="rId50" Type="http://schemas.openxmlformats.org/officeDocument/2006/relationships/hyperlink" Target="https://doi.org/10.22495/cocv18i1siart8" TargetMode="External"/><Relationship Id="rId55" Type="http://schemas.openxmlformats.org/officeDocument/2006/relationships/hyperlink" Target="https://doi.org/10.60079/aaar.v3i1.457"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287/mnsc.2021.03790" TargetMode="External"/><Relationship Id="rId29" Type="http://schemas.openxmlformats.org/officeDocument/2006/relationships/hyperlink" Target="https://rangewell.com/article/overdraft-advantages-and-disadvantages" TargetMode="External"/><Relationship Id="rId11" Type="http://schemas.openxmlformats.org/officeDocument/2006/relationships/image" Target="media/image30.png"/><Relationship Id="rId24" Type="http://schemas.openxmlformats.org/officeDocument/2006/relationships/hyperlink" Target="https://doi.org/10.1108/jfmm-02-2021-0036" TargetMode="External"/><Relationship Id="rId32" Type="http://schemas.openxmlformats.org/officeDocument/2006/relationships/hyperlink" Target="https://doi.org/10.21511/ppm.17(2).2019.25" TargetMode="External"/><Relationship Id="rId37" Type="http://schemas.openxmlformats.org/officeDocument/2006/relationships/hyperlink" Target="https://doi.org/10.35530/it.075.06.20249" TargetMode="External"/><Relationship Id="rId40" Type="http://schemas.openxmlformats.org/officeDocument/2006/relationships/hyperlink" Target="https://www.investopedia.com/ask/answers/011315/how-useful-roce-indicator-companys-performance.asp" TargetMode="External"/><Relationship Id="rId45" Type="http://schemas.openxmlformats.org/officeDocument/2006/relationships/hyperlink" Target="https://www.express.co.uk/news/uk/2177564/poundland-launches-50-off-clearance" TargetMode="External"/><Relationship Id="rId53" Type="http://schemas.openxmlformats.org/officeDocument/2006/relationships/hyperlink" Target="https://vocal.media/journal/the-importance-of-renovating-a-retail-store" TargetMode="External"/><Relationship Id="rId58" Type="http://schemas.openxmlformats.org/officeDocument/2006/relationships/hyperlink" Target="https://doi.org/10.1177/20413866221097571" TargetMode="External"/><Relationship Id="rId5" Type="http://schemas.openxmlformats.org/officeDocument/2006/relationships/footnotes" Target="footnotes.xml"/><Relationship Id="rId61" Type="http://schemas.openxmlformats.org/officeDocument/2006/relationships/hyperlink" Target="https://doi.org/10.1155/2021/7092981" TargetMode="External"/><Relationship Id="rId19" Type="http://schemas.openxmlformats.org/officeDocument/2006/relationships/hyperlink" Target="https://doi.org/10.1108/jaar-01-2016-0010" TargetMode="External"/><Relationship Id="rId14" Type="http://schemas.openxmlformats.org/officeDocument/2006/relationships/hyperlink" Target="https://www.autodesk.com/design-make/articles/fashion-digital-transformation" TargetMode="External"/><Relationship Id="rId22" Type="http://schemas.openxmlformats.org/officeDocument/2006/relationships/hyperlink" Target="https://doi.org/10.1111/1911-3846.12479" TargetMode="External"/><Relationship Id="rId27" Type="http://schemas.openxmlformats.org/officeDocument/2006/relationships/hyperlink" Target="https://www.youtube.com/watch?v=JHgU_1ybVDY" TargetMode="External"/><Relationship Id="rId30" Type="http://schemas.openxmlformats.org/officeDocument/2006/relationships/hyperlink" Target="https://doi.org/10.1108/17554251011064837" TargetMode="External"/><Relationship Id="rId35" Type="http://schemas.openxmlformats.org/officeDocument/2006/relationships/hyperlink" Target="https://cnc-world.co.uk/product/massivit-10000-g/" TargetMode="External"/><Relationship Id="rId43" Type="http://schemas.openxmlformats.org/officeDocument/2006/relationships/hyperlink" Target="https://doi.org/10.1001/jama.295.6.676" TargetMode="External"/><Relationship Id="rId48" Type="http://schemas.openxmlformats.org/officeDocument/2006/relationships/hyperlink" Target="https://capitalise.com/gb/insights/business-banking/pros-and-cons-of-a-business-overdraft" TargetMode="External"/><Relationship Id="rId56" Type="http://schemas.openxmlformats.org/officeDocument/2006/relationships/hyperlink" Target="https://www.youtube.com/watch?v=f4hIGyWByNA"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santander.co.uk/business/borrowing-and-finance/overdrafts" TargetMode="External"/><Relationship Id="rId3" Type="http://schemas.openxmlformats.org/officeDocument/2006/relationships/settings" Target="settings.xml"/><Relationship Id="rId12" Type="http://schemas.openxmlformats.org/officeDocument/2006/relationships/image" Target="media/image40.png"/><Relationship Id="rId17" Type="http://schemas.openxmlformats.org/officeDocument/2006/relationships/hyperlink" Target="https://video-alexanderstreet-com.uwtsd.idm.oclc.org/watch/roi-return-on-investment?utm_campaign=Video&amp;utm_medium=MARC&amp;utm_source=aspresolver" TargetMode="External"/><Relationship Id="rId25" Type="http://schemas.openxmlformats.org/officeDocument/2006/relationships/hyperlink" Target="https://doi.org/10.1108/tqm-11-2022-0332" TargetMode="External"/><Relationship Id="rId33" Type="http://schemas.openxmlformats.org/officeDocument/2006/relationships/hyperlink" Target="https://legalvision.co.uk/regulatory-compliance/corporate-social-responsibility/" TargetMode="External"/><Relationship Id="rId38" Type="http://schemas.openxmlformats.org/officeDocument/2006/relationships/hyperlink" Target="https://doi.org/10.1111/jofi.13447" TargetMode="External"/><Relationship Id="rId46" Type="http://schemas.openxmlformats.org/officeDocument/2006/relationships/hyperlink" Target="https://doi.org/10.1016/j.paid.2022.111612" TargetMode="External"/><Relationship Id="rId59" Type="http://schemas.openxmlformats.org/officeDocument/2006/relationships/hyperlink" Target="https://doi.org/10.1108/ijrdm-08-2017-0162" TargetMode="External"/><Relationship Id="rId20" Type="http://schemas.openxmlformats.org/officeDocument/2006/relationships/hyperlink" Target="https://doi.org/10.1108/ijppm-02-2021-0079" TargetMode="External"/><Relationship Id="rId41" Type="http://schemas.openxmlformats.org/officeDocument/2006/relationships/hyperlink" Target="https://doi.org/10.36253/fh-3160" TargetMode="External"/><Relationship Id="rId54" Type="http://schemas.openxmlformats.org/officeDocument/2006/relationships/hyperlink" Target="https://doi.org/10.1177/1558925020948216"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80/0376835x.2023.2226164" TargetMode="External"/><Relationship Id="rId23" Type="http://schemas.openxmlformats.org/officeDocument/2006/relationships/hyperlink" Target="https://doi.org/10.3390/su141711004" TargetMode="External"/><Relationship Id="rId28" Type="http://schemas.openxmlformats.org/officeDocument/2006/relationships/hyperlink" Target="https://doi.org/10.15407/econlaw.2021.02.135" TargetMode="External"/><Relationship Id="rId36" Type="http://schemas.openxmlformats.org/officeDocument/2006/relationships/hyperlink" Target="https://allthingsinnovation.com/content/bringing-sales-and-innovation-together/" TargetMode="External"/><Relationship Id="rId49" Type="http://schemas.openxmlformats.org/officeDocument/2006/relationships/hyperlink" Target="https://doi.org/10.1051/shsconf/202521201018" TargetMode="External"/><Relationship Id="rId57" Type="http://schemas.openxmlformats.org/officeDocument/2006/relationships/hyperlink" Target="https://www.researchgate.net/publication/49615447_THE_BUDGET_AN_INSTRUMENT_FOR_PLANNING" TargetMode="External"/><Relationship Id="rId10" Type="http://schemas.openxmlformats.org/officeDocument/2006/relationships/image" Target="media/image4.png"/><Relationship Id="rId31" Type="http://schemas.openxmlformats.org/officeDocument/2006/relationships/hyperlink" Target="https://doi.org/10.1109/aiam54119.2021.00118" TargetMode="External"/><Relationship Id="rId44" Type="http://schemas.openxmlformats.org/officeDocument/2006/relationships/hyperlink" Target="https://doi.org/10.3390/su17041388" TargetMode="External"/><Relationship Id="rId52" Type="http://schemas.openxmlformats.org/officeDocument/2006/relationships/hyperlink" Target="https://doi.org/10.29210/1147600" TargetMode="External"/><Relationship Id="rId60" Type="http://schemas.openxmlformats.org/officeDocument/2006/relationships/hyperlink" Target="https://www.proquest.com/docview/2634903314?RAO=true&amp;accountid=130472&amp;parentSessionId=JtXrIE5qF31p%2FGASQunLSIoU9usiGojzLpDD4C7FzHM%3D&amp;pq-origsite=primo_ra&amp;sourcetype=Trade%20Journal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hyperlink" Target="https://turkishtaxnews.com/the-usefulness-of-traditional-budgeting-in-today-s-business" TargetMode="External"/><Relationship Id="rId39" Type="http://schemas.openxmlformats.org/officeDocument/2006/relationships/hyperlink" Target="https://doi.org/10.1109/smc.2017.81227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3CAEA-81D6-4044-8606-447185145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28</Pages>
  <Words>6623</Words>
  <Characters>37756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Florea, Claudiu</dc:creator>
  <cp:keywords/>
  <dc:description/>
  <cp:lastModifiedBy>Claudiu Florea (2330390)</cp:lastModifiedBy>
  <cp:revision>68</cp:revision>
  <dcterms:created xsi:type="dcterms:W3CDTF">2026-03-11T19:02:00Z</dcterms:created>
  <dcterms:modified xsi:type="dcterms:W3CDTF">2026-03-20T15:22:00Z</dcterms:modified>
</cp:coreProperties>
</file>