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FC9" w:rsidRDefault="00767FC9">
      <w:pPr>
        <w:pStyle w:val="Title"/>
        <w:rPr>
          <w:lang w:val="en-GB"/>
        </w:rPr>
      </w:pPr>
      <w:bookmarkStart w:id="0" w:name="_5pi4wybcrqoi" w:colFirst="0" w:colLast="0"/>
      <w:bookmarkEnd w:id="0"/>
    </w:p>
    <w:p w:rsidR="00767FC9" w:rsidRDefault="00767FC9">
      <w:pPr>
        <w:pStyle w:val="Title"/>
        <w:rPr>
          <w:lang w:val="en-GB"/>
        </w:rPr>
      </w:pPr>
    </w:p>
    <w:p w:rsidR="00767FC9" w:rsidRDefault="00767FC9">
      <w:pPr>
        <w:pStyle w:val="Title"/>
        <w:rPr>
          <w:lang w:val="en-GB"/>
        </w:rPr>
      </w:pPr>
    </w:p>
    <w:p w:rsidR="00767FC9" w:rsidRDefault="00767FC9">
      <w:pPr>
        <w:pStyle w:val="Title"/>
        <w:rPr>
          <w:lang w:val="en-GB"/>
        </w:rPr>
      </w:pPr>
    </w:p>
    <w:p w:rsidR="00767FC9" w:rsidRDefault="00767FC9">
      <w:pPr>
        <w:pStyle w:val="Title"/>
        <w:rPr>
          <w:lang w:val="en-GB"/>
        </w:rPr>
      </w:pPr>
    </w:p>
    <w:p w:rsidR="00767FC9" w:rsidRDefault="00767FC9">
      <w:pPr>
        <w:pStyle w:val="Title"/>
        <w:rPr>
          <w:lang w:val="en-GB"/>
        </w:rPr>
      </w:pPr>
    </w:p>
    <w:p w:rsidR="00767FC9" w:rsidRDefault="00767FC9">
      <w:pPr>
        <w:pStyle w:val="Title"/>
        <w:rPr>
          <w:lang w:val="en-GB"/>
        </w:rPr>
      </w:pPr>
    </w:p>
    <w:p w:rsidR="00767FC9" w:rsidRDefault="00767FC9">
      <w:pPr>
        <w:pStyle w:val="Title"/>
        <w:rPr>
          <w:lang w:val="en-GB"/>
        </w:rPr>
      </w:pPr>
    </w:p>
    <w:p w:rsidR="00F217E7" w:rsidRPr="00F217E7" w:rsidRDefault="00B8063E">
      <w:pPr>
        <w:pStyle w:val="Title"/>
        <w:rPr>
          <w:sz w:val="44"/>
          <w:szCs w:val="44"/>
          <w:lang w:val="en-GB"/>
        </w:rPr>
      </w:pPr>
      <w:r w:rsidRPr="00F217E7">
        <w:rPr>
          <w:sz w:val="44"/>
          <w:szCs w:val="44"/>
          <w:lang w:val="en-GB"/>
        </w:rPr>
        <w:t>Management Accounting</w:t>
      </w:r>
    </w:p>
    <w:p w:rsidR="00F217E7" w:rsidRPr="00F217E7" w:rsidRDefault="00F217E7" w:rsidP="00F217E7">
      <w:pPr>
        <w:pStyle w:val="Normal1"/>
        <w:jc w:val="center"/>
        <w:rPr>
          <w:b/>
          <w:sz w:val="32"/>
          <w:szCs w:val="32"/>
        </w:rPr>
      </w:pPr>
      <w:r w:rsidRPr="00F217E7">
        <w:rPr>
          <w:b/>
          <w:sz w:val="32"/>
          <w:szCs w:val="32"/>
        </w:rPr>
        <w:t>Assessment 2</w:t>
      </w:r>
    </w:p>
    <w:p w:rsidR="00F217E7" w:rsidRDefault="00F217E7" w:rsidP="00F217E7">
      <w:pPr>
        <w:pStyle w:val="Normal1"/>
        <w:jc w:val="center"/>
        <w:rPr>
          <w:b/>
          <w:sz w:val="44"/>
          <w:szCs w:val="44"/>
        </w:rPr>
      </w:pPr>
    </w:p>
    <w:p w:rsidR="00F217E7" w:rsidRDefault="00F217E7" w:rsidP="00F217E7">
      <w:pPr>
        <w:pStyle w:val="Normal1"/>
        <w:jc w:val="center"/>
        <w:rPr>
          <w:b/>
          <w:sz w:val="44"/>
          <w:szCs w:val="44"/>
        </w:rPr>
      </w:pPr>
      <w:r>
        <w:rPr>
          <w:b/>
          <w:sz w:val="44"/>
          <w:szCs w:val="44"/>
        </w:rPr>
        <w:t>Student name: Atanas Antonov</w:t>
      </w:r>
    </w:p>
    <w:p w:rsidR="00F217E7" w:rsidRDefault="00F217E7" w:rsidP="00F217E7">
      <w:pPr>
        <w:pStyle w:val="Normal1"/>
        <w:jc w:val="center"/>
        <w:rPr>
          <w:b/>
          <w:sz w:val="44"/>
          <w:szCs w:val="44"/>
        </w:rPr>
      </w:pPr>
      <w:r>
        <w:rPr>
          <w:b/>
          <w:sz w:val="44"/>
          <w:szCs w:val="44"/>
        </w:rPr>
        <w:t>Student ID: 2011641</w:t>
      </w:r>
    </w:p>
    <w:p w:rsidR="00F217E7" w:rsidRDefault="00F217E7" w:rsidP="00F217E7">
      <w:pPr>
        <w:pStyle w:val="Normal1"/>
        <w:jc w:val="center"/>
        <w:rPr>
          <w:b/>
          <w:sz w:val="44"/>
          <w:szCs w:val="44"/>
        </w:rPr>
      </w:pPr>
      <w:r>
        <w:rPr>
          <w:b/>
          <w:sz w:val="44"/>
          <w:szCs w:val="44"/>
        </w:rPr>
        <w:t>Lecturer Name: Winifred Soribe</w:t>
      </w:r>
    </w:p>
    <w:p w:rsidR="00F217E7" w:rsidRDefault="00F217E7" w:rsidP="00F217E7">
      <w:pPr>
        <w:pStyle w:val="Normal1"/>
        <w:jc w:val="center"/>
        <w:rPr>
          <w:b/>
          <w:sz w:val="44"/>
          <w:szCs w:val="44"/>
        </w:rPr>
      </w:pPr>
      <w:r>
        <w:rPr>
          <w:b/>
          <w:sz w:val="44"/>
          <w:szCs w:val="44"/>
        </w:rPr>
        <w:t>Module Name: LCBB5002</w:t>
      </w:r>
    </w:p>
    <w:p w:rsidR="0045271F" w:rsidRPr="00691FAF" w:rsidRDefault="00B8063E">
      <w:pPr>
        <w:pStyle w:val="Title"/>
        <w:rPr>
          <w:lang w:val="en-GB"/>
        </w:rPr>
      </w:pPr>
      <w:r w:rsidRPr="00691FAF">
        <w:rPr>
          <w:lang w:val="en-GB"/>
        </w:rPr>
        <w:br w:type="page"/>
      </w:r>
    </w:p>
    <w:bookmarkStart w:id="1" w:name="_98wxk77ukzhh" w:colFirst="0" w:colLast="0" w:displacedByCustomXml="next"/>
    <w:bookmarkEnd w:id="1" w:displacedByCustomXml="next"/>
    <w:sdt>
      <w:sdtPr>
        <w:rPr>
          <w:rFonts w:ascii="Times New Roman" w:eastAsia="Times New Roman" w:hAnsi="Times New Roman" w:cs="Times New Roman"/>
          <w:b w:val="0"/>
          <w:bCs w:val="0"/>
          <w:color w:val="auto"/>
          <w:sz w:val="24"/>
          <w:szCs w:val="24"/>
        </w:rPr>
        <w:id w:val="28960448"/>
        <w:docPartObj>
          <w:docPartGallery w:val="Table of Contents"/>
          <w:docPartUnique/>
        </w:docPartObj>
      </w:sdtPr>
      <w:sdtEndPr/>
      <w:sdtContent>
        <w:p w:rsidR="00691FAF" w:rsidRPr="00691FAF" w:rsidRDefault="00691FAF" w:rsidP="00691FAF">
          <w:pPr>
            <w:pStyle w:val="TOCHeading"/>
            <w:jc w:val="center"/>
            <w:rPr>
              <w:rFonts w:ascii="Times New Roman" w:hAnsi="Times New Roman" w:cs="Times New Roman"/>
              <w:color w:val="auto"/>
            </w:rPr>
          </w:pPr>
          <w:r w:rsidRPr="00691FAF">
            <w:rPr>
              <w:rFonts w:ascii="Times New Roman" w:hAnsi="Times New Roman" w:cs="Times New Roman"/>
              <w:color w:val="auto"/>
            </w:rPr>
            <w:t>Table of Contents</w:t>
          </w:r>
        </w:p>
        <w:p w:rsidR="00691FAF" w:rsidRDefault="005265A9">
          <w:pPr>
            <w:pStyle w:val="TOC1"/>
            <w:tabs>
              <w:tab w:val="right" w:leader="dot" w:pos="9350"/>
            </w:tabs>
            <w:rPr>
              <w:rFonts w:asciiTheme="minorHAnsi" w:eastAsiaTheme="minorEastAsia" w:hAnsiTheme="minorHAnsi" w:cstheme="minorBidi"/>
              <w:noProof/>
              <w:sz w:val="22"/>
              <w:szCs w:val="22"/>
            </w:rPr>
          </w:pPr>
          <w:r>
            <w:fldChar w:fldCharType="begin"/>
          </w:r>
          <w:r w:rsidR="00691FAF">
            <w:instrText xml:space="preserve"> TOC \o "1-3" \h \z \u </w:instrText>
          </w:r>
          <w:r>
            <w:fldChar w:fldCharType="separate"/>
          </w:r>
          <w:hyperlink w:anchor="_Toc88776370" w:history="1">
            <w:r w:rsidR="00691FAF" w:rsidRPr="00EA655C">
              <w:rPr>
                <w:rStyle w:val="Hyperlink"/>
                <w:noProof/>
                <w:lang w:val="en-GB"/>
              </w:rPr>
              <w:t>Introduction</w:t>
            </w:r>
            <w:r w:rsidR="00691FAF">
              <w:rPr>
                <w:noProof/>
                <w:webHidden/>
              </w:rPr>
              <w:tab/>
            </w:r>
            <w:r>
              <w:rPr>
                <w:noProof/>
                <w:webHidden/>
              </w:rPr>
              <w:fldChar w:fldCharType="begin"/>
            </w:r>
            <w:r w:rsidR="00691FAF">
              <w:rPr>
                <w:noProof/>
                <w:webHidden/>
              </w:rPr>
              <w:instrText xml:space="preserve"> PAGEREF _Toc88776370 \h </w:instrText>
            </w:r>
            <w:r>
              <w:rPr>
                <w:noProof/>
                <w:webHidden/>
              </w:rPr>
            </w:r>
            <w:r>
              <w:rPr>
                <w:noProof/>
                <w:webHidden/>
              </w:rPr>
              <w:fldChar w:fldCharType="separate"/>
            </w:r>
            <w:r w:rsidR="00691FAF">
              <w:rPr>
                <w:noProof/>
                <w:webHidden/>
              </w:rPr>
              <w:t>3</w:t>
            </w:r>
            <w:r>
              <w:rPr>
                <w:noProof/>
                <w:webHidden/>
              </w:rPr>
              <w:fldChar w:fldCharType="end"/>
            </w:r>
          </w:hyperlink>
        </w:p>
        <w:p w:rsidR="00691FAF" w:rsidRDefault="00114D68">
          <w:pPr>
            <w:pStyle w:val="TOC1"/>
            <w:tabs>
              <w:tab w:val="right" w:leader="dot" w:pos="9350"/>
            </w:tabs>
            <w:rPr>
              <w:rFonts w:asciiTheme="minorHAnsi" w:eastAsiaTheme="minorEastAsia" w:hAnsiTheme="minorHAnsi" w:cstheme="minorBidi"/>
              <w:noProof/>
              <w:sz w:val="22"/>
              <w:szCs w:val="22"/>
            </w:rPr>
          </w:pPr>
          <w:hyperlink w:anchor="_Toc88776371" w:history="1">
            <w:r w:rsidR="00691FAF" w:rsidRPr="00EA655C">
              <w:rPr>
                <w:rStyle w:val="Hyperlink"/>
                <w:noProof/>
                <w:lang w:val="en-GB"/>
              </w:rPr>
              <w:t>Part A</w:t>
            </w:r>
            <w:r w:rsidR="00691FAF">
              <w:rPr>
                <w:noProof/>
                <w:webHidden/>
              </w:rPr>
              <w:tab/>
            </w:r>
            <w:r w:rsidR="005265A9">
              <w:rPr>
                <w:noProof/>
                <w:webHidden/>
              </w:rPr>
              <w:fldChar w:fldCharType="begin"/>
            </w:r>
            <w:r w:rsidR="00691FAF">
              <w:rPr>
                <w:noProof/>
                <w:webHidden/>
              </w:rPr>
              <w:instrText xml:space="preserve"> PAGEREF _Toc88776371 \h </w:instrText>
            </w:r>
            <w:r w:rsidR="005265A9">
              <w:rPr>
                <w:noProof/>
                <w:webHidden/>
              </w:rPr>
            </w:r>
            <w:r w:rsidR="005265A9">
              <w:rPr>
                <w:noProof/>
                <w:webHidden/>
              </w:rPr>
              <w:fldChar w:fldCharType="separate"/>
            </w:r>
            <w:r w:rsidR="00691FAF">
              <w:rPr>
                <w:noProof/>
                <w:webHidden/>
              </w:rPr>
              <w:t>4</w:t>
            </w:r>
            <w:r w:rsidR="005265A9">
              <w:rPr>
                <w:noProof/>
                <w:webHidden/>
              </w:rPr>
              <w:fldChar w:fldCharType="end"/>
            </w:r>
          </w:hyperlink>
        </w:p>
        <w:p w:rsidR="00691FAF" w:rsidRDefault="00114D68">
          <w:pPr>
            <w:pStyle w:val="TOC2"/>
            <w:tabs>
              <w:tab w:val="right" w:leader="dot" w:pos="9350"/>
            </w:tabs>
            <w:rPr>
              <w:rFonts w:asciiTheme="minorHAnsi" w:eastAsiaTheme="minorEastAsia" w:hAnsiTheme="minorHAnsi" w:cstheme="minorBidi"/>
              <w:noProof/>
              <w:sz w:val="22"/>
              <w:szCs w:val="22"/>
            </w:rPr>
          </w:pPr>
          <w:hyperlink w:anchor="_Toc88776372" w:history="1">
            <w:r w:rsidR="00691FAF" w:rsidRPr="00EA655C">
              <w:rPr>
                <w:rStyle w:val="Hyperlink"/>
                <w:noProof/>
                <w:lang w:val="en-GB"/>
              </w:rPr>
              <w:t>“(i) Prepare the monthly control report showing original budget, flexed budget, and variances”</w:t>
            </w:r>
            <w:r w:rsidR="00691FAF">
              <w:rPr>
                <w:noProof/>
                <w:webHidden/>
              </w:rPr>
              <w:tab/>
            </w:r>
            <w:r w:rsidR="005265A9">
              <w:rPr>
                <w:noProof/>
                <w:webHidden/>
              </w:rPr>
              <w:fldChar w:fldCharType="begin"/>
            </w:r>
            <w:r w:rsidR="00691FAF">
              <w:rPr>
                <w:noProof/>
                <w:webHidden/>
              </w:rPr>
              <w:instrText xml:space="preserve"> PAGEREF _Toc88776372 \h </w:instrText>
            </w:r>
            <w:r w:rsidR="005265A9">
              <w:rPr>
                <w:noProof/>
                <w:webHidden/>
              </w:rPr>
            </w:r>
            <w:r w:rsidR="005265A9">
              <w:rPr>
                <w:noProof/>
                <w:webHidden/>
              </w:rPr>
              <w:fldChar w:fldCharType="separate"/>
            </w:r>
            <w:r w:rsidR="00691FAF">
              <w:rPr>
                <w:noProof/>
                <w:webHidden/>
              </w:rPr>
              <w:t>4</w:t>
            </w:r>
            <w:r w:rsidR="005265A9">
              <w:rPr>
                <w:noProof/>
                <w:webHidden/>
              </w:rPr>
              <w:fldChar w:fldCharType="end"/>
            </w:r>
          </w:hyperlink>
        </w:p>
        <w:p w:rsidR="00691FAF" w:rsidRDefault="00114D68">
          <w:pPr>
            <w:pStyle w:val="TOC2"/>
            <w:tabs>
              <w:tab w:val="right" w:leader="dot" w:pos="9350"/>
            </w:tabs>
            <w:rPr>
              <w:rFonts w:asciiTheme="minorHAnsi" w:eastAsiaTheme="minorEastAsia" w:hAnsiTheme="minorHAnsi" w:cstheme="minorBidi"/>
              <w:noProof/>
              <w:sz w:val="22"/>
              <w:szCs w:val="22"/>
            </w:rPr>
          </w:pPr>
          <w:hyperlink w:anchor="_Toc88776373" w:history="1">
            <w:r w:rsidR="00691FAF" w:rsidRPr="00EA655C">
              <w:rPr>
                <w:rStyle w:val="Hyperlink"/>
                <w:noProof/>
                <w:lang w:val="en-GB"/>
              </w:rPr>
              <w:t>“(ii) Using your control report prepared in (i) above, prepare a report on Amana’s performance during the year 2020”</w:t>
            </w:r>
            <w:r w:rsidR="00691FAF">
              <w:rPr>
                <w:noProof/>
                <w:webHidden/>
              </w:rPr>
              <w:tab/>
            </w:r>
            <w:r w:rsidR="005265A9">
              <w:rPr>
                <w:noProof/>
                <w:webHidden/>
              </w:rPr>
              <w:fldChar w:fldCharType="begin"/>
            </w:r>
            <w:r w:rsidR="00691FAF">
              <w:rPr>
                <w:noProof/>
                <w:webHidden/>
              </w:rPr>
              <w:instrText xml:space="preserve"> PAGEREF _Toc88776373 \h </w:instrText>
            </w:r>
            <w:r w:rsidR="005265A9">
              <w:rPr>
                <w:noProof/>
                <w:webHidden/>
              </w:rPr>
            </w:r>
            <w:r w:rsidR="005265A9">
              <w:rPr>
                <w:noProof/>
                <w:webHidden/>
              </w:rPr>
              <w:fldChar w:fldCharType="separate"/>
            </w:r>
            <w:r w:rsidR="00691FAF">
              <w:rPr>
                <w:noProof/>
                <w:webHidden/>
              </w:rPr>
              <w:t>8</w:t>
            </w:r>
            <w:r w:rsidR="005265A9">
              <w:rPr>
                <w:noProof/>
                <w:webHidden/>
              </w:rPr>
              <w:fldChar w:fldCharType="end"/>
            </w:r>
          </w:hyperlink>
        </w:p>
        <w:p w:rsidR="00691FAF" w:rsidRDefault="00114D68">
          <w:pPr>
            <w:pStyle w:val="TOC2"/>
            <w:tabs>
              <w:tab w:val="right" w:leader="dot" w:pos="9350"/>
            </w:tabs>
            <w:rPr>
              <w:rFonts w:asciiTheme="minorHAnsi" w:eastAsiaTheme="minorEastAsia" w:hAnsiTheme="minorHAnsi" w:cstheme="minorBidi"/>
              <w:noProof/>
              <w:sz w:val="22"/>
              <w:szCs w:val="22"/>
            </w:rPr>
          </w:pPr>
          <w:hyperlink w:anchor="_Toc88776374" w:history="1">
            <w:r w:rsidR="00691FAF" w:rsidRPr="00EA655C">
              <w:rPr>
                <w:rStyle w:val="Hyperlink"/>
                <w:noProof/>
                <w:lang w:val="en-GB"/>
              </w:rPr>
              <w:t>“(iii) Provide recommendations to Amana’s CEO on areas of improvement”</w:t>
            </w:r>
            <w:r w:rsidR="00691FAF">
              <w:rPr>
                <w:noProof/>
                <w:webHidden/>
              </w:rPr>
              <w:tab/>
            </w:r>
            <w:r w:rsidR="005265A9">
              <w:rPr>
                <w:noProof/>
                <w:webHidden/>
              </w:rPr>
              <w:fldChar w:fldCharType="begin"/>
            </w:r>
            <w:r w:rsidR="00691FAF">
              <w:rPr>
                <w:noProof/>
                <w:webHidden/>
              </w:rPr>
              <w:instrText xml:space="preserve"> PAGEREF _Toc88776374 \h </w:instrText>
            </w:r>
            <w:r w:rsidR="005265A9">
              <w:rPr>
                <w:noProof/>
                <w:webHidden/>
              </w:rPr>
            </w:r>
            <w:r w:rsidR="005265A9">
              <w:rPr>
                <w:noProof/>
                <w:webHidden/>
              </w:rPr>
              <w:fldChar w:fldCharType="separate"/>
            </w:r>
            <w:r w:rsidR="00691FAF">
              <w:rPr>
                <w:noProof/>
                <w:webHidden/>
              </w:rPr>
              <w:t>9</w:t>
            </w:r>
            <w:r w:rsidR="005265A9">
              <w:rPr>
                <w:noProof/>
                <w:webHidden/>
              </w:rPr>
              <w:fldChar w:fldCharType="end"/>
            </w:r>
          </w:hyperlink>
        </w:p>
        <w:p w:rsidR="00691FAF" w:rsidRDefault="00114D68">
          <w:pPr>
            <w:pStyle w:val="TOC1"/>
            <w:tabs>
              <w:tab w:val="right" w:leader="dot" w:pos="9350"/>
            </w:tabs>
            <w:rPr>
              <w:rFonts w:asciiTheme="minorHAnsi" w:eastAsiaTheme="minorEastAsia" w:hAnsiTheme="minorHAnsi" w:cstheme="minorBidi"/>
              <w:noProof/>
              <w:sz w:val="22"/>
              <w:szCs w:val="22"/>
            </w:rPr>
          </w:pPr>
          <w:hyperlink w:anchor="_Toc88776375" w:history="1">
            <w:r w:rsidR="00691FAF" w:rsidRPr="00EA655C">
              <w:rPr>
                <w:rStyle w:val="Hyperlink"/>
                <w:noProof/>
                <w:lang w:val="en-GB"/>
              </w:rPr>
              <w:t>Part B</w:t>
            </w:r>
            <w:r w:rsidR="00691FAF">
              <w:rPr>
                <w:noProof/>
                <w:webHidden/>
              </w:rPr>
              <w:tab/>
            </w:r>
            <w:r w:rsidR="005265A9">
              <w:rPr>
                <w:noProof/>
                <w:webHidden/>
              </w:rPr>
              <w:fldChar w:fldCharType="begin"/>
            </w:r>
            <w:r w:rsidR="00691FAF">
              <w:rPr>
                <w:noProof/>
                <w:webHidden/>
              </w:rPr>
              <w:instrText xml:space="preserve"> PAGEREF _Toc88776375 \h </w:instrText>
            </w:r>
            <w:r w:rsidR="005265A9">
              <w:rPr>
                <w:noProof/>
                <w:webHidden/>
              </w:rPr>
            </w:r>
            <w:r w:rsidR="005265A9">
              <w:rPr>
                <w:noProof/>
                <w:webHidden/>
              </w:rPr>
              <w:fldChar w:fldCharType="separate"/>
            </w:r>
            <w:r w:rsidR="00691FAF">
              <w:rPr>
                <w:noProof/>
                <w:webHidden/>
              </w:rPr>
              <w:t>11</w:t>
            </w:r>
            <w:r w:rsidR="005265A9">
              <w:rPr>
                <w:noProof/>
                <w:webHidden/>
              </w:rPr>
              <w:fldChar w:fldCharType="end"/>
            </w:r>
          </w:hyperlink>
        </w:p>
        <w:p w:rsidR="00691FAF" w:rsidRDefault="00114D68">
          <w:pPr>
            <w:pStyle w:val="TOC2"/>
            <w:tabs>
              <w:tab w:val="right" w:leader="dot" w:pos="9350"/>
            </w:tabs>
            <w:rPr>
              <w:rFonts w:asciiTheme="minorHAnsi" w:eastAsiaTheme="minorEastAsia" w:hAnsiTheme="minorHAnsi" w:cstheme="minorBidi"/>
              <w:noProof/>
              <w:sz w:val="22"/>
              <w:szCs w:val="22"/>
            </w:rPr>
          </w:pPr>
          <w:hyperlink w:anchor="_Toc88776376" w:history="1">
            <w:r w:rsidR="00691FAF" w:rsidRPr="00EA655C">
              <w:rPr>
                <w:rStyle w:val="Hyperlink"/>
                <w:noProof/>
                <w:lang w:val="en-GB"/>
              </w:rPr>
              <w:t>“Analysis of Mr Amana’s decision to go online and advise if they should set up their own online shop or sell on Amazon”</w:t>
            </w:r>
            <w:r w:rsidR="00691FAF">
              <w:rPr>
                <w:noProof/>
                <w:webHidden/>
              </w:rPr>
              <w:tab/>
            </w:r>
            <w:r w:rsidR="005265A9">
              <w:rPr>
                <w:noProof/>
                <w:webHidden/>
              </w:rPr>
              <w:fldChar w:fldCharType="begin"/>
            </w:r>
            <w:r w:rsidR="00691FAF">
              <w:rPr>
                <w:noProof/>
                <w:webHidden/>
              </w:rPr>
              <w:instrText xml:space="preserve"> PAGEREF _Toc88776376 \h </w:instrText>
            </w:r>
            <w:r w:rsidR="005265A9">
              <w:rPr>
                <w:noProof/>
                <w:webHidden/>
              </w:rPr>
            </w:r>
            <w:r w:rsidR="005265A9">
              <w:rPr>
                <w:noProof/>
                <w:webHidden/>
              </w:rPr>
              <w:fldChar w:fldCharType="separate"/>
            </w:r>
            <w:r w:rsidR="00691FAF">
              <w:rPr>
                <w:noProof/>
                <w:webHidden/>
              </w:rPr>
              <w:t>11</w:t>
            </w:r>
            <w:r w:rsidR="005265A9">
              <w:rPr>
                <w:noProof/>
                <w:webHidden/>
              </w:rPr>
              <w:fldChar w:fldCharType="end"/>
            </w:r>
          </w:hyperlink>
        </w:p>
        <w:p w:rsidR="00691FAF" w:rsidRDefault="00114D68">
          <w:pPr>
            <w:pStyle w:val="TOC1"/>
            <w:tabs>
              <w:tab w:val="right" w:leader="dot" w:pos="9350"/>
            </w:tabs>
            <w:rPr>
              <w:rFonts w:asciiTheme="minorHAnsi" w:eastAsiaTheme="minorEastAsia" w:hAnsiTheme="minorHAnsi" w:cstheme="minorBidi"/>
              <w:noProof/>
              <w:sz w:val="22"/>
              <w:szCs w:val="22"/>
            </w:rPr>
          </w:pPr>
          <w:hyperlink w:anchor="_Toc88776377" w:history="1">
            <w:r w:rsidR="00691FAF" w:rsidRPr="00EA655C">
              <w:rPr>
                <w:rStyle w:val="Hyperlink"/>
                <w:noProof/>
                <w:lang w:val="en-GB"/>
              </w:rPr>
              <w:t>Conclusion</w:t>
            </w:r>
            <w:r w:rsidR="00691FAF">
              <w:rPr>
                <w:noProof/>
                <w:webHidden/>
              </w:rPr>
              <w:tab/>
            </w:r>
            <w:r w:rsidR="005265A9">
              <w:rPr>
                <w:noProof/>
                <w:webHidden/>
              </w:rPr>
              <w:fldChar w:fldCharType="begin"/>
            </w:r>
            <w:r w:rsidR="00691FAF">
              <w:rPr>
                <w:noProof/>
                <w:webHidden/>
              </w:rPr>
              <w:instrText xml:space="preserve"> PAGEREF _Toc88776377 \h </w:instrText>
            </w:r>
            <w:r w:rsidR="005265A9">
              <w:rPr>
                <w:noProof/>
                <w:webHidden/>
              </w:rPr>
            </w:r>
            <w:r w:rsidR="005265A9">
              <w:rPr>
                <w:noProof/>
                <w:webHidden/>
              </w:rPr>
              <w:fldChar w:fldCharType="separate"/>
            </w:r>
            <w:r w:rsidR="00691FAF">
              <w:rPr>
                <w:noProof/>
                <w:webHidden/>
              </w:rPr>
              <w:t>12</w:t>
            </w:r>
            <w:r w:rsidR="005265A9">
              <w:rPr>
                <w:noProof/>
                <w:webHidden/>
              </w:rPr>
              <w:fldChar w:fldCharType="end"/>
            </w:r>
          </w:hyperlink>
        </w:p>
        <w:p w:rsidR="00691FAF" w:rsidRDefault="00114D68">
          <w:pPr>
            <w:pStyle w:val="TOC1"/>
            <w:tabs>
              <w:tab w:val="right" w:leader="dot" w:pos="9350"/>
            </w:tabs>
            <w:rPr>
              <w:rFonts w:asciiTheme="minorHAnsi" w:eastAsiaTheme="minorEastAsia" w:hAnsiTheme="minorHAnsi" w:cstheme="minorBidi"/>
              <w:noProof/>
              <w:sz w:val="22"/>
              <w:szCs w:val="22"/>
            </w:rPr>
          </w:pPr>
          <w:hyperlink w:anchor="_Toc88776378" w:history="1">
            <w:r w:rsidR="00691FAF" w:rsidRPr="00EA655C">
              <w:rPr>
                <w:rStyle w:val="Hyperlink"/>
                <w:noProof/>
                <w:lang w:val="en-GB"/>
              </w:rPr>
              <w:t>References</w:t>
            </w:r>
            <w:r w:rsidR="00691FAF">
              <w:rPr>
                <w:noProof/>
                <w:webHidden/>
              </w:rPr>
              <w:tab/>
            </w:r>
            <w:r w:rsidR="005265A9">
              <w:rPr>
                <w:noProof/>
                <w:webHidden/>
              </w:rPr>
              <w:fldChar w:fldCharType="begin"/>
            </w:r>
            <w:r w:rsidR="00691FAF">
              <w:rPr>
                <w:noProof/>
                <w:webHidden/>
              </w:rPr>
              <w:instrText xml:space="preserve"> PAGEREF _Toc88776378 \h </w:instrText>
            </w:r>
            <w:r w:rsidR="005265A9">
              <w:rPr>
                <w:noProof/>
                <w:webHidden/>
              </w:rPr>
            </w:r>
            <w:r w:rsidR="005265A9">
              <w:rPr>
                <w:noProof/>
                <w:webHidden/>
              </w:rPr>
              <w:fldChar w:fldCharType="separate"/>
            </w:r>
            <w:r w:rsidR="00691FAF">
              <w:rPr>
                <w:noProof/>
                <w:webHidden/>
              </w:rPr>
              <w:t>13</w:t>
            </w:r>
            <w:r w:rsidR="005265A9">
              <w:rPr>
                <w:noProof/>
                <w:webHidden/>
              </w:rPr>
              <w:fldChar w:fldCharType="end"/>
            </w:r>
          </w:hyperlink>
        </w:p>
        <w:p w:rsidR="00691FAF" w:rsidRDefault="005265A9">
          <w:r>
            <w:fldChar w:fldCharType="end"/>
          </w:r>
        </w:p>
      </w:sdtContent>
    </w:sdt>
    <w:p w:rsidR="00691FAF" w:rsidRDefault="00691FAF">
      <w:pPr>
        <w:rPr>
          <w:b/>
          <w:lang w:val="en-GB"/>
        </w:rPr>
      </w:pPr>
      <w:r>
        <w:rPr>
          <w:lang w:val="en-GB"/>
        </w:rPr>
        <w:br w:type="page"/>
      </w:r>
    </w:p>
    <w:p w:rsidR="0045271F" w:rsidRPr="00691FAF" w:rsidRDefault="00B8063E">
      <w:pPr>
        <w:pStyle w:val="Heading1"/>
        <w:rPr>
          <w:lang w:val="en-GB"/>
        </w:rPr>
      </w:pPr>
      <w:bookmarkStart w:id="2" w:name="_Toc88776370"/>
      <w:r w:rsidRPr="00691FAF">
        <w:rPr>
          <w:lang w:val="en-GB"/>
        </w:rPr>
        <w:lastRenderedPageBreak/>
        <w:t>Introduction</w:t>
      </w:r>
      <w:bookmarkEnd w:id="2"/>
      <w:r w:rsidRPr="00691FAF">
        <w:rPr>
          <w:lang w:val="en-GB"/>
        </w:rPr>
        <w:t xml:space="preserve"> </w:t>
      </w:r>
    </w:p>
    <w:p w:rsidR="0045271F" w:rsidRPr="00691FAF" w:rsidRDefault="00B8063E">
      <w:pPr>
        <w:pStyle w:val="Normal1"/>
        <w:rPr>
          <w:lang w:val="en-GB"/>
        </w:rPr>
      </w:pPr>
      <w:r w:rsidRPr="00691FAF">
        <w:rPr>
          <w:lang w:val="en-GB"/>
        </w:rPr>
        <w:t>Management accounting is a practice of recording and reporting financial transactions and operations within the company so that effective decisions making, planning and controlling can be ensured (</w:t>
      </w:r>
      <w:r w:rsidRPr="00691FAF">
        <w:rPr>
          <w:color w:val="222222"/>
          <w:highlight w:val="white"/>
          <w:lang w:val="en-GB"/>
        </w:rPr>
        <w:t>Amara and Benelifa, 2017)</w:t>
      </w:r>
      <w:r w:rsidRPr="00691FAF">
        <w:rPr>
          <w:lang w:val="en-GB"/>
        </w:rPr>
        <w:t xml:space="preserve">. In this report, the development of a monthly control report depicting flexed, original and variance budget will be done. In addition, the analysis of the given case study of Amana’s Ltd business performance will also be done. The effectiveness of online business set-up will also be done as compared with selling on Amazon. The consideration of relevant cost structures will be done to give a good insight and understanding of the own online selling to sell through Amazon. </w:t>
      </w:r>
    </w:p>
    <w:p w:rsidR="0045271F" w:rsidRPr="00691FAF" w:rsidRDefault="00B8063E">
      <w:pPr>
        <w:pStyle w:val="Heading1"/>
        <w:rPr>
          <w:lang w:val="en-GB"/>
        </w:rPr>
      </w:pPr>
      <w:bookmarkStart w:id="3" w:name="_xrkhmyo88qsl" w:colFirst="0" w:colLast="0"/>
      <w:bookmarkEnd w:id="3"/>
      <w:r w:rsidRPr="00691FAF">
        <w:rPr>
          <w:lang w:val="en-GB"/>
        </w:rPr>
        <w:br w:type="page"/>
      </w:r>
    </w:p>
    <w:p w:rsidR="0045271F" w:rsidRPr="00691FAF" w:rsidRDefault="00B8063E">
      <w:pPr>
        <w:pStyle w:val="Heading1"/>
        <w:rPr>
          <w:lang w:val="en-GB"/>
        </w:rPr>
      </w:pPr>
      <w:bookmarkStart w:id="4" w:name="_gee1261wqf9g" w:colFirst="0" w:colLast="0"/>
      <w:bookmarkStart w:id="5" w:name="_Toc88776371"/>
      <w:bookmarkEnd w:id="4"/>
      <w:r w:rsidRPr="00691FAF">
        <w:rPr>
          <w:lang w:val="en-GB"/>
        </w:rPr>
        <w:lastRenderedPageBreak/>
        <w:t>Part A</w:t>
      </w:r>
      <w:bookmarkEnd w:id="5"/>
    </w:p>
    <w:p w:rsidR="0045271F" w:rsidRPr="00691FAF" w:rsidRDefault="00B8063E">
      <w:pPr>
        <w:pStyle w:val="Normal1"/>
        <w:rPr>
          <w:lang w:val="en-GB"/>
        </w:rPr>
      </w:pPr>
      <w:r w:rsidRPr="00691FAF">
        <w:rPr>
          <w:lang w:val="en-GB"/>
        </w:rPr>
        <w:t xml:space="preserve">Management accounting is a practice of prepaid administration reports as well as records which tend to have a precise and opportune measurable data in order to direct the managers to make long haul decisions, It helps in recognising, measuring as well as breaking down the transaction in order to convey required data that result in empowering an association that seeks after the accomplishment of the set business objectives. It is a method towards proper planning and keeping the reports so that proper monitoring and controlling can be implemented. With proper management accounting companies can track risk and issues that may arise within the business in a timely manner so that strategic business decisions making can be ensured.  It also boosts the strategic management abilities of the company so that set objectives and goals can be accomplished in the long-run. </w:t>
      </w:r>
    </w:p>
    <w:p w:rsidR="0045271F" w:rsidRPr="00691FAF" w:rsidRDefault="00B8063E">
      <w:pPr>
        <w:pStyle w:val="Normal1"/>
        <w:rPr>
          <w:lang w:val="en-GB"/>
        </w:rPr>
      </w:pPr>
      <w:r w:rsidRPr="00691FAF">
        <w:rPr>
          <w:lang w:val="en-GB"/>
        </w:rPr>
        <w:t xml:space="preserve">Considering the financial data provided for Amana Ltd the development of monthly control reports will be prepared in this section. Therefore, the interpretation of the financial performance of the company will be done on the basis of the prepared financial statements. </w:t>
      </w:r>
    </w:p>
    <w:p w:rsidR="0045271F" w:rsidRPr="00691FAF" w:rsidRDefault="00B8063E">
      <w:pPr>
        <w:pStyle w:val="Heading2"/>
        <w:rPr>
          <w:lang w:val="en-GB"/>
        </w:rPr>
      </w:pPr>
      <w:bookmarkStart w:id="6" w:name="_2z6t2xlomct7" w:colFirst="0" w:colLast="0"/>
      <w:bookmarkStart w:id="7" w:name="_Toc88776372"/>
      <w:bookmarkEnd w:id="6"/>
      <w:r w:rsidRPr="00691FAF">
        <w:rPr>
          <w:lang w:val="en-GB"/>
        </w:rPr>
        <w:t>“(i) Prepare the monthly control report showing original budget, flexed budget, and variances”</w:t>
      </w:r>
      <w:bookmarkEnd w:id="7"/>
    </w:p>
    <w:p w:rsidR="0045271F" w:rsidRPr="00691FAF" w:rsidRDefault="00B8063E">
      <w:pPr>
        <w:pStyle w:val="Normal1"/>
        <w:rPr>
          <w:lang w:val="en-GB"/>
        </w:rPr>
      </w:pPr>
      <w:r w:rsidRPr="00691FAF">
        <w:rPr>
          <w:lang w:val="en-GB"/>
        </w:rPr>
        <w:t xml:space="preserve">Monthly management reports are considered as the financial statement as well as performance report of the businesses like Amana Ltd which is prepared by the financial manager of the company on a monthly basis. As per the opinion of </w:t>
      </w:r>
      <w:r w:rsidRPr="00691FAF">
        <w:rPr>
          <w:color w:val="222222"/>
          <w:highlight w:val="white"/>
          <w:lang w:val="en-GB"/>
        </w:rPr>
        <w:t xml:space="preserve">Jamil </w:t>
      </w:r>
      <w:r w:rsidRPr="00691FAF">
        <w:rPr>
          <w:i/>
          <w:color w:val="222222"/>
          <w:highlight w:val="white"/>
          <w:lang w:val="en-GB"/>
        </w:rPr>
        <w:t xml:space="preserve">et al. </w:t>
      </w:r>
      <w:r w:rsidRPr="00691FAF">
        <w:rPr>
          <w:color w:val="222222"/>
          <w:highlight w:val="white"/>
          <w:lang w:val="en-GB"/>
        </w:rPr>
        <w:t xml:space="preserve">(2015), </w:t>
      </w:r>
      <w:r w:rsidRPr="00691FAF">
        <w:rPr>
          <w:lang w:val="en-GB"/>
        </w:rPr>
        <w:t xml:space="preserve">this report helps in reviewing as well as assessing the financial and operational capability of the company every month. It enables the management of the company to effectively track the performance so that informed decision making can be done. Apart from that, variance analysis can be considered as a process of assessing the prices as well as quantity of the labour, materials and overhead cost. It helps the company to track its performance and identify any deviations so that a proper understanding of the financial position can be ensured. Original budget is a detailed and “forward looking consolidated” budget which shows the profit loss and cost structure of the company. On the other hand, a flexible budget also known as Flexed budget is a budget which varies with the changes made in the figure of actual revenue generated. In simple terms, a flex budget utilizes percentages of sale for specific cost rather than prodding unusual fixed figures. In order to compute the variance, which allows the company to understand why the actual results </w:t>
      </w:r>
      <w:r w:rsidRPr="00691FAF">
        <w:rPr>
          <w:lang w:val="en-GB"/>
        </w:rPr>
        <w:lastRenderedPageBreak/>
        <w:t xml:space="preserve">deviated from the expected outcomes, the development of a flexible budget is beneficial as it adjusts the master budget for the production volume and actual sales of the company. The consideration of these results is much better for the companies to track the results of actual and budgeted figures. </w:t>
      </w:r>
    </w:p>
    <w:p w:rsidR="0045271F" w:rsidRPr="00691FAF" w:rsidRDefault="00B8063E">
      <w:pPr>
        <w:pStyle w:val="Normal1"/>
        <w:rPr>
          <w:lang w:val="en-GB"/>
        </w:rPr>
      </w:pPr>
      <w:r w:rsidRPr="00691FAF">
        <w:rPr>
          <w:lang w:val="en-GB"/>
        </w:rPr>
        <w:t xml:space="preserve">Therefore, the monthly control report of Amana Ltd is given below: </w:t>
      </w:r>
    </w:p>
    <w:p w:rsidR="00BE78CE" w:rsidRPr="00691FAF" w:rsidRDefault="00B8063E">
      <w:pPr>
        <w:pStyle w:val="Normal1"/>
        <w:rPr>
          <w:i/>
          <w:lang w:val="en-GB"/>
        </w:rPr>
      </w:pPr>
      <w:r w:rsidRPr="00691FAF">
        <w:rPr>
          <w:i/>
          <w:lang w:val="en-GB"/>
        </w:rPr>
        <w:t>Original budget:</w:t>
      </w:r>
    </w:p>
    <w:p w:rsidR="00BE78CE" w:rsidRDefault="00BE78CE">
      <w:pPr>
        <w:pStyle w:val="Normal1"/>
        <w:jc w:val="center"/>
        <w:rPr>
          <w:b/>
          <w:lang w:val="en-GB"/>
        </w:rPr>
      </w:pPr>
      <w:r>
        <w:rPr>
          <w:b/>
          <w:noProof/>
          <w:lang w:val="bg-BG" w:eastAsia="bg-BG"/>
        </w:rPr>
        <w:drawing>
          <wp:inline distT="0" distB="0" distL="0" distR="0">
            <wp:extent cx="5433060" cy="480568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5433060" cy="4805680"/>
                    </a:xfrm>
                    <a:prstGeom prst="rect">
                      <a:avLst/>
                    </a:prstGeom>
                    <a:noFill/>
                    <a:ln w="9525">
                      <a:noFill/>
                      <a:miter lim="800000"/>
                      <a:headEnd/>
                      <a:tailEnd/>
                    </a:ln>
                  </pic:spPr>
                </pic:pic>
              </a:graphicData>
            </a:graphic>
          </wp:inline>
        </w:drawing>
      </w:r>
    </w:p>
    <w:p w:rsidR="0045271F" w:rsidRPr="00691FAF" w:rsidRDefault="00B8063E">
      <w:pPr>
        <w:pStyle w:val="Normal1"/>
        <w:jc w:val="center"/>
        <w:rPr>
          <w:b/>
          <w:lang w:val="en-GB"/>
        </w:rPr>
      </w:pPr>
      <w:r w:rsidRPr="00691FAF">
        <w:rPr>
          <w:b/>
          <w:lang w:val="en-GB"/>
        </w:rPr>
        <w:t>Table 1: Original budget of Amana in 2020</w:t>
      </w:r>
    </w:p>
    <w:p w:rsidR="0045271F" w:rsidRPr="00691FAF" w:rsidRDefault="00B8063E">
      <w:pPr>
        <w:pStyle w:val="Normal1"/>
        <w:jc w:val="center"/>
        <w:rPr>
          <w:lang w:val="en-GB"/>
        </w:rPr>
      </w:pPr>
      <w:r w:rsidRPr="00691FAF">
        <w:rPr>
          <w:lang w:val="en-GB"/>
        </w:rPr>
        <w:t xml:space="preserve">(Source: Created by the </w:t>
      </w:r>
      <w:r w:rsidR="00691FAF" w:rsidRPr="00691FAF">
        <w:rPr>
          <w:lang w:val="en-GB"/>
        </w:rPr>
        <w:t>learner)</w:t>
      </w:r>
    </w:p>
    <w:p w:rsidR="00BE78CE" w:rsidRDefault="00BE78CE">
      <w:pPr>
        <w:rPr>
          <w:i/>
          <w:lang w:val="en-GB"/>
        </w:rPr>
      </w:pPr>
      <w:r>
        <w:rPr>
          <w:i/>
          <w:lang w:val="en-GB"/>
        </w:rPr>
        <w:br w:type="page"/>
      </w:r>
    </w:p>
    <w:p w:rsidR="0045271F" w:rsidRPr="00691FAF" w:rsidRDefault="0045271F">
      <w:pPr>
        <w:pStyle w:val="Normal1"/>
        <w:rPr>
          <w:i/>
          <w:lang w:val="en-GB"/>
        </w:rPr>
      </w:pPr>
    </w:p>
    <w:p w:rsidR="0045271F" w:rsidRPr="00691FAF" w:rsidRDefault="00B8063E">
      <w:pPr>
        <w:pStyle w:val="Normal1"/>
        <w:rPr>
          <w:i/>
          <w:lang w:val="en-GB"/>
        </w:rPr>
      </w:pPr>
      <w:r w:rsidRPr="00691FAF">
        <w:rPr>
          <w:i/>
          <w:lang w:val="en-GB"/>
        </w:rPr>
        <w:t>Flexed budget:</w:t>
      </w:r>
    </w:p>
    <w:p w:rsidR="00BE78CE" w:rsidRDefault="00BE78CE">
      <w:pPr>
        <w:pStyle w:val="Normal1"/>
        <w:jc w:val="center"/>
        <w:rPr>
          <w:b/>
          <w:lang w:val="en-GB"/>
        </w:rPr>
      </w:pPr>
      <w:r>
        <w:rPr>
          <w:b/>
          <w:noProof/>
          <w:lang w:val="bg-BG" w:eastAsia="bg-BG"/>
        </w:rPr>
        <w:drawing>
          <wp:inline distT="0" distB="0" distL="0" distR="0">
            <wp:extent cx="5475605" cy="409384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5475605" cy="4093845"/>
                    </a:xfrm>
                    <a:prstGeom prst="rect">
                      <a:avLst/>
                    </a:prstGeom>
                    <a:noFill/>
                    <a:ln w="9525">
                      <a:noFill/>
                      <a:miter lim="800000"/>
                      <a:headEnd/>
                      <a:tailEnd/>
                    </a:ln>
                  </pic:spPr>
                </pic:pic>
              </a:graphicData>
            </a:graphic>
          </wp:inline>
        </w:drawing>
      </w:r>
      <w:bookmarkStart w:id="8" w:name="_GoBack"/>
      <w:bookmarkEnd w:id="8"/>
    </w:p>
    <w:p w:rsidR="0045271F" w:rsidRPr="00691FAF" w:rsidRDefault="00B8063E">
      <w:pPr>
        <w:pStyle w:val="Normal1"/>
        <w:jc w:val="center"/>
        <w:rPr>
          <w:b/>
          <w:lang w:val="en-GB"/>
        </w:rPr>
      </w:pPr>
      <w:r w:rsidRPr="00691FAF">
        <w:rPr>
          <w:b/>
          <w:lang w:val="en-GB"/>
        </w:rPr>
        <w:t>Table 2: Fixed Budget of Amana in 2020</w:t>
      </w:r>
    </w:p>
    <w:p w:rsidR="0045271F" w:rsidRPr="00691FAF" w:rsidRDefault="00B8063E">
      <w:pPr>
        <w:pStyle w:val="Normal1"/>
        <w:jc w:val="center"/>
        <w:rPr>
          <w:lang w:val="en-GB"/>
        </w:rPr>
      </w:pPr>
      <w:r w:rsidRPr="00691FAF">
        <w:rPr>
          <w:lang w:val="en-GB"/>
        </w:rPr>
        <w:t>(Source: Created by the learner)</w:t>
      </w:r>
    </w:p>
    <w:p w:rsidR="00BE78CE" w:rsidRDefault="00BE78CE">
      <w:pPr>
        <w:rPr>
          <w:i/>
          <w:lang w:val="en-GB"/>
        </w:rPr>
      </w:pPr>
      <w:r>
        <w:rPr>
          <w:i/>
          <w:lang w:val="en-GB"/>
        </w:rPr>
        <w:br w:type="page"/>
      </w:r>
    </w:p>
    <w:p w:rsidR="0045271F" w:rsidRPr="00691FAF" w:rsidRDefault="00B8063E">
      <w:pPr>
        <w:pStyle w:val="Normal1"/>
        <w:rPr>
          <w:i/>
          <w:lang w:val="en-GB"/>
        </w:rPr>
      </w:pPr>
      <w:r w:rsidRPr="00691FAF">
        <w:rPr>
          <w:i/>
          <w:lang w:val="en-GB"/>
        </w:rPr>
        <w:lastRenderedPageBreak/>
        <w:t>Variances</w:t>
      </w:r>
    </w:p>
    <w:p w:rsidR="00BE78CE" w:rsidRDefault="00BE78CE">
      <w:pPr>
        <w:pStyle w:val="Normal1"/>
        <w:jc w:val="center"/>
        <w:rPr>
          <w:b/>
          <w:lang w:val="en-GB"/>
        </w:rPr>
      </w:pPr>
      <w:r>
        <w:rPr>
          <w:b/>
          <w:noProof/>
          <w:lang w:val="bg-BG" w:eastAsia="bg-BG"/>
        </w:rPr>
        <w:drawing>
          <wp:inline distT="0" distB="0" distL="0" distR="0">
            <wp:extent cx="5433060" cy="377444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5433060" cy="3774440"/>
                    </a:xfrm>
                    <a:prstGeom prst="rect">
                      <a:avLst/>
                    </a:prstGeom>
                    <a:noFill/>
                    <a:ln w="9525">
                      <a:noFill/>
                      <a:miter lim="800000"/>
                      <a:headEnd/>
                      <a:tailEnd/>
                    </a:ln>
                  </pic:spPr>
                </pic:pic>
              </a:graphicData>
            </a:graphic>
          </wp:inline>
        </w:drawing>
      </w:r>
    </w:p>
    <w:p w:rsidR="0045271F" w:rsidRPr="00691FAF" w:rsidRDefault="00B8063E">
      <w:pPr>
        <w:pStyle w:val="Normal1"/>
        <w:jc w:val="center"/>
        <w:rPr>
          <w:b/>
          <w:lang w:val="en-GB"/>
        </w:rPr>
      </w:pPr>
      <w:r w:rsidRPr="00691FAF">
        <w:rPr>
          <w:b/>
          <w:lang w:val="en-GB"/>
        </w:rPr>
        <w:t>Table 3: Variances among the original and actual budget in 2020</w:t>
      </w:r>
    </w:p>
    <w:p w:rsidR="0045271F" w:rsidRPr="00691FAF" w:rsidRDefault="00B8063E">
      <w:pPr>
        <w:pStyle w:val="Normal1"/>
        <w:jc w:val="center"/>
        <w:rPr>
          <w:lang w:val="en-GB"/>
        </w:rPr>
      </w:pPr>
      <w:r w:rsidRPr="00691FAF">
        <w:rPr>
          <w:lang w:val="en-GB"/>
        </w:rPr>
        <w:t>(Source: Created by the learner)</w:t>
      </w:r>
    </w:p>
    <w:p w:rsidR="0045271F" w:rsidRPr="00691FAF" w:rsidRDefault="0045271F">
      <w:pPr>
        <w:pStyle w:val="Normal1"/>
        <w:jc w:val="center"/>
        <w:rPr>
          <w:b/>
          <w:lang w:val="en-GB"/>
        </w:rPr>
      </w:pPr>
      <w:bookmarkStart w:id="9" w:name="_6zdn68860p7c" w:colFirst="0" w:colLast="0"/>
      <w:bookmarkEnd w:id="9"/>
    </w:p>
    <w:p w:rsidR="0045271F" w:rsidRPr="00691FAF" w:rsidRDefault="00B8063E">
      <w:pPr>
        <w:pStyle w:val="Normal1"/>
        <w:rPr>
          <w:lang w:val="en-GB"/>
        </w:rPr>
      </w:pPr>
      <w:bookmarkStart w:id="10" w:name="_d1bbvnrmmnz" w:colFirst="0" w:colLast="0"/>
      <w:bookmarkEnd w:id="10"/>
      <w:r w:rsidRPr="00691FAF">
        <w:rPr>
          <w:lang w:val="en-GB"/>
        </w:rPr>
        <w:t>It can be seen that Amana ltd is a well-known organisation operating in the hospitality industry in the UK which is run and owned by a family. The company is putting emphasis on its diversified business functions in a range of locations, for instance</w:t>
      </w:r>
      <w:r w:rsidR="00691FAF" w:rsidRPr="00691FAF">
        <w:rPr>
          <w:lang w:val="en-GB"/>
        </w:rPr>
        <w:t>, Manchester</w:t>
      </w:r>
      <w:r w:rsidRPr="00691FAF">
        <w:rPr>
          <w:lang w:val="en-GB"/>
        </w:rPr>
        <w:t xml:space="preserve"> City Center, Brighton and Westminster Bridge, Buckingham City Center and London Bridge. The company with its extensive reach across the palace is able to effectively generate higher sales revenue annually which allows its business to establish its position in the market successfully. However, the rise of uncertainty disguised as a pandemic majorly affected the business operations of the company as the restrictive guidelines and measures undertaken by the UK government has impacted the majority of the industry, specifically the tourism industry which is why companies like Amana Ltd are required to undertake required actions to manage the crisis (</w:t>
      </w:r>
      <w:r w:rsidRPr="00691FAF">
        <w:rPr>
          <w:color w:val="222222"/>
          <w:highlight w:val="white"/>
          <w:lang w:val="en-GB"/>
        </w:rPr>
        <w:t xml:space="preserve">Fuzi </w:t>
      </w:r>
      <w:r w:rsidRPr="00691FAF">
        <w:rPr>
          <w:i/>
          <w:color w:val="222222"/>
          <w:highlight w:val="white"/>
          <w:lang w:val="en-GB"/>
        </w:rPr>
        <w:t>et al.,</w:t>
      </w:r>
      <w:r w:rsidRPr="00691FAF">
        <w:rPr>
          <w:color w:val="222222"/>
          <w:highlight w:val="white"/>
          <w:lang w:val="en-GB"/>
        </w:rPr>
        <w:t xml:space="preserve"> 2019)</w:t>
      </w:r>
      <w:r w:rsidRPr="00691FAF">
        <w:rPr>
          <w:lang w:val="en-GB"/>
        </w:rPr>
        <w:t xml:space="preserve">. </w:t>
      </w:r>
    </w:p>
    <w:p w:rsidR="00767FC9" w:rsidRPr="00691FAF" w:rsidRDefault="00B8063E">
      <w:pPr>
        <w:pStyle w:val="Normal1"/>
        <w:rPr>
          <w:lang w:val="en-GB"/>
        </w:rPr>
      </w:pPr>
      <w:bookmarkStart w:id="11" w:name="_ypm6h1t0q16f" w:colFirst="0" w:colLast="0"/>
      <w:bookmarkEnd w:id="11"/>
      <w:r w:rsidRPr="00691FAF">
        <w:rPr>
          <w:lang w:val="en-GB"/>
        </w:rPr>
        <w:lastRenderedPageBreak/>
        <w:t xml:space="preserve">As per the opinion of </w:t>
      </w:r>
      <w:r w:rsidRPr="00691FAF">
        <w:rPr>
          <w:color w:val="222222"/>
          <w:highlight w:val="white"/>
          <w:lang w:val="en-GB"/>
        </w:rPr>
        <w:t xml:space="preserve">Nair (2017), </w:t>
      </w:r>
      <w:r w:rsidRPr="00691FAF">
        <w:rPr>
          <w:lang w:val="en-GB"/>
        </w:rPr>
        <w:t xml:space="preserve">the management department of Amana Ltd for maintaining and managing its business in a smooth manner is required to adopt a range of crisis recovery approaches and strategies so that post-pandemic stability can be achieved. Therefore, in order to effectively plan the stages and spinach and good insight and understanding of the overall business performance is required. It supports the company to make decisions in an informed and deceived manner. The consideration of variance analysis would allow the company to compare its budgeted figure with actual figures so that any deviation in the performance can be determined in a timely manner. </w:t>
      </w:r>
    </w:p>
    <w:p w:rsidR="0045271F" w:rsidRPr="00691FAF" w:rsidRDefault="00B8063E">
      <w:pPr>
        <w:pStyle w:val="Heading2"/>
        <w:rPr>
          <w:lang w:val="en-GB"/>
        </w:rPr>
      </w:pPr>
      <w:bookmarkStart w:id="12" w:name="_1wn0sw38pqfj" w:colFirst="0" w:colLast="0"/>
      <w:bookmarkStart w:id="13" w:name="_Toc88776373"/>
      <w:bookmarkEnd w:id="12"/>
      <w:r w:rsidRPr="00691FAF">
        <w:rPr>
          <w:lang w:val="en-GB"/>
        </w:rPr>
        <w:t>“(ii) Using your control report prepared in (i) above, prepare a report on Amana’s performance during the year 2020”</w:t>
      </w:r>
      <w:bookmarkEnd w:id="13"/>
    </w:p>
    <w:p w:rsidR="0045271F" w:rsidRPr="00691FAF" w:rsidRDefault="00B8063E">
      <w:pPr>
        <w:pStyle w:val="Normal1"/>
        <w:rPr>
          <w:lang w:val="en-GB"/>
        </w:rPr>
      </w:pPr>
      <w:r w:rsidRPr="00691FAF">
        <w:rPr>
          <w:lang w:val="en-GB"/>
        </w:rPr>
        <w:t xml:space="preserve">On the basis of the given financial report, the evaluation of the overall performance of the company during the time of pandemic becomes easier. As per the opinion of </w:t>
      </w:r>
      <w:r w:rsidRPr="00691FAF">
        <w:rPr>
          <w:color w:val="222222"/>
          <w:highlight w:val="white"/>
          <w:lang w:val="en-GB"/>
        </w:rPr>
        <w:t xml:space="preserve">Shahzadi </w:t>
      </w:r>
      <w:r w:rsidRPr="00691FAF">
        <w:rPr>
          <w:i/>
          <w:color w:val="222222"/>
          <w:highlight w:val="white"/>
          <w:lang w:val="en-GB"/>
        </w:rPr>
        <w:t xml:space="preserve">et al. </w:t>
      </w:r>
      <w:r w:rsidRPr="00691FAF">
        <w:rPr>
          <w:color w:val="222222"/>
          <w:highlight w:val="white"/>
          <w:lang w:val="en-GB"/>
        </w:rPr>
        <w:t xml:space="preserve">(2018), </w:t>
      </w:r>
      <w:r w:rsidRPr="00691FAF">
        <w:rPr>
          <w:lang w:val="en-GB"/>
        </w:rPr>
        <w:t xml:space="preserve">it can be seen that the company has effectively recognized the implementation of proper budgeting so that the adoption of different strategies and approaches can be done. It allows the company to successfully forecast and plan for the future. It leads the company to ensure stability after a crisis like a pandemic so that sustainable growth and development </w:t>
      </w:r>
      <w:r w:rsidR="00691FAF" w:rsidRPr="00691FAF">
        <w:rPr>
          <w:lang w:val="en-GB"/>
        </w:rPr>
        <w:t>can also</w:t>
      </w:r>
      <w:r w:rsidRPr="00691FAF">
        <w:rPr>
          <w:lang w:val="en-GB"/>
        </w:rPr>
        <w:t xml:space="preserve"> be achieved. It can be determined that the effective increase in the performance of the company has led towards the application of different tools and techniques in a smooth manner. In terms of sales, the company had a variance of 900000 as the actual figure is 1600000 and the original is 2500000. An increase in the cost of materials can also be seen that is 250000 in budgeted to 280000 in actual with a variance of 3000. However, the cost of variance decreased from the original to the actual figure. Similarly, a decrease in the overhead cost of production can also be done in the given table. </w:t>
      </w:r>
    </w:p>
    <w:p w:rsidR="0045271F" w:rsidRPr="00691FAF" w:rsidRDefault="00B8063E">
      <w:pPr>
        <w:pStyle w:val="Normal1"/>
        <w:rPr>
          <w:lang w:val="en-GB"/>
        </w:rPr>
      </w:pPr>
      <w:r w:rsidRPr="00691FAF">
        <w:rPr>
          <w:lang w:val="en-GB"/>
        </w:rPr>
        <w:t xml:space="preserve">With respect to the contribution, it can be seen the original figure is 17,00,000 and the actual figure is calculated to be 7,60,000 with a variance of 940000. After the deduction of all the costs from the contribution amount the amount of net profit was budgeted to be 13,50,000, however, the actual figure is decreased to 4,55,000 with a variance of 895000. </w:t>
      </w:r>
    </w:p>
    <w:p w:rsidR="0045271F" w:rsidRPr="00691FAF" w:rsidRDefault="00B8063E">
      <w:pPr>
        <w:pStyle w:val="Normal1"/>
        <w:rPr>
          <w:lang w:val="en-GB"/>
        </w:rPr>
      </w:pPr>
      <w:r w:rsidRPr="00691FAF">
        <w:rPr>
          <w:lang w:val="en-GB"/>
        </w:rPr>
        <w:t xml:space="preserve">Thus, there is a need for the company to work on gaining stability through several measures and actions. Insurance is considered as a fixed cost that remains the same that is £1,00,000. </w:t>
      </w:r>
    </w:p>
    <w:p w:rsidR="0045271F" w:rsidRPr="00691FAF" w:rsidRDefault="00B8063E">
      <w:pPr>
        <w:pStyle w:val="Heading2"/>
        <w:rPr>
          <w:lang w:val="en-GB"/>
        </w:rPr>
      </w:pPr>
      <w:bookmarkStart w:id="14" w:name="_98fwnu1tvk03" w:colFirst="0" w:colLast="0"/>
      <w:bookmarkStart w:id="15" w:name="_Toc88776374"/>
      <w:bookmarkEnd w:id="14"/>
      <w:r w:rsidRPr="00691FAF">
        <w:rPr>
          <w:lang w:val="en-GB"/>
        </w:rPr>
        <w:lastRenderedPageBreak/>
        <w:t>“(iii) Provide recommendations to Amana’s CEO on areas of improvement”</w:t>
      </w:r>
      <w:bookmarkEnd w:id="15"/>
    </w:p>
    <w:p w:rsidR="0045271F" w:rsidRPr="00691FAF" w:rsidRDefault="00B8063E">
      <w:pPr>
        <w:pStyle w:val="Normal1"/>
        <w:rPr>
          <w:lang w:val="en-GB"/>
        </w:rPr>
      </w:pPr>
      <w:r w:rsidRPr="00691FAF">
        <w:rPr>
          <w:lang w:val="en-GB"/>
        </w:rPr>
        <w:t xml:space="preserve">There are several approaches which can be considered by Amana Ltd which is explained below: </w:t>
      </w:r>
    </w:p>
    <w:p w:rsidR="0045271F" w:rsidRPr="00691FAF" w:rsidRDefault="00B8063E">
      <w:pPr>
        <w:pStyle w:val="Normal1"/>
        <w:rPr>
          <w:b/>
          <w:i/>
          <w:lang w:val="en-GB"/>
        </w:rPr>
      </w:pPr>
      <w:r w:rsidRPr="00691FAF">
        <w:rPr>
          <w:b/>
          <w:i/>
          <w:lang w:val="en-GB"/>
        </w:rPr>
        <w:t xml:space="preserve">Assess the situation </w:t>
      </w:r>
    </w:p>
    <w:p w:rsidR="0045271F" w:rsidRPr="00691FAF" w:rsidRDefault="00B8063E">
      <w:pPr>
        <w:pStyle w:val="Normal1"/>
        <w:rPr>
          <w:lang w:val="en-GB"/>
        </w:rPr>
      </w:pPr>
      <w:r w:rsidRPr="00691FAF">
        <w:rPr>
          <w:lang w:val="en-GB"/>
        </w:rPr>
        <w:t xml:space="preserve">It is recommended that Amana Ltd successfully assess and evaluate the situation with the help of effective research which would allow them to make the required changes within the company in a good manner. The consideration of market research, benchmarking as well as other tools would allow them to measure the business performance and investigate the  industry trends and customer demand in a profound manner. The implementation of trend analysis is also beneficial for companies like Amana Ltd to understand pandemic situations effectively. </w:t>
      </w:r>
    </w:p>
    <w:p w:rsidR="0045271F" w:rsidRPr="00691FAF" w:rsidRDefault="00B8063E">
      <w:pPr>
        <w:pStyle w:val="Normal1"/>
        <w:rPr>
          <w:b/>
          <w:i/>
          <w:lang w:val="en-GB"/>
        </w:rPr>
      </w:pPr>
      <w:r w:rsidRPr="00691FAF">
        <w:rPr>
          <w:b/>
          <w:i/>
          <w:lang w:val="en-GB"/>
        </w:rPr>
        <w:t xml:space="preserve">Consider investment </w:t>
      </w:r>
    </w:p>
    <w:p w:rsidR="0045271F" w:rsidRPr="00691FAF" w:rsidRDefault="00B8063E">
      <w:pPr>
        <w:pStyle w:val="Normal1"/>
        <w:rPr>
          <w:lang w:val="en-GB"/>
        </w:rPr>
      </w:pPr>
      <w:r w:rsidRPr="00691FAF">
        <w:rPr>
          <w:lang w:val="en-GB"/>
        </w:rPr>
        <w:t xml:space="preserve">Being on a good budget and striving to enhance the performance also means that the company is required to work on the expenses but again the generation of more revenue is also required. It is why the consideration of several investments would support the company to get good ROI and ensure a smooth flow of </w:t>
      </w:r>
      <w:r w:rsidR="00691FAF" w:rsidRPr="00691FAF">
        <w:rPr>
          <w:lang w:val="en-GB"/>
        </w:rPr>
        <w:t>funding</w:t>
      </w:r>
      <w:r w:rsidRPr="00691FAF">
        <w:rPr>
          <w:lang w:val="en-GB"/>
        </w:rPr>
        <w:t xml:space="preserve">. As per the opinion of </w:t>
      </w:r>
      <w:r w:rsidRPr="00691FAF">
        <w:rPr>
          <w:color w:val="222222"/>
          <w:highlight w:val="white"/>
          <w:lang w:val="en-GB"/>
        </w:rPr>
        <w:t xml:space="preserve">Cuzdriorean (2017), </w:t>
      </w:r>
      <w:r w:rsidRPr="00691FAF">
        <w:rPr>
          <w:lang w:val="en-GB"/>
        </w:rPr>
        <w:t xml:space="preserve">investing in profitable projects would support them to deal with crises like the covid-19 pandemic more efficiently. Another major aspect that needs to be considered is understanding the nature of the investment to make sure good returns can be generated in a timely manner. </w:t>
      </w:r>
    </w:p>
    <w:p w:rsidR="0045271F" w:rsidRPr="00691FAF" w:rsidRDefault="00B8063E">
      <w:pPr>
        <w:pStyle w:val="Normal1"/>
        <w:rPr>
          <w:b/>
          <w:i/>
          <w:lang w:val="en-GB"/>
        </w:rPr>
      </w:pPr>
      <w:r w:rsidRPr="00691FAF">
        <w:rPr>
          <w:b/>
          <w:i/>
          <w:lang w:val="en-GB"/>
        </w:rPr>
        <w:t xml:space="preserve">Revise offer and pricing </w:t>
      </w:r>
    </w:p>
    <w:p w:rsidR="0045271F" w:rsidRPr="00691FAF" w:rsidRDefault="00B8063E">
      <w:pPr>
        <w:pStyle w:val="Normal1"/>
        <w:rPr>
          <w:lang w:val="en-GB"/>
        </w:rPr>
      </w:pPr>
      <w:r w:rsidRPr="00691FAF">
        <w:rPr>
          <w:lang w:val="en-GB"/>
        </w:rPr>
        <w:t xml:space="preserve">It is important for a company like Amana Ltd to be realistic with their resection while dealing with situations like Pandemic which is </w:t>
      </w:r>
      <w:r w:rsidR="00767FC9" w:rsidRPr="00691FAF">
        <w:rPr>
          <w:lang w:val="en-GB"/>
        </w:rPr>
        <w:t>why revising</w:t>
      </w:r>
      <w:r w:rsidRPr="00691FAF">
        <w:rPr>
          <w:lang w:val="en-GB"/>
        </w:rPr>
        <w:t xml:space="preserve"> the offering and pricing policy is required. As per the opinion of </w:t>
      </w:r>
      <w:r w:rsidRPr="00691FAF">
        <w:rPr>
          <w:color w:val="222222"/>
          <w:highlight w:val="white"/>
          <w:lang w:val="en-GB"/>
        </w:rPr>
        <w:t xml:space="preserve">Nuhu </w:t>
      </w:r>
      <w:r w:rsidRPr="00691FAF">
        <w:rPr>
          <w:i/>
          <w:color w:val="222222"/>
          <w:highlight w:val="white"/>
          <w:lang w:val="en-GB"/>
        </w:rPr>
        <w:t xml:space="preserve">et al. </w:t>
      </w:r>
      <w:r w:rsidRPr="00691FAF">
        <w:rPr>
          <w:color w:val="222222"/>
          <w:highlight w:val="white"/>
          <w:lang w:val="en-GB"/>
        </w:rPr>
        <w:t xml:space="preserve">(2017), </w:t>
      </w:r>
      <w:r w:rsidRPr="00691FAF">
        <w:rPr>
          <w:lang w:val="en-GB"/>
        </w:rPr>
        <w:t xml:space="preserve">in order to lower the price offering the implementation of cost control strategies is required. It would allow the company to win competitive benefits in the market. In addition, by offering lower pricing the company would also be able to increase its customer base and revenue. </w:t>
      </w:r>
    </w:p>
    <w:p w:rsidR="0045271F" w:rsidRPr="00691FAF" w:rsidRDefault="00B8063E">
      <w:pPr>
        <w:pStyle w:val="Normal1"/>
        <w:rPr>
          <w:b/>
          <w:i/>
          <w:lang w:val="en-GB"/>
        </w:rPr>
      </w:pPr>
      <w:r w:rsidRPr="00691FAF">
        <w:rPr>
          <w:b/>
          <w:i/>
          <w:lang w:val="en-GB"/>
        </w:rPr>
        <w:t xml:space="preserve">Upgrade record-keeping </w:t>
      </w:r>
    </w:p>
    <w:p w:rsidR="0045271F" w:rsidRPr="00767FC9" w:rsidRDefault="00767FC9" w:rsidP="00345264">
      <w:pPr>
        <w:pStyle w:val="Normal1"/>
        <w:rPr>
          <w:lang w:val="en-GB"/>
        </w:rPr>
      </w:pPr>
      <w:r w:rsidRPr="00767FC9">
        <w:rPr>
          <w:lang w:val="en-GB"/>
        </w:rPr>
        <w:t xml:space="preserve">Record keeping is consider as the process of keeping track of the financial actions and transaction of the company with the help of developing and storing consistent formal statement and recorded. It is an extensive approach that allows the company to get an overall financial picture. </w:t>
      </w:r>
      <w:r w:rsidR="00B8063E" w:rsidRPr="00767FC9">
        <w:rPr>
          <w:lang w:val="en-GB"/>
        </w:rPr>
        <w:t xml:space="preserve">It is also recommended to the company like Amana Ltd to successfully upgrade their record-keeping so that the overall financial station of the company can be improved as it would allow the company to have a valid image of the financial position in the market. As per the </w:t>
      </w:r>
      <w:r w:rsidR="00B8063E" w:rsidRPr="00767FC9">
        <w:rPr>
          <w:lang w:val="en-GB"/>
        </w:rPr>
        <w:lastRenderedPageBreak/>
        <w:t xml:space="preserve">opinion of </w:t>
      </w:r>
      <w:r w:rsidR="00B8063E" w:rsidRPr="00767FC9">
        <w:rPr>
          <w:highlight w:val="white"/>
          <w:lang w:val="en-GB"/>
        </w:rPr>
        <w:t xml:space="preserve">Nuhu </w:t>
      </w:r>
      <w:r w:rsidR="00B8063E" w:rsidRPr="00767FC9">
        <w:rPr>
          <w:i/>
          <w:highlight w:val="white"/>
          <w:lang w:val="en-GB"/>
        </w:rPr>
        <w:t xml:space="preserve">et al. </w:t>
      </w:r>
      <w:r w:rsidR="00B8063E" w:rsidRPr="00767FC9">
        <w:rPr>
          <w:highlight w:val="white"/>
          <w:lang w:val="en-GB"/>
        </w:rPr>
        <w:t>(2016), t</w:t>
      </w:r>
      <w:r w:rsidR="00B8063E" w:rsidRPr="00767FC9">
        <w:rPr>
          <w:lang w:val="en-GB"/>
        </w:rPr>
        <w:t xml:space="preserve">he timely up-gradation of the financial record keeping would also support the company to improve the reliability and accuracy of the statistical insights that result in making informed and effective decisions making and strategies planning. </w:t>
      </w:r>
      <w:bookmarkStart w:id="16" w:name="_xqeyxv2fkuti" w:colFirst="0" w:colLast="0"/>
      <w:bookmarkEnd w:id="16"/>
      <w:r w:rsidRPr="00767FC9">
        <w:rPr>
          <w:lang w:val="en-GB"/>
        </w:rPr>
        <w:t xml:space="preserve">Reviewing the document retention schedules is also beneficial for the company. Adhering to improve the accuracy of the schedule is a key to successful business management, the schedule s consider as a policy documents which helps in detailing the long information which allows the company to understand the financial position. </w:t>
      </w:r>
    </w:p>
    <w:p w:rsidR="0045271F" w:rsidRPr="00691FAF" w:rsidRDefault="00B8063E">
      <w:pPr>
        <w:pStyle w:val="Heading1"/>
        <w:rPr>
          <w:lang w:val="en-GB"/>
        </w:rPr>
      </w:pPr>
      <w:bookmarkStart w:id="17" w:name="_v704j475kh1q" w:colFirst="0" w:colLast="0"/>
      <w:bookmarkStart w:id="18" w:name="_Toc88776375"/>
      <w:bookmarkEnd w:id="17"/>
      <w:r w:rsidRPr="00691FAF">
        <w:rPr>
          <w:lang w:val="en-GB"/>
        </w:rPr>
        <w:t>Part B</w:t>
      </w:r>
      <w:bookmarkEnd w:id="18"/>
    </w:p>
    <w:p w:rsidR="0045271F" w:rsidRPr="00691FAF" w:rsidRDefault="00691FAF">
      <w:pPr>
        <w:pStyle w:val="Heading2"/>
        <w:rPr>
          <w:lang w:val="en-GB"/>
        </w:rPr>
      </w:pPr>
      <w:bookmarkStart w:id="19" w:name="_m68c86rlhyfy" w:colFirst="0" w:colLast="0"/>
      <w:bookmarkStart w:id="20" w:name="_Toc88776376"/>
      <w:bookmarkEnd w:id="19"/>
      <w:r>
        <w:rPr>
          <w:lang w:val="en-GB"/>
        </w:rPr>
        <w:t>“</w:t>
      </w:r>
      <w:r w:rsidR="00B8063E" w:rsidRPr="00691FAF">
        <w:rPr>
          <w:lang w:val="en-GB"/>
        </w:rPr>
        <w:t>Analysis of Mr Amana’s decision to go online and advise if they should set up their own online shop or sell on Amazon</w:t>
      </w:r>
      <w:r>
        <w:rPr>
          <w:lang w:val="en-GB"/>
        </w:rPr>
        <w:t>”</w:t>
      </w:r>
      <w:bookmarkEnd w:id="20"/>
    </w:p>
    <w:p w:rsidR="0045271F" w:rsidRPr="00691FAF" w:rsidRDefault="00B8063E">
      <w:pPr>
        <w:pStyle w:val="Normal1"/>
        <w:rPr>
          <w:lang w:val="en-GB"/>
        </w:rPr>
      </w:pPr>
      <w:r w:rsidRPr="00691FAF">
        <w:rPr>
          <w:lang w:val="en-GB"/>
        </w:rPr>
        <w:t xml:space="preserve">In order to deal with the pandemic situation and enhance the overall level of profitability Amana ltd is required to open online forms of operations so that they can reach out to their customers in an effective manner. The decision of Amana Ltd to run its business through an online medium also is highly beneficial as it has been forecasted that the digital buyer's penetration is likely to increase by 62% and can surpass the rate of 65% with more than 1.5 billion purchasers across the globe. As per the opinion of </w:t>
      </w:r>
      <w:r w:rsidRPr="00691FAF">
        <w:rPr>
          <w:color w:val="222222"/>
          <w:highlight w:val="white"/>
          <w:lang w:val="en-GB"/>
        </w:rPr>
        <w:t>Gunarathne and Alahakoon</w:t>
      </w:r>
      <w:r w:rsidRPr="00691FAF">
        <w:rPr>
          <w:i/>
          <w:color w:val="222222"/>
          <w:highlight w:val="white"/>
          <w:lang w:val="en-GB"/>
        </w:rPr>
        <w:t xml:space="preserve"> </w:t>
      </w:r>
      <w:r w:rsidRPr="00691FAF">
        <w:rPr>
          <w:color w:val="222222"/>
          <w:highlight w:val="white"/>
          <w:lang w:val="en-GB"/>
        </w:rPr>
        <w:t xml:space="preserve">(2016), </w:t>
      </w:r>
      <w:r w:rsidRPr="00691FAF">
        <w:rPr>
          <w:lang w:val="en-GB"/>
        </w:rPr>
        <w:t>it opens vast opportunities for companies to increase their customer base. Thus, setting up online platforms supports the company to make their customer conveniently access their services and products that also results in optimising sales and revenue figures. With respect to the decisions of setting their own online platform to sell their products and services, it can be seen that it would allow the company to have a sale of 100,000 units annually which is beneficial for the company, however, the consideration of all the cost structures is required prior to making any decisions. In terms of its own online selling option, the setup cost of building a delivery network is 150,000 adding the updating cost of the website in order to handle the large volume of sales which is over 50,000 (</w:t>
      </w:r>
      <w:r w:rsidRPr="00691FAF">
        <w:rPr>
          <w:color w:val="222222"/>
          <w:highlight w:val="white"/>
          <w:lang w:val="en-GB"/>
        </w:rPr>
        <w:t>Nimtrakoon and Tayles, 2015.)</w:t>
      </w:r>
      <w:r w:rsidRPr="00691FAF">
        <w:rPr>
          <w:lang w:val="en-GB"/>
        </w:rPr>
        <w:t>. Apart from that, the salary of an IT programmer for developing the online website would cost 35,000 to the company annually. In order to sum up all the costs, it is evident that setting up an online selling medium costs much higher to the company as compared to selling through the Amazon platform. However, the level of the sales unit is also much higher than the Amazon selling option (</w:t>
      </w:r>
      <w:r w:rsidRPr="00691FAF">
        <w:rPr>
          <w:color w:val="222222"/>
          <w:highlight w:val="white"/>
          <w:lang w:val="en-GB"/>
        </w:rPr>
        <w:t xml:space="preserve">Alvarez </w:t>
      </w:r>
      <w:r w:rsidRPr="00691FAF">
        <w:rPr>
          <w:i/>
          <w:color w:val="222222"/>
          <w:highlight w:val="white"/>
          <w:lang w:val="en-GB"/>
        </w:rPr>
        <w:t>et al.,</w:t>
      </w:r>
      <w:r w:rsidRPr="00691FAF">
        <w:rPr>
          <w:color w:val="222222"/>
          <w:highlight w:val="white"/>
          <w:lang w:val="en-GB"/>
        </w:rPr>
        <w:t xml:space="preserve"> 2021)</w:t>
      </w:r>
      <w:r w:rsidRPr="00691FAF">
        <w:rPr>
          <w:lang w:val="en-GB"/>
        </w:rPr>
        <w:t xml:space="preserve">. </w:t>
      </w:r>
    </w:p>
    <w:p w:rsidR="0045271F" w:rsidRPr="00691FAF" w:rsidRDefault="00B8063E">
      <w:pPr>
        <w:pStyle w:val="Normal1"/>
        <w:rPr>
          <w:lang w:val="en-GB"/>
        </w:rPr>
      </w:pPr>
      <w:r w:rsidRPr="00691FAF">
        <w:rPr>
          <w:lang w:val="en-GB"/>
        </w:rPr>
        <w:lastRenderedPageBreak/>
        <w:t>Although it is also important to consider that through Amazon the company is only required to incur a fulfilment fee of Amazon which is 50,000, the company also need to consider that the level of competition in Amazon is highly intense which means that there is a bottleneck competition between Amana’s souvenirs and other competitors in the market. Apart from that, another downside of Amazon is that Amana Ltd will not have any control in the pricing and return policy which may make it harder for the company to adopt flexible pricing strategies in relation to the level of market competition (</w:t>
      </w:r>
      <w:r w:rsidRPr="00691FAF">
        <w:rPr>
          <w:color w:val="222222"/>
          <w:highlight w:val="white"/>
          <w:lang w:val="en-GB"/>
        </w:rPr>
        <w:t xml:space="preserve">Alawattage </w:t>
      </w:r>
      <w:r w:rsidRPr="00691FAF">
        <w:rPr>
          <w:i/>
          <w:color w:val="222222"/>
          <w:highlight w:val="white"/>
          <w:lang w:val="en-GB"/>
        </w:rPr>
        <w:t>et al.,</w:t>
      </w:r>
      <w:r w:rsidRPr="00691FAF">
        <w:rPr>
          <w:color w:val="222222"/>
          <w:highlight w:val="white"/>
          <w:lang w:val="en-GB"/>
        </w:rPr>
        <w:t xml:space="preserve"> 2017)</w:t>
      </w:r>
      <w:r w:rsidRPr="00691FAF">
        <w:rPr>
          <w:lang w:val="en-GB"/>
        </w:rPr>
        <w:t xml:space="preserve">.  </w:t>
      </w:r>
    </w:p>
    <w:p w:rsidR="0045271F" w:rsidRPr="00691FAF" w:rsidRDefault="00B8063E">
      <w:pPr>
        <w:pStyle w:val="Normal1"/>
        <w:rPr>
          <w:lang w:val="en-GB"/>
        </w:rPr>
      </w:pPr>
      <w:r w:rsidRPr="00691FAF">
        <w:rPr>
          <w:lang w:val="en-GB"/>
        </w:rPr>
        <w:t xml:space="preserve">After weighing all the pros and cons related to both the options available to the company, it is recommended to opt for the option of selling through the Amazon platform to start their e-commerce business. Although the level of competition is highly intense, the cost incorporated to operate is much lesser which makes it beneficial for the company to earn high profitability. The Amazon company would be able to ensure a sale of 65,000 units which may increase depending on the demand. With the lesser cost of set-up and adequate sale revenue, the company would be able to improve its business financial performance and build a loyal customer base. It would also allow the company to recover from pandemic situations and develop post-pandemic stability. </w:t>
      </w:r>
    </w:p>
    <w:p w:rsidR="0045271F" w:rsidRPr="00691FAF" w:rsidRDefault="00B8063E">
      <w:pPr>
        <w:pStyle w:val="Heading1"/>
        <w:rPr>
          <w:lang w:val="en-GB"/>
        </w:rPr>
      </w:pPr>
      <w:bookmarkStart w:id="21" w:name="_mtrmotae898l" w:colFirst="0" w:colLast="0"/>
      <w:bookmarkStart w:id="22" w:name="_Toc88776377"/>
      <w:bookmarkEnd w:id="21"/>
      <w:r w:rsidRPr="00691FAF">
        <w:rPr>
          <w:lang w:val="en-GB"/>
        </w:rPr>
        <w:t>Conclusion</w:t>
      </w:r>
      <w:bookmarkEnd w:id="22"/>
      <w:r w:rsidRPr="00691FAF">
        <w:rPr>
          <w:lang w:val="en-GB"/>
        </w:rPr>
        <w:t xml:space="preserve"> </w:t>
      </w:r>
    </w:p>
    <w:p w:rsidR="0045271F" w:rsidRPr="00691FAF" w:rsidRDefault="00B8063E">
      <w:pPr>
        <w:pStyle w:val="Normal1"/>
        <w:rPr>
          <w:lang w:val="en-GB"/>
        </w:rPr>
      </w:pPr>
      <w:r w:rsidRPr="00691FAF">
        <w:rPr>
          <w:lang w:val="en-GB"/>
        </w:rPr>
        <w:t xml:space="preserve">In order to sum up everything, it can be stated that companies like Amana Ltd are required to implement effective strategies and approaches which would allow them to improve their performance and deal with the pandemic situation in a more efficient manner. In addition, the development of effective financial statements and reports like “monthly control reports” would allow the company to get a proper insight into the financial position and capability so that strategic decisions making can take place in an efficient manner. In addition to that, the company is also required to set up an online medium to perform business which would allow them to reach out to a larger audience and enhance their market reach. It is further concluded that the current pandemic situation has made companies realise the importance of going online more than ever and Amana Ltd is required to take advantage of the market opportunities and set up their own online business. </w:t>
      </w:r>
    </w:p>
    <w:p w:rsidR="0045271F" w:rsidRPr="00691FAF" w:rsidRDefault="0045271F">
      <w:pPr>
        <w:pStyle w:val="Normal1"/>
        <w:rPr>
          <w:lang w:val="en-GB"/>
        </w:rPr>
      </w:pPr>
    </w:p>
    <w:p w:rsidR="0045271F" w:rsidRPr="00691FAF" w:rsidRDefault="0045271F">
      <w:pPr>
        <w:pStyle w:val="Normal1"/>
        <w:rPr>
          <w:lang w:val="en-GB"/>
        </w:rPr>
      </w:pPr>
    </w:p>
    <w:p w:rsidR="0045271F" w:rsidRPr="00691FAF" w:rsidRDefault="0045271F">
      <w:pPr>
        <w:pStyle w:val="Normal1"/>
        <w:rPr>
          <w:lang w:val="en-GB"/>
        </w:rPr>
      </w:pPr>
    </w:p>
    <w:p w:rsidR="0045271F" w:rsidRPr="00691FAF" w:rsidRDefault="00B8063E">
      <w:pPr>
        <w:pStyle w:val="Normal1"/>
        <w:rPr>
          <w:lang w:val="en-GB"/>
        </w:rPr>
      </w:pPr>
      <w:r w:rsidRPr="00691FAF">
        <w:rPr>
          <w:lang w:val="en-GB"/>
        </w:rPr>
        <w:lastRenderedPageBreak/>
        <w:br w:type="page"/>
      </w:r>
    </w:p>
    <w:p w:rsidR="00691FAF" w:rsidRPr="00691FAF" w:rsidRDefault="00B8063E" w:rsidP="00691FAF">
      <w:pPr>
        <w:pStyle w:val="Heading1"/>
        <w:rPr>
          <w:lang w:val="en-GB"/>
        </w:rPr>
      </w:pPr>
      <w:bookmarkStart w:id="23" w:name="_xlhca9eongxc" w:colFirst="0" w:colLast="0"/>
      <w:bookmarkStart w:id="24" w:name="_Toc88776378"/>
      <w:bookmarkEnd w:id="23"/>
      <w:r w:rsidRPr="00691FAF">
        <w:rPr>
          <w:lang w:val="en-GB"/>
        </w:rPr>
        <w:lastRenderedPageBreak/>
        <w:t>References</w:t>
      </w:r>
      <w:bookmarkEnd w:id="24"/>
      <w:r w:rsidRPr="00691FAF">
        <w:rPr>
          <w:lang w:val="en-GB"/>
        </w:rPr>
        <w:t xml:space="preserve"> </w:t>
      </w:r>
    </w:p>
    <w:p w:rsidR="00691FAF" w:rsidRPr="00691FAF" w:rsidRDefault="00691FAF">
      <w:pPr>
        <w:pStyle w:val="Normal1"/>
        <w:rPr>
          <w:color w:val="222222"/>
          <w:highlight w:val="white"/>
          <w:lang w:val="en-GB"/>
        </w:rPr>
      </w:pPr>
      <w:r w:rsidRPr="00691FAF">
        <w:rPr>
          <w:color w:val="222222"/>
          <w:highlight w:val="white"/>
          <w:lang w:val="en-GB"/>
        </w:rPr>
        <w:t xml:space="preserve">Alawattage, C., Wickramasinghe, D. and Uddin, S., 2017. Theorising management accounting practices in less developed countries. In </w:t>
      </w:r>
      <w:r w:rsidRPr="00691FAF">
        <w:rPr>
          <w:i/>
          <w:color w:val="222222"/>
          <w:highlight w:val="white"/>
          <w:lang w:val="en-GB"/>
        </w:rPr>
        <w:t>The Routledge companion to performance management and control</w:t>
      </w:r>
      <w:r w:rsidRPr="00691FAF">
        <w:rPr>
          <w:color w:val="222222"/>
          <w:highlight w:val="white"/>
          <w:lang w:val="en-GB"/>
        </w:rPr>
        <w:t xml:space="preserve"> (pp. 285-305). Routledge.</w:t>
      </w:r>
    </w:p>
    <w:p w:rsidR="00691FAF" w:rsidRPr="00691FAF" w:rsidRDefault="00691FAF">
      <w:pPr>
        <w:pStyle w:val="Normal1"/>
        <w:rPr>
          <w:color w:val="222222"/>
          <w:highlight w:val="white"/>
          <w:lang w:val="en-GB"/>
        </w:rPr>
      </w:pPr>
      <w:r w:rsidRPr="00691FAF">
        <w:rPr>
          <w:color w:val="222222"/>
          <w:highlight w:val="white"/>
          <w:lang w:val="en-GB"/>
        </w:rPr>
        <w:t xml:space="preserve">Alvarez, T., Sensini, L., Bello, C. and Vazquez, M., 2021. Management Accounting Practices and Performance of SMEs in the Hotel Industry: Evidence from an emerging economy. </w:t>
      </w:r>
      <w:r w:rsidRPr="00691FAF">
        <w:rPr>
          <w:i/>
          <w:color w:val="222222"/>
          <w:highlight w:val="white"/>
          <w:lang w:val="en-GB"/>
        </w:rPr>
        <w:t>International Journal of Business and Social Science</w:t>
      </w:r>
      <w:r w:rsidRPr="00691FAF">
        <w:rPr>
          <w:color w:val="222222"/>
          <w:highlight w:val="white"/>
          <w:lang w:val="en-GB"/>
        </w:rPr>
        <w:t xml:space="preserve">, </w:t>
      </w:r>
      <w:r w:rsidRPr="00691FAF">
        <w:rPr>
          <w:i/>
          <w:color w:val="222222"/>
          <w:highlight w:val="white"/>
          <w:lang w:val="en-GB"/>
        </w:rPr>
        <w:t>12</w:t>
      </w:r>
      <w:r w:rsidRPr="00691FAF">
        <w:rPr>
          <w:color w:val="222222"/>
          <w:highlight w:val="white"/>
          <w:lang w:val="en-GB"/>
        </w:rPr>
        <w:t>(2), pp.24-35.</w:t>
      </w:r>
    </w:p>
    <w:p w:rsidR="00691FAF" w:rsidRPr="00691FAF" w:rsidRDefault="00691FAF">
      <w:pPr>
        <w:pStyle w:val="Normal1"/>
        <w:rPr>
          <w:color w:val="222222"/>
          <w:highlight w:val="white"/>
          <w:lang w:val="en-GB"/>
        </w:rPr>
      </w:pPr>
      <w:r w:rsidRPr="00691FAF">
        <w:rPr>
          <w:color w:val="222222"/>
          <w:highlight w:val="white"/>
          <w:lang w:val="en-GB"/>
        </w:rPr>
        <w:t xml:space="preserve">Amara, T. and Benelifa, S., 2017. The impact of external and internal factors on the management accounting practices. </w:t>
      </w:r>
      <w:r w:rsidRPr="00691FAF">
        <w:rPr>
          <w:i/>
          <w:color w:val="222222"/>
          <w:highlight w:val="white"/>
          <w:lang w:val="en-GB"/>
        </w:rPr>
        <w:t>International Journal of Finance and Accounting</w:t>
      </w:r>
      <w:r w:rsidRPr="00691FAF">
        <w:rPr>
          <w:color w:val="222222"/>
          <w:highlight w:val="white"/>
          <w:lang w:val="en-GB"/>
        </w:rPr>
        <w:t xml:space="preserve">, </w:t>
      </w:r>
      <w:r w:rsidRPr="00691FAF">
        <w:rPr>
          <w:i/>
          <w:color w:val="222222"/>
          <w:highlight w:val="white"/>
          <w:lang w:val="en-GB"/>
        </w:rPr>
        <w:t>6</w:t>
      </w:r>
      <w:r w:rsidRPr="00691FAF">
        <w:rPr>
          <w:color w:val="222222"/>
          <w:highlight w:val="white"/>
          <w:lang w:val="en-GB"/>
        </w:rPr>
        <w:t>(2), pp.46-58.</w:t>
      </w:r>
    </w:p>
    <w:p w:rsidR="00691FAF" w:rsidRPr="00691FAF" w:rsidRDefault="00691FAF">
      <w:pPr>
        <w:pStyle w:val="Normal1"/>
        <w:rPr>
          <w:color w:val="222222"/>
          <w:highlight w:val="white"/>
          <w:lang w:val="en-GB"/>
        </w:rPr>
      </w:pPr>
      <w:r w:rsidRPr="00691FAF">
        <w:rPr>
          <w:color w:val="222222"/>
          <w:highlight w:val="white"/>
          <w:lang w:val="en-GB"/>
        </w:rPr>
        <w:t xml:space="preserve">Cuzdriorean, D.D., 2017. The use of management accounting practices by Romanian small and medium-sized enterprises: A field study. </w:t>
      </w:r>
      <w:r w:rsidRPr="00691FAF">
        <w:rPr>
          <w:i/>
          <w:color w:val="222222"/>
          <w:highlight w:val="white"/>
          <w:lang w:val="en-GB"/>
        </w:rPr>
        <w:t>Journal of Accounting and Management Information Systems</w:t>
      </w:r>
      <w:r w:rsidRPr="00691FAF">
        <w:rPr>
          <w:color w:val="222222"/>
          <w:highlight w:val="white"/>
          <w:lang w:val="en-GB"/>
        </w:rPr>
        <w:t xml:space="preserve">, </w:t>
      </w:r>
      <w:r w:rsidRPr="00691FAF">
        <w:rPr>
          <w:i/>
          <w:color w:val="222222"/>
          <w:highlight w:val="white"/>
          <w:lang w:val="en-GB"/>
        </w:rPr>
        <w:t>16</w:t>
      </w:r>
      <w:r w:rsidRPr="00691FAF">
        <w:rPr>
          <w:color w:val="222222"/>
          <w:highlight w:val="white"/>
          <w:lang w:val="en-GB"/>
        </w:rPr>
        <w:t>(2), pp.291-312.</w:t>
      </w:r>
    </w:p>
    <w:p w:rsidR="00691FAF" w:rsidRPr="00691FAF" w:rsidRDefault="00691FAF">
      <w:pPr>
        <w:pStyle w:val="Normal1"/>
        <w:rPr>
          <w:color w:val="222222"/>
          <w:highlight w:val="white"/>
          <w:lang w:val="en-GB"/>
        </w:rPr>
      </w:pPr>
      <w:r w:rsidRPr="00691FAF">
        <w:rPr>
          <w:color w:val="222222"/>
          <w:highlight w:val="white"/>
          <w:lang w:val="en-GB"/>
        </w:rPr>
        <w:t xml:space="preserve">Fuzi, N.M., Habidin, N.F., Janudin, S.E. and Ong, S.Y.Y., 2019. Environmental management accounting practices, management system, and performance: SEM approach. </w:t>
      </w:r>
      <w:r w:rsidRPr="00691FAF">
        <w:rPr>
          <w:i/>
          <w:color w:val="222222"/>
          <w:highlight w:val="white"/>
          <w:lang w:val="en-GB"/>
        </w:rPr>
        <w:t>International Journal of Quality &amp; Reliability Management</w:t>
      </w:r>
      <w:r w:rsidRPr="00691FAF">
        <w:rPr>
          <w:color w:val="222222"/>
          <w:highlight w:val="white"/>
          <w:lang w:val="en-GB"/>
        </w:rPr>
        <w:t>.</w:t>
      </w:r>
    </w:p>
    <w:p w:rsidR="00691FAF" w:rsidRPr="00691FAF" w:rsidRDefault="00691FAF">
      <w:pPr>
        <w:pStyle w:val="Normal1"/>
        <w:rPr>
          <w:color w:val="222222"/>
          <w:highlight w:val="white"/>
          <w:lang w:val="en-GB"/>
        </w:rPr>
      </w:pPr>
      <w:r w:rsidRPr="00691FAF">
        <w:rPr>
          <w:color w:val="222222"/>
          <w:highlight w:val="white"/>
          <w:lang w:val="en-GB"/>
        </w:rPr>
        <w:t>Gunarathne, A.N. and Alahakoon, Y., 2016. Environmental management accounting practices and their diffusion: the Sri Lankan experience.</w:t>
      </w:r>
    </w:p>
    <w:p w:rsidR="00691FAF" w:rsidRPr="00691FAF" w:rsidRDefault="00691FAF">
      <w:pPr>
        <w:pStyle w:val="Normal1"/>
        <w:rPr>
          <w:color w:val="222222"/>
          <w:highlight w:val="white"/>
          <w:lang w:val="en-GB"/>
        </w:rPr>
      </w:pPr>
      <w:r w:rsidRPr="00691FAF">
        <w:rPr>
          <w:color w:val="222222"/>
          <w:highlight w:val="white"/>
          <w:lang w:val="en-GB"/>
        </w:rPr>
        <w:t xml:space="preserve">Jamil, C.Z.M., Mohamed, R., Muhammad, F. and Ali, A., 2015. Environmental management accounting practices in small medium manufacturing firms. </w:t>
      </w:r>
      <w:r w:rsidRPr="00691FAF">
        <w:rPr>
          <w:i/>
          <w:color w:val="222222"/>
          <w:highlight w:val="white"/>
          <w:lang w:val="en-GB"/>
        </w:rPr>
        <w:t>Procedia-Social and Behavioral Sciences</w:t>
      </w:r>
      <w:r w:rsidRPr="00691FAF">
        <w:rPr>
          <w:color w:val="222222"/>
          <w:highlight w:val="white"/>
          <w:lang w:val="en-GB"/>
        </w:rPr>
        <w:t xml:space="preserve">, </w:t>
      </w:r>
      <w:r w:rsidRPr="00691FAF">
        <w:rPr>
          <w:i/>
          <w:color w:val="222222"/>
          <w:highlight w:val="white"/>
          <w:lang w:val="en-GB"/>
        </w:rPr>
        <w:t>172</w:t>
      </w:r>
      <w:r w:rsidRPr="00691FAF">
        <w:rPr>
          <w:color w:val="222222"/>
          <w:highlight w:val="white"/>
          <w:lang w:val="en-GB"/>
        </w:rPr>
        <w:t>, pp.619-626.</w:t>
      </w:r>
    </w:p>
    <w:p w:rsidR="00691FAF" w:rsidRPr="00691FAF" w:rsidRDefault="00691FAF">
      <w:pPr>
        <w:pStyle w:val="Normal1"/>
        <w:rPr>
          <w:color w:val="222222"/>
          <w:highlight w:val="white"/>
          <w:lang w:val="en-GB"/>
        </w:rPr>
      </w:pPr>
      <w:r w:rsidRPr="00691FAF">
        <w:rPr>
          <w:color w:val="222222"/>
          <w:highlight w:val="white"/>
          <w:lang w:val="en-GB"/>
        </w:rPr>
        <w:t>Nair, S., 2017. Factors affecting management accounting practices in Malaysia.</w:t>
      </w:r>
    </w:p>
    <w:p w:rsidR="00691FAF" w:rsidRPr="00691FAF" w:rsidRDefault="00691FAF">
      <w:pPr>
        <w:pStyle w:val="Normal1"/>
        <w:rPr>
          <w:color w:val="222222"/>
          <w:highlight w:val="white"/>
          <w:lang w:val="en-GB"/>
        </w:rPr>
      </w:pPr>
      <w:r w:rsidRPr="00691FAF">
        <w:rPr>
          <w:color w:val="222222"/>
          <w:highlight w:val="white"/>
          <w:lang w:val="en-GB"/>
        </w:rPr>
        <w:t xml:space="preserve">Nimtrakoon, S. and Tayles, M., 2015. Explaining management accounting practices and strategy in Thailand: A selection approach using cluster analysis. </w:t>
      </w:r>
      <w:r w:rsidRPr="00691FAF">
        <w:rPr>
          <w:i/>
          <w:color w:val="222222"/>
          <w:highlight w:val="white"/>
          <w:lang w:val="en-GB"/>
        </w:rPr>
        <w:t>Journal of Accounting in Emerging Economies</w:t>
      </w:r>
      <w:r w:rsidRPr="00691FAF">
        <w:rPr>
          <w:color w:val="222222"/>
          <w:highlight w:val="white"/>
          <w:lang w:val="en-GB"/>
        </w:rPr>
        <w:t>.</w:t>
      </w:r>
    </w:p>
    <w:p w:rsidR="00691FAF" w:rsidRPr="00691FAF" w:rsidRDefault="00691FAF">
      <w:pPr>
        <w:pStyle w:val="Normal1"/>
        <w:rPr>
          <w:color w:val="222222"/>
          <w:highlight w:val="white"/>
          <w:lang w:val="en-GB"/>
        </w:rPr>
      </w:pPr>
      <w:r w:rsidRPr="00691FAF">
        <w:rPr>
          <w:color w:val="222222"/>
          <w:highlight w:val="white"/>
          <w:lang w:val="en-GB"/>
        </w:rPr>
        <w:t xml:space="preserve">Nuhu, N.A., Baird, K. and Appuhami, R., 2016. The association between the use of management accounting practices with organizational change and organizational performance. In </w:t>
      </w:r>
      <w:r w:rsidRPr="00691FAF">
        <w:rPr>
          <w:i/>
          <w:color w:val="222222"/>
          <w:highlight w:val="white"/>
          <w:lang w:val="en-GB"/>
        </w:rPr>
        <w:t>Advances in management accounting</w:t>
      </w:r>
      <w:r w:rsidRPr="00691FAF">
        <w:rPr>
          <w:color w:val="222222"/>
          <w:highlight w:val="white"/>
          <w:lang w:val="en-GB"/>
        </w:rPr>
        <w:t>. Emerald Group Publishing Limited.</w:t>
      </w:r>
    </w:p>
    <w:p w:rsidR="00691FAF" w:rsidRPr="00691FAF" w:rsidRDefault="00691FAF">
      <w:pPr>
        <w:pStyle w:val="Normal1"/>
        <w:rPr>
          <w:color w:val="222222"/>
          <w:highlight w:val="white"/>
          <w:lang w:val="en-GB"/>
        </w:rPr>
      </w:pPr>
      <w:r w:rsidRPr="00691FAF">
        <w:rPr>
          <w:color w:val="222222"/>
          <w:highlight w:val="white"/>
          <w:lang w:val="en-GB"/>
        </w:rPr>
        <w:t xml:space="preserve">Nuhu, N.A., Baird, K. and Appuhamilage, A.B., 2017. The adoption and success of contemporary management accounting practices in the public sector. </w:t>
      </w:r>
      <w:r w:rsidRPr="00691FAF">
        <w:rPr>
          <w:i/>
          <w:color w:val="222222"/>
          <w:highlight w:val="white"/>
          <w:lang w:val="en-GB"/>
        </w:rPr>
        <w:t>Asian Review of Accounting</w:t>
      </w:r>
      <w:r w:rsidRPr="00691FAF">
        <w:rPr>
          <w:color w:val="222222"/>
          <w:highlight w:val="white"/>
          <w:lang w:val="en-GB"/>
        </w:rPr>
        <w:t>.</w:t>
      </w:r>
    </w:p>
    <w:p w:rsidR="00691FAF" w:rsidRPr="00691FAF" w:rsidRDefault="00691FAF">
      <w:pPr>
        <w:pStyle w:val="Normal1"/>
        <w:rPr>
          <w:color w:val="222222"/>
          <w:highlight w:val="white"/>
          <w:lang w:val="en-GB"/>
        </w:rPr>
      </w:pPr>
      <w:r w:rsidRPr="00691FAF">
        <w:rPr>
          <w:color w:val="222222"/>
          <w:highlight w:val="white"/>
          <w:lang w:val="en-GB"/>
        </w:rPr>
        <w:lastRenderedPageBreak/>
        <w:t xml:space="preserve">Shahzadi, S., Khan, R., Toor, M. and ul Haq, A., 2018. Impact of external and internal factors on management accounting practices: a study of Pakistan. </w:t>
      </w:r>
      <w:r w:rsidRPr="00691FAF">
        <w:rPr>
          <w:i/>
          <w:color w:val="222222"/>
          <w:highlight w:val="white"/>
          <w:lang w:val="en-GB"/>
        </w:rPr>
        <w:t>Asian Journal of Accounting Research</w:t>
      </w:r>
      <w:r w:rsidRPr="00691FAF">
        <w:rPr>
          <w:color w:val="222222"/>
          <w:highlight w:val="white"/>
          <w:lang w:val="en-GB"/>
        </w:rPr>
        <w:t>.</w:t>
      </w:r>
    </w:p>
    <w:p w:rsidR="0045271F" w:rsidRPr="00691FAF" w:rsidRDefault="0045271F">
      <w:pPr>
        <w:pStyle w:val="Normal1"/>
        <w:rPr>
          <w:rFonts w:ascii="Arial" w:eastAsia="Arial" w:hAnsi="Arial" w:cs="Arial"/>
          <w:color w:val="222222"/>
          <w:sz w:val="20"/>
          <w:szCs w:val="20"/>
          <w:highlight w:val="white"/>
          <w:lang w:val="en-GB"/>
        </w:rPr>
      </w:pPr>
    </w:p>
    <w:sectPr w:rsidR="0045271F" w:rsidRPr="00691FAF" w:rsidSect="0045271F">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D68" w:rsidRDefault="00114D68" w:rsidP="00691FAF">
      <w:pPr>
        <w:spacing w:line="240" w:lineRule="auto"/>
      </w:pPr>
      <w:r>
        <w:separator/>
      </w:r>
    </w:p>
  </w:endnote>
  <w:endnote w:type="continuationSeparator" w:id="0">
    <w:p w:rsidR="00114D68" w:rsidRDefault="00114D68" w:rsidP="00691F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60447"/>
      <w:docPartObj>
        <w:docPartGallery w:val="Page Numbers (Bottom of Page)"/>
        <w:docPartUnique/>
      </w:docPartObj>
    </w:sdtPr>
    <w:sdtEndPr/>
    <w:sdtContent>
      <w:p w:rsidR="00691FAF" w:rsidRDefault="00114D68">
        <w:pPr>
          <w:pStyle w:val="Footer"/>
          <w:jc w:val="right"/>
        </w:pPr>
        <w:r>
          <w:fldChar w:fldCharType="begin"/>
        </w:r>
        <w:r>
          <w:instrText xml:space="preserve"> PAGE   \* MERGEFORMAT </w:instrText>
        </w:r>
        <w:r>
          <w:fldChar w:fldCharType="separate"/>
        </w:r>
        <w:r w:rsidR="00F217E7">
          <w:rPr>
            <w:noProof/>
          </w:rPr>
          <w:t>6</w:t>
        </w:r>
        <w:r>
          <w:rPr>
            <w:noProof/>
          </w:rPr>
          <w:fldChar w:fldCharType="end"/>
        </w:r>
      </w:p>
    </w:sdtContent>
  </w:sdt>
  <w:p w:rsidR="00691FAF" w:rsidRDefault="00691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D68" w:rsidRDefault="00114D68" w:rsidP="00691FAF">
      <w:pPr>
        <w:spacing w:line="240" w:lineRule="auto"/>
      </w:pPr>
      <w:r>
        <w:separator/>
      </w:r>
    </w:p>
  </w:footnote>
  <w:footnote w:type="continuationSeparator" w:id="0">
    <w:p w:rsidR="00114D68" w:rsidRDefault="00114D68" w:rsidP="00691FA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5271F"/>
    <w:rsid w:val="00114D68"/>
    <w:rsid w:val="00345264"/>
    <w:rsid w:val="0045271F"/>
    <w:rsid w:val="005265A9"/>
    <w:rsid w:val="00691FAF"/>
    <w:rsid w:val="00767FC9"/>
    <w:rsid w:val="007A1355"/>
    <w:rsid w:val="00835A69"/>
    <w:rsid w:val="00B8063E"/>
    <w:rsid w:val="00BD6B5C"/>
    <w:rsid w:val="00BE78CE"/>
    <w:rsid w:val="00E2775A"/>
    <w:rsid w:val="00F21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71038"/>
  <w15:docId w15:val="{7962A907-9D66-4A8C-B777-BC289C7A8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75A"/>
  </w:style>
  <w:style w:type="paragraph" w:styleId="Heading1">
    <w:name w:val="heading 1"/>
    <w:basedOn w:val="Normal1"/>
    <w:next w:val="Normal1"/>
    <w:rsid w:val="0045271F"/>
    <w:pPr>
      <w:keepNext/>
      <w:keepLines/>
      <w:spacing w:before="400" w:after="120"/>
      <w:outlineLvl w:val="0"/>
    </w:pPr>
    <w:rPr>
      <w:b/>
    </w:rPr>
  </w:style>
  <w:style w:type="paragraph" w:styleId="Heading2">
    <w:name w:val="heading 2"/>
    <w:basedOn w:val="Normal1"/>
    <w:next w:val="Normal1"/>
    <w:rsid w:val="0045271F"/>
    <w:pPr>
      <w:keepNext/>
      <w:keepLines/>
      <w:spacing w:before="360" w:after="120"/>
      <w:outlineLvl w:val="1"/>
    </w:pPr>
    <w:rPr>
      <w:b/>
    </w:rPr>
  </w:style>
  <w:style w:type="paragraph" w:styleId="Heading3">
    <w:name w:val="heading 3"/>
    <w:basedOn w:val="Normal1"/>
    <w:next w:val="Normal1"/>
    <w:rsid w:val="0045271F"/>
    <w:pPr>
      <w:keepNext/>
      <w:keepLines/>
      <w:spacing w:before="320" w:after="80"/>
      <w:outlineLvl w:val="2"/>
    </w:pPr>
    <w:rPr>
      <w:color w:val="434343"/>
      <w:sz w:val="28"/>
      <w:szCs w:val="28"/>
    </w:rPr>
  </w:style>
  <w:style w:type="paragraph" w:styleId="Heading4">
    <w:name w:val="heading 4"/>
    <w:basedOn w:val="Normal1"/>
    <w:next w:val="Normal1"/>
    <w:rsid w:val="0045271F"/>
    <w:pPr>
      <w:keepNext/>
      <w:keepLines/>
      <w:spacing w:before="280" w:after="80"/>
      <w:outlineLvl w:val="3"/>
    </w:pPr>
    <w:rPr>
      <w:color w:val="666666"/>
    </w:rPr>
  </w:style>
  <w:style w:type="paragraph" w:styleId="Heading5">
    <w:name w:val="heading 5"/>
    <w:basedOn w:val="Normal1"/>
    <w:next w:val="Normal1"/>
    <w:rsid w:val="0045271F"/>
    <w:pPr>
      <w:keepNext/>
      <w:keepLines/>
      <w:spacing w:before="240" w:after="80"/>
      <w:outlineLvl w:val="4"/>
    </w:pPr>
    <w:rPr>
      <w:color w:val="666666"/>
      <w:sz w:val="22"/>
      <w:szCs w:val="22"/>
    </w:rPr>
  </w:style>
  <w:style w:type="paragraph" w:styleId="Heading6">
    <w:name w:val="heading 6"/>
    <w:basedOn w:val="Normal1"/>
    <w:next w:val="Normal1"/>
    <w:rsid w:val="0045271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5271F"/>
  </w:style>
  <w:style w:type="paragraph" w:styleId="Title">
    <w:name w:val="Title"/>
    <w:basedOn w:val="Normal1"/>
    <w:next w:val="Normal1"/>
    <w:rsid w:val="0045271F"/>
    <w:pPr>
      <w:keepNext/>
      <w:keepLines/>
      <w:spacing w:after="60"/>
      <w:jc w:val="center"/>
    </w:pPr>
    <w:rPr>
      <w:b/>
      <w:sz w:val="32"/>
      <w:szCs w:val="32"/>
    </w:rPr>
  </w:style>
  <w:style w:type="paragraph" w:styleId="Subtitle">
    <w:name w:val="Subtitle"/>
    <w:basedOn w:val="Normal1"/>
    <w:next w:val="Normal1"/>
    <w:rsid w:val="0045271F"/>
    <w:pPr>
      <w:keepNext/>
      <w:keepLines/>
      <w:spacing w:after="320"/>
    </w:pPr>
    <w:rPr>
      <w:rFonts w:ascii="Arial" w:eastAsia="Arial" w:hAnsi="Arial" w:cs="Arial"/>
      <w:color w:val="666666"/>
      <w:sz w:val="30"/>
      <w:szCs w:val="30"/>
    </w:rPr>
  </w:style>
  <w:style w:type="table" w:customStyle="1" w:styleId="a">
    <w:basedOn w:val="TableNormal"/>
    <w:rsid w:val="0045271F"/>
    <w:tblPr>
      <w:tblStyleRowBandSize w:val="1"/>
      <w:tblStyleColBandSize w:val="1"/>
      <w:tblCellMar>
        <w:top w:w="100" w:type="dxa"/>
        <w:left w:w="100" w:type="dxa"/>
        <w:bottom w:w="100" w:type="dxa"/>
        <w:right w:w="100" w:type="dxa"/>
      </w:tblCellMar>
    </w:tblPr>
  </w:style>
  <w:style w:type="table" w:customStyle="1" w:styleId="a0">
    <w:basedOn w:val="TableNormal"/>
    <w:rsid w:val="0045271F"/>
    <w:tblPr>
      <w:tblStyleRowBandSize w:val="1"/>
      <w:tblStyleColBandSize w:val="1"/>
      <w:tblCellMar>
        <w:top w:w="100" w:type="dxa"/>
        <w:left w:w="100" w:type="dxa"/>
        <w:bottom w:w="100" w:type="dxa"/>
        <w:right w:w="100" w:type="dxa"/>
      </w:tblCellMar>
    </w:tblPr>
  </w:style>
  <w:style w:type="table" w:customStyle="1" w:styleId="a1">
    <w:basedOn w:val="TableNormal"/>
    <w:rsid w:val="0045271F"/>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91FA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91FAF"/>
  </w:style>
  <w:style w:type="paragraph" w:styleId="Footer">
    <w:name w:val="footer"/>
    <w:basedOn w:val="Normal"/>
    <w:link w:val="FooterChar"/>
    <w:uiPriority w:val="99"/>
    <w:unhideWhenUsed/>
    <w:rsid w:val="00691FAF"/>
    <w:pPr>
      <w:tabs>
        <w:tab w:val="center" w:pos="4680"/>
        <w:tab w:val="right" w:pos="9360"/>
      </w:tabs>
      <w:spacing w:line="240" w:lineRule="auto"/>
    </w:pPr>
  </w:style>
  <w:style w:type="character" w:customStyle="1" w:styleId="FooterChar">
    <w:name w:val="Footer Char"/>
    <w:basedOn w:val="DefaultParagraphFont"/>
    <w:link w:val="Footer"/>
    <w:uiPriority w:val="99"/>
    <w:rsid w:val="00691FAF"/>
  </w:style>
  <w:style w:type="paragraph" w:styleId="TOCHeading">
    <w:name w:val="TOC Heading"/>
    <w:basedOn w:val="Heading1"/>
    <w:next w:val="Normal"/>
    <w:uiPriority w:val="39"/>
    <w:semiHidden/>
    <w:unhideWhenUsed/>
    <w:qFormat/>
    <w:rsid w:val="00691FAF"/>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91FAF"/>
    <w:pPr>
      <w:spacing w:after="100"/>
    </w:pPr>
  </w:style>
  <w:style w:type="paragraph" w:styleId="TOC2">
    <w:name w:val="toc 2"/>
    <w:basedOn w:val="Normal"/>
    <w:next w:val="Normal"/>
    <w:autoRedefine/>
    <w:uiPriority w:val="39"/>
    <w:unhideWhenUsed/>
    <w:rsid w:val="00691FAF"/>
    <w:pPr>
      <w:spacing w:after="100"/>
      <w:ind w:left="240"/>
    </w:pPr>
  </w:style>
  <w:style w:type="character" w:styleId="Hyperlink">
    <w:name w:val="Hyperlink"/>
    <w:basedOn w:val="DefaultParagraphFont"/>
    <w:uiPriority w:val="99"/>
    <w:unhideWhenUsed/>
    <w:rsid w:val="00691FAF"/>
    <w:rPr>
      <w:color w:val="0000FF" w:themeColor="hyperlink"/>
      <w:u w:val="single"/>
    </w:rPr>
  </w:style>
  <w:style w:type="paragraph" w:styleId="BalloonText">
    <w:name w:val="Balloon Text"/>
    <w:basedOn w:val="Normal"/>
    <w:link w:val="BalloonTextChar"/>
    <w:uiPriority w:val="99"/>
    <w:semiHidden/>
    <w:unhideWhenUsed/>
    <w:rsid w:val="00691F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FAF"/>
    <w:rPr>
      <w:rFonts w:ascii="Tahoma" w:hAnsi="Tahoma" w:cs="Tahoma"/>
      <w:sz w:val="16"/>
      <w:szCs w:val="16"/>
    </w:rPr>
  </w:style>
  <w:style w:type="table" w:styleId="ColorfulShading-Accent4">
    <w:name w:val="Colorful Shading Accent 4"/>
    <w:basedOn w:val="TableNormal"/>
    <w:uiPriority w:val="71"/>
    <w:rsid w:val="00691FAF"/>
    <w:pPr>
      <w:spacing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MediumGrid3-Accent6">
    <w:name w:val="Medium Grid 3 Accent 6"/>
    <w:basedOn w:val="TableNormal"/>
    <w:uiPriority w:val="69"/>
    <w:rsid w:val="00BE78C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Grid2-Accent6">
    <w:name w:val="Medium Grid 2 Accent 6"/>
    <w:basedOn w:val="TableNormal"/>
    <w:uiPriority w:val="68"/>
    <w:rsid w:val="00BE78CE"/>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EFA69-F8EE-479F-B000-89D7BBEB5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2727</Words>
  <Characters>15550</Characters>
  <Application>Microsoft Office Word</Application>
  <DocSecurity>0</DocSecurity>
  <Lines>129</Lines>
  <Paragraphs>36</Paragraphs>
  <ScaleCrop>false</ScaleCrop>
  <Company/>
  <LinksUpToDate>false</LinksUpToDate>
  <CharactersWithSpaces>18241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admn</dc:creator>
  <cp:lastModifiedBy>BatMan</cp:lastModifiedBy>
  <cp:revision>4</cp:revision>
  <dcterms:created xsi:type="dcterms:W3CDTF">2021-11-26T12:01:00Z</dcterms:created>
  <dcterms:modified xsi:type="dcterms:W3CDTF">2022-01-03T10:27:00Z</dcterms:modified>
</cp:coreProperties>
</file>