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023248" w14:textId="77777777" w:rsidR="005A5CF2" w:rsidRDefault="005A5CF2" w:rsidP="005A5CF2">
      <w:pPr>
        <w:pStyle w:val="Default"/>
        <w:spacing w:line="360" w:lineRule="auto"/>
        <w:jc w:val="both"/>
        <w:rPr>
          <w:b/>
          <w:bCs/>
          <w:sz w:val="40"/>
          <w:szCs w:val="40"/>
        </w:rPr>
      </w:pPr>
      <w:r w:rsidRPr="005A5CF2">
        <w:rPr>
          <w:b/>
          <w:bCs/>
          <w:sz w:val="40"/>
          <w:szCs w:val="40"/>
        </w:rPr>
        <w:t xml:space="preserve">BA (Hons) International Hotel Management </w:t>
      </w:r>
    </w:p>
    <w:p w14:paraId="02EEC4E3" w14:textId="77777777" w:rsidR="005A5CF2" w:rsidRPr="005A5CF2" w:rsidRDefault="005A5CF2" w:rsidP="005A5CF2">
      <w:pPr>
        <w:pStyle w:val="Default"/>
        <w:spacing w:line="360" w:lineRule="auto"/>
        <w:jc w:val="both"/>
        <w:rPr>
          <w:sz w:val="40"/>
          <w:szCs w:val="40"/>
        </w:rPr>
      </w:pPr>
    </w:p>
    <w:p w14:paraId="2BA40623" w14:textId="7E23705E" w:rsidR="005A5CF2" w:rsidRPr="005A5CF2" w:rsidRDefault="005A5CF2" w:rsidP="005A5CF2">
      <w:pPr>
        <w:pStyle w:val="Default"/>
        <w:spacing w:line="360" w:lineRule="auto"/>
        <w:jc w:val="both"/>
        <w:rPr>
          <w:b/>
          <w:bCs/>
          <w:sz w:val="40"/>
          <w:szCs w:val="40"/>
        </w:rPr>
      </w:pPr>
      <w:r w:rsidRPr="005A5CF2">
        <w:rPr>
          <w:b/>
          <w:bCs/>
          <w:sz w:val="40"/>
          <w:szCs w:val="40"/>
        </w:rPr>
        <w:t xml:space="preserve">BMIH5005 Personnel Resourcing and Development </w:t>
      </w:r>
    </w:p>
    <w:p w14:paraId="3EE5E35A" w14:textId="77777777" w:rsidR="005A5CF2" w:rsidRPr="005A5CF2" w:rsidRDefault="005A5CF2" w:rsidP="005A5CF2">
      <w:pPr>
        <w:pStyle w:val="Default"/>
        <w:jc w:val="both"/>
        <w:rPr>
          <w:b/>
          <w:bCs/>
          <w:sz w:val="40"/>
          <w:szCs w:val="40"/>
        </w:rPr>
      </w:pPr>
    </w:p>
    <w:p w14:paraId="56729C96" w14:textId="77777777" w:rsidR="005A5CF2" w:rsidRPr="005A5CF2" w:rsidRDefault="005A5CF2" w:rsidP="005A5CF2">
      <w:pPr>
        <w:pStyle w:val="Default"/>
        <w:jc w:val="both"/>
        <w:rPr>
          <w:b/>
          <w:bCs/>
          <w:sz w:val="40"/>
          <w:szCs w:val="40"/>
        </w:rPr>
      </w:pPr>
    </w:p>
    <w:p w14:paraId="159B398C" w14:textId="77777777" w:rsidR="005A5CF2" w:rsidRPr="005A5CF2" w:rsidRDefault="005A5CF2" w:rsidP="005A5CF2">
      <w:pPr>
        <w:pStyle w:val="Default"/>
        <w:jc w:val="both"/>
        <w:rPr>
          <w:b/>
          <w:bCs/>
          <w:sz w:val="40"/>
          <w:szCs w:val="40"/>
        </w:rPr>
      </w:pPr>
    </w:p>
    <w:p w14:paraId="0DCE0407" w14:textId="4FAB414E" w:rsidR="005A5CF2" w:rsidRPr="005A5CF2" w:rsidRDefault="005A5CF2" w:rsidP="005A5CF2">
      <w:pPr>
        <w:pStyle w:val="Default"/>
        <w:spacing w:line="360" w:lineRule="auto"/>
        <w:jc w:val="center"/>
        <w:rPr>
          <w:sz w:val="40"/>
          <w:szCs w:val="40"/>
        </w:rPr>
      </w:pPr>
      <w:r w:rsidRPr="005A5CF2">
        <w:rPr>
          <w:sz w:val="40"/>
          <w:szCs w:val="40"/>
        </w:rPr>
        <w:t xml:space="preserve">Essay: </w:t>
      </w:r>
      <w:r w:rsidR="000559F3">
        <w:rPr>
          <w:sz w:val="40"/>
          <w:szCs w:val="40"/>
        </w:rPr>
        <w:t>Discuss h</w:t>
      </w:r>
      <w:r w:rsidRPr="005A5CF2">
        <w:rPr>
          <w:sz w:val="40"/>
          <w:szCs w:val="40"/>
        </w:rPr>
        <w:t>ow the evolution of HRM facilitates the strategic development of an international hotel brand through workforce planning, recruitment and selection</w:t>
      </w:r>
    </w:p>
    <w:p w14:paraId="4D6F4CC9" w14:textId="77777777" w:rsidR="005A5CF2" w:rsidRDefault="005A5CF2" w:rsidP="005A5CF2">
      <w:pPr>
        <w:pStyle w:val="Default"/>
        <w:jc w:val="both"/>
        <w:rPr>
          <w:sz w:val="22"/>
          <w:szCs w:val="22"/>
        </w:rPr>
      </w:pPr>
    </w:p>
    <w:p w14:paraId="051E78D9" w14:textId="77777777" w:rsidR="005A5CF2" w:rsidRDefault="005A5CF2" w:rsidP="005A5CF2">
      <w:pPr>
        <w:pStyle w:val="Default"/>
        <w:jc w:val="both"/>
        <w:rPr>
          <w:sz w:val="22"/>
          <w:szCs w:val="22"/>
        </w:rPr>
      </w:pPr>
    </w:p>
    <w:p w14:paraId="1F7878C7" w14:textId="77777777" w:rsidR="005A5CF2" w:rsidRDefault="005A5CF2" w:rsidP="005A5CF2">
      <w:pPr>
        <w:pStyle w:val="Default"/>
        <w:jc w:val="both"/>
        <w:rPr>
          <w:sz w:val="22"/>
          <w:szCs w:val="22"/>
        </w:rPr>
      </w:pPr>
    </w:p>
    <w:p w14:paraId="78B3D2C9" w14:textId="77777777" w:rsidR="005A5CF2" w:rsidRDefault="005A5CF2" w:rsidP="005A5CF2">
      <w:pPr>
        <w:pStyle w:val="Default"/>
        <w:jc w:val="both"/>
        <w:rPr>
          <w:sz w:val="22"/>
          <w:szCs w:val="22"/>
        </w:rPr>
      </w:pPr>
    </w:p>
    <w:p w14:paraId="148B0D5B" w14:textId="5D516A33" w:rsidR="005A5CF2" w:rsidRPr="00670A9D" w:rsidRDefault="00670A9D" w:rsidP="005A5CF2">
      <w:pPr>
        <w:pStyle w:val="Default"/>
        <w:jc w:val="both"/>
        <w:rPr>
          <w:sz w:val="32"/>
          <w:szCs w:val="32"/>
        </w:rPr>
      </w:pPr>
      <w:r w:rsidRPr="00670A9D">
        <w:rPr>
          <w:sz w:val="32"/>
          <w:szCs w:val="32"/>
        </w:rPr>
        <w:t>Lecturer’s name</w:t>
      </w:r>
      <w:r>
        <w:rPr>
          <w:sz w:val="32"/>
          <w:szCs w:val="32"/>
        </w:rPr>
        <w:t>:</w:t>
      </w:r>
      <w:r w:rsidR="004B0B7F">
        <w:rPr>
          <w:sz w:val="32"/>
          <w:szCs w:val="32"/>
        </w:rPr>
        <w:t xml:space="preserve"> Helen Lee</w:t>
      </w:r>
    </w:p>
    <w:p w14:paraId="3E45C242" w14:textId="77777777" w:rsidR="005A5CF2" w:rsidRDefault="005A5CF2" w:rsidP="005A5CF2">
      <w:pPr>
        <w:pStyle w:val="Default"/>
        <w:jc w:val="both"/>
        <w:rPr>
          <w:sz w:val="22"/>
          <w:szCs w:val="22"/>
        </w:rPr>
      </w:pPr>
    </w:p>
    <w:p w14:paraId="734E77AF" w14:textId="5333D057" w:rsidR="005A5CF2" w:rsidRPr="005A5CF2" w:rsidRDefault="005A5CF2" w:rsidP="005A5CF2">
      <w:pPr>
        <w:pStyle w:val="Default"/>
        <w:jc w:val="both"/>
        <w:rPr>
          <w:sz w:val="32"/>
          <w:szCs w:val="32"/>
        </w:rPr>
      </w:pPr>
      <w:r w:rsidRPr="005A5CF2">
        <w:rPr>
          <w:sz w:val="32"/>
          <w:szCs w:val="32"/>
        </w:rPr>
        <w:t>Student Name: Flor Yasmin Perez Paula</w:t>
      </w:r>
    </w:p>
    <w:p w14:paraId="128C2A86" w14:textId="33E54113" w:rsidR="005A5CF2" w:rsidRPr="005A5CF2" w:rsidRDefault="005A5CF2" w:rsidP="005A5CF2">
      <w:pPr>
        <w:pStyle w:val="Default"/>
        <w:jc w:val="both"/>
        <w:rPr>
          <w:sz w:val="32"/>
          <w:szCs w:val="32"/>
        </w:rPr>
      </w:pPr>
      <w:r w:rsidRPr="005A5CF2">
        <w:rPr>
          <w:sz w:val="32"/>
          <w:szCs w:val="32"/>
        </w:rPr>
        <w:t>Student ID: 2226712</w:t>
      </w:r>
    </w:p>
    <w:p w14:paraId="410CD74D" w14:textId="77777777" w:rsidR="005A5CF2" w:rsidRPr="005A5CF2" w:rsidRDefault="005A5CF2" w:rsidP="005A5CF2">
      <w:pPr>
        <w:pStyle w:val="Default"/>
        <w:jc w:val="both"/>
        <w:rPr>
          <w:sz w:val="32"/>
          <w:szCs w:val="32"/>
        </w:rPr>
      </w:pPr>
    </w:p>
    <w:p w14:paraId="0A05322B" w14:textId="15652CC0" w:rsidR="005A5CF2" w:rsidRPr="005A5CF2" w:rsidRDefault="005A5CF2" w:rsidP="005A5CF2">
      <w:pPr>
        <w:pStyle w:val="Default"/>
        <w:jc w:val="both"/>
        <w:rPr>
          <w:sz w:val="32"/>
          <w:szCs w:val="32"/>
        </w:rPr>
      </w:pPr>
      <w:r w:rsidRPr="005A5CF2">
        <w:rPr>
          <w:sz w:val="32"/>
          <w:szCs w:val="32"/>
        </w:rPr>
        <w:t xml:space="preserve">Word count: </w:t>
      </w:r>
      <w:r w:rsidR="00DD3958">
        <w:rPr>
          <w:sz w:val="32"/>
          <w:szCs w:val="32"/>
        </w:rPr>
        <w:t>2,052</w:t>
      </w:r>
    </w:p>
    <w:p w14:paraId="7DFDD36E" w14:textId="77777777" w:rsidR="005A5CF2" w:rsidRDefault="005A5CF2" w:rsidP="005A5CF2">
      <w:pPr>
        <w:pStyle w:val="Default"/>
        <w:jc w:val="both"/>
        <w:rPr>
          <w:sz w:val="22"/>
          <w:szCs w:val="22"/>
        </w:rPr>
      </w:pPr>
    </w:p>
    <w:p w14:paraId="143CF220" w14:textId="77777777" w:rsidR="00D80129" w:rsidRDefault="00D80129"/>
    <w:p w14:paraId="3129A3BC" w14:textId="77777777" w:rsidR="005A5CF2" w:rsidRDefault="005A5CF2"/>
    <w:p w14:paraId="00EB7BAA" w14:textId="77777777" w:rsidR="005A5CF2" w:rsidRDefault="005A5CF2"/>
    <w:p w14:paraId="7732BF8C" w14:textId="77777777" w:rsidR="005A5CF2" w:rsidRDefault="005A5CF2"/>
    <w:p w14:paraId="11FFCC7E" w14:textId="77777777" w:rsidR="005A5CF2" w:rsidRDefault="005A5CF2"/>
    <w:p w14:paraId="55153670" w14:textId="77777777" w:rsidR="005A5CF2" w:rsidRDefault="005A5CF2"/>
    <w:p w14:paraId="1DDD710B" w14:textId="77777777" w:rsidR="005A5CF2" w:rsidRDefault="005A5CF2"/>
    <w:p w14:paraId="4ED601A1" w14:textId="77777777" w:rsidR="005A5CF2" w:rsidRDefault="005A5CF2"/>
    <w:p w14:paraId="1856C3F7" w14:textId="77777777" w:rsidR="005A5CF2" w:rsidRDefault="005A5CF2"/>
    <w:p w14:paraId="327E2C11" w14:textId="6B62635B" w:rsidR="00B95131" w:rsidRDefault="00B95131" w:rsidP="00B95131">
      <w:r>
        <w:lastRenderedPageBreak/>
        <w:t>The purpose of the essay is to argue how the progress of human resource management (HRM) supports the strategic growth of the Hard Rock Hotel, a leading global brand in the hospitality market that is present in more than 70 countries and 250 communities (Hard Rock International (USA), Inc., 2024</w:t>
      </w:r>
      <w:r w:rsidR="00241366">
        <w:t>a</w:t>
      </w:r>
      <w:r>
        <w:t>). The essay critically investigates how the changing roles of HRM, which include workforce planning, recruitment, and selection practices at Hard Rock Hotel, contribute to organisational strategic development. Key HRM topics such as HRM evolution, strategic roles of HR functions, the process of strategic HR planning, the forecasting of labour demand and supply, goal setting in relation to strategic planning, the implementation and evaluation of strategic plans, and the recruitment and selection of personnel are discussed and analysed using examples of how Hard Rock Hotel facilitates organisational growth.</w:t>
      </w:r>
    </w:p>
    <w:p w14:paraId="2D6D634A" w14:textId="77777777" w:rsidR="00B95131" w:rsidRDefault="00B95131" w:rsidP="00B95131">
      <w:r>
        <w:t> </w:t>
      </w:r>
    </w:p>
    <w:p w14:paraId="5886E2ED" w14:textId="77777777" w:rsidR="00B95131" w:rsidRDefault="00B95131" w:rsidP="00B95131">
      <w:r>
        <w:t>The management of HR represents a strategic and consistent approach to managing the employees, who are seen as the most important asset of a business, considering their individual and collective contribution to achieving the organisational goals (Armstrong, 2020). Furthermore, according to CIPD (2023), the strategic approach to HRM is connected to devising a coherent planned structure for recruitment, management of employee relationships, and employee development to contribute to the achievement of long-term goals by cultivating desired behaviours and environments that support value creation and enhanced performance.</w:t>
      </w:r>
    </w:p>
    <w:p w14:paraId="49BC7E28" w14:textId="77777777" w:rsidR="00B95131" w:rsidRDefault="00B95131" w:rsidP="00B95131">
      <w:r>
        <w:t> </w:t>
      </w:r>
    </w:p>
    <w:p w14:paraId="5F409920" w14:textId="77777777" w:rsidR="00B95131" w:rsidRDefault="00B95131" w:rsidP="00B95131">
      <w:r>
        <w:t>The strategic approach to HRM is centred on longer-term employee relationship management, considering the significance of effective forecasting future needs and matching resources, and also on large-scale aspects of structure, quality, culture, and commitment while adapting to labour trends (CIPD, 2023). Thus, the role of HR professionals is instrumental in using their expertise to adapt strategies to the specific organisational environment, culture, and aims and to create recruitment pipelines that consider stakeholder requirements. Thus, effective SHRM makes a significant contribution to increasing the performance of the business. From an academic perspective, SHRM was defined by Schuler (1992), who emphasised the importance of aligning HRM practices and strategies with strategic goals, and Wright and McMahan (1992), who defined the aim of SHRM as deploying planned policies to achieve strategic objectives (CIPD, 2023).</w:t>
      </w:r>
    </w:p>
    <w:p w14:paraId="4C3F3D3C" w14:textId="77777777" w:rsidR="00B95131" w:rsidRDefault="00B95131" w:rsidP="00B95131">
      <w:r>
        <w:t> </w:t>
      </w:r>
    </w:p>
    <w:p w14:paraId="311D141E" w14:textId="77777777" w:rsidR="00B95131" w:rsidRDefault="00B95131" w:rsidP="00B95131">
      <w:r>
        <w:lastRenderedPageBreak/>
        <w:t>Boxall and Purcell (2022) emphasise how HRM impacts the performance of a firm, differentiating between strategy and strategic planning. Hence, there is a strategy in place within any business to adapt to its external environment, while strategic planning is a formal method adopted by corporations to define how to achieve long-term growth (Boxall and Purcell, 2022).</w:t>
      </w:r>
    </w:p>
    <w:p w14:paraId="43999D43" w14:textId="77777777" w:rsidR="00B95131" w:rsidRDefault="00B95131" w:rsidP="00B95131">
      <w:r>
        <w:t> </w:t>
      </w:r>
    </w:p>
    <w:p w14:paraId="7732EF6C" w14:textId="77777777" w:rsidR="00B95131" w:rsidRDefault="00B95131" w:rsidP="00B95131">
      <w:r>
        <w:t>The modern approach to HRM evolved from the traditional approach to HR, which focused on welfare, industrial relations, and generalist HR (Guest and Bryson, 2009). The new focus is on shared services, based on technological tools such as enterprise resource planning (ERP) (Beaman, 2007), and also on HR business partnering.</w:t>
      </w:r>
    </w:p>
    <w:p w14:paraId="78180B80" w14:textId="77777777" w:rsidR="00B95131" w:rsidRDefault="00B95131" w:rsidP="00B95131">
      <w:r>
        <w:t> </w:t>
      </w:r>
    </w:p>
    <w:p w14:paraId="4D7E24B6" w14:textId="77777777" w:rsidR="00B95131" w:rsidRDefault="00B95131" w:rsidP="00B95131">
      <w:r>
        <w:t>In the case of Hard Rock Hotels, the parent company has outsourced the recruitment process by using the iCIMS Talent Cloud (ICIMS, 2024), an ERP platform connecting the employer with potential employees. Thus, their approach to HRM is strategic and modern, seizing the benefits of outsourcing to increase the effectiveness of recruitment while enabling the HR department to focus on enhancing employee experience (Bhushan, Gujarathi, and Kaur, 2018).</w:t>
      </w:r>
    </w:p>
    <w:p w14:paraId="7B5333A7" w14:textId="77777777" w:rsidR="00B95131" w:rsidRDefault="00B95131" w:rsidP="00B95131">
      <w:r>
        <w:t> </w:t>
      </w:r>
    </w:p>
    <w:p w14:paraId="41F19031" w14:textId="148F3246" w:rsidR="00B95131" w:rsidRDefault="00B95131" w:rsidP="00B95131">
      <w:r>
        <w:t xml:space="preserve">The </w:t>
      </w:r>
      <w:r w:rsidR="002B0F03">
        <w:t xml:space="preserve">concept of </w:t>
      </w:r>
      <w:r>
        <w:t>HR business partnering</w:t>
      </w:r>
      <w:r w:rsidR="002B0F03">
        <w:t xml:space="preserve">, </w:t>
      </w:r>
      <w:r>
        <w:t>proposed by Conner and Ulrich (1996), encompass</w:t>
      </w:r>
      <w:r w:rsidR="002B0F03">
        <w:t>es</w:t>
      </w:r>
      <w:r>
        <w:t xml:space="preserve"> two focal elements, process and people, in a theoretical frame that includes the HR four-role model, which includes strategic partner, administrative expert, change agent, and employee champion (Shakil, Hassan, and Qureshi, 2019). From this model, human relations’ scope has extended from the traditional function, which involves administrative services, to new functions such as business partner services and strategic partner services (Reilly, 2000). This is the case of Hard Rock Hotel HRM, where this function now encompasses traditional and business partner services as well as strategic partner services.</w:t>
      </w:r>
    </w:p>
    <w:p w14:paraId="6B3591D2" w14:textId="77777777" w:rsidR="00B95131" w:rsidRDefault="00B95131" w:rsidP="00B95131">
      <w:r>
        <w:t> </w:t>
      </w:r>
    </w:p>
    <w:p w14:paraId="01282652" w14:textId="77777777" w:rsidR="00B95131" w:rsidRDefault="00B95131" w:rsidP="00B95131">
      <w:r>
        <w:t xml:space="preserve">Currently, the strategic roles in HRM practices include assessment and design of work, planning human resources, recruitment, selection, employee development and training, reward systems, performance appraisals, and employee relationship management (Noe </w:t>
      </w:r>
      <w:r w:rsidRPr="002B0F03">
        <w:rPr>
          <w:i/>
          <w:iCs/>
        </w:rPr>
        <w:t>et al</w:t>
      </w:r>
      <w:r>
        <w:t xml:space="preserve">., 2006). Effective SHRM practices result in enhanced organisational performance (Saha </w:t>
      </w:r>
      <w:r w:rsidRPr="002B0F03">
        <w:rPr>
          <w:i/>
          <w:iCs/>
        </w:rPr>
        <w:t>et al</w:t>
      </w:r>
      <w:r>
        <w:t xml:space="preserve">., 2016). The benefits of effective SHRM practices include saving resources such as time and money considering the </w:t>
      </w:r>
      <w:r>
        <w:lastRenderedPageBreak/>
        <w:t>decreasing trend of administrative tasks for HR professionals and the use of HR expertise for strategic purposes, including new roles such as strategic business partner, change agent, and employee advocate (Conner and Ulrich, 1996).</w:t>
      </w:r>
    </w:p>
    <w:p w14:paraId="7C52C32B" w14:textId="77777777" w:rsidR="00B95131" w:rsidRDefault="00B95131" w:rsidP="00B95131">
      <w:r>
        <w:t> </w:t>
      </w:r>
    </w:p>
    <w:p w14:paraId="0E164F59" w14:textId="77777777" w:rsidR="00B95131" w:rsidRDefault="00B95131" w:rsidP="00B95131">
      <w:r>
        <w:t>Considering the changing trends in HRM as a result of the changing business environment, it can be assumed that the SHRM approach has changed the processes of strategic planning and recruitment (Al-Jedaiah and Albdareen, 2020). Moreover, HR is confronted with the challenge of focusing on forthcoming tactics and preparing HR professionals to advance and implement HR procedures. This change encompasses two tasks: self-service and outsourcing. The self-service challenge refers to offering employees real-time access via the Internet to relevant HR information, including training programmes, rewards and benefits, contracts, options to enrol in programmes or to ask for services, etc. Additionally, outsourcing refers to the practice of having third parties as HR service providers to save money and optimise and standardise procedures and processes (Kakabadse and Kakabadse, 2000).</w:t>
      </w:r>
    </w:p>
    <w:p w14:paraId="08EEB89E" w14:textId="77777777" w:rsidR="00B95131" w:rsidRDefault="00B95131" w:rsidP="00B95131">
      <w:r>
        <w:t> </w:t>
      </w:r>
    </w:p>
    <w:p w14:paraId="492D2A1D" w14:textId="77777777" w:rsidR="00B95131" w:rsidRDefault="00B95131" w:rsidP="00B95131">
      <w:r>
        <w:t>The strategic HR planning process refers to the requirement to forecast future workforce needs (Sparkman, 2018) based on an assessment of the internal and external business environment, identifying potential gaps against future needs, addressing potential risks related to this aspect, and controlling the outcomes of forecasting. Strategic HR planning is crucial to avoid staff shortages or excesses, achieve long-term strategic plans, and attract and retain talent. In the case of Hard Rock Hotels, the HR department has the duty to forecast and plan the recruitment necessary to provide the workforce needed to support the operations. For example, to open the Hard Rock Hotel Long Beach in California in 2027, the HR department will recruit circa 3,600 employees, of whom 3,100 are in the construction phase and 500 are permanent jobs for the hotel staff (Hard Rock Hotels, 2023)</w:t>
      </w:r>
    </w:p>
    <w:p w14:paraId="64B57486" w14:textId="77777777" w:rsidR="00B95131" w:rsidRDefault="00B95131" w:rsidP="00B95131">
      <w:r>
        <w:t> </w:t>
      </w:r>
    </w:p>
    <w:p w14:paraId="2044184A" w14:textId="0A2DCAC6" w:rsidR="00B95131" w:rsidRDefault="00B95131" w:rsidP="00B95131">
      <w:r>
        <w:t xml:space="preserve">Hard Rock Hotels (2021) was awarded for best practices in HR </w:t>
      </w:r>
      <w:r w:rsidR="002B0F03">
        <w:t>by Forbes, for</w:t>
      </w:r>
      <w:r>
        <w:t xml:space="preserve"> the quality of employment conditions, inclusion, diversity, gender gap, employing new graduates, and as a Top Large Employer in the Travel &amp; Leisure, Gaming, and Entertainment Industry.</w:t>
      </w:r>
    </w:p>
    <w:p w14:paraId="6F64A007" w14:textId="77777777" w:rsidR="00B95131" w:rsidRDefault="00B95131" w:rsidP="00B95131">
      <w:r>
        <w:t> </w:t>
      </w:r>
    </w:p>
    <w:p w14:paraId="025C21E3" w14:textId="1446CC97" w:rsidR="00B95131" w:rsidRDefault="00B95131" w:rsidP="00B95131">
      <w:r>
        <w:lastRenderedPageBreak/>
        <w:t>The strategic planning and recruitment processes at Hard Rock Hotels aim to attract talent that fits their organisational vision, mission, and strategic growth plans. In their CSR report (</w:t>
      </w:r>
      <w:r w:rsidR="009C1CA1" w:rsidRPr="00331974">
        <w:t>Hard Rock International (USA), Inc.</w:t>
      </w:r>
      <w:r w:rsidR="009C1CA1">
        <w:t xml:space="preserve">, </w:t>
      </w:r>
      <w:r w:rsidR="009C1CA1" w:rsidRPr="00331974">
        <w:t>2024</w:t>
      </w:r>
      <w:r w:rsidR="009C1CA1">
        <w:t>b</w:t>
      </w:r>
      <w:r>
        <w:t>), Hard Rock Hotels emphasises that the awards received from Forbes for effective HRM are the result of 50 years of responsible management of employee relationships, which are currently based on the United Nations (2024) Sustainable Development Goals (SDGs). HRM at Hard Rock Hotels manages over fifty thousand employees across the globe through the Office of Diversity, Equity, and Inclusion, which aims to incorporate organisational values into business operations and strategic business decision-making processes (</w:t>
      </w:r>
      <w:r w:rsidR="00EA1E2F" w:rsidRPr="00331974">
        <w:t>Hard Rock International (USA), Inc.</w:t>
      </w:r>
      <w:r w:rsidR="00EA1E2F">
        <w:t>,</w:t>
      </w:r>
      <w:r w:rsidR="00EA1E2F" w:rsidRPr="00331974">
        <w:t xml:space="preserve"> </w:t>
      </w:r>
      <w:r w:rsidR="00EA1E2F">
        <w:t>2</w:t>
      </w:r>
      <w:r w:rsidR="00EA1E2F" w:rsidRPr="00331974">
        <w:t>024</w:t>
      </w:r>
      <w:r w:rsidR="00EA1E2F">
        <w:t>b</w:t>
      </w:r>
      <w:r>
        <w:t xml:space="preserve">). The company recognises the importance of HRM strategies and practices in attaining organisational ambitions to be the ‘employer of choice for diverse talent’ </w:t>
      </w:r>
      <w:r w:rsidR="00EA1E2F">
        <w:t>(</w:t>
      </w:r>
      <w:r w:rsidR="00EA1E2F" w:rsidRPr="00331974">
        <w:t>Hard Rock International (USA), Inc.</w:t>
      </w:r>
      <w:r w:rsidR="00EA1E2F">
        <w:t>,</w:t>
      </w:r>
      <w:r w:rsidR="00EA1E2F" w:rsidRPr="00331974">
        <w:t xml:space="preserve"> </w:t>
      </w:r>
      <w:r w:rsidR="00EA1E2F">
        <w:t>2</w:t>
      </w:r>
      <w:r w:rsidR="00EA1E2F" w:rsidRPr="00331974">
        <w:t>024</w:t>
      </w:r>
      <w:r w:rsidR="00EA1E2F">
        <w:t>b)</w:t>
      </w:r>
      <w:r>
        <w:t>, to nurture an organisational culture based on inclusion, equity, and responsibility, and to become a role model for practices within the hospitality sector.</w:t>
      </w:r>
    </w:p>
    <w:p w14:paraId="238C9FF6" w14:textId="77777777" w:rsidR="00B95131" w:rsidRDefault="00B95131" w:rsidP="00B95131">
      <w:r>
        <w:t> </w:t>
      </w:r>
    </w:p>
    <w:p w14:paraId="64E1776F" w14:textId="360B0828" w:rsidR="00B95131" w:rsidRDefault="00B95131" w:rsidP="00B95131">
      <w:r>
        <w:t xml:space="preserve">The strategic HR planning process and the recruitment process are designed to incorporate values such as diversity, equity, and inclusion </w:t>
      </w:r>
      <w:r w:rsidR="00241366">
        <w:t>(</w:t>
      </w:r>
      <w:r w:rsidR="00241366" w:rsidRPr="00331974">
        <w:t>Hard Rock International (USA), Inc.</w:t>
      </w:r>
      <w:r w:rsidR="00241366">
        <w:t>,</w:t>
      </w:r>
      <w:r w:rsidR="00241366" w:rsidRPr="00331974">
        <w:t xml:space="preserve"> </w:t>
      </w:r>
      <w:r w:rsidR="00241366">
        <w:t>2</w:t>
      </w:r>
      <w:r w:rsidR="00241366" w:rsidRPr="00331974">
        <w:t>024</w:t>
      </w:r>
      <w:r w:rsidR="00241366">
        <w:t>b)</w:t>
      </w:r>
      <w:r>
        <w:t>. Hard Rock Hotels emphasises that diversity in the workforce leads to excellent outcomes when leveraging the differences among people employed. Moreover, the recruitment and selection practices target prospective employees that fit the organisational goals and culture. Furthermore, the organisation aims to conduct practices and HRM activities that are fair and inclusive, encouraging the expression of ideas and thoughts in a positive and supportive environment that is safe, trustful, and open.</w:t>
      </w:r>
    </w:p>
    <w:p w14:paraId="38AFD0B7" w14:textId="77777777" w:rsidR="00B95131" w:rsidRDefault="00B95131" w:rsidP="00B95131">
      <w:r>
        <w:t> </w:t>
      </w:r>
    </w:p>
    <w:p w14:paraId="4BE6CBD4" w14:textId="77777777" w:rsidR="00B95131" w:rsidRDefault="00B95131" w:rsidP="00B95131">
      <w:r>
        <w:t>Hence, it can be assessed that Hard Rock Hotels employ the model proposed by Conner and Ulrich (1996), focused on processes and people, which include strategic partner, administrative expert, change agent, and employee champion functions for HRM practitioners (Shakil, Hassan, and Qureshi, 2019).</w:t>
      </w:r>
    </w:p>
    <w:p w14:paraId="70266B90" w14:textId="77777777" w:rsidR="00B95131" w:rsidRDefault="00B95131" w:rsidP="00B95131">
      <w:r>
        <w:t> </w:t>
      </w:r>
    </w:p>
    <w:p w14:paraId="0CF97491" w14:textId="467FE16E" w:rsidR="00B95131" w:rsidRDefault="00B95131" w:rsidP="00B95131">
      <w:r>
        <w:t xml:space="preserve">The goals of the SHRM practices and strategies at Hard Rock Hotels are to attain organisational ambitions to be the </w:t>
      </w:r>
      <w:r w:rsidR="00D212A4">
        <w:t>“</w:t>
      </w:r>
      <w:r>
        <w:t>employer of choice for diverse talent</w:t>
      </w:r>
      <w:r w:rsidR="00D212A4">
        <w:t>”</w:t>
      </w:r>
      <w:r>
        <w:t xml:space="preserve"> </w:t>
      </w:r>
      <w:r w:rsidR="00D212A4">
        <w:t>(</w:t>
      </w:r>
      <w:r w:rsidR="00D212A4" w:rsidRPr="00331974">
        <w:t>Hard Rock International (USA), Inc.</w:t>
      </w:r>
      <w:r w:rsidR="00D212A4">
        <w:t>,</w:t>
      </w:r>
      <w:r w:rsidR="00D212A4" w:rsidRPr="00331974">
        <w:t xml:space="preserve"> </w:t>
      </w:r>
      <w:r w:rsidR="00D212A4">
        <w:t>2</w:t>
      </w:r>
      <w:r w:rsidR="00D212A4" w:rsidRPr="00331974">
        <w:t>024</w:t>
      </w:r>
      <w:r w:rsidR="00D212A4">
        <w:t>b)</w:t>
      </w:r>
      <w:r>
        <w:t xml:space="preserve"> and develop an organisational culture that supports the achievement of strategic goals. Their strategies include developing equitable </w:t>
      </w:r>
      <w:r>
        <w:lastRenderedPageBreak/>
        <w:t xml:space="preserve">policies, programmes, and practices that focus on people, culture, and external stakeholders. Moreover, the strategies aim to meet the expectations of diverse segments of internal stakeholders, such as ‘Native Americans, women, the 2SLGBTQ+ community, people of colour (BIPOC), individuals with disabilities, and veterans </w:t>
      </w:r>
      <w:r w:rsidR="00D212A4">
        <w:t>(</w:t>
      </w:r>
      <w:r w:rsidR="00D212A4" w:rsidRPr="00331974">
        <w:t>Hard Rock International (USA), Inc.</w:t>
      </w:r>
      <w:r w:rsidR="00D212A4">
        <w:t>,</w:t>
      </w:r>
      <w:r w:rsidR="00D212A4" w:rsidRPr="00331974">
        <w:t xml:space="preserve"> </w:t>
      </w:r>
      <w:r w:rsidR="00D212A4">
        <w:t>2</w:t>
      </w:r>
      <w:r w:rsidR="00D212A4" w:rsidRPr="00331974">
        <w:t>024</w:t>
      </w:r>
      <w:r w:rsidR="00D212A4">
        <w:t>b)</w:t>
      </w:r>
      <w:r>
        <w:t xml:space="preserve">. The activities include trainings, leadership development, continuous education (the Tribal Career Development), the Women in Leadership programme to address the gender gap in management roles, and general employee support via the Team Member Resource Groups. The Team Member Resource Groups aim to increase inclusion and commitment, as well as innovation and personal development, and they demonstrate organisational focus on their main asset, the employees (Seminole Tribe of Florida, 2024). Tribal Career Development is implemented to develop skills and leadership and offer employees access to top leaders (Seminole Tribe of Florida, 2024). </w:t>
      </w:r>
    </w:p>
    <w:p w14:paraId="58F99EE3" w14:textId="77777777" w:rsidR="00B95131" w:rsidRDefault="00B95131" w:rsidP="00B95131">
      <w:r>
        <w:t> </w:t>
      </w:r>
    </w:p>
    <w:p w14:paraId="7B515DDA" w14:textId="24CD9450" w:rsidR="00B95131" w:rsidRDefault="00B95131" w:rsidP="00B95131">
      <w:r>
        <w:t xml:space="preserve">The SHRM policies at Hard Rock Hotels already embed self-service and outsourcing of the recruitment process by using the iCIMS Talent Cloud (ICIMS, 2024), an ERP platform that connects the employer with potential employees. Thus, employees have online access to relevant HR information, including training programmes, rewards and benefits, contracts, options to enrol in programmes or to ask for services, etc. Outsourcing the recruitment process, Hard Rock Hotels </w:t>
      </w:r>
      <w:r w:rsidR="002B0F03">
        <w:t>saves money, optimises,</w:t>
      </w:r>
      <w:r>
        <w:t xml:space="preserve"> and standardises HRM procedures and processes (Kakabadse and Kakabadse, 2000), significantly contributing to organisational performance.</w:t>
      </w:r>
    </w:p>
    <w:p w14:paraId="7B8A69E8" w14:textId="77777777" w:rsidR="00B95131" w:rsidRDefault="00B95131" w:rsidP="00B95131">
      <w:r>
        <w:t> </w:t>
      </w:r>
    </w:p>
    <w:p w14:paraId="080DD0E9" w14:textId="77777777" w:rsidR="00B95131" w:rsidRDefault="00B95131" w:rsidP="00B95131">
      <w:r>
        <w:t xml:space="preserve">The iCIMS Talent Cloud (ICIMS, 2024) includes applicant tracking systems, text engagement, and the employee onboarding process, and they integrate verification, job posting, assessments, and background screening. Thus, most parts of recruitment and selection are automated. Hard Rock Hotels aim to recruit talent that will create for customers original experiences ‘that rock’ (ICIMS, 2024), while the candidates learn organisational vision and mission since the first stages of recruitment. The main advantages of using integrated cloud solutions for recruitment and selection include time and money saved, managing high volumes of recruiting processes, optimising candidates’ experiences, enhanced recruitment efficiency through automation, which improves HRM productivity and sourcing, and collecting and making available important data such as information regarding each candidate, the status of the hiring </w:t>
      </w:r>
      <w:r>
        <w:lastRenderedPageBreak/>
        <w:t>process, and job profiles. Furthermore, candidates can apply for jobs through a mobile app and communicate with the employer by text message, mail, or phone.</w:t>
      </w:r>
    </w:p>
    <w:p w14:paraId="15143637" w14:textId="77777777" w:rsidR="00B95131" w:rsidRDefault="00B95131" w:rsidP="00B95131">
      <w:r>
        <w:t> </w:t>
      </w:r>
    </w:p>
    <w:p w14:paraId="43709EF7" w14:textId="77777777" w:rsidR="00B95131" w:rsidRDefault="00B95131" w:rsidP="00B95131">
      <w:r>
        <w:t>Using this solution for recruitment, selection, and onboarding, the organisation has hired 25,000 people and effectively optimised high-volume recruiting processes in the Americas, Asia, and Europe to support the international growth of the hotel chain, from the stage of sourcing to the onboarding phase (ICIMS, 2024). By implementing this outsourced solution, the corporation doubled its global staff, obtained a 50 percent raise in candidate response rates, and added over 25,000 job positions globally (ICIMS, 2024).</w:t>
      </w:r>
    </w:p>
    <w:p w14:paraId="528F5268" w14:textId="77777777" w:rsidR="00B95131" w:rsidRDefault="00B95131" w:rsidP="00B95131">
      <w:r>
        <w:t> </w:t>
      </w:r>
    </w:p>
    <w:p w14:paraId="5F59301A" w14:textId="77777777" w:rsidR="00B95131" w:rsidRDefault="00B95131" w:rsidP="00B95131">
      <w:r>
        <w:t>In conclusion, the essay investigated how the progress of HRM supports the strategic growth of the Hard Rock Hotel, a leading global brand in the hospitality market. The paper investigated how the changing roles of HRM, including workforce planning, recruitment, and selection practices, contribute to organisational strategic development. Key HRM topics such as HRM evolution, strategic roles of HR functions, the process of strategic HR planning, the forecasting of labour demand and supply, goal setting in relation to strategic planning, the implementation and evaluation of strategic plans, and the recruitment and selection of personnel were discussed and analysed.</w:t>
      </w:r>
    </w:p>
    <w:p w14:paraId="7B974ADB" w14:textId="77777777" w:rsidR="00B95131" w:rsidRDefault="00B95131" w:rsidP="00B95131">
      <w:r>
        <w:t> </w:t>
      </w:r>
    </w:p>
    <w:p w14:paraId="761FA599" w14:textId="77777777" w:rsidR="00B95131" w:rsidRDefault="00B95131" w:rsidP="00B95131">
      <w:r>
        <w:t>Hard Rock Hotels has outsourced the recruitment process by using the iCIMS Talent Cloud, an ERP cloud-based solution that connects the employer with potential employees. By implementing this outsourced solution, the corporation doubled its global staff, obtained a 50 percent raise in candidate response rates, and added over 25,000 job positions globally.</w:t>
      </w:r>
    </w:p>
    <w:p w14:paraId="3720CA1B" w14:textId="77777777" w:rsidR="00B95131" w:rsidRDefault="00B95131" w:rsidP="00B95131">
      <w:r>
        <w:t> </w:t>
      </w:r>
    </w:p>
    <w:p w14:paraId="2EC4449F" w14:textId="7FF63A75" w:rsidR="00C64A31" w:rsidRDefault="00B95131" w:rsidP="00B95131">
      <w:r>
        <w:t>The analysis found that the approach to HRM at Hard Rock Hotels is strategic and modern. The main goals of their SHRM practices and strategies are to attain organisational ambitions to be the ‘employer of choice for diverse talent’ and develop an organisational culture that supports the achievement of the strategic goals. Their SHRM strategy includes developing equitable policies, programmes, and practices that focus on people, culture, and external stakeholders.</w:t>
      </w:r>
    </w:p>
    <w:p w14:paraId="2A8B613F" w14:textId="07C02FFB" w:rsidR="009852ED" w:rsidRDefault="009852ED" w:rsidP="009852ED">
      <w:pPr>
        <w:pStyle w:val="Heading1"/>
      </w:pPr>
      <w:r>
        <w:lastRenderedPageBreak/>
        <w:t xml:space="preserve">References </w:t>
      </w:r>
    </w:p>
    <w:p w14:paraId="4EC6706E" w14:textId="77777777" w:rsidR="009C1CA1" w:rsidRPr="00331974" w:rsidRDefault="009C1CA1" w:rsidP="009852ED"/>
    <w:p w14:paraId="40042F0A" w14:textId="77777777" w:rsidR="009C1CA1" w:rsidRDefault="009C1CA1" w:rsidP="009852ED">
      <w:r w:rsidRPr="00331974">
        <w:t xml:space="preserve">Al-Jedaiah, M.N. and Albdareen, R. (2020) ‘The effect of strategic human resources management (SHRM) on organizational excellence’. </w:t>
      </w:r>
      <w:r w:rsidRPr="00331974">
        <w:rPr>
          <w:i/>
          <w:iCs/>
        </w:rPr>
        <w:t>Problems and Perspectives in Management</w:t>
      </w:r>
      <w:r w:rsidRPr="00331974">
        <w:t>, 18(4), pp. 49-58.</w:t>
      </w:r>
      <w:r w:rsidRPr="00285EED">
        <w:t xml:space="preserve"> doi:10.21511/ppm.18(4).2020.05</w:t>
      </w:r>
    </w:p>
    <w:p w14:paraId="354036AC" w14:textId="77777777" w:rsidR="009C1CA1" w:rsidRDefault="009C1CA1" w:rsidP="009852ED"/>
    <w:p w14:paraId="7B8D65E0" w14:textId="77777777" w:rsidR="009C1CA1" w:rsidRDefault="009C1CA1" w:rsidP="009852ED">
      <w:r w:rsidRPr="00331974">
        <w:t xml:space="preserve">Armstrong, M. (2010) </w:t>
      </w:r>
      <w:r w:rsidRPr="00331974">
        <w:rPr>
          <w:i/>
          <w:iCs/>
        </w:rPr>
        <w:t>Armstrong's essential human resource management practice: A guide to people management</w:t>
      </w:r>
      <w:r w:rsidRPr="00331974">
        <w:t>. London: Kogan Page Publishers.</w:t>
      </w:r>
    </w:p>
    <w:p w14:paraId="33C837BB" w14:textId="77777777" w:rsidR="009C1CA1" w:rsidRDefault="009C1CA1" w:rsidP="009852ED"/>
    <w:p w14:paraId="7A8A3B02" w14:textId="77777777" w:rsidR="009C1CA1" w:rsidRDefault="009C1CA1" w:rsidP="00931CB6">
      <w:r w:rsidRPr="00331974">
        <w:t xml:space="preserve">Beaman, K.V. (2007) </w:t>
      </w:r>
      <w:r w:rsidRPr="00331974">
        <w:rPr>
          <w:i/>
          <w:iCs/>
        </w:rPr>
        <w:t>Common cause: Shared services for human resources</w:t>
      </w:r>
      <w:r w:rsidRPr="00331974">
        <w:t>. Austin, TX: Rector-Duncan.</w:t>
      </w:r>
    </w:p>
    <w:p w14:paraId="0D16A228" w14:textId="77777777" w:rsidR="009C1CA1" w:rsidRDefault="009C1CA1" w:rsidP="00931CB6"/>
    <w:p w14:paraId="2406A6A7" w14:textId="77777777" w:rsidR="009C1CA1" w:rsidRDefault="009C1CA1" w:rsidP="009852ED">
      <w:r w:rsidRPr="007215D9">
        <w:t xml:space="preserve">Bhushan, U., Gujarathi, R. and Kaur, J. </w:t>
      </w:r>
      <w:r>
        <w:t>(</w:t>
      </w:r>
      <w:r w:rsidRPr="007215D9">
        <w:t>2018</w:t>
      </w:r>
      <w:r>
        <w:t>)</w:t>
      </w:r>
      <w:r w:rsidRPr="007215D9">
        <w:t xml:space="preserve"> </w:t>
      </w:r>
      <w:r>
        <w:t>‘</w:t>
      </w:r>
      <w:r w:rsidRPr="007215D9">
        <w:t>Analysis of human resource outsourcing with regards to competitiveness of organizations</w:t>
      </w:r>
      <w:r>
        <w:t>’</w:t>
      </w:r>
      <w:r w:rsidRPr="007215D9">
        <w:t xml:space="preserve">. </w:t>
      </w:r>
      <w:r w:rsidRPr="00BF4293">
        <w:rPr>
          <w:i/>
          <w:iCs/>
        </w:rPr>
        <w:t>Open Access Journal of Science</w:t>
      </w:r>
      <w:r w:rsidRPr="007215D9">
        <w:t>, 2(4), pp.</w:t>
      </w:r>
      <w:r>
        <w:t xml:space="preserve"> </w:t>
      </w:r>
      <w:r w:rsidRPr="007215D9">
        <w:t>265-272.</w:t>
      </w:r>
      <w:r>
        <w:t xml:space="preserve"> doi</w:t>
      </w:r>
      <w:r w:rsidRPr="007215D9">
        <w:t>: 10.15406/oajs.2018.02.00085</w:t>
      </w:r>
    </w:p>
    <w:p w14:paraId="1094C68F" w14:textId="77777777" w:rsidR="009C1CA1" w:rsidRDefault="009C1CA1" w:rsidP="009852ED"/>
    <w:p w14:paraId="2E340FF0" w14:textId="77777777" w:rsidR="009C1CA1" w:rsidRDefault="009C1CA1" w:rsidP="009852ED">
      <w:r w:rsidRPr="00331974">
        <w:t xml:space="preserve">Boxall, P. and Purcell, J. (2022) </w:t>
      </w:r>
      <w:r w:rsidRPr="00331974">
        <w:rPr>
          <w:i/>
          <w:iCs/>
        </w:rPr>
        <w:t>Strategy and human resource management</w:t>
      </w:r>
      <w:r w:rsidRPr="00331974">
        <w:t xml:space="preserve">. </w:t>
      </w:r>
      <w:r>
        <w:t>5th</w:t>
      </w:r>
      <w:r w:rsidRPr="00331974">
        <w:t xml:space="preserve"> </w:t>
      </w:r>
      <w:r>
        <w:t>e</w:t>
      </w:r>
      <w:r w:rsidRPr="00331974">
        <w:t>dn. London: Bloomsbury Publishing.</w:t>
      </w:r>
    </w:p>
    <w:p w14:paraId="1CE51495" w14:textId="77777777" w:rsidR="009C1CA1" w:rsidRDefault="009C1CA1" w:rsidP="009852ED"/>
    <w:p w14:paraId="1E5437AA" w14:textId="6CEE4B74" w:rsidR="009C1CA1" w:rsidRDefault="009C1CA1" w:rsidP="009852ED">
      <w:r w:rsidRPr="00331974">
        <w:t xml:space="preserve">CIPD (2023) </w:t>
      </w:r>
      <w:r w:rsidRPr="00331974">
        <w:rPr>
          <w:i/>
          <w:iCs/>
        </w:rPr>
        <w:t>Strategic human resource management</w:t>
      </w:r>
      <w:r w:rsidRPr="00331974">
        <w:t xml:space="preserve">. Available at: </w:t>
      </w:r>
      <w:hyperlink r:id="rId8" w:history="1">
        <w:r w:rsidRPr="00331974">
          <w:rPr>
            <w:rStyle w:val="Hyperlink"/>
            <w:color w:val="auto"/>
          </w:rPr>
          <w:t>https://www.cipd.org/uk/knowledge/factsheets/strategic-hrm-factsheet/</w:t>
        </w:r>
      </w:hyperlink>
      <w:r w:rsidRPr="00331974">
        <w:t xml:space="preserve"> (Accessed</w:t>
      </w:r>
      <w:r w:rsidR="0029136D">
        <w:t>:</w:t>
      </w:r>
      <w:r w:rsidRPr="00331974">
        <w:t xml:space="preserve"> 20 January 2024)</w:t>
      </w:r>
    </w:p>
    <w:p w14:paraId="670979A6" w14:textId="77777777" w:rsidR="009C1CA1" w:rsidRDefault="009C1CA1" w:rsidP="009852ED"/>
    <w:p w14:paraId="7B2284FA" w14:textId="77777777" w:rsidR="0029136D" w:rsidRDefault="009C1CA1" w:rsidP="0029136D">
      <w:r w:rsidRPr="00331974">
        <w:t xml:space="preserve">Conner, J. and Ulrich, D. (1996) ‘Human resource roles: Creating value, not rhetoric’. </w:t>
      </w:r>
      <w:r w:rsidRPr="00331974">
        <w:rPr>
          <w:i/>
          <w:iCs/>
        </w:rPr>
        <w:t>People and Strategy</w:t>
      </w:r>
      <w:r w:rsidRPr="00331974">
        <w:t>, 19(3).</w:t>
      </w:r>
      <w:r w:rsidR="00461C8F">
        <w:t xml:space="preserve"> Available at: </w:t>
      </w:r>
      <w:hyperlink r:id="rId9" w:history="1">
        <w:r w:rsidR="00461C8F" w:rsidRPr="0029136D">
          <w:rPr>
            <w:rStyle w:val="Hyperlink"/>
            <w:color w:val="auto"/>
          </w:rPr>
          <w:t>https://www.proquest.com/openview/a8dc27d06d6abbdb8543d44167ecc7e9/1.pdf/advanced</w:t>
        </w:r>
      </w:hyperlink>
      <w:r w:rsidR="00461C8F" w:rsidRPr="0029136D">
        <w:t xml:space="preserve"> </w:t>
      </w:r>
      <w:r w:rsidR="0029136D" w:rsidRPr="00331974">
        <w:t>(Accessed</w:t>
      </w:r>
      <w:r w:rsidR="0029136D">
        <w:t>:</w:t>
      </w:r>
      <w:r w:rsidR="0029136D" w:rsidRPr="00331974">
        <w:t xml:space="preserve"> 20 January 2024)</w:t>
      </w:r>
    </w:p>
    <w:p w14:paraId="4091C8CC" w14:textId="77777777" w:rsidR="009C1CA1" w:rsidRDefault="009C1CA1" w:rsidP="009852ED"/>
    <w:p w14:paraId="2D0DE169" w14:textId="40EB6760" w:rsidR="009C1CA1" w:rsidRDefault="009C1CA1" w:rsidP="009852ED">
      <w:r w:rsidRPr="00331974">
        <w:t xml:space="preserve">Guest, D. and Bryson, A. (2009) ‘From industrial relations to human resource management: The changing role of the personnel function’. </w:t>
      </w:r>
      <w:r w:rsidR="00084DB8">
        <w:t xml:space="preserve">In Brown, W., Bryson, A., Forth, J., and Whitfield, K. (Ed), </w:t>
      </w:r>
      <w:r w:rsidRPr="00331974">
        <w:rPr>
          <w:i/>
          <w:iCs/>
        </w:rPr>
        <w:t>The evolution of the modern workplace</w:t>
      </w:r>
      <w:r w:rsidRPr="00331974">
        <w:t xml:space="preserve">, </w:t>
      </w:r>
      <w:r w:rsidR="00084DB8">
        <w:t xml:space="preserve">Cambridge: </w:t>
      </w:r>
      <w:r w:rsidR="00084DB8" w:rsidRPr="00084DB8">
        <w:t>Cambridge University Press</w:t>
      </w:r>
      <w:r w:rsidR="00084DB8">
        <w:t xml:space="preserve">, </w:t>
      </w:r>
      <w:r w:rsidRPr="00331974">
        <w:t>pp. 120-150.</w:t>
      </w:r>
    </w:p>
    <w:p w14:paraId="78E58CB4" w14:textId="77777777" w:rsidR="009C1CA1" w:rsidRDefault="009C1CA1" w:rsidP="009852ED"/>
    <w:p w14:paraId="088D5649" w14:textId="77777777" w:rsidR="009C1CA1" w:rsidRDefault="009C1CA1" w:rsidP="00212B26">
      <w:r w:rsidRPr="00331974">
        <w:lastRenderedPageBreak/>
        <w:t xml:space="preserve">Hard Rock Hotels (2021) </w:t>
      </w:r>
      <w:r w:rsidRPr="00331974">
        <w:rPr>
          <w:i/>
          <w:iCs/>
        </w:rPr>
        <w:t>Hard Rock Hotels® Announces Plans For Hard Rock Hotel Marbella</w:t>
      </w:r>
      <w:r w:rsidRPr="00331974">
        <w:t xml:space="preserve">. Available at: </w:t>
      </w:r>
      <w:hyperlink r:id="rId10" w:history="1">
        <w:r w:rsidRPr="00331974">
          <w:rPr>
            <w:rStyle w:val="Hyperlink"/>
            <w:color w:val="auto"/>
          </w:rPr>
          <w:t>https://www.hardrockhotels.com/news/hard-rock-hotels-announces-plans-for-hard-rock-hotel-marbella/</w:t>
        </w:r>
      </w:hyperlink>
      <w:r w:rsidRPr="00331974">
        <w:t xml:space="preserve"> (Accessed</w:t>
      </w:r>
      <w:r>
        <w:t>:</w:t>
      </w:r>
      <w:r w:rsidRPr="00331974">
        <w:t xml:space="preserve"> 25 January 2024)</w:t>
      </w:r>
    </w:p>
    <w:p w14:paraId="1266B0C5" w14:textId="77777777" w:rsidR="008A07CF" w:rsidRDefault="008A07CF" w:rsidP="00212B26"/>
    <w:p w14:paraId="3133D988" w14:textId="77777777" w:rsidR="009C1CA1" w:rsidRDefault="009C1CA1" w:rsidP="005B7941">
      <w:r w:rsidRPr="00331974">
        <w:t>Hard Rock Hotels (202</w:t>
      </w:r>
      <w:r>
        <w:t>3</w:t>
      </w:r>
      <w:r w:rsidRPr="00331974">
        <w:t>)</w:t>
      </w:r>
      <w:r>
        <w:t xml:space="preserve"> </w:t>
      </w:r>
      <w:r w:rsidRPr="005B7941">
        <w:rPr>
          <w:i/>
          <w:iCs/>
        </w:rPr>
        <w:t>Hard Rock International and Steinhauer Properties to Develop First Full-Service Hotel Built in Long Beach in 30 Years</w:t>
      </w:r>
      <w:r w:rsidRPr="005B7941">
        <w:t xml:space="preserve">. Available at: </w:t>
      </w:r>
      <w:hyperlink r:id="rId11" w:history="1">
        <w:r w:rsidRPr="005B7941">
          <w:rPr>
            <w:rStyle w:val="Hyperlink"/>
            <w:color w:val="auto"/>
          </w:rPr>
          <w:t>https://www.hardrockhotels.com/news/hard-rock-international-and-steinhauer-properties-to-develop-first-full-service-hotel-built-in-long-beach-in-30-years/</w:t>
        </w:r>
      </w:hyperlink>
      <w:r w:rsidRPr="005B7941">
        <w:t xml:space="preserve"> </w:t>
      </w:r>
      <w:r>
        <w:t>(</w:t>
      </w:r>
      <w:r w:rsidRPr="00331974">
        <w:t>Accessed</w:t>
      </w:r>
      <w:r>
        <w:t>:</w:t>
      </w:r>
      <w:r w:rsidRPr="00331974">
        <w:t xml:space="preserve"> 25 January 2024)</w:t>
      </w:r>
    </w:p>
    <w:p w14:paraId="3D675A4C" w14:textId="77777777" w:rsidR="009C1CA1" w:rsidRDefault="009C1CA1" w:rsidP="005B7941"/>
    <w:p w14:paraId="2D2CF3ED" w14:textId="51EFD5BF" w:rsidR="009C1CA1" w:rsidRDefault="009C1CA1" w:rsidP="009852ED">
      <w:r w:rsidRPr="00331974">
        <w:t>Hard Rock International (USA), Inc. (2024</w:t>
      </w:r>
      <w:r>
        <w:t>a</w:t>
      </w:r>
      <w:r w:rsidRPr="00331974">
        <w:t xml:space="preserve">) </w:t>
      </w:r>
      <w:r w:rsidRPr="00331974">
        <w:rPr>
          <w:i/>
          <w:iCs/>
        </w:rPr>
        <w:t>Investors – Hard Rock Hotels</w:t>
      </w:r>
      <w:r w:rsidRPr="00331974">
        <w:t xml:space="preserve">. Available at: </w:t>
      </w:r>
      <w:hyperlink r:id="rId12" w:history="1">
        <w:r w:rsidRPr="00331974">
          <w:rPr>
            <w:rStyle w:val="Hyperlink"/>
            <w:color w:val="auto"/>
          </w:rPr>
          <w:t>https://www.hardrockhotels.com/investors.aspx</w:t>
        </w:r>
      </w:hyperlink>
      <w:r w:rsidRPr="00331974">
        <w:t xml:space="preserve"> (Accessed</w:t>
      </w:r>
      <w:r>
        <w:t>:</w:t>
      </w:r>
      <w:r w:rsidRPr="00331974">
        <w:t xml:space="preserve"> 20 January 2024)</w:t>
      </w:r>
    </w:p>
    <w:p w14:paraId="35B73EC5" w14:textId="77777777" w:rsidR="009C1CA1" w:rsidRDefault="009C1CA1" w:rsidP="009852ED"/>
    <w:p w14:paraId="30968372" w14:textId="08983D20" w:rsidR="009C1CA1" w:rsidRDefault="009C1CA1" w:rsidP="009852ED">
      <w:r w:rsidRPr="009C1CA1">
        <w:t>Hard Rock International (USA), Inc.</w:t>
      </w:r>
      <w:r w:rsidRPr="00331974">
        <w:t xml:space="preserve"> (2024</w:t>
      </w:r>
      <w:r>
        <w:t>b</w:t>
      </w:r>
      <w:r w:rsidRPr="00331974">
        <w:t xml:space="preserve">) </w:t>
      </w:r>
      <w:r w:rsidRPr="00331974">
        <w:rPr>
          <w:i/>
          <w:iCs/>
        </w:rPr>
        <w:t>Social Responsibility Report</w:t>
      </w:r>
      <w:r w:rsidRPr="00331974">
        <w:t xml:space="preserve">. Available at: </w:t>
      </w:r>
      <w:hyperlink r:id="rId13" w:history="1">
        <w:r w:rsidRPr="00331974">
          <w:rPr>
            <w:rStyle w:val="Hyperlink"/>
            <w:color w:val="auto"/>
          </w:rPr>
          <w:t>https://view.ceros.com/redline-media-group/csr-report-1-1/p/2</w:t>
        </w:r>
      </w:hyperlink>
      <w:r w:rsidRPr="00331974">
        <w:t xml:space="preserve"> (Accessed</w:t>
      </w:r>
      <w:r w:rsidR="008A07CF">
        <w:t>:</w:t>
      </w:r>
      <w:r w:rsidRPr="00331974">
        <w:t xml:space="preserve"> 26 January 2024)</w:t>
      </w:r>
    </w:p>
    <w:p w14:paraId="1E21F6B6" w14:textId="77777777" w:rsidR="009C1CA1" w:rsidRDefault="009C1CA1" w:rsidP="009852ED"/>
    <w:p w14:paraId="193D76AC" w14:textId="3385C036" w:rsidR="009C1CA1" w:rsidRDefault="008A07CF" w:rsidP="00DB6976">
      <w:r>
        <w:t>I</w:t>
      </w:r>
      <w:r w:rsidR="009C1CA1" w:rsidRPr="00331974">
        <w:t xml:space="preserve">CIMS (2024) </w:t>
      </w:r>
      <w:r w:rsidR="009C1CA1" w:rsidRPr="00331974">
        <w:rPr>
          <w:i/>
          <w:iCs/>
        </w:rPr>
        <w:t>Success Stories – Hard Rock Hotel</w:t>
      </w:r>
      <w:r w:rsidR="009C1CA1" w:rsidRPr="00331974">
        <w:t xml:space="preserve">. Available at: </w:t>
      </w:r>
      <w:hyperlink r:id="rId14" w:history="1">
        <w:r w:rsidR="009C1CA1" w:rsidRPr="00331974">
          <w:rPr>
            <w:rStyle w:val="Hyperlink"/>
            <w:color w:val="auto"/>
          </w:rPr>
          <w:t>https://www.icims.com/community/success-stories/hard-rock-hotel/</w:t>
        </w:r>
      </w:hyperlink>
      <w:r w:rsidR="009C1CA1" w:rsidRPr="00331974">
        <w:t xml:space="preserve"> (Accessed</w:t>
      </w:r>
      <w:r w:rsidR="009C1CA1">
        <w:t>:</w:t>
      </w:r>
      <w:r w:rsidR="009C1CA1" w:rsidRPr="00331974">
        <w:t xml:space="preserve"> 20 January 2024)</w:t>
      </w:r>
    </w:p>
    <w:p w14:paraId="31E93A36" w14:textId="77777777" w:rsidR="009C1CA1" w:rsidRDefault="009C1CA1" w:rsidP="00DB6976"/>
    <w:p w14:paraId="65FE582F" w14:textId="35171BEF" w:rsidR="009C1CA1" w:rsidRDefault="009C1CA1" w:rsidP="009852ED">
      <w:r w:rsidRPr="00331974">
        <w:t xml:space="preserve">Kakabadse, N. and Kakabadse, A. (2000) ‘Critical review–outsourcing: a paradigm shift’. </w:t>
      </w:r>
      <w:r w:rsidRPr="00331974">
        <w:rPr>
          <w:i/>
          <w:iCs/>
        </w:rPr>
        <w:t>Journal of management development</w:t>
      </w:r>
      <w:r w:rsidRPr="00331974">
        <w:t>, 19(8), pp. 670-728.</w:t>
      </w:r>
      <w:r w:rsidR="00C07CCB">
        <w:t xml:space="preserve"> doi </w:t>
      </w:r>
      <w:r w:rsidR="00C07CCB" w:rsidRPr="00C07CCB">
        <w:t>https://doi.org/10.1108/02621710010377508</w:t>
      </w:r>
    </w:p>
    <w:p w14:paraId="33E36C01" w14:textId="77777777" w:rsidR="009C1CA1" w:rsidRDefault="009C1CA1" w:rsidP="009852ED"/>
    <w:p w14:paraId="6989E9A6" w14:textId="5F781EF3" w:rsidR="009C1CA1" w:rsidRDefault="009C1CA1" w:rsidP="009852ED">
      <w:r w:rsidRPr="00331974">
        <w:t xml:space="preserve">Noe, R., Hollenbeck, J., Gerhart, B. and Wright, P. (2006) </w:t>
      </w:r>
      <w:r w:rsidRPr="00331974">
        <w:rPr>
          <w:i/>
          <w:iCs/>
        </w:rPr>
        <w:t>Human Resources Management: Gaining a Competitive Advantage</w:t>
      </w:r>
      <w:r w:rsidRPr="00331974">
        <w:t xml:space="preserve">, </w:t>
      </w:r>
      <w:r w:rsidR="00866841">
        <w:t>10</w:t>
      </w:r>
      <w:r w:rsidRPr="00331974">
        <w:t>th Global Edition. New York, MA: McGraw-Hill Education.</w:t>
      </w:r>
    </w:p>
    <w:p w14:paraId="13533D00" w14:textId="77777777" w:rsidR="009C1CA1" w:rsidRDefault="009C1CA1" w:rsidP="009852ED"/>
    <w:p w14:paraId="6AD578B1" w14:textId="38C8FCB0" w:rsidR="009C1CA1" w:rsidRDefault="009C1CA1" w:rsidP="009852ED">
      <w:r w:rsidRPr="00331974">
        <w:t xml:space="preserve">Reilly, P. (2000) </w:t>
      </w:r>
      <w:r w:rsidRPr="00331974">
        <w:rPr>
          <w:i/>
          <w:iCs/>
        </w:rPr>
        <w:t>HR Shared Services and the Realignment of HR,</w:t>
      </w:r>
      <w:r w:rsidRPr="00331974">
        <w:t xml:space="preserve"> Vol. 368. Brighton, UK: The Institute of Employment Studies</w:t>
      </w:r>
      <w:r>
        <w:t>.</w:t>
      </w:r>
      <w:r w:rsidRPr="00331974">
        <w:t xml:space="preserve"> </w:t>
      </w:r>
    </w:p>
    <w:p w14:paraId="74788893" w14:textId="77777777" w:rsidR="009C1CA1" w:rsidRDefault="009C1CA1" w:rsidP="009852ED"/>
    <w:p w14:paraId="19C6A301" w14:textId="566684C5" w:rsidR="00B91053" w:rsidRDefault="009C1CA1" w:rsidP="00B91053">
      <w:r w:rsidRPr="00331974">
        <w:t xml:space="preserve">Saha, N., Chatterjee, B., Gregar, A. and Sáha, P. (2016) ‘The impact of SHRM on sustainable organizational learning and performance development’. </w:t>
      </w:r>
      <w:r w:rsidRPr="00331974">
        <w:rPr>
          <w:i/>
          <w:iCs/>
        </w:rPr>
        <w:t xml:space="preserve">International </w:t>
      </w:r>
      <w:r w:rsidRPr="00331974">
        <w:rPr>
          <w:i/>
          <w:iCs/>
        </w:rPr>
        <w:lastRenderedPageBreak/>
        <w:t>Journal of Organizational Leadership</w:t>
      </w:r>
      <w:r w:rsidRPr="00331974">
        <w:t>, 5, pp. 63-75.</w:t>
      </w:r>
      <w:r w:rsidR="00712233">
        <w:t xml:space="preserve"> Available at: </w:t>
      </w:r>
      <w:hyperlink r:id="rId15" w:history="1">
        <w:r w:rsidR="00712233" w:rsidRPr="00712233">
          <w:rPr>
            <w:rStyle w:val="Hyperlink"/>
            <w:color w:val="auto"/>
          </w:rPr>
          <w:t>https://ssrn.com/abstract=3331830</w:t>
        </w:r>
      </w:hyperlink>
      <w:r w:rsidR="00712233" w:rsidRPr="00712233">
        <w:t xml:space="preserve"> </w:t>
      </w:r>
      <w:r w:rsidR="00B91053" w:rsidRPr="00331974">
        <w:t>(Accessed</w:t>
      </w:r>
      <w:r w:rsidR="00B91053">
        <w:t>:</w:t>
      </w:r>
      <w:r w:rsidR="00B91053" w:rsidRPr="00331974">
        <w:t xml:space="preserve"> 26 January 2024)</w:t>
      </w:r>
    </w:p>
    <w:p w14:paraId="41034492" w14:textId="77777777" w:rsidR="009C1CA1" w:rsidRDefault="009C1CA1" w:rsidP="009852ED"/>
    <w:p w14:paraId="58009EB7" w14:textId="2C35E0F8" w:rsidR="009C1CA1" w:rsidRDefault="009C1CA1" w:rsidP="009852ED">
      <w:r w:rsidRPr="00331974">
        <w:t xml:space="preserve">Schuler, R.S. (1992) ‘Strategic human resources management: Linking the people with the strategic needs of the business’. </w:t>
      </w:r>
      <w:r w:rsidRPr="00331974">
        <w:rPr>
          <w:i/>
          <w:iCs/>
        </w:rPr>
        <w:t>Organizational dynamics</w:t>
      </w:r>
      <w:r w:rsidRPr="00331974">
        <w:t>, 21(1), pp. 18-32.</w:t>
      </w:r>
      <w:r w:rsidR="002D05E0">
        <w:t xml:space="preserve"> </w:t>
      </w:r>
      <w:r w:rsidR="007174AC">
        <w:t>d</w:t>
      </w:r>
      <w:r w:rsidR="002D05E0">
        <w:t>oi</w:t>
      </w:r>
      <w:r w:rsidR="00A129E7">
        <w:t>:</w:t>
      </w:r>
      <w:r w:rsidR="002D05E0">
        <w:t xml:space="preserve"> </w:t>
      </w:r>
      <w:r w:rsidR="002D05E0" w:rsidRPr="002D05E0">
        <w:t>https://doi.org/10.1016/0090-2616(92)90083-Y</w:t>
      </w:r>
    </w:p>
    <w:p w14:paraId="463EC66F" w14:textId="77777777" w:rsidR="00B91053" w:rsidRDefault="00B91053" w:rsidP="009852ED"/>
    <w:p w14:paraId="2AD5B457" w14:textId="66A0B8F1" w:rsidR="009C1CA1" w:rsidRDefault="009C1CA1" w:rsidP="001D1B57">
      <w:r w:rsidRPr="00331974">
        <w:t xml:space="preserve">Seminole Tribe of Florida (2024) </w:t>
      </w:r>
      <w:r w:rsidRPr="00331974">
        <w:rPr>
          <w:i/>
          <w:iCs/>
        </w:rPr>
        <w:t>Diversity, equity &amp; inclusion</w:t>
      </w:r>
      <w:r w:rsidRPr="00331974">
        <w:t xml:space="preserve">. Available at: </w:t>
      </w:r>
      <w:hyperlink r:id="rId16" w:history="1">
        <w:r w:rsidRPr="00331974">
          <w:rPr>
            <w:rStyle w:val="Hyperlink"/>
            <w:color w:val="auto"/>
          </w:rPr>
          <w:t>https://www.gotoworkhappy.com/diversity-equity-and-inclusion</w:t>
        </w:r>
      </w:hyperlink>
      <w:r w:rsidRPr="00331974">
        <w:t xml:space="preserve"> (Accessed</w:t>
      </w:r>
      <w:r w:rsidR="00F63802">
        <w:t>:</w:t>
      </w:r>
      <w:r w:rsidRPr="00331974">
        <w:t xml:space="preserve"> 26 January 2024)</w:t>
      </w:r>
    </w:p>
    <w:p w14:paraId="50DBAC03" w14:textId="77777777" w:rsidR="009C1CA1" w:rsidRDefault="009C1CA1" w:rsidP="001D1B57"/>
    <w:p w14:paraId="65AA4E78" w14:textId="77777777" w:rsidR="002B0F03" w:rsidRDefault="009C1CA1" w:rsidP="002B0F03">
      <w:r w:rsidRPr="00331974">
        <w:t xml:space="preserve">Shakil, R.M., Hassan, M.A. and Qureshi, M.I. (2019) ‘Understanding the Relationship Between HR Roles and HR Effectiveness: A Conceptual Review’. </w:t>
      </w:r>
      <w:r w:rsidRPr="00331974">
        <w:rPr>
          <w:i/>
          <w:iCs/>
        </w:rPr>
        <w:t>Management Research Spectrum</w:t>
      </w:r>
      <w:r w:rsidRPr="00331974">
        <w:t>, 9(1), pp. 78-82.</w:t>
      </w:r>
      <w:r w:rsidR="002B0F03">
        <w:t xml:space="preserve"> Available at: </w:t>
      </w:r>
      <w:hyperlink r:id="rId17" w:history="1">
        <w:r w:rsidR="002B0F03" w:rsidRPr="002B0F03">
          <w:rPr>
            <w:rStyle w:val="Hyperlink"/>
            <w:color w:val="auto"/>
          </w:rPr>
          <w:t>https://www.researchgate.net/profile/Rashed-Shakil/publication/337680829_Understanding_the_Relationship_Between_HR_Roles_and_HR_Effectiveness_A_Conceptual_Review/links/5de54015a6fdcc2837005457/Understanding-the-Relationship-Between-HR-Roles-and-HR-Effectiveness-A-Conceptual-Review.pdf</w:t>
        </w:r>
      </w:hyperlink>
      <w:r w:rsidR="002B0F03" w:rsidRPr="002B0F03">
        <w:t xml:space="preserve"> </w:t>
      </w:r>
      <w:r w:rsidR="002B0F03" w:rsidRPr="00331974">
        <w:t>(Accessed</w:t>
      </w:r>
      <w:r w:rsidR="002B0F03">
        <w:t>:</w:t>
      </w:r>
      <w:r w:rsidR="002B0F03" w:rsidRPr="00331974">
        <w:t xml:space="preserve"> 26 January 2024)</w:t>
      </w:r>
    </w:p>
    <w:p w14:paraId="660B2C68" w14:textId="77777777" w:rsidR="009C1CA1" w:rsidRDefault="009C1CA1" w:rsidP="00931CB6"/>
    <w:p w14:paraId="7A6DA58E" w14:textId="77777777" w:rsidR="009C1CA1" w:rsidRDefault="009C1CA1" w:rsidP="009852ED">
      <w:r w:rsidRPr="00331974">
        <w:t xml:space="preserve">Sparkman, R. (2018) </w:t>
      </w:r>
      <w:r w:rsidRPr="00331974">
        <w:rPr>
          <w:i/>
          <w:iCs/>
        </w:rPr>
        <w:t>Strategic workforce planning: Developing optimized talent strategies for future growth</w:t>
      </w:r>
      <w:r w:rsidRPr="00331974">
        <w:t>. London: Kogan Page Publishers.</w:t>
      </w:r>
    </w:p>
    <w:p w14:paraId="642B0B45" w14:textId="77777777" w:rsidR="009C1CA1" w:rsidRPr="00331974" w:rsidRDefault="009C1CA1" w:rsidP="009852ED"/>
    <w:p w14:paraId="5B752EE5" w14:textId="77777777" w:rsidR="009C1CA1" w:rsidRDefault="009C1CA1" w:rsidP="009D6536">
      <w:r>
        <w:t xml:space="preserve">United Nations (2024) </w:t>
      </w:r>
      <w:r w:rsidRPr="009D6536">
        <w:rPr>
          <w:i/>
          <w:iCs/>
        </w:rPr>
        <w:t>The 17 goals</w:t>
      </w:r>
      <w:r>
        <w:t xml:space="preserve">. </w:t>
      </w:r>
      <w:r w:rsidRPr="009D6536">
        <w:t xml:space="preserve">Available at: </w:t>
      </w:r>
      <w:hyperlink r:id="rId18" w:history="1">
        <w:r w:rsidRPr="009D6536">
          <w:rPr>
            <w:rStyle w:val="Hyperlink"/>
            <w:color w:val="auto"/>
          </w:rPr>
          <w:t>https://sdgs.un.org/goals</w:t>
        </w:r>
      </w:hyperlink>
      <w:r w:rsidRPr="009D6536">
        <w:t xml:space="preserve"> </w:t>
      </w:r>
      <w:r w:rsidRPr="00331974">
        <w:t>(Accessed</w:t>
      </w:r>
      <w:r>
        <w:t>:</w:t>
      </w:r>
      <w:r w:rsidRPr="00331974">
        <w:t xml:space="preserve"> 26 January 2024)</w:t>
      </w:r>
    </w:p>
    <w:p w14:paraId="08920755" w14:textId="77777777" w:rsidR="009C1CA1" w:rsidRDefault="009C1CA1" w:rsidP="009D6536"/>
    <w:p w14:paraId="39950034" w14:textId="7454C875" w:rsidR="009C1CA1" w:rsidRPr="002B0F03" w:rsidRDefault="009C1CA1" w:rsidP="009852ED">
      <w:r w:rsidRPr="00331974">
        <w:t xml:space="preserve">Wright, P.M. and McMahan, G.C. (1992) ‘Theoretical perspectives for strategic human resource management’. </w:t>
      </w:r>
      <w:r w:rsidRPr="00331974">
        <w:rPr>
          <w:i/>
          <w:iCs/>
        </w:rPr>
        <w:t>Journal of management</w:t>
      </w:r>
      <w:r w:rsidRPr="00331974">
        <w:t>, 18(2), pp. 295-320.</w:t>
      </w:r>
      <w:r w:rsidR="002B0F03">
        <w:t xml:space="preserve"> </w:t>
      </w:r>
      <w:r w:rsidR="002B0F03" w:rsidRPr="002B0F03">
        <w:t xml:space="preserve">doi: </w:t>
      </w:r>
      <w:hyperlink r:id="rId19" w:history="1">
        <w:r w:rsidR="002B0F03" w:rsidRPr="002B0F03">
          <w:rPr>
            <w:rStyle w:val="Hyperlink"/>
            <w:color w:val="auto"/>
          </w:rPr>
          <w:t>https://doi.org/10.1177/014920639201800205</w:t>
        </w:r>
      </w:hyperlink>
      <w:r w:rsidR="002B0F03" w:rsidRPr="002B0F03">
        <w:t xml:space="preserve"> </w:t>
      </w:r>
    </w:p>
    <w:p w14:paraId="19F503AB" w14:textId="2335F2D9" w:rsidR="009D6536" w:rsidRPr="002B0F03" w:rsidRDefault="009D6536" w:rsidP="009852ED"/>
    <w:sectPr w:rsidR="009D6536" w:rsidRPr="002B0F03" w:rsidSect="00586779">
      <w:footerReference w:type="defaul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52FAF1" w14:textId="77777777" w:rsidR="00586779" w:rsidRDefault="00586779" w:rsidP="005A5CF2">
      <w:pPr>
        <w:spacing w:after="0" w:line="240" w:lineRule="auto"/>
      </w:pPr>
      <w:r>
        <w:separator/>
      </w:r>
    </w:p>
  </w:endnote>
  <w:endnote w:type="continuationSeparator" w:id="0">
    <w:p w14:paraId="2ABAF957" w14:textId="77777777" w:rsidR="00586779" w:rsidRDefault="00586779" w:rsidP="005A5C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495387"/>
      <w:docPartObj>
        <w:docPartGallery w:val="Page Numbers (Bottom of Page)"/>
        <w:docPartUnique/>
      </w:docPartObj>
    </w:sdtPr>
    <w:sdtEndPr>
      <w:rPr>
        <w:noProof/>
      </w:rPr>
    </w:sdtEndPr>
    <w:sdtContent>
      <w:p w14:paraId="58A5C902" w14:textId="5D085E36" w:rsidR="005A5CF2" w:rsidRDefault="005A5C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FFFAD7" w14:textId="77777777" w:rsidR="005A5CF2" w:rsidRDefault="005A5C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3D776E" w14:textId="77777777" w:rsidR="00586779" w:rsidRDefault="00586779" w:rsidP="005A5CF2">
      <w:pPr>
        <w:spacing w:after="0" w:line="240" w:lineRule="auto"/>
      </w:pPr>
      <w:r>
        <w:separator/>
      </w:r>
    </w:p>
  </w:footnote>
  <w:footnote w:type="continuationSeparator" w:id="0">
    <w:p w14:paraId="322C44FE" w14:textId="77777777" w:rsidR="00586779" w:rsidRDefault="00586779" w:rsidP="005A5C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D8ABB6D"/>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CE515B0"/>
    <w:multiLevelType w:val="hybridMultilevel"/>
    <w:tmpl w:val="7EA03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781D00"/>
    <w:multiLevelType w:val="hybridMultilevel"/>
    <w:tmpl w:val="84344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7460330">
    <w:abstractNumId w:val="0"/>
  </w:num>
  <w:num w:numId="2" w16cid:durableId="916864519">
    <w:abstractNumId w:val="2"/>
  </w:num>
  <w:num w:numId="3" w16cid:durableId="3634041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8B6"/>
    <w:rsid w:val="00026E6B"/>
    <w:rsid w:val="00046FBD"/>
    <w:rsid w:val="000559F3"/>
    <w:rsid w:val="0006649C"/>
    <w:rsid w:val="000752DB"/>
    <w:rsid w:val="00084DB8"/>
    <w:rsid w:val="00086373"/>
    <w:rsid w:val="00086441"/>
    <w:rsid w:val="000D0CE5"/>
    <w:rsid w:val="000F088E"/>
    <w:rsid w:val="00110C75"/>
    <w:rsid w:val="0011368B"/>
    <w:rsid w:val="00124484"/>
    <w:rsid w:val="001262DC"/>
    <w:rsid w:val="00131BDA"/>
    <w:rsid w:val="001534D5"/>
    <w:rsid w:val="0016417A"/>
    <w:rsid w:val="0016539F"/>
    <w:rsid w:val="001729E5"/>
    <w:rsid w:val="001B3326"/>
    <w:rsid w:val="001D028E"/>
    <w:rsid w:val="001D1B57"/>
    <w:rsid w:val="00212B26"/>
    <w:rsid w:val="00241366"/>
    <w:rsid w:val="00252AE7"/>
    <w:rsid w:val="00277FC9"/>
    <w:rsid w:val="00280C59"/>
    <w:rsid w:val="00285EED"/>
    <w:rsid w:val="0029136D"/>
    <w:rsid w:val="00293E1F"/>
    <w:rsid w:val="002B0F03"/>
    <w:rsid w:val="002B247C"/>
    <w:rsid w:val="002D05E0"/>
    <w:rsid w:val="00304C99"/>
    <w:rsid w:val="003159D0"/>
    <w:rsid w:val="00316C95"/>
    <w:rsid w:val="00331974"/>
    <w:rsid w:val="0034338A"/>
    <w:rsid w:val="003E63D8"/>
    <w:rsid w:val="003F621C"/>
    <w:rsid w:val="00430C9C"/>
    <w:rsid w:val="0043445D"/>
    <w:rsid w:val="00461C8F"/>
    <w:rsid w:val="00463B98"/>
    <w:rsid w:val="00465887"/>
    <w:rsid w:val="00471E3A"/>
    <w:rsid w:val="00481B2C"/>
    <w:rsid w:val="004B0B7F"/>
    <w:rsid w:val="00527344"/>
    <w:rsid w:val="005328C6"/>
    <w:rsid w:val="0057179F"/>
    <w:rsid w:val="00586779"/>
    <w:rsid w:val="00595585"/>
    <w:rsid w:val="005A5CF2"/>
    <w:rsid w:val="005B46F2"/>
    <w:rsid w:val="005B7941"/>
    <w:rsid w:val="005F2CC7"/>
    <w:rsid w:val="006335DC"/>
    <w:rsid w:val="00662246"/>
    <w:rsid w:val="00670A9D"/>
    <w:rsid w:val="00674D82"/>
    <w:rsid w:val="006844A7"/>
    <w:rsid w:val="006852C3"/>
    <w:rsid w:val="006B08B6"/>
    <w:rsid w:val="006B2290"/>
    <w:rsid w:val="006C63E9"/>
    <w:rsid w:val="006D64BA"/>
    <w:rsid w:val="006F12B5"/>
    <w:rsid w:val="006F3843"/>
    <w:rsid w:val="00702A21"/>
    <w:rsid w:val="00712233"/>
    <w:rsid w:val="007163E7"/>
    <w:rsid w:val="007174AC"/>
    <w:rsid w:val="007215D9"/>
    <w:rsid w:val="00744A2F"/>
    <w:rsid w:val="00755341"/>
    <w:rsid w:val="00790DA7"/>
    <w:rsid w:val="007A0173"/>
    <w:rsid w:val="007E0E2E"/>
    <w:rsid w:val="00805688"/>
    <w:rsid w:val="0081268F"/>
    <w:rsid w:val="00820FF7"/>
    <w:rsid w:val="00825228"/>
    <w:rsid w:val="00831BA0"/>
    <w:rsid w:val="00866841"/>
    <w:rsid w:val="00876598"/>
    <w:rsid w:val="00886393"/>
    <w:rsid w:val="00891E0F"/>
    <w:rsid w:val="00896C8A"/>
    <w:rsid w:val="008A03D0"/>
    <w:rsid w:val="008A07CF"/>
    <w:rsid w:val="008D7A39"/>
    <w:rsid w:val="00910618"/>
    <w:rsid w:val="00931CB6"/>
    <w:rsid w:val="00937D80"/>
    <w:rsid w:val="009852ED"/>
    <w:rsid w:val="00993578"/>
    <w:rsid w:val="009B5299"/>
    <w:rsid w:val="009C1CA1"/>
    <w:rsid w:val="009D6536"/>
    <w:rsid w:val="009E06B0"/>
    <w:rsid w:val="00A129E7"/>
    <w:rsid w:val="00A358A4"/>
    <w:rsid w:val="00A3790F"/>
    <w:rsid w:val="00A52DE0"/>
    <w:rsid w:val="00A55EE8"/>
    <w:rsid w:val="00AA1A48"/>
    <w:rsid w:val="00AE43E3"/>
    <w:rsid w:val="00B11C88"/>
    <w:rsid w:val="00B1290F"/>
    <w:rsid w:val="00B91053"/>
    <w:rsid w:val="00B95131"/>
    <w:rsid w:val="00BF4293"/>
    <w:rsid w:val="00C07CCB"/>
    <w:rsid w:val="00C64A31"/>
    <w:rsid w:val="00C71B6F"/>
    <w:rsid w:val="00C84ADD"/>
    <w:rsid w:val="00CA073B"/>
    <w:rsid w:val="00CC0991"/>
    <w:rsid w:val="00CD46D8"/>
    <w:rsid w:val="00D13DCA"/>
    <w:rsid w:val="00D212A4"/>
    <w:rsid w:val="00D218F3"/>
    <w:rsid w:val="00D632BC"/>
    <w:rsid w:val="00D70AE9"/>
    <w:rsid w:val="00D80129"/>
    <w:rsid w:val="00DB6976"/>
    <w:rsid w:val="00DD3958"/>
    <w:rsid w:val="00DD4142"/>
    <w:rsid w:val="00DE0011"/>
    <w:rsid w:val="00DF62F1"/>
    <w:rsid w:val="00E37A83"/>
    <w:rsid w:val="00E8529E"/>
    <w:rsid w:val="00EA1E2F"/>
    <w:rsid w:val="00EA2A3F"/>
    <w:rsid w:val="00EF49D4"/>
    <w:rsid w:val="00F04785"/>
    <w:rsid w:val="00F35953"/>
    <w:rsid w:val="00F63802"/>
    <w:rsid w:val="00FC33C2"/>
    <w:rsid w:val="00FF6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0239E"/>
  <w15:chartTrackingRefBased/>
  <w15:docId w15:val="{9DD4051E-C6A1-4C2F-9501-0F80DD0CB9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08B6"/>
    <w:pPr>
      <w:spacing w:line="360" w:lineRule="auto"/>
      <w:jc w:val="both"/>
    </w:pPr>
    <w:rPr>
      <w:rFonts w:ascii="Arial" w:hAnsi="Arial"/>
    </w:rPr>
  </w:style>
  <w:style w:type="paragraph" w:styleId="Heading1">
    <w:name w:val="heading 1"/>
    <w:basedOn w:val="Normal"/>
    <w:next w:val="Normal"/>
    <w:link w:val="Heading1Char"/>
    <w:uiPriority w:val="9"/>
    <w:qFormat/>
    <w:rsid w:val="00670A9D"/>
    <w:pPr>
      <w:keepNext/>
      <w:keepLines/>
      <w:spacing w:before="240" w:after="0"/>
      <w:jc w:val="left"/>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70A9D"/>
    <w:pPr>
      <w:keepNext/>
      <w:keepLines/>
      <w:spacing w:before="40" w:after="0"/>
      <w:jc w:val="left"/>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12B26"/>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6F12B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0A9D"/>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670A9D"/>
    <w:rPr>
      <w:rFonts w:ascii="Arial" w:eastAsiaTheme="majorEastAsia" w:hAnsi="Arial"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6F12B5"/>
    <w:rPr>
      <w:rFonts w:asciiTheme="majorHAnsi" w:eastAsiaTheme="majorEastAsia" w:hAnsiTheme="majorHAnsi" w:cstheme="majorBidi"/>
      <w:i/>
      <w:iCs/>
      <w:color w:val="2F5496" w:themeColor="accent1" w:themeShade="BF"/>
      <w:lang w:val="en-US"/>
    </w:rPr>
  </w:style>
  <w:style w:type="paragraph" w:styleId="Caption">
    <w:name w:val="caption"/>
    <w:basedOn w:val="Normal"/>
    <w:next w:val="Normal"/>
    <w:uiPriority w:val="35"/>
    <w:semiHidden/>
    <w:unhideWhenUsed/>
    <w:qFormat/>
    <w:rsid w:val="006F12B5"/>
    <w:pPr>
      <w:spacing w:after="200" w:line="240" w:lineRule="auto"/>
    </w:pPr>
    <w:rPr>
      <w:i/>
      <w:iCs/>
      <w:color w:val="44546A" w:themeColor="text2"/>
      <w:sz w:val="18"/>
      <w:szCs w:val="18"/>
    </w:rPr>
  </w:style>
  <w:style w:type="paragraph" w:styleId="NoSpacing">
    <w:name w:val="No Spacing"/>
    <w:link w:val="NoSpacingChar"/>
    <w:uiPriority w:val="1"/>
    <w:qFormat/>
    <w:rsid w:val="006F12B5"/>
    <w:pPr>
      <w:spacing w:after="0" w:line="240" w:lineRule="auto"/>
    </w:pPr>
    <w:rPr>
      <w:lang w:val="en-US"/>
    </w:rPr>
  </w:style>
  <w:style w:type="character" w:customStyle="1" w:styleId="NoSpacingChar">
    <w:name w:val="No Spacing Char"/>
    <w:basedOn w:val="DefaultParagraphFont"/>
    <w:link w:val="NoSpacing"/>
    <w:uiPriority w:val="1"/>
    <w:rsid w:val="006F12B5"/>
    <w:rPr>
      <w:lang w:val="en-US"/>
    </w:rPr>
  </w:style>
  <w:style w:type="paragraph" w:styleId="ListParagraph">
    <w:name w:val="List Paragraph"/>
    <w:basedOn w:val="Normal"/>
    <w:uiPriority w:val="34"/>
    <w:qFormat/>
    <w:rsid w:val="006F12B5"/>
    <w:pPr>
      <w:ind w:left="720"/>
      <w:contextualSpacing/>
    </w:pPr>
  </w:style>
  <w:style w:type="paragraph" w:styleId="TOCHeading">
    <w:name w:val="TOC Heading"/>
    <w:basedOn w:val="Heading1"/>
    <w:next w:val="Normal"/>
    <w:uiPriority w:val="39"/>
    <w:unhideWhenUsed/>
    <w:qFormat/>
    <w:rsid w:val="006F12B5"/>
    <w:pPr>
      <w:outlineLvl w:val="9"/>
    </w:pPr>
  </w:style>
  <w:style w:type="paragraph" w:customStyle="1" w:styleId="Default">
    <w:name w:val="Default"/>
    <w:rsid w:val="005A5CF2"/>
    <w:pPr>
      <w:autoSpaceDE w:val="0"/>
      <w:autoSpaceDN w:val="0"/>
      <w:adjustRightInd w:val="0"/>
      <w:spacing w:after="0" w:line="240" w:lineRule="auto"/>
    </w:pPr>
    <w:rPr>
      <w:rFonts w:ascii="Arial" w:hAnsi="Arial" w:cs="Arial"/>
      <w:color w:val="000000"/>
      <w:kern w:val="0"/>
    </w:rPr>
  </w:style>
  <w:style w:type="paragraph" w:styleId="Header">
    <w:name w:val="header"/>
    <w:basedOn w:val="Normal"/>
    <w:link w:val="HeaderChar"/>
    <w:uiPriority w:val="99"/>
    <w:unhideWhenUsed/>
    <w:rsid w:val="005A5C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5CF2"/>
    <w:rPr>
      <w:rFonts w:ascii="Arial" w:hAnsi="Arial"/>
    </w:rPr>
  </w:style>
  <w:style w:type="paragraph" w:styleId="Footer">
    <w:name w:val="footer"/>
    <w:basedOn w:val="Normal"/>
    <w:link w:val="FooterChar"/>
    <w:uiPriority w:val="99"/>
    <w:unhideWhenUsed/>
    <w:rsid w:val="005A5C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5CF2"/>
    <w:rPr>
      <w:rFonts w:ascii="Arial" w:hAnsi="Arial"/>
    </w:rPr>
  </w:style>
  <w:style w:type="character" w:styleId="Hyperlink">
    <w:name w:val="Hyperlink"/>
    <w:basedOn w:val="DefaultParagraphFont"/>
    <w:uiPriority w:val="99"/>
    <w:unhideWhenUsed/>
    <w:rsid w:val="00C84ADD"/>
    <w:rPr>
      <w:color w:val="0563C1" w:themeColor="hyperlink"/>
      <w:u w:val="single"/>
    </w:rPr>
  </w:style>
  <w:style w:type="character" w:styleId="UnresolvedMention">
    <w:name w:val="Unresolved Mention"/>
    <w:basedOn w:val="DefaultParagraphFont"/>
    <w:uiPriority w:val="99"/>
    <w:semiHidden/>
    <w:unhideWhenUsed/>
    <w:rsid w:val="00C84ADD"/>
    <w:rPr>
      <w:color w:val="605E5C"/>
      <w:shd w:val="clear" w:color="auto" w:fill="E1DFDD"/>
    </w:rPr>
  </w:style>
  <w:style w:type="character" w:customStyle="1" w:styleId="Heading3Char">
    <w:name w:val="Heading 3 Char"/>
    <w:basedOn w:val="DefaultParagraphFont"/>
    <w:link w:val="Heading3"/>
    <w:uiPriority w:val="9"/>
    <w:semiHidden/>
    <w:rsid w:val="00212B26"/>
    <w:rPr>
      <w:rFonts w:asciiTheme="majorHAnsi" w:eastAsiaTheme="majorEastAsia" w:hAnsiTheme="majorHAnsi" w:cstheme="majorBidi"/>
      <w:color w:val="1F3763" w:themeColor="accent1" w:themeShade="7F"/>
    </w:rPr>
  </w:style>
  <w:style w:type="character" w:styleId="FollowedHyperlink">
    <w:name w:val="FollowedHyperlink"/>
    <w:basedOn w:val="DefaultParagraphFont"/>
    <w:uiPriority w:val="99"/>
    <w:semiHidden/>
    <w:unhideWhenUsed/>
    <w:rsid w:val="009C1CA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959415">
      <w:bodyDiv w:val="1"/>
      <w:marLeft w:val="0"/>
      <w:marRight w:val="0"/>
      <w:marTop w:val="0"/>
      <w:marBottom w:val="0"/>
      <w:divBdr>
        <w:top w:val="none" w:sz="0" w:space="0" w:color="auto"/>
        <w:left w:val="none" w:sz="0" w:space="0" w:color="auto"/>
        <w:bottom w:val="none" w:sz="0" w:space="0" w:color="auto"/>
        <w:right w:val="none" w:sz="0" w:space="0" w:color="auto"/>
      </w:divBdr>
    </w:div>
    <w:div w:id="331760406">
      <w:bodyDiv w:val="1"/>
      <w:marLeft w:val="0"/>
      <w:marRight w:val="0"/>
      <w:marTop w:val="0"/>
      <w:marBottom w:val="0"/>
      <w:divBdr>
        <w:top w:val="none" w:sz="0" w:space="0" w:color="auto"/>
        <w:left w:val="none" w:sz="0" w:space="0" w:color="auto"/>
        <w:bottom w:val="none" w:sz="0" w:space="0" w:color="auto"/>
        <w:right w:val="none" w:sz="0" w:space="0" w:color="auto"/>
      </w:divBdr>
    </w:div>
    <w:div w:id="446436733">
      <w:bodyDiv w:val="1"/>
      <w:marLeft w:val="0"/>
      <w:marRight w:val="0"/>
      <w:marTop w:val="0"/>
      <w:marBottom w:val="0"/>
      <w:divBdr>
        <w:top w:val="none" w:sz="0" w:space="0" w:color="auto"/>
        <w:left w:val="none" w:sz="0" w:space="0" w:color="auto"/>
        <w:bottom w:val="none" w:sz="0" w:space="0" w:color="auto"/>
        <w:right w:val="none" w:sz="0" w:space="0" w:color="auto"/>
      </w:divBdr>
      <w:divsChild>
        <w:div w:id="1877816422">
          <w:marLeft w:val="0"/>
          <w:marRight w:val="0"/>
          <w:marTop w:val="0"/>
          <w:marBottom w:val="0"/>
          <w:divBdr>
            <w:top w:val="none" w:sz="0" w:space="0" w:color="auto"/>
            <w:left w:val="none" w:sz="0" w:space="0" w:color="auto"/>
            <w:bottom w:val="none" w:sz="0" w:space="0" w:color="auto"/>
            <w:right w:val="none" w:sz="0" w:space="0" w:color="auto"/>
          </w:divBdr>
        </w:div>
      </w:divsChild>
    </w:div>
    <w:div w:id="626814717">
      <w:bodyDiv w:val="1"/>
      <w:marLeft w:val="0"/>
      <w:marRight w:val="0"/>
      <w:marTop w:val="0"/>
      <w:marBottom w:val="0"/>
      <w:divBdr>
        <w:top w:val="none" w:sz="0" w:space="0" w:color="auto"/>
        <w:left w:val="none" w:sz="0" w:space="0" w:color="auto"/>
        <w:bottom w:val="none" w:sz="0" w:space="0" w:color="auto"/>
        <w:right w:val="none" w:sz="0" w:space="0" w:color="auto"/>
      </w:divBdr>
    </w:div>
    <w:div w:id="649791549">
      <w:bodyDiv w:val="1"/>
      <w:marLeft w:val="0"/>
      <w:marRight w:val="0"/>
      <w:marTop w:val="0"/>
      <w:marBottom w:val="0"/>
      <w:divBdr>
        <w:top w:val="none" w:sz="0" w:space="0" w:color="auto"/>
        <w:left w:val="none" w:sz="0" w:space="0" w:color="auto"/>
        <w:bottom w:val="none" w:sz="0" w:space="0" w:color="auto"/>
        <w:right w:val="none" w:sz="0" w:space="0" w:color="auto"/>
      </w:divBdr>
      <w:divsChild>
        <w:div w:id="2029863772">
          <w:marLeft w:val="0"/>
          <w:marRight w:val="0"/>
          <w:marTop w:val="0"/>
          <w:marBottom w:val="0"/>
          <w:divBdr>
            <w:top w:val="none" w:sz="0" w:space="0" w:color="auto"/>
            <w:left w:val="none" w:sz="0" w:space="0" w:color="auto"/>
            <w:bottom w:val="none" w:sz="0" w:space="0" w:color="auto"/>
            <w:right w:val="none" w:sz="0" w:space="0" w:color="auto"/>
          </w:divBdr>
        </w:div>
      </w:divsChild>
    </w:div>
    <w:div w:id="658970347">
      <w:bodyDiv w:val="1"/>
      <w:marLeft w:val="0"/>
      <w:marRight w:val="0"/>
      <w:marTop w:val="0"/>
      <w:marBottom w:val="0"/>
      <w:divBdr>
        <w:top w:val="none" w:sz="0" w:space="0" w:color="auto"/>
        <w:left w:val="none" w:sz="0" w:space="0" w:color="auto"/>
        <w:bottom w:val="none" w:sz="0" w:space="0" w:color="auto"/>
        <w:right w:val="none" w:sz="0" w:space="0" w:color="auto"/>
      </w:divBdr>
      <w:divsChild>
        <w:div w:id="1671717071">
          <w:marLeft w:val="0"/>
          <w:marRight w:val="0"/>
          <w:marTop w:val="0"/>
          <w:marBottom w:val="0"/>
          <w:divBdr>
            <w:top w:val="none" w:sz="0" w:space="0" w:color="auto"/>
            <w:left w:val="none" w:sz="0" w:space="0" w:color="auto"/>
            <w:bottom w:val="none" w:sz="0" w:space="0" w:color="auto"/>
            <w:right w:val="none" w:sz="0" w:space="0" w:color="auto"/>
          </w:divBdr>
        </w:div>
      </w:divsChild>
    </w:div>
    <w:div w:id="759108676">
      <w:bodyDiv w:val="1"/>
      <w:marLeft w:val="0"/>
      <w:marRight w:val="0"/>
      <w:marTop w:val="0"/>
      <w:marBottom w:val="0"/>
      <w:divBdr>
        <w:top w:val="none" w:sz="0" w:space="0" w:color="auto"/>
        <w:left w:val="none" w:sz="0" w:space="0" w:color="auto"/>
        <w:bottom w:val="none" w:sz="0" w:space="0" w:color="auto"/>
        <w:right w:val="none" w:sz="0" w:space="0" w:color="auto"/>
      </w:divBdr>
      <w:divsChild>
        <w:div w:id="839471200">
          <w:marLeft w:val="0"/>
          <w:marRight w:val="0"/>
          <w:marTop w:val="0"/>
          <w:marBottom w:val="0"/>
          <w:divBdr>
            <w:top w:val="none" w:sz="0" w:space="0" w:color="auto"/>
            <w:left w:val="none" w:sz="0" w:space="0" w:color="auto"/>
            <w:bottom w:val="none" w:sz="0" w:space="0" w:color="auto"/>
            <w:right w:val="none" w:sz="0" w:space="0" w:color="auto"/>
          </w:divBdr>
        </w:div>
      </w:divsChild>
    </w:div>
    <w:div w:id="995957961">
      <w:bodyDiv w:val="1"/>
      <w:marLeft w:val="0"/>
      <w:marRight w:val="0"/>
      <w:marTop w:val="0"/>
      <w:marBottom w:val="0"/>
      <w:divBdr>
        <w:top w:val="none" w:sz="0" w:space="0" w:color="auto"/>
        <w:left w:val="none" w:sz="0" w:space="0" w:color="auto"/>
        <w:bottom w:val="none" w:sz="0" w:space="0" w:color="auto"/>
        <w:right w:val="none" w:sz="0" w:space="0" w:color="auto"/>
      </w:divBdr>
      <w:divsChild>
        <w:div w:id="1482043433">
          <w:marLeft w:val="0"/>
          <w:marRight w:val="0"/>
          <w:marTop w:val="0"/>
          <w:marBottom w:val="0"/>
          <w:divBdr>
            <w:top w:val="none" w:sz="0" w:space="0" w:color="auto"/>
            <w:left w:val="none" w:sz="0" w:space="0" w:color="auto"/>
            <w:bottom w:val="none" w:sz="0" w:space="0" w:color="auto"/>
            <w:right w:val="none" w:sz="0" w:space="0" w:color="auto"/>
          </w:divBdr>
        </w:div>
      </w:divsChild>
    </w:div>
    <w:div w:id="999773992">
      <w:bodyDiv w:val="1"/>
      <w:marLeft w:val="0"/>
      <w:marRight w:val="0"/>
      <w:marTop w:val="0"/>
      <w:marBottom w:val="0"/>
      <w:divBdr>
        <w:top w:val="none" w:sz="0" w:space="0" w:color="auto"/>
        <w:left w:val="none" w:sz="0" w:space="0" w:color="auto"/>
        <w:bottom w:val="none" w:sz="0" w:space="0" w:color="auto"/>
        <w:right w:val="none" w:sz="0" w:space="0" w:color="auto"/>
      </w:divBdr>
      <w:divsChild>
        <w:div w:id="1264802068">
          <w:marLeft w:val="0"/>
          <w:marRight w:val="0"/>
          <w:marTop w:val="0"/>
          <w:marBottom w:val="0"/>
          <w:divBdr>
            <w:top w:val="none" w:sz="0" w:space="0" w:color="auto"/>
            <w:left w:val="none" w:sz="0" w:space="0" w:color="auto"/>
            <w:bottom w:val="none" w:sz="0" w:space="0" w:color="auto"/>
            <w:right w:val="none" w:sz="0" w:space="0" w:color="auto"/>
          </w:divBdr>
        </w:div>
      </w:divsChild>
    </w:div>
    <w:div w:id="1008796944">
      <w:bodyDiv w:val="1"/>
      <w:marLeft w:val="0"/>
      <w:marRight w:val="0"/>
      <w:marTop w:val="0"/>
      <w:marBottom w:val="0"/>
      <w:divBdr>
        <w:top w:val="none" w:sz="0" w:space="0" w:color="auto"/>
        <w:left w:val="none" w:sz="0" w:space="0" w:color="auto"/>
        <w:bottom w:val="none" w:sz="0" w:space="0" w:color="auto"/>
        <w:right w:val="none" w:sz="0" w:space="0" w:color="auto"/>
      </w:divBdr>
    </w:div>
    <w:div w:id="1081172944">
      <w:bodyDiv w:val="1"/>
      <w:marLeft w:val="0"/>
      <w:marRight w:val="0"/>
      <w:marTop w:val="0"/>
      <w:marBottom w:val="0"/>
      <w:divBdr>
        <w:top w:val="none" w:sz="0" w:space="0" w:color="auto"/>
        <w:left w:val="none" w:sz="0" w:space="0" w:color="auto"/>
        <w:bottom w:val="none" w:sz="0" w:space="0" w:color="auto"/>
        <w:right w:val="none" w:sz="0" w:space="0" w:color="auto"/>
      </w:divBdr>
    </w:div>
    <w:div w:id="1110321319">
      <w:bodyDiv w:val="1"/>
      <w:marLeft w:val="0"/>
      <w:marRight w:val="0"/>
      <w:marTop w:val="0"/>
      <w:marBottom w:val="0"/>
      <w:divBdr>
        <w:top w:val="none" w:sz="0" w:space="0" w:color="auto"/>
        <w:left w:val="none" w:sz="0" w:space="0" w:color="auto"/>
        <w:bottom w:val="none" w:sz="0" w:space="0" w:color="auto"/>
        <w:right w:val="none" w:sz="0" w:space="0" w:color="auto"/>
      </w:divBdr>
    </w:div>
    <w:div w:id="1139566143">
      <w:bodyDiv w:val="1"/>
      <w:marLeft w:val="0"/>
      <w:marRight w:val="0"/>
      <w:marTop w:val="0"/>
      <w:marBottom w:val="0"/>
      <w:divBdr>
        <w:top w:val="none" w:sz="0" w:space="0" w:color="auto"/>
        <w:left w:val="none" w:sz="0" w:space="0" w:color="auto"/>
        <w:bottom w:val="none" w:sz="0" w:space="0" w:color="auto"/>
        <w:right w:val="none" w:sz="0" w:space="0" w:color="auto"/>
      </w:divBdr>
      <w:divsChild>
        <w:div w:id="724988583">
          <w:marLeft w:val="0"/>
          <w:marRight w:val="0"/>
          <w:marTop w:val="0"/>
          <w:marBottom w:val="0"/>
          <w:divBdr>
            <w:top w:val="none" w:sz="0" w:space="0" w:color="auto"/>
            <w:left w:val="none" w:sz="0" w:space="0" w:color="auto"/>
            <w:bottom w:val="none" w:sz="0" w:space="0" w:color="auto"/>
            <w:right w:val="none" w:sz="0" w:space="0" w:color="auto"/>
          </w:divBdr>
        </w:div>
      </w:divsChild>
    </w:div>
    <w:div w:id="1202981862">
      <w:bodyDiv w:val="1"/>
      <w:marLeft w:val="0"/>
      <w:marRight w:val="0"/>
      <w:marTop w:val="0"/>
      <w:marBottom w:val="0"/>
      <w:divBdr>
        <w:top w:val="none" w:sz="0" w:space="0" w:color="auto"/>
        <w:left w:val="none" w:sz="0" w:space="0" w:color="auto"/>
        <w:bottom w:val="none" w:sz="0" w:space="0" w:color="auto"/>
        <w:right w:val="none" w:sz="0" w:space="0" w:color="auto"/>
      </w:divBdr>
    </w:div>
    <w:div w:id="1480154154">
      <w:bodyDiv w:val="1"/>
      <w:marLeft w:val="0"/>
      <w:marRight w:val="0"/>
      <w:marTop w:val="0"/>
      <w:marBottom w:val="0"/>
      <w:divBdr>
        <w:top w:val="none" w:sz="0" w:space="0" w:color="auto"/>
        <w:left w:val="none" w:sz="0" w:space="0" w:color="auto"/>
        <w:bottom w:val="none" w:sz="0" w:space="0" w:color="auto"/>
        <w:right w:val="none" w:sz="0" w:space="0" w:color="auto"/>
      </w:divBdr>
    </w:div>
    <w:div w:id="1569151081">
      <w:bodyDiv w:val="1"/>
      <w:marLeft w:val="0"/>
      <w:marRight w:val="0"/>
      <w:marTop w:val="0"/>
      <w:marBottom w:val="0"/>
      <w:divBdr>
        <w:top w:val="none" w:sz="0" w:space="0" w:color="auto"/>
        <w:left w:val="none" w:sz="0" w:space="0" w:color="auto"/>
        <w:bottom w:val="none" w:sz="0" w:space="0" w:color="auto"/>
        <w:right w:val="none" w:sz="0" w:space="0" w:color="auto"/>
      </w:divBdr>
    </w:div>
    <w:div w:id="1949199420">
      <w:bodyDiv w:val="1"/>
      <w:marLeft w:val="0"/>
      <w:marRight w:val="0"/>
      <w:marTop w:val="0"/>
      <w:marBottom w:val="0"/>
      <w:divBdr>
        <w:top w:val="none" w:sz="0" w:space="0" w:color="auto"/>
        <w:left w:val="none" w:sz="0" w:space="0" w:color="auto"/>
        <w:bottom w:val="none" w:sz="0" w:space="0" w:color="auto"/>
        <w:right w:val="none" w:sz="0" w:space="0" w:color="auto"/>
      </w:divBdr>
      <w:divsChild>
        <w:div w:id="1211936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strategic-hrm-factsheet/" TargetMode="External"/><Relationship Id="rId13" Type="http://schemas.openxmlformats.org/officeDocument/2006/relationships/hyperlink" Target="https://view.ceros.com/redline-media-group/csr-report-1-1/p/2" TargetMode="External"/><Relationship Id="rId18" Type="http://schemas.openxmlformats.org/officeDocument/2006/relationships/hyperlink" Target="https://sdgs.un.org/goal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hardrockhotels.com/investors.aspx" TargetMode="External"/><Relationship Id="rId17" Type="http://schemas.openxmlformats.org/officeDocument/2006/relationships/hyperlink" Target="https://www.researchgate.net/profile/Rashed-Shakil/publication/337680829_Understanding_the_Relationship_Between_HR_Roles_and_HR_Effectiveness_A_Conceptual_Review/links/5de54015a6fdcc2837005457/Understanding-the-Relationship-Between-HR-Roles-and-HR-Effectiveness-A-Conceptual-Review.pdf" TargetMode="External"/><Relationship Id="rId2" Type="http://schemas.openxmlformats.org/officeDocument/2006/relationships/numbering" Target="numbering.xml"/><Relationship Id="rId16" Type="http://schemas.openxmlformats.org/officeDocument/2006/relationships/hyperlink" Target="https://www.gotoworkhappy.com/diversity-equity-and-inclusion"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ardrockhotels.com/news/hard-rock-international-and-steinhauer-properties-to-develop-first-full-service-hotel-built-in-long-beach-in-30-years/" TargetMode="External"/><Relationship Id="rId5" Type="http://schemas.openxmlformats.org/officeDocument/2006/relationships/webSettings" Target="webSettings.xml"/><Relationship Id="rId15" Type="http://schemas.openxmlformats.org/officeDocument/2006/relationships/hyperlink" Target="https://ssrn.com/abstract=3331830" TargetMode="External"/><Relationship Id="rId10" Type="http://schemas.openxmlformats.org/officeDocument/2006/relationships/hyperlink" Target="https://www.hardrockhotels.com/news/hard-rock-hotels-announces-plans-for-hard-rock-hotel-marbella/" TargetMode="External"/><Relationship Id="rId19" Type="http://schemas.openxmlformats.org/officeDocument/2006/relationships/hyperlink" Target="https://doi.org/10.1177/014920639201800205" TargetMode="External"/><Relationship Id="rId4" Type="http://schemas.openxmlformats.org/officeDocument/2006/relationships/settings" Target="settings.xml"/><Relationship Id="rId9" Type="http://schemas.openxmlformats.org/officeDocument/2006/relationships/hyperlink" Target="https://www.proquest.com/openview/a8dc27d06d6abbdb8543d44167ecc7e9/1.pdf/advanced" TargetMode="External"/><Relationship Id="rId14" Type="http://schemas.openxmlformats.org/officeDocument/2006/relationships/hyperlink" Target="https://www.icims.com/community/success-stories/hard-rock-hote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91D033-1178-410A-8014-2049063528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632</TotalTime>
  <Pages>10</Pages>
  <Words>3069</Words>
  <Characters>17499</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sonia badulescu</dc:creator>
  <cp:keywords/>
  <dc:description/>
  <cp:lastModifiedBy>sonia badulescu</cp:lastModifiedBy>
  <cp:revision>108</cp:revision>
  <dcterms:created xsi:type="dcterms:W3CDTF">2024-01-27T14:39:00Z</dcterms:created>
  <dcterms:modified xsi:type="dcterms:W3CDTF">2024-01-31T14:20:00Z</dcterms:modified>
</cp:coreProperties>
</file>