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6BFAC" w14:textId="2189AAB5" w:rsidR="00C23FDA" w:rsidRPr="001D178B" w:rsidRDefault="004446D6">
      <w:pPr>
        <w:rPr>
          <w:rFonts w:cstheme="minorHAnsi"/>
          <w:sz w:val="24"/>
          <w:szCs w:val="24"/>
        </w:rPr>
      </w:pPr>
      <w:commentRangeStart w:id="0"/>
      <w:r w:rsidRPr="001D178B">
        <w:rPr>
          <w:rFonts w:cstheme="minorHAnsi"/>
          <w:sz w:val="24"/>
          <w:szCs w:val="24"/>
        </w:rPr>
        <w:t>Summary of Qualitative Analysis</w:t>
      </w:r>
      <w:commentRangeEnd w:id="0"/>
      <w:r w:rsidR="00524C43">
        <w:rPr>
          <w:rStyle w:val="CommentReference"/>
        </w:rPr>
        <w:commentReference w:id="0"/>
      </w:r>
    </w:p>
    <w:p w14:paraId="0D8F3E58" w14:textId="77777777" w:rsidR="00F13A0E" w:rsidRPr="001D178B" w:rsidRDefault="00F13A0E">
      <w:pPr>
        <w:rPr>
          <w:rFonts w:cstheme="minorHAnsi"/>
          <w:sz w:val="24"/>
          <w:szCs w:val="24"/>
        </w:rPr>
      </w:pPr>
    </w:p>
    <w:p w14:paraId="3F4C1F45" w14:textId="36B6600A" w:rsidR="004446D6" w:rsidRPr="001D178B" w:rsidRDefault="004446D6">
      <w:pPr>
        <w:rPr>
          <w:rFonts w:cstheme="minorHAnsi"/>
          <w:sz w:val="24"/>
          <w:szCs w:val="24"/>
          <w:u w:val="single"/>
        </w:rPr>
      </w:pPr>
      <w:r w:rsidRPr="001D178B">
        <w:rPr>
          <w:rFonts w:cstheme="minorHAnsi"/>
          <w:sz w:val="24"/>
          <w:szCs w:val="24"/>
          <w:u w:val="single"/>
        </w:rPr>
        <w:t>What is qualitative data?</w:t>
      </w:r>
    </w:p>
    <w:p w14:paraId="3BE88275" w14:textId="299A574F" w:rsidR="00FC3C12" w:rsidRPr="001D178B" w:rsidRDefault="004446D6" w:rsidP="004703BE">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Qualitative data utilizes meanings which are reflected through language and behavior (Dey, 1993, Namey et. al, 2013).  </w:t>
      </w:r>
      <w:r w:rsidR="006807B8" w:rsidRPr="001D178B">
        <w:rPr>
          <w:rFonts w:asciiTheme="minorHAnsi" w:hAnsiTheme="minorHAnsi" w:cstheme="minorHAnsi"/>
        </w:rPr>
        <w:t xml:space="preserve">A researcher’s </w:t>
      </w:r>
      <w:r w:rsidRPr="001D178B">
        <w:rPr>
          <w:rFonts w:asciiTheme="minorHAnsi" w:hAnsiTheme="minorHAnsi" w:cstheme="minorHAnsi"/>
        </w:rPr>
        <w:t xml:space="preserve">use of qualitative techniques depends on the objectives of the research as well as the type of data needed to achieve the objectives </w:t>
      </w:r>
      <w:proofErr w:type="spellStart"/>
      <w:r w:rsidRPr="001D178B">
        <w:rPr>
          <w:rFonts w:asciiTheme="minorHAnsi" w:hAnsiTheme="minorHAnsi" w:cstheme="minorHAnsi"/>
        </w:rPr>
        <w:t>Akinyode</w:t>
      </w:r>
      <w:proofErr w:type="spellEnd"/>
      <w:r w:rsidRPr="001D178B">
        <w:rPr>
          <w:rFonts w:asciiTheme="minorHAnsi" w:hAnsiTheme="minorHAnsi" w:cstheme="minorHAnsi"/>
        </w:rPr>
        <w:t xml:space="preserve">, </w:t>
      </w:r>
      <w:r w:rsidRPr="001D178B">
        <w:rPr>
          <w:rFonts w:asciiTheme="minorHAnsi" w:hAnsiTheme="minorHAnsi" w:cstheme="minorHAnsi"/>
          <w:color w:val="000000" w:themeColor="text1"/>
        </w:rPr>
        <w:t>2</w:t>
      </w:r>
      <w:r w:rsidR="00124702" w:rsidRPr="001D178B">
        <w:rPr>
          <w:rFonts w:asciiTheme="minorHAnsi" w:hAnsiTheme="minorHAnsi" w:cstheme="minorHAnsi"/>
          <w:color w:val="000000" w:themeColor="text1"/>
        </w:rPr>
        <w:t>01</w:t>
      </w:r>
      <w:r w:rsidRPr="001D178B">
        <w:rPr>
          <w:rFonts w:asciiTheme="minorHAnsi" w:hAnsiTheme="minorHAnsi" w:cstheme="minorHAnsi"/>
          <w:color w:val="000000" w:themeColor="text1"/>
        </w:rPr>
        <w:t>8)</w:t>
      </w:r>
      <w:r w:rsidRPr="001D178B">
        <w:rPr>
          <w:rFonts w:asciiTheme="minorHAnsi" w:hAnsiTheme="minorHAnsi" w:cstheme="minorHAnsi"/>
        </w:rPr>
        <w:t xml:space="preserve">. </w:t>
      </w:r>
      <w:r w:rsidR="002D23A1" w:rsidRPr="001D178B">
        <w:rPr>
          <w:rFonts w:asciiTheme="minorHAnsi" w:hAnsiTheme="minorHAnsi" w:cstheme="minorHAnsi"/>
        </w:rPr>
        <w:t xml:space="preserve"> The role of the qualitative researcher is to gain a deep, intense and holistic overview of what is being studied, often accomplished by interacting within the everyday lives of the individual or community (Gray, 2014).  It is a naturalistic approach that seeks to understand the phenomena within their own setting</w:t>
      </w:r>
      <w:r w:rsidR="006800EA" w:rsidRPr="001D178B">
        <w:rPr>
          <w:rFonts w:asciiTheme="minorHAnsi" w:hAnsiTheme="minorHAnsi" w:cstheme="minorHAnsi"/>
        </w:rPr>
        <w:t xml:space="preserve"> rather than having subjects studied in a laboratory </w:t>
      </w:r>
      <w:r w:rsidR="001037FA" w:rsidRPr="001D178B">
        <w:rPr>
          <w:rFonts w:asciiTheme="minorHAnsi" w:hAnsiTheme="minorHAnsi" w:cstheme="minorHAnsi"/>
        </w:rPr>
        <w:t>(</w:t>
      </w:r>
      <w:r w:rsidR="00A77184" w:rsidRPr="001D178B">
        <w:rPr>
          <w:rFonts w:asciiTheme="minorHAnsi" w:hAnsiTheme="minorHAnsi" w:cstheme="minorHAnsi"/>
        </w:rPr>
        <w:t>Gray, 2014</w:t>
      </w:r>
      <w:r w:rsidR="001037FA" w:rsidRPr="001D178B">
        <w:rPr>
          <w:rFonts w:asciiTheme="minorHAnsi" w:hAnsiTheme="minorHAnsi" w:cstheme="minorHAnsi"/>
        </w:rPr>
        <w:t xml:space="preserve">; </w:t>
      </w:r>
      <w:proofErr w:type="spellStart"/>
      <w:r w:rsidR="001037FA" w:rsidRPr="001D178B">
        <w:rPr>
          <w:rFonts w:asciiTheme="minorHAnsi" w:hAnsiTheme="minorHAnsi" w:cstheme="minorHAnsi"/>
        </w:rPr>
        <w:t>Akinyode</w:t>
      </w:r>
      <w:proofErr w:type="spellEnd"/>
      <w:r w:rsidR="001037FA" w:rsidRPr="001D178B">
        <w:rPr>
          <w:rFonts w:asciiTheme="minorHAnsi" w:hAnsiTheme="minorHAnsi" w:cstheme="minorHAnsi"/>
        </w:rPr>
        <w:t xml:space="preserve">, </w:t>
      </w:r>
      <w:r w:rsidR="001037FA" w:rsidRPr="001D178B">
        <w:rPr>
          <w:rFonts w:asciiTheme="minorHAnsi" w:hAnsiTheme="minorHAnsi" w:cstheme="minorHAnsi"/>
          <w:color w:val="000000" w:themeColor="text1"/>
        </w:rPr>
        <w:t>2018</w:t>
      </w:r>
      <w:r w:rsidR="00BB083D" w:rsidRPr="001D178B">
        <w:rPr>
          <w:rFonts w:asciiTheme="minorHAnsi" w:hAnsiTheme="minorHAnsi" w:cstheme="minorHAnsi"/>
        </w:rPr>
        <w:t>).  The trustworthiness of qualitative research is often questioned by positivists, perhaps because their con</w:t>
      </w:r>
      <w:r w:rsidR="00DB32BD" w:rsidRPr="001D178B">
        <w:rPr>
          <w:rFonts w:asciiTheme="minorHAnsi" w:hAnsiTheme="minorHAnsi" w:cstheme="minorHAnsi"/>
        </w:rPr>
        <w:t>victions</w:t>
      </w:r>
      <w:r w:rsidR="00BB083D" w:rsidRPr="001D178B">
        <w:rPr>
          <w:rFonts w:asciiTheme="minorHAnsi" w:hAnsiTheme="minorHAnsi" w:cstheme="minorHAnsi"/>
        </w:rPr>
        <w:t xml:space="preserve"> o</w:t>
      </w:r>
      <w:r w:rsidR="00DB32BD" w:rsidRPr="001D178B">
        <w:rPr>
          <w:rFonts w:asciiTheme="minorHAnsi" w:hAnsiTheme="minorHAnsi" w:cstheme="minorHAnsi"/>
        </w:rPr>
        <w:t>n</w:t>
      </w:r>
      <w:r w:rsidR="00BB083D" w:rsidRPr="001D178B">
        <w:rPr>
          <w:rFonts w:asciiTheme="minorHAnsi" w:hAnsiTheme="minorHAnsi" w:cstheme="minorHAnsi"/>
        </w:rPr>
        <w:t xml:space="preserve"> validity and reliability cannot be addressed</w:t>
      </w:r>
      <w:r w:rsidR="00DB32BD" w:rsidRPr="001D178B">
        <w:rPr>
          <w:rFonts w:asciiTheme="minorHAnsi" w:hAnsiTheme="minorHAnsi" w:cstheme="minorHAnsi"/>
        </w:rPr>
        <w:t xml:space="preserve"> </w:t>
      </w:r>
      <w:r w:rsidR="00BB083D" w:rsidRPr="001D178B">
        <w:rPr>
          <w:rFonts w:asciiTheme="minorHAnsi" w:hAnsiTheme="minorHAnsi" w:cstheme="minorHAnsi"/>
        </w:rPr>
        <w:t xml:space="preserve">in </w:t>
      </w:r>
      <w:r w:rsidR="00A03C42" w:rsidRPr="001D178B">
        <w:rPr>
          <w:rFonts w:asciiTheme="minorHAnsi" w:hAnsiTheme="minorHAnsi" w:cstheme="minorHAnsi"/>
        </w:rPr>
        <w:t xml:space="preserve">a similar fashion </w:t>
      </w:r>
      <w:r w:rsidR="00BB083D" w:rsidRPr="001D178B">
        <w:rPr>
          <w:rFonts w:asciiTheme="minorHAnsi" w:hAnsiTheme="minorHAnsi" w:cstheme="minorHAnsi"/>
        </w:rPr>
        <w:t>in naturalistic work</w:t>
      </w:r>
      <w:r w:rsidR="00A03C42" w:rsidRPr="001D178B">
        <w:rPr>
          <w:rFonts w:asciiTheme="minorHAnsi" w:hAnsiTheme="minorHAnsi" w:cstheme="minorHAnsi"/>
        </w:rPr>
        <w:t xml:space="preserve"> (Dey, 1993: </w:t>
      </w:r>
      <w:r w:rsidR="00A03C42" w:rsidRPr="001D178B">
        <w:rPr>
          <w:rFonts w:asciiTheme="minorHAnsi" w:hAnsiTheme="minorHAnsi" w:cstheme="minorHAnsi"/>
          <w:color w:val="111111"/>
          <w:shd w:val="clear" w:color="auto" w:fill="FFFFFF"/>
        </w:rPr>
        <w:t>Shenton, 2004; Gray, 2014).</w:t>
      </w:r>
      <w:r w:rsidR="00A03C42" w:rsidRPr="001D178B">
        <w:rPr>
          <w:rFonts w:asciiTheme="minorHAnsi" w:hAnsiTheme="minorHAnsi" w:cstheme="minorHAnsi"/>
        </w:rPr>
        <w:t xml:space="preserve">  As such, </w:t>
      </w:r>
      <w:r w:rsidR="00BB083D" w:rsidRPr="001D178B">
        <w:rPr>
          <w:rFonts w:asciiTheme="minorHAnsi" w:hAnsiTheme="minorHAnsi" w:cstheme="minorHAnsi"/>
        </w:rPr>
        <w:t xml:space="preserve">naturalistic investigators </w:t>
      </w:r>
      <w:r w:rsidR="00A03C42" w:rsidRPr="001D178B">
        <w:rPr>
          <w:rFonts w:asciiTheme="minorHAnsi" w:hAnsiTheme="minorHAnsi" w:cstheme="minorHAnsi"/>
        </w:rPr>
        <w:t xml:space="preserve">may </w:t>
      </w:r>
      <w:r w:rsidR="00BB083D" w:rsidRPr="001D178B">
        <w:rPr>
          <w:rFonts w:asciiTheme="minorHAnsi" w:hAnsiTheme="minorHAnsi" w:cstheme="minorHAnsi"/>
        </w:rPr>
        <w:t>distance themselves from the positivist paradigm.</w:t>
      </w:r>
      <w:r w:rsidR="00FC3C12" w:rsidRPr="001D178B">
        <w:rPr>
          <w:rFonts w:asciiTheme="minorHAnsi" w:hAnsiTheme="minorHAnsi" w:cstheme="minorHAnsi"/>
        </w:rPr>
        <w:t xml:space="preserve">  Lincoln and </w:t>
      </w:r>
      <w:r w:rsidR="00BB083D" w:rsidRPr="001D178B">
        <w:rPr>
          <w:rFonts w:asciiTheme="minorHAnsi" w:hAnsiTheme="minorHAnsi" w:cstheme="minorHAnsi"/>
        </w:rPr>
        <w:t>Guba,</w:t>
      </w:r>
      <w:r w:rsidR="00FC3C12" w:rsidRPr="001D178B">
        <w:rPr>
          <w:rFonts w:asciiTheme="minorHAnsi" w:hAnsiTheme="minorHAnsi" w:cstheme="minorHAnsi"/>
        </w:rPr>
        <w:t xml:space="preserve"> </w:t>
      </w:r>
      <w:r w:rsidR="00A03C42" w:rsidRPr="001D178B">
        <w:rPr>
          <w:rFonts w:asciiTheme="minorHAnsi" w:hAnsiTheme="minorHAnsi" w:cstheme="minorHAnsi"/>
        </w:rPr>
        <w:t>(199</w:t>
      </w:r>
      <w:r w:rsidR="00FC3C12" w:rsidRPr="001D178B">
        <w:rPr>
          <w:rFonts w:asciiTheme="minorHAnsi" w:hAnsiTheme="minorHAnsi" w:cstheme="minorHAnsi"/>
        </w:rPr>
        <w:t>4</w:t>
      </w:r>
      <w:r w:rsidR="00A03C42" w:rsidRPr="001D178B">
        <w:rPr>
          <w:rFonts w:asciiTheme="minorHAnsi" w:hAnsiTheme="minorHAnsi" w:cstheme="minorHAnsi"/>
        </w:rPr>
        <w:t xml:space="preserve">) </w:t>
      </w:r>
      <w:r w:rsidR="00BB083D" w:rsidRPr="001D178B">
        <w:rPr>
          <w:rFonts w:asciiTheme="minorHAnsi" w:hAnsiTheme="minorHAnsi" w:cstheme="minorHAnsi"/>
        </w:rPr>
        <w:t>propose four criteria that should be considered by qualitative researchers in pursuit of a trustworthy study</w:t>
      </w:r>
      <w:r w:rsidR="00FC3C12" w:rsidRPr="001D178B">
        <w:rPr>
          <w:rFonts w:asciiTheme="minorHAnsi" w:hAnsiTheme="minorHAnsi" w:cstheme="minorHAnsi"/>
        </w:rPr>
        <w:t>.  Therefore, b</w:t>
      </w:r>
      <w:r w:rsidR="00BB083D" w:rsidRPr="001D178B">
        <w:rPr>
          <w:rFonts w:asciiTheme="minorHAnsi" w:hAnsiTheme="minorHAnsi" w:cstheme="minorHAnsi"/>
        </w:rPr>
        <w:t xml:space="preserve">y addressing similar issues, </w:t>
      </w:r>
      <w:r w:rsidR="00FC3C12" w:rsidRPr="001D178B">
        <w:rPr>
          <w:rFonts w:asciiTheme="minorHAnsi" w:hAnsiTheme="minorHAnsi" w:cstheme="minorHAnsi"/>
        </w:rPr>
        <w:t>Lincoln a</w:t>
      </w:r>
      <w:r w:rsidR="0075315D" w:rsidRPr="001D178B">
        <w:rPr>
          <w:rFonts w:asciiTheme="minorHAnsi" w:hAnsiTheme="minorHAnsi" w:cstheme="minorHAnsi"/>
        </w:rPr>
        <w:t>n</w:t>
      </w:r>
      <w:r w:rsidR="00FC3C12" w:rsidRPr="001D178B">
        <w:rPr>
          <w:rFonts w:asciiTheme="minorHAnsi" w:hAnsiTheme="minorHAnsi" w:cstheme="minorHAnsi"/>
        </w:rPr>
        <w:t xml:space="preserve">d </w:t>
      </w:r>
      <w:r w:rsidR="00BB083D" w:rsidRPr="001D178B">
        <w:rPr>
          <w:rFonts w:asciiTheme="minorHAnsi" w:hAnsiTheme="minorHAnsi" w:cstheme="minorHAnsi"/>
        </w:rPr>
        <w:t xml:space="preserve">Guba’s constructs </w:t>
      </w:r>
      <w:r w:rsidR="0075315D" w:rsidRPr="001D178B">
        <w:rPr>
          <w:rFonts w:asciiTheme="minorHAnsi" w:hAnsiTheme="minorHAnsi" w:cstheme="minorHAnsi"/>
        </w:rPr>
        <w:t>are consistent with</w:t>
      </w:r>
      <w:r w:rsidR="00BB083D" w:rsidRPr="001D178B">
        <w:rPr>
          <w:rFonts w:asciiTheme="minorHAnsi" w:hAnsiTheme="minorHAnsi" w:cstheme="minorHAnsi"/>
        </w:rPr>
        <w:t xml:space="preserve"> the criteria </w:t>
      </w:r>
      <w:r w:rsidR="0075315D" w:rsidRPr="001D178B">
        <w:rPr>
          <w:rFonts w:asciiTheme="minorHAnsi" w:hAnsiTheme="minorHAnsi" w:cstheme="minorHAnsi"/>
        </w:rPr>
        <w:t>utilized</w:t>
      </w:r>
      <w:r w:rsidR="00BB083D" w:rsidRPr="001D178B">
        <w:rPr>
          <w:rFonts w:asciiTheme="minorHAnsi" w:hAnsiTheme="minorHAnsi" w:cstheme="minorHAnsi"/>
        </w:rPr>
        <w:t xml:space="preserve"> by the positivist</w:t>
      </w:r>
      <w:r w:rsidR="00FC3C12" w:rsidRPr="001D178B">
        <w:rPr>
          <w:rFonts w:asciiTheme="minorHAnsi" w:hAnsiTheme="minorHAnsi" w:cstheme="minorHAnsi"/>
        </w:rPr>
        <w:t xml:space="preserve"> </w:t>
      </w:r>
      <w:r w:rsidR="00BB083D" w:rsidRPr="001D178B">
        <w:rPr>
          <w:rFonts w:asciiTheme="minorHAnsi" w:hAnsiTheme="minorHAnsi" w:cstheme="minorHAnsi"/>
        </w:rPr>
        <w:t>investigator</w:t>
      </w:r>
      <w:r w:rsidR="00FC3C12" w:rsidRPr="001D178B">
        <w:rPr>
          <w:rFonts w:asciiTheme="minorHAnsi" w:hAnsiTheme="minorHAnsi" w:cstheme="minorHAnsi"/>
        </w:rPr>
        <w:t xml:space="preserve"> (</w:t>
      </w:r>
      <w:r w:rsidR="002502FA" w:rsidRPr="001D178B">
        <w:rPr>
          <w:rFonts w:asciiTheme="minorHAnsi" w:hAnsiTheme="minorHAnsi" w:cstheme="minorHAnsi"/>
        </w:rPr>
        <w:t xml:space="preserve">Lincoln and Guba, 1994; </w:t>
      </w:r>
      <w:r w:rsidR="00FC3C12" w:rsidRPr="001D178B">
        <w:rPr>
          <w:rFonts w:asciiTheme="minorHAnsi" w:hAnsiTheme="minorHAnsi" w:cstheme="minorHAnsi"/>
          <w:color w:val="111111"/>
          <w:shd w:val="clear" w:color="auto" w:fill="FFFFFF"/>
        </w:rPr>
        <w:t>Shenton, 2004)</w:t>
      </w:r>
      <w:r w:rsidR="00BB083D" w:rsidRPr="001D178B">
        <w:rPr>
          <w:rFonts w:asciiTheme="minorHAnsi" w:hAnsiTheme="minorHAnsi" w:cstheme="minorHAnsi"/>
        </w:rPr>
        <w:t>:</w:t>
      </w:r>
    </w:p>
    <w:p w14:paraId="12B56E29" w14:textId="1ED39092" w:rsidR="0075315D" w:rsidRPr="001D178B" w:rsidRDefault="00BB083D" w:rsidP="002502FA">
      <w:pPr>
        <w:pStyle w:val="NormalWeb"/>
        <w:shd w:val="clear" w:color="auto" w:fill="FFFFFF"/>
        <w:ind w:firstLine="720"/>
        <w:textAlignment w:val="baseline"/>
        <w:rPr>
          <w:rFonts w:asciiTheme="minorHAnsi" w:hAnsiTheme="minorHAnsi" w:cstheme="minorHAnsi"/>
        </w:rPr>
      </w:pPr>
      <w:r w:rsidRPr="001D178B">
        <w:rPr>
          <w:rFonts w:asciiTheme="minorHAnsi" w:hAnsiTheme="minorHAnsi" w:cstheme="minorHAnsi"/>
        </w:rPr>
        <w:t>a)  credibility (in preference to internal validity)</w:t>
      </w:r>
      <w:r w:rsidR="002502FA" w:rsidRPr="001D178B">
        <w:rPr>
          <w:rFonts w:asciiTheme="minorHAnsi" w:hAnsiTheme="minorHAnsi" w:cstheme="minorHAnsi"/>
        </w:rPr>
        <w:t>,</w:t>
      </w:r>
    </w:p>
    <w:p w14:paraId="0AFE4AE4" w14:textId="65BACAD7" w:rsidR="00FC3C12" w:rsidRPr="001D178B" w:rsidRDefault="00BB083D" w:rsidP="002502FA">
      <w:pPr>
        <w:pStyle w:val="NormalWeb"/>
        <w:shd w:val="clear" w:color="auto" w:fill="FFFFFF"/>
        <w:ind w:firstLine="720"/>
        <w:textAlignment w:val="baseline"/>
        <w:rPr>
          <w:rFonts w:asciiTheme="minorHAnsi" w:hAnsiTheme="minorHAnsi" w:cstheme="minorHAnsi"/>
        </w:rPr>
      </w:pPr>
      <w:r w:rsidRPr="001D178B">
        <w:rPr>
          <w:rFonts w:asciiTheme="minorHAnsi" w:hAnsiTheme="minorHAnsi" w:cstheme="minorHAnsi"/>
        </w:rPr>
        <w:t>b)  transferability (in preference to external validity/</w:t>
      </w:r>
      <w:r w:rsidR="002502FA" w:rsidRPr="001D178B">
        <w:rPr>
          <w:rFonts w:asciiTheme="minorHAnsi" w:hAnsiTheme="minorHAnsi" w:cstheme="minorHAnsi"/>
        </w:rPr>
        <w:t>generalizability</w:t>
      </w:r>
      <w:r w:rsidRPr="001D178B">
        <w:rPr>
          <w:rFonts w:asciiTheme="minorHAnsi" w:hAnsiTheme="minorHAnsi" w:cstheme="minorHAnsi"/>
        </w:rPr>
        <w:t>)</w:t>
      </w:r>
      <w:r w:rsidR="002502FA" w:rsidRPr="001D178B">
        <w:rPr>
          <w:rFonts w:asciiTheme="minorHAnsi" w:hAnsiTheme="minorHAnsi" w:cstheme="minorHAnsi"/>
        </w:rPr>
        <w:t>,</w:t>
      </w:r>
    </w:p>
    <w:p w14:paraId="026358C6" w14:textId="2D4A5E41" w:rsidR="00FC3C12" w:rsidRPr="001D178B" w:rsidRDefault="00BB083D" w:rsidP="002502FA">
      <w:pPr>
        <w:pStyle w:val="NormalWeb"/>
        <w:shd w:val="clear" w:color="auto" w:fill="FFFFFF"/>
        <w:ind w:firstLine="720"/>
        <w:textAlignment w:val="baseline"/>
        <w:rPr>
          <w:rFonts w:asciiTheme="minorHAnsi" w:hAnsiTheme="minorHAnsi" w:cstheme="minorHAnsi"/>
        </w:rPr>
      </w:pPr>
      <w:r w:rsidRPr="001D178B">
        <w:rPr>
          <w:rFonts w:asciiTheme="minorHAnsi" w:hAnsiTheme="minorHAnsi" w:cstheme="minorHAnsi"/>
        </w:rPr>
        <w:t>c)  dependability (in preference to reliability)</w:t>
      </w:r>
      <w:r w:rsidR="002502FA" w:rsidRPr="001D178B">
        <w:rPr>
          <w:rFonts w:asciiTheme="minorHAnsi" w:hAnsiTheme="minorHAnsi" w:cstheme="minorHAnsi"/>
        </w:rPr>
        <w:t>,</w:t>
      </w:r>
    </w:p>
    <w:p w14:paraId="0E2D26E7" w14:textId="18A172BB" w:rsidR="004446D6" w:rsidRPr="001D178B" w:rsidRDefault="00BB083D" w:rsidP="002502FA">
      <w:pPr>
        <w:pStyle w:val="NormalWeb"/>
        <w:shd w:val="clear" w:color="auto" w:fill="FFFFFF"/>
        <w:ind w:firstLine="720"/>
        <w:textAlignment w:val="baseline"/>
        <w:rPr>
          <w:rFonts w:asciiTheme="minorHAnsi" w:hAnsiTheme="minorHAnsi" w:cstheme="minorHAnsi"/>
        </w:rPr>
      </w:pPr>
      <w:r w:rsidRPr="001D178B">
        <w:rPr>
          <w:rFonts w:asciiTheme="minorHAnsi" w:hAnsiTheme="minorHAnsi" w:cstheme="minorHAnsi"/>
        </w:rPr>
        <w:t>d)  confirmability (in preference to objectivity</w:t>
      </w:r>
      <w:r w:rsidR="002502FA" w:rsidRPr="001D178B">
        <w:rPr>
          <w:rFonts w:asciiTheme="minorHAnsi" w:hAnsiTheme="minorHAnsi" w:cstheme="minorHAnsi"/>
        </w:rPr>
        <w:t>)</w:t>
      </w:r>
      <w:r w:rsidR="00A03C42" w:rsidRPr="001D178B">
        <w:rPr>
          <w:rFonts w:asciiTheme="minorHAnsi" w:hAnsiTheme="minorHAnsi" w:cstheme="minorHAnsi"/>
          <w:color w:val="111111"/>
          <w:shd w:val="clear" w:color="auto" w:fill="FFFFFF"/>
        </w:rPr>
        <w:t xml:space="preserve">. </w:t>
      </w:r>
    </w:p>
    <w:p w14:paraId="2E6B0285" w14:textId="7133CC95" w:rsidR="008C47CE" w:rsidRPr="001D178B" w:rsidRDefault="00A77184" w:rsidP="004703BE">
      <w:pPr>
        <w:spacing w:line="480" w:lineRule="auto"/>
        <w:rPr>
          <w:rFonts w:cstheme="minorHAnsi"/>
          <w:sz w:val="24"/>
          <w:szCs w:val="24"/>
        </w:rPr>
      </w:pPr>
      <w:r w:rsidRPr="001D178B">
        <w:rPr>
          <w:rFonts w:cstheme="minorHAnsi"/>
          <w:sz w:val="24"/>
          <w:szCs w:val="24"/>
        </w:rPr>
        <w:lastRenderedPageBreak/>
        <w:t>Today, t</w:t>
      </w:r>
      <w:r w:rsidR="006807B8" w:rsidRPr="001D178B">
        <w:rPr>
          <w:rFonts w:cstheme="minorHAnsi"/>
          <w:sz w:val="24"/>
          <w:szCs w:val="24"/>
        </w:rPr>
        <w:t>he use of qualitative research is becoming more popular and acceptable, as it can enhance a robust</w:t>
      </w:r>
      <w:r w:rsidR="003F048A" w:rsidRPr="001D178B">
        <w:rPr>
          <w:rFonts w:cstheme="minorHAnsi"/>
          <w:sz w:val="24"/>
          <w:szCs w:val="24"/>
        </w:rPr>
        <w:t>, rich</w:t>
      </w:r>
      <w:r w:rsidR="006807B8" w:rsidRPr="001D178B">
        <w:rPr>
          <w:rFonts w:cstheme="minorHAnsi"/>
          <w:sz w:val="24"/>
          <w:szCs w:val="24"/>
        </w:rPr>
        <w:t xml:space="preserve"> methodology</w:t>
      </w:r>
      <w:r w:rsidR="003F048A" w:rsidRPr="001D178B">
        <w:rPr>
          <w:rFonts w:cstheme="minorHAnsi"/>
          <w:sz w:val="24"/>
          <w:szCs w:val="24"/>
        </w:rPr>
        <w:t xml:space="preserve"> (Gray, 2014)</w:t>
      </w:r>
      <w:r w:rsidR="006807B8" w:rsidRPr="001D178B">
        <w:rPr>
          <w:rFonts w:cstheme="minorHAnsi"/>
          <w:sz w:val="24"/>
          <w:szCs w:val="24"/>
        </w:rPr>
        <w:t xml:space="preserve">.  </w:t>
      </w:r>
      <w:r w:rsidR="00BE15A7" w:rsidRPr="001D178B">
        <w:rPr>
          <w:rFonts w:cstheme="minorHAnsi"/>
          <w:sz w:val="24"/>
          <w:szCs w:val="24"/>
        </w:rPr>
        <w:t xml:space="preserve">The types of data gathering tools used by qualitative researcher’s differs from quantitative research as </w:t>
      </w:r>
      <w:r w:rsidR="00124702" w:rsidRPr="001D178B">
        <w:rPr>
          <w:rFonts w:cstheme="minorHAnsi"/>
          <w:sz w:val="24"/>
          <w:szCs w:val="24"/>
        </w:rPr>
        <w:t xml:space="preserve">it uses the lens of a subjective view of the respondents to include the </w:t>
      </w:r>
      <w:r w:rsidR="00BE15A7" w:rsidRPr="001D178B">
        <w:rPr>
          <w:rFonts w:cstheme="minorHAnsi"/>
          <w:sz w:val="24"/>
          <w:szCs w:val="24"/>
        </w:rPr>
        <w:t xml:space="preserve">use </w:t>
      </w:r>
      <w:r w:rsidR="00124702" w:rsidRPr="001D178B">
        <w:rPr>
          <w:rFonts w:cstheme="minorHAnsi"/>
          <w:sz w:val="24"/>
          <w:szCs w:val="24"/>
        </w:rPr>
        <w:t xml:space="preserve">of </w:t>
      </w:r>
      <w:r w:rsidR="00BE15A7" w:rsidRPr="001D178B">
        <w:rPr>
          <w:rFonts w:cstheme="minorHAnsi"/>
          <w:sz w:val="24"/>
          <w:szCs w:val="24"/>
        </w:rPr>
        <w:t>observations, focus groups, interviews, or the analysis of photographs and video recordings, (Dey, 1993</w:t>
      </w:r>
      <w:r w:rsidR="00C01DA8" w:rsidRPr="001D178B">
        <w:rPr>
          <w:rFonts w:cstheme="minorHAnsi"/>
          <w:sz w:val="24"/>
          <w:szCs w:val="24"/>
        </w:rPr>
        <w:t>; Saldana, 2013;</w:t>
      </w:r>
      <w:r w:rsidR="00BE15A7" w:rsidRPr="001D178B">
        <w:rPr>
          <w:rFonts w:cstheme="minorHAnsi"/>
          <w:sz w:val="24"/>
          <w:szCs w:val="24"/>
        </w:rPr>
        <w:t xml:space="preserve"> Gray, 2014</w:t>
      </w:r>
      <w:r w:rsidR="009C76E3" w:rsidRPr="001D178B">
        <w:rPr>
          <w:rFonts w:cstheme="minorHAnsi"/>
          <w:sz w:val="24"/>
          <w:szCs w:val="24"/>
        </w:rPr>
        <w:t xml:space="preserve">; </w:t>
      </w:r>
      <w:proofErr w:type="spellStart"/>
      <w:r w:rsidR="009C76E3" w:rsidRPr="001D178B">
        <w:rPr>
          <w:rFonts w:cstheme="minorHAnsi"/>
          <w:sz w:val="24"/>
          <w:szCs w:val="24"/>
        </w:rPr>
        <w:t>Akinyode</w:t>
      </w:r>
      <w:proofErr w:type="spellEnd"/>
      <w:r w:rsidR="009C76E3" w:rsidRPr="001D178B">
        <w:rPr>
          <w:rFonts w:cstheme="minorHAnsi"/>
          <w:sz w:val="24"/>
          <w:szCs w:val="24"/>
        </w:rPr>
        <w:t xml:space="preserve">, </w:t>
      </w:r>
      <w:r w:rsidR="009C76E3" w:rsidRPr="001D178B">
        <w:rPr>
          <w:rFonts w:cstheme="minorHAnsi"/>
          <w:color w:val="000000" w:themeColor="text1"/>
          <w:sz w:val="24"/>
          <w:szCs w:val="24"/>
        </w:rPr>
        <w:t>2018</w:t>
      </w:r>
      <w:r w:rsidR="00BE15A7" w:rsidRPr="001D178B">
        <w:rPr>
          <w:rFonts w:cstheme="minorHAnsi"/>
          <w:sz w:val="24"/>
          <w:szCs w:val="24"/>
        </w:rPr>
        <w:t>).</w:t>
      </w:r>
      <w:r w:rsidR="004703BE" w:rsidRPr="001D178B">
        <w:rPr>
          <w:rFonts w:cstheme="minorHAnsi"/>
          <w:sz w:val="24"/>
          <w:szCs w:val="24"/>
        </w:rPr>
        <w:t xml:space="preserve">  </w:t>
      </w:r>
      <w:commentRangeStart w:id="1"/>
      <w:r w:rsidR="004703BE" w:rsidRPr="001D178B">
        <w:rPr>
          <w:rFonts w:cstheme="minorHAnsi"/>
          <w:sz w:val="24"/>
          <w:szCs w:val="24"/>
          <w:shd w:val="clear" w:color="auto" w:fill="FFFFFF"/>
        </w:rPr>
        <w:t>The famous 18</w:t>
      </w:r>
      <w:r w:rsidR="004703BE" w:rsidRPr="001D178B">
        <w:rPr>
          <w:rFonts w:cstheme="minorHAnsi"/>
          <w:sz w:val="24"/>
          <w:szCs w:val="24"/>
          <w:shd w:val="clear" w:color="auto" w:fill="FFFFFF"/>
          <w:vertAlign w:val="superscript"/>
        </w:rPr>
        <w:t>th</w:t>
      </w:r>
      <w:r w:rsidR="004703BE" w:rsidRPr="001D178B">
        <w:rPr>
          <w:rFonts w:cstheme="minorHAnsi"/>
          <w:sz w:val="24"/>
          <w:szCs w:val="24"/>
          <w:shd w:val="clear" w:color="auto" w:fill="FFFFFF"/>
        </w:rPr>
        <w:t xml:space="preserve"> century German philosopher, Fredrich Nietzsche’s quote: </w:t>
      </w:r>
      <w:r w:rsidR="004703BE" w:rsidRPr="001D178B">
        <w:rPr>
          <w:rFonts w:cstheme="minorHAnsi"/>
          <w:i/>
          <w:iCs/>
          <w:sz w:val="24"/>
          <w:szCs w:val="24"/>
          <w:shd w:val="clear" w:color="auto" w:fill="FFFFFF"/>
        </w:rPr>
        <w:t xml:space="preserve">You have your way. I have my way. As for the right way, the correct way, and the only way, it does not exist </w:t>
      </w:r>
      <w:r w:rsidR="004703BE" w:rsidRPr="001D178B">
        <w:rPr>
          <w:rFonts w:cstheme="minorHAnsi"/>
          <w:sz w:val="24"/>
          <w:szCs w:val="24"/>
          <w:shd w:val="clear" w:color="auto" w:fill="FFFFFF"/>
        </w:rPr>
        <w:t>(</w:t>
      </w:r>
      <w:proofErr w:type="spellStart"/>
      <w:r w:rsidR="004703BE" w:rsidRPr="001D178B">
        <w:rPr>
          <w:rFonts w:cstheme="minorHAnsi"/>
          <w:sz w:val="24"/>
          <w:szCs w:val="24"/>
          <w:shd w:val="clear" w:color="auto" w:fill="FFFFFF"/>
        </w:rPr>
        <w:t>Medrut</w:t>
      </w:r>
      <w:proofErr w:type="spellEnd"/>
      <w:r w:rsidR="004703BE" w:rsidRPr="001D178B">
        <w:rPr>
          <w:rFonts w:cstheme="minorHAnsi"/>
          <w:sz w:val="24"/>
          <w:szCs w:val="24"/>
          <w:shd w:val="clear" w:color="auto" w:fill="FFFFFF"/>
        </w:rPr>
        <w:t xml:space="preserve">, 2018) speaks to the very heart of qualitative analysis as </w:t>
      </w:r>
      <w:r w:rsidR="00124702" w:rsidRPr="001D178B">
        <w:rPr>
          <w:rFonts w:cstheme="minorHAnsi"/>
          <w:sz w:val="24"/>
          <w:szCs w:val="24"/>
        </w:rPr>
        <w:t xml:space="preserve">there continues to be a relatively limited guide on how to apply the qualitative method </w:t>
      </w:r>
      <w:commentRangeEnd w:id="1"/>
      <w:r w:rsidR="00BE192F">
        <w:rPr>
          <w:rStyle w:val="CommentReference"/>
        </w:rPr>
        <w:commentReference w:id="1"/>
      </w:r>
      <w:r w:rsidR="008331B3" w:rsidRPr="001D178B">
        <w:rPr>
          <w:rFonts w:cstheme="minorHAnsi"/>
          <w:sz w:val="24"/>
          <w:szCs w:val="24"/>
        </w:rPr>
        <w:t xml:space="preserve">(Gray; 2014; </w:t>
      </w:r>
      <w:proofErr w:type="spellStart"/>
      <w:r w:rsidR="00124702" w:rsidRPr="001D178B">
        <w:rPr>
          <w:rFonts w:cstheme="minorHAnsi"/>
          <w:sz w:val="24"/>
          <w:szCs w:val="24"/>
        </w:rPr>
        <w:t>Akinyode</w:t>
      </w:r>
      <w:proofErr w:type="spellEnd"/>
      <w:r w:rsidR="00124702" w:rsidRPr="001D178B">
        <w:rPr>
          <w:rFonts w:cstheme="minorHAnsi"/>
          <w:sz w:val="24"/>
          <w:szCs w:val="24"/>
        </w:rPr>
        <w:t xml:space="preserve">, </w:t>
      </w:r>
      <w:r w:rsidR="00124702" w:rsidRPr="001D178B">
        <w:rPr>
          <w:rFonts w:cstheme="minorHAnsi"/>
          <w:color w:val="000000" w:themeColor="text1"/>
          <w:sz w:val="24"/>
          <w:szCs w:val="24"/>
        </w:rPr>
        <w:t>2018)</w:t>
      </w:r>
      <w:r w:rsidR="00124702" w:rsidRPr="001D178B">
        <w:rPr>
          <w:rFonts w:cstheme="minorHAnsi"/>
          <w:sz w:val="24"/>
          <w:szCs w:val="24"/>
        </w:rPr>
        <w:t>, a</w:t>
      </w:r>
      <w:r w:rsidR="004703BE" w:rsidRPr="001D178B">
        <w:rPr>
          <w:rFonts w:cstheme="minorHAnsi"/>
          <w:sz w:val="24"/>
          <w:szCs w:val="24"/>
        </w:rPr>
        <w:t>s</w:t>
      </w:r>
      <w:r w:rsidR="00124702" w:rsidRPr="001D178B">
        <w:rPr>
          <w:rFonts w:cstheme="minorHAnsi"/>
          <w:sz w:val="24"/>
          <w:szCs w:val="24"/>
        </w:rPr>
        <w:t xml:space="preserve"> it can be dismissed as “too subjective” </w:t>
      </w:r>
      <w:r w:rsidR="004703BE" w:rsidRPr="001D178B">
        <w:rPr>
          <w:rFonts w:cstheme="minorHAnsi"/>
          <w:sz w:val="24"/>
          <w:szCs w:val="24"/>
        </w:rPr>
        <w:t>with</w:t>
      </w:r>
      <w:r w:rsidR="00124702" w:rsidRPr="001D178B">
        <w:rPr>
          <w:rFonts w:cstheme="minorHAnsi"/>
          <w:sz w:val="24"/>
          <w:szCs w:val="24"/>
        </w:rPr>
        <w:t xml:space="preserve"> judgements </w:t>
      </w:r>
      <w:r w:rsidR="004703BE" w:rsidRPr="001D178B">
        <w:rPr>
          <w:rFonts w:cstheme="minorHAnsi"/>
          <w:sz w:val="24"/>
          <w:szCs w:val="24"/>
        </w:rPr>
        <w:t xml:space="preserve">that </w:t>
      </w:r>
      <w:r w:rsidR="00124702" w:rsidRPr="001D178B">
        <w:rPr>
          <w:rFonts w:cstheme="minorHAnsi"/>
          <w:sz w:val="24"/>
          <w:szCs w:val="24"/>
        </w:rPr>
        <w:t>may not be made according to established standards (Dey, 1993</w:t>
      </w:r>
      <w:r w:rsidR="008331B3" w:rsidRPr="001D178B">
        <w:rPr>
          <w:rFonts w:cstheme="minorHAnsi"/>
          <w:sz w:val="24"/>
          <w:szCs w:val="24"/>
        </w:rPr>
        <w:t>; Gray, 2014</w:t>
      </w:r>
      <w:r w:rsidR="00124702" w:rsidRPr="001D178B">
        <w:rPr>
          <w:rFonts w:cstheme="minorHAnsi"/>
          <w:sz w:val="24"/>
          <w:szCs w:val="24"/>
        </w:rPr>
        <w:t xml:space="preserve">).  </w:t>
      </w:r>
      <w:r w:rsidR="009C76E3" w:rsidRPr="001D178B">
        <w:rPr>
          <w:rFonts w:cstheme="minorHAnsi"/>
          <w:sz w:val="24"/>
          <w:szCs w:val="24"/>
        </w:rPr>
        <w:t xml:space="preserve">Therefore, if </w:t>
      </w:r>
      <w:r w:rsidR="005221E7" w:rsidRPr="001D178B">
        <w:rPr>
          <w:rFonts w:cstheme="minorHAnsi"/>
          <w:sz w:val="24"/>
          <w:szCs w:val="24"/>
        </w:rPr>
        <w:t xml:space="preserve">one seeks to have a better interpretation </w:t>
      </w:r>
      <w:r w:rsidR="004446D6" w:rsidRPr="001D178B">
        <w:rPr>
          <w:rFonts w:cstheme="minorHAnsi"/>
          <w:sz w:val="24"/>
          <w:szCs w:val="24"/>
        </w:rPr>
        <w:t xml:space="preserve">of </w:t>
      </w:r>
      <w:r w:rsidR="005221E7" w:rsidRPr="001D178B">
        <w:rPr>
          <w:rFonts w:cstheme="minorHAnsi"/>
          <w:sz w:val="24"/>
          <w:szCs w:val="24"/>
        </w:rPr>
        <w:t xml:space="preserve">the </w:t>
      </w:r>
      <w:r w:rsidR="004446D6" w:rsidRPr="001D178B">
        <w:rPr>
          <w:rFonts w:cstheme="minorHAnsi"/>
          <w:sz w:val="24"/>
          <w:szCs w:val="24"/>
        </w:rPr>
        <w:t>qualitative research</w:t>
      </w:r>
      <w:r w:rsidR="005221E7" w:rsidRPr="001D178B">
        <w:rPr>
          <w:rFonts w:cstheme="minorHAnsi"/>
          <w:sz w:val="24"/>
          <w:szCs w:val="24"/>
        </w:rPr>
        <w:t>,</w:t>
      </w:r>
      <w:r w:rsidR="004446D6" w:rsidRPr="001D178B">
        <w:rPr>
          <w:rFonts w:cstheme="minorHAnsi"/>
          <w:sz w:val="24"/>
          <w:szCs w:val="24"/>
        </w:rPr>
        <w:t xml:space="preserve"> with the </w:t>
      </w:r>
      <w:r w:rsidR="009C76E3" w:rsidRPr="001D178B">
        <w:rPr>
          <w:rFonts w:cstheme="minorHAnsi"/>
          <w:sz w:val="24"/>
          <w:szCs w:val="24"/>
        </w:rPr>
        <w:t>goal</w:t>
      </w:r>
      <w:r w:rsidR="004446D6" w:rsidRPr="001D178B">
        <w:rPr>
          <w:rFonts w:cstheme="minorHAnsi"/>
          <w:sz w:val="24"/>
          <w:szCs w:val="24"/>
        </w:rPr>
        <w:t xml:space="preserve"> of beneficial implementation </w:t>
      </w:r>
      <w:r w:rsidR="005221E7" w:rsidRPr="001D178B">
        <w:rPr>
          <w:rFonts w:cstheme="minorHAnsi"/>
          <w:sz w:val="24"/>
          <w:szCs w:val="24"/>
        </w:rPr>
        <w:t xml:space="preserve">based on </w:t>
      </w:r>
      <w:r w:rsidR="004446D6" w:rsidRPr="001D178B">
        <w:rPr>
          <w:rFonts w:cstheme="minorHAnsi"/>
          <w:sz w:val="24"/>
          <w:szCs w:val="24"/>
        </w:rPr>
        <w:t>th</w:t>
      </w:r>
      <w:r w:rsidR="005221E7" w:rsidRPr="001D178B">
        <w:rPr>
          <w:rFonts w:cstheme="minorHAnsi"/>
          <w:sz w:val="24"/>
          <w:szCs w:val="24"/>
        </w:rPr>
        <w:t>ose</w:t>
      </w:r>
      <w:r w:rsidR="004446D6" w:rsidRPr="001D178B">
        <w:rPr>
          <w:rFonts w:cstheme="minorHAnsi"/>
          <w:sz w:val="24"/>
          <w:szCs w:val="24"/>
        </w:rPr>
        <w:t xml:space="preserve"> recommendation</w:t>
      </w:r>
      <w:r w:rsidR="005221E7" w:rsidRPr="001D178B">
        <w:rPr>
          <w:rFonts w:cstheme="minorHAnsi"/>
          <w:sz w:val="24"/>
          <w:szCs w:val="24"/>
        </w:rPr>
        <w:t>s</w:t>
      </w:r>
      <w:r w:rsidR="004446D6" w:rsidRPr="001D178B">
        <w:rPr>
          <w:rFonts w:cstheme="minorHAnsi"/>
          <w:sz w:val="24"/>
          <w:szCs w:val="24"/>
        </w:rPr>
        <w:t>, the importance of proper</w:t>
      </w:r>
      <w:r w:rsidR="005221E7" w:rsidRPr="001D178B">
        <w:rPr>
          <w:rFonts w:cstheme="minorHAnsi"/>
          <w:sz w:val="24"/>
          <w:szCs w:val="24"/>
        </w:rPr>
        <w:t>ly</w:t>
      </w:r>
      <w:r w:rsidR="004446D6" w:rsidRPr="001D178B">
        <w:rPr>
          <w:rFonts w:cstheme="minorHAnsi"/>
          <w:sz w:val="24"/>
          <w:szCs w:val="24"/>
        </w:rPr>
        <w:t xml:space="preserve"> understanding</w:t>
      </w:r>
      <w:r w:rsidR="005221E7" w:rsidRPr="001D178B">
        <w:rPr>
          <w:rFonts w:cstheme="minorHAnsi"/>
          <w:sz w:val="24"/>
          <w:szCs w:val="24"/>
        </w:rPr>
        <w:t xml:space="preserve"> </w:t>
      </w:r>
      <w:r w:rsidR="004446D6" w:rsidRPr="001D178B">
        <w:rPr>
          <w:rFonts w:cstheme="minorHAnsi"/>
          <w:sz w:val="24"/>
          <w:szCs w:val="24"/>
        </w:rPr>
        <w:t xml:space="preserve">the actual steps </w:t>
      </w:r>
      <w:r w:rsidR="001072B4" w:rsidRPr="001D178B">
        <w:rPr>
          <w:rFonts w:cstheme="minorHAnsi"/>
          <w:sz w:val="24"/>
          <w:szCs w:val="24"/>
        </w:rPr>
        <w:t xml:space="preserve">and classifications </w:t>
      </w:r>
      <w:r w:rsidR="004446D6" w:rsidRPr="001D178B">
        <w:rPr>
          <w:rFonts w:cstheme="minorHAnsi"/>
          <w:sz w:val="24"/>
          <w:szCs w:val="24"/>
        </w:rPr>
        <w:t>taken in qualitative data analysis cannot be over-</w:t>
      </w:r>
      <w:r w:rsidR="00124702" w:rsidRPr="001D178B">
        <w:rPr>
          <w:rFonts w:cstheme="minorHAnsi"/>
          <w:sz w:val="24"/>
          <w:szCs w:val="24"/>
        </w:rPr>
        <w:t>emphasized</w:t>
      </w:r>
      <w:r w:rsidR="009C76E3" w:rsidRPr="001D178B">
        <w:rPr>
          <w:rFonts w:cstheme="minorHAnsi"/>
          <w:sz w:val="24"/>
          <w:szCs w:val="24"/>
        </w:rPr>
        <w:t xml:space="preserve"> (</w:t>
      </w:r>
      <w:proofErr w:type="spellStart"/>
      <w:r w:rsidR="009C76E3" w:rsidRPr="001D178B">
        <w:rPr>
          <w:rFonts w:cstheme="minorHAnsi"/>
          <w:sz w:val="24"/>
          <w:szCs w:val="24"/>
        </w:rPr>
        <w:t>Akinyode</w:t>
      </w:r>
      <w:proofErr w:type="spellEnd"/>
      <w:r w:rsidR="009C76E3" w:rsidRPr="001D178B">
        <w:rPr>
          <w:rFonts w:cstheme="minorHAnsi"/>
          <w:sz w:val="24"/>
          <w:szCs w:val="24"/>
        </w:rPr>
        <w:t xml:space="preserve">, </w:t>
      </w:r>
      <w:r w:rsidR="009C76E3" w:rsidRPr="001D178B">
        <w:rPr>
          <w:rFonts w:cstheme="minorHAnsi"/>
          <w:color w:val="000000" w:themeColor="text1"/>
          <w:sz w:val="24"/>
          <w:szCs w:val="24"/>
        </w:rPr>
        <w:t>2018)</w:t>
      </w:r>
      <w:r w:rsidR="004446D6" w:rsidRPr="001D178B">
        <w:rPr>
          <w:rFonts w:cstheme="minorHAnsi"/>
          <w:sz w:val="24"/>
          <w:szCs w:val="24"/>
        </w:rPr>
        <w:t xml:space="preserve">. </w:t>
      </w:r>
    </w:p>
    <w:p w14:paraId="145BF766" w14:textId="77777777" w:rsidR="004703BE" w:rsidRPr="001D178B" w:rsidRDefault="004703BE" w:rsidP="004703BE">
      <w:pPr>
        <w:spacing w:line="480" w:lineRule="auto"/>
        <w:rPr>
          <w:rFonts w:cstheme="minorHAnsi"/>
          <w:sz w:val="24"/>
          <w:szCs w:val="24"/>
        </w:rPr>
      </w:pPr>
    </w:p>
    <w:p w14:paraId="057543C0" w14:textId="28318371" w:rsidR="00287870" w:rsidRPr="001D178B" w:rsidRDefault="00287870" w:rsidP="004703BE">
      <w:pPr>
        <w:shd w:val="clear" w:color="auto" w:fill="FFFFFF"/>
        <w:spacing w:line="480" w:lineRule="auto"/>
        <w:rPr>
          <w:rFonts w:cstheme="minorHAnsi"/>
          <w:color w:val="000000" w:themeColor="text1"/>
          <w:sz w:val="24"/>
          <w:szCs w:val="24"/>
        </w:rPr>
      </w:pPr>
      <w:commentRangeStart w:id="2"/>
      <w:r w:rsidRPr="001D178B">
        <w:rPr>
          <w:rFonts w:eastAsia="Times New Roman" w:cstheme="minorHAnsi"/>
          <w:color w:val="202124"/>
          <w:sz w:val="24"/>
          <w:szCs w:val="24"/>
        </w:rPr>
        <w:t>Qualitative data analysis requires a 5-step process (</w:t>
      </w:r>
      <w:commentRangeEnd w:id="2"/>
      <w:proofErr w:type="spellStart"/>
      <w:r w:rsidR="00BE192F">
        <w:rPr>
          <w:rStyle w:val="CommentReference"/>
        </w:rPr>
        <w:commentReference w:id="2"/>
      </w:r>
      <w:r w:rsidR="001C75C6" w:rsidRPr="001D178B">
        <w:rPr>
          <w:rFonts w:cstheme="minorHAnsi"/>
          <w:sz w:val="24"/>
          <w:szCs w:val="24"/>
        </w:rPr>
        <w:t>Akinyode</w:t>
      </w:r>
      <w:proofErr w:type="spellEnd"/>
      <w:r w:rsidR="001C75C6" w:rsidRPr="001D178B">
        <w:rPr>
          <w:rFonts w:cstheme="minorHAnsi"/>
          <w:sz w:val="24"/>
          <w:szCs w:val="24"/>
        </w:rPr>
        <w:t xml:space="preserve">, </w:t>
      </w:r>
      <w:r w:rsidR="001C75C6" w:rsidRPr="001D178B">
        <w:rPr>
          <w:rFonts w:cstheme="minorHAnsi"/>
          <w:color w:val="000000" w:themeColor="text1"/>
          <w:sz w:val="24"/>
          <w:szCs w:val="24"/>
        </w:rPr>
        <w:t>2</w:t>
      </w:r>
      <w:r w:rsidR="003C641F" w:rsidRPr="001D178B">
        <w:rPr>
          <w:rFonts w:cstheme="minorHAnsi"/>
          <w:color w:val="000000" w:themeColor="text1"/>
          <w:sz w:val="24"/>
          <w:szCs w:val="24"/>
        </w:rPr>
        <w:t>01</w:t>
      </w:r>
      <w:r w:rsidR="001C75C6" w:rsidRPr="001D178B">
        <w:rPr>
          <w:rFonts w:cstheme="minorHAnsi"/>
          <w:color w:val="000000" w:themeColor="text1"/>
          <w:sz w:val="24"/>
          <w:szCs w:val="24"/>
        </w:rPr>
        <w:t>8</w:t>
      </w:r>
      <w:r w:rsidRPr="001D178B">
        <w:rPr>
          <w:rFonts w:cstheme="minorHAnsi"/>
          <w:color w:val="000000" w:themeColor="text1"/>
          <w:sz w:val="24"/>
          <w:szCs w:val="24"/>
        </w:rPr>
        <w:t xml:space="preserve">; </w:t>
      </w:r>
      <w:r w:rsidR="00B004B4" w:rsidRPr="001D178B">
        <w:rPr>
          <w:rFonts w:cstheme="minorHAnsi"/>
          <w:color w:val="000000" w:themeColor="text1"/>
          <w:sz w:val="24"/>
          <w:szCs w:val="24"/>
        </w:rPr>
        <w:t>Conn</w:t>
      </w:r>
      <w:r w:rsidR="00545302" w:rsidRPr="001D178B">
        <w:rPr>
          <w:rFonts w:cstheme="minorHAnsi"/>
          <w:color w:val="000000" w:themeColor="text1"/>
          <w:sz w:val="24"/>
          <w:szCs w:val="24"/>
        </w:rPr>
        <w:t>o</w:t>
      </w:r>
      <w:r w:rsidR="00B004B4" w:rsidRPr="001D178B">
        <w:rPr>
          <w:rFonts w:cstheme="minorHAnsi"/>
          <w:color w:val="000000" w:themeColor="text1"/>
          <w:sz w:val="24"/>
          <w:szCs w:val="24"/>
        </w:rPr>
        <w:t xml:space="preserve">rs, 2018; </w:t>
      </w:r>
      <w:r w:rsidR="007349A1" w:rsidRPr="001D178B">
        <w:rPr>
          <w:rFonts w:cstheme="minorHAnsi"/>
          <w:color w:val="000000" w:themeColor="text1"/>
          <w:sz w:val="24"/>
          <w:szCs w:val="24"/>
        </w:rPr>
        <w:t xml:space="preserve">O’Leary, 2020; </w:t>
      </w:r>
      <w:proofErr w:type="spellStart"/>
      <w:r w:rsidRPr="001D178B">
        <w:rPr>
          <w:rFonts w:cstheme="minorHAnsi"/>
          <w:color w:val="373D3F"/>
          <w:sz w:val="24"/>
          <w:szCs w:val="24"/>
          <w:shd w:val="clear" w:color="auto" w:fill="FFFFFF"/>
        </w:rPr>
        <w:t>Bhattacherjee</w:t>
      </w:r>
      <w:proofErr w:type="spellEnd"/>
      <w:r w:rsidRPr="001D178B">
        <w:rPr>
          <w:rFonts w:cstheme="minorHAnsi"/>
          <w:color w:val="373D3F"/>
          <w:sz w:val="24"/>
          <w:szCs w:val="24"/>
          <w:shd w:val="clear" w:color="auto" w:fill="FFFFFF"/>
        </w:rPr>
        <w:t>, 2021</w:t>
      </w:r>
      <w:r w:rsidR="001C75C6" w:rsidRPr="001D178B">
        <w:rPr>
          <w:rFonts w:cstheme="minorHAnsi"/>
          <w:color w:val="000000" w:themeColor="text1"/>
          <w:sz w:val="24"/>
          <w:szCs w:val="24"/>
        </w:rPr>
        <w:t xml:space="preserve">) which include: </w:t>
      </w:r>
    </w:p>
    <w:p w14:paraId="1EEE9884" w14:textId="239D0DA1" w:rsidR="007349A1" w:rsidRPr="001D178B" w:rsidRDefault="00C15D2B" w:rsidP="004703BE">
      <w:pPr>
        <w:numPr>
          <w:ilvl w:val="0"/>
          <w:numId w:val="3"/>
        </w:numPr>
        <w:shd w:val="clear" w:color="auto" w:fill="FFFFFF"/>
        <w:spacing w:after="60" w:line="480" w:lineRule="auto"/>
        <w:ind w:left="0"/>
        <w:rPr>
          <w:rFonts w:eastAsia="Times New Roman" w:cstheme="minorHAnsi"/>
          <w:color w:val="202124"/>
          <w:sz w:val="24"/>
          <w:szCs w:val="24"/>
        </w:rPr>
      </w:pPr>
      <w:commentRangeStart w:id="3"/>
      <w:r w:rsidRPr="001D178B">
        <w:rPr>
          <w:rFonts w:eastAsia="Times New Roman" w:cstheme="minorHAnsi"/>
          <w:color w:val="202124"/>
          <w:sz w:val="24"/>
          <w:szCs w:val="24"/>
        </w:rPr>
        <w:t>1</w:t>
      </w:r>
      <w:commentRangeEnd w:id="3"/>
      <w:r w:rsidR="00BE192F">
        <w:rPr>
          <w:rStyle w:val="CommentReference"/>
        </w:rPr>
        <w:commentReference w:id="3"/>
      </w:r>
      <w:r w:rsidRPr="001D178B">
        <w:rPr>
          <w:rFonts w:eastAsia="Times New Roman" w:cstheme="minorHAnsi"/>
          <w:color w:val="202124"/>
          <w:sz w:val="24"/>
          <w:szCs w:val="24"/>
        </w:rPr>
        <w:t xml:space="preserve">. </w:t>
      </w:r>
      <w:r w:rsidR="00287870" w:rsidRPr="001D178B">
        <w:rPr>
          <w:rFonts w:eastAsia="Times New Roman" w:cstheme="minorHAnsi"/>
          <w:color w:val="202124"/>
          <w:sz w:val="24"/>
          <w:szCs w:val="24"/>
        </w:rPr>
        <w:t>Prepare and organize the data (data logging) by gathering notes and documents,</w:t>
      </w:r>
    </w:p>
    <w:p w14:paraId="6ACDE1AC" w14:textId="0AED86A5" w:rsidR="007349A1" w:rsidRPr="001D178B" w:rsidRDefault="00C15D2B" w:rsidP="004703BE">
      <w:pPr>
        <w:numPr>
          <w:ilvl w:val="0"/>
          <w:numId w:val="3"/>
        </w:numPr>
        <w:shd w:val="clear" w:color="auto" w:fill="FFFFFF"/>
        <w:spacing w:after="60" w:line="480" w:lineRule="auto"/>
        <w:ind w:left="0"/>
        <w:rPr>
          <w:rFonts w:eastAsia="Times New Roman" w:cstheme="minorHAnsi"/>
          <w:color w:val="202124"/>
          <w:sz w:val="24"/>
          <w:szCs w:val="24"/>
        </w:rPr>
      </w:pPr>
      <w:r w:rsidRPr="001D178B">
        <w:rPr>
          <w:rFonts w:eastAsia="Times New Roman" w:cstheme="minorHAnsi"/>
          <w:color w:val="202124"/>
          <w:sz w:val="24"/>
          <w:szCs w:val="24"/>
        </w:rPr>
        <w:t xml:space="preserve">2. </w:t>
      </w:r>
      <w:r w:rsidR="00287870" w:rsidRPr="001D178B">
        <w:rPr>
          <w:rFonts w:eastAsia="Times New Roman" w:cstheme="minorHAnsi"/>
          <w:color w:val="202124"/>
          <w:sz w:val="24"/>
          <w:szCs w:val="24"/>
        </w:rPr>
        <w:t>Review and explore the data</w:t>
      </w:r>
      <w:r w:rsidR="007349A1" w:rsidRPr="001D178B">
        <w:rPr>
          <w:rFonts w:eastAsia="Times New Roman" w:cstheme="minorHAnsi"/>
          <w:color w:val="202124"/>
          <w:sz w:val="24"/>
          <w:szCs w:val="24"/>
        </w:rPr>
        <w:t xml:space="preserve"> by </w:t>
      </w:r>
      <w:r w:rsidR="007349A1" w:rsidRPr="001D178B">
        <w:rPr>
          <w:rFonts w:eastAsia="Times New Roman" w:cstheme="minorHAnsi"/>
          <w:color w:val="333333"/>
          <w:sz w:val="24"/>
          <w:szCs w:val="24"/>
        </w:rPr>
        <w:t>searching for patterns, themes and interconnections as the researcher may have overlapping themes across the data sources,</w:t>
      </w:r>
    </w:p>
    <w:p w14:paraId="6948D0D3" w14:textId="48AB8833" w:rsidR="007349A1" w:rsidRPr="001D178B" w:rsidRDefault="009C1096" w:rsidP="004703BE">
      <w:pPr>
        <w:numPr>
          <w:ilvl w:val="0"/>
          <w:numId w:val="3"/>
        </w:numPr>
        <w:shd w:val="clear" w:color="auto" w:fill="FFFFFF"/>
        <w:spacing w:after="60" w:line="480" w:lineRule="auto"/>
        <w:ind w:left="0"/>
        <w:rPr>
          <w:rFonts w:eastAsia="Times New Roman" w:cstheme="minorHAnsi"/>
          <w:color w:val="202124"/>
          <w:sz w:val="24"/>
          <w:szCs w:val="24"/>
        </w:rPr>
      </w:pPr>
      <w:r w:rsidRPr="001D178B">
        <w:rPr>
          <w:rFonts w:eastAsia="Times New Roman" w:cstheme="minorHAnsi"/>
          <w:color w:val="202124"/>
          <w:sz w:val="24"/>
          <w:szCs w:val="24"/>
        </w:rPr>
        <w:lastRenderedPageBreak/>
        <w:t xml:space="preserve">3. </w:t>
      </w:r>
      <w:r w:rsidR="00287870" w:rsidRPr="001D178B">
        <w:rPr>
          <w:rFonts w:eastAsia="Times New Roman" w:cstheme="minorHAnsi"/>
          <w:color w:val="202124"/>
          <w:sz w:val="24"/>
          <w:szCs w:val="24"/>
        </w:rPr>
        <w:t xml:space="preserve">Create data </w:t>
      </w:r>
      <w:r w:rsidR="00EF20D5" w:rsidRPr="001D178B">
        <w:rPr>
          <w:rFonts w:eastAsia="Times New Roman" w:cstheme="minorHAnsi"/>
          <w:color w:val="202124"/>
          <w:sz w:val="24"/>
          <w:szCs w:val="24"/>
        </w:rPr>
        <w:t>classifications or c</w:t>
      </w:r>
      <w:r w:rsidR="00287870" w:rsidRPr="001D178B">
        <w:rPr>
          <w:rFonts w:eastAsia="Times New Roman" w:cstheme="minorHAnsi"/>
          <w:color w:val="202124"/>
          <w:sz w:val="24"/>
          <w:szCs w:val="24"/>
        </w:rPr>
        <w:t>odes</w:t>
      </w:r>
      <w:r w:rsidR="007349A1" w:rsidRPr="001D178B">
        <w:rPr>
          <w:rFonts w:eastAsia="Times New Roman" w:cstheme="minorHAnsi"/>
          <w:color w:val="202124"/>
          <w:sz w:val="24"/>
          <w:szCs w:val="24"/>
        </w:rPr>
        <w:t xml:space="preserve"> by </w:t>
      </w:r>
      <w:r w:rsidR="007349A1" w:rsidRPr="001D178B">
        <w:rPr>
          <w:rFonts w:eastAsia="Times New Roman" w:cstheme="minorHAnsi"/>
          <w:color w:val="333333"/>
          <w:sz w:val="24"/>
          <w:szCs w:val="24"/>
        </w:rPr>
        <w:t>building both categories and subcategories that are likely to expand as the process progresses,</w:t>
      </w:r>
    </w:p>
    <w:p w14:paraId="6A4FCDA9" w14:textId="34CAFA45" w:rsidR="007349A1" w:rsidRPr="001D178B" w:rsidRDefault="009C1096" w:rsidP="004703BE">
      <w:pPr>
        <w:numPr>
          <w:ilvl w:val="0"/>
          <w:numId w:val="3"/>
        </w:numPr>
        <w:shd w:val="clear" w:color="auto" w:fill="FFFFFF"/>
        <w:spacing w:after="60" w:line="480" w:lineRule="auto"/>
        <w:ind w:left="0"/>
        <w:rPr>
          <w:rFonts w:eastAsia="Times New Roman" w:cstheme="minorHAnsi"/>
          <w:color w:val="202124"/>
          <w:sz w:val="24"/>
          <w:szCs w:val="24"/>
        </w:rPr>
      </w:pPr>
      <w:r w:rsidRPr="001D178B">
        <w:rPr>
          <w:rFonts w:eastAsia="Times New Roman" w:cstheme="minorHAnsi"/>
          <w:color w:val="202124"/>
          <w:sz w:val="24"/>
          <w:szCs w:val="24"/>
        </w:rPr>
        <w:t xml:space="preserve">4. </w:t>
      </w:r>
      <w:r w:rsidR="007349A1" w:rsidRPr="001D178B">
        <w:rPr>
          <w:rFonts w:eastAsia="Times New Roman" w:cstheme="minorHAnsi"/>
          <w:color w:val="202124"/>
          <w:sz w:val="24"/>
          <w:szCs w:val="24"/>
        </w:rPr>
        <w:t xml:space="preserve">Build and verify </w:t>
      </w:r>
      <w:r w:rsidR="00287870" w:rsidRPr="001D178B">
        <w:rPr>
          <w:rFonts w:eastAsia="Times New Roman" w:cstheme="minorHAnsi"/>
          <w:color w:val="202124"/>
          <w:sz w:val="24"/>
          <w:szCs w:val="24"/>
        </w:rPr>
        <w:t>those codes and revise or combine into a thematic network,</w:t>
      </w:r>
    </w:p>
    <w:p w14:paraId="0390A4B2" w14:textId="3C71779F" w:rsidR="00A93095" w:rsidRPr="001D178B" w:rsidRDefault="009C1096" w:rsidP="00B01949">
      <w:pPr>
        <w:numPr>
          <w:ilvl w:val="0"/>
          <w:numId w:val="3"/>
        </w:numPr>
        <w:shd w:val="clear" w:color="auto" w:fill="FFFFFF"/>
        <w:spacing w:after="60" w:line="480" w:lineRule="auto"/>
        <w:ind w:left="0"/>
        <w:rPr>
          <w:rFonts w:eastAsia="Times New Roman" w:cstheme="minorHAnsi"/>
          <w:color w:val="202124"/>
          <w:sz w:val="24"/>
          <w:szCs w:val="24"/>
        </w:rPr>
      </w:pPr>
      <w:r w:rsidRPr="001D178B">
        <w:rPr>
          <w:rFonts w:eastAsia="Times New Roman" w:cstheme="minorHAnsi"/>
          <w:color w:val="202124"/>
          <w:sz w:val="24"/>
          <w:szCs w:val="24"/>
        </w:rPr>
        <w:t xml:space="preserve">5. </w:t>
      </w:r>
      <w:r w:rsidR="007349A1" w:rsidRPr="001D178B">
        <w:rPr>
          <w:rFonts w:eastAsia="Times New Roman" w:cstheme="minorHAnsi"/>
          <w:color w:val="202124"/>
          <w:sz w:val="24"/>
          <w:szCs w:val="24"/>
        </w:rPr>
        <w:t xml:space="preserve">Draw conclusions on </w:t>
      </w:r>
      <w:r w:rsidR="007349A1" w:rsidRPr="001D178B">
        <w:rPr>
          <w:rFonts w:eastAsia="Times New Roman" w:cstheme="minorHAnsi"/>
          <w:color w:val="333333"/>
          <w:sz w:val="24"/>
          <w:szCs w:val="24"/>
        </w:rPr>
        <w:t xml:space="preserve">what is most significant/ important linking this back to the project’s main questions and objectives in the most credible and </w:t>
      </w:r>
      <w:r w:rsidR="007349A1" w:rsidRPr="001D178B">
        <w:rPr>
          <w:rFonts w:eastAsia="Times New Roman" w:cstheme="minorHAnsi"/>
          <w:color w:val="202124"/>
          <w:sz w:val="24"/>
          <w:szCs w:val="24"/>
        </w:rPr>
        <w:t>cohesive manner</w:t>
      </w:r>
      <w:r w:rsidRPr="001D178B">
        <w:rPr>
          <w:rFonts w:eastAsia="Times New Roman" w:cstheme="minorHAnsi"/>
          <w:color w:val="202124"/>
          <w:sz w:val="24"/>
          <w:szCs w:val="24"/>
        </w:rPr>
        <w:t>.</w:t>
      </w:r>
      <w:r w:rsidR="0026557C" w:rsidRPr="001D178B">
        <w:rPr>
          <w:rFonts w:eastAsia="Times New Roman" w:cstheme="minorHAnsi"/>
          <w:color w:val="202124"/>
          <w:sz w:val="24"/>
          <w:szCs w:val="24"/>
        </w:rPr>
        <w:t xml:space="preserve">  This final step is critical; be transparent and timely (</w:t>
      </w:r>
      <w:r w:rsidR="006D399B" w:rsidRPr="001D178B">
        <w:rPr>
          <w:rFonts w:eastAsia="Times New Roman" w:cstheme="minorHAnsi"/>
          <w:color w:val="202124"/>
          <w:sz w:val="24"/>
          <w:szCs w:val="24"/>
        </w:rPr>
        <w:t xml:space="preserve">Bengtsson, 2016; </w:t>
      </w:r>
      <w:r w:rsidR="0026557C" w:rsidRPr="001D178B">
        <w:rPr>
          <w:rFonts w:eastAsia="Times New Roman" w:cstheme="minorHAnsi"/>
          <w:color w:val="202124"/>
          <w:sz w:val="24"/>
          <w:szCs w:val="24"/>
        </w:rPr>
        <w:t>Conn</w:t>
      </w:r>
      <w:r w:rsidR="00545302" w:rsidRPr="001D178B">
        <w:rPr>
          <w:rFonts w:eastAsia="Times New Roman" w:cstheme="minorHAnsi"/>
          <w:color w:val="202124"/>
          <w:sz w:val="24"/>
          <w:szCs w:val="24"/>
        </w:rPr>
        <w:t>o</w:t>
      </w:r>
      <w:r w:rsidR="0026557C" w:rsidRPr="001D178B">
        <w:rPr>
          <w:rFonts w:eastAsia="Times New Roman" w:cstheme="minorHAnsi"/>
          <w:color w:val="202124"/>
          <w:sz w:val="24"/>
          <w:szCs w:val="24"/>
        </w:rPr>
        <w:t>rs, 2018)</w:t>
      </w:r>
      <w:r w:rsidR="00B01949" w:rsidRPr="001D178B">
        <w:rPr>
          <w:rFonts w:eastAsia="Times New Roman" w:cstheme="minorHAnsi"/>
          <w:color w:val="202124"/>
          <w:sz w:val="24"/>
          <w:szCs w:val="24"/>
        </w:rPr>
        <w:t>.</w:t>
      </w:r>
    </w:p>
    <w:p w14:paraId="2CC31979" w14:textId="77777777" w:rsidR="00B01949" w:rsidRPr="001D178B" w:rsidRDefault="00B01949" w:rsidP="00B01949">
      <w:pPr>
        <w:shd w:val="clear" w:color="auto" w:fill="FFFFFF"/>
        <w:spacing w:after="60" w:line="480" w:lineRule="auto"/>
        <w:rPr>
          <w:rFonts w:eastAsia="Times New Roman" w:cstheme="minorHAnsi"/>
          <w:color w:val="202124"/>
          <w:sz w:val="24"/>
          <w:szCs w:val="24"/>
        </w:rPr>
      </w:pPr>
    </w:p>
    <w:p w14:paraId="70A997F5" w14:textId="043225D4" w:rsidR="00174EBA" w:rsidRPr="001D178B" w:rsidRDefault="00174EBA" w:rsidP="004703BE">
      <w:pPr>
        <w:pStyle w:val="NormalWeb"/>
        <w:shd w:val="clear" w:color="auto" w:fill="FFFFFF"/>
        <w:spacing w:line="480" w:lineRule="auto"/>
        <w:textAlignment w:val="baseline"/>
        <w:rPr>
          <w:rFonts w:asciiTheme="minorHAnsi" w:hAnsiTheme="minorHAnsi" w:cstheme="minorHAnsi"/>
          <w:color w:val="333333"/>
        </w:rPr>
      </w:pPr>
      <w:r w:rsidRPr="001D178B">
        <w:rPr>
          <w:rFonts w:asciiTheme="minorHAnsi" w:hAnsiTheme="minorHAnsi" w:cstheme="minorHAnsi"/>
          <w:color w:val="333333"/>
        </w:rPr>
        <w:t xml:space="preserve">O’Leary, (2020) identifies that, prior to the start of this process, seeking to identify one’s biases while noting overall impressions, allows for acknowledgement of preconceived notions and actively works to neutralize them, </w:t>
      </w:r>
      <w:commentRangeStart w:id="4"/>
      <w:r w:rsidRPr="001D178B">
        <w:rPr>
          <w:rFonts w:asciiTheme="minorHAnsi" w:hAnsiTheme="minorHAnsi" w:cstheme="minorHAnsi"/>
          <w:color w:val="333333"/>
        </w:rPr>
        <w:t xml:space="preserve">if not, one may find exactly what one expected to find.  </w:t>
      </w:r>
      <w:commentRangeEnd w:id="4"/>
      <w:r w:rsidR="00BE192F">
        <w:rPr>
          <w:rStyle w:val="CommentReference"/>
          <w:rFonts w:asciiTheme="minorHAnsi" w:eastAsiaTheme="minorHAnsi" w:hAnsiTheme="minorHAnsi" w:cstheme="minorBidi"/>
        </w:rPr>
        <w:commentReference w:id="4"/>
      </w:r>
    </w:p>
    <w:p w14:paraId="12E1DF14" w14:textId="77777777" w:rsidR="00C15D2B" w:rsidRPr="001D178B" w:rsidRDefault="00C15D2B" w:rsidP="004703BE">
      <w:pPr>
        <w:pStyle w:val="NormalWeb"/>
        <w:shd w:val="clear" w:color="auto" w:fill="FFFFFF"/>
        <w:spacing w:line="480" w:lineRule="auto"/>
        <w:textAlignment w:val="baseline"/>
        <w:rPr>
          <w:rFonts w:asciiTheme="minorHAnsi" w:hAnsiTheme="minorHAnsi" w:cstheme="minorHAnsi"/>
          <w:color w:val="333333"/>
        </w:rPr>
      </w:pPr>
    </w:p>
    <w:p w14:paraId="0CC7165D" w14:textId="6D1F67C2" w:rsidR="00124702" w:rsidRPr="001D178B" w:rsidRDefault="00124702" w:rsidP="004703BE">
      <w:pPr>
        <w:pStyle w:val="NormalWeb"/>
        <w:shd w:val="clear" w:color="auto" w:fill="FFFFFF"/>
        <w:spacing w:line="480" w:lineRule="auto"/>
        <w:textAlignment w:val="baseline"/>
        <w:rPr>
          <w:rFonts w:asciiTheme="minorHAnsi" w:hAnsiTheme="minorHAnsi" w:cstheme="minorHAnsi"/>
          <w:u w:val="single"/>
        </w:rPr>
      </w:pPr>
      <w:r w:rsidRPr="001D178B">
        <w:rPr>
          <w:rFonts w:asciiTheme="minorHAnsi" w:hAnsiTheme="minorHAnsi" w:cstheme="minorHAnsi"/>
          <w:u w:val="single"/>
        </w:rPr>
        <w:t>Classifications</w:t>
      </w:r>
      <w:r w:rsidR="00174EBA" w:rsidRPr="001D178B">
        <w:rPr>
          <w:rFonts w:asciiTheme="minorHAnsi" w:hAnsiTheme="minorHAnsi" w:cstheme="minorHAnsi"/>
          <w:u w:val="single"/>
        </w:rPr>
        <w:t>/Codes</w:t>
      </w:r>
      <w:r w:rsidR="00F13A0E" w:rsidRPr="001D178B">
        <w:rPr>
          <w:rFonts w:asciiTheme="minorHAnsi" w:hAnsiTheme="minorHAnsi" w:cstheme="minorHAnsi"/>
          <w:u w:val="single"/>
        </w:rPr>
        <w:t xml:space="preserve"> of Qualitative Data</w:t>
      </w:r>
    </w:p>
    <w:p w14:paraId="4D00A4E1" w14:textId="6FE682A6" w:rsidR="00D04B0E" w:rsidRPr="001D178B" w:rsidRDefault="00F13A0E" w:rsidP="004703BE">
      <w:pPr>
        <w:spacing w:line="480" w:lineRule="auto"/>
        <w:rPr>
          <w:rFonts w:cstheme="minorHAnsi"/>
          <w:sz w:val="24"/>
          <w:szCs w:val="24"/>
        </w:rPr>
      </w:pPr>
      <w:r w:rsidRPr="001D178B">
        <w:rPr>
          <w:rFonts w:cstheme="minorHAnsi"/>
          <w:sz w:val="24"/>
          <w:szCs w:val="24"/>
        </w:rPr>
        <w:t>To start, a conceptual framework, or the matrix of interlinked concepts that provides a comprehensive understanding of the occurrence</w:t>
      </w:r>
      <w:r w:rsidR="009B54C3" w:rsidRPr="001D178B">
        <w:rPr>
          <w:rFonts w:cstheme="minorHAnsi"/>
          <w:sz w:val="24"/>
          <w:szCs w:val="24"/>
        </w:rPr>
        <w:t>,</w:t>
      </w:r>
      <w:r w:rsidRPr="001D178B">
        <w:rPr>
          <w:rFonts w:cstheme="minorHAnsi"/>
          <w:sz w:val="24"/>
          <w:szCs w:val="24"/>
        </w:rPr>
        <w:t xml:space="preserve"> is needed for both the interpretation and explanation of data</w:t>
      </w:r>
      <w:r w:rsidR="00562CB0" w:rsidRPr="001D178B">
        <w:rPr>
          <w:rFonts w:cstheme="minorHAnsi"/>
          <w:sz w:val="24"/>
          <w:szCs w:val="24"/>
        </w:rPr>
        <w:t xml:space="preserve"> (Dey, 1993</w:t>
      </w:r>
      <w:r w:rsidR="0022679B" w:rsidRPr="001D178B">
        <w:rPr>
          <w:rFonts w:cstheme="minorHAnsi"/>
          <w:sz w:val="24"/>
          <w:szCs w:val="24"/>
        </w:rPr>
        <w:t>; Gray, 2014</w:t>
      </w:r>
      <w:r w:rsidR="00562CB0" w:rsidRPr="001D178B">
        <w:rPr>
          <w:rFonts w:cstheme="minorHAnsi"/>
          <w:sz w:val="24"/>
          <w:szCs w:val="24"/>
        </w:rPr>
        <w:t>)</w:t>
      </w:r>
      <w:r w:rsidRPr="001D178B">
        <w:rPr>
          <w:rFonts w:cstheme="minorHAnsi"/>
          <w:sz w:val="24"/>
          <w:szCs w:val="24"/>
        </w:rPr>
        <w:t>.  This will help explore the relationships between the data, while informing on one’s blueprint (Maxwell, 2005)</w:t>
      </w:r>
      <w:r w:rsidR="00887501" w:rsidRPr="001D178B">
        <w:rPr>
          <w:rFonts w:cstheme="minorHAnsi"/>
          <w:sz w:val="24"/>
          <w:szCs w:val="24"/>
        </w:rPr>
        <w:t>, and providing an interpretation of intentions</w:t>
      </w:r>
      <w:r w:rsidR="0022679B" w:rsidRPr="001D178B">
        <w:rPr>
          <w:rFonts w:cstheme="minorHAnsi"/>
          <w:sz w:val="24"/>
          <w:szCs w:val="24"/>
        </w:rPr>
        <w:t xml:space="preserve"> with the possible relationships that exist </w:t>
      </w:r>
      <w:r w:rsidRPr="001D178B">
        <w:rPr>
          <w:rFonts w:cstheme="minorHAnsi"/>
          <w:sz w:val="24"/>
          <w:szCs w:val="24"/>
        </w:rPr>
        <w:t>(</w:t>
      </w:r>
      <w:proofErr w:type="spellStart"/>
      <w:r w:rsidRPr="001D178B">
        <w:rPr>
          <w:rFonts w:cstheme="minorHAnsi"/>
          <w:sz w:val="24"/>
          <w:szCs w:val="24"/>
        </w:rPr>
        <w:t>Jabareen</w:t>
      </w:r>
      <w:proofErr w:type="spellEnd"/>
      <w:r w:rsidRPr="001D178B">
        <w:rPr>
          <w:rFonts w:cstheme="minorHAnsi"/>
          <w:sz w:val="24"/>
          <w:szCs w:val="24"/>
        </w:rPr>
        <w:t>, 2009</w:t>
      </w:r>
      <w:r w:rsidR="0022679B" w:rsidRPr="001D178B">
        <w:rPr>
          <w:rFonts w:cstheme="minorHAnsi"/>
          <w:sz w:val="24"/>
          <w:szCs w:val="24"/>
        </w:rPr>
        <w:t>; Gray, 2014</w:t>
      </w:r>
      <w:r w:rsidRPr="001D178B">
        <w:rPr>
          <w:rFonts w:cstheme="minorHAnsi"/>
          <w:sz w:val="24"/>
          <w:szCs w:val="24"/>
        </w:rPr>
        <w:t xml:space="preserve">).  </w:t>
      </w:r>
    </w:p>
    <w:p w14:paraId="48118D28" w14:textId="29726098" w:rsidR="00D833E9" w:rsidRPr="001D178B" w:rsidRDefault="003C641F" w:rsidP="004703BE">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Coding in qualitative research assigns labels or codes to different sections of the data that relates to different problems (</w:t>
      </w:r>
      <w:proofErr w:type="spellStart"/>
      <w:r w:rsidRPr="001D178B">
        <w:rPr>
          <w:rFonts w:asciiTheme="minorHAnsi" w:hAnsiTheme="minorHAnsi" w:cstheme="minorHAnsi"/>
        </w:rPr>
        <w:t>Akinyode</w:t>
      </w:r>
      <w:proofErr w:type="spellEnd"/>
      <w:r w:rsidRPr="001D178B">
        <w:rPr>
          <w:rFonts w:asciiTheme="minorHAnsi" w:hAnsiTheme="minorHAnsi" w:cstheme="minorHAnsi"/>
        </w:rPr>
        <w:t xml:space="preserve">, 2018). </w:t>
      </w:r>
      <w:r w:rsidR="00336D9F" w:rsidRPr="001D178B">
        <w:rPr>
          <w:rFonts w:asciiTheme="minorHAnsi" w:hAnsiTheme="minorHAnsi" w:cstheme="minorHAnsi"/>
        </w:rPr>
        <w:t>The d</w:t>
      </w:r>
      <w:r w:rsidR="000808E0" w:rsidRPr="001D178B">
        <w:rPr>
          <w:rFonts w:asciiTheme="minorHAnsi" w:hAnsiTheme="minorHAnsi" w:cstheme="minorHAnsi"/>
        </w:rPr>
        <w:t xml:space="preserve">ata begins as a sequence which prompts </w:t>
      </w:r>
      <w:r w:rsidR="000808E0" w:rsidRPr="001D178B">
        <w:rPr>
          <w:rFonts w:asciiTheme="minorHAnsi" w:hAnsiTheme="minorHAnsi" w:cstheme="minorHAnsi"/>
        </w:rPr>
        <w:lastRenderedPageBreak/>
        <w:t xml:space="preserve">the researcher to analyze </w:t>
      </w:r>
      <w:r w:rsidR="00A67260" w:rsidRPr="001D178B">
        <w:rPr>
          <w:rFonts w:asciiTheme="minorHAnsi" w:hAnsiTheme="minorHAnsi" w:cstheme="minorHAnsi"/>
        </w:rPr>
        <w:t xml:space="preserve">the </w:t>
      </w:r>
      <w:r w:rsidR="000808E0" w:rsidRPr="001D178B">
        <w:rPr>
          <w:rFonts w:asciiTheme="minorHAnsi" w:hAnsiTheme="minorHAnsi" w:cstheme="minorHAnsi"/>
        </w:rPr>
        <w:t xml:space="preserve">many facets of the </w:t>
      </w:r>
      <w:r w:rsidR="00A67260" w:rsidRPr="001D178B">
        <w:rPr>
          <w:rFonts w:asciiTheme="minorHAnsi" w:hAnsiTheme="minorHAnsi" w:cstheme="minorHAnsi"/>
        </w:rPr>
        <w:t>data</w:t>
      </w:r>
      <w:r w:rsidRPr="001D178B">
        <w:rPr>
          <w:rFonts w:asciiTheme="minorHAnsi" w:hAnsiTheme="minorHAnsi" w:cstheme="minorHAnsi"/>
        </w:rPr>
        <w:t xml:space="preserve"> </w:t>
      </w:r>
      <w:r w:rsidR="000808E0" w:rsidRPr="001D178B">
        <w:rPr>
          <w:rFonts w:asciiTheme="minorHAnsi" w:hAnsiTheme="minorHAnsi" w:cstheme="minorHAnsi"/>
        </w:rPr>
        <w:t>(</w:t>
      </w:r>
      <w:commentRangeStart w:id="5"/>
      <w:r w:rsidR="000808E0" w:rsidRPr="001D178B">
        <w:rPr>
          <w:rFonts w:asciiTheme="minorHAnsi" w:hAnsiTheme="minorHAnsi" w:cstheme="minorHAnsi"/>
        </w:rPr>
        <w:t>Dey, 1993</w:t>
      </w:r>
      <w:commentRangeEnd w:id="5"/>
      <w:r w:rsidR="00BE192F">
        <w:rPr>
          <w:rStyle w:val="CommentReference"/>
          <w:rFonts w:asciiTheme="minorHAnsi" w:eastAsiaTheme="minorHAnsi" w:hAnsiTheme="minorHAnsi" w:cstheme="minorBidi"/>
        </w:rPr>
        <w:commentReference w:id="5"/>
      </w:r>
      <w:r w:rsidR="000808E0" w:rsidRPr="001D178B">
        <w:rPr>
          <w:rFonts w:asciiTheme="minorHAnsi" w:hAnsiTheme="minorHAnsi" w:cstheme="minorHAnsi"/>
        </w:rPr>
        <w:t>).</w:t>
      </w:r>
      <w:r w:rsidR="00432538" w:rsidRPr="001D178B">
        <w:rPr>
          <w:rFonts w:asciiTheme="minorHAnsi" w:hAnsiTheme="minorHAnsi" w:cstheme="minorHAnsi"/>
        </w:rPr>
        <w:t xml:space="preserve">  The researcher </w:t>
      </w:r>
      <w:r w:rsidRPr="001D178B">
        <w:rPr>
          <w:rFonts w:asciiTheme="minorHAnsi" w:hAnsiTheme="minorHAnsi" w:cstheme="minorHAnsi"/>
        </w:rPr>
        <w:t xml:space="preserve">then </w:t>
      </w:r>
      <w:r w:rsidR="00D833E9" w:rsidRPr="001D178B">
        <w:rPr>
          <w:rFonts w:asciiTheme="minorHAnsi" w:hAnsiTheme="minorHAnsi" w:cstheme="minorHAnsi"/>
        </w:rPr>
        <w:t xml:space="preserve">fragments </w:t>
      </w:r>
      <w:r w:rsidR="00432538" w:rsidRPr="001D178B">
        <w:rPr>
          <w:rFonts w:asciiTheme="minorHAnsi" w:hAnsiTheme="minorHAnsi" w:cstheme="minorHAnsi"/>
        </w:rPr>
        <w:t xml:space="preserve">the data into ways that correspond to the separate facets or themes that are being researched, while also allowing for these </w:t>
      </w:r>
      <w:r w:rsidR="00D833E9" w:rsidRPr="001D178B">
        <w:rPr>
          <w:rFonts w:asciiTheme="minorHAnsi" w:hAnsiTheme="minorHAnsi" w:cstheme="minorHAnsi"/>
        </w:rPr>
        <w:t>fragments</w:t>
      </w:r>
      <w:r w:rsidR="00432538" w:rsidRPr="001D178B">
        <w:rPr>
          <w:rFonts w:asciiTheme="minorHAnsi" w:hAnsiTheme="minorHAnsi" w:cstheme="minorHAnsi"/>
        </w:rPr>
        <w:t xml:space="preserve"> to be assembled back together </w:t>
      </w:r>
      <w:r w:rsidRPr="001D178B">
        <w:rPr>
          <w:rFonts w:asciiTheme="minorHAnsi" w:hAnsiTheme="minorHAnsi" w:cstheme="minorHAnsi"/>
        </w:rPr>
        <w:t xml:space="preserve">at a later point </w:t>
      </w:r>
      <w:r w:rsidR="00432538" w:rsidRPr="001D178B">
        <w:rPr>
          <w:rFonts w:asciiTheme="minorHAnsi" w:hAnsiTheme="minorHAnsi" w:cstheme="minorHAnsi"/>
        </w:rPr>
        <w:t xml:space="preserve">to produce a holistic portrayal of the data (Dey, 1993). </w:t>
      </w:r>
      <w:r w:rsidRPr="001D178B">
        <w:rPr>
          <w:rFonts w:asciiTheme="minorHAnsi" w:hAnsiTheme="minorHAnsi" w:cstheme="minorHAnsi"/>
        </w:rPr>
        <w:t xml:space="preserve"> Prior to the</w:t>
      </w:r>
      <w:r w:rsidR="002119C2" w:rsidRPr="001D178B">
        <w:rPr>
          <w:rFonts w:asciiTheme="minorHAnsi" w:hAnsiTheme="minorHAnsi" w:cstheme="minorHAnsi"/>
        </w:rPr>
        <w:t>se</w:t>
      </w:r>
      <w:r w:rsidRPr="001D178B">
        <w:rPr>
          <w:rFonts w:asciiTheme="minorHAnsi" w:hAnsiTheme="minorHAnsi" w:cstheme="minorHAnsi"/>
        </w:rPr>
        <w:t xml:space="preserve"> </w:t>
      </w:r>
      <w:r w:rsidR="00D833E9" w:rsidRPr="001D178B">
        <w:rPr>
          <w:rFonts w:asciiTheme="minorHAnsi" w:hAnsiTheme="minorHAnsi" w:cstheme="minorHAnsi"/>
        </w:rPr>
        <w:t>fragments</w:t>
      </w:r>
      <w:r w:rsidRPr="001D178B">
        <w:rPr>
          <w:rFonts w:asciiTheme="minorHAnsi" w:hAnsiTheme="minorHAnsi" w:cstheme="minorHAnsi"/>
        </w:rPr>
        <w:t xml:space="preserve"> being fitted into the research, the researcher must identify it’s characteristics and assign a code or category to it (Dey, 1993).  </w:t>
      </w:r>
      <w:r w:rsidR="002119C2" w:rsidRPr="001D178B">
        <w:rPr>
          <w:rFonts w:asciiTheme="minorHAnsi" w:hAnsiTheme="minorHAnsi" w:cstheme="minorHAnsi"/>
        </w:rPr>
        <w:t xml:space="preserve">This </w:t>
      </w:r>
      <w:r w:rsidR="00D04B0E" w:rsidRPr="001D178B">
        <w:rPr>
          <w:rFonts w:asciiTheme="minorHAnsi" w:hAnsiTheme="minorHAnsi" w:cstheme="minorHAnsi"/>
        </w:rPr>
        <w:t>classification or cod</w:t>
      </w:r>
      <w:r w:rsidR="002119C2" w:rsidRPr="001D178B">
        <w:rPr>
          <w:rFonts w:asciiTheme="minorHAnsi" w:hAnsiTheme="minorHAnsi" w:cstheme="minorHAnsi"/>
        </w:rPr>
        <w:t>e</w:t>
      </w:r>
      <w:r w:rsidR="00D04B0E" w:rsidRPr="001D178B">
        <w:rPr>
          <w:rFonts w:asciiTheme="minorHAnsi" w:hAnsiTheme="minorHAnsi" w:cstheme="minorHAnsi"/>
        </w:rPr>
        <w:t xml:space="preserve"> </w:t>
      </w:r>
      <w:r w:rsidR="008331B3" w:rsidRPr="001D178B">
        <w:rPr>
          <w:rFonts w:asciiTheme="minorHAnsi" w:hAnsiTheme="minorHAnsi" w:cstheme="minorHAnsi"/>
        </w:rPr>
        <w:t xml:space="preserve">(these terms will be interchanged throughout this research) </w:t>
      </w:r>
      <w:r w:rsidR="00D04B0E" w:rsidRPr="001D178B">
        <w:rPr>
          <w:rFonts w:asciiTheme="minorHAnsi" w:hAnsiTheme="minorHAnsi" w:cstheme="minorHAnsi"/>
        </w:rPr>
        <w:t>is most often a word or short phrase that symbolically assigns a summative attribute for a portion of the interpretive data (</w:t>
      </w:r>
      <w:r w:rsidR="00D04B0E" w:rsidRPr="001D178B">
        <w:rPr>
          <w:rFonts w:asciiTheme="minorHAnsi" w:hAnsiTheme="minorHAnsi" w:cstheme="minorHAnsi"/>
          <w:color w:val="000000" w:themeColor="text1"/>
        </w:rPr>
        <w:t>Saldana, 2013)</w:t>
      </w:r>
      <w:r w:rsidR="00D04B0E" w:rsidRPr="001D178B">
        <w:rPr>
          <w:rFonts w:asciiTheme="minorHAnsi" w:hAnsiTheme="minorHAnsi" w:cstheme="minorHAnsi"/>
        </w:rPr>
        <w:t xml:space="preserve">.  </w:t>
      </w:r>
      <w:r w:rsidR="00D833E9" w:rsidRPr="001D178B">
        <w:rPr>
          <w:rFonts w:asciiTheme="minorHAnsi" w:hAnsiTheme="minorHAnsi" w:cstheme="minorHAnsi"/>
        </w:rPr>
        <w:t>Gradually, the fragments of data form explanations and comprehensive themes in the data (</w:t>
      </w:r>
      <w:proofErr w:type="spellStart"/>
      <w:r w:rsidR="00D833E9" w:rsidRPr="001D178B">
        <w:rPr>
          <w:rFonts w:asciiTheme="minorHAnsi" w:hAnsiTheme="minorHAnsi" w:cstheme="minorHAnsi"/>
        </w:rPr>
        <w:t>Akinyode</w:t>
      </w:r>
      <w:proofErr w:type="spellEnd"/>
      <w:r w:rsidR="00D833E9" w:rsidRPr="001D178B">
        <w:rPr>
          <w:rFonts w:asciiTheme="minorHAnsi" w:hAnsiTheme="minorHAnsi" w:cstheme="minorHAnsi"/>
        </w:rPr>
        <w:t xml:space="preserve">, 2018).  </w:t>
      </w:r>
    </w:p>
    <w:p w14:paraId="12745155" w14:textId="77777777" w:rsidR="00DC4635" w:rsidRPr="001D178B" w:rsidRDefault="00DC4635" w:rsidP="004703BE">
      <w:pPr>
        <w:pStyle w:val="NormalWeb"/>
        <w:shd w:val="clear" w:color="auto" w:fill="FFFFFF"/>
        <w:spacing w:line="480" w:lineRule="auto"/>
        <w:textAlignment w:val="baseline"/>
        <w:rPr>
          <w:rFonts w:asciiTheme="minorHAnsi" w:hAnsiTheme="minorHAnsi" w:cstheme="minorHAnsi"/>
        </w:rPr>
      </w:pPr>
    </w:p>
    <w:p w14:paraId="37C05982" w14:textId="00827CF1" w:rsidR="004734EC" w:rsidRPr="001D178B" w:rsidRDefault="00397DBA" w:rsidP="004734EC">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Of note, w</w:t>
      </w:r>
      <w:r w:rsidR="00D04B0E" w:rsidRPr="001D178B">
        <w:rPr>
          <w:rFonts w:asciiTheme="minorHAnsi" w:hAnsiTheme="minorHAnsi" w:cstheme="minorHAnsi"/>
        </w:rPr>
        <w:t>ithout this classification</w:t>
      </w:r>
      <w:r w:rsidR="00D833E9" w:rsidRPr="001D178B">
        <w:rPr>
          <w:rFonts w:asciiTheme="minorHAnsi" w:hAnsiTheme="minorHAnsi" w:cstheme="minorHAnsi"/>
        </w:rPr>
        <w:t xml:space="preserve"> of data</w:t>
      </w:r>
      <w:r w:rsidR="00D04B0E" w:rsidRPr="001D178B">
        <w:rPr>
          <w:rFonts w:asciiTheme="minorHAnsi" w:hAnsiTheme="minorHAnsi" w:cstheme="minorHAnsi"/>
        </w:rPr>
        <w:t xml:space="preserve">, the researcher would have no way of knowing what it is they are researching (Dey, 1993).   </w:t>
      </w:r>
      <w:r w:rsidR="00D833E9" w:rsidRPr="001D178B">
        <w:rPr>
          <w:rFonts w:asciiTheme="minorHAnsi" w:hAnsiTheme="minorHAnsi" w:cstheme="minorHAnsi"/>
        </w:rPr>
        <w:t>The researcher who strives to become proficient at doing qualitative analysis must learn to classify easily and well, as the caliber of the research rests in large part on the caliber of the coding (</w:t>
      </w:r>
      <w:r w:rsidR="00D833E9" w:rsidRPr="001D178B">
        <w:rPr>
          <w:rFonts w:asciiTheme="minorHAnsi" w:hAnsiTheme="minorHAnsi" w:cstheme="minorHAnsi"/>
          <w:color w:val="000000" w:themeColor="text1"/>
        </w:rPr>
        <w:t>Saldana, 2013)</w:t>
      </w:r>
      <w:r w:rsidR="00D833E9" w:rsidRPr="001D178B">
        <w:rPr>
          <w:rFonts w:asciiTheme="minorHAnsi" w:hAnsiTheme="minorHAnsi" w:cstheme="minorHAnsi"/>
        </w:rPr>
        <w:t>.</w:t>
      </w:r>
      <w:r w:rsidR="003D7EE5" w:rsidRPr="001D178B">
        <w:rPr>
          <w:rFonts w:asciiTheme="minorHAnsi" w:hAnsiTheme="minorHAnsi" w:cstheme="minorHAnsi"/>
        </w:rPr>
        <w:t xml:space="preserve">  Additionally, </w:t>
      </w:r>
      <w:r w:rsidR="00FC2816" w:rsidRPr="001D178B">
        <w:rPr>
          <w:rFonts w:asciiTheme="minorHAnsi" w:hAnsiTheme="minorHAnsi" w:cstheme="minorHAnsi"/>
        </w:rPr>
        <w:t>Lincoln and Guba (</w:t>
      </w:r>
      <w:commentRangeStart w:id="6"/>
      <w:r w:rsidR="00FC2816" w:rsidRPr="001D178B">
        <w:rPr>
          <w:rFonts w:asciiTheme="minorHAnsi" w:hAnsiTheme="minorHAnsi" w:cstheme="minorHAnsi"/>
        </w:rPr>
        <w:t>1994</w:t>
      </w:r>
      <w:commentRangeEnd w:id="6"/>
      <w:r w:rsidR="00BE192F">
        <w:rPr>
          <w:rStyle w:val="CommentReference"/>
          <w:rFonts w:asciiTheme="minorHAnsi" w:eastAsiaTheme="minorHAnsi" w:hAnsiTheme="minorHAnsi" w:cstheme="minorBidi"/>
        </w:rPr>
        <w:commentReference w:id="6"/>
      </w:r>
      <w:r w:rsidR="00FC2816" w:rsidRPr="001D178B">
        <w:rPr>
          <w:rFonts w:asciiTheme="minorHAnsi" w:hAnsiTheme="minorHAnsi" w:cstheme="minorHAnsi"/>
        </w:rPr>
        <w:t>) argue that the credibility of qualitative analysis can be strengthened through the researcher’s conscious effort to establish confidence in the accuracy of the interpretation and the fit between description and explanation.</w:t>
      </w:r>
      <w:r w:rsidR="00EE5E90" w:rsidRPr="001D178B">
        <w:rPr>
          <w:rFonts w:asciiTheme="minorHAnsi" w:hAnsiTheme="minorHAnsi" w:cstheme="minorHAnsi"/>
          <w:noProof/>
          <w:color w:val="555555"/>
          <w:shd w:val="clear" w:color="auto" w:fill="FFFFFF"/>
        </w:rPr>
        <w:t xml:space="preserve"> </w:t>
      </w:r>
      <w:r w:rsidR="004734EC" w:rsidRPr="001D178B">
        <w:rPr>
          <w:rFonts w:asciiTheme="minorHAnsi" w:hAnsiTheme="minorHAnsi" w:cstheme="minorHAnsi"/>
          <w:noProof/>
          <w:color w:val="555555"/>
          <w:shd w:val="clear" w:color="auto" w:fill="FFFFFF"/>
        </w:rPr>
        <w:t xml:space="preserve"> </w:t>
      </w:r>
      <w:proofErr w:type="spellStart"/>
      <w:r w:rsidR="004734EC" w:rsidRPr="001D178B">
        <w:rPr>
          <w:rFonts w:asciiTheme="minorHAnsi" w:hAnsiTheme="minorHAnsi" w:cstheme="minorHAnsi"/>
        </w:rPr>
        <w:t>Akinyode</w:t>
      </w:r>
      <w:proofErr w:type="spellEnd"/>
      <w:r w:rsidR="004734EC" w:rsidRPr="001D178B">
        <w:rPr>
          <w:rFonts w:asciiTheme="minorHAnsi" w:hAnsiTheme="minorHAnsi" w:cstheme="minorHAnsi"/>
        </w:rPr>
        <w:t xml:space="preserve"> (2018) agrees, and stresses that the interpretation of circumstances that the researcher describes, the in-depth description of the setting, and the themes establishes the study’s credibility. </w:t>
      </w:r>
    </w:p>
    <w:p w14:paraId="25D35714" w14:textId="77777777" w:rsidR="004734EC" w:rsidRPr="001D178B" w:rsidRDefault="004734EC" w:rsidP="004703BE">
      <w:pPr>
        <w:pStyle w:val="NormalWeb"/>
        <w:shd w:val="clear" w:color="auto" w:fill="FFFFFF"/>
        <w:spacing w:line="480" w:lineRule="auto"/>
        <w:textAlignment w:val="baseline"/>
        <w:rPr>
          <w:rFonts w:asciiTheme="minorHAnsi" w:hAnsiTheme="minorHAnsi" w:cstheme="minorHAnsi"/>
          <w:noProof/>
          <w:color w:val="555555"/>
          <w:shd w:val="clear" w:color="auto" w:fill="FFFFFF"/>
        </w:rPr>
      </w:pPr>
    </w:p>
    <w:p w14:paraId="19F2084B" w14:textId="29DD4E8D" w:rsidR="00B122EA" w:rsidRPr="001D178B" w:rsidRDefault="00EE5E90" w:rsidP="00DC4635">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shd w:val="clear" w:color="auto" w:fill="FFFFFF"/>
        </w:rPr>
        <w:lastRenderedPageBreak/>
        <w:t xml:space="preserve">An effective method for coding large data sets is to funnel the data into </w:t>
      </w:r>
      <w:r w:rsidR="00CD51E8" w:rsidRPr="001D178B">
        <w:rPr>
          <w:rFonts w:asciiTheme="minorHAnsi" w:hAnsiTheme="minorHAnsi" w:cstheme="minorHAnsi"/>
          <w:shd w:val="clear" w:color="auto" w:fill="FFFFFF"/>
        </w:rPr>
        <w:t>relevant categories for thematic analysis (</w:t>
      </w:r>
      <w:commentRangeStart w:id="7"/>
      <w:r w:rsidR="00CD51E8" w:rsidRPr="001D178B">
        <w:rPr>
          <w:rFonts w:asciiTheme="minorHAnsi" w:hAnsiTheme="minorHAnsi" w:cstheme="minorHAnsi"/>
          <w:shd w:val="clear" w:color="auto" w:fill="FFFFFF"/>
        </w:rPr>
        <w:t>Dey, 1993; Namey et al. 2008</w:t>
      </w:r>
      <w:commentRangeEnd w:id="7"/>
      <w:r w:rsidR="00BE192F">
        <w:rPr>
          <w:rStyle w:val="CommentReference"/>
          <w:rFonts w:asciiTheme="minorHAnsi" w:eastAsiaTheme="minorHAnsi" w:hAnsiTheme="minorHAnsi" w:cstheme="minorBidi"/>
        </w:rPr>
        <w:commentReference w:id="7"/>
      </w:r>
      <w:r w:rsidR="00CD51E8" w:rsidRPr="001D178B">
        <w:rPr>
          <w:rFonts w:asciiTheme="minorHAnsi" w:hAnsiTheme="minorHAnsi" w:cstheme="minorHAnsi"/>
          <w:shd w:val="clear" w:color="auto" w:fill="FFFFFF"/>
        </w:rPr>
        <w:t>).</w:t>
      </w:r>
      <w:r w:rsidR="00111EF6" w:rsidRPr="001D178B">
        <w:rPr>
          <w:rFonts w:asciiTheme="minorHAnsi" w:hAnsiTheme="minorHAnsi" w:cstheme="minorHAnsi"/>
          <w:shd w:val="clear" w:color="auto" w:fill="FFFFFF"/>
        </w:rPr>
        <w:t xml:space="preserve">  The researcher may review the data multiple times seeking the relevant categories </w:t>
      </w:r>
      <w:r w:rsidR="00111EF6" w:rsidRPr="001D178B">
        <w:rPr>
          <w:rFonts w:asciiTheme="minorHAnsi" w:hAnsiTheme="minorHAnsi" w:cstheme="minorHAnsi"/>
          <w:color w:val="35373A"/>
        </w:rPr>
        <w:t>(</w:t>
      </w:r>
      <w:r w:rsidR="00111EF6" w:rsidRPr="001D178B">
        <w:rPr>
          <w:rFonts w:asciiTheme="minorHAnsi" w:hAnsiTheme="minorHAnsi" w:cstheme="minorHAnsi"/>
        </w:rPr>
        <w:t>Turner, 2106)</w:t>
      </w:r>
      <w:r w:rsidR="00111EF6" w:rsidRPr="001D178B">
        <w:rPr>
          <w:rFonts w:asciiTheme="minorHAnsi" w:hAnsiTheme="minorHAnsi" w:cstheme="minorHAnsi"/>
          <w:color w:val="35373A"/>
        </w:rPr>
        <w:t xml:space="preserve">, which </w:t>
      </w:r>
      <w:r w:rsidR="00111EF6" w:rsidRPr="001D178B">
        <w:rPr>
          <w:rFonts w:asciiTheme="minorHAnsi" w:hAnsiTheme="minorHAnsi" w:cstheme="minorHAnsi"/>
          <w:shd w:val="clear" w:color="auto" w:fill="FFFFFF"/>
        </w:rPr>
        <w:t xml:space="preserve">may reveal the </w:t>
      </w:r>
      <w:r w:rsidR="00111EF6" w:rsidRPr="001D178B">
        <w:rPr>
          <w:rFonts w:asciiTheme="minorHAnsi" w:hAnsiTheme="minorHAnsi" w:cstheme="minorHAnsi"/>
          <w:color w:val="35373A"/>
        </w:rPr>
        <w:t>code structure in a different way potentially creating a more higher-level, theory driven coding framework on each pass</w:t>
      </w:r>
      <w:r w:rsidR="000B7BA2" w:rsidRPr="001D178B">
        <w:rPr>
          <w:rFonts w:asciiTheme="minorHAnsi" w:hAnsiTheme="minorHAnsi" w:cstheme="minorHAnsi"/>
          <w:color w:val="35373A"/>
        </w:rPr>
        <w:t>.  T</w:t>
      </w:r>
      <w:r w:rsidR="00111EF6" w:rsidRPr="001D178B">
        <w:rPr>
          <w:rFonts w:asciiTheme="minorHAnsi" w:hAnsiTheme="minorHAnsi" w:cstheme="minorHAnsi"/>
          <w:color w:val="35373A"/>
        </w:rPr>
        <w:t>herefore categories may have to be more sensitive to capture all the data (Dey, 1993).</w:t>
      </w:r>
      <w:r w:rsidR="00C15D2B" w:rsidRPr="001D178B">
        <w:rPr>
          <w:rFonts w:asciiTheme="minorHAnsi" w:hAnsiTheme="minorHAnsi" w:cstheme="minorHAnsi"/>
          <w:color w:val="35373A"/>
        </w:rPr>
        <w:t xml:space="preserve">  I</w:t>
      </w:r>
      <w:r w:rsidR="00C37B19" w:rsidRPr="001D178B">
        <w:rPr>
          <w:rFonts w:asciiTheme="minorHAnsi" w:hAnsiTheme="minorHAnsi" w:cstheme="minorHAnsi"/>
        </w:rPr>
        <w:t xml:space="preserve">mportant to note, the coding is the most time-consuming part of the analysis (Turner, 2016).  </w:t>
      </w:r>
      <w:r w:rsidR="00C37B19" w:rsidRPr="001D178B">
        <w:rPr>
          <w:rFonts w:asciiTheme="minorHAnsi" w:hAnsiTheme="minorHAnsi" w:cstheme="minorHAnsi"/>
          <w:color w:val="35373A"/>
        </w:rPr>
        <w:t xml:space="preserve">If the researcher sees an emerging theme half way through the data analysis becoming more important, </w:t>
      </w:r>
      <w:r w:rsidR="00781B45" w:rsidRPr="001D178B">
        <w:rPr>
          <w:rFonts w:asciiTheme="minorHAnsi" w:hAnsiTheme="minorHAnsi" w:cstheme="minorHAnsi"/>
          <w:color w:val="35373A"/>
        </w:rPr>
        <w:t xml:space="preserve">this </w:t>
      </w:r>
      <w:r w:rsidR="00C37B19" w:rsidRPr="001D178B">
        <w:rPr>
          <w:rFonts w:asciiTheme="minorHAnsi" w:hAnsiTheme="minorHAnsi" w:cstheme="minorHAnsi"/>
          <w:color w:val="35373A"/>
        </w:rPr>
        <w:t xml:space="preserve">additional data may cause the researcher to go back to the beginning and make further refinements to make sure </w:t>
      </w:r>
      <w:r w:rsidR="00DD21D9" w:rsidRPr="001D178B">
        <w:rPr>
          <w:rFonts w:asciiTheme="minorHAnsi" w:hAnsiTheme="minorHAnsi" w:cstheme="minorHAnsi"/>
          <w:color w:val="35373A"/>
        </w:rPr>
        <w:t xml:space="preserve">there is </w:t>
      </w:r>
      <w:r w:rsidR="00C37B19" w:rsidRPr="001D178B">
        <w:rPr>
          <w:rFonts w:asciiTheme="minorHAnsi" w:hAnsiTheme="minorHAnsi" w:cstheme="minorHAnsi"/>
          <w:color w:val="35373A"/>
        </w:rPr>
        <w:t xml:space="preserve">complete </w:t>
      </w:r>
      <w:r w:rsidR="00DD21D9" w:rsidRPr="001D178B">
        <w:rPr>
          <w:rFonts w:asciiTheme="minorHAnsi" w:hAnsiTheme="minorHAnsi" w:cstheme="minorHAnsi"/>
          <w:color w:val="35373A"/>
        </w:rPr>
        <w:t>coverage</w:t>
      </w:r>
      <w:r w:rsidR="00781B45" w:rsidRPr="001D178B">
        <w:rPr>
          <w:rFonts w:asciiTheme="minorHAnsi" w:hAnsiTheme="minorHAnsi" w:cstheme="minorHAnsi"/>
          <w:color w:val="35373A"/>
        </w:rPr>
        <w:t>,</w:t>
      </w:r>
      <w:r w:rsidR="00DD21D9" w:rsidRPr="001D178B">
        <w:rPr>
          <w:rFonts w:asciiTheme="minorHAnsi" w:hAnsiTheme="minorHAnsi" w:cstheme="minorHAnsi"/>
          <w:color w:val="35373A"/>
        </w:rPr>
        <w:t xml:space="preserve"> making it easier to think through the codes before reading through the data</w:t>
      </w:r>
      <w:r w:rsidR="00781B45" w:rsidRPr="001D178B">
        <w:rPr>
          <w:rFonts w:asciiTheme="minorHAnsi" w:hAnsiTheme="minorHAnsi" w:cstheme="minorHAnsi"/>
          <w:color w:val="35373A"/>
        </w:rPr>
        <w:t xml:space="preserve"> (Dey, 1993; Saldana, 2013; Turner, 2016).  </w:t>
      </w:r>
      <w:r w:rsidR="0021799C" w:rsidRPr="001D178B">
        <w:rPr>
          <w:rFonts w:asciiTheme="minorHAnsi" w:hAnsiTheme="minorHAnsi" w:cstheme="minorHAnsi"/>
        </w:rPr>
        <w:t xml:space="preserve">Coding, thus, is a method that enables you to organize and group similarly coded data into categories or “families” because they share characteristics; it’s the beginning of a pattern (Saldana, 2013).  </w:t>
      </w:r>
      <w:r w:rsidR="00781B45" w:rsidRPr="001D178B">
        <w:rPr>
          <w:rFonts w:asciiTheme="minorHAnsi" w:hAnsiTheme="minorHAnsi" w:cstheme="minorHAnsi"/>
          <w:color w:val="35373A"/>
        </w:rPr>
        <w:t>Of note, rarely will anyone get the coding right the first time</w:t>
      </w:r>
      <w:r w:rsidR="00DD21D9" w:rsidRPr="001D178B">
        <w:rPr>
          <w:rFonts w:asciiTheme="minorHAnsi" w:hAnsiTheme="minorHAnsi" w:cstheme="minorHAnsi"/>
          <w:color w:val="35373A"/>
        </w:rPr>
        <w:t xml:space="preserve"> </w:t>
      </w:r>
      <w:r w:rsidR="00781B45" w:rsidRPr="001D178B">
        <w:rPr>
          <w:rFonts w:asciiTheme="minorHAnsi" w:hAnsiTheme="minorHAnsi" w:cstheme="minorHAnsi"/>
          <w:color w:val="35373A"/>
        </w:rPr>
        <w:t>Saldana, 2013</w:t>
      </w:r>
      <w:r w:rsidR="00DD21D9" w:rsidRPr="001D178B">
        <w:rPr>
          <w:rFonts w:asciiTheme="minorHAnsi" w:hAnsiTheme="minorHAnsi" w:cstheme="minorHAnsi"/>
          <w:color w:val="35373A"/>
        </w:rPr>
        <w:t>)</w:t>
      </w:r>
      <w:r w:rsidR="00C37B19" w:rsidRPr="001D178B">
        <w:rPr>
          <w:rFonts w:asciiTheme="minorHAnsi" w:hAnsiTheme="minorHAnsi" w:cstheme="minorHAnsi"/>
          <w:color w:val="35373A"/>
        </w:rPr>
        <w:t>.</w:t>
      </w:r>
      <w:r w:rsidR="00B122EA" w:rsidRPr="001D178B">
        <w:rPr>
          <w:rFonts w:asciiTheme="minorHAnsi" w:hAnsiTheme="minorHAnsi" w:cstheme="minorHAnsi"/>
          <w:color w:val="35373A"/>
        </w:rPr>
        <w:t xml:space="preserve">  </w:t>
      </w:r>
    </w:p>
    <w:p w14:paraId="23F4B329" w14:textId="77777777" w:rsidR="00DD0F88" w:rsidRPr="001D178B" w:rsidRDefault="00DD0F88" w:rsidP="00DC4635">
      <w:pPr>
        <w:pStyle w:val="NormalWeb"/>
        <w:shd w:val="clear" w:color="auto" w:fill="FFFFFF"/>
        <w:spacing w:line="480" w:lineRule="auto"/>
        <w:textAlignment w:val="baseline"/>
        <w:rPr>
          <w:rFonts w:asciiTheme="minorHAnsi" w:hAnsiTheme="minorHAnsi" w:cstheme="minorHAnsi"/>
        </w:rPr>
      </w:pPr>
    </w:p>
    <w:p w14:paraId="1360DD5C" w14:textId="15F60387" w:rsidR="00DC4635" w:rsidRPr="001D178B" w:rsidRDefault="00DC4635" w:rsidP="00DC4635">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According to Saldana (2013), the primary function of classification allows the researcher to:</w:t>
      </w:r>
    </w:p>
    <w:p w14:paraId="0618BDBC" w14:textId="77777777" w:rsidR="00DC4635" w:rsidRPr="001D178B" w:rsidRDefault="00DC4635" w:rsidP="00DC4635">
      <w:pPr>
        <w:pStyle w:val="NormalWeb"/>
        <w:numPr>
          <w:ilvl w:val="0"/>
          <w:numId w:val="1"/>
        </w:numPr>
        <w:shd w:val="clear" w:color="auto" w:fill="FFFFFF"/>
        <w:spacing w:line="480" w:lineRule="auto"/>
        <w:textAlignment w:val="baseline"/>
        <w:rPr>
          <w:rFonts w:asciiTheme="minorHAnsi" w:hAnsiTheme="minorHAnsi" w:cstheme="minorHAnsi"/>
          <w:color w:val="35373A"/>
        </w:rPr>
      </w:pPr>
      <w:r w:rsidRPr="001D178B">
        <w:rPr>
          <w:rFonts w:asciiTheme="minorHAnsi" w:hAnsiTheme="minorHAnsi" w:cstheme="minorHAnsi"/>
        </w:rPr>
        <w:t xml:space="preserve">Briefly discuss the functions of classifications during the qualitative data collection and analytic processes, </w:t>
      </w:r>
    </w:p>
    <w:p w14:paraId="7E338852" w14:textId="77777777" w:rsidR="00DC4635" w:rsidRPr="001D178B" w:rsidRDefault="00DC4635" w:rsidP="00DC4635">
      <w:pPr>
        <w:pStyle w:val="NormalWeb"/>
        <w:numPr>
          <w:ilvl w:val="0"/>
          <w:numId w:val="1"/>
        </w:numPr>
        <w:shd w:val="clear" w:color="auto" w:fill="FFFFFF"/>
        <w:spacing w:line="480" w:lineRule="auto"/>
        <w:textAlignment w:val="baseline"/>
        <w:rPr>
          <w:rFonts w:asciiTheme="minorHAnsi" w:hAnsiTheme="minorHAnsi" w:cstheme="minorHAnsi"/>
          <w:color w:val="35373A"/>
        </w:rPr>
      </w:pPr>
      <w:r w:rsidRPr="001D178B">
        <w:rPr>
          <w:rFonts w:asciiTheme="minorHAnsi" w:hAnsiTheme="minorHAnsi" w:cstheme="minorHAnsi"/>
        </w:rPr>
        <w:t>Profile a diverse grouping of classifications methods generally applied in qualitative data analysis, and</w:t>
      </w:r>
    </w:p>
    <w:p w14:paraId="1A01A661" w14:textId="77777777" w:rsidR="00DC4635" w:rsidRPr="001D178B" w:rsidRDefault="00DC4635" w:rsidP="00DC4635">
      <w:pPr>
        <w:pStyle w:val="NormalWeb"/>
        <w:numPr>
          <w:ilvl w:val="0"/>
          <w:numId w:val="1"/>
        </w:numPr>
        <w:shd w:val="clear" w:color="auto" w:fill="FFFFFF"/>
        <w:spacing w:line="480" w:lineRule="auto"/>
        <w:textAlignment w:val="baseline"/>
        <w:rPr>
          <w:rFonts w:asciiTheme="minorHAnsi" w:hAnsiTheme="minorHAnsi" w:cstheme="minorHAnsi"/>
          <w:color w:val="35373A"/>
        </w:rPr>
      </w:pPr>
      <w:r w:rsidRPr="001D178B">
        <w:rPr>
          <w:rFonts w:asciiTheme="minorHAnsi" w:hAnsiTheme="minorHAnsi" w:cstheme="minorHAnsi"/>
        </w:rPr>
        <w:t xml:space="preserve">Provide readers sources, descriptions, examples, recommended applications, and exercises for classification to further analyzing qualitative data (Saldana, 2013). </w:t>
      </w:r>
    </w:p>
    <w:p w14:paraId="43D91C7D" w14:textId="60265036" w:rsidR="00B87CDC" w:rsidRPr="001D178B" w:rsidRDefault="00DC4635" w:rsidP="00DC4635">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lastRenderedPageBreak/>
        <w:t xml:space="preserve">And through this iterative process, the researcher gathers related themes or ideas, which can only be achieved through analyzing the data, into new classifications which can describe the complete picture (Dey, 1993).  The research objectives </w:t>
      </w:r>
      <w:r w:rsidR="00B87CDC" w:rsidRPr="001D178B">
        <w:rPr>
          <w:rFonts w:asciiTheme="minorHAnsi" w:hAnsiTheme="minorHAnsi" w:cstheme="minorHAnsi"/>
        </w:rPr>
        <w:t xml:space="preserve">are thus guided by a conceptual clarification achieved through the data classification process (Dey, 1993).  </w:t>
      </w:r>
    </w:p>
    <w:p w14:paraId="38DFFF36" w14:textId="77777777" w:rsidR="0021799C" w:rsidRPr="001D178B" w:rsidRDefault="0021799C" w:rsidP="00DC4635">
      <w:pPr>
        <w:pStyle w:val="NormalWeb"/>
        <w:shd w:val="clear" w:color="auto" w:fill="FFFFFF"/>
        <w:spacing w:line="480" w:lineRule="auto"/>
        <w:textAlignment w:val="baseline"/>
        <w:rPr>
          <w:rFonts w:asciiTheme="minorHAnsi" w:hAnsiTheme="minorHAnsi" w:cstheme="minorHAnsi"/>
        </w:rPr>
      </w:pPr>
    </w:p>
    <w:p w14:paraId="21F582A5" w14:textId="1B0A2E4B" w:rsidR="00DC4635" w:rsidRPr="001D178B" w:rsidRDefault="00DD0F88" w:rsidP="00DC4635">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color w:val="35373A"/>
        </w:rPr>
        <w:t>Additionally, f</w:t>
      </w:r>
      <w:r w:rsidRPr="001D178B">
        <w:rPr>
          <w:rFonts w:asciiTheme="minorHAnsi" w:hAnsiTheme="minorHAnsi" w:cstheme="minorHAnsi"/>
        </w:rPr>
        <w:t xml:space="preserve">rom the outset, a researcher must </w:t>
      </w:r>
      <w:r w:rsidR="00A32417" w:rsidRPr="001D178B">
        <w:rPr>
          <w:rFonts w:asciiTheme="minorHAnsi" w:hAnsiTheme="minorHAnsi" w:cstheme="minorHAnsi"/>
        </w:rPr>
        <w:t>set</w:t>
      </w:r>
      <w:r w:rsidRPr="001D178B">
        <w:rPr>
          <w:rFonts w:asciiTheme="minorHAnsi" w:hAnsiTheme="minorHAnsi" w:cstheme="minorHAnsi"/>
        </w:rPr>
        <w:t xml:space="preserve"> the boundaries</w:t>
      </w:r>
      <w:r w:rsidR="006D399B" w:rsidRPr="001D178B">
        <w:rPr>
          <w:rFonts w:asciiTheme="minorHAnsi" w:hAnsiTheme="minorHAnsi" w:cstheme="minorHAnsi"/>
        </w:rPr>
        <w:t xml:space="preserve"> </w:t>
      </w:r>
      <w:r w:rsidRPr="001D178B">
        <w:rPr>
          <w:rFonts w:asciiTheme="minorHAnsi" w:hAnsiTheme="minorHAnsi" w:cstheme="minorHAnsi"/>
        </w:rPr>
        <w:t>between categories</w:t>
      </w:r>
      <w:r w:rsidR="006D399B" w:rsidRPr="001D178B">
        <w:rPr>
          <w:rFonts w:asciiTheme="minorHAnsi" w:hAnsiTheme="minorHAnsi" w:cstheme="minorHAnsi"/>
        </w:rPr>
        <w:t>, which determines the structure,</w:t>
      </w:r>
      <w:r w:rsidRPr="001D178B">
        <w:rPr>
          <w:rFonts w:asciiTheme="minorHAnsi" w:hAnsiTheme="minorHAnsi" w:cstheme="minorHAnsi"/>
        </w:rPr>
        <w:t xml:space="preserve"> </w:t>
      </w:r>
      <w:r w:rsidR="00A32417" w:rsidRPr="001D178B">
        <w:rPr>
          <w:rFonts w:asciiTheme="minorHAnsi" w:hAnsiTheme="minorHAnsi" w:cstheme="minorHAnsi"/>
        </w:rPr>
        <w:t xml:space="preserve">by establishing the aim </w:t>
      </w:r>
      <w:r w:rsidRPr="001D178B">
        <w:rPr>
          <w:rFonts w:asciiTheme="minorHAnsi" w:hAnsiTheme="minorHAnsi" w:cstheme="minorHAnsi"/>
        </w:rPr>
        <w:t>with a comprehensive analysis plan (Dey, 1993; Namey et al. 2008</w:t>
      </w:r>
      <w:r w:rsidR="00A32417" w:rsidRPr="001D178B">
        <w:rPr>
          <w:rFonts w:asciiTheme="minorHAnsi" w:hAnsiTheme="minorHAnsi" w:cstheme="minorHAnsi"/>
        </w:rPr>
        <w:t xml:space="preserve">; </w:t>
      </w:r>
      <w:proofErr w:type="spellStart"/>
      <w:r w:rsidR="00A32417" w:rsidRPr="001D178B">
        <w:rPr>
          <w:rFonts w:asciiTheme="minorHAnsi" w:hAnsiTheme="minorHAnsi" w:cstheme="minorHAnsi"/>
        </w:rPr>
        <w:t>Bregtsson</w:t>
      </w:r>
      <w:proofErr w:type="spellEnd"/>
      <w:r w:rsidR="00A32417" w:rsidRPr="001D178B">
        <w:rPr>
          <w:rFonts w:asciiTheme="minorHAnsi" w:hAnsiTheme="minorHAnsi" w:cstheme="minorHAnsi"/>
        </w:rPr>
        <w:t>, 2016</w:t>
      </w:r>
      <w:r w:rsidRPr="001D178B">
        <w:rPr>
          <w:rFonts w:asciiTheme="minorHAnsi" w:hAnsiTheme="minorHAnsi" w:cstheme="minorHAnsi"/>
        </w:rPr>
        <w:t xml:space="preserve">).  </w:t>
      </w:r>
      <w:r w:rsidR="00B87CDC" w:rsidRPr="001D178B">
        <w:rPr>
          <w:rFonts w:asciiTheme="minorHAnsi" w:hAnsiTheme="minorHAnsi" w:cstheme="minorHAnsi"/>
        </w:rPr>
        <w:t xml:space="preserve">When all fragments of the classification </w:t>
      </w:r>
      <w:r w:rsidRPr="001D178B">
        <w:rPr>
          <w:rFonts w:asciiTheme="minorHAnsi" w:hAnsiTheme="minorHAnsi" w:cstheme="minorHAnsi"/>
        </w:rPr>
        <w:t xml:space="preserve">are brought together, the researcher can more easily discriminate between the criteria being allocated from one category to a more abstract category, with the boundaries defined more precisely (Dey, 1993; Namey et al. 2008).  </w:t>
      </w:r>
    </w:p>
    <w:p w14:paraId="5591F7D2" w14:textId="5BDD17FE" w:rsidR="00DD0F88" w:rsidRPr="001D178B" w:rsidRDefault="00DD0F88" w:rsidP="00DC4635">
      <w:pPr>
        <w:pStyle w:val="NormalWeb"/>
        <w:shd w:val="clear" w:color="auto" w:fill="FFFFFF"/>
        <w:spacing w:line="480" w:lineRule="auto"/>
        <w:textAlignment w:val="baseline"/>
        <w:rPr>
          <w:rFonts w:asciiTheme="minorHAnsi" w:hAnsiTheme="minorHAnsi" w:cstheme="minorHAnsi"/>
        </w:rPr>
      </w:pPr>
    </w:p>
    <w:p w14:paraId="0F9632EF" w14:textId="402E44CD" w:rsidR="00DD0F88" w:rsidRPr="001D178B" w:rsidRDefault="00DD0F88" w:rsidP="00DD0F88">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Classification and data reduction is a conceptual process and are not separate from analysis, it is a part of the analysis, with the researcher’s decisions on which data fragments to code, and which to pull out, analytic choices.  Therefore, data reduction is a form of analysis that sorts, sharpens, discards and organizes in such a way that final conclusions can be drawn, potentially in a novel way (Dey, 1993; Namey et al. 2008).  </w:t>
      </w:r>
      <w:r w:rsidR="00FF13F9" w:rsidRPr="001D178B">
        <w:rPr>
          <w:rFonts w:asciiTheme="minorHAnsi" w:hAnsiTheme="minorHAnsi" w:cstheme="minorHAnsi"/>
        </w:rPr>
        <w:t xml:space="preserve">This analysis may lead to the logical addition of more themes not initially present in the data, which can produce a more comprehensive classification </w:t>
      </w:r>
      <w:r w:rsidR="0021799C" w:rsidRPr="001D178B">
        <w:rPr>
          <w:rFonts w:asciiTheme="minorHAnsi" w:hAnsiTheme="minorHAnsi" w:cstheme="minorHAnsi"/>
        </w:rPr>
        <w:t>(</w:t>
      </w:r>
      <w:r w:rsidR="00FF13F9" w:rsidRPr="001D178B">
        <w:rPr>
          <w:rFonts w:asciiTheme="minorHAnsi" w:hAnsiTheme="minorHAnsi" w:cstheme="minorHAnsi"/>
        </w:rPr>
        <w:t>Dey, 1993; Namey et al. 2008)</w:t>
      </w:r>
      <w:r w:rsidR="0021799C" w:rsidRPr="001D178B">
        <w:rPr>
          <w:rFonts w:asciiTheme="minorHAnsi" w:hAnsiTheme="minorHAnsi" w:cstheme="minorHAnsi"/>
        </w:rPr>
        <w:t xml:space="preserve">. </w:t>
      </w:r>
    </w:p>
    <w:p w14:paraId="3D73014C" w14:textId="5F7D93A7" w:rsidR="00334C42" w:rsidRPr="001D178B" w:rsidRDefault="00334C42" w:rsidP="004703BE">
      <w:pPr>
        <w:spacing w:line="480" w:lineRule="auto"/>
        <w:rPr>
          <w:rFonts w:cstheme="minorHAnsi"/>
          <w:sz w:val="24"/>
          <w:szCs w:val="24"/>
        </w:rPr>
      </w:pPr>
      <w:commentRangeStart w:id="8"/>
      <w:r w:rsidRPr="001D178B">
        <w:rPr>
          <w:rFonts w:cstheme="minorHAnsi"/>
          <w:sz w:val="24"/>
          <w:szCs w:val="24"/>
        </w:rPr>
        <w:lastRenderedPageBreak/>
        <w:t xml:space="preserve">Graphical representations can show relationships between concepts indicated by a connecting line linking two concepts, thus linking these concepts indicate the logical relationship of hierarchy and subordination between concepts (Dey, 1993; </w:t>
      </w:r>
      <w:hyperlink r:id="rId8" w:history="1">
        <w:r w:rsidRPr="001D178B">
          <w:rPr>
            <w:rStyle w:val="Hyperlink"/>
            <w:rFonts w:cstheme="minorHAnsi"/>
            <w:color w:val="auto"/>
            <w:sz w:val="24"/>
            <w:szCs w:val="24"/>
            <w:u w:val="none"/>
          </w:rPr>
          <w:t>Conceição</w:t>
        </w:r>
      </w:hyperlink>
      <w:r w:rsidRPr="001D178B">
        <w:rPr>
          <w:rStyle w:val="contribdegrees"/>
          <w:rFonts w:cstheme="minorHAnsi"/>
          <w:sz w:val="24"/>
          <w:szCs w:val="24"/>
        </w:rPr>
        <w:t>, 2017)</w:t>
      </w:r>
      <w:r w:rsidRPr="001D178B">
        <w:rPr>
          <w:rFonts w:cstheme="minorHAnsi"/>
          <w:sz w:val="24"/>
          <w:szCs w:val="24"/>
        </w:rPr>
        <w:t>.</w:t>
      </w:r>
      <w:commentRangeEnd w:id="8"/>
      <w:r w:rsidR="00BE192F">
        <w:rPr>
          <w:rStyle w:val="CommentReference"/>
        </w:rPr>
        <w:commentReference w:id="8"/>
      </w:r>
    </w:p>
    <w:p w14:paraId="6F964E9F" w14:textId="77777777" w:rsidR="00911586" w:rsidRPr="001D178B" w:rsidRDefault="00911586" w:rsidP="004703BE">
      <w:pPr>
        <w:spacing w:line="480" w:lineRule="auto"/>
        <w:rPr>
          <w:rFonts w:cstheme="minorHAnsi"/>
          <w:sz w:val="24"/>
          <w:szCs w:val="24"/>
        </w:rPr>
      </w:pPr>
    </w:p>
    <w:p w14:paraId="29D49A79" w14:textId="7C431965" w:rsidR="004446D6" w:rsidRPr="001D178B" w:rsidRDefault="00707D1B" w:rsidP="008331B3">
      <w:pPr>
        <w:spacing w:line="480" w:lineRule="auto"/>
        <w:rPr>
          <w:rFonts w:cstheme="minorHAnsi"/>
          <w:sz w:val="24"/>
          <w:szCs w:val="24"/>
        </w:rPr>
      </w:pPr>
      <w:r w:rsidRPr="001D178B">
        <w:rPr>
          <w:rFonts w:cstheme="minorHAnsi"/>
          <w:sz w:val="24"/>
          <w:szCs w:val="24"/>
          <w:u w:val="single"/>
        </w:rPr>
        <w:t>Making Connections</w:t>
      </w:r>
    </w:p>
    <w:p w14:paraId="4FD03100" w14:textId="54854533" w:rsidR="001F05BE" w:rsidRPr="001D178B" w:rsidRDefault="001F05BE" w:rsidP="00B54076">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Coding is a heuristic from the Greek, meaning “to discover” and is the foundational step toward identifying substantive connections (Dey, 1992; Saldana, 2013).  Coding is not simply labeling, but it links the data to the idea, and from the idea to all the data pertaining to that idea (Saldana, 2013</w:t>
      </w:r>
      <w:r w:rsidR="007B666C" w:rsidRPr="001D178B">
        <w:rPr>
          <w:rFonts w:asciiTheme="minorHAnsi" w:hAnsiTheme="minorHAnsi" w:cstheme="minorHAnsi"/>
        </w:rPr>
        <w:t>; Gray, 2014</w:t>
      </w:r>
      <w:r w:rsidRPr="001D178B">
        <w:rPr>
          <w:rFonts w:asciiTheme="minorHAnsi" w:hAnsiTheme="minorHAnsi" w:cstheme="minorHAnsi"/>
        </w:rPr>
        <w:t>)</w:t>
      </w:r>
      <w:r w:rsidR="008331B3" w:rsidRPr="001D178B">
        <w:rPr>
          <w:rFonts w:asciiTheme="minorHAnsi" w:hAnsiTheme="minorHAnsi" w:cstheme="minorHAnsi"/>
        </w:rPr>
        <w:t>.  Once data has been c</w:t>
      </w:r>
      <w:r w:rsidR="007B666C" w:rsidRPr="001D178B">
        <w:rPr>
          <w:rFonts w:asciiTheme="minorHAnsi" w:hAnsiTheme="minorHAnsi" w:cstheme="minorHAnsi"/>
        </w:rPr>
        <w:t xml:space="preserve">lassified, the researcher looks to examine similarities, comparisons, variations and singularities within the data (Dey, 1993; Gray, 2014). </w:t>
      </w:r>
    </w:p>
    <w:p w14:paraId="17BCA0E7" w14:textId="77777777" w:rsidR="002741FA" w:rsidRPr="001D178B" w:rsidRDefault="002741FA" w:rsidP="00B54076">
      <w:pPr>
        <w:pStyle w:val="NormalWeb"/>
        <w:shd w:val="clear" w:color="auto" w:fill="FFFFFF"/>
        <w:spacing w:line="480" w:lineRule="auto"/>
        <w:textAlignment w:val="baseline"/>
        <w:rPr>
          <w:rFonts w:asciiTheme="minorHAnsi" w:hAnsiTheme="minorHAnsi" w:cstheme="minorHAnsi"/>
        </w:rPr>
      </w:pPr>
    </w:p>
    <w:p w14:paraId="49FB8BD6" w14:textId="75618C8A" w:rsidR="001F05BE" w:rsidRPr="001D178B" w:rsidRDefault="001F05BE" w:rsidP="00B54076">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To codify </w:t>
      </w:r>
      <w:r w:rsidR="00B54076" w:rsidRPr="001D178B">
        <w:rPr>
          <w:rFonts w:asciiTheme="minorHAnsi" w:hAnsiTheme="minorHAnsi" w:cstheme="minorHAnsi"/>
        </w:rPr>
        <w:t>allows the researcher t</w:t>
      </w:r>
      <w:r w:rsidRPr="001D178B">
        <w:rPr>
          <w:rFonts w:asciiTheme="minorHAnsi" w:hAnsiTheme="minorHAnsi" w:cstheme="minorHAnsi"/>
        </w:rPr>
        <w:t>o arrange things in a systematic order</w:t>
      </w:r>
      <w:r w:rsidR="00B54076" w:rsidRPr="001D178B">
        <w:rPr>
          <w:rFonts w:asciiTheme="minorHAnsi" w:hAnsiTheme="minorHAnsi" w:cstheme="minorHAnsi"/>
        </w:rPr>
        <w:t xml:space="preserve"> to thus </w:t>
      </w:r>
      <w:r w:rsidRPr="001D178B">
        <w:rPr>
          <w:rFonts w:asciiTheme="minorHAnsi" w:hAnsiTheme="minorHAnsi" w:cstheme="minorHAnsi"/>
        </w:rPr>
        <w:t xml:space="preserve">identify patterns, thereby allowing the researcher to find a </w:t>
      </w:r>
      <w:r w:rsidR="00B54076" w:rsidRPr="001D178B">
        <w:rPr>
          <w:rFonts w:asciiTheme="minorHAnsi" w:hAnsiTheme="minorHAnsi" w:cstheme="minorHAnsi"/>
        </w:rPr>
        <w:t xml:space="preserve">correlation and a </w:t>
      </w:r>
      <w:r w:rsidRPr="001D178B">
        <w:rPr>
          <w:rFonts w:asciiTheme="minorHAnsi" w:hAnsiTheme="minorHAnsi" w:cstheme="minorHAnsi"/>
        </w:rPr>
        <w:t xml:space="preserve">fresh perspective </w:t>
      </w:r>
      <w:r w:rsidR="00B54076" w:rsidRPr="001D178B">
        <w:rPr>
          <w:rFonts w:asciiTheme="minorHAnsi" w:hAnsiTheme="minorHAnsi" w:cstheme="minorHAnsi"/>
        </w:rPr>
        <w:t>which builds up a clear picture of the data</w:t>
      </w:r>
      <w:r w:rsidR="002741FA" w:rsidRPr="001D178B">
        <w:rPr>
          <w:rFonts w:asciiTheme="minorHAnsi" w:hAnsiTheme="minorHAnsi" w:cstheme="minorHAnsi"/>
        </w:rPr>
        <w:t xml:space="preserve"> that </w:t>
      </w:r>
      <w:r w:rsidR="00B54076" w:rsidRPr="001D178B">
        <w:rPr>
          <w:rFonts w:asciiTheme="minorHAnsi" w:hAnsiTheme="minorHAnsi" w:cstheme="minorHAnsi"/>
        </w:rPr>
        <w:t xml:space="preserve">is more robust and clearer that initially thought </w:t>
      </w:r>
      <w:r w:rsidRPr="001D178B">
        <w:rPr>
          <w:rFonts w:asciiTheme="minorHAnsi" w:hAnsiTheme="minorHAnsi" w:cstheme="minorHAnsi"/>
        </w:rPr>
        <w:t xml:space="preserve">(Dey, 1993; </w:t>
      </w:r>
      <w:r w:rsidRPr="001D178B">
        <w:rPr>
          <w:rFonts w:asciiTheme="minorHAnsi" w:hAnsiTheme="minorHAnsi" w:cstheme="minorHAnsi"/>
          <w:color w:val="000000" w:themeColor="text1"/>
        </w:rPr>
        <w:t>Saldana, 2013)</w:t>
      </w:r>
      <w:r w:rsidRPr="001D178B">
        <w:rPr>
          <w:rFonts w:asciiTheme="minorHAnsi" w:hAnsiTheme="minorHAnsi" w:cstheme="minorHAnsi"/>
        </w:rPr>
        <w:t>.</w:t>
      </w:r>
      <w:r w:rsidR="002741FA" w:rsidRPr="001D178B">
        <w:rPr>
          <w:rFonts w:asciiTheme="minorHAnsi" w:hAnsiTheme="minorHAnsi" w:cstheme="minorHAnsi"/>
        </w:rPr>
        <w:t xml:space="preserve">  Therefore, when the researcher searches for patterns in coded data to categorize it, it is understand that sometimes the researcher may group things together not just because they are exactly alike or very much alike, but because they might also have something in common, and by examining this association – even if, paradoxically, that commonality consists of differences, the researcher can begin to identify the connections between them (Dey, 1993; Saldana, 2013).</w:t>
      </w:r>
    </w:p>
    <w:p w14:paraId="0B59BE98" w14:textId="43E2A1D0" w:rsidR="00C23FDA" w:rsidRPr="001D178B" w:rsidRDefault="00C23FDA" w:rsidP="00C23FDA">
      <w:pPr>
        <w:pStyle w:val="NormalWeb"/>
        <w:shd w:val="clear" w:color="auto" w:fill="FFFFFF"/>
        <w:spacing w:line="480" w:lineRule="auto"/>
        <w:textAlignment w:val="baseline"/>
        <w:rPr>
          <w:rFonts w:asciiTheme="minorHAnsi" w:hAnsiTheme="minorHAnsi" w:cstheme="minorHAnsi"/>
          <w:u w:val="single"/>
        </w:rPr>
      </w:pPr>
      <w:r w:rsidRPr="001D178B">
        <w:rPr>
          <w:rFonts w:asciiTheme="minorHAnsi" w:hAnsiTheme="minorHAnsi" w:cstheme="minorHAnsi"/>
          <w:u w:val="single"/>
        </w:rPr>
        <w:lastRenderedPageBreak/>
        <w:t xml:space="preserve">Counting Qualitative </w:t>
      </w:r>
      <w:r w:rsidR="001234E8" w:rsidRPr="001D178B">
        <w:rPr>
          <w:rFonts w:asciiTheme="minorHAnsi" w:hAnsiTheme="minorHAnsi" w:cstheme="minorHAnsi"/>
          <w:u w:val="single"/>
        </w:rPr>
        <w:t>A</w:t>
      </w:r>
      <w:r w:rsidRPr="001D178B">
        <w:rPr>
          <w:rFonts w:asciiTheme="minorHAnsi" w:hAnsiTheme="minorHAnsi" w:cstheme="minorHAnsi"/>
          <w:u w:val="single"/>
        </w:rPr>
        <w:t xml:space="preserve">ccounts </w:t>
      </w:r>
    </w:p>
    <w:p w14:paraId="5A98F331" w14:textId="43467209" w:rsidR="00B139A6" w:rsidRPr="001D178B" w:rsidRDefault="005377B0" w:rsidP="00C23FDA">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Qualitative inquiry demands meticulous attention to language and deep reflection on the emergent patterns and meanings of human experience (Saldana, 2013).  Once data has been categorized, it can then be counted; data that can be counted, can be analyzed statistically, (Dey, 1993; Gray, 2014).</w:t>
      </w:r>
      <w:r w:rsidR="00D5528E" w:rsidRPr="001D178B">
        <w:rPr>
          <w:rFonts w:asciiTheme="minorHAnsi" w:hAnsiTheme="minorHAnsi" w:cstheme="minorHAnsi"/>
        </w:rPr>
        <w:t xml:space="preserve">  </w:t>
      </w:r>
      <w:r w:rsidR="006D399B" w:rsidRPr="001D178B">
        <w:rPr>
          <w:rFonts w:asciiTheme="minorHAnsi" w:hAnsiTheme="minorHAnsi" w:cstheme="minorHAnsi"/>
        </w:rPr>
        <w:t xml:space="preserve">However, qualitative researchers may find a dilemma when it comes to counting, as choices over counting may satisfy some while alienating others (Hannah, and </w:t>
      </w:r>
      <w:proofErr w:type="spellStart"/>
      <w:r w:rsidR="006D399B" w:rsidRPr="001D178B">
        <w:rPr>
          <w:rFonts w:asciiTheme="minorHAnsi" w:hAnsiTheme="minorHAnsi" w:cstheme="minorHAnsi"/>
        </w:rPr>
        <w:t>Lautsch</w:t>
      </w:r>
      <w:proofErr w:type="spellEnd"/>
      <w:r w:rsidR="006D399B" w:rsidRPr="001D178B">
        <w:rPr>
          <w:rFonts w:asciiTheme="minorHAnsi" w:hAnsiTheme="minorHAnsi" w:cstheme="minorHAnsi"/>
        </w:rPr>
        <w:t xml:space="preserve">, 2011).  </w:t>
      </w:r>
      <w:r w:rsidR="00F46575" w:rsidRPr="001D178B">
        <w:rPr>
          <w:rFonts w:asciiTheme="minorHAnsi" w:hAnsiTheme="minorHAnsi" w:cstheme="minorHAnsi"/>
        </w:rPr>
        <w:t>Ultimately, t</w:t>
      </w:r>
      <w:r w:rsidR="00B139A6" w:rsidRPr="001D178B">
        <w:rPr>
          <w:rFonts w:asciiTheme="minorHAnsi" w:hAnsiTheme="minorHAnsi" w:cstheme="minorHAnsi"/>
        </w:rPr>
        <w:t>h</w:t>
      </w:r>
      <w:r w:rsidR="00F46575" w:rsidRPr="001D178B">
        <w:rPr>
          <w:rFonts w:asciiTheme="minorHAnsi" w:hAnsiTheme="minorHAnsi" w:cstheme="minorHAnsi"/>
        </w:rPr>
        <w:t>e goal of the</w:t>
      </w:r>
      <w:r w:rsidR="00B139A6" w:rsidRPr="001D178B">
        <w:rPr>
          <w:rFonts w:asciiTheme="minorHAnsi" w:hAnsiTheme="minorHAnsi" w:cstheme="minorHAnsi"/>
        </w:rPr>
        <w:t xml:space="preserve"> </w:t>
      </w:r>
      <w:r w:rsidR="006D399B" w:rsidRPr="001D178B">
        <w:rPr>
          <w:rFonts w:asciiTheme="minorHAnsi" w:hAnsiTheme="minorHAnsi" w:cstheme="minorHAnsi"/>
        </w:rPr>
        <w:t xml:space="preserve">counting </w:t>
      </w:r>
      <w:r w:rsidR="002A7419" w:rsidRPr="001D178B">
        <w:rPr>
          <w:rFonts w:asciiTheme="minorHAnsi" w:hAnsiTheme="minorHAnsi" w:cstheme="minorHAnsi"/>
        </w:rPr>
        <w:t xml:space="preserve">process </w:t>
      </w:r>
      <w:r w:rsidR="00B139A6" w:rsidRPr="001D178B">
        <w:rPr>
          <w:rFonts w:asciiTheme="minorHAnsi" w:hAnsiTheme="minorHAnsi" w:cstheme="minorHAnsi"/>
        </w:rPr>
        <w:t xml:space="preserve">allows </w:t>
      </w:r>
      <w:r w:rsidR="00F46575" w:rsidRPr="001D178B">
        <w:rPr>
          <w:rFonts w:asciiTheme="minorHAnsi" w:hAnsiTheme="minorHAnsi" w:cstheme="minorHAnsi"/>
        </w:rPr>
        <w:t xml:space="preserve">for </w:t>
      </w:r>
      <w:r w:rsidR="00B139A6" w:rsidRPr="001D178B">
        <w:rPr>
          <w:rFonts w:asciiTheme="minorHAnsi" w:hAnsiTheme="minorHAnsi" w:cstheme="minorHAnsi"/>
        </w:rPr>
        <w:t>a way of identifying and corroborating similarities and variations within the data allow</w:t>
      </w:r>
      <w:r w:rsidR="002A7419" w:rsidRPr="001D178B">
        <w:rPr>
          <w:rFonts w:asciiTheme="minorHAnsi" w:hAnsiTheme="minorHAnsi" w:cstheme="minorHAnsi"/>
        </w:rPr>
        <w:t>ing</w:t>
      </w:r>
      <w:r w:rsidR="00B139A6" w:rsidRPr="001D178B">
        <w:rPr>
          <w:rFonts w:asciiTheme="minorHAnsi" w:hAnsiTheme="minorHAnsi" w:cstheme="minorHAnsi"/>
        </w:rPr>
        <w:t xml:space="preserve"> the researcher to explore the connections between categories</w:t>
      </w:r>
      <w:r w:rsidR="002A7419" w:rsidRPr="001D178B">
        <w:rPr>
          <w:rFonts w:asciiTheme="minorHAnsi" w:hAnsiTheme="minorHAnsi" w:cstheme="minorHAnsi"/>
        </w:rPr>
        <w:t xml:space="preserve"> (Dey, 1993; Saldana, 2013; Gray, 2014).  </w:t>
      </w:r>
      <w:r w:rsidR="00C15D2B" w:rsidRPr="001D178B">
        <w:rPr>
          <w:rFonts w:asciiTheme="minorHAnsi" w:hAnsiTheme="minorHAnsi" w:cstheme="minorHAnsi"/>
        </w:rPr>
        <w:t xml:space="preserve"> This search for similarities must be additive and not a substitution for the analysis of connections in the data (Dey, 1993). </w:t>
      </w:r>
    </w:p>
    <w:p w14:paraId="54100967" w14:textId="77777777" w:rsidR="00F46575" w:rsidRPr="001D178B" w:rsidRDefault="00F46575" w:rsidP="00C23FDA">
      <w:pPr>
        <w:pStyle w:val="NormalWeb"/>
        <w:shd w:val="clear" w:color="auto" w:fill="FFFFFF"/>
        <w:spacing w:line="480" w:lineRule="auto"/>
        <w:textAlignment w:val="baseline"/>
        <w:rPr>
          <w:rFonts w:asciiTheme="minorHAnsi" w:hAnsiTheme="minorHAnsi" w:cstheme="minorHAnsi"/>
        </w:rPr>
      </w:pPr>
    </w:p>
    <w:p w14:paraId="667A3CC7" w14:textId="6C7EB5C4" w:rsidR="00C15D2B" w:rsidRPr="001D178B" w:rsidRDefault="00C15D2B" w:rsidP="00C23FDA">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The use of graphs can be especially helpful for qualitative analysis as it provides a visual representation of complex connections highlighting the key themes and their inter-twining.  A picture says a thousand words and can be a powerful tool for capturing and conveying meaning (Dey, 1993). </w:t>
      </w:r>
    </w:p>
    <w:p w14:paraId="077FB17D" w14:textId="77777777" w:rsidR="00B01949" w:rsidRPr="001D178B" w:rsidRDefault="00B01949" w:rsidP="00C23FDA">
      <w:pPr>
        <w:pStyle w:val="NormalWeb"/>
        <w:shd w:val="clear" w:color="auto" w:fill="FFFFFF"/>
        <w:spacing w:line="480" w:lineRule="auto"/>
        <w:textAlignment w:val="baseline"/>
        <w:rPr>
          <w:rFonts w:asciiTheme="minorHAnsi" w:hAnsiTheme="minorHAnsi" w:cstheme="minorHAnsi"/>
        </w:rPr>
      </w:pPr>
    </w:p>
    <w:p w14:paraId="115BE987" w14:textId="6EF4DA45" w:rsidR="00C23FDA" w:rsidRPr="001D178B" w:rsidRDefault="00C23FDA" w:rsidP="00C23FDA">
      <w:pPr>
        <w:pStyle w:val="NormalWeb"/>
        <w:shd w:val="clear" w:color="auto" w:fill="FFFFFF"/>
        <w:spacing w:line="480" w:lineRule="auto"/>
        <w:textAlignment w:val="baseline"/>
        <w:rPr>
          <w:rFonts w:asciiTheme="minorHAnsi" w:hAnsiTheme="minorHAnsi" w:cstheme="minorHAnsi"/>
          <w:u w:val="single"/>
        </w:rPr>
      </w:pPr>
      <w:r w:rsidRPr="001D178B">
        <w:rPr>
          <w:rFonts w:asciiTheme="minorHAnsi" w:hAnsiTheme="minorHAnsi" w:cstheme="minorHAnsi"/>
          <w:u w:val="single"/>
        </w:rPr>
        <w:t>Steps involved in qualitative analysis</w:t>
      </w:r>
    </w:p>
    <w:p w14:paraId="42668A78" w14:textId="7F48E1FD" w:rsidR="00991879" w:rsidRPr="001D178B" w:rsidRDefault="00991879" w:rsidP="00C23FDA">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lastRenderedPageBreak/>
        <w:t xml:space="preserve">Analysis involves the process of breaking down data into smaller parts to reveal their characteristic elements and structure (Dey, 1993; Gray, 2014). </w:t>
      </w:r>
      <w:r w:rsidR="005377B0" w:rsidRPr="001D178B">
        <w:rPr>
          <w:rFonts w:asciiTheme="minorHAnsi" w:hAnsiTheme="minorHAnsi" w:cstheme="minorHAnsi"/>
        </w:rPr>
        <w:t xml:space="preserve"> </w:t>
      </w:r>
      <w:r w:rsidRPr="001D178B">
        <w:rPr>
          <w:rFonts w:asciiTheme="minorHAnsi" w:hAnsiTheme="minorHAnsi" w:cstheme="minorHAnsi"/>
        </w:rPr>
        <w:t xml:space="preserve">Descriptions lay the foundation for analysis, but research seeks integration, understanding and explanation.  It is through this analysis that we gain insight into the data whereby connections can be made between concepts providing the basis for new descriptions (Gray, 2014). </w:t>
      </w:r>
      <w:r w:rsidR="00B01949" w:rsidRPr="001D178B">
        <w:rPr>
          <w:rFonts w:asciiTheme="minorHAnsi" w:hAnsiTheme="minorHAnsi" w:cstheme="minorHAnsi"/>
        </w:rPr>
        <w:t xml:space="preserve"> The figure below provides a visual representation of the various aspects of analyzing qualitative data.</w:t>
      </w:r>
    </w:p>
    <w:p w14:paraId="2A12A1F2" w14:textId="558BDABD" w:rsidR="00B01949" w:rsidRPr="001D178B" w:rsidRDefault="00B01949" w:rsidP="00C23FDA">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Figure 1: Aspects of analyzing qualitative data</w:t>
      </w:r>
    </w:p>
    <w:p w14:paraId="6A4EE34C" w14:textId="1CB03F60" w:rsidR="00C23FDA" w:rsidRPr="001D178B" w:rsidRDefault="00C23FDA" w:rsidP="00C23FDA">
      <w:pPr>
        <w:pStyle w:val="NormalWeb"/>
        <w:shd w:val="clear" w:color="auto" w:fill="FFFFFF"/>
        <w:spacing w:line="480" w:lineRule="auto"/>
        <w:jc w:val="center"/>
        <w:textAlignment w:val="baseline"/>
        <w:rPr>
          <w:rFonts w:asciiTheme="minorHAnsi" w:hAnsiTheme="minorHAnsi" w:cstheme="minorHAnsi"/>
        </w:rPr>
      </w:pPr>
      <w:r w:rsidRPr="001D178B">
        <w:rPr>
          <w:rFonts w:asciiTheme="minorHAnsi" w:hAnsiTheme="minorHAnsi" w:cstheme="minorHAnsi"/>
          <w:noProof/>
        </w:rPr>
        <w:drawing>
          <wp:inline distT="0" distB="0" distL="0" distR="0" wp14:anchorId="7E58648A" wp14:editId="6645BEA9">
            <wp:extent cx="4965700" cy="299085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nnotation 2021-07-03 133127.jpg"/>
                    <pic:cNvPicPr/>
                  </pic:nvPicPr>
                  <pic:blipFill>
                    <a:blip r:embed="rId9">
                      <a:extLst>
                        <a:ext uri="{28A0092B-C50C-407E-A947-70E740481C1C}">
                          <a14:useLocalDpi xmlns:a14="http://schemas.microsoft.com/office/drawing/2010/main" val="0"/>
                        </a:ext>
                      </a:extLst>
                    </a:blip>
                    <a:stretch>
                      <a:fillRect/>
                    </a:stretch>
                  </pic:blipFill>
                  <pic:spPr>
                    <a:xfrm>
                      <a:off x="0" y="0"/>
                      <a:ext cx="4965700" cy="2990850"/>
                    </a:xfrm>
                    <a:prstGeom prst="rect">
                      <a:avLst/>
                    </a:prstGeom>
                  </pic:spPr>
                </pic:pic>
              </a:graphicData>
            </a:graphic>
          </wp:inline>
        </w:drawing>
      </w:r>
    </w:p>
    <w:p w14:paraId="21482256" w14:textId="323703AC" w:rsidR="0021799C" w:rsidRPr="001D178B" w:rsidRDefault="00C23FDA" w:rsidP="00C23FDA">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(Derived from Dey, 1993; Gray 2014)</w:t>
      </w:r>
    </w:p>
    <w:p w14:paraId="5D3CC518" w14:textId="3C45BFB0" w:rsidR="00C15D2B" w:rsidRPr="001D178B" w:rsidRDefault="00B01949" w:rsidP="00C23FDA">
      <w:pPr>
        <w:pStyle w:val="NormalWeb"/>
        <w:shd w:val="clear" w:color="auto" w:fill="FFFFFF"/>
        <w:spacing w:line="480" w:lineRule="auto"/>
        <w:textAlignment w:val="baseline"/>
        <w:rPr>
          <w:rFonts w:asciiTheme="minorHAnsi" w:hAnsiTheme="minorHAnsi" w:cstheme="minorHAnsi"/>
          <w:u w:val="single"/>
        </w:rPr>
      </w:pPr>
      <w:r w:rsidRPr="001D178B">
        <w:rPr>
          <w:rFonts w:asciiTheme="minorHAnsi" w:hAnsiTheme="minorHAnsi" w:cstheme="minorHAnsi"/>
          <w:u w:val="single"/>
        </w:rPr>
        <w:t xml:space="preserve">From Codes to </w:t>
      </w:r>
      <w:r w:rsidR="00C15D2B" w:rsidRPr="001D178B">
        <w:rPr>
          <w:rFonts w:asciiTheme="minorHAnsi" w:hAnsiTheme="minorHAnsi" w:cstheme="minorHAnsi"/>
          <w:u w:val="single"/>
        </w:rPr>
        <w:t>Creating Categories</w:t>
      </w:r>
    </w:p>
    <w:p w14:paraId="7DA2A0B1" w14:textId="526BF6D5" w:rsidR="00251E64" w:rsidRPr="001D178B" w:rsidRDefault="00C15D2B" w:rsidP="001A72F5">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This step allows the researcher to put the fragments of like data into piles, with an intention to compare the fragments of each pile. </w:t>
      </w:r>
      <w:r w:rsidR="00BB1142" w:rsidRPr="001D178B">
        <w:rPr>
          <w:rFonts w:asciiTheme="minorHAnsi" w:hAnsiTheme="minorHAnsi" w:cstheme="minorHAnsi"/>
        </w:rPr>
        <w:t xml:space="preserve"> This comparison observation allows the researcher to </w:t>
      </w:r>
      <w:r w:rsidR="00BB1142" w:rsidRPr="001D178B">
        <w:rPr>
          <w:rFonts w:asciiTheme="minorHAnsi" w:hAnsiTheme="minorHAnsi" w:cstheme="minorHAnsi"/>
        </w:rPr>
        <w:lastRenderedPageBreak/>
        <w:t xml:space="preserve">search for similar patterns within the data (Saldana, 2013). </w:t>
      </w:r>
      <w:r w:rsidR="006F4CF6" w:rsidRPr="001D178B">
        <w:rPr>
          <w:rFonts w:asciiTheme="minorHAnsi" w:hAnsiTheme="minorHAnsi" w:cstheme="minorHAnsi"/>
        </w:rPr>
        <w:t xml:space="preserve"> The process of c</w:t>
      </w:r>
      <w:r w:rsidR="00B01949" w:rsidRPr="001D178B">
        <w:rPr>
          <w:rFonts w:asciiTheme="minorHAnsi" w:hAnsiTheme="minorHAnsi" w:cstheme="minorHAnsi"/>
        </w:rPr>
        <w:t>ategorization, which builds on c</w:t>
      </w:r>
      <w:r w:rsidR="006F4CF6" w:rsidRPr="001D178B">
        <w:rPr>
          <w:rFonts w:asciiTheme="minorHAnsi" w:hAnsiTheme="minorHAnsi" w:cstheme="minorHAnsi"/>
        </w:rPr>
        <w:t xml:space="preserve">oding for patterns, can also be referred to as labelling data.  This is a process that permits data to be segregated, grouped, regrouped and relinked in order to consolidate meaning and explanation (Saldana, 2013). </w:t>
      </w:r>
      <w:r w:rsidR="0078472A" w:rsidRPr="001D178B">
        <w:rPr>
          <w:rFonts w:asciiTheme="minorHAnsi" w:hAnsiTheme="minorHAnsi" w:cstheme="minorHAnsi"/>
        </w:rPr>
        <w:t xml:space="preserve"> </w:t>
      </w:r>
    </w:p>
    <w:p w14:paraId="13695EFF" w14:textId="31D81AD9" w:rsidR="00251E64" w:rsidRPr="001D178B" w:rsidRDefault="00584148" w:rsidP="00584148">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Categorizing data involves the transfer of the fragments of original data from the initial code to the category assigned (Dey, 1993).  A good practice would be to aim for some consistency in the size of the fragments categorized, especially if a weight is to be assigned at a later date.  </w:t>
      </w:r>
      <w:r w:rsidR="00251E64" w:rsidRPr="001D178B">
        <w:rPr>
          <w:rFonts w:asciiTheme="minorHAnsi" w:hAnsiTheme="minorHAnsi" w:cstheme="minorHAnsi"/>
        </w:rPr>
        <w:t xml:space="preserve">Saldana (2013) expands on codes to categories to theory in the figure below:  Some categories may contain groupings of coded data that warrant further refinement into subcategories.  Additionally, one advantage of refining categories at a later date, is that it can be brought back together and examined as a whole before deciding upon further refinements.  All of this progresses the researcher towards the theoretical.  </w:t>
      </w:r>
    </w:p>
    <w:p w14:paraId="4C8DD7D6" w14:textId="7C2A57CC" w:rsidR="00251E64" w:rsidRPr="001D178B" w:rsidRDefault="00251E64" w:rsidP="001D178B">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Figure 2: </w:t>
      </w:r>
      <w:r w:rsidR="00FC045F" w:rsidRPr="001D178B">
        <w:rPr>
          <w:rFonts w:asciiTheme="minorHAnsi" w:hAnsiTheme="minorHAnsi" w:cstheme="minorHAnsi"/>
        </w:rPr>
        <w:t xml:space="preserve">Streamlined </w:t>
      </w:r>
      <w:r w:rsidRPr="001D178B">
        <w:rPr>
          <w:rFonts w:asciiTheme="minorHAnsi" w:hAnsiTheme="minorHAnsi" w:cstheme="minorHAnsi"/>
        </w:rPr>
        <w:t>Codes to Categories</w:t>
      </w:r>
      <w:r w:rsidR="00FC045F" w:rsidRPr="001D178B">
        <w:rPr>
          <w:rFonts w:asciiTheme="minorHAnsi" w:hAnsiTheme="minorHAnsi" w:cstheme="minorHAnsi"/>
        </w:rPr>
        <w:t xml:space="preserve"> to Theory model</w:t>
      </w:r>
      <w:r w:rsidRPr="001D178B">
        <w:rPr>
          <w:rFonts w:asciiTheme="minorHAnsi" w:hAnsiTheme="minorHAnsi" w:cstheme="minorHAnsi"/>
        </w:rPr>
        <w:t xml:space="preserve"> (Source: Saldana, 2013)</w:t>
      </w:r>
      <w:commentRangeStart w:id="9"/>
      <w:r w:rsidRPr="001D178B">
        <w:rPr>
          <w:rFonts w:asciiTheme="minorHAnsi" w:hAnsiTheme="minorHAnsi" w:cstheme="minorHAnsi"/>
          <w:noProof/>
        </w:rPr>
        <w:drawing>
          <wp:inline distT="0" distB="0" distL="0" distR="0" wp14:anchorId="633E1EFA" wp14:editId="6991099A">
            <wp:extent cx="3898900" cy="2914650"/>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notation 2021-06-16 081055.jpg"/>
                    <pic:cNvPicPr/>
                  </pic:nvPicPr>
                  <pic:blipFill>
                    <a:blip r:embed="rId10">
                      <a:extLst>
                        <a:ext uri="{28A0092B-C50C-407E-A947-70E740481C1C}">
                          <a14:useLocalDpi xmlns:a14="http://schemas.microsoft.com/office/drawing/2010/main" val="0"/>
                        </a:ext>
                      </a:extLst>
                    </a:blip>
                    <a:stretch>
                      <a:fillRect/>
                    </a:stretch>
                  </pic:blipFill>
                  <pic:spPr>
                    <a:xfrm>
                      <a:off x="0" y="0"/>
                      <a:ext cx="3898900" cy="2914650"/>
                    </a:xfrm>
                    <a:prstGeom prst="rect">
                      <a:avLst/>
                    </a:prstGeom>
                  </pic:spPr>
                </pic:pic>
              </a:graphicData>
            </a:graphic>
          </wp:inline>
        </w:drawing>
      </w:r>
      <w:commentRangeEnd w:id="9"/>
      <w:r w:rsidR="00894AE1">
        <w:rPr>
          <w:rStyle w:val="CommentReference"/>
          <w:rFonts w:asciiTheme="minorHAnsi" w:eastAsiaTheme="minorHAnsi" w:hAnsiTheme="minorHAnsi" w:cstheme="minorBidi"/>
        </w:rPr>
        <w:commentReference w:id="9"/>
      </w:r>
    </w:p>
    <w:p w14:paraId="0DC1BAF1" w14:textId="62FB9DE2" w:rsidR="000C3446" w:rsidRPr="001D178B" w:rsidRDefault="0078472A" w:rsidP="0021799C">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lastRenderedPageBreak/>
        <w:t xml:space="preserve">Ultimately, this process is </w:t>
      </w:r>
      <w:r w:rsidR="006F4CF6" w:rsidRPr="001D178B">
        <w:rPr>
          <w:rFonts w:asciiTheme="minorHAnsi" w:hAnsiTheme="minorHAnsi" w:cstheme="minorHAnsi"/>
        </w:rPr>
        <w:t>the search for patterns in data and for ideas that help explain why those patterns are there in the first place</w:t>
      </w:r>
      <w:r w:rsidRPr="001D178B">
        <w:rPr>
          <w:rFonts w:asciiTheme="minorHAnsi" w:hAnsiTheme="minorHAnsi" w:cstheme="minorHAnsi"/>
        </w:rPr>
        <w:t xml:space="preserve"> (Saldana, 2013; Gray, 2014). </w:t>
      </w:r>
      <w:r w:rsidR="006F4CF6" w:rsidRPr="001D178B">
        <w:rPr>
          <w:rFonts w:asciiTheme="minorHAnsi" w:hAnsiTheme="minorHAnsi" w:cstheme="minorHAnsi"/>
        </w:rPr>
        <w:t xml:space="preserve"> </w:t>
      </w:r>
    </w:p>
    <w:p w14:paraId="4E7745DC" w14:textId="065FCABF" w:rsidR="007A1837" w:rsidRPr="001D178B" w:rsidRDefault="00B004B4" w:rsidP="007A1837">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The initial category length list is dependent on the topic the researcher is analyzing, with more refined categories being added at a later date based on the breadth of data collected</w:t>
      </w:r>
      <w:r w:rsidR="005A5627" w:rsidRPr="001D178B">
        <w:rPr>
          <w:rFonts w:asciiTheme="minorHAnsi" w:hAnsiTheme="minorHAnsi" w:cstheme="minorHAnsi"/>
        </w:rPr>
        <w:t>, and the weight assigned to that data</w:t>
      </w:r>
      <w:r w:rsidR="007A1837" w:rsidRPr="001D178B">
        <w:rPr>
          <w:rFonts w:asciiTheme="minorHAnsi" w:hAnsiTheme="minorHAnsi" w:cstheme="minorHAnsi"/>
        </w:rPr>
        <w:t>.  The data collection in qualitative procedures is not restricted by categories but allows for in-depth and detail information (</w:t>
      </w:r>
      <w:proofErr w:type="spellStart"/>
      <w:r w:rsidR="007A1837" w:rsidRPr="001D178B">
        <w:rPr>
          <w:rFonts w:asciiTheme="minorHAnsi" w:hAnsiTheme="minorHAnsi" w:cstheme="minorHAnsi"/>
        </w:rPr>
        <w:t>Akinyode</w:t>
      </w:r>
      <w:proofErr w:type="spellEnd"/>
      <w:r w:rsidR="007A1837" w:rsidRPr="001D178B">
        <w:rPr>
          <w:rFonts w:asciiTheme="minorHAnsi" w:hAnsiTheme="minorHAnsi" w:cstheme="minorHAnsi"/>
        </w:rPr>
        <w:t xml:space="preserve">, </w:t>
      </w:r>
      <w:r w:rsidR="007A1837" w:rsidRPr="001D178B">
        <w:rPr>
          <w:rFonts w:asciiTheme="minorHAnsi" w:hAnsiTheme="minorHAnsi" w:cstheme="minorHAnsi"/>
          <w:color w:val="000000" w:themeColor="text1"/>
        </w:rPr>
        <w:t>2018)</w:t>
      </w:r>
      <w:r w:rsidR="007A1837" w:rsidRPr="001D178B">
        <w:rPr>
          <w:rFonts w:asciiTheme="minorHAnsi" w:hAnsiTheme="minorHAnsi" w:cstheme="minorHAnsi"/>
        </w:rPr>
        <w:t xml:space="preserve"> asking questions such as “what”, “how” “to what extent”, and “in what way” (Onwuegbuzie and Leech, 2006).  This then allows multiple resources for generating these categories (Dey, 1993; </w:t>
      </w:r>
      <w:r w:rsidR="00FC045F" w:rsidRPr="001D178B">
        <w:rPr>
          <w:rFonts w:asciiTheme="minorHAnsi" w:hAnsiTheme="minorHAnsi" w:cstheme="minorHAnsi"/>
        </w:rPr>
        <w:t xml:space="preserve">Saldana, 2013; </w:t>
      </w:r>
      <w:proofErr w:type="spellStart"/>
      <w:r w:rsidR="007A1837" w:rsidRPr="001D178B">
        <w:rPr>
          <w:rFonts w:asciiTheme="minorHAnsi" w:hAnsiTheme="minorHAnsi" w:cstheme="minorHAnsi"/>
        </w:rPr>
        <w:t>Akinyode</w:t>
      </w:r>
      <w:proofErr w:type="spellEnd"/>
      <w:r w:rsidR="007A1837" w:rsidRPr="001D178B">
        <w:rPr>
          <w:rFonts w:asciiTheme="minorHAnsi" w:hAnsiTheme="minorHAnsi" w:cstheme="minorHAnsi"/>
        </w:rPr>
        <w:t xml:space="preserve">, </w:t>
      </w:r>
      <w:r w:rsidR="007A1837" w:rsidRPr="001D178B">
        <w:rPr>
          <w:rFonts w:asciiTheme="minorHAnsi" w:hAnsiTheme="minorHAnsi" w:cstheme="minorHAnsi"/>
          <w:color w:val="000000" w:themeColor="text1"/>
        </w:rPr>
        <w:t>2018)</w:t>
      </w:r>
      <w:r w:rsidR="007A1837" w:rsidRPr="001D178B">
        <w:rPr>
          <w:rFonts w:asciiTheme="minorHAnsi" w:hAnsiTheme="minorHAnsi" w:cstheme="minorHAnsi"/>
        </w:rPr>
        <w:t>:</w:t>
      </w:r>
    </w:p>
    <w:p w14:paraId="37692F7A" w14:textId="1CA78BBE" w:rsidR="00493286" w:rsidRPr="001D178B" w:rsidRDefault="00493286" w:rsidP="00493286">
      <w:pPr>
        <w:pStyle w:val="NormalWeb"/>
        <w:numPr>
          <w:ilvl w:val="0"/>
          <w:numId w:val="4"/>
        </w:numPr>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The initial research </w:t>
      </w:r>
      <w:r w:rsidR="00380FD8" w:rsidRPr="001D178B">
        <w:rPr>
          <w:rFonts w:asciiTheme="minorHAnsi" w:hAnsiTheme="minorHAnsi" w:cstheme="minorHAnsi"/>
        </w:rPr>
        <w:t>queries</w:t>
      </w:r>
    </w:p>
    <w:p w14:paraId="5296D4BB" w14:textId="6C4281A2" w:rsidR="00380FD8" w:rsidRPr="001D178B" w:rsidRDefault="00380FD8" w:rsidP="00380FD8">
      <w:pPr>
        <w:pStyle w:val="NormalWeb"/>
        <w:numPr>
          <w:ilvl w:val="0"/>
          <w:numId w:val="4"/>
        </w:numPr>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Substantive and theoretical issues </w:t>
      </w:r>
    </w:p>
    <w:p w14:paraId="1B5D13AC" w14:textId="762A9AE8" w:rsidR="00380FD8" w:rsidRPr="001D178B" w:rsidRDefault="00380FD8" w:rsidP="00380FD8">
      <w:pPr>
        <w:pStyle w:val="NormalWeb"/>
        <w:numPr>
          <w:ilvl w:val="0"/>
          <w:numId w:val="4"/>
        </w:numPr>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What can be inferred from the collected data</w:t>
      </w:r>
    </w:p>
    <w:p w14:paraId="35DC1347" w14:textId="4DCF9CC5" w:rsidR="00493286" w:rsidRPr="001D178B" w:rsidRDefault="00380FD8" w:rsidP="00493286">
      <w:pPr>
        <w:pStyle w:val="NormalWeb"/>
        <w:numPr>
          <w:ilvl w:val="0"/>
          <w:numId w:val="4"/>
        </w:numPr>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P</w:t>
      </w:r>
      <w:r w:rsidR="00493286" w:rsidRPr="001D178B">
        <w:rPr>
          <w:rFonts w:asciiTheme="minorHAnsi" w:hAnsiTheme="minorHAnsi" w:cstheme="minorHAnsi"/>
        </w:rPr>
        <w:t>re</w:t>
      </w:r>
      <w:r w:rsidRPr="001D178B">
        <w:rPr>
          <w:rFonts w:asciiTheme="minorHAnsi" w:hAnsiTheme="minorHAnsi" w:cstheme="minorHAnsi"/>
        </w:rPr>
        <w:t>-existing theories</w:t>
      </w:r>
    </w:p>
    <w:p w14:paraId="30BE1094" w14:textId="0D3B436C" w:rsidR="00380FD8" w:rsidRPr="001D178B" w:rsidRDefault="00380FD8" w:rsidP="00493286">
      <w:pPr>
        <w:pStyle w:val="NormalWeb"/>
        <w:numPr>
          <w:ilvl w:val="0"/>
          <w:numId w:val="4"/>
        </w:numPr>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Imagination and intuition</w:t>
      </w:r>
    </w:p>
    <w:p w14:paraId="7EF95C26" w14:textId="709EB2EF" w:rsidR="00027464" w:rsidRPr="001D178B" w:rsidRDefault="003F048A" w:rsidP="00B54076">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Assigning categories involves a rigorous, logical, systematic review of the </w:t>
      </w:r>
      <w:r w:rsidR="001E1DC8" w:rsidRPr="001D178B">
        <w:rPr>
          <w:rFonts w:asciiTheme="minorHAnsi" w:hAnsiTheme="minorHAnsi" w:cstheme="minorHAnsi"/>
        </w:rPr>
        <w:t xml:space="preserve">fragments of </w:t>
      </w:r>
      <w:r w:rsidRPr="001D178B">
        <w:rPr>
          <w:rFonts w:asciiTheme="minorHAnsi" w:hAnsiTheme="minorHAnsi" w:cstheme="minorHAnsi"/>
        </w:rPr>
        <w:t xml:space="preserve">data </w:t>
      </w:r>
      <w:r w:rsidR="001E1DC8" w:rsidRPr="001D178B">
        <w:rPr>
          <w:rFonts w:asciiTheme="minorHAnsi" w:hAnsiTheme="minorHAnsi" w:cstheme="minorHAnsi"/>
        </w:rPr>
        <w:t>by</w:t>
      </w:r>
      <w:r w:rsidRPr="001D178B">
        <w:rPr>
          <w:rFonts w:asciiTheme="minorHAnsi" w:hAnsiTheme="minorHAnsi" w:cstheme="minorHAnsi"/>
        </w:rPr>
        <w:t xml:space="preserve"> which the</w:t>
      </w:r>
      <w:r w:rsidR="001E1DC8" w:rsidRPr="001D178B">
        <w:rPr>
          <w:rFonts w:asciiTheme="minorHAnsi" w:hAnsiTheme="minorHAnsi" w:cstheme="minorHAnsi"/>
        </w:rPr>
        <w:t>se</w:t>
      </w:r>
      <w:r w:rsidRPr="001D178B">
        <w:rPr>
          <w:rFonts w:asciiTheme="minorHAnsi" w:hAnsiTheme="minorHAnsi" w:cstheme="minorHAnsi"/>
        </w:rPr>
        <w:t xml:space="preserve"> </w:t>
      </w:r>
      <w:r w:rsidR="001E1DC8" w:rsidRPr="001D178B">
        <w:rPr>
          <w:rFonts w:asciiTheme="minorHAnsi" w:hAnsiTheme="minorHAnsi" w:cstheme="minorHAnsi"/>
        </w:rPr>
        <w:t>fragments</w:t>
      </w:r>
      <w:r w:rsidRPr="001D178B">
        <w:rPr>
          <w:rFonts w:asciiTheme="minorHAnsi" w:hAnsiTheme="minorHAnsi" w:cstheme="minorHAnsi"/>
        </w:rPr>
        <w:t xml:space="preserve"> are given meaning (Dey, 1993; Gray, 2014). </w:t>
      </w:r>
      <w:r w:rsidR="001E1DC8" w:rsidRPr="001D178B">
        <w:rPr>
          <w:rFonts w:asciiTheme="minorHAnsi" w:hAnsiTheme="minorHAnsi" w:cstheme="minorHAnsi"/>
        </w:rPr>
        <w:t xml:space="preserve"> This considerable concentration ensures that appropriate categories have been considered, with the best place to categorize each fragment</w:t>
      </w:r>
      <w:r w:rsidR="00392868" w:rsidRPr="001D178B">
        <w:rPr>
          <w:rFonts w:asciiTheme="minorHAnsi" w:hAnsiTheme="minorHAnsi" w:cstheme="minorHAnsi"/>
        </w:rPr>
        <w:t>; computer programs can help with this process</w:t>
      </w:r>
      <w:r w:rsidR="001E1DC8" w:rsidRPr="001D178B">
        <w:rPr>
          <w:rFonts w:asciiTheme="minorHAnsi" w:hAnsiTheme="minorHAnsi" w:cstheme="minorHAnsi"/>
        </w:rPr>
        <w:t xml:space="preserve"> (Turner, 2016).</w:t>
      </w:r>
      <w:r w:rsidR="00392868" w:rsidRPr="001D178B">
        <w:rPr>
          <w:rFonts w:asciiTheme="minorHAnsi" w:hAnsiTheme="minorHAnsi" w:cstheme="minorHAnsi"/>
        </w:rPr>
        <w:t xml:space="preserve">  One last point on categorization, if the data has been too refined, the contextual importance of the data may be undermined, although computer software can lessen that severity (Dey, 1993; Turner, 2016).  </w:t>
      </w:r>
      <w:r w:rsidR="006C010A" w:rsidRPr="001D178B">
        <w:rPr>
          <w:rFonts w:asciiTheme="minorHAnsi" w:hAnsiTheme="minorHAnsi" w:cstheme="minorHAnsi"/>
        </w:rPr>
        <w:t xml:space="preserve">Building on that, once a researcher choses a specific path, following it </w:t>
      </w:r>
      <w:r w:rsidR="006C010A" w:rsidRPr="001D178B">
        <w:rPr>
          <w:rFonts w:asciiTheme="minorHAnsi" w:hAnsiTheme="minorHAnsi" w:cstheme="minorHAnsi"/>
        </w:rPr>
        <w:lastRenderedPageBreak/>
        <w:t>consistently through the data</w:t>
      </w:r>
      <w:r w:rsidR="00027464" w:rsidRPr="001D178B">
        <w:rPr>
          <w:rFonts w:asciiTheme="minorHAnsi" w:hAnsiTheme="minorHAnsi" w:cstheme="minorHAnsi"/>
        </w:rPr>
        <w:t>,</w:t>
      </w:r>
      <w:r w:rsidR="006C010A" w:rsidRPr="001D178B">
        <w:rPr>
          <w:rFonts w:asciiTheme="minorHAnsi" w:hAnsiTheme="minorHAnsi" w:cstheme="minorHAnsi"/>
        </w:rPr>
        <w:t xml:space="preserve"> is key.</w:t>
      </w:r>
      <w:r w:rsidR="00027464" w:rsidRPr="001D178B">
        <w:rPr>
          <w:rFonts w:asciiTheme="minorHAnsi" w:hAnsiTheme="minorHAnsi" w:cstheme="minorHAnsi"/>
        </w:rPr>
        <w:t xml:space="preserve"> </w:t>
      </w:r>
      <w:r w:rsidR="006D399B" w:rsidRPr="001D178B">
        <w:rPr>
          <w:rFonts w:asciiTheme="minorHAnsi" w:hAnsiTheme="minorHAnsi" w:cstheme="minorHAnsi"/>
        </w:rPr>
        <w:t xml:space="preserve"> </w:t>
      </w:r>
      <w:r w:rsidR="00027464" w:rsidRPr="001D178B">
        <w:rPr>
          <w:rFonts w:asciiTheme="minorHAnsi" w:hAnsiTheme="minorHAnsi" w:cstheme="minorHAnsi"/>
        </w:rPr>
        <w:t xml:space="preserve">A visual representation of the process of choosing themes is depicted below: </w:t>
      </w:r>
    </w:p>
    <w:p w14:paraId="3F51122B" w14:textId="77777777" w:rsidR="00027464" w:rsidRPr="001D178B" w:rsidRDefault="00027464" w:rsidP="00027464">
      <w:pPr>
        <w:spacing w:line="480" w:lineRule="auto"/>
        <w:rPr>
          <w:rFonts w:cstheme="minorHAnsi"/>
          <w:color w:val="303336"/>
          <w:spacing w:val="3"/>
          <w:sz w:val="24"/>
          <w:szCs w:val="24"/>
          <w:shd w:val="clear" w:color="auto" w:fill="FFFFFF"/>
        </w:rPr>
      </w:pPr>
      <w:r w:rsidRPr="001D178B">
        <w:rPr>
          <w:rFonts w:cstheme="minorHAnsi"/>
          <w:color w:val="303336"/>
          <w:spacing w:val="3"/>
          <w:sz w:val="24"/>
          <w:szCs w:val="24"/>
          <w:shd w:val="clear" w:color="auto" w:fill="FFFFFF"/>
        </w:rPr>
        <w:t xml:space="preserve">Figure 3: Thematic network for a global theme (Source: </w:t>
      </w:r>
      <w:proofErr w:type="spellStart"/>
      <w:r w:rsidRPr="001D178B">
        <w:rPr>
          <w:rFonts w:cstheme="minorHAnsi"/>
          <w:sz w:val="24"/>
          <w:szCs w:val="24"/>
        </w:rPr>
        <w:t>Akinyode</w:t>
      </w:r>
      <w:proofErr w:type="spellEnd"/>
      <w:r w:rsidRPr="001D178B">
        <w:rPr>
          <w:rFonts w:cstheme="minorHAnsi"/>
          <w:sz w:val="24"/>
          <w:szCs w:val="24"/>
        </w:rPr>
        <w:t xml:space="preserve">, </w:t>
      </w:r>
      <w:r w:rsidRPr="001D178B">
        <w:rPr>
          <w:rFonts w:cstheme="minorHAnsi"/>
          <w:color w:val="000000" w:themeColor="text1"/>
          <w:sz w:val="24"/>
          <w:szCs w:val="24"/>
        </w:rPr>
        <w:t>2018)</w:t>
      </w:r>
    </w:p>
    <w:p w14:paraId="7A926ED1" w14:textId="0B20A8D3" w:rsidR="006C010A" w:rsidRPr="001D178B" w:rsidRDefault="00027464" w:rsidP="00B54076">
      <w:pPr>
        <w:pStyle w:val="NormalWeb"/>
        <w:shd w:val="clear" w:color="auto" w:fill="FFFFFF"/>
        <w:spacing w:line="480" w:lineRule="auto"/>
        <w:textAlignment w:val="baseline"/>
        <w:rPr>
          <w:rFonts w:asciiTheme="minorHAnsi" w:hAnsiTheme="minorHAnsi" w:cstheme="minorHAnsi"/>
        </w:rPr>
      </w:pPr>
      <w:commentRangeStart w:id="10"/>
      <w:r w:rsidRPr="001D178B">
        <w:rPr>
          <w:rFonts w:asciiTheme="minorHAnsi" w:hAnsiTheme="minorHAnsi" w:cstheme="minorHAnsi"/>
          <w:noProof/>
          <w:color w:val="111111"/>
          <w:shd w:val="clear" w:color="auto" w:fill="FFFFFF"/>
        </w:rPr>
        <w:drawing>
          <wp:inline distT="0" distB="0" distL="0" distR="0" wp14:anchorId="6AF49550" wp14:editId="21696E8E">
            <wp:extent cx="5943600" cy="3733165"/>
            <wp:effectExtent l="0" t="0" r="0"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notation 2021-07-05 112721.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733165"/>
                    </a:xfrm>
                    <a:prstGeom prst="rect">
                      <a:avLst/>
                    </a:prstGeom>
                  </pic:spPr>
                </pic:pic>
              </a:graphicData>
            </a:graphic>
          </wp:inline>
        </w:drawing>
      </w:r>
      <w:commentRangeEnd w:id="10"/>
      <w:r w:rsidR="00894AE1">
        <w:rPr>
          <w:rStyle w:val="CommentReference"/>
          <w:rFonts w:asciiTheme="minorHAnsi" w:eastAsiaTheme="minorHAnsi" w:hAnsiTheme="minorHAnsi" w:cstheme="minorBidi"/>
        </w:rPr>
        <w:commentReference w:id="10"/>
      </w:r>
    </w:p>
    <w:p w14:paraId="0AEFF7E4" w14:textId="107C85DD" w:rsidR="006C010A" w:rsidRPr="001D178B" w:rsidRDefault="006C010A" w:rsidP="00B54076">
      <w:pPr>
        <w:pStyle w:val="NormalWeb"/>
        <w:shd w:val="clear" w:color="auto" w:fill="FFFFFF"/>
        <w:spacing w:line="480" w:lineRule="auto"/>
        <w:textAlignment w:val="baseline"/>
        <w:rPr>
          <w:rFonts w:asciiTheme="minorHAnsi" w:hAnsiTheme="minorHAnsi" w:cstheme="minorHAnsi"/>
          <w:u w:val="single"/>
        </w:rPr>
      </w:pPr>
      <w:r w:rsidRPr="001D178B">
        <w:rPr>
          <w:rFonts w:asciiTheme="minorHAnsi" w:hAnsiTheme="minorHAnsi" w:cstheme="minorHAnsi"/>
          <w:u w:val="single"/>
        </w:rPr>
        <w:t>Splitting and Splicing</w:t>
      </w:r>
    </w:p>
    <w:p w14:paraId="142830B3" w14:textId="3032EE6D" w:rsidR="006C010A" w:rsidRPr="001D178B" w:rsidRDefault="00480DD1" w:rsidP="00B54076">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The next step in the process, after the assignment of categories, is to practice secondary data analysis and shift the attention to from the original data to the reorganized data (Dey, 1993; Gray, 2014).  The purpose is to perform additional, in-depth analysis of the </w:t>
      </w:r>
      <w:r w:rsidR="00B348A8" w:rsidRPr="001D178B">
        <w:rPr>
          <w:rFonts w:asciiTheme="minorHAnsi" w:hAnsiTheme="minorHAnsi" w:cstheme="minorHAnsi"/>
        </w:rPr>
        <w:t xml:space="preserve">categories </w:t>
      </w:r>
      <w:r w:rsidRPr="001D178B">
        <w:rPr>
          <w:rFonts w:asciiTheme="minorHAnsi" w:hAnsiTheme="minorHAnsi" w:cstheme="minorHAnsi"/>
        </w:rPr>
        <w:t>of the original data to apply a new perspective or conceptual focus to the data</w:t>
      </w:r>
      <w:r w:rsidR="00B348A8" w:rsidRPr="001D178B">
        <w:rPr>
          <w:rFonts w:asciiTheme="minorHAnsi" w:hAnsiTheme="minorHAnsi" w:cstheme="minorHAnsi"/>
        </w:rPr>
        <w:t xml:space="preserve"> (Gray, 2014) with this shift known as a recontextualization of the data (Dey, 1993). </w:t>
      </w:r>
    </w:p>
    <w:p w14:paraId="2CF1A031" w14:textId="77777777" w:rsidR="00E93270" w:rsidRPr="001D178B" w:rsidRDefault="00E93270" w:rsidP="00B54076">
      <w:pPr>
        <w:pStyle w:val="NormalWeb"/>
        <w:shd w:val="clear" w:color="auto" w:fill="FFFFFF"/>
        <w:spacing w:line="480" w:lineRule="auto"/>
        <w:textAlignment w:val="baseline"/>
        <w:rPr>
          <w:rFonts w:asciiTheme="minorHAnsi" w:hAnsiTheme="minorHAnsi" w:cstheme="minorHAnsi"/>
        </w:rPr>
      </w:pPr>
    </w:p>
    <w:p w14:paraId="73C8A466" w14:textId="5750A915" w:rsidR="0051466E" w:rsidRPr="001D178B" w:rsidRDefault="0051466E" w:rsidP="00B54076">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In order to keep the data from being misrepresented from its original context, researchers should carefully safeguard the original documentation on the project as it is vital to the interpretation of the data (Dey, 1993).  An additional concern centers around ethics; are safeguards in place to honor the commitments made by the original researchers to the research subject, with whatever commitments made about confidentiality strictly adhered to in the secondary data analysis (Gray, 2014). </w:t>
      </w:r>
    </w:p>
    <w:p w14:paraId="4C73612C" w14:textId="0163A6F6" w:rsidR="00D35F5D" w:rsidRPr="001D178B" w:rsidRDefault="00D35F5D" w:rsidP="00B54076">
      <w:pPr>
        <w:pStyle w:val="NormalWeb"/>
        <w:shd w:val="clear" w:color="auto" w:fill="FFFFFF"/>
        <w:spacing w:line="480" w:lineRule="auto"/>
        <w:textAlignment w:val="baseline"/>
        <w:rPr>
          <w:rFonts w:asciiTheme="minorHAnsi" w:hAnsiTheme="minorHAnsi" w:cstheme="minorHAnsi"/>
        </w:rPr>
      </w:pPr>
    </w:p>
    <w:p w14:paraId="53222381" w14:textId="43E5C947" w:rsidR="00545302" w:rsidRPr="001D178B" w:rsidRDefault="00D35F5D" w:rsidP="00B54076">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The abstraction of data from the fragments causes information loss, with an epistemological criticism, arguing that the data collected cannot be replicated (Gray, 2014).  Although, the new methodological exploration allows the researcher to opportunity to think about data in a new way (Dey, 1993, Gray, 2014). </w:t>
      </w:r>
      <w:r w:rsidR="00545302" w:rsidRPr="001D178B">
        <w:rPr>
          <w:rFonts w:asciiTheme="minorHAnsi" w:hAnsiTheme="minorHAnsi" w:cstheme="minorHAnsi"/>
        </w:rPr>
        <w:t xml:space="preserve"> The researcher can now compare the most </w:t>
      </w:r>
      <w:r w:rsidR="008C3CC1" w:rsidRPr="001D178B">
        <w:rPr>
          <w:rFonts w:asciiTheme="minorHAnsi" w:hAnsiTheme="minorHAnsi" w:cstheme="minorHAnsi"/>
        </w:rPr>
        <w:t xml:space="preserve">common </w:t>
      </w:r>
      <w:r w:rsidR="00545302" w:rsidRPr="001D178B">
        <w:rPr>
          <w:rFonts w:asciiTheme="minorHAnsi" w:hAnsiTheme="minorHAnsi" w:cstheme="minorHAnsi"/>
        </w:rPr>
        <w:t>used data fragments assigned from one category to those assigned of another (Connors, 2018).</w:t>
      </w:r>
      <w:r w:rsidR="008C3CC1" w:rsidRPr="001D178B">
        <w:rPr>
          <w:rFonts w:asciiTheme="minorHAnsi" w:hAnsiTheme="minorHAnsi" w:cstheme="minorHAnsi"/>
        </w:rPr>
        <w:t xml:space="preserve">  This then allows the researcher to further refine the categories leading to a more robust conceptual </w:t>
      </w:r>
      <w:r w:rsidR="00E31A75" w:rsidRPr="001D178B">
        <w:rPr>
          <w:rFonts w:asciiTheme="minorHAnsi" w:hAnsiTheme="minorHAnsi" w:cstheme="minorHAnsi"/>
        </w:rPr>
        <w:t xml:space="preserve">density to their theory </w:t>
      </w:r>
      <w:r w:rsidR="008C3CC1" w:rsidRPr="001D178B">
        <w:rPr>
          <w:rFonts w:asciiTheme="minorHAnsi" w:hAnsiTheme="minorHAnsi" w:cstheme="minorHAnsi"/>
        </w:rPr>
        <w:t>and a basis for new descriptions (</w:t>
      </w:r>
      <w:r w:rsidR="00E31A75" w:rsidRPr="001D178B">
        <w:rPr>
          <w:rFonts w:asciiTheme="minorHAnsi" w:hAnsiTheme="minorHAnsi" w:cstheme="minorHAnsi"/>
        </w:rPr>
        <w:t xml:space="preserve">Dey, 1993; </w:t>
      </w:r>
      <w:r w:rsidR="008C3CC1" w:rsidRPr="001D178B">
        <w:rPr>
          <w:rFonts w:asciiTheme="minorHAnsi" w:hAnsiTheme="minorHAnsi" w:cstheme="minorHAnsi"/>
        </w:rPr>
        <w:t>Gray, 2014).</w:t>
      </w:r>
      <w:r w:rsidR="00E31A75" w:rsidRPr="001D178B">
        <w:rPr>
          <w:rFonts w:asciiTheme="minorHAnsi" w:hAnsiTheme="minorHAnsi" w:cstheme="minorHAnsi"/>
        </w:rPr>
        <w:t xml:space="preserve">  There are several ways this can be accomplished with Dey (1993) referring to two main categories: </w:t>
      </w:r>
    </w:p>
    <w:p w14:paraId="72F0CC0F" w14:textId="0C5173E9" w:rsidR="00E31A75" w:rsidRPr="001D178B" w:rsidRDefault="00E31A75" w:rsidP="00E31A75">
      <w:pPr>
        <w:pStyle w:val="NormalWeb"/>
        <w:numPr>
          <w:ilvl w:val="0"/>
          <w:numId w:val="6"/>
        </w:numPr>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Splitting</w:t>
      </w:r>
      <w:r w:rsidR="00576D46" w:rsidRPr="001D178B">
        <w:rPr>
          <w:rFonts w:asciiTheme="minorHAnsi" w:hAnsiTheme="minorHAnsi" w:cstheme="minorHAnsi"/>
        </w:rPr>
        <w:t xml:space="preserve"> – refining categories through subcategories</w:t>
      </w:r>
    </w:p>
    <w:p w14:paraId="0F20C57A" w14:textId="5A12B1D4" w:rsidR="00E31A75" w:rsidRPr="001D178B" w:rsidRDefault="00E31A75" w:rsidP="00E31A75">
      <w:pPr>
        <w:pStyle w:val="NormalWeb"/>
        <w:numPr>
          <w:ilvl w:val="0"/>
          <w:numId w:val="6"/>
        </w:numPr>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Splicing</w:t>
      </w:r>
      <w:r w:rsidR="00923640" w:rsidRPr="001D178B">
        <w:rPr>
          <w:rFonts w:asciiTheme="minorHAnsi" w:hAnsiTheme="minorHAnsi" w:cstheme="minorHAnsi"/>
        </w:rPr>
        <w:t xml:space="preserve"> (Merging) </w:t>
      </w:r>
      <w:r w:rsidR="00576D46" w:rsidRPr="001D178B">
        <w:rPr>
          <w:rFonts w:asciiTheme="minorHAnsi" w:hAnsiTheme="minorHAnsi" w:cstheme="minorHAnsi"/>
        </w:rPr>
        <w:t>– combining categories for further integration</w:t>
      </w:r>
    </w:p>
    <w:p w14:paraId="725C5707" w14:textId="2EA716C8" w:rsidR="00923640" w:rsidRPr="001D178B" w:rsidRDefault="00923640" w:rsidP="00923640">
      <w:pPr>
        <w:pStyle w:val="NormalWeb"/>
        <w:shd w:val="clear" w:color="auto" w:fill="FFFFFF"/>
        <w:spacing w:before="0" w:beforeAutospacing="0" w:after="0" w:afterAutospacing="0" w:line="480" w:lineRule="auto"/>
        <w:textAlignment w:val="baseline"/>
        <w:rPr>
          <w:rFonts w:asciiTheme="minorHAnsi" w:hAnsiTheme="minorHAnsi" w:cstheme="minorHAnsi"/>
          <w:color w:val="35373A"/>
        </w:rPr>
      </w:pPr>
      <w:r w:rsidRPr="001D178B">
        <w:rPr>
          <w:rFonts w:asciiTheme="minorHAnsi" w:hAnsiTheme="minorHAnsi" w:cstheme="minorHAnsi"/>
          <w:color w:val="35373A"/>
        </w:rPr>
        <w:t xml:space="preserve">Clearly, this is not an easy process with Turner (2016), asking “To merge or to split qualitative codes, that is the question”. </w:t>
      </w:r>
    </w:p>
    <w:p w14:paraId="5D80D633" w14:textId="0548EE39" w:rsidR="00E31A75" w:rsidRPr="001D178B" w:rsidRDefault="00E31A75" w:rsidP="00E31A75">
      <w:pPr>
        <w:pStyle w:val="NormalWeb"/>
        <w:shd w:val="clear" w:color="auto" w:fill="FFFFFF"/>
        <w:spacing w:line="480" w:lineRule="auto"/>
        <w:textAlignment w:val="baseline"/>
        <w:rPr>
          <w:rFonts w:asciiTheme="minorHAnsi" w:hAnsiTheme="minorHAnsi" w:cstheme="minorHAnsi"/>
          <w:u w:val="single"/>
        </w:rPr>
      </w:pPr>
      <w:r w:rsidRPr="001D178B">
        <w:rPr>
          <w:rFonts w:asciiTheme="minorHAnsi" w:hAnsiTheme="minorHAnsi" w:cstheme="minorHAnsi"/>
          <w:u w:val="single"/>
        </w:rPr>
        <w:lastRenderedPageBreak/>
        <w:t>Splitting Categories</w:t>
      </w:r>
    </w:p>
    <w:p w14:paraId="63072BB3" w14:textId="597A9B74" w:rsidR="00923640" w:rsidRPr="001D178B" w:rsidRDefault="007A1509" w:rsidP="001D4169">
      <w:pPr>
        <w:spacing w:line="480" w:lineRule="auto"/>
        <w:rPr>
          <w:rFonts w:cstheme="minorHAnsi"/>
          <w:sz w:val="24"/>
          <w:szCs w:val="24"/>
        </w:rPr>
      </w:pPr>
      <w:r w:rsidRPr="001D178B">
        <w:rPr>
          <w:rFonts w:cstheme="minorHAnsi"/>
          <w:sz w:val="24"/>
          <w:szCs w:val="24"/>
          <w:shd w:val="clear" w:color="auto" w:fill="FFFFFF"/>
        </w:rPr>
        <w:t>The Merriam Dictionary (2021) defines splitting as “</w:t>
      </w:r>
      <w:r w:rsidR="00576D46" w:rsidRPr="001D178B">
        <w:rPr>
          <w:rFonts w:cstheme="minorHAnsi"/>
          <w:sz w:val="24"/>
          <w:szCs w:val="24"/>
          <w:shd w:val="clear" w:color="auto" w:fill="FFFFFF"/>
        </w:rPr>
        <w:t>t</w:t>
      </w:r>
      <w:r w:rsidRPr="001D178B">
        <w:rPr>
          <w:rFonts w:cstheme="minorHAnsi"/>
          <w:sz w:val="24"/>
          <w:szCs w:val="24"/>
          <w:shd w:val="clear" w:color="auto" w:fill="FFFFFF"/>
        </w:rPr>
        <w:t>o tear, divide or rend apart”</w:t>
      </w:r>
      <w:r w:rsidR="00946B7C" w:rsidRPr="001D178B">
        <w:rPr>
          <w:rFonts w:cstheme="minorHAnsi"/>
          <w:sz w:val="24"/>
          <w:szCs w:val="24"/>
          <w:shd w:val="clear" w:color="auto" w:fill="FFFFFF"/>
        </w:rPr>
        <w:t>, and t</w:t>
      </w:r>
      <w:r w:rsidR="00DB0E22" w:rsidRPr="001D178B">
        <w:rPr>
          <w:rFonts w:cstheme="minorHAnsi"/>
          <w:sz w:val="24"/>
          <w:szCs w:val="24"/>
          <w:shd w:val="clear" w:color="auto" w:fill="FFFFFF"/>
        </w:rPr>
        <w:t xml:space="preserve">he very act of categorization involves subdividing or splitting the data to assign a category (Dey, 1993). </w:t>
      </w:r>
      <w:r w:rsidR="00946B7C" w:rsidRPr="001D178B">
        <w:rPr>
          <w:rFonts w:cstheme="minorHAnsi"/>
          <w:sz w:val="24"/>
          <w:szCs w:val="24"/>
          <w:shd w:val="clear" w:color="auto" w:fill="FFFFFF"/>
        </w:rPr>
        <w:t xml:space="preserve"> </w:t>
      </w:r>
      <w:r w:rsidR="003C4A5B" w:rsidRPr="001D178B">
        <w:rPr>
          <w:rFonts w:cstheme="minorHAnsi"/>
          <w:sz w:val="24"/>
          <w:szCs w:val="24"/>
          <w:shd w:val="clear" w:color="auto" w:fill="FFFFFF"/>
        </w:rPr>
        <w:t xml:space="preserve">As the researcher subcategorizes, there is no longer a need to subdivide the data as one had done in the past as the categories can now be split into a number of subcategories; these can then be assigned fragments which already belong to that category.  </w:t>
      </w:r>
      <w:r w:rsidR="00AF4452" w:rsidRPr="001D178B">
        <w:rPr>
          <w:rFonts w:cstheme="minorHAnsi"/>
          <w:sz w:val="24"/>
          <w:szCs w:val="24"/>
          <w:shd w:val="clear" w:color="auto" w:fill="FFFFFF"/>
        </w:rPr>
        <w:t>However, w</w:t>
      </w:r>
      <w:r w:rsidR="00946B7C" w:rsidRPr="001D178B">
        <w:rPr>
          <w:rFonts w:cstheme="minorHAnsi"/>
          <w:sz w:val="24"/>
          <w:szCs w:val="24"/>
          <w:shd w:val="clear" w:color="auto" w:fill="FFFFFF"/>
        </w:rPr>
        <w:t xml:space="preserve">hen designing a qualitative structure, </w:t>
      </w:r>
      <w:r w:rsidR="00946B7C" w:rsidRPr="001D178B">
        <w:rPr>
          <w:rFonts w:cstheme="minorHAnsi"/>
          <w:sz w:val="24"/>
          <w:szCs w:val="24"/>
        </w:rPr>
        <w:t>o</w:t>
      </w:r>
      <w:r w:rsidR="00923640" w:rsidRPr="001D178B">
        <w:rPr>
          <w:rFonts w:cstheme="minorHAnsi"/>
          <w:sz w:val="24"/>
          <w:szCs w:val="24"/>
        </w:rPr>
        <w:t>ne of the most asked questions is ‘How many c</w:t>
      </w:r>
      <w:r w:rsidR="00946B7C" w:rsidRPr="001D178B">
        <w:rPr>
          <w:rFonts w:cstheme="minorHAnsi"/>
          <w:sz w:val="24"/>
          <w:szCs w:val="24"/>
        </w:rPr>
        <w:t>ategorie</w:t>
      </w:r>
      <w:r w:rsidR="00923640" w:rsidRPr="001D178B">
        <w:rPr>
          <w:rFonts w:cstheme="minorHAnsi"/>
          <w:sz w:val="24"/>
          <w:szCs w:val="24"/>
        </w:rPr>
        <w:t xml:space="preserve">s should </w:t>
      </w:r>
      <w:r w:rsidR="00946B7C" w:rsidRPr="001D178B">
        <w:rPr>
          <w:rFonts w:cstheme="minorHAnsi"/>
          <w:sz w:val="24"/>
          <w:szCs w:val="24"/>
        </w:rPr>
        <w:t>there be (</w:t>
      </w:r>
      <w:r w:rsidR="00355CB9" w:rsidRPr="001D178B">
        <w:rPr>
          <w:rFonts w:cstheme="minorHAnsi"/>
          <w:sz w:val="24"/>
          <w:szCs w:val="24"/>
        </w:rPr>
        <w:t xml:space="preserve">Saldana, 2013; </w:t>
      </w:r>
      <w:r w:rsidR="00946B7C" w:rsidRPr="001D178B">
        <w:rPr>
          <w:rFonts w:cstheme="minorHAnsi"/>
          <w:sz w:val="24"/>
          <w:szCs w:val="24"/>
        </w:rPr>
        <w:t>Turner, 2016)</w:t>
      </w:r>
      <w:r w:rsidR="00923640" w:rsidRPr="001D178B">
        <w:rPr>
          <w:rFonts w:cstheme="minorHAnsi"/>
          <w:sz w:val="24"/>
          <w:szCs w:val="24"/>
        </w:rPr>
        <w:t>?</w:t>
      </w:r>
      <w:r w:rsidR="00946B7C" w:rsidRPr="001D178B">
        <w:rPr>
          <w:rFonts w:cstheme="minorHAnsi"/>
          <w:sz w:val="24"/>
          <w:szCs w:val="24"/>
        </w:rPr>
        <w:t xml:space="preserve"> </w:t>
      </w:r>
      <w:r w:rsidR="00923640" w:rsidRPr="001D178B">
        <w:rPr>
          <w:rFonts w:cstheme="minorHAnsi"/>
          <w:sz w:val="24"/>
          <w:szCs w:val="24"/>
        </w:rPr>
        <w:t xml:space="preserve">It’s easy to start out a project thinking that just a few themes will cover the research questions, but qualitative analysis tends towards ballooning thematic structure, and </w:t>
      </w:r>
      <w:r w:rsidR="003C4A5B" w:rsidRPr="001D178B">
        <w:rPr>
          <w:rFonts w:cstheme="minorHAnsi"/>
          <w:sz w:val="24"/>
          <w:szCs w:val="24"/>
        </w:rPr>
        <w:t xml:space="preserve">can lead to </w:t>
      </w:r>
      <w:r w:rsidR="00923640" w:rsidRPr="001D178B">
        <w:rPr>
          <w:rFonts w:cstheme="minorHAnsi"/>
          <w:sz w:val="24"/>
          <w:szCs w:val="24"/>
        </w:rPr>
        <w:t xml:space="preserve">dozens of </w:t>
      </w:r>
      <w:r w:rsidR="003C4A5B" w:rsidRPr="001D178B">
        <w:rPr>
          <w:rFonts w:cstheme="minorHAnsi"/>
          <w:sz w:val="24"/>
          <w:szCs w:val="24"/>
        </w:rPr>
        <w:t>categorie</w:t>
      </w:r>
      <w:r w:rsidR="00923640" w:rsidRPr="001D178B">
        <w:rPr>
          <w:rFonts w:cstheme="minorHAnsi"/>
          <w:sz w:val="24"/>
          <w:szCs w:val="24"/>
        </w:rPr>
        <w:t xml:space="preserve">s.  </w:t>
      </w:r>
      <w:r w:rsidR="00946B7C" w:rsidRPr="001D178B">
        <w:rPr>
          <w:rFonts w:cstheme="minorHAnsi"/>
          <w:sz w:val="24"/>
          <w:szCs w:val="24"/>
        </w:rPr>
        <w:t>Gray (2014) argues that too much splitting may fragment the data, losing the connection between the text and the context</w:t>
      </w:r>
      <w:r w:rsidR="003177AD" w:rsidRPr="001D178B">
        <w:rPr>
          <w:rFonts w:cstheme="minorHAnsi"/>
          <w:sz w:val="24"/>
          <w:szCs w:val="24"/>
        </w:rPr>
        <w:t>, while Saldana (2013) feels that only the most salient portions of the data merit examination</w:t>
      </w:r>
      <w:r w:rsidR="00946B7C" w:rsidRPr="001D178B">
        <w:rPr>
          <w:rFonts w:cstheme="minorHAnsi"/>
          <w:sz w:val="24"/>
          <w:szCs w:val="24"/>
        </w:rPr>
        <w:t>.  Furthermore, there will be distinctions that are too marginal to justify subcategorization (</w:t>
      </w:r>
      <w:r w:rsidR="00355CB9" w:rsidRPr="001D178B">
        <w:rPr>
          <w:rFonts w:cstheme="minorHAnsi"/>
          <w:sz w:val="24"/>
          <w:szCs w:val="24"/>
        </w:rPr>
        <w:t>D</w:t>
      </w:r>
      <w:r w:rsidR="00946B7C" w:rsidRPr="001D178B">
        <w:rPr>
          <w:rFonts w:cstheme="minorHAnsi"/>
          <w:sz w:val="24"/>
          <w:szCs w:val="24"/>
        </w:rPr>
        <w:t xml:space="preserve">ey, 1993).  </w:t>
      </w:r>
      <w:r w:rsidR="00923640" w:rsidRPr="001D178B">
        <w:rPr>
          <w:rFonts w:cstheme="minorHAnsi"/>
          <w:sz w:val="24"/>
          <w:szCs w:val="24"/>
        </w:rPr>
        <w:t xml:space="preserve">Of course there </w:t>
      </w:r>
      <w:r w:rsidR="005E37FA" w:rsidRPr="001D178B">
        <w:rPr>
          <w:rFonts w:cstheme="minorHAnsi"/>
          <w:sz w:val="24"/>
          <w:szCs w:val="24"/>
        </w:rPr>
        <w:t>may be</w:t>
      </w:r>
      <w:r w:rsidR="00923640" w:rsidRPr="001D178B">
        <w:rPr>
          <w:rFonts w:cstheme="minorHAnsi"/>
          <w:sz w:val="24"/>
          <w:szCs w:val="24"/>
        </w:rPr>
        <w:t xml:space="preserve"> some methodological variance: if </w:t>
      </w:r>
      <w:r w:rsidR="005E37FA" w:rsidRPr="001D178B">
        <w:rPr>
          <w:rFonts w:cstheme="minorHAnsi"/>
          <w:sz w:val="24"/>
          <w:szCs w:val="24"/>
        </w:rPr>
        <w:t xml:space="preserve">a researcher is </w:t>
      </w:r>
      <w:r w:rsidR="00923640" w:rsidRPr="001D178B">
        <w:rPr>
          <w:rFonts w:cstheme="minorHAnsi"/>
          <w:sz w:val="24"/>
          <w:szCs w:val="24"/>
        </w:rPr>
        <w:t>doing certain types of grounded theory this may not apply</w:t>
      </w:r>
      <w:r w:rsidR="005E37FA" w:rsidRPr="001D178B">
        <w:rPr>
          <w:rFonts w:cstheme="minorHAnsi"/>
          <w:sz w:val="24"/>
          <w:szCs w:val="24"/>
        </w:rPr>
        <w:t>,</w:t>
      </w:r>
      <w:r w:rsidR="00923640" w:rsidRPr="001D178B">
        <w:rPr>
          <w:rFonts w:cstheme="minorHAnsi"/>
          <w:sz w:val="24"/>
          <w:szCs w:val="24"/>
        </w:rPr>
        <w:t xml:space="preserve"> as you create themes </w:t>
      </w:r>
      <w:r w:rsidR="005E37FA" w:rsidRPr="001D178B">
        <w:rPr>
          <w:rFonts w:cstheme="minorHAnsi"/>
          <w:sz w:val="24"/>
          <w:szCs w:val="24"/>
        </w:rPr>
        <w:t>spontaneously</w:t>
      </w:r>
      <w:r w:rsidR="00923640" w:rsidRPr="001D178B">
        <w:rPr>
          <w:rFonts w:cstheme="minorHAnsi"/>
          <w:sz w:val="24"/>
          <w:szCs w:val="24"/>
        </w:rPr>
        <w:t xml:space="preserve">. </w:t>
      </w:r>
      <w:r w:rsidR="005E37FA" w:rsidRPr="001D178B">
        <w:rPr>
          <w:rFonts w:cstheme="minorHAnsi"/>
          <w:sz w:val="24"/>
          <w:szCs w:val="24"/>
        </w:rPr>
        <w:t xml:space="preserve"> </w:t>
      </w:r>
      <w:r w:rsidR="00923640" w:rsidRPr="001D178B">
        <w:rPr>
          <w:rFonts w:cstheme="minorHAnsi"/>
          <w:sz w:val="24"/>
          <w:szCs w:val="24"/>
        </w:rPr>
        <w:t xml:space="preserve">It’s also worth noting that good qualitative coding is an iterative process, and </w:t>
      </w:r>
      <w:r w:rsidR="005E37FA" w:rsidRPr="001D178B">
        <w:rPr>
          <w:rFonts w:cstheme="minorHAnsi"/>
          <w:sz w:val="24"/>
          <w:szCs w:val="24"/>
        </w:rPr>
        <w:t>the researcher’s expectations sh</w:t>
      </w:r>
      <w:r w:rsidR="00923640" w:rsidRPr="001D178B">
        <w:rPr>
          <w:rFonts w:cstheme="minorHAnsi"/>
          <w:sz w:val="24"/>
          <w:szCs w:val="24"/>
        </w:rPr>
        <w:t xml:space="preserve">ould </w:t>
      </w:r>
      <w:r w:rsidR="005E37FA" w:rsidRPr="001D178B">
        <w:rPr>
          <w:rFonts w:cstheme="minorHAnsi"/>
          <w:sz w:val="24"/>
          <w:szCs w:val="24"/>
        </w:rPr>
        <w:t xml:space="preserve">be </w:t>
      </w:r>
      <w:r w:rsidR="00923640" w:rsidRPr="001D178B">
        <w:rPr>
          <w:rFonts w:cstheme="minorHAnsi"/>
          <w:sz w:val="24"/>
          <w:szCs w:val="24"/>
        </w:rPr>
        <w:t xml:space="preserve">to go </w:t>
      </w:r>
      <w:r w:rsidR="00923640" w:rsidRPr="001D178B">
        <w:rPr>
          <w:rFonts w:cstheme="minorHAnsi"/>
          <w:color w:val="35373A"/>
          <w:sz w:val="24"/>
          <w:szCs w:val="24"/>
        </w:rPr>
        <w:t xml:space="preserve">through the data </w:t>
      </w:r>
      <w:r w:rsidR="005E37FA" w:rsidRPr="001D178B">
        <w:rPr>
          <w:rFonts w:cstheme="minorHAnsi"/>
          <w:color w:val="35373A"/>
          <w:sz w:val="24"/>
          <w:szCs w:val="24"/>
        </w:rPr>
        <w:t>multipe</w:t>
      </w:r>
      <w:r w:rsidR="00923640" w:rsidRPr="001D178B">
        <w:rPr>
          <w:rFonts w:cstheme="minorHAnsi"/>
          <w:color w:val="35373A"/>
          <w:sz w:val="24"/>
          <w:szCs w:val="24"/>
        </w:rPr>
        <w:t xml:space="preserve"> times (Turner, 2016). </w:t>
      </w:r>
      <w:bookmarkStart w:id="11" w:name="_Hlk76205386"/>
    </w:p>
    <w:p w14:paraId="0E419156" w14:textId="0038E0D0" w:rsidR="00440193" w:rsidRPr="001D178B" w:rsidRDefault="005E37FA" w:rsidP="001D4169">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Subcategorization </w:t>
      </w:r>
      <w:r w:rsidR="00440193" w:rsidRPr="001D178B">
        <w:rPr>
          <w:rFonts w:asciiTheme="minorHAnsi" w:hAnsiTheme="minorHAnsi" w:cstheme="minorHAnsi"/>
        </w:rPr>
        <w:t xml:space="preserve">requires that </w:t>
      </w:r>
      <w:r w:rsidR="001D4169" w:rsidRPr="001D178B">
        <w:rPr>
          <w:rFonts w:asciiTheme="minorHAnsi" w:hAnsiTheme="minorHAnsi" w:cstheme="minorHAnsi"/>
        </w:rPr>
        <w:t xml:space="preserve">a researcher </w:t>
      </w:r>
      <w:r w:rsidR="00440193" w:rsidRPr="001D178B">
        <w:rPr>
          <w:rFonts w:asciiTheme="minorHAnsi" w:hAnsiTheme="minorHAnsi" w:cstheme="minorHAnsi"/>
        </w:rPr>
        <w:t xml:space="preserve">wear </w:t>
      </w:r>
      <w:r w:rsidR="001D4169" w:rsidRPr="001D178B">
        <w:rPr>
          <w:rFonts w:asciiTheme="minorHAnsi" w:hAnsiTheme="minorHAnsi" w:cstheme="minorHAnsi"/>
        </w:rPr>
        <w:t xml:space="preserve">an </w:t>
      </w:r>
      <w:r w:rsidR="00440193" w:rsidRPr="001D178B">
        <w:rPr>
          <w:rFonts w:asciiTheme="minorHAnsi" w:hAnsiTheme="minorHAnsi" w:cstheme="minorHAnsi"/>
        </w:rPr>
        <w:t xml:space="preserve">analytic lens. But how </w:t>
      </w:r>
      <w:r w:rsidR="001D4169" w:rsidRPr="001D178B">
        <w:rPr>
          <w:rFonts w:asciiTheme="minorHAnsi" w:hAnsiTheme="minorHAnsi" w:cstheme="minorHAnsi"/>
        </w:rPr>
        <w:t xml:space="preserve">the researcher </w:t>
      </w:r>
      <w:r w:rsidR="00440193" w:rsidRPr="001D178B">
        <w:rPr>
          <w:rFonts w:asciiTheme="minorHAnsi" w:hAnsiTheme="minorHAnsi" w:cstheme="minorHAnsi"/>
        </w:rPr>
        <w:t>perceive</w:t>
      </w:r>
      <w:r w:rsidR="001D4169" w:rsidRPr="001D178B">
        <w:rPr>
          <w:rFonts w:asciiTheme="minorHAnsi" w:hAnsiTheme="minorHAnsi" w:cstheme="minorHAnsi"/>
        </w:rPr>
        <w:t>s</w:t>
      </w:r>
      <w:r w:rsidR="00440193" w:rsidRPr="001D178B">
        <w:rPr>
          <w:rFonts w:asciiTheme="minorHAnsi" w:hAnsiTheme="minorHAnsi" w:cstheme="minorHAnsi"/>
        </w:rPr>
        <w:t xml:space="preserve"> and interpret</w:t>
      </w:r>
      <w:r w:rsidR="001D4169" w:rsidRPr="001D178B">
        <w:rPr>
          <w:rFonts w:asciiTheme="minorHAnsi" w:hAnsiTheme="minorHAnsi" w:cstheme="minorHAnsi"/>
        </w:rPr>
        <w:t>s</w:t>
      </w:r>
      <w:r w:rsidR="00440193" w:rsidRPr="001D178B">
        <w:rPr>
          <w:rFonts w:asciiTheme="minorHAnsi" w:hAnsiTheme="minorHAnsi" w:cstheme="minorHAnsi"/>
        </w:rPr>
        <w:t xml:space="preserve"> what is happening in the data depends on what type of filter covers that lens</w:t>
      </w:r>
      <w:r w:rsidR="001D4169" w:rsidRPr="001D178B">
        <w:rPr>
          <w:rFonts w:asciiTheme="minorHAnsi" w:hAnsiTheme="minorHAnsi" w:cstheme="minorHAnsi"/>
        </w:rPr>
        <w:t>, and some central concerns which will arise from the analysis (</w:t>
      </w:r>
      <w:r w:rsidR="00440193" w:rsidRPr="001D178B">
        <w:rPr>
          <w:rFonts w:asciiTheme="minorHAnsi" w:hAnsiTheme="minorHAnsi" w:cstheme="minorHAnsi"/>
        </w:rPr>
        <w:t>Saldana, 2013).</w:t>
      </w:r>
      <w:r w:rsidR="001D4169" w:rsidRPr="001D178B">
        <w:rPr>
          <w:rFonts w:asciiTheme="minorHAnsi" w:hAnsiTheme="minorHAnsi" w:cstheme="minorHAnsi"/>
        </w:rPr>
        <w:t xml:space="preserve">  Thus, </w:t>
      </w:r>
      <w:r w:rsidR="001D4169" w:rsidRPr="001D178B">
        <w:rPr>
          <w:rFonts w:asciiTheme="minorHAnsi" w:hAnsiTheme="minorHAnsi" w:cstheme="minorHAnsi"/>
        </w:rPr>
        <w:lastRenderedPageBreak/>
        <w:t>subcategorization will center around the important emerging themes for analysis (Dey, 1993)</w:t>
      </w:r>
      <w:r w:rsidR="00FB1FCE" w:rsidRPr="001D178B">
        <w:rPr>
          <w:rFonts w:asciiTheme="minorHAnsi" w:hAnsiTheme="minorHAnsi" w:cstheme="minorHAnsi"/>
        </w:rPr>
        <w:t xml:space="preserve">, while generating a more nuanced analysis from the start (Saldana, 2013). </w:t>
      </w:r>
    </w:p>
    <w:p w14:paraId="23A9B3CF" w14:textId="6B2EB0A9" w:rsidR="005E37FA" w:rsidRPr="001D178B" w:rsidRDefault="005E37FA" w:rsidP="001D4169">
      <w:pPr>
        <w:spacing w:line="480" w:lineRule="auto"/>
        <w:rPr>
          <w:rFonts w:cstheme="minorHAnsi"/>
          <w:color w:val="35373A"/>
          <w:sz w:val="24"/>
          <w:szCs w:val="24"/>
        </w:rPr>
      </w:pPr>
    </w:p>
    <w:bookmarkEnd w:id="11"/>
    <w:p w14:paraId="4F3C9AB0" w14:textId="3DEAE546" w:rsidR="00923640" w:rsidRPr="001D178B" w:rsidRDefault="003C598A" w:rsidP="007A1509">
      <w:pPr>
        <w:rPr>
          <w:rFonts w:cstheme="minorHAnsi"/>
          <w:color w:val="111111"/>
          <w:sz w:val="24"/>
          <w:szCs w:val="24"/>
          <w:u w:val="single"/>
          <w:shd w:val="clear" w:color="auto" w:fill="FFFFFF"/>
        </w:rPr>
      </w:pPr>
      <w:r w:rsidRPr="001D178B">
        <w:rPr>
          <w:rFonts w:cstheme="minorHAnsi"/>
          <w:color w:val="111111"/>
          <w:sz w:val="24"/>
          <w:szCs w:val="24"/>
          <w:u w:val="single"/>
          <w:shd w:val="clear" w:color="auto" w:fill="FFFFFF"/>
        </w:rPr>
        <w:t>Splicing</w:t>
      </w:r>
    </w:p>
    <w:p w14:paraId="776A8FFC" w14:textId="4E22A36B" w:rsidR="003C598A" w:rsidRPr="001D178B" w:rsidRDefault="003C598A" w:rsidP="007A1509">
      <w:pPr>
        <w:rPr>
          <w:rFonts w:cstheme="minorHAnsi"/>
          <w:color w:val="111111"/>
          <w:sz w:val="24"/>
          <w:szCs w:val="24"/>
          <w:shd w:val="clear" w:color="auto" w:fill="FFFFFF"/>
        </w:rPr>
      </w:pPr>
    </w:p>
    <w:p w14:paraId="3B852FAF" w14:textId="1E218D72" w:rsidR="004F69D9" w:rsidRPr="001D178B" w:rsidRDefault="00AF4452" w:rsidP="00AF4452">
      <w:pPr>
        <w:spacing w:line="480" w:lineRule="auto"/>
        <w:rPr>
          <w:rFonts w:cstheme="minorHAnsi"/>
          <w:color w:val="303336"/>
          <w:spacing w:val="3"/>
          <w:sz w:val="24"/>
          <w:szCs w:val="24"/>
          <w:shd w:val="clear" w:color="auto" w:fill="FFFFFF"/>
        </w:rPr>
      </w:pPr>
      <w:r w:rsidRPr="001D178B">
        <w:rPr>
          <w:rFonts w:cstheme="minorHAnsi"/>
          <w:color w:val="111111"/>
          <w:sz w:val="24"/>
          <w:szCs w:val="24"/>
          <w:shd w:val="clear" w:color="auto" w:fill="FFFFFF"/>
        </w:rPr>
        <w:t xml:space="preserve">The </w:t>
      </w:r>
      <w:r w:rsidR="003C598A" w:rsidRPr="001D178B">
        <w:rPr>
          <w:rFonts w:cstheme="minorHAnsi"/>
          <w:color w:val="111111"/>
          <w:sz w:val="24"/>
          <w:szCs w:val="24"/>
          <w:shd w:val="clear" w:color="auto" w:fill="FFFFFF"/>
        </w:rPr>
        <w:t xml:space="preserve">Merriam Dictionary (2021) </w:t>
      </w:r>
      <w:r w:rsidRPr="001D178B">
        <w:rPr>
          <w:rFonts w:cstheme="minorHAnsi"/>
          <w:color w:val="111111"/>
          <w:sz w:val="24"/>
          <w:szCs w:val="24"/>
          <w:shd w:val="clear" w:color="auto" w:fill="FFFFFF"/>
        </w:rPr>
        <w:t>defines splicing as “</w:t>
      </w:r>
      <w:r w:rsidR="003C598A" w:rsidRPr="001D178B">
        <w:rPr>
          <w:rFonts w:cstheme="minorHAnsi"/>
          <w:color w:val="111111"/>
          <w:sz w:val="24"/>
          <w:szCs w:val="24"/>
          <w:shd w:val="clear" w:color="auto" w:fill="FFFFFF"/>
        </w:rPr>
        <w:t>to</w:t>
      </w:r>
      <w:r w:rsidR="003C598A" w:rsidRPr="001D178B">
        <w:rPr>
          <w:rFonts w:cstheme="minorHAnsi"/>
          <w:color w:val="303336"/>
          <w:spacing w:val="3"/>
          <w:sz w:val="24"/>
          <w:szCs w:val="24"/>
          <w:shd w:val="clear" w:color="auto" w:fill="FFFFFF"/>
        </w:rPr>
        <w:t xml:space="preserve"> unite, link, to merge</w:t>
      </w:r>
      <w:r w:rsidRPr="001D178B">
        <w:rPr>
          <w:rFonts w:cstheme="minorHAnsi"/>
          <w:color w:val="303336"/>
          <w:spacing w:val="3"/>
          <w:sz w:val="24"/>
          <w:szCs w:val="24"/>
          <w:shd w:val="clear" w:color="auto" w:fill="FFFFFF"/>
        </w:rPr>
        <w:t>”</w:t>
      </w:r>
      <w:r w:rsidR="00355CB9" w:rsidRPr="001D178B">
        <w:rPr>
          <w:rFonts w:cstheme="minorHAnsi"/>
          <w:color w:val="303336"/>
          <w:spacing w:val="3"/>
          <w:sz w:val="24"/>
          <w:szCs w:val="24"/>
          <w:shd w:val="clear" w:color="auto" w:fill="FFFFFF"/>
        </w:rPr>
        <w:t xml:space="preserve">, and is the opposite of splitting (Saldana, 2013). </w:t>
      </w:r>
      <w:r w:rsidR="00D85D08" w:rsidRPr="001D178B">
        <w:rPr>
          <w:rFonts w:cstheme="minorHAnsi"/>
          <w:color w:val="303336"/>
          <w:spacing w:val="3"/>
          <w:sz w:val="24"/>
          <w:szCs w:val="24"/>
          <w:shd w:val="clear" w:color="auto" w:fill="FFFFFF"/>
        </w:rPr>
        <w:t xml:space="preserve"> Splicing categories </w:t>
      </w:r>
      <w:r w:rsidR="004D43C1" w:rsidRPr="001D178B">
        <w:rPr>
          <w:rFonts w:cstheme="minorHAnsi"/>
          <w:color w:val="303336"/>
          <w:spacing w:val="3"/>
          <w:sz w:val="24"/>
          <w:szCs w:val="24"/>
          <w:shd w:val="clear" w:color="auto" w:fill="FFFFFF"/>
        </w:rPr>
        <w:t xml:space="preserve">(also referred to as lumping (Saldana, 2013), </w:t>
      </w:r>
      <w:r w:rsidR="00D85D08" w:rsidRPr="001D178B">
        <w:rPr>
          <w:rFonts w:cstheme="minorHAnsi"/>
          <w:color w:val="303336"/>
          <w:spacing w:val="3"/>
          <w:sz w:val="24"/>
          <w:szCs w:val="24"/>
          <w:shd w:val="clear" w:color="auto" w:fill="FFFFFF"/>
        </w:rPr>
        <w:t>seeks to link the categories for greater integration and scope</w:t>
      </w:r>
      <w:r w:rsidR="00F31236" w:rsidRPr="001D178B">
        <w:rPr>
          <w:rFonts w:cstheme="minorHAnsi"/>
          <w:color w:val="303336"/>
          <w:spacing w:val="3"/>
          <w:sz w:val="24"/>
          <w:szCs w:val="24"/>
          <w:shd w:val="clear" w:color="auto" w:fill="FFFFFF"/>
        </w:rPr>
        <w:t xml:space="preserve"> (Dey, 1993). </w:t>
      </w:r>
      <w:r w:rsidR="00355CB9" w:rsidRPr="001D178B">
        <w:rPr>
          <w:rFonts w:cstheme="minorHAnsi"/>
          <w:color w:val="303336"/>
          <w:spacing w:val="3"/>
          <w:sz w:val="24"/>
          <w:szCs w:val="24"/>
          <w:shd w:val="clear" w:color="auto" w:fill="FFFFFF"/>
        </w:rPr>
        <w:t xml:space="preserve"> And the fewer the categories, the more po</w:t>
      </w:r>
      <w:r w:rsidR="00334497" w:rsidRPr="001D178B">
        <w:rPr>
          <w:rFonts w:cstheme="minorHAnsi"/>
          <w:color w:val="303336"/>
          <w:spacing w:val="3"/>
          <w:sz w:val="24"/>
          <w:szCs w:val="24"/>
          <w:shd w:val="clear" w:color="auto" w:fill="FFFFFF"/>
        </w:rPr>
        <w:t xml:space="preserve">werful those categories become, making the analysis more coherent and salient (Saldana, 2013).  Saldana (2013) does also go on to state that lumping is an expedient coding method allowing for future subcoding if needed. </w:t>
      </w:r>
      <w:r w:rsidR="004F69D9" w:rsidRPr="001D178B">
        <w:rPr>
          <w:rFonts w:cstheme="minorHAnsi"/>
          <w:color w:val="303336"/>
          <w:spacing w:val="3"/>
          <w:sz w:val="24"/>
          <w:szCs w:val="24"/>
          <w:shd w:val="clear" w:color="auto" w:fill="FFFFFF"/>
        </w:rPr>
        <w:t xml:space="preserve"> </w:t>
      </w:r>
    </w:p>
    <w:p w14:paraId="73377A51" w14:textId="29A2CF71" w:rsidR="00355CB9" w:rsidRPr="001D178B" w:rsidRDefault="004F69D9" w:rsidP="00AF4452">
      <w:pPr>
        <w:spacing w:line="480" w:lineRule="auto"/>
        <w:rPr>
          <w:rFonts w:cstheme="minorHAnsi"/>
          <w:color w:val="303336"/>
          <w:spacing w:val="3"/>
          <w:sz w:val="24"/>
          <w:szCs w:val="24"/>
          <w:shd w:val="clear" w:color="auto" w:fill="FFFFFF"/>
        </w:rPr>
      </w:pPr>
      <w:r w:rsidRPr="001D178B">
        <w:rPr>
          <w:rFonts w:cstheme="minorHAnsi"/>
          <w:color w:val="303336"/>
          <w:spacing w:val="3"/>
          <w:sz w:val="24"/>
          <w:szCs w:val="24"/>
          <w:shd w:val="clear" w:color="auto" w:fill="FFFFFF"/>
        </w:rPr>
        <w:t>Lumping gets to the essence of categorizing a phenomena, therefore, a researcher should not want to include each minute detail in the analysis.  Instead, look for connections between the data that are emerging from the data (Gray, 2014).  Develop hypotheses about these connections and return to the literature review to see if they can be confirmed by evidence (Gray, 2014</w:t>
      </w:r>
      <w:r w:rsidR="0097785E" w:rsidRPr="001D178B">
        <w:rPr>
          <w:rFonts w:cstheme="minorHAnsi"/>
          <w:color w:val="303336"/>
          <w:spacing w:val="3"/>
          <w:sz w:val="24"/>
          <w:szCs w:val="24"/>
          <w:shd w:val="clear" w:color="auto" w:fill="FFFFFF"/>
        </w:rPr>
        <w:t xml:space="preserve">; </w:t>
      </w:r>
      <w:r w:rsidR="0097785E" w:rsidRPr="001D178B">
        <w:rPr>
          <w:rFonts w:cstheme="minorHAnsi"/>
          <w:color w:val="373D3F"/>
          <w:sz w:val="24"/>
          <w:szCs w:val="24"/>
          <w:shd w:val="clear" w:color="auto" w:fill="FFFFFF"/>
        </w:rPr>
        <w:t>Bengtsson 2016</w:t>
      </w:r>
      <w:r w:rsidRPr="001D178B">
        <w:rPr>
          <w:rFonts w:cstheme="minorHAnsi"/>
          <w:color w:val="303336"/>
          <w:spacing w:val="3"/>
          <w:sz w:val="24"/>
          <w:szCs w:val="24"/>
          <w:shd w:val="clear" w:color="auto" w:fill="FFFFFF"/>
        </w:rPr>
        <w:t xml:space="preserve">). </w:t>
      </w:r>
      <w:r w:rsidR="004D43C1" w:rsidRPr="001D178B">
        <w:rPr>
          <w:rFonts w:cstheme="minorHAnsi"/>
          <w:color w:val="303336"/>
          <w:spacing w:val="3"/>
          <w:sz w:val="24"/>
          <w:szCs w:val="24"/>
          <w:shd w:val="clear" w:color="auto" w:fill="FFFFFF"/>
        </w:rPr>
        <w:t xml:space="preserve"> Researchers</w:t>
      </w:r>
      <w:r w:rsidRPr="001D178B">
        <w:rPr>
          <w:rFonts w:cstheme="minorHAnsi"/>
          <w:color w:val="303336"/>
          <w:spacing w:val="3"/>
          <w:sz w:val="24"/>
          <w:szCs w:val="24"/>
          <w:shd w:val="clear" w:color="auto" w:fill="FFFFFF"/>
        </w:rPr>
        <w:t xml:space="preserve"> may experience a superficial analysis if the researcher does not use conceptual words and phrases (Gray, 2014)</w:t>
      </w:r>
      <w:r w:rsidR="004D43C1" w:rsidRPr="001D178B">
        <w:rPr>
          <w:rFonts w:cstheme="minorHAnsi"/>
          <w:color w:val="303336"/>
          <w:spacing w:val="3"/>
          <w:sz w:val="24"/>
          <w:szCs w:val="24"/>
          <w:shd w:val="clear" w:color="auto" w:fill="FFFFFF"/>
        </w:rPr>
        <w:t xml:space="preserve">, so careful attention needs to be paid to both the conceptual and empirical relevance of the categories used to date (Dey, 1993). </w:t>
      </w:r>
      <w:r w:rsidRPr="001D178B">
        <w:rPr>
          <w:rFonts w:cstheme="minorHAnsi"/>
          <w:color w:val="303336"/>
          <w:spacing w:val="3"/>
          <w:sz w:val="24"/>
          <w:szCs w:val="24"/>
          <w:shd w:val="clear" w:color="auto" w:fill="FFFFFF"/>
        </w:rPr>
        <w:t xml:space="preserve"> </w:t>
      </w:r>
    </w:p>
    <w:p w14:paraId="06A4CDD2" w14:textId="41AB11DC" w:rsidR="004F69D9" w:rsidRPr="001D178B" w:rsidRDefault="00EB2A91" w:rsidP="000433F9">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When the researcher is at the data review stage, </w:t>
      </w:r>
      <w:r w:rsidR="006618D8" w:rsidRPr="001D178B">
        <w:rPr>
          <w:rFonts w:asciiTheme="minorHAnsi" w:hAnsiTheme="minorHAnsi" w:cstheme="minorHAnsi"/>
        </w:rPr>
        <w:t xml:space="preserve">the researcher may see the path the analysis might take, through the ideas emerging.  </w:t>
      </w:r>
      <w:r w:rsidR="004F69D9" w:rsidRPr="001D178B">
        <w:rPr>
          <w:rFonts w:asciiTheme="minorHAnsi" w:hAnsiTheme="minorHAnsi" w:cstheme="minorHAnsi"/>
        </w:rPr>
        <w:t>According to</w:t>
      </w:r>
      <w:r w:rsidRPr="001D178B">
        <w:rPr>
          <w:rFonts w:asciiTheme="minorHAnsi" w:hAnsiTheme="minorHAnsi" w:cstheme="minorHAnsi"/>
        </w:rPr>
        <w:t xml:space="preserve"> </w:t>
      </w:r>
      <w:proofErr w:type="spellStart"/>
      <w:r w:rsidRPr="001D178B">
        <w:rPr>
          <w:rFonts w:asciiTheme="minorHAnsi" w:hAnsiTheme="minorHAnsi" w:cstheme="minorHAnsi"/>
        </w:rPr>
        <w:t>Akinyode</w:t>
      </w:r>
      <w:proofErr w:type="spellEnd"/>
      <w:r w:rsidRPr="001D178B">
        <w:rPr>
          <w:rFonts w:asciiTheme="minorHAnsi" w:hAnsiTheme="minorHAnsi" w:cstheme="minorHAnsi"/>
        </w:rPr>
        <w:t xml:space="preserve"> (</w:t>
      </w:r>
      <w:r w:rsidRPr="001D178B">
        <w:rPr>
          <w:rFonts w:asciiTheme="minorHAnsi" w:hAnsiTheme="minorHAnsi" w:cstheme="minorHAnsi"/>
          <w:color w:val="000000" w:themeColor="text1"/>
        </w:rPr>
        <w:t>2018)</w:t>
      </w:r>
      <w:r w:rsidR="004F69D9" w:rsidRPr="001D178B">
        <w:rPr>
          <w:rFonts w:asciiTheme="minorHAnsi" w:hAnsiTheme="minorHAnsi" w:cstheme="minorHAnsi"/>
        </w:rPr>
        <w:t xml:space="preserve"> </w:t>
      </w:r>
      <w:r w:rsidR="006618D8" w:rsidRPr="001D178B">
        <w:rPr>
          <w:rFonts w:asciiTheme="minorHAnsi" w:hAnsiTheme="minorHAnsi" w:cstheme="minorHAnsi"/>
        </w:rPr>
        <w:t xml:space="preserve">there may be </w:t>
      </w:r>
      <w:r w:rsidR="004F69D9" w:rsidRPr="001D178B">
        <w:rPr>
          <w:rFonts w:asciiTheme="minorHAnsi" w:hAnsiTheme="minorHAnsi" w:cstheme="minorHAnsi"/>
        </w:rPr>
        <w:t xml:space="preserve">themes </w:t>
      </w:r>
      <w:r w:rsidR="00A22FA6" w:rsidRPr="001D178B">
        <w:rPr>
          <w:rFonts w:asciiTheme="minorHAnsi" w:hAnsiTheme="minorHAnsi" w:cstheme="minorHAnsi"/>
        </w:rPr>
        <w:t xml:space="preserve">in </w:t>
      </w:r>
      <w:r w:rsidR="00A22FA6" w:rsidRPr="001D178B">
        <w:rPr>
          <w:rFonts w:asciiTheme="minorHAnsi" w:hAnsiTheme="minorHAnsi" w:cstheme="minorHAnsi"/>
        </w:rPr>
        <w:lastRenderedPageBreak/>
        <w:t xml:space="preserve">the data </w:t>
      </w:r>
      <w:r w:rsidR="006618D8" w:rsidRPr="001D178B">
        <w:rPr>
          <w:rFonts w:asciiTheme="minorHAnsi" w:hAnsiTheme="minorHAnsi" w:cstheme="minorHAnsi"/>
        </w:rPr>
        <w:t xml:space="preserve">that </w:t>
      </w:r>
      <w:r w:rsidR="004F69D9" w:rsidRPr="001D178B">
        <w:rPr>
          <w:rFonts w:asciiTheme="minorHAnsi" w:hAnsiTheme="minorHAnsi" w:cstheme="minorHAnsi"/>
        </w:rPr>
        <w:t xml:space="preserve">a researcher might assume to find, </w:t>
      </w:r>
      <w:r w:rsidR="000433F9" w:rsidRPr="001D178B">
        <w:rPr>
          <w:rFonts w:asciiTheme="minorHAnsi" w:hAnsiTheme="minorHAnsi" w:cstheme="minorHAnsi"/>
        </w:rPr>
        <w:t xml:space="preserve">however, there may also be </w:t>
      </w:r>
      <w:r w:rsidR="004F69D9" w:rsidRPr="001D178B">
        <w:rPr>
          <w:rFonts w:asciiTheme="minorHAnsi" w:hAnsiTheme="minorHAnsi" w:cstheme="minorHAnsi"/>
        </w:rPr>
        <w:t>unexpected</w:t>
      </w:r>
      <w:r w:rsidR="000433F9" w:rsidRPr="001D178B">
        <w:rPr>
          <w:rFonts w:asciiTheme="minorHAnsi" w:hAnsiTheme="minorHAnsi" w:cstheme="minorHAnsi"/>
        </w:rPr>
        <w:t>, unanticipated surprise</w:t>
      </w:r>
      <w:r w:rsidR="004F69D9" w:rsidRPr="001D178B">
        <w:rPr>
          <w:rFonts w:asciiTheme="minorHAnsi" w:hAnsiTheme="minorHAnsi" w:cstheme="minorHAnsi"/>
        </w:rPr>
        <w:t xml:space="preserve"> themes</w:t>
      </w:r>
      <w:r w:rsidR="00A22FA6" w:rsidRPr="001D178B">
        <w:rPr>
          <w:rFonts w:asciiTheme="minorHAnsi" w:hAnsiTheme="minorHAnsi" w:cstheme="minorHAnsi"/>
        </w:rPr>
        <w:t xml:space="preserve"> as well</w:t>
      </w:r>
      <w:r w:rsidR="000433F9" w:rsidRPr="001D178B">
        <w:rPr>
          <w:rFonts w:asciiTheme="minorHAnsi" w:hAnsiTheme="minorHAnsi" w:cstheme="minorHAnsi"/>
        </w:rPr>
        <w:t>;</w:t>
      </w:r>
      <w:r w:rsidR="004F69D9" w:rsidRPr="001D178B">
        <w:rPr>
          <w:rFonts w:asciiTheme="minorHAnsi" w:hAnsiTheme="minorHAnsi" w:cstheme="minorHAnsi"/>
        </w:rPr>
        <w:t xml:space="preserve"> while hard-to-classify themes are those that contain ideas that uneasy to fit into one theme or overlap with several themes</w:t>
      </w:r>
      <w:r w:rsidRPr="001D178B">
        <w:rPr>
          <w:rFonts w:asciiTheme="minorHAnsi" w:hAnsiTheme="minorHAnsi" w:cstheme="minorHAnsi"/>
        </w:rPr>
        <w:t xml:space="preserve">. </w:t>
      </w:r>
      <w:r w:rsidR="00A22FA6" w:rsidRPr="001D178B">
        <w:rPr>
          <w:rFonts w:asciiTheme="minorHAnsi" w:hAnsiTheme="minorHAnsi" w:cstheme="minorHAnsi"/>
        </w:rPr>
        <w:t xml:space="preserve"> This data is the very foundation on which to build and sharpen ideas, with some of the themes encompassing the majority of the data, while others represent more marginal themes. </w:t>
      </w:r>
    </w:p>
    <w:p w14:paraId="5AD9073A" w14:textId="36DAF452" w:rsidR="00CC658B" w:rsidRPr="001D178B" w:rsidRDefault="00CC658B" w:rsidP="000433F9">
      <w:pPr>
        <w:pStyle w:val="NormalWeb"/>
        <w:shd w:val="clear" w:color="auto" w:fill="FFFFFF"/>
        <w:spacing w:line="480" w:lineRule="auto"/>
        <w:textAlignment w:val="baseline"/>
        <w:rPr>
          <w:rFonts w:asciiTheme="minorHAnsi" w:hAnsiTheme="minorHAnsi" w:cstheme="minorHAnsi"/>
        </w:rPr>
      </w:pPr>
    </w:p>
    <w:p w14:paraId="04912F33" w14:textId="0EB66437" w:rsidR="0053634F" w:rsidRPr="001D178B" w:rsidRDefault="00CC658B" w:rsidP="00027464">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The next step is to intertwine </w:t>
      </w:r>
      <w:r w:rsidR="00485168" w:rsidRPr="001D178B">
        <w:rPr>
          <w:rFonts w:asciiTheme="minorHAnsi" w:hAnsiTheme="minorHAnsi" w:cstheme="minorHAnsi"/>
        </w:rPr>
        <w:t xml:space="preserve">and streamline </w:t>
      </w:r>
      <w:r w:rsidR="0088170A" w:rsidRPr="001D178B">
        <w:rPr>
          <w:rFonts w:asciiTheme="minorHAnsi" w:hAnsiTheme="minorHAnsi" w:cstheme="minorHAnsi"/>
        </w:rPr>
        <w:t>the main strands of analysis to look for connections</w:t>
      </w:r>
      <w:r w:rsidR="00485168" w:rsidRPr="001D178B">
        <w:rPr>
          <w:rFonts w:asciiTheme="minorHAnsi" w:hAnsiTheme="minorHAnsi" w:cstheme="minorHAnsi"/>
        </w:rPr>
        <w:t xml:space="preserve">, comprehensive notions, and </w:t>
      </w:r>
      <w:r w:rsidR="0088170A" w:rsidRPr="001D178B">
        <w:rPr>
          <w:rFonts w:asciiTheme="minorHAnsi" w:hAnsiTheme="minorHAnsi" w:cstheme="minorHAnsi"/>
        </w:rPr>
        <w:t>connections that are emerging from the data</w:t>
      </w:r>
      <w:r w:rsidR="00485168" w:rsidRPr="001D178B">
        <w:rPr>
          <w:rFonts w:asciiTheme="minorHAnsi" w:hAnsiTheme="minorHAnsi" w:cstheme="minorHAnsi"/>
        </w:rPr>
        <w:t xml:space="preserve">. </w:t>
      </w:r>
      <w:r w:rsidR="00685FA5" w:rsidRPr="001D178B">
        <w:rPr>
          <w:rFonts w:asciiTheme="minorHAnsi" w:hAnsiTheme="minorHAnsi" w:cstheme="minorHAnsi"/>
        </w:rPr>
        <w:t xml:space="preserve"> A fundamental change occurs as this step moves away from comparisons within the categories, to that of comparisons between them (Dey, 1993; Gray, 2014; </w:t>
      </w:r>
      <w:proofErr w:type="spellStart"/>
      <w:r w:rsidR="00685FA5" w:rsidRPr="001D178B">
        <w:rPr>
          <w:rFonts w:asciiTheme="minorHAnsi" w:hAnsiTheme="minorHAnsi" w:cstheme="minorHAnsi"/>
        </w:rPr>
        <w:t>Akinyode</w:t>
      </w:r>
      <w:proofErr w:type="spellEnd"/>
      <w:r w:rsidR="00685FA5" w:rsidRPr="001D178B">
        <w:rPr>
          <w:rFonts w:asciiTheme="minorHAnsi" w:hAnsiTheme="minorHAnsi" w:cstheme="minorHAnsi"/>
        </w:rPr>
        <w:t xml:space="preserve">, </w:t>
      </w:r>
      <w:r w:rsidR="00685FA5" w:rsidRPr="001D178B">
        <w:rPr>
          <w:rFonts w:asciiTheme="minorHAnsi" w:hAnsiTheme="minorHAnsi" w:cstheme="minorHAnsi"/>
          <w:color w:val="000000" w:themeColor="text1"/>
        </w:rPr>
        <w:t>2018</w:t>
      </w:r>
      <w:r w:rsidR="00685FA5" w:rsidRPr="001D178B">
        <w:rPr>
          <w:rFonts w:asciiTheme="minorHAnsi" w:hAnsiTheme="minorHAnsi" w:cstheme="minorHAnsi"/>
        </w:rPr>
        <w:t xml:space="preserve">). </w:t>
      </w:r>
      <w:r w:rsidR="00962131" w:rsidRPr="001D178B">
        <w:rPr>
          <w:rFonts w:asciiTheme="minorHAnsi" w:hAnsiTheme="minorHAnsi" w:cstheme="minorHAnsi"/>
        </w:rPr>
        <w:t xml:space="preserve"> These differing comparisons start with the thought around whether a distinction between categories is actually worth making, with computer software now available to assist in this process (Turner, 2016). </w:t>
      </w:r>
      <w:r w:rsidR="002C715F" w:rsidRPr="001D178B">
        <w:rPr>
          <w:rFonts w:asciiTheme="minorHAnsi" w:hAnsiTheme="minorHAnsi" w:cstheme="minorHAnsi"/>
        </w:rPr>
        <w:t xml:space="preserve"> The ultimate goal; to determine if the fragments within these categories contributes to the analysis both conceptually and empirically (Dey, 1993). </w:t>
      </w:r>
      <w:r w:rsidR="00C0600E" w:rsidRPr="001D178B">
        <w:rPr>
          <w:rFonts w:asciiTheme="minorHAnsi" w:hAnsiTheme="minorHAnsi" w:cstheme="minorHAnsi"/>
        </w:rPr>
        <w:t xml:space="preserve"> The researcher is now </w:t>
      </w:r>
      <w:r w:rsidR="0053634F" w:rsidRPr="001D178B">
        <w:rPr>
          <w:rFonts w:asciiTheme="minorHAnsi" w:hAnsiTheme="minorHAnsi" w:cstheme="minorHAnsi"/>
        </w:rPr>
        <w:t xml:space="preserve">looking for direction in the scope of the work starting with the “why” should it go somewhere (why do things happen the same way) before the “where” should it go (where are they in relation to other activities or events) (Saldana, 2013). </w:t>
      </w:r>
      <w:r w:rsidR="0097785E" w:rsidRPr="001D178B">
        <w:rPr>
          <w:rFonts w:asciiTheme="minorHAnsi" w:hAnsiTheme="minorHAnsi" w:cstheme="minorHAnsi"/>
        </w:rPr>
        <w:t xml:space="preserve"> Thus, the </w:t>
      </w:r>
      <w:r w:rsidR="00D3254B" w:rsidRPr="001D178B">
        <w:rPr>
          <w:rFonts w:asciiTheme="minorHAnsi" w:hAnsiTheme="minorHAnsi" w:cstheme="minorHAnsi"/>
        </w:rPr>
        <w:t xml:space="preserve">researcher must </w:t>
      </w:r>
      <w:r w:rsidR="0097785E" w:rsidRPr="001D178B">
        <w:rPr>
          <w:rFonts w:asciiTheme="minorHAnsi" w:hAnsiTheme="minorHAnsi" w:cstheme="minorHAnsi"/>
        </w:rPr>
        <w:t xml:space="preserve">be </w:t>
      </w:r>
      <w:r w:rsidR="00D3254B" w:rsidRPr="001D178B">
        <w:rPr>
          <w:rFonts w:asciiTheme="minorHAnsi" w:hAnsiTheme="minorHAnsi" w:cstheme="minorHAnsi"/>
        </w:rPr>
        <w:t>familiar</w:t>
      </w:r>
      <w:r w:rsidR="0097785E" w:rsidRPr="001D178B">
        <w:rPr>
          <w:rFonts w:asciiTheme="minorHAnsi" w:hAnsiTheme="minorHAnsi" w:cstheme="minorHAnsi"/>
        </w:rPr>
        <w:t xml:space="preserve"> with the data </w:t>
      </w:r>
      <w:r w:rsidR="00D3254B" w:rsidRPr="001D178B">
        <w:rPr>
          <w:rFonts w:asciiTheme="minorHAnsi" w:hAnsiTheme="minorHAnsi" w:cstheme="minorHAnsi"/>
        </w:rPr>
        <w:t xml:space="preserve">to obtain </w:t>
      </w:r>
      <w:r w:rsidR="0097785E" w:rsidRPr="001D178B">
        <w:rPr>
          <w:rFonts w:asciiTheme="minorHAnsi" w:hAnsiTheme="minorHAnsi" w:cstheme="minorHAnsi"/>
        </w:rPr>
        <w:t xml:space="preserve">a </w:t>
      </w:r>
      <w:r w:rsidR="00D3254B" w:rsidRPr="001D178B">
        <w:rPr>
          <w:rFonts w:asciiTheme="minorHAnsi" w:hAnsiTheme="minorHAnsi" w:cstheme="minorHAnsi"/>
        </w:rPr>
        <w:t>sense of the whole</w:t>
      </w:r>
      <w:r w:rsidR="0097785E" w:rsidRPr="001D178B">
        <w:rPr>
          <w:rFonts w:asciiTheme="minorHAnsi" w:hAnsiTheme="minorHAnsi" w:cstheme="minorHAnsi"/>
        </w:rPr>
        <w:t xml:space="preserve"> and </w:t>
      </w:r>
      <w:r w:rsidR="00D3254B" w:rsidRPr="001D178B">
        <w:rPr>
          <w:rFonts w:asciiTheme="minorHAnsi" w:hAnsiTheme="minorHAnsi" w:cstheme="minorHAnsi"/>
        </w:rPr>
        <w:t>to learn</w:t>
      </w:r>
      <w:r w:rsidR="0097785E" w:rsidRPr="001D178B">
        <w:rPr>
          <w:rFonts w:asciiTheme="minorHAnsi" w:hAnsiTheme="minorHAnsi" w:cstheme="minorHAnsi"/>
        </w:rPr>
        <w:t xml:space="preserve"> </w:t>
      </w:r>
      <w:r w:rsidR="00D3254B" w:rsidRPr="001D178B">
        <w:rPr>
          <w:rFonts w:asciiTheme="minorHAnsi" w:hAnsiTheme="minorHAnsi" w:cstheme="minorHAnsi"/>
        </w:rPr>
        <w:t>“what is going on”,</w:t>
      </w:r>
      <w:r w:rsidR="0097785E" w:rsidRPr="001D178B">
        <w:rPr>
          <w:rFonts w:asciiTheme="minorHAnsi" w:hAnsiTheme="minorHAnsi" w:cstheme="minorHAnsi"/>
        </w:rPr>
        <w:t xml:space="preserve"> </w:t>
      </w:r>
      <w:r w:rsidR="00D3254B" w:rsidRPr="001D178B">
        <w:rPr>
          <w:rFonts w:asciiTheme="minorHAnsi" w:hAnsiTheme="minorHAnsi" w:cstheme="minorHAnsi"/>
        </w:rPr>
        <w:t>before</w:t>
      </w:r>
      <w:r w:rsidR="0097785E" w:rsidRPr="001D178B">
        <w:rPr>
          <w:rFonts w:asciiTheme="minorHAnsi" w:hAnsiTheme="minorHAnsi" w:cstheme="minorHAnsi"/>
        </w:rPr>
        <w:t xml:space="preserve"> </w:t>
      </w:r>
      <w:r w:rsidR="00D3254B" w:rsidRPr="001D178B">
        <w:rPr>
          <w:rFonts w:asciiTheme="minorHAnsi" w:hAnsiTheme="minorHAnsi" w:cstheme="minorHAnsi"/>
        </w:rPr>
        <w:t>it</w:t>
      </w:r>
      <w:r w:rsidR="0097785E" w:rsidRPr="001D178B">
        <w:rPr>
          <w:rFonts w:asciiTheme="minorHAnsi" w:hAnsiTheme="minorHAnsi" w:cstheme="minorHAnsi"/>
        </w:rPr>
        <w:t xml:space="preserve"> </w:t>
      </w:r>
      <w:r w:rsidR="00D3254B" w:rsidRPr="001D178B">
        <w:rPr>
          <w:rFonts w:asciiTheme="minorHAnsi" w:hAnsiTheme="minorHAnsi" w:cstheme="minorHAnsi"/>
        </w:rPr>
        <w:t>can be broken down into smaller</w:t>
      </w:r>
      <w:r w:rsidR="0097785E" w:rsidRPr="001D178B">
        <w:rPr>
          <w:rFonts w:asciiTheme="minorHAnsi" w:hAnsiTheme="minorHAnsi" w:cstheme="minorHAnsi"/>
        </w:rPr>
        <w:t xml:space="preserve"> </w:t>
      </w:r>
      <w:r w:rsidR="00D3254B" w:rsidRPr="001D178B">
        <w:rPr>
          <w:rFonts w:asciiTheme="minorHAnsi" w:hAnsiTheme="minorHAnsi" w:cstheme="minorHAnsi"/>
        </w:rPr>
        <w:t>meaning</w:t>
      </w:r>
      <w:r w:rsidR="0097785E" w:rsidRPr="001D178B">
        <w:rPr>
          <w:rFonts w:asciiTheme="minorHAnsi" w:hAnsiTheme="minorHAnsi" w:cstheme="minorHAnsi"/>
        </w:rPr>
        <w:t>ful</w:t>
      </w:r>
      <w:r w:rsidR="00D3254B" w:rsidRPr="001D178B">
        <w:rPr>
          <w:rFonts w:asciiTheme="minorHAnsi" w:hAnsiTheme="minorHAnsi" w:cstheme="minorHAnsi"/>
        </w:rPr>
        <w:t xml:space="preserve"> units</w:t>
      </w:r>
      <w:r w:rsidR="0097785E" w:rsidRPr="001D178B">
        <w:rPr>
          <w:rFonts w:asciiTheme="minorHAnsi" w:hAnsiTheme="minorHAnsi" w:cstheme="minorHAnsi"/>
        </w:rPr>
        <w:t xml:space="preserve"> (</w:t>
      </w:r>
      <w:r w:rsidR="0097785E" w:rsidRPr="001D178B">
        <w:rPr>
          <w:rFonts w:asciiTheme="minorHAnsi" w:hAnsiTheme="minorHAnsi" w:cstheme="minorHAnsi"/>
          <w:color w:val="373D3F"/>
          <w:shd w:val="clear" w:color="auto" w:fill="FFFFFF"/>
        </w:rPr>
        <w:t xml:space="preserve">Bengtsson, 2016). </w:t>
      </w:r>
    </w:p>
    <w:p w14:paraId="244A9FF7" w14:textId="77777777" w:rsidR="0097785E" w:rsidRPr="001D178B" w:rsidRDefault="0097785E" w:rsidP="00027464">
      <w:pPr>
        <w:pStyle w:val="NormalWeb"/>
        <w:shd w:val="clear" w:color="auto" w:fill="FFFFFF"/>
        <w:spacing w:line="480" w:lineRule="auto"/>
        <w:textAlignment w:val="baseline"/>
        <w:rPr>
          <w:rFonts w:asciiTheme="minorHAnsi" w:hAnsiTheme="minorHAnsi" w:cstheme="minorHAnsi"/>
        </w:rPr>
      </w:pPr>
    </w:p>
    <w:p w14:paraId="4BD8E68E" w14:textId="3C625B05" w:rsidR="0053634F" w:rsidRPr="001D178B" w:rsidRDefault="0053634F" w:rsidP="00027464">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lastRenderedPageBreak/>
        <w:t xml:space="preserve">Lumping or splicing categories allows the researcher to clarify the relationship between categories with more work </w:t>
      </w:r>
      <w:r w:rsidR="00651B9D" w:rsidRPr="001D178B">
        <w:rPr>
          <w:rFonts w:asciiTheme="minorHAnsi" w:hAnsiTheme="minorHAnsi" w:cstheme="minorHAnsi"/>
        </w:rPr>
        <w:t xml:space="preserve">to be done </w:t>
      </w:r>
      <w:r w:rsidRPr="001D178B">
        <w:rPr>
          <w:rFonts w:asciiTheme="minorHAnsi" w:hAnsiTheme="minorHAnsi" w:cstheme="minorHAnsi"/>
        </w:rPr>
        <w:t xml:space="preserve">around reducing the overall number of strands in the analysis. </w:t>
      </w:r>
      <w:r w:rsidR="00651B9D" w:rsidRPr="001D178B">
        <w:rPr>
          <w:rFonts w:asciiTheme="minorHAnsi" w:hAnsiTheme="minorHAnsi" w:cstheme="minorHAnsi"/>
        </w:rPr>
        <w:t xml:space="preserve"> Each data fragment, the relationships between categories, and its relativity, must all be clearly identified, with the hope to intertwine them effectively together in the final reporting to the community (Dey, 1993; Connors, 2018). </w:t>
      </w:r>
    </w:p>
    <w:p w14:paraId="21C29BC6" w14:textId="41DEC09D" w:rsidR="00651B9D" w:rsidRPr="001D178B" w:rsidRDefault="00651B9D" w:rsidP="00027464">
      <w:pPr>
        <w:pStyle w:val="NormalWeb"/>
        <w:shd w:val="clear" w:color="auto" w:fill="FFFFFF"/>
        <w:spacing w:line="480" w:lineRule="auto"/>
        <w:textAlignment w:val="baseline"/>
        <w:rPr>
          <w:rFonts w:asciiTheme="minorHAnsi" w:hAnsiTheme="minorHAnsi" w:cstheme="minorHAnsi"/>
        </w:rPr>
      </w:pPr>
    </w:p>
    <w:p w14:paraId="19901E08" w14:textId="6039F32C" w:rsidR="00651B9D" w:rsidRPr="001D178B" w:rsidRDefault="00651B9D" w:rsidP="00027464">
      <w:pPr>
        <w:pStyle w:val="NormalWeb"/>
        <w:shd w:val="clear" w:color="auto" w:fill="FFFFFF"/>
        <w:spacing w:line="480" w:lineRule="auto"/>
        <w:textAlignment w:val="baseline"/>
        <w:rPr>
          <w:rFonts w:asciiTheme="minorHAnsi" w:hAnsiTheme="minorHAnsi" w:cstheme="minorHAnsi"/>
          <w:u w:val="single"/>
        </w:rPr>
      </w:pPr>
      <w:r w:rsidRPr="001D178B">
        <w:rPr>
          <w:rFonts w:asciiTheme="minorHAnsi" w:hAnsiTheme="minorHAnsi" w:cstheme="minorHAnsi"/>
          <w:u w:val="single"/>
        </w:rPr>
        <w:t>Linking data</w:t>
      </w:r>
    </w:p>
    <w:p w14:paraId="5DAFBE68" w14:textId="7F771ACD" w:rsidR="009675A7" w:rsidRPr="001D178B" w:rsidRDefault="008912D5" w:rsidP="00027464">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The Merriam </w:t>
      </w:r>
      <w:r w:rsidR="00F57B65" w:rsidRPr="001D178B">
        <w:rPr>
          <w:rFonts w:asciiTheme="minorHAnsi" w:hAnsiTheme="minorHAnsi" w:cstheme="minorHAnsi"/>
        </w:rPr>
        <w:t>D</w:t>
      </w:r>
      <w:r w:rsidRPr="001D178B">
        <w:rPr>
          <w:rFonts w:asciiTheme="minorHAnsi" w:hAnsiTheme="minorHAnsi" w:cstheme="minorHAnsi"/>
        </w:rPr>
        <w:t xml:space="preserve">ictionary </w:t>
      </w:r>
      <w:r w:rsidR="00F57B65" w:rsidRPr="001D178B">
        <w:rPr>
          <w:rFonts w:asciiTheme="minorHAnsi" w:hAnsiTheme="minorHAnsi" w:cstheme="minorHAnsi"/>
        </w:rPr>
        <w:t xml:space="preserve">(2021) </w:t>
      </w:r>
      <w:r w:rsidRPr="001D178B">
        <w:rPr>
          <w:rFonts w:asciiTheme="minorHAnsi" w:hAnsiTheme="minorHAnsi" w:cstheme="minorHAnsi"/>
        </w:rPr>
        <w:t>defines the work “link” as</w:t>
      </w:r>
      <w:r w:rsidR="00F57B65" w:rsidRPr="001D178B">
        <w:rPr>
          <w:rFonts w:asciiTheme="minorHAnsi" w:hAnsiTheme="minorHAnsi" w:cstheme="minorHAnsi"/>
        </w:rPr>
        <w:t xml:space="preserve"> a connection element</w:t>
      </w:r>
      <w:r w:rsidR="00FE4580" w:rsidRPr="001D178B">
        <w:rPr>
          <w:rFonts w:asciiTheme="minorHAnsi" w:hAnsiTheme="minorHAnsi" w:cstheme="minorHAnsi"/>
        </w:rPr>
        <w:t xml:space="preserve">, thus, linking or connecting data with other data becomes may make it more useful.  For qualitative research, linking data is similar to categorizing for clarity and consistency.  Important to note, the researcher creates the listing of data fragment links to assign to those data observed. </w:t>
      </w:r>
      <w:r w:rsidR="00CA4AA9" w:rsidRPr="001D178B">
        <w:rPr>
          <w:rFonts w:asciiTheme="minorHAnsi" w:hAnsiTheme="minorHAnsi" w:cstheme="minorHAnsi"/>
        </w:rPr>
        <w:t xml:space="preserve"> These links need to be conceptually and empirically grounded</w:t>
      </w:r>
      <w:r w:rsidR="00D84D4D" w:rsidRPr="001D178B">
        <w:rPr>
          <w:rFonts w:asciiTheme="minorHAnsi" w:hAnsiTheme="minorHAnsi" w:cstheme="minorHAnsi"/>
        </w:rPr>
        <w:t xml:space="preserve"> (Dey, 1993)</w:t>
      </w:r>
      <w:r w:rsidR="00BC6036" w:rsidRPr="001D178B">
        <w:rPr>
          <w:rFonts w:asciiTheme="minorHAnsi" w:hAnsiTheme="minorHAnsi" w:cstheme="minorHAnsi"/>
        </w:rPr>
        <w:t>; c</w:t>
      </w:r>
      <w:r w:rsidR="00D84D4D" w:rsidRPr="001D178B">
        <w:rPr>
          <w:rFonts w:asciiTheme="minorHAnsi" w:hAnsiTheme="minorHAnsi" w:cstheme="minorHAnsi"/>
        </w:rPr>
        <w:t xml:space="preserve">onceptually, in the aim and purpose of the research, and empirically, in the observations of the correlation within the data. </w:t>
      </w:r>
      <w:r w:rsidR="00BC6036" w:rsidRPr="001D178B">
        <w:rPr>
          <w:rFonts w:asciiTheme="minorHAnsi" w:hAnsiTheme="minorHAnsi" w:cstheme="minorHAnsi"/>
        </w:rPr>
        <w:t xml:space="preserve"> </w:t>
      </w:r>
      <w:r w:rsidR="009675A7" w:rsidRPr="001D178B">
        <w:rPr>
          <w:rFonts w:asciiTheme="minorHAnsi" w:hAnsiTheme="minorHAnsi" w:cstheme="minorHAnsi"/>
        </w:rPr>
        <w:t>The researcher must attempt to find the l</w:t>
      </w:r>
      <w:r w:rsidR="00BC6036" w:rsidRPr="001D178B">
        <w:rPr>
          <w:rFonts w:asciiTheme="minorHAnsi" w:hAnsiTheme="minorHAnsi" w:cstheme="minorHAnsi"/>
        </w:rPr>
        <w:t xml:space="preserve">inks from the </w:t>
      </w:r>
      <w:r w:rsidR="009675A7" w:rsidRPr="001D178B">
        <w:rPr>
          <w:rFonts w:asciiTheme="minorHAnsi" w:hAnsiTheme="minorHAnsi" w:cstheme="minorHAnsi"/>
          <w:shd w:val="clear" w:color="auto" w:fill="FFFFFF"/>
        </w:rPr>
        <w:t xml:space="preserve">essence of the studied phenomenon, a deep understanding of the initial descriptive questions, or by simple inference (Dey, 1993; </w:t>
      </w:r>
      <w:proofErr w:type="spellStart"/>
      <w:r w:rsidR="009675A7" w:rsidRPr="001D178B">
        <w:rPr>
          <w:rFonts w:asciiTheme="minorHAnsi" w:hAnsiTheme="minorHAnsi" w:cstheme="minorHAnsi"/>
          <w:shd w:val="clear" w:color="auto" w:fill="FFFFFF"/>
        </w:rPr>
        <w:t>Bregtsson</w:t>
      </w:r>
      <w:proofErr w:type="spellEnd"/>
      <w:r w:rsidR="009675A7" w:rsidRPr="001D178B">
        <w:rPr>
          <w:rFonts w:asciiTheme="minorHAnsi" w:hAnsiTheme="minorHAnsi" w:cstheme="minorHAnsi"/>
          <w:shd w:val="clear" w:color="auto" w:fill="FFFFFF"/>
        </w:rPr>
        <w:t xml:space="preserve">, 2016). </w:t>
      </w:r>
      <w:r w:rsidR="002616A1" w:rsidRPr="001D178B">
        <w:rPr>
          <w:rFonts w:asciiTheme="minorHAnsi" w:hAnsiTheme="minorHAnsi" w:cstheme="minorHAnsi"/>
          <w:shd w:val="clear" w:color="auto" w:fill="FFFFFF"/>
        </w:rPr>
        <w:t xml:space="preserve"> The researcher, w</w:t>
      </w:r>
      <w:r w:rsidR="009675A7" w:rsidRPr="001D178B">
        <w:rPr>
          <w:rFonts w:asciiTheme="minorHAnsi" w:hAnsiTheme="minorHAnsi" w:cstheme="minorHAnsi"/>
          <w:shd w:val="clear" w:color="auto" w:fill="FFFFFF"/>
        </w:rPr>
        <w:t xml:space="preserve">hen </w:t>
      </w:r>
      <w:r w:rsidR="002616A1" w:rsidRPr="001D178B">
        <w:rPr>
          <w:rFonts w:asciiTheme="minorHAnsi" w:hAnsiTheme="minorHAnsi" w:cstheme="minorHAnsi"/>
          <w:shd w:val="clear" w:color="auto" w:fill="FFFFFF"/>
        </w:rPr>
        <w:t>linking</w:t>
      </w:r>
      <w:r w:rsidR="009675A7" w:rsidRPr="001D178B">
        <w:rPr>
          <w:rFonts w:asciiTheme="minorHAnsi" w:hAnsiTheme="minorHAnsi" w:cstheme="minorHAnsi"/>
          <w:shd w:val="clear" w:color="auto" w:fill="FFFFFF"/>
        </w:rPr>
        <w:t xml:space="preserve"> a qualitative</w:t>
      </w:r>
      <w:r w:rsidR="00A32417" w:rsidRPr="001D178B">
        <w:rPr>
          <w:rFonts w:asciiTheme="minorHAnsi" w:hAnsiTheme="minorHAnsi" w:cstheme="minorHAnsi"/>
          <w:shd w:val="clear" w:color="auto" w:fill="FFFFFF"/>
        </w:rPr>
        <w:t xml:space="preserve"> </w:t>
      </w:r>
      <w:r w:rsidR="009675A7" w:rsidRPr="001D178B">
        <w:rPr>
          <w:rFonts w:asciiTheme="minorHAnsi" w:hAnsiTheme="minorHAnsi" w:cstheme="minorHAnsi"/>
          <w:shd w:val="clear" w:color="auto" w:fill="FFFFFF"/>
        </w:rPr>
        <w:t>content</w:t>
      </w:r>
      <w:r w:rsidR="002616A1" w:rsidRPr="001D178B">
        <w:rPr>
          <w:rFonts w:asciiTheme="minorHAnsi" w:hAnsiTheme="minorHAnsi" w:cstheme="minorHAnsi"/>
          <w:shd w:val="clear" w:color="auto" w:fill="FFFFFF"/>
        </w:rPr>
        <w:t xml:space="preserve">, </w:t>
      </w:r>
      <w:r w:rsidR="009675A7" w:rsidRPr="001D178B">
        <w:rPr>
          <w:rFonts w:asciiTheme="minorHAnsi" w:hAnsiTheme="minorHAnsi" w:cstheme="minorHAnsi"/>
          <w:shd w:val="clear" w:color="auto" w:fill="FFFFFF"/>
        </w:rPr>
        <w:t>must consider the data collected</w:t>
      </w:r>
      <w:r w:rsidR="00A32417" w:rsidRPr="001D178B">
        <w:rPr>
          <w:rFonts w:asciiTheme="minorHAnsi" w:hAnsiTheme="minorHAnsi" w:cstheme="minorHAnsi"/>
          <w:shd w:val="clear" w:color="auto" w:fill="FFFFFF"/>
        </w:rPr>
        <w:t xml:space="preserve"> </w:t>
      </w:r>
      <w:r w:rsidR="009675A7" w:rsidRPr="001D178B">
        <w:rPr>
          <w:rFonts w:asciiTheme="minorHAnsi" w:hAnsiTheme="minorHAnsi" w:cstheme="minorHAnsi"/>
          <w:shd w:val="clear" w:color="auto" w:fill="FFFFFF"/>
        </w:rPr>
        <w:t xml:space="preserve">from a neutral </w:t>
      </w:r>
      <w:r w:rsidR="00B44EFF" w:rsidRPr="001D178B">
        <w:rPr>
          <w:rFonts w:asciiTheme="minorHAnsi" w:hAnsiTheme="minorHAnsi" w:cstheme="minorHAnsi"/>
          <w:shd w:val="clear" w:color="auto" w:fill="FFFFFF"/>
        </w:rPr>
        <w:t xml:space="preserve">objective </w:t>
      </w:r>
      <w:r w:rsidR="009675A7" w:rsidRPr="001D178B">
        <w:rPr>
          <w:rFonts w:asciiTheme="minorHAnsi" w:hAnsiTheme="minorHAnsi" w:cstheme="minorHAnsi"/>
          <w:shd w:val="clear" w:color="auto" w:fill="FFFFFF"/>
        </w:rPr>
        <w:t xml:space="preserve">perspective </w:t>
      </w:r>
      <w:r w:rsidR="00B44EFF" w:rsidRPr="001D178B">
        <w:rPr>
          <w:rFonts w:asciiTheme="minorHAnsi" w:hAnsiTheme="minorHAnsi" w:cstheme="minorHAnsi"/>
          <w:shd w:val="clear" w:color="auto" w:fill="FFFFFF"/>
        </w:rPr>
        <w:t xml:space="preserve">as </w:t>
      </w:r>
      <w:r w:rsidR="002616A1" w:rsidRPr="001D178B">
        <w:rPr>
          <w:rFonts w:asciiTheme="minorHAnsi" w:hAnsiTheme="minorHAnsi" w:cstheme="minorHAnsi"/>
          <w:shd w:val="clear" w:color="auto" w:fill="FFFFFF"/>
        </w:rPr>
        <w:t>data may be connected through interaction and may not be similar</w:t>
      </w:r>
      <w:r w:rsidR="00B44EFF" w:rsidRPr="001D178B">
        <w:rPr>
          <w:rFonts w:asciiTheme="minorHAnsi" w:hAnsiTheme="minorHAnsi" w:cstheme="minorHAnsi"/>
          <w:shd w:val="clear" w:color="auto" w:fill="FFFFFF"/>
        </w:rPr>
        <w:t xml:space="preserve"> in any other way</w:t>
      </w:r>
      <w:r w:rsidR="002616A1" w:rsidRPr="001D178B">
        <w:rPr>
          <w:rFonts w:asciiTheme="minorHAnsi" w:hAnsiTheme="minorHAnsi" w:cstheme="minorHAnsi"/>
          <w:shd w:val="clear" w:color="auto" w:fill="FFFFFF"/>
        </w:rPr>
        <w:t xml:space="preserve"> (Dey, 1993; </w:t>
      </w:r>
      <w:proofErr w:type="spellStart"/>
      <w:r w:rsidR="002616A1" w:rsidRPr="001D178B">
        <w:rPr>
          <w:rFonts w:asciiTheme="minorHAnsi" w:hAnsiTheme="minorHAnsi" w:cstheme="minorHAnsi"/>
          <w:shd w:val="clear" w:color="auto" w:fill="FFFFFF"/>
        </w:rPr>
        <w:t>Bregtsson</w:t>
      </w:r>
      <w:proofErr w:type="spellEnd"/>
      <w:r w:rsidR="002616A1" w:rsidRPr="001D178B">
        <w:rPr>
          <w:rFonts w:asciiTheme="minorHAnsi" w:hAnsiTheme="minorHAnsi" w:cstheme="minorHAnsi"/>
          <w:shd w:val="clear" w:color="auto" w:fill="FFFFFF"/>
        </w:rPr>
        <w:t xml:space="preserve">, 2016). </w:t>
      </w:r>
      <w:r w:rsidR="00B44EFF" w:rsidRPr="001D178B">
        <w:rPr>
          <w:rFonts w:asciiTheme="minorHAnsi" w:hAnsiTheme="minorHAnsi" w:cstheme="minorHAnsi"/>
          <w:shd w:val="clear" w:color="auto" w:fill="FFFFFF"/>
        </w:rPr>
        <w:t xml:space="preserve"> </w:t>
      </w:r>
      <w:r w:rsidR="00B44EFF" w:rsidRPr="001D178B">
        <w:rPr>
          <w:rFonts w:asciiTheme="minorHAnsi" w:hAnsiTheme="minorHAnsi" w:cstheme="minorHAnsi"/>
        </w:rPr>
        <w:t>Links between fragment pieces establish connections between the categories that the researcher has assigned.  The figure below provides a visual representation of how links connect data.</w:t>
      </w:r>
    </w:p>
    <w:p w14:paraId="0AEA2EC7" w14:textId="05DC9E02" w:rsidR="00B44EFF" w:rsidRPr="001D178B" w:rsidRDefault="00B44EFF" w:rsidP="00027464">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lastRenderedPageBreak/>
        <w:t>Figure 4: Connecting categories via links</w:t>
      </w:r>
      <w:r w:rsidR="001D45DB" w:rsidRPr="001D178B">
        <w:rPr>
          <w:rFonts w:asciiTheme="minorHAnsi" w:hAnsiTheme="minorHAnsi" w:cstheme="minorHAnsi"/>
        </w:rPr>
        <w:t xml:space="preserve"> (Derived from Dey, 1993)</w:t>
      </w:r>
    </w:p>
    <w:p w14:paraId="0392FB45" w14:textId="290891C3" w:rsidR="00B44EFF" w:rsidRPr="001D178B" w:rsidRDefault="001D45DB" w:rsidP="00027464">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noProof/>
        </w:rPr>
        <mc:AlternateContent>
          <mc:Choice Requires="wps">
            <w:drawing>
              <wp:anchor distT="0" distB="0" distL="114300" distR="114300" simplePos="0" relativeHeight="251673600" behindDoc="0" locked="0" layoutInCell="1" allowOverlap="1" wp14:anchorId="48CCA049" wp14:editId="34210DE3">
                <wp:simplePos x="0" y="0"/>
                <wp:positionH relativeFrom="column">
                  <wp:posOffset>2152650</wp:posOffset>
                </wp:positionH>
                <wp:positionV relativeFrom="paragraph">
                  <wp:posOffset>351790</wp:posOffset>
                </wp:positionV>
                <wp:extent cx="12700" cy="635000"/>
                <wp:effectExtent l="38100" t="0" r="82550" b="50800"/>
                <wp:wrapNone/>
                <wp:docPr id="14" name="Straight Arrow Connector 14"/>
                <wp:cNvGraphicFramePr/>
                <a:graphic xmlns:a="http://schemas.openxmlformats.org/drawingml/2006/main">
                  <a:graphicData uri="http://schemas.microsoft.com/office/word/2010/wordprocessingShape">
                    <wps:wsp>
                      <wps:cNvCnPr/>
                      <wps:spPr>
                        <a:xfrm>
                          <a:off x="0" y="0"/>
                          <a:ext cx="12700" cy="635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EFD8B7E" id="_x0000_t32" coordsize="21600,21600" o:spt="32" o:oned="t" path="m,l21600,21600e" filled="f">
                <v:path arrowok="t" fillok="f" o:connecttype="none"/>
                <o:lock v:ext="edit" shapetype="t"/>
              </v:shapetype>
              <v:shape id="Straight Arrow Connector 14" o:spid="_x0000_s1026" type="#_x0000_t32" style="position:absolute;margin-left:169.5pt;margin-top:27.7pt;width:1pt;height:50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" strokecolor="#4472c4 [3204]" strokeweight=".5pt">
                <v:stroke endarrow="block" joinstyle="miter"/>
              </v:shape>
            </w:pict>
          </mc:Fallback>
        </mc:AlternateContent>
      </w:r>
      <w:r w:rsidRPr="001D178B">
        <w:rPr>
          <w:rFonts w:asciiTheme="minorHAnsi" w:hAnsiTheme="minorHAnsi" w:cstheme="minorHAnsi"/>
          <w:noProof/>
        </w:rPr>
        <mc:AlternateContent>
          <mc:Choice Requires="wps">
            <w:drawing>
              <wp:anchor distT="0" distB="0" distL="114300" distR="114300" simplePos="0" relativeHeight="251668480" behindDoc="0" locked="0" layoutInCell="1" allowOverlap="1" wp14:anchorId="73052A20" wp14:editId="157BB15D">
                <wp:simplePos x="0" y="0"/>
                <wp:positionH relativeFrom="column">
                  <wp:posOffset>1924050</wp:posOffset>
                </wp:positionH>
                <wp:positionV relativeFrom="paragraph">
                  <wp:posOffset>351790</wp:posOffset>
                </wp:positionV>
                <wp:extent cx="488950" cy="6350"/>
                <wp:effectExtent l="0" t="0" r="25400" b="31750"/>
                <wp:wrapNone/>
                <wp:docPr id="10" name="Straight Connector 10"/>
                <wp:cNvGraphicFramePr/>
                <a:graphic xmlns:a="http://schemas.openxmlformats.org/drawingml/2006/main">
                  <a:graphicData uri="http://schemas.microsoft.com/office/word/2010/wordprocessingShape">
                    <wps:wsp>
                      <wps:cNvCnPr/>
                      <wps:spPr>
                        <a:xfrm flipV="1">
                          <a:off x="0" y="0"/>
                          <a:ext cx="4889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E8C1F2" id="Straight Connector 10"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5pt,27.7pt" to="190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" strokecolor="#4472c4 [3204]" strokeweight=".5pt">
                <v:stroke joinstyle="miter"/>
              </v:line>
            </w:pict>
          </mc:Fallback>
        </mc:AlternateContent>
      </w:r>
      <w:r w:rsidR="00810042" w:rsidRPr="001D178B">
        <w:rPr>
          <w:rFonts w:asciiTheme="minorHAnsi" w:hAnsiTheme="minorHAnsi" w:cstheme="minorHAnsi"/>
          <w:noProof/>
        </w:rPr>
        <mc:AlternateContent>
          <mc:Choice Requires="wps">
            <w:drawing>
              <wp:anchor distT="0" distB="0" distL="114300" distR="114300" simplePos="0" relativeHeight="251667456" behindDoc="0" locked="0" layoutInCell="1" allowOverlap="1" wp14:anchorId="18E11831" wp14:editId="1F3F1C4E">
                <wp:simplePos x="0" y="0"/>
                <wp:positionH relativeFrom="column">
                  <wp:posOffset>1358900</wp:posOffset>
                </wp:positionH>
                <wp:positionV relativeFrom="paragraph">
                  <wp:posOffset>529590</wp:posOffset>
                </wp:positionV>
                <wp:extent cx="0" cy="311150"/>
                <wp:effectExtent l="76200" t="0" r="57150" b="50800"/>
                <wp:wrapNone/>
                <wp:docPr id="8" name="Straight Arrow Connector 8"/>
                <wp:cNvGraphicFramePr/>
                <a:graphic xmlns:a="http://schemas.openxmlformats.org/drawingml/2006/main">
                  <a:graphicData uri="http://schemas.microsoft.com/office/word/2010/wordprocessingShape">
                    <wps:wsp>
                      <wps:cNvCnPr/>
                      <wps:spPr>
                        <a:xfrm>
                          <a:off x="0" y="0"/>
                          <a:ext cx="0" cy="311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85A1A4" id="Straight Arrow Connector 8" o:spid="_x0000_s1026" type="#_x0000_t32" style="position:absolute;margin-left:107pt;margin-top:41.7pt;width:0;height:2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" strokecolor="#4472c4 [3204]" strokeweight=".5pt">
                <v:stroke endarrow="block" joinstyle="miter"/>
              </v:shape>
            </w:pict>
          </mc:Fallback>
        </mc:AlternateContent>
      </w:r>
      <w:r w:rsidR="00B44EFF" w:rsidRPr="001D178B">
        <w:rPr>
          <w:rFonts w:asciiTheme="minorHAnsi" w:hAnsiTheme="minorHAnsi" w:cstheme="minorHAnsi"/>
          <w:noProof/>
        </w:rPr>
        <mc:AlternateContent>
          <mc:Choice Requires="wps">
            <w:drawing>
              <wp:anchor distT="0" distB="0" distL="114300" distR="114300" simplePos="0" relativeHeight="251666432" behindDoc="0" locked="0" layoutInCell="1" allowOverlap="1" wp14:anchorId="066B8174" wp14:editId="4E42D203">
                <wp:simplePos x="0" y="0"/>
                <wp:positionH relativeFrom="column">
                  <wp:posOffset>2921000</wp:posOffset>
                </wp:positionH>
                <wp:positionV relativeFrom="paragraph">
                  <wp:posOffset>535940</wp:posOffset>
                </wp:positionV>
                <wp:extent cx="0" cy="292100"/>
                <wp:effectExtent l="76200" t="0" r="57150" b="50800"/>
                <wp:wrapNone/>
                <wp:docPr id="7" name="Straight Arrow Connector 7"/>
                <wp:cNvGraphicFramePr/>
                <a:graphic xmlns:a="http://schemas.openxmlformats.org/drawingml/2006/main">
                  <a:graphicData uri="http://schemas.microsoft.com/office/word/2010/wordprocessingShape">
                    <wps:wsp>
                      <wps:cNvCnPr/>
                      <wps:spPr>
                        <a:xfrm>
                          <a:off x="0" y="0"/>
                          <a:ext cx="0" cy="292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2D832B" id="Straight Arrow Connector 7" o:spid="_x0000_s1026" type="#_x0000_t32" style="position:absolute;margin-left:230pt;margin-top:42.2pt;width:0;height:2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" strokecolor="#4472c4 [3204]" strokeweight=".5pt">
                <v:stroke endarrow="block" joinstyle="miter"/>
              </v:shape>
            </w:pict>
          </mc:Fallback>
        </mc:AlternateContent>
      </w:r>
      <w:r w:rsidR="00B44EFF" w:rsidRPr="001D178B">
        <w:rPr>
          <w:rFonts w:asciiTheme="minorHAnsi" w:hAnsiTheme="minorHAnsi" w:cstheme="minorHAnsi"/>
          <w:noProof/>
        </w:rPr>
        <mc:AlternateContent>
          <mc:Choice Requires="wps">
            <w:drawing>
              <wp:anchor distT="0" distB="0" distL="114300" distR="114300" simplePos="0" relativeHeight="251663360" behindDoc="0" locked="0" layoutInCell="1" allowOverlap="1" wp14:anchorId="7A16D87A" wp14:editId="276EA090">
                <wp:simplePos x="0" y="0"/>
                <wp:positionH relativeFrom="margin">
                  <wp:align>center</wp:align>
                </wp:positionH>
                <wp:positionV relativeFrom="paragraph">
                  <wp:posOffset>227965</wp:posOffset>
                </wp:positionV>
                <wp:extent cx="1085850" cy="298450"/>
                <wp:effectExtent l="0" t="0" r="19050" b="25400"/>
                <wp:wrapNone/>
                <wp:docPr id="5" name="Text Box 5"/>
                <wp:cNvGraphicFramePr/>
                <a:graphic xmlns:a="http://schemas.openxmlformats.org/drawingml/2006/main">
                  <a:graphicData uri="http://schemas.microsoft.com/office/word/2010/wordprocessingShape">
                    <wps:wsp>
                      <wps:cNvSpPr txBox="1"/>
                      <wps:spPr>
                        <a:xfrm>
                          <a:off x="0" y="0"/>
                          <a:ext cx="1085850" cy="298450"/>
                        </a:xfrm>
                        <a:prstGeom prst="rect">
                          <a:avLst/>
                        </a:prstGeom>
                        <a:solidFill>
                          <a:sysClr val="window" lastClr="FFFFFF"/>
                        </a:solidFill>
                        <a:ln w="6350">
                          <a:solidFill>
                            <a:prstClr val="black"/>
                          </a:solidFill>
                        </a:ln>
                      </wps:spPr>
                      <wps:txbx>
                        <w:txbxContent>
                          <w:p w14:paraId="16C549B8" w14:textId="77777777" w:rsidR="00B44EFF" w:rsidRDefault="00B44EFF" w:rsidP="00B44EFF">
                            <w:r>
                              <w:t>Data Fragment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16D87A" id="_x0000_t202" coordsize="21600,21600" o:spt="202" path="m,l,21600r21600,l21600,xe">
                <v:stroke joinstyle="miter"/>
                <v:path gradientshapeok="t" o:connecttype="rect"/>
              </v:shapetype>
              <v:shape id="Text Box 5" o:spid="_x0000_s1026" type="#_x0000_t202" style="position:absolute;margin-left:0;margin-top:17.95pt;width:85.5pt;height:23.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" fillcolor="window" strokeweight=".5pt">
                <v:textbox>
                  <w:txbxContent>
                    <w:p w14:paraId="16C549B8" w14:textId="77777777" w:rsidR="00B44EFF" w:rsidRDefault="00B44EFF" w:rsidP="00B44EFF">
                      <w:r>
                        <w:t>Data Fragment</w:t>
                      </w:r>
                    </w:p>
                  </w:txbxContent>
                </v:textbox>
                <w10:wrap anchorx="margin"/>
              </v:shape>
            </w:pict>
          </mc:Fallback>
        </mc:AlternateContent>
      </w:r>
      <w:r w:rsidR="00B44EFF" w:rsidRPr="001D178B">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0DC78EAF" wp14:editId="70618257">
                <wp:simplePos x="0" y="0"/>
                <wp:positionH relativeFrom="column">
                  <wp:posOffset>831850</wp:posOffset>
                </wp:positionH>
                <wp:positionV relativeFrom="paragraph">
                  <wp:posOffset>212090</wp:posOffset>
                </wp:positionV>
                <wp:extent cx="1085850" cy="298450"/>
                <wp:effectExtent l="0" t="0" r="19050" b="25400"/>
                <wp:wrapNone/>
                <wp:docPr id="3" name="Text Box 3"/>
                <wp:cNvGraphicFramePr/>
                <a:graphic xmlns:a="http://schemas.openxmlformats.org/drawingml/2006/main">
                  <a:graphicData uri="http://schemas.microsoft.com/office/word/2010/wordprocessingShape">
                    <wps:wsp>
                      <wps:cNvSpPr txBox="1"/>
                      <wps:spPr>
                        <a:xfrm>
                          <a:off x="0" y="0"/>
                          <a:ext cx="1085850" cy="298450"/>
                        </a:xfrm>
                        <a:prstGeom prst="rect">
                          <a:avLst/>
                        </a:prstGeom>
                        <a:solidFill>
                          <a:schemeClr val="lt1"/>
                        </a:solidFill>
                        <a:ln w="6350">
                          <a:solidFill>
                            <a:prstClr val="black"/>
                          </a:solidFill>
                        </a:ln>
                      </wps:spPr>
                      <wps:txbx>
                        <w:txbxContent>
                          <w:p w14:paraId="2973AD24" w14:textId="3D7A1955" w:rsidR="00B44EFF" w:rsidRDefault="00B44EFF">
                            <w:r>
                              <w:t>Data Fragment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78EAF" id="Text Box 3" o:spid="_x0000_s1027" type="#_x0000_t202" style="position:absolute;margin-left:65.5pt;margin-top:16.7pt;width:85.5pt;height:2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" fillcolor="white [3201]" strokeweight=".5pt">
                <v:textbox>
                  <w:txbxContent>
                    <w:p w14:paraId="2973AD24" w14:textId="3D7A1955" w:rsidR="00B44EFF" w:rsidRDefault="00B44EFF">
                      <w:r>
                        <w:t>Data Fragment</w:t>
                      </w:r>
                    </w:p>
                  </w:txbxContent>
                </v:textbox>
              </v:shape>
            </w:pict>
          </mc:Fallback>
        </mc:AlternateContent>
      </w:r>
    </w:p>
    <w:p w14:paraId="722018C8" w14:textId="1E8B2CD3" w:rsidR="00B44EFF" w:rsidRPr="001D178B" w:rsidRDefault="001D45DB" w:rsidP="00027464">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noProof/>
        </w:rPr>
        <mc:AlternateContent>
          <mc:Choice Requires="wps">
            <w:drawing>
              <wp:anchor distT="0" distB="0" distL="114300" distR="114300" simplePos="0" relativeHeight="251672576" behindDoc="0" locked="0" layoutInCell="1" allowOverlap="1" wp14:anchorId="3FB650AB" wp14:editId="6FB56FB4">
                <wp:simplePos x="0" y="0"/>
                <wp:positionH relativeFrom="column">
                  <wp:posOffset>1930400</wp:posOffset>
                </wp:positionH>
                <wp:positionV relativeFrom="paragraph">
                  <wp:posOffset>424815</wp:posOffset>
                </wp:positionV>
                <wp:extent cx="488950" cy="6350"/>
                <wp:effectExtent l="0" t="0" r="25400" b="31750"/>
                <wp:wrapNone/>
                <wp:docPr id="12" name="Straight Connector 12"/>
                <wp:cNvGraphicFramePr/>
                <a:graphic xmlns:a="http://schemas.openxmlformats.org/drawingml/2006/main">
                  <a:graphicData uri="http://schemas.microsoft.com/office/word/2010/wordprocessingShape">
                    <wps:wsp>
                      <wps:cNvCnPr/>
                      <wps:spPr>
                        <a:xfrm flipV="1">
                          <a:off x="0" y="0"/>
                          <a:ext cx="488950" cy="63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175E64B" id="Straight Connector 12"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pt,33.45pt" to="190.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" strokecolor="#4472c4" strokeweight=".5pt">
                <v:stroke joinstyle="miter"/>
              </v:line>
            </w:pict>
          </mc:Fallback>
        </mc:AlternateContent>
      </w:r>
      <w:r w:rsidR="00B44EFF" w:rsidRPr="001D178B">
        <w:rPr>
          <w:rFonts w:asciiTheme="minorHAnsi" w:hAnsiTheme="minorHAnsi" w:cstheme="minorHAnsi"/>
          <w:noProof/>
        </w:rPr>
        <mc:AlternateContent>
          <mc:Choice Requires="wps">
            <w:drawing>
              <wp:anchor distT="0" distB="0" distL="114300" distR="114300" simplePos="0" relativeHeight="251665408" behindDoc="0" locked="0" layoutInCell="1" allowOverlap="1" wp14:anchorId="71462CC1" wp14:editId="5C436BCC">
                <wp:simplePos x="0" y="0"/>
                <wp:positionH relativeFrom="column">
                  <wp:posOffset>838200</wp:posOffset>
                </wp:positionH>
                <wp:positionV relativeFrom="paragraph">
                  <wp:posOffset>287655</wp:posOffset>
                </wp:positionV>
                <wp:extent cx="1085850" cy="298450"/>
                <wp:effectExtent l="0" t="0" r="19050" b="25400"/>
                <wp:wrapNone/>
                <wp:docPr id="6" name="Text Box 6"/>
                <wp:cNvGraphicFramePr/>
                <a:graphic xmlns:a="http://schemas.openxmlformats.org/drawingml/2006/main">
                  <a:graphicData uri="http://schemas.microsoft.com/office/word/2010/wordprocessingShape">
                    <wps:wsp>
                      <wps:cNvSpPr txBox="1"/>
                      <wps:spPr>
                        <a:xfrm>
                          <a:off x="0" y="0"/>
                          <a:ext cx="1085850" cy="298450"/>
                        </a:xfrm>
                        <a:prstGeom prst="rect">
                          <a:avLst/>
                        </a:prstGeom>
                        <a:solidFill>
                          <a:sysClr val="window" lastClr="FFFFFF"/>
                        </a:solidFill>
                        <a:ln w="6350">
                          <a:solidFill>
                            <a:prstClr val="black"/>
                          </a:solidFill>
                        </a:ln>
                      </wps:spPr>
                      <wps:txbx>
                        <w:txbxContent>
                          <w:p w14:paraId="7B2E2B14" w14:textId="5606756B" w:rsidR="00B44EFF" w:rsidRDefault="00B44EFF" w:rsidP="0093419C">
                            <w:pPr>
                              <w:jc w:val="center"/>
                            </w:pPr>
                            <w:r>
                              <w:t>Category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62CC1" id="Text Box 6" o:spid="_x0000_s1028" type="#_x0000_t202" style="position:absolute;margin-left:66pt;margin-top:22.65pt;width:85.5pt;height:2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" fillcolor="window" strokeweight=".5pt">
                <v:textbox>
                  <w:txbxContent>
                    <w:p w14:paraId="7B2E2B14" w14:textId="5606756B" w:rsidR="00B44EFF" w:rsidRDefault="00B44EFF" w:rsidP="0093419C">
                      <w:pPr>
                        <w:jc w:val="center"/>
                      </w:pPr>
                      <w:r>
                        <w:t>Category</w:t>
                      </w:r>
                    </w:p>
                  </w:txbxContent>
                </v:textbox>
              </v:shape>
            </w:pict>
          </mc:Fallback>
        </mc:AlternateContent>
      </w:r>
      <w:r w:rsidR="00B44EFF" w:rsidRPr="001D178B">
        <w:rPr>
          <w:rFonts w:asciiTheme="minorHAnsi" w:hAnsiTheme="minorHAnsi" w:cstheme="minorHAnsi"/>
          <w:noProof/>
        </w:rPr>
        <mc:AlternateContent>
          <mc:Choice Requires="wps">
            <w:drawing>
              <wp:anchor distT="0" distB="0" distL="114300" distR="114300" simplePos="0" relativeHeight="251661312" behindDoc="0" locked="0" layoutInCell="1" allowOverlap="1" wp14:anchorId="040327C6" wp14:editId="52A1EE3B">
                <wp:simplePos x="0" y="0"/>
                <wp:positionH relativeFrom="margin">
                  <wp:align>center</wp:align>
                </wp:positionH>
                <wp:positionV relativeFrom="paragraph">
                  <wp:posOffset>274955</wp:posOffset>
                </wp:positionV>
                <wp:extent cx="1085850" cy="298450"/>
                <wp:effectExtent l="0" t="0" r="19050" b="25400"/>
                <wp:wrapNone/>
                <wp:docPr id="4" name="Text Box 4"/>
                <wp:cNvGraphicFramePr/>
                <a:graphic xmlns:a="http://schemas.openxmlformats.org/drawingml/2006/main">
                  <a:graphicData uri="http://schemas.microsoft.com/office/word/2010/wordprocessingShape">
                    <wps:wsp>
                      <wps:cNvSpPr txBox="1"/>
                      <wps:spPr>
                        <a:xfrm>
                          <a:off x="0" y="0"/>
                          <a:ext cx="1085850" cy="298450"/>
                        </a:xfrm>
                        <a:prstGeom prst="rect">
                          <a:avLst/>
                        </a:prstGeom>
                        <a:solidFill>
                          <a:sysClr val="window" lastClr="FFFFFF"/>
                        </a:solidFill>
                        <a:ln w="6350">
                          <a:solidFill>
                            <a:prstClr val="black"/>
                          </a:solidFill>
                        </a:ln>
                      </wps:spPr>
                      <wps:txbx>
                        <w:txbxContent>
                          <w:p w14:paraId="474021C0" w14:textId="7FF130C7" w:rsidR="00B44EFF" w:rsidRDefault="00B44EFF" w:rsidP="0093419C">
                            <w:pPr>
                              <w:jc w:val="center"/>
                            </w:pPr>
                            <w:r>
                              <w:t>Category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0327C6" id="Text Box 4" o:spid="_x0000_s1029" type="#_x0000_t202" style="position:absolute;margin-left:0;margin-top:21.65pt;width:85.5pt;height:23.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" fillcolor="window" strokeweight=".5pt">
                <v:textbox>
                  <w:txbxContent>
                    <w:p w14:paraId="474021C0" w14:textId="7FF130C7" w:rsidR="00B44EFF" w:rsidRDefault="00B44EFF" w:rsidP="0093419C">
                      <w:pPr>
                        <w:jc w:val="center"/>
                      </w:pPr>
                      <w:r>
                        <w:t>Category</w:t>
                      </w:r>
                    </w:p>
                  </w:txbxContent>
                </v:textbox>
                <w10:wrap anchorx="margin"/>
              </v:shape>
            </w:pict>
          </mc:Fallback>
        </mc:AlternateContent>
      </w:r>
    </w:p>
    <w:p w14:paraId="60DDF263" w14:textId="4847BE62" w:rsidR="00B44EFF" w:rsidRPr="001D178B" w:rsidRDefault="001D45DB" w:rsidP="001D45DB">
      <w:pPr>
        <w:pStyle w:val="NormalWeb"/>
        <w:shd w:val="clear" w:color="auto" w:fill="FFFFFF"/>
        <w:textAlignment w:val="baseline"/>
        <w:rPr>
          <w:rFonts w:asciiTheme="minorHAnsi" w:hAnsiTheme="minorHAnsi" w:cstheme="minorHAnsi"/>
        </w:rPr>
      </w:pPr>
      <w:r w:rsidRPr="001D178B">
        <w:rPr>
          <w:rFonts w:asciiTheme="minorHAnsi" w:hAnsiTheme="minorHAnsi" w:cstheme="minorHAnsi"/>
        </w:rPr>
        <w:tab/>
      </w:r>
      <w:r w:rsidRPr="001D178B">
        <w:rPr>
          <w:rFonts w:asciiTheme="minorHAnsi" w:hAnsiTheme="minorHAnsi" w:cstheme="minorHAnsi"/>
        </w:rPr>
        <w:tab/>
      </w:r>
      <w:r w:rsidRPr="001D178B">
        <w:rPr>
          <w:rFonts w:asciiTheme="minorHAnsi" w:hAnsiTheme="minorHAnsi" w:cstheme="minorHAnsi"/>
        </w:rPr>
        <w:tab/>
      </w:r>
      <w:r w:rsidRPr="001D178B">
        <w:rPr>
          <w:rFonts w:asciiTheme="minorHAnsi" w:hAnsiTheme="minorHAnsi" w:cstheme="minorHAnsi"/>
        </w:rPr>
        <w:tab/>
        <w:t xml:space="preserve"> Connection</w:t>
      </w:r>
    </w:p>
    <w:p w14:paraId="5587EC39" w14:textId="5E3856E9" w:rsidR="00C357EC" w:rsidRPr="001D178B" w:rsidRDefault="001D45DB" w:rsidP="00C0600E">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The researcher assigns numbers to the data fragments as a way to eliminate the detail and reducing the fragment data down to numbers</w:t>
      </w:r>
      <w:r w:rsidR="00C357EC" w:rsidRPr="001D178B">
        <w:rPr>
          <w:rFonts w:asciiTheme="minorHAnsi" w:hAnsiTheme="minorHAnsi" w:cstheme="minorHAnsi"/>
        </w:rPr>
        <w:t xml:space="preserve">.  This will allow for the emergence of a numerical representation of the key themes, without losing the content of the fragment data, and help the researcher more easily identify the patterns within the data (Dey, 1993; Bengtsson, 2016; </w:t>
      </w:r>
      <w:proofErr w:type="spellStart"/>
      <w:r w:rsidR="00C357EC" w:rsidRPr="001D178B">
        <w:rPr>
          <w:rFonts w:asciiTheme="minorHAnsi" w:hAnsiTheme="minorHAnsi" w:cstheme="minorHAnsi"/>
        </w:rPr>
        <w:t>Akinyode</w:t>
      </w:r>
      <w:proofErr w:type="spellEnd"/>
      <w:r w:rsidR="00C357EC" w:rsidRPr="001D178B">
        <w:rPr>
          <w:rFonts w:asciiTheme="minorHAnsi" w:hAnsiTheme="minorHAnsi" w:cstheme="minorHAnsi"/>
        </w:rPr>
        <w:t>, 2018).  This process is necessary when data are based on interviews, observations and when latent content analysis is to be carried out (Bengtsson, 2016)</w:t>
      </w:r>
      <w:r w:rsidR="007B5310" w:rsidRPr="001D178B">
        <w:rPr>
          <w:rFonts w:asciiTheme="minorHAnsi" w:hAnsiTheme="minorHAnsi" w:cstheme="minorHAnsi"/>
        </w:rPr>
        <w:t>.  The figure below visually show how the patterns begin to form</w:t>
      </w:r>
    </w:p>
    <w:p w14:paraId="326B06AE" w14:textId="024FFEF6" w:rsidR="007B5310" w:rsidRPr="001D178B" w:rsidRDefault="007B5310" w:rsidP="00C0600E">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 xml:space="preserve">Figure 5: </w:t>
      </w:r>
      <w:r w:rsidR="007A01C1" w:rsidRPr="001D178B">
        <w:rPr>
          <w:rFonts w:asciiTheme="minorHAnsi" w:hAnsiTheme="minorHAnsi" w:cstheme="minorHAnsi"/>
        </w:rPr>
        <w:t xml:space="preserve">Numerical emergence of Patterns (Derived from Dey, 1993). </w:t>
      </w:r>
    </w:p>
    <w:tbl>
      <w:tblPr>
        <w:tblStyle w:val="TableGrid"/>
        <w:tblW w:w="0" w:type="auto"/>
        <w:tblLook w:val="04A0" w:firstRow="1" w:lastRow="0" w:firstColumn="1" w:lastColumn="0" w:noHBand="0" w:noVBand="1"/>
      </w:tblPr>
      <w:tblGrid>
        <w:gridCol w:w="2337"/>
        <w:gridCol w:w="2337"/>
        <w:gridCol w:w="2338"/>
        <w:gridCol w:w="2338"/>
      </w:tblGrid>
      <w:tr w:rsidR="007B5310" w:rsidRPr="001D178B" w14:paraId="3E759290" w14:textId="77777777" w:rsidTr="0072100B">
        <w:tc>
          <w:tcPr>
            <w:tcW w:w="2337" w:type="dxa"/>
          </w:tcPr>
          <w:p w14:paraId="2117F3F7"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Descriptor</w:t>
            </w:r>
          </w:p>
        </w:tc>
        <w:tc>
          <w:tcPr>
            <w:tcW w:w="2337" w:type="dxa"/>
          </w:tcPr>
          <w:p w14:paraId="2EF7070D"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Category 1</w:t>
            </w:r>
          </w:p>
        </w:tc>
        <w:tc>
          <w:tcPr>
            <w:tcW w:w="2338" w:type="dxa"/>
          </w:tcPr>
          <w:p w14:paraId="55D639AA"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Category 2</w:t>
            </w:r>
          </w:p>
        </w:tc>
        <w:tc>
          <w:tcPr>
            <w:tcW w:w="2338" w:type="dxa"/>
          </w:tcPr>
          <w:p w14:paraId="166F1497"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Category 3</w:t>
            </w:r>
          </w:p>
        </w:tc>
      </w:tr>
      <w:tr w:rsidR="007B5310" w:rsidRPr="001D178B" w14:paraId="641C480C" w14:textId="77777777" w:rsidTr="0072100B">
        <w:tc>
          <w:tcPr>
            <w:tcW w:w="2337" w:type="dxa"/>
          </w:tcPr>
          <w:p w14:paraId="3F847082"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A</w:t>
            </w:r>
          </w:p>
        </w:tc>
        <w:tc>
          <w:tcPr>
            <w:tcW w:w="2337" w:type="dxa"/>
          </w:tcPr>
          <w:p w14:paraId="56DD0F08"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7</w:t>
            </w:r>
          </w:p>
        </w:tc>
        <w:tc>
          <w:tcPr>
            <w:tcW w:w="2338" w:type="dxa"/>
          </w:tcPr>
          <w:p w14:paraId="79967DA5"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8</w:t>
            </w:r>
          </w:p>
        </w:tc>
        <w:tc>
          <w:tcPr>
            <w:tcW w:w="2338" w:type="dxa"/>
          </w:tcPr>
          <w:p w14:paraId="1D5F17AF"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6</w:t>
            </w:r>
          </w:p>
        </w:tc>
      </w:tr>
      <w:tr w:rsidR="007B5310" w:rsidRPr="001D178B" w14:paraId="164A350B" w14:textId="77777777" w:rsidTr="0072100B">
        <w:tc>
          <w:tcPr>
            <w:tcW w:w="2337" w:type="dxa"/>
          </w:tcPr>
          <w:p w14:paraId="2C04EC65"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B</w:t>
            </w:r>
          </w:p>
        </w:tc>
        <w:tc>
          <w:tcPr>
            <w:tcW w:w="2337" w:type="dxa"/>
          </w:tcPr>
          <w:p w14:paraId="53EDB814"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3</w:t>
            </w:r>
          </w:p>
        </w:tc>
        <w:tc>
          <w:tcPr>
            <w:tcW w:w="2338" w:type="dxa"/>
          </w:tcPr>
          <w:p w14:paraId="61BBCBDA"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6</w:t>
            </w:r>
          </w:p>
        </w:tc>
        <w:tc>
          <w:tcPr>
            <w:tcW w:w="2338" w:type="dxa"/>
          </w:tcPr>
          <w:p w14:paraId="7C885C4F"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4</w:t>
            </w:r>
          </w:p>
        </w:tc>
      </w:tr>
      <w:tr w:rsidR="007B5310" w:rsidRPr="001D178B" w14:paraId="649ADDE8" w14:textId="77777777" w:rsidTr="0072100B">
        <w:tc>
          <w:tcPr>
            <w:tcW w:w="2337" w:type="dxa"/>
          </w:tcPr>
          <w:p w14:paraId="37E1A1AA"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C</w:t>
            </w:r>
          </w:p>
        </w:tc>
        <w:tc>
          <w:tcPr>
            <w:tcW w:w="2337" w:type="dxa"/>
          </w:tcPr>
          <w:p w14:paraId="6603D936"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0</w:t>
            </w:r>
          </w:p>
        </w:tc>
        <w:tc>
          <w:tcPr>
            <w:tcW w:w="2338" w:type="dxa"/>
          </w:tcPr>
          <w:p w14:paraId="3CB0E062"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3</w:t>
            </w:r>
          </w:p>
        </w:tc>
        <w:tc>
          <w:tcPr>
            <w:tcW w:w="2338" w:type="dxa"/>
          </w:tcPr>
          <w:p w14:paraId="689CDB6D" w14:textId="77777777" w:rsidR="007B5310" w:rsidRPr="001D178B" w:rsidRDefault="007B5310" w:rsidP="0072100B">
            <w:pPr>
              <w:pStyle w:val="NormalWeb"/>
              <w:spacing w:line="480" w:lineRule="auto"/>
              <w:textAlignment w:val="baseline"/>
              <w:rPr>
                <w:rFonts w:asciiTheme="minorHAnsi" w:hAnsiTheme="minorHAnsi" w:cstheme="minorHAnsi"/>
              </w:rPr>
            </w:pPr>
            <w:r w:rsidRPr="001D178B">
              <w:rPr>
                <w:rFonts w:asciiTheme="minorHAnsi" w:hAnsiTheme="minorHAnsi" w:cstheme="minorHAnsi"/>
              </w:rPr>
              <w:t>1</w:t>
            </w:r>
          </w:p>
        </w:tc>
      </w:tr>
    </w:tbl>
    <w:p w14:paraId="00E83D8F" w14:textId="497AC91D" w:rsidR="00FF1D64" w:rsidRPr="001D178B" w:rsidRDefault="009A6A49" w:rsidP="00446B2D">
      <w:pPr>
        <w:pStyle w:val="NormalWeb"/>
        <w:shd w:val="clear" w:color="auto" w:fill="FFFFFF"/>
        <w:spacing w:line="480" w:lineRule="auto"/>
        <w:textAlignment w:val="baseline"/>
        <w:rPr>
          <w:rFonts w:asciiTheme="minorHAnsi" w:hAnsiTheme="minorHAnsi" w:cstheme="minorHAnsi"/>
          <w:shd w:val="clear" w:color="auto" w:fill="FFFFFF"/>
        </w:rPr>
      </w:pPr>
      <w:r w:rsidRPr="001D178B">
        <w:rPr>
          <w:rFonts w:asciiTheme="minorHAnsi" w:hAnsiTheme="minorHAnsi" w:cstheme="minorHAnsi"/>
        </w:rPr>
        <w:t xml:space="preserve">This introduces the researcher to a matrix with data that has been reduced by category.  There is now a subjective interpretation </w:t>
      </w:r>
      <w:r w:rsidR="00D97A3A" w:rsidRPr="001D178B">
        <w:rPr>
          <w:rFonts w:asciiTheme="minorHAnsi" w:hAnsiTheme="minorHAnsi" w:cstheme="minorHAnsi"/>
        </w:rPr>
        <w:t xml:space="preserve">or judgement call </w:t>
      </w:r>
      <w:r w:rsidRPr="001D178B">
        <w:rPr>
          <w:rFonts w:asciiTheme="minorHAnsi" w:hAnsiTheme="minorHAnsi" w:cstheme="minorHAnsi"/>
        </w:rPr>
        <w:t>by the researcher</w:t>
      </w:r>
      <w:r w:rsidR="00D97A3A" w:rsidRPr="001D178B">
        <w:rPr>
          <w:rFonts w:asciiTheme="minorHAnsi" w:hAnsiTheme="minorHAnsi" w:cstheme="minorHAnsi"/>
        </w:rPr>
        <w:t xml:space="preserve"> as a researcher brings subjectivities, personalities, and predispositions to the process (Saldana, 2013).</w:t>
      </w:r>
      <w:r w:rsidR="00F44C52" w:rsidRPr="001D178B">
        <w:rPr>
          <w:rFonts w:asciiTheme="minorHAnsi" w:hAnsiTheme="minorHAnsi" w:cstheme="minorHAnsi"/>
        </w:rPr>
        <w:t xml:space="preserve">  </w:t>
      </w:r>
      <w:r w:rsidRPr="001D178B">
        <w:rPr>
          <w:rFonts w:asciiTheme="minorHAnsi" w:hAnsiTheme="minorHAnsi" w:cstheme="minorHAnsi"/>
          <w:shd w:val="clear" w:color="auto" w:fill="FFFFFF"/>
        </w:rPr>
        <w:t xml:space="preserve">Consequently, </w:t>
      </w:r>
      <w:r w:rsidRPr="001D178B">
        <w:rPr>
          <w:rFonts w:asciiTheme="minorHAnsi" w:hAnsiTheme="minorHAnsi" w:cstheme="minorHAnsi"/>
          <w:shd w:val="clear" w:color="auto" w:fill="FFFFFF"/>
        </w:rPr>
        <w:lastRenderedPageBreak/>
        <w:t xml:space="preserve">the researcher in order to use statistical analysis to give meaning to the data, needs to refer back to the original data as often as possible for confirmation of patterns, or to simply explore and update earlier judgements (Dey, 1993; Bengtsson, 2016). </w:t>
      </w:r>
      <w:r w:rsidR="00FF1D64" w:rsidRPr="001D178B">
        <w:rPr>
          <w:rFonts w:asciiTheme="minorHAnsi" w:hAnsiTheme="minorHAnsi" w:cstheme="minorHAnsi"/>
          <w:shd w:val="clear" w:color="auto" w:fill="FFFFFF"/>
        </w:rPr>
        <w:t xml:space="preserve"> </w:t>
      </w:r>
      <w:r w:rsidRPr="001D178B">
        <w:rPr>
          <w:rFonts w:asciiTheme="minorHAnsi" w:hAnsiTheme="minorHAnsi" w:cstheme="minorHAnsi"/>
          <w:shd w:val="clear" w:color="auto" w:fill="FFFFFF"/>
        </w:rPr>
        <w:t xml:space="preserve">This shows how the validity and reliability of the whole process can be increased </w:t>
      </w:r>
      <w:r w:rsidR="00FF1D64" w:rsidRPr="001D178B">
        <w:rPr>
          <w:rFonts w:asciiTheme="minorHAnsi" w:hAnsiTheme="minorHAnsi" w:cstheme="minorHAnsi"/>
          <w:shd w:val="clear" w:color="auto" w:fill="FFFFFF"/>
        </w:rPr>
        <w:t xml:space="preserve">by translating the numbers into meaningful values </w:t>
      </w:r>
      <w:r w:rsidRPr="001D178B">
        <w:rPr>
          <w:rFonts w:asciiTheme="minorHAnsi" w:hAnsiTheme="minorHAnsi" w:cstheme="minorHAnsi"/>
          <w:shd w:val="clear" w:color="auto" w:fill="FFFFFF"/>
        </w:rPr>
        <w:t>(Bengtsson, 2016).</w:t>
      </w:r>
      <w:r w:rsidR="00F44C52" w:rsidRPr="001D178B">
        <w:rPr>
          <w:rFonts w:asciiTheme="minorHAnsi" w:hAnsiTheme="minorHAnsi" w:cstheme="minorHAnsi"/>
          <w:shd w:val="clear" w:color="auto" w:fill="FFFFFF"/>
        </w:rPr>
        <w:t xml:space="preserve">  </w:t>
      </w:r>
      <w:r w:rsidR="00D97A3A" w:rsidRPr="001D178B">
        <w:rPr>
          <w:rFonts w:asciiTheme="minorHAnsi" w:hAnsiTheme="minorHAnsi" w:cstheme="minorHAnsi"/>
          <w:shd w:val="clear" w:color="auto" w:fill="FFFFFF"/>
        </w:rPr>
        <w:t>Of note, i</w:t>
      </w:r>
      <w:r w:rsidR="00FF1D64" w:rsidRPr="001D178B">
        <w:rPr>
          <w:rFonts w:asciiTheme="minorHAnsi" w:hAnsiTheme="minorHAnsi" w:cstheme="minorHAnsi"/>
          <w:shd w:val="clear" w:color="auto" w:fill="FFFFFF"/>
        </w:rPr>
        <w:t xml:space="preserve">t is important to identify an interesting dilemma, and then present it </w:t>
      </w:r>
      <w:r w:rsidR="00D97A3A" w:rsidRPr="001D178B">
        <w:rPr>
          <w:rFonts w:asciiTheme="minorHAnsi" w:hAnsiTheme="minorHAnsi" w:cstheme="minorHAnsi"/>
          <w:shd w:val="clear" w:color="auto" w:fill="FFFFFF"/>
        </w:rPr>
        <w:t xml:space="preserve">concisely. </w:t>
      </w:r>
      <w:r w:rsidR="00FF1D64" w:rsidRPr="001D178B">
        <w:rPr>
          <w:rFonts w:asciiTheme="minorHAnsi" w:hAnsiTheme="minorHAnsi" w:cstheme="minorHAnsi"/>
          <w:shd w:val="clear" w:color="auto" w:fill="FFFFFF"/>
        </w:rPr>
        <w:t xml:space="preserve">If the aim of the investigation is too broad, the risk of touching upon too many aspects may preclude the researcher </w:t>
      </w:r>
      <w:r w:rsidR="00D97A3A" w:rsidRPr="001D178B">
        <w:rPr>
          <w:rFonts w:asciiTheme="minorHAnsi" w:hAnsiTheme="minorHAnsi" w:cstheme="minorHAnsi"/>
          <w:shd w:val="clear" w:color="auto" w:fill="FFFFFF"/>
        </w:rPr>
        <w:t xml:space="preserve">from </w:t>
      </w:r>
      <w:r w:rsidR="00FF1D64" w:rsidRPr="001D178B">
        <w:rPr>
          <w:rFonts w:asciiTheme="minorHAnsi" w:hAnsiTheme="minorHAnsi" w:cstheme="minorHAnsi"/>
          <w:shd w:val="clear" w:color="auto" w:fill="FFFFFF"/>
        </w:rPr>
        <w:t>reaching the desired depth of the studied phenomenon (</w:t>
      </w:r>
      <w:r w:rsidR="00D97A3A" w:rsidRPr="001D178B">
        <w:rPr>
          <w:rFonts w:asciiTheme="minorHAnsi" w:hAnsiTheme="minorHAnsi" w:cstheme="minorHAnsi"/>
          <w:shd w:val="clear" w:color="auto" w:fill="FFFFFF"/>
        </w:rPr>
        <w:t>Be</w:t>
      </w:r>
      <w:r w:rsidR="00507301" w:rsidRPr="001D178B">
        <w:rPr>
          <w:rFonts w:asciiTheme="minorHAnsi" w:hAnsiTheme="minorHAnsi" w:cstheme="minorHAnsi"/>
          <w:shd w:val="clear" w:color="auto" w:fill="FFFFFF"/>
        </w:rPr>
        <w:t>ng</w:t>
      </w:r>
      <w:r w:rsidR="00D97A3A" w:rsidRPr="001D178B">
        <w:rPr>
          <w:rFonts w:asciiTheme="minorHAnsi" w:hAnsiTheme="minorHAnsi" w:cstheme="minorHAnsi"/>
          <w:shd w:val="clear" w:color="auto" w:fill="FFFFFF"/>
        </w:rPr>
        <w:t xml:space="preserve">tsson, 2016). </w:t>
      </w:r>
    </w:p>
    <w:p w14:paraId="1E698C25" w14:textId="52322B7A" w:rsidR="00F44C52" w:rsidRPr="001D178B" w:rsidRDefault="00F44C52" w:rsidP="00446B2D">
      <w:pPr>
        <w:spacing w:line="480" w:lineRule="auto"/>
        <w:rPr>
          <w:rFonts w:cstheme="minorHAnsi"/>
          <w:sz w:val="24"/>
          <w:szCs w:val="24"/>
          <w:shd w:val="clear" w:color="auto" w:fill="FFFFFF"/>
        </w:rPr>
      </w:pPr>
    </w:p>
    <w:p w14:paraId="3C299839" w14:textId="7BCB6D67" w:rsidR="00F44C52" w:rsidRPr="001D178B" w:rsidRDefault="00507301" w:rsidP="00446B2D">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R</w:t>
      </w:r>
      <w:r w:rsidR="00F44C52" w:rsidRPr="001D178B">
        <w:rPr>
          <w:rFonts w:asciiTheme="minorHAnsi" w:hAnsiTheme="minorHAnsi" w:cstheme="minorHAnsi"/>
        </w:rPr>
        <w:t>educing variable</w:t>
      </w:r>
      <w:r w:rsidRPr="001D178B">
        <w:rPr>
          <w:rFonts w:asciiTheme="minorHAnsi" w:hAnsiTheme="minorHAnsi" w:cstheme="minorHAnsi"/>
        </w:rPr>
        <w:t>s</w:t>
      </w:r>
      <w:r w:rsidR="00F44C52" w:rsidRPr="001D178B">
        <w:rPr>
          <w:rFonts w:asciiTheme="minorHAnsi" w:hAnsiTheme="minorHAnsi" w:cstheme="minorHAnsi"/>
        </w:rPr>
        <w:t xml:space="preserve"> in research </w:t>
      </w:r>
      <w:r w:rsidRPr="001D178B">
        <w:rPr>
          <w:rFonts w:asciiTheme="minorHAnsi" w:hAnsiTheme="minorHAnsi" w:cstheme="minorHAnsi"/>
        </w:rPr>
        <w:t xml:space="preserve">gives </w:t>
      </w:r>
      <w:r w:rsidR="00F44C52" w:rsidRPr="001D178B">
        <w:rPr>
          <w:rFonts w:asciiTheme="minorHAnsi" w:hAnsiTheme="minorHAnsi" w:cstheme="minorHAnsi"/>
        </w:rPr>
        <w:t>detailed, coherent, transparent and consistent evidences about the subject matter</w:t>
      </w:r>
      <w:r w:rsidR="00446B2D" w:rsidRPr="001D178B">
        <w:rPr>
          <w:rFonts w:asciiTheme="minorHAnsi" w:hAnsiTheme="minorHAnsi" w:cstheme="minorHAnsi"/>
        </w:rPr>
        <w:t xml:space="preserve"> allowing for increased focus (</w:t>
      </w:r>
      <w:proofErr w:type="spellStart"/>
      <w:r w:rsidR="00446B2D" w:rsidRPr="001D178B">
        <w:rPr>
          <w:rFonts w:asciiTheme="minorHAnsi" w:hAnsiTheme="minorHAnsi" w:cstheme="minorHAnsi"/>
        </w:rPr>
        <w:t>Akinyode</w:t>
      </w:r>
      <w:proofErr w:type="spellEnd"/>
      <w:r w:rsidR="00446B2D" w:rsidRPr="001D178B">
        <w:rPr>
          <w:rFonts w:asciiTheme="minorHAnsi" w:hAnsiTheme="minorHAnsi" w:cstheme="minorHAnsi"/>
        </w:rPr>
        <w:t xml:space="preserve">, </w:t>
      </w:r>
      <w:r w:rsidR="00446B2D" w:rsidRPr="001D178B">
        <w:rPr>
          <w:rFonts w:asciiTheme="minorHAnsi" w:hAnsiTheme="minorHAnsi" w:cstheme="minorHAnsi"/>
          <w:color w:val="000000" w:themeColor="text1"/>
        </w:rPr>
        <w:t>2018)</w:t>
      </w:r>
      <w:r w:rsidR="00446B2D" w:rsidRPr="001D178B">
        <w:rPr>
          <w:rFonts w:asciiTheme="minorHAnsi" w:hAnsiTheme="minorHAnsi" w:cstheme="minorHAnsi"/>
        </w:rPr>
        <w:t xml:space="preserve">.  Clarity of the data fragment relationship, through a logical </w:t>
      </w:r>
      <w:r w:rsidR="00F44C52" w:rsidRPr="001D178B">
        <w:rPr>
          <w:rFonts w:asciiTheme="minorHAnsi" w:hAnsiTheme="minorHAnsi" w:cstheme="minorHAnsi"/>
        </w:rPr>
        <w:t>and thoughtful presentation</w:t>
      </w:r>
      <w:r w:rsidRPr="001D178B">
        <w:rPr>
          <w:rFonts w:asciiTheme="minorHAnsi" w:hAnsiTheme="minorHAnsi" w:cstheme="minorHAnsi"/>
        </w:rPr>
        <w:t xml:space="preserve">, </w:t>
      </w:r>
      <w:r w:rsidR="00F44C52" w:rsidRPr="001D178B">
        <w:rPr>
          <w:rFonts w:asciiTheme="minorHAnsi" w:hAnsiTheme="minorHAnsi" w:cstheme="minorHAnsi"/>
        </w:rPr>
        <w:t xml:space="preserve">will make </w:t>
      </w:r>
      <w:r w:rsidRPr="001D178B">
        <w:rPr>
          <w:rFonts w:asciiTheme="minorHAnsi" w:hAnsiTheme="minorHAnsi" w:cstheme="minorHAnsi"/>
        </w:rPr>
        <w:t>the evidence more</w:t>
      </w:r>
      <w:r w:rsidR="00F44C52" w:rsidRPr="001D178B">
        <w:rPr>
          <w:rFonts w:asciiTheme="minorHAnsi" w:hAnsiTheme="minorHAnsi" w:cstheme="minorHAnsi"/>
        </w:rPr>
        <w:t xml:space="preserve"> convincing and acceptable</w:t>
      </w:r>
      <w:r w:rsidR="00446B2D" w:rsidRPr="001D178B">
        <w:rPr>
          <w:rFonts w:asciiTheme="minorHAnsi" w:hAnsiTheme="minorHAnsi" w:cstheme="minorHAnsi"/>
        </w:rPr>
        <w:t xml:space="preserve"> </w:t>
      </w:r>
      <w:r w:rsidR="00F44C52" w:rsidRPr="001D178B">
        <w:rPr>
          <w:rFonts w:asciiTheme="minorHAnsi" w:hAnsiTheme="minorHAnsi" w:cstheme="minorHAnsi"/>
        </w:rPr>
        <w:t>to other researchers and prospective users of the findings (</w:t>
      </w:r>
      <w:r w:rsidR="00446B2D" w:rsidRPr="001D178B">
        <w:rPr>
          <w:rFonts w:asciiTheme="minorHAnsi" w:hAnsiTheme="minorHAnsi" w:cstheme="minorHAnsi"/>
        </w:rPr>
        <w:t xml:space="preserve">Dey, 1993; </w:t>
      </w:r>
      <w:proofErr w:type="spellStart"/>
      <w:r w:rsidR="00F44C52" w:rsidRPr="001D178B">
        <w:rPr>
          <w:rFonts w:asciiTheme="minorHAnsi" w:hAnsiTheme="minorHAnsi" w:cstheme="minorHAnsi"/>
        </w:rPr>
        <w:t>Akinyode</w:t>
      </w:r>
      <w:proofErr w:type="spellEnd"/>
      <w:r w:rsidR="00F44C52" w:rsidRPr="001D178B">
        <w:rPr>
          <w:rFonts w:asciiTheme="minorHAnsi" w:hAnsiTheme="minorHAnsi" w:cstheme="minorHAnsi"/>
        </w:rPr>
        <w:t xml:space="preserve">, </w:t>
      </w:r>
      <w:r w:rsidR="00F44C52" w:rsidRPr="001D178B">
        <w:rPr>
          <w:rFonts w:asciiTheme="minorHAnsi" w:hAnsiTheme="minorHAnsi" w:cstheme="minorHAnsi"/>
          <w:color w:val="000000" w:themeColor="text1"/>
        </w:rPr>
        <w:t>2018)</w:t>
      </w:r>
      <w:r w:rsidR="00F44C52" w:rsidRPr="001D178B">
        <w:rPr>
          <w:rFonts w:asciiTheme="minorHAnsi" w:hAnsiTheme="minorHAnsi" w:cstheme="minorHAnsi"/>
        </w:rPr>
        <w:t>.</w:t>
      </w:r>
    </w:p>
    <w:p w14:paraId="41BA7999" w14:textId="50BAD70C" w:rsidR="00BF61B8" w:rsidRPr="001D178B" w:rsidRDefault="00BF61B8" w:rsidP="00BF61B8">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rPr>
        <w:t>Saldana (2103) states that t</w:t>
      </w:r>
      <w:r w:rsidR="00993D54" w:rsidRPr="001D178B">
        <w:rPr>
          <w:rFonts w:asciiTheme="minorHAnsi" w:hAnsiTheme="minorHAnsi" w:cstheme="minorHAnsi"/>
        </w:rPr>
        <w:t xml:space="preserve">he matrix is a result of the complex process of coding for patterns </w:t>
      </w:r>
      <w:r w:rsidRPr="001D178B">
        <w:rPr>
          <w:rFonts w:asciiTheme="minorHAnsi" w:hAnsiTheme="minorHAnsi" w:cstheme="minorHAnsi"/>
        </w:rPr>
        <w:t xml:space="preserve">and is </w:t>
      </w:r>
      <w:r w:rsidR="00993D54" w:rsidRPr="001D178B">
        <w:rPr>
          <w:rFonts w:asciiTheme="minorHAnsi" w:hAnsiTheme="minorHAnsi" w:cstheme="minorHAnsi"/>
        </w:rPr>
        <w:t xml:space="preserve">the culmination of </w:t>
      </w:r>
      <w:r w:rsidRPr="001D178B">
        <w:rPr>
          <w:rFonts w:asciiTheme="minorHAnsi" w:hAnsiTheme="minorHAnsi" w:cstheme="minorHAnsi"/>
        </w:rPr>
        <w:t xml:space="preserve">the </w:t>
      </w:r>
      <w:r w:rsidR="00993D54" w:rsidRPr="001D178B">
        <w:rPr>
          <w:rFonts w:asciiTheme="minorHAnsi" w:hAnsiTheme="minorHAnsi" w:cstheme="minorHAnsi"/>
        </w:rPr>
        <w:t>theoretical framework,</w:t>
      </w:r>
      <w:r w:rsidRPr="001D178B">
        <w:rPr>
          <w:rFonts w:asciiTheme="minorHAnsi" w:hAnsiTheme="minorHAnsi" w:cstheme="minorHAnsi"/>
        </w:rPr>
        <w:t xml:space="preserve"> the themes of </w:t>
      </w:r>
      <w:r w:rsidR="00993D54" w:rsidRPr="001D178B">
        <w:rPr>
          <w:rFonts w:asciiTheme="minorHAnsi" w:hAnsiTheme="minorHAnsi" w:cstheme="minorHAnsi"/>
        </w:rPr>
        <w:t>the study,</w:t>
      </w:r>
      <w:r w:rsidRPr="001D178B">
        <w:rPr>
          <w:rFonts w:asciiTheme="minorHAnsi" w:hAnsiTheme="minorHAnsi" w:cstheme="minorHAnsi"/>
        </w:rPr>
        <w:t xml:space="preserve"> the data fragments, their assignments of</w:t>
      </w:r>
      <w:r w:rsidR="00993D54" w:rsidRPr="001D178B">
        <w:rPr>
          <w:rFonts w:asciiTheme="minorHAnsi" w:hAnsiTheme="minorHAnsi" w:cstheme="minorHAnsi"/>
        </w:rPr>
        <w:t xml:space="preserve"> </w:t>
      </w:r>
      <w:r w:rsidRPr="001D178B">
        <w:rPr>
          <w:rFonts w:asciiTheme="minorHAnsi" w:hAnsiTheme="minorHAnsi" w:cstheme="minorHAnsi"/>
        </w:rPr>
        <w:t>categories, splitting and splicing of categories along with any additional recoding or recategorization (Dey, 1993; Saldana, 2103)</w:t>
      </w:r>
      <w:r w:rsidR="00993D54" w:rsidRPr="001D178B">
        <w:rPr>
          <w:rFonts w:asciiTheme="minorHAnsi" w:hAnsiTheme="minorHAnsi" w:cstheme="minorHAnsi"/>
        </w:rPr>
        <w:t xml:space="preserve">. </w:t>
      </w:r>
    </w:p>
    <w:p w14:paraId="2E234786" w14:textId="77777777" w:rsidR="00993D54" w:rsidRPr="001D178B" w:rsidRDefault="00993D54" w:rsidP="00446B2D">
      <w:pPr>
        <w:pStyle w:val="NormalWeb"/>
        <w:shd w:val="clear" w:color="auto" w:fill="FFFFFF"/>
        <w:spacing w:line="480" w:lineRule="auto"/>
        <w:textAlignment w:val="baseline"/>
        <w:rPr>
          <w:rFonts w:asciiTheme="minorHAnsi" w:hAnsiTheme="minorHAnsi" w:cstheme="minorHAnsi"/>
        </w:rPr>
      </w:pPr>
    </w:p>
    <w:p w14:paraId="5F9B05C4" w14:textId="77777777" w:rsidR="001D178B" w:rsidRDefault="001D178B" w:rsidP="00D97A3A">
      <w:pPr>
        <w:spacing w:line="480" w:lineRule="auto"/>
        <w:rPr>
          <w:rFonts w:cstheme="minorHAnsi"/>
          <w:sz w:val="24"/>
          <w:szCs w:val="24"/>
          <w:u w:val="single"/>
          <w:shd w:val="clear" w:color="auto" w:fill="FFFFFF"/>
        </w:rPr>
      </w:pPr>
    </w:p>
    <w:p w14:paraId="69BABE76" w14:textId="174C27AE" w:rsidR="00F44C52" w:rsidRPr="001D178B" w:rsidRDefault="003E7198" w:rsidP="00D97A3A">
      <w:pPr>
        <w:spacing w:line="480" w:lineRule="auto"/>
        <w:rPr>
          <w:rFonts w:cstheme="minorHAnsi"/>
          <w:sz w:val="24"/>
          <w:szCs w:val="24"/>
          <w:u w:val="single"/>
          <w:shd w:val="clear" w:color="auto" w:fill="FFFFFF"/>
        </w:rPr>
      </w:pPr>
      <w:r w:rsidRPr="001D178B">
        <w:rPr>
          <w:rFonts w:cstheme="minorHAnsi"/>
          <w:sz w:val="24"/>
          <w:szCs w:val="24"/>
          <w:u w:val="single"/>
          <w:shd w:val="clear" w:color="auto" w:fill="FFFFFF"/>
        </w:rPr>
        <w:lastRenderedPageBreak/>
        <w:t>Mapping</w:t>
      </w:r>
    </w:p>
    <w:p w14:paraId="0A429253" w14:textId="4ED912B2" w:rsidR="00CF3977" w:rsidRPr="001D178B" w:rsidRDefault="00CF3977" w:rsidP="00D97A3A">
      <w:pPr>
        <w:spacing w:line="480" w:lineRule="auto"/>
        <w:rPr>
          <w:rFonts w:cstheme="minorHAnsi"/>
          <w:sz w:val="24"/>
          <w:szCs w:val="24"/>
        </w:rPr>
      </w:pPr>
      <w:r w:rsidRPr="001D178B">
        <w:rPr>
          <w:rFonts w:cstheme="minorHAnsi"/>
          <w:sz w:val="24"/>
          <w:szCs w:val="24"/>
        </w:rPr>
        <w:t>A concept map</w:t>
      </w:r>
      <w:r w:rsidR="00BF61B8" w:rsidRPr="001D178B">
        <w:rPr>
          <w:rFonts w:cstheme="minorHAnsi"/>
          <w:sz w:val="24"/>
          <w:szCs w:val="24"/>
        </w:rPr>
        <w:t>, or mapping,</w:t>
      </w:r>
      <w:r w:rsidRPr="001D178B">
        <w:rPr>
          <w:rFonts w:cstheme="minorHAnsi"/>
          <w:sz w:val="24"/>
          <w:szCs w:val="24"/>
        </w:rPr>
        <w:t xml:space="preserve"> is an example of a visual </w:t>
      </w:r>
      <w:r w:rsidR="004446BC" w:rsidRPr="001D178B">
        <w:rPr>
          <w:rFonts w:cstheme="minorHAnsi"/>
          <w:sz w:val="24"/>
          <w:szCs w:val="24"/>
        </w:rPr>
        <w:t xml:space="preserve">representation </w:t>
      </w:r>
      <w:r w:rsidRPr="001D178B">
        <w:rPr>
          <w:rFonts w:cstheme="minorHAnsi"/>
          <w:sz w:val="24"/>
          <w:szCs w:val="24"/>
        </w:rPr>
        <w:t>used in teaching</w:t>
      </w:r>
      <w:r w:rsidR="00BF61B8" w:rsidRPr="001D178B">
        <w:rPr>
          <w:rFonts w:cstheme="minorHAnsi"/>
          <w:sz w:val="24"/>
          <w:szCs w:val="24"/>
        </w:rPr>
        <w:t xml:space="preserve"> and </w:t>
      </w:r>
      <w:r w:rsidRPr="001D178B">
        <w:rPr>
          <w:rFonts w:cstheme="minorHAnsi"/>
          <w:sz w:val="24"/>
          <w:szCs w:val="24"/>
        </w:rPr>
        <w:t>research</w:t>
      </w:r>
      <w:r w:rsidR="00BF61B8" w:rsidRPr="001D178B">
        <w:rPr>
          <w:rFonts w:cstheme="minorHAnsi"/>
          <w:sz w:val="24"/>
          <w:szCs w:val="24"/>
        </w:rPr>
        <w:t xml:space="preserve"> </w:t>
      </w:r>
      <w:r w:rsidR="004446BC" w:rsidRPr="001D178B">
        <w:rPr>
          <w:rFonts w:cstheme="minorHAnsi"/>
          <w:sz w:val="24"/>
          <w:szCs w:val="24"/>
        </w:rPr>
        <w:t>that provides</w:t>
      </w:r>
      <w:r w:rsidRPr="001D178B">
        <w:rPr>
          <w:rFonts w:cstheme="minorHAnsi"/>
          <w:sz w:val="24"/>
          <w:szCs w:val="24"/>
        </w:rPr>
        <w:t xml:space="preserve"> a tool for </w:t>
      </w:r>
      <w:r w:rsidR="004446BC" w:rsidRPr="001D178B">
        <w:rPr>
          <w:rFonts w:cstheme="minorHAnsi"/>
          <w:color w:val="000000"/>
          <w:sz w:val="24"/>
          <w:szCs w:val="24"/>
          <w:shd w:val="clear" w:color="auto" w:fill="FFFFFF"/>
        </w:rPr>
        <w:t xml:space="preserve">visualizing interconnectedness of the data, and viewing significant concepts in relation to the whole </w:t>
      </w:r>
      <w:r w:rsidR="00BF61B8" w:rsidRPr="001D178B">
        <w:rPr>
          <w:rFonts w:cstheme="minorHAnsi"/>
          <w:sz w:val="24"/>
          <w:szCs w:val="24"/>
        </w:rPr>
        <w:t>(</w:t>
      </w:r>
      <w:r w:rsidR="004446BC" w:rsidRPr="001D178B">
        <w:rPr>
          <w:rStyle w:val="hlfld-contribauthor"/>
          <w:rFonts w:cstheme="minorHAnsi"/>
          <w:color w:val="333333"/>
          <w:sz w:val="24"/>
          <w:szCs w:val="24"/>
        </w:rPr>
        <w:t>Baugh</w:t>
      </w:r>
      <w:r w:rsidR="00FC77C0" w:rsidRPr="001D178B">
        <w:rPr>
          <w:rFonts w:cstheme="minorHAnsi"/>
          <w:color w:val="333333"/>
          <w:sz w:val="24"/>
          <w:szCs w:val="24"/>
        </w:rPr>
        <w:t xml:space="preserve"> et al. </w:t>
      </w:r>
      <w:r w:rsidR="004446BC" w:rsidRPr="001D178B">
        <w:rPr>
          <w:rStyle w:val="nlmyear"/>
          <w:rFonts w:cstheme="minorHAnsi"/>
          <w:color w:val="333333"/>
          <w:sz w:val="24"/>
          <w:szCs w:val="24"/>
        </w:rPr>
        <w:t xml:space="preserve">2014; </w:t>
      </w:r>
      <w:hyperlink r:id="rId12" w:history="1">
        <w:r w:rsidR="00BF61B8" w:rsidRPr="001D178B">
          <w:rPr>
            <w:rStyle w:val="Hyperlink"/>
            <w:rFonts w:cstheme="minorHAnsi"/>
            <w:color w:val="auto"/>
            <w:sz w:val="24"/>
            <w:szCs w:val="24"/>
          </w:rPr>
          <w:t>Conceição</w:t>
        </w:r>
      </w:hyperlink>
      <w:r w:rsidR="00BF61B8" w:rsidRPr="001D178B">
        <w:rPr>
          <w:rStyle w:val="contribdegrees"/>
          <w:rFonts w:cstheme="minorHAnsi"/>
          <w:sz w:val="24"/>
          <w:szCs w:val="24"/>
        </w:rPr>
        <w:t>, 2017)</w:t>
      </w:r>
      <w:r w:rsidR="00BF61B8" w:rsidRPr="001D178B">
        <w:rPr>
          <w:rFonts w:cstheme="minorHAnsi"/>
          <w:sz w:val="24"/>
          <w:szCs w:val="24"/>
        </w:rPr>
        <w:t>.</w:t>
      </w:r>
      <w:r w:rsidR="003B6BDF" w:rsidRPr="001D178B">
        <w:rPr>
          <w:rFonts w:cstheme="minorHAnsi"/>
          <w:sz w:val="24"/>
          <w:szCs w:val="24"/>
        </w:rPr>
        <w:t xml:space="preserve">  It is a useful way of making sense</w:t>
      </w:r>
      <w:r w:rsidR="007372D9" w:rsidRPr="001D178B">
        <w:rPr>
          <w:rFonts w:cstheme="minorHAnsi"/>
          <w:sz w:val="24"/>
          <w:szCs w:val="24"/>
        </w:rPr>
        <w:t xml:space="preserve"> (Dey, 1993) while </w:t>
      </w:r>
      <w:r w:rsidR="007372D9" w:rsidRPr="001D178B">
        <w:rPr>
          <w:rFonts w:cstheme="minorHAnsi"/>
          <w:color w:val="000000"/>
          <w:sz w:val="24"/>
          <w:szCs w:val="24"/>
          <w:shd w:val="clear" w:color="auto" w:fill="FFFFFF"/>
        </w:rPr>
        <w:t>assisting researchers to agree on meaning as seen in interrelationships of the data (</w:t>
      </w:r>
      <w:r w:rsidR="007372D9" w:rsidRPr="001D178B">
        <w:rPr>
          <w:rStyle w:val="hlfld-contribauthor"/>
          <w:rFonts w:cstheme="minorHAnsi"/>
          <w:color w:val="333333"/>
          <w:sz w:val="24"/>
          <w:szCs w:val="24"/>
        </w:rPr>
        <w:t>Baugh</w:t>
      </w:r>
      <w:r w:rsidR="00FC77C0" w:rsidRPr="001D178B">
        <w:rPr>
          <w:rFonts w:cstheme="minorHAnsi"/>
          <w:color w:val="333333"/>
          <w:sz w:val="24"/>
          <w:szCs w:val="24"/>
        </w:rPr>
        <w:t xml:space="preserve"> et al. </w:t>
      </w:r>
      <w:r w:rsidR="007372D9" w:rsidRPr="001D178B">
        <w:rPr>
          <w:rStyle w:val="hlfld-contribauthor"/>
          <w:rFonts w:cstheme="minorHAnsi"/>
          <w:color w:val="333333"/>
          <w:sz w:val="24"/>
          <w:szCs w:val="24"/>
        </w:rPr>
        <w:t xml:space="preserve"> </w:t>
      </w:r>
      <w:r w:rsidR="007372D9" w:rsidRPr="001D178B">
        <w:rPr>
          <w:rStyle w:val="nlmyear"/>
          <w:rFonts w:cstheme="minorHAnsi"/>
          <w:color w:val="333333"/>
          <w:sz w:val="24"/>
          <w:szCs w:val="24"/>
        </w:rPr>
        <w:t>2014)</w:t>
      </w:r>
      <w:r w:rsidR="007372D9" w:rsidRPr="001D178B">
        <w:rPr>
          <w:rFonts w:cstheme="minorHAnsi"/>
          <w:color w:val="000000"/>
          <w:sz w:val="24"/>
          <w:szCs w:val="24"/>
          <w:shd w:val="clear" w:color="auto" w:fill="FFFFFF"/>
        </w:rPr>
        <w:t>.</w:t>
      </w:r>
    </w:p>
    <w:p w14:paraId="70F01702" w14:textId="04F3C77C" w:rsidR="003B6BDF" w:rsidRPr="001D178B" w:rsidRDefault="004446BC" w:rsidP="00D97A3A">
      <w:pPr>
        <w:spacing w:line="480" w:lineRule="auto"/>
        <w:rPr>
          <w:rFonts w:cstheme="minorHAnsi"/>
          <w:color w:val="000000"/>
          <w:sz w:val="24"/>
          <w:szCs w:val="24"/>
          <w:shd w:val="clear" w:color="auto" w:fill="FFFFFF"/>
        </w:rPr>
      </w:pPr>
      <w:r w:rsidRPr="001D178B">
        <w:rPr>
          <w:rFonts w:cstheme="minorHAnsi"/>
          <w:color w:val="000000"/>
          <w:sz w:val="24"/>
          <w:szCs w:val="24"/>
          <w:shd w:val="clear" w:color="auto" w:fill="FFFFFF"/>
        </w:rPr>
        <w:t xml:space="preserve">This </w:t>
      </w:r>
      <w:r w:rsidR="003B6BDF" w:rsidRPr="001D178B">
        <w:rPr>
          <w:rFonts w:cstheme="minorHAnsi"/>
          <w:color w:val="000000"/>
          <w:sz w:val="24"/>
          <w:szCs w:val="24"/>
          <w:shd w:val="clear" w:color="auto" w:fill="FFFFFF"/>
        </w:rPr>
        <w:t xml:space="preserve">visual </w:t>
      </w:r>
      <w:r w:rsidRPr="001D178B">
        <w:rPr>
          <w:rFonts w:cstheme="minorHAnsi"/>
          <w:color w:val="000000"/>
          <w:sz w:val="24"/>
          <w:szCs w:val="24"/>
          <w:shd w:val="clear" w:color="auto" w:fill="FFFFFF"/>
        </w:rPr>
        <w:t>map</w:t>
      </w:r>
      <w:r w:rsidR="003B6BDF" w:rsidRPr="001D178B">
        <w:rPr>
          <w:rFonts w:cstheme="minorHAnsi"/>
          <w:color w:val="000000"/>
          <w:sz w:val="24"/>
          <w:szCs w:val="24"/>
          <w:shd w:val="clear" w:color="auto" w:fill="FFFFFF"/>
        </w:rPr>
        <w:t xml:space="preserve"> of the outcome of th</w:t>
      </w:r>
      <w:r w:rsidRPr="001D178B">
        <w:rPr>
          <w:rFonts w:cstheme="minorHAnsi"/>
          <w:color w:val="000000"/>
          <w:sz w:val="24"/>
          <w:szCs w:val="24"/>
          <w:shd w:val="clear" w:color="auto" w:fill="FFFFFF"/>
        </w:rPr>
        <w:t xml:space="preserve">e </w:t>
      </w:r>
      <w:r w:rsidR="003B6BDF" w:rsidRPr="001D178B">
        <w:rPr>
          <w:rFonts w:cstheme="minorHAnsi"/>
          <w:color w:val="000000"/>
          <w:sz w:val="24"/>
          <w:szCs w:val="24"/>
          <w:shd w:val="clear" w:color="auto" w:fill="FFFFFF"/>
        </w:rPr>
        <w:t>research process</w:t>
      </w:r>
      <w:r w:rsidRPr="001D178B">
        <w:rPr>
          <w:rFonts w:cstheme="minorHAnsi"/>
          <w:color w:val="000000"/>
          <w:sz w:val="24"/>
          <w:szCs w:val="24"/>
          <w:shd w:val="clear" w:color="auto" w:fill="FFFFFF"/>
        </w:rPr>
        <w:t xml:space="preserve"> requires two things (Dey, 1993):</w:t>
      </w:r>
    </w:p>
    <w:p w14:paraId="4ADC90B8" w14:textId="2876C4CA" w:rsidR="004446BC" w:rsidRPr="001D178B" w:rsidRDefault="004446BC" w:rsidP="004446BC">
      <w:pPr>
        <w:pStyle w:val="ListParagraph"/>
        <w:numPr>
          <w:ilvl w:val="0"/>
          <w:numId w:val="7"/>
        </w:numPr>
        <w:spacing w:line="480" w:lineRule="auto"/>
        <w:rPr>
          <w:rFonts w:cstheme="minorHAnsi"/>
          <w:sz w:val="24"/>
          <w:szCs w:val="24"/>
        </w:rPr>
      </w:pPr>
      <w:r w:rsidRPr="001D178B">
        <w:rPr>
          <w:rFonts w:cstheme="minorHAnsi"/>
          <w:sz w:val="24"/>
          <w:szCs w:val="24"/>
        </w:rPr>
        <w:t>There is a need to represent the “points” of the analysis</w:t>
      </w:r>
    </w:p>
    <w:p w14:paraId="6F683938" w14:textId="4F548D29" w:rsidR="004446BC" w:rsidRPr="001D178B" w:rsidRDefault="004446BC" w:rsidP="004446BC">
      <w:pPr>
        <w:pStyle w:val="ListParagraph"/>
        <w:numPr>
          <w:ilvl w:val="0"/>
          <w:numId w:val="7"/>
        </w:numPr>
        <w:spacing w:line="480" w:lineRule="auto"/>
        <w:rPr>
          <w:rFonts w:cstheme="minorHAnsi"/>
          <w:sz w:val="24"/>
          <w:szCs w:val="24"/>
        </w:rPr>
      </w:pPr>
      <w:r w:rsidRPr="001D178B">
        <w:rPr>
          <w:rFonts w:cstheme="minorHAnsi"/>
          <w:sz w:val="24"/>
          <w:szCs w:val="24"/>
        </w:rPr>
        <w:t>There is a need to represent the relationship between those points</w:t>
      </w:r>
    </w:p>
    <w:p w14:paraId="65E6B9CA" w14:textId="1E3E4C08" w:rsidR="00CF3977" w:rsidRPr="001D178B" w:rsidRDefault="004446BC" w:rsidP="00D97A3A">
      <w:pPr>
        <w:spacing w:line="480" w:lineRule="auto"/>
        <w:rPr>
          <w:rFonts w:cstheme="minorHAnsi"/>
          <w:sz w:val="24"/>
          <w:szCs w:val="24"/>
        </w:rPr>
      </w:pPr>
      <w:r w:rsidRPr="001D178B">
        <w:rPr>
          <w:rFonts w:cstheme="minorHAnsi"/>
          <w:color w:val="000000"/>
          <w:sz w:val="24"/>
          <w:szCs w:val="24"/>
          <w:shd w:val="clear" w:color="auto" w:fill="FFFFFF"/>
        </w:rPr>
        <w:t xml:space="preserve">By mapping, this </w:t>
      </w:r>
      <w:r w:rsidR="003B6BDF" w:rsidRPr="001D178B">
        <w:rPr>
          <w:rFonts w:cstheme="minorHAnsi"/>
          <w:color w:val="000000"/>
          <w:sz w:val="24"/>
          <w:szCs w:val="24"/>
          <w:shd w:val="clear" w:color="auto" w:fill="FFFFFF"/>
        </w:rPr>
        <w:t>ideal tool reduc</w:t>
      </w:r>
      <w:r w:rsidRPr="001D178B">
        <w:rPr>
          <w:rFonts w:cstheme="minorHAnsi"/>
          <w:color w:val="000000"/>
          <w:sz w:val="24"/>
          <w:szCs w:val="24"/>
          <w:shd w:val="clear" w:color="auto" w:fill="FFFFFF"/>
        </w:rPr>
        <w:t>es</w:t>
      </w:r>
      <w:r w:rsidR="003B6BDF" w:rsidRPr="001D178B">
        <w:rPr>
          <w:rFonts w:cstheme="minorHAnsi"/>
          <w:color w:val="000000"/>
          <w:sz w:val="24"/>
          <w:szCs w:val="24"/>
          <w:shd w:val="clear" w:color="auto" w:fill="FFFFFF"/>
        </w:rPr>
        <w:t xml:space="preserve"> and mana</w:t>
      </w:r>
      <w:r w:rsidRPr="001D178B">
        <w:rPr>
          <w:rFonts w:cstheme="minorHAnsi"/>
          <w:color w:val="000000"/>
          <w:sz w:val="24"/>
          <w:szCs w:val="24"/>
          <w:shd w:val="clear" w:color="auto" w:fill="FFFFFF"/>
        </w:rPr>
        <w:t>ges</w:t>
      </w:r>
      <w:r w:rsidR="003B6BDF" w:rsidRPr="001D178B">
        <w:rPr>
          <w:rFonts w:cstheme="minorHAnsi"/>
          <w:color w:val="000000"/>
          <w:sz w:val="24"/>
          <w:szCs w:val="24"/>
          <w:shd w:val="clear" w:color="auto" w:fill="FFFFFF"/>
        </w:rPr>
        <w:t xml:space="preserve"> data</w:t>
      </w:r>
      <w:r w:rsidRPr="001D178B">
        <w:rPr>
          <w:rFonts w:cstheme="minorHAnsi"/>
          <w:color w:val="000000"/>
          <w:sz w:val="24"/>
          <w:szCs w:val="24"/>
          <w:shd w:val="clear" w:color="auto" w:fill="FFFFFF"/>
        </w:rPr>
        <w:t xml:space="preserve"> into a few symbols that</w:t>
      </w:r>
      <w:r w:rsidR="00FC0F58" w:rsidRPr="001D178B">
        <w:rPr>
          <w:rFonts w:cstheme="minorHAnsi"/>
          <w:color w:val="000000"/>
          <w:sz w:val="24"/>
          <w:szCs w:val="24"/>
          <w:shd w:val="clear" w:color="auto" w:fill="FFFFFF"/>
        </w:rPr>
        <w:t xml:space="preserve"> could more </w:t>
      </w:r>
      <w:r w:rsidR="00FC0F58" w:rsidRPr="001D178B">
        <w:rPr>
          <w:rFonts w:cstheme="minorHAnsi"/>
          <w:sz w:val="24"/>
          <w:szCs w:val="24"/>
          <w:shd w:val="clear" w:color="auto" w:fill="FFFFFF"/>
        </w:rPr>
        <w:t xml:space="preserve">beneficial and less verbose </w:t>
      </w:r>
      <w:r w:rsidR="007372D9" w:rsidRPr="001D178B">
        <w:rPr>
          <w:rFonts w:cstheme="minorHAnsi"/>
          <w:sz w:val="24"/>
          <w:szCs w:val="24"/>
          <w:shd w:val="clear" w:color="auto" w:fill="FFFFFF"/>
        </w:rPr>
        <w:t>(</w:t>
      </w:r>
      <w:r w:rsidR="00FC0F58" w:rsidRPr="001D178B">
        <w:rPr>
          <w:rFonts w:cstheme="minorHAnsi"/>
          <w:sz w:val="24"/>
          <w:szCs w:val="24"/>
          <w:shd w:val="clear" w:color="auto" w:fill="FFFFFF"/>
        </w:rPr>
        <w:t xml:space="preserve">Dey, 1993; </w:t>
      </w:r>
      <w:r w:rsidR="003B6BDF" w:rsidRPr="001D178B">
        <w:rPr>
          <w:rStyle w:val="hlfld-contribauthor"/>
          <w:rFonts w:cstheme="minorHAnsi"/>
          <w:sz w:val="24"/>
          <w:szCs w:val="24"/>
        </w:rPr>
        <w:t>Baugh</w:t>
      </w:r>
      <w:r w:rsidR="00FC77C0" w:rsidRPr="001D178B">
        <w:rPr>
          <w:rFonts w:cstheme="minorHAnsi"/>
          <w:sz w:val="24"/>
          <w:szCs w:val="24"/>
        </w:rPr>
        <w:t xml:space="preserve"> et al. </w:t>
      </w:r>
      <w:r w:rsidR="003B6BDF" w:rsidRPr="001D178B">
        <w:rPr>
          <w:rStyle w:val="nlmyear"/>
          <w:rFonts w:cstheme="minorHAnsi"/>
          <w:sz w:val="24"/>
          <w:szCs w:val="24"/>
        </w:rPr>
        <w:t>2014</w:t>
      </w:r>
      <w:r w:rsidR="007372D9" w:rsidRPr="001D178B">
        <w:rPr>
          <w:rStyle w:val="nlmyear"/>
          <w:rFonts w:cstheme="minorHAnsi"/>
          <w:sz w:val="24"/>
          <w:szCs w:val="24"/>
        </w:rPr>
        <w:t xml:space="preserve">). </w:t>
      </w:r>
      <w:r w:rsidR="00FC0F58" w:rsidRPr="001D178B">
        <w:rPr>
          <w:rStyle w:val="nlmyear"/>
          <w:rFonts w:cstheme="minorHAnsi"/>
          <w:sz w:val="24"/>
          <w:szCs w:val="24"/>
        </w:rPr>
        <w:t xml:space="preserve"> </w:t>
      </w:r>
      <w:r w:rsidR="00CF3977" w:rsidRPr="001D178B">
        <w:rPr>
          <w:rFonts w:cstheme="minorHAnsi"/>
          <w:sz w:val="24"/>
          <w:szCs w:val="24"/>
        </w:rPr>
        <w:t xml:space="preserve">Concept maps </w:t>
      </w:r>
      <w:r w:rsidR="00FC0F58" w:rsidRPr="001D178B">
        <w:rPr>
          <w:rFonts w:cstheme="minorHAnsi"/>
          <w:sz w:val="24"/>
          <w:szCs w:val="24"/>
        </w:rPr>
        <w:t xml:space="preserve">are a </w:t>
      </w:r>
      <w:r w:rsidR="00CF3977" w:rsidRPr="001D178B">
        <w:rPr>
          <w:rFonts w:cstheme="minorHAnsi"/>
          <w:sz w:val="24"/>
          <w:szCs w:val="24"/>
        </w:rPr>
        <w:t xml:space="preserve">type of </w:t>
      </w:r>
      <w:r w:rsidR="00FC0F58" w:rsidRPr="001D178B">
        <w:rPr>
          <w:rFonts w:cstheme="minorHAnsi"/>
          <w:sz w:val="24"/>
          <w:szCs w:val="24"/>
        </w:rPr>
        <w:t xml:space="preserve">diagram; </w:t>
      </w:r>
      <w:r w:rsidR="00CF3977" w:rsidRPr="001D178B">
        <w:rPr>
          <w:rFonts w:cstheme="minorHAnsi"/>
          <w:sz w:val="24"/>
          <w:szCs w:val="24"/>
        </w:rPr>
        <w:t xml:space="preserve">however, concept maps are further delineated depending on </w:t>
      </w:r>
      <w:r w:rsidR="00FC0F58" w:rsidRPr="001D178B">
        <w:rPr>
          <w:rFonts w:cstheme="minorHAnsi"/>
          <w:sz w:val="24"/>
          <w:szCs w:val="24"/>
        </w:rPr>
        <w:t xml:space="preserve">the researcher’s </w:t>
      </w:r>
      <w:r w:rsidR="00CF3977" w:rsidRPr="001D178B">
        <w:rPr>
          <w:rFonts w:cstheme="minorHAnsi"/>
          <w:sz w:val="24"/>
          <w:szCs w:val="24"/>
        </w:rPr>
        <w:t xml:space="preserve">theoretical and methodological orientations. Situated in a constructivist philosophical orientation, concept maps are designed by </w:t>
      </w:r>
      <w:r w:rsidR="00FC0F58" w:rsidRPr="001D178B">
        <w:rPr>
          <w:rFonts w:cstheme="minorHAnsi"/>
          <w:sz w:val="24"/>
          <w:szCs w:val="24"/>
        </w:rPr>
        <w:t xml:space="preserve">hand </w:t>
      </w:r>
      <w:r w:rsidR="00CF3977" w:rsidRPr="001D178B">
        <w:rPr>
          <w:rFonts w:cstheme="minorHAnsi"/>
          <w:sz w:val="24"/>
          <w:szCs w:val="24"/>
        </w:rPr>
        <w:t xml:space="preserve">or through a computer program such the Institute for Human and Machine Cognition </w:t>
      </w:r>
      <w:hyperlink r:id="rId13" w:history="1">
        <w:r w:rsidR="00FC0F58" w:rsidRPr="001D178B">
          <w:rPr>
            <w:rStyle w:val="Hyperlink"/>
            <w:rFonts w:cstheme="minorHAnsi"/>
            <w:color w:val="auto"/>
            <w:sz w:val="24"/>
            <w:szCs w:val="24"/>
          </w:rPr>
          <w:t>https://www.ihmc.us/cmaptools/</w:t>
        </w:r>
      </w:hyperlink>
      <w:r w:rsidR="00FC0F58" w:rsidRPr="001D178B">
        <w:rPr>
          <w:rFonts w:cstheme="minorHAnsi"/>
          <w:sz w:val="24"/>
          <w:szCs w:val="24"/>
        </w:rPr>
        <w:t xml:space="preserve"> (</w:t>
      </w:r>
      <w:r w:rsidR="00FC0F58" w:rsidRPr="001D178B">
        <w:rPr>
          <w:rStyle w:val="hlfld-contribauthor"/>
          <w:rFonts w:cstheme="minorHAnsi"/>
          <w:sz w:val="24"/>
          <w:szCs w:val="24"/>
        </w:rPr>
        <w:t>Baugh</w:t>
      </w:r>
      <w:r w:rsidR="00FC77C0" w:rsidRPr="001D178B">
        <w:rPr>
          <w:rFonts w:cstheme="minorHAnsi"/>
          <w:sz w:val="24"/>
          <w:szCs w:val="24"/>
        </w:rPr>
        <w:t xml:space="preserve"> et al. </w:t>
      </w:r>
      <w:r w:rsidR="00FC0F58" w:rsidRPr="001D178B">
        <w:rPr>
          <w:rStyle w:val="nlmyear"/>
          <w:rFonts w:cstheme="minorHAnsi"/>
          <w:sz w:val="24"/>
          <w:szCs w:val="24"/>
        </w:rPr>
        <w:t>2014</w:t>
      </w:r>
      <w:r w:rsidR="00CF3977" w:rsidRPr="001D178B">
        <w:rPr>
          <w:rFonts w:cstheme="minorHAnsi"/>
          <w:sz w:val="24"/>
          <w:szCs w:val="24"/>
        </w:rPr>
        <w:t>).</w:t>
      </w:r>
    </w:p>
    <w:p w14:paraId="02FAE116" w14:textId="6DB4F28D" w:rsidR="00FC0F58" w:rsidRPr="001D178B" w:rsidRDefault="00FC77C0" w:rsidP="00D97A3A">
      <w:pPr>
        <w:spacing w:line="480" w:lineRule="auto"/>
        <w:rPr>
          <w:rFonts w:cstheme="minorHAnsi"/>
          <w:sz w:val="24"/>
          <w:szCs w:val="24"/>
        </w:rPr>
      </w:pPr>
      <w:r w:rsidRPr="001D178B">
        <w:rPr>
          <w:rFonts w:cstheme="minorHAnsi"/>
          <w:sz w:val="24"/>
          <w:szCs w:val="24"/>
        </w:rPr>
        <w:t xml:space="preserve">Dey (1993) describes </w:t>
      </w:r>
      <w:r w:rsidR="00FC0F58" w:rsidRPr="001D178B">
        <w:rPr>
          <w:rFonts w:cstheme="minorHAnsi"/>
          <w:sz w:val="24"/>
          <w:szCs w:val="24"/>
        </w:rPr>
        <w:t xml:space="preserve">a </w:t>
      </w:r>
      <w:r w:rsidR="00F82A80" w:rsidRPr="001D178B">
        <w:rPr>
          <w:rFonts w:cstheme="minorHAnsi"/>
          <w:sz w:val="24"/>
          <w:szCs w:val="24"/>
        </w:rPr>
        <w:t xml:space="preserve">way to </w:t>
      </w:r>
      <w:r w:rsidR="00FC0F58" w:rsidRPr="001D178B">
        <w:rPr>
          <w:rFonts w:cstheme="minorHAnsi"/>
          <w:sz w:val="24"/>
          <w:szCs w:val="24"/>
        </w:rPr>
        <w:t xml:space="preserve">mapping categories </w:t>
      </w:r>
      <w:r w:rsidR="00F82A80" w:rsidRPr="001D178B">
        <w:rPr>
          <w:rFonts w:cstheme="minorHAnsi"/>
          <w:sz w:val="24"/>
          <w:szCs w:val="24"/>
        </w:rPr>
        <w:t xml:space="preserve">which </w:t>
      </w:r>
      <w:r w:rsidR="00FC0F58" w:rsidRPr="001D178B">
        <w:rPr>
          <w:rFonts w:cstheme="minorHAnsi"/>
          <w:sz w:val="24"/>
          <w:szCs w:val="24"/>
        </w:rPr>
        <w:t>include</w:t>
      </w:r>
      <w:r w:rsidR="00F82A80" w:rsidRPr="001D178B">
        <w:rPr>
          <w:rFonts w:cstheme="minorHAnsi"/>
          <w:sz w:val="24"/>
          <w:szCs w:val="24"/>
        </w:rPr>
        <w:t>s</w:t>
      </w:r>
      <w:r w:rsidR="00FC0F58" w:rsidRPr="001D178B">
        <w:rPr>
          <w:rFonts w:cstheme="minorHAnsi"/>
          <w:sz w:val="24"/>
          <w:szCs w:val="24"/>
        </w:rPr>
        <w:t xml:space="preserve">: </w:t>
      </w:r>
    </w:p>
    <w:p w14:paraId="0C565AD9" w14:textId="6D7A372D" w:rsidR="00FC77C0" w:rsidRPr="001D178B" w:rsidRDefault="00FC77C0" w:rsidP="00FC77C0">
      <w:pPr>
        <w:pStyle w:val="ListParagraph"/>
        <w:numPr>
          <w:ilvl w:val="0"/>
          <w:numId w:val="8"/>
        </w:numPr>
        <w:spacing w:line="480" w:lineRule="auto"/>
        <w:rPr>
          <w:rFonts w:cstheme="minorHAnsi"/>
          <w:sz w:val="24"/>
          <w:szCs w:val="24"/>
          <w:shd w:val="clear" w:color="auto" w:fill="FFFFFF"/>
        </w:rPr>
      </w:pPr>
      <w:r w:rsidRPr="001D178B">
        <w:rPr>
          <w:rFonts w:cstheme="minorHAnsi"/>
          <w:sz w:val="24"/>
          <w:szCs w:val="24"/>
        </w:rPr>
        <w:t xml:space="preserve">Shapes and Patterns </w:t>
      </w:r>
      <w:r w:rsidR="00F82A80" w:rsidRPr="001D178B">
        <w:rPr>
          <w:rFonts w:cstheme="minorHAnsi"/>
          <w:sz w:val="24"/>
          <w:szCs w:val="24"/>
        </w:rPr>
        <w:t xml:space="preserve">(squares vs. circles) </w:t>
      </w:r>
      <w:r w:rsidRPr="001D178B">
        <w:rPr>
          <w:rFonts w:cstheme="minorHAnsi"/>
          <w:sz w:val="24"/>
          <w:szCs w:val="24"/>
        </w:rPr>
        <w:t>can represent different types of categories</w:t>
      </w:r>
    </w:p>
    <w:p w14:paraId="330764B5" w14:textId="025CCFA0" w:rsidR="00FC77C0" w:rsidRPr="001D178B" w:rsidRDefault="00FC77C0" w:rsidP="00FC77C0">
      <w:pPr>
        <w:pStyle w:val="ListParagraph"/>
        <w:numPr>
          <w:ilvl w:val="0"/>
          <w:numId w:val="8"/>
        </w:numPr>
        <w:spacing w:line="480" w:lineRule="auto"/>
        <w:rPr>
          <w:rFonts w:cstheme="minorHAnsi"/>
          <w:sz w:val="24"/>
          <w:szCs w:val="24"/>
          <w:shd w:val="clear" w:color="auto" w:fill="FFFFFF"/>
        </w:rPr>
      </w:pPr>
      <w:r w:rsidRPr="001D178B">
        <w:rPr>
          <w:rFonts w:cstheme="minorHAnsi"/>
          <w:sz w:val="24"/>
          <w:szCs w:val="24"/>
        </w:rPr>
        <w:t>Size can represent differences in empirical scope</w:t>
      </w:r>
    </w:p>
    <w:p w14:paraId="3D95D3B7" w14:textId="610FA846" w:rsidR="00FC77C0" w:rsidRPr="001D178B" w:rsidRDefault="00FC77C0" w:rsidP="00FC77C0">
      <w:pPr>
        <w:pStyle w:val="ListParagraph"/>
        <w:numPr>
          <w:ilvl w:val="0"/>
          <w:numId w:val="8"/>
        </w:numPr>
        <w:spacing w:line="480" w:lineRule="auto"/>
        <w:rPr>
          <w:rFonts w:cstheme="minorHAnsi"/>
          <w:sz w:val="24"/>
          <w:szCs w:val="24"/>
          <w:shd w:val="clear" w:color="auto" w:fill="FFFFFF"/>
        </w:rPr>
      </w:pPr>
      <w:r w:rsidRPr="001D178B">
        <w:rPr>
          <w:rFonts w:cstheme="minorHAnsi"/>
          <w:sz w:val="24"/>
          <w:szCs w:val="24"/>
        </w:rPr>
        <w:t>Alignment can be used to compare differences in empirical scope</w:t>
      </w:r>
    </w:p>
    <w:p w14:paraId="30B76EB5" w14:textId="5E4833DE" w:rsidR="00FC77C0" w:rsidRPr="001D178B" w:rsidRDefault="00FC77C0" w:rsidP="00FC77C0">
      <w:pPr>
        <w:pStyle w:val="ListParagraph"/>
        <w:numPr>
          <w:ilvl w:val="0"/>
          <w:numId w:val="8"/>
        </w:numPr>
        <w:spacing w:line="480" w:lineRule="auto"/>
        <w:rPr>
          <w:rFonts w:cstheme="minorHAnsi"/>
          <w:sz w:val="24"/>
          <w:szCs w:val="24"/>
          <w:shd w:val="clear" w:color="auto" w:fill="FFFFFF"/>
        </w:rPr>
      </w:pPr>
      <w:r w:rsidRPr="001D178B">
        <w:rPr>
          <w:rFonts w:cstheme="minorHAnsi"/>
          <w:sz w:val="24"/>
          <w:szCs w:val="24"/>
        </w:rPr>
        <w:lastRenderedPageBreak/>
        <w:t xml:space="preserve">Differences in scope </w:t>
      </w:r>
      <w:r w:rsidR="00F82A80" w:rsidRPr="001D178B">
        <w:rPr>
          <w:rFonts w:cstheme="minorHAnsi"/>
          <w:sz w:val="24"/>
          <w:szCs w:val="24"/>
        </w:rPr>
        <w:t xml:space="preserve">only need to </w:t>
      </w:r>
      <w:r w:rsidRPr="001D178B">
        <w:rPr>
          <w:rFonts w:cstheme="minorHAnsi"/>
          <w:sz w:val="24"/>
          <w:szCs w:val="24"/>
        </w:rPr>
        <w:t>represent the most refine</w:t>
      </w:r>
      <w:r w:rsidR="00F82A80" w:rsidRPr="001D178B">
        <w:rPr>
          <w:rFonts w:cstheme="minorHAnsi"/>
          <w:sz w:val="24"/>
          <w:szCs w:val="24"/>
        </w:rPr>
        <w:t>d</w:t>
      </w:r>
      <w:r w:rsidRPr="001D178B">
        <w:rPr>
          <w:rFonts w:cstheme="minorHAnsi"/>
          <w:sz w:val="24"/>
          <w:szCs w:val="24"/>
        </w:rPr>
        <w:t xml:space="preserve"> categories</w:t>
      </w:r>
    </w:p>
    <w:p w14:paraId="1A9642C4" w14:textId="118C074A" w:rsidR="00FC77C0" w:rsidRPr="001D178B" w:rsidRDefault="00FC77C0" w:rsidP="00FC77C0">
      <w:pPr>
        <w:pStyle w:val="ListParagraph"/>
        <w:spacing w:line="480" w:lineRule="auto"/>
        <w:rPr>
          <w:rFonts w:cstheme="minorHAnsi"/>
          <w:sz w:val="24"/>
          <w:szCs w:val="24"/>
        </w:rPr>
      </w:pPr>
    </w:p>
    <w:p w14:paraId="2DF66337" w14:textId="510D94CE" w:rsidR="00FC77C0" w:rsidRPr="001D178B" w:rsidRDefault="00FC0F58" w:rsidP="00FC77C0">
      <w:pPr>
        <w:spacing w:line="480" w:lineRule="auto"/>
        <w:rPr>
          <w:rFonts w:cstheme="minorHAnsi"/>
          <w:color w:val="333333"/>
          <w:sz w:val="24"/>
          <w:szCs w:val="24"/>
        </w:rPr>
      </w:pPr>
      <w:r w:rsidRPr="001D178B">
        <w:rPr>
          <w:rFonts w:cstheme="minorHAnsi"/>
          <w:color w:val="333333"/>
          <w:sz w:val="24"/>
          <w:szCs w:val="24"/>
        </w:rPr>
        <w:t xml:space="preserve">Graphical representations show </w:t>
      </w:r>
      <w:r w:rsidR="00FC77C0" w:rsidRPr="001D178B">
        <w:rPr>
          <w:rFonts w:cstheme="minorHAnsi"/>
          <w:color w:val="333333"/>
          <w:sz w:val="24"/>
          <w:szCs w:val="24"/>
        </w:rPr>
        <w:t xml:space="preserve">the strength of the </w:t>
      </w:r>
      <w:r w:rsidRPr="001D178B">
        <w:rPr>
          <w:rFonts w:cstheme="minorHAnsi"/>
          <w:color w:val="333333"/>
          <w:sz w:val="24"/>
          <w:szCs w:val="24"/>
        </w:rPr>
        <w:t xml:space="preserve">relationships </w:t>
      </w:r>
      <w:r w:rsidR="00FC77C0" w:rsidRPr="001D178B">
        <w:rPr>
          <w:rFonts w:cstheme="minorHAnsi"/>
          <w:color w:val="333333"/>
          <w:sz w:val="24"/>
          <w:szCs w:val="24"/>
        </w:rPr>
        <w:t>linking</w:t>
      </w:r>
      <w:r w:rsidRPr="001D178B">
        <w:rPr>
          <w:rFonts w:cstheme="minorHAnsi"/>
          <w:color w:val="333333"/>
          <w:sz w:val="24"/>
          <w:szCs w:val="24"/>
        </w:rPr>
        <w:t xml:space="preserve"> concepts indicated by connecting line</w:t>
      </w:r>
      <w:r w:rsidR="00FC77C0" w:rsidRPr="001D178B">
        <w:rPr>
          <w:rFonts w:cstheme="minorHAnsi"/>
          <w:color w:val="333333"/>
          <w:sz w:val="24"/>
          <w:szCs w:val="24"/>
        </w:rPr>
        <w:t>s or arrows of different widths and lengths (</w:t>
      </w:r>
      <w:r w:rsidR="00161709" w:rsidRPr="001D178B">
        <w:rPr>
          <w:rFonts w:cstheme="minorHAnsi"/>
          <w:color w:val="333333"/>
          <w:sz w:val="24"/>
          <w:szCs w:val="24"/>
        </w:rPr>
        <w:t xml:space="preserve">Dey, 1993; </w:t>
      </w:r>
      <w:hyperlink r:id="rId14" w:history="1">
        <w:r w:rsidR="00FC77C0" w:rsidRPr="001D178B">
          <w:rPr>
            <w:rStyle w:val="Hyperlink"/>
            <w:rFonts w:cstheme="minorHAnsi"/>
            <w:color w:val="auto"/>
            <w:sz w:val="24"/>
            <w:szCs w:val="24"/>
          </w:rPr>
          <w:t>Conceição</w:t>
        </w:r>
      </w:hyperlink>
      <w:r w:rsidR="00FC77C0" w:rsidRPr="001D178B">
        <w:rPr>
          <w:rStyle w:val="contribdegrees"/>
          <w:rFonts w:cstheme="minorHAnsi"/>
          <w:sz w:val="24"/>
          <w:szCs w:val="24"/>
        </w:rPr>
        <w:t>, 2017)</w:t>
      </w:r>
      <w:r w:rsidR="00FC77C0" w:rsidRPr="001D178B">
        <w:rPr>
          <w:rFonts w:cstheme="minorHAnsi"/>
          <w:color w:val="333333"/>
          <w:sz w:val="24"/>
          <w:szCs w:val="24"/>
        </w:rPr>
        <w:t>.</w:t>
      </w:r>
      <w:r w:rsidRPr="001D178B">
        <w:rPr>
          <w:rFonts w:cstheme="minorHAnsi"/>
          <w:color w:val="333333"/>
          <w:sz w:val="24"/>
          <w:szCs w:val="24"/>
        </w:rPr>
        <w:t xml:space="preserve"> </w:t>
      </w:r>
    </w:p>
    <w:p w14:paraId="479F014C" w14:textId="6C666A3D" w:rsidR="00161709" w:rsidRPr="001D178B" w:rsidRDefault="00161709" w:rsidP="00FC77C0">
      <w:pPr>
        <w:spacing w:line="480" w:lineRule="auto"/>
        <w:rPr>
          <w:rFonts w:cstheme="minorHAnsi"/>
          <w:color w:val="333333"/>
          <w:sz w:val="24"/>
          <w:szCs w:val="24"/>
        </w:rPr>
      </w:pPr>
      <w:r w:rsidRPr="001D178B">
        <w:rPr>
          <w:rFonts w:cstheme="minorHAnsi"/>
          <w:noProof/>
          <w:color w:val="333333"/>
          <w:sz w:val="24"/>
          <w:szCs w:val="24"/>
        </w:rPr>
        <mc:AlternateContent>
          <mc:Choice Requires="wps">
            <w:drawing>
              <wp:anchor distT="0" distB="0" distL="114300" distR="114300" simplePos="0" relativeHeight="251674624" behindDoc="0" locked="0" layoutInCell="1" allowOverlap="1" wp14:anchorId="30068E3D" wp14:editId="61CEF702">
                <wp:simplePos x="0" y="0"/>
                <wp:positionH relativeFrom="column">
                  <wp:posOffset>19050</wp:posOffset>
                </wp:positionH>
                <wp:positionV relativeFrom="paragraph">
                  <wp:posOffset>81280</wp:posOffset>
                </wp:positionV>
                <wp:extent cx="1873250" cy="311150"/>
                <wp:effectExtent l="0" t="19050" r="31750" b="31750"/>
                <wp:wrapNone/>
                <wp:docPr id="15" name="Arrow: Right 15"/>
                <wp:cNvGraphicFramePr/>
                <a:graphic xmlns:a="http://schemas.openxmlformats.org/drawingml/2006/main">
                  <a:graphicData uri="http://schemas.microsoft.com/office/word/2010/wordprocessingShape">
                    <wps:wsp>
                      <wps:cNvSpPr/>
                      <wps:spPr>
                        <a:xfrm>
                          <a:off x="0" y="0"/>
                          <a:ext cx="1873250" cy="3111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56779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1.5pt;margin-top:6.4pt;width:147.5pt;height:24.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" adj="19806" fillcolor="#4472c4 [3204]" strokecolor="#1f3763 [1604]" strokeweight="1pt"/>
            </w:pict>
          </mc:Fallback>
        </mc:AlternateContent>
      </w:r>
    </w:p>
    <w:p w14:paraId="45C4DC66" w14:textId="46426880" w:rsidR="00FC77C0" w:rsidRPr="001D178B" w:rsidRDefault="00161709" w:rsidP="001279FE">
      <w:pPr>
        <w:spacing w:line="480" w:lineRule="auto"/>
        <w:rPr>
          <w:rFonts w:cstheme="minorHAnsi"/>
          <w:color w:val="333333"/>
          <w:sz w:val="24"/>
          <w:szCs w:val="24"/>
        </w:rPr>
      </w:pPr>
      <w:r w:rsidRPr="001D178B">
        <w:rPr>
          <w:rFonts w:cstheme="minorHAnsi"/>
          <w:noProof/>
          <w:color w:val="333333"/>
          <w:sz w:val="24"/>
          <w:szCs w:val="24"/>
        </w:rPr>
        <mc:AlternateContent>
          <mc:Choice Requires="wps">
            <w:drawing>
              <wp:anchor distT="0" distB="0" distL="114300" distR="114300" simplePos="0" relativeHeight="251675648" behindDoc="0" locked="0" layoutInCell="1" allowOverlap="1" wp14:anchorId="7CAFC4F2" wp14:editId="74203A49">
                <wp:simplePos x="0" y="0"/>
                <wp:positionH relativeFrom="column">
                  <wp:posOffset>12700</wp:posOffset>
                </wp:positionH>
                <wp:positionV relativeFrom="paragraph">
                  <wp:posOffset>83820</wp:posOffset>
                </wp:positionV>
                <wp:extent cx="1860550" cy="45719"/>
                <wp:effectExtent l="0" t="19050" r="44450" b="31115"/>
                <wp:wrapNone/>
                <wp:docPr id="16" name="Arrow: Right 16"/>
                <wp:cNvGraphicFramePr/>
                <a:graphic xmlns:a="http://schemas.openxmlformats.org/drawingml/2006/main">
                  <a:graphicData uri="http://schemas.microsoft.com/office/word/2010/wordprocessingShape">
                    <wps:wsp>
                      <wps:cNvSpPr/>
                      <wps:spPr>
                        <a:xfrm>
                          <a:off x="0" y="0"/>
                          <a:ext cx="186055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CD357B" id="Arrow: Right 16" o:spid="_x0000_s1026" type="#_x0000_t13" style="position:absolute;margin-left:1pt;margin-top:6.6pt;width:146.5pt;height:3.6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" adj="21335" fillcolor="#4472c4 [3204]" strokecolor="#1f3763 [1604]" strokeweight="1pt"/>
            </w:pict>
          </mc:Fallback>
        </mc:AlternateContent>
      </w:r>
    </w:p>
    <w:p w14:paraId="000C208A" w14:textId="636DD732" w:rsidR="00586C85" w:rsidRPr="001D178B" w:rsidRDefault="00FC0F58" w:rsidP="001279FE">
      <w:pPr>
        <w:spacing w:line="480" w:lineRule="auto"/>
        <w:rPr>
          <w:rFonts w:cstheme="minorHAnsi"/>
          <w:color w:val="333333"/>
          <w:sz w:val="24"/>
          <w:szCs w:val="24"/>
        </w:rPr>
      </w:pPr>
      <w:r w:rsidRPr="001D178B">
        <w:rPr>
          <w:rFonts w:cstheme="minorHAnsi"/>
          <w:color w:val="333333"/>
          <w:sz w:val="24"/>
          <w:szCs w:val="24"/>
        </w:rPr>
        <w:t xml:space="preserve">Linking words </w:t>
      </w:r>
      <w:r w:rsidR="001279FE" w:rsidRPr="001D178B">
        <w:rPr>
          <w:rFonts w:cstheme="minorHAnsi"/>
          <w:color w:val="333333"/>
          <w:sz w:val="24"/>
          <w:szCs w:val="24"/>
        </w:rPr>
        <w:t xml:space="preserve">can also </w:t>
      </w:r>
      <w:r w:rsidRPr="001D178B">
        <w:rPr>
          <w:rFonts w:cstheme="minorHAnsi"/>
          <w:color w:val="333333"/>
          <w:sz w:val="24"/>
          <w:szCs w:val="24"/>
        </w:rPr>
        <w:t xml:space="preserve">indicate the relationship between the two concepts. </w:t>
      </w:r>
      <w:r w:rsidR="001279FE" w:rsidRPr="001D178B">
        <w:rPr>
          <w:rFonts w:cstheme="minorHAnsi"/>
          <w:color w:val="333333"/>
          <w:sz w:val="24"/>
          <w:szCs w:val="24"/>
        </w:rPr>
        <w:t xml:space="preserve"> </w:t>
      </w:r>
      <w:r w:rsidR="00A13D4E" w:rsidRPr="001D178B">
        <w:rPr>
          <w:rFonts w:cstheme="minorHAnsi"/>
          <w:color w:val="333333"/>
          <w:sz w:val="24"/>
          <w:szCs w:val="24"/>
        </w:rPr>
        <w:t xml:space="preserve">A </w:t>
      </w:r>
      <w:r w:rsidRPr="001D178B">
        <w:rPr>
          <w:rFonts w:cstheme="minorHAnsi"/>
          <w:color w:val="333333"/>
          <w:sz w:val="24"/>
          <w:szCs w:val="24"/>
        </w:rPr>
        <w:t xml:space="preserve">relational </w:t>
      </w:r>
      <w:r w:rsidR="001279FE" w:rsidRPr="001D178B">
        <w:rPr>
          <w:rFonts w:cstheme="minorHAnsi"/>
          <w:color w:val="333333"/>
          <w:sz w:val="24"/>
          <w:szCs w:val="24"/>
        </w:rPr>
        <w:t>approach can p</w:t>
      </w:r>
      <w:r w:rsidRPr="001D178B">
        <w:rPr>
          <w:rFonts w:cstheme="minorHAnsi"/>
          <w:color w:val="333333"/>
          <w:sz w:val="24"/>
          <w:szCs w:val="24"/>
        </w:rPr>
        <w:t>resent findings</w:t>
      </w:r>
      <w:r w:rsidR="00161709" w:rsidRPr="001D178B">
        <w:rPr>
          <w:rFonts w:cstheme="minorHAnsi"/>
          <w:color w:val="333333"/>
          <w:sz w:val="24"/>
          <w:szCs w:val="24"/>
        </w:rPr>
        <w:t>, with the direction of the arrowhead indicating the direction of the relationship</w:t>
      </w:r>
      <w:r w:rsidR="001279FE" w:rsidRPr="001D178B">
        <w:rPr>
          <w:rFonts w:cstheme="minorHAnsi"/>
          <w:color w:val="333333"/>
          <w:sz w:val="24"/>
          <w:szCs w:val="24"/>
        </w:rPr>
        <w:t xml:space="preserve"> (</w:t>
      </w:r>
      <w:hyperlink r:id="rId15" w:history="1">
        <w:r w:rsidR="001279FE" w:rsidRPr="001D178B">
          <w:rPr>
            <w:rStyle w:val="Hyperlink"/>
            <w:rFonts w:cstheme="minorHAnsi"/>
            <w:color w:val="auto"/>
            <w:sz w:val="24"/>
            <w:szCs w:val="24"/>
          </w:rPr>
          <w:t>Conceição</w:t>
        </w:r>
      </w:hyperlink>
      <w:r w:rsidR="001279FE" w:rsidRPr="001D178B">
        <w:rPr>
          <w:rStyle w:val="contribdegrees"/>
          <w:rFonts w:cstheme="minorHAnsi"/>
          <w:sz w:val="24"/>
          <w:szCs w:val="24"/>
        </w:rPr>
        <w:t>, 2017)</w:t>
      </w:r>
      <w:r w:rsidR="00161709" w:rsidRPr="001D178B">
        <w:rPr>
          <w:rFonts w:cstheme="minorHAnsi"/>
          <w:color w:val="333333"/>
          <w:sz w:val="24"/>
          <w:szCs w:val="24"/>
        </w:rPr>
        <w:t xml:space="preserve">. </w:t>
      </w:r>
      <w:r w:rsidR="00A13D4E" w:rsidRPr="001D178B">
        <w:rPr>
          <w:rFonts w:cstheme="minorHAnsi"/>
          <w:color w:val="333333"/>
          <w:sz w:val="24"/>
          <w:szCs w:val="24"/>
        </w:rPr>
        <w:t xml:space="preserve"> </w:t>
      </w:r>
      <w:r w:rsidR="00586C85" w:rsidRPr="001D178B">
        <w:rPr>
          <w:rFonts w:cstheme="minorHAnsi"/>
          <w:sz w:val="24"/>
          <w:szCs w:val="24"/>
        </w:rPr>
        <w:t>Directional arrows imply a direct relationship whereas a straight line indicates a correlation or a suspected relationship (Baugh et al. 2014).  I</w:t>
      </w:r>
      <w:r w:rsidR="00A13D4E" w:rsidRPr="001D178B">
        <w:rPr>
          <w:rFonts w:cstheme="minorHAnsi"/>
          <w:color w:val="333333"/>
          <w:sz w:val="24"/>
          <w:szCs w:val="24"/>
        </w:rPr>
        <w:t xml:space="preserve">f the relationship goes in both directions, the concept map may be updated for the reciprocal relationship. </w:t>
      </w:r>
    </w:p>
    <w:p w14:paraId="44CD3201" w14:textId="449DE52A" w:rsidR="00586C85" w:rsidRPr="001D178B" w:rsidRDefault="00586C85" w:rsidP="001279FE">
      <w:pPr>
        <w:spacing w:line="480" w:lineRule="auto"/>
        <w:rPr>
          <w:rFonts w:cstheme="minorHAnsi"/>
          <w:color w:val="333333"/>
          <w:sz w:val="24"/>
          <w:szCs w:val="24"/>
        </w:rPr>
      </w:pPr>
      <w:r w:rsidRPr="001D178B">
        <w:rPr>
          <w:rFonts w:cstheme="minorHAnsi"/>
          <w:noProof/>
          <w:color w:val="333333"/>
          <w:sz w:val="24"/>
          <w:szCs w:val="24"/>
        </w:rPr>
        <mc:AlternateContent>
          <mc:Choice Requires="wps">
            <w:drawing>
              <wp:anchor distT="0" distB="0" distL="114300" distR="114300" simplePos="0" relativeHeight="251676672" behindDoc="0" locked="0" layoutInCell="1" allowOverlap="1" wp14:anchorId="5ED5F7A9" wp14:editId="1B8C3182">
                <wp:simplePos x="0" y="0"/>
                <wp:positionH relativeFrom="column">
                  <wp:posOffset>-19050</wp:posOffset>
                </wp:positionH>
                <wp:positionV relativeFrom="paragraph">
                  <wp:posOffset>10795</wp:posOffset>
                </wp:positionV>
                <wp:extent cx="2216150" cy="317500"/>
                <wp:effectExtent l="19050" t="19050" r="12700" b="44450"/>
                <wp:wrapNone/>
                <wp:docPr id="17" name="Arrow: Left-Right 17"/>
                <wp:cNvGraphicFramePr/>
                <a:graphic xmlns:a="http://schemas.openxmlformats.org/drawingml/2006/main">
                  <a:graphicData uri="http://schemas.microsoft.com/office/word/2010/wordprocessingShape">
                    <wps:wsp>
                      <wps:cNvSpPr/>
                      <wps:spPr>
                        <a:xfrm>
                          <a:off x="0" y="0"/>
                          <a:ext cx="2216150" cy="317500"/>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58285AA"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17" o:spid="_x0000_s1026" type="#_x0000_t69" style="position:absolute;margin-left:-1.5pt;margin-top:.85pt;width:174.5pt;height: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" adj="1547" fillcolor="#4472c4 [3204]" strokecolor="#1f3763 [1604]" strokeweight="1pt"/>
            </w:pict>
          </mc:Fallback>
        </mc:AlternateContent>
      </w:r>
    </w:p>
    <w:p w14:paraId="1334987A" w14:textId="6C48ED87" w:rsidR="00FC0F58" w:rsidRPr="001D178B" w:rsidRDefault="00A13D4E" w:rsidP="00586C85">
      <w:pPr>
        <w:spacing w:line="480" w:lineRule="auto"/>
        <w:rPr>
          <w:rFonts w:cstheme="minorHAnsi"/>
          <w:color w:val="333333"/>
          <w:sz w:val="24"/>
          <w:szCs w:val="24"/>
        </w:rPr>
      </w:pPr>
      <w:r w:rsidRPr="001D178B">
        <w:rPr>
          <w:rFonts w:cstheme="minorHAnsi"/>
          <w:color w:val="333333"/>
          <w:sz w:val="24"/>
          <w:szCs w:val="24"/>
        </w:rPr>
        <w:t xml:space="preserve"> </w:t>
      </w:r>
    </w:p>
    <w:p w14:paraId="14CD5644" w14:textId="1013F740" w:rsidR="003E7198" w:rsidRPr="001D178B" w:rsidRDefault="003E7198" w:rsidP="00586C85">
      <w:pPr>
        <w:spacing w:line="480" w:lineRule="auto"/>
        <w:rPr>
          <w:rFonts w:cstheme="minorHAnsi"/>
          <w:color w:val="333333"/>
          <w:sz w:val="24"/>
          <w:szCs w:val="24"/>
        </w:rPr>
      </w:pPr>
      <w:r w:rsidRPr="001D178B">
        <w:rPr>
          <w:rFonts w:cstheme="minorHAnsi"/>
          <w:color w:val="333333"/>
          <w:sz w:val="24"/>
          <w:szCs w:val="24"/>
        </w:rPr>
        <w:t xml:space="preserve">Concepts that co-occur are placed near each other; </w:t>
      </w:r>
      <w:r w:rsidR="00586C85" w:rsidRPr="001D178B">
        <w:rPr>
          <w:rFonts w:cstheme="minorHAnsi"/>
          <w:color w:val="333333"/>
          <w:sz w:val="24"/>
          <w:szCs w:val="24"/>
        </w:rPr>
        <w:t xml:space="preserve">with </w:t>
      </w:r>
      <w:r w:rsidRPr="001D178B">
        <w:rPr>
          <w:rFonts w:cstheme="minorHAnsi"/>
          <w:color w:val="333333"/>
          <w:sz w:val="24"/>
          <w:szCs w:val="24"/>
        </w:rPr>
        <w:t xml:space="preserve">the distance between them indicating their frequency of </w:t>
      </w:r>
      <w:r w:rsidR="00586C85" w:rsidRPr="001D178B">
        <w:rPr>
          <w:rFonts w:cstheme="minorHAnsi"/>
          <w:color w:val="333333"/>
          <w:sz w:val="24"/>
          <w:szCs w:val="24"/>
        </w:rPr>
        <w:t xml:space="preserve">use </w:t>
      </w:r>
      <w:r w:rsidRPr="001D178B">
        <w:rPr>
          <w:rFonts w:cstheme="minorHAnsi"/>
          <w:color w:val="333333"/>
          <w:sz w:val="24"/>
          <w:szCs w:val="24"/>
        </w:rPr>
        <w:t>(</w:t>
      </w:r>
      <w:hyperlink r:id="rId16" w:history="1">
        <w:r w:rsidRPr="001D178B">
          <w:rPr>
            <w:rStyle w:val="Hyperlink"/>
            <w:rFonts w:cstheme="minorHAnsi"/>
            <w:color w:val="auto"/>
            <w:sz w:val="24"/>
            <w:szCs w:val="24"/>
          </w:rPr>
          <w:t>Conceição</w:t>
        </w:r>
      </w:hyperlink>
      <w:r w:rsidRPr="001D178B">
        <w:rPr>
          <w:rStyle w:val="contribdegrees"/>
          <w:rFonts w:cstheme="minorHAnsi"/>
          <w:sz w:val="24"/>
          <w:szCs w:val="24"/>
        </w:rPr>
        <w:t>, 2017)</w:t>
      </w:r>
      <w:r w:rsidR="00586C85" w:rsidRPr="001D178B">
        <w:rPr>
          <w:rFonts w:cstheme="minorHAnsi"/>
          <w:color w:val="333333"/>
          <w:sz w:val="24"/>
          <w:szCs w:val="24"/>
        </w:rPr>
        <w:t>.  For example:</w:t>
      </w:r>
    </w:p>
    <w:p w14:paraId="69010B6B" w14:textId="7A9FE2B2" w:rsidR="00586C85" w:rsidRPr="001D178B" w:rsidRDefault="001F25CD" w:rsidP="00586C85">
      <w:pPr>
        <w:spacing w:line="480" w:lineRule="auto"/>
        <w:rPr>
          <w:rFonts w:cstheme="minorHAnsi"/>
          <w:color w:val="333333"/>
          <w:sz w:val="24"/>
          <w:szCs w:val="24"/>
        </w:rPr>
      </w:pPr>
      <w:r w:rsidRPr="001D178B">
        <w:rPr>
          <w:rFonts w:cstheme="minorHAnsi"/>
          <w:noProof/>
          <w:color w:val="333333"/>
          <w:sz w:val="24"/>
          <w:szCs w:val="24"/>
        </w:rPr>
        <mc:AlternateContent>
          <mc:Choice Requires="wps">
            <w:drawing>
              <wp:anchor distT="0" distB="0" distL="114300" distR="114300" simplePos="0" relativeHeight="251677696" behindDoc="0" locked="0" layoutInCell="1" allowOverlap="1" wp14:anchorId="2FA62EDE" wp14:editId="1E1F9FBF">
                <wp:simplePos x="0" y="0"/>
                <wp:positionH relativeFrom="column">
                  <wp:posOffset>95250</wp:posOffset>
                </wp:positionH>
                <wp:positionV relativeFrom="paragraph">
                  <wp:posOffset>258444</wp:posOffset>
                </wp:positionV>
                <wp:extent cx="711200" cy="453649"/>
                <wp:effectExtent l="0" t="0" r="12700" b="22860"/>
                <wp:wrapNone/>
                <wp:docPr id="19" name="Rectangle 19"/>
                <wp:cNvGraphicFramePr/>
                <a:graphic xmlns:a="http://schemas.openxmlformats.org/drawingml/2006/main">
                  <a:graphicData uri="http://schemas.microsoft.com/office/word/2010/wordprocessingShape">
                    <wps:wsp>
                      <wps:cNvSpPr/>
                      <wps:spPr>
                        <a:xfrm>
                          <a:off x="0" y="0"/>
                          <a:ext cx="711200" cy="4536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D73E9E" w14:textId="5904AFD1" w:rsidR="00141EC2" w:rsidRDefault="001F25CD" w:rsidP="00141EC2">
                            <w:pPr>
                              <w:jc w:val="center"/>
                            </w:pPr>
                            <w:r>
                              <w:t xml:space="preserve">Category </w:t>
                            </w:r>
                            <w:r w:rsidR="00141EC2">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A62EDE" id="Rectangle 19" o:spid="_x0000_s1030" style="position:absolute;margin-left:7.5pt;margin-top:20.35pt;width:56pt;height:35.7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" fillcolor="#4472c4 [3204]" strokecolor="#1f3763 [1604]" strokeweight="1pt">
                <v:textbox>
                  <w:txbxContent>
                    <w:p w14:paraId="08D73E9E" w14:textId="5904AFD1" w:rsidR="00141EC2" w:rsidRDefault="001F25CD" w:rsidP="00141EC2">
                      <w:pPr>
                        <w:jc w:val="center"/>
                      </w:pPr>
                      <w:r>
                        <w:t xml:space="preserve">Category </w:t>
                      </w:r>
                      <w:r w:rsidR="00141EC2">
                        <w:t>A</w:t>
                      </w:r>
                    </w:p>
                  </w:txbxContent>
                </v:textbox>
              </v:rect>
            </w:pict>
          </mc:Fallback>
        </mc:AlternateContent>
      </w:r>
      <w:r w:rsidR="00141EC2" w:rsidRPr="001D178B">
        <w:rPr>
          <w:rFonts w:cstheme="minorHAnsi"/>
          <w:noProof/>
          <w:color w:val="333333"/>
          <w:sz w:val="24"/>
          <w:szCs w:val="24"/>
        </w:rPr>
        <mc:AlternateContent>
          <mc:Choice Requires="wps">
            <w:drawing>
              <wp:anchor distT="0" distB="0" distL="114300" distR="114300" simplePos="0" relativeHeight="251683840" behindDoc="0" locked="0" layoutInCell="1" allowOverlap="1" wp14:anchorId="5331FE4A" wp14:editId="7B6D6CC9">
                <wp:simplePos x="0" y="0"/>
                <wp:positionH relativeFrom="column">
                  <wp:posOffset>850900</wp:posOffset>
                </wp:positionH>
                <wp:positionV relativeFrom="paragraph">
                  <wp:posOffset>429895</wp:posOffset>
                </wp:positionV>
                <wp:extent cx="876300" cy="6350"/>
                <wp:effectExtent l="38100" t="76200" r="76200" b="88900"/>
                <wp:wrapNone/>
                <wp:docPr id="25" name="Straight Arrow Connector 25"/>
                <wp:cNvGraphicFramePr/>
                <a:graphic xmlns:a="http://schemas.openxmlformats.org/drawingml/2006/main">
                  <a:graphicData uri="http://schemas.microsoft.com/office/word/2010/wordprocessingShape">
                    <wps:wsp>
                      <wps:cNvCnPr/>
                      <wps:spPr>
                        <a:xfrm>
                          <a:off x="0" y="0"/>
                          <a:ext cx="876300" cy="63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FB0E88" id="Straight Arrow Connector 25" o:spid="_x0000_s1026" type="#_x0000_t32" style="position:absolute;margin-left:67pt;margin-top:33.85pt;width:69pt;height:.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" strokecolor="#4472c4 [3204]" strokeweight=".5pt">
                <v:stroke startarrow="block" endarrow="block" joinstyle="miter"/>
              </v:shape>
            </w:pict>
          </mc:Fallback>
        </mc:AlternateContent>
      </w:r>
      <w:r w:rsidR="00586C85" w:rsidRPr="001D178B">
        <w:rPr>
          <w:rFonts w:cstheme="minorHAnsi"/>
          <w:noProof/>
          <w:color w:val="333333"/>
          <w:sz w:val="24"/>
          <w:szCs w:val="24"/>
        </w:rPr>
        <mc:AlternateContent>
          <mc:Choice Requires="wps">
            <w:drawing>
              <wp:anchor distT="0" distB="0" distL="114300" distR="114300" simplePos="0" relativeHeight="251678720" behindDoc="0" locked="0" layoutInCell="1" allowOverlap="1" wp14:anchorId="6E5D203A" wp14:editId="5979FAA3">
                <wp:simplePos x="0" y="0"/>
                <wp:positionH relativeFrom="column">
                  <wp:posOffset>1746250</wp:posOffset>
                </wp:positionH>
                <wp:positionV relativeFrom="paragraph">
                  <wp:posOffset>233045</wp:posOffset>
                </wp:positionV>
                <wp:extent cx="1358900" cy="533400"/>
                <wp:effectExtent l="0" t="0" r="12700" b="19050"/>
                <wp:wrapNone/>
                <wp:docPr id="20" name="Oval 20"/>
                <wp:cNvGraphicFramePr/>
                <a:graphic xmlns:a="http://schemas.openxmlformats.org/drawingml/2006/main">
                  <a:graphicData uri="http://schemas.microsoft.com/office/word/2010/wordprocessingShape">
                    <wps:wsp>
                      <wps:cNvSpPr/>
                      <wps:spPr>
                        <a:xfrm>
                          <a:off x="0" y="0"/>
                          <a:ext cx="1358900" cy="533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79F334" w14:textId="1C3703A9" w:rsidR="00141EC2" w:rsidRDefault="00141EC2" w:rsidP="00141EC2">
                            <w:pPr>
                              <w:jc w:val="center"/>
                            </w:pPr>
                            <w:r>
                              <w:t>Category 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5D203A" id="Oval 20" o:spid="_x0000_s1031" style="position:absolute;margin-left:137.5pt;margin-top:18.35pt;width:107pt;height:4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" fillcolor="#4472c4 [3204]" strokecolor="#1f3763 [1604]" strokeweight="1pt">
                <v:stroke joinstyle="miter"/>
                <v:textbox>
                  <w:txbxContent>
                    <w:p w14:paraId="5C79F334" w14:textId="1C3703A9" w:rsidR="00141EC2" w:rsidRDefault="00141EC2" w:rsidP="00141EC2">
                      <w:pPr>
                        <w:jc w:val="center"/>
                      </w:pPr>
                      <w:r>
                        <w:t>Category C</w:t>
                      </w:r>
                    </w:p>
                  </w:txbxContent>
                </v:textbox>
              </v:oval>
            </w:pict>
          </mc:Fallback>
        </mc:AlternateContent>
      </w:r>
    </w:p>
    <w:p w14:paraId="017230F8" w14:textId="357BB82F" w:rsidR="003E7198" w:rsidRPr="001D178B" w:rsidRDefault="00141EC2" w:rsidP="00D97A3A">
      <w:pPr>
        <w:spacing w:line="480" w:lineRule="auto"/>
        <w:rPr>
          <w:rFonts w:cstheme="minorHAnsi"/>
          <w:sz w:val="24"/>
          <w:szCs w:val="24"/>
          <w:shd w:val="clear" w:color="auto" w:fill="FFFFFF"/>
        </w:rPr>
      </w:pPr>
      <w:r w:rsidRPr="001D178B">
        <w:rPr>
          <w:rFonts w:cstheme="minorHAnsi"/>
          <w:noProof/>
          <w:sz w:val="24"/>
          <w:szCs w:val="24"/>
        </w:rPr>
        <mc:AlternateContent>
          <mc:Choice Requires="wps">
            <w:drawing>
              <wp:anchor distT="0" distB="0" distL="114300" distR="114300" simplePos="0" relativeHeight="251682816" behindDoc="0" locked="0" layoutInCell="1" allowOverlap="1" wp14:anchorId="420159F7" wp14:editId="057C4E42">
                <wp:simplePos x="0" y="0"/>
                <wp:positionH relativeFrom="column">
                  <wp:posOffset>1587499</wp:posOffset>
                </wp:positionH>
                <wp:positionV relativeFrom="paragraph">
                  <wp:posOffset>445134</wp:posOffset>
                </wp:positionV>
                <wp:extent cx="692150" cy="241300"/>
                <wp:effectExtent l="0" t="190500" r="0" b="139700"/>
                <wp:wrapNone/>
                <wp:docPr id="24" name="Arrow: Right 24"/>
                <wp:cNvGraphicFramePr/>
                <a:graphic xmlns:a="http://schemas.openxmlformats.org/drawingml/2006/main">
                  <a:graphicData uri="http://schemas.microsoft.com/office/word/2010/wordprocessingShape">
                    <wps:wsp>
                      <wps:cNvSpPr/>
                      <wps:spPr>
                        <a:xfrm rot="8155664">
                          <a:off x="0" y="0"/>
                          <a:ext cx="692150" cy="241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350D2B" id="Arrow: Right 24" o:spid="_x0000_s1026" type="#_x0000_t13" style="position:absolute;margin-left:125pt;margin-top:35.05pt;width:54.5pt;height:19pt;rotation:8908160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" adj="17835" fillcolor="#4472c4 [3204]" strokecolor="#1f3763 [1604]" strokeweight="1pt"/>
            </w:pict>
          </mc:Fallback>
        </mc:AlternateContent>
      </w:r>
    </w:p>
    <w:p w14:paraId="1E39D29D" w14:textId="274FBC40" w:rsidR="009A6A49" w:rsidRPr="001D178B" w:rsidRDefault="00586C85" w:rsidP="00C0600E">
      <w:pPr>
        <w:pStyle w:val="NormalWeb"/>
        <w:shd w:val="clear" w:color="auto" w:fill="FFFFFF"/>
        <w:spacing w:line="480" w:lineRule="auto"/>
        <w:textAlignment w:val="baseline"/>
        <w:rPr>
          <w:rFonts w:asciiTheme="minorHAnsi" w:hAnsiTheme="minorHAnsi" w:cstheme="minorHAnsi"/>
        </w:rPr>
      </w:pPr>
      <w:r w:rsidRPr="001D178B">
        <w:rPr>
          <w:rFonts w:asciiTheme="minorHAnsi" w:hAnsiTheme="minorHAnsi" w:cstheme="minorHAnsi"/>
          <w:noProof/>
        </w:rPr>
        <mc:AlternateContent>
          <mc:Choice Requires="wps">
            <w:drawing>
              <wp:anchor distT="0" distB="0" distL="114300" distR="114300" simplePos="0" relativeHeight="251679744" behindDoc="0" locked="0" layoutInCell="1" allowOverlap="1" wp14:anchorId="3BFD3AEB" wp14:editId="0F910D8E">
                <wp:simplePos x="0" y="0"/>
                <wp:positionH relativeFrom="margin">
                  <wp:align>left</wp:align>
                </wp:positionH>
                <wp:positionV relativeFrom="paragraph">
                  <wp:posOffset>390525</wp:posOffset>
                </wp:positionV>
                <wp:extent cx="2622550" cy="736600"/>
                <wp:effectExtent l="0" t="0" r="25400" b="25400"/>
                <wp:wrapNone/>
                <wp:docPr id="21" name="Flowchart: Process 21"/>
                <wp:cNvGraphicFramePr/>
                <a:graphic xmlns:a="http://schemas.openxmlformats.org/drawingml/2006/main">
                  <a:graphicData uri="http://schemas.microsoft.com/office/word/2010/wordprocessingShape">
                    <wps:wsp>
                      <wps:cNvSpPr/>
                      <wps:spPr>
                        <a:xfrm>
                          <a:off x="0" y="0"/>
                          <a:ext cx="2622550" cy="7366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522848" w14:textId="2D09D759" w:rsidR="00141EC2" w:rsidRDefault="00141EC2" w:rsidP="00141EC2">
                            <w:pPr>
                              <w:jc w:val="center"/>
                            </w:pPr>
                            <w:r>
                              <w:t>Category 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BFD3AEB" id="_x0000_t109" coordsize="21600,21600" o:spt="109" path="m,l,21600r21600,l21600,xe">
                <v:stroke joinstyle="miter"/>
                <v:path gradientshapeok="t" o:connecttype="rect"/>
              </v:shapetype>
              <v:shape id="Flowchart: Process 21" o:spid="_x0000_s1032" type="#_x0000_t109" style="position:absolute;margin-left:0;margin-top:30.75pt;width:206.5pt;height:58pt;z-index:25167974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" fillcolor="#4472c4 [3204]" strokecolor="#1f3763 [1604]" strokeweight="1pt">
                <v:textbox>
                  <w:txbxContent>
                    <w:p w14:paraId="5D522848" w14:textId="2D09D759" w:rsidR="00141EC2" w:rsidRDefault="00141EC2" w:rsidP="00141EC2">
                      <w:pPr>
                        <w:jc w:val="center"/>
                      </w:pPr>
                      <w:r>
                        <w:t>Category B</w:t>
                      </w:r>
                    </w:p>
                  </w:txbxContent>
                </v:textbox>
                <w10:wrap anchorx="margin"/>
              </v:shape>
            </w:pict>
          </mc:Fallback>
        </mc:AlternateContent>
      </w:r>
    </w:p>
    <w:p w14:paraId="2B55419F" w14:textId="4A2D43C9" w:rsidR="001F25CD" w:rsidRPr="001D178B" w:rsidRDefault="001F25CD" w:rsidP="001F25CD">
      <w:pPr>
        <w:spacing w:line="480" w:lineRule="auto"/>
        <w:rPr>
          <w:rFonts w:cstheme="minorHAnsi"/>
          <w:sz w:val="24"/>
          <w:szCs w:val="24"/>
        </w:rPr>
      </w:pPr>
      <w:r w:rsidRPr="001D178B">
        <w:rPr>
          <w:rFonts w:cstheme="minorHAnsi"/>
          <w:sz w:val="24"/>
          <w:szCs w:val="24"/>
        </w:rPr>
        <w:lastRenderedPageBreak/>
        <w:t xml:space="preserve">This diagram shows a directional relationship between Category A and Category C, with Category A and Category B experiencing a causal relationship.  Note, this represents a positive relationship, if there were to exist a negative relationship, a minus sign could be placed above the arrow (Dey, 1993). </w:t>
      </w:r>
    </w:p>
    <w:p w14:paraId="5A5A7DEF" w14:textId="77777777" w:rsidR="001F25CD" w:rsidRPr="001D178B" w:rsidRDefault="001F25CD" w:rsidP="001F25CD">
      <w:pPr>
        <w:spacing w:line="480" w:lineRule="auto"/>
        <w:rPr>
          <w:rFonts w:cstheme="minorHAnsi"/>
          <w:sz w:val="24"/>
          <w:szCs w:val="24"/>
        </w:rPr>
      </w:pPr>
    </w:p>
    <w:p w14:paraId="53A78B90" w14:textId="2B903F5A" w:rsidR="008504E5" w:rsidRPr="001D178B" w:rsidRDefault="008504E5" w:rsidP="008504E5">
      <w:pPr>
        <w:pStyle w:val="NormalWeb"/>
        <w:shd w:val="clear" w:color="auto" w:fill="FFFFFF"/>
        <w:spacing w:line="480" w:lineRule="auto"/>
        <w:textAlignment w:val="baseline"/>
        <w:rPr>
          <w:rFonts w:asciiTheme="minorHAnsi" w:hAnsiTheme="minorHAnsi" w:cstheme="minorHAnsi"/>
          <w:color w:val="35373A"/>
          <w:u w:val="single"/>
        </w:rPr>
      </w:pPr>
      <w:r w:rsidRPr="001D178B">
        <w:rPr>
          <w:rFonts w:asciiTheme="minorHAnsi" w:hAnsiTheme="minorHAnsi" w:cstheme="minorHAnsi"/>
          <w:color w:val="35373A"/>
          <w:u w:val="single"/>
        </w:rPr>
        <w:t>Trustworthiness</w:t>
      </w:r>
      <w:r w:rsidR="00EE7419" w:rsidRPr="001D178B">
        <w:rPr>
          <w:rFonts w:asciiTheme="minorHAnsi" w:hAnsiTheme="minorHAnsi" w:cstheme="minorHAnsi"/>
          <w:color w:val="35373A"/>
          <w:u w:val="single"/>
        </w:rPr>
        <w:t xml:space="preserve"> of the Qualitative Data</w:t>
      </w:r>
    </w:p>
    <w:p w14:paraId="4FF0608E" w14:textId="75683F9D" w:rsidR="00DD2C89" w:rsidRPr="001D178B" w:rsidRDefault="00AB40DE" w:rsidP="0095362B">
      <w:pPr>
        <w:pStyle w:val="NormalWeb"/>
        <w:shd w:val="clear" w:color="auto" w:fill="FFFFFF"/>
        <w:spacing w:line="480" w:lineRule="auto"/>
        <w:textAlignment w:val="baseline"/>
        <w:rPr>
          <w:rFonts w:asciiTheme="minorHAnsi" w:hAnsiTheme="minorHAnsi" w:cstheme="minorHAnsi"/>
          <w:shd w:val="clear" w:color="auto" w:fill="FFFFFF"/>
        </w:rPr>
      </w:pPr>
      <w:r w:rsidRPr="001D178B">
        <w:rPr>
          <w:rFonts w:asciiTheme="minorHAnsi" w:hAnsiTheme="minorHAnsi" w:cstheme="minorHAnsi"/>
        </w:rPr>
        <w:t xml:space="preserve">As the qualitative approach in </w:t>
      </w:r>
      <w:r w:rsidR="00D85451" w:rsidRPr="001D178B">
        <w:rPr>
          <w:rFonts w:asciiTheme="minorHAnsi" w:hAnsiTheme="minorHAnsi" w:cstheme="minorHAnsi"/>
        </w:rPr>
        <w:t>r</w:t>
      </w:r>
      <w:r w:rsidRPr="001D178B">
        <w:rPr>
          <w:rFonts w:asciiTheme="minorHAnsi" w:hAnsiTheme="minorHAnsi" w:cstheme="minorHAnsi"/>
        </w:rPr>
        <w:t>esearch may not necessarily follow any consistent systematic guideline, there is an emphasis by various qualitative researchers on trustworthiness to enhance the acceptability of collected data (</w:t>
      </w:r>
      <w:proofErr w:type="spellStart"/>
      <w:r w:rsidRPr="001D178B">
        <w:rPr>
          <w:rFonts w:asciiTheme="minorHAnsi" w:hAnsiTheme="minorHAnsi" w:cstheme="minorHAnsi"/>
        </w:rPr>
        <w:t>Akinyode</w:t>
      </w:r>
      <w:proofErr w:type="spellEnd"/>
      <w:r w:rsidRPr="001D178B">
        <w:rPr>
          <w:rFonts w:asciiTheme="minorHAnsi" w:hAnsiTheme="minorHAnsi" w:cstheme="minorHAnsi"/>
        </w:rPr>
        <w:t xml:space="preserve">, 2018).  </w:t>
      </w:r>
      <w:bookmarkStart w:id="12" w:name="_Hlk76203298"/>
      <w:r w:rsidRPr="001D178B">
        <w:rPr>
          <w:rFonts w:asciiTheme="minorHAnsi" w:hAnsiTheme="minorHAnsi" w:cstheme="minorHAnsi"/>
          <w:shd w:val="clear" w:color="auto" w:fill="FFFFFF"/>
        </w:rPr>
        <w:t>A discussion</w:t>
      </w:r>
      <w:r w:rsidR="008E53DB" w:rsidRPr="001D178B">
        <w:rPr>
          <w:rFonts w:asciiTheme="minorHAnsi" w:hAnsiTheme="minorHAnsi" w:cstheme="minorHAnsi"/>
          <w:shd w:val="clear" w:color="auto" w:fill="FFFFFF"/>
        </w:rPr>
        <w:t xml:space="preserve"> </w:t>
      </w:r>
      <w:r w:rsidRPr="001D178B">
        <w:rPr>
          <w:rFonts w:asciiTheme="minorHAnsi" w:hAnsiTheme="minorHAnsi" w:cstheme="minorHAnsi"/>
          <w:shd w:val="clear" w:color="auto" w:fill="FFFFFF"/>
        </w:rPr>
        <w:t xml:space="preserve">of trustworthiness </w:t>
      </w:r>
      <w:r w:rsidR="008E53DB" w:rsidRPr="001D178B">
        <w:rPr>
          <w:rFonts w:asciiTheme="minorHAnsi" w:hAnsiTheme="minorHAnsi" w:cstheme="minorHAnsi"/>
          <w:shd w:val="clear" w:color="auto" w:fill="FFFFFF"/>
        </w:rPr>
        <w:t xml:space="preserve">of qualitative data </w:t>
      </w:r>
      <w:r w:rsidRPr="001D178B">
        <w:rPr>
          <w:rFonts w:asciiTheme="minorHAnsi" w:hAnsiTheme="minorHAnsi" w:cstheme="minorHAnsi"/>
          <w:shd w:val="clear" w:color="auto" w:fill="FFFFFF"/>
        </w:rPr>
        <w:t>must be open to criticism and evaluation</w:t>
      </w:r>
      <w:r w:rsidR="00D85451" w:rsidRPr="001D178B">
        <w:rPr>
          <w:rFonts w:asciiTheme="minorHAnsi" w:hAnsiTheme="minorHAnsi" w:cstheme="minorHAnsi"/>
          <w:shd w:val="clear" w:color="auto" w:fill="FFFFFF"/>
        </w:rPr>
        <w:t xml:space="preserve"> </w:t>
      </w:r>
      <w:r w:rsidRPr="001D178B">
        <w:rPr>
          <w:rFonts w:asciiTheme="minorHAnsi" w:hAnsiTheme="minorHAnsi" w:cstheme="minorHAnsi"/>
          <w:shd w:val="clear" w:color="auto" w:fill="FFFFFF"/>
        </w:rPr>
        <w:t>allow</w:t>
      </w:r>
      <w:r w:rsidR="00D85451" w:rsidRPr="001D178B">
        <w:rPr>
          <w:rFonts w:asciiTheme="minorHAnsi" w:hAnsiTheme="minorHAnsi" w:cstheme="minorHAnsi"/>
          <w:shd w:val="clear" w:color="auto" w:fill="FFFFFF"/>
        </w:rPr>
        <w:t xml:space="preserve">ing for </w:t>
      </w:r>
      <w:r w:rsidRPr="001D178B">
        <w:rPr>
          <w:rFonts w:asciiTheme="minorHAnsi" w:hAnsiTheme="minorHAnsi" w:cstheme="minorHAnsi"/>
          <w:shd w:val="clear" w:color="auto" w:fill="FFFFFF"/>
        </w:rPr>
        <w:t xml:space="preserve">alternative interpretations. There is no </w:t>
      </w:r>
      <w:r w:rsidR="008E53DB" w:rsidRPr="001D178B">
        <w:rPr>
          <w:rFonts w:asciiTheme="minorHAnsi" w:hAnsiTheme="minorHAnsi" w:cstheme="minorHAnsi"/>
          <w:shd w:val="clear" w:color="auto" w:fill="FFFFFF"/>
        </w:rPr>
        <w:t xml:space="preserve">general </w:t>
      </w:r>
      <w:r w:rsidRPr="001D178B">
        <w:rPr>
          <w:rFonts w:asciiTheme="minorHAnsi" w:hAnsiTheme="minorHAnsi" w:cstheme="minorHAnsi"/>
          <w:shd w:val="clear" w:color="auto" w:fill="FFFFFF"/>
        </w:rPr>
        <w:t>consensus on which concepts should be used</w:t>
      </w:r>
      <w:r w:rsidR="008E53DB" w:rsidRPr="001D178B">
        <w:rPr>
          <w:rFonts w:asciiTheme="minorHAnsi" w:hAnsiTheme="minorHAnsi" w:cstheme="minorHAnsi"/>
          <w:shd w:val="clear" w:color="auto" w:fill="FFFFFF"/>
        </w:rPr>
        <w:t>,</w:t>
      </w:r>
      <w:r w:rsidRPr="001D178B">
        <w:rPr>
          <w:rFonts w:asciiTheme="minorHAnsi" w:hAnsiTheme="minorHAnsi" w:cstheme="minorHAnsi"/>
          <w:shd w:val="clear" w:color="auto" w:fill="FFFFFF"/>
        </w:rPr>
        <w:t xml:space="preserve"> nor on how to best judge the quality of research</w:t>
      </w:r>
      <w:r w:rsidR="008E53DB" w:rsidRPr="001D178B">
        <w:rPr>
          <w:rFonts w:asciiTheme="minorHAnsi" w:hAnsiTheme="minorHAnsi" w:cstheme="minorHAnsi"/>
          <w:shd w:val="clear" w:color="auto" w:fill="FFFFFF"/>
        </w:rPr>
        <w:t>,</w:t>
      </w:r>
      <w:r w:rsidR="00D85451" w:rsidRPr="001D178B">
        <w:rPr>
          <w:rFonts w:asciiTheme="minorHAnsi" w:hAnsiTheme="minorHAnsi" w:cstheme="minorHAnsi"/>
          <w:shd w:val="clear" w:color="auto" w:fill="FFFFFF"/>
        </w:rPr>
        <w:t xml:space="preserve"> but there are those </w:t>
      </w:r>
      <w:r w:rsidRPr="001D178B">
        <w:rPr>
          <w:rFonts w:asciiTheme="minorHAnsi" w:hAnsiTheme="minorHAnsi" w:cstheme="minorHAnsi"/>
          <w:shd w:val="clear" w:color="auto" w:fill="FFFFFF"/>
        </w:rPr>
        <w:t>who</w:t>
      </w:r>
      <w:r w:rsidR="00D85451" w:rsidRPr="001D178B">
        <w:rPr>
          <w:rFonts w:asciiTheme="minorHAnsi" w:hAnsiTheme="minorHAnsi" w:cstheme="minorHAnsi"/>
          <w:shd w:val="clear" w:color="auto" w:fill="FFFFFF"/>
        </w:rPr>
        <w:t xml:space="preserve"> </w:t>
      </w:r>
      <w:r w:rsidRPr="001D178B">
        <w:rPr>
          <w:rFonts w:asciiTheme="minorHAnsi" w:hAnsiTheme="minorHAnsi" w:cstheme="minorHAnsi"/>
          <w:shd w:val="clear" w:color="auto" w:fill="FFFFFF"/>
        </w:rPr>
        <w:t>believe that a set of criteria is neede</w:t>
      </w:r>
      <w:r w:rsidR="008E53DB" w:rsidRPr="001D178B">
        <w:rPr>
          <w:rFonts w:asciiTheme="minorHAnsi" w:hAnsiTheme="minorHAnsi" w:cstheme="minorHAnsi"/>
          <w:shd w:val="clear" w:color="auto" w:fill="FFFFFF"/>
        </w:rPr>
        <w:t xml:space="preserve">d to include </w:t>
      </w:r>
      <w:r w:rsidR="00DC748F" w:rsidRPr="001D178B">
        <w:rPr>
          <w:rFonts w:asciiTheme="minorHAnsi" w:hAnsiTheme="minorHAnsi" w:cstheme="minorHAnsi"/>
          <w:shd w:val="clear" w:color="auto" w:fill="FFFFFF"/>
        </w:rPr>
        <w:t xml:space="preserve">credibility (Lincoln and Guba, 1994; </w:t>
      </w:r>
      <w:proofErr w:type="spellStart"/>
      <w:r w:rsidR="008E53DB" w:rsidRPr="001D178B">
        <w:rPr>
          <w:rFonts w:asciiTheme="minorHAnsi" w:hAnsiTheme="minorHAnsi" w:cstheme="minorHAnsi"/>
        </w:rPr>
        <w:t>Akinyode</w:t>
      </w:r>
      <w:proofErr w:type="spellEnd"/>
      <w:r w:rsidR="008E53DB" w:rsidRPr="001D178B">
        <w:rPr>
          <w:rFonts w:asciiTheme="minorHAnsi" w:hAnsiTheme="minorHAnsi" w:cstheme="minorHAnsi"/>
        </w:rPr>
        <w:t>, 2018)</w:t>
      </w:r>
      <w:r w:rsidR="00DC748F" w:rsidRPr="001D178B">
        <w:rPr>
          <w:rFonts w:asciiTheme="minorHAnsi" w:hAnsiTheme="minorHAnsi" w:cstheme="minorHAnsi"/>
          <w:shd w:val="clear" w:color="auto" w:fill="FFFFFF"/>
        </w:rPr>
        <w:t xml:space="preserve">.  </w:t>
      </w:r>
      <w:r w:rsidRPr="001D178B">
        <w:rPr>
          <w:rFonts w:asciiTheme="minorHAnsi" w:hAnsiTheme="minorHAnsi" w:cstheme="minorHAnsi"/>
          <w:shd w:val="clear" w:color="auto" w:fill="FFFFFF"/>
        </w:rPr>
        <w:t>Credibility</w:t>
      </w:r>
      <w:r w:rsidR="008E53DB" w:rsidRPr="001D178B">
        <w:rPr>
          <w:rFonts w:asciiTheme="minorHAnsi" w:hAnsiTheme="minorHAnsi" w:cstheme="minorHAnsi"/>
          <w:shd w:val="clear" w:color="auto" w:fill="FFFFFF"/>
        </w:rPr>
        <w:t xml:space="preserve"> </w:t>
      </w:r>
      <w:r w:rsidRPr="001D178B">
        <w:rPr>
          <w:rFonts w:asciiTheme="minorHAnsi" w:hAnsiTheme="minorHAnsi" w:cstheme="minorHAnsi"/>
          <w:shd w:val="clear" w:color="auto" w:fill="FFFFFF"/>
        </w:rPr>
        <w:t xml:space="preserve">refers </w:t>
      </w:r>
      <w:r w:rsidR="00DC748F" w:rsidRPr="001D178B">
        <w:rPr>
          <w:rFonts w:asciiTheme="minorHAnsi" w:hAnsiTheme="minorHAnsi" w:cstheme="minorHAnsi"/>
          <w:shd w:val="clear" w:color="auto" w:fill="FFFFFF"/>
        </w:rPr>
        <w:t xml:space="preserve">to </w:t>
      </w:r>
      <w:r w:rsidRPr="001D178B">
        <w:rPr>
          <w:rFonts w:asciiTheme="minorHAnsi" w:hAnsiTheme="minorHAnsi" w:cstheme="minorHAnsi"/>
          <w:shd w:val="clear" w:color="auto" w:fill="FFFFFF"/>
        </w:rPr>
        <w:t>establish</w:t>
      </w:r>
      <w:r w:rsidR="008E53DB" w:rsidRPr="001D178B">
        <w:rPr>
          <w:rFonts w:asciiTheme="minorHAnsi" w:hAnsiTheme="minorHAnsi" w:cstheme="minorHAnsi"/>
          <w:shd w:val="clear" w:color="auto" w:fill="FFFFFF"/>
        </w:rPr>
        <w:t>ing</w:t>
      </w:r>
      <w:r w:rsidRPr="001D178B">
        <w:rPr>
          <w:rFonts w:asciiTheme="minorHAnsi" w:hAnsiTheme="minorHAnsi" w:cstheme="minorHAnsi"/>
          <w:shd w:val="clear" w:color="auto" w:fill="FFFFFF"/>
        </w:rPr>
        <w:t xml:space="preserve"> how the data and analysis procedures are carried out and to ensure that no relevant data have</w:t>
      </w:r>
      <w:r w:rsidR="008E53DB" w:rsidRPr="001D178B">
        <w:rPr>
          <w:rFonts w:asciiTheme="minorHAnsi" w:hAnsiTheme="minorHAnsi" w:cstheme="minorHAnsi"/>
          <w:shd w:val="clear" w:color="auto" w:fill="FFFFFF"/>
        </w:rPr>
        <w:t xml:space="preserve"> </w:t>
      </w:r>
      <w:r w:rsidRPr="001D178B">
        <w:rPr>
          <w:rFonts w:asciiTheme="minorHAnsi" w:hAnsiTheme="minorHAnsi" w:cstheme="minorHAnsi"/>
          <w:shd w:val="clear" w:color="auto" w:fill="FFFFFF"/>
        </w:rPr>
        <w:t>been excluded</w:t>
      </w:r>
      <w:r w:rsidR="008E53DB" w:rsidRPr="001D178B">
        <w:rPr>
          <w:rFonts w:asciiTheme="minorHAnsi" w:hAnsiTheme="minorHAnsi" w:cstheme="minorHAnsi"/>
          <w:shd w:val="clear" w:color="auto" w:fill="FFFFFF"/>
        </w:rPr>
        <w:t xml:space="preserve"> (Bengtsson, 2016). </w:t>
      </w:r>
      <w:r w:rsidR="00DD2C89" w:rsidRPr="001D178B">
        <w:rPr>
          <w:rFonts w:asciiTheme="minorHAnsi" w:hAnsiTheme="minorHAnsi" w:cstheme="minorHAnsi"/>
          <w:shd w:val="clear" w:color="auto" w:fill="FFFFFF"/>
        </w:rPr>
        <w:t xml:space="preserve"> </w:t>
      </w:r>
      <w:r w:rsidR="001C500C" w:rsidRPr="001D178B">
        <w:rPr>
          <w:rFonts w:asciiTheme="minorHAnsi" w:hAnsiTheme="minorHAnsi" w:cstheme="minorHAnsi"/>
        </w:rPr>
        <w:t>O</w:t>
      </w:r>
      <w:r w:rsidR="00DD2C89" w:rsidRPr="001D178B">
        <w:rPr>
          <w:rFonts w:asciiTheme="minorHAnsi" w:hAnsiTheme="minorHAnsi" w:cstheme="minorHAnsi"/>
        </w:rPr>
        <w:t>ne of the key criteria addressed by positivist researchers is that of internal validity and credibility, in which they seek to ensure that the</w:t>
      </w:r>
      <w:r w:rsidR="001C500C" w:rsidRPr="001D178B">
        <w:rPr>
          <w:rFonts w:asciiTheme="minorHAnsi" w:hAnsiTheme="minorHAnsi" w:cstheme="minorHAnsi"/>
        </w:rPr>
        <w:t xml:space="preserve"> </w:t>
      </w:r>
      <w:r w:rsidR="00DD2C89" w:rsidRPr="001D178B">
        <w:rPr>
          <w:rFonts w:asciiTheme="minorHAnsi" w:hAnsiTheme="minorHAnsi" w:cstheme="minorHAnsi"/>
        </w:rPr>
        <w:t xml:space="preserve">study measures or tests what is actually intended.  </w:t>
      </w:r>
      <w:r w:rsidR="008E53DB" w:rsidRPr="001D178B">
        <w:rPr>
          <w:rFonts w:asciiTheme="minorHAnsi" w:hAnsiTheme="minorHAnsi" w:cstheme="minorHAnsi"/>
          <w:shd w:val="clear" w:color="auto" w:fill="FFFFFF"/>
        </w:rPr>
        <w:t xml:space="preserve"> </w:t>
      </w:r>
      <w:r w:rsidR="001C500C" w:rsidRPr="001D178B">
        <w:rPr>
          <w:rFonts w:asciiTheme="minorHAnsi" w:hAnsiTheme="minorHAnsi" w:cstheme="minorHAnsi"/>
          <w:shd w:val="clear" w:color="auto" w:fill="FFFFFF"/>
        </w:rPr>
        <w:t>Bengtsson (2016) goes on to state that t</w:t>
      </w:r>
      <w:r w:rsidR="008E53DB" w:rsidRPr="001D178B">
        <w:rPr>
          <w:rFonts w:asciiTheme="minorHAnsi" w:hAnsiTheme="minorHAnsi" w:cstheme="minorHAnsi"/>
          <w:shd w:val="clear" w:color="auto" w:fill="FFFFFF"/>
        </w:rPr>
        <w:t>his can be accomplished through agreement from colleagues or an expert panel</w:t>
      </w:r>
      <w:r w:rsidR="001C500C" w:rsidRPr="001D178B">
        <w:rPr>
          <w:rFonts w:asciiTheme="minorHAnsi" w:hAnsiTheme="minorHAnsi" w:cstheme="minorHAnsi"/>
          <w:shd w:val="clear" w:color="auto" w:fill="FFFFFF"/>
        </w:rPr>
        <w:t xml:space="preserve">.  </w:t>
      </w:r>
      <w:r w:rsidR="00DD2C89" w:rsidRPr="001D178B">
        <w:rPr>
          <w:rFonts w:asciiTheme="minorHAnsi" w:hAnsiTheme="minorHAnsi" w:cstheme="minorHAnsi"/>
        </w:rPr>
        <w:t xml:space="preserve">According to Merriam, credibility, deals with the question, </w:t>
      </w:r>
      <w:r w:rsidR="001C500C" w:rsidRPr="001D178B">
        <w:rPr>
          <w:rFonts w:asciiTheme="minorHAnsi" w:hAnsiTheme="minorHAnsi" w:cstheme="minorHAnsi"/>
        </w:rPr>
        <w:t>of congruence on</w:t>
      </w:r>
      <w:r w:rsidR="00DD2C89" w:rsidRPr="001D178B">
        <w:rPr>
          <w:rFonts w:asciiTheme="minorHAnsi" w:hAnsiTheme="minorHAnsi" w:cstheme="minorHAnsi"/>
        </w:rPr>
        <w:t xml:space="preserve"> the findings with reality</w:t>
      </w:r>
      <w:r w:rsidR="001C500C" w:rsidRPr="001D178B">
        <w:rPr>
          <w:rFonts w:asciiTheme="minorHAnsi" w:hAnsiTheme="minorHAnsi" w:cstheme="minorHAnsi"/>
        </w:rPr>
        <w:t xml:space="preserve">, </w:t>
      </w:r>
      <w:r w:rsidR="00DD2C89" w:rsidRPr="001D178B">
        <w:rPr>
          <w:rFonts w:asciiTheme="minorHAnsi" w:hAnsiTheme="minorHAnsi" w:cstheme="minorHAnsi"/>
        </w:rPr>
        <w:t>analysis and interpretation</w:t>
      </w:r>
      <w:r w:rsidR="001C500C" w:rsidRPr="001D178B">
        <w:rPr>
          <w:rFonts w:asciiTheme="minorHAnsi" w:hAnsiTheme="minorHAnsi" w:cstheme="minorHAnsi"/>
        </w:rPr>
        <w:t xml:space="preserve">, and how </w:t>
      </w:r>
      <w:r w:rsidR="00DD2C89" w:rsidRPr="001D178B">
        <w:rPr>
          <w:rFonts w:asciiTheme="minorHAnsi" w:hAnsiTheme="minorHAnsi" w:cstheme="minorHAnsi"/>
        </w:rPr>
        <w:t xml:space="preserve">will </w:t>
      </w:r>
      <w:r w:rsidR="001C500C" w:rsidRPr="001D178B">
        <w:rPr>
          <w:rFonts w:asciiTheme="minorHAnsi" w:hAnsiTheme="minorHAnsi" w:cstheme="minorHAnsi"/>
        </w:rPr>
        <w:t xml:space="preserve">it </w:t>
      </w:r>
      <w:r w:rsidR="00DD2C89" w:rsidRPr="001D178B">
        <w:rPr>
          <w:rFonts w:asciiTheme="minorHAnsi" w:hAnsiTheme="minorHAnsi" w:cstheme="minorHAnsi"/>
        </w:rPr>
        <w:t xml:space="preserve">reflect the constructs, concepts, language, models, and theories that structured the study in the first place. </w:t>
      </w:r>
      <w:r w:rsidR="001C500C" w:rsidRPr="001D178B">
        <w:rPr>
          <w:rFonts w:asciiTheme="minorHAnsi" w:hAnsiTheme="minorHAnsi" w:cstheme="minorHAnsi"/>
        </w:rPr>
        <w:t xml:space="preserve"> And finally, </w:t>
      </w:r>
      <w:r w:rsidR="00DD2C89" w:rsidRPr="001D178B">
        <w:rPr>
          <w:rFonts w:asciiTheme="minorHAnsi" w:hAnsiTheme="minorHAnsi" w:cstheme="minorHAnsi"/>
        </w:rPr>
        <w:t xml:space="preserve">Lincoln and Guba (1994) </w:t>
      </w:r>
      <w:r w:rsidR="00DD2C89" w:rsidRPr="001D178B">
        <w:rPr>
          <w:rFonts w:asciiTheme="minorHAnsi" w:hAnsiTheme="minorHAnsi" w:cstheme="minorHAnsi"/>
        </w:rPr>
        <w:lastRenderedPageBreak/>
        <w:t>argue that ensuring credibility is one of most important factors in establishing trustworthiness (</w:t>
      </w:r>
      <w:r w:rsidR="00DD2C89" w:rsidRPr="001D178B">
        <w:rPr>
          <w:rFonts w:asciiTheme="minorHAnsi" w:hAnsiTheme="minorHAnsi" w:cstheme="minorHAnsi"/>
          <w:shd w:val="clear" w:color="auto" w:fill="FFFFFF"/>
        </w:rPr>
        <w:t xml:space="preserve">Shenton, 2004; Saldana, 2013). </w:t>
      </w:r>
    </w:p>
    <w:p w14:paraId="6EE3ABA9" w14:textId="77777777" w:rsidR="00DD2C89" w:rsidRPr="001D178B" w:rsidRDefault="00DD2C89" w:rsidP="0095362B">
      <w:pPr>
        <w:spacing w:line="480" w:lineRule="auto"/>
        <w:rPr>
          <w:rFonts w:cstheme="minorHAnsi"/>
          <w:sz w:val="24"/>
          <w:szCs w:val="24"/>
          <w:shd w:val="clear" w:color="auto" w:fill="FFFFFF"/>
        </w:rPr>
      </w:pPr>
    </w:p>
    <w:p w14:paraId="0F6EF919" w14:textId="79E35D6C" w:rsidR="00AB40DE" w:rsidRDefault="00DD2C89" w:rsidP="0095362B">
      <w:pPr>
        <w:spacing w:line="480" w:lineRule="auto"/>
        <w:rPr>
          <w:rFonts w:cstheme="minorHAnsi"/>
          <w:sz w:val="24"/>
          <w:szCs w:val="24"/>
        </w:rPr>
      </w:pPr>
      <w:r w:rsidRPr="001D178B">
        <w:rPr>
          <w:rFonts w:cstheme="minorHAnsi"/>
          <w:sz w:val="24"/>
          <w:szCs w:val="24"/>
          <w:shd w:val="clear" w:color="auto" w:fill="FFFFFF"/>
        </w:rPr>
        <w:t>Additionally, t</w:t>
      </w:r>
      <w:r w:rsidR="00DC748F" w:rsidRPr="001D178B">
        <w:rPr>
          <w:rFonts w:cstheme="minorHAnsi"/>
          <w:sz w:val="24"/>
          <w:szCs w:val="24"/>
          <w:shd w:val="clear" w:color="auto" w:fill="FFFFFF"/>
        </w:rPr>
        <w:t>here remains s</w:t>
      </w:r>
      <w:r w:rsidR="00AB40DE" w:rsidRPr="001D178B">
        <w:rPr>
          <w:rFonts w:cstheme="minorHAnsi"/>
          <w:sz w:val="24"/>
          <w:szCs w:val="24"/>
        </w:rPr>
        <w:t xml:space="preserve">kepticism </w:t>
      </w:r>
      <w:r w:rsidRPr="001D178B">
        <w:rPr>
          <w:rFonts w:cstheme="minorHAnsi"/>
          <w:sz w:val="24"/>
          <w:szCs w:val="24"/>
        </w:rPr>
        <w:t xml:space="preserve">too on </w:t>
      </w:r>
      <w:r w:rsidR="00AB40DE" w:rsidRPr="001D178B">
        <w:rPr>
          <w:rFonts w:cstheme="minorHAnsi"/>
          <w:sz w:val="24"/>
          <w:szCs w:val="24"/>
        </w:rPr>
        <w:t xml:space="preserve">counting </w:t>
      </w:r>
      <w:r w:rsidR="00DC748F" w:rsidRPr="001D178B">
        <w:rPr>
          <w:rFonts w:cstheme="minorHAnsi"/>
          <w:sz w:val="24"/>
          <w:szCs w:val="24"/>
        </w:rPr>
        <w:t xml:space="preserve">qualitative responses </w:t>
      </w:r>
      <w:r w:rsidRPr="001D178B">
        <w:rPr>
          <w:rFonts w:cstheme="minorHAnsi"/>
          <w:sz w:val="24"/>
          <w:szCs w:val="24"/>
        </w:rPr>
        <w:t xml:space="preserve">as it is </w:t>
      </w:r>
      <w:r w:rsidR="00AB40DE" w:rsidRPr="001D178B">
        <w:rPr>
          <w:rFonts w:cstheme="minorHAnsi"/>
          <w:sz w:val="24"/>
          <w:szCs w:val="24"/>
        </w:rPr>
        <w:t xml:space="preserve">not an appropriate strategy for all forms of qualitative inquiry. </w:t>
      </w:r>
      <w:r w:rsidR="00DC748F" w:rsidRPr="001D178B">
        <w:rPr>
          <w:rFonts w:cstheme="minorHAnsi"/>
          <w:sz w:val="24"/>
          <w:szCs w:val="24"/>
        </w:rPr>
        <w:t xml:space="preserve"> </w:t>
      </w:r>
      <w:r w:rsidR="00AB40DE" w:rsidRPr="001D178B">
        <w:rPr>
          <w:rFonts w:cstheme="minorHAnsi"/>
          <w:sz w:val="24"/>
          <w:szCs w:val="24"/>
        </w:rPr>
        <w:t>If counting is combined with an interpretivist approach, it may result in an inconsistency between the assumptions of that approach and the methods used to test its research question</w:t>
      </w:r>
      <w:r w:rsidR="00DC748F" w:rsidRPr="001D178B">
        <w:rPr>
          <w:rFonts w:cstheme="minorHAnsi"/>
          <w:sz w:val="24"/>
          <w:szCs w:val="24"/>
        </w:rPr>
        <w:t xml:space="preserve"> </w:t>
      </w:r>
      <w:r w:rsidR="00AB40DE" w:rsidRPr="001D178B">
        <w:rPr>
          <w:rFonts w:cstheme="minorHAnsi"/>
          <w:sz w:val="24"/>
          <w:szCs w:val="24"/>
        </w:rPr>
        <w:t xml:space="preserve">(Hannah, and </w:t>
      </w:r>
      <w:proofErr w:type="spellStart"/>
      <w:r w:rsidR="00AB40DE" w:rsidRPr="001D178B">
        <w:rPr>
          <w:rFonts w:cstheme="minorHAnsi"/>
          <w:sz w:val="24"/>
          <w:szCs w:val="24"/>
        </w:rPr>
        <w:t>Lautsch</w:t>
      </w:r>
      <w:proofErr w:type="spellEnd"/>
      <w:r w:rsidR="00AB40DE" w:rsidRPr="001D178B">
        <w:rPr>
          <w:rFonts w:cstheme="minorHAnsi"/>
          <w:sz w:val="24"/>
          <w:szCs w:val="24"/>
        </w:rPr>
        <w:t>, 2011).</w:t>
      </w:r>
    </w:p>
    <w:p w14:paraId="2283F67E" w14:textId="3B93F5CC" w:rsidR="00E527ED" w:rsidRDefault="00E527ED" w:rsidP="0095362B">
      <w:pPr>
        <w:spacing w:line="480" w:lineRule="auto"/>
        <w:rPr>
          <w:rFonts w:cstheme="minorHAnsi"/>
          <w:sz w:val="24"/>
          <w:szCs w:val="24"/>
        </w:rPr>
      </w:pPr>
    </w:p>
    <w:p w14:paraId="36496B87" w14:textId="4728D5A5" w:rsidR="00E527ED" w:rsidRPr="001D178B" w:rsidRDefault="00E527ED" w:rsidP="0095362B">
      <w:pPr>
        <w:spacing w:line="480" w:lineRule="auto"/>
        <w:rPr>
          <w:rFonts w:cstheme="minorHAnsi"/>
          <w:sz w:val="24"/>
          <w:szCs w:val="24"/>
        </w:rPr>
      </w:pPr>
      <w:commentRangeStart w:id="13"/>
      <w:r>
        <w:rPr>
          <w:rFonts w:cstheme="minorHAnsi"/>
          <w:sz w:val="24"/>
          <w:szCs w:val="24"/>
        </w:rPr>
        <w:t>Jennifer Mason (</w:t>
      </w:r>
      <w:hyperlink r:id="rId17" w:history="1">
        <w:r w:rsidRPr="00E27E68">
          <w:rPr>
            <w:rStyle w:val="Hyperlink"/>
            <w:rFonts w:cstheme="minorHAnsi"/>
            <w:sz w:val="24"/>
            <w:szCs w:val="24"/>
          </w:rPr>
          <w:t>https://uk.sagepub.com/en-gb/eur/qualitative-researching/book244365</w:t>
        </w:r>
      </w:hyperlink>
      <w:r>
        <w:rPr>
          <w:rFonts w:cstheme="minorHAnsi"/>
          <w:sz w:val="24"/>
          <w:szCs w:val="24"/>
        </w:rPr>
        <w:t xml:space="preserve">) talks about the growing importance of confidence in qualitative categories / themes when there is a high level of linking between the themes due to reoccurring categories. Especially, when those same categories are cited more than 3 or more times in each theme. </w:t>
      </w:r>
      <w:commentRangeEnd w:id="13"/>
      <w:r>
        <w:rPr>
          <w:rStyle w:val="CommentReference"/>
        </w:rPr>
        <w:commentReference w:id="13"/>
      </w:r>
    </w:p>
    <w:p w14:paraId="56D9828B" w14:textId="7171E3C3" w:rsidR="00EA70B2" w:rsidRPr="001D178B" w:rsidRDefault="00EA70B2" w:rsidP="0095362B">
      <w:pPr>
        <w:spacing w:line="480" w:lineRule="auto"/>
        <w:rPr>
          <w:rFonts w:cstheme="minorHAnsi"/>
          <w:sz w:val="24"/>
          <w:szCs w:val="24"/>
        </w:rPr>
      </w:pPr>
    </w:p>
    <w:p w14:paraId="393BA4CE" w14:textId="402E3B24" w:rsidR="00EA70B2" w:rsidRPr="001D178B" w:rsidRDefault="00EA70B2" w:rsidP="0095362B">
      <w:pPr>
        <w:spacing w:line="480" w:lineRule="auto"/>
        <w:rPr>
          <w:rFonts w:cstheme="minorHAnsi"/>
          <w:sz w:val="24"/>
          <w:szCs w:val="24"/>
        </w:rPr>
      </w:pPr>
    </w:p>
    <w:p w14:paraId="489FB8C8" w14:textId="3280AF4B" w:rsidR="00EA70B2" w:rsidRPr="001D178B" w:rsidRDefault="00EA70B2" w:rsidP="0095362B">
      <w:pPr>
        <w:spacing w:line="480" w:lineRule="auto"/>
        <w:rPr>
          <w:rFonts w:cstheme="minorHAnsi"/>
          <w:sz w:val="24"/>
          <w:szCs w:val="24"/>
        </w:rPr>
      </w:pPr>
    </w:p>
    <w:p w14:paraId="0DD19389" w14:textId="3C15A697" w:rsidR="00EA70B2" w:rsidRPr="001D178B" w:rsidRDefault="00EA70B2" w:rsidP="0095362B">
      <w:pPr>
        <w:spacing w:line="480" w:lineRule="auto"/>
        <w:rPr>
          <w:rFonts w:cstheme="minorHAnsi"/>
          <w:sz w:val="24"/>
          <w:szCs w:val="24"/>
        </w:rPr>
      </w:pPr>
    </w:p>
    <w:p w14:paraId="25A4D50F" w14:textId="3F8E70FF" w:rsidR="00EA70B2" w:rsidRPr="001D178B" w:rsidRDefault="00EA70B2" w:rsidP="0095362B">
      <w:pPr>
        <w:spacing w:line="480" w:lineRule="auto"/>
        <w:rPr>
          <w:rFonts w:cstheme="minorHAnsi"/>
          <w:sz w:val="24"/>
          <w:szCs w:val="24"/>
        </w:rPr>
      </w:pPr>
    </w:p>
    <w:p w14:paraId="5691CA97" w14:textId="3215E889" w:rsidR="00EA70B2" w:rsidRPr="001D178B" w:rsidRDefault="00EA70B2" w:rsidP="0095362B">
      <w:pPr>
        <w:spacing w:line="480" w:lineRule="auto"/>
        <w:rPr>
          <w:rFonts w:cstheme="minorHAnsi"/>
          <w:sz w:val="24"/>
          <w:szCs w:val="24"/>
        </w:rPr>
      </w:pPr>
    </w:p>
    <w:p w14:paraId="0D8695E8" w14:textId="7F31995A" w:rsidR="00EA70B2" w:rsidRPr="001D178B" w:rsidRDefault="00EA70B2" w:rsidP="0095362B">
      <w:pPr>
        <w:spacing w:line="480" w:lineRule="auto"/>
        <w:rPr>
          <w:rFonts w:cstheme="minorHAnsi"/>
          <w:sz w:val="24"/>
          <w:szCs w:val="24"/>
        </w:rPr>
      </w:pPr>
    </w:p>
    <w:p w14:paraId="2CD51B1E" w14:textId="067E0679" w:rsidR="00EA70B2" w:rsidRPr="001D178B" w:rsidRDefault="00EA70B2" w:rsidP="0095362B">
      <w:pPr>
        <w:spacing w:line="480" w:lineRule="auto"/>
        <w:rPr>
          <w:rFonts w:cstheme="minorHAnsi"/>
          <w:sz w:val="24"/>
          <w:szCs w:val="24"/>
        </w:rPr>
      </w:pPr>
    </w:p>
    <w:p w14:paraId="2BCB08C1" w14:textId="271BA1D1" w:rsidR="00EA70B2" w:rsidRPr="001D178B" w:rsidRDefault="00EA70B2" w:rsidP="0095362B">
      <w:pPr>
        <w:spacing w:line="480" w:lineRule="auto"/>
        <w:rPr>
          <w:rFonts w:cstheme="minorHAnsi"/>
          <w:sz w:val="24"/>
          <w:szCs w:val="24"/>
        </w:rPr>
      </w:pPr>
    </w:p>
    <w:p w14:paraId="6A1B9043" w14:textId="3E7A432A" w:rsidR="00EA70B2" w:rsidRPr="001D178B" w:rsidRDefault="00EA70B2" w:rsidP="0095362B">
      <w:pPr>
        <w:spacing w:line="480" w:lineRule="auto"/>
        <w:rPr>
          <w:rFonts w:cstheme="minorHAnsi"/>
          <w:sz w:val="24"/>
          <w:szCs w:val="24"/>
        </w:rPr>
      </w:pPr>
    </w:p>
    <w:p w14:paraId="736F8084" w14:textId="17A23520" w:rsidR="00EA70B2" w:rsidRPr="001D178B" w:rsidRDefault="00EA70B2" w:rsidP="0095362B">
      <w:pPr>
        <w:spacing w:line="480" w:lineRule="auto"/>
        <w:rPr>
          <w:rFonts w:cstheme="minorHAnsi"/>
          <w:sz w:val="24"/>
          <w:szCs w:val="24"/>
        </w:rPr>
      </w:pPr>
    </w:p>
    <w:p w14:paraId="44DCD920" w14:textId="5E3CDB65" w:rsidR="00EA70B2" w:rsidRPr="001D178B" w:rsidRDefault="00EA70B2" w:rsidP="0095362B">
      <w:pPr>
        <w:spacing w:line="480" w:lineRule="auto"/>
        <w:rPr>
          <w:rFonts w:cstheme="minorHAnsi"/>
          <w:sz w:val="24"/>
          <w:szCs w:val="24"/>
          <w:shd w:val="clear" w:color="auto" w:fill="FFFFFF"/>
        </w:rPr>
      </w:pPr>
      <w:r w:rsidRPr="001D178B">
        <w:rPr>
          <w:rFonts w:cstheme="minorHAnsi"/>
          <w:sz w:val="24"/>
          <w:szCs w:val="24"/>
          <w:shd w:val="clear" w:color="auto" w:fill="FFFFFF"/>
        </w:rPr>
        <w:t>References:</w:t>
      </w:r>
    </w:p>
    <w:p w14:paraId="6B014A74" w14:textId="77777777" w:rsidR="00EA70B2" w:rsidRPr="001D178B" w:rsidRDefault="00EA70B2" w:rsidP="00EA70B2">
      <w:pPr>
        <w:rPr>
          <w:rFonts w:cstheme="minorHAnsi"/>
          <w:color w:val="000000" w:themeColor="text1"/>
          <w:sz w:val="24"/>
          <w:szCs w:val="24"/>
        </w:rPr>
      </w:pPr>
      <w:proofErr w:type="spellStart"/>
      <w:r w:rsidRPr="001D178B">
        <w:rPr>
          <w:rFonts w:cstheme="minorHAnsi"/>
          <w:sz w:val="24"/>
          <w:szCs w:val="24"/>
        </w:rPr>
        <w:t>Akinyode</w:t>
      </w:r>
      <w:proofErr w:type="spellEnd"/>
      <w:r w:rsidRPr="001D178B">
        <w:rPr>
          <w:rFonts w:cstheme="minorHAnsi"/>
          <w:sz w:val="24"/>
          <w:szCs w:val="24"/>
        </w:rPr>
        <w:t xml:space="preserve">, B. </w:t>
      </w:r>
      <w:r w:rsidRPr="001D178B">
        <w:rPr>
          <w:rFonts w:cstheme="minorHAnsi"/>
          <w:color w:val="000000" w:themeColor="text1"/>
          <w:sz w:val="24"/>
          <w:szCs w:val="24"/>
        </w:rPr>
        <w:t xml:space="preserve">(2018) </w:t>
      </w:r>
      <w:r w:rsidRPr="001D178B">
        <w:rPr>
          <w:rFonts w:cstheme="minorHAnsi"/>
          <w:i/>
          <w:iCs/>
          <w:color w:val="000000" w:themeColor="text1"/>
          <w:sz w:val="24"/>
          <w:szCs w:val="24"/>
        </w:rPr>
        <w:t>Step by step approach for qualitative data analysis.</w:t>
      </w:r>
      <w:r w:rsidRPr="001D178B">
        <w:rPr>
          <w:rFonts w:cstheme="minorHAnsi"/>
          <w:color w:val="000000" w:themeColor="text1"/>
          <w:sz w:val="24"/>
          <w:szCs w:val="24"/>
        </w:rPr>
        <w:t xml:space="preserve"> Available at: </w:t>
      </w:r>
      <w:hyperlink r:id="rId18" w:history="1">
        <w:r w:rsidRPr="001D178B">
          <w:rPr>
            <w:rStyle w:val="Hyperlink"/>
            <w:rFonts w:cstheme="minorHAnsi"/>
            <w:sz w:val="24"/>
            <w:szCs w:val="24"/>
          </w:rPr>
          <w:t>https://core.ac.uk/download/pdf/288476937.pdf</w:t>
        </w:r>
      </w:hyperlink>
      <w:r w:rsidRPr="001D178B">
        <w:rPr>
          <w:rFonts w:cstheme="minorHAnsi"/>
          <w:color w:val="000000" w:themeColor="text1"/>
          <w:sz w:val="24"/>
          <w:szCs w:val="24"/>
        </w:rPr>
        <w:t xml:space="preserve"> (Accessed: 17</w:t>
      </w:r>
      <w:r w:rsidRPr="001D178B">
        <w:rPr>
          <w:rFonts w:cstheme="minorHAnsi"/>
          <w:color w:val="000000" w:themeColor="text1"/>
          <w:sz w:val="24"/>
          <w:szCs w:val="24"/>
          <w:vertAlign w:val="superscript"/>
        </w:rPr>
        <w:t>th</w:t>
      </w:r>
      <w:r w:rsidRPr="001D178B">
        <w:rPr>
          <w:rFonts w:cstheme="minorHAnsi"/>
          <w:color w:val="000000" w:themeColor="text1"/>
          <w:sz w:val="24"/>
          <w:szCs w:val="24"/>
        </w:rPr>
        <w:t xml:space="preserve"> June 2021). </w:t>
      </w:r>
    </w:p>
    <w:p w14:paraId="2B923B47" w14:textId="77777777" w:rsidR="00EA70B2" w:rsidRPr="001D178B" w:rsidRDefault="00EA70B2" w:rsidP="00EA70B2">
      <w:pPr>
        <w:rPr>
          <w:rFonts w:cstheme="minorHAnsi"/>
          <w:color w:val="373D3F"/>
          <w:sz w:val="24"/>
          <w:szCs w:val="24"/>
          <w:shd w:val="clear" w:color="auto" w:fill="FFFFFF"/>
        </w:rPr>
      </w:pPr>
      <w:r w:rsidRPr="001D178B">
        <w:rPr>
          <w:rFonts w:cstheme="minorHAnsi"/>
          <w:color w:val="373D3F"/>
          <w:sz w:val="24"/>
          <w:szCs w:val="24"/>
          <w:shd w:val="clear" w:color="auto" w:fill="FFFFFF"/>
        </w:rPr>
        <w:t xml:space="preserve">Bengtsson, M. (2016) </w:t>
      </w:r>
      <w:r w:rsidRPr="001D178B">
        <w:rPr>
          <w:rFonts w:cstheme="minorHAnsi"/>
          <w:i/>
          <w:iCs/>
          <w:color w:val="373D3F"/>
          <w:sz w:val="24"/>
          <w:szCs w:val="24"/>
          <w:shd w:val="clear" w:color="auto" w:fill="FFFFFF"/>
        </w:rPr>
        <w:t>How to plan and perform a qualitative study using content analysis.</w:t>
      </w:r>
      <w:r w:rsidRPr="001D178B">
        <w:rPr>
          <w:rFonts w:cstheme="minorHAnsi"/>
          <w:color w:val="373D3F"/>
          <w:sz w:val="24"/>
          <w:szCs w:val="24"/>
          <w:shd w:val="clear" w:color="auto" w:fill="FFFFFF"/>
        </w:rPr>
        <w:t xml:space="preserve"> Available at: </w:t>
      </w:r>
      <w:hyperlink r:id="rId19" w:history="1">
        <w:r w:rsidRPr="001D178B">
          <w:rPr>
            <w:rStyle w:val="Hyperlink"/>
            <w:rFonts w:cstheme="minorHAnsi"/>
            <w:sz w:val="24"/>
            <w:szCs w:val="24"/>
            <w:shd w:val="clear" w:color="auto" w:fill="FFFFFF"/>
          </w:rPr>
          <w:t>https://reader.elsevier.com/reader/sd/pii/S2352900816000029?token=5DCEA905B0696ED01548E69173089D1D0373C12726D6CA89817E92999306C15ECA0EBB97B3EB2A8844EC3CF9A3B5F297&amp;originRegion=us-east-1&amp;originCreation=20210705170217</w:t>
        </w:r>
      </w:hyperlink>
      <w:r w:rsidRPr="001D178B">
        <w:rPr>
          <w:rFonts w:cstheme="minorHAnsi"/>
          <w:color w:val="373D3F"/>
          <w:sz w:val="24"/>
          <w:szCs w:val="24"/>
          <w:shd w:val="clear" w:color="auto" w:fill="FFFFFF"/>
        </w:rPr>
        <w:t xml:space="preserve"> (Accessed: 5</w:t>
      </w:r>
      <w:r w:rsidRPr="001D178B">
        <w:rPr>
          <w:rFonts w:cstheme="minorHAnsi"/>
          <w:color w:val="373D3F"/>
          <w:sz w:val="24"/>
          <w:szCs w:val="24"/>
          <w:shd w:val="clear" w:color="auto" w:fill="FFFFFF"/>
          <w:vertAlign w:val="superscript"/>
        </w:rPr>
        <w:t>th</w:t>
      </w:r>
      <w:r w:rsidRPr="001D178B">
        <w:rPr>
          <w:rFonts w:cstheme="minorHAnsi"/>
          <w:color w:val="373D3F"/>
          <w:sz w:val="24"/>
          <w:szCs w:val="24"/>
          <w:shd w:val="clear" w:color="auto" w:fill="FFFFFF"/>
        </w:rPr>
        <w:t xml:space="preserve"> July, 2021). </w:t>
      </w:r>
    </w:p>
    <w:p w14:paraId="23F8E571" w14:textId="77777777" w:rsidR="00EA70B2" w:rsidRPr="001D178B" w:rsidRDefault="00EA70B2" w:rsidP="00EA70B2">
      <w:pPr>
        <w:rPr>
          <w:rFonts w:cstheme="minorHAnsi"/>
          <w:sz w:val="24"/>
          <w:szCs w:val="24"/>
        </w:rPr>
      </w:pPr>
      <w:bookmarkStart w:id="14" w:name="_Hlk76201992"/>
      <w:proofErr w:type="spellStart"/>
      <w:r w:rsidRPr="001D178B">
        <w:rPr>
          <w:rFonts w:cstheme="minorHAnsi"/>
          <w:color w:val="373D3F"/>
          <w:sz w:val="24"/>
          <w:szCs w:val="24"/>
          <w:shd w:val="clear" w:color="auto" w:fill="FFFFFF"/>
        </w:rPr>
        <w:t>Bhattacherjee</w:t>
      </w:r>
      <w:proofErr w:type="spellEnd"/>
      <w:r w:rsidRPr="001D178B">
        <w:rPr>
          <w:rFonts w:cstheme="minorHAnsi"/>
          <w:color w:val="373D3F"/>
          <w:sz w:val="24"/>
          <w:szCs w:val="24"/>
          <w:shd w:val="clear" w:color="auto" w:fill="FFFFFF"/>
        </w:rPr>
        <w:t xml:space="preserve">, A. (2021) </w:t>
      </w:r>
      <w:bookmarkEnd w:id="14"/>
      <w:r w:rsidRPr="001D178B">
        <w:rPr>
          <w:rFonts w:cstheme="minorHAnsi"/>
          <w:i/>
          <w:iCs/>
          <w:sz w:val="24"/>
          <w:szCs w:val="24"/>
        </w:rPr>
        <w:t>Qualitative Analysis</w:t>
      </w:r>
      <w:r w:rsidRPr="001D178B">
        <w:rPr>
          <w:rFonts w:cstheme="minorHAnsi"/>
          <w:sz w:val="24"/>
          <w:szCs w:val="24"/>
        </w:rPr>
        <w:t xml:space="preserve">. Available at: </w:t>
      </w:r>
      <w:hyperlink r:id="rId20" w:history="1">
        <w:r w:rsidRPr="001D178B">
          <w:rPr>
            <w:rStyle w:val="Hyperlink"/>
            <w:rFonts w:cstheme="minorHAnsi"/>
            <w:sz w:val="24"/>
            <w:szCs w:val="24"/>
          </w:rPr>
          <w:t>https://courses.lumenlearning.com/suny-hccc-research-methods/chapter/chapter-13-qualitative-analysis/</w:t>
        </w:r>
      </w:hyperlink>
      <w:r w:rsidRPr="001D178B">
        <w:rPr>
          <w:rFonts w:cstheme="minorHAnsi"/>
          <w:sz w:val="24"/>
          <w:szCs w:val="24"/>
        </w:rPr>
        <w:t xml:space="preserve"> (Accessed: 16</w:t>
      </w:r>
      <w:r w:rsidRPr="001D178B">
        <w:rPr>
          <w:rFonts w:cstheme="minorHAnsi"/>
          <w:sz w:val="24"/>
          <w:szCs w:val="24"/>
          <w:vertAlign w:val="superscript"/>
        </w:rPr>
        <w:t>th</w:t>
      </w:r>
      <w:r w:rsidRPr="001D178B">
        <w:rPr>
          <w:rFonts w:cstheme="minorHAnsi"/>
          <w:sz w:val="24"/>
          <w:szCs w:val="24"/>
        </w:rPr>
        <w:t xml:space="preserve"> June 2021). </w:t>
      </w:r>
    </w:p>
    <w:p w14:paraId="1E86E0F1" w14:textId="77777777" w:rsidR="00EA70B2" w:rsidRPr="001D178B" w:rsidRDefault="00EA70B2" w:rsidP="00EA70B2">
      <w:pPr>
        <w:rPr>
          <w:rFonts w:cstheme="minorHAnsi"/>
          <w:sz w:val="24"/>
          <w:szCs w:val="24"/>
        </w:rPr>
      </w:pPr>
      <w:bookmarkStart w:id="15" w:name="_Hlk76391219"/>
      <w:r w:rsidRPr="001D178B">
        <w:rPr>
          <w:rStyle w:val="hlfld-contribauthor"/>
          <w:rFonts w:cstheme="minorHAnsi"/>
          <w:color w:val="333333"/>
          <w:sz w:val="24"/>
          <w:szCs w:val="24"/>
        </w:rPr>
        <w:t>Baugh, </w:t>
      </w:r>
      <w:r w:rsidRPr="001D178B">
        <w:rPr>
          <w:rStyle w:val="nlmgiven-names"/>
          <w:rFonts w:cstheme="minorHAnsi"/>
          <w:color w:val="333333"/>
          <w:sz w:val="24"/>
          <w:szCs w:val="24"/>
        </w:rPr>
        <w:t>N.</w:t>
      </w:r>
      <w:r w:rsidRPr="001D178B">
        <w:rPr>
          <w:rFonts w:cstheme="minorHAnsi"/>
          <w:color w:val="333333"/>
          <w:sz w:val="24"/>
          <w:szCs w:val="24"/>
        </w:rPr>
        <w:t>, </w:t>
      </w:r>
      <w:proofErr w:type="spellStart"/>
      <w:r w:rsidRPr="001D178B">
        <w:rPr>
          <w:rStyle w:val="hlfld-contribauthor"/>
          <w:rFonts w:cstheme="minorHAnsi"/>
          <w:color w:val="333333"/>
          <w:sz w:val="24"/>
          <w:szCs w:val="24"/>
        </w:rPr>
        <w:t>McNallen</w:t>
      </w:r>
      <w:proofErr w:type="spellEnd"/>
      <w:r w:rsidRPr="001D178B">
        <w:rPr>
          <w:rStyle w:val="hlfld-contribauthor"/>
          <w:rFonts w:cstheme="minorHAnsi"/>
          <w:color w:val="333333"/>
          <w:sz w:val="24"/>
          <w:szCs w:val="24"/>
        </w:rPr>
        <w:t>, </w:t>
      </w:r>
      <w:r w:rsidRPr="001D178B">
        <w:rPr>
          <w:rStyle w:val="nlmgiven-names"/>
          <w:rFonts w:cstheme="minorHAnsi"/>
          <w:color w:val="333333"/>
          <w:sz w:val="24"/>
          <w:szCs w:val="24"/>
        </w:rPr>
        <w:t>A.</w:t>
      </w:r>
      <w:r w:rsidRPr="001D178B">
        <w:rPr>
          <w:rFonts w:cstheme="minorHAnsi"/>
          <w:color w:val="333333"/>
          <w:sz w:val="24"/>
          <w:szCs w:val="24"/>
        </w:rPr>
        <w:t>, and </w:t>
      </w:r>
      <w:r w:rsidRPr="001D178B">
        <w:rPr>
          <w:rStyle w:val="hlfld-contribauthor"/>
          <w:rFonts w:cstheme="minorHAnsi"/>
          <w:color w:val="333333"/>
          <w:sz w:val="24"/>
          <w:szCs w:val="24"/>
        </w:rPr>
        <w:t>Frazelle, </w:t>
      </w:r>
      <w:r w:rsidRPr="001D178B">
        <w:rPr>
          <w:rStyle w:val="nlmgiven-names"/>
          <w:rFonts w:cstheme="minorHAnsi"/>
          <w:color w:val="333333"/>
          <w:sz w:val="24"/>
          <w:szCs w:val="24"/>
        </w:rPr>
        <w:t>M.</w:t>
      </w:r>
      <w:r w:rsidRPr="001D178B">
        <w:rPr>
          <w:rFonts w:cstheme="minorHAnsi"/>
          <w:color w:val="333333"/>
          <w:sz w:val="24"/>
          <w:szCs w:val="24"/>
        </w:rPr>
        <w:t> (</w:t>
      </w:r>
      <w:r w:rsidRPr="001D178B">
        <w:rPr>
          <w:rStyle w:val="nlmyear"/>
          <w:rFonts w:cstheme="minorHAnsi"/>
          <w:color w:val="333333"/>
          <w:sz w:val="24"/>
          <w:szCs w:val="24"/>
        </w:rPr>
        <w:t>2014</w:t>
      </w:r>
      <w:bookmarkEnd w:id="15"/>
      <w:r w:rsidRPr="001D178B">
        <w:rPr>
          <w:rFonts w:cstheme="minorHAnsi"/>
          <w:color w:val="333333"/>
          <w:sz w:val="24"/>
          <w:szCs w:val="24"/>
        </w:rPr>
        <w:t>) ‘</w:t>
      </w:r>
      <w:r w:rsidRPr="001D178B">
        <w:rPr>
          <w:rStyle w:val="nlmarticle-title"/>
          <w:rFonts w:cstheme="minorHAnsi"/>
          <w:color w:val="333333"/>
          <w:sz w:val="24"/>
          <w:szCs w:val="24"/>
        </w:rPr>
        <w:t>Concept mapping as a data collection and analysis tool in historical research’,</w:t>
      </w:r>
      <w:r w:rsidRPr="001D178B">
        <w:rPr>
          <w:rFonts w:cstheme="minorHAnsi"/>
          <w:color w:val="333333"/>
          <w:sz w:val="24"/>
          <w:szCs w:val="24"/>
        </w:rPr>
        <w:t> </w:t>
      </w:r>
      <w:r w:rsidRPr="001D178B">
        <w:rPr>
          <w:rFonts w:cstheme="minorHAnsi"/>
          <w:i/>
          <w:iCs/>
          <w:color w:val="333333"/>
          <w:sz w:val="24"/>
          <w:szCs w:val="24"/>
        </w:rPr>
        <w:t>Qualitative Report,</w:t>
      </w:r>
      <w:r w:rsidRPr="001D178B">
        <w:rPr>
          <w:rFonts w:cstheme="minorHAnsi"/>
          <w:color w:val="333333"/>
          <w:sz w:val="24"/>
          <w:szCs w:val="24"/>
        </w:rPr>
        <w:t> </w:t>
      </w:r>
      <w:r w:rsidRPr="001D178B">
        <w:rPr>
          <w:rFonts w:cstheme="minorHAnsi"/>
          <w:i/>
          <w:iCs/>
          <w:color w:val="333333"/>
          <w:sz w:val="24"/>
          <w:szCs w:val="24"/>
        </w:rPr>
        <w:t>19</w:t>
      </w:r>
      <w:r w:rsidRPr="001D178B">
        <w:rPr>
          <w:rFonts w:cstheme="minorHAnsi"/>
          <w:color w:val="333333"/>
          <w:sz w:val="24"/>
          <w:szCs w:val="24"/>
        </w:rPr>
        <w:t xml:space="preserve">(13), pp. </w:t>
      </w:r>
      <w:r w:rsidRPr="001D178B">
        <w:rPr>
          <w:rStyle w:val="nlmfpage"/>
          <w:rFonts w:cstheme="minorHAnsi"/>
          <w:color w:val="333333"/>
          <w:sz w:val="24"/>
          <w:szCs w:val="24"/>
        </w:rPr>
        <w:t xml:space="preserve">1 </w:t>
      </w:r>
      <w:r w:rsidRPr="001D178B">
        <w:rPr>
          <w:rFonts w:cstheme="minorHAnsi"/>
          <w:color w:val="333333"/>
          <w:sz w:val="24"/>
          <w:szCs w:val="24"/>
        </w:rPr>
        <w:t xml:space="preserve">– </w:t>
      </w:r>
      <w:r w:rsidRPr="001D178B">
        <w:rPr>
          <w:rStyle w:val="nlmlpage"/>
          <w:rFonts w:cstheme="minorHAnsi"/>
          <w:color w:val="333333"/>
          <w:sz w:val="24"/>
          <w:szCs w:val="24"/>
        </w:rPr>
        <w:t>10</w:t>
      </w:r>
      <w:r w:rsidRPr="001D178B">
        <w:rPr>
          <w:rFonts w:cstheme="minorHAnsi"/>
          <w:color w:val="333333"/>
          <w:sz w:val="24"/>
          <w:szCs w:val="24"/>
        </w:rPr>
        <w:t>.</w:t>
      </w:r>
    </w:p>
    <w:p w14:paraId="37703C91" w14:textId="77777777" w:rsidR="00EA70B2" w:rsidRPr="001D178B" w:rsidRDefault="00003965" w:rsidP="00EA70B2">
      <w:pPr>
        <w:rPr>
          <w:rFonts w:cstheme="minorHAnsi"/>
          <w:sz w:val="24"/>
          <w:szCs w:val="24"/>
        </w:rPr>
      </w:pPr>
      <w:hyperlink r:id="rId21" w:history="1">
        <w:r w:rsidR="00EA70B2" w:rsidRPr="001D178B">
          <w:rPr>
            <w:rStyle w:val="Hyperlink"/>
            <w:rFonts w:cstheme="minorHAnsi"/>
            <w:color w:val="auto"/>
            <w:sz w:val="24"/>
            <w:szCs w:val="24"/>
          </w:rPr>
          <w:t>Conceição</w:t>
        </w:r>
      </w:hyperlink>
      <w:r w:rsidR="00EA70B2" w:rsidRPr="001D178B">
        <w:rPr>
          <w:rStyle w:val="contribdegrees"/>
          <w:rFonts w:cstheme="minorHAnsi"/>
          <w:sz w:val="24"/>
          <w:szCs w:val="24"/>
        </w:rPr>
        <w:t xml:space="preserve">, S. (2017) </w:t>
      </w:r>
      <w:r w:rsidR="00EA70B2" w:rsidRPr="001D178B">
        <w:rPr>
          <w:rFonts w:cstheme="minorHAnsi"/>
          <w:i/>
          <w:iCs/>
          <w:sz w:val="24"/>
          <w:szCs w:val="24"/>
        </w:rPr>
        <w:t xml:space="preserve">Using concept mapping as a tool for conducting research: An analysis of three approaches. </w:t>
      </w:r>
      <w:r w:rsidR="00EA70B2" w:rsidRPr="001D178B">
        <w:rPr>
          <w:rFonts w:cstheme="minorHAnsi"/>
          <w:b/>
          <w:bCs/>
          <w:i/>
          <w:iCs/>
          <w:sz w:val="24"/>
          <w:szCs w:val="24"/>
        </w:rPr>
        <w:t xml:space="preserve"> </w:t>
      </w:r>
      <w:r w:rsidR="00EA70B2" w:rsidRPr="001D178B">
        <w:rPr>
          <w:rFonts w:cstheme="minorHAnsi"/>
          <w:sz w:val="24"/>
          <w:szCs w:val="24"/>
        </w:rPr>
        <w:t xml:space="preserve">Available at: </w:t>
      </w:r>
      <w:hyperlink r:id="rId22" w:history="1">
        <w:r w:rsidR="00EA70B2" w:rsidRPr="001D178B">
          <w:rPr>
            <w:rStyle w:val="Hyperlink"/>
            <w:rFonts w:cstheme="minorHAnsi"/>
            <w:color w:val="auto"/>
            <w:sz w:val="24"/>
            <w:szCs w:val="24"/>
          </w:rPr>
          <w:t>https://www.tandfonline.com/doi/full/10.1080/23311886.2017.1404753</w:t>
        </w:r>
      </w:hyperlink>
      <w:r w:rsidR="00EA70B2" w:rsidRPr="001D178B">
        <w:rPr>
          <w:rFonts w:cstheme="minorHAnsi"/>
          <w:sz w:val="24"/>
          <w:szCs w:val="24"/>
        </w:rPr>
        <w:t xml:space="preserve"> (Accessed: 16</w:t>
      </w:r>
      <w:r w:rsidR="00EA70B2" w:rsidRPr="001D178B">
        <w:rPr>
          <w:rFonts w:cstheme="minorHAnsi"/>
          <w:sz w:val="24"/>
          <w:szCs w:val="24"/>
          <w:vertAlign w:val="superscript"/>
        </w:rPr>
        <w:t>th</w:t>
      </w:r>
      <w:r w:rsidR="00EA70B2" w:rsidRPr="001D178B">
        <w:rPr>
          <w:rFonts w:cstheme="minorHAnsi"/>
          <w:sz w:val="24"/>
          <w:szCs w:val="24"/>
        </w:rPr>
        <w:t xml:space="preserve"> June 2021). </w:t>
      </w:r>
    </w:p>
    <w:p w14:paraId="67D0574C" w14:textId="77777777" w:rsidR="00EA70B2" w:rsidRPr="001D178B" w:rsidRDefault="00EA70B2" w:rsidP="00EA70B2">
      <w:pPr>
        <w:rPr>
          <w:rFonts w:cstheme="minorHAnsi"/>
          <w:sz w:val="24"/>
          <w:szCs w:val="24"/>
          <w:shd w:val="clear" w:color="auto" w:fill="FFFFFF"/>
        </w:rPr>
      </w:pPr>
      <w:r w:rsidRPr="001D178B">
        <w:rPr>
          <w:rFonts w:cstheme="minorHAnsi"/>
          <w:sz w:val="24"/>
          <w:szCs w:val="24"/>
          <w:shd w:val="clear" w:color="auto" w:fill="FFFFFF"/>
        </w:rPr>
        <w:t xml:space="preserve">Connors, N. (2018) </w:t>
      </w:r>
      <w:r w:rsidRPr="001D178B">
        <w:rPr>
          <w:rFonts w:cstheme="minorHAnsi"/>
          <w:i/>
          <w:iCs/>
          <w:sz w:val="24"/>
          <w:szCs w:val="24"/>
          <w:shd w:val="clear" w:color="auto" w:fill="FFFFFF"/>
        </w:rPr>
        <w:t>4 Simple Steps to do Qualitative Analysis.</w:t>
      </w:r>
      <w:r w:rsidRPr="001D178B">
        <w:rPr>
          <w:rFonts w:cstheme="minorHAnsi"/>
          <w:sz w:val="24"/>
          <w:szCs w:val="24"/>
          <w:shd w:val="clear" w:color="auto" w:fill="FFFFFF"/>
        </w:rPr>
        <w:t xml:space="preserve">  Available at: </w:t>
      </w:r>
      <w:hyperlink r:id="rId23" w:history="1">
        <w:r w:rsidRPr="001D178B">
          <w:rPr>
            <w:rStyle w:val="Hyperlink"/>
            <w:rFonts w:cstheme="minorHAnsi"/>
            <w:color w:val="auto"/>
            <w:sz w:val="24"/>
            <w:szCs w:val="24"/>
            <w:shd w:val="clear" w:color="auto" w:fill="FFFFFF"/>
          </w:rPr>
          <w:t>https://www.bangthetable.com/blog/4-simple-ways-to-do-qualitative-analysis/</w:t>
        </w:r>
      </w:hyperlink>
      <w:r w:rsidRPr="001D178B">
        <w:rPr>
          <w:rFonts w:cstheme="minorHAnsi"/>
          <w:sz w:val="24"/>
          <w:szCs w:val="24"/>
          <w:shd w:val="clear" w:color="auto" w:fill="FFFFFF"/>
        </w:rPr>
        <w:t xml:space="preserve"> (Accessed: 17</w:t>
      </w:r>
      <w:r w:rsidRPr="001D178B">
        <w:rPr>
          <w:rFonts w:cstheme="minorHAnsi"/>
          <w:sz w:val="24"/>
          <w:szCs w:val="24"/>
          <w:shd w:val="clear" w:color="auto" w:fill="FFFFFF"/>
          <w:vertAlign w:val="superscript"/>
        </w:rPr>
        <w:t>th</w:t>
      </w:r>
      <w:r w:rsidRPr="001D178B">
        <w:rPr>
          <w:rFonts w:cstheme="minorHAnsi"/>
          <w:sz w:val="24"/>
          <w:szCs w:val="24"/>
          <w:shd w:val="clear" w:color="auto" w:fill="FFFFFF"/>
        </w:rPr>
        <w:t xml:space="preserve"> June 2021). </w:t>
      </w:r>
    </w:p>
    <w:p w14:paraId="3EB1E988" w14:textId="77777777" w:rsidR="00EA70B2" w:rsidRPr="001D178B" w:rsidRDefault="00EA70B2" w:rsidP="00EA70B2">
      <w:pPr>
        <w:rPr>
          <w:rFonts w:cstheme="minorHAnsi"/>
          <w:sz w:val="24"/>
          <w:szCs w:val="24"/>
          <w:shd w:val="clear" w:color="auto" w:fill="FFFFFF"/>
        </w:rPr>
      </w:pPr>
      <w:r w:rsidRPr="001D178B">
        <w:rPr>
          <w:rFonts w:cstheme="minorHAnsi"/>
          <w:sz w:val="24"/>
          <w:szCs w:val="24"/>
          <w:shd w:val="clear" w:color="auto" w:fill="FFFFFF"/>
        </w:rPr>
        <w:t xml:space="preserve">Dey, I. (1993) </w:t>
      </w:r>
      <w:r w:rsidRPr="001D178B">
        <w:rPr>
          <w:rFonts w:cstheme="minorHAnsi"/>
          <w:i/>
          <w:iCs/>
          <w:sz w:val="24"/>
          <w:szCs w:val="24"/>
          <w:shd w:val="clear" w:color="auto" w:fill="FFFFFF"/>
        </w:rPr>
        <w:t>Qualitative data analysis: A user friendly guide for social scientists.</w:t>
      </w:r>
      <w:r w:rsidRPr="001D178B">
        <w:rPr>
          <w:rFonts w:cstheme="minorHAnsi"/>
          <w:sz w:val="24"/>
          <w:szCs w:val="24"/>
          <w:shd w:val="clear" w:color="auto" w:fill="FFFFFF"/>
        </w:rPr>
        <w:t xml:space="preserve">  Available at: </w:t>
      </w:r>
      <w:hyperlink r:id="rId24" w:history="1">
        <w:r w:rsidRPr="001D178B">
          <w:rPr>
            <w:rStyle w:val="Hyperlink"/>
            <w:rFonts w:cstheme="minorHAnsi"/>
            <w:color w:val="auto"/>
            <w:sz w:val="24"/>
            <w:szCs w:val="24"/>
            <w:shd w:val="clear" w:color="auto" w:fill="FFFFFF"/>
          </w:rPr>
          <w:t>https://www.google.com/books/edition/Qualitative_Data_Analysis/1OKIAgAAQBAJ?hl=en&amp;gbpv=1&amp;printsec=frontcover</w:t>
        </w:r>
      </w:hyperlink>
      <w:r w:rsidRPr="001D178B">
        <w:rPr>
          <w:rFonts w:cstheme="minorHAnsi"/>
          <w:sz w:val="24"/>
          <w:szCs w:val="24"/>
          <w:shd w:val="clear" w:color="auto" w:fill="FFFFFF"/>
        </w:rPr>
        <w:t xml:space="preserve"> (Accessed: 17</w:t>
      </w:r>
      <w:r w:rsidRPr="001D178B">
        <w:rPr>
          <w:rFonts w:cstheme="minorHAnsi"/>
          <w:sz w:val="24"/>
          <w:szCs w:val="24"/>
          <w:shd w:val="clear" w:color="auto" w:fill="FFFFFF"/>
          <w:vertAlign w:val="superscript"/>
        </w:rPr>
        <w:t>th</w:t>
      </w:r>
      <w:r w:rsidRPr="001D178B">
        <w:rPr>
          <w:rFonts w:cstheme="minorHAnsi"/>
          <w:sz w:val="24"/>
          <w:szCs w:val="24"/>
          <w:shd w:val="clear" w:color="auto" w:fill="FFFFFF"/>
        </w:rPr>
        <w:t xml:space="preserve"> June 2021). </w:t>
      </w:r>
    </w:p>
    <w:p w14:paraId="4A58E7F6" w14:textId="77777777" w:rsidR="00EA70B2" w:rsidRPr="001D178B" w:rsidRDefault="00EA70B2" w:rsidP="00EA70B2">
      <w:pPr>
        <w:rPr>
          <w:rFonts w:cstheme="minorHAnsi"/>
          <w:color w:val="000000" w:themeColor="text1"/>
          <w:sz w:val="24"/>
          <w:szCs w:val="24"/>
        </w:rPr>
      </w:pPr>
      <w:r w:rsidRPr="001D178B">
        <w:rPr>
          <w:rFonts w:cstheme="minorHAnsi"/>
          <w:color w:val="000000" w:themeColor="text1"/>
          <w:sz w:val="24"/>
          <w:szCs w:val="24"/>
        </w:rPr>
        <w:t xml:space="preserve">Gray, D. (2014) </w:t>
      </w:r>
      <w:r w:rsidRPr="001D178B">
        <w:rPr>
          <w:rFonts w:cstheme="minorHAnsi"/>
          <w:i/>
          <w:iCs/>
          <w:color w:val="000000" w:themeColor="text1"/>
          <w:sz w:val="24"/>
          <w:szCs w:val="24"/>
        </w:rPr>
        <w:t>Doing research in the real world</w:t>
      </w:r>
      <w:r w:rsidRPr="001D178B">
        <w:rPr>
          <w:rFonts w:cstheme="minorHAnsi"/>
          <w:color w:val="000000" w:themeColor="text1"/>
          <w:sz w:val="24"/>
          <w:szCs w:val="24"/>
        </w:rPr>
        <w:t>. London. Sage Publications.</w:t>
      </w:r>
    </w:p>
    <w:p w14:paraId="4FC7B53D" w14:textId="77777777" w:rsidR="00EA70B2" w:rsidRPr="001D178B" w:rsidRDefault="00EA70B2" w:rsidP="00EA70B2">
      <w:pPr>
        <w:pStyle w:val="NormalWeb"/>
        <w:shd w:val="clear" w:color="auto" w:fill="FFFFFF"/>
        <w:textAlignment w:val="baseline"/>
        <w:rPr>
          <w:rFonts w:asciiTheme="minorHAnsi" w:hAnsiTheme="minorHAnsi" w:cstheme="minorHAnsi"/>
        </w:rPr>
      </w:pPr>
      <w:r w:rsidRPr="001D178B">
        <w:rPr>
          <w:rFonts w:asciiTheme="minorHAnsi" w:hAnsiTheme="minorHAnsi" w:cstheme="minorHAnsi"/>
        </w:rPr>
        <w:lastRenderedPageBreak/>
        <w:t xml:space="preserve">Guba, E and Lincoln, Y. (1994) </w:t>
      </w:r>
      <w:r w:rsidRPr="001D178B">
        <w:rPr>
          <w:rFonts w:asciiTheme="minorHAnsi" w:hAnsiTheme="minorHAnsi" w:cstheme="minorHAnsi"/>
          <w:i/>
          <w:iCs/>
        </w:rPr>
        <w:t>Competing paradigms in qualitative research</w:t>
      </w:r>
      <w:r w:rsidRPr="001D178B">
        <w:rPr>
          <w:rFonts w:asciiTheme="minorHAnsi" w:hAnsiTheme="minorHAnsi" w:cstheme="minorHAnsi"/>
        </w:rPr>
        <w:t xml:space="preserve">.  Available at: </w:t>
      </w:r>
      <w:hyperlink r:id="rId25" w:history="1">
        <w:r w:rsidRPr="001D178B">
          <w:rPr>
            <w:rStyle w:val="Hyperlink"/>
            <w:rFonts w:asciiTheme="minorHAnsi" w:hAnsiTheme="minorHAnsi" w:cstheme="minorHAnsi"/>
          </w:rPr>
          <w:t>https://eclass.uoa.gr/modules/document/file.php/PPP356/Guba%20%26%20Lincoln%201994.pdf</w:t>
        </w:r>
      </w:hyperlink>
      <w:r w:rsidRPr="001D178B">
        <w:rPr>
          <w:rFonts w:asciiTheme="minorHAnsi" w:hAnsiTheme="minorHAnsi" w:cstheme="minorHAnsi"/>
        </w:rPr>
        <w:t xml:space="preserve">   (Accessed: 3</w:t>
      </w:r>
      <w:r w:rsidRPr="001D178B">
        <w:rPr>
          <w:rFonts w:asciiTheme="minorHAnsi" w:hAnsiTheme="minorHAnsi" w:cstheme="minorHAnsi"/>
          <w:vertAlign w:val="superscript"/>
        </w:rPr>
        <w:t>rd</w:t>
      </w:r>
      <w:r w:rsidRPr="001D178B">
        <w:rPr>
          <w:rFonts w:asciiTheme="minorHAnsi" w:hAnsiTheme="minorHAnsi" w:cstheme="minorHAnsi"/>
        </w:rPr>
        <w:t xml:space="preserve"> July 2021). </w:t>
      </w:r>
    </w:p>
    <w:p w14:paraId="3B80BC14" w14:textId="77777777" w:rsidR="00EA70B2" w:rsidRPr="001D178B" w:rsidRDefault="00EA70B2" w:rsidP="00EA70B2">
      <w:pPr>
        <w:rPr>
          <w:rFonts w:cstheme="minorHAnsi"/>
          <w:sz w:val="24"/>
          <w:szCs w:val="24"/>
        </w:rPr>
      </w:pPr>
      <w:r w:rsidRPr="001D178B">
        <w:rPr>
          <w:rFonts w:cstheme="minorHAnsi"/>
          <w:sz w:val="24"/>
          <w:szCs w:val="24"/>
        </w:rPr>
        <w:t xml:space="preserve">Hannah, D. and </w:t>
      </w:r>
      <w:proofErr w:type="spellStart"/>
      <w:r w:rsidRPr="001D178B">
        <w:rPr>
          <w:rFonts w:cstheme="minorHAnsi"/>
          <w:sz w:val="24"/>
          <w:szCs w:val="24"/>
        </w:rPr>
        <w:t>Lautsch</w:t>
      </w:r>
      <w:proofErr w:type="spellEnd"/>
      <w:r w:rsidRPr="001D178B">
        <w:rPr>
          <w:rFonts w:cstheme="minorHAnsi"/>
          <w:sz w:val="24"/>
          <w:szCs w:val="24"/>
        </w:rPr>
        <w:t xml:space="preserve">, B. (2011) </w:t>
      </w:r>
      <w:r w:rsidRPr="001D178B">
        <w:rPr>
          <w:rFonts w:cstheme="minorHAnsi"/>
          <w:i/>
          <w:iCs/>
          <w:sz w:val="24"/>
          <w:szCs w:val="24"/>
        </w:rPr>
        <w:t>Counting in Qualitative Research: Why to Conduct it, When to Avoid it, and When to Closet it</w:t>
      </w:r>
      <w:r w:rsidRPr="001D178B">
        <w:rPr>
          <w:rFonts w:cstheme="minorHAnsi"/>
          <w:sz w:val="24"/>
          <w:szCs w:val="24"/>
        </w:rPr>
        <w:t xml:space="preserve">.  Available at: </w:t>
      </w:r>
      <w:hyperlink r:id="rId26" w:history="1">
        <w:r w:rsidRPr="001D178B">
          <w:rPr>
            <w:rStyle w:val="Hyperlink"/>
            <w:rFonts w:cstheme="minorHAnsi"/>
            <w:color w:val="auto"/>
            <w:sz w:val="24"/>
            <w:szCs w:val="24"/>
          </w:rPr>
          <w:t>https://journals.sagepub.com/doi/pdf/10.1177/1056492610375988</w:t>
        </w:r>
      </w:hyperlink>
      <w:r w:rsidRPr="001D178B">
        <w:rPr>
          <w:rFonts w:cstheme="minorHAnsi"/>
          <w:sz w:val="24"/>
          <w:szCs w:val="24"/>
        </w:rPr>
        <w:t xml:space="preserve"> (Accessed: 3</w:t>
      </w:r>
      <w:r w:rsidRPr="001D178B">
        <w:rPr>
          <w:rFonts w:cstheme="minorHAnsi"/>
          <w:sz w:val="24"/>
          <w:szCs w:val="24"/>
          <w:vertAlign w:val="superscript"/>
        </w:rPr>
        <w:t>rd</w:t>
      </w:r>
      <w:r w:rsidRPr="001D178B">
        <w:rPr>
          <w:rFonts w:cstheme="minorHAnsi"/>
          <w:sz w:val="24"/>
          <w:szCs w:val="24"/>
        </w:rPr>
        <w:t xml:space="preserve"> July 2021). </w:t>
      </w:r>
    </w:p>
    <w:p w14:paraId="54BC19B7" w14:textId="77777777" w:rsidR="00EA70B2" w:rsidRPr="001D178B" w:rsidRDefault="00EA70B2" w:rsidP="00EA70B2">
      <w:pPr>
        <w:rPr>
          <w:rFonts w:cstheme="minorHAnsi"/>
          <w:sz w:val="24"/>
          <w:szCs w:val="24"/>
        </w:rPr>
      </w:pPr>
      <w:proofErr w:type="spellStart"/>
      <w:r w:rsidRPr="001D178B">
        <w:rPr>
          <w:rFonts w:cstheme="minorHAnsi"/>
          <w:sz w:val="24"/>
          <w:szCs w:val="24"/>
        </w:rPr>
        <w:t>Medrut</w:t>
      </w:r>
      <w:proofErr w:type="spellEnd"/>
      <w:r w:rsidRPr="001D178B">
        <w:rPr>
          <w:rFonts w:cstheme="minorHAnsi"/>
          <w:sz w:val="24"/>
          <w:szCs w:val="24"/>
        </w:rPr>
        <w:t xml:space="preserve">, F. (2018) </w:t>
      </w:r>
      <w:r w:rsidRPr="001D178B">
        <w:rPr>
          <w:rFonts w:cstheme="minorHAnsi"/>
          <w:i/>
          <w:iCs/>
          <w:sz w:val="24"/>
          <w:szCs w:val="24"/>
        </w:rPr>
        <w:t>20 famous Fredrich Nietzsche quotes that will upgrade your thinking.</w:t>
      </w:r>
      <w:r w:rsidRPr="001D178B">
        <w:rPr>
          <w:rFonts w:cstheme="minorHAnsi"/>
          <w:sz w:val="24"/>
          <w:szCs w:val="24"/>
        </w:rPr>
        <w:t xml:space="preserve">  Available at: </w:t>
      </w:r>
      <w:hyperlink r:id="rId27" w:history="1">
        <w:r w:rsidRPr="001D178B">
          <w:rPr>
            <w:rStyle w:val="Hyperlink"/>
            <w:rFonts w:cstheme="minorHAnsi"/>
            <w:color w:val="auto"/>
            <w:sz w:val="24"/>
            <w:szCs w:val="24"/>
          </w:rPr>
          <w:t>https://www.goalcast.com/2018/05/07/21-friedrich-nietzsche-quotes/</w:t>
        </w:r>
      </w:hyperlink>
      <w:r w:rsidRPr="001D178B">
        <w:rPr>
          <w:rFonts w:cstheme="minorHAnsi"/>
          <w:sz w:val="24"/>
          <w:szCs w:val="24"/>
        </w:rPr>
        <w:t xml:space="preserve"> (Accessed 17</w:t>
      </w:r>
      <w:r w:rsidRPr="001D178B">
        <w:rPr>
          <w:rFonts w:cstheme="minorHAnsi"/>
          <w:sz w:val="24"/>
          <w:szCs w:val="24"/>
          <w:vertAlign w:val="superscript"/>
        </w:rPr>
        <w:t>th</w:t>
      </w:r>
      <w:r w:rsidRPr="001D178B">
        <w:rPr>
          <w:rFonts w:cstheme="minorHAnsi"/>
          <w:sz w:val="24"/>
          <w:szCs w:val="24"/>
        </w:rPr>
        <w:t xml:space="preserve"> June 2021). </w:t>
      </w:r>
    </w:p>
    <w:p w14:paraId="4F336223" w14:textId="77777777" w:rsidR="00EA70B2" w:rsidRPr="001D178B" w:rsidRDefault="00EA70B2" w:rsidP="00EA70B2">
      <w:pPr>
        <w:rPr>
          <w:rFonts w:cstheme="minorHAnsi"/>
          <w:sz w:val="24"/>
          <w:szCs w:val="24"/>
          <w:shd w:val="clear" w:color="auto" w:fill="FFFFFF"/>
        </w:rPr>
      </w:pPr>
      <w:bookmarkStart w:id="16" w:name="_Hlk76285461"/>
      <w:r w:rsidRPr="001D178B">
        <w:rPr>
          <w:rFonts w:cstheme="minorHAnsi"/>
          <w:sz w:val="24"/>
          <w:szCs w:val="24"/>
          <w:shd w:val="clear" w:color="auto" w:fill="FFFFFF"/>
        </w:rPr>
        <w:t xml:space="preserve">Merriam Dictionary (2021) </w:t>
      </w:r>
      <w:r w:rsidRPr="001D178B">
        <w:rPr>
          <w:rFonts w:cstheme="minorHAnsi"/>
          <w:i/>
          <w:iCs/>
          <w:sz w:val="24"/>
          <w:szCs w:val="24"/>
          <w:shd w:val="clear" w:color="auto" w:fill="FFFFFF"/>
        </w:rPr>
        <w:t>Definition of Splice</w:t>
      </w:r>
      <w:r w:rsidRPr="001D178B">
        <w:rPr>
          <w:rFonts w:cstheme="minorHAnsi"/>
          <w:sz w:val="24"/>
          <w:szCs w:val="24"/>
          <w:shd w:val="clear" w:color="auto" w:fill="FFFFFF"/>
        </w:rPr>
        <w:t xml:space="preserve">.  Available at: </w:t>
      </w:r>
      <w:hyperlink r:id="rId28" w:history="1">
        <w:r w:rsidRPr="001D178B">
          <w:rPr>
            <w:rStyle w:val="Hyperlink"/>
            <w:rFonts w:cstheme="minorHAnsi"/>
            <w:color w:val="auto"/>
            <w:sz w:val="24"/>
            <w:szCs w:val="24"/>
            <w:shd w:val="clear" w:color="auto" w:fill="FFFFFF"/>
          </w:rPr>
          <w:t>https://www.merriam-webster.com/dictionary/splice</w:t>
        </w:r>
      </w:hyperlink>
      <w:r w:rsidRPr="001D178B">
        <w:rPr>
          <w:rFonts w:cstheme="minorHAnsi"/>
          <w:sz w:val="24"/>
          <w:szCs w:val="24"/>
          <w:shd w:val="clear" w:color="auto" w:fill="FFFFFF"/>
        </w:rPr>
        <w:t xml:space="preserve"> (Accessed: 4</w:t>
      </w:r>
      <w:r w:rsidRPr="001D178B">
        <w:rPr>
          <w:rFonts w:cstheme="minorHAnsi"/>
          <w:sz w:val="24"/>
          <w:szCs w:val="24"/>
          <w:shd w:val="clear" w:color="auto" w:fill="FFFFFF"/>
          <w:vertAlign w:val="superscript"/>
        </w:rPr>
        <w:t>th</w:t>
      </w:r>
      <w:r w:rsidRPr="001D178B">
        <w:rPr>
          <w:rFonts w:cstheme="minorHAnsi"/>
          <w:sz w:val="24"/>
          <w:szCs w:val="24"/>
          <w:shd w:val="clear" w:color="auto" w:fill="FFFFFF"/>
        </w:rPr>
        <w:t xml:space="preserve"> July 2021).</w:t>
      </w:r>
    </w:p>
    <w:bookmarkEnd w:id="16"/>
    <w:p w14:paraId="0148BEB2" w14:textId="77777777" w:rsidR="00EA70B2" w:rsidRPr="001D178B" w:rsidRDefault="00EA70B2" w:rsidP="00EA70B2">
      <w:pPr>
        <w:rPr>
          <w:rFonts w:cstheme="minorHAnsi"/>
          <w:sz w:val="24"/>
          <w:szCs w:val="24"/>
          <w:shd w:val="clear" w:color="auto" w:fill="FFFFFF"/>
        </w:rPr>
      </w:pPr>
      <w:r w:rsidRPr="001D178B">
        <w:rPr>
          <w:rFonts w:cstheme="minorHAnsi"/>
          <w:sz w:val="24"/>
          <w:szCs w:val="24"/>
          <w:shd w:val="clear" w:color="auto" w:fill="FFFFFF"/>
        </w:rPr>
        <w:t xml:space="preserve">Merriam Dictionary (2021) </w:t>
      </w:r>
      <w:r w:rsidRPr="001D178B">
        <w:rPr>
          <w:rFonts w:cstheme="minorHAnsi"/>
          <w:i/>
          <w:iCs/>
          <w:sz w:val="24"/>
          <w:szCs w:val="24"/>
          <w:shd w:val="clear" w:color="auto" w:fill="FFFFFF"/>
        </w:rPr>
        <w:t>Definition of Split.</w:t>
      </w:r>
      <w:r w:rsidRPr="001D178B">
        <w:rPr>
          <w:rFonts w:cstheme="minorHAnsi"/>
          <w:sz w:val="24"/>
          <w:szCs w:val="24"/>
          <w:shd w:val="clear" w:color="auto" w:fill="FFFFFF"/>
        </w:rPr>
        <w:t xml:space="preserve">  Available at: </w:t>
      </w:r>
      <w:hyperlink r:id="rId29" w:history="1">
        <w:r w:rsidRPr="001D178B">
          <w:rPr>
            <w:rStyle w:val="Hyperlink"/>
            <w:rFonts w:cstheme="minorHAnsi"/>
            <w:color w:val="auto"/>
            <w:sz w:val="24"/>
            <w:szCs w:val="24"/>
            <w:shd w:val="clear" w:color="auto" w:fill="FFFFFF"/>
          </w:rPr>
          <w:t>https://www.merriam-webster.com/dictionary/split</w:t>
        </w:r>
      </w:hyperlink>
      <w:r w:rsidRPr="001D178B">
        <w:rPr>
          <w:rFonts w:cstheme="minorHAnsi"/>
          <w:sz w:val="24"/>
          <w:szCs w:val="24"/>
          <w:shd w:val="clear" w:color="auto" w:fill="FFFFFF"/>
        </w:rPr>
        <w:t xml:space="preserve"> (Accessed: 4th July 2021). </w:t>
      </w:r>
    </w:p>
    <w:p w14:paraId="5EC86E4E" w14:textId="77777777" w:rsidR="00EA70B2" w:rsidRPr="001D178B" w:rsidRDefault="00EA70B2" w:rsidP="00EA70B2">
      <w:pPr>
        <w:rPr>
          <w:rFonts w:cstheme="minorHAnsi"/>
          <w:sz w:val="24"/>
          <w:szCs w:val="24"/>
          <w:shd w:val="clear" w:color="auto" w:fill="FFFFFF"/>
        </w:rPr>
      </w:pPr>
      <w:r w:rsidRPr="001D178B">
        <w:rPr>
          <w:rFonts w:cstheme="minorHAnsi"/>
          <w:sz w:val="24"/>
          <w:szCs w:val="24"/>
          <w:shd w:val="clear" w:color="auto" w:fill="FFFFFF"/>
        </w:rPr>
        <w:t xml:space="preserve">Merriam Dictionary (2021) </w:t>
      </w:r>
      <w:r w:rsidRPr="001D178B">
        <w:rPr>
          <w:rFonts w:cstheme="minorHAnsi"/>
          <w:i/>
          <w:iCs/>
          <w:sz w:val="24"/>
          <w:szCs w:val="24"/>
          <w:shd w:val="clear" w:color="auto" w:fill="FFFFFF"/>
        </w:rPr>
        <w:t>Definition of Link</w:t>
      </w:r>
      <w:r w:rsidRPr="001D178B">
        <w:rPr>
          <w:rFonts w:cstheme="minorHAnsi"/>
          <w:sz w:val="24"/>
          <w:szCs w:val="24"/>
          <w:shd w:val="clear" w:color="auto" w:fill="FFFFFF"/>
        </w:rPr>
        <w:t xml:space="preserve">.  Available at: </w:t>
      </w:r>
      <w:hyperlink r:id="rId30" w:history="1">
        <w:r w:rsidRPr="001D178B">
          <w:rPr>
            <w:rStyle w:val="Hyperlink"/>
            <w:rFonts w:cstheme="minorHAnsi"/>
            <w:color w:val="auto"/>
            <w:sz w:val="24"/>
            <w:szCs w:val="24"/>
            <w:shd w:val="clear" w:color="auto" w:fill="FFFFFF"/>
          </w:rPr>
          <w:t>https://www.merriam-webster.com/dictionary/linking</w:t>
        </w:r>
      </w:hyperlink>
      <w:r w:rsidRPr="001D178B">
        <w:rPr>
          <w:rFonts w:cstheme="minorHAnsi"/>
          <w:sz w:val="24"/>
          <w:szCs w:val="24"/>
          <w:shd w:val="clear" w:color="auto" w:fill="FFFFFF"/>
        </w:rPr>
        <w:t xml:space="preserve"> (Accessed: 5</w:t>
      </w:r>
      <w:r w:rsidRPr="001D178B">
        <w:rPr>
          <w:rFonts w:cstheme="minorHAnsi"/>
          <w:sz w:val="24"/>
          <w:szCs w:val="24"/>
          <w:shd w:val="clear" w:color="auto" w:fill="FFFFFF"/>
          <w:vertAlign w:val="superscript"/>
        </w:rPr>
        <w:t>th</w:t>
      </w:r>
      <w:r w:rsidRPr="001D178B">
        <w:rPr>
          <w:rFonts w:cstheme="minorHAnsi"/>
          <w:sz w:val="24"/>
          <w:szCs w:val="24"/>
          <w:shd w:val="clear" w:color="auto" w:fill="FFFFFF"/>
        </w:rPr>
        <w:t xml:space="preserve"> July 2021). </w:t>
      </w:r>
    </w:p>
    <w:p w14:paraId="4A3C96A8" w14:textId="77777777" w:rsidR="00EA70B2" w:rsidRPr="001D178B" w:rsidRDefault="00EA70B2" w:rsidP="00EA70B2">
      <w:pPr>
        <w:rPr>
          <w:rFonts w:cstheme="minorHAnsi"/>
          <w:sz w:val="24"/>
          <w:szCs w:val="24"/>
          <w:shd w:val="clear" w:color="auto" w:fill="FFFFFF"/>
        </w:rPr>
      </w:pPr>
      <w:bookmarkStart w:id="17" w:name="_Hlk76204922"/>
      <w:r w:rsidRPr="001D178B">
        <w:rPr>
          <w:rFonts w:cstheme="minorHAnsi"/>
          <w:sz w:val="24"/>
          <w:szCs w:val="24"/>
          <w:shd w:val="clear" w:color="auto" w:fill="FFFFFF"/>
        </w:rPr>
        <w:t xml:space="preserve">Namey, E. et al. (2008) </w:t>
      </w:r>
      <w:bookmarkEnd w:id="17"/>
      <w:r w:rsidRPr="001D178B">
        <w:rPr>
          <w:rFonts w:cstheme="minorHAnsi"/>
          <w:i/>
          <w:iCs/>
          <w:sz w:val="24"/>
          <w:szCs w:val="24"/>
          <w:shd w:val="clear" w:color="auto" w:fill="FFFFFF"/>
        </w:rPr>
        <w:t>Data reduction techniques for large qualitative data sets.</w:t>
      </w:r>
      <w:r w:rsidRPr="001D178B">
        <w:rPr>
          <w:rFonts w:cstheme="minorHAnsi"/>
          <w:sz w:val="24"/>
          <w:szCs w:val="24"/>
          <w:shd w:val="clear" w:color="auto" w:fill="FFFFFF"/>
        </w:rPr>
        <w:t xml:space="preserve">  Available at: </w:t>
      </w:r>
      <w:hyperlink r:id="rId31" w:anchor="v=onepage&amp;q&amp;f=false" w:history="1">
        <w:r w:rsidRPr="001D178B">
          <w:rPr>
            <w:rStyle w:val="Hyperlink"/>
            <w:rFonts w:cstheme="minorHAnsi"/>
            <w:color w:val="auto"/>
            <w:sz w:val="24"/>
            <w:szCs w:val="24"/>
            <w:shd w:val="clear" w:color="auto" w:fill="FFFFFF"/>
          </w:rPr>
          <w:t>https://books.google.com/books?hl=en&amp;lr=&amp;id=kfFuAAAAQBAJ&amp;oi=fnd&amp;pg=PA137&amp;dq=mapping+categories+in+qualitative+analysis,+dey+1993&amp;ots=dJX4Ps7qjy&amp;sig=fwfvQ8uMRSRq3Il_hT7hP3N-mqg#v=onepage&amp;q&amp;f=false</w:t>
        </w:r>
      </w:hyperlink>
      <w:r w:rsidRPr="001D178B">
        <w:rPr>
          <w:rFonts w:cstheme="minorHAnsi"/>
          <w:sz w:val="24"/>
          <w:szCs w:val="24"/>
          <w:shd w:val="clear" w:color="auto" w:fill="FFFFFF"/>
        </w:rPr>
        <w:t xml:space="preserve"> (Accessed: 17</w:t>
      </w:r>
      <w:r w:rsidRPr="001D178B">
        <w:rPr>
          <w:rFonts w:cstheme="minorHAnsi"/>
          <w:sz w:val="24"/>
          <w:szCs w:val="24"/>
          <w:shd w:val="clear" w:color="auto" w:fill="FFFFFF"/>
          <w:vertAlign w:val="superscript"/>
        </w:rPr>
        <w:t>th</w:t>
      </w:r>
      <w:r w:rsidRPr="001D178B">
        <w:rPr>
          <w:rFonts w:cstheme="minorHAnsi"/>
          <w:sz w:val="24"/>
          <w:szCs w:val="24"/>
          <w:shd w:val="clear" w:color="auto" w:fill="FFFFFF"/>
        </w:rPr>
        <w:t xml:space="preserve"> June 2021). </w:t>
      </w:r>
    </w:p>
    <w:p w14:paraId="116C74B0" w14:textId="77777777" w:rsidR="00EA70B2" w:rsidRPr="001D178B" w:rsidRDefault="00EA70B2" w:rsidP="00EA70B2">
      <w:pPr>
        <w:rPr>
          <w:rFonts w:cstheme="minorHAnsi"/>
          <w:sz w:val="24"/>
          <w:szCs w:val="24"/>
        </w:rPr>
      </w:pPr>
      <w:r w:rsidRPr="001D178B">
        <w:rPr>
          <w:rFonts w:cstheme="minorHAnsi"/>
          <w:sz w:val="24"/>
          <w:szCs w:val="24"/>
        </w:rPr>
        <w:t xml:space="preserve">O’Leary, Z. (2020) </w:t>
      </w:r>
      <w:r w:rsidRPr="001D178B">
        <w:rPr>
          <w:rFonts w:cstheme="minorHAnsi"/>
          <w:i/>
          <w:iCs/>
          <w:sz w:val="24"/>
          <w:szCs w:val="24"/>
        </w:rPr>
        <w:t>Steps in Qualitative Analysis.</w:t>
      </w:r>
      <w:r w:rsidRPr="001D178B">
        <w:rPr>
          <w:rFonts w:cstheme="minorHAnsi"/>
          <w:sz w:val="24"/>
          <w:szCs w:val="24"/>
        </w:rPr>
        <w:t xml:space="preserve"> Available at: </w:t>
      </w:r>
      <w:hyperlink r:id="rId32" w:history="1">
        <w:r w:rsidRPr="001D178B">
          <w:rPr>
            <w:rStyle w:val="Hyperlink"/>
            <w:rFonts w:cstheme="minorHAnsi"/>
            <w:sz w:val="24"/>
            <w:szCs w:val="24"/>
          </w:rPr>
          <w:t>https://study.sagepub.com/oleary3e/student-resources/analysing-data/steps-in-qualitative-analysis</w:t>
        </w:r>
      </w:hyperlink>
      <w:r w:rsidRPr="001D178B">
        <w:rPr>
          <w:rFonts w:cstheme="minorHAnsi"/>
          <w:sz w:val="24"/>
          <w:szCs w:val="24"/>
        </w:rPr>
        <w:t xml:space="preserve"> (Accessed: 16</w:t>
      </w:r>
      <w:r w:rsidRPr="001D178B">
        <w:rPr>
          <w:rFonts w:cstheme="minorHAnsi"/>
          <w:sz w:val="24"/>
          <w:szCs w:val="24"/>
          <w:vertAlign w:val="superscript"/>
        </w:rPr>
        <w:t>th</w:t>
      </w:r>
      <w:r w:rsidRPr="001D178B">
        <w:rPr>
          <w:rFonts w:cstheme="minorHAnsi"/>
          <w:sz w:val="24"/>
          <w:szCs w:val="24"/>
        </w:rPr>
        <w:t xml:space="preserve"> June 2021). </w:t>
      </w:r>
    </w:p>
    <w:p w14:paraId="08C54C9F" w14:textId="77777777" w:rsidR="00EA70B2" w:rsidRPr="001D178B" w:rsidRDefault="00EA70B2" w:rsidP="00EA70B2">
      <w:pPr>
        <w:pStyle w:val="NormalWeb"/>
        <w:shd w:val="clear" w:color="auto" w:fill="FFFFFF"/>
        <w:textAlignment w:val="baseline"/>
        <w:rPr>
          <w:rFonts w:asciiTheme="minorHAnsi" w:hAnsiTheme="minorHAnsi" w:cstheme="minorHAnsi"/>
          <w:color w:val="000000" w:themeColor="text1"/>
        </w:rPr>
      </w:pPr>
      <w:bookmarkStart w:id="18" w:name="_Hlk76208275"/>
      <w:r w:rsidRPr="001D178B">
        <w:rPr>
          <w:rFonts w:asciiTheme="minorHAnsi" w:hAnsiTheme="minorHAnsi" w:cstheme="minorHAnsi"/>
          <w:color w:val="000000" w:themeColor="text1"/>
        </w:rPr>
        <w:t xml:space="preserve">Saldana, J. (2013) </w:t>
      </w:r>
      <w:bookmarkEnd w:id="18"/>
      <w:r w:rsidRPr="001D178B">
        <w:rPr>
          <w:rFonts w:asciiTheme="minorHAnsi" w:hAnsiTheme="minorHAnsi" w:cstheme="minorHAnsi"/>
          <w:i/>
          <w:iCs/>
          <w:color w:val="000000" w:themeColor="text1"/>
        </w:rPr>
        <w:t>The coding manual for qualitative research.</w:t>
      </w:r>
      <w:r w:rsidRPr="001D178B">
        <w:rPr>
          <w:rFonts w:asciiTheme="minorHAnsi" w:hAnsiTheme="minorHAnsi" w:cstheme="minorHAnsi"/>
          <w:color w:val="000000" w:themeColor="text1"/>
        </w:rPr>
        <w:t xml:space="preserve">  Available at: </w:t>
      </w:r>
      <w:hyperlink r:id="rId33" w:history="1">
        <w:r w:rsidRPr="001D178B">
          <w:rPr>
            <w:rStyle w:val="Hyperlink"/>
            <w:rFonts w:asciiTheme="minorHAnsi" w:hAnsiTheme="minorHAnsi" w:cstheme="minorHAnsi"/>
          </w:rPr>
          <w:t>https://emotrab.ufba.br/wp-content/uploads/2020/09/Saldana-2013-TheCodingManualforQualitativeResearchers.pdf</w:t>
        </w:r>
      </w:hyperlink>
      <w:r w:rsidRPr="001D178B">
        <w:rPr>
          <w:rFonts w:asciiTheme="minorHAnsi" w:hAnsiTheme="minorHAnsi" w:cstheme="minorHAnsi"/>
          <w:color w:val="000000" w:themeColor="text1"/>
        </w:rPr>
        <w:t xml:space="preserve">  (Accessed: 16th June 2021). </w:t>
      </w:r>
    </w:p>
    <w:p w14:paraId="14192A95" w14:textId="77777777" w:rsidR="00EA70B2" w:rsidRPr="001D178B" w:rsidRDefault="00EA70B2" w:rsidP="00EA70B2">
      <w:pPr>
        <w:rPr>
          <w:rFonts w:cstheme="minorHAnsi"/>
          <w:sz w:val="24"/>
          <w:szCs w:val="24"/>
          <w:shd w:val="clear" w:color="auto" w:fill="FFFFFF"/>
        </w:rPr>
      </w:pPr>
      <w:r w:rsidRPr="001D178B">
        <w:rPr>
          <w:rFonts w:cstheme="minorHAnsi"/>
          <w:sz w:val="24"/>
          <w:szCs w:val="24"/>
          <w:shd w:val="clear" w:color="auto" w:fill="FFFFFF"/>
        </w:rPr>
        <w:t xml:space="preserve">Shenton, A. (2004) Strategies for Ensuring Trustworthiness in Qualitative Research Projects.  Available at: </w:t>
      </w:r>
      <w:hyperlink r:id="rId34" w:anchor="fullTextFileContent" w:history="1">
        <w:r w:rsidRPr="001D178B">
          <w:rPr>
            <w:rStyle w:val="Hyperlink"/>
            <w:rFonts w:cstheme="minorHAnsi"/>
            <w:color w:val="auto"/>
            <w:sz w:val="24"/>
            <w:szCs w:val="24"/>
            <w:shd w:val="clear" w:color="auto" w:fill="FFFFFF"/>
          </w:rPr>
          <w:t>https://www.researchgate.net/publication/228708239_Strategies_for_Ensuring_Trustworthiness_in_Qualitative_Research_Projects#fullTextFileContent</w:t>
        </w:r>
      </w:hyperlink>
      <w:r w:rsidRPr="001D178B">
        <w:rPr>
          <w:rFonts w:cstheme="minorHAnsi"/>
          <w:sz w:val="24"/>
          <w:szCs w:val="24"/>
          <w:shd w:val="clear" w:color="auto" w:fill="FFFFFF"/>
        </w:rPr>
        <w:t xml:space="preserve"> (Accessed: 16</w:t>
      </w:r>
      <w:r w:rsidRPr="001D178B">
        <w:rPr>
          <w:rFonts w:cstheme="minorHAnsi"/>
          <w:sz w:val="24"/>
          <w:szCs w:val="24"/>
          <w:shd w:val="clear" w:color="auto" w:fill="FFFFFF"/>
          <w:vertAlign w:val="superscript"/>
        </w:rPr>
        <w:t>th</w:t>
      </w:r>
      <w:r w:rsidRPr="001D178B">
        <w:rPr>
          <w:rFonts w:cstheme="minorHAnsi"/>
          <w:sz w:val="24"/>
          <w:szCs w:val="24"/>
          <w:shd w:val="clear" w:color="auto" w:fill="FFFFFF"/>
        </w:rPr>
        <w:t xml:space="preserve"> June 2021). </w:t>
      </w:r>
    </w:p>
    <w:p w14:paraId="24836029" w14:textId="77777777" w:rsidR="00EA70B2" w:rsidRPr="001D178B" w:rsidRDefault="00EA70B2" w:rsidP="00EA70B2">
      <w:pPr>
        <w:rPr>
          <w:rFonts w:cstheme="minorHAnsi"/>
          <w:sz w:val="24"/>
          <w:szCs w:val="24"/>
        </w:rPr>
      </w:pPr>
      <w:bookmarkStart w:id="19" w:name="_Hlk76205407"/>
      <w:r w:rsidRPr="001D178B">
        <w:rPr>
          <w:rFonts w:cstheme="minorHAnsi"/>
          <w:sz w:val="24"/>
          <w:szCs w:val="24"/>
        </w:rPr>
        <w:t>Turner, D. (2016)</w:t>
      </w:r>
      <w:r w:rsidRPr="001D178B">
        <w:rPr>
          <w:rFonts w:cstheme="minorHAnsi"/>
          <w:i/>
          <w:iCs/>
          <w:sz w:val="24"/>
          <w:szCs w:val="24"/>
        </w:rPr>
        <w:t xml:space="preserve"> </w:t>
      </w:r>
      <w:bookmarkEnd w:id="19"/>
      <w:r w:rsidRPr="001D178B">
        <w:rPr>
          <w:rFonts w:cstheme="minorHAnsi"/>
          <w:i/>
          <w:iCs/>
          <w:sz w:val="24"/>
          <w:szCs w:val="24"/>
        </w:rPr>
        <w:t>Merging and splitting themes in qualitative analysis.</w:t>
      </w:r>
      <w:r w:rsidRPr="001D178B">
        <w:rPr>
          <w:rFonts w:cstheme="minorHAnsi"/>
          <w:sz w:val="24"/>
          <w:szCs w:val="24"/>
        </w:rPr>
        <w:t xml:space="preserve"> Available at: </w:t>
      </w:r>
      <w:hyperlink r:id="rId35" w:history="1">
        <w:r w:rsidRPr="001D178B">
          <w:rPr>
            <w:rStyle w:val="Hyperlink"/>
            <w:rFonts w:cstheme="minorHAnsi"/>
            <w:sz w:val="24"/>
            <w:szCs w:val="24"/>
          </w:rPr>
          <w:t>https://www.quirkos.com/blog/post/merge-split-qualitative-themes-analysis-data/</w:t>
        </w:r>
      </w:hyperlink>
      <w:r w:rsidRPr="001D178B">
        <w:rPr>
          <w:rFonts w:cstheme="minorHAnsi"/>
          <w:sz w:val="24"/>
          <w:szCs w:val="24"/>
        </w:rPr>
        <w:t xml:space="preserve">  (Accessed: 16</w:t>
      </w:r>
      <w:r w:rsidRPr="001D178B">
        <w:rPr>
          <w:rFonts w:cstheme="minorHAnsi"/>
          <w:sz w:val="24"/>
          <w:szCs w:val="24"/>
          <w:vertAlign w:val="superscript"/>
        </w:rPr>
        <w:t>th</w:t>
      </w:r>
      <w:r w:rsidRPr="001D178B">
        <w:rPr>
          <w:rFonts w:cstheme="minorHAnsi"/>
          <w:sz w:val="24"/>
          <w:szCs w:val="24"/>
        </w:rPr>
        <w:t xml:space="preserve"> June 2021). </w:t>
      </w:r>
    </w:p>
    <w:p w14:paraId="190EE203" w14:textId="77777777" w:rsidR="00EA70B2" w:rsidRPr="001D178B" w:rsidRDefault="00EA70B2" w:rsidP="0095362B">
      <w:pPr>
        <w:spacing w:line="480" w:lineRule="auto"/>
        <w:rPr>
          <w:rFonts w:cstheme="minorHAnsi"/>
          <w:sz w:val="24"/>
          <w:szCs w:val="24"/>
          <w:shd w:val="clear" w:color="auto" w:fill="FFFFFF"/>
        </w:rPr>
      </w:pPr>
    </w:p>
    <w:bookmarkEnd w:id="12"/>
    <w:p w14:paraId="2DB33987" w14:textId="5BB02A57" w:rsidR="00AB40DE" w:rsidRPr="001D178B" w:rsidRDefault="00AB40DE" w:rsidP="00AB40DE">
      <w:pPr>
        <w:rPr>
          <w:rFonts w:cstheme="minorHAnsi"/>
          <w:sz w:val="24"/>
          <w:szCs w:val="24"/>
          <w:shd w:val="clear" w:color="auto" w:fill="FFFFFF"/>
        </w:rPr>
      </w:pPr>
    </w:p>
    <w:sectPr w:rsidR="00AB40DE" w:rsidRPr="001D178B">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Dean, Aftab" w:date="2021-07-15T10:12:00Z" w:initials="DA">
    <w:p w14:paraId="4C9C9D27" w14:textId="2E2AC559" w:rsidR="00524C43" w:rsidRDefault="00524C43">
      <w:pPr>
        <w:pStyle w:val="CommentText"/>
      </w:pPr>
      <w:r>
        <w:rPr>
          <w:rStyle w:val="CommentReference"/>
        </w:rPr>
        <w:annotationRef/>
      </w:r>
      <w:r>
        <w:t>Always offer a Table of contents before the start of the chapter</w:t>
      </w:r>
    </w:p>
  </w:comment>
  <w:comment w:id="1" w:author="Dean, Aftab" w:date="2021-07-15T11:25:00Z" w:initials="DA">
    <w:p w14:paraId="48C4148D" w14:textId="184B1E88" w:rsidR="00BE192F" w:rsidRDefault="00BE192F">
      <w:pPr>
        <w:pStyle w:val="CommentText"/>
      </w:pPr>
      <w:r>
        <w:rPr>
          <w:rStyle w:val="CommentReference"/>
        </w:rPr>
        <w:annotationRef/>
      </w:r>
      <w:r>
        <w:t>Highly apt quote</w:t>
      </w:r>
    </w:p>
  </w:comment>
  <w:comment w:id="2" w:author="Dean, Aftab" w:date="2021-07-15T11:26:00Z" w:initials="DA">
    <w:p w14:paraId="14DEFB7C" w14:textId="7C3C134B" w:rsidR="00BE192F" w:rsidRDefault="00BE192F">
      <w:pPr>
        <w:pStyle w:val="CommentText"/>
      </w:pPr>
      <w:r>
        <w:rPr>
          <w:rStyle w:val="CommentReference"/>
        </w:rPr>
        <w:annotationRef/>
      </w:r>
      <w:r>
        <w:t>It is commonly agreed (refs) that qualitative analysis requires a 5 step process, namely:</w:t>
      </w:r>
    </w:p>
  </w:comment>
  <w:comment w:id="3" w:author="Dean, Aftab" w:date="2021-07-15T11:26:00Z" w:initials="DA">
    <w:p w14:paraId="27BD3190" w14:textId="6ABF2B16" w:rsidR="00BE192F" w:rsidRDefault="00BE192F">
      <w:pPr>
        <w:pStyle w:val="CommentText"/>
      </w:pPr>
      <w:r>
        <w:rPr>
          <w:rStyle w:val="CommentReference"/>
        </w:rPr>
        <w:annotationRef/>
      </w:r>
      <w:r>
        <w:t>Don’t use bullet points when using numbers</w:t>
      </w:r>
    </w:p>
  </w:comment>
  <w:comment w:id="4" w:author="Dean, Aftab" w:date="2021-07-15T11:27:00Z" w:initials="DA">
    <w:p w14:paraId="26798579" w14:textId="77777777" w:rsidR="00BE192F" w:rsidRDefault="00BE192F">
      <w:pPr>
        <w:pStyle w:val="CommentText"/>
      </w:pPr>
      <w:r>
        <w:rPr>
          <w:rStyle w:val="CommentReference"/>
        </w:rPr>
        <w:annotationRef/>
      </w:r>
      <w:r>
        <w:t>Need to end with an additional sentence which links to the work in the next subheading.</w:t>
      </w:r>
    </w:p>
    <w:p w14:paraId="3412B942" w14:textId="77777777" w:rsidR="00BE192F" w:rsidRDefault="00BE192F">
      <w:pPr>
        <w:pStyle w:val="CommentText"/>
      </w:pPr>
    </w:p>
    <w:p w14:paraId="42E4E44D" w14:textId="7560965B" w:rsidR="00BE192F" w:rsidRDefault="00BE192F">
      <w:pPr>
        <w:pStyle w:val="CommentText"/>
      </w:pPr>
      <w:r>
        <w:t>e.g. Once biases have been considered the researcher can commence the work of coding their data.</w:t>
      </w:r>
    </w:p>
  </w:comment>
  <w:comment w:id="5" w:author="Dean, Aftab" w:date="2021-07-15T11:29:00Z" w:initials="DA">
    <w:p w14:paraId="15750D2F" w14:textId="758C9BEA" w:rsidR="00BE192F" w:rsidRDefault="00BE192F">
      <w:pPr>
        <w:pStyle w:val="CommentText"/>
      </w:pPr>
      <w:r>
        <w:rPr>
          <w:rStyle w:val="CommentReference"/>
        </w:rPr>
        <w:annotationRef/>
      </w:r>
      <w:r>
        <w:t>Try to include more contemporary references. I used Dey when I did my PhD!</w:t>
      </w:r>
    </w:p>
  </w:comment>
  <w:comment w:id="6" w:author="Dean, Aftab" w:date="2021-07-15T11:30:00Z" w:initials="DA">
    <w:p w14:paraId="2E466130" w14:textId="34CD6015" w:rsidR="00BE192F" w:rsidRDefault="00BE192F">
      <w:pPr>
        <w:pStyle w:val="CommentText"/>
      </w:pPr>
      <w:r>
        <w:rPr>
          <w:rStyle w:val="CommentReference"/>
        </w:rPr>
        <w:annotationRef/>
      </w:r>
      <w:r>
        <w:t>Use more contemporary references. I actually remember reading the Lincoln and Guba book in the 90s!</w:t>
      </w:r>
    </w:p>
  </w:comment>
  <w:comment w:id="7" w:author="Dean, Aftab" w:date="2021-07-15T11:31:00Z" w:initials="DA">
    <w:p w14:paraId="45EBD6ED" w14:textId="05711CDE" w:rsidR="00BE192F" w:rsidRDefault="00BE192F">
      <w:pPr>
        <w:pStyle w:val="CommentText"/>
      </w:pPr>
      <w:r>
        <w:rPr>
          <w:rStyle w:val="CommentReference"/>
        </w:rPr>
        <w:annotationRef/>
      </w:r>
      <w:r>
        <w:t>This is a good example of complementing a fairly old reference with a more contemporary source</w:t>
      </w:r>
    </w:p>
  </w:comment>
  <w:comment w:id="8" w:author="Dean, Aftab" w:date="2021-07-15T11:32:00Z" w:initials="DA">
    <w:p w14:paraId="5F6D283E" w14:textId="0E96CB2B" w:rsidR="00BE192F" w:rsidRDefault="00BE192F">
      <w:pPr>
        <w:pStyle w:val="CommentText"/>
      </w:pPr>
      <w:r>
        <w:rPr>
          <w:rStyle w:val="CommentReference"/>
        </w:rPr>
        <w:annotationRef/>
      </w:r>
      <w:r>
        <w:t>Add a sentence at the end of the paragraph to connect the narrative to the next subheading.</w:t>
      </w:r>
    </w:p>
  </w:comment>
  <w:comment w:id="9" w:author="Dean, Aftab" w:date="2021-07-15T11:37:00Z" w:initials="DA">
    <w:p w14:paraId="6E8E4870" w14:textId="7BC61E70" w:rsidR="00894AE1" w:rsidRDefault="00894AE1">
      <w:pPr>
        <w:pStyle w:val="CommentText"/>
      </w:pPr>
      <w:r>
        <w:rPr>
          <w:rStyle w:val="CommentReference"/>
        </w:rPr>
        <w:annotationRef/>
      </w:r>
      <w:r>
        <w:t>This is exactly what we are trying to achieve in qualitative research</w:t>
      </w:r>
    </w:p>
  </w:comment>
  <w:comment w:id="10" w:author="Dean, Aftab" w:date="2021-07-15T11:39:00Z" w:initials="DA">
    <w:p w14:paraId="7A8AACA4" w14:textId="45CC62FE" w:rsidR="00894AE1" w:rsidRDefault="00894AE1">
      <w:pPr>
        <w:pStyle w:val="CommentText"/>
      </w:pPr>
      <w:r>
        <w:rPr>
          <w:rStyle w:val="CommentReference"/>
        </w:rPr>
        <w:annotationRef/>
      </w:r>
      <w:r>
        <w:t xml:space="preserve">Make text font bigger as it is illegible </w:t>
      </w:r>
    </w:p>
  </w:comment>
  <w:comment w:id="13" w:author="Dean, Aftab" w:date="2021-07-15T12:12:00Z" w:initials="DA">
    <w:p w14:paraId="0499074B" w14:textId="0A21F493" w:rsidR="00E527ED" w:rsidRDefault="00E527ED">
      <w:pPr>
        <w:pStyle w:val="CommentText"/>
      </w:pPr>
      <w:r>
        <w:rPr>
          <w:rStyle w:val="CommentReference"/>
        </w:rPr>
        <w:annotationRef/>
      </w:r>
      <w:r>
        <w:t xml:space="preserve">Another way of providing evidence of the reliability of the responses.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C9C9D27" w15:done="0"/>
  <w15:commentEx w15:paraId="48C4148D" w15:done="0"/>
  <w15:commentEx w15:paraId="14DEFB7C" w15:done="0"/>
  <w15:commentEx w15:paraId="27BD3190" w15:done="0"/>
  <w15:commentEx w15:paraId="42E4E44D" w15:done="0"/>
  <w15:commentEx w15:paraId="15750D2F" w15:done="0"/>
  <w15:commentEx w15:paraId="2E466130" w15:done="0"/>
  <w15:commentEx w15:paraId="45EBD6ED" w15:done="0"/>
  <w15:commentEx w15:paraId="5F6D283E" w15:done="0"/>
  <w15:commentEx w15:paraId="6E8E4870" w15:done="0"/>
  <w15:commentEx w15:paraId="7A8AACA4" w15:done="0"/>
  <w15:commentEx w15:paraId="0499074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C9C9D27" w16cid:durableId="249A8875"/>
  <w16cid:commentId w16cid:paraId="48C4148D" w16cid:durableId="249A99B0"/>
  <w16cid:commentId w16cid:paraId="14DEFB7C" w16cid:durableId="249A99CE"/>
  <w16cid:commentId w16cid:paraId="27BD3190" w16cid:durableId="249A99F2"/>
  <w16cid:commentId w16cid:paraId="42E4E44D" w16cid:durableId="249A9A26"/>
  <w16cid:commentId w16cid:paraId="15750D2F" w16cid:durableId="249A9A82"/>
  <w16cid:commentId w16cid:paraId="2E466130" w16cid:durableId="249A9AB9"/>
  <w16cid:commentId w16cid:paraId="45EBD6ED" w16cid:durableId="249A9AF4"/>
  <w16cid:commentId w16cid:paraId="5F6D283E" w16cid:durableId="249A9B67"/>
  <w16cid:commentId w16cid:paraId="6E8E4870" w16cid:durableId="249A9C61"/>
  <w16cid:commentId w16cid:paraId="7A8AACA4" w16cid:durableId="249A9CD4"/>
  <w16cid:commentId w16cid:paraId="0499074B" w16cid:durableId="249AA49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162AB"/>
    <w:multiLevelType w:val="hybridMultilevel"/>
    <w:tmpl w:val="B1E8B4BC"/>
    <w:lvl w:ilvl="0" w:tplc="962A5A7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803BDD"/>
    <w:multiLevelType w:val="hybridMultilevel"/>
    <w:tmpl w:val="C40EF158"/>
    <w:lvl w:ilvl="0" w:tplc="88525BC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DC95FD4"/>
    <w:multiLevelType w:val="multilevel"/>
    <w:tmpl w:val="410E2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F511D8"/>
    <w:multiLevelType w:val="multilevel"/>
    <w:tmpl w:val="62ACDA06"/>
    <w:lvl w:ilvl="0">
      <w:start w:val="1"/>
      <w:numFmt w:val="bullet"/>
      <w:lvlText w:val=""/>
      <w:lvlJc w:val="left"/>
      <w:pPr>
        <w:tabs>
          <w:tab w:val="num" w:pos="3240"/>
        </w:tabs>
        <w:ind w:left="3240" w:hanging="360"/>
      </w:pPr>
      <w:rPr>
        <w:rFonts w:ascii="Symbol" w:hAnsi="Symbol" w:hint="default"/>
        <w:sz w:val="20"/>
      </w:rPr>
    </w:lvl>
    <w:lvl w:ilvl="1">
      <w:start w:val="1"/>
      <w:numFmt w:val="bullet"/>
      <w:lvlText w:val="o"/>
      <w:lvlJc w:val="left"/>
      <w:pPr>
        <w:tabs>
          <w:tab w:val="num" w:pos="3960"/>
        </w:tabs>
        <w:ind w:left="3960" w:hanging="360"/>
      </w:pPr>
      <w:rPr>
        <w:rFonts w:ascii="Courier New" w:hAnsi="Courier New" w:hint="default"/>
        <w:sz w:val="20"/>
      </w:rPr>
    </w:lvl>
    <w:lvl w:ilvl="2" w:tentative="1">
      <w:start w:val="1"/>
      <w:numFmt w:val="bullet"/>
      <w:lvlText w:val=""/>
      <w:lvlJc w:val="left"/>
      <w:pPr>
        <w:tabs>
          <w:tab w:val="num" w:pos="4680"/>
        </w:tabs>
        <w:ind w:left="4680" w:hanging="360"/>
      </w:pPr>
      <w:rPr>
        <w:rFonts w:ascii="Wingdings" w:hAnsi="Wingdings" w:hint="default"/>
        <w:sz w:val="20"/>
      </w:rPr>
    </w:lvl>
    <w:lvl w:ilvl="3" w:tentative="1">
      <w:start w:val="1"/>
      <w:numFmt w:val="bullet"/>
      <w:lvlText w:val=""/>
      <w:lvlJc w:val="left"/>
      <w:pPr>
        <w:tabs>
          <w:tab w:val="num" w:pos="5400"/>
        </w:tabs>
        <w:ind w:left="5400" w:hanging="360"/>
      </w:pPr>
      <w:rPr>
        <w:rFonts w:ascii="Wingdings" w:hAnsi="Wingdings" w:hint="default"/>
        <w:sz w:val="20"/>
      </w:rPr>
    </w:lvl>
    <w:lvl w:ilvl="4" w:tentative="1">
      <w:start w:val="1"/>
      <w:numFmt w:val="bullet"/>
      <w:lvlText w:val=""/>
      <w:lvlJc w:val="left"/>
      <w:pPr>
        <w:tabs>
          <w:tab w:val="num" w:pos="6120"/>
        </w:tabs>
        <w:ind w:left="6120" w:hanging="360"/>
      </w:pPr>
      <w:rPr>
        <w:rFonts w:ascii="Wingdings" w:hAnsi="Wingdings" w:hint="default"/>
        <w:sz w:val="20"/>
      </w:rPr>
    </w:lvl>
    <w:lvl w:ilvl="5" w:tentative="1">
      <w:start w:val="1"/>
      <w:numFmt w:val="bullet"/>
      <w:lvlText w:val=""/>
      <w:lvlJc w:val="left"/>
      <w:pPr>
        <w:tabs>
          <w:tab w:val="num" w:pos="6840"/>
        </w:tabs>
        <w:ind w:left="6840" w:hanging="360"/>
      </w:pPr>
      <w:rPr>
        <w:rFonts w:ascii="Wingdings" w:hAnsi="Wingdings" w:hint="default"/>
        <w:sz w:val="20"/>
      </w:rPr>
    </w:lvl>
    <w:lvl w:ilvl="6" w:tentative="1">
      <w:start w:val="1"/>
      <w:numFmt w:val="bullet"/>
      <w:lvlText w:val=""/>
      <w:lvlJc w:val="left"/>
      <w:pPr>
        <w:tabs>
          <w:tab w:val="num" w:pos="7560"/>
        </w:tabs>
        <w:ind w:left="7560" w:hanging="360"/>
      </w:pPr>
      <w:rPr>
        <w:rFonts w:ascii="Wingdings" w:hAnsi="Wingdings" w:hint="default"/>
        <w:sz w:val="20"/>
      </w:rPr>
    </w:lvl>
    <w:lvl w:ilvl="7" w:tentative="1">
      <w:start w:val="1"/>
      <w:numFmt w:val="bullet"/>
      <w:lvlText w:val=""/>
      <w:lvlJc w:val="left"/>
      <w:pPr>
        <w:tabs>
          <w:tab w:val="num" w:pos="8280"/>
        </w:tabs>
        <w:ind w:left="8280" w:hanging="360"/>
      </w:pPr>
      <w:rPr>
        <w:rFonts w:ascii="Wingdings" w:hAnsi="Wingdings" w:hint="default"/>
        <w:sz w:val="20"/>
      </w:rPr>
    </w:lvl>
    <w:lvl w:ilvl="8" w:tentative="1">
      <w:start w:val="1"/>
      <w:numFmt w:val="bullet"/>
      <w:lvlText w:val=""/>
      <w:lvlJc w:val="left"/>
      <w:pPr>
        <w:tabs>
          <w:tab w:val="num" w:pos="9000"/>
        </w:tabs>
        <w:ind w:left="9000" w:hanging="360"/>
      </w:pPr>
      <w:rPr>
        <w:rFonts w:ascii="Wingdings" w:hAnsi="Wingdings" w:hint="default"/>
        <w:sz w:val="20"/>
      </w:rPr>
    </w:lvl>
  </w:abstractNum>
  <w:abstractNum w:abstractNumId="4" w15:restartNumberingAfterBreak="0">
    <w:nsid w:val="29ED12D0"/>
    <w:multiLevelType w:val="multilevel"/>
    <w:tmpl w:val="F118C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3A2115"/>
    <w:multiLevelType w:val="hybridMultilevel"/>
    <w:tmpl w:val="298899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B7538EC"/>
    <w:multiLevelType w:val="hybridMultilevel"/>
    <w:tmpl w:val="D4E033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675E3E5B"/>
    <w:multiLevelType w:val="hybridMultilevel"/>
    <w:tmpl w:val="0F324418"/>
    <w:lvl w:ilvl="0" w:tplc="6A9691F0">
      <w:start w:val="1"/>
      <w:numFmt w:val="decimal"/>
      <w:lvlText w:val="%1."/>
      <w:lvlJc w:val="left"/>
      <w:pPr>
        <w:ind w:left="720" w:hanging="360"/>
      </w:pPr>
      <w:rPr>
        <w:rFonts w:ascii="Arial" w:hAnsi="Arial" w:cs="Arial" w:hint="default"/>
        <w:color w:val="000000"/>
        <w:sz w:val="1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B4027B6"/>
    <w:multiLevelType w:val="hybridMultilevel"/>
    <w:tmpl w:val="1B165D64"/>
    <w:lvl w:ilvl="0" w:tplc="0409000F">
      <w:start w:val="1"/>
      <w:numFmt w:val="decimal"/>
      <w:lvlText w:val="%1."/>
      <w:lvlJc w:val="left"/>
      <w:pPr>
        <w:ind w:left="720" w:hanging="360"/>
      </w:pPr>
      <w:rPr>
        <w:rFonts w:ascii="Times New Roman" w:hAnsi="Times New Roman"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0024423">
    <w:abstractNumId w:val="8"/>
  </w:num>
  <w:num w:numId="2" w16cid:durableId="1579752461">
    <w:abstractNumId w:val="4"/>
  </w:num>
  <w:num w:numId="3" w16cid:durableId="1492718214">
    <w:abstractNumId w:val="3"/>
  </w:num>
  <w:num w:numId="4" w16cid:durableId="359086913">
    <w:abstractNumId w:val="1"/>
  </w:num>
  <w:num w:numId="5" w16cid:durableId="1610821514">
    <w:abstractNumId w:val="2"/>
  </w:num>
  <w:num w:numId="6" w16cid:durableId="1146119547">
    <w:abstractNumId w:val="6"/>
  </w:num>
  <w:num w:numId="7" w16cid:durableId="485559410">
    <w:abstractNumId w:val="7"/>
  </w:num>
  <w:num w:numId="8" w16cid:durableId="1445879868">
    <w:abstractNumId w:val="0"/>
  </w:num>
  <w:num w:numId="9" w16cid:durableId="1177424168">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ean, Aftab">
    <w15:presenceInfo w15:providerId="AD" w15:userId="S::A.Dean@leedsbeckett.ac.uk::420401ba-b301-4515-ac1a-6b861c5a31d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6D6"/>
    <w:rsid w:val="00003965"/>
    <w:rsid w:val="00027464"/>
    <w:rsid w:val="000433F9"/>
    <w:rsid w:val="000808E0"/>
    <w:rsid w:val="000B7BA2"/>
    <w:rsid w:val="000C3446"/>
    <w:rsid w:val="001037FA"/>
    <w:rsid w:val="001072B4"/>
    <w:rsid w:val="00111EF6"/>
    <w:rsid w:val="001234E8"/>
    <w:rsid w:val="00124702"/>
    <w:rsid w:val="001279FE"/>
    <w:rsid w:val="00141EC2"/>
    <w:rsid w:val="00161709"/>
    <w:rsid w:val="00174EBA"/>
    <w:rsid w:val="001A3965"/>
    <w:rsid w:val="001A72F5"/>
    <w:rsid w:val="001C500C"/>
    <w:rsid w:val="001C75C6"/>
    <w:rsid w:val="001D178B"/>
    <w:rsid w:val="001D4169"/>
    <w:rsid w:val="001D45DB"/>
    <w:rsid w:val="001E1DC8"/>
    <w:rsid w:val="001F05BE"/>
    <w:rsid w:val="001F25CD"/>
    <w:rsid w:val="002119C2"/>
    <w:rsid w:val="0021799C"/>
    <w:rsid w:val="0022679B"/>
    <w:rsid w:val="00231FA2"/>
    <w:rsid w:val="002502FA"/>
    <w:rsid w:val="00251E64"/>
    <w:rsid w:val="002616A1"/>
    <w:rsid w:val="0026557C"/>
    <w:rsid w:val="002741FA"/>
    <w:rsid w:val="00287870"/>
    <w:rsid w:val="002A7419"/>
    <w:rsid w:val="002C715F"/>
    <w:rsid w:val="002D23A1"/>
    <w:rsid w:val="003177AD"/>
    <w:rsid w:val="00334497"/>
    <w:rsid w:val="00334C42"/>
    <w:rsid w:val="00336D9F"/>
    <w:rsid w:val="00355CB9"/>
    <w:rsid w:val="003736F3"/>
    <w:rsid w:val="00380FD8"/>
    <w:rsid w:val="00392868"/>
    <w:rsid w:val="00397DBA"/>
    <w:rsid w:val="003B6BDF"/>
    <w:rsid w:val="003C4A5B"/>
    <w:rsid w:val="003C598A"/>
    <w:rsid w:val="003C641F"/>
    <w:rsid w:val="003D7EE5"/>
    <w:rsid w:val="003E7198"/>
    <w:rsid w:val="003F048A"/>
    <w:rsid w:val="00432538"/>
    <w:rsid w:val="00440193"/>
    <w:rsid w:val="004446BC"/>
    <w:rsid w:val="004446D6"/>
    <w:rsid w:val="00446B2D"/>
    <w:rsid w:val="00450A7F"/>
    <w:rsid w:val="004703BE"/>
    <w:rsid w:val="004734EC"/>
    <w:rsid w:val="00480DD1"/>
    <w:rsid w:val="00485168"/>
    <w:rsid w:val="00493286"/>
    <w:rsid w:val="004D43C1"/>
    <w:rsid w:val="004F69D9"/>
    <w:rsid w:val="00500E71"/>
    <w:rsid w:val="00507301"/>
    <w:rsid w:val="0051466E"/>
    <w:rsid w:val="005221E7"/>
    <w:rsid w:val="00524C43"/>
    <w:rsid w:val="0053634F"/>
    <w:rsid w:val="005377B0"/>
    <w:rsid w:val="00545302"/>
    <w:rsid w:val="00550BE2"/>
    <w:rsid w:val="00562CB0"/>
    <w:rsid w:val="00576D46"/>
    <w:rsid w:val="00584148"/>
    <w:rsid w:val="00586C85"/>
    <w:rsid w:val="00587E73"/>
    <w:rsid w:val="005A5627"/>
    <w:rsid w:val="005B6E99"/>
    <w:rsid w:val="005E37FA"/>
    <w:rsid w:val="00651B9D"/>
    <w:rsid w:val="006618D8"/>
    <w:rsid w:val="006800EA"/>
    <w:rsid w:val="006807B8"/>
    <w:rsid w:val="00685FA5"/>
    <w:rsid w:val="006B0F2F"/>
    <w:rsid w:val="006C010A"/>
    <w:rsid w:val="006D399B"/>
    <w:rsid w:val="006F1B57"/>
    <w:rsid w:val="006F4CF6"/>
    <w:rsid w:val="00707D1B"/>
    <w:rsid w:val="007349A1"/>
    <w:rsid w:val="007372D9"/>
    <w:rsid w:val="00747602"/>
    <w:rsid w:val="0075315D"/>
    <w:rsid w:val="00781B45"/>
    <w:rsid w:val="0078472A"/>
    <w:rsid w:val="0079797A"/>
    <w:rsid w:val="007A01C1"/>
    <w:rsid w:val="007A1509"/>
    <w:rsid w:val="007A1837"/>
    <w:rsid w:val="007B5310"/>
    <w:rsid w:val="007B666C"/>
    <w:rsid w:val="00806804"/>
    <w:rsid w:val="00810042"/>
    <w:rsid w:val="008331B3"/>
    <w:rsid w:val="008504E5"/>
    <w:rsid w:val="0088170A"/>
    <w:rsid w:val="00887501"/>
    <w:rsid w:val="008912D5"/>
    <w:rsid w:val="00894AE1"/>
    <w:rsid w:val="008C3CC1"/>
    <w:rsid w:val="008C47CE"/>
    <w:rsid w:val="008E46B2"/>
    <w:rsid w:val="008E53DB"/>
    <w:rsid w:val="00911586"/>
    <w:rsid w:val="00923640"/>
    <w:rsid w:val="0093419C"/>
    <w:rsid w:val="00946B7C"/>
    <w:rsid w:val="0095362B"/>
    <w:rsid w:val="00962131"/>
    <w:rsid w:val="009675A7"/>
    <w:rsid w:val="0097785E"/>
    <w:rsid w:val="00990012"/>
    <w:rsid w:val="00991879"/>
    <w:rsid w:val="00993D54"/>
    <w:rsid w:val="009A6A49"/>
    <w:rsid w:val="009B54C3"/>
    <w:rsid w:val="009C1096"/>
    <w:rsid w:val="009C76E3"/>
    <w:rsid w:val="00A03C42"/>
    <w:rsid w:val="00A13D4E"/>
    <w:rsid w:val="00A16798"/>
    <w:rsid w:val="00A22FA6"/>
    <w:rsid w:val="00A32417"/>
    <w:rsid w:val="00A67260"/>
    <w:rsid w:val="00A77184"/>
    <w:rsid w:val="00A93095"/>
    <w:rsid w:val="00AB40DE"/>
    <w:rsid w:val="00AC7692"/>
    <w:rsid w:val="00AD575A"/>
    <w:rsid w:val="00AF4452"/>
    <w:rsid w:val="00B004B4"/>
    <w:rsid w:val="00B01949"/>
    <w:rsid w:val="00B122EA"/>
    <w:rsid w:val="00B139A6"/>
    <w:rsid w:val="00B348A8"/>
    <w:rsid w:val="00B44EFF"/>
    <w:rsid w:val="00B54076"/>
    <w:rsid w:val="00B729AE"/>
    <w:rsid w:val="00B87CDC"/>
    <w:rsid w:val="00BB083D"/>
    <w:rsid w:val="00BB1142"/>
    <w:rsid w:val="00BC6036"/>
    <w:rsid w:val="00BE15A7"/>
    <w:rsid w:val="00BE192F"/>
    <w:rsid w:val="00BF61B8"/>
    <w:rsid w:val="00C01DA8"/>
    <w:rsid w:val="00C0600E"/>
    <w:rsid w:val="00C15D2B"/>
    <w:rsid w:val="00C23FDA"/>
    <w:rsid w:val="00C357EC"/>
    <w:rsid w:val="00C37B19"/>
    <w:rsid w:val="00CA4AA9"/>
    <w:rsid w:val="00CC658B"/>
    <w:rsid w:val="00CD51E8"/>
    <w:rsid w:val="00CF3977"/>
    <w:rsid w:val="00D04B0E"/>
    <w:rsid w:val="00D3254B"/>
    <w:rsid w:val="00D35F5D"/>
    <w:rsid w:val="00D5528E"/>
    <w:rsid w:val="00D833E9"/>
    <w:rsid w:val="00D84D4D"/>
    <w:rsid w:val="00D85451"/>
    <w:rsid w:val="00D85D08"/>
    <w:rsid w:val="00D908ED"/>
    <w:rsid w:val="00D97A3A"/>
    <w:rsid w:val="00DB0E22"/>
    <w:rsid w:val="00DB32BD"/>
    <w:rsid w:val="00DC4635"/>
    <w:rsid w:val="00DC748F"/>
    <w:rsid w:val="00DD0F88"/>
    <w:rsid w:val="00DD21D9"/>
    <w:rsid w:val="00DD2C89"/>
    <w:rsid w:val="00E31A75"/>
    <w:rsid w:val="00E527ED"/>
    <w:rsid w:val="00E77AB7"/>
    <w:rsid w:val="00E902FA"/>
    <w:rsid w:val="00E93270"/>
    <w:rsid w:val="00E96859"/>
    <w:rsid w:val="00EA241B"/>
    <w:rsid w:val="00EA70B2"/>
    <w:rsid w:val="00EB2A91"/>
    <w:rsid w:val="00EE5E90"/>
    <w:rsid w:val="00EE7419"/>
    <w:rsid w:val="00EF20D5"/>
    <w:rsid w:val="00F13A0E"/>
    <w:rsid w:val="00F31236"/>
    <w:rsid w:val="00F44C52"/>
    <w:rsid w:val="00F46575"/>
    <w:rsid w:val="00F57B65"/>
    <w:rsid w:val="00F82A80"/>
    <w:rsid w:val="00FB1FCE"/>
    <w:rsid w:val="00FC045F"/>
    <w:rsid w:val="00FC0F58"/>
    <w:rsid w:val="00FC2816"/>
    <w:rsid w:val="00FC3C12"/>
    <w:rsid w:val="00FC77C0"/>
    <w:rsid w:val="00FE4580"/>
    <w:rsid w:val="00FF13F9"/>
    <w:rsid w:val="00FF1D6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B97FF"/>
  <w15:chartTrackingRefBased/>
  <w15:docId w15:val="{5EE27E39-F365-45A6-AE2D-130E82B14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655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446D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34C42"/>
    <w:rPr>
      <w:color w:val="0563C1" w:themeColor="hyperlink"/>
      <w:u w:val="single"/>
    </w:rPr>
  </w:style>
  <w:style w:type="character" w:customStyle="1" w:styleId="contribdegrees">
    <w:name w:val="contribdegrees"/>
    <w:basedOn w:val="DefaultParagraphFont"/>
    <w:rsid w:val="00334C42"/>
  </w:style>
  <w:style w:type="character" w:customStyle="1" w:styleId="Heading2Char">
    <w:name w:val="Heading 2 Char"/>
    <w:basedOn w:val="DefaultParagraphFont"/>
    <w:link w:val="Heading2"/>
    <w:uiPriority w:val="9"/>
    <w:rsid w:val="0026557C"/>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2655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557C"/>
    <w:rPr>
      <w:rFonts w:ascii="Segoe UI" w:hAnsi="Segoe UI" w:cs="Segoe UI"/>
      <w:sz w:val="18"/>
      <w:szCs w:val="18"/>
    </w:rPr>
  </w:style>
  <w:style w:type="table" w:styleId="TableGrid">
    <w:name w:val="Table Grid"/>
    <w:basedOn w:val="TableNormal"/>
    <w:uiPriority w:val="39"/>
    <w:rsid w:val="007B53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nk">
    <w:name w:val="ref-lnk"/>
    <w:basedOn w:val="DefaultParagraphFont"/>
    <w:rsid w:val="00CF3977"/>
  </w:style>
  <w:style w:type="character" w:customStyle="1" w:styleId="hlfld-contribauthor">
    <w:name w:val="hlfld-contribauthor"/>
    <w:basedOn w:val="DefaultParagraphFont"/>
    <w:rsid w:val="003B6BDF"/>
  </w:style>
  <w:style w:type="character" w:customStyle="1" w:styleId="nlmgiven-names">
    <w:name w:val="nlm_given-names"/>
    <w:basedOn w:val="DefaultParagraphFont"/>
    <w:rsid w:val="003B6BDF"/>
  </w:style>
  <w:style w:type="character" w:customStyle="1" w:styleId="nlmyear">
    <w:name w:val="nlm_year"/>
    <w:basedOn w:val="DefaultParagraphFont"/>
    <w:rsid w:val="003B6BDF"/>
  </w:style>
  <w:style w:type="paragraph" w:styleId="ListParagraph">
    <w:name w:val="List Paragraph"/>
    <w:basedOn w:val="Normal"/>
    <w:uiPriority w:val="34"/>
    <w:qFormat/>
    <w:rsid w:val="004446BC"/>
    <w:pPr>
      <w:ind w:left="720"/>
      <w:contextualSpacing/>
    </w:pPr>
  </w:style>
  <w:style w:type="character" w:styleId="UnresolvedMention">
    <w:name w:val="Unresolved Mention"/>
    <w:basedOn w:val="DefaultParagraphFont"/>
    <w:uiPriority w:val="99"/>
    <w:semiHidden/>
    <w:unhideWhenUsed/>
    <w:rsid w:val="00FC0F58"/>
    <w:rPr>
      <w:color w:val="605E5C"/>
      <w:shd w:val="clear" w:color="auto" w:fill="E1DFDD"/>
    </w:rPr>
  </w:style>
  <w:style w:type="character" w:customStyle="1" w:styleId="nlmarticle-title">
    <w:name w:val="nlm_article-title"/>
    <w:basedOn w:val="DefaultParagraphFont"/>
    <w:rsid w:val="00EA70B2"/>
  </w:style>
  <w:style w:type="character" w:customStyle="1" w:styleId="nlmfpage">
    <w:name w:val="nlm_fpage"/>
    <w:basedOn w:val="DefaultParagraphFont"/>
    <w:rsid w:val="00EA70B2"/>
  </w:style>
  <w:style w:type="character" w:customStyle="1" w:styleId="nlmlpage">
    <w:name w:val="nlm_lpage"/>
    <w:basedOn w:val="DefaultParagraphFont"/>
    <w:rsid w:val="00EA70B2"/>
  </w:style>
  <w:style w:type="character" w:styleId="FollowedHyperlink">
    <w:name w:val="FollowedHyperlink"/>
    <w:basedOn w:val="DefaultParagraphFont"/>
    <w:uiPriority w:val="99"/>
    <w:semiHidden/>
    <w:unhideWhenUsed/>
    <w:rsid w:val="00EA70B2"/>
    <w:rPr>
      <w:color w:val="954F72" w:themeColor="followedHyperlink"/>
      <w:u w:val="single"/>
    </w:rPr>
  </w:style>
  <w:style w:type="character" w:styleId="CommentReference">
    <w:name w:val="annotation reference"/>
    <w:basedOn w:val="DefaultParagraphFont"/>
    <w:uiPriority w:val="99"/>
    <w:semiHidden/>
    <w:unhideWhenUsed/>
    <w:rsid w:val="00524C43"/>
    <w:rPr>
      <w:sz w:val="16"/>
      <w:szCs w:val="16"/>
    </w:rPr>
  </w:style>
  <w:style w:type="paragraph" w:styleId="CommentText">
    <w:name w:val="annotation text"/>
    <w:basedOn w:val="Normal"/>
    <w:link w:val="CommentTextChar"/>
    <w:uiPriority w:val="99"/>
    <w:semiHidden/>
    <w:unhideWhenUsed/>
    <w:rsid w:val="00524C43"/>
    <w:pPr>
      <w:spacing w:line="240" w:lineRule="auto"/>
    </w:pPr>
    <w:rPr>
      <w:sz w:val="20"/>
      <w:szCs w:val="20"/>
    </w:rPr>
  </w:style>
  <w:style w:type="character" w:customStyle="1" w:styleId="CommentTextChar">
    <w:name w:val="Comment Text Char"/>
    <w:basedOn w:val="DefaultParagraphFont"/>
    <w:link w:val="CommentText"/>
    <w:uiPriority w:val="99"/>
    <w:semiHidden/>
    <w:rsid w:val="00524C43"/>
    <w:rPr>
      <w:sz w:val="20"/>
      <w:szCs w:val="20"/>
    </w:rPr>
  </w:style>
  <w:style w:type="paragraph" w:styleId="CommentSubject">
    <w:name w:val="annotation subject"/>
    <w:basedOn w:val="CommentText"/>
    <w:next w:val="CommentText"/>
    <w:link w:val="CommentSubjectChar"/>
    <w:uiPriority w:val="99"/>
    <w:semiHidden/>
    <w:unhideWhenUsed/>
    <w:rsid w:val="00524C43"/>
    <w:rPr>
      <w:b/>
      <w:bCs/>
    </w:rPr>
  </w:style>
  <w:style w:type="character" w:customStyle="1" w:styleId="CommentSubjectChar">
    <w:name w:val="Comment Subject Char"/>
    <w:basedOn w:val="CommentTextChar"/>
    <w:link w:val="CommentSubject"/>
    <w:uiPriority w:val="99"/>
    <w:semiHidden/>
    <w:rsid w:val="00524C4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hmc.us/cmaptools/" TargetMode="External"/><Relationship Id="rId18" Type="http://schemas.openxmlformats.org/officeDocument/2006/relationships/hyperlink" Target="https://core.ac.uk/download/pdf/288476937.pdf" TargetMode="External"/><Relationship Id="rId26" Type="http://schemas.openxmlformats.org/officeDocument/2006/relationships/hyperlink" Target="https://journals.sagepub.com/doi/pdf/10.1177/1056492610375988" TargetMode="External"/><Relationship Id="rId21" Type="http://schemas.openxmlformats.org/officeDocument/2006/relationships/hyperlink" Target="https://www.tandfonline.com/author/Concei%C3%A7%C3%A3o%2C+Simone+CO" TargetMode="External"/><Relationship Id="rId34" Type="http://schemas.openxmlformats.org/officeDocument/2006/relationships/hyperlink" Target="https://www.researchgate.net/publication/228708239_Strategies_for_Ensuring_Trustworthiness_in_Qualitative_Research_Projects" TargetMode="External"/><Relationship Id="rId7" Type="http://schemas.microsoft.com/office/2016/09/relationships/commentsIds" Target="commentsIds.xml"/><Relationship Id="rId12" Type="http://schemas.openxmlformats.org/officeDocument/2006/relationships/hyperlink" Target="https://www.tandfonline.com/author/Concei%C3%A7%C3%A3o%2C+Simone+CO" TargetMode="External"/><Relationship Id="rId17" Type="http://schemas.openxmlformats.org/officeDocument/2006/relationships/hyperlink" Target="https://uk.sagepub.com/en-gb/eur/qualitative-researching/book244365" TargetMode="External"/><Relationship Id="rId25" Type="http://schemas.openxmlformats.org/officeDocument/2006/relationships/hyperlink" Target="https://eclass.uoa.gr/modules/document/file.php/PPP356/Guba%20%26%20Lincoln%201994.pdf" TargetMode="External"/><Relationship Id="rId33" Type="http://schemas.openxmlformats.org/officeDocument/2006/relationships/hyperlink" Target="https://emotrab.ufba.br/wp-content/uploads/2020/09/Saldana-2013-TheCodingManualforQualitativeResearchers.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ndfonline.com/author/Concei%C3%A7%C3%A3o%2C+Simone+CO" TargetMode="External"/><Relationship Id="rId20" Type="http://schemas.openxmlformats.org/officeDocument/2006/relationships/hyperlink" Target="https://courses.lumenlearning.com/suny-hccc-research-methods/chapter/chapter-13-qualitative-analysis/" TargetMode="External"/><Relationship Id="rId29" Type="http://schemas.openxmlformats.org/officeDocument/2006/relationships/hyperlink" Target="https://www.merriam-webster.com/dictionary/split" TargetMode="Externa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3.jpg"/><Relationship Id="rId24" Type="http://schemas.openxmlformats.org/officeDocument/2006/relationships/hyperlink" Target="https://www.google.com/books/edition/Qualitative_Data_Analysis/1OKIAgAAQBAJ?hl=en&amp;gbpv=1&amp;printsec=frontcover" TargetMode="External"/><Relationship Id="rId32" Type="http://schemas.openxmlformats.org/officeDocument/2006/relationships/hyperlink" Target="https://study.sagepub.com/oleary3e/student-resources/analysing-data/steps-in-qualitative-analysis" TargetMode="External"/><Relationship Id="rId37" Type="http://schemas.microsoft.com/office/2011/relationships/people" Target="people.xml"/><Relationship Id="rId5" Type="http://schemas.openxmlformats.org/officeDocument/2006/relationships/comments" Target="comments.xml"/><Relationship Id="rId15" Type="http://schemas.openxmlformats.org/officeDocument/2006/relationships/hyperlink" Target="https://www.tandfonline.com/author/Concei%C3%A7%C3%A3o%2C+Simone+CO" TargetMode="External"/><Relationship Id="rId23" Type="http://schemas.openxmlformats.org/officeDocument/2006/relationships/hyperlink" Target="https://www.bangthetable.com/blog/4-simple-ways-to-do-qualitative-analysis/" TargetMode="External"/><Relationship Id="rId28" Type="http://schemas.openxmlformats.org/officeDocument/2006/relationships/hyperlink" Target="https://www.merriam-webster.com/dictionary/splice" TargetMode="External"/><Relationship Id="rId36"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https://reader.elsevier.com/reader/sd/pii/S2352900816000029?token=5DCEA905B0696ED01548E69173089D1D0373C12726D6CA89817E92999306C15ECA0EBB97B3EB2A8844EC3CF9A3B5F297&amp;originRegion=us-east-1&amp;originCreation=20210705170217" TargetMode="External"/><Relationship Id="rId31" Type="http://schemas.openxmlformats.org/officeDocument/2006/relationships/hyperlink" Target="https://books.google.com/books?hl=en&amp;lr=&amp;id=kfFuAAAAQBAJ&amp;oi=fnd&amp;pg=PA137&amp;dq=mapping+categories+in+qualitative+analysis,+dey+1993&amp;ots=dJX4Ps7qjy&amp;sig=fwfvQ8uMRSRq3Il_hT7hP3N-mqg" TargetMode="External"/><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hyperlink" Target="https://www.tandfonline.com/author/Concei%C3%A7%C3%A3o%2C+Simone+CO" TargetMode="External"/><Relationship Id="rId22" Type="http://schemas.openxmlformats.org/officeDocument/2006/relationships/hyperlink" Target="https://www.tandfonline.com/doi/full/10.1080/23311886.2017.1404753" TargetMode="External"/><Relationship Id="rId27" Type="http://schemas.openxmlformats.org/officeDocument/2006/relationships/hyperlink" Target="https://www.goalcast.com/2018/05/07/21-friedrich-nietzsche-quotes/" TargetMode="External"/><Relationship Id="rId30" Type="http://schemas.openxmlformats.org/officeDocument/2006/relationships/hyperlink" Target="https://www.merriam-webster.com/dictionary/linking" TargetMode="External"/><Relationship Id="rId35" Type="http://schemas.openxmlformats.org/officeDocument/2006/relationships/hyperlink" Target="https://www.quirkos.com/blog/post/merge-split-qualitative-themes-analysis-data/" TargetMode="External"/><Relationship Id="rId8" Type="http://schemas.openxmlformats.org/officeDocument/2006/relationships/hyperlink" Target="https://www.tandfonline.com/author/Concei%C3%A7%C3%A3o%2C+Simone+CO"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5733</Words>
  <Characters>32684</Characters>
  <Application>Microsoft Office Word</Application>
  <DocSecurity>4</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Giletto, Stephanie</dc:creator>
  <cp:keywords/>
  <dc:description/>
  <cp:lastModifiedBy>Caroline Jawad</cp:lastModifiedBy>
  <cp:revision>2</cp:revision>
  <dcterms:created xsi:type="dcterms:W3CDTF">2022-11-29T09:30:00Z</dcterms:created>
  <dcterms:modified xsi:type="dcterms:W3CDTF">2022-11-29T09:30:00Z</dcterms:modified>
</cp:coreProperties>
</file>