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7E8D7C8"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2351CF">
              <w:rPr>
                <w:rFonts w:cs="Times New Roman"/>
                <w:b/>
                <w:bCs/>
                <w:color w:val="auto"/>
                <w:sz w:val="22"/>
              </w:rPr>
              <w:t>Khalilur Rahman</w:t>
            </w:r>
          </w:p>
          <w:p w14:paraId="0225E82F" w14:textId="086B2BE2"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2351CF">
              <w:rPr>
                <w:rFonts w:cs="Times New Roman"/>
                <w:b/>
                <w:bCs/>
                <w:sz w:val="22"/>
                <w:lang w:val="en-AU"/>
              </w:rPr>
              <w:t xml:space="preserve"> 2211971</w:t>
            </w:r>
          </w:p>
          <w:p w14:paraId="0348FFA9" w14:textId="0D0A8DD3" w:rsidR="00602C4B" w:rsidRPr="002351CF" w:rsidRDefault="00602C4B" w:rsidP="002351CF">
            <w:pPr>
              <w:pStyle w:val="Heading1"/>
              <w:shd w:val="clear" w:color="auto" w:fill="FFFFFF"/>
              <w:spacing w:before="0" w:beforeAutospacing="0"/>
              <w:rPr>
                <w:rFonts w:ascii="Segoe UI" w:hAnsi="Segoe UI" w:cs="Segoe UI"/>
                <w:color w:val="1D2125"/>
              </w:rPr>
            </w:pPr>
            <w:r w:rsidRPr="000A7D84">
              <w:rPr>
                <w:sz w:val="22"/>
                <w:lang w:val="en-AU"/>
              </w:rPr>
              <w:t>Module Title</w:t>
            </w:r>
            <w:r w:rsidRPr="002351CF">
              <w:rPr>
                <w:b w:val="0"/>
                <w:bCs w:val="0"/>
                <w:sz w:val="22"/>
                <w:szCs w:val="22"/>
                <w:lang w:val="en-AU"/>
              </w:rPr>
              <w:t>:</w:t>
            </w:r>
            <w:r w:rsidR="000A7D84" w:rsidRPr="002351CF">
              <w:rPr>
                <w:b w:val="0"/>
                <w:bCs w:val="0"/>
                <w:i/>
                <w:iCs/>
                <w:color w:val="BFBFBF" w:themeColor="background1" w:themeShade="BF"/>
                <w:sz w:val="22"/>
                <w:szCs w:val="22"/>
              </w:rPr>
              <w:t xml:space="preserve"> </w:t>
            </w:r>
            <w:r w:rsidR="002351CF" w:rsidRPr="002351CF">
              <w:rPr>
                <w:b w:val="0"/>
                <w:bCs w:val="0"/>
                <w:color w:val="1D2125"/>
                <w:sz w:val="22"/>
                <w:szCs w:val="22"/>
              </w:rPr>
              <w:t>Foreign Languages &amp; Cultural Awareness</w:t>
            </w:r>
          </w:p>
          <w:p w14:paraId="2284ACCC" w14:textId="514BA55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2351CF">
              <w:rPr>
                <w:rFonts w:cs="Times New Roman"/>
                <w:b/>
                <w:bCs/>
                <w:i/>
                <w:iCs/>
                <w:color w:val="BFBFBF" w:themeColor="background1" w:themeShade="BF"/>
                <w:sz w:val="22"/>
              </w:rPr>
              <w:t>BMIH5003</w:t>
            </w:r>
          </w:p>
          <w:p w14:paraId="489EC369" w14:textId="61F6FE9D"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2351CF">
              <w:rPr>
                <w:rFonts w:cs="Times New Roman"/>
                <w:b/>
                <w:bCs/>
                <w:i/>
                <w:iCs/>
                <w:color w:val="BFBFBF" w:themeColor="background1" w:themeShade="BF"/>
                <w:sz w:val="22"/>
              </w:rPr>
              <w:t xml:space="preserve">Lisa </w:t>
            </w:r>
            <w:proofErr w:type="spellStart"/>
            <w:r w:rsidR="002351CF">
              <w:rPr>
                <w:rFonts w:cs="Times New Roman"/>
                <w:b/>
                <w:bCs/>
                <w:i/>
                <w:iCs/>
                <w:color w:val="BFBFBF" w:themeColor="background1" w:themeShade="BF"/>
                <w:sz w:val="22"/>
              </w:rPr>
              <w:t>Bassler</w:t>
            </w:r>
            <w:proofErr w:type="spellEnd"/>
          </w:p>
          <w:p w14:paraId="0260DAF0" w14:textId="4894E0C6"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2351CF">
              <w:rPr>
                <w:rFonts w:cs="Times New Roman"/>
                <w:b/>
                <w:bCs/>
                <w:i/>
                <w:iCs/>
                <w:color w:val="BFBFBF" w:themeColor="background1" w:themeShade="BF"/>
                <w:sz w:val="22"/>
              </w:rPr>
              <w:t>5/03/24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11C2999" w14:textId="7EF4129F" w:rsidR="00525381" w:rsidRPr="008744C9" w:rsidRDefault="00525381" w:rsidP="00525381">
            <w:pPr>
              <w:spacing w:line="360" w:lineRule="auto"/>
              <w:jc w:val="both"/>
              <w:rPr>
                <w:color w:val="auto"/>
                <w:szCs w:val="24"/>
              </w:rPr>
            </w:pPr>
            <w:r w:rsidRPr="008744C9">
              <w:rPr>
                <w:color w:val="auto"/>
                <w:szCs w:val="24"/>
              </w:rPr>
              <w:t xml:space="preserve">While fellow workers can be tolerant and accepting of non-native employees, guests may not be so welcoming. When a customer does not receive what they requested or is unable to communicate with the waiter, it can have an impact on their experience and potentially lead to a negative review (Christiansen </w:t>
            </w:r>
            <w:r w:rsidRPr="00CC1D6D">
              <w:rPr>
                <w:i/>
                <w:iCs/>
                <w:color w:val="auto"/>
                <w:szCs w:val="24"/>
              </w:rPr>
              <w:t>et al.,</w:t>
            </w:r>
            <w:r w:rsidRPr="008744C9">
              <w:rPr>
                <w:color w:val="auto"/>
                <w:szCs w:val="24"/>
              </w:rPr>
              <w:t xml:space="preserve"> 2020).</w:t>
            </w:r>
          </w:p>
          <w:p w14:paraId="1074BD82" w14:textId="77777777" w:rsidR="00525381" w:rsidRPr="008744C9" w:rsidRDefault="00525381" w:rsidP="00525381">
            <w:pPr>
              <w:spacing w:line="360" w:lineRule="auto"/>
              <w:jc w:val="both"/>
              <w:rPr>
                <w:color w:val="auto"/>
                <w:szCs w:val="24"/>
              </w:rPr>
            </w:pPr>
            <w:r w:rsidRPr="008744C9">
              <w:rPr>
                <w:color w:val="auto"/>
                <w:szCs w:val="24"/>
              </w:rPr>
              <w:t xml:space="preserve">Once working in Premier Inn, Loughborough, a non-native, Dutch restaurant waiter got to serve a guest during dinner, who was native to UK. After the guest finished eating his food the waiter asked the guest about how was the food and the guest replied “It’s fine.” The waiter conveyed this positive message to the chef. But after some days the guest posted a negative review about the </w:t>
            </w:r>
            <w:proofErr w:type="gramStart"/>
            <w:r w:rsidRPr="008744C9">
              <w:rPr>
                <w:color w:val="auto"/>
                <w:szCs w:val="24"/>
              </w:rPr>
              <w:t>experience</w:t>
            </w:r>
            <w:proofErr w:type="gramEnd"/>
            <w:r w:rsidRPr="008744C9">
              <w:rPr>
                <w:color w:val="auto"/>
                <w:szCs w:val="24"/>
              </w:rPr>
              <w:t xml:space="preserve"> he faced that day at Premier Inn, Loughborough.</w:t>
            </w:r>
          </w:p>
          <w:p w14:paraId="6996DF6B" w14:textId="77777777" w:rsidR="00525381" w:rsidRPr="008744C9" w:rsidRDefault="00525381" w:rsidP="00525381">
            <w:pPr>
              <w:spacing w:line="360" w:lineRule="auto"/>
              <w:jc w:val="both"/>
              <w:rPr>
                <w:color w:val="auto"/>
                <w:szCs w:val="24"/>
              </w:rPr>
            </w:pPr>
            <w:r w:rsidRPr="008744C9">
              <w:rPr>
                <w:color w:val="auto"/>
                <w:szCs w:val="24"/>
              </w:rPr>
              <w:t xml:space="preserve">It is all about the way various cultures communicate. The Dutch are accustomed to sharing their ideas in an open, direct, and honest manner. When people say something is 'fine', it is. However, the communication culture of the United Kingdom differs significantly. In the United Kingdom, one must listen to far more than just words. Individuals speak a certain thing while meaning another. In the United Kingdom, saying something is "fine" actually signifies the opposite: it is not fine. British are aware that "fine" implies as "it is not good </w:t>
            </w:r>
            <w:r w:rsidRPr="008744C9">
              <w:rPr>
                <w:color w:val="auto"/>
                <w:szCs w:val="24"/>
              </w:rPr>
              <w:lastRenderedPageBreak/>
              <w:t>enough" and that adjustments must be made. But the Dutch server misunderstood and took the phrase literally.</w:t>
            </w:r>
          </w:p>
          <w:p w14:paraId="139AE4AB" w14:textId="6E645CC3" w:rsidR="00085A4E" w:rsidRPr="00525381" w:rsidRDefault="00525381" w:rsidP="00525381">
            <w:pPr>
              <w:spacing w:line="360" w:lineRule="auto"/>
              <w:jc w:val="both"/>
              <w:rPr>
                <w:color w:val="auto"/>
                <w:szCs w:val="24"/>
              </w:rPr>
            </w:pPr>
            <w:r w:rsidRPr="008744C9">
              <w:rPr>
                <w:color w:val="auto"/>
                <w:szCs w:val="24"/>
              </w:rPr>
              <w:t>Hotels may help their staff members understand and appreciate the various cultural communication techniques by offering them cultural training, which can help them overcome this type of cultural disparities. Additionally, this training can assist staff members in identifying potential communication problems caused by cultural differences and in identifying solutions (</w:t>
            </w:r>
            <w:proofErr w:type="spellStart"/>
            <w:r w:rsidRPr="008744C9">
              <w:rPr>
                <w:color w:val="auto"/>
                <w:szCs w:val="24"/>
              </w:rPr>
              <w:t>Maheshkar</w:t>
            </w:r>
            <w:proofErr w:type="spellEnd"/>
            <w:r w:rsidRPr="008744C9">
              <w:rPr>
                <w:color w:val="auto"/>
                <w:szCs w:val="24"/>
              </w:rPr>
              <w:t xml:space="preserve"> and Sharma, 2018). Also, to prevent communication breakdowns, it is important to make sure a supervisor is present at all times. It is advantageous when there is someone in charge there to provide clarification when customers use words or phrases that the waiter is not yet familiar with (</w:t>
            </w:r>
            <w:proofErr w:type="spellStart"/>
            <w:r w:rsidRPr="008744C9">
              <w:rPr>
                <w:color w:val="auto"/>
                <w:szCs w:val="24"/>
              </w:rPr>
              <w:t>Deresky</w:t>
            </w:r>
            <w:proofErr w:type="spellEnd"/>
            <w:r w:rsidRPr="008744C9">
              <w:rPr>
                <w:color w:val="auto"/>
                <w:szCs w:val="24"/>
              </w:rPr>
              <w:t>, 2017).</w:t>
            </w: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59E20F52" w14:textId="77777777" w:rsidR="00525381" w:rsidRPr="008744C9" w:rsidRDefault="00525381" w:rsidP="00525381">
            <w:pPr>
              <w:pStyle w:val="ListParagraph"/>
              <w:numPr>
                <w:ilvl w:val="0"/>
                <w:numId w:val="1"/>
              </w:numPr>
              <w:spacing w:line="360" w:lineRule="auto"/>
              <w:jc w:val="both"/>
              <w:rPr>
                <w:color w:val="auto"/>
                <w:szCs w:val="24"/>
              </w:rPr>
            </w:pPr>
            <w:r w:rsidRPr="008744C9">
              <w:rPr>
                <w:color w:val="auto"/>
                <w:szCs w:val="24"/>
              </w:rPr>
              <w:t xml:space="preserve">Christiansen, B., Branch, J.D. and </w:t>
            </w:r>
            <w:proofErr w:type="spellStart"/>
            <w:r w:rsidRPr="008744C9">
              <w:rPr>
                <w:color w:val="auto"/>
                <w:szCs w:val="24"/>
              </w:rPr>
              <w:t>Karmowska</w:t>
            </w:r>
            <w:proofErr w:type="spellEnd"/>
            <w:r w:rsidRPr="008744C9">
              <w:rPr>
                <w:color w:val="auto"/>
                <w:szCs w:val="24"/>
              </w:rPr>
              <w:t xml:space="preserve">, J. (2020) Cultural Factors and Performance in 21st Century Businesses. </w:t>
            </w:r>
            <w:proofErr w:type="gramStart"/>
            <w:r w:rsidRPr="008744C9">
              <w:rPr>
                <w:color w:val="auto"/>
                <w:szCs w:val="24"/>
              </w:rPr>
              <w:t>Hershey :</w:t>
            </w:r>
            <w:proofErr w:type="gramEnd"/>
            <w:r w:rsidRPr="008744C9">
              <w:rPr>
                <w:color w:val="auto"/>
                <w:szCs w:val="24"/>
              </w:rPr>
              <w:t xml:space="preserve"> IGI Global.</w:t>
            </w:r>
          </w:p>
          <w:p w14:paraId="5072AADC" w14:textId="77777777" w:rsidR="00525381" w:rsidRPr="008744C9" w:rsidRDefault="00525381" w:rsidP="00525381">
            <w:pPr>
              <w:pStyle w:val="ListParagraph"/>
              <w:numPr>
                <w:ilvl w:val="0"/>
                <w:numId w:val="1"/>
              </w:numPr>
              <w:spacing w:line="360" w:lineRule="auto"/>
              <w:jc w:val="both"/>
              <w:rPr>
                <w:color w:val="auto"/>
                <w:szCs w:val="24"/>
              </w:rPr>
            </w:pPr>
            <w:proofErr w:type="spellStart"/>
            <w:r w:rsidRPr="008744C9">
              <w:rPr>
                <w:color w:val="auto"/>
                <w:szCs w:val="24"/>
              </w:rPr>
              <w:t>Deresky</w:t>
            </w:r>
            <w:proofErr w:type="spellEnd"/>
            <w:r w:rsidRPr="008744C9">
              <w:rPr>
                <w:color w:val="auto"/>
                <w:szCs w:val="24"/>
              </w:rPr>
              <w:t>, H. (2017) International Management: Managing Across Borders and Cultures: Text and Cases. 9th Ed. Harlow: Pearson Education Ltd.</w:t>
            </w:r>
          </w:p>
          <w:p w14:paraId="5A118D3E" w14:textId="77777777" w:rsidR="00525381" w:rsidRPr="008744C9" w:rsidRDefault="00525381" w:rsidP="00525381">
            <w:pPr>
              <w:pStyle w:val="ListParagraph"/>
              <w:numPr>
                <w:ilvl w:val="0"/>
                <w:numId w:val="1"/>
              </w:numPr>
              <w:spacing w:line="360" w:lineRule="auto"/>
              <w:jc w:val="both"/>
              <w:rPr>
                <w:color w:val="auto"/>
                <w:szCs w:val="24"/>
              </w:rPr>
            </w:pPr>
            <w:proofErr w:type="spellStart"/>
            <w:r w:rsidRPr="008744C9">
              <w:rPr>
                <w:color w:val="auto"/>
                <w:szCs w:val="24"/>
              </w:rPr>
              <w:t>Maheshkar</w:t>
            </w:r>
            <w:proofErr w:type="spellEnd"/>
            <w:r w:rsidRPr="008744C9">
              <w:rPr>
                <w:color w:val="auto"/>
                <w:szCs w:val="24"/>
              </w:rPr>
              <w:t>, C. and Sharma, V. (2018) Handbook of Research on Cross-Cultural Business Education. Hershey: IGI Global.</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6C029D2" w14:textId="5F1C9292" w:rsidR="00A135A5" w:rsidRPr="00525381" w:rsidRDefault="00525381" w:rsidP="00525381">
            <w:pPr>
              <w:spacing w:line="360" w:lineRule="auto"/>
              <w:jc w:val="both"/>
              <w:rPr>
                <w:color w:val="auto"/>
              </w:rPr>
            </w:pPr>
            <w:r w:rsidRPr="008744C9">
              <w:rPr>
                <w:color w:val="auto"/>
              </w:rPr>
              <w:t>A non-native Dutch waiter at Premier Inn Loughborough once had the opportunity to serve a UK-native guest at supper. The server asked the customer how the meal was when he had done eating, and the guest said, "It's fine." The cook received this encouraging word from the waitress. However, the visitor left a bad assessment about his day's events at the Premier Inn, Loughborough, after a few days.</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1FC90892" w14:textId="77777777" w:rsidR="00525381" w:rsidRPr="008744C9" w:rsidRDefault="00525381" w:rsidP="00525381">
            <w:pPr>
              <w:spacing w:line="360" w:lineRule="auto"/>
              <w:jc w:val="both"/>
              <w:rPr>
                <w:color w:val="auto"/>
                <w:szCs w:val="24"/>
              </w:rPr>
            </w:pPr>
            <w:r w:rsidRPr="008744C9">
              <w:rPr>
                <w:color w:val="auto"/>
                <w:szCs w:val="24"/>
              </w:rPr>
              <w:t>Cross-cultural training is becoming more and more crucial for workers in all sectors of the economy in today's globalised society, but it is especially crucial for those in the hospitality sector. The hotel sector stands out due to its wide range of clientele and dedication to offering top-notch customer care. Because of this, it is crucial for workers in this field to have the ability to be capable of engaging and communicating with individuals from various cultural backgrounds (</w:t>
            </w:r>
            <w:proofErr w:type="spellStart"/>
            <w:r w:rsidRPr="008744C9">
              <w:rPr>
                <w:color w:val="auto"/>
                <w:szCs w:val="24"/>
              </w:rPr>
              <w:t>Maheshkar</w:t>
            </w:r>
            <w:proofErr w:type="spellEnd"/>
            <w:r w:rsidRPr="008744C9">
              <w:rPr>
                <w:color w:val="auto"/>
                <w:szCs w:val="24"/>
              </w:rPr>
              <w:t xml:space="preserve"> and Sharma, 2018).</w:t>
            </w:r>
          </w:p>
          <w:p w14:paraId="7E5A90D1" w14:textId="77777777" w:rsidR="00525381" w:rsidRPr="008744C9" w:rsidRDefault="00525381" w:rsidP="00525381">
            <w:pPr>
              <w:spacing w:line="360" w:lineRule="auto"/>
              <w:jc w:val="both"/>
              <w:rPr>
                <w:color w:val="auto"/>
                <w:szCs w:val="24"/>
              </w:rPr>
            </w:pPr>
            <w:r w:rsidRPr="008744C9">
              <w:rPr>
                <w:color w:val="auto"/>
                <w:szCs w:val="24"/>
              </w:rPr>
              <w:t>Ignorance and insensitivity to cultural differences can result in misinterpretations, poor communication, and even confrontations. These problems have the potential to lower the standard of customer service, which in turn affects the prosperity and standing of any hotel company. Conversely, staff members who have received cross-cultural training are more qualified to offer individualised, culturally aware service, which boosts client happiness and loyalty (Abramson and Moran, 2018).</w:t>
            </w:r>
          </w:p>
          <w:p w14:paraId="7372A293" w14:textId="77777777" w:rsidR="00525381" w:rsidRPr="008744C9" w:rsidRDefault="00525381" w:rsidP="00525381">
            <w:pPr>
              <w:spacing w:line="360" w:lineRule="auto"/>
              <w:jc w:val="both"/>
              <w:rPr>
                <w:color w:val="auto"/>
                <w:szCs w:val="24"/>
              </w:rPr>
            </w:pPr>
            <w:r w:rsidRPr="008744C9">
              <w:rPr>
                <w:color w:val="auto"/>
                <w:szCs w:val="24"/>
              </w:rPr>
              <w:t xml:space="preserve">There are numerous forms of cross-cultural training programmes; these can be broadly classified into three categories: experiential, emotive, and cognitive. The cognitive approach places a strong emphasis on teaching students about the norms, values, behaviours, and social rules of the target culture. By fostering empathy and compassion for people from different cultural backgrounds, the emotional framework on the contrary, aims to lessen prejudice and preconceptions. Lastly, through role-playing exercises or simulations, the </w:t>
            </w:r>
            <w:r w:rsidRPr="008744C9">
              <w:rPr>
                <w:color w:val="auto"/>
                <w:szCs w:val="24"/>
              </w:rPr>
              <w:lastRenderedPageBreak/>
              <w:t xml:space="preserve">experiential model gives students the chance to actively interact with the target culture (Sit </w:t>
            </w:r>
            <w:r w:rsidRPr="00CC1D6D">
              <w:rPr>
                <w:i/>
                <w:iCs/>
                <w:color w:val="auto"/>
                <w:szCs w:val="24"/>
              </w:rPr>
              <w:t>et al.,</w:t>
            </w:r>
            <w:r w:rsidRPr="008744C9">
              <w:rPr>
                <w:color w:val="auto"/>
                <w:szCs w:val="24"/>
              </w:rPr>
              <w:t xml:space="preserve"> 2017).</w:t>
            </w:r>
          </w:p>
          <w:p w14:paraId="0FD3DCF6" w14:textId="77777777" w:rsidR="00525381" w:rsidRPr="008744C9" w:rsidRDefault="00525381" w:rsidP="00525381">
            <w:pPr>
              <w:spacing w:line="360" w:lineRule="auto"/>
              <w:jc w:val="both"/>
              <w:rPr>
                <w:color w:val="auto"/>
                <w:szCs w:val="24"/>
              </w:rPr>
            </w:pPr>
            <w:r w:rsidRPr="008744C9">
              <w:rPr>
                <w:color w:val="auto"/>
                <w:szCs w:val="24"/>
              </w:rPr>
              <w:t>Conducting a needs assessment is a prerequisite for developing a cross-cultural training programme that works. Since these will be the main topics of the training, this assessment should pinpoint the precise areas in which intercultural awareness as well as understanding are weak. Including students in this process could also be advantageous. Finally, keep in mind that cross-cultural training entails not only learning about foreign cultures but also deepening one's awareness of one's own. Through cultural comparison and contrast, students can develop a deeper knowledge of their own presumptions, convictions, and attitudes (</w:t>
            </w:r>
            <w:proofErr w:type="spellStart"/>
            <w:r w:rsidRPr="008744C9">
              <w:rPr>
                <w:color w:val="auto"/>
                <w:szCs w:val="24"/>
              </w:rPr>
              <w:t>Maheshkar</w:t>
            </w:r>
            <w:proofErr w:type="spellEnd"/>
            <w:r w:rsidRPr="008744C9">
              <w:rPr>
                <w:color w:val="auto"/>
                <w:szCs w:val="24"/>
              </w:rPr>
              <w:t xml:space="preserve"> and Sharma, 2018).</w:t>
            </w:r>
          </w:p>
          <w:p w14:paraId="5066B4DD" w14:textId="3D4D0291" w:rsidR="005C77A4" w:rsidRPr="00525381" w:rsidRDefault="00525381" w:rsidP="00525381">
            <w:pPr>
              <w:spacing w:line="360" w:lineRule="auto"/>
              <w:jc w:val="both"/>
              <w:rPr>
                <w:color w:val="auto"/>
                <w:szCs w:val="24"/>
              </w:rPr>
            </w:pPr>
            <w:r w:rsidRPr="008744C9">
              <w:rPr>
                <w:color w:val="auto"/>
                <w:szCs w:val="24"/>
              </w:rPr>
              <w:t>Cross-cultural training can benefit a hospitality organization's production and efficiency in addition to enhancing client connections. Workflows and team relationships can be hampered by cultural misconceptions, but cross-cultural training can make it easier for staff members to collaborate and interact with clients from different backgrounds. Employees can strengthen their communication skills and get past these communication barriers with the use of cross-cultural training. It gives staff members’ insight into various cultural communication idioms and helps them hone the ability to modify their communication to satisfy clients from various cultural backgrounds (Abramson and Moran, 2018).</w:t>
            </w:r>
          </w:p>
          <w:p w14:paraId="0F3568B7" w14:textId="77777777" w:rsidR="005C77A4" w:rsidRDefault="005C77A4" w:rsidP="005C77A4">
            <w:pPr>
              <w:rPr>
                <w:b/>
                <w:bCs/>
                <w:sz w:val="28"/>
                <w:szCs w:val="24"/>
              </w:rPr>
            </w:pPr>
            <w:r>
              <w:rPr>
                <w:b/>
                <w:bCs/>
                <w:sz w:val="28"/>
                <w:szCs w:val="24"/>
              </w:rPr>
              <w:t>References:</w:t>
            </w:r>
          </w:p>
          <w:p w14:paraId="4119745D" w14:textId="77777777" w:rsidR="00525381" w:rsidRPr="008744C9" w:rsidRDefault="00525381" w:rsidP="00525381">
            <w:pPr>
              <w:pStyle w:val="ListParagraph"/>
              <w:numPr>
                <w:ilvl w:val="0"/>
                <w:numId w:val="2"/>
              </w:numPr>
              <w:spacing w:line="360" w:lineRule="auto"/>
              <w:jc w:val="both"/>
              <w:rPr>
                <w:color w:val="auto"/>
                <w:szCs w:val="24"/>
              </w:rPr>
            </w:pPr>
            <w:r w:rsidRPr="008744C9">
              <w:rPr>
                <w:color w:val="auto"/>
                <w:szCs w:val="24"/>
              </w:rPr>
              <w:t>Abramson, N.R. and Moran, R. (2018) Managing Cultural Differences: Global Leadership for the 21st Century. 10</w:t>
            </w:r>
            <w:r w:rsidRPr="008744C9">
              <w:rPr>
                <w:color w:val="auto"/>
                <w:szCs w:val="24"/>
                <w:vertAlign w:val="superscript"/>
              </w:rPr>
              <w:t>th</w:t>
            </w:r>
            <w:r w:rsidRPr="008744C9">
              <w:rPr>
                <w:color w:val="auto"/>
                <w:szCs w:val="24"/>
              </w:rPr>
              <w:t xml:space="preserve"> Ed. Abingdon: Routledge.</w:t>
            </w:r>
          </w:p>
          <w:p w14:paraId="0891E5D6" w14:textId="77777777" w:rsidR="00525381" w:rsidRPr="008744C9" w:rsidRDefault="00525381" w:rsidP="00525381">
            <w:pPr>
              <w:pStyle w:val="ListParagraph"/>
              <w:numPr>
                <w:ilvl w:val="0"/>
                <w:numId w:val="2"/>
              </w:numPr>
              <w:spacing w:line="360" w:lineRule="auto"/>
              <w:jc w:val="both"/>
              <w:rPr>
                <w:color w:val="auto"/>
                <w:szCs w:val="24"/>
              </w:rPr>
            </w:pPr>
            <w:proofErr w:type="spellStart"/>
            <w:r w:rsidRPr="008744C9">
              <w:rPr>
                <w:color w:val="auto"/>
                <w:szCs w:val="24"/>
              </w:rPr>
              <w:t>Maheshkar</w:t>
            </w:r>
            <w:proofErr w:type="spellEnd"/>
            <w:r w:rsidRPr="008744C9">
              <w:rPr>
                <w:color w:val="auto"/>
                <w:szCs w:val="24"/>
              </w:rPr>
              <w:t>, C. and Sharma, V. (2018) Handbook of Research on Cross-Cultural Business Education. Hershey: IGI Global.</w:t>
            </w:r>
          </w:p>
          <w:p w14:paraId="262BDF63" w14:textId="602AF23F" w:rsidR="005C77A4" w:rsidRDefault="00525381" w:rsidP="00525381">
            <w:pPr>
              <w:rPr>
                <w:b/>
                <w:bCs/>
                <w:sz w:val="28"/>
                <w:szCs w:val="24"/>
              </w:rPr>
            </w:pPr>
            <w:r w:rsidRPr="008744C9">
              <w:rPr>
                <w:color w:val="auto"/>
                <w:szCs w:val="24"/>
              </w:rPr>
              <w:t xml:space="preserve">Sit, A., </w:t>
            </w:r>
            <w:proofErr w:type="spellStart"/>
            <w:r w:rsidRPr="008744C9">
              <w:rPr>
                <w:color w:val="auto"/>
                <w:szCs w:val="24"/>
              </w:rPr>
              <w:t>Mak</w:t>
            </w:r>
            <w:proofErr w:type="spellEnd"/>
            <w:r w:rsidRPr="008744C9">
              <w:rPr>
                <w:color w:val="auto"/>
                <w:szCs w:val="24"/>
              </w:rPr>
              <w:t>, A.S. and Neill, J.T. (2017) Does cross-cultural training in tertiary education enhance cross-cultural adjustment? A systematic review. International journal of intercultural relations, 57, pp.1-18.</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8B294F8" w14:textId="77777777" w:rsidR="00525381" w:rsidRPr="008744C9" w:rsidRDefault="00525381" w:rsidP="00525381">
            <w:pPr>
              <w:spacing w:line="360" w:lineRule="auto"/>
              <w:jc w:val="both"/>
              <w:rPr>
                <w:color w:val="auto"/>
              </w:rPr>
            </w:pPr>
            <w:r w:rsidRPr="008744C9">
              <w:rPr>
                <w:color w:val="auto"/>
              </w:rPr>
              <w:t>The hotel sector caters to a more varied consumer in the modern, globalised world. Hotels host a wide range of culturally diverse visitors, all of whom have unique traditions, tastes, and expectations. Cultural awareness is not only a virtue, but a must for success in our ever-changing environment (</w:t>
            </w:r>
            <w:proofErr w:type="spellStart"/>
            <w:r w:rsidRPr="008744C9">
              <w:rPr>
                <w:color w:val="auto"/>
              </w:rPr>
              <w:t>Deresky</w:t>
            </w:r>
            <w:proofErr w:type="spellEnd"/>
            <w:r w:rsidRPr="008744C9">
              <w:rPr>
                <w:color w:val="auto"/>
              </w:rPr>
              <w:t>, 2017).</w:t>
            </w:r>
          </w:p>
          <w:p w14:paraId="4609AAB6" w14:textId="77777777" w:rsidR="00525381" w:rsidRPr="008744C9" w:rsidRDefault="00525381" w:rsidP="00525381">
            <w:pPr>
              <w:spacing w:line="360" w:lineRule="auto"/>
              <w:jc w:val="both"/>
              <w:rPr>
                <w:color w:val="auto"/>
              </w:rPr>
            </w:pPr>
            <w:r w:rsidRPr="008744C9">
              <w:rPr>
                <w:color w:val="auto"/>
              </w:rPr>
              <w:t>The experience mentioned before can be elaborated through ‘Driscoll’s What Model,’ which in return will help to demonstrate the importance of cultural awareness. By asking the question “What?” the previously mentioned experience can be stated. Answering the question “So what?” has led me to the view that language diversity is an invaluable tool in the hospitality sector. Employees that are able to converse with visitors in their mother tongues show that they are respectful of their culture. Being multilingual may not always be feasible, but it can help visitors feel more at ease to include information in important languages, such as directions for the room or welcome signs. It also taught me that acknowledging the diversity of visitors is the first step towards achieving cultural sensitivity. Every visitor, regardless of nationality, geography, or ethnicity, offers something special to the table. Cultural sensitivity is built on recognising and appreciating this diversity (O'Driscoll, 2017).</w:t>
            </w:r>
          </w:p>
          <w:p w14:paraId="7BE6DFEE" w14:textId="77777777" w:rsidR="00525381" w:rsidRPr="008744C9" w:rsidRDefault="00525381" w:rsidP="00525381">
            <w:pPr>
              <w:spacing w:line="360" w:lineRule="auto"/>
              <w:jc w:val="both"/>
              <w:rPr>
                <w:color w:val="auto"/>
              </w:rPr>
            </w:pPr>
            <w:r w:rsidRPr="008744C9">
              <w:rPr>
                <w:color w:val="auto"/>
              </w:rPr>
              <w:t>Finally, by answering the question “Now what?” has led me to understand that, individualization is a key component of a culturally aware strategy. Individual preferences must be acknowledged and accommodated. To honour cultural holidays, the Thyme restaurant at the Premier Inn, Loughborough, might, for example, provide a Chinese tea set for a Chinese visitor. They might also have themed décor and activities. The development of cultural sensitivity in hotel workers requires ongoing training and education. Staff can learn more about and communicate with visitors from a variety of backgrounds through workshops, cultural awareness initiatives, and cross-cultural communication training (O'Driscoll, 2017).</w:t>
            </w:r>
          </w:p>
          <w:p w14:paraId="6329A92A" w14:textId="77777777" w:rsidR="00525381" w:rsidRPr="008744C9" w:rsidRDefault="00525381" w:rsidP="00525381">
            <w:pPr>
              <w:spacing w:line="360" w:lineRule="auto"/>
              <w:jc w:val="both"/>
              <w:rPr>
                <w:color w:val="auto"/>
              </w:rPr>
            </w:pPr>
            <w:r w:rsidRPr="008744C9">
              <w:rPr>
                <w:color w:val="auto"/>
              </w:rPr>
              <w:t xml:space="preserve">While I believe it is vital to dedicate more time to learning about cultural sensitivity, there are certain things that hotels can do to improve the experience of both guests and staff. Employees are also involved, in addition to clients.  Establishing a same welcoming </w:t>
            </w:r>
            <w:r w:rsidRPr="008744C9">
              <w:rPr>
                <w:color w:val="auto"/>
              </w:rPr>
              <w:lastRenderedPageBreak/>
              <w:t>environment for all staff members as it does for clients, which includes time set aside for prayer as well as religious observance, adaptable scheduling for festivals along with cultural celebrations, and respect among co-workers. Halal, Kosher, and vegetarianism are just a few of the numerous cultures and religions with stringent dietary laws (</w:t>
            </w:r>
            <w:proofErr w:type="spellStart"/>
            <w:r w:rsidRPr="008744C9">
              <w:rPr>
                <w:color w:val="auto"/>
              </w:rPr>
              <w:t>Abott</w:t>
            </w:r>
            <w:proofErr w:type="spellEnd"/>
            <w:r w:rsidRPr="008744C9">
              <w:rPr>
                <w:color w:val="auto"/>
              </w:rPr>
              <w:t xml:space="preserve">, 2019). The hotel should have no trouble adding food that satisfies special needs to the regular menu in certain situations. On the other hand, keeping stand-ins on hand for emergencies. In order to let </w:t>
            </w:r>
            <w:proofErr w:type="gramStart"/>
            <w:r w:rsidRPr="008744C9">
              <w:rPr>
                <w:color w:val="auto"/>
              </w:rPr>
              <w:t>clients</w:t>
            </w:r>
            <w:proofErr w:type="gramEnd"/>
            <w:r w:rsidRPr="008744C9">
              <w:rPr>
                <w:color w:val="auto"/>
              </w:rPr>
              <w:t xml:space="preserve"> know if the hotel offers particular dietary restrictions, it is crucial to list them on the menu.</w:t>
            </w:r>
          </w:p>
          <w:p w14:paraId="504BAC43" w14:textId="77777777" w:rsidR="00525381" w:rsidRPr="008744C9" w:rsidRDefault="00525381" w:rsidP="00525381">
            <w:pPr>
              <w:spacing w:line="360" w:lineRule="auto"/>
              <w:jc w:val="both"/>
              <w:rPr>
                <w:color w:val="auto"/>
              </w:rPr>
            </w:pPr>
            <w:r w:rsidRPr="008744C9">
              <w:rPr>
                <w:color w:val="auto"/>
              </w:rPr>
              <w:t xml:space="preserve">To foster harmonious interactions with guests and </w:t>
            </w:r>
            <w:proofErr w:type="spellStart"/>
            <w:r w:rsidRPr="008744C9">
              <w:rPr>
                <w:color w:val="auto"/>
              </w:rPr>
              <w:t>coworkers</w:t>
            </w:r>
            <w:proofErr w:type="spellEnd"/>
            <w:r w:rsidRPr="008744C9">
              <w:rPr>
                <w:color w:val="auto"/>
              </w:rPr>
              <w:t xml:space="preserve"> from diverse cultural identities, those who work in hospitality must be culturally conscious in order to comfortably communicate, comprehend, and overcome cultural preconceptions (Lum, 2013). </w:t>
            </w:r>
          </w:p>
          <w:p w14:paraId="021C77C9" w14:textId="77777777" w:rsidR="00525381" w:rsidRPr="008744C9" w:rsidRDefault="00525381" w:rsidP="00525381">
            <w:pPr>
              <w:spacing w:line="360" w:lineRule="auto"/>
              <w:jc w:val="both"/>
              <w:rPr>
                <w:color w:val="auto"/>
              </w:rPr>
            </w:pPr>
            <w:r w:rsidRPr="008744C9">
              <w:rPr>
                <w:color w:val="auto"/>
              </w:rPr>
              <w:t>The hospitality industry is a highly diverse and demanding one, requiring its employees to have certain abilities and characteristics in order to guarantee their adaptability in this quickly evolving field. The enterprises in the hospitality industry offer services to its guests, which is an intangible product. In contrast to other sectors, the hospitality business demands social skills in addition to academic qualifications from its employees in order to meet the ever-increasing expectations of its guests (Ashraf, 2023).</w:t>
            </w:r>
          </w:p>
          <w:p w14:paraId="44F8565E" w14:textId="5C4CCFC8" w:rsidR="005C77A4" w:rsidRPr="00525381" w:rsidRDefault="00525381" w:rsidP="00525381">
            <w:pPr>
              <w:spacing w:line="360" w:lineRule="auto"/>
              <w:jc w:val="both"/>
              <w:rPr>
                <w:color w:val="auto"/>
              </w:rPr>
            </w:pPr>
            <w:r w:rsidRPr="008744C9">
              <w:rPr>
                <w:color w:val="auto"/>
              </w:rPr>
              <w:t>Therefore, in order to relate to their co-workers and, ultimately, exceed their guests' expectations, hospitality workers must be culturally aware, capable of providing exceptional customer service, and eager to work as a team. Above all, however, they must fulfil the needs, wants, and desires of their guests</w:t>
            </w:r>
            <w:r>
              <w:rPr>
                <w:color w:val="auto"/>
              </w:rPr>
              <w:t>.</w:t>
            </w:r>
          </w:p>
          <w:p w14:paraId="06162095" w14:textId="2C51DE8E" w:rsidR="005C77A4" w:rsidRDefault="005C77A4" w:rsidP="005C77A4">
            <w:pPr>
              <w:rPr>
                <w:b/>
                <w:bCs/>
                <w:sz w:val="28"/>
                <w:szCs w:val="24"/>
              </w:rPr>
            </w:pPr>
            <w:r>
              <w:rPr>
                <w:b/>
                <w:bCs/>
                <w:sz w:val="28"/>
                <w:szCs w:val="24"/>
              </w:rPr>
              <w:t>References:</w:t>
            </w:r>
          </w:p>
          <w:p w14:paraId="65997DA6" w14:textId="77777777" w:rsidR="001E17AD" w:rsidRPr="008744C9" w:rsidRDefault="001E17AD" w:rsidP="001E17AD">
            <w:pPr>
              <w:pStyle w:val="ListParagraph"/>
              <w:numPr>
                <w:ilvl w:val="0"/>
                <w:numId w:val="3"/>
              </w:numPr>
              <w:spacing w:line="360" w:lineRule="auto"/>
              <w:jc w:val="both"/>
              <w:rPr>
                <w:color w:val="auto"/>
              </w:rPr>
            </w:pPr>
            <w:proofErr w:type="spellStart"/>
            <w:r w:rsidRPr="008744C9">
              <w:rPr>
                <w:color w:val="auto"/>
              </w:rPr>
              <w:t>Abott</w:t>
            </w:r>
            <w:proofErr w:type="spellEnd"/>
            <w:r w:rsidRPr="008744C9">
              <w:rPr>
                <w:color w:val="auto"/>
              </w:rPr>
              <w:t xml:space="preserve">, E. (2019) How to overcome language barriers in your </w:t>
            </w:r>
            <w:proofErr w:type="gramStart"/>
            <w:r w:rsidRPr="008744C9">
              <w:rPr>
                <w:color w:val="auto"/>
              </w:rPr>
              <w:t>restaurant?,</w:t>
            </w:r>
            <w:proofErr w:type="gramEnd"/>
            <w:r w:rsidRPr="008744C9">
              <w:rPr>
                <w:color w:val="auto"/>
              </w:rPr>
              <w:t xml:space="preserve"> The Rail. Available at: https://www.therail.media/stories/2019/8/30/barriers-to-communication-how-to-overcome-language-barriers-in-your-restaurant (Accessed: 01 February 2024).</w:t>
            </w:r>
          </w:p>
          <w:p w14:paraId="4C763414" w14:textId="77777777" w:rsidR="001E17AD" w:rsidRPr="008744C9" w:rsidRDefault="001E17AD" w:rsidP="001E17AD">
            <w:pPr>
              <w:pStyle w:val="ListParagraph"/>
              <w:numPr>
                <w:ilvl w:val="0"/>
                <w:numId w:val="3"/>
              </w:numPr>
              <w:spacing w:line="360" w:lineRule="auto"/>
              <w:jc w:val="both"/>
              <w:rPr>
                <w:color w:val="auto"/>
              </w:rPr>
            </w:pPr>
            <w:r w:rsidRPr="008744C9">
              <w:rPr>
                <w:color w:val="auto"/>
              </w:rPr>
              <w:t xml:space="preserve">Ashraf, A., </w:t>
            </w:r>
            <w:proofErr w:type="spellStart"/>
            <w:r w:rsidRPr="008744C9">
              <w:rPr>
                <w:color w:val="auto"/>
              </w:rPr>
              <w:t>Sahni</w:t>
            </w:r>
            <w:proofErr w:type="spellEnd"/>
            <w:r w:rsidRPr="008744C9">
              <w:rPr>
                <w:color w:val="auto"/>
              </w:rPr>
              <w:t>, N. and Hassan, J. (2023) CULTURAL INTELLIGENCE AND JOB SATISFACTION: A STUDY OF HOTEL EMPLOYEES. Journal of Research Administration, 5(2), pp.8916-8929.</w:t>
            </w:r>
          </w:p>
          <w:p w14:paraId="6DB8B6E2" w14:textId="77777777" w:rsidR="001E17AD" w:rsidRPr="008744C9" w:rsidRDefault="001E17AD" w:rsidP="001E17AD">
            <w:pPr>
              <w:pStyle w:val="ListParagraph"/>
              <w:numPr>
                <w:ilvl w:val="0"/>
                <w:numId w:val="3"/>
              </w:numPr>
              <w:spacing w:line="360" w:lineRule="auto"/>
              <w:jc w:val="both"/>
              <w:rPr>
                <w:color w:val="auto"/>
              </w:rPr>
            </w:pPr>
            <w:proofErr w:type="spellStart"/>
            <w:r w:rsidRPr="008744C9">
              <w:rPr>
                <w:color w:val="auto"/>
              </w:rPr>
              <w:t>Deresky</w:t>
            </w:r>
            <w:proofErr w:type="spellEnd"/>
            <w:r w:rsidRPr="008744C9">
              <w:rPr>
                <w:color w:val="auto"/>
              </w:rPr>
              <w:t>, H. (2017) International Management: Managing Across Borders and Cultures: Text and Cases. 9th Ed. Harlow: Pearson Education Ltd.</w:t>
            </w:r>
          </w:p>
          <w:p w14:paraId="624CF136" w14:textId="77777777" w:rsidR="001E17AD" w:rsidRPr="008744C9" w:rsidRDefault="001E17AD" w:rsidP="001E17AD">
            <w:pPr>
              <w:pStyle w:val="ListParagraph"/>
              <w:numPr>
                <w:ilvl w:val="0"/>
                <w:numId w:val="3"/>
              </w:numPr>
              <w:spacing w:line="360" w:lineRule="auto"/>
              <w:jc w:val="both"/>
              <w:rPr>
                <w:color w:val="auto"/>
              </w:rPr>
            </w:pPr>
            <w:r w:rsidRPr="008744C9">
              <w:rPr>
                <w:color w:val="auto"/>
              </w:rPr>
              <w:lastRenderedPageBreak/>
              <w:t xml:space="preserve">Lum, D. (2013) Culturally competent practice. </w:t>
            </w:r>
            <w:proofErr w:type="spellStart"/>
            <w:r w:rsidRPr="008744C9">
              <w:rPr>
                <w:color w:val="auto"/>
              </w:rPr>
              <w:t>Encyclopedia</w:t>
            </w:r>
            <w:proofErr w:type="spellEnd"/>
            <w:r w:rsidRPr="008744C9">
              <w:rPr>
                <w:color w:val="auto"/>
              </w:rPr>
              <w:t xml:space="preserve"> of social work.</w:t>
            </w:r>
          </w:p>
          <w:p w14:paraId="5BD3C0D4" w14:textId="3CCEA139" w:rsidR="001E17AD" w:rsidRDefault="001E17AD" w:rsidP="001E17AD">
            <w:pPr>
              <w:rPr>
                <w:b/>
                <w:bCs/>
                <w:sz w:val="28"/>
                <w:szCs w:val="24"/>
              </w:rPr>
            </w:pPr>
            <w:r w:rsidRPr="008744C9">
              <w:rPr>
                <w:color w:val="auto"/>
              </w:rPr>
              <w:t>O'Driscoll, J. (2017) Brown &amp; Levinson's face: How it can—and can't—help us to understand interaction across cultures.</w:t>
            </w: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0A88633" w:rsidR="00E73500" w:rsidRDefault="001E17AD" w:rsidP="006C0FE2">
            <w:pPr>
              <w:rPr>
                <w:b/>
                <w:bCs/>
                <w:sz w:val="28"/>
                <w:szCs w:val="24"/>
              </w:rPr>
            </w:pPr>
            <w:r>
              <w:rPr>
                <w:noProof/>
                <w14:ligatures w14:val="standardContextual"/>
              </w:rPr>
              <w:drawing>
                <wp:inline distT="0" distB="0" distL="0" distR="0" wp14:anchorId="4C312865" wp14:editId="14E78AAD">
                  <wp:extent cx="4570842" cy="2819400"/>
                  <wp:effectExtent l="0" t="0" r="1270" b="0"/>
                  <wp:docPr id="11483794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79430" name=""/>
                          <pic:cNvPicPr/>
                        </pic:nvPicPr>
                        <pic:blipFill>
                          <a:blip r:embed="rId8">
                            <a:extLst>
                              <a:ext uri="{96DAC541-7B7A-43D3-8B79-37D633B846F1}">
                                <asvg:svgBlip xmlns:asvg="http://schemas.microsoft.com/office/drawing/2016/SVG/main" r:embed="rId9"/>
                              </a:ext>
                            </a:extLst>
                          </a:blip>
                          <a:stretch>
                            <a:fillRect/>
                          </a:stretch>
                        </pic:blipFill>
                        <pic:spPr>
                          <a:xfrm>
                            <a:off x="0" y="0"/>
                            <a:ext cx="4605271" cy="2840636"/>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28A99A5" w:rsidR="003164B2" w:rsidRDefault="001E17AD" w:rsidP="003164B2">
            <w:pPr>
              <w:rPr>
                <w:b/>
                <w:bCs/>
                <w:sz w:val="28"/>
                <w:szCs w:val="24"/>
              </w:rPr>
            </w:pPr>
            <w:r>
              <w:rPr>
                <w:lang w:val="en-US"/>
              </w:rPr>
              <w:object w:dxaOrig="7200" w:dyaOrig="4040" w14:anchorId="7DC3FB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5in;height:202.2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6" DrawAspect="Content" ObjectID="_1768652450" r:id="rId11"/>
              </w:objec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3C665DF4" w:rsidR="003164B2" w:rsidRDefault="001E17AD" w:rsidP="003164B2">
            <w:pPr>
              <w:rPr>
                <w:rFonts w:cs="Times New Roman"/>
                <w:szCs w:val="24"/>
                <w:lang w:val="en-US"/>
              </w:rPr>
            </w:pPr>
            <w:r w:rsidRPr="008744C9">
              <w:rPr>
                <w:rFonts w:cs="Times New Roman"/>
                <w:szCs w:val="24"/>
                <w:lang w:val="en-US"/>
              </w:rPr>
              <w:object w:dxaOrig="7200" w:dyaOrig="4040" w14:anchorId="6BE03BBA">
                <v:shape id="_x0000_i1038" type="#_x0000_t75" style="width:5in;height:202.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8" DrawAspect="Content" ObjectID="_1768652451" r:id="rId13"/>
              </w:object>
            </w:r>
          </w:p>
          <w:p w14:paraId="33D1079D" w14:textId="77777777" w:rsidR="001E17AD" w:rsidRPr="008744C9" w:rsidRDefault="001E17AD" w:rsidP="001E17AD">
            <w:pPr>
              <w:spacing w:line="360" w:lineRule="auto"/>
              <w:jc w:val="both"/>
              <w:rPr>
                <w:rFonts w:cs="Times New Roman"/>
                <w:b/>
                <w:bCs/>
                <w:szCs w:val="24"/>
                <w:lang w:val="en-US"/>
              </w:rPr>
            </w:pPr>
            <w:r w:rsidRPr="008744C9">
              <w:rPr>
                <w:rFonts w:cs="Times New Roman"/>
                <w:b/>
                <w:bCs/>
                <w:szCs w:val="24"/>
                <w:lang w:val="en-US"/>
              </w:rPr>
              <w:t>Benefits of Multilingualism</w:t>
            </w:r>
          </w:p>
          <w:p w14:paraId="751DF3AA" w14:textId="77777777" w:rsidR="001E17AD" w:rsidRPr="008744C9" w:rsidRDefault="001E17AD" w:rsidP="001E17AD">
            <w:pPr>
              <w:spacing w:line="360" w:lineRule="auto"/>
              <w:jc w:val="both"/>
              <w:rPr>
                <w:rFonts w:cs="Times New Roman"/>
                <w:szCs w:val="24"/>
                <w:lang w:val="en-US"/>
              </w:rPr>
            </w:pPr>
            <w:r w:rsidRPr="008744C9">
              <w:rPr>
                <w:rFonts w:cs="Times New Roman"/>
                <w:szCs w:val="24"/>
                <w:lang w:val="en-US"/>
              </w:rPr>
              <w:t>1. They will fill in the communication as well as understanding gaps:</w:t>
            </w:r>
          </w:p>
          <w:p w14:paraId="1919B49A" w14:textId="77777777" w:rsidR="001E17AD" w:rsidRPr="008744C9" w:rsidRDefault="001E17AD" w:rsidP="001E17AD">
            <w:pPr>
              <w:spacing w:line="360" w:lineRule="auto"/>
              <w:jc w:val="both"/>
              <w:rPr>
                <w:rFonts w:cs="Times New Roman"/>
                <w:szCs w:val="24"/>
                <w:lang w:val="en-US"/>
              </w:rPr>
            </w:pPr>
            <w:r w:rsidRPr="008744C9">
              <w:rPr>
                <w:rFonts w:cs="Times New Roman"/>
                <w:szCs w:val="24"/>
                <w:lang w:val="en-US"/>
              </w:rPr>
              <w:t>Employees who are multilingual can help enhance the level of excellence of connections a business have with guests and strengthen the connection among its guests when it comes to supporting efforts to communicate across language barriers. Multilingual employees are able to identify and understand the worries, problems, and frustrations of their foreign clients and consumers by applying their linguistic and cultural attitudes and expertise in these encounters. They can also offer insightful information about their personal tastes as well as requests. When it comes to learning about the needs and desires of your target audience, they are your greatest advocates (Christiansen, 2020).</w:t>
            </w:r>
          </w:p>
          <w:p w14:paraId="0A322488" w14:textId="77777777" w:rsidR="001E17AD" w:rsidRPr="008744C9" w:rsidRDefault="001E17AD" w:rsidP="001E17AD">
            <w:pPr>
              <w:spacing w:line="360" w:lineRule="auto"/>
              <w:jc w:val="both"/>
              <w:rPr>
                <w:rFonts w:cs="Times New Roman"/>
                <w:szCs w:val="24"/>
                <w:lang w:val="en-US"/>
              </w:rPr>
            </w:pPr>
            <w:r w:rsidRPr="008744C9">
              <w:rPr>
                <w:rFonts w:cs="Times New Roman"/>
                <w:szCs w:val="24"/>
                <w:lang w:val="en-US"/>
              </w:rPr>
              <w:t>2. They support a creative and varied workplace:</w:t>
            </w:r>
          </w:p>
          <w:p w14:paraId="3E2F3355" w14:textId="40B02BCE" w:rsidR="001E17AD" w:rsidRDefault="001E17AD" w:rsidP="001E17AD">
            <w:pPr>
              <w:rPr>
                <w:b/>
                <w:bCs/>
                <w:sz w:val="28"/>
                <w:szCs w:val="24"/>
              </w:rPr>
            </w:pPr>
            <w:proofErr w:type="spellStart"/>
            <w:r w:rsidRPr="008744C9">
              <w:rPr>
                <w:rFonts w:cs="Times New Roman"/>
                <w:szCs w:val="24"/>
                <w:lang w:val="en-US"/>
              </w:rPr>
              <w:t>Organisations</w:t>
            </w:r>
            <w:proofErr w:type="spellEnd"/>
            <w:r w:rsidRPr="008744C9">
              <w:rPr>
                <w:rFonts w:cs="Times New Roman"/>
                <w:szCs w:val="24"/>
                <w:lang w:val="en-US"/>
              </w:rPr>
              <w:t xml:space="preserve"> seeking to increase their national and worldwide reach must have a staff made up of individuals with a variety of cultural backgrounds and language skills. Employers who have workers that can communicate in multiple languages and view circumstances from diverse angles might access talent that can approach problems in novel ways and come up with creative solutions. In addition, putting a priority on talent diversity has a cascading effect that assists with hiring and retaining staff as well as strengthening ties with international partners, vendors, and clients. These parties will perceive that the company is equipped to handle their demands (Abramson and Moran, 2018)</w:t>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20A06DFD" w:rsidR="003164B2" w:rsidRDefault="001E17AD" w:rsidP="003164B2">
            <w:pPr>
              <w:rPr>
                <w:rFonts w:cs="Times New Roman"/>
                <w:szCs w:val="24"/>
                <w:lang w:val="en-US"/>
              </w:rPr>
            </w:pPr>
            <w:r w:rsidRPr="008744C9">
              <w:rPr>
                <w:rFonts w:cs="Times New Roman"/>
                <w:szCs w:val="24"/>
                <w:lang w:val="en-US"/>
              </w:rPr>
              <w:object w:dxaOrig="7200" w:dyaOrig="4040" w14:anchorId="1841C83B">
                <v:shape id="_x0000_i1041" type="#_x0000_t75" style="width:5in;height:202.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41" DrawAspect="Content" ObjectID="_1768652452" r:id="rId15"/>
              </w:object>
            </w:r>
          </w:p>
          <w:p w14:paraId="78949C2C" w14:textId="77777777" w:rsidR="001E17AD" w:rsidRPr="008744C9" w:rsidRDefault="001E17AD" w:rsidP="001E17AD">
            <w:pPr>
              <w:spacing w:line="360" w:lineRule="auto"/>
              <w:jc w:val="both"/>
              <w:rPr>
                <w:rFonts w:cs="Times New Roman"/>
                <w:b/>
                <w:bCs/>
                <w:szCs w:val="24"/>
              </w:rPr>
            </w:pPr>
            <w:r w:rsidRPr="008744C9">
              <w:rPr>
                <w:rFonts w:cs="Times New Roman"/>
                <w:b/>
                <w:bCs/>
                <w:szCs w:val="24"/>
              </w:rPr>
              <w:t>The Importance of Language Awareness Skills for Hotel Staff</w:t>
            </w:r>
          </w:p>
          <w:p w14:paraId="78382EC1" w14:textId="77777777" w:rsidR="001E17AD" w:rsidRPr="008744C9" w:rsidRDefault="001E17AD" w:rsidP="001E17AD">
            <w:pPr>
              <w:spacing w:line="360" w:lineRule="auto"/>
              <w:jc w:val="both"/>
              <w:rPr>
                <w:rFonts w:cs="Times New Roman"/>
                <w:szCs w:val="24"/>
              </w:rPr>
            </w:pPr>
            <w:r w:rsidRPr="008744C9">
              <w:rPr>
                <w:rFonts w:cs="Times New Roman"/>
                <w:szCs w:val="24"/>
              </w:rPr>
              <w:t>Travelling abroad involves communicating across cultural boundaries between hosts and visitors who speak different languages, and this activity is developing quickly. As a result, there is a growing demand for front-line employees in the hospitality sector who can effectively engage with guests on a global scale.  A multilingual workforce in excellent condition typically exhibits its full spectrum every day. Employees might converse in several languages while at work, for instance, or someone would be available to assist a guest who needs assistance in any modern European language like French or German. These illustrations ought to convey the idea of a bilingual staff. Not just a small percentage of workers have linguistic talents that are inactive; rather, a workforce actively uses multiple languages when it comes to daily work, fostering stronger interactions both internally and externally (Wegner, 2023).</w:t>
            </w:r>
          </w:p>
          <w:p w14:paraId="45A84931" w14:textId="77777777" w:rsidR="001E17AD" w:rsidRDefault="001E17AD" w:rsidP="003164B2">
            <w:pPr>
              <w:rPr>
                <w:b/>
                <w:bCs/>
                <w:sz w:val="28"/>
                <w:szCs w:val="24"/>
              </w:rPr>
            </w:pP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2C4090D" w14:textId="77777777" w:rsidR="003164B2" w:rsidRDefault="001E17AD" w:rsidP="003164B2">
            <w:pPr>
              <w:rPr>
                <w:rFonts w:cs="Times New Roman"/>
                <w:szCs w:val="24"/>
                <w:lang w:val="en-US"/>
              </w:rPr>
            </w:pPr>
            <w:r w:rsidRPr="008744C9">
              <w:rPr>
                <w:rFonts w:cs="Times New Roman"/>
                <w:szCs w:val="24"/>
                <w:lang w:val="en-US"/>
              </w:rPr>
              <w:object w:dxaOrig="7200" w:dyaOrig="4040" w14:anchorId="43906866">
                <v:shape id="_x0000_i1044" type="#_x0000_t75" style="width:5in;height:202.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44" DrawAspect="Content" ObjectID="_1768652453" r:id="rId17"/>
              </w:object>
            </w:r>
          </w:p>
          <w:p w14:paraId="59A6DDC8" w14:textId="33DD7559" w:rsidR="001E17AD" w:rsidRDefault="001E17AD" w:rsidP="003164B2">
            <w:pPr>
              <w:rPr>
                <w:b/>
                <w:bCs/>
                <w:i/>
                <w:iCs/>
                <w:color w:val="BFBFBF" w:themeColor="background1" w:themeShade="BF"/>
                <w:sz w:val="28"/>
                <w:szCs w:val="24"/>
              </w:rPr>
            </w:pPr>
            <w:r w:rsidRPr="008744C9">
              <w:rPr>
                <w:rFonts w:cs="Times New Roman"/>
                <w:szCs w:val="24"/>
                <w:lang w:val="en-US"/>
              </w:rPr>
              <w:t xml:space="preserve">Speaking French is essential for business, even if English happens to be one of the languages that people speak the most in the globe. One should address someone using "monsieur" (sir) or "madam" (miss) since the French value manners and decorum. One ought to say </w:t>
            </w:r>
            <w:proofErr w:type="spellStart"/>
            <w:r w:rsidRPr="008744C9">
              <w:rPr>
                <w:rFonts w:cs="Times New Roman"/>
                <w:szCs w:val="24"/>
                <w:lang w:val="en-US"/>
              </w:rPr>
              <w:t>vous</w:t>
            </w:r>
            <w:proofErr w:type="spellEnd"/>
            <w:r w:rsidRPr="008744C9">
              <w:rPr>
                <w:rFonts w:cs="Times New Roman"/>
                <w:szCs w:val="24"/>
                <w:lang w:val="en-US"/>
              </w:rPr>
              <w:t xml:space="preserve"> instead of </w:t>
            </w:r>
            <w:proofErr w:type="spellStart"/>
            <w:r w:rsidRPr="008744C9">
              <w:rPr>
                <w:rFonts w:cs="Times New Roman"/>
                <w:szCs w:val="24"/>
                <w:lang w:val="en-US"/>
              </w:rPr>
              <w:t>tu</w:t>
            </w:r>
            <w:proofErr w:type="spellEnd"/>
            <w:r w:rsidRPr="008744C9">
              <w:rPr>
                <w:rFonts w:cs="Times New Roman"/>
                <w:szCs w:val="24"/>
                <w:lang w:val="en-US"/>
              </w:rPr>
              <w:t xml:space="preserve">, according to one among the most widely </w:t>
            </w:r>
            <w:proofErr w:type="spellStart"/>
            <w:r w:rsidRPr="008744C9">
              <w:rPr>
                <w:rFonts w:cs="Times New Roman"/>
                <w:szCs w:val="24"/>
                <w:lang w:val="en-US"/>
              </w:rPr>
              <w:t>recognised</w:t>
            </w:r>
            <w:proofErr w:type="spellEnd"/>
            <w:r w:rsidRPr="008744C9">
              <w:rPr>
                <w:rFonts w:cs="Times New Roman"/>
                <w:szCs w:val="24"/>
                <w:lang w:val="en-US"/>
              </w:rPr>
              <w:t xml:space="preserve"> corporate French etiquette guidelines. Though </w:t>
            </w:r>
            <w:proofErr w:type="spellStart"/>
            <w:r w:rsidRPr="008744C9">
              <w:rPr>
                <w:rFonts w:cs="Times New Roman"/>
                <w:szCs w:val="24"/>
                <w:lang w:val="en-US"/>
              </w:rPr>
              <w:t>vous</w:t>
            </w:r>
            <w:proofErr w:type="spellEnd"/>
            <w:r w:rsidRPr="008744C9">
              <w:rPr>
                <w:rFonts w:cs="Times New Roman"/>
                <w:szCs w:val="24"/>
                <w:lang w:val="en-US"/>
              </w:rPr>
              <w:t xml:space="preserve"> is a more formal word, both refer to "you". In correspondence, titles must to be </w:t>
            </w:r>
            <w:proofErr w:type="spellStart"/>
            <w:r w:rsidRPr="008744C9">
              <w:rPr>
                <w:rFonts w:cs="Times New Roman"/>
                <w:szCs w:val="24"/>
                <w:lang w:val="en-US"/>
              </w:rPr>
              <w:t>utilised</w:t>
            </w:r>
            <w:proofErr w:type="spellEnd"/>
            <w:r w:rsidRPr="008744C9">
              <w:rPr>
                <w:rFonts w:cs="Times New Roman"/>
                <w:szCs w:val="24"/>
                <w:lang w:val="en-US"/>
              </w:rPr>
              <w:t xml:space="preserve"> as well (</w:t>
            </w:r>
            <w:proofErr w:type="spellStart"/>
            <w:r w:rsidRPr="008744C9">
              <w:rPr>
                <w:rFonts w:cs="Times New Roman"/>
                <w:szCs w:val="24"/>
                <w:lang w:val="en-US"/>
              </w:rPr>
              <w:t>Scroope</w:t>
            </w:r>
            <w:proofErr w:type="spellEnd"/>
            <w:r w:rsidRPr="008744C9">
              <w:rPr>
                <w:rFonts w:cs="Times New Roman"/>
                <w:szCs w:val="24"/>
                <w:lang w:val="en-US"/>
              </w:rPr>
              <w:t>, 2017).</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938DD7C" w14:textId="77777777" w:rsidR="003164B2" w:rsidRDefault="001E17AD" w:rsidP="006C0FE2">
            <w:pPr>
              <w:rPr>
                <w:rFonts w:cs="Times New Roman"/>
                <w:szCs w:val="24"/>
                <w:lang w:val="en-US"/>
              </w:rPr>
            </w:pPr>
            <w:r w:rsidRPr="008744C9">
              <w:rPr>
                <w:rFonts w:cs="Times New Roman"/>
                <w:szCs w:val="24"/>
                <w:lang w:val="en-US"/>
              </w:rPr>
              <w:object w:dxaOrig="7200" w:dyaOrig="4040" w14:anchorId="06EF4622">
                <v:shape id="_x0000_i1046" type="#_x0000_t75" style="width:5in;height:202.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46" DrawAspect="Content" ObjectID="_1768652454" r:id="rId19"/>
              </w:object>
            </w:r>
          </w:p>
          <w:p w14:paraId="2F924B0F" w14:textId="77777777" w:rsidR="001E17AD" w:rsidRPr="008744C9" w:rsidRDefault="001E17AD" w:rsidP="001E17AD">
            <w:pPr>
              <w:spacing w:line="360" w:lineRule="auto"/>
              <w:jc w:val="both"/>
              <w:rPr>
                <w:rFonts w:cs="Times New Roman"/>
                <w:b/>
                <w:bCs/>
                <w:szCs w:val="24"/>
              </w:rPr>
            </w:pPr>
            <w:r w:rsidRPr="008744C9">
              <w:rPr>
                <w:rFonts w:cs="Times New Roman"/>
                <w:b/>
                <w:bCs/>
                <w:szCs w:val="24"/>
              </w:rPr>
              <w:t>Why would you decide to start using French in your business?</w:t>
            </w:r>
          </w:p>
          <w:p w14:paraId="1A563EE4" w14:textId="77777777" w:rsidR="001E17AD" w:rsidRPr="008744C9" w:rsidRDefault="001E17AD" w:rsidP="001E17AD">
            <w:pPr>
              <w:spacing w:line="360" w:lineRule="auto"/>
              <w:jc w:val="both"/>
              <w:rPr>
                <w:rFonts w:cs="Times New Roman"/>
                <w:szCs w:val="24"/>
              </w:rPr>
            </w:pPr>
            <w:r w:rsidRPr="008744C9">
              <w:rPr>
                <w:rFonts w:cs="Times New Roman"/>
                <w:szCs w:val="24"/>
              </w:rPr>
              <w:t>1. In Europe, it is one of the three widely spoken language</w:t>
            </w:r>
          </w:p>
          <w:p w14:paraId="79B76C65" w14:textId="77777777" w:rsidR="001E17AD" w:rsidRPr="008744C9" w:rsidRDefault="001E17AD" w:rsidP="001E17AD">
            <w:pPr>
              <w:spacing w:line="360" w:lineRule="auto"/>
              <w:jc w:val="both"/>
              <w:rPr>
                <w:rFonts w:cs="Times New Roman"/>
                <w:szCs w:val="24"/>
              </w:rPr>
            </w:pPr>
            <w:r w:rsidRPr="008744C9">
              <w:rPr>
                <w:rFonts w:cs="Times New Roman"/>
                <w:szCs w:val="24"/>
              </w:rPr>
              <w:t>Being fluent in French is especially important if clientele is located in Europe. Numerous international organisations, like NATO and the United Nations (UN), have adopted it as their official language (</w:t>
            </w:r>
            <w:proofErr w:type="spellStart"/>
            <w:r w:rsidRPr="008744C9">
              <w:rPr>
                <w:rFonts w:cs="Times New Roman"/>
                <w:szCs w:val="24"/>
              </w:rPr>
              <w:t>Candelario</w:t>
            </w:r>
            <w:proofErr w:type="spellEnd"/>
            <w:r w:rsidRPr="008744C9">
              <w:rPr>
                <w:rFonts w:cs="Times New Roman"/>
                <w:szCs w:val="24"/>
              </w:rPr>
              <w:t>, 2023).</w:t>
            </w:r>
          </w:p>
          <w:p w14:paraId="0CC6480B" w14:textId="77777777" w:rsidR="001E17AD" w:rsidRPr="008744C9" w:rsidRDefault="001E17AD" w:rsidP="001E17AD">
            <w:pPr>
              <w:spacing w:line="360" w:lineRule="auto"/>
              <w:jc w:val="both"/>
              <w:rPr>
                <w:rFonts w:cs="Times New Roman"/>
                <w:szCs w:val="24"/>
              </w:rPr>
            </w:pPr>
            <w:r w:rsidRPr="008744C9">
              <w:rPr>
                <w:rFonts w:cs="Times New Roman"/>
                <w:szCs w:val="24"/>
              </w:rPr>
              <w:t>2. It helps draw clients from outside of France</w:t>
            </w:r>
          </w:p>
          <w:p w14:paraId="2DC69075" w14:textId="77777777" w:rsidR="001E17AD" w:rsidRPr="008744C9" w:rsidRDefault="001E17AD" w:rsidP="001E17AD">
            <w:pPr>
              <w:spacing w:line="360" w:lineRule="auto"/>
              <w:jc w:val="both"/>
              <w:rPr>
                <w:rFonts w:cs="Times New Roman"/>
                <w:szCs w:val="24"/>
              </w:rPr>
            </w:pPr>
            <w:r w:rsidRPr="008744C9">
              <w:rPr>
                <w:rFonts w:cs="Times New Roman"/>
                <w:szCs w:val="24"/>
              </w:rPr>
              <w:lastRenderedPageBreak/>
              <w:t>Being able to communicate in French gives you the best chance of getting your project in front of additional major economies where it is their primary language. French is spoken not only in France but also in Belgium, Switzerland, and Canada (</w:t>
            </w:r>
            <w:proofErr w:type="spellStart"/>
            <w:r w:rsidRPr="008744C9">
              <w:rPr>
                <w:rFonts w:cs="Times New Roman"/>
                <w:szCs w:val="24"/>
              </w:rPr>
              <w:t>Hendrei</w:t>
            </w:r>
            <w:proofErr w:type="spellEnd"/>
            <w:r w:rsidRPr="008744C9">
              <w:rPr>
                <w:rFonts w:cs="Times New Roman"/>
                <w:szCs w:val="24"/>
              </w:rPr>
              <w:t>, 2023).</w:t>
            </w:r>
          </w:p>
          <w:p w14:paraId="35A0B6C4" w14:textId="77777777" w:rsidR="001E17AD" w:rsidRPr="008744C9" w:rsidRDefault="001E17AD" w:rsidP="001E17AD">
            <w:pPr>
              <w:spacing w:line="360" w:lineRule="auto"/>
              <w:jc w:val="both"/>
              <w:rPr>
                <w:rFonts w:cs="Times New Roman"/>
                <w:szCs w:val="24"/>
              </w:rPr>
            </w:pPr>
            <w:r w:rsidRPr="008744C9">
              <w:rPr>
                <w:rFonts w:cs="Times New Roman"/>
                <w:szCs w:val="24"/>
              </w:rPr>
              <w:t>3. Writing flawless emails</w:t>
            </w:r>
          </w:p>
          <w:p w14:paraId="71904402" w14:textId="77777777" w:rsidR="001E17AD" w:rsidRPr="008744C9" w:rsidRDefault="001E17AD" w:rsidP="001E17AD">
            <w:pPr>
              <w:spacing w:line="360" w:lineRule="auto"/>
              <w:jc w:val="both"/>
              <w:rPr>
                <w:rFonts w:cs="Times New Roman"/>
                <w:szCs w:val="24"/>
              </w:rPr>
            </w:pPr>
            <w:r w:rsidRPr="008744C9">
              <w:rPr>
                <w:rFonts w:cs="Times New Roman"/>
                <w:szCs w:val="24"/>
              </w:rPr>
              <w:t>By learning to speak French, hotel staff members can master a competent record that is going to assist them acquire new projects and connect with clients in writing (</w:t>
            </w:r>
            <w:proofErr w:type="spellStart"/>
            <w:r w:rsidRPr="008744C9">
              <w:rPr>
                <w:rFonts w:cs="Times New Roman"/>
                <w:szCs w:val="24"/>
              </w:rPr>
              <w:t>Candelario</w:t>
            </w:r>
            <w:proofErr w:type="spellEnd"/>
            <w:r w:rsidRPr="008744C9">
              <w:rPr>
                <w:rFonts w:cs="Times New Roman"/>
                <w:szCs w:val="24"/>
              </w:rPr>
              <w:t>, 2023).</w:t>
            </w:r>
          </w:p>
          <w:p w14:paraId="468DF384" w14:textId="77777777" w:rsidR="001E17AD" w:rsidRPr="008744C9" w:rsidRDefault="001E17AD" w:rsidP="001E17AD">
            <w:pPr>
              <w:spacing w:line="360" w:lineRule="auto"/>
              <w:jc w:val="both"/>
              <w:rPr>
                <w:rFonts w:cs="Times New Roman"/>
                <w:szCs w:val="24"/>
              </w:rPr>
            </w:pPr>
            <w:r w:rsidRPr="008744C9">
              <w:rPr>
                <w:rFonts w:cs="Times New Roman"/>
                <w:szCs w:val="24"/>
              </w:rPr>
              <w:t>4. Attending conferences or meetings held abroad</w:t>
            </w:r>
          </w:p>
          <w:p w14:paraId="298A71A0" w14:textId="4EC3F348" w:rsidR="001E17AD" w:rsidRPr="003164B2" w:rsidRDefault="001E17AD" w:rsidP="001E17AD">
            <w:pPr>
              <w:rPr>
                <w:b/>
                <w:bCs/>
                <w:sz w:val="28"/>
                <w:szCs w:val="24"/>
              </w:rPr>
            </w:pPr>
            <w:r w:rsidRPr="008744C9">
              <w:rPr>
                <w:rFonts w:cs="Times New Roman"/>
                <w:szCs w:val="24"/>
              </w:rPr>
              <w:t>While English suffices to communicate with clients, having a French-speaking employee will give any hotel a competitive edge over others (</w:t>
            </w:r>
            <w:proofErr w:type="spellStart"/>
            <w:r w:rsidRPr="008744C9">
              <w:rPr>
                <w:rFonts w:cs="Times New Roman"/>
                <w:szCs w:val="24"/>
              </w:rPr>
              <w:t>Hendrei</w:t>
            </w:r>
            <w:proofErr w:type="spellEnd"/>
            <w:r w:rsidRPr="008744C9">
              <w:rPr>
                <w:rFonts w:cs="Times New Roman"/>
                <w:szCs w:val="24"/>
              </w:rPr>
              <w:t>, 2023).</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61BD187D"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r w:rsidRPr="008744C9">
              <w:rPr>
                <w:rFonts w:cs="Times New Roman"/>
                <w:color w:val="auto"/>
                <w:kern w:val="2"/>
                <w:szCs w:val="24"/>
                <w:lang w:val="en-US"/>
                <w14:ligatures w14:val="standardContextual"/>
              </w:rPr>
              <w:t xml:space="preserve">Abramson, N.R. and Moran, R. (2018) </w:t>
            </w:r>
            <w:r w:rsidRPr="008744C9">
              <w:rPr>
                <w:rFonts w:cs="Times New Roman"/>
                <w:i/>
                <w:iCs/>
                <w:color w:val="auto"/>
                <w:kern w:val="2"/>
                <w:szCs w:val="24"/>
                <w:lang w:val="en-US"/>
                <w14:ligatures w14:val="standardContextual"/>
              </w:rPr>
              <w:t xml:space="preserve">Managing Cultural Differences: Global Leadership for the 21st Century. </w:t>
            </w:r>
            <w:r w:rsidRPr="008744C9">
              <w:rPr>
                <w:rFonts w:cs="Times New Roman"/>
                <w:color w:val="auto"/>
                <w:kern w:val="2"/>
                <w:szCs w:val="24"/>
                <w:lang w:val="en-US"/>
                <w14:ligatures w14:val="standardContextual"/>
              </w:rPr>
              <w:t>10</w:t>
            </w:r>
            <w:r w:rsidRPr="008744C9">
              <w:rPr>
                <w:rFonts w:cs="Times New Roman"/>
                <w:color w:val="auto"/>
                <w:kern w:val="2"/>
                <w:szCs w:val="24"/>
                <w:vertAlign w:val="superscript"/>
                <w:lang w:val="en-US"/>
                <w14:ligatures w14:val="standardContextual"/>
              </w:rPr>
              <w:t>th</w:t>
            </w:r>
            <w:r w:rsidRPr="008744C9">
              <w:rPr>
                <w:rFonts w:cs="Times New Roman"/>
                <w:color w:val="auto"/>
                <w:kern w:val="2"/>
                <w:szCs w:val="24"/>
                <w:lang w:val="en-US"/>
                <w14:ligatures w14:val="standardContextual"/>
              </w:rPr>
              <w:t xml:space="preserve"> Ed. Abingdon: Routledge.</w:t>
            </w:r>
          </w:p>
          <w:p w14:paraId="2E614E99"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proofErr w:type="spellStart"/>
            <w:r w:rsidRPr="008744C9">
              <w:rPr>
                <w:rFonts w:cs="Times New Roman"/>
                <w:color w:val="auto"/>
                <w:kern w:val="2"/>
                <w:szCs w:val="24"/>
                <w:lang w:val="en-US"/>
                <w14:ligatures w14:val="standardContextual"/>
              </w:rPr>
              <w:t>Candelario</w:t>
            </w:r>
            <w:proofErr w:type="spellEnd"/>
            <w:r w:rsidRPr="008744C9">
              <w:rPr>
                <w:rFonts w:cs="Times New Roman"/>
                <w:color w:val="auto"/>
                <w:kern w:val="2"/>
                <w:szCs w:val="24"/>
                <w:lang w:val="en-US"/>
                <w14:ligatures w14:val="standardContextual"/>
              </w:rPr>
              <w:t xml:space="preserve">, M. (2023) </w:t>
            </w:r>
            <w:r w:rsidRPr="008744C9">
              <w:rPr>
                <w:rFonts w:cs="Times New Roman"/>
                <w:i/>
                <w:iCs/>
                <w:color w:val="auto"/>
                <w:kern w:val="2"/>
                <w:szCs w:val="24"/>
                <w:lang w:val="en-US"/>
                <w14:ligatures w14:val="standardContextual"/>
              </w:rPr>
              <w:t xml:space="preserve">Importance of French language for a company’s business. </w:t>
            </w:r>
            <w:r w:rsidRPr="008744C9">
              <w:rPr>
                <w:rFonts w:cs="Times New Roman"/>
                <w:color w:val="auto"/>
                <w:kern w:val="2"/>
                <w:szCs w:val="24"/>
                <w:lang w:val="en-US"/>
                <w14:ligatures w14:val="standardContextual"/>
              </w:rPr>
              <w:t xml:space="preserve">Language learning with </w:t>
            </w:r>
            <w:proofErr w:type="spellStart"/>
            <w:r w:rsidRPr="008744C9">
              <w:rPr>
                <w:rFonts w:cs="Times New Roman"/>
                <w:color w:val="auto"/>
                <w:kern w:val="2"/>
                <w:szCs w:val="24"/>
                <w:lang w:val="en-US"/>
                <w14:ligatures w14:val="standardContextual"/>
              </w:rPr>
              <w:t>Preply</w:t>
            </w:r>
            <w:proofErr w:type="spellEnd"/>
            <w:r w:rsidRPr="008744C9">
              <w:rPr>
                <w:rFonts w:cs="Times New Roman"/>
                <w:color w:val="auto"/>
                <w:kern w:val="2"/>
                <w:szCs w:val="24"/>
                <w:lang w:val="en-US"/>
                <w14:ligatures w14:val="standardContextual"/>
              </w:rPr>
              <w:t xml:space="preserve"> Blog</w:t>
            </w:r>
            <w:r w:rsidRPr="008744C9">
              <w:rPr>
                <w:rFonts w:cs="Times New Roman"/>
                <w:i/>
                <w:iCs/>
                <w:color w:val="auto"/>
                <w:kern w:val="2"/>
                <w:szCs w:val="24"/>
                <w:lang w:val="en-US"/>
                <w14:ligatures w14:val="standardContextual"/>
              </w:rPr>
              <w:t>.</w:t>
            </w:r>
            <w:r w:rsidRPr="008744C9">
              <w:rPr>
                <w:rFonts w:cs="Times New Roman"/>
                <w:color w:val="auto"/>
                <w:kern w:val="2"/>
                <w:szCs w:val="24"/>
                <w:lang w:val="en-US"/>
                <w14:ligatures w14:val="standardContextual"/>
              </w:rPr>
              <w:t xml:space="preserve"> Available at: https://preply.com/en/blog/b2b-importance-of-french-for-businesses/ (Accessed: 01 February 2024).</w:t>
            </w:r>
          </w:p>
          <w:p w14:paraId="66111F98"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r w:rsidRPr="008744C9">
              <w:rPr>
                <w:rFonts w:cs="Times New Roman"/>
                <w:color w:val="auto"/>
                <w:kern w:val="2"/>
                <w:szCs w:val="24"/>
                <w:lang w:val="en-US"/>
                <w14:ligatures w14:val="standardContextual"/>
              </w:rPr>
              <w:t xml:space="preserve">Christiansen, B., Branch, J.D. and </w:t>
            </w:r>
            <w:proofErr w:type="spellStart"/>
            <w:r w:rsidRPr="008744C9">
              <w:rPr>
                <w:rFonts w:cs="Times New Roman"/>
                <w:color w:val="auto"/>
                <w:kern w:val="2"/>
                <w:szCs w:val="24"/>
                <w:lang w:val="en-US"/>
                <w14:ligatures w14:val="standardContextual"/>
              </w:rPr>
              <w:t>Karmowska</w:t>
            </w:r>
            <w:proofErr w:type="spellEnd"/>
            <w:r w:rsidRPr="008744C9">
              <w:rPr>
                <w:rFonts w:cs="Times New Roman"/>
                <w:color w:val="auto"/>
                <w:kern w:val="2"/>
                <w:szCs w:val="24"/>
                <w:lang w:val="en-US"/>
                <w14:ligatures w14:val="standardContextual"/>
              </w:rPr>
              <w:t xml:space="preserve">, J. (2020) </w:t>
            </w:r>
            <w:r w:rsidRPr="008744C9">
              <w:rPr>
                <w:rFonts w:cs="Times New Roman"/>
                <w:i/>
                <w:iCs/>
                <w:color w:val="auto"/>
                <w:kern w:val="2"/>
                <w:szCs w:val="24"/>
                <w:lang w:val="en-US"/>
                <w14:ligatures w14:val="standardContextual"/>
              </w:rPr>
              <w:t>Cultural Factors and Performance in 21st Century Businesses.</w:t>
            </w:r>
            <w:r w:rsidRPr="008744C9">
              <w:rPr>
                <w:rFonts w:cs="Times New Roman"/>
                <w:color w:val="auto"/>
                <w:kern w:val="2"/>
                <w:szCs w:val="24"/>
                <w:lang w:val="en-US"/>
                <w14:ligatures w14:val="standardContextual"/>
              </w:rPr>
              <w:t xml:space="preserve"> </w:t>
            </w:r>
            <w:proofErr w:type="gramStart"/>
            <w:r w:rsidRPr="008744C9">
              <w:rPr>
                <w:rFonts w:cs="Times New Roman"/>
                <w:color w:val="auto"/>
                <w:kern w:val="2"/>
                <w:szCs w:val="24"/>
                <w:lang w:val="en-US"/>
                <w14:ligatures w14:val="standardContextual"/>
              </w:rPr>
              <w:t>Hershey :</w:t>
            </w:r>
            <w:proofErr w:type="gramEnd"/>
            <w:r w:rsidRPr="008744C9">
              <w:rPr>
                <w:rFonts w:cs="Times New Roman"/>
                <w:color w:val="auto"/>
                <w:kern w:val="2"/>
                <w:szCs w:val="24"/>
                <w:lang w:val="en-US"/>
                <w14:ligatures w14:val="standardContextual"/>
              </w:rPr>
              <w:t xml:space="preserve"> IGI Global.</w:t>
            </w:r>
          </w:p>
          <w:p w14:paraId="39F5E628"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proofErr w:type="spellStart"/>
            <w:r w:rsidRPr="008744C9">
              <w:rPr>
                <w:rFonts w:cs="Times New Roman"/>
                <w:color w:val="auto"/>
                <w:kern w:val="2"/>
                <w:szCs w:val="24"/>
                <w:lang w:val="en-US"/>
                <w14:ligatures w14:val="standardContextual"/>
              </w:rPr>
              <w:t>Deresky</w:t>
            </w:r>
            <w:proofErr w:type="spellEnd"/>
            <w:r w:rsidRPr="008744C9">
              <w:rPr>
                <w:rFonts w:cs="Times New Roman"/>
                <w:color w:val="auto"/>
                <w:kern w:val="2"/>
                <w:szCs w:val="24"/>
                <w:lang w:val="en-US"/>
                <w14:ligatures w14:val="standardContextual"/>
              </w:rPr>
              <w:t xml:space="preserve">, H. (2017) </w:t>
            </w:r>
            <w:r w:rsidRPr="008744C9">
              <w:rPr>
                <w:rFonts w:cs="Times New Roman"/>
                <w:i/>
                <w:iCs/>
                <w:color w:val="auto"/>
                <w:kern w:val="2"/>
                <w:szCs w:val="24"/>
                <w:lang w:val="en-US"/>
                <w14:ligatures w14:val="standardContextual"/>
              </w:rPr>
              <w:t>International Management: Managing Across Borders and Cultures: Text and Cases.</w:t>
            </w:r>
            <w:r w:rsidRPr="008744C9">
              <w:rPr>
                <w:rFonts w:cs="Times New Roman"/>
                <w:color w:val="auto"/>
                <w:kern w:val="2"/>
                <w:szCs w:val="24"/>
                <w:lang w:val="en-US"/>
                <w14:ligatures w14:val="standardContextual"/>
              </w:rPr>
              <w:t xml:space="preserve"> 9th Ed. Harlow: Pearson Education Ltd.</w:t>
            </w:r>
          </w:p>
          <w:p w14:paraId="298B6180"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r w:rsidRPr="008744C9">
              <w:rPr>
                <w:rFonts w:cs="Times New Roman"/>
                <w:color w:val="auto"/>
                <w:kern w:val="2"/>
                <w:szCs w:val="24"/>
                <w:lang w:val="en-US"/>
                <w14:ligatures w14:val="standardContextual"/>
              </w:rPr>
              <w:t xml:space="preserve">Hampden-Turner, C. and Trompenaars, F. (2020) </w:t>
            </w:r>
            <w:r w:rsidRPr="008744C9">
              <w:rPr>
                <w:rFonts w:cs="Times New Roman"/>
                <w:i/>
                <w:iCs/>
                <w:color w:val="auto"/>
                <w:kern w:val="2"/>
                <w:szCs w:val="24"/>
                <w:lang w:val="en-US"/>
                <w14:ligatures w14:val="standardContextual"/>
              </w:rPr>
              <w:t xml:space="preserve">Riding the Waves of Culture. </w:t>
            </w:r>
            <w:r w:rsidRPr="008744C9">
              <w:rPr>
                <w:rFonts w:cs="Times New Roman"/>
                <w:color w:val="auto"/>
                <w:kern w:val="2"/>
                <w:szCs w:val="24"/>
                <w:lang w:val="en-US"/>
                <w14:ligatures w14:val="standardContextual"/>
              </w:rPr>
              <w:t>4th Ed. London: John Murray Press.</w:t>
            </w:r>
          </w:p>
          <w:p w14:paraId="63284497"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proofErr w:type="spellStart"/>
            <w:r w:rsidRPr="008744C9">
              <w:rPr>
                <w:rFonts w:cs="Times New Roman"/>
                <w:color w:val="auto"/>
                <w:kern w:val="2"/>
                <w:szCs w:val="24"/>
                <w:lang w:val="en-US"/>
                <w14:ligatures w14:val="standardContextual"/>
              </w:rPr>
              <w:t>Hendrei</w:t>
            </w:r>
            <w:proofErr w:type="spellEnd"/>
            <w:r w:rsidRPr="008744C9">
              <w:rPr>
                <w:rFonts w:cs="Times New Roman"/>
                <w:color w:val="auto"/>
                <w:kern w:val="2"/>
                <w:szCs w:val="24"/>
                <w:lang w:val="en-US"/>
                <w14:ligatures w14:val="standardContextual"/>
              </w:rPr>
              <w:t xml:space="preserve">, O.B. (2023) </w:t>
            </w:r>
            <w:r w:rsidRPr="008744C9">
              <w:rPr>
                <w:rFonts w:cs="Times New Roman"/>
                <w:i/>
                <w:iCs/>
                <w:color w:val="auto"/>
                <w:kern w:val="2"/>
                <w:szCs w:val="24"/>
                <w:lang w:val="en-US"/>
                <w14:ligatures w14:val="standardContextual"/>
              </w:rPr>
              <w:t>Top 8 benefits of multilingualism in the Workplace</w:t>
            </w:r>
            <w:r w:rsidRPr="008744C9">
              <w:rPr>
                <w:rFonts w:cs="Times New Roman"/>
                <w:color w:val="auto"/>
                <w:kern w:val="2"/>
                <w:szCs w:val="24"/>
                <w:lang w:val="en-US"/>
                <w14:ligatures w14:val="standardContextual"/>
              </w:rPr>
              <w:t xml:space="preserve">. Language learning with </w:t>
            </w:r>
            <w:proofErr w:type="spellStart"/>
            <w:r w:rsidRPr="008744C9">
              <w:rPr>
                <w:rFonts w:cs="Times New Roman"/>
                <w:color w:val="auto"/>
                <w:kern w:val="2"/>
                <w:szCs w:val="24"/>
                <w:lang w:val="en-US"/>
                <w14:ligatures w14:val="standardContextual"/>
              </w:rPr>
              <w:t>Preply</w:t>
            </w:r>
            <w:proofErr w:type="spellEnd"/>
            <w:r w:rsidRPr="008744C9">
              <w:rPr>
                <w:rFonts w:cs="Times New Roman"/>
                <w:color w:val="auto"/>
                <w:kern w:val="2"/>
                <w:szCs w:val="24"/>
                <w:lang w:val="en-US"/>
                <w14:ligatures w14:val="standardContextual"/>
              </w:rPr>
              <w:t xml:space="preserve"> Blog. Available at: https://preply.com/en/blog/b2b-multilingual-workforce/ (Accessed: 01 February 2024).</w:t>
            </w:r>
          </w:p>
          <w:p w14:paraId="1ADC2D93"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proofErr w:type="spellStart"/>
            <w:r w:rsidRPr="008744C9">
              <w:rPr>
                <w:rFonts w:cs="Times New Roman"/>
                <w:color w:val="auto"/>
                <w:kern w:val="2"/>
                <w:szCs w:val="24"/>
                <w:lang w:val="en-US"/>
                <w14:ligatures w14:val="standardContextual"/>
              </w:rPr>
              <w:t>Maheshkar</w:t>
            </w:r>
            <w:proofErr w:type="spellEnd"/>
            <w:r w:rsidRPr="008744C9">
              <w:rPr>
                <w:rFonts w:cs="Times New Roman"/>
                <w:color w:val="auto"/>
                <w:kern w:val="2"/>
                <w:szCs w:val="24"/>
                <w:lang w:val="en-US"/>
                <w14:ligatures w14:val="standardContextual"/>
              </w:rPr>
              <w:t xml:space="preserve">, C. and Sharma, V. (2018) </w:t>
            </w:r>
            <w:r w:rsidRPr="008744C9">
              <w:rPr>
                <w:rFonts w:cs="Times New Roman"/>
                <w:i/>
                <w:iCs/>
                <w:color w:val="auto"/>
                <w:kern w:val="2"/>
                <w:szCs w:val="24"/>
                <w:lang w:val="en-US"/>
                <w14:ligatures w14:val="standardContextual"/>
              </w:rPr>
              <w:t xml:space="preserve">Handbook of Research on Cross-Cultural Business Education. </w:t>
            </w:r>
            <w:r w:rsidRPr="008744C9">
              <w:rPr>
                <w:rFonts w:cs="Times New Roman"/>
                <w:color w:val="auto"/>
                <w:kern w:val="2"/>
                <w:szCs w:val="24"/>
                <w:lang w:val="en-US"/>
                <w14:ligatures w14:val="standardContextual"/>
              </w:rPr>
              <w:t>Hershey: IGI Global.</w:t>
            </w:r>
          </w:p>
          <w:p w14:paraId="0BCD1648" w14:textId="77777777" w:rsidR="001E17AD" w:rsidRPr="008744C9" w:rsidRDefault="001E17AD" w:rsidP="001E17AD">
            <w:pPr>
              <w:pStyle w:val="ListParagraph"/>
              <w:numPr>
                <w:ilvl w:val="0"/>
                <w:numId w:val="4"/>
              </w:numPr>
              <w:spacing w:line="360" w:lineRule="auto"/>
              <w:jc w:val="both"/>
              <w:rPr>
                <w:rFonts w:cs="Times New Roman"/>
                <w:color w:val="auto"/>
                <w:kern w:val="2"/>
                <w:szCs w:val="24"/>
                <w:lang w:val="en-US"/>
                <w14:ligatures w14:val="standardContextual"/>
              </w:rPr>
            </w:pPr>
            <w:proofErr w:type="spellStart"/>
            <w:r w:rsidRPr="008744C9">
              <w:rPr>
                <w:rFonts w:cs="Times New Roman"/>
                <w:color w:val="auto"/>
                <w:kern w:val="2"/>
                <w:szCs w:val="24"/>
                <w:lang w:val="en-US"/>
                <w14:ligatures w14:val="standardContextual"/>
              </w:rPr>
              <w:t>Scroope</w:t>
            </w:r>
            <w:proofErr w:type="spellEnd"/>
            <w:r w:rsidRPr="008744C9">
              <w:rPr>
                <w:rFonts w:cs="Times New Roman"/>
                <w:color w:val="auto"/>
                <w:kern w:val="2"/>
                <w:szCs w:val="24"/>
                <w:lang w:val="en-US"/>
                <w14:ligatures w14:val="standardContextual"/>
              </w:rPr>
              <w:t xml:space="preserve">, C. (2017) </w:t>
            </w:r>
            <w:r w:rsidRPr="008744C9">
              <w:rPr>
                <w:rFonts w:cs="Times New Roman"/>
                <w:i/>
                <w:iCs/>
                <w:color w:val="auto"/>
                <w:kern w:val="2"/>
                <w:szCs w:val="24"/>
                <w:lang w:val="en-US"/>
                <w14:ligatures w14:val="standardContextual"/>
              </w:rPr>
              <w:t>French culture - business culture, Cultural Atlas.</w:t>
            </w:r>
            <w:r w:rsidRPr="008744C9">
              <w:rPr>
                <w:rFonts w:cs="Times New Roman"/>
                <w:color w:val="auto"/>
                <w:kern w:val="2"/>
                <w:szCs w:val="24"/>
                <w:lang w:val="en-US"/>
                <w14:ligatures w14:val="standardContextual"/>
              </w:rPr>
              <w:t xml:space="preserve"> Available at: https://culturalatlas.sbs.com.au/french-culture/french-culture-business-culture (Accessed: </w:t>
            </w:r>
            <w:r>
              <w:rPr>
                <w:rFonts w:cs="Times New Roman"/>
                <w:color w:val="auto"/>
                <w:kern w:val="2"/>
                <w:szCs w:val="24"/>
                <w:lang w:val="en-US"/>
                <w14:ligatures w14:val="standardContextual"/>
              </w:rPr>
              <w:t>31 January</w:t>
            </w:r>
            <w:r w:rsidRPr="008744C9">
              <w:rPr>
                <w:rFonts w:cs="Times New Roman"/>
                <w:color w:val="auto"/>
                <w:kern w:val="2"/>
                <w:szCs w:val="24"/>
                <w:lang w:val="en-US"/>
                <w14:ligatures w14:val="standardContextual"/>
              </w:rPr>
              <w:t xml:space="preserve"> 2024).</w:t>
            </w:r>
          </w:p>
          <w:p w14:paraId="76E69D4D" w14:textId="0CF330D5" w:rsidR="005C77A4" w:rsidRPr="001E17AD" w:rsidRDefault="001E17AD" w:rsidP="006C0FE2">
            <w:pPr>
              <w:pStyle w:val="ListParagraph"/>
              <w:numPr>
                <w:ilvl w:val="0"/>
                <w:numId w:val="4"/>
              </w:numPr>
              <w:spacing w:line="360" w:lineRule="auto"/>
              <w:jc w:val="both"/>
              <w:rPr>
                <w:rFonts w:cs="Times New Roman"/>
                <w:color w:val="auto"/>
                <w:kern w:val="2"/>
                <w:szCs w:val="24"/>
                <w:lang w:val="en-US"/>
                <w14:ligatures w14:val="standardContextual"/>
              </w:rPr>
            </w:pPr>
            <w:r w:rsidRPr="008744C9">
              <w:rPr>
                <w:rFonts w:cs="Times New Roman"/>
                <w:color w:val="auto"/>
                <w:kern w:val="2"/>
                <w:szCs w:val="24"/>
                <w:lang w:val="en-US"/>
                <w14:ligatures w14:val="standardContextual"/>
              </w:rPr>
              <w:lastRenderedPageBreak/>
              <w:t xml:space="preserve">Wegner, A. (2023) </w:t>
            </w:r>
            <w:r w:rsidRPr="008744C9">
              <w:rPr>
                <w:rFonts w:cs="Times New Roman"/>
                <w:i/>
                <w:iCs/>
                <w:color w:val="auto"/>
                <w:kern w:val="2"/>
                <w:szCs w:val="24"/>
                <w:lang w:val="en-US"/>
                <w14:ligatures w14:val="standardContextual"/>
              </w:rPr>
              <w:t>Why language learning is a must in the hotel industry</w:t>
            </w:r>
            <w:r w:rsidRPr="008744C9">
              <w:rPr>
                <w:rFonts w:cs="Times New Roman"/>
                <w:color w:val="auto"/>
                <w:kern w:val="2"/>
                <w:szCs w:val="24"/>
                <w:lang w:val="en-US"/>
                <w14:ligatures w14:val="standardContextual"/>
              </w:rPr>
              <w:t xml:space="preserve">. </w:t>
            </w:r>
            <w:proofErr w:type="spellStart"/>
            <w:r w:rsidRPr="008744C9">
              <w:rPr>
                <w:rFonts w:cs="Times New Roman"/>
                <w:color w:val="auto"/>
                <w:kern w:val="2"/>
                <w:szCs w:val="24"/>
                <w:lang w:val="en-US"/>
                <w14:ligatures w14:val="standardContextual"/>
              </w:rPr>
              <w:t>Babbel</w:t>
            </w:r>
            <w:proofErr w:type="spellEnd"/>
            <w:r w:rsidRPr="008744C9">
              <w:rPr>
                <w:rFonts w:cs="Times New Roman"/>
                <w:color w:val="auto"/>
                <w:kern w:val="2"/>
                <w:szCs w:val="24"/>
                <w:lang w:val="en-US"/>
                <w14:ligatures w14:val="standardContextual"/>
              </w:rPr>
              <w:t xml:space="preserve"> for Business. Available at: https://www.babbelforbusiness.com/us/blog/why-babbel-is-a-must-in-the-hotel-amp-hospitality-industry/ (Accessed: </w:t>
            </w:r>
            <w:r>
              <w:rPr>
                <w:rFonts w:cs="Times New Roman"/>
                <w:color w:val="auto"/>
                <w:kern w:val="2"/>
                <w:szCs w:val="24"/>
                <w:lang w:val="en-US"/>
                <w14:ligatures w14:val="standardContextual"/>
              </w:rPr>
              <w:t>30 January</w:t>
            </w:r>
            <w:r w:rsidRPr="008744C9">
              <w:rPr>
                <w:rFonts w:cs="Times New Roman"/>
                <w:color w:val="auto"/>
                <w:kern w:val="2"/>
                <w:szCs w:val="24"/>
                <w:lang w:val="en-US"/>
                <w14:ligatures w14:val="standardContextual"/>
              </w:rPr>
              <w:t xml:space="preserve"> 2024).</w:t>
            </w:r>
          </w:p>
          <w:p w14:paraId="507A2F0F" w14:textId="77777777" w:rsidR="0064455E" w:rsidRDefault="0064455E" w:rsidP="006C0FE2">
            <w:pPr>
              <w:rPr>
                <w:b/>
                <w:bCs/>
                <w:sz w:val="28"/>
                <w:szCs w:val="24"/>
              </w:rPr>
            </w:pPr>
            <w:bookmarkStart w:id="0" w:name="_GoBack"/>
            <w:bookmarkEnd w:id="0"/>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9413D" w14:textId="77777777" w:rsidR="00E22D65" w:rsidRDefault="00E22D65" w:rsidP="007C2128">
      <w:pPr>
        <w:spacing w:after="0" w:line="240" w:lineRule="auto"/>
      </w:pPr>
      <w:r>
        <w:separator/>
      </w:r>
    </w:p>
  </w:endnote>
  <w:endnote w:type="continuationSeparator" w:id="0">
    <w:p w14:paraId="0F7B8E83" w14:textId="77777777" w:rsidR="00E22D65" w:rsidRDefault="00E22D65"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597C8" w14:textId="77777777" w:rsidR="00E22D65" w:rsidRDefault="00E22D65" w:rsidP="007C2128">
      <w:pPr>
        <w:spacing w:after="0" w:line="240" w:lineRule="auto"/>
      </w:pPr>
      <w:r>
        <w:separator/>
      </w:r>
    </w:p>
  </w:footnote>
  <w:footnote w:type="continuationSeparator" w:id="0">
    <w:p w14:paraId="58FB8220" w14:textId="77777777" w:rsidR="00E22D65" w:rsidRDefault="00E22D65"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11302"/>
    <w:multiLevelType w:val="hybridMultilevel"/>
    <w:tmpl w:val="CEC279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6C46FC"/>
    <w:multiLevelType w:val="hybridMultilevel"/>
    <w:tmpl w:val="DC46F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043E4A"/>
    <w:multiLevelType w:val="hybridMultilevel"/>
    <w:tmpl w:val="9B50D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8C6F06"/>
    <w:multiLevelType w:val="hybridMultilevel"/>
    <w:tmpl w:val="FA46D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1E17AD"/>
    <w:rsid w:val="002351CF"/>
    <w:rsid w:val="002F762E"/>
    <w:rsid w:val="003164B2"/>
    <w:rsid w:val="003439EA"/>
    <w:rsid w:val="00373FD2"/>
    <w:rsid w:val="00452F90"/>
    <w:rsid w:val="004F3356"/>
    <w:rsid w:val="00525381"/>
    <w:rsid w:val="005671B3"/>
    <w:rsid w:val="0059363C"/>
    <w:rsid w:val="005C77A4"/>
    <w:rsid w:val="00602C4B"/>
    <w:rsid w:val="0064455E"/>
    <w:rsid w:val="00675DCB"/>
    <w:rsid w:val="006B575E"/>
    <w:rsid w:val="006C0FE2"/>
    <w:rsid w:val="006D765B"/>
    <w:rsid w:val="00723301"/>
    <w:rsid w:val="007A0095"/>
    <w:rsid w:val="007C2128"/>
    <w:rsid w:val="00833B1F"/>
    <w:rsid w:val="00834656"/>
    <w:rsid w:val="00847B3C"/>
    <w:rsid w:val="008C0A30"/>
    <w:rsid w:val="00903A18"/>
    <w:rsid w:val="00910929"/>
    <w:rsid w:val="009C5BA7"/>
    <w:rsid w:val="009E74DD"/>
    <w:rsid w:val="00A135A5"/>
    <w:rsid w:val="00A60F09"/>
    <w:rsid w:val="00AA645D"/>
    <w:rsid w:val="00B3346C"/>
    <w:rsid w:val="00C91424"/>
    <w:rsid w:val="00C974B9"/>
    <w:rsid w:val="00DA485D"/>
    <w:rsid w:val="00E22D65"/>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link w:val="Heading1Char"/>
    <w:uiPriority w:val="9"/>
    <w:qFormat/>
    <w:rsid w:val="002351CF"/>
    <w:pPr>
      <w:spacing w:before="100" w:beforeAutospacing="1" w:after="100" w:afterAutospacing="1" w:line="240" w:lineRule="auto"/>
      <w:outlineLvl w:val="0"/>
    </w:pPr>
    <w:rPr>
      <w:rFonts w:eastAsia="Times New Roman" w:cs="Times New Roman"/>
      <w:b/>
      <w:bCs/>
      <w:color w:val="auto"/>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2351CF"/>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5253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49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PowerPoint_Slide1.sldx"/><Relationship Id="rId18"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emf"/><Relationship Id="rId17" Type="http://schemas.openxmlformats.org/officeDocument/2006/relationships/package" Target="embeddings/Microsoft_PowerPoint_Slide3.sld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sldx"/><Relationship Id="rId5" Type="http://schemas.openxmlformats.org/officeDocument/2006/relationships/footnotes" Target="footnotes.xml"/><Relationship Id="rId15" Type="http://schemas.openxmlformats.org/officeDocument/2006/relationships/package" Target="embeddings/Microsoft_PowerPoint_Slide2.sldx"/><Relationship Id="rId10" Type="http://schemas.openxmlformats.org/officeDocument/2006/relationships/image" Target="media/image4.emf"/><Relationship Id="rId19" Type="http://schemas.openxmlformats.org/officeDocument/2006/relationships/package" Target="embeddings/Microsoft_PowerPoint_Slide4.sldx"/><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6.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2626</Words>
  <Characters>14973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Khalilur Rahman (2211971)</cp:lastModifiedBy>
  <cp:revision>3</cp:revision>
  <dcterms:created xsi:type="dcterms:W3CDTF">2024-02-05T15:21:00Z</dcterms:created>
  <dcterms:modified xsi:type="dcterms:W3CDTF">2024-02-05T15:34:00Z</dcterms:modified>
</cp:coreProperties>
</file>