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B5B066" w14:textId="77777777" w:rsidR="00D2187B" w:rsidRDefault="00D2187B" w:rsidP="00D2187B">
      <w:pPr>
        <w:spacing w:after="160" w:line="259" w:lineRule="auto"/>
        <w:jc w:val="center"/>
        <w:rPr>
          <w:rFonts w:ascii="Verdana" w:hAnsi="Verdana"/>
          <w:b/>
          <w:i/>
          <w:sz w:val="44"/>
        </w:rPr>
      </w:pPr>
    </w:p>
    <w:p w14:paraId="5A3D1CEF" w14:textId="77777777" w:rsidR="00D2187B" w:rsidRDefault="00D2187B" w:rsidP="00D2187B">
      <w:pPr>
        <w:spacing w:after="160" w:line="259" w:lineRule="auto"/>
        <w:jc w:val="center"/>
        <w:rPr>
          <w:rFonts w:ascii="Verdana" w:hAnsi="Verdana"/>
          <w:b/>
          <w:i/>
          <w:sz w:val="44"/>
        </w:rPr>
      </w:pPr>
    </w:p>
    <w:p w14:paraId="3DE9AA5E" w14:textId="3689F1CF" w:rsidR="002937C6" w:rsidRDefault="000A10AA" w:rsidP="000A10AA">
      <w:pPr>
        <w:spacing w:after="160" w:line="259" w:lineRule="auto"/>
        <w:jc w:val="center"/>
        <w:rPr>
          <w:rFonts w:ascii="Verdana" w:hAnsi="Verdana"/>
          <w:b/>
          <w:i/>
          <w:sz w:val="44"/>
        </w:rPr>
      </w:pPr>
      <w:r>
        <w:rPr>
          <w:rFonts w:ascii="Verdana" w:hAnsi="Verdana"/>
          <w:b/>
          <w:i/>
          <w:sz w:val="44"/>
        </w:rPr>
        <w:t xml:space="preserve">Report for </w:t>
      </w:r>
      <w:r w:rsidR="00BA2442">
        <w:rPr>
          <w:rFonts w:ascii="Verdana" w:hAnsi="Verdana"/>
          <w:b/>
          <w:i/>
          <w:sz w:val="44"/>
        </w:rPr>
        <w:t>Strategic Management</w:t>
      </w:r>
      <w:r>
        <w:rPr>
          <w:rFonts w:ascii="Verdana" w:hAnsi="Verdana"/>
          <w:b/>
          <w:i/>
          <w:sz w:val="44"/>
        </w:rPr>
        <w:t xml:space="preserve"> Assignment 1 201</w:t>
      </w:r>
      <w:r w:rsidR="002937C6">
        <w:rPr>
          <w:rFonts w:ascii="Verdana" w:hAnsi="Verdana"/>
          <w:b/>
          <w:i/>
          <w:sz w:val="44"/>
        </w:rPr>
        <w:t xml:space="preserve">9 </w:t>
      </w:r>
      <w:r>
        <w:rPr>
          <w:rFonts w:ascii="Verdana" w:hAnsi="Verdana"/>
          <w:b/>
          <w:i/>
          <w:sz w:val="44"/>
        </w:rPr>
        <w:t xml:space="preserve"> </w:t>
      </w:r>
    </w:p>
    <w:p w14:paraId="1171E107" w14:textId="54CD2F72" w:rsidR="00F73B35" w:rsidRDefault="002937C6" w:rsidP="000A10AA">
      <w:pPr>
        <w:spacing w:after="160" w:line="259" w:lineRule="auto"/>
        <w:jc w:val="center"/>
        <w:rPr>
          <w:rFonts w:ascii="Verdana" w:hAnsi="Verdana"/>
          <w:b/>
          <w:caps/>
          <w:sz w:val="18"/>
          <w:szCs w:val="18"/>
        </w:rPr>
      </w:pPr>
      <w:r w:rsidRPr="002937C6">
        <w:rPr>
          <w:rFonts w:ascii="Verdana" w:hAnsi="Verdana"/>
          <w:b/>
          <w:i/>
          <w:color w:val="FF0000"/>
          <w:sz w:val="44"/>
        </w:rPr>
        <w:t xml:space="preserve">Lidl – </w:t>
      </w:r>
      <w:r w:rsidR="00956BDC">
        <w:rPr>
          <w:rFonts w:ascii="Verdana" w:hAnsi="Verdana"/>
          <w:b/>
          <w:i/>
          <w:color w:val="FF0000"/>
          <w:sz w:val="44"/>
        </w:rPr>
        <w:t xml:space="preserve">A </w:t>
      </w:r>
      <w:r w:rsidRPr="002937C6">
        <w:rPr>
          <w:rFonts w:ascii="Verdana" w:hAnsi="Verdana"/>
          <w:b/>
          <w:i/>
          <w:color w:val="FF0000"/>
          <w:sz w:val="44"/>
        </w:rPr>
        <w:t>German</w:t>
      </w:r>
      <w:r>
        <w:rPr>
          <w:rFonts w:ascii="Verdana" w:hAnsi="Verdana"/>
          <w:b/>
          <w:i/>
          <w:color w:val="FF0000"/>
          <w:sz w:val="44"/>
        </w:rPr>
        <w:t xml:space="preserve"> </w:t>
      </w:r>
      <w:r w:rsidR="00956BDC">
        <w:rPr>
          <w:rFonts w:ascii="Verdana" w:hAnsi="Verdana"/>
          <w:b/>
          <w:i/>
          <w:color w:val="FF0000"/>
          <w:sz w:val="44"/>
        </w:rPr>
        <w:t>Retailer</w:t>
      </w:r>
    </w:p>
    <w:p w14:paraId="58D27D51" w14:textId="77777777" w:rsidR="00D2187B" w:rsidRDefault="00D2187B">
      <w:pPr>
        <w:spacing w:after="160" w:line="259" w:lineRule="auto"/>
        <w:rPr>
          <w:rFonts w:ascii="Verdana" w:hAnsi="Verdana"/>
          <w:b/>
          <w:caps/>
          <w:sz w:val="18"/>
          <w:szCs w:val="18"/>
        </w:rPr>
      </w:pPr>
    </w:p>
    <w:p w14:paraId="1E1E79F9" w14:textId="2DCAF9A1" w:rsidR="00D2187B" w:rsidRDefault="000A10AA" w:rsidP="00D2187B">
      <w:pPr>
        <w:spacing w:after="160" w:line="259" w:lineRule="auto"/>
        <w:jc w:val="center"/>
        <w:rPr>
          <w:rFonts w:ascii="Verdana" w:hAnsi="Verdana"/>
          <w:b/>
          <w:caps/>
          <w:sz w:val="18"/>
          <w:szCs w:val="18"/>
        </w:rPr>
      </w:pPr>
      <w:r>
        <w:rPr>
          <w:noProof/>
          <w:lang w:val="en-US" w:eastAsia="zh-CN"/>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78AB95A0" w:rsidR="00D2187B" w:rsidRPr="002A1AD3" w:rsidRDefault="002937C6" w:rsidP="002A1AD3">
      <w:pPr>
        <w:spacing w:after="160" w:line="259" w:lineRule="auto"/>
        <w:jc w:val="center"/>
        <w:rPr>
          <w:rFonts w:ascii="Verdana" w:hAnsi="Verdana"/>
          <w:b/>
          <w:sz w:val="44"/>
        </w:rPr>
      </w:pPr>
      <w:r>
        <w:rPr>
          <w:rFonts w:ascii="Verdana" w:hAnsi="Verdana"/>
          <w:b/>
          <w:sz w:val="44"/>
          <w:lang w:eastAsia="zh-CN"/>
        </w:rPr>
        <w:t>NOVEM</w:t>
      </w:r>
      <w:r>
        <w:rPr>
          <w:rFonts w:ascii="Verdana" w:hAnsi="Verdana"/>
          <w:b/>
          <w:sz w:val="44"/>
        </w:rPr>
        <w:t>B</w:t>
      </w:r>
      <w:r w:rsidR="000A10AA">
        <w:rPr>
          <w:rFonts w:ascii="Verdana" w:hAnsi="Verdana"/>
          <w:b/>
          <w:sz w:val="44"/>
        </w:rPr>
        <w:t>ER 201</w:t>
      </w:r>
      <w:r>
        <w:rPr>
          <w:rFonts w:ascii="Verdana" w:hAnsi="Verdana"/>
          <w:b/>
          <w:sz w:val="44"/>
        </w:rPr>
        <w:t>9</w:t>
      </w:r>
    </w:p>
    <w:p w14:paraId="0A1CC042" w14:textId="77777777" w:rsidR="00D2187B" w:rsidRDefault="00D2187B">
      <w:pPr>
        <w:spacing w:after="160" w:line="259" w:lineRule="auto"/>
        <w:rPr>
          <w:rFonts w:ascii="Verdana" w:hAnsi="Verdana"/>
          <w:b/>
          <w:caps/>
          <w:sz w:val="18"/>
          <w:szCs w:val="18"/>
        </w:rPr>
      </w:pPr>
    </w:p>
    <w:p w14:paraId="0C086A43" w14:textId="7B9C4C3F" w:rsidR="00D2187B" w:rsidRPr="002937C6" w:rsidRDefault="000A10AA" w:rsidP="002937C6">
      <w:pPr>
        <w:spacing w:after="160" w:line="259" w:lineRule="auto"/>
        <w:rPr>
          <w:rFonts w:ascii="Verdana" w:hAnsi="Verdana"/>
          <w:b/>
          <w:caps/>
          <w:color w:val="FF0000"/>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2937C6" w:rsidRPr="002937C6">
        <w:rPr>
          <w:rFonts w:ascii="Verdana" w:hAnsi="Verdana"/>
          <w:b/>
          <w:caps/>
          <w:color w:val="FF0000"/>
          <w:sz w:val="18"/>
          <w:szCs w:val="18"/>
        </w:rPr>
        <w:t>Strategic Management &amp; Sustainability (M3X9111)</w:t>
      </w:r>
    </w:p>
    <w:p w14:paraId="1387AD83" w14:textId="6BC04174" w:rsidR="00D2187B" w:rsidRDefault="00D2187B">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2937C6">
        <w:rPr>
          <w:rFonts w:ascii="Verdana" w:hAnsi="Verdana"/>
          <w:b/>
          <w:caps/>
          <w:color w:val="FF0000"/>
          <w:sz w:val="18"/>
          <w:szCs w:val="18"/>
        </w:rPr>
        <w:t>yang sun</w:t>
      </w:r>
    </w:p>
    <w:p w14:paraId="571833C2" w14:textId="2EC0DF22" w:rsidR="001D1483" w:rsidRDefault="00D2187B">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002937C6">
        <w:rPr>
          <w:rFonts w:ascii="Verdana" w:hAnsi="Verdana"/>
          <w:b/>
          <w:caps/>
          <w:color w:val="FF0000"/>
          <w:sz w:val="18"/>
          <w:szCs w:val="18"/>
        </w:rPr>
        <w:t>1905072</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even" r:id="rId9"/>
          <w:headerReference w:type="default" r:id="rId10"/>
          <w:footerReference w:type="default" r:id="rId11"/>
          <w:footerReference w:type="first" r:id="rId12"/>
          <w:pgSz w:w="11906" w:h="16838"/>
          <w:pgMar w:top="1440" w:right="1440" w:bottom="1440" w:left="1440" w:header="708" w:footer="708" w:gutter="0"/>
          <w:cols w:space="708"/>
          <w:titlePg/>
          <w:docGrid w:linePitch="360"/>
        </w:sectPr>
      </w:pPr>
    </w:p>
    <w:p w14:paraId="5F7D0AA2" w14:textId="353F03FB" w:rsidR="009B20F4" w:rsidRPr="00B34761" w:rsidRDefault="009B20F4" w:rsidP="00277E0A">
      <w:pPr>
        <w:tabs>
          <w:tab w:val="left" w:pos="4007"/>
        </w:tabs>
        <w:jc w:val="center"/>
        <w:rPr>
          <w:rFonts w:ascii="Arial" w:hAnsi="Arial" w:cs="Arial"/>
          <w:b/>
          <w:caps/>
          <w:szCs w:val="18"/>
        </w:rPr>
      </w:pPr>
      <w:r w:rsidRPr="00B34761">
        <w:rPr>
          <w:rFonts w:ascii="Arial" w:hAnsi="Arial" w:cs="Arial"/>
          <w:b/>
          <w:caps/>
          <w:szCs w:val="18"/>
        </w:rPr>
        <w:lastRenderedPageBreak/>
        <w:t>Table of Contents</w:t>
      </w:r>
    </w:p>
    <w:p w14:paraId="5B0DDBF1" w14:textId="6F8AA778" w:rsidR="009B20F4" w:rsidRPr="00B34761" w:rsidRDefault="009B20F4" w:rsidP="00277E0A">
      <w:pPr>
        <w:spacing w:line="480" w:lineRule="auto"/>
        <w:jc w:val="both"/>
        <w:rPr>
          <w:rFonts w:ascii="Arial" w:hAnsi="Arial" w:cs="Arial"/>
          <w:b/>
          <w:caps/>
          <w:sz w:val="21"/>
          <w:szCs w:val="18"/>
        </w:rPr>
      </w:pPr>
    </w:p>
    <w:p w14:paraId="0F5FE12A" w14:textId="757BE313" w:rsidR="00593191" w:rsidRPr="00ED68C1" w:rsidRDefault="008B0864">
      <w:pPr>
        <w:pStyle w:val="11"/>
        <w:tabs>
          <w:tab w:val="left" w:pos="440"/>
          <w:tab w:val="right" w:leader="dot" w:pos="9016"/>
        </w:tabs>
        <w:rPr>
          <w:rFonts w:ascii="Arial" w:hAnsi="Arial" w:cs="Arial"/>
          <w:b w:val="0"/>
          <w:bCs w:val="0"/>
          <w:caps w:val="0"/>
          <w:noProof/>
          <w:color w:val="000000" w:themeColor="text1"/>
          <w:kern w:val="2"/>
          <w:sz w:val="22"/>
          <w:szCs w:val="22"/>
          <w:lang w:val="en-US" w:eastAsia="zh-CN"/>
        </w:rPr>
      </w:pPr>
      <w:r w:rsidRPr="00ED68C1">
        <w:rPr>
          <w:rStyle w:val="ac"/>
          <w:rFonts w:ascii="Arial" w:hAnsi="Arial" w:cs="Arial"/>
          <w:b w:val="0"/>
          <w:bCs w:val="0"/>
          <w:caps w:val="0"/>
          <w:smallCaps/>
          <w:noProof/>
          <w:color w:val="000000" w:themeColor="text1"/>
          <w:sz w:val="22"/>
          <w:szCs w:val="22"/>
        </w:rPr>
        <w:fldChar w:fldCharType="begin"/>
      </w:r>
      <w:r w:rsidRPr="00ED68C1">
        <w:rPr>
          <w:rStyle w:val="ac"/>
          <w:rFonts w:ascii="Arial" w:hAnsi="Arial" w:cs="Arial"/>
          <w:b w:val="0"/>
          <w:bCs w:val="0"/>
          <w:caps w:val="0"/>
          <w:smallCaps/>
          <w:noProof/>
          <w:color w:val="000000" w:themeColor="text1"/>
          <w:sz w:val="22"/>
          <w:szCs w:val="22"/>
        </w:rPr>
        <w:instrText xml:space="preserve"> TOC \o "1-3" \u </w:instrText>
      </w:r>
      <w:r w:rsidRPr="00ED68C1">
        <w:rPr>
          <w:rStyle w:val="ac"/>
          <w:rFonts w:ascii="Arial" w:hAnsi="Arial" w:cs="Arial"/>
          <w:b w:val="0"/>
          <w:bCs w:val="0"/>
          <w:caps w:val="0"/>
          <w:smallCaps/>
          <w:noProof/>
          <w:color w:val="000000" w:themeColor="text1"/>
          <w:sz w:val="22"/>
          <w:szCs w:val="22"/>
        </w:rPr>
        <w:fldChar w:fldCharType="separate"/>
      </w:r>
      <w:r w:rsidR="00ED68C1" w:rsidRPr="00ED68C1">
        <w:rPr>
          <w:rFonts w:ascii="Arial" w:eastAsia="Times New Roman" w:hAnsi="Arial" w:cs="Arial"/>
          <w:b w:val="0"/>
          <w:caps w:val="0"/>
          <w:noProof/>
          <w:color w:val="000000" w:themeColor="text1"/>
          <w:sz w:val="22"/>
          <w:szCs w:val="22"/>
        </w:rPr>
        <w:t>1.</w:t>
      </w:r>
      <w:r w:rsidR="00ED68C1" w:rsidRPr="00ED68C1">
        <w:rPr>
          <w:rFonts w:ascii="Arial" w:hAnsi="Arial" w:cs="Arial"/>
          <w:b w:val="0"/>
          <w:bCs w:val="0"/>
          <w:caps w:val="0"/>
          <w:noProof/>
          <w:color w:val="000000" w:themeColor="text1"/>
          <w:kern w:val="2"/>
          <w:sz w:val="22"/>
          <w:szCs w:val="22"/>
          <w:lang w:val="en-US" w:eastAsia="zh-CN"/>
        </w:rPr>
        <w:tab/>
      </w:r>
      <w:r w:rsidR="00ED68C1" w:rsidRPr="00ED68C1">
        <w:rPr>
          <w:rFonts w:ascii="Arial" w:eastAsia="Times New Roman" w:hAnsi="Arial" w:cs="Arial"/>
          <w:b w:val="0"/>
          <w:caps w:val="0"/>
          <w:noProof/>
          <w:color w:val="000000" w:themeColor="text1"/>
          <w:sz w:val="22"/>
          <w:szCs w:val="22"/>
        </w:rPr>
        <w:t>EXECUTIVE SUMMARY</w:t>
      </w:r>
      <w:r w:rsidR="00ED68C1" w:rsidRPr="00ED68C1">
        <w:rPr>
          <w:rFonts w:ascii="Arial" w:hAnsi="Arial" w:cs="Arial"/>
          <w:b w:val="0"/>
          <w:caps w:val="0"/>
          <w:noProof/>
          <w:color w:val="000000" w:themeColor="text1"/>
          <w:sz w:val="22"/>
          <w:szCs w:val="22"/>
        </w:rPr>
        <w:tab/>
      </w:r>
      <w:r w:rsidR="00593191" w:rsidRPr="00ED68C1">
        <w:rPr>
          <w:rFonts w:ascii="Arial" w:hAnsi="Arial" w:cs="Arial"/>
          <w:b w:val="0"/>
          <w:noProof/>
          <w:color w:val="000000" w:themeColor="text1"/>
          <w:sz w:val="22"/>
          <w:szCs w:val="22"/>
        </w:rPr>
        <w:fldChar w:fldCharType="begin"/>
      </w:r>
      <w:r w:rsidR="00593191" w:rsidRPr="00ED68C1">
        <w:rPr>
          <w:rFonts w:ascii="Arial" w:hAnsi="Arial" w:cs="Arial"/>
          <w:b w:val="0"/>
          <w:noProof/>
          <w:color w:val="000000" w:themeColor="text1"/>
          <w:sz w:val="22"/>
          <w:szCs w:val="22"/>
        </w:rPr>
        <w:instrText xml:space="preserve"> PAGEREF _Toc25614069 \h </w:instrText>
      </w:r>
      <w:r w:rsidR="00593191" w:rsidRPr="00ED68C1">
        <w:rPr>
          <w:rFonts w:ascii="Arial" w:hAnsi="Arial" w:cs="Arial"/>
          <w:b w:val="0"/>
          <w:noProof/>
          <w:color w:val="000000" w:themeColor="text1"/>
          <w:sz w:val="22"/>
          <w:szCs w:val="22"/>
        </w:rPr>
      </w:r>
      <w:r w:rsidR="00593191" w:rsidRPr="00ED68C1">
        <w:rPr>
          <w:rFonts w:ascii="Arial" w:hAnsi="Arial" w:cs="Arial"/>
          <w:b w:val="0"/>
          <w:noProof/>
          <w:color w:val="000000" w:themeColor="text1"/>
          <w:sz w:val="22"/>
          <w:szCs w:val="22"/>
        </w:rPr>
        <w:fldChar w:fldCharType="separate"/>
      </w:r>
      <w:r w:rsidR="00ED68C1">
        <w:rPr>
          <w:rFonts w:ascii="Arial" w:hAnsi="Arial" w:cs="Arial"/>
          <w:b w:val="0"/>
          <w:noProof/>
          <w:color w:val="000000" w:themeColor="text1"/>
          <w:sz w:val="22"/>
          <w:szCs w:val="22"/>
        </w:rPr>
        <w:t>1</w:t>
      </w:r>
      <w:r w:rsidR="00593191" w:rsidRPr="00ED68C1">
        <w:rPr>
          <w:rFonts w:ascii="Arial" w:hAnsi="Arial" w:cs="Arial"/>
          <w:b w:val="0"/>
          <w:noProof/>
          <w:color w:val="000000" w:themeColor="text1"/>
          <w:sz w:val="22"/>
          <w:szCs w:val="22"/>
        </w:rPr>
        <w:fldChar w:fldCharType="end"/>
      </w:r>
    </w:p>
    <w:p w14:paraId="6C4DCEC3" w14:textId="5B079796" w:rsidR="00593191" w:rsidRPr="00ED68C1" w:rsidRDefault="00ED68C1">
      <w:pPr>
        <w:pStyle w:val="11"/>
        <w:tabs>
          <w:tab w:val="left" w:pos="440"/>
          <w:tab w:val="right" w:leader="dot" w:pos="9016"/>
        </w:tabs>
        <w:rPr>
          <w:rFonts w:ascii="Arial" w:hAnsi="Arial" w:cs="Arial"/>
          <w:b w:val="0"/>
          <w:bCs w:val="0"/>
          <w:caps w:val="0"/>
          <w:noProof/>
          <w:color w:val="000000" w:themeColor="text1"/>
          <w:kern w:val="2"/>
          <w:sz w:val="22"/>
          <w:szCs w:val="22"/>
          <w:lang w:val="en-US" w:eastAsia="zh-CN"/>
        </w:rPr>
      </w:pPr>
      <w:r w:rsidRPr="00ED68C1">
        <w:rPr>
          <w:rFonts w:ascii="Arial" w:eastAsia="Times New Roman" w:hAnsi="Arial" w:cs="Arial"/>
          <w:b w:val="0"/>
          <w:caps w:val="0"/>
          <w:noProof/>
          <w:color w:val="000000" w:themeColor="text1"/>
          <w:sz w:val="22"/>
          <w:szCs w:val="22"/>
        </w:rPr>
        <w:t>2.</w:t>
      </w:r>
      <w:r w:rsidRPr="00ED68C1">
        <w:rPr>
          <w:rFonts w:ascii="Arial" w:hAnsi="Arial" w:cs="Arial"/>
          <w:b w:val="0"/>
          <w:bCs w:val="0"/>
          <w:caps w:val="0"/>
          <w:noProof/>
          <w:color w:val="000000" w:themeColor="text1"/>
          <w:kern w:val="2"/>
          <w:sz w:val="22"/>
          <w:szCs w:val="22"/>
          <w:lang w:val="en-US" w:eastAsia="zh-CN"/>
        </w:rPr>
        <w:tab/>
      </w:r>
      <w:r w:rsidRPr="00ED68C1">
        <w:rPr>
          <w:rFonts w:ascii="Arial" w:eastAsia="Times New Roman" w:hAnsi="Arial" w:cs="Arial"/>
          <w:b w:val="0"/>
          <w:caps w:val="0"/>
          <w:noProof/>
          <w:color w:val="000000" w:themeColor="text1"/>
          <w:sz w:val="22"/>
          <w:szCs w:val="22"/>
        </w:rPr>
        <w:t>INTRODUCTION</w:t>
      </w:r>
      <w:r w:rsidRPr="00ED68C1">
        <w:rPr>
          <w:rFonts w:ascii="Arial" w:hAnsi="Arial" w:cs="Arial"/>
          <w:b w:val="0"/>
          <w:caps w:val="0"/>
          <w:noProof/>
          <w:color w:val="000000" w:themeColor="text1"/>
          <w:sz w:val="22"/>
          <w:szCs w:val="22"/>
        </w:rPr>
        <w:tab/>
      </w:r>
      <w:r w:rsidR="00593191" w:rsidRPr="00ED68C1">
        <w:rPr>
          <w:rFonts w:ascii="Arial" w:hAnsi="Arial" w:cs="Arial"/>
          <w:b w:val="0"/>
          <w:noProof/>
          <w:color w:val="000000" w:themeColor="text1"/>
          <w:sz w:val="22"/>
          <w:szCs w:val="22"/>
        </w:rPr>
        <w:fldChar w:fldCharType="begin"/>
      </w:r>
      <w:r w:rsidR="00593191" w:rsidRPr="00ED68C1">
        <w:rPr>
          <w:rFonts w:ascii="Arial" w:hAnsi="Arial" w:cs="Arial"/>
          <w:b w:val="0"/>
          <w:noProof/>
          <w:color w:val="000000" w:themeColor="text1"/>
          <w:sz w:val="22"/>
          <w:szCs w:val="22"/>
        </w:rPr>
        <w:instrText xml:space="preserve"> PAGEREF _Toc25614070 \h </w:instrText>
      </w:r>
      <w:r w:rsidR="00593191" w:rsidRPr="00ED68C1">
        <w:rPr>
          <w:rFonts w:ascii="Arial" w:hAnsi="Arial" w:cs="Arial"/>
          <w:b w:val="0"/>
          <w:noProof/>
          <w:color w:val="000000" w:themeColor="text1"/>
          <w:sz w:val="22"/>
          <w:szCs w:val="22"/>
        </w:rPr>
      </w:r>
      <w:r w:rsidR="00593191" w:rsidRPr="00ED68C1">
        <w:rPr>
          <w:rFonts w:ascii="Arial" w:hAnsi="Arial" w:cs="Arial"/>
          <w:b w:val="0"/>
          <w:noProof/>
          <w:color w:val="000000" w:themeColor="text1"/>
          <w:sz w:val="22"/>
          <w:szCs w:val="22"/>
        </w:rPr>
        <w:fldChar w:fldCharType="separate"/>
      </w:r>
      <w:r>
        <w:rPr>
          <w:rFonts w:ascii="Arial" w:hAnsi="Arial" w:cs="Arial"/>
          <w:b w:val="0"/>
          <w:noProof/>
          <w:color w:val="000000" w:themeColor="text1"/>
          <w:sz w:val="22"/>
          <w:szCs w:val="22"/>
        </w:rPr>
        <w:t>2</w:t>
      </w:r>
      <w:r w:rsidR="00593191" w:rsidRPr="00ED68C1">
        <w:rPr>
          <w:rFonts w:ascii="Arial" w:hAnsi="Arial" w:cs="Arial"/>
          <w:b w:val="0"/>
          <w:noProof/>
          <w:color w:val="000000" w:themeColor="text1"/>
          <w:sz w:val="22"/>
          <w:szCs w:val="22"/>
        </w:rPr>
        <w:fldChar w:fldCharType="end"/>
      </w:r>
    </w:p>
    <w:p w14:paraId="00020C20" w14:textId="756C984B" w:rsidR="00593191" w:rsidRPr="00ED68C1" w:rsidRDefault="00ED68C1">
      <w:pPr>
        <w:pStyle w:val="21"/>
        <w:rPr>
          <w:rFonts w:ascii="Arial" w:hAnsi="Arial" w:cs="Arial"/>
          <w:smallCaps w:val="0"/>
          <w:noProof/>
          <w:color w:val="000000" w:themeColor="text1"/>
          <w:kern w:val="2"/>
          <w:szCs w:val="22"/>
          <w:lang w:val="en-US" w:eastAsia="zh-CN"/>
        </w:rPr>
      </w:pPr>
      <w:r w:rsidRPr="00ED68C1">
        <w:rPr>
          <w:rFonts w:ascii="Arial" w:eastAsia="Times New Roman" w:hAnsi="Arial" w:cs="Arial"/>
          <w:bCs/>
          <w:iCs/>
          <w:noProof/>
          <w:color w:val="000000" w:themeColor="text1"/>
          <w:sz w:val="22"/>
          <w:szCs w:val="22"/>
        </w:rPr>
        <w:t>2.1</w:t>
      </w:r>
      <w:r w:rsidRPr="00ED68C1">
        <w:rPr>
          <w:rFonts w:ascii="Arial" w:hAnsi="Arial" w:cs="Arial"/>
          <w:smallCaps w:val="0"/>
          <w:noProof/>
          <w:color w:val="000000" w:themeColor="text1"/>
          <w:kern w:val="2"/>
          <w:sz w:val="22"/>
          <w:szCs w:val="22"/>
          <w:lang w:val="en-US" w:eastAsia="zh-CN"/>
        </w:rPr>
        <w:tab/>
      </w:r>
      <w:r w:rsidRPr="00ED68C1">
        <w:rPr>
          <w:rFonts w:ascii="Arial" w:eastAsia="Times New Roman" w:hAnsi="Arial" w:cs="Arial"/>
          <w:bCs/>
          <w:iCs/>
          <w:noProof/>
          <w:color w:val="000000" w:themeColor="text1"/>
          <w:szCs w:val="22"/>
        </w:rPr>
        <w:t>REPORT REMIT</w:t>
      </w:r>
      <w:r w:rsidRPr="00ED68C1">
        <w:rPr>
          <w:rFonts w:ascii="Arial" w:hAnsi="Arial" w:cs="Arial"/>
          <w:noProof/>
          <w:color w:val="000000" w:themeColor="text1"/>
          <w:szCs w:val="22"/>
        </w:rPr>
        <w:tab/>
      </w:r>
      <w:r w:rsidR="00593191" w:rsidRPr="00ED68C1">
        <w:rPr>
          <w:rFonts w:ascii="Arial" w:hAnsi="Arial" w:cs="Arial"/>
          <w:noProof/>
          <w:color w:val="000000" w:themeColor="text1"/>
          <w:szCs w:val="22"/>
        </w:rPr>
        <w:fldChar w:fldCharType="begin"/>
      </w:r>
      <w:r w:rsidR="00593191" w:rsidRPr="00ED68C1">
        <w:rPr>
          <w:rFonts w:ascii="Arial" w:hAnsi="Arial" w:cs="Arial"/>
          <w:noProof/>
          <w:color w:val="000000" w:themeColor="text1"/>
          <w:szCs w:val="22"/>
        </w:rPr>
        <w:instrText xml:space="preserve"> PAGEREF _Toc25614071 \h </w:instrText>
      </w:r>
      <w:r w:rsidR="00593191" w:rsidRPr="00ED68C1">
        <w:rPr>
          <w:rFonts w:ascii="Arial" w:hAnsi="Arial" w:cs="Arial"/>
          <w:noProof/>
          <w:color w:val="000000" w:themeColor="text1"/>
          <w:szCs w:val="22"/>
        </w:rPr>
      </w:r>
      <w:r w:rsidR="00593191" w:rsidRPr="00ED68C1">
        <w:rPr>
          <w:rFonts w:ascii="Arial" w:hAnsi="Arial" w:cs="Arial"/>
          <w:noProof/>
          <w:color w:val="000000" w:themeColor="text1"/>
          <w:szCs w:val="22"/>
        </w:rPr>
        <w:fldChar w:fldCharType="separate"/>
      </w:r>
      <w:r>
        <w:rPr>
          <w:rFonts w:ascii="Arial" w:hAnsi="Arial" w:cs="Arial"/>
          <w:noProof/>
          <w:color w:val="000000" w:themeColor="text1"/>
          <w:szCs w:val="22"/>
        </w:rPr>
        <w:t>2</w:t>
      </w:r>
      <w:r w:rsidR="00593191" w:rsidRPr="00ED68C1">
        <w:rPr>
          <w:rFonts w:ascii="Arial" w:hAnsi="Arial" w:cs="Arial"/>
          <w:noProof/>
          <w:color w:val="000000" w:themeColor="text1"/>
          <w:szCs w:val="22"/>
        </w:rPr>
        <w:fldChar w:fldCharType="end"/>
      </w:r>
    </w:p>
    <w:p w14:paraId="6997CFB6" w14:textId="50DA80F1" w:rsidR="00593191" w:rsidRPr="00ED68C1" w:rsidRDefault="00ED68C1">
      <w:pPr>
        <w:pStyle w:val="21"/>
        <w:rPr>
          <w:rFonts w:ascii="Arial" w:hAnsi="Arial" w:cs="Arial"/>
          <w:smallCaps w:val="0"/>
          <w:noProof/>
          <w:color w:val="000000" w:themeColor="text1"/>
          <w:kern w:val="2"/>
          <w:szCs w:val="22"/>
          <w:lang w:val="en-US" w:eastAsia="zh-CN"/>
        </w:rPr>
      </w:pPr>
      <w:r w:rsidRPr="00ED68C1">
        <w:rPr>
          <w:rFonts w:ascii="Arial" w:eastAsia="Times New Roman" w:hAnsi="Arial" w:cs="Arial"/>
          <w:bCs/>
          <w:iCs/>
          <w:noProof/>
          <w:color w:val="000000" w:themeColor="text1"/>
          <w:szCs w:val="22"/>
        </w:rPr>
        <w:t>2.2</w:t>
      </w:r>
      <w:r w:rsidRPr="00ED68C1">
        <w:rPr>
          <w:rFonts w:ascii="Arial" w:hAnsi="Arial" w:cs="Arial"/>
          <w:smallCaps w:val="0"/>
          <w:noProof/>
          <w:color w:val="000000" w:themeColor="text1"/>
          <w:kern w:val="2"/>
          <w:szCs w:val="22"/>
          <w:lang w:val="en-US" w:eastAsia="zh-CN"/>
        </w:rPr>
        <w:tab/>
      </w:r>
      <w:r w:rsidRPr="00ED68C1">
        <w:rPr>
          <w:rFonts w:ascii="Arial" w:eastAsia="Times New Roman" w:hAnsi="Arial" w:cs="Arial"/>
          <w:bCs/>
          <w:iCs/>
          <w:noProof/>
          <w:color w:val="000000" w:themeColor="text1"/>
          <w:szCs w:val="22"/>
        </w:rPr>
        <w:t>BACKGROUND OF LIDL</w:t>
      </w:r>
      <w:r w:rsidRPr="00ED68C1">
        <w:rPr>
          <w:rFonts w:ascii="Arial" w:hAnsi="Arial" w:cs="Arial"/>
          <w:noProof/>
          <w:color w:val="000000" w:themeColor="text1"/>
          <w:szCs w:val="22"/>
        </w:rPr>
        <w:tab/>
      </w:r>
      <w:r w:rsidR="00593191" w:rsidRPr="00ED68C1">
        <w:rPr>
          <w:rFonts w:ascii="Arial" w:hAnsi="Arial" w:cs="Arial"/>
          <w:noProof/>
          <w:color w:val="000000" w:themeColor="text1"/>
          <w:szCs w:val="22"/>
        </w:rPr>
        <w:fldChar w:fldCharType="begin"/>
      </w:r>
      <w:r w:rsidR="00593191" w:rsidRPr="00ED68C1">
        <w:rPr>
          <w:rFonts w:ascii="Arial" w:hAnsi="Arial" w:cs="Arial"/>
          <w:noProof/>
          <w:color w:val="000000" w:themeColor="text1"/>
          <w:szCs w:val="22"/>
        </w:rPr>
        <w:instrText xml:space="preserve"> PAGEREF _Toc25614072 \h </w:instrText>
      </w:r>
      <w:r w:rsidR="00593191" w:rsidRPr="00ED68C1">
        <w:rPr>
          <w:rFonts w:ascii="Arial" w:hAnsi="Arial" w:cs="Arial"/>
          <w:noProof/>
          <w:color w:val="000000" w:themeColor="text1"/>
          <w:szCs w:val="22"/>
        </w:rPr>
      </w:r>
      <w:r w:rsidR="00593191" w:rsidRPr="00ED68C1">
        <w:rPr>
          <w:rFonts w:ascii="Arial" w:hAnsi="Arial" w:cs="Arial"/>
          <w:noProof/>
          <w:color w:val="000000" w:themeColor="text1"/>
          <w:szCs w:val="22"/>
        </w:rPr>
        <w:fldChar w:fldCharType="separate"/>
      </w:r>
      <w:r>
        <w:rPr>
          <w:rFonts w:ascii="Arial" w:hAnsi="Arial" w:cs="Arial"/>
          <w:noProof/>
          <w:color w:val="000000" w:themeColor="text1"/>
          <w:szCs w:val="22"/>
        </w:rPr>
        <w:t>2</w:t>
      </w:r>
      <w:r w:rsidR="00593191" w:rsidRPr="00ED68C1">
        <w:rPr>
          <w:rFonts w:ascii="Arial" w:hAnsi="Arial" w:cs="Arial"/>
          <w:noProof/>
          <w:color w:val="000000" w:themeColor="text1"/>
          <w:szCs w:val="22"/>
        </w:rPr>
        <w:fldChar w:fldCharType="end"/>
      </w:r>
    </w:p>
    <w:p w14:paraId="000859C8" w14:textId="0EA091DB" w:rsidR="00593191" w:rsidRPr="00ED68C1" w:rsidRDefault="00ED68C1">
      <w:pPr>
        <w:pStyle w:val="21"/>
        <w:rPr>
          <w:rFonts w:ascii="Arial" w:hAnsi="Arial" w:cs="Arial"/>
          <w:smallCaps w:val="0"/>
          <w:noProof/>
          <w:color w:val="000000" w:themeColor="text1"/>
          <w:kern w:val="2"/>
          <w:szCs w:val="22"/>
          <w:lang w:val="en-US" w:eastAsia="zh-CN"/>
        </w:rPr>
      </w:pPr>
      <w:r w:rsidRPr="00ED68C1">
        <w:rPr>
          <w:rFonts w:ascii="Arial" w:eastAsia="Times New Roman" w:hAnsi="Arial" w:cs="Arial"/>
          <w:bCs/>
          <w:iCs/>
          <w:noProof/>
          <w:color w:val="000000" w:themeColor="text1"/>
          <w:szCs w:val="22"/>
        </w:rPr>
        <w:t>2.3</w:t>
      </w:r>
      <w:r w:rsidRPr="00ED68C1">
        <w:rPr>
          <w:rFonts w:ascii="Arial" w:hAnsi="Arial" w:cs="Arial"/>
          <w:smallCaps w:val="0"/>
          <w:noProof/>
          <w:color w:val="000000" w:themeColor="text1"/>
          <w:kern w:val="2"/>
          <w:szCs w:val="22"/>
          <w:lang w:val="en-US" w:eastAsia="zh-CN"/>
        </w:rPr>
        <w:tab/>
      </w:r>
      <w:r w:rsidRPr="00ED68C1">
        <w:rPr>
          <w:rFonts w:ascii="Arial" w:eastAsia="Times New Roman" w:hAnsi="Arial" w:cs="Arial"/>
          <w:bCs/>
          <w:iCs/>
          <w:noProof/>
          <w:color w:val="000000" w:themeColor="text1"/>
          <w:szCs w:val="22"/>
        </w:rPr>
        <w:t>INTRODUCTION OF MAIN CONCEPTS</w:t>
      </w:r>
      <w:r w:rsidRPr="00ED68C1">
        <w:rPr>
          <w:rFonts w:ascii="Arial" w:hAnsi="Arial" w:cs="Arial"/>
          <w:noProof/>
          <w:color w:val="000000" w:themeColor="text1"/>
          <w:szCs w:val="22"/>
        </w:rPr>
        <w:tab/>
      </w:r>
      <w:r w:rsidR="00593191" w:rsidRPr="00ED68C1">
        <w:rPr>
          <w:rFonts w:ascii="Arial" w:hAnsi="Arial" w:cs="Arial"/>
          <w:noProof/>
          <w:color w:val="000000" w:themeColor="text1"/>
          <w:szCs w:val="22"/>
        </w:rPr>
        <w:fldChar w:fldCharType="begin"/>
      </w:r>
      <w:r w:rsidR="00593191" w:rsidRPr="00ED68C1">
        <w:rPr>
          <w:rFonts w:ascii="Arial" w:hAnsi="Arial" w:cs="Arial"/>
          <w:noProof/>
          <w:color w:val="000000" w:themeColor="text1"/>
          <w:szCs w:val="22"/>
        </w:rPr>
        <w:instrText xml:space="preserve"> PAGEREF _Toc25614073 \h </w:instrText>
      </w:r>
      <w:r w:rsidR="00593191" w:rsidRPr="00ED68C1">
        <w:rPr>
          <w:rFonts w:ascii="Arial" w:hAnsi="Arial" w:cs="Arial"/>
          <w:noProof/>
          <w:color w:val="000000" w:themeColor="text1"/>
          <w:szCs w:val="22"/>
        </w:rPr>
      </w:r>
      <w:r w:rsidR="00593191" w:rsidRPr="00ED68C1">
        <w:rPr>
          <w:rFonts w:ascii="Arial" w:hAnsi="Arial" w:cs="Arial"/>
          <w:noProof/>
          <w:color w:val="000000" w:themeColor="text1"/>
          <w:szCs w:val="22"/>
        </w:rPr>
        <w:fldChar w:fldCharType="separate"/>
      </w:r>
      <w:r>
        <w:rPr>
          <w:rFonts w:ascii="Arial" w:hAnsi="Arial" w:cs="Arial"/>
          <w:noProof/>
          <w:color w:val="000000" w:themeColor="text1"/>
          <w:szCs w:val="22"/>
        </w:rPr>
        <w:t>2</w:t>
      </w:r>
      <w:r w:rsidR="00593191" w:rsidRPr="00ED68C1">
        <w:rPr>
          <w:rFonts w:ascii="Arial" w:hAnsi="Arial" w:cs="Arial"/>
          <w:noProof/>
          <w:color w:val="000000" w:themeColor="text1"/>
          <w:szCs w:val="22"/>
        </w:rPr>
        <w:fldChar w:fldCharType="end"/>
      </w:r>
    </w:p>
    <w:p w14:paraId="5B68F4C4" w14:textId="7112C4D9" w:rsidR="00593191" w:rsidRPr="00ED68C1" w:rsidRDefault="00ED68C1" w:rsidP="00593191">
      <w:pPr>
        <w:pStyle w:val="21"/>
        <w:ind w:firstLineChars="150" w:firstLine="300"/>
        <w:rPr>
          <w:rFonts w:ascii="Arial" w:hAnsi="Arial" w:cs="Arial"/>
          <w:smallCaps w:val="0"/>
          <w:noProof/>
          <w:color w:val="000000" w:themeColor="text1"/>
          <w:kern w:val="2"/>
          <w:szCs w:val="22"/>
          <w:lang w:val="en-US" w:eastAsia="zh-CN"/>
        </w:rPr>
      </w:pPr>
      <w:r w:rsidRPr="00ED68C1">
        <w:rPr>
          <w:rFonts w:ascii="Arial" w:hAnsi="Arial" w:cs="Arial"/>
          <w:noProof/>
          <w:color w:val="000000" w:themeColor="text1"/>
          <w:szCs w:val="22"/>
        </w:rPr>
        <w:t>2.3.1      STRATEGY</w:t>
      </w:r>
      <w:r w:rsidRPr="00ED68C1">
        <w:rPr>
          <w:rFonts w:ascii="Arial" w:hAnsi="Arial" w:cs="Arial"/>
          <w:noProof/>
          <w:color w:val="000000" w:themeColor="text1"/>
          <w:szCs w:val="22"/>
        </w:rPr>
        <w:tab/>
      </w:r>
      <w:r w:rsidR="00593191" w:rsidRPr="00ED68C1">
        <w:rPr>
          <w:rFonts w:ascii="Arial" w:hAnsi="Arial" w:cs="Arial"/>
          <w:noProof/>
          <w:color w:val="000000" w:themeColor="text1"/>
          <w:szCs w:val="22"/>
        </w:rPr>
        <w:fldChar w:fldCharType="begin"/>
      </w:r>
      <w:r w:rsidR="00593191" w:rsidRPr="00ED68C1">
        <w:rPr>
          <w:rFonts w:ascii="Arial" w:hAnsi="Arial" w:cs="Arial"/>
          <w:noProof/>
          <w:color w:val="000000" w:themeColor="text1"/>
          <w:szCs w:val="22"/>
        </w:rPr>
        <w:instrText xml:space="preserve"> PAGEREF _Toc25614074 \h </w:instrText>
      </w:r>
      <w:r w:rsidR="00593191" w:rsidRPr="00ED68C1">
        <w:rPr>
          <w:rFonts w:ascii="Arial" w:hAnsi="Arial" w:cs="Arial"/>
          <w:noProof/>
          <w:color w:val="000000" w:themeColor="text1"/>
          <w:szCs w:val="22"/>
        </w:rPr>
      </w:r>
      <w:r w:rsidR="00593191" w:rsidRPr="00ED68C1">
        <w:rPr>
          <w:rFonts w:ascii="Arial" w:hAnsi="Arial" w:cs="Arial"/>
          <w:noProof/>
          <w:color w:val="000000" w:themeColor="text1"/>
          <w:szCs w:val="22"/>
        </w:rPr>
        <w:fldChar w:fldCharType="separate"/>
      </w:r>
      <w:r>
        <w:rPr>
          <w:rFonts w:ascii="Arial" w:hAnsi="Arial" w:cs="Arial"/>
          <w:noProof/>
          <w:color w:val="000000" w:themeColor="text1"/>
          <w:szCs w:val="22"/>
        </w:rPr>
        <w:t>2</w:t>
      </w:r>
      <w:r w:rsidR="00593191" w:rsidRPr="00ED68C1">
        <w:rPr>
          <w:rFonts w:ascii="Arial" w:hAnsi="Arial" w:cs="Arial"/>
          <w:noProof/>
          <w:color w:val="000000" w:themeColor="text1"/>
          <w:szCs w:val="22"/>
        </w:rPr>
        <w:fldChar w:fldCharType="end"/>
      </w:r>
    </w:p>
    <w:p w14:paraId="6482FC5D" w14:textId="162DB4FD" w:rsidR="00593191" w:rsidRPr="00ED68C1" w:rsidRDefault="00ED68C1" w:rsidP="00593191">
      <w:pPr>
        <w:pStyle w:val="21"/>
        <w:ind w:firstLineChars="150" w:firstLine="300"/>
        <w:rPr>
          <w:rFonts w:ascii="Arial" w:hAnsi="Arial" w:cs="Arial"/>
          <w:smallCaps w:val="0"/>
          <w:noProof/>
          <w:color w:val="000000" w:themeColor="text1"/>
          <w:kern w:val="2"/>
          <w:szCs w:val="22"/>
          <w:lang w:val="en-US" w:eastAsia="zh-CN"/>
        </w:rPr>
      </w:pPr>
      <w:r w:rsidRPr="00ED68C1">
        <w:rPr>
          <w:rFonts w:ascii="Arial" w:hAnsi="Arial" w:cs="Arial"/>
          <w:noProof/>
          <w:color w:val="000000" w:themeColor="text1"/>
          <w:szCs w:val="22"/>
        </w:rPr>
        <w:t>2.3.2      BUSINESS LEVEL STRATEGY</w:t>
      </w:r>
      <w:r w:rsidRPr="00ED68C1">
        <w:rPr>
          <w:rFonts w:ascii="Arial" w:hAnsi="Arial" w:cs="Arial"/>
          <w:noProof/>
          <w:color w:val="000000" w:themeColor="text1"/>
          <w:szCs w:val="22"/>
        </w:rPr>
        <w:tab/>
      </w:r>
      <w:r w:rsidR="00593191" w:rsidRPr="00ED68C1">
        <w:rPr>
          <w:rFonts w:ascii="Arial" w:hAnsi="Arial" w:cs="Arial"/>
          <w:noProof/>
          <w:color w:val="000000" w:themeColor="text1"/>
          <w:szCs w:val="22"/>
        </w:rPr>
        <w:fldChar w:fldCharType="begin"/>
      </w:r>
      <w:r w:rsidR="00593191" w:rsidRPr="00ED68C1">
        <w:rPr>
          <w:rFonts w:ascii="Arial" w:hAnsi="Arial" w:cs="Arial"/>
          <w:noProof/>
          <w:color w:val="000000" w:themeColor="text1"/>
          <w:szCs w:val="22"/>
        </w:rPr>
        <w:instrText xml:space="preserve"> PAGEREF _Toc25614075 \h </w:instrText>
      </w:r>
      <w:r w:rsidR="00593191" w:rsidRPr="00ED68C1">
        <w:rPr>
          <w:rFonts w:ascii="Arial" w:hAnsi="Arial" w:cs="Arial"/>
          <w:noProof/>
          <w:color w:val="000000" w:themeColor="text1"/>
          <w:szCs w:val="22"/>
        </w:rPr>
      </w:r>
      <w:r w:rsidR="00593191" w:rsidRPr="00ED68C1">
        <w:rPr>
          <w:rFonts w:ascii="Arial" w:hAnsi="Arial" w:cs="Arial"/>
          <w:noProof/>
          <w:color w:val="000000" w:themeColor="text1"/>
          <w:szCs w:val="22"/>
        </w:rPr>
        <w:fldChar w:fldCharType="separate"/>
      </w:r>
      <w:r>
        <w:rPr>
          <w:rFonts w:ascii="Arial" w:hAnsi="Arial" w:cs="Arial"/>
          <w:noProof/>
          <w:color w:val="000000" w:themeColor="text1"/>
          <w:szCs w:val="22"/>
        </w:rPr>
        <w:t>3</w:t>
      </w:r>
      <w:r w:rsidR="00593191" w:rsidRPr="00ED68C1">
        <w:rPr>
          <w:rFonts w:ascii="Arial" w:hAnsi="Arial" w:cs="Arial"/>
          <w:noProof/>
          <w:color w:val="000000" w:themeColor="text1"/>
          <w:szCs w:val="22"/>
        </w:rPr>
        <w:fldChar w:fldCharType="end"/>
      </w:r>
    </w:p>
    <w:p w14:paraId="10185840" w14:textId="753C717E" w:rsidR="00593191" w:rsidRPr="00ED68C1" w:rsidRDefault="00ED68C1" w:rsidP="00593191">
      <w:pPr>
        <w:pStyle w:val="21"/>
        <w:ind w:firstLineChars="150" w:firstLine="300"/>
        <w:rPr>
          <w:rFonts w:ascii="Arial" w:hAnsi="Arial" w:cs="Arial"/>
          <w:smallCaps w:val="0"/>
          <w:noProof/>
          <w:color w:val="000000" w:themeColor="text1"/>
          <w:kern w:val="2"/>
          <w:szCs w:val="22"/>
          <w:lang w:val="en-US" w:eastAsia="zh-CN"/>
        </w:rPr>
      </w:pPr>
      <w:r w:rsidRPr="00ED68C1">
        <w:rPr>
          <w:rFonts w:ascii="Arial" w:hAnsi="Arial" w:cs="Arial"/>
          <w:noProof/>
          <w:color w:val="000000" w:themeColor="text1"/>
          <w:szCs w:val="22"/>
        </w:rPr>
        <w:t>2.3.3      COMPETITIVE ADVANTAGE</w:t>
      </w:r>
      <w:r w:rsidRPr="00ED68C1">
        <w:rPr>
          <w:rFonts w:ascii="Arial" w:hAnsi="Arial" w:cs="Arial"/>
          <w:noProof/>
          <w:color w:val="000000" w:themeColor="text1"/>
          <w:szCs w:val="22"/>
        </w:rPr>
        <w:tab/>
      </w:r>
      <w:r w:rsidR="00593191" w:rsidRPr="00ED68C1">
        <w:rPr>
          <w:rFonts w:ascii="Arial" w:hAnsi="Arial" w:cs="Arial"/>
          <w:noProof/>
          <w:color w:val="000000" w:themeColor="text1"/>
          <w:szCs w:val="22"/>
        </w:rPr>
        <w:fldChar w:fldCharType="begin"/>
      </w:r>
      <w:r w:rsidR="00593191" w:rsidRPr="00ED68C1">
        <w:rPr>
          <w:rFonts w:ascii="Arial" w:hAnsi="Arial" w:cs="Arial"/>
          <w:noProof/>
          <w:color w:val="000000" w:themeColor="text1"/>
          <w:szCs w:val="22"/>
        </w:rPr>
        <w:instrText xml:space="preserve"> PAGEREF _Toc25614076 \h </w:instrText>
      </w:r>
      <w:r w:rsidR="00593191" w:rsidRPr="00ED68C1">
        <w:rPr>
          <w:rFonts w:ascii="Arial" w:hAnsi="Arial" w:cs="Arial"/>
          <w:noProof/>
          <w:color w:val="000000" w:themeColor="text1"/>
          <w:szCs w:val="22"/>
        </w:rPr>
      </w:r>
      <w:r w:rsidR="00593191" w:rsidRPr="00ED68C1">
        <w:rPr>
          <w:rFonts w:ascii="Arial" w:hAnsi="Arial" w:cs="Arial"/>
          <w:noProof/>
          <w:color w:val="000000" w:themeColor="text1"/>
          <w:szCs w:val="22"/>
        </w:rPr>
        <w:fldChar w:fldCharType="separate"/>
      </w:r>
      <w:r>
        <w:rPr>
          <w:rFonts w:ascii="Arial" w:hAnsi="Arial" w:cs="Arial"/>
          <w:noProof/>
          <w:color w:val="000000" w:themeColor="text1"/>
          <w:szCs w:val="22"/>
        </w:rPr>
        <w:t>3</w:t>
      </w:r>
      <w:r w:rsidR="00593191" w:rsidRPr="00ED68C1">
        <w:rPr>
          <w:rFonts w:ascii="Arial" w:hAnsi="Arial" w:cs="Arial"/>
          <w:noProof/>
          <w:color w:val="000000" w:themeColor="text1"/>
          <w:szCs w:val="22"/>
        </w:rPr>
        <w:fldChar w:fldCharType="end"/>
      </w:r>
    </w:p>
    <w:p w14:paraId="10FE4846" w14:textId="2C98B85C" w:rsidR="00593191" w:rsidRPr="00ED68C1" w:rsidRDefault="00ED68C1" w:rsidP="00593191">
      <w:pPr>
        <w:pStyle w:val="21"/>
        <w:ind w:firstLineChars="150" w:firstLine="300"/>
        <w:rPr>
          <w:rFonts w:ascii="Arial" w:hAnsi="Arial" w:cs="Arial"/>
          <w:smallCaps w:val="0"/>
          <w:noProof/>
          <w:color w:val="000000" w:themeColor="text1"/>
          <w:kern w:val="2"/>
          <w:sz w:val="22"/>
          <w:szCs w:val="22"/>
          <w:lang w:val="en-US" w:eastAsia="zh-CN"/>
        </w:rPr>
      </w:pPr>
      <w:r w:rsidRPr="00ED68C1">
        <w:rPr>
          <w:rFonts w:ascii="Arial" w:hAnsi="Arial" w:cs="Arial"/>
          <w:noProof/>
          <w:color w:val="000000" w:themeColor="text1"/>
          <w:szCs w:val="22"/>
        </w:rPr>
        <w:t>2.3.4      PORTER’S GENERIC STRATEGIES</w:t>
      </w:r>
      <w:r w:rsidRPr="00ED68C1">
        <w:rPr>
          <w:rFonts w:ascii="Arial" w:hAnsi="Arial" w:cs="Arial"/>
          <w:noProof/>
          <w:color w:val="000000" w:themeColor="text1"/>
          <w:sz w:val="22"/>
          <w:szCs w:val="22"/>
        </w:rPr>
        <w:tab/>
      </w:r>
      <w:r w:rsidR="00593191" w:rsidRPr="00ED68C1">
        <w:rPr>
          <w:rFonts w:ascii="Arial" w:hAnsi="Arial" w:cs="Arial"/>
          <w:noProof/>
          <w:color w:val="000000" w:themeColor="text1"/>
          <w:sz w:val="22"/>
          <w:szCs w:val="22"/>
        </w:rPr>
        <w:fldChar w:fldCharType="begin"/>
      </w:r>
      <w:r w:rsidR="00593191" w:rsidRPr="00ED68C1">
        <w:rPr>
          <w:rFonts w:ascii="Arial" w:hAnsi="Arial" w:cs="Arial"/>
          <w:noProof/>
          <w:color w:val="000000" w:themeColor="text1"/>
          <w:sz w:val="22"/>
          <w:szCs w:val="22"/>
        </w:rPr>
        <w:instrText xml:space="preserve"> PAGEREF _Toc25614077 \h </w:instrText>
      </w:r>
      <w:r w:rsidR="00593191" w:rsidRPr="00ED68C1">
        <w:rPr>
          <w:rFonts w:ascii="Arial" w:hAnsi="Arial" w:cs="Arial"/>
          <w:noProof/>
          <w:color w:val="000000" w:themeColor="text1"/>
          <w:sz w:val="22"/>
          <w:szCs w:val="22"/>
        </w:rPr>
      </w:r>
      <w:r w:rsidR="00593191" w:rsidRPr="00ED68C1">
        <w:rPr>
          <w:rFonts w:ascii="Arial" w:hAnsi="Arial" w:cs="Arial"/>
          <w:noProof/>
          <w:color w:val="000000" w:themeColor="text1"/>
          <w:sz w:val="22"/>
          <w:szCs w:val="22"/>
        </w:rPr>
        <w:fldChar w:fldCharType="separate"/>
      </w:r>
      <w:r>
        <w:rPr>
          <w:rFonts w:ascii="Arial" w:hAnsi="Arial" w:cs="Arial"/>
          <w:noProof/>
          <w:color w:val="000000" w:themeColor="text1"/>
          <w:sz w:val="22"/>
          <w:szCs w:val="22"/>
        </w:rPr>
        <w:t>3</w:t>
      </w:r>
      <w:r w:rsidR="00593191" w:rsidRPr="00ED68C1">
        <w:rPr>
          <w:rFonts w:ascii="Arial" w:hAnsi="Arial" w:cs="Arial"/>
          <w:noProof/>
          <w:color w:val="000000" w:themeColor="text1"/>
          <w:sz w:val="22"/>
          <w:szCs w:val="22"/>
        </w:rPr>
        <w:fldChar w:fldCharType="end"/>
      </w:r>
    </w:p>
    <w:p w14:paraId="062761AD" w14:textId="73CAAA1B" w:rsidR="00593191" w:rsidRPr="00ED68C1" w:rsidRDefault="00ED68C1">
      <w:pPr>
        <w:pStyle w:val="11"/>
        <w:tabs>
          <w:tab w:val="left" w:pos="440"/>
          <w:tab w:val="right" w:leader="dot" w:pos="9016"/>
        </w:tabs>
        <w:rPr>
          <w:rFonts w:ascii="Arial" w:hAnsi="Arial" w:cs="Arial"/>
          <w:b w:val="0"/>
          <w:bCs w:val="0"/>
          <w:caps w:val="0"/>
          <w:noProof/>
          <w:color w:val="000000" w:themeColor="text1"/>
          <w:kern w:val="2"/>
          <w:sz w:val="22"/>
          <w:szCs w:val="22"/>
          <w:lang w:val="en-US" w:eastAsia="zh-CN"/>
        </w:rPr>
      </w:pPr>
      <w:r w:rsidRPr="00ED68C1">
        <w:rPr>
          <w:rFonts w:ascii="Arial" w:eastAsia="Times New Roman" w:hAnsi="Arial" w:cs="Arial"/>
          <w:b w:val="0"/>
          <w:caps w:val="0"/>
          <w:noProof/>
          <w:color w:val="000000" w:themeColor="text1"/>
          <w:sz w:val="22"/>
          <w:szCs w:val="22"/>
        </w:rPr>
        <w:t>3.</w:t>
      </w:r>
      <w:r w:rsidRPr="00ED68C1">
        <w:rPr>
          <w:rFonts w:ascii="Arial" w:hAnsi="Arial" w:cs="Arial"/>
          <w:b w:val="0"/>
          <w:bCs w:val="0"/>
          <w:caps w:val="0"/>
          <w:noProof/>
          <w:color w:val="000000" w:themeColor="text1"/>
          <w:kern w:val="2"/>
          <w:sz w:val="22"/>
          <w:szCs w:val="22"/>
          <w:lang w:val="en-US" w:eastAsia="zh-CN"/>
        </w:rPr>
        <w:tab/>
      </w:r>
      <w:r w:rsidRPr="00ED68C1">
        <w:rPr>
          <w:rFonts w:ascii="Arial" w:eastAsia="Times New Roman" w:hAnsi="Arial" w:cs="Arial"/>
          <w:b w:val="0"/>
          <w:caps w:val="0"/>
          <w:noProof/>
          <w:color w:val="000000" w:themeColor="text1"/>
          <w:sz w:val="22"/>
          <w:szCs w:val="22"/>
        </w:rPr>
        <w:t>MAIN BODY</w:t>
      </w:r>
      <w:r w:rsidRPr="00ED68C1">
        <w:rPr>
          <w:rFonts w:ascii="Arial" w:hAnsi="Arial" w:cs="Arial"/>
          <w:b w:val="0"/>
          <w:caps w:val="0"/>
          <w:noProof/>
          <w:color w:val="000000" w:themeColor="text1"/>
          <w:sz w:val="22"/>
          <w:szCs w:val="22"/>
        </w:rPr>
        <w:tab/>
      </w:r>
      <w:r w:rsidR="00593191" w:rsidRPr="00ED68C1">
        <w:rPr>
          <w:rFonts w:ascii="Arial" w:hAnsi="Arial" w:cs="Arial"/>
          <w:b w:val="0"/>
          <w:noProof/>
          <w:color w:val="000000" w:themeColor="text1"/>
          <w:sz w:val="22"/>
          <w:szCs w:val="22"/>
        </w:rPr>
        <w:fldChar w:fldCharType="begin"/>
      </w:r>
      <w:r w:rsidR="00593191" w:rsidRPr="00ED68C1">
        <w:rPr>
          <w:rFonts w:ascii="Arial" w:hAnsi="Arial" w:cs="Arial"/>
          <w:b w:val="0"/>
          <w:noProof/>
          <w:color w:val="000000" w:themeColor="text1"/>
          <w:sz w:val="22"/>
          <w:szCs w:val="22"/>
        </w:rPr>
        <w:instrText xml:space="preserve"> PAGEREF _Toc25614078 \h </w:instrText>
      </w:r>
      <w:r w:rsidR="00593191" w:rsidRPr="00ED68C1">
        <w:rPr>
          <w:rFonts w:ascii="Arial" w:hAnsi="Arial" w:cs="Arial"/>
          <w:b w:val="0"/>
          <w:noProof/>
          <w:color w:val="000000" w:themeColor="text1"/>
          <w:sz w:val="22"/>
          <w:szCs w:val="22"/>
        </w:rPr>
      </w:r>
      <w:r w:rsidR="00593191" w:rsidRPr="00ED68C1">
        <w:rPr>
          <w:rFonts w:ascii="Arial" w:hAnsi="Arial" w:cs="Arial"/>
          <w:b w:val="0"/>
          <w:noProof/>
          <w:color w:val="000000" w:themeColor="text1"/>
          <w:sz w:val="22"/>
          <w:szCs w:val="22"/>
        </w:rPr>
        <w:fldChar w:fldCharType="separate"/>
      </w:r>
      <w:r>
        <w:rPr>
          <w:rFonts w:ascii="Arial" w:hAnsi="Arial" w:cs="Arial"/>
          <w:b w:val="0"/>
          <w:noProof/>
          <w:color w:val="000000" w:themeColor="text1"/>
          <w:sz w:val="22"/>
          <w:szCs w:val="22"/>
        </w:rPr>
        <w:t>5</w:t>
      </w:r>
      <w:r w:rsidR="00593191" w:rsidRPr="00ED68C1">
        <w:rPr>
          <w:rFonts w:ascii="Arial" w:hAnsi="Arial" w:cs="Arial"/>
          <w:b w:val="0"/>
          <w:noProof/>
          <w:color w:val="000000" w:themeColor="text1"/>
          <w:sz w:val="22"/>
          <w:szCs w:val="22"/>
        </w:rPr>
        <w:fldChar w:fldCharType="end"/>
      </w:r>
    </w:p>
    <w:p w14:paraId="2FDADED3" w14:textId="53470D46" w:rsidR="00593191" w:rsidRPr="00ED68C1" w:rsidRDefault="00ED68C1">
      <w:pPr>
        <w:pStyle w:val="21"/>
        <w:rPr>
          <w:rFonts w:ascii="Arial" w:hAnsi="Arial" w:cs="Arial"/>
          <w:smallCaps w:val="0"/>
          <w:noProof/>
          <w:color w:val="000000" w:themeColor="text1"/>
          <w:kern w:val="2"/>
          <w:szCs w:val="22"/>
          <w:lang w:val="en-US" w:eastAsia="zh-CN"/>
        </w:rPr>
      </w:pPr>
      <w:r w:rsidRPr="00ED68C1">
        <w:rPr>
          <w:rFonts w:ascii="Arial" w:eastAsia="Times New Roman" w:hAnsi="Arial" w:cs="Arial"/>
          <w:bCs/>
          <w:iCs/>
          <w:noProof/>
          <w:color w:val="000000" w:themeColor="text1"/>
          <w:sz w:val="22"/>
          <w:szCs w:val="22"/>
        </w:rPr>
        <w:t>3.1</w:t>
      </w:r>
      <w:r w:rsidRPr="00ED68C1">
        <w:rPr>
          <w:rFonts w:ascii="Arial" w:hAnsi="Arial" w:cs="Arial"/>
          <w:smallCaps w:val="0"/>
          <w:noProof/>
          <w:color w:val="000000" w:themeColor="text1"/>
          <w:kern w:val="2"/>
          <w:sz w:val="22"/>
          <w:szCs w:val="22"/>
          <w:lang w:val="en-US" w:eastAsia="zh-CN"/>
        </w:rPr>
        <w:tab/>
      </w:r>
      <w:r w:rsidRPr="00ED68C1">
        <w:rPr>
          <w:rFonts w:ascii="Arial" w:eastAsia="Times New Roman" w:hAnsi="Arial" w:cs="Arial"/>
          <w:bCs/>
          <w:iCs/>
          <w:noProof/>
          <w:color w:val="000000" w:themeColor="text1"/>
          <w:szCs w:val="22"/>
        </w:rPr>
        <w:t>IMPLEMENTATION OF COST LEADERSHIP</w:t>
      </w:r>
      <w:r w:rsidRPr="00ED68C1">
        <w:rPr>
          <w:rFonts w:ascii="Arial" w:hAnsi="Arial" w:cs="Arial"/>
          <w:noProof/>
          <w:color w:val="000000" w:themeColor="text1"/>
          <w:szCs w:val="22"/>
        </w:rPr>
        <w:tab/>
      </w:r>
      <w:r w:rsidR="00593191" w:rsidRPr="00ED68C1">
        <w:rPr>
          <w:rFonts w:ascii="Arial" w:hAnsi="Arial" w:cs="Arial"/>
          <w:noProof/>
          <w:color w:val="000000" w:themeColor="text1"/>
          <w:szCs w:val="22"/>
        </w:rPr>
        <w:fldChar w:fldCharType="begin"/>
      </w:r>
      <w:r w:rsidR="00593191" w:rsidRPr="00ED68C1">
        <w:rPr>
          <w:rFonts w:ascii="Arial" w:hAnsi="Arial" w:cs="Arial"/>
          <w:noProof/>
          <w:color w:val="000000" w:themeColor="text1"/>
          <w:szCs w:val="22"/>
        </w:rPr>
        <w:instrText xml:space="preserve"> PAGEREF _Toc25614079 \h </w:instrText>
      </w:r>
      <w:r w:rsidR="00593191" w:rsidRPr="00ED68C1">
        <w:rPr>
          <w:rFonts w:ascii="Arial" w:hAnsi="Arial" w:cs="Arial"/>
          <w:noProof/>
          <w:color w:val="000000" w:themeColor="text1"/>
          <w:szCs w:val="22"/>
        </w:rPr>
      </w:r>
      <w:r w:rsidR="00593191" w:rsidRPr="00ED68C1">
        <w:rPr>
          <w:rFonts w:ascii="Arial" w:hAnsi="Arial" w:cs="Arial"/>
          <w:noProof/>
          <w:color w:val="000000" w:themeColor="text1"/>
          <w:szCs w:val="22"/>
        </w:rPr>
        <w:fldChar w:fldCharType="separate"/>
      </w:r>
      <w:r>
        <w:rPr>
          <w:rFonts w:ascii="Arial" w:hAnsi="Arial" w:cs="Arial"/>
          <w:noProof/>
          <w:color w:val="000000" w:themeColor="text1"/>
          <w:szCs w:val="22"/>
        </w:rPr>
        <w:t>5</w:t>
      </w:r>
      <w:r w:rsidR="00593191" w:rsidRPr="00ED68C1">
        <w:rPr>
          <w:rFonts w:ascii="Arial" w:hAnsi="Arial" w:cs="Arial"/>
          <w:noProof/>
          <w:color w:val="000000" w:themeColor="text1"/>
          <w:szCs w:val="22"/>
        </w:rPr>
        <w:fldChar w:fldCharType="end"/>
      </w:r>
    </w:p>
    <w:p w14:paraId="7AA3083C" w14:textId="743CD478" w:rsidR="00593191" w:rsidRPr="00ED68C1" w:rsidRDefault="00ED68C1" w:rsidP="00593191">
      <w:pPr>
        <w:pStyle w:val="21"/>
        <w:ind w:firstLineChars="150" w:firstLine="300"/>
        <w:rPr>
          <w:rFonts w:ascii="Arial" w:hAnsi="Arial" w:cs="Arial"/>
          <w:smallCaps w:val="0"/>
          <w:noProof/>
          <w:color w:val="000000" w:themeColor="text1"/>
          <w:kern w:val="2"/>
          <w:szCs w:val="22"/>
          <w:lang w:val="en-US" w:eastAsia="zh-CN"/>
        </w:rPr>
      </w:pPr>
      <w:r w:rsidRPr="00ED68C1">
        <w:rPr>
          <w:rFonts w:ascii="Arial" w:hAnsi="Arial" w:cs="Arial"/>
          <w:noProof/>
          <w:color w:val="000000" w:themeColor="text1"/>
          <w:szCs w:val="22"/>
        </w:rPr>
        <w:t>3.1.1      PRIVATE-LABEL BRANDS</w:t>
      </w:r>
      <w:r w:rsidRPr="00ED68C1">
        <w:rPr>
          <w:rFonts w:ascii="Arial" w:hAnsi="Arial" w:cs="Arial"/>
          <w:noProof/>
          <w:color w:val="000000" w:themeColor="text1"/>
          <w:szCs w:val="22"/>
        </w:rPr>
        <w:tab/>
      </w:r>
      <w:r w:rsidR="00593191" w:rsidRPr="00ED68C1">
        <w:rPr>
          <w:rFonts w:ascii="Arial" w:hAnsi="Arial" w:cs="Arial"/>
          <w:noProof/>
          <w:color w:val="000000" w:themeColor="text1"/>
          <w:szCs w:val="22"/>
        </w:rPr>
        <w:fldChar w:fldCharType="begin"/>
      </w:r>
      <w:r w:rsidR="00593191" w:rsidRPr="00ED68C1">
        <w:rPr>
          <w:rFonts w:ascii="Arial" w:hAnsi="Arial" w:cs="Arial"/>
          <w:noProof/>
          <w:color w:val="000000" w:themeColor="text1"/>
          <w:szCs w:val="22"/>
        </w:rPr>
        <w:instrText xml:space="preserve"> PAGEREF _Toc25614080 \h </w:instrText>
      </w:r>
      <w:r w:rsidR="00593191" w:rsidRPr="00ED68C1">
        <w:rPr>
          <w:rFonts w:ascii="Arial" w:hAnsi="Arial" w:cs="Arial"/>
          <w:noProof/>
          <w:color w:val="000000" w:themeColor="text1"/>
          <w:szCs w:val="22"/>
        </w:rPr>
      </w:r>
      <w:r w:rsidR="00593191" w:rsidRPr="00ED68C1">
        <w:rPr>
          <w:rFonts w:ascii="Arial" w:hAnsi="Arial" w:cs="Arial"/>
          <w:noProof/>
          <w:color w:val="000000" w:themeColor="text1"/>
          <w:szCs w:val="22"/>
        </w:rPr>
        <w:fldChar w:fldCharType="separate"/>
      </w:r>
      <w:r>
        <w:rPr>
          <w:rFonts w:ascii="Arial" w:hAnsi="Arial" w:cs="Arial"/>
          <w:noProof/>
          <w:color w:val="000000" w:themeColor="text1"/>
          <w:szCs w:val="22"/>
        </w:rPr>
        <w:t>5</w:t>
      </w:r>
      <w:r w:rsidR="00593191" w:rsidRPr="00ED68C1">
        <w:rPr>
          <w:rFonts w:ascii="Arial" w:hAnsi="Arial" w:cs="Arial"/>
          <w:noProof/>
          <w:color w:val="000000" w:themeColor="text1"/>
          <w:szCs w:val="22"/>
        </w:rPr>
        <w:fldChar w:fldCharType="end"/>
      </w:r>
    </w:p>
    <w:p w14:paraId="5B7FDFDB" w14:textId="63C1CBC9" w:rsidR="00593191" w:rsidRPr="00ED68C1" w:rsidRDefault="00ED68C1" w:rsidP="00593191">
      <w:pPr>
        <w:pStyle w:val="21"/>
        <w:ind w:firstLineChars="150" w:firstLine="300"/>
        <w:rPr>
          <w:rFonts w:ascii="Arial" w:hAnsi="Arial" w:cs="Arial"/>
          <w:smallCaps w:val="0"/>
          <w:noProof/>
          <w:color w:val="000000" w:themeColor="text1"/>
          <w:kern w:val="2"/>
          <w:szCs w:val="22"/>
          <w:lang w:val="en-US" w:eastAsia="zh-CN"/>
        </w:rPr>
      </w:pPr>
      <w:r w:rsidRPr="00ED68C1">
        <w:rPr>
          <w:rFonts w:ascii="Arial" w:hAnsi="Arial" w:cs="Arial"/>
          <w:noProof/>
          <w:color w:val="000000" w:themeColor="text1"/>
          <w:szCs w:val="22"/>
        </w:rPr>
        <w:t>3.1.2      LIMITED SELECTION OF PRODUCTS</w:t>
      </w:r>
      <w:r w:rsidRPr="00ED68C1">
        <w:rPr>
          <w:rFonts w:ascii="Arial" w:hAnsi="Arial" w:cs="Arial"/>
          <w:noProof/>
          <w:color w:val="000000" w:themeColor="text1"/>
          <w:szCs w:val="22"/>
        </w:rPr>
        <w:tab/>
      </w:r>
      <w:r w:rsidR="00593191" w:rsidRPr="00ED68C1">
        <w:rPr>
          <w:rFonts w:ascii="Arial" w:hAnsi="Arial" w:cs="Arial"/>
          <w:noProof/>
          <w:color w:val="000000" w:themeColor="text1"/>
          <w:szCs w:val="22"/>
        </w:rPr>
        <w:fldChar w:fldCharType="begin"/>
      </w:r>
      <w:r w:rsidR="00593191" w:rsidRPr="00ED68C1">
        <w:rPr>
          <w:rFonts w:ascii="Arial" w:hAnsi="Arial" w:cs="Arial"/>
          <w:noProof/>
          <w:color w:val="000000" w:themeColor="text1"/>
          <w:szCs w:val="22"/>
        </w:rPr>
        <w:instrText xml:space="preserve"> PAGEREF _Toc25614081 \h </w:instrText>
      </w:r>
      <w:r w:rsidR="00593191" w:rsidRPr="00ED68C1">
        <w:rPr>
          <w:rFonts w:ascii="Arial" w:hAnsi="Arial" w:cs="Arial"/>
          <w:noProof/>
          <w:color w:val="000000" w:themeColor="text1"/>
          <w:szCs w:val="22"/>
        </w:rPr>
      </w:r>
      <w:r w:rsidR="00593191" w:rsidRPr="00ED68C1">
        <w:rPr>
          <w:rFonts w:ascii="Arial" w:hAnsi="Arial" w:cs="Arial"/>
          <w:noProof/>
          <w:color w:val="000000" w:themeColor="text1"/>
          <w:szCs w:val="22"/>
        </w:rPr>
        <w:fldChar w:fldCharType="separate"/>
      </w:r>
      <w:r>
        <w:rPr>
          <w:rFonts w:ascii="Arial" w:hAnsi="Arial" w:cs="Arial"/>
          <w:noProof/>
          <w:color w:val="000000" w:themeColor="text1"/>
          <w:szCs w:val="22"/>
        </w:rPr>
        <w:t>5</w:t>
      </w:r>
      <w:r w:rsidR="00593191" w:rsidRPr="00ED68C1">
        <w:rPr>
          <w:rFonts w:ascii="Arial" w:hAnsi="Arial" w:cs="Arial"/>
          <w:noProof/>
          <w:color w:val="000000" w:themeColor="text1"/>
          <w:szCs w:val="22"/>
        </w:rPr>
        <w:fldChar w:fldCharType="end"/>
      </w:r>
    </w:p>
    <w:p w14:paraId="53BBAA5A" w14:textId="3B302494" w:rsidR="00593191" w:rsidRPr="00ED68C1" w:rsidRDefault="00ED68C1" w:rsidP="00593191">
      <w:pPr>
        <w:pStyle w:val="21"/>
        <w:ind w:firstLineChars="150" w:firstLine="300"/>
        <w:rPr>
          <w:rFonts w:ascii="Arial" w:hAnsi="Arial" w:cs="Arial"/>
          <w:smallCaps w:val="0"/>
          <w:noProof/>
          <w:color w:val="000000" w:themeColor="text1"/>
          <w:kern w:val="2"/>
          <w:szCs w:val="22"/>
          <w:lang w:val="en-US" w:eastAsia="zh-CN"/>
        </w:rPr>
      </w:pPr>
      <w:r w:rsidRPr="00ED68C1">
        <w:rPr>
          <w:rFonts w:ascii="Arial" w:hAnsi="Arial" w:cs="Arial"/>
          <w:noProof/>
          <w:color w:val="000000" w:themeColor="text1"/>
          <w:szCs w:val="22"/>
        </w:rPr>
        <w:t>3.1.3       LOW LABOUR COST</w:t>
      </w:r>
      <w:r w:rsidRPr="00ED68C1">
        <w:rPr>
          <w:rFonts w:ascii="Arial" w:hAnsi="Arial" w:cs="Arial"/>
          <w:noProof/>
          <w:color w:val="000000" w:themeColor="text1"/>
          <w:szCs w:val="22"/>
        </w:rPr>
        <w:tab/>
      </w:r>
      <w:r w:rsidR="00593191" w:rsidRPr="00ED68C1">
        <w:rPr>
          <w:rFonts w:ascii="Arial" w:hAnsi="Arial" w:cs="Arial"/>
          <w:noProof/>
          <w:color w:val="000000" w:themeColor="text1"/>
          <w:szCs w:val="22"/>
        </w:rPr>
        <w:fldChar w:fldCharType="begin"/>
      </w:r>
      <w:r w:rsidR="00593191" w:rsidRPr="00ED68C1">
        <w:rPr>
          <w:rFonts w:ascii="Arial" w:hAnsi="Arial" w:cs="Arial"/>
          <w:noProof/>
          <w:color w:val="000000" w:themeColor="text1"/>
          <w:szCs w:val="22"/>
        </w:rPr>
        <w:instrText xml:space="preserve"> PAGEREF _Toc25614082 \h </w:instrText>
      </w:r>
      <w:r w:rsidR="00593191" w:rsidRPr="00ED68C1">
        <w:rPr>
          <w:rFonts w:ascii="Arial" w:hAnsi="Arial" w:cs="Arial"/>
          <w:noProof/>
          <w:color w:val="000000" w:themeColor="text1"/>
          <w:szCs w:val="22"/>
        </w:rPr>
      </w:r>
      <w:r w:rsidR="00593191" w:rsidRPr="00ED68C1">
        <w:rPr>
          <w:rFonts w:ascii="Arial" w:hAnsi="Arial" w:cs="Arial"/>
          <w:noProof/>
          <w:color w:val="000000" w:themeColor="text1"/>
          <w:szCs w:val="22"/>
        </w:rPr>
        <w:fldChar w:fldCharType="separate"/>
      </w:r>
      <w:r>
        <w:rPr>
          <w:rFonts w:ascii="Arial" w:hAnsi="Arial" w:cs="Arial"/>
          <w:noProof/>
          <w:color w:val="000000" w:themeColor="text1"/>
          <w:szCs w:val="22"/>
        </w:rPr>
        <w:t>6</w:t>
      </w:r>
      <w:r w:rsidR="00593191" w:rsidRPr="00ED68C1">
        <w:rPr>
          <w:rFonts w:ascii="Arial" w:hAnsi="Arial" w:cs="Arial"/>
          <w:noProof/>
          <w:color w:val="000000" w:themeColor="text1"/>
          <w:szCs w:val="22"/>
        </w:rPr>
        <w:fldChar w:fldCharType="end"/>
      </w:r>
    </w:p>
    <w:p w14:paraId="618317B5" w14:textId="0836C745" w:rsidR="00593191" w:rsidRPr="00ED68C1" w:rsidRDefault="00ED68C1" w:rsidP="00593191">
      <w:pPr>
        <w:pStyle w:val="21"/>
        <w:ind w:firstLineChars="150" w:firstLine="300"/>
        <w:rPr>
          <w:rFonts w:ascii="Arial" w:hAnsi="Arial" w:cs="Arial"/>
          <w:smallCaps w:val="0"/>
          <w:noProof/>
          <w:color w:val="000000" w:themeColor="text1"/>
          <w:kern w:val="2"/>
          <w:szCs w:val="22"/>
          <w:lang w:val="en-US" w:eastAsia="zh-CN"/>
        </w:rPr>
      </w:pPr>
      <w:r w:rsidRPr="00ED68C1">
        <w:rPr>
          <w:rFonts w:ascii="Arial" w:hAnsi="Arial" w:cs="Arial"/>
          <w:noProof/>
          <w:color w:val="000000" w:themeColor="text1"/>
          <w:szCs w:val="22"/>
        </w:rPr>
        <w:t>3.1.4       SMALL STORES</w:t>
      </w:r>
      <w:r w:rsidRPr="00ED68C1">
        <w:rPr>
          <w:rFonts w:ascii="Arial" w:hAnsi="Arial" w:cs="Arial"/>
          <w:noProof/>
          <w:color w:val="000000" w:themeColor="text1"/>
          <w:szCs w:val="22"/>
        </w:rPr>
        <w:tab/>
      </w:r>
      <w:r w:rsidR="00593191" w:rsidRPr="00ED68C1">
        <w:rPr>
          <w:rFonts w:ascii="Arial" w:hAnsi="Arial" w:cs="Arial"/>
          <w:noProof/>
          <w:color w:val="000000" w:themeColor="text1"/>
          <w:szCs w:val="22"/>
        </w:rPr>
        <w:fldChar w:fldCharType="begin"/>
      </w:r>
      <w:r w:rsidR="00593191" w:rsidRPr="00ED68C1">
        <w:rPr>
          <w:rFonts w:ascii="Arial" w:hAnsi="Arial" w:cs="Arial"/>
          <w:noProof/>
          <w:color w:val="000000" w:themeColor="text1"/>
          <w:szCs w:val="22"/>
        </w:rPr>
        <w:instrText xml:space="preserve"> PAGEREF _Toc25614083 \h </w:instrText>
      </w:r>
      <w:r w:rsidR="00593191" w:rsidRPr="00ED68C1">
        <w:rPr>
          <w:rFonts w:ascii="Arial" w:hAnsi="Arial" w:cs="Arial"/>
          <w:noProof/>
          <w:color w:val="000000" w:themeColor="text1"/>
          <w:szCs w:val="22"/>
        </w:rPr>
      </w:r>
      <w:r w:rsidR="00593191" w:rsidRPr="00ED68C1">
        <w:rPr>
          <w:rFonts w:ascii="Arial" w:hAnsi="Arial" w:cs="Arial"/>
          <w:noProof/>
          <w:color w:val="000000" w:themeColor="text1"/>
          <w:szCs w:val="22"/>
        </w:rPr>
        <w:fldChar w:fldCharType="separate"/>
      </w:r>
      <w:r>
        <w:rPr>
          <w:rFonts w:ascii="Arial" w:hAnsi="Arial" w:cs="Arial"/>
          <w:noProof/>
          <w:color w:val="000000" w:themeColor="text1"/>
          <w:szCs w:val="22"/>
        </w:rPr>
        <w:t>6</w:t>
      </w:r>
      <w:r w:rsidR="00593191" w:rsidRPr="00ED68C1">
        <w:rPr>
          <w:rFonts w:ascii="Arial" w:hAnsi="Arial" w:cs="Arial"/>
          <w:noProof/>
          <w:color w:val="000000" w:themeColor="text1"/>
          <w:szCs w:val="22"/>
        </w:rPr>
        <w:fldChar w:fldCharType="end"/>
      </w:r>
    </w:p>
    <w:p w14:paraId="7D3172DC" w14:textId="3C061A5E" w:rsidR="00593191" w:rsidRPr="00ED68C1" w:rsidRDefault="00ED68C1">
      <w:pPr>
        <w:pStyle w:val="21"/>
        <w:rPr>
          <w:rFonts w:ascii="Arial" w:hAnsi="Arial" w:cs="Arial"/>
          <w:smallCaps w:val="0"/>
          <w:noProof/>
          <w:color w:val="000000" w:themeColor="text1"/>
          <w:kern w:val="2"/>
          <w:szCs w:val="22"/>
          <w:lang w:val="en-US" w:eastAsia="zh-CN"/>
        </w:rPr>
      </w:pPr>
      <w:r w:rsidRPr="00ED68C1">
        <w:rPr>
          <w:rFonts w:ascii="Arial" w:eastAsia="Times New Roman" w:hAnsi="Arial" w:cs="Arial"/>
          <w:bCs/>
          <w:iCs/>
          <w:noProof/>
          <w:color w:val="000000" w:themeColor="text1"/>
          <w:szCs w:val="22"/>
        </w:rPr>
        <w:t>3.2</w:t>
      </w:r>
      <w:r w:rsidRPr="00ED68C1">
        <w:rPr>
          <w:rFonts w:ascii="Arial" w:hAnsi="Arial" w:cs="Arial"/>
          <w:smallCaps w:val="0"/>
          <w:noProof/>
          <w:color w:val="000000" w:themeColor="text1"/>
          <w:kern w:val="2"/>
          <w:szCs w:val="22"/>
          <w:lang w:val="en-US" w:eastAsia="zh-CN"/>
        </w:rPr>
        <w:tab/>
      </w:r>
      <w:r w:rsidRPr="00ED68C1">
        <w:rPr>
          <w:rFonts w:ascii="Arial" w:eastAsia="Times New Roman" w:hAnsi="Arial" w:cs="Arial"/>
          <w:bCs/>
          <w:iCs/>
          <w:noProof/>
          <w:color w:val="000000" w:themeColor="text1"/>
          <w:szCs w:val="22"/>
        </w:rPr>
        <w:t>COST LEADERSHIP--</w:t>
      </w:r>
      <w:r w:rsidRPr="00ED68C1">
        <w:rPr>
          <w:rFonts w:ascii="Arial" w:hAnsi="Arial" w:cs="Arial"/>
          <w:noProof/>
          <w:color w:val="000000" w:themeColor="text1"/>
          <w:szCs w:val="22"/>
        </w:rPr>
        <w:t xml:space="preserve"> </w:t>
      </w:r>
      <w:r w:rsidRPr="00ED68C1">
        <w:rPr>
          <w:rFonts w:ascii="Arial" w:eastAsia="Times New Roman" w:hAnsi="Arial" w:cs="Arial"/>
          <w:bCs/>
          <w:iCs/>
          <w:noProof/>
          <w:color w:val="000000" w:themeColor="text1"/>
          <w:szCs w:val="22"/>
        </w:rPr>
        <w:t>A DOUBLE-EDGED SWORD</w:t>
      </w:r>
      <w:r w:rsidRPr="00ED68C1">
        <w:rPr>
          <w:rFonts w:ascii="Arial" w:hAnsi="Arial" w:cs="Arial"/>
          <w:noProof/>
          <w:color w:val="000000" w:themeColor="text1"/>
          <w:szCs w:val="22"/>
        </w:rPr>
        <w:tab/>
      </w:r>
      <w:r w:rsidR="00593191" w:rsidRPr="00ED68C1">
        <w:rPr>
          <w:rFonts w:ascii="Arial" w:hAnsi="Arial" w:cs="Arial"/>
          <w:noProof/>
          <w:color w:val="000000" w:themeColor="text1"/>
          <w:szCs w:val="22"/>
        </w:rPr>
        <w:fldChar w:fldCharType="begin"/>
      </w:r>
      <w:r w:rsidR="00593191" w:rsidRPr="00ED68C1">
        <w:rPr>
          <w:rFonts w:ascii="Arial" w:hAnsi="Arial" w:cs="Arial"/>
          <w:noProof/>
          <w:color w:val="000000" w:themeColor="text1"/>
          <w:szCs w:val="22"/>
        </w:rPr>
        <w:instrText xml:space="preserve"> PAGEREF _Toc25614084 \h </w:instrText>
      </w:r>
      <w:r w:rsidR="00593191" w:rsidRPr="00ED68C1">
        <w:rPr>
          <w:rFonts w:ascii="Arial" w:hAnsi="Arial" w:cs="Arial"/>
          <w:noProof/>
          <w:color w:val="000000" w:themeColor="text1"/>
          <w:szCs w:val="22"/>
        </w:rPr>
      </w:r>
      <w:r w:rsidR="00593191" w:rsidRPr="00ED68C1">
        <w:rPr>
          <w:rFonts w:ascii="Arial" w:hAnsi="Arial" w:cs="Arial"/>
          <w:noProof/>
          <w:color w:val="000000" w:themeColor="text1"/>
          <w:szCs w:val="22"/>
        </w:rPr>
        <w:fldChar w:fldCharType="separate"/>
      </w:r>
      <w:r>
        <w:rPr>
          <w:rFonts w:ascii="Arial" w:hAnsi="Arial" w:cs="Arial"/>
          <w:noProof/>
          <w:color w:val="000000" w:themeColor="text1"/>
          <w:szCs w:val="22"/>
        </w:rPr>
        <w:t>6</w:t>
      </w:r>
      <w:r w:rsidR="00593191" w:rsidRPr="00ED68C1">
        <w:rPr>
          <w:rFonts w:ascii="Arial" w:hAnsi="Arial" w:cs="Arial"/>
          <w:noProof/>
          <w:color w:val="000000" w:themeColor="text1"/>
          <w:szCs w:val="22"/>
        </w:rPr>
        <w:fldChar w:fldCharType="end"/>
      </w:r>
    </w:p>
    <w:p w14:paraId="6D1068A4" w14:textId="2C8CC9FA" w:rsidR="00593191" w:rsidRPr="00ED68C1" w:rsidRDefault="00ED68C1" w:rsidP="00ED68C1">
      <w:pPr>
        <w:pStyle w:val="21"/>
        <w:ind w:firstLineChars="150" w:firstLine="300"/>
        <w:rPr>
          <w:rFonts w:ascii="Arial" w:hAnsi="Arial" w:cs="Arial"/>
          <w:smallCaps w:val="0"/>
          <w:noProof/>
          <w:color w:val="000000" w:themeColor="text1"/>
          <w:kern w:val="2"/>
          <w:szCs w:val="22"/>
          <w:lang w:val="en-US" w:eastAsia="zh-CN"/>
        </w:rPr>
      </w:pPr>
      <w:r w:rsidRPr="00ED68C1">
        <w:rPr>
          <w:rFonts w:ascii="Arial" w:eastAsia="Times New Roman" w:hAnsi="Arial" w:cs="Arial"/>
          <w:bCs/>
          <w:iCs/>
          <w:noProof/>
          <w:color w:val="000000" w:themeColor="text1"/>
          <w:szCs w:val="22"/>
        </w:rPr>
        <w:t>POSITIVE EFFECTS OF THIS STRATEGY</w:t>
      </w:r>
      <w:r w:rsidRPr="00ED68C1">
        <w:rPr>
          <w:rFonts w:ascii="Arial" w:hAnsi="Arial" w:cs="Arial"/>
          <w:noProof/>
          <w:color w:val="000000" w:themeColor="text1"/>
          <w:szCs w:val="22"/>
        </w:rPr>
        <w:tab/>
      </w:r>
      <w:r w:rsidR="00593191" w:rsidRPr="00ED68C1">
        <w:rPr>
          <w:rFonts w:ascii="Arial" w:hAnsi="Arial" w:cs="Arial"/>
          <w:noProof/>
          <w:color w:val="000000" w:themeColor="text1"/>
          <w:szCs w:val="22"/>
        </w:rPr>
        <w:fldChar w:fldCharType="begin"/>
      </w:r>
      <w:r w:rsidR="00593191" w:rsidRPr="00ED68C1">
        <w:rPr>
          <w:rFonts w:ascii="Arial" w:hAnsi="Arial" w:cs="Arial"/>
          <w:noProof/>
          <w:color w:val="000000" w:themeColor="text1"/>
          <w:szCs w:val="22"/>
        </w:rPr>
        <w:instrText xml:space="preserve"> PAGEREF _Toc25614085 \h </w:instrText>
      </w:r>
      <w:r w:rsidR="00593191" w:rsidRPr="00ED68C1">
        <w:rPr>
          <w:rFonts w:ascii="Arial" w:hAnsi="Arial" w:cs="Arial"/>
          <w:noProof/>
          <w:color w:val="000000" w:themeColor="text1"/>
          <w:szCs w:val="22"/>
        </w:rPr>
      </w:r>
      <w:r w:rsidR="00593191" w:rsidRPr="00ED68C1">
        <w:rPr>
          <w:rFonts w:ascii="Arial" w:hAnsi="Arial" w:cs="Arial"/>
          <w:noProof/>
          <w:color w:val="000000" w:themeColor="text1"/>
          <w:szCs w:val="22"/>
        </w:rPr>
        <w:fldChar w:fldCharType="separate"/>
      </w:r>
      <w:r>
        <w:rPr>
          <w:rFonts w:ascii="Arial" w:hAnsi="Arial" w:cs="Arial"/>
          <w:noProof/>
          <w:color w:val="000000" w:themeColor="text1"/>
          <w:szCs w:val="22"/>
        </w:rPr>
        <w:t>6</w:t>
      </w:r>
      <w:r w:rsidR="00593191" w:rsidRPr="00ED68C1">
        <w:rPr>
          <w:rFonts w:ascii="Arial" w:hAnsi="Arial" w:cs="Arial"/>
          <w:noProof/>
          <w:color w:val="000000" w:themeColor="text1"/>
          <w:szCs w:val="22"/>
        </w:rPr>
        <w:fldChar w:fldCharType="end"/>
      </w:r>
    </w:p>
    <w:p w14:paraId="298B4C32" w14:textId="567B4338" w:rsidR="00593191" w:rsidRPr="00ED68C1" w:rsidRDefault="00ED68C1" w:rsidP="00593191">
      <w:pPr>
        <w:pStyle w:val="21"/>
        <w:ind w:firstLineChars="150" w:firstLine="300"/>
        <w:rPr>
          <w:rFonts w:ascii="Arial" w:hAnsi="Arial" w:cs="Arial"/>
          <w:smallCaps w:val="0"/>
          <w:noProof/>
          <w:color w:val="000000" w:themeColor="text1"/>
          <w:kern w:val="2"/>
          <w:szCs w:val="22"/>
          <w:lang w:val="en-US" w:eastAsia="zh-CN"/>
        </w:rPr>
      </w:pPr>
      <w:r w:rsidRPr="00ED68C1">
        <w:rPr>
          <w:rFonts w:ascii="Arial" w:hAnsi="Arial" w:cs="Arial"/>
          <w:noProof/>
          <w:color w:val="000000" w:themeColor="text1"/>
          <w:szCs w:val="22"/>
        </w:rPr>
        <w:t>3.2.1      INCREASED MARKET SHARE</w:t>
      </w:r>
      <w:r w:rsidRPr="00ED68C1">
        <w:rPr>
          <w:rFonts w:ascii="Arial" w:hAnsi="Arial" w:cs="Arial"/>
          <w:noProof/>
          <w:color w:val="000000" w:themeColor="text1"/>
          <w:szCs w:val="22"/>
        </w:rPr>
        <w:tab/>
      </w:r>
      <w:r w:rsidR="00593191" w:rsidRPr="00ED68C1">
        <w:rPr>
          <w:rFonts w:ascii="Arial" w:hAnsi="Arial" w:cs="Arial"/>
          <w:noProof/>
          <w:color w:val="000000" w:themeColor="text1"/>
          <w:szCs w:val="22"/>
        </w:rPr>
        <w:fldChar w:fldCharType="begin"/>
      </w:r>
      <w:r w:rsidR="00593191" w:rsidRPr="00ED68C1">
        <w:rPr>
          <w:rFonts w:ascii="Arial" w:hAnsi="Arial" w:cs="Arial"/>
          <w:noProof/>
          <w:color w:val="000000" w:themeColor="text1"/>
          <w:szCs w:val="22"/>
        </w:rPr>
        <w:instrText xml:space="preserve"> PAGEREF _Toc25614086 \h </w:instrText>
      </w:r>
      <w:r w:rsidR="00593191" w:rsidRPr="00ED68C1">
        <w:rPr>
          <w:rFonts w:ascii="Arial" w:hAnsi="Arial" w:cs="Arial"/>
          <w:noProof/>
          <w:color w:val="000000" w:themeColor="text1"/>
          <w:szCs w:val="22"/>
        </w:rPr>
      </w:r>
      <w:r w:rsidR="00593191" w:rsidRPr="00ED68C1">
        <w:rPr>
          <w:rFonts w:ascii="Arial" w:hAnsi="Arial" w:cs="Arial"/>
          <w:noProof/>
          <w:color w:val="000000" w:themeColor="text1"/>
          <w:szCs w:val="22"/>
        </w:rPr>
        <w:fldChar w:fldCharType="separate"/>
      </w:r>
      <w:r>
        <w:rPr>
          <w:rFonts w:ascii="Arial" w:hAnsi="Arial" w:cs="Arial"/>
          <w:noProof/>
          <w:color w:val="000000" w:themeColor="text1"/>
          <w:szCs w:val="22"/>
        </w:rPr>
        <w:t>6</w:t>
      </w:r>
      <w:r w:rsidR="00593191" w:rsidRPr="00ED68C1">
        <w:rPr>
          <w:rFonts w:ascii="Arial" w:hAnsi="Arial" w:cs="Arial"/>
          <w:noProof/>
          <w:color w:val="000000" w:themeColor="text1"/>
          <w:szCs w:val="22"/>
        </w:rPr>
        <w:fldChar w:fldCharType="end"/>
      </w:r>
    </w:p>
    <w:p w14:paraId="5FF6F44D" w14:textId="00D5D45E" w:rsidR="00593191" w:rsidRPr="00ED68C1" w:rsidRDefault="00ED68C1" w:rsidP="00593191">
      <w:pPr>
        <w:pStyle w:val="21"/>
        <w:ind w:firstLineChars="150" w:firstLine="300"/>
        <w:rPr>
          <w:rFonts w:ascii="Arial" w:hAnsi="Arial" w:cs="Arial"/>
          <w:smallCaps w:val="0"/>
          <w:noProof/>
          <w:color w:val="000000" w:themeColor="text1"/>
          <w:kern w:val="2"/>
          <w:szCs w:val="22"/>
          <w:lang w:val="en-US" w:eastAsia="zh-CN"/>
        </w:rPr>
      </w:pPr>
      <w:r w:rsidRPr="00ED68C1">
        <w:rPr>
          <w:rFonts w:ascii="Arial" w:hAnsi="Arial" w:cs="Arial"/>
          <w:noProof/>
          <w:color w:val="000000" w:themeColor="text1"/>
          <w:szCs w:val="22"/>
        </w:rPr>
        <w:t>3.2.2       HIGHER PROFITABILITY</w:t>
      </w:r>
      <w:r w:rsidRPr="00ED68C1">
        <w:rPr>
          <w:rFonts w:ascii="Arial" w:hAnsi="Arial" w:cs="Arial"/>
          <w:noProof/>
          <w:color w:val="000000" w:themeColor="text1"/>
          <w:szCs w:val="22"/>
        </w:rPr>
        <w:tab/>
      </w:r>
      <w:r w:rsidR="00593191" w:rsidRPr="00ED68C1">
        <w:rPr>
          <w:rFonts w:ascii="Arial" w:hAnsi="Arial" w:cs="Arial"/>
          <w:noProof/>
          <w:color w:val="000000" w:themeColor="text1"/>
          <w:szCs w:val="22"/>
        </w:rPr>
        <w:fldChar w:fldCharType="begin"/>
      </w:r>
      <w:r w:rsidR="00593191" w:rsidRPr="00ED68C1">
        <w:rPr>
          <w:rFonts w:ascii="Arial" w:hAnsi="Arial" w:cs="Arial"/>
          <w:noProof/>
          <w:color w:val="000000" w:themeColor="text1"/>
          <w:szCs w:val="22"/>
        </w:rPr>
        <w:instrText xml:space="preserve"> PAGEREF _Toc25614087 \h </w:instrText>
      </w:r>
      <w:r w:rsidR="00593191" w:rsidRPr="00ED68C1">
        <w:rPr>
          <w:rFonts w:ascii="Arial" w:hAnsi="Arial" w:cs="Arial"/>
          <w:noProof/>
          <w:color w:val="000000" w:themeColor="text1"/>
          <w:szCs w:val="22"/>
        </w:rPr>
      </w:r>
      <w:r w:rsidR="00593191" w:rsidRPr="00ED68C1">
        <w:rPr>
          <w:rFonts w:ascii="Arial" w:hAnsi="Arial" w:cs="Arial"/>
          <w:noProof/>
          <w:color w:val="000000" w:themeColor="text1"/>
          <w:szCs w:val="22"/>
        </w:rPr>
        <w:fldChar w:fldCharType="separate"/>
      </w:r>
      <w:r>
        <w:rPr>
          <w:rFonts w:ascii="Arial" w:hAnsi="Arial" w:cs="Arial"/>
          <w:noProof/>
          <w:color w:val="000000" w:themeColor="text1"/>
          <w:szCs w:val="22"/>
        </w:rPr>
        <w:t>7</w:t>
      </w:r>
      <w:r w:rsidR="00593191" w:rsidRPr="00ED68C1">
        <w:rPr>
          <w:rFonts w:ascii="Arial" w:hAnsi="Arial" w:cs="Arial"/>
          <w:noProof/>
          <w:color w:val="000000" w:themeColor="text1"/>
          <w:szCs w:val="22"/>
        </w:rPr>
        <w:fldChar w:fldCharType="end"/>
      </w:r>
    </w:p>
    <w:p w14:paraId="20071B85" w14:textId="1CE41E68" w:rsidR="00593191" w:rsidRPr="00ED68C1" w:rsidRDefault="00ED68C1" w:rsidP="00ED68C1">
      <w:pPr>
        <w:pStyle w:val="21"/>
        <w:ind w:firstLineChars="150" w:firstLine="300"/>
        <w:rPr>
          <w:rFonts w:ascii="Arial" w:hAnsi="Arial" w:cs="Arial"/>
          <w:smallCaps w:val="0"/>
          <w:noProof/>
          <w:color w:val="000000" w:themeColor="text1"/>
          <w:kern w:val="2"/>
          <w:szCs w:val="22"/>
          <w:lang w:val="en-US" w:eastAsia="zh-CN"/>
        </w:rPr>
      </w:pPr>
      <w:r w:rsidRPr="00ED68C1">
        <w:rPr>
          <w:rFonts w:ascii="Arial" w:eastAsia="Times New Roman" w:hAnsi="Arial" w:cs="Arial"/>
          <w:bCs/>
          <w:iCs/>
          <w:noProof/>
          <w:color w:val="000000" w:themeColor="text1"/>
          <w:szCs w:val="22"/>
        </w:rPr>
        <w:t>NEGATIVE EFFECTS OF THIS STRATEGY</w:t>
      </w:r>
      <w:r w:rsidRPr="00ED68C1">
        <w:rPr>
          <w:rFonts w:ascii="Arial" w:hAnsi="Arial" w:cs="Arial"/>
          <w:noProof/>
          <w:color w:val="000000" w:themeColor="text1"/>
          <w:szCs w:val="22"/>
        </w:rPr>
        <w:tab/>
      </w:r>
      <w:r w:rsidR="00593191" w:rsidRPr="00ED68C1">
        <w:rPr>
          <w:rFonts w:ascii="Arial" w:hAnsi="Arial" w:cs="Arial"/>
          <w:noProof/>
          <w:color w:val="000000" w:themeColor="text1"/>
          <w:szCs w:val="22"/>
        </w:rPr>
        <w:fldChar w:fldCharType="begin"/>
      </w:r>
      <w:r w:rsidR="00593191" w:rsidRPr="00ED68C1">
        <w:rPr>
          <w:rFonts w:ascii="Arial" w:hAnsi="Arial" w:cs="Arial"/>
          <w:noProof/>
          <w:color w:val="000000" w:themeColor="text1"/>
          <w:szCs w:val="22"/>
        </w:rPr>
        <w:instrText xml:space="preserve"> PAGEREF _Toc25614088 \h </w:instrText>
      </w:r>
      <w:r w:rsidR="00593191" w:rsidRPr="00ED68C1">
        <w:rPr>
          <w:rFonts w:ascii="Arial" w:hAnsi="Arial" w:cs="Arial"/>
          <w:noProof/>
          <w:color w:val="000000" w:themeColor="text1"/>
          <w:szCs w:val="22"/>
        </w:rPr>
      </w:r>
      <w:r w:rsidR="00593191" w:rsidRPr="00ED68C1">
        <w:rPr>
          <w:rFonts w:ascii="Arial" w:hAnsi="Arial" w:cs="Arial"/>
          <w:noProof/>
          <w:color w:val="000000" w:themeColor="text1"/>
          <w:szCs w:val="22"/>
        </w:rPr>
        <w:fldChar w:fldCharType="separate"/>
      </w:r>
      <w:r>
        <w:rPr>
          <w:rFonts w:ascii="Arial" w:hAnsi="Arial" w:cs="Arial"/>
          <w:noProof/>
          <w:color w:val="000000" w:themeColor="text1"/>
          <w:szCs w:val="22"/>
        </w:rPr>
        <w:t>7</w:t>
      </w:r>
      <w:r w:rsidR="00593191" w:rsidRPr="00ED68C1">
        <w:rPr>
          <w:rFonts w:ascii="Arial" w:hAnsi="Arial" w:cs="Arial"/>
          <w:noProof/>
          <w:color w:val="000000" w:themeColor="text1"/>
          <w:szCs w:val="22"/>
        </w:rPr>
        <w:fldChar w:fldCharType="end"/>
      </w:r>
    </w:p>
    <w:p w14:paraId="4BB78639" w14:textId="25A973BA" w:rsidR="00593191" w:rsidRPr="00ED68C1" w:rsidRDefault="00ED68C1" w:rsidP="00593191">
      <w:pPr>
        <w:pStyle w:val="21"/>
        <w:ind w:firstLineChars="150" w:firstLine="300"/>
        <w:rPr>
          <w:rFonts w:ascii="Arial" w:hAnsi="Arial" w:cs="Arial"/>
          <w:smallCaps w:val="0"/>
          <w:noProof/>
          <w:color w:val="000000" w:themeColor="text1"/>
          <w:kern w:val="2"/>
          <w:szCs w:val="22"/>
          <w:lang w:val="en-US" w:eastAsia="zh-CN"/>
        </w:rPr>
      </w:pPr>
      <w:r w:rsidRPr="00ED68C1">
        <w:rPr>
          <w:rFonts w:ascii="Arial" w:hAnsi="Arial" w:cs="Arial"/>
          <w:noProof/>
          <w:color w:val="000000" w:themeColor="text1"/>
          <w:szCs w:val="22"/>
        </w:rPr>
        <w:t>3.2.3       PRICE WAR</w:t>
      </w:r>
      <w:r w:rsidRPr="00ED68C1">
        <w:rPr>
          <w:rFonts w:ascii="Arial" w:hAnsi="Arial" w:cs="Arial"/>
          <w:noProof/>
          <w:color w:val="000000" w:themeColor="text1"/>
          <w:szCs w:val="22"/>
        </w:rPr>
        <w:tab/>
      </w:r>
      <w:r w:rsidR="00593191" w:rsidRPr="00ED68C1">
        <w:rPr>
          <w:rFonts w:ascii="Arial" w:hAnsi="Arial" w:cs="Arial"/>
          <w:noProof/>
          <w:color w:val="000000" w:themeColor="text1"/>
          <w:szCs w:val="22"/>
        </w:rPr>
        <w:fldChar w:fldCharType="begin"/>
      </w:r>
      <w:r w:rsidR="00593191" w:rsidRPr="00ED68C1">
        <w:rPr>
          <w:rFonts w:ascii="Arial" w:hAnsi="Arial" w:cs="Arial"/>
          <w:noProof/>
          <w:color w:val="000000" w:themeColor="text1"/>
          <w:szCs w:val="22"/>
        </w:rPr>
        <w:instrText xml:space="preserve"> PAGEREF _Toc25614089 \h </w:instrText>
      </w:r>
      <w:r w:rsidR="00593191" w:rsidRPr="00ED68C1">
        <w:rPr>
          <w:rFonts w:ascii="Arial" w:hAnsi="Arial" w:cs="Arial"/>
          <w:noProof/>
          <w:color w:val="000000" w:themeColor="text1"/>
          <w:szCs w:val="22"/>
        </w:rPr>
      </w:r>
      <w:r w:rsidR="00593191" w:rsidRPr="00ED68C1">
        <w:rPr>
          <w:rFonts w:ascii="Arial" w:hAnsi="Arial" w:cs="Arial"/>
          <w:noProof/>
          <w:color w:val="000000" w:themeColor="text1"/>
          <w:szCs w:val="22"/>
        </w:rPr>
        <w:fldChar w:fldCharType="separate"/>
      </w:r>
      <w:r>
        <w:rPr>
          <w:rFonts w:ascii="Arial" w:hAnsi="Arial" w:cs="Arial"/>
          <w:noProof/>
          <w:color w:val="000000" w:themeColor="text1"/>
          <w:szCs w:val="22"/>
        </w:rPr>
        <w:t>7</w:t>
      </w:r>
      <w:r w:rsidR="00593191" w:rsidRPr="00ED68C1">
        <w:rPr>
          <w:rFonts w:ascii="Arial" w:hAnsi="Arial" w:cs="Arial"/>
          <w:noProof/>
          <w:color w:val="000000" w:themeColor="text1"/>
          <w:szCs w:val="22"/>
        </w:rPr>
        <w:fldChar w:fldCharType="end"/>
      </w:r>
    </w:p>
    <w:p w14:paraId="5AA5086E" w14:textId="7C4799B6" w:rsidR="00593191" w:rsidRPr="00ED68C1" w:rsidRDefault="00ED68C1" w:rsidP="00593191">
      <w:pPr>
        <w:pStyle w:val="21"/>
        <w:ind w:firstLineChars="150" w:firstLine="300"/>
        <w:rPr>
          <w:rFonts w:ascii="Arial" w:hAnsi="Arial" w:cs="Arial"/>
          <w:smallCaps w:val="0"/>
          <w:noProof/>
          <w:color w:val="000000" w:themeColor="text1"/>
          <w:kern w:val="2"/>
          <w:sz w:val="22"/>
          <w:szCs w:val="22"/>
          <w:lang w:val="en-US" w:eastAsia="zh-CN"/>
        </w:rPr>
      </w:pPr>
      <w:r w:rsidRPr="00ED68C1">
        <w:rPr>
          <w:rFonts w:ascii="Arial" w:hAnsi="Arial" w:cs="Arial"/>
          <w:noProof/>
          <w:color w:val="000000" w:themeColor="text1"/>
          <w:szCs w:val="22"/>
        </w:rPr>
        <w:t>3.2.4      LOWER CUSTOMER LOYALTY</w:t>
      </w:r>
      <w:r w:rsidRPr="00ED68C1">
        <w:rPr>
          <w:rFonts w:ascii="Arial" w:hAnsi="Arial" w:cs="Arial"/>
          <w:noProof/>
          <w:color w:val="000000" w:themeColor="text1"/>
          <w:sz w:val="22"/>
          <w:szCs w:val="22"/>
        </w:rPr>
        <w:tab/>
      </w:r>
      <w:r w:rsidR="00593191" w:rsidRPr="00ED68C1">
        <w:rPr>
          <w:rFonts w:ascii="Arial" w:hAnsi="Arial" w:cs="Arial"/>
          <w:noProof/>
          <w:color w:val="000000" w:themeColor="text1"/>
          <w:sz w:val="22"/>
          <w:szCs w:val="22"/>
        </w:rPr>
        <w:fldChar w:fldCharType="begin"/>
      </w:r>
      <w:r w:rsidR="00593191" w:rsidRPr="00ED68C1">
        <w:rPr>
          <w:rFonts w:ascii="Arial" w:hAnsi="Arial" w:cs="Arial"/>
          <w:noProof/>
          <w:color w:val="000000" w:themeColor="text1"/>
          <w:sz w:val="22"/>
          <w:szCs w:val="22"/>
        </w:rPr>
        <w:instrText xml:space="preserve"> PAGEREF _Toc25614090 \h </w:instrText>
      </w:r>
      <w:r w:rsidR="00593191" w:rsidRPr="00ED68C1">
        <w:rPr>
          <w:rFonts w:ascii="Arial" w:hAnsi="Arial" w:cs="Arial"/>
          <w:noProof/>
          <w:color w:val="000000" w:themeColor="text1"/>
          <w:sz w:val="22"/>
          <w:szCs w:val="22"/>
        </w:rPr>
      </w:r>
      <w:r w:rsidR="00593191" w:rsidRPr="00ED68C1">
        <w:rPr>
          <w:rFonts w:ascii="Arial" w:hAnsi="Arial" w:cs="Arial"/>
          <w:noProof/>
          <w:color w:val="000000" w:themeColor="text1"/>
          <w:sz w:val="22"/>
          <w:szCs w:val="22"/>
        </w:rPr>
        <w:fldChar w:fldCharType="separate"/>
      </w:r>
      <w:r>
        <w:rPr>
          <w:rFonts w:ascii="Arial" w:hAnsi="Arial" w:cs="Arial"/>
          <w:noProof/>
          <w:color w:val="000000" w:themeColor="text1"/>
          <w:sz w:val="22"/>
          <w:szCs w:val="22"/>
        </w:rPr>
        <w:t>7</w:t>
      </w:r>
      <w:r w:rsidR="00593191" w:rsidRPr="00ED68C1">
        <w:rPr>
          <w:rFonts w:ascii="Arial" w:hAnsi="Arial" w:cs="Arial"/>
          <w:noProof/>
          <w:color w:val="000000" w:themeColor="text1"/>
          <w:sz w:val="22"/>
          <w:szCs w:val="22"/>
        </w:rPr>
        <w:fldChar w:fldCharType="end"/>
      </w:r>
    </w:p>
    <w:p w14:paraId="084147FE" w14:textId="0992B2D1" w:rsidR="00593191" w:rsidRPr="00ED68C1" w:rsidRDefault="00ED68C1">
      <w:pPr>
        <w:pStyle w:val="11"/>
        <w:tabs>
          <w:tab w:val="left" w:pos="440"/>
          <w:tab w:val="right" w:leader="dot" w:pos="9016"/>
        </w:tabs>
        <w:rPr>
          <w:rFonts w:ascii="Arial" w:hAnsi="Arial" w:cs="Arial"/>
          <w:b w:val="0"/>
          <w:bCs w:val="0"/>
          <w:caps w:val="0"/>
          <w:noProof/>
          <w:color w:val="000000" w:themeColor="text1"/>
          <w:kern w:val="2"/>
          <w:sz w:val="22"/>
          <w:szCs w:val="22"/>
          <w:lang w:val="en-US" w:eastAsia="zh-CN"/>
        </w:rPr>
      </w:pPr>
      <w:r w:rsidRPr="00ED68C1">
        <w:rPr>
          <w:rFonts w:ascii="Arial" w:eastAsia="Times New Roman" w:hAnsi="Arial" w:cs="Arial"/>
          <w:b w:val="0"/>
          <w:caps w:val="0"/>
          <w:noProof/>
          <w:color w:val="000000" w:themeColor="text1"/>
          <w:sz w:val="22"/>
          <w:szCs w:val="22"/>
        </w:rPr>
        <w:t>4.</w:t>
      </w:r>
      <w:r w:rsidRPr="00ED68C1">
        <w:rPr>
          <w:rFonts w:ascii="Arial" w:hAnsi="Arial" w:cs="Arial"/>
          <w:b w:val="0"/>
          <w:bCs w:val="0"/>
          <w:caps w:val="0"/>
          <w:noProof/>
          <w:color w:val="000000" w:themeColor="text1"/>
          <w:kern w:val="2"/>
          <w:sz w:val="22"/>
          <w:szCs w:val="22"/>
          <w:lang w:val="en-US" w:eastAsia="zh-CN"/>
        </w:rPr>
        <w:tab/>
      </w:r>
      <w:r w:rsidRPr="00ED68C1">
        <w:rPr>
          <w:rFonts w:ascii="Arial" w:eastAsia="Times New Roman" w:hAnsi="Arial" w:cs="Arial"/>
          <w:b w:val="0"/>
          <w:caps w:val="0"/>
          <w:noProof/>
          <w:color w:val="000000" w:themeColor="text1"/>
          <w:sz w:val="22"/>
          <w:szCs w:val="22"/>
        </w:rPr>
        <w:t>CONCLUSION AND RECOMMENDATONS</w:t>
      </w:r>
      <w:r w:rsidRPr="00ED68C1">
        <w:rPr>
          <w:rFonts w:ascii="Arial" w:hAnsi="Arial" w:cs="Arial"/>
          <w:b w:val="0"/>
          <w:caps w:val="0"/>
          <w:noProof/>
          <w:color w:val="000000" w:themeColor="text1"/>
          <w:sz w:val="22"/>
          <w:szCs w:val="22"/>
        </w:rPr>
        <w:tab/>
      </w:r>
      <w:r w:rsidR="00593191" w:rsidRPr="00ED68C1">
        <w:rPr>
          <w:rFonts w:ascii="Arial" w:hAnsi="Arial" w:cs="Arial"/>
          <w:b w:val="0"/>
          <w:noProof/>
          <w:color w:val="000000" w:themeColor="text1"/>
          <w:sz w:val="22"/>
          <w:szCs w:val="22"/>
        </w:rPr>
        <w:fldChar w:fldCharType="begin"/>
      </w:r>
      <w:r w:rsidR="00593191" w:rsidRPr="00ED68C1">
        <w:rPr>
          <w:rFonts w:ascii="Arial" w:hAnsi="Arial" w:cs="Arial"/>
          <w:b w:val="0"/>
          <w:noProof/>
          <w:color w:val="000000" w:themeColor="text1"/>
          <w:sz w:val="22"/>
          <w:szCs w:val="22"/>
        </w:rPr>
        <w:instrText xml:space="preserve"> PAGEREF _Toc25614091 \h </w:instrText>
      </w:r>
      <w:r w:rsidR="00593191" w:rsidRPr="00ED68C1">
        <w:rPr>
          <w:rFonts w:ascii="Arial" w:hAnsi="Arial" w:cs="Arial"/>
          <w:b w:val="0"/>
          <w:noProof/>
          <w:color w:val="000000" w:themeColor="text1"/>
          <w:sz w:val="22"/>
          <w:szCs w:val="22"/>
        </w:rPr>
      </w:r>
      <w:r w:rsidR="00593191" w:rsidRPr="00ED68C1">
        <w:rPr>
          <w:rFonts w:ascii="Arial" w:hAnsi="Arial" w:cs="Arial"/>
          <w:b w:val="0"/>
          <w:noProof/>
          <w:color w:val="000000" w:themeColor="text1"/>
          <w:sz w:val="22"/>
          <w:szCs w:val="22"/>
        </w:rPr>
        <w:fldChar w:fldCharType="separate"/>
      </w:r>
      <w:r>
        <w:rPr>
          <w:rFonts w:ascii="Arial" w:hAnsi="Arial" w:cs="Arial"/>
          <w:b w:val="0"/>
          <w:noProof/>
          <w:color w:val="000000" w:themeColor="text1"/>
          <w:sz w:val="22"/>
          <w:szCs w:val="22"/>
        </w:rPr>
        <w:t>8</w:t>
      </w:r>
      <w:r w:rsidR="00593191" w:rsidRPr="00ED68C1">
        <w:rPr>
          <w:rFonts w:ascii="Arial" w:hAnsi="Arial" w:cs="Arial"/>
          <w:b w:val="0"/>
          <w:noProof/>
          <w:color w:val="000000" w:themeColor="text1"/>
          <w:sz w:val="22"/>
          <w:szCs w:val="22"/>
        </w:rPr>
        <w:fldChar w:fldCharType="end"/>
      </w:r>
    </w:p>
    <w:p w14:paraId="4B73A18E" w14:textId="22B1F11E" w:rsidR="00593191" w:rsidRPr="00ED68C1" w:rsidRDefault="00ED68C1">
      <w:pPr>
        <w:pStyle w:val="11"/>
        <w:tabs>
          <w:tab w:val="left" w:pos="440"/>
          <w:tab w:val="right" w:leader="dot" w:pos="9016"/>
        </w:tabs>
        <w:rPr>
          <w:rFonts w:ascii="Arial" w:hAnsi="Arial" w:cs="Arial"/>
          <w:b w:val="0"/>
          <w:bCs w:val="0"/>
          <w:caps w:val="0"/>
          <w:noProof/>
          <w:color w:val="000000" w:themeColor="text1"/>
          <w:kern w:val="2"/>
          <w:sz w:val="22"/>
          <w:szCs w:val="22"/>
          <w:lang w:val="en-US" w:eastAsia="zh-CN"/>
        </w:rPr>
      </w:pPr>
      <w:r w:rsidRPr="00ED68C1">
        <w:rPr>
          <w:rFonts w:ascii="Arial" w:eastAsia="Times New Roman" w:hAnsi="Arial" w:cs="Arial"/>
          <w:b w:val="0"/>
          <w:caps w:val="0"/>
          <w:noProof/>
          <w:color w:val="000000" w:themeColor="text1"/>
          <w:sz w:val="22"/>
          <w:szCs w:val="22"/>
        </w:rPr>
        <w:t>5.</w:t>
      </w:r>
      <w:r w:rsidRPr="00ED68C1">
        <w:rPr>
          <w:rFonts w:ascii="Arial" w:hAnsi="Arial" w:cs="Arial"/>
          <w:b w:val="0"/>
          <w:bCs w:val="0"/>
          <w:caps w:val="0"/>
          <w:noProof/>
          <w:color w:val="000000" w:themeColor="text1"/>
          <w:kern w:val="2"/>
          <w:sz w:val="22"/>
          <w:szCs w:val="22"/>
          <w:lang w:val="en-US" w:eastAsia="zh-CN"/>
        </w:rPr>
        <w:tab/>
      </w:r>
      <w:r w:rsidRPr="00ED68C1">
        <w:rPr>
          <w:rFonts w:ascii="Arial" w:eastAsia="Times New Roman" w:hAnsi="Arial" w:cs="Arial"/>
          <w:b w:val="0"/>
          <w:caps w:val="0"/>
          <w:noProof/>
          <w:color w:val="000000" w:themeColor="text1"/>
          <w:sz w:val="22"/>
          <w:szCs w:val="22"/>
        </w:rPr>
        <w:t>REFERENCES</w:t>
      </w:r>
      <w:r w:rsidRPr="00ED68C1">
        <w:rPr>
          <w:rFonts w:ascii="Arial" w:hAnsi="Arial" w:cs="Arial"/>
          <w:b w:val="0"/>
          <w:caps w:val="0"/>
          <w:noProof/>
          <w:color w:val="000000" w:themeColor="text1"/>
          <w:sz w:val="22"/>
          <w:szCs w:val="22"/>
        </w:rPr>
        <w:tab/>
      </w:r>
      <w:r w:rsidR="00593191" w:rsidRPr="00ED68C1">
        <w:rPr>
          <w:rFonts w:ascii="Arial" w:hAnsi="Arial" w:cs="Arial"/>
          <w:b w:val="0"/>
          <w:noProof/>
          <w:color w:val="000000" w:themeColor="text1"/>
          <w:sz w:val="22"/>
          <w:szCs w:val="22"/>
        </w:rPr>
        <w:fldChar w:fldCharType="begin"/>
      </w:r>
      <w:r w:rsidR="00593191" w:rsidRPr="00ED68C1">
        <w:rPr>
          <w:rFonts w:ascii="Arial" w:hAnsi="Arial" w:cs="Arial"/>
          <w:b w:val="0"/>
          <w:noProof/>
          <w:color w:val="000000" w:themeColor="text1"/>
          <w:sz w:val="22"/>
          <w:szCs w:val="22"/>
        </w:rPr>
        <w:instrText xml:space="preserve"> PAGEREF _Toc25614092 \h </w:instrText>
      </w:r>
      <w:r w:rsidR="00593191" w:rsidRPr="00ED68C1">
        <w:rPr>
          <w:rFonts w:ascii="Arial" w:hAnsi="Arial" w:cs="Arial"/>
          <w:b w:val="0"/>
          <w:noProof/>
          <w:color w:val="000000" w:themeColor="text1"/>
          <w:sz w:val="22"/>
          <w:szCs w:val="22"/>
        </w:rPr>
      </w:r>
      <w:r w:rsidR="00593191" w:rsidRPr="00ED68C1">
        <w:rPr>
          <w:rFonts w:ascii="Arial" w:hAnsi="Arial" w:cs="Arial"/>
          <w:b w:val="0"/>
          <w:noProof/>
          <w:color w:val="000000" w:themeColor="text1"/>
          <w:sz w:val="22"/>
          <w:szCs w:val="22"/>
        </w:rPr>
        <w:fldChar w:fldCharType="separate"/>
      </w:r>
      <w:r>
        <w:rPr>
          <w:rFonts w:ascii="Arial" w:hAnsi="Arial" w:cs="Arial"/>
          <w:b w:val="0"/>
          <w:noProof/>
          <w:color w:val="000000" w:themeColor="text1"/>
          <w:sz w:val="22"/>
          <w:szCs w:val="22"/>
        </w:rPr>
        <w:t>9</w:t>
      </w:r>
      <w:r w:rsidR="00593191" w:rsidRPr="00ED68C1">
        <w:rPr>
          <w:rFonts w:ascii="Arial" w:hAnsi="Arial" w:cs="Arial"/>
          <w:b w:val="0"/>
          <w:noProof/>
          <w:color w:val="000000" w:themeColor="text1"/>
          <w:sz w:val="22"/>
          <w:szCs w:val="22"/>
        </w:rPr>
        <w:fldChar w:fldCharType="end"/>
      </w:r>
    </w:p>
    <w:p w14:paraId="08C21EDE" w14:textId="058F8C5F" w:rsidR="008E57B9" w:rsidRDefault="008B0864" w:rsidP="00CC5A76">
      <w:pPr>
        <w:pStyle w:val="af9"/>
        <w:tabs>
          <w:tab w:val="right" w:leader="dot" w:pos="9016"/>
        </w:tabs>
        <w:spacing w:line="480" w:lineRule="auto"/>
        <w:rPr>
          <w:rStyle w:val="ac"/>
          <w:rFonts w:ascii="Arial" w:hAnsi="Arial" w:cs="Arial"/>
          <w:bCs/>
          <w:caps/>
          <w:smallCaps w:val="0"/>
          <w:noProof/>
          <w:color w:val="000000" w:themeColor="text1"/>
          <w:sz w:val="22"/>
          <w:szCs w:val="22"/>
        </w:rPr>
      </w:pPr>
      <w:r w:rsidRPr="00ED68C1">
        <w:rPr>
          <w:rStyle w:val="ac"/>
          <w:rFonts w:ascii="Arial" w:hAnsi="Arial" w:cs="Arial"/>
          <w:bCs/>
          <w:caps/>
          <w:smallCaps w:val="0"/>
          <w:noProof/>
          <w:color w:val="000000" w:themeColor="text1"/>
          <w:sz w:val="22"/>
          <w:szCs w:val="22"/>
        </w:rPr>
        <w:fldChar w:fldCharType="end"/>
      </w:r>
    </w:p>
    <w:p w14:paraId="6F08C1CB" w14:textId="58276631" w:rsidR="00ED68C1" w:rsidRDefault="00ED68C1" w:rsidP="00ED68C1"/>
    <w:p w14:paraId="7A885644" w14:textId="77777777" w:rsidR="00ED68C1" w:rsidRPr="00ED68C1" w:rsidRDefault="00ED68C1" w:rsidP="00ED68C1"/>
    <w:p w14:paraId="73B934CB" w14:textId="77777777" w:rsidR="009B20F4" w:rsidRPr="00B34761" w:rsidRDefault="00AA76A3" w:rsidP="00AA76A3">
      <w:pPr>
        <w:tabs>
          <w:tab w:val="left" w:pos="4007"/>
        </w:tabs>
        <w:jc w:val="center"/>
        <w:rPr>
          <w:rFonts w:ascii="Arial" w:hAnsi="Arial" w:cs="Arial"/>
          <w:b/>
          <w:caps/>
        </w:rPr>
      </w:pPr>
      <w:r w:rsidRPr="00B34761">
        <w:rPr>
          <w:rFonts w:ascii="Arial" w:hAnsi="Arial" w:cs="Arial"/>
          <w:b/>
          <w:caps/>
        </w:rPr>
        <w:t>List of Figures</w:t>
      </w:r>
    </w:p>
    <w:p w14:paraId="036994F0" w14:textId="4B865105" w:rsidR="00846CC3" w:rsidRPr="00CC5A76" w:rsidRDefault="004F78D5" w:rsidP="00846CC3">
      <w:pPr>
        <w:pStyle w:val="af9"/>
        <w:tabs>
          <w:tab w:val="right" w:leader="dot" w:pos="9016"/>
        </w:tabs>
        <w:spacing w:line="480" w:lineRule="auto"/>
        <w:rPr>
          <w:rFonts w:ascii="Arial" w:hAnsi="Arial" w:cs="Arial"/>
          <w:smallCaps w:val="0"/>
          <w:noProof/>
          <w:sz w:val="22"/>
          <w:szCs w:val="22"/>
          <w:lang w:eastAsia="en-GB"/>
        </w:rPr>
      </w:pPr>
      <w:r w:rsidRPr="00CC5A76">
        <w:rPr>
          <w:rStyle w:val="ac"/>
          <w:rFonts w:ascii="Arial" w:eastAsia="Times New Roman" w:hAnsi="Arial" w:cs="Arial"/>
          <w:noProof/>
          <w:sz w:val="22"/>
          <w:szCs w:val="22"/>
        </w:rPr>
        <w:fldChar w:fldCharType="begin"/>
      </w:r>
      <w:r w:rsidRPr="00CC5A76">
        <w:rPr>
          <w:rStyle w:val="ac"/>
          <w:rFonts w:ascii="Arial" w:eastAsia="Times New Roman" w:hAnsi="Arial" w:cs="Arial"/>
          <w:noProof/>
          <w:sz w:val="22"/>
          <w:szCs w:val="22"/>
        </w:rPr>
        <w:instrText xml:space="preserve"> TOC \h \z \c "Figure" </w:instrText>
      </w:r>
      <w:r w:rsidRPr="00CC5A76">
        <w:rPr>
          <w:rStyle w:val="ac"/>
          <w:rFonts w:ascii="Arial" w:eastAsia="Times New Roman" w:hAnsi="Arial" w:cs="Arial"/>
          <w:noProof/>
          <w:sz w:val="22"/>
          <w:szCs w:val="22"/>
        </w:rPr>
        <w:fldChar w:fldCharType="separate"/>
      </w:r>
      <w:hyperlink w:anchor="_Toc496043611" w:history="1">
        <w:r w:rsidR="00846CC3" w:rsidRPr="00CC5A76">
          <w:rPr>
            <w:rStyle w:val="ac"/>
            <w:rFonts w:ascii="Arial" w:hAnsi="Arial" w:cs="Arial"/>
            <w:noProof/>
            <w:sz w:val="22"/>
            <w:szCs w:val="22"/>
          </w:rPr>
          <w:t>FIGURE 2</w:t>
        </w:r>
        <w:r w:rsidR="00846CC3" w:rsidRPr="00CC5A76">
          <w:rPr>
            <w:rStyle w:val="ac"/>
            <w:rFonts w:ascii="Arial" w:hAnsi="Arial" w:cs="Arial"/>
            <w:noProof/>
            <w:sz w:val="22"/>
            <w:szCs w:val="22"/>
          </w:rPr>
          <w:noBreakHyphen/>
          <w:t xml:space="preserve">1 - </w:t>
        </w:r>
        <w:r w:rsidR="006905AC" w:rsidRPr="00CC5A76">
          <w:rPr>
            <w:rStyle w:val="ac"/>
            <w:rFonts w:ascii="Arial" w:hAnsi="Arial" w:cs="Arial"/>
            <w:noProof/>
            <w:sz w:val="22"/>
            <w:szCs w:val="22"/>
          </w:rPr>
          <w:t>Porter’s Generic Strategies</w:t>
        </w:r>
        <w:r w:rsidR="00846CC3" w:rsidRPr="00CC5A76">
          <w:rPr>
            <w:rFonts w:ascii="Arial" w:hAnsi="Arial" w:cs="Arial"/>
            <w:noProof/>
            <w:webHidden/>
            <w:sz w:val="22"/>
            <w:szCs w:val="22"/>
          </w:rPr>
          <w:tab/>
        </w:r>
        <w:r w:rsidR="00CC5A76" w:rsidRPr="00CC5A76">
          <w:rPr>
            <w:rFonts w:ascii="Arial" w:hAnsi="Arial" w:cs="Arial"/>
            <w:noProof/>
            <w:webHidden/>
            <w:sz w:val="22"/>
            <w:szCs w:val="22"/>
          </w:rPr>
          <w:t>4</w:t>
        </w:r>
      </w:hyperlink>
    </w:p>
    <w:p w14:paraId="7285B988" w14:textId="72320152" w:rsidR="0026211E" w:rsidRPr="008B0864" w:rsidRDefault="004F78D5" w:rsidP="00846CC3">
      <w:pPr>
        <w:spacing w:line="480" w:lineRule="auto"/>
        <w:rPr>
          <w:rFonts w:ascii="Verdana" w:hAnsi="Verdana"/>
          <w:b/>
          <w:sz w:val="18"/>
        </w:rPr>
      </w:pPr>
      <w:r w:rsidRPr="00CC5A76">
        <w:rPr>
          <w:rStyle w:val="ac"/>
          <w:rFonts w:ascii="Arial" w:eastAsia="Times New Roman" w:hAnsi="Arial" w:cs="Arial"/>
          <w:noProof/>
        </w:rPr>
        <w:fldChar w:fldCharType="end"/>
      </w:r>
    </w:p>
    <w:p w14:paraId="5053F089" w14:textId="77777777" w:rsidR="009B20F4" w:rsidRPr="0043085E" w:rsidRDefault="009B20F4" w:rsidP="009B20F4"/>
    <w:p w14:paraId="3F3FA863" w14:textId="77777777" w:rsidR="0007275A" w:rsidRDefault="0007275A" w:rsidP="009B20F4">
      <w:pPr>
        <w:pStyle w:val="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07275A" w:rsidSect="00BA2442">
          <w:footerReference w:type="first" r:id="rId13"/>
          <w:pgSz w:w="11906" w:h="16838"/>
          <w:pgMar w:top="1440" w:right="1440" w:bottom="1440" w:left="1440" w:header="708" w:footer="708" w:gutter="0"/>
          <w:cols w:space="708"/>
          <w:docGrid w:linePitch="360"/>
        </w:sectPr>
      </w:pPr>
      <w:bookmarkStart w:id="0" w:name="_Toc419303684"/>
    </w:p>
    <w:p w14:paraId="2B03D294" w14:textId="766D2390" w:rsidR="00CD7085" w:rsidRPr="00AA4E9E" w:rsidRDefault="00A502A4" w:rsidP="00AA4E9E">
      <w:pPr>
        <w:pStyle w:val="1"/>
        <w:keepNext/>
        <w:numPr>
          <w:ilvl w:val="0"/>
          <w:numId w:val="1"/>
        </w:numPr>
        <w:tabs>
          <w:tab w:val="num" w:pos="0"/>
          <w:tab w:val="num" w:pos="851"/>
        </w:tabs>
        <w:spacing w:after="0" w:line="480" w:lineRule="auto"/>
        <w:ind w:left="851" w:hanging="851"/>
        <w:contextualSpacing w:val="0"/>
        <w:rPr>
          <w:rFonts w:ascii="Arial" w:eastAsia="Times New Roman" w:hAnsi="Arial" w:cs="Arial"/>
          <w:bCs/>
          <w:sz w:val="22"/>
          <w:szCs w:val="22"/>
        </w:rPr>
      </w:pPr>
      <w:bookmarkStart w:id="1" w:name="_Toc25614069"/>
      <w:r w:rsidRPr="00AA4E9E">
        <w:rPr>
          <w:rFonts w:ascii="Arial" w:eastAsia="Times New Roman" w:hAnsi="Arial" w:cs="Arial"/>
          <w:bCs/>
          <w:sz w:val="22"/>
          <w:szCs w:val="22"/>
        </w:rPr>
        <w:lastRenderedPageBreak/>
        <w:t>eXECUTIVE sUMMARY</w:t>
      </w:r>
      <w:bookmarkEnd w:id="1"/>
    </w:p>
    <w:p w14:paraId="771E19E0" w14:textId="77777777" w:rsidR="00B1793D" w:rsidRPr="00AA4E9E" w:rsidRDefault="00B1793D" w:rsidP="0080339C">
      <w:pPr>
        <w:spacing w:beforeLines="100" w:before="240" w:after="360" w:line="360" w:lineRule="auto"/>
        <w:ind w:leftChars="400" w:left="880"/>
        <w:jc w:val="both"/>
        <w:rPr>
          <w:rFonts w:ascii="Arial" w:hAnsi="Arial" w:cs="Arial"/>
        </w:rPr>
      </w:pPr>
      <w:r w:rsidRPr="00AA4E9E">
        <w:rPr>
          <w:rFonts w:ascii="Arial" w:hAnsi="Arial" w:cs="Arial"/>
        </w:rPr>
        <w:t>In the 21st century economic changes and events happen very fast and it can be said that in the retail industry, grocery stores are emerging in an endless stream. In this new environment, retailors have to exercise effective leadership and the optimal business strategy to ensure their continuous profitability.</w:t>
      </w:r>
    </w:p>
    <w:p w14:paraId="58D39BDD" w14:textId="77777777" w:rsidR="00B1793D" w:rsidRPr="00AA4E9E" w:rsidRDefault="00B1793D" w:rsidP="0080339C">
      <w:pPr>
        <w:spacing w:beforeLines="100" w:before="240" w:after="360" w:line="360" w:lineRule="auto"/>
        <w:ind w:leftChars="400" w:left="880"/>
        <w:jc w:val="both"/>
        <w:rPr>
          <w:rFonts w:ascii="Arial" w:hAnsi="Arial" w:cs="Arial"/>
        </w:rPr>
      </w:pPr>
      <w:r w:rsidRPr="00AA4E9E">
        <w:rPr>
          <w:rFonts w:ascii="Arial" w:hAnsi="Arial" w:cs="Arial"/>
        </w:rPr>
        <w:t>According to the theory of competitive strategy put forward by Porter, enterprises can gain competitive advantage by implementing cost-leading strategies, which are often the most commonly used strategic means for enterprises to enter or compete for markets.</w:t>
      </w:r>
    </w:p>
    <w:p w14:paraId="490F3FEE" w14:textId="77777777" w:rsidR="00B1793D" w:rsidRPr="00AA4E9E" w:rsidRDefault="00B1793D" w:rsidP="0080339C">
      <w:pPr>
        <w:spacing w:beforeLines="100" w:before="240" w:after="360" w:line="360" w:lineRule="auto"/>
        <w:ind w:leftChars="400" w:left="880"/>
        <w:jc w:val="both"/>
        <w:rPr>
          <w:rFonts w:ascii="Arial" w:hAnsi="Arial" w:cs="Arial"/>
        </w:rPr>
      </w:pPr>
      <w:r w:rsidRPr="00AA4E9E">
        <w:rPr>
          <w:rFonts w:ascii="Arial" w:hAnsi="Arial" w:cs="Arial"/>
        </w:rPr>
        <w:t xml:space="preserve">This paper takes Lidl </w:t>
      </w:r>
      <w:proofErr w:type="spellStart"/>
      <w:r w:rsidRPr="00AA4E9E">
        <w:rPr>
          <w:rFonts w:ascii="Arial" w:hAnsi="Arial" w:cs="Arial"/>
        </w:rPr>
        <w:t>Stiftung</w:t>
      </w:r>
      <w:proofErr w:type="spellEnd"/>
      <w:r w:rsidRPr="00AA4E9E">
        <w:rPr>
          <w:rFonts w:ascii="Arial" w:hAnsi="Arial" w:cs="Arial"/>
        </w:rPr>
        <w:t xml:space="preserve"> &amp; Co. KG (Hereinafter referred to as Lidl)- a German retailer as an example to explore how to improve competitive advantages and defeat competitors by the utilization of cost leadership strategy. In order to reduce costs, Lidl has put a lot of efforts into the operation of stores, such as: providing private-label brands, offering limited selection of products, controlling </w:t>
      </w:r>
      <w:proofErr w:type="spellStart"/>
      <w:r w:rsidRPr="00AA4E9E">
        <w:rPr>
          <w:rFonts w:ascii="Arial" w:hAnsi="Arial" w:cs="Arial"/>
        </w:rPr>
        <w:t>labor</w:t>
      </w:r>
      <w:proofErr w:type="spellEnd"/>
      <w:r w:rsidRPr="00AA4E9E">
        <w:rPr>
          <w:rFonts w:ascii="Arial" w:hAnsi="Arial" w:cs="Arial"/>
        </w:rPr>
        <w:t xml:space="preserve"> cost and running small stores. It has suggested that these actions do bring benefits to Lidl. For example, in 2006, Lidl, together with Aldi, which is another German cheap retailor, drove the international retail giant -Walmart- out of the German market. But at the same time, there are some disadvantages emerging in the operations of cost leadership as well. The biggest adverse effect is the price war among similar retailers followed by low customer loyalty.</w:t>
      </w:r>
    </w:p>
    <w:p w14:paraId="1E0A0F4F" w14:textId="691474B6" w:rsidR="006C4E5C" w:rsidRPr="00AA4E9E" w:rsidRDefault="00B1793D" w:rsidP="0080339C">
      <w:pPr>
        <w:spacing w:beforeLines="100" w:before="240" w:after="360" w:line="360" w:lineRule="auto"/>
        <w:ind w:leftChars="400" w:left="880"/>
        <w:jc w:val="both"/>
        <w:rPr>
          <w:rFonts w:ascii="Arial" w:hAnsi="Arial" w:cs="Arial"/>
        </w:rPr>
        <w:sectPr w:rsidR="006C4E5C" w:rsidRPr="00AA4E9E" w:rsidSect="00273161">
          <w:headerReference w:type="default" r:id="rId14"/>
          <w:footerReference w:type="default" r:id="rId15"/>
          <w:headerReference w:type="first" r:id="rId16"/>
          <w:footerReference w:type="first" r:id="rId17"/>
          <w:pgSz w:w="11906" w:h="16838"/>
          <w:pgMar w:top="1440" w:right="1440" w:bottom="1440" w:left="1440" w:header="708" w:footer="708" w:gutter="0"/>
          <w:pgNumType w:start="1"/>
          <w:cols w:space="708"/>
          <w:titlePg/>
          <w:docGrid w:linePitch="360"/>
        </w:sectPr>
      </w:pPr>
      <w:r w:rsidRPr="00AA4E9E">
        <w:rPr>
          <w:rFonts w:ascii="Arial" w:hAnsi="Arial" w:cs="Arial"/>
        </w:rPr>
        <w:t>For this, some feasible suggestions for disadvantages are put at the end of the article. One is establishing strategic partnership with other grocery stores. Another is improving the quality of private-label brands.</w:t>
      </w:r>
    </w:p>
    <w:p w14:paraId="1C92A9FF" w14:textId="0067EE69" w:rsidR="00704FEC" w:rsidRPr="00AA4E9E" w:rsidRDefault="009B20F4" w:rsidP="00B1793D">
      <w:pPr>
        <w:pStyle w:val="1"/>
        <w:keepNext/>
        <w:numPr>
          <w:ilvl w:val="0"/>
          <w:numId w:val="1"/>
        </w:numPr>
        <w:tabs>
          <w:tab w:val="num" w:pos="0"/>
          <w:tab w:val="num" w:pos="851"/>
        </w:tabs>
        <w:spacing w:after="0" w:line="480" w:lineRule="auto"/>
        <w:ind w:left="851" w:hanging="851"/>
        <w:contextualSpacing w:val="0"/>
        <w:rPr>
          <w:rFonts w:ascii="Arial" w:eastAsia="Times New Roman" w:hAnsi="Arial" w:cs="Arial"/>
          <w:bCs/>
          <w:sz w:val="22"/>
          <w:szCs w:val="22"/>
        </w:rPr>
      </w:pPr>
      <w:bookmarkStart w:id="2" w:name="_Toc25614070"/>
      <w:r w:rsidRPr="00AA4E9E">
        <w:rPr>
          <w:rFonts w:ascii="Arial" w:eastAsia="Times New Roman" w:hAnsi="Arial" w:cs="Arial"/>
          <w:bCs/>
          <w:sz w:val="22"/>
          <w:szCs w:val="22"/>
        </w:rPr>
        <w:lastRenderedPageBreak/>
        <w:t>Introduction</w:t>
      </w:r>
      <w:bookmarkEnd w:id="0"/>
      <w:bookmarkEnd w:id="2"/>
    </w:p>
    <w:p w14:paraId="72ED2398" w14:textId="50A503AA" w:rsidR="0099626F" w:rsidRPr="00AA4E9E" w:rsidRDefault="00181C64" w:rsidP="00AA4E9E">
      <w:pPr>
        <w:pStyle w:val="2"/>
        <w:keepNext/>
        <w:numPr>
          <w:ilvl w:val="1"/>
          <w:numId w:val="1"/>
        </w:numPr>
        <w:tabs>
          <w:tab w:val="num" w:pos="0"/>
          <w:tab w:val="left" w:pos="851"/>
        </w:tabs>
        <w:spacing w:after="0" w:line="480" w:lineRule="auto"/>
        <w:ind w:left="0" w:firstLine="0"/>
        <w:contextualSpacing w:val="0"/>
        <w:rPr>
          <w:rFonts w:ascii="Arial" w:eastAsia="Times New Roman" w:hAnsi="Arial" w:cs="Arial"/>
          <w:bCs/>
          <w:iCs/>
          <w:sz w:val="22"/>
          <w:szCs w:val="22"/>
        </w:rPr>
      </w:pPr>
      <w:bookmarkStart w:id="3" w:name="_Toc25614071"/>
      <w:r w:rsidRPr="00AA4E9E">
        <w:rPr>
          <w:rFonts w:ascii="Arial" w:eastAsia="Times New Roman" w:hAnsi="Arial" w:cs="Arial"/>
          <w:bCs/>
          <w:iCs/>
          <w:caps w:val="0"/>
          <w:sz w:val="22"/>
          <w:szCs w:val="22"/>
        </w:rPr>
        <w:t>Report Remit</w:t>
      </w:r>
      <w:bookmarkEnd w:id="3"/>
    </w:p>
    <w:p w14:paraId="32492B6F" w14:textId="3E486CF0" w:rsidR="005346E4" w:rsidRPr="00AA4E9E" w:rsidRDefault="00B1793D" w:rsidP="00402E23">
      <w:pPr>
        <w:spacing w:beforeLines="100" w:before="240" w:after="360" w:line="360" w:lineRule="auto"/>
        <w:ind w:leftChars="400" w:left="880"/>
        <w:jc w:val="both"/>
        <w:rPr>
          <w:rFonts w:ascii="Arial" w:hAnsi="Arial" w:cs="Arial"/>
        </w:rPr>
      </w:pPr>
      <w:r w:rsidRPr="00AA4E9E">
        <w:rPr>
          <w:rFonts w:ascii="Arial" w:hAnsi="Arial" w:cs="Arial"/>
        </w:rPr>
        <w:t xml:space="preserve">According to </w:t>
      </w:r>
      <w:r w:rsidRPr="00F17CEC">
        <w:rPr>
          <w:rFonts w:ascii="Arial" w:hAnsi="Arial" w:cs="Arial"/>
          <w:color w:val="000000" w:themeColor="text1"/>
        </w:rPr>
        <w:t>Wang (2013</w:t>
      </w:r>
      <w:r w:rsidR="008F4429" w:rsidRPr="00F17CEC">
        <w:rPr>
          <w:rFonts w:ascii="Arial" w:hAnsi="Arial" w:cs="Arial" w:hint="eastAsia"/>
          <w:color w:val="000000" w:themeColor="text1"/>
          <w:lang w:eastAsia="zh-CN"/>
        </w:rPr>
        <w:t>, p.</w:t>
      </w:r>
      <w:r w:rsidR="008F4429" w:rsidRPr="00F17CEC">
        <w:rPr>
          <w:rFonts w:ascii="Arial" w:hAnsi="Arial" w:cs="Arial"/>
          <w:color w:val="000000" w:themeColor="text1"/>
          <w:lang w:eastAsia="zh-CN"/>
        </w:rPr>
        <w:t>115</w:t>
      </w:r>
      <w:r w:rsidRPr="00F17CEC">
        <w:rPr>
          <w:rFonts w:ascii="Arial" w:hAnsi="Arial" w:cs="Arial"/>
          <w:color w:val="000000" w:themeColor="text1"/>
        </w:rPr>
        <w:t>),</w:t>
      </w:r>
      <w:r w:rsidRPr="00AA4E9E">
        <w:rPr>
          <w:rFonts w:ascii="Arial" w:hAnsi="Arial" w:cs="Arial"/>
        </w:rPr>
        <w:t xml:space="preserve"> if firms want to stand on their own, they must improve their competitive advantages and obtain a higher level of profit than the average market profit, and the main factor affecting the profits of enterprises is cost. To better understand how business strategy plays a role in the retail industry, </w:t>
      </w:r>
      <w:r w:rsidR="00402E23">
        <w:rPr>
          <w:rFonts w:ascii="Arial" w:hAnsi="Arial" w:cs="Arial" w:hint="eastAsia"/>
          <w:lang w:eastAsia="zh-CN"/>
        </w:rPr>
        <w:t>t</w:t>
      </w:r>
      <w:r w:rsidRPr="00AA4E9E">
        <w:rPr>
          <w:rFonts w:ascii="Arial" w:hAnsi="Arial" w:cs="Arial"/>
        </w:rPr>
        <w:t>he paper will analyse the operations of Lidl, discuss the advantages and disadvantages of Lidl’s business strategy and give some reasonable recommendations directing against the disadvantages.</w:t>
      </w:r>
    </w:p>
    <w:p w14:paraId="68F01C9C" w14:textId="20EB8900" w:rsidR="009B20F4" w:rsidRPr="00AA4E9E" w:rsidRDefault="00181C64" w:rsidP="00AA4E9E">
      <w:pPr>
        <w:pStyle w:val="2"/>
        <w:keepNext/>
        <w:numPr>
          <w:ilvl w:val="1"/>
          <w:numId w:val="1"/>
        </w:numPr>
        <w:tabs>
          <w:tab w:val="num" w:pos="0"/>
          <w:tab w:val="left" w:pos="851"/>
        </w:tabs>
        <w:spacing w:after="0" w:line="480" w:lineRule="auto"/>
        <w:ind w:left="0" w:firstLine="0"/>
        <w:contextualSpacing w:val="0"/>
        <w:rPr>
          <w:rFonts w:ascii="Arial" w:eastAsia="Times New Roman" w:hAnsi="Arial" w:cs="Arial"/>
          <w:bCs/>
          <w:iCs/>
          <w:sz w:val="22"/>
          <w:szCs w:val="22"/>
        </w:rPr>
      </w:pPr>
      <w:bookmarkStart w:id="4" w:name="_Toc25614072"/>
      <w:r>
        <w:rPr>
          <w:rFonts w:ascii="Arial" w:eastAsia="Times New Roman" w:hAnsi="Arial" w:cs="Arial"/>
          <w:bCs/>
          <w:iCs/>
          <w:caps w:val="0"/>
          <w:sz w:val="22"/>
          <w:szCs w:val="22"/>
        </w:rPr>
        <w:t>Background o</w:t>
      </w:r>
      <w:r w:rsidRPr="00AA4E9E">
        <w:rPr>
          <w:rFonts w:ascii="Arial" w:eastAsia="Times New Roman" w:hAnsi="Arial" w:cs="Arial"/>
          <w:bCs/>
          <w:iCs/>
          <w:caps w:val="0"/>
          <w:sz w:val="22"/>
          <w:szCs w:val="22"/>
        </w:rPr>
        <w:t xml:space="preserve">f </w:t>
      </w:r>
      <w:r w:rsidR="0010421B">
        <w:rPr>
          <w:rFonts w:ascii="Arial" w:eastAsia="Times New Roman" w:hAnsi="Arial" w:cs="Arial"/>
          <w:bCs/>
          <w:iCs/>
          <w:caps w:val="0"/>
          <w:sz w:val="22"/>
          <w:szCs w:val="22"/>
        </w:rPr>
        <w:t>Lidl</w:t>
      </w:r>
      <w:bookmarkEnd w:id="4"/>
    </w:p>
    <w:p w14:paraId="7E72CE88" w14:textId="0C6D8BCB" w:rsidR="00B1793D" w:rsidRPr="00F17CEC" w:rsidRDefault="00B1793D" w:rsidP="0080339C">
      <w:pPr>
        <w:spacing w:beforeLines="100" w:before="240" w:after="360" w:line="360" w:lineRule="auto"/>
        <w:ind w:leftChars="400" w:left="880"/>
        <w:jc w:val="both"/>
        <w:rPr>
          <w:rFonts w:ascii="Arial" w:hAnsi="Arial" w:cs="Arial"/>
          <w:color w:val="000000" w:themeColor="text1"/>
        </w:rPr>
      </w:pPr>
      <w:r w:rsidRPr="00AA4E9E">
        <w:rPr>
          <w:rFonts w:ascii="Arial" w:hAnsi="Arial" w:cs="Arial"/>
        </w:rPr>
        <w:t xml:space="preserve">Lidl, which was founded in Germany in 1930, was initially a food wholesaler. In 1977, they turned their development goals to discount and wholesale markets. In 1994, Lidl began to enter into the UK market and 25 years later it has grown into one of the leading </w:t>
      </w:r>
      <w:r w:rsidR="0010421B" w:rsidRPr="0010421B">
        <w:rPr>
          <w:rFonts w:ascii="Arial" w:hAnsi="Arial" w:cs="Arial"/>
        </w:rPr>
        <w:t>groceries</w:t>
      </w:r>
      <w:r w:rsidRPr="00AA4E9E">
        <w:rPr>
          <w:rFonts w:ascii="Arial" w:hAnsi="Arial" w:cs="Arial"/>
        </w:rPr>
        <w:t xml:space="preserve"> across Europe</w:t>
      </w:r>
      <w:r w:rsidRPr="00874170">
        <w:rPr>
          <w:rFonts w:ascii="Arial" w:hAnsi="Arial" w:cs="Arial"/>
          <w:color w:val="FF0000"/>
        </w:rPr>
        <w:t xml:space="preserve"> </w:t>
      </w:r>
      <w:r w:rsidRPr="00F17CEC">
        <w:rPr>
          <w:rFonts w:ascii="Arial" w:hAnsi="Arial" w:cs="Arial"/>
          <w:color w:val="000000" w:themeColor="text1"/>
        </w:rPr>
        <w:t xml:space="preserve">(Lidl, 2019a). </w:t>
      </w:r>
      <w:r w:rsidR="0010421B">
        <w:rPr>
          <w:rFonts w:ascii="Arial" w:hAnsi="Arial" w:cs="Arial"/>
        </w:rPr>
        <w:t>Nowadays</w:t>
      </w:r>
      <w:r w:rsidRPr="00AA4E9E">
        <w:rPr>
          <w:rFonts w:ascii="Arial" w:hAnsi="Arial" w:cs="Arial"/>
        </w:rPr>
        <w:t xml:space="preserve">, Lidl </w:t>
      </w:r>
      <w:r w:rsidR="00B1340E">
        <w:rPr>
          <w:rFonts w:ascii="Arial" w:hAnsi="Arial" w:cs="Arial"/>
        </w:rPr>
        <w:t>owns</w:t>
      </w:r>
      <w:r w:rsidRPr="00AA4E9E">
        <w:rPr>
          <w:rFonts w:ascii="Arial" w:hAnsi="Arial" w:cs="Arial"/>
        </w:rPr>
        <w:t xml:space="preserve"> over 760 local stores and 13 distribution centres across GB, owning employees </w:t>
      </w:r>
      <w:r w:rsidR="0010421B">
        <w:rPr>
          <w:rFonts w:ascii="Arial" w:hAnsi="Arial" w:cs="Arial"/>
        </w:rPr>
        <w:t>more than</w:t>
      </w:r>
      <w:r w:rsidRPr="00AA4E9E">
        <w:rPr>
          <w:rFonts w:ascii="Arial" w:hAnsi="Arial" w:cs="Arial"/>
        </w:rPr>
        <w:t xml:space="preserve"> 22,000 people</w:t>
      </w:r>
      <w:r w:rsidRPr="00F17CEC">
        <w:rPr>
          <w:rFonts w:ascii="Arial" w:hAnsi="Arial" w:cs="Arial"/>
          <w:color w:val="000000" w:themeColor="text1"/>
        </w:rPr>
        <w:t xml:space="preserve"> (Lidl,2019b). Ho</w:t>
      </w:r>
      <w:r w:rsidRPr="00AA4E9E">
        <w:rPr>
          <w:rFonts w:ascii="Arial" w:hAnsi="Arial" w:cs="Arial"/>
        </w:rPr>
        <w:t>wever, Lidl still just plays a relatively small part in the UK grocery market, with a market share about 5.</w:t>
      </w:r>
      <w:r w:rsidRPr="00F17CEC">
        <w:rPr>
          <w:rFonts w:ascii="Arial" w:hAnsi="Arial" w:cs="Arial"/>
          <w:color w:val="000000" w:themeColor="text1"/>
        </w:rPr>
        <w:t>6%(Statista, 2019).</w:t>
      </w:r>
    </w:p>
    <w:p w14:paraId="156A21A8" w14:textId="77777777" w:rsidR="00B1793D" w:rsidRPr="00F17CEC" w:rsidRDefault="00B1793D" w:rsidP="0080339C">
      <w:pPr>
        <w:spacing w:beforeLines="100" w:before="240" w:after="360" w:line="360" w:lineRule="auto"/>
        <w:ind w:leftChars="400" w:left="880"/>
        <w:jc w:val="both"/>
        <w:rPr>
          <w:rFonts w:ascii="Arial" w:hAnsi="Arial" w:cs="Arial"/>
          <w:color w:val="000000" w:themeColor="text1"/>
        </w:rPr>
      </w:pPr>
      <w:r w:rsidRPr="00AA4E9E">
        <w:rPr>
          <w:rFonts w:ascii="Arial" w:hAnsi="Arial" w:cs="Arial"/>
        </w:rPr>
        <w:t>Let’s go back to 2012, Lidl launched bakeries in their Europe stores</w:t>
      </w:r>
      <w:r w:rsidRPr="00874170">
        <w:rPr>
          <w:rFonts w:ascii="Arial" w:hAnsi="Arial" w:cs="Arial"/>
          <w:color w:val="FF0000"/>
        </w:rPr>
        <w:t xml:space="preserve"> </w:t>
      </w:r>
      <w:r w:rsidRPr="00F17CEC">
        <w:rPr>
          <w:rFonts w:ascii="Arial" w:hAnsi="Arial" w:cs="Arial"/>
          <w:color w:val="000000" w:themeColor="text1"/>
        </w:rPr>
        <w:t>(Chipperfield, 2019) and now they have also started online shopping services which aims at creating customer value as well as promoting customer experience (Borland, 2019).</w:t>
      </w:r>
    </w:p>
    <w:p w14:paraId="69F42943" w14:textId="371B0BB7" w:rsidR="009B20F4" w:rsidRPr="00F17CEC" w:rsidRDefault="00B1793D" w:rsidP="0080339C">
      <w:pPr>
        <w:spacing w:beforeLines="100" w:before="240" w:after="360" w:line="360" w:lineRule="auto"/>
        <w:ind w:leftChars="400" w:left="880"/>
        <w:jc w:val="both"/>
        <w:rPr>
          <w:rFonts w:ascii="Arial" w:hAnsi="Arial" w:cs="Arial"/>
          <w:color w:val="000000" w:themeColor="text1"/>
        </w:rPr>
      </w:pPr>
      <w:r w:rsidRPr="00AA4E9E">
        <w:rPr>
          <w:rFonts w:ascii="Arial" w:hAnsi="Arial" w:cs="Arial"/>
        </w:rPr>
        <w:t xml:space="preserve">As a rapid expanding German retailer, Lidl </w:t>
      </w:r>
      <w:r w:rsidR="00B1340E">
        <w:rPr>
          <w:rFonts w:ascii="Arial" w:hAnsi="Arial" w:cs="Arial"/>
        </w:rPr>
        <w:t>has a nickname: “supermarket for the poor”</w:t>
      </w:r>
      <w:r w:rsidRPr="00AA4E9E">
        <w:rPr>
          <w:rFonts w:ascii="Arial" w:hAnsi="Arial" w:cs="Arial"/>
        </w:rPr>
        <w:t xml:space="preserve"> because of their low price. This is the main advantage of Lidl over their competitors and such advantage is usually expressed as a profit above the industry average.</w:t>
      </w:r>
      <w:r w:rsidR="009134C9">
        <w:rPr>
          <w:rFonts w:ascii="Arial" w:hAnsi="Arial" w:cs="Arial"/>
          <w:color w:val="FF0000"/>
        </w:rPr>
        <w:t xml:space="preserve"> </w:t>
      </w:r>
      <w:r w:rsidR="009134C9" w:rsidRPr="00F17CEC">
        <w:rPr>
          <w:rFonts w:ascii="Arial" w:hAnsi="Arial" w:cs="Arial"/>
          <w:color w:val="000000" w:themeColor="text1"/>
        </w:rPr>
        <w:t>(Hollins and</w:t>
      </w:r>
      <w:r w:rsidRPr="00F17CEC">
        <w:rPr>
          <w:rFonts w:ascii="Arial" w:hAnsi="Arial" w:cs="Arial"/>
          <w:color w:val="000000" w:themeColor="text1"/>
        </w:rPr>
        <w:t xml:space="preserve"> </w:t>
      </w:r>
      <w:proofErr w:type="spellStart"/>
      <w:r w:rsidRPr="00F17CEC">
        <w:rPr>
          <w:rFonts w:ascii="Arial" w:hAnsi="Arial" w:cs="Arial"/>
          <w:color w:val="000000" w:themeColor="text1"/>
        </w:rPr>
        <w:t>Shinkins</w:t>
      </w:r>
      <w:proofErr w:type="spellEnd"/>
      <w:r w:rsidRPr="00F17CEC">
        <w:rPr>
          <w:rFonts w:ascii="Arial" w:hAnsi="Arial" w:cs="Arial"/>
          <w:color w:val="000000" w:themeColor="text1"/>
        </w:rPr>
        <w:t>, 2006, p.15).</w:t>
      </w:r>
    </w:p>
    <w:p w14:paraId="240C4095" w14:textId="5D82149D" w:rsidR="003F2BD5" w:rsidRPr="008E57B9" w:rsidRDefault="0010421B" w:rsidP="003F2BD5">
      <w:pPr>
        <w:pStyle w:val="2"/>
        <w:keepNext/>
        <w:numPr>
          <w:ilvl w:val="1"/>
          <w:numId w:val="1"/>
        </w:numPr>
        <w:tabs>
          <w:tab w:val="num" w:pos="0"/>
          <w:tab w:val="left" w:pos="851"/>
        </w:tabs>
        <w:spacing w:after="0" w:line="480" w:lineRule="auto"/>
        <w:ind w:left="0" w:firstLine="0"/>
        <w:contextualSpacing w:val="0"/>
        <w:rPr>
          <w:rFonts w:ascii="Arial" w:eastAsia="Times New Roman" w:hAnsi="Arial" w:cs="Arial"/>
          <w:bCs/>
          <w:iCs/>
          <w:sz w:val="22"/>
          <w:szCs w:val="22"/>
        </w:rPr>
      </w:pPr>
      <w:bookmarkStart w:id="5" w:name="_Toc25614073"/>
      <w:r>
        <w:rPr>
          <w:rFonts w:ascii="Arial" w:eastAsia="Times New Roman" w:hAnsi="Arial" w:cs="Arial"/>
          <w:bCs/>
          <w:iCs/>
          <w:caps w:val="0"/>
          <w:sz w:val="22"/>
          <w:szCs w:val="22"/>
        </w:rPr>
        <w:t>Introduction</w:t>
      </w:r>
      <w:r w:rsidR="00181C64">
        <w:rPr>
          <w:rFonts w:ascii="Arial" w:eastAsia="Times New Roman" w:hAnsi="Arial" w:cs="Arial"/>
          <w:bCs/>
          <w:iCs/>
          <w:caps w:val="0"/>
          <w:sz w:val="22"/>
          <w:szCs w:val="22"/>
        </w:rPr>
        <w:t xml:space="preserve"> o</w:t>
      </w:r>
      <w:r>
        <w:rPr>
          <w:rFonts w:ascii="Arial" w:eastAsia="Times New Roman" w:hAnsi="Arial" w:cs="Arial"/>
          <w:bCs/>
          <w:iCs/>
          <w:caps w:val="0"/>
          <w:sz w:val="22"/>
          <w:szCs w:val="22"/>
        </w:rPr>
        <w:t>f Main</w:t>
      </w:r>
      <w:r w:rsidR="00181C64" w:rsidRPr="00AA4E9E">
        <w:rPr>
          <w:rFonts w:ascii="Arial" w:eastAsia="Times New Roman" w:hAnsi="Arial" w:cs="Arial"/>
          <w:bCs/>
          <w:iCs/>
          <w:caps w:val="0"/>
          <w:sz w:val="22"/>
          <w:szCs w:val="22"/>
        </w:rPr>
        <w:t xml:space="preserve"> Concepts</w:t>
      </w:r>
      <w:bookmarkEnd w:id="5"/>
    </w:p>
    <w:p w14:paraId="46CA306B" w14:textId="04CA5105" w:rsidR="00B1793D" w:rsidRPr="008E57B9" w:rsidRDefault="00B1793D" w:rsidP="008E57B9">
      <w:pPr>
        <w:pStyle w:val="Head3"/>
        <w:rPr>
          <w:rFonts w:ascii="Arial" w:hAnsi="Arial" w:cs="Arial"/>
          <w:sz w:val="22"/>
        </w:rPr>
      </w:pPr>
      <w:bookmarkStart w:id="6" w:name="_Toc25614074"/>
      <w:r w:rsidRPr="008E57B9">
        <w:rPr>
          <w:rFonts w:ascii="Arial" w:hAnsi="Arial" w:cs="Arial"/>
          <w:sz w:val="22"/>
        </w:rPr>
        <w:t xml:space="preserve">2.3.1 </w:t>
      </w:r>
      <w:r w:rsidR="008E57B9">
        <w:rPr>
          <w:rFonts w:ascii="Arial" w:hAnsi="Arial" w:cs="Arial"/>
          <w:sz w:val="22"/>
        </w:rPr>
        <w:t xml:space="preserve">     </w:t>
      </w:r>
      <w:r w:rsidR="00181C64" w:rsidRPr="008E57B9">
        <w:rPr>
          <w:rFonts w:ascii="Arial" w:hAnsi="Arial" w:cs="Arial"/>
          <w:sz w:val="22"/>
        </w:rPr>
        <w:t>Strategy</w:t>
      </w:r>
      <w:bookmarkEnd w:id="6"/>
    </w:p>
    <w:p w14:paraId="57C5EA99" w14:textId="2CF1CDC3" w:rsidR="00AA4E9E" w:rsidRPr="008E57B9" w:rsidRDefault="00B1793D" w:rsidP="0080339C">
      <w:pPr>
        <w:spacing w:beforeLines="100" w:before="240" w:after="360" w:line="360" w:lineRule="auto"/>
        <w:ind w:leftChars="400" w:left="880"/>
        <w:jc w:val="both"/>
        <w:rPr>
          <w:rFonts w:ascii="Arial" w:hAnsi="Arial" w:cs="Arial"/>
        </w:rPr>
      </w:pPr>
      <w:r w:rsidRPr="00AA4E9E">
        <w:rPr>
          <w:rFonts w:ascii="Arial" w:hAnsi="Arial" w:cs="Arial"/>
        </w:rPr>
        <w:t>According t</w:t>
      </w:r>
      <w:r w:rsidRPr="00F17CEC">
        <w:rPr>
          <w:rFonts w:ascii="Arial" w:hAnsi="Arial" w:cs="Arial"/>
          <w:color w:val="000000" w:themeColor="text1"/>
        </w:rPr>
        <w:t>o Porter (1996</w:t>
      </w:r>
      <w:r w:rsidR="00F15048" w:rsidRPr="00F17CEC">
        <w:rPr>
          <w:rFonts w:ascii="Arial" w:hAnsi="Arial" w:cs="Arial"/>
          <w:color w:val="000000" w:themeColor="text1"/>
        </w:rPr>
        <w:t>a</w:t>
      </w:r>
      <w:r w:rsidRPr="00F17CEC">
        <w:rPr>
          <w:rFonts w:ascii="Arial" w:hAnsi="Arial" w:cs="Arial"/>
          <w:color w:val="000000" w:themeColor="text1"/>
        </w:rPr>
        <w:t>, p</w:t>
      </w:r>
      <w:r w:rsidR="000A5179" w:rsidRPr="00F17CEC">
        <w:rPr>
          <w:rFonts w:ascii="Arial" w:hAnsi="Arial" w:cs="Arial"/>
          <w:color w:val="000000" w:themeColor="text1"/>
        </w:rPr>
        <w:t>.</w:t>
      </w:r>
      <w:r w:rsidRPr="00F17CEC">
        <w:rPr>
          <w:rFonts w:ascii="Arial" w:hAnsi="Arial" w:cs="Arial"/>
          <w:color w:val="000000" w:themeColor="text1"/>
        </w:rPr>
        <w:t>10), bu</w:t>
      </w:r>
      <w:r w:rsidRPr="00AA4E9E">
        <w:rPr>
          <w:rFonts w:ascii="Arial" w:hAnsi="Arial" w:cs="Arial"/>
        </w:rPr>
        <w:t>siness strategy is a set of rules that made by the enterprises’ managers in order to deal with the rapid market changes, so as to obtain the best benefit of enterprises.</w:t>
      </w:r>
      <w:r w:rsidRPr="00F17CEC">
        <w:rPr>
          <w:rFonts w:ascii="Arial" w:hAnsi="Arial" w:cs="Arial"/>
          <w:color w:val="000000" w:themeColor="text1"/>
        </w:rPr>
        <w:t xml:space="preserve"> Barney (2002</w:t>
      </w:r>
      <w:r w:rsidR="0045401A" w:rsidRPr="00F17CEC">
        <w:rPr>
          <w:rFonts w:ascii="Arial" w:hAnsi="Arial" w:cs="Arial"/>
          <w:color w:val="000000" w:themeColor="text1"/>
        </w:rPr>
        <w:t>, p</w:t>
      </w:r>
      <w:r w:rsidR="000A5179" w:rsidRPr="00F17CEC">
        <w:rPr>
          <w:rFonts w:ascii="Arial" w:hAnsi="Arial" w:cs="Arial"/>
          <w:color w:val="000000" w:themeColor="text1"/>
        </w:rPr>
        <w:t>.</w:t>
      </w:r>
      <w:r w:rsidR="0045401A" w:rsidRPr="00F17CEC">
        <w:rPr>
          <w:rFonts w:ascii="Arial" w:hAnsi="Arial" w:cs="Arial"/>
          <w:color w:val="000000" w:themeColor="text1"/>
        </w:rPr>
        <w:t>55</w:t>
      </w:r>
      <w:r w:rsidRPr="00F17CEC">
        <w:rPr>
          <w:rFonts w:ascii="Arial" w:hAnsi="Arial" w:cs="Arial"/>
          <w:color w:val="000000" w:themeColor="text1"/>
        </w:rPr>
        <w:t>) not</w:t>
      </w:r>
      <w:r w:rsidRPr="00AA4E9E">
        <w:rPr>
          <w:rFonts w:ascii="Arial" w:hAnsi="Arial" w:cs="Arial"/>
        </w:rPr>
        <w:t xml:space="preserve">ed that a firm can obtain strategic competitiveness only when it finds and implements the most suitable value </w:t>
      </w:r>
      <w:r w:rsidRPr="00AA4E9E">
        <w:rPr>
          <w:rFonts w:ascii="Arial" w:hAnsi="Arial" w:cs="Arial"/>
        </w:rPr>
        <w:lastRenderedPageBreak/>
        <w:t xml:space="preserve">creating strategy for themselves. Otherwise, it’s just a copy of rival’s market position </w:t>
      </w:r>
      <w:r w:rsidR="00F15048" w:rsidRPr="00F17CEC">
        <w:rPr>
          <w:rFonts w:ascii="Arial" w:hAnsi="Arial" w:cs="Arial"/>
          <w:color w:val="000000" w:themeColor="text1"/>
        </w:rPr>
        <w:t>Porter (1996b, p</w:t>
      </w:r>
      <w:r w:rsidR="000A5179" w:rsidRPr="00F17CEC">
        <w:rPr>
          <w:rFonts w:ascii="Arial" w:hAnsi="Arial" w:cs="Arial"/>
          <w:color w:val="000000" w:themeColor="text1"/>
        </w:rPr>
        <w:t>.</w:t>
      </w:r>
      <w:r w:rsidR="00F15048" w:rsidRPr="00F17CEC">
        <w:rPr>
          <w:rFonts w:ascii="Arial" w:hAnsi="Arial" w:cs="Arial"/>
          <w:color w:val="000000" w:themeColor="text1"/>
        </w:rPr>
        <w:t>10)</w:t>
      </w:r>
      <w:r w:rsidRPr="00F17CEC">
        <w:rPr>
          <w:rFonts w:ascii="Arial" w:hAnsi="Arial" w:cs="Arial"/>
          <w:color w:val="000000" w:themeColor="text1"/>
        </w:rPr>
        <w:t>.</w:t>
      </w:r>
    </w:p>
    <w:p w14:paraId="6693169C" w14:textId="03D58B2D" w:rsidR="00B1793D" w:rsidRPr="008E57B9" w:rsidRDefault="00B1793D" w:rsidP="008E57B9">
      <w:pPr>
        <w:pStyle w:val="Head3"/>
        <w:rPr>
          <w:rFonts w:ascii="Arial" w:hAnsi="Arial" w:cs="Arial"/>
          <w:sz w:val="22"/>
        </w:rPr>
      </w:pPr>
      <w:bookmarkStart w:id="7" w:name="_Toc25614075"/>
      <w:r w:rsidRPr="008E57B9">
        <w:rPr>
          <w:rFonts w:ascii="Arial" w:hAnsi="Arial" w:cs="Arial"/>
          <w:sz w:val="22"/>
        </w:rPr>
        <w:t>2.3.2</w:t>
      </w:r>
      <w:r w:rsidR="008E57B9">
        <w:rPr>
          <w:rFonts w:ascii="Arial" w:hAnsi="Arial" w:cs="Arial"/>
          <w:sz w:val="22"/>
        </w:rPr>
        <w:t xml:space="preserve">     </w:t>
      </w:r>
      <w:r w:rsidR="00181C64" w:rsidRPr="008E57B9">
        <w:rPr>
          <w:rFonts w:ascii="Arial" w:hAnsi="Arial" w:cs="Arial"/>
          <w:sz w:val="22"/>
        </w:rPr>
        <w:t xml:space="preserve"> Business Level Strategy</w:t>
      </w:r>
      <w:bookmarkEnd w:id="7"/>
    </w:p>
    <w:p w14:paraId="320B2985" w14:textId="3A1AF5E1" w:rsidR="00AA4E9E" w:rsidRPr="00AA4E9E" w:rsidRDefault="00B1793D" w:rsidP="0080339C">
      <w:pPr>
        <w:spacing w:beforeLines="100" w:before="240" w:after="360" w:line="360" w:lineRule="auto"/>
        <w:ind w:leftChars="400" w:left="880"/>
        <w:jc w:val="both"/>
        <w:rPr>
          <w:rFonts w:ascii="Arial" w:hAnsi="Arial" w:cs="Arial"/>
        </w:rPr>
      </w:pPr>
      <w:r w:rsidRPr="00AA4E9E">
        <w:rPr>
          <w:rFonts w:ascii="Arial" w:hAnsi="Arial" w:cs="Arial"/>
        </w:rPr>
        <w:t>Unlike corporate level strategy, which focus on developing long-term solutions for problems</w:t>
      </w:r>
      <w:r w:rsidRPr="00874170">
        <w:rPr>
          <w:rFonts w:ascii="Arial" w:hAnsi="Arial" w:cs="Arial"/>
          <w:color w:val="FF0000"/>
        </w:rPr>
        <w:t xml:space="preserve"> </w:t>
      </w:r>
      <w:r w:rsidRPr="00F17CEC">
        <w:rPr>
          <w:rFonts w:ascii="Arial" w:hAnsi="Arial" w:cs="Arial"/>
          <w:color w:val="000000" w:themeColor="text1"/>
        </w:rPr>
        <w:t>(Teeratansirikool</w:t>
      </w:r>
      <w:r w:rsidR="00B35B0B" w:rsidRPr="00F17CEC">
        <w:rPr>
          <w:rFonts w:ascii="Arial" w:hAnsi="Arial" w:cs="Arial"/>
          <w:color w:val="000000" w:themeColor="text1"/>
        </w:rPr>
        <w:t xml:space="preserve"> et al. </w:t>
      </w:r>
      <w:r w:rsidRPr="00F17CEC">
        <w:rPr>
          <w:rFonts w:ascii="Arial" w:hAnsi="Arial" w:cs="Arial"/>
          <w:color w:val="000000" w:themeColor="text1"/>
        </w:rPr>
        <w:t>2013</w:t>
      </w:r>
      <w:r w:rsidR="00B35B0B" w:rsidRPr="00F17CEC">
        <w:rPr>
          <w:rFonts w:ascii="Arial" w:hAnsi="Arial" w:cs="Arial"/>
          <w:color w:val="000000" w:themeColor="text1"/>
        </w:rPr>
        <w:t>, p</w:t>
      </w:r>
      <w:r w:rsidR="000A5179" w:rsidRPr="00F17CEC">
        <w:rPr>
          <w:rFonts w:ascii="Arial" w:hAnsi="Arial" w:cs="Arial"/>
          <w:color w:val="000000" w:themeColor="text1"/>
        </w:rPr>
        <w:t>.</w:t>
      </w:r>
      <w:r w:rsidR="00B35B0B" w:rsidRPr="00F17CEC">
        <w:rPr>
          <w:rFonts w:ascii="Arial" w:hAnsi="Arial" w:cs="Arial"/>
          <w:color w:val="000000" w:themeColor="text1"/>
        </w:rPr>
        <w:t>170</w:t>
      </w:r>
      <w:r w:rsidRPr="00F17CEC">
        <w:rPr>
          <w:rFonts w:ascii="Arial" w:hAnsi="Arial" w:cs="Arial"/>
          <w:color w:val="000000" w:themeColor="text1"/>
        </w:rPr>
        <w:t>), business level strategies are the management of specific business units.</w:t>
      </w:r>
      <w:r w:rsidR="00B35B0B" w:rsidRPr="00F17CEC">
        <w:rPr>
          <w:rFonts w:ascii="Arial" w:hAnsi="Arial" w:cs="Arial"/>
          <w:color w:val="000000" w:themeColor="text1"/>
        </w:rPr>
        <w:t xml:space="preserve"> (Beard and</w:t>
      </w:r>
      <w:r w:rsidRPr="00F17CEC">
        <w:rPr>
          <w:rFonts w:ascii="Arial" w:hAnsi="Arial" w:cs="Arial"/>
          <w:color w:val="000000" w:themeColor="text1"/>
        </w:rPr>
        <w:t xml:space="preserve"> </w:t>
      </w:r>
      <w:proofErr w:type="spellStart"/>
      <w:r w:rsidRPr="00F17CEC">
        <w:rPr>
          <w:rFonts w:ascii="Arial" w:hAnsi="Arial" w:cs="Arial"/>
          <w:color w:val="000000" w:themeColor="text1"/>
        </w:rPr>
        <w:t>Dess</w:t>
      </w:r>
      <w:proofErr w:type="spellEnd"/>
      <w:r w:rsidRPr="00F17CEC">
        <w:rPr>
          <w:rFonts w:ascii="Arial" w:hAnsi="Arial" w:cs="Arial"/>
          <w:color w:val="000000" w:themeColor="text1"/>
        </w:rPr>
        <w:t>, 1981</w:t>
      </w:r>
      <w:r w:rsidR="00B35B0B" w:rsidRPr="00F17CEC">
        <w:rPr>
          <w:rFonts w:ascii="Arial" w:hAnsi="Arial" w:cs="Arial"/>
          <w:color w:val="000000" w:themeColor="text1"/>
        </w:rPr>
        <w:t>, p</w:t>
      </w:r>
      <w:r w:rsidR="000A5179" w:rsidRPr="00F17CEC">
        <w:rPr>
          <w:rFonts w:ascii="Arial" w:hAnsi="Arial" w:cs="Arial"/>
          <w:color w:val="000000" w:themeColor="text1"/>
        </w:rPr>
        <w:t>.</w:t>
      </w:r>
      <w:r w:rsidR="00B35B0B" w:rsidRPr="00F17CEC">
        <w:rPr>
          <w:rFonts w:ascii="Arial" w:hAnsi="Arial" w:cs="Arial"/>
          <w:color w:val="000000" w:themeColor="text1"/>
        </w:rPr>
        <w:t>663</w:t>
      </w:r>
      <w:r w:rsidRPr="00F17CEC">
        <w:rPr>
          <w:rFonts w:ascii="Arial" w:hAnsi="Arial" w:cs="Arial"/>
          <w:color w:val="000000" w:themeColor="text1"/>
        </w:rPr>
        <w:t>). It’s</w:t>
      </w:r>
      <w:r w:rsidRPr="00AA4E9E">
        <w:rPr>
          <w:rFonts w:ascii="Arial" w:hAnsi="Arial" w:cs="Arial"/>
        </w:rPr>
        <w:t xml:space="preserve"> all about how to outperform other opponents in a particular competition. </w:t>
      </w:r>
    </w:p>
    <w:p w14:paraId="64409882" w14:textId="10402528" w:rsidR="00B1793D" w:rsidRPr="008E57B9" w:rsidRDefault="00B1793D" w:rsidP="008E57B9">
      <w:pPr>
        <w:pStyle w:val="Head3"/>
        <w:rPr>
          <w:rFonts w:ascii="Arial" w:hAnsi="Arial" w:cs="Arial"/>
          <w:sz w:val="22"/>
        </w:rPr>
      </w:pPr>
      <w:bookmarkStart w:id="8" w:name="_Toc25614076"/>
      <w:r w:rsidRPr="008E57B9">
        <w:rPr>
          <w:rFonts w:ascii="Arial" w:hAnsi="Arial" w:cs="Arial"/>
          <w:sz w:val="22"/>
        </w:rPr>
        <w:t xml:space="preserve">2.3.3 </w:t>
      </w:r>
      <w:r w:rsidR="008E57B9">
        <w:rPr>
          <w:rFonts w:ascii="Arial" w:hAnsi="Arial" w:cs="Arial"/>
          <w:sz w:val="22"/>
        </w:rPr>
        <w:t xml:space="preserve">    </w:t>
      </w:r>
      <w:r w:rsidR="00181C64">
        <w:rPr>
          <w:rFonts w:ascii="Arial" w:hAnsi="Arial" w:cs="Arial"/>
          <w:sz w:val="22"/>
        </w:rPr>
        <w:t xml:space="preserve"> </w:t>
      </w:r>
      <w:r w:rsidR="00181C64" w:rsidRPr="008E57B9">
        <w:rPr>
          <w:rFonts w:ascii="Arial" w:hAnsi="Arial" w:cs="Arial"/>
          <w:sz w:val="22"/>
        </w:rPr>
        <w:t>Competitive Advantage</w:t>
      </w:r>
      <w:bookmarkEnd w:id="8"/>
    </w:p>
    <w:p w14:paraId="447BBE97" w14:textId="32CF694F" w:rsidR="00AA4E9E" w:rsidRPr="008E57B9" w:rsidRDefault="00B1793D" w:rsidP="0080339C">
      <w:pPr>
        <w:spacing w:beforeLines="100" w:before="240" w:after="360" w:line="360" w:lineRule="auto"/>
        <w:ind w:leftChars="400" w:left="880"/>
        <w:jc w:val="both"/>
        <w:rPr>
          <w:rFonts w:ascii="Arial" w:hAnsi="Arial" w:cs="Arial"/>
        </w:rPr>
      </w:pPr>
      <w:r w:rsidRPr="00AA4E9E">
        <w:rPr>
          <w:rFonts w:ascii="Arial" w:hAnsi="Arial" w:cs="Arial"/>
        </w:rPr>
        <w:t xml:space="preserve">A </w:t>
      </w:r>
      <w:r w:rsidR="003E1C50">
        <w:rPr>
          <w:rFonts w:ascii="Arial" w:hAnsi="Arial" w:cs="Arial"/>
        </w:rPr>
        <w:t>competitive advantage is a firm performs better than its opponents providing</w:t>
      </w:r>
      <w:r w:rsidRPr="00AA4E9E">
        <w:rPr>
          <w:rFonts w:ascii="Arial" w:hAnsi="Arial" w:cs="Arial"/>
        </w:rPr>
        <w:t xml:space="preserve"> goods or services unique to its customers </w:t>
      </w:r>
      <w:r w:rsidR="009134C9" w:rsidRPr="00F17CEC">
        <w:rPr>
          <w:rFonts w:ascii="Arial" w:hAnsi="Arial" w:cs="Arial"/>
          <w:color w:val="000000" w:themeColor="text1"/>
        </w:rPr>
        <w:t>(Porter, 1998</w:t>
      </w:r>
      <w:r w:rsidRPr="00F17CEC">
        <w:rPr>
          <w:rFonts w:ascii="Arial" w:hAnsi="Arial" w:cs="Arial"/>
          <w:color w:val="000000" w:themeColor="text1"/>
        </w:rPr>
        <w:t>, p</w:t>
      </w:r>
      <w:r w:rsidR="000A5179" w:rsidRPr="00F17CEC">
        <w:rPr>
          <w:rFonts w:ascii="Arial" w:hAnsi="Arial" w:cs="Arial"/>
          <w:color w:val="000000" w:themeColor="text1"/>
        </w:rPr>
        <w:t>.</w:t>
      </w:r>
      <w:r w:rsidRPr="00F17CEC">
        <w:rPr>
          <w:rFonts w:ascii="Arial" w:hAnsi="Arial" w:cs="Arial"/>
          <w:color w:val="000000" w:themeColor="text1"/>
        </w:rPr>
        <w:t>3). Nowadays, many managers are trying to improve their competitive advantage. However, what they do is just simply imitate and follow the steps that their rivals already walked</w:t>
      </w:r>
      <w:r w:rsidR="009134C9" w:rsidRPr="00F17CEC">
        <w:rPr>
          <w:rFonts w:ascii="Arial" w:hAnsi="Arial" w:cs="Arial"/>
          <w:color w:val="000000" w:themeColor="text1"/>
        </w:rPr>
        <w:t xml:space="preserve"> (Hamel and</w:t>
      </w:r>
      <w:r w:rsidRPr="00F17CEC">
        <w:rPr>
          <w:rFonts w:ascii="Arial" w:hAnsi="Arial" w:cs="Arial"/>
          <w:color w:val="000000" w:themeColor="text1"/>
        </w:rPr>
        <w:t xml:space="preserve"> Prahalad, 2010, p</w:t>
      </w:r>
      <w:r w:rsidR="000A5179" w:rsidRPr="00F17CEC">
        <w:rPr>
          <w:rFonts w:ascii="Arial" w:hAnsi="Arial" w:cs="Arial"/>
          <w:color w:val="000000" w:themeColor="text1"/>
        </w:rPr>
        <w:t>.</w:t>
      </w:r>
      <w:r w:rsidRPr="00F17CEC">
        <w:rPr>
          <w:rFonts w:ascii="Arial" w:hAnsi="Arial" w:cs="Arial"/>
          <w:color w:val="000000" w:themeColor="text1"/>
        </w:rPr>
        <w:t>2).</w:t>
      </w:r>
    </w:p>
    <w:p w14:paraId="13BA1B90" w14:textId="42327AC2" w:rsidR="00B1793D" w:rsidRPr="008E57B9" w:rsidRDefault="00B1793D" w:rsidP="008E57B9">
      <w:pPr>
        <w:pStyle w:val="Head3"/>
        <w:rPr>
          <w:rFonts w:ascii="Arial" w:hAnsi="Arial" w:cs="Arial"/>
          <w:sz w:val="22"/>
        </w:rPr>
      </w:pPr>
      <w:bookmarkStart w:id="9" w:name="_Toc25614077"/>
      <w:r w:rsidRPr="008E57B9">
        <w:rPr>
          <w:rFonts w:ascii="Arial" w:hAnsi="Arial" w:cs="Arial"/>
          <w:sz w:val="22"/>
        </w:rPr>
        <w:t xml:space="preserve">2.3.4 </w:t>
      </w:r>
      <w:r w:rsidR="008E57B9">
        <w:rPr>
          <w:rFonts w:ascii="Arial" w:hAnsi="Arial" w:cs="Arial"/>
          <w:sz w:val="22"/>
        </w:rPr>
        <w:t xml:space="preserve">     </w:t>
      </w:r>
      <w:r w:rsidR="00181C64">
        <w:rPr>
          <w:rFonts w:ascii="Arial" w:hAnsi="Arial" w:cs="Arial"/>
          <w:sz w:val="22"/>
        </w:rPr>
        <w:t>Porter’s</w:t>
      </w:r>
      <w:r w:rsidR="00181C64" w:rsidRPr="008E57B9">
        <w:rPr>
          <w:rFonts w:ascii="Arial" w:hAnsi="Arial" w:cs="Arial"/>
          <w:sz w:val="22"/>
        </w:rPr>
        <w:t xml:space="preserve"> Generic Strategies</w:t>
      </w:r>
      <w:bookmarkEnd w:id="9"/>
      <w:r w:rsidR="00181C64" w:rsidRPr="008E57B9">
        <w:rPr>
          <w:rFonts w:ascii="Arial" w:hAnsi="Arial" w:cs="Arial"/>
          <w:sz w:val="22"/>
        </w:rPr>
        <w:t xml:space="preserve"> </w:t>
      </w:r>
    </w:p>
    <w:p w14:paraId="65C02326" w14:textId="12091579" w:rsidR="00B1793D" w:rsidRPr="00AA4E9E" w:rsidRDefault="0010421B" w:rsidP="0080339C">
      <w:pPr>
        <w:spacing w:beforeLines="100" w:before="240" w:after="360" w:line="360" w:lineRule="auto"/>
        <w:ind w:leftChars="400" w:left="880"/>
        <w:jc w:val="both"/>
        <w:rPr>
          <w:rFonts w:ascii="Arial" w:hAnsi="Arial" w:cs="Arial"/>
        </w:rPr>
      </w:pPr>
      <w:r>
        <w:rPr>
          <w:rFonts w:ascii="Arial" w:hAnsi="Arial" w:cs="Arial"/>
          <w:color w:val="000000" w:themeColor="text1"/>
        </w:rPr>
        <w:t xml:space="preserve">Porter’s model </w:t>
      </w:r>
      <w:r>
        <w:rPr>
          <w:rFonts w:ascii="Arial" w:hAnsi="Arial" w:cs="Arial"/>
        </w:rPr>
        <w:t>contains three</w:t>
      </w:r>
      <w:r w:rsidR="00B1793D" w:rsidRPr="00AA4E9E">
        <w:rPr>
          <w:rFonts w:ascii="Arial" w:hAnsi="Arial" w:cs="Arial"/>
        </w:rPr>
        <w:t xml:space="preserve"> strategies: cost leadership</w:t>
      </w:r>
      <w:r w:rsidR="003E1C50">
        <w:rPr>
          <w:rFonts w:ascii="Arial" w:hAnsi="Arial" w:cs="Arial"/>
        </w:rPr>
        <w:t xml:space="preserve"> advantage</w:t>
      </w:r>
      <w:r w:rsidR="00B1793D" w:rsidRPr="00AA4E9E">
        <w:rPr>
          <w:rFonts w:ascii="Arial" w:hAnsi="Arial" w:cs="Arial"/>
        </w:rPr>
        <w:t>, differentiation</w:t>
      </w:r>
      <w:r w:rsidR="003E1C50">
        <w:rPr>
          <w:rFonts w:ascii="Arial" w:hAnsi="Arial" w:cs="Arial"/>
        </w:rPr>
        <w:t xml:space="preserve"> advantage</w:t>
      </w:r>
      <w:r w:rsidR="00B1793D" w:rsidRPr="00AA4E9E">
        <w:rPr>
          <w:rFonts w:ascii="Arial" w:hAnsi="Arial" w:cs="Arial"/>
        </w:rPr>
        <w:t xml:space="preserve"> and focus advantage.</w:t>
      </w:r>
    </w:p>
    <w:p w14:paraId="17115FB8" w14:textId="6C2B68CD" w:rsidR="00B1793D" w:rsidRDefault="00B1793D" w:rsidP="00B1793D">
      <w:pPr>
        <w:ind w:firstLineChars="200" w:firstLine="440"/>
        <w:rPr>
          <w:rFonts w:ascii="Arial" w:hAnsi="Arial" w:cs="Arial"/>
          <w:color w:val="000000" w:themeColor="text1"/>
        </w:rPr>
      </w:pPr>
      <w:r>
        <w:rPr>
          <w:noProof/>
          <w:lang w:val="en-US" w:eastAsia="zh-CN"/>
        </w:rPr>
        <w:drawing>
          <wp:inline distT="0" distB="0" distL="0" distR="0" wp14:anchorId="3F80AF19" wp14:editId="26B79713">
            <wp:extent cx="4781550" cy="2984500"/>
            <wp:effectExtent l="0" t="0" r="0"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81550" cy="2984500"/>
                    </a:xfrm>
                    <a:prstGeom prst="rect">
                      <a:avLst/>
                    </a:prstGeom>
                    <a:noFill/>
                    <a:ln>
                      <a:noFill/>
                    </a:ln>
                  </pic:spPr>
                </pic:pic>
              </a:graphicData>
            </a:graphic>
          </wp:inline>
        </w:drawing>
      </w:r>
      <w:r>
        <w:rPr>
          <w:rFonts w:hint="eastAsia"/>
          <w:noProof/>
          <w:lang w:val="en-US"/>
        </w:rPr>
        <w:t xml:space="preserve"> </w:t>
      </w:r>
    </w:p>
    <w:p w14:paraId="45692F00" w14:textId="19F5C2E4" w:rsidR="00B1793D" w:rsidRPr="00181C64" w:rsidRDefault="00B1793D" w:rsidP="00181C64">
      <w:pPr>
        <w:ind w:firstLineChars="200" w:firstLine="440"/>
        <w:jc w:val="center"/>
        <w:rPr>
          <w:rFonts w:ascii="Arial" w:hAnsi="Arial" w:cs="Arial"/>
          <w:color w:val="000000" w:themeColor="text1"/>
        </w:rPr>
      </w:pPr>
      <w:r w:rsidRPr="00AA4E9E">
        <w:rPr>
          <w:rFonts w:ascii="Arial" w:hAnsi="Arial" w:cs="Arial"/>
          <w:color w:val="000000" w:themeColor="text1"/>
        </w:rPr>
        <w:t xml:space="preserve">Figure 2-1 </w:t>
      </w:r>
      <w:r w:rsidRPr="00AA4E9E">
        <w:rPr>
          <w:rFonts w:ascii="Arial" w:hAnsi="Arial" w:cs="Arial"/>
        </w:rPr>
        <w:t>Porter’s Generic Strategies</w:t>
      </w:r>
    </w:p>
    <w:p w14:paraId="12228594" w14:textId="571E967E" w:rsidR="00B1793D" w:rsidRPr="00AA4E9E" w:rsidRDefault="00B1793D" w:rsidP="00B1340E">
      <w:pPr>
        <w:spacing w:beforeLines="100" w:before="240" w:after="360" w:line="360" w:lineRule="auto"/>
        <w:ind w:leftChars="400" w:left="880"/>
        <w:jc w:val="both"/>
        <w:rPr>
          <w:rFonts w:ascii="Arial" w:hAnsi="Arial" w:cs="Arial"/>
        </w:rPr>
      </w:pPr>
      <w:r w:rsidRPr="00AA4E9E">
        <w:rPr>
          <w:rFonts w:ascii="Arial" w:hAnsi="Arial" w:cs="Arial"/>
        </w:rPr>
        <w:lastRenderedPageBreak/>
        <w:t>The former (Cost Leadership) occurs when an organization is capable of providing products similar to its competitors at a lower cost, hence resulting in higher profits. The latter (Differentiation) occurs when the organization distinguishes itself by providing unique competitive products. However, differentiation strategies sometimes contradict the pursuit of greater market share. The cost of developing a company's differentiation strategy is always high. Not all of them are willing or able to pay the high price required by the company.</w:t>
      </w:r>
      <w:r w:rsidR="00B1340E">
        <w:rPr>
          <w:rFonts w:ascii="Arial" w:hAnsi="Arial" w:cs="Arial"/>
        </w:rPr>
        <w:t xml:space="preserve"> The third</w:t>
      </w:r>
      <w:r w:rsidRPr="00AA4E9E">
        <w:rPr>
          <w:rFonts w:ascii="Arial" w:hAnsi="Arial" w:cs="Arial"/>
        </w:rPr>
        <w:t xml:space="preserve"> one is focus strategy. In this strategy, a firm applies cost leadership or differentiation to a specific target market in a particular way, which provides an advantage over a firm in which it applies its general strategy in a broader market.</w:t>
      </w:r>
    </w:p>
    <w:p w14:paraId="516B3B88" w14:textId="47DC26BB" w:rsidR="00B1793D" w:rsidRPr="00F17CEC" w:rsidRDefault="00B1793D" w:rsidP="0080339C">
      <w:pPr>
        <w:spacing w:beforeLines="100" w:before="240" w:after="360" w:line="360" w:lineRule="auto"/>
        <w:ind w:leftChars="400" w:left="880"/>
        <w:jc w:val="both"/>
        <w:rPr>
          <w:rFonts w:ascii="Arial" w:hAnsi="Arial" w:cs="Arial"/>
          <w:color w:val="000000" w:themeColor="text1"/>
        </w:rPr>
      </w:pPr>
      <w:r w:rsidRPr="00AA4E9E">
        <w:rPr>
          <w:rFonts w:ascii="Arial" w:hAnsi="Arial" w:cs="Arial"/>
        </w:rPr>
        <w:t>However, there is a fatal defect in Porter's Generic Strategy, that is, there is only competition but no collaboration between two firms in the same market. But in reality, things are more complicated. What is more, this strategy is only suitable for an ideal and stable economic environment</w:t>
      </w:r>
      <w:r w:rsidR="007020C3">
        <w:rPr>
          <w:rFonts w:ascii="Arial" w:hAnsi="Arial" w:cs="Arial"/>
          <w:color w:val="FF0000"/>
        </w:rPr>
        <w:t xml:space="preserve"> </w:t>
      </w:r>
      <w:r w:rsidR="007020C3" w:rsidRPr="00F17CEC">
        <w:rPr>
          <w:rFonts w:ascii="Arial" w:hAnsi="Arial" w:cs="Arial"/>
          <w:color w:val="000000" w:themeColor="text1"/>
        </w:rPr>
        <w:t>(Marlin</w:t>
      </w:r>
      <w:r w:rsidRPr="00F17CEC">
        <w:rPr>
          <w:rFonts w:ascii="Arial" w:hAnsi="Arial" w:cs="Arial"/>
          <w:color w:val="000000" w:themeColor="text1"/>
        </w:rPr>
        <w:t xml:space="preserve"> </w:t>
      </w:r>
      <w:r w:rsidR="007F475D" w:rsidRPr="00F17CEC">
        <w:rPr>
          <w:rFonts w:ascii="Arial" w:hAnsi="Arial" w:cs="Arial"/>
          <w:color w:val="000000" w:themeColor="text1"/>
        </w:rPr>
        <w:t>Lamont and Hoffman,</w:t>
      </w:r>
      <w:r w:rsidRPr="00F17CEC">
        <w:rPr>
          <w:rFonts w:ascii="Arial" w:hAnsi="Arial" w:cs="Arial"/>
          <w:color w:val="000000" w:themeColor="text1"/>
        </w:rPr>
        <w:t xml:space="preserve"> 1994</w:t>
      </w:r>
      <w:r w:rsidR="006970FA" w:rsidRPr="00F17CEC">
        <w:rPr>
          <w:rFonts w:ascii="Arial" w:hAnsi="Arial" w:cs="Arial"/>
          <w:color w:val="000000" w:themeColor="text1"/>
        </w:rPr>
        <w:t>, p</w:t>
      </w:r>
      <w:r w:rsidR="000A5179" w:rsidRPr="00F17CEC">
        <w:rPr>
          <w:rFonts w:ascii="Arial" w:hAnsi="Arial" w:cs="Arial"/>
          <w:color w:val="000000" w:themeColor="text1"/>
        </w:rPr>
        <w:t>.</w:t>
      </w:r>
      <w:r w:rsidR="006970FA" w:rsidRPr="00F17CEC">
        <w:rPr>
          <w:rFonts w:ascii="Arial" w:hAnsi="Arial" w:cs="Arial"/>
          <w:color w:val="000000" w:themeColor="text1"/>
        </w:rPr>
        <w:t>229</w:t>
      </w:r>
      <w:r w:rsidRPr="00F17CEC">
        <w:rPr>
          <w:rFonts w:ascii="Arial" w:hAnsi="Arial" w:cs="Arial"/>
          <w:color w:val="000000" w:themeColor="text1"/>
        </w:rPr>
        <w:t>). However, the changing market environment requires the competitive advantage to change accordingly. Otherwise, this may bring serious economic recession to those who pursue cost leadership strategies, ruining what they have worked so hard to obtain. (Miller, 1988</w:t>
      </w:r>
      <w:r w:rsidR="006970FA" w:rsidRPr="00F17CEC">
        <w:rPr>
          <w:rFonts w:ascii="Arial" w:hAnsi="Arial" w:cs="Arial"/>
          <w:color w:val="000000" w:themeColor="text1"/>
        </w:rPr>
        <w:t>,</w:t>
      </w:r>
      <w:r w:rsidR="00E95D83" w:rsidRPr="00F17CEC">
        <w:rPr>
          <w:rFonts w:ascii="Arial" w:hAnsi="Arial" w:cs="Arial"/>
          <w:color w:val="000000" w:themeColor="text1"/>
        </w:rPr>
        <w:t xml:space="preserve"> p</w:t>
      </w:r>
      <w:r w:rsidR="000A5179" w:rsidRPr="00F17CEC">
        <w:rPr>
          <w:rFonts w:ascii="Arial" w:hAnsi="Arial" w:cs="Arial"/>
          <w:color w:val="000000" w:themeColor="text1"/>
        </w:rPr>
        <w:t>.</w:t>
      </w:r>
      <w:r w:rsidR="00E95D83" w:rsidRPr="00F17CEC">
        <w:rPr>
          <w:rFonts w:ascii="Arial" w:hAnsi="Arial" w:cs="Arial"/>
          <w:color w:val="000000" w:themeColor="text1"/>
        </w:rPr>
        <w:t>284</w:t>
      </w:r>
      <w:r w:rsidRPr="00F17CEC">
        <w:rPr>
          <w:rFonts w:ascii="Arial" w:hAnsi="Arial" w:cs="Arial"/>
          <w:color w:val="000000" w:themeColor="text1"/>
        </w:rPr>
        <w:t>).</w:t>
      </w:r>
    </w:p>
    <w:p w14:paraId="191CE65A" w14:textId="5798A342" w:rsidR="00E06E84" w:rsidRPr="00AA4E9E" w:rsidRDefault="00E06E84" w:rsidP="009B20F4">
      <w:pPr>
        <w:pStyle w:val="ae"/>
        <w:spacing w:line="480" w:lineRule="auto"/>
        <w:rPr>
          <w:rFonts w:ascii="Arial" w:hAnsi="Arial" w:cs="Arial"/>
          <w:sz w:val="22"/>
          <w:szCs w:val="22"/>
        </w:rPr>
      </w:pPr>
    </w:p>
    <w:p w14:paraId="10CCE5B9" w14:textId="77777777" w:rsidR="00F1581B" w:rsidRPr="00AA4E9E" w:rsidRDefault="00F1581B" w:rsidP="009B20F4">
      <w:pPr>
        <w:pStyle w:val="ae"/>
        <w:spacing w:line="480" w:lineRule="auto"/>
        <w:rPr>
          <w:rFonts w:ascii="Arial" w:hAnsi="Arial" w:cs="Arial"/>
          <w:b/>
          <w:color w:val="FF0000"/>
          <w:sz w:val="22"/>
          <w:szCs w:val="22"/>
        </w:rPr>
        <w:sectPr w:rsidR="00F1581B" w:rsidRPr="00AA4E9E" w:rsidSect="00AA4E9E">
          <w:headerReference w:type="even" r:id="rId19"/>
          <w:headerReference w:type="default" r:id="rId20"/>
          <w:footerReference w:type="even" r:id="rId21"/>
          <w:headerReference w:type="first" r:id="rId22"/>
          <w:pgSz w:w="11906" w:h="16838"/>
          <w:pgMar w:top="1440" w:right="1440" w:bottom="1440" w:left="1440" w:header="567" w:footer="567" w:gutter="0"/>
          <w:cols w:space="708"/>
          <w:titlePg/>
          <w:docGrid w:linePitch="360"/>
        </w:sectPr>
      </w:pPr>
    </w:p>
    <w:p w14:paraId="3DD9F986" w14:textId="6B0E1AEF" w:rsidR="00F1581B" w:rsidRPr="00AA4E9E" w:rsidRDefault="00F1581B" w:rsidP="00AA4E9E">
      <w:pPr>
        <w:pStyle w:val="1"/>
        <w:keepNext/>
        <w:numPr>
          <w:ilvl w:val="0"/>
          <w:numId w:val="1"/>
        </w:numPr>
        <w:tabs>
          <w:tab w:val="num" w:pos="0"/>
          <w:tab w:val="num" w:pos="851"/>
        </w:tabs>
        <w:spacing w:after="0" w:line="480" w:lineRule="auto"/>
        <w:ind w:left="851" w:hanging="851"/>
        <w:contextualSpacing w:val="0"/>
        <w:rPr>
          <w:rFonts w:ascii="Arial" w:eastAsia="Times New Roman" w:hAnsi="Arial" w:cs="Arial"/>
          <w:bCs/>
          <w:sz w:val="22"/>
          <w:szCs w:val="22"/>
        </w:rPr>
      </w:pPr>
      <w:bookmarkStart w:id="10" w:name="_Toc25614078"/>
      <w:r w:rsidRPr="00AA4E9E">
        <w:rPr>
          <w:rFonts w:ascii="Arial" w:eastAsia="Times New Roman" w:hAnsi="Arial" w:cs="Arial"/>
          <w:bCs/>
          <w:sz w:val="22"/>
          <w:szCs w:val="22"/>
        </w:rPr>
        <w:lastRenderedPageBreak/>
        <w:t>Main Body</w:t>
      </w:r>
      <w:bookmarkEnd w:id="10"/>
    </w:p>
    <w:p w14:paraId="48A6F803" w14:textId="0CC113B1" w:rsidR="0003454B" w:rsidRPr="00181C64" w:rsidRDefault="00F55A35" w:rsidP="00181C64">
      <w:pPr>
        <w:spacing w:beforeLines="100" w:before="240" w:after="360" w:line="360" w:lineRule="auto"/>
        <w:ind w:leftChars="400" w:left="880"/>
        <w:jc w:val="both"/>
        <w:rPr>
          <w:rFonts w:ascii="Arial" w:hAnsi="Arial" w:cs="Arial"/>
        </w:rPr>
      </w:pPr>
      <w:r>
        <w:rPr>
          <w:rFonts w:ascii="Arial" w:hAnsi="Arial" w:cs="Arial"/>
        </w:rPr>
        <w:t xml:space="preserve">Firms </w:t>
      </w:r>
      <w:r w:rsidR="00956BDC">
        <w:rPr>
          <w:rFonts w:ascii="Arial" w:hAnsi="Arial" w:cs="Arial"/>
        </w:rPr>
        <w:t>taking</w:t>
      </w:r>
      <w:r>
        <w:rPr>
          <w:rFonts w:ascii="Arial" w:hAnsi="Arial" w:cs="Arial"/>
        </w:rPr>
        <w:t xml:space="preserve"> c</w:t>
      </w:r>
      <w:r w:rsidR="00B1793D" w:rsidRPr="00AA4E9E">
        <w:rPr>
          <w:rFonts w:ascii="Arial" w:hAnsi="Arial" w:cs="Arial"/>
        </w:rPr>
        <w:t xml:space="preserve">ost leadership </w:t>
      </w:r>
      <w:r>
        <w:rPr>
          <w:rFonts w:ascii="Arial" w:hAnsi="Arial" w:cs="Arial"/>
        </w:rPr>
        <w:t xml:space="preserve">always intend </w:t>
      </w:r>
      <w:r w:rsidR="00B1793D" w:rsidRPr="00AA4E9E">
        <w:rPr>
          <w:rFonts w:ascii="Arial" w:hAnsi="Arial" w:cs="Arial"/>
        </w:rPr>
        <w:t xml:space="preserve">to </w:t>
      </w:r>
      <w:r w:rsidR="00956BDC">
        <w:rPr>
          <w:rFonts w:ascii="Arial" w:hAnsi="Arial" w:cs="Arial"/>
        </w:rPr>
        <w:t>s</w:t>
      </w:r>
      <w:r w:rsidR="00956BDC" w:rsidRPr="00956BDC">
        <w:rPr>
          <w:rFonts w:ascii="Arial" w:hAnsi="Arial" w:cs="Arial"/>
        </w:rPr>
        <w:t xml:space="preserve">uppress </w:t>
      </w:r>
      <w:r w:rsidR="00956BDC">
        <w:rPr>
          <w:rFonts w:ascii="Arial" w:hAnsi="Arial" w:cs="Arial"/>
        </w:rPr>
        <w:t xml:space="preserve">their </w:t>
      </w:r>
      <w:r w:rsidR="00956BDC" w:rsidRPr="00956BDC">
        <w:rPr>
          <w:rFonts w:ascii="Arial" w:hAnsi="Arial" w:cs="Arial"/>
        </w:rPr>
        <w:t xml:space="preserve">competitors with </w:t>
      </w:r>
      <w:r w:rsidR="00956BDC">
        <w:rPr>
          <w:rFonts w:ascii="Arial" w:hAnsi="Arial" w:cs="Arial"/>
        </w:rPr>
        <w:t xml:space="preserve">the lowest </w:t>
      </w:r>
      <w:r w:rsidR="00956BDC" w:rsidRPr="00956BDC">
        <w:rPr>
          <w:rFonts w:ascii="Arial" w:hAnsi="Arial" w:cs="Arial"/>
        </w:rPr>
        <w:t>cost</w:t>
      </w:r>
      <w:r w:rsidR="00B1793D" w:rsidRPr="00F17CEC">
        <w:rPr>
          <w:rFonts w:ascii="Arial" w:hAnsi="Arial" w:cs="Arial"/>
          <w:color w:val="000000" w:themeColor="text1"/>
        </w:rPr>
        <w:t xml:space="preserve"> </w:t>
      </w:r>
      <w:r w:rsidR="00E95D83" w:rsidRPr="00F17CEC">
        <w:rPr>
          <w:rFonts w:ascii="Arial" w:hAnsi="Arial" w:cs="Arial"/>
          <w:color w:val="000000" w:themeColor="text1"/>
        </w:rPr>
        <w:t>(Porter, 1998</w:t>
      </w:r>
      <w:r w:rsidR="00B1793D" w:rsidRPr="00F17CEC">
        <w:rPr>
          <w:rFonts w:ascii="Arial" w:hAnsi="Arial" w:cs="Arial"/>
          <w:color w:val="000000" w:themeColor="text1"/>
        </w:rPr>
        <w:t>, p</w:t>
      </w:r>
      <w:r w:rsidR="000A5179" w:rsidRPr="00F17CEC">
        <w:rPr>
          <w:rFonts w:ascii="Arial" w:hAnsi="Arial" w:cs="Arial"/>
          <w:color w:val="000000" w:themeColor="text1"/>
        </w:rPr>
        <w:t>.</w:t>
      </w:r>
      <w:r w:rsidR="00B1793D" w:rsidRPr="00F17CEC">
        <w:rPr>
          <w:rFonts w:ascii="Arial" w:hAnsi="Arial" w:cs="Arial"/>
          <w:color w:val="000000" w:themeColor="text1"/>
        </w:rPr>
        <w:t xml:space="preserve">12). Therefore, when cost becomes the main consideration, cost leadership strategy becomes the first choice of firms </w:t>
      </w:r>
      <w:r w:rsidR="00E95D83" w:rsidRPr="00F17CEC">
        <w:rPr>
          <w:rFonts w:ascii="Arial" w:hAnsi="Arial" w:cs="Arial"/>
          <w:color w:val="000000" w:themeColor="text1"/>
        </w:rPr>
        <w:t>(</w:t>
      </w:r>
      <w:proofErr w:type="spellStart"/>
      <w:r w:rsidR="00E95D83" w:rsidRPr="00F17CEC">
        <w:rPr>
          <w:rFonts w:ascii="Arial" w:hAnsi="Arial" w:cs="Arial"/>
          <w:color w:val="000000" w:themeColor="text1"/>
        </w:rPr>
        <w:t>Mwangi</w:t>
      </w:r>
      <w:proofErr w:type="spellEnd"/>
      <w:r w:rsidR="00E95D83" w:rsidRPr="00F17CEC">
        <w:rPr>
          <w:rFonts w:ascii="Arial" w:hAnsi="Arial" w:cs="Arial"/>
          <w:color w:val="000000" w:themeColor="text1"/>
        </w:rPr>
        <w:t xml:space="preserve"> and</w:t>
      </w:r>
      <w:r w:rsidR="00B1793D" w:rsidRPr="00F17CEC">
        <w:rPr>
          <w:rFonts w:ascii="Arial" w:hAnsi="Arial" w:cs="Arial"/>
          <w:color w:val="000000" w:themeColor="text1"/>
        </w:rPr>
        <w:t xml:space="preserve"> </w:t>
      </w:r>
      <w:proofErr w:type="spellStart"/>
      <w:r w:rsidR="00B1793D" w:rsidRPr="00F17CEC">
        <w:rPr>
          <w:rFonts w:ascii="Arial" w:hAnsi="Arial" w:cs="Arial"/>
          <w:color w:val="000000" w:themeColor="text1"/>
        </w:rPr>
        <w:t>Omhui</w:t>
      </w:r>
      <w:proofErr w:type="spellEnd"/>
      <w:r w:rsidR="00B1793D" w:rsidRPr="00F17CEC">
        <w:rPr>
          <w:rFonts w:ascii="Arial" w:hAnsi="Arial" w:cs="Arial"/>
          <w:color w:val="000000" w:themeColor="text1"/>
        </w:rPr>
        <w:t>, 2013</w:t>
      </w:r>
      <w:r w:rsidR="00A67BE1" w:rsidRPr="00F17CEC">
        <w:rPr>
          <w:rFonts w:ascii="Arial" w:hAnsi="Arial" w:cs="Arial"/>
          <w:color w:val="000000" w:themeColor="text1"/>
        </w:rPr>
        <w:t>, p</w:t>
      </w:r>
      <w:r w:rsidR="000A5179" w:rsidRPr="00F17CEC">
        <w:rPr>
          <w:rFonts w:ascii="Arial" w:hAnsi="Arial" w:cs="Arial"/>
          <w:color w:val="000000" w:themeColor="text1"/>
        </w:rPr>
        <w:t>.</w:t>
      </w:r>
      <w:r w:rsidR="00A67BE1" w:rsidRPr="00F17CEC">
        <w:rPr>
          <w:rFonts w:ascii="Arial" w:hAnsi="Arial" w:cs="Arial"/>
          <w:color w:val="000000" w:themeColor="text1"/>
        </w:rPr>
        <w:t>18</w:t>
      </w:r>
      <w:r w:rsidR="00B1793D" w:rsidRPr="00F17CEC">
        <w:rPr>
          <w:rFonts w:ascii="Arial" w:hAnsi="Arial" w:cs="Arial"/>
          <w:color w:val="000000" w:themeColor="text1"/>
        </w:rPr>
        <w:t xml:space="preserve">). Those who choose a cost-leadership strategy always have the capability of providing relatively standardized products at a lower and competitive price (Open learning world, </w:t>
      </w:r>
      <w:proofErr w:type="spellStart"/>
      <w:r w:rsidR="00B1793D" w:rsidRPr="00F17CEC">
        <w:rPr>
          <w:rFonts w:ascii="Arial" w:hAnsi="Arial" w:cs="Arial"/>
          <w:color w:val="000000" w:themeColor="text1"/>
        </w:rPr>
        <w:t>n.d.</w:t>
      </w:r>
      <w:proofErr w:type="spellEnd"/>
      <w:r w:rsidR="00B1793D" w:rsidRPr="00F17CEC">
        <w:rPr>
          <w:rFonts w:ascii="Arial" w:hAnsi="Arial" w:cs="Arial"/>
          <w:color w:val="000000" w:themeColor="text1"/>
        </w:rPr>
        <w:t xml:space="preserve">). In </w:t>
      </w:r>
      <w:r w:rsidR="00B1793D" w:rsidRPr="00AA4E9E">
        <w:rPr>
          <w:rFonts w:ascii="Arial" w:hAnsi="Arial" w:cs="Arial"/>
        </w:rPr>
        <w:t>addition to controlling production costs, there are other ways to reduce costs. Three main sources for Lidl to compress costs will be introduced below.</w:t>
      </w:r>
    </w:p>
    <w:p w14:paraId="410D89AB" w14:textId="71947086" w:rsidR="0003454B" w:rsidRPr="00AA4E9E" w:rsidRDefault="00181C64" w:rsidP="00AA4E9E">
      <w:pPr>
        <w:pStyle w:val="2"/>
        <w:keepNext/>
        <w:numPr>
          <w:ilvl w:val="1"/>
          <w:numId w:val="1"/>
        </w:numPr>
        <w:tabs>
          <w:tab w:val="num" w:pos="0"/>
          <w:tab w:val="left" w:pos="851"/>
        </w:tabs>
        <w:spacing w:after="0" w:line="480" w:lineRule="auto"/>
        <w:ind w:left="0" w:firstLine="0"/>
        <w:contextualSpacing w:val="0"/>
        <w:rPr>
          <w:rFonts w:ascii="Arial" w:eastAsia="Times New Roman" w:hAnsi="Arial" w:cs="Arial"/>
          <w:bCs/>
          <w:iCs/>
          <w:sz w:val="22"/>
          <w:szCs w:val="22"/>
        </w:rPr>
      </w:pPr>
      <w:bookmarkStart w:id="11" w:name="_Toc25614079"/>
      <w:r>
        <w:rPr>
          <w:rFonts w:ascii="Arial" w:eastAsia="Times New Roman" w:hAnsi="Arial" w:cs="Arial"/>
          <w:bCs/>
          <w:iCs/>
          <w:caps w:val="0"/>
          <w:sz w:val="22"/>
          <w:szCs w:val="22"/>
        </w:rPr>
        <w:t>Implementation o</w:t>
      </w:r>
      <w:r w:rsidRPr="00AA4E9E">
        <w:rPr>
          <w:rFonts w:ascii="Arial" w:eastAsia="Times New Roman" w:hAnsi="Arial" w:cs="Arial"/>
          <w:bCs/>
          <w:iCs/>
          <w:caps w:val="0"/>
          <w:sz w:val="22"/>
          <w:szCs w:val="22"/>
        </w:rPr>
        <w:t>f Cost Leadership</w:t>
      </w:r>
      <w:bookmarkEnd w:id="11"/>
    </w:p>
    <w:p w14:paraId="5BB02453" w14:textId="18E98AE4" w:rsidR="00B1793D" w:rsidRPr="008E57B9" w:rsidRDefault="008E57B9" w:rsidP="008E57B9">
      <w:pPr>
        <w:pStyle w:val="Head3"/>
        <w:rPr>
          <w:rFonts w:ascii="Arial" w:hAnsi="Arial" w:cs="Arial"/>
          <w:sz w:val="22"/>
        </w:rPr>
      </w:pPr>
      <w:bookmarkStart w:id="12" w:name="_Toc25614080"/>
      <w:r>
        <w:rPr>
          <w:rFonts w:ascii="Arial" w:hAnsi="Arial" w:cs="Arial"/>
          <w:sz w:val="22"/>
        </w:rPr>
        <w:t xml:space="preserve">3.1.1      </w:t>
      </w:r>
      <w:r w:rsidR="00B1793D" w:rsidRPr="008E57B9">
        <w:rPr>
          <w:rFonts w:ascii="Arial" w:hAnsi="Arial" w:cs="Arial"/>
          <w:sz w:val="22"/>
        </w:rPr>
        <w:t>Private</w:t>
      </w:r>
      <w:r w:rsidR="00181C64" w:rsidRPr="008E57B9">
        <w:rPr>
          <w:rFonts w:ascii="Arial" w:hAnsi="Arial" w:cs="Arial"/>
          <w:sz w:val="22"/>
        </w:rPr>
        <w:t>-Label Brands</w:t>
      </w:r>
      <w:bookmarkEnd w:id="12"/>
    </w:p>
    <w:p w14:paraId="5BCAA64F" w14:textId="45A69EBE" w:rsidR="00AA4E9E" w:rsidRPr="00181C64" w:rsidRDefault="00B1793D" w:rsidP="00181C64">
      <w:pPr>
        <w:spacing w:beforeLines="100" w:before="240" w:after="360" w:line="360" w:lineRule="auto"/>
        <w:ind w:leftChars="400" w:left="880"/>
        <w:jc w:val="both"/>
        <w:rPr>
          <w:rFonts w:ascii="Arial" w:hAnsi="Arial" w:cs="Arial"/>
        </w:rPr>
      </w:pPr>
      <w:r w:rsidRPr="00AA4E9E">
        <w:rPr>
          <w:rFonts w:ascii="Arial" w:hAnsi="Arial" w:cs="Arial"/>
        </w:rPr>
        <w:t>Private brands basically have a complete production chain, from design, sales, procurement and distributi</w:t>
      </w:r>
      <w:r w:rsidRPr="00F17CEC">
        <w:rPr>
          <w:rFonts w:ascii="Arial" w:hAnsi="Arial" w:cs="Arial"/>
          <w:color w:val="000000" w:themeColor="text1"/>
        </w:rPr>
        <w:t>on.</w:t>
      </w:r>
      <w:r w:rsidR="00000890" w:rsidRPr="00F17CEC">
        <w:rPr>
          <w:rFonts w:ascii="Arial" w:hAnsi="Arial" w:cs="Arial"/>
          <w:color w:val="000000" w:themeColor="text1"/>
        </w:rPr>
        <w:t xml:space="preserve"> (Dive and</w:t>
      </w:r>
      <w:r w:rsidRPr="00F17CEC">
        <w:rPr>
          <w:rFonts w:ascii="Arial" w:hAnsi="Arial" w:cs="Arial"/>
          <w:color w:val="000000" w:themeColor="text1"/>
        </w:rPr>
        <w:t xml:space="preserve"> Ambade,2016</w:t>
      </w:r>
      <w:r w:rsidR="00583BC2" w:rsidRPr="00F17CEC">
        <w:rPr>
          <w:rFonts w:ascii="Arial" w:hAnsi="Arial" w:cs="Arial"/>
          <w:color w:val="000000" w:themeColor="text1"/>
        </w:rPr>
        <w:t>, p</w:t>
      </w:r>
      <w:r w:rsidR="000A5179" w:rsidRPr="00F17CEC">
        <w:rPr>
          <w:rFonts w:ascii="Arial" w:hAnsi="Arial" w:cs="Arial"/>
          <w:color w:val="000000" w:themeColor="text1"/>
        </w:rPr>
        <w:t>.</w:t>
      </w:r>
      <w:r w:rsidR="00583BC2" w:rsidRPr="00F17CEC">
        <w:rPr>
          <w:rFonts w:ascii="Arial" w:hAnsi="Arial" w:cs="Arial"/>
          <w:color w:val="000000" w:themeColor="text1"/>
        </w:rPr>
        <w:t>14</w:t>
      </w:r>
      <w:r w:rsidRPr="00F17CEC">
        <w:rPr>
          <w:rFonts w:ascii="Arial" w:hAnsi="Arial" w:cs="Arial"/>
          <w:color w:val="000000" w:themeColor="text1"/>
        </w:rPr>
        <w:t xml:space="preserve">). According to </w:t>
      </w:r>
      <w:r w:rsidR="00583BC2" w:rsidRPr="00F17CEC">
        <w:rPr>
          <w:rFonts w:ascii="Arial" w:hAnsi="Arial" w:cs="Arial"/>
          <w:color w:val="000000" w:themeColor="text1"/>
        </w:rPr>
        <w:t>Hanbury</w:t>
      </w:r>
      <w:r w:rsidRPr="00F17CEC">
        <w:rPr>
          <w:rFonts w:ascii="Arial" w:hAnsi="Arial" w:cs="Arial"/>
          <w:color w:val="000000" w:themeColor="text1"/>
        </w:rPr>
        <w:t xml:space="preserve"> (2017), about 90% of Lidl’s g</w:t>
      </w:r>
      <w:r w:rsidRPr="00AA4E9E">
        <w:rPr>
          <w:rFonts w:ascii="Arial" w:hAnsi="Arial" w:cs="Arial"/>
        </w:rPr>
        <w:t>roceries come from private-label brands and the benefits of selling these brands are obviously. One of the most significant advantages that a private label allows Lidl is that earning a higher level of margin than what is offered on other brands that they choose to retail. The other benefit is that Lidl has cut back on middlemen, thus, the goods can be directly delivered from the manufacturer to the distribution point, which avoids unnecessary Logistic and saves a lot of advertising and promotion costs.</w:t>
      </w:r>
    </w:p>
    <w:p w14:paraId="733589D0" w14:textId="1D172576" w:rsidR="00AA4E9E" w:rsidRPr="008E57B9" w:rsidRDefault="008E57B9" w:rsidP="008E57B9">
      <w:pPr>
        <w:pStyle w:val="Head3"/>
        <w:rPr>
          <w:rFonts w:ascii="Arial" w:hAnsi="Arial" w:cs="Arial"/>
          <w:sz w:val="22"/>
        </w:rPr>
      </w:pPr>
      <w:bookmarkStart w:id="13" w:name="_Toc25614081"/>
      <w:r>
        <w:rPr>
          <w:rFonts w:ascii="Arial" w:hAnsi="Arial" w:cs="Arial"/>
          <w:sz w:val="22"/>
        </w:rPr>
        <w:t xml:space="preserve">3.1.2     </w:t>
      </w:r>
      <w:r w:rsidR="00181C64">
        <w:rPr>
          <w:rFonts w:ascii="Arial" w:hAnsi="Arial" w:cs="Arial"/>
          <w:sz w:val="22"/>
        </w:rPr>
        <w:t xml:space="preserve"> </w:t>
      </w:r>
      <w:r w:rsidR="00B1793D" w:rsidRPr="008E57B9">
        <w:rPr>
          <w:rFonts w:ascii="Arial" w:hAnsi="Arial" w:cs="Arial"/>
          <w:sz w:val="22"/>
        </w:rPr>
        <w:t xml:space="preserve">Limited </w:t>
      </w:r>
      <w:r w:rsidR="00181C64" w:rsidRPr="008E57B9">
        <w:rPr>
          <w:rFonts w:ascii="Arial" w:hAnsi="Arial" w:cs="Arial"/>
          <w:sz w:val="22"/>
        </w:rPr>
        <w:t>Select</w:t>
      </w:r>
      <w:r w:rsidR="00181C64">
        <w:rPr>
          <w:rFonts w:ascii="Arial" w:hAnsi="Arial" w:cs="Arial"/>
          <w:sz w:val="22"/>
        </w:rPr>
        <w:t>ion o</w:t>
      </w:r>
      <w:r w:rsidR="00181C64" w:rsidRPr="008E57B9">
        <w:rPr>
          <w:rFonts w:ascii="Arial" w:hAnsi="Arial" w:cs="Arial"/>
          <w:sz w:val="22"/>
        </w:rPr>
        <w:t>f Products</w:t>
      </w:r>
      <w:bookmarkEnd w:id="13"/>
    </w:p>
    <w:p w14:paraId="04E66AE1" w14:textId="48156253" w:rsidR="00B1793D" w:rsidRPr="00F17CEC" w:rsidRDefault="00B1793D" w:rsidP="0080339C">
      <w:pPr>
        <w:spacing w:beforeLines="100" w:before="240" w:after="360" w:line="360" w:lineRule="auto"/>
        <w:ind w:leftChars="400" w:left="880"/>
        <w:jc w:val="both"/>
        <w:rPr>
          <w:rFonts w:ascii="Arial" w:hAnsi="Arial" w:cs="Arial"/>
          <w:color w:val="000000" w:themeColor="text1"/>
        </w:rPr>
      </w:pPr>
      <w:r w:rsidRPr="00AA4E9E">
        <w:rPr>
          <w:rFonts w:ascii="Arial" w:hAnsi="Arial" w:cs="Arial"/>
        </w:rPr>
        <w:t xml:space="preserve">Lidl has about 2000 products in its local shop, including a large number of limited products. This is significantly lower than 20000 unique products in stock at an equivalent grocery store or 60000 at a super </w:t>
      </w:r>
      <w:r w:rsidR="00F94E8D" w:rsidRPr="00AA4E9E">
        <w:rPr>
          <w:rFonts w:ascii="Arial" w:hAnsi="Arial" w:cs="Arial"/>
        </w:rPr>
        <w:t>cen</w:t>
      </w:r>
      <w:r w:rsidR="00F94E8D" w:rsidRPr="00F17CEC">
        <w:rPr>
          <w:rFonts w:ascii="Arial" w:hAnsi="Arial" w:cs="Arial"/>
          <w:color w:val="000000" w:themeColor="text1"/>
        </w:rPr>
        <w:t>tre</w:t>
      </w:r>
      <w:r w:rsidRPr="00F17CEC">
        <w:rPr>
          <w:rFonts w:ascii="Arial" w:hAnsi="Arial" w:cs="Arial"/>
          <w:color w:val="000000" w:themeColor="text1"/>
        </w:rPr>
        <w:t xml:space="preserve"> (</w:t>
      </w:r>
      <w:r w:rsidR="00583BC2" w:rsidRPr="00F17CEC">
        <w:rPr>
          <w:rFonts w:ascii="Arial" w:hAnsi="Arial" w:cs="Arial"/>
          <w:color w:val="000000" w:themeColor="text1"/>
        </w:rPr>
        <w:t>Hanbury</w:t>
      </w:r>
      <w:r w:rsidRPr="00F17CEC">
        <w:rPr>
          <w:rFonts w:ascii="Arial" w:hAnsi="Arial" w:cs="Arial"/>
          <w:color w:val="000000" w:themeColor="text1"/>
        </w:rPr>
        <w:t>, 2017).</w:t>
      </w:r>
    </w:p>
    <w:p w14:paraId="169EF648" w14:textId="4D5EB195" w:rsidR="00B1793D" w:rsidRPr="00AA4E9E" w:rsidRDefault="00B1793D" w:rsidP="0080339C">
      <w:pPr>
        <w:spacing w:beforeLines="100" w:before="240" w:after="360" w:line="360" w:lineRule="auto"/>
        <w:ind w:leftChars="400" w:left="880"/>
        <w:jc w:val="both"/>
        <w:rPr>
          <w:rFonts w:ascii="Arial" w:hAnsi="Arial" w:cs="Arial"/>
        </w:rPr>
      </w:pPr>
      <w:r w:rsidRPr="00AA4E9E">
        <w:rPr>
          <w:rFonts w:ascii="Arial" w:hAnsi="Arial" w:cs="Arial"/>
        </w:rPr>
        <w:t xml:space="preserve">Compared with the sales mode of providing </w:t>
      </w:r>
      <w:r w:rsidR="00F55A35" w:rsidRPr="00F55A35">
        <w:rPr>
          <w:rFonts w:ascii="Arial" w:hAnsi="Arial" w:cs="Arial"/>
        </w:rPr>
        <w:t>an enormous variety of</w:t>
      </w:r>
      <w:r w:rsidR="00F55A35">
        <w:rPr>
          <w:rFonts w:ascii="Arial" w:hAnsi="Arial" w:cs="Arial"/>
        </w:rPr>
        <w:t xml:space="preserve"> products</w:t>
      </w:r>
      <w:r w:rsidRPr="00AA4E9E">
        <w:rPr>
          <w:rFonts w:ascii="Arial" w:hAnsi="Arial" w:cs="Arial"/>
        </w:rPr>
        <w:t>, Lid ensures the sales volume of its own brands by providing limited selection of products. Customers may only find two types of a product in a Lidl store: Lidl’s brand and a national brand. Limited choice makes Lidl more cost effective. Because it reduces the purchase cost and logistics cost of Lidl to some extent and give Lidl an absolute advantage in quality control and price when having negotiation with suppliers.</w:t>
      </w:r>
    </w:p>
    <w:p w14:paraId="6B5AF900" w14:textId="77777777" w:rsidR="00B1793D" w:rsidRPr="00AA4E9E" w:rsidRDefault="00B1793D" w:rsidP="00B1793D">
      <w:pPr>
        <w:rPr>
          <w:rFonts w:ascii="Arial" w:hAnsi="Arial" w:cs="Arial"/>
          <w:lang w:val="en-US"/>
        </w:rPr>
      </w:pPr>
    </w:p>
    <w:p w14:paraId="51D183A4" w14:textId="45FAD5AA" w:rsidR="00AA4E9E" w:rsidRPr="008E57B9" w:rsidRDefault="008E57B9" w:rsidP="008E57B9">
      <w:pPr>
        <w:pStyle w:val="Head3"/>
        <w:rPr>
          <w:rFonts w:ascii="Arial" w:hAnsi="Arial" w:cs="Arial"/>
          <w:sz w:val="22"/>
        </w:rPr>
      </w:pPr>
      <w:bookmarkStart w:id="14" w:name="_Toc25614082"/>
      <w:r>
        <w:rPr>
          <w:rFonts w:ascii="Arial" w:hAnsi="Arial" w:cs="Arial"/>
          <w:sz w:val="22"/>
        </w:rPr>
        <w:t xml:space="preserve">3.1.3       </w:t>
      </w:r>
      <w:r w:rsidR="00B1793D" w:rsidRPr="008E57B9">
        <w:rPr>
          <w:rFonts w:ascii="Arial" w:hAnsi="Arial" w:cs="Arial"/>
          <w:sz w:val="22"/>
        </w:rPr>
        <w:t xml:space="preserve">Low </w:t>
      </w:r>
      <w:r w:rsidR="00181C64" w:rsidRPr="008E57B9">
        <w:rPr>
          <w:rFonts w:ascii="Arial" w:hAnsi="Arial" w:cs="Arial"/>
          <w:sz w:val="22"/>
        </w:rPr>
        <w:t>Labour Cost</w:t>
      </w:r>
      <w:bookmarkEnd w:id="14"/>
    </w:p>
    <w:p w14:paraId="15F0A4FE" w14:textId="099C565B" w:rsidR="00B1793D" w:rsidRPr="00181C64" w:rsidRDefault="00B1793D" w:rsidP="00181C64">
      <w:pPr>
        <w:spacing w:beforeLines="100" w:before="240" w:after="360" w:line="360" w:lineRule="auto"/>
        <w:ind w:leftChars="400" w:left="880"/>
        <w:jc w:val="both"/>
        <w:rPr>
          <w:rFonts w:ascii="Arial" w:hAnsi="Arial" w:cs="Arial"/>
        </w:rPr>
      </w:pPr>
      <w:r w:rsidRPr="00AA4E9E">
        <w:rPr>
          <w:rFonts w:ascii="Arial" w:hAnsi="Arial" w:cs="Arial"/>
        </w:rPr>
        <w:t xml:space="preserve">At the end of 2019, Lidl raised staff pay in £10m investment, which makes the minimum wage of Lidl 13% higher than the statutory minimum </w:t>
      </w:r>
      <w:proofErr w:type="spellStart"/>
      <w:r w:rsidRPr="00AA4E9E">
        <w:rPr>
          <w:rFonts w:ascii="Arial" w:hAnsi="Arial" w:cs="Arial"/>
        </w:rPr>
        <w:t>labor</w:t>
      </w:r>
      <w:proofErr w:type="spellEnd"/>
      <w:r w:rsidRPr="00AA4E9E">
        <w:rPr>
          <w:rFonts w:ascii="Arial" w:hAnsi="Arial" w:cs="Arial"/>
        </w:rPr>
        <w:t xml:space="preserve"> remuneration </w:t>
      </w:r>
      <w:r w:rsidRPr="00F17CEC">
        <w:rPr>
          <w:rFonts w:ascii="Arial" w:hAnsi="Arial" w:cs="Arial"/>
          <w:color w:val="000000" w:themeColor="text1"/>
        </w:rPr>
        <w:t>(Farrell, 2019). Compared with 40-50 employees in a Walmart store, Lidl can have only 6 employees as the minimum in one store(Lidl,2019b), tak</w:t>
      </w:r>
      <w:r w:rsidRPr="00AA4E9E">
        <w:rPr>
          <w:rFonts w:ascii="Arial" w:hAnsi="Arial" w:cs="Arial"/>
        </w:rPr>
        <w:t xml:space="preserve">ing care of everything, far less than the average number of 15 employees in the general supermarket. Because unlike other stores, where there is a clear division of labour – some retrieve trolleys, some ring up customers and others stock shelves - Lidl employees are cross-trained to perform every function. Therefore, although Lidl pays employees relatively high salaries, it also saves </w:t>
      </w:r>
      <w:proofErr w:type="spellStart"/>
      <w:r w:rsidRPr="00AA4E9E">
        <w:rPr>
          <w:rFonts w:ascii="Arial" w:hAnsi="Arial" w:cs="Arial"/>
        </w:rPr>
        <w:t>labor</w:t>
      </w:r>
      <w:proofErr w:type="spellEnd"/>
      <w:r w:rsidRPr="00AA4E9E">
        <w:rPr>
          <w:rFonts w:ascii="Arial" w:hAnsi="Arial" w:cs="Arial"/>
        </w:rPr>
        <w:t xml:space="preserve"> costs in the overall sense.</w:t>
      </w:r>
    </w:p>
    <w:p w14:paraId="6D116940" w14:textId="3E2DD972" w:rsidR="00AA4E9E" w:rsidRPr="008E57B9" w:rsidRDefault="008E57B9" w:rsidP="008E57B9">
      <w:pPr>
        <w:pStyle w:val="Head3"/>
        <w:rPr>
          <w:rFonts w:ascii="Arial" w:hAnsi="Arial" w:cs="Arial"/>
          <w:sz w:val="22"/>
        </w:rPr>
      </w:pPr>
      <w:bookmarkStart w:id="15" w:name="_Toc25614083"/>
      <w:r>
        <w:rPr>
          <w:rFonts w:ascii="Arial" w:hAnsi="Arial" w:cs="Arial"/>
          <w:sz w:val="22"/>
        </w:rPr>
        <w:t xml:space="preserve">3.1.4       </w:t>
      </w:r>
      <w:r w:rsidR="00B1793D" w:rsidRPr="008E57B9">
        <w:rPr>
          <w:rFonts w:ascii="Arial" w:hAnsi="Arial" w:cs="Arial"/>
          <w:sz w:val="22"/>
        </w:rPr>
        <w:t xml:space="preserve">Small </w:t>
      </w:r>
      <w:r w:rsidR="00181C64" w:rsidRPr="008E57B9">
        <w:rPr>
          <w:rFonts w:ascii="Arial" w:hAnsi="Arial" w:cs="Arial"/>
          <w:sz w:val="22"/>
        </w:rPr>
        <w:t>Stores</w:t>
      </w:r>
      <w:bookmarkEnd w:id="15"/>
    </w:p>
    <w:p w14:paraId="16225EE8" w14:textId="71AD461A" w:rsidR="00C25B55" w:rsidRPr="00181C64" w:rsidRDefault="00B1793D" w:rsidP="00181C64">
      <w:pPr>
        <w:spacing w:beforeLines="100" w:before="240" w:after="360" w:line="360" w:lineRule="auto"/>
        <w:ind w:leftChars="400" w:left="880"/>
        <w:jc w:val="both"/>
        <w:rPr>
          <w:rFonts w:ascii="Arial" w:hAnsi="Arial" w:cs="Arial"/>
        </w:rPr>
      </w:pPr>
      <w:r w:rsidRPr="00AA4E9E">
        <w:rPr>
          <w:rFonts w:ascii="Arial" w:hAnsi="Arial" w:cs="Arial"/>
        </w:rPr>
        <w:t xml:space="preserve">Compared with Walmart </w:t>
      </w:r>
      <w:r w:rsidR="00874170" w:rsidRPr="00AA4E9E">
        <w:rPr>
          <w:rFonts w:ascii="Arial" w:hAnsi="Arial" w:cs="Arial"/>
        </w:rPr>
        <w:t>supercentre</w:t>
      </w:r>
      <w:r w:rsidRPr="00AA4E9E">
        <w:rPr>
          <w:rFonts w:ascii="Arial" w:hAnsi="Arial" w:cs="Arial"/>
        </w:rPr>
        <w:t xml:space="preserve"> and Costco warehouses, which average around 178,000 and 145,000 square feet respectivel</w:t>
      </w:r>
      <w:r w:rsidRPr="00F17CEC">
        <w:rPr>
          <w:rFonts w:ascii="Arial" w:hAnsi="Arial" w:cs="Arial"/>
          <w:color w:val="000000" w:themeColor="text1"/>
        </w:rPr>
        <w:t>y (</w:t>
      </w:r>
      <w:r w:rsidR="00F94E8D" w:rsidRPr="00F17CEC">
        <w:rPr>
          <w:rFonts w:ascii="Arial" w:hAnsi="Arial" w:cs="Arial"/>
          <w:color w:val="000000" w:themeColor="text1"/>
        </w:rPr>
        <w:t>Acosta</w:t>
      </w:r>
      <w:r w:rsidRPr="00F17CEC">
        <w:rPr>
          <w:rFonts w:ascii="Arial" w:hAnsi="Arial" w:cs="Arial"/>
          <w:color w:val="000000" w:themeColor="text1"/>
        </w:rPr>
        <w:t>, 2018). Lidl’s small box stores, however, take up just a small part of that space, at 10,000 square feet on average (Ladd, 2018), which greatly reduces the cost</w:t>
      </w:r>
      <w:r w:rsidRPr="00AA4E9E">
        <w:rPr>
          <w:rFonts w:ascii="Arial" w:hAnsi="Arial" w:cs="Arial"/>
        </w:rPr>
        <w:t xml:space="preserve"> of rent and water and electricity. In the summer of 2020, Lidl plans to open its first central London store. As a retailer that adheres to providing low-price products with low cost, Lidl needs to control their cost more strictly if they want to survive in London, a city of high cost of land. Hence, downsizing will help Lidl develop new markets, where real estate prices are very high, but there is also a lot of traffic.</w:t>
      </w:r>
    </w:p>
    <w:p w14:paraId="25AC1629" w14:textId="1872373F" w:rsidR="00C25B55" w:rsidRDefault="00181C64" w:rsidP="00ED68C1">
      <w:pPr>
        <w:pStyle w:val="2"/>
        <w:keepNext/>
        <w:numPr>
          <w:ilvl w:val="1"/>
          <w:numId w:val="1"/>
        </w:numPr>
        <w:tabs>
          <w:tab w:val="num" w:pos="0"/>
          <w:tab w:val="left" w:pos="851"/>
        </w:tabs>
        <w:spacing w:after="0" w:line="480" w:lineRule="auto"/>
        <w:ind w:left="0" w:firstLine="0"/>
        <w:contextualSpacing w:val="0"/>
        <w:rPr>
          <w:rFonts w:ascii="Arial" w:eastAsia="Times New Roman" w:hAnsi="Arial" w:cs="Arial"/>
          <w:bCs/>
          <w:iCs/>
          <w:caps w:val="0"/>
          <w:sz w:val="22"/>
          <w:szCs w:val="22"/>
        </w:rPr>
      </w:pPr>
      <w:bookmarkStart w:id="16" w:name="_Toc25614084"/>
      <w:r w:rsidRPr="00AA4E9E">
        <w:rPr>
          <w:rFonts w:ascii="Arial" w:eastAsia="Times New Roman" w:hAnsi="Arial" w:cs="Arial"/>
          <w:bCs/>
          <w:iCs/>
          <w:caps w:val="0"/>
          <w:sz w:val="22"/>
          <w:szCs w:val="22"/>
        </w:rPr>
        <w:t>Cost Leadership</w:t>
      </w:r>
      <w:r w:rsidR="00F55A35">
        <w:rPr>
          <w:rFonts w:ascii="Arial" w:eastAsia="Times New Roman" w:hAnsi="Arial" w:cs="Arial"/>
          <w:bCs/>
          <w:iCs/>
          <w:caps w:val="0"/>
          <w:sz w:val="22"/>
          <w:szCs w:val="22"/>
        </w:rPr>
        <w:t>--</w:t>
      </w:r>
      <w:r w:rsidR="00F55A35" w:rsidRPr="00ED68C1">
        <w:rPr>
          <w:rFonts w:ascii="Arial" w:eastAsia="Times New Roman" w:hAnsi="Arial" w:cs="Arial"/>
          <w:bCs/>
          <w:iCs/>
          <w:caps w:val="0"/>
          <w:sz w:val="22"/>
          <w:szCs w:val="22"/>
        </w:rPr>
        <w:t xml:space="preserve"> </w:t>
      </w:r>
      <w:r w:rsidR="00F55A35" w:rsidRPr="00F55A35">
        <w:rPr>
          <w:rFonts w:ascii="Arial" w:eastAsia="Times New Roman" w:hAnsi="Arial" w:cs="Arial"/>
          <w:bCs/>
          <w:iCs/>
          <w:caps w:val="0"/>
          <w:sz w:val="22"/>
          <w:szCs w:val="22"/>
        </w:rPr>
        <w:t>A double-edged sword</w:t>
      </w:r>
      <w:bookmarkEnd w:id="16"/>
    </w:p>
    <w:p w14:paraId="70BE194A" w14:textId="77777777" w:rsidR="00ED68C1" w:rsidRPr="00ED68C1" w:rsidRDefault="00ED68C1" w:rsidP="00ED68C1">
      <w:bookmarkStart w:id="17" w:name="_GoBack"/>
      <w:bookmarkEnd w:id="17"/>
    </w:p>
    <w:p w14:paraId="6BD90B01" w14:textId="1C373974" w:rsidR="00B1793D" w:rsidRPr="00CC5A76" w:rsidRDefault="00F55A35" w:rsidP="00ED68C1">
      <w:pPr>
        <w:pStyle w:val="2"/>
        <w:keepNext/>
        <w:numPr>
          <w:ilvl w:val="0"/>
          <w:numId w:val="0"/>
        </w:numPr>
        <w:tabs>
          <w:tab w:val="left" w:pos="851"/>
        </w:tabs>
        <w:spacing w:after="0" w:line="480" w:lineRule="auto"/>
        <w:ind w:firstLineChars="400" w:firstLine="883"/>
        <w:contextualSpacing w:val="0"/>
        <w:rPr>
          <w:rFonts w:ascii="Arial" w:eastAsia="Times New Roman" w:hAnsi="Arial" w:cs="Arial"/>
          <w:bCs/>
          <w:iCs/>
          <w:sz w:val="22"/>
          <w:szCs w:val="22"/>
        </w:rPr>
      </w:pPr>
      <w:bookmarkStart w:id="18" w:name="_Toc25614085"/>
      <w:r w:rsidRPr="00F55A35">
        <w:rPr>
          <w:rFonts w:ascii="Arial" w:eastAsia="Times New Roman" w:hAnsi="Arial" w:cs="Arial"/>
          <w:bCs/>
          <w:iCs/>
          <w:caps w:val="0"/>
          <w:sz w:val="22"/>
          <w:szCs w:val="22"/>
        </w:rPr>
        <w:t>Positive Effects</w:t>
      </w:r>
      <w:r>
        <w:rPr>
          <w:rFonts w:ascii="Arial" w:eastAsia="Times New Roman" w:hAnsi="Arial" w:cs="Arial"/>
          <w:bCs/>
          <w:iCs/>
          <w:caps w:val="0"/>
          <w:sz w:val="22"/>
          <w:szCs w:val="22"/>
        </w:rPr>
        <w:t xml:space="preserve"> of This Strategy</w:t>
      </w:r>
      <w:bookmarkEnd w:id="18"/>
    </w:p>
    <w:p w14:paraId="74A0D26E" w14:textId="5D5AB488" w:rsidR="00AA4E9E" w:rsidRPr="008E57B9" w:rsidRDefault="008E57B9" w:rsidP="008E57B9">
      <w:pPr>
        <w:pStyle w:val="Head3"/>
        <w:rPr>
          <w:rFonts w:ascii="Arial" w:hAnsi="Arial" w:cs="Arial"/>
          <w:sz w:val="22"/>
        </w:rPr>
      </w:pPr>
      <w:bookmarkStart w:id="19" w:name="_Toc25614086"/>
      <w:r>
        <w:rPr>
          <w:rFonts w:ascii="Arial" w:hAnsi="Arial" w:cs="Arial"/>
          <w:sz w:val="22"/>
        </w:rPr>
        <w:t xml:space="preserve">3.2.1      </w:t>
      </w:r>
      <w:r w:rsidR="00B1793D" w:rsidRPr="008E57B9">
        <w:rPr>
          <w:rFonts w:ascii="Arial" w:hAnsi="Arial" w:cs="Arial"/>
          <w:sz w:val="22"/>
        </w:rPr>
        <w:t>Increased Market Share</w:t>
      </w:r>
      <w:bookmarkEnd w:id="19"/>
    </w:p>
    <w:p w14:paraId="3EC6AFD0" w14:textId="1F668735" w:rsidR="00B1793D" w:rsidRPr="00181C64" w:rsidRDefault="00B1793D" w:rsidP="00181C64">
      <w:pPr>
        <w:spacing w:beforeLines="100" w:before="240" w:after="360" w:line="360" w:lineRule="auto"/>
        <w:ind w:leftChars="400" w:left="880"/>
        <w:jc w:val="both"/>
        <w:rPr>
          <w:rFonts w:ascii="Arial" w:hAnsi="Arial" w:cs="Arial"/>
        </w:rPr>
      </w:pPr>
      <w:r w:rsidRPr="00F17CEC">
        <w:rPr>
          <w:rFonts w:ascii="Arial" w:hAnsi="Arial" w:cs="Arial"/>
          <w:color w:val="000000" w:themeColor="text1"/>
        </w:rPr>
        <w:t>Helms, Dibrell and Wright, (1997</w:t>
      </w:r>
      <w:r w:rsidR="000A5179" w:rsidRPr="00F17CEC">
        <w:rPr>
          <w:rFonts w:ascii="Arial" w:hAnsi="Arial" w:cs="Arial"/>
          <w:color w:val="000000" w:themeColor="text1"/>
        </w:rPr>
        <w:t>, p.702</w:t>
      </w:r>
      <w:r w:rsidRPr="00F17CEC">
        <w:rPr>
          <w:rFonts w:ascii="Arial" w:hAnsi="Arial" w:cs="Arial"/>
          <w:color w:val="000000" w:themeColor="text1"/>
        </w:rPr>
        <w:t>) claimed that competitive low prices will increase consumer demand and thus broaden market share. Firms who are able to provide lower-priced products usually gain more market share, considering some customers low-income level</w:t>
      </w:r>
      <w:r w:rsidR="000A5179" w:rsidRPr="00F17CEC">
        <w:rPr>
          <w:rFonts w:ascii="Arial" w:hAnsi="Arial" w:cs="Arial"/>
          <w:color w:val="000000" w:themeColor="text1"/>
        </w:rPr>
        <w:t xml:space="preserve"> (Li, and </w:t>
      </w:r>
      <w:r w:rsidRPr="00F17CEC">
        <w:rPr>
          <w:rFonts w:ascii="Arial" w:hAnsi="Arial" w:cs="Arial"/>
          <w:color w:val="000000" w:themeColor="text1"/>
        </w:rPr>
        <w:t>Li, 2008</w:t>
      </w:r>
      <w:r w:rsidR="000A5179" w:rsidRPr="00F17CEC">
        <w:rPr>
          <w:rFonts w:ascii="Arial" w:hAnsi="Arial" w:cs="Arial"/>
          <w:color w:val="000000" w:themeColor="text1"/>
        </w:rPr>
        <w:t>, p.13</w:t>
      </w:r>
      <w:r w:rsidRPr="00F17CEC">
        <w:rPr>
          <w:rFonts w:ascii="Arial" w:hAnsi="Arial" w:cs="Arial"/>
          <w:color w:val="000000" w:themeColor="text1"/>
        </w:rPr>
        <w:t>). According to Stern (1964</w:t>
      </w:r>
      <w:r w:rsidR="000A5179" w:rsidRPr="00F17CEC">
        <w:rPr>
          <w:rFonts w:ascii="Arial" w:hAnsi="Arial" w:cs="Arial"/>
          <w:color w:val="000000" w:themeColor="text1"/>
        </w:rPr>
        <w:t>, p.42</w:t>
      </w:r>
      <w:r w:rsidRPr="00F17CEC">
        <w:rPr>
          <w:rFonts w:ascii="Arial" w:hAnsi="Arial" w:cs="Arial"/>
          <w:color w:val="000000" w:themeColor="text1"/>
        </w:rPr>
        <w:t xml:space="preserve">), customers' satisfaction can shake a firm’s market share overnight, and higher prices are more likely to lead to lower price satisfaction </w:t>
      </w:r>
      <w:r w:rsidR="000A5179" w:rsidRPr="00F17CEC">
        <w:rPr>
          <w:rFonts w:ascii="Arial" w:hAnsi="Arial" w:cs="Arial"/>
          <w:color w:val="000000" w:themeColor="text1"/>
        </w:rPr>
        <w:t xml:space="preserve">(Cao, </w:t>
      </w:r>
      <w:proofErr w:type="spellStart"/>
      <w:r w:rsidR="000A5179" w:rsidRPr="00F17CEC">
        <w:rPr>
          <w:rFonts w:ascii="Arial" w:hAnsi="Arial" w:cs="Arial"/>
          <w:color w:val="000000" w:themeColor="text1"/>
        </w:rPr>
        <w:t>Gruca</w:t>
      </w:r>
      <w:proofErr w:type="spellEnd"/>
      <w:r w:rsidR="000A5179" w:rsidRPr="00F17CEC">
        <w:rPr>
          <w:rFonts w:ascii="Arial" w:hAnsi="Arial" w:cs="Arial"/>
          <w:color w:val="000000" w:themeColor="text1"/>
        </w:rPr>
        <w:t xml:space="preserve"> and</w:t>
      </w:r>
      <w:r w:rsidRPr="00F17CEC">
        <w:rPr>
          <w:rFonts w:ascii="Arial" w:hAnsi="Arial" w:cs="Arial"/>
          <w:color w:val="000000" w:themeColor="text1"/>
        </w:rPr>
        <w:t xml:space="preserve"> </w:t>
      </w:r>
      <w:proofErr w:type="spellStart"/>
      <w:r w:rsidRPr="00F17CEC">
        <w:rPr>
          <w:rFonts w:ascii="Arial" w:hAnsi="Arial" w:cs="Arial"/>
          <w:color w:val="000000" w:themeColor="text1"/>
        </w:rPr>
        <w:t>Klemz</w:t>
      </w:r>
      <w:proofErr w:type="spellEnd"/>
      <w:r w:rsidRPr="00F17CEC">
        <w:rPr>
          <w:rFonts w:ascii="Arial" w:hAnsi="Arial" w:cs="Arial"/>
          <w:color w:val="000000" w:themeColor="text1"/>
        </w:rPr>
        <w:t>, 2003</w:t>
      </w:r>
      <w:r w:rsidR="000A5179" w:rsidRPr="00F17CEC">
        <w:rPr>
          <w:rFonts w:ascii="Arial" w:hAnsi="Arial" w:cs="Arial"/>
          <w:color w:val="000000" w:themeColor="text1"/>
        </w:rPr>
        <w:t>, p.47</w:t>
      </w:r>
      <w:r w:rsidRPr="00F17CEC">
        <w:rPr>
          <w:rFonts w:ascii="Arial" w:hAnsi="Arial" w:cs="Arial"/>
          <w:color w:val="000000" w:themeColor="text1"/>
        </w:rPr>
        <w:t xml:space="preserve">). </w:t>
      </w:r>
      <w:r w:rsidRPr="00AA4E9E">
        <w:rPr>
          <w:rFonts w:ascii="Arial" w:hAnsi="Arial" w:cs="Arial"/>
        </w:rPr>
        <w:lastRenderedPageBreak/>
        <w:t xml:space="preserve">Therefore, for a low-cost supermarket like Lidl, providing low price products is conducive to their continuous expansion of market share. </w:t>
      </w:r>
    </w:p>
    <w:p w14:paraId="58B11DFC" w14:textId="060EBD02" w:rsidR="00AA4E9E" w:rsidRPr="008E57B9" w:rsidRDefault="008E57B9" w:rsidP="008E57B9">
      <w:pPr>
        <w:pStyle w:val="Head3"/>
        <w:rPr>
          <w:rFonts w:ascii="Arial" w:hAnsi="Arial" w:cs="Arial"/>
          <w:sz w:val="22"/>
        </w:rPr>
      </w:pPr>
      <w:bookmarkStart w:id="20" w:name="_Toc25614087"/>
      <w:r>
        <w:rPr>
          <w:rFonts w:ascii="Arial" w:hAnsi="Arial" w:cs="Arial"/>
          <w:sz w:val="22"/>
        </w:rPr>
        <w:t xml:space="preserve">3.2.2       </w:t>
      </w:r>
      <w:r w:rsidR="00B1793D" w:rsidRPr="008E57B9">
        <w:rPr>
          <w:rFonts w:ascii="Arial" w:hAnsi="Arial" w:cs="Arial"/>
          <w:sz w:val="22"/>
        </w:rPr>
        <w:t>Higher Profitability</w:t>
      </w:r>
      <w:bookmarkEnd w:id="20"/>
    </w:p>
    <w:p w14:paraId="0BEB0607" w14:textId="32129088" w:rsidR="00B1793D" w:rsidRPr="00F17CEC" w:rsidRDefault="00B1793D" w:rsidP="00AA4E9E">
      <w:pPr>
        <w:spacing w:beforeLines="100" w:before="240" w:after="120" w:line="360" w:lineRule="auto"/>
        <w:ind w:leftChars="400" w:left="880"/>
        <w:jc w:val="both"/>
        <w:rPr>
          <w:rFonts w:ascii="Arial" w:hAnsi="Arial" w:cs="Arial"/>
          <w:color w:val="000000" w:themeColor="text1"/>
        </w:rPr>
      </w:pPr>
      <w:r w:rsidRPr="00AA4E9E">
        <w:rPr>
          <w:rFonts w:ascii="Arial" w:hAnsi="Arial" w:cs="Arial"/>
        </w:rPr>
        <w:t>Basically, cost leadership strategy is an approach for managers generate customer demand and market share and thus achieve higher prof</w:t>
      </w:r>
      <w:r w:rsidRPr="00F17CEC">
        <w:rPr>
          <w:rFonts w:ascii="Arial" w:hAnsi="Arial" w:cs="Arial"/>
          <w:color w:val="000000" w:themeColor="text1"/>
        </w:rPr>
        <w:t xml:space="preserve">its (Kokemuller, 2017). In an industry, </w:t>
      </w:r>
      <w:r w:rsidR="00F55A35">
        <w:rPr>
          <w:rFonts w:ascii="Arial" w:hAnsi="Arial" w:cs="Arial"/>
          <w:color w:val="000000" w:themeColor="text1"/>
        </w:rPr>
        <w:t>the most significant</w:t>
      </w:r>
      <w:r w:rsidRPr="00F17CEC">
        <w:rPr>
          <w:rFonts w:ascii="Arial" w:hAnsi="Arial" w:cs="Arial"/>
          <w:color w:val="000000" w:themeColor="text1"/>
        </w:rPr>
        <w:t xml:space="preserve"> </w:t>
      </w:r>
      <w:r w:rsidR="00593191">
        <w:rPr>
          <w:rFonts w:ascii="Arial" w:hAnsi="Arial" w:cs="Arial"/>
          <w:color w:val="000000" w:themeColor="text1"/>
        </w:rPr>
        <w:t>advantage</w:t>
      </w:r>
      <w:r w:rsidRPr="00F17CEC">
        <w:rPr>
          <w:rFonts w:ascii="Arial" w:hAnsi="Arial" w:cs="Arial"/>
          <w:color w:val="000000" w:themeColor="text1"/>
        </w:rPr>
        <w:t xml:space="preserve"> </w:t>
      </w:r>
      <w:r w:rsidR="00593191">
        <w:rPr>
          <w:rFonts w:ascii="Arial" w:hAnsi="Arial" w:cs="Arial"/>
          <w:color w:val="000000" w:themeColor="text1"/>
        </w:rPr>
        <w:t xml:space="preserve">coming from cost leadership is </w:t>
      </w:r>
      <w:r w:rsidRPr="00F17CEC">
        <w:rPr>
          <w:rFonts w:ascii="Arial" w:hAnsi="Arial" w:cs="Arial"/>
          <w:color w:val="000000" w:themeColor="text1"/>
        </w:rPr>
        <w:t xml:space="preserve">higher profit margin. According to </w:t>
      </w:r>
      <w:r w:rsidR="000A5179" w:rsidRPr="00F17CEC">
        <w:rPr>
          <w:rFonts w:ascii="Arial" w:hAnsi="Arial" w:cs="Arial"/>
          <w:color w:val="000000" w:themeColor="text1"/>
        </w:rPr>
        <w:t>Phillips, Chang and</w:t>
      </w:r>
      <w:r w:rsidRPr="00F17CEC">
        <w:rPr>
          <w:rFonts w:ascii="Arial" w:hAnsi="Arial" w:cs="Arial"/>
          <w:color w:val="000000" w:themeColor="text1"/>
        </w:rPr>
        <w:t xml:space="preserve"> </w:t>
      </w:r>
      <w:proofErr w:type="spellStart"/>
      <w:r w:rsidRPr="00F17CEC">
        <w:rPr>
          <w:rFonts w:ascii="Arial" w:hAnsi="Arial" w:cs="Arial"/>
          <w:color w:val="000000" w:themeColor="text1"/>
        </w:rPr>
        <w:t>Buzzell</w:t>
      </w:r>
      <w:proofErr w:type="spellEnd"/>
      <w:r w:rsidRPr="00F17CEC">
        <w:rPr>
          <w:rFonts w:ascii="Arial" w:hAnsi="Arial" w:cs="Arial"/>
          <w:color w:val="000000" w:themeColor="text1"/>
        </w:rPr>
        <w:t xml:space="preserve"> (1983</w:t>
      </w:r>
      <w:r w:rsidR="00631FFF" w:rsidRPr="00F17CEC">
        <w:rPr>
          <w:rFonts w:ascii="Arial" w:hAnsi="Arial" w:cs="Arial"/>
          <w:color w:val="000000" w:themeColor="text1"/>
        </w:rPr>
        <w:t>, pp.27</w:t>
      </w:r>
      <w:r w:rsidRPr="00F17CEC">
        <w:rPr>
          <w:rFonts w:ascii="Arial" w:hAnsi="Arial" w:cs="Arial"/>
          <w:color w:val="000000" w:themeColor="text1"/>
        </w:rPr>
        <w:t>), this strategy can lead to richer financial gain because firms’ strict controlling of production costs and utilisation of low labour costs</w:t>
      </w:r>
      <w:r w:rsidR="00631FFF" w:rsidRPr="00F17CEC">
        <w:rPr>
          <w:rFonts w:ascii="Arial" w:hAnsi="Arial" w:cs="Arial"/>
          <w:color w:val="000000" w:themeColor="text1"/>
        </w:rPr>
        <w:t xml:space="preserve"> (</w:t>
      </w:r>
      <w:proofErr w:type="spellStart"/>
      <w:r w:rsidR="00631FFF" w:rsidRPr="00F17CEC">
        <w:rPr>
          <w:rFonts w:ascii="Arial" w:hAnsi="Arial" w:cs="Arial"/>
          <w:color w:val="000000" w:themeColor="text1"/>
        </w:rPr>
        <w:t>Aulakh</w:t>
      </w:r>
      <w:proofErr w:type="spellEnd"/>
      <w:r w:rsidR="00631FFF" w:rsidRPr="00F17CEC">
        <w:rPr>
          <w:rFonts w:ascii="Arial" w:hAnsi="Arial" w:cs="Arial"/>
          <w:color w:val="000000" w:themeColor="text1"/>
        </w:rPr>
        <w:t>, Rotate and</w:t>
      </w:r>
      <w:r w:rsidRPr="00F17CEC">
        <w:rPr>
          <w:rFonts w:ascii="Arial" w:hAnsi="Arial" w:cs="Arial"/>
          <w:color w:val="000000" w:themeColor="text1"/>
        </w:rPr>
        <w:t xml:space="preserve"> </w:t>
      </w:r>
      <w:proofErr w:type="spellStart"/>
      <w:r w:rsidRPr="00F17CEC">
        <w:rPr>
          <w:rFonts w:ascii="Arial" w:hAnsi="Arial" w:cs="Arial"/>
          <w:color w:val="000000" w:themeColor="text1"/>
        </w:rPr>
        <w:t>Teegen</w:t>
      </w:r>
      <w:proofErr w:type="spellEnd"/>
      <w:r w:rsidRPr="00F17CEC">
        <w:rPr>
          <w:rFonts w:ascii="Arial" w:hAnsi="Arial" w:cs="Arial"/>
          <w:color w:val="000000" w:themeColor="text1"/>
        </w:rPr>
        <w:t>, 2000</w:t>
      </w:r>
      <w:r w:rsidR="00631FFF" w:rsidRPr="00F17CEC">
        <w:rPr>
          <w:rFonts w:ascii="Arial" w:hAnsi="Arial" w:cs="Arial"/>
          <w:color w:val="000000" w:themeColor="text1"/>
        </w:rPr>
        <w:t>, p.353</w:t>
      </w:r>
      <w:r w:rsidRPr="00F17CEC">
        <w:rPr>
          <w:rFonts w:ascii="Arial" w:hAnsi="Arial" w:cs="Arial"/>
          <w:color w:val="000000" w:themeColor="text1"/>
        </w:rPr>
        <w:t xml:space="preserve">). </w:t>
      </w:r>
    </w:p>
    <w:p w14:paraId="5252E3AE" w14:textId="77777777" w:rsidR="00B1793D" w:rsidRPr="00AA4E9E" w:rsidRDefault="00B1793D" w:rsidP="00B1793D">
      <w:pPr>
        <w:rPr>
          <w:rFonts w:ascii="Arial" w:hAnsi="Arial" w:cs="Arial"/>
        </w:rPr>
      </w:pPr>
    </w:p>
    <w:p w14:paraId="50F55956" w14:textId="5B4DD8BB" w:rsidR="00B1793D" w:rsidRPr="00CC5A76" w:rsidRDefault="00F55A35" w:rsidP="00ED68C1">
      <w:pPr>
        <w:pStyle w:val="2"/>
        <w:keepNext/>
        <w:numPr>
          <w:ilvl w:val="0"/>
          <w:numId w:val="0"/>
        </w:numPr>
        <w:tabs>
          <w:tab w:val="left" w:pos="851"/>
        </w:tabs>
        <w:spacing w:after="0" w:line="480" w:lineRule="auto"/>
        <w:ind w:firstLineChars="400" w:firstLine="883"/>
        <w:contextualSpacing w:val="0"/>
        <w:rPr>
          <w:rFonts w:ascii="Arial" w:eastAsia="Times New Roman" w:hAnsi="Arial" w:cs="Arial"/>
          <w:bCs/>
          <w:iCs/>
          <w:sz w:val="22"/>
          <w:szCs w:val="22"/>
        </w:rPr>
      </w:pPr>
      <w:bookmarkStart w:id="21" w:name="_Toc25614088"/>
      <w:r>
        <w:rPr>
          <w:rFonts w:ascii="Arial" w:eastAsia="Times New Roman" w:hAnsi="Arial" w:cs="Arial"/>
          <w:bCs/>
          <w:iCs/>
          <w:caps w:val="0"/>
          <w:sz w:val="22"/>
          <w:szCs w:val="22"/>
        </w:rPr>
        <w:t>Negative Effects of This Strategy</w:t>
      </w:r>
      <w:bookmarkEnd w:id="21"/>
    </w:p>
    <w:p w14:paraId="68710EE3" w14:textId="4704A7D8" w:rsidR="00AA4E9E" w:rsidRPr="008E57B9" w:rsidRDefault="008E57B9" w:rsidP="008E57B9">
      <w:pPr>
        <w:pStyle w:val="Head3"/>
        <w:rPr>
          <w:rFonts w:ascii="Arial" w:hAnsi="Arial" w:cs="Arial"/>
          <w:sz w:val="22"/>
        </w:rPr>
      </w:pPr>
      <w:bookmarkStart w:id="22" w:name="_Toc25614089"/>
      <w:r>
        <w:rPr>
          <w:rFonts w:ascii="Arial" w:hAnsi="Arial" w:cs="Arial"/>
          <w:sz w:val="22"/>
        </w:rPr>
        <w:t xml:space="preserve">3.2.3       </w:t>
      </w:r>
      <w:r w:rsidR="00B1793D" w:rsidRPr="008E57B9">
        <w:rPr>
          <w:rFonts w:ascii="Arial" w:hAnsi="Arial" w:cs="Arial"/>
          <w:sz w:val="22"/>
        </w:rPr>
        <w:t>Price War</w:t>
      </w:r>
      <w:bookmarkEnd w:id="22"/>
    </w:p>
    <w:p w14:paraId="5C388B02" w14:textId="34CBAA0C" w:rsidR="00B1793D" w:rsidRPr="00181C64" w:rsidRDefault="00B1793D" w:rsidP="00181C64">
      <w:pPr>
        <w:spacing w:beforeLines="100" w:before="240" w:after="360" w:line="360" w:lineRule="auto"/>
        <w:ind w:leftChars="400" w:left="880"/>
        <w:jc w:val="both"/>
        <w:rPr>
          <w:rFonts w:ascii="Arial" w:hAnsi="Arial" w:cs="Arial"/>
        </w:rPr>
      </w:pPr>
      <w:r w:rsidRPr="00AA4E9E">
        <w:rPr>
          <w:rFonts w:ascii="Arial" w:hAnsi="Arial" w:cs="Arial"/>
        </w:rPr>
        <w:t xml:space="preserve">Cost leadership aims to pursue low cost under the condition of the same product performance, so that products can be sold at a lower price to defeat the competitors. However, according </w:t>
      </w:r>
      <w:r w:rsidRPr="00F17CEC">
        <w:rPr>
          <w:rFonts w:ascii="Arial" w:hAnsi="Arial" w:cs="Arial"/>
          <w:color w:val="000000" w:themeColor="text1"/>
        </w:rPr>
        <w:t>to Rao, Bergen and Davis (2000</w:t>
      </w:r>
      <w:r w:rsidR="00631FFF" w:rsidRPr="00F17CEC">
        <w:rPr>
          <w:rFonts w:ascii="Arial" w:hAnsi="Arial" w:cs="Arial"/>
          <w:color w:val="000000" w:themeColor="text1"/>
        </w:rPr>
        <w:t>, p.113</w:t>
      </w:r>
      <w:r w:rsidRPr="00F17CEC">
        <w:rPr>
          <w:rFonts w:ascii="Arial" w:hAnsi="Arial" w:cs="Arial"/>
          <w:color w:val="000000" w:themeColor="text1"/>
        </w:rPr>
        <w:t>), blind pursuit of low price may lead to a price war. In order to dig potential customers, firms often take different measures to beat competitors. Gradually, price becomes the main focus of the battle and frequently small friction exacerbates into a price war (Klemperer, 1989).  Providing low prices to attract customers is often the goal, but repeated retaliatory price cuts often leads to a sharp decline in industry profits. Although one side will win in the end, economic losses will on both sides</w:t>
      </w:r>
      <w:r w:rsidR="007F475D" w:rsidRPr="00F17CEC">
        <w:rPr>
          <w:rFonts w:ascii="Arial" w:hAnsi="Arial" w:cs="Arial"/>
          <w:color w:val="000000" w:themeColor="text1"/>
        </w:rPr>
        <w:t xml:space="preserve"> (Rao Bergen and</w:t>
      </w:r>
      <w:r w:rsidRPr="00F17CEC">
        <w:rPr>
          <w:rFonts w:ascii="Arial" w:hAnsi="Arial" w:cs="Arial"/>
          <w:color w:val="000000" w:themeColor="text1"/>
        </w:rPr>
        <w:t xml:space="preserve"> Davis, 2000</w:t>
      </w:r>
      <w:r w:rsidR="00631FFF" w:rsidRPr="00F17CEC">
        <w:rPr>
          <w:rFonts w:ascii="Arial" w:hAnsi="Arial" w:cs="Arial"/>
          <w:color w:val="000000" w:themeColor="text1"/>
        </w:rPr>
        <w:t>, p.109</w:t>
      </w:r>
      <w:r w:rsidRPr="00F17CEC">
        <w:rPr>
          <w:rFonts w:ascii="Arial" w:hAnsi="Arial" w:cs="Arial"/>
          <w:color w:val="000000" w:themeColor="text1"/>
        </w:rPr>
        <w:t>).</w:t>
      </w:r>
    </w:p>
    <w:p w14:paraId="3C79BC43" w14:textId="5589634A" w:rsidR="00AA4E9E" w:rsidRPr="008E57B9" w:rsidRDefault="008E57B9" w:rsidP="008E57B9">
      <w:pPr>
        <w:pStyle w:val="Head3"/>
        <w:rPr>
          <w:rFonts w:ascii="Arial" w:hAnsi="Arial" w:cs="Arial"/>
          <w:sz w:val="22"/>
        </w:rPr>
      </w:pPr>
      <w:bookmarkStart w:id="23" w:name="_Toc25614090"/>
      <w:r>
        <w:rPr>
          <w:rFonts w:ascii="Arial" w:hAnsi="Arial" w:cs="Arial"/>
          <w:sz w:val="22"/>
        </w:rPr>
        <w:t xml:space="preserve">3.2.4      </w:t>
      </w:r>
      <w:r w:rsidR="00B1793D" w:rsidRPr="008E57B9">
        <w:rPr>
          <w:rFonts w:ascii="Arial" w:hAnsi="Arial" w:cs="Arial"/>
          <w:sz w:val="22"/>
        </w:rPr>
        <w:t>Lower Customer Loyalty</w:t>
      </w:r>
      <w:bookmarkEnd w:id="23"/>
    </w:p>
    <w:p w14:paraId="53796049" w14:textId="653BFC64" w:rsidR="00696ABD" w:rsidRDefault="00B1793D" w:rsidP="00181C64">
      <w:pPr>
        <w:spacing w:beforeLines="100" w:before="240" w:after="360" w:line="360" w:lineRule="auto"/>
        <w:ind w:leftChars="400" w:left="880"/>
        <w:jc w:val="both"/>
        <w:rPr>
          <w:rFonts w:ascii="Arial" w:hAnsi="Arial" w:cs="Arial"/>
        </w:rPr>
        <w:sectPr w:rsidR="00696ABD" w:rsidSect="00BD2D16">
          <w:headerReference w:type="even" r:id="rId23"/>
          <w:headerReference w:type="default" r:id="rId24"/>
          <w:headerReference w:type="first" r:id="rId25"/>
          <w:pgSz w:w="11906" w:h="16838"/>
          <w:pgMar w:top="1440" w:right="1440" w:bottom="1440" w:left="1440" w:header="567" w:footer="567" w:gutter="0"/>
          <w:cols w:space="708"/>
          <w:titlePg/>
          <w:docGrid w:linePitch="360"/>
        </w:sectPr>
      </w:pPr>
      <w:r w:rsidRPr="00AA4E9E">
        <w:rPr>
          <w:rFonts w:ascii="Arial" w:hAnsi="Arial" w:cs="Arial"/>
        </w:rPr>
        <w:t>Low cost is not low price but it can bring about low price, which may cause lower customer loyalty as well. It’s like a double-edged swor</w:t>
      </w:r>
      <w:r w:rsidRPr="00F17CEC">
        <w:rPr>
          <w:rFonts w:ascii="Arial" w:hAnsi="Arial" w:cs="Arial"/>
          <w:color w:val="000000" w:themeColor="text1"/>
        </w:rPr>
        <w:t xml:space="preserve">d. Lee and </w:t>
      </w:r>
      <w:proofErr w:type="spellStart"/>
      <w:proofErr w:type="gramStart"/>
      <w:r w:rsidRPr="00F17CEC">
        <w:rPr>
          <w:rFonts w:ascii="Arial" w:hAnsi="Arial" w:cs="Arial"/>
          <w:color w:val="000000" w:themeColor="text1"/>
        </w:rPr>
        <w:t>Ulgado</w:t>
      </w:r>
      <w:proofErr w:type="spellEnd"/>
      <w:r w:rsidRPr="00F17CEC">
        <w:rPr>
          <w:rFonts w:ascii="Arial" w:hAnsi="Arial" w:cs="Arial"/>
          <w:color w:val="000000" w:themeColor="text1"/>
        </w:rPr>
        <w:t>(</w:t>
      </w:r>
      <w:proofErr w:type="gramEnd"/>
      <w:r w:rsidRPr="00F17CEC">
        <w:rPr>
          <w:rFonts w:ascii="Arial" w:hAnsi="Arial" w:cs="Arial"/>
          <w:color w:val="000000" w:themeColor="text1"/>
        </w:rPr>
        <w:t>1997</w:t>
      </w:r>
      <w:r w:rsidR="00631FFF" w:rsidRPr="00F17CEC">
        <w:rPr>
          <w:rFonts w:ascii="Arial" w:hAnsi="Arial" w:cs="Arial"/>
          <w:color w:val="000000" w:themeColor="text1"/>
        </w:rPr>
        <w:t>, p.50</w:t>
      </w:r>
      <w:r w:rsidRPr="00F17CEC">
        <w:rPr>
          <w:rFonts w:ascii="Arial" w:hAnsi="Arial" w:cs="Arial"/>
          <w:color w:val="000000" w:themeColor="text1"/>
        </w:rPr>
        <w:t xml:space="preserve">) </w:t>
      </w:r>
      <w:r w:rsidRPr="00AA4E9E">
        <w:rPr>
          <w:rFonts w:ascii="Arial" w:hAnsi="Arial" w:cs="Arial"/>
        </w:rPr>
        <w:t xml:space="preserve">find low price affect customer loyalty. It is instrumental in attracting customers by providing low-price products, but at the same time, it is also quite easy to lose customers if competitors provide similar products with lower prices. Let’s go back to 2006. Lidl, together with Aldi, drove Walmart out of Germany by taking advantage of low cost, which made Lidl spring into fame. However, competitors can easily imitate this model to succeed. Nowadays, there are many other low-priced grocery chains in the international market that adopt the cost leading strategy, such as: Mere, Netto, </w:t>
      </w:r>
      <w:r w:rsidRPr="00AA4E9E">
        <w:rPr>
          <w:rFonts w:ascii="Arial" w:hAnsi="Arial" w:cs="Arial"/>
        </w:rPr>
        <w:lastRenderedPageBreak/>
        <w:t>Norma and Penny. In this case, it is difficult to speculate whether Lidl will become the next Walmart.</w:t>
      </w:r>
    </w:p>
    <w:p w14:paraId="129D06B9" w14:textId="0DC4D704" w:rsidR="00F1581B" w:rsidRPr="00696ABD" w:rsidRDefault="00F1581B" w:rsidP="00696ABD">
      <w:pPr>
        <w:spacing w:beforeLines="100" w:before="240" w:after="360" w:line="360" w:lineRule="auto"/>
        <w:jc w:val="both"/>
        <w:rPr>
          <w:rFonts w:ascii="Arial" w:hAnsi="Arial" w:cs="Arial"/>
        </w:rPr>
      </w:pPr>
    </w:p>
    <w:p w14:paraId="58A0E768" w14:textId="0DB076EB" w:rsidR="006A168F" w:rsidRPr="004F6128" w:rsidRDefault="006A168F" w:rsidP="00AA4E9E">
      <w:pPr>
        <w:pStyle w:val="1"/>
        <w:keepNext/>
        <w:numPr>
          <w:ilvl w:val="0"/>
          <w:numId w:val="1"/>
        </w:numPr>
        <w:tabs>
          <w:tab w:val="num" w:pos="0"/>
          <w:tab w:val="num" w:pos="851"/>
        </w:tabs>
        <w:spacing w:after="0" w:line="480" w:lineRule="auto"/>
        <w:ind w:left="851" w:hanging="851"/>
        <w:contextualSpacing w:val="0"/>
        <w:rPr>
          <w:rFonts w:ascii="Arial" w:eastAsia="Times New Roman" w:hAnsi="Arial" w:cs="Arial"/>
          <w:bCs/>
          <w:sz w:val="22"/>
          <w:szCs w:val="22"/>
        </w:rPr>
      </w:pPr>
      <w:bookmarkStart w:id="24" w:name="_Toc496043664"/>
      <w:bookmarkStart w:id="25" w:name="_Toc25614091"/>
      <w:r w:rsidRPr="004F6128">
        <w:rPr>
          <w:rFonts w:ascii="Arial" w:eastAsia="Times New Roman" w:hAnsi="Arial" w:cs="Arial"/>
          <w:bCs/>
          <w:sz w:val="22"/>
          <w:szCs w:val="22"/>
        </w:rPr>
        <w:t>Conclusion</w:t>
      </w:r>
      <w:bookmarkEnd w:id="24"/>
      <w:r w:rsidR="00B1793D" w:rsidRPr="004F6128">
        <w:rPr>
          <w:rFonts w:ascii="Arial" w:eastAsia="Times New Roman" w:hAnsi="Arial" w:cs="Arial"/>
          <w:bCs/>
          <w:sz w:val="22"/>
          <w:szCs w:val="22"/>
        </w:rPr>
        <w:t xml:space="preserve"> and recommendatons</w:t>
      </w:r>
      <w:bookmarkEnd w:id="25"/>
    </w:p>
    <w:p w14:paraId="28471570" w14:textId="3F622558" w:rsidR="00B1793D" w:rsidRDefault="00B1793D" w:rsidP="0080339C">
      <w:pPr>
        <w:spacing w:beforeLines="100" w:before="240" w:after="360" w:line="360" w:lineRule="auto"/>
        <w:ind w:leftChars="400" w:left="880"/>
        <w:jc w:val="both"/>
        <w:rPr>
          <w:rFonts w:ascii="Arial" w:hAnsi="Arial" w:cs="Arial"/>
        </w:rPr>
      </w:pPr>
      <w:r>
        <w:rPr>
          <w:rFonts w:ascii="Arial" w:hAnsi="Arial" w:cs="Arial"/>
        </w:rPr>
        <w:t xml:space="preserve">As we can see from the analysis above, a business competitive strategy is conducted by Lidl. In this case, cost leadership becomes something important. This confirms previous research which has stated that cost leadership </w:t>
      </w:r>
      <w:r w:rsidR="00956BDC">
        <w:rPr>
          <w:rFonts w:ascii="Arial" w:hAnsi="Arial" w:cs="Arial"/>
        </w:rPr>
        <w:t xml:space="preserve">helps firms outperform than their competitors </w:t>
      </w:r>
      <w:r>
        <w:rPr>
          <w:rFonts w:ascii="Arial" w:hAnsi="Arial" w:cs="Arial"/>
        </w:rPr>
        <w:t>by producing and operating at the lowest cost in its industry</w:t>
      </w:r>
      <w:r w:rsidR="00593191">
        <w:rPr>
          <w:rFonts w:ascii="Arial" w:hAnsi="Arial" w:cs="Arial"/>
        </w:rPr>
        <w:t xml:space="preserve"> and when cost comes first, operators </w:t>
      </w:r>
      <w:r>
        <w:rPr>
          <w:rFonts w:ascii="Arial" w:hAnsi="Arial" w:cs="Arial"/>
        </w:rPr>
        <w:t>always adopt cost leadership strategy to maximise its profits</w:t>
      </w:r>
      <w:r w:rsidRPr="00AA4E9E">
        <w:rPr>
          <w:rFonts w:ascii="Arial" w:hAnsi="Arial" w:cs="Arial"/>
        </w:rPr>
        <w:t xml:space="preserve">. </w:t>
      </w:r>
      <w:r>
        <w:rPr>
          <w:rFonts w:ascii="Arial" w:hAnsi="Arial" w:cs="Arial"/>
        </w:rPr>
        <w:t xml:space="preserve">To better take advantage of cost leader strategy, some </w:t>
      </w:r>
      <w:r w:rsidR="00987DFF">
        <w:rPr>
          <w:rFonts w:ascii="Arial" w:hAnsi="Arial" w:cs="Arial"/>
        </w:rPr>
        <w:t>practical actions has been taken by Lidl,</w:t>
      </w:r>
      <w:r>
        <w:rPr>
          <w:rFonts w:ascii="Arial" w:hAnsi="Arial" w:cs="Arial"/>
        </w:rPr>
        <w:t xml:space="preserve"> focusing on cost control such as providing private-label brands, limiting the ranges of products, reducing labour cost and lessing land occupation. These actions, indeed, are conducive to lowering cost in Lidl’s operation. However, the analysis also indicates that cost leadership strategy is like a double-edged sword, with advantages and disadvantages. It can not only effectively help Lidl expand their competitive advantages, but also bring some disadvantages. As mentioned above, price war and low customer loyalty are the obvious negative effect of cost leadership strategy. There are several ways that could help the situation. One is establishing strategic partnership with other grocery stores in the purpose of market segmentation, and so as to avoid price war on the same kind of products. Another is enhancing the quality of private-label brands by adding more features to existed products and obtaining precise and timely product quality feedback, especially from customers. These two suggestions might work wonders for Lidl’s future.</w:t>
      </w:r>
    </w:p>
    <w:p w14:paraId="6D119C2A" w14:textId="6A99BC2A" w:rsidR="00846CC3" w:rsidRDefault="00846CC3" w:rsidP="00B1793D">
      <w:pPr>
        <w:pStyle w:val="ae"/>
        <w:spacing w:line="480" w:lineRule="auto"/>
        <w:ind w:left="0"/>
        <w:rPr>
          <w:b/>
          <w:color w:val="FF0000"/>
        </w:rPr>
      </w:pPr>
    </w:p>
    <w:p w14:paraId="53057578" w14:textId="77777777" w:rsidR="00846CC3" w:rsidRDefault="00846CC3" w:rsidP="009B20F4">
      <w:pPr>
        <w:pStyle w:val="ae"/>
        <w:spacing w:line="480" w:lineRule="auto"/>
        <w:rPr>
          <w:b/>
          <w:color w:val="FF0000"/>
        </w:rPr>
      </w:pPr>
    </w:p>
    <w:p w14:paraId="05FCC872" w14:textId="77777777" w:rsidR="009B20F4" w:rsidRDefault="009B20F4" w:rsidP="009B20F4"/>
    <w:p w14:paraId="4DA2705D" w14:textId="77777777" w:rsidR="00944684" w:rsidRDefault="00944684" w:rsidP="00F73B35">
      <w:pPr>
        <w:pStyle w:val="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944684" w:rsidSect="00BD2D16">
          <w:headerReference w:type="first" r:id="rId26"/>
          <w:pgSz w:w="11906" w:h="16838"/>
          <w:pgMar w:top="1440" w:right="1440" w:bottom="1440" w:left="1440" w:header="567" w:footer="567" w:gutter="0"/>
          <w:cols w:space="708"/>
          <w:titlePg/>
          <w:docGrid w:linePitch="360"/>
        </w:sectPr>
      </w:pPr>
      <w:bookmarkStart w:id="26" w:name="_Toc305165507"/>
    </w:p>
    <w:p w14:paraId="61E4DC42" w14:textId="299FD487" w:rsidR="006A740F" w:rsidRPr="00696ABD" w:rsidRDefault="009B20F4" w:rsidP="00696ABD">
      <w:pPr>
        <w:pStyle w:val="1"/>
        <w:keepNext/>
        <w:numPr>
          <w:ilvl w:val="0"/>
          <w:numId w:val="1"/>
        </w:numPr>
        <w:tabs>
          <w:tab w:val="num" w:pos="0"/>
          <w:tab w:val="num" w:pos="851"/>
        </w:tabs>
        <w:spacing w:after="0" w:line="480" w:lineRule="auto"/>
        <w:ind w:left="851" w:hanging="851"/>
        <w:contextualSpacing w:val="0"/>
        <w:rPr>
          <w:rFonts w:ascii="Arial" w:eastAsia="Times New Roman" w:hAnsi="Arial" w:cs="Arial"/>
          <w:bCs/>
          <w:sz w:val="22"/>
          <w:szCs w:val="22"/>
        </w:rPr>
      </w:pPr>
      <w:bookmarkStart w:id="27" w:name="_Toc496043665"/>
      <w:bookmarkStart w:id="28" w:name="_Toc25614092"/>
      <w:r w:rsidRPr="004F6128">
        <w:rPr>
          <w:rFonts w:ascii="Arial" w:eastAsia="Times New Roman" w:hAnsi="Arial" w:cs="Arial"/>
          <w:bCs/>
          <w:sz w:val="22"/>
          <w:szCs w:val="22"/>
        </w:rPr>
        <w:lastRenderedPageBreak/>
        <w:t>References</w:t>
      </w:r>
      <w:bookmarkEnd w:id="26"/>
      <w:bookmarkEnd w:id="27"/>
      <w:bookmarkEnd w:id="28"/>
    </w:p>
    <w:p w14:paraId="607B16E0" w14:textId="63E6E2C5" w:rsidR="007A466A" w:rsidRPr="007A466A" w:rsidRDefault="00181C64" w:rsidP="007A466A">
      <w:pPr>
        <w:spacing w:beforeLines="100" w:before="240" w:after="360" w:line="360" w:lineRule="auto"/>
        <w:ind w:leftChars="400" w:left="880"/>
        <w:jc w:val="both"/>
        <w:rPr>
          <w:rFonts w:ascii="Arial" w:hAnsi="Arial" w:cs="Arial"/>
        </w:rPr>
      </w:pPr>
      <w:proofErr w:type="spellStart"/>
      <w:r w:rsidRPr="00F17CEC">
        <w:rPr>
          <w:rFonts w:ascii="Arial" w:hAnsi="Arial" w:cs="Arial"/>
        </w:rPr>
        <w:t>Aulakh</w:t>
      </w:r>
      <w:proofErr w:type="spellEnd"/>
      <w:r w:rsidRPr="00F17CEC">
        <w:rPr>
          <w:rFonts w:ascii="Arial" w:hAnsi="Arial" w:cs="Arial"/>
        </w:rPr>
        <w:t xml:space="preserve">, P. S., </w:t>
      </w:r>
      <w:r w:rsidR="0055217C" w:rsidRPr="00F17CEC">
        <w:rPr>
          <w:rFonts w:ascii="Arial" w:hAnsi="Arial" w:cs="Arial"/>
        </w:rPr>
        <w:t xml:space="preserve">Rotate, M. </w:t>
      </w:r>
      <w:r w:rsidR="0055217C" w:rsidRPr="00F17CEC">
        <w:rPr>
          <w:rFonts w:ascii="Arial" w:hAnsi="Arial" w:cs="Arial" w:hint="eastAsia"/>
          <w:lang w:eastAsia="zh-CN"/>
        </w:rPr>
        <w:t>and</w:t>
      </w:r>
      <w:r w:rsidR="00631FFF" w:rsidRPr="00F17CEC">
        <w:rPr>
          <w:rFonts w:ascii="Arial" w:hAnsi="Arial" w:cs="Arial"/>
        </w:rPr>
        <w:t xml:space="preserve"> </w:t>
      </w:r>
      <w:proofErr w:type="spellStart"/>
      <w:r w:rsidR="00631FFF" w:rsidRPr="00F17CEC">
        <w:rPr>
          <w:rFonts w:ascii="Arial" w:hAnsi="Arial" w:cs="Arial"/>
        </w:rPr>
        <w:t>Teegen</w:t>
      </w:r>
      <w:proofErr w:type="spellEnd"/>
      <w:r w:rsidR="00631FFF" w:rsidRPr="00F17CEC">
        <w:rPr>
          <w:rFonts w:ascii="Arial" w:hAnsi="Arial" w:cs="Arial"/>
        </w:rPr>
        <w:t>, H. (2000)</w:t>
      </w:r>
      <w:r w:rsidRPr="007A466A">
        <w:rPr>
          <w:rFonts w:ascii="Arial" w:hAnsi="Arial" w:cs="Arial"/>
        </w:rPr>
        <w:t xml:space="preserve"> </w:t>
      </w:r>
      <w:r w:rsidR="00631FFF">
        <w:rPr>
          <w:rFonts w:ascii="Arial" w:hAnsi="Arial" w:cs="Arial"/>
        </w:rPr>
        <w:t>‘</w:t>
      </w:r>
      <w:r w:rsidRPr="007A466A">
        <w:rPr>
          <w:rFonts w:ascii="Arial" w:hAnsi="Arial" w:cs="Arial"/>
        </w:rPr>
        <w:t>Export strategies and performance of firms from emerging economies: Evidence from Brazil, Chile, and Mexico</w:t>
      </w:r>
      <w:r w:rsidR="00631FFF">
        <w:rPr>
          <w:rFonts w:ascii="Arial" w:hAnsi="Arial" w:cs="Arial"/>
        </w:rPr>
        <w:t>’</w:t>
      </w:r>
      <w:r w:rsidRPr="007A466A">
        <w:rPr>
          <w:rFonts w:ascii="Arial" w:hAnsi="Arial" w:cs="Arial"/>
        </w:rPr>
        <w:t xml:space="preserve">. </w:t>
      </w:r>
      <w:r w:rsidRPr="00631FFF">
        <w:rPr>
          <w:rFonts w:ascii="Arial" w:hAnsi="Arial" w:cs="Arial"/>
          <w:i/>
        </w:rPr>
        <w:t>Academy of management Journal</w:t>
      </w:r>
      <w:r w:rsidRPr="007A466A">
        <w:rPr>
          <w:rFonts w:ascii="Arial" w:hAnsi="Arial" w:cs="Arial"/>
        </w:rPr>
        <w:t xml:space="preserve">, 43(3), </w:t>
      </w:r>
      <w:r w:rsidR="00631FFF">
        <w:rPr>
          <w:rFonts w:ascii="Arial" w:hAnsi="Arial" w:cs="Arial"/>
        </w:rPr>
        <w:t xml:space="preserve">pp. </w:t>
      </w:r>
      <w:r w:rsidRPr="007A466A">
        <w:rPr>
          <w:rFonts w:ascii="Arial" w:hAnsi="Arial" w:cs="Arial"/>
        </w:rPr>
        <w:t xml:space="preserve">342-361. </w:t>
      </w:r>
      <w:r w:rsidR="00631FFF" w:rsidRPr="003A5AD9">
        <w:rPr>
          <w:rFonts w:ascii="Arial" w:hAnsi="Arial" w:cs="Arial"/>
        </w:rPr>
        <w:t>Available at:</w:t>
      </w:r>
      <w:r w:rsidRPr="007A466A">
        <w:rPr>
          <w:rFonts w:ascii="Arial" w:hAnsi="Arial" w:cs="Arial"/>
        </w:rPr>
        <w:t xml:space="preserve"> </w:t>
      </w:r>
      <w:hyperlink r:id="rId27" w:history="1">
        <w:r w:rsidR="007A466A" w:rsidRPr="00F51DB7">
          <w:rPr>
            <w:rStyle w:val="ac"/>
            <w:rFonts w:ascii="Arial" w:hAnsi="Arial" w:cs="Arial"/>
          </w:rPr>
          <w:t>https://search.proquest.com/docview/199790317?accountid=130472</w:t>
        </w:r>
      </w:hyperlink>
      <w:r w:rsidR="007A466A">
        <w:rPr>
          <w:rFonts w:ascii="Arial" w:hAnsi="Arial" w:cs="Arial"/>
        </w:rPr>
        <w:t xml:space="preserve"> </w:t>
      </w:r>
      <w:r w:rsidR="00631FFF" w:rsidRPr="003A5AD9">
        <w:rPr>
          <w:rFonts w:ascii="Arial" w:hAnsi="Arial" w:cs="Arial"/>
        </w:rPr>
        <w:t>(Accessed:</w:t>
      </w:r>
      <w:r w:rsidR="00631FFF">
        <w:rPr>
          <w:rFonts w:ascii="Arial" w:hAnsi="Arial" w:cs="Arial"/>
        </w:rPr>
        <w:t xml:space="preserve"> 23 November 2019)</w:t>
      </w:r>
      <w:r w:rsidR="007A466A">
        <w:rPr>
          <w:rFonts w:ascii="Arial" w:hAnsi="Arial" w:cs="Arial"/>
        </w:rPr>
        <w:t xml:space="preserve"> </w:t>
      </w:r>
      <w:r w:rsidRPr="007A466A">
        <w:rPr>
          <w:rFonts w:ascii="Arial" w:hAnsi="Arial" w:cs="Arial"/>
        </w:rPr>
        <w:t xml:space="preserve"> </w:t>
      </w:r>
    </w:p>
    <w:p w14:paraId="5206816E" w14:textId="3FC95199" w:rsidR="007A466A" w:rsidRPr="007A466A" w:rsidRDefault="00F94E8D" w:rsidP="007A466A">
      <w:pPr>
        <w:spacing w:beforeLines="100" w:before="240" w:after="360" w:line="360" w:lineRule="auto"/>
        <w:ind w:leftChars="400" w:left="880"/>
        <w:jc w:val="both"/>
        <w:rPr>
          <w:rFonts w:ascii="Arial" w:hAnsi="Arial" w:cs="Arial"/>
        </w:rPr>
      </w:pPr>
      <w:r w:rsidRPr="00F17CEC">
        <w:rPr>
          <w:rFonts w:ascii="Arial" w:hAnsi="Arial" w:cs="Arial"/>
        </w:rPr>
        <w:t>Acosta. G. (2018)</w:t>
      </w:r>
      <w:r w:rsidR="00181C64" w:rsidRPr="007A466A">
        <w:rPr>
          <w:rFonts w:ascii="Arial" w:hAnsi="Arial" w:cs="Arial"/>
        </w:rPr>
        <w:t xml:space="preserve"> </w:t>
      </w:r>
      <w:r w:rsidR="00181C64" w:rsidRPr="00F94E8D">
        <w:rPr>
          <w:rFonts w:ascii="Arial" w:hAnsi="Arial" w:cs="Arial"/>
          <w:i/>
        </w:rPr>
        <w:t>Aldi accelerates growth</w:t>
      </w:r>
      <w:r w:rsidR="00181C64" w:rsidRPr="007A466A">
        <w:rPr>
          <w:rFonts w:ascii="Arial" w:hAnsi="Arial" w:cs="Arial"/>
        </w:rPr>
        <w:t xml:space="preserve">. </w:t>
      </w:r>
      <w:r w:rsidRPr="003A5AD9">
        <w:rPr>
          <w:rFonts w:ascii="Arial" w:hAnsi="Arial" w:cs="Arial"/>
        </w:rPr>
        <w:t>Available at:</w:t>
      </w:r>
      <w:r w:rsidR="00181C64" w:rsidRPr="007A466A">
        <w:rPr>
          <w:rFonts w:ascii="Arial" w:hAnsi="Arial" w:cs="Arial"/>
        </w:rPr>
        <w:t xml:space="preserve"> </w:t>
      </w:r>
      <w:hyperlink r:id="rId28" w:history="1">
        <w:r w:rsidR="007A466A" w:rsidRPr="00F51DB7">
          <w:rPr>
            <w:rStyle w:val="ac"/>
            <w:rFonts w:ascii="Arial" w:hAnsi="Arial" w:cs="Arial"/>
          </w:rPr>
          <w:t>https://retailleader.com/aldi-accelerates-growth</w:t>
        </w:r>
      </w:hyperlink>
      <w:r w:rsidR="007A466A">
        <w:rPr>
          <w:rFonts w:ascii="Arial" w:hAnsi="Arial" w:cs="Arial"/>
        </w:rPr>
        <w:t xml:space="preserve"> </w:t>
      </w:r>
      <w:r w:rsidRPr="003A5AD9">
        <w:rPr>
          <w:rFonts w:ascii="Arial" w:hAnsi="Arial" w:cs="Arial"/>
        </w:rPr>
        <w:t>(Accessed:</w:t>
      </w:r>
      <w:r>
        <w:rPr>
          <w:rFonts w:ascii="Arial" w:hAnsi="Arial" w:cs="Arial"/>
        </w:rPr>
        <w:t xml:space="preserve"> 7 November 2019)</w:t>
      </w:r>
    </w:p>
    <w:p w14:paraId="1E590199" w14:textId="77777777" w:rsidR="00B35B0B" w:rsidRPr="00B35B0B" w:rsidRDefault="00B35B0B" w:rsidP="007A466A">
      <w:pPr>
        <w:spacing w:beforeLines="100" w:before="240" w:after="360" w:line="360" w:lineRule="auto"/>
        <w:ind w:leftChars="400" w:left="880"/>
        <w:jc w:val="both"/>
        <w:rPr>
          <w:rFonts w:ascii="Arial" w:hAnsi="Arial" w:cs="Arial"/>
          <w:highlight w:val="yellow"/>
        </w:rPr>
      </w:pPr>
      <w:r w:rsidRPr="00F17CEC">
        <w:rPr>
          <w:rFonts w:ascii="Arial" w:hAnsi="Arial" w:cs="Arial"/>
          <w:color w:val="000000" w:themeColor="text1"/>
        </w:rPr>
        <w:t xml:space="preserve">Beard, D. W. and </w:t>
      </w:r>
      <w:proofErr w:type="spellStart"/>
      <w:r w:rsidRPr="00F17CEC">
        <w:rPr>
          <w:rFonts w:ascii="Arial" w:hAnsi="Arial" w:cs="Arial"/>
          <w:color w:val="000000" w:themeColor="text1"/>
        </w:rPr>
        <w:t>Dess</w:t>
      </w:r>
      <w:proofErr w:type="spellEnd"/>
      <w:r w:rsidRPr="00F17CEC">
        <w:rPr>
          <w:rFonts w:ascii="Arial" w:hAnsi="Arial" w:cs="Arial"/>
          <w:color w:val="000000" w:themeColor="text1"/>
        </w:rPr>
        <w:t>, G. G. (1981)</w:t>
      </w:r>
      <w:r w:rsidRPr="00B35B0B">
        <w:rPr>
          <w:rFonts w:ascii="Arial" w:hAnsi="Arial" w:cs="Arial"/>
        </w:rPr>
        <w:t xml:space="preserve"> ‘Corporate-Level Strategy, Business-Level Strategy, and Firm Performance’, </w:t>
      </w:r>
      <w:r w:rsidRPr="00B35B0B">
        <w:rPr>
          <w:rFonts w:ascii="Arial" w:hAnsi="Arial" w:cs="Arial"/>
          <w:i/>
          <w:iCs/>
        </w:rPr>
        <w:t>Academy of Management Journal</w:t>
      </w:r>
      <w:r w:rsidRPr="00B35B0B">
        <w:rPr>
          <w:rFonts w:ascii="Arial" w:hAnsi="Arial" w:cs="Arial"/>
        </w:rPr>
        <w:t>, 24(4), pp. 663–688. doi: 10.2307/256169.</w:t>
      </w:r>
      <w:r w:rsidRPr="00B35B0B">
        <w:rPr>
          <w:rFonts w:ascii="Arial" w:hAnsi="Arial" w:cs="Arial"/>
          <w:highlight w:val="yellow"/>
        </w:rPr>
        <w:t xml:space="preserve"> </w:t>
      </w:r>
    </w:p>
    <w:p w14:paraId="61106520" w14:textId="1126F385" w:rsidR="007A466A" w:rsidRPr="007A466A" w:rsidRDefault="0045401A" w:rsidP="007A466A">
      <w:pPr>
        <w:spacing w:beforeLines="100" w:before="240" w:after="360" w:line="360" w:lineRule="auto"/>
        <w:ind w:leftChars="400" w:left="880"/>
        <w:jc w:val="both"/>
        <w:rPr>
          <w:rFonts w:ascii="Arial" w:hAnsi="Arial" w:cs="Arial"/>
        </w:rPr>
      </w:pPr>
      <w:r w:rsidRPr="00F17CEC">
        <w:rPr>
          <w:rFonts w:ascii="Arial" w:hAnsi="Arial" w:cs="Arial"/>
        </w:rPr>
        <w:t>Barney, J. B. (2002)</w:t>
      </w:r>
      <w:r w:rsidRPr="0045401A">
        <w:rPr>
          <w:rFonts w:ascii="Arial" w:hAnsi="Arial" w:cs="Arial"/>
        </w:rPr>
        <w:t xml:space="preserve"> ‘Strategic management: From informed conversation to academic discipline’, </w:t>
      </w:r>
      <w:r w:rsidRPr="00886BB7">
        <w:rPr>
          <w:rFonts w:ascii="Arial" w:hAnsi="Arial" w:cs="Arial"/>
          <w:i/>
        </w:rPr>
        <w:t>Academy of Management Executive</w:t>
      </w:r>
      <w:r w:rsidRPr="0045401A">
        <w:rPr>
          <w:rFonts w:ascii="Arial" w:hAnsi="Arial" w:cs="Arial"/>
        </w:rPr>
        <w:t>, 16(2), pp. 53–57. doi: 10.5465/AME.2002.7173521.</w:t>
      </w:r>
      <w:r w:rsidR="00181C64" w:rsidRPr="007A466A">
        <w:rPr>
          <w:rFonts w:ascii="Arial" w:hAnsi="Arial" w:cs="Arial"/>
        </w:rPr>
        <w:t xml:space="preserve"> </w:t>
      </w:r>
    </w:p>
    <w:p w14:paraId="02346776" w14:textId="3D219B0D" w:rsidR="007A466A" w:rsidRPr="007A466A" w:rsidRDefault="00460C45" w:rsidP="007A466A">
      <w:pPr>
        <w:spacing w:beforeLines="100" w:before="240" w:after="360" w:line="360" w:lineRule="auto"/>
        <w:ind w:leftChars="400" w:left="880"/>
        <w:jc w:val="both"/>
        <w:rPr>
          <w:rFonts w:ascii="Arial" w:hAnsi="Arial" w:cs="Arial"/>
        </w:rPr>
      </w:pPr>
      <w:r>
        <w:rPr>
          <w:rFonts w:ascii="Arial" w:hAnsi="Arial" w:cs="Arial"/>
        </w:rPr>
        <w:t>Borland, H. (2019)</w:t>
      </w:r>
      <w:r w:rsidR="00181C64" w:rsidRPr="007A466A">
        <w:rPr>
          <w:rFonts w:ascii="Arial" w:hAnsi="Arial" w:cs="Arial"/>
        </w:rPr>
        <w:t xml:space="preserve"> </w:t>
      </w:r>
      <w:r w:rsidR="00181C64" w:rsidRPr="00460C45">
        <w:rPr>
          <w:rFonts w:ascii="Arial" w:hAnsi="Arial" w:cs="Arial"/>
          <w:i/>
        </w:rPr>
        <w:t>Lidl ‘to launch online delivery service’ allowing customers finally to shop from home</w:t>
      </w:r>
      <w:r w:rsidR="00181C64" w:rsidRPr="007A466A">
        <w:rPr>
          <w:rFonts w:ascii="Arial" w:hAnsi="Arial" w:cs="Arial"/>
        </w:rPr>
        <w:t xml:space="preserve">. </w:t>
      </w:r>
      <w:r w:rsidRPr="003A5AD9">
        <w:rPr>
          <w:rFonts w:ascii="Arial" w:hAnsi="Arial" w:cs="Arial"/>
        </w:rPr>
        <w:t>Available at:</w:t>
      </w:r>
      <w:r w:rsidR="00181C64" w:rsidRPr="007A466A">
        <w:rPr>
          <w:rFonts w:ascii="Arial" w:hAnsi="Arial" w:cs="Arial"/>
        </w:rPr>
        <w:t xml:space="preserve"> </w:t>
      </w:r>
      <w:hyperlink r:id="rId29" w:history="1">
        <w:r w:rsidR="007D74AC" w:rsidRPr="00576082">
          <w:rPr>
            <w:rStyle w:val="ac"/>
            <w:rFonts w:ascii="Arial" w:hAnsi="Arial" w:cs="Arial"/>
          </w:rPr>
          <w:t>https://thesun.co.uk/money/10097535/lidl-online-delivery-service-shop-from-home/</w:t>
        </w:r>
      </w:hyperlink>
      <w:r w:rsidR="00631FFF" w:rsidRPr="00631FFF">
        <w:rPr>
          <w:rStyle w:val="ac"/>
          <w:rFonts w:ascii="Arial" w:hAnsi="Arial" w:cs="Arial"/>
          <w:u w:val="none"/>
        </w:rPr>
        <w:t xml:space="preserve"> </w:t>
      </w:r>
      <w:r w:rsidRPr="003A5AD9">
        <w:rPr>
          <w:rFonts w:ascii="Arial" w:hAnsi="Arial" w:cs="Arial"/>
        </w:rPr>
        <w:t>(Accessed:</w:t>
      </w:r>
      <w:r>
        <w:rPr>
          <w:rFonts w:ascii="Arial" w:hAnsi="Arial" w:cs="Arial"/>
        </w:rPr>
        <w:t xml:space="preserve"> 6 November 2019)</w:t>
      </w:r>
    </w:p>
    <w:p w14:paraId="25EE0CCB" w14:textId="1DFF4B0C" w:rsidR="007A466A" w:rsidRPr="007A466A" w:rsidRDefault="00460C45" w:rsidP="007A466A">
      <w:pPr>
        <w:spacing w:beforeLines="100" w:before="240" w:after="360" w:line="360" w:lineRule="auto"/>
        <w:ind w:leftChars="400" w:left="880"/>
        <w:jc w:val="both"/>
        <w:rPr>
          <w:rFonts w:ascii="Arial" w:hAnsi="Arial" w:cs="Arial"/>
        </w:rPr>
      </w:pPr>
      <w:r w:rsidRPr="00F17CEC">
        <w:rPr>
          <w:rFonts w:ascii="Arial" w:hAnsi="Arial" w:cs="Arial"/>
        </w:rPr>
        <w:t>Chipperfield, D. (2019)</w:t>
      </w:r>
      <w:r w:rsidR="00181C64" w:rsidRPr="007A466A">
        <w:rPr>
          <w:rFonts w:ascii="Arial" w:hAnsi="Arial" w:cs="Arial"/>
        </w:rPr>
        <w:t xml:space="preserve"> </w:t>
      </w:r>
      <w:r w:rsidR="00181C64" w:rsidRPr="00D70106">
        <w:rPr>
          <w:rFonts w:ascii="Arial" w:hAnsi="Arial" w:cs="Arial"/>
          <w:i/>
        </w:rPr>
        <w:t>The secrets, tips and tricks every Lidl customer needs to know</w:t>
      </w:r>
      <w:r w:rsidR="00181C64" w:rsidRPr="007A466A">
        <w:rPr>
          <w:rFonts w:ascii="Arial" w:hAnsi="Arial" w:cs="Arial"/>
        </w:rPr>
        <w:t xml:space="preserve">. </w:t>
      </w:r>
      <w:r w:rsidR="00D70106" w:rsidRPr="003A5AD9">
        <w:rPr>
          <w:rFonts w:ascii="Arial" w:hAnsi="Arial" w:cs="Arial"/>
        </w:rPr>
        <w:t>Available at:</w:t>
      </w:r>
      <w:r w:rsidR="00D70106">
        <w:rPr>
          <w:rFonts w:ascii="Arial" w:hAnsi="Arial" w:cs="Arial"/>
        </w:rPr>
        <w:t xml:space="preserve"> </w:t>
      </w:r>
      <w:hyperlink r:id="rId30" w:history="1">
        <w:r w:rsidR="009D29D4" w:rsidRPr="00B10789">
          <w:rPr>
            <w:rStyle w:val="ac"/>
            <w:rFonts w:ascii="Arial" w:hAnsi="Arial" w:cs="Arial"/>
          </w:rPr>
          <w:t>https://bristolpost.co.uk/whats-on/shopping/secrets-tips-tricks-lidl-customer-1197573</w:t>
        </w:r>
      </w:hyperlink>
      <w:r w:rsidR="00181C64" w:rsidRPr="007A466A">
        <w:rPr>
          <w:rFonts w:ascii="Arial" w:hAnsi="Arial" w:cs="Arial"/>
        </w:rPr>
        <w:t xml:space="preserve"> </w:t>
      </w:r>
      <w:r w:rsidR="00D70106" w:rsidRPr="003A5AD9">
        <w:rPr>
          <w:rFonts w:ascii="Arial" w:hAnsi="Arial" w:cs="Arial"/>
        </w:rPr>
        <w:t>(Accessed:</w:t>
      </w:r>
      <w:r w:rsidR="00D70106">
        <w:rPr>
          <w:rFonts w:ascii="Arial" w:hAnsi="Arial" w:cs="Arial"/>
        </w:rPr>
        <w:t xml:space="preserve"> 5 November 2019)</w:t>
      </w:r>
    </w:p>
    <w:p w14:paraId="42E60E96" w14:textId="7E7F2F4B" w:rsidR="007A466A" w:rsidRPr="007A466A" w:rsidRDefault="007A466A" w:rsidP="007A466A">
      <w:pPr>
        <w:spacing w:beforeLines="100" w:before="240" w:after="360" w:line="360" w:lineRule="auto"/>
        <w:ind w:leftChars="400" w:left="880"/>
        <w:jc w:val="both"/>
        <w:rPr>
          <w:rFonts w:ascii="Arial" w:hAnsi="Arial" w:cs="Arial"/>
        </w:rPr>
      </w:pPr>
      <w:r w:rsidRPr="00F17CEC">
        <w:rPr>
          <w:rFonts w:ascii="Arial" w:hAnsi="Arial" w:cs="Arial"/>
        </w:rPr>
        <w:t xml:space="preserve">Cao, Y., </w:t>
      </w:r>
      <w:proofErr w:type="spellStart"/>
      <w:r w:rsidRPr="00F17CEC">
        <w:rPr>
          <w:rFonts w:ascii="Arial" w:hAnsi="Arial" w:cs="Arial"/>
        </w:rPr>
        <w:t>Gruca</w:t>
      </w:r>
      <w:proofErr w:type="spellEnd"/>
      <w:r w:rsidRPr="00F17CEC">
        <w:rPr>
          <w:rFonts w:ascii="Arial" w:hAnsi="Arial" w:cs="Arial"/>
        </w:rPr>
        <w:t xml:space="preserve">, </w:t>
      </w:r>
      <w:r w:rsidR="0055217C" w:rsidRPr="00F17CEC">
        <w:rPr>
          <w:rFonts w:ascii="Arial" w:hAnsi="Arial" w:cs="Arial"/>
        </w:rPr>
        <w:t>T. S. and</w:t>
      </w:r>
      <w:r w:rsidR="000A5179" w:rsidRPr="00F17CEC">
        <w:rPr>
          <w:rFonts w:ascii="Arial" w:hAnsi="Arial" w:cs="Arial"/>
        </w:rPr>
        <w:t xml:space="preserve"> </w:t>
      </w:r>
      <w:proofErr w:type="spellStart"/>
      <w:r w:rsidR="000A5179" w:rsidRPr="00F17CEC">
        <w:rPr>
          <w:rFonts w:ascii="Arial" w:hAnsi="Arial" w:cs="Arial"/>
        </w:rPr>
        <w:t>Klemz</w:t>
      </w:r>
      <w:proofErr w:type="spellEnd"/>
      <w:r w:rsidR="000A5179" w:rsidRPr="00F17CEC">
        <w:rPr>
          <w:rFonts w:ascii="Arial" w:hAnsi="Arial" w:cs="Arial"/>
        </w:rPr>
        <w:t>, B. R. (2003)</w:t>
      </w:r>
      <w:r w:rsidRPr="00F17CEC">
        <w:rPr>
          <w:rFonts w:ascii="Arial" w:hAnsi="Arial" w:cs="Arial"/>
        </w:rPr>
        <w:t xml:space="preserve"> </w:t>
      </w:r>
      <w:r w:rsidR="000A5179" w:rsidRPr="00F17CEC">
        <w:rPr>
          <w:rFonts w:ascii="Arial" w:hAnsi="Arial" w:cs="Arial"/>
        </w:rPr>
        <w:t>‘</w:t>
      </w:r>
      <w:r w:rsidRPr="007A466A">
        <w:rPr>
          <w:rFonts w:ascii="Arial" w:hAnsi="Arial" w:cs="Arial"/>
        </w:rPr>
        <w:t>Internet pricing, price satisfaction, and customer satisfaction</w:t>
      </w:r>
      <w:r w:rsidR="000A5179">
        <w:rPr>
          <w:rFonts w:ascii="Arial" w:hAnsi="Arial" w:cs="Arial"/>
        </w:rPr>
        <w:t>’</w:t>
      </w:r>
      <w:r w:rsidRPr="007A466A">
        <w:rPr>
          <w:rFonts w:ascii="Arial" w:hAnsi="Arial" w:cs="Arial"/>
        </w:rPr>
        <w:t xml:space="preserve">. </w:t>
      </w:r>
      <w:r w:rsidRPr="000A5179">
        <w:rPr>
          <w:rFonts w:ascii="Arial" w:hAnsi="Arial" w:cs="Arial"/>
          <w:i/>
        </w:rPr>
        <w:t>International Journal of Electronic Commerce</w:t>
      </w:r>
      <w:r w:rsidRPr="007A466A">
        <w:rPr>
          <w:rFonts w:ascii="Arial" w:hAnsi="Arial" w:cs="Arial"/>
        </w:rPr>
        <w:t xml:space="preserve">, 8(2), </w:t>
      </w:r>
      <w:r w:rsidR="000A5179">
        <w:rPr>
          <w:rFonts w:ascii="Arial" w:hAnsi="Arial" w:cs="Arial"/>
        </w:rPr>
        <w:t xml:space="preserve">pp. </w:t>
      </w:r>
      <w:r w:rsidRPr="007A466A">
        <w:rPr>
          <w:rFonts w:ascii="Arial" w:hAnsi="Arial" w:cs="Arial"/>
        </w:rPr>
        <w:t>31-50. doi:10.1080/10864415.2003.11044291</w:t>
      </w:r>
      <w:r w:rsidR="000A5179">
        <w:rPr>
          <w:rFonts w:ascii="Arial" w:hAnsi="Arial" w:cs="Arial"/>
        </w:rPr>
        <w:t>.</w:t>
      </w:r>
    </w:p>
    <w:p w14:paraId="6C12AD0B" w14:textId="135D8BCF" w:rsidR="007A466A" w:rsidRPr="007A466A" w:rsidRDefault="0055217C" w:rsidP="007A466A">
      <w:pPr>
        <w:spacing w:beforeLines="100" w:before="240" w:after="360" w:line="360" w:lineRule="auto"/>
        <w:ind w:leftChars="400" w:left="880"/>
        <w:jc w:val="both"/>
        <w:rPr>
          <w:rFonts w:ascii="Arial" w:hAnsi="Arial" w:cs="Arial"/>
        </w:rPr>
      </w:pPr>
      <w:r w:rsidRPr="00F17CEC">
        <w:rPr>
          <w:rFonts w:ascii="Arial" w:hAnsi="Arial" w:cs="Arial"/>
        </w:rPr>
        <w:t>Dive, S. N.</w:t>
      </w:r>
      <w:r w:rsidR="00000890" w:rsidRPr="00F17CEC">
        <w:rPr>
          <w:rFonts w:ascii="Arial" w:hAnsi="Arial" w:cs="Arial"/>
        </w:rPr>
        <w:t xml:space="preserve"> and Ambade, V. (2016)</w:t>
      </w:r>
      <w:r w:rsidR="00181C64" w:rsidRPr="00F17CEC">
        <w:rPr>
          <w:rFonts w:ascii="Arial" w:hAnsi="Arial" w:cs="Arial"/>
        </w:rPr>
        <w:t xml:space="preserve"> </w:t>
      </w:r>
      <w:r w:rsidR="00000890" w:rsidRPr="00F17CEC">
        <w:rPr>
          <w:rFonts w:ascii="Arial" w:hAnsi="Arial" w:cs="Arial"/>
        </w:rPr>
        <w:t>‘</w:t>
      </w:r>
      <w:r w:rsidR="00181C64" w:rsidRPr="00F17CEC">
        <w:rPr>
          <w:rFonts w:ascii="Arial" w:hAnsi="Arial" w:cs="Arial"/>
        </w:rPr>
        <w:t>I</w:t>
      </w:r>
      <w:r w:rsidR="00181C64" w:rsidRPr="007A466A">
        <w:rPr>
          <w:rFonts w:ascii="Arial" w:hAnsi="Arial" w:cs="Arial"/>
        </w:rPr>
        <w:t>ncreasing influence of private label brands in organized retail</w:t>
      </w:r>
      <w:r w:rsidR="00000890">
        <w:rPr>
          <w:rFonts w:ascii="Arial" w:hAnsi="Arial" w:cs="Arial"/>
        </w:rPr>
        <w:t>’</w:t>
      </w:r>
      <w:r w:rsidR="00181C64" w:rsidRPr="007A466A">
        <w:rPr>
          <w:rFonts w:ascii="Arial" w:hAnsi="Arial" w:cs="Arial"/>
        </w:rPr>
        <w:t xml:space="preserve">. </w:t>
      </w:r>
      <w:r w:rsidR="00000890" w:rsidRPr="00000890">
        <w:rPr>
          <w:rFonts w:ascii="Arial" w:hAnsi="Arial" w:cs="Arial"/>
          <w:i/>
        </w:rPr>
        <w:t>Clear I</w:t>
      </w:r>
      <w:r w:rsidR="00181C64" w:rsidRPr="00000890">
        <w:rPr>
          <w:rFonts w:ascii="Arial" w:hAnsi="Arial" w:cs="Arial"/>
          <w:i/>
        </w:rPr>
        <w:t>nternational Journal of Research in Commerce &amp; Management</w:t>
      </w:r>
      <w:r w:rsidR="00181C64" w:rsidRPr="007A466A">
        <w:rPr>
          <w:rFonts w:ascii="Arial" w:hAnsi="Arial" w:cs="Arial"/>
        </w:rPr>
        <w:t xml:space="preserve">, 7(12), </w:t>
      </w:r>
      <w:r w:rsidR="00000890">
        <w:rPr>
          <w:rFonts w:ascii="Arial" w:hAnsi="Arial" w:cs="Arial"/>
        </w:rPr>
        <w:t xml:space="preserve">pp. </w:t>
      </w:r>
      <w:r w:rsidR="00181C64" w:rsidRPr="007A466A">
        <w:rPr>
          <w:rFonts w:ascii="Arial" w:hAnsi="Arial" w:cs="Arial"/>
        </w:rPr>
        <w:t xml:space="preserve">14–19. </w:t>
      </w:r>
      <w:r w:rsidR="00583BC2" w:rsidRPr="00583BC2">
        <w:rPr>
          <w:rFonts w:ascii="Arial" w:hAnsi="Arial" w:cs="Arial"/>
        </w:rPr>
        <w:t xml:space="preserve">Available at: </w:t>
      </w:r>
      <w:hyperlink r:id="rId31" w:history="1">
        <w:r w:rsidR="00583BC2" w:rsidRPr="00576082">
          <w:rPr>
            <w:rStyle w:val="ac"/>
            <w:rFonts w:ascii="Arial" w:hAnsi="Arial" w:cs="Arial"/>
          </w:rPr>
          <w:t>https://search-ebscohost-com.ezproxy.uwtsd.ac.uk/login.aspx?direct=true&amp;db=bth&amp;AN=120742217&amp;site=ehost-live</w:t>
        </w:r>
      </w:hyperlink>
      <w:r w:rsidR="00583BC2">
        <w:rPr>
          <w:rFonts w:ascii="Arial" w:hAnsi="Arial" w:cs="Arial"/>
        </w:rPr>
        <w:t xml:space="preserve"> (Accessed: 17 November 2019)</w:t>
      </w:r>
      <w:r w:rsidR="00181C64" w:rsidRPr="007A466A">
        <w:rPr>
          <w:rFonts w:ascii="Arial" w:hAnsi="Arial" w:cs="Arial"/>
        </w:rPr>
        <w:t xml:space="preserve"> </w:t>
      </w:r>
    </w:p>
    <w:p w14:paraId="1FF864D9" w14:textId="6F1A615C" w:rsidR="007A466A" w:rsidRPr="007A466A" w:rsidRDefault="00F94E8D" w:rsidP="007A466A">
      <w:pPr>
        <w:spacing w:beforeLines="100" w:before="240" w:after="360" w:line="360" w:lineRule="auto"/>
        <w:ind w:leftChars="400" w:left="880"/>
        <w:jc w:val="both"/>
        <w:rPr>
          <w:rFonts w:ascii="Arial" w:hAnsi="Arial" w:cs="Arial"/>
        </w:rPr>
      </w:pPr>
      <w:r w:rsidRPr="00F17CEC">
        <w:rPr>
          <w:rFonts w:ascii="Arial" w:hAnsi="Arial" w:cs="Arial"/>
        </w:rPr>
        <w:lastRenderedPageBreak/>
        <w:t>Farrell, S. (2019)</w:t>
      </w:r>
      <w:r w:rsidR="00181C64" w:rsidRPr="007A466A">
        <w:rPr>
          <w:rFonts w:ascii="Arial" w:hAnsi="Arial" w:cs="Arial"/>
        </w:rPr>
        <w:t xml:space="preserve"> </w:t>
      </w:r>
      <w:r w:rsidR="00181C64" w:rsidRPr="00F94E8D">
        <w:rPr>
          <w:rFonts w:ascii="Arial" w:hAnsi="Arial" w:cs="Arial"/>
          <w:i/>
        </w:rPr>
        <w:t>Lidl raises staff pay in £10m investment</w:t>
      </w:r>
      <w:r w:rsidR="00181C64" w:rsidRPr="007A466A">
        <w:rPr>
          <w:rFonts w:ascii="Arial" w:hAnsi="Arial" w:cs="Arial"/>
        </w:rPr>
        <w:t xml:space="preserve">. </w:t>
      </w:r>
      <w:r w:rsidRPr="00583BC2">
        <w:rPr>
          <w:rFonts w:ascii="Arial" w:hAnsi="Arial" w:cs="Arial"/>
        </w:rPr>
        <w:t>Available at:</w:t>
      </w:r>
      <w:r w:rsidR="00181C64" w:rsidRPr="007A466A">
        <w:rPr>
          <w:rFonts w:ascii="Arial" w:hAnsi="Arial" w:cs="Arial"/>
        </w:rPr>
        <w:t xml:space="preserve"> </w:t>
      </w:r>
      <w:hyperlink r:id="rId32" w:history="1">
        <w:r w:rsidR="009D29D4" w:rsidRPr="00B10789">
          <w:rPr>
            <w:rStyle w:val="ac"/>
            <w:rFonts w:ascii="Arial" w:hAnsi="Arial" w:cs="Arial"/>
          </w:rPr>
          <w:t>https://thegrocer.co.uk/pay/lidl-raises-staff-pay-in-10m-investment/599596.article</w:t>
        </w:r>
      </w:hyperlink>
      <w:r w:rsidR="00181C64" w:rsidRPr="007A466A">
        <w:rPr>
          <w:rFonts w:ascii="Arial" w:hAnsi="Arial" w:cs="Arial"/>
        </w:rPr>
        <w:t xml:space="preserve"> </w:t>
      </w:r>
      <w:r>
        <w:rPr>
          <w:rFonts w:ascii="Arial" w:hAnsi="Arial" w:cs="Arial"/>
        </w:rPr>
        <w:t>(Accessed: 6 November 2019)</w:t>
      </w:r>
    </w:p>
    <w:p w14:paraId="668CF5CF" w14:textId="5F444459" w:rsidR="007A466A" w:rsidRPr="007A466A" w:rsidRDefault="00181C64" w:rsidP="007A466A">
      <w:pPr>
        <w:spacing w:beforeLines="100" w:before="240" w:after="360" w:line="360" w:lineRule="auto"/>
        <w:ind w:leftChars="400" w:left="880"/>
        <w:jc w:val="both"/>
        <w:rPr>
          <w:rFonts w:ascii="Arial" w:hAnsi="Arial" w:cs="Arial"/>
        </w:rPr>
      </w:pPr>
      <w:r w:rsidRPr="00F17CEC">
        <w:rPr>
          <w:rFonts w:ascii="Arial" w:hAnsi="Arial" w:cs="Arial"/>
        </w:rPr>
        <w:t>Helms, M. M., D</w:t>
      </w:r>
      <w:r w:rsidR="0055217C" w:rsidRPr="00F17CEC">
        <w:rPr>
          <w:rFonts w:ascii="Arial" w:hAnsi="Arial" w:cs="Arial"/>
        </w:rPr>
        <w:t>ibrell, C.</w:t>
      </w:r>
      <w:r w:rsidR="000A5179" w:rsidRPr="00F17CEC">
        <w:rPr>
          <w:rFonts w:ascii="Arial" w:hAnsi="Arial" w:cs="Arial"/>
        </w:rPr>
        <w:t xml:space="preserve"> and Wright, P. (1997)</w:t>
      </w:r>
      <w:r w:rsidRPr="007A466A">
        <w:rPr>
          <w:rFonts w:ascii="Arial" w:hAnsi="Arial" w:cs="Arial"/>
        </w:rPr>
        <w:t xml:space="preserve"> </w:t>
      </w:r>
      <w:r w:rsidR="000A5179">
        <w:rPr>
          <w:rFonts w:ascii="Arial" w:hAnsi="Arial" w:cs="Arial"/>
        </w:rPr>
        <w:t>‘</w:t>
      </w:r>
      <w:r w:rsidRPr="007A466A">
        <w:rPr>
          <w:rFonts w:ascii="Arial" w:hAnsi="Arial" w:cs="Arial"/>
        </w:rPr>
        <w:t>Competitive strategies and business performance: evidence from the adhesives and sealants industry</w:t>
      </w:r>
      <w:r w:rsidR="000A5179">
        <w:rPr>
          <w:rFonts w:ascii="Arial" w:hAnsi="Arial" w:cs="Arial"/>
        </w:rPr>
        <w:t>’</w:t>
      </w:r>
      <w:r w:rsidRPr="007A466A">
        <w:rPr>
          <w:rFonts w:ascii="Arial" w:hAnsi="Arial" w:cs="Arial"/>
        </w:rPr>
        <w:t>. </w:t>
      </w:r>
      <w:r w:rsidRPr="000A5179">
        <w:rPr>
          <w:rFonts w:ascii="Arial" w:hAnsi="Arial" w:cs="Arial"/>
          <w:i/>
        </w:rPr>
        <w:t>Management Decision</w:t>
      </w:r>
      <w:r w:rsidRPr="007A466A">
        <w:rPr>
          <w:rFonts w:ascii="Arial" w:hAnsi="Arial" w:cs="Arial"/>
        </w:rPr>
        <w:t xml:space="preserve">, 35(9), </w:t>
      </w:r>
      <w:r w:rsidR="000A5179">
        <w:rPr>
          <w:rFonts w:ascii="Arial" w:hAnsi="Arial" w:cs="Arial"/>
        </w:rPr>
        <w:t xml:space="preserve">pp. </w:t>
      </w:r>
      <w:r w:rsidRPr="007A466A">
        <w:rPr>
          <w:rFonts w:ascii="Arial" w:hAnsi="Arial" w:cs="Arial"/>
        </w:rPr>
        <w:t>689-703. doi:10.1108/00251749710186531</w:t>
      </w:r>
      <w:r w:rsidR="000A5179">
        <w:rPr>
          <w:rFonts w:ascii="Arial" w:hAnsi="Arial" w:cs="Arial"/>
        </w:rPr>
        <w:t>.</w:t>
      </w:r>
    </w:p>
    <w:p w14:paraId="6E9C9EBF" w14:textId="0A8CBB10" w:rsidR="007A466A" w:rsidRPr="007A466A" w:rsidRDefault="0055217C" w:rsidP="007A466A">
      <w:pPr>
        <w:spacing w:beforeLines="100" w:before="240" w:after="360" w:line="360" w:lineRule="auto"/>
        <w:ind w:leftChars="400" w:left="880"/>
        <w:jc w:val="both"/>
        <w:rPr>
          <w:rFonts w:ascii="Arial" w:hAnsi="Arial" w:cs="Arial"/>
        </w:rPr>
      </w:pPr>
      <w:r w:rsidRPr="00F17CEC">
        <w:rPr>
          <w:rFonts w:ascii="Arial" w:hAnsi="Arial" w:cs="Arial"/>
        </w:rPr>
        <w:t>Hamel, G.</w:t>
      </w:r>
      <w:r w:rsidR="007020C3" w:rsidRPr="00F17CEC">
        <w:rPr>
          <w:rFonts w:ascii="Arial" w:hAnsi="Arial" w:cs="Arial"/>
        </w:rPr>
        <w:t xml:space="preserve"> and</w:t>
      </w:r>
      <w:r w:rsidR="00181C64" w:rsidRPr="00F17CEC">
        <w:rPr>
          <w:rFonts w:ascii="Arial" w:hAnsi="Arial" w:cs="Arial"/>
        </w:rPr>
        <w:t xml:space="preserve"> Prahalad, C. K. (2010)</w:t>
      </w:r>
      <w:r w:rsidR="00181C64" w:rsidRPr="007A466A">
        <w:rPr>
          <w:rFonts w:ascii="Arial" w:hAnsi="Arial" w:cs="Arial"/>
        </w:rPr>
        <w:t xml:space="preserve">. </w:t>
      </w:r>
      <w:r w:rsidR="00181C64" w:rsidRPr="009134C9">
        <w:rPr>
          <w:rFonts w:ascii="Arial" w:hAnsi="Arial" w:cs="Arial"/>
          <w:i/>
        </w:rPr>
        <w:t>Strategic intent</w:t>
      </w:r>
      <w:r w:rsidR="00181C64" w:rsidRPr="007A466A">
        <w:rPr>
          <w:rFonts w:ascii="Arial" w:hAnsi="Arial" w:cs="Arial"/>
        </w:rPr>
        <w:t xml:space="preserve">. </w:t>
      </w:r>
      <w:r w:rsidR="009134C9">
        <w:rPr>
          <w:rFonts w:ascii="Arial" w:hAnsi="Arial" w:cs="Arial"/>
        </w:rPr>
        <w:t xml:space="preserve">Boston: </w:t>
      </w:r>
      <w:r w:rsidR="00181C64" w:rsidRPr="007A466A">
        <w:rPr>
          <w:rFonts w:ascii="Arial" w:hAnsi="Arial" w:cs="Arial"/>
        </w:rPr>
        <w:t>Harvard Business Press.</w:t>
      </w:r>
    </w:p>
    <w:p w14:paraId="25C43E9B" w14:textId="2D9AEF22" w:rsidR="007A466A" w:rsidRPr="007A466A" w:rsidRDefault="007A466A" w:rsidP="007A466A">
      <w:pPr>
        <w:spacing w:beforeLines="100" w:before="240" w:after="360" w:line="360" w:lineRule="auto"/>
        <w:ind w:leftChars="400" w:left="880"/>
        <w:jc w:val="both"/>
        <w:rPr>
          <w:rFonts w:ascii="Arial" w:hAnsi="Arial" w:cs="Arial"/>
        </w:rPr>
      </w:pPr>
      <w:r w:rsidRPr="00F17CEC">
        <w:rPr>
          <w:rFonts w:ascii="Arial" w:hAnsi="Arial" w:cs="Arial"/>
        </w:rPr>
        <w:t>Hollins, B.</w:t>
      </w:r>
      <w:r w:rsidR="0045401A" w:rsidRPr="00F17CEC">
        <w:rPr>
          <w:rFonts w:ascii="Arial" w:hAnsi="Arial" w:cs="Arial"/>
        </w:rPr>
        <w:t xml:space="preserve"> and</w:t>
      </w:r>
      <w:r w:rsidRPr="00F17CEC">
        <w:rPr>
          <w:rFonts w:ascii="Arial" w:hAnsi="Arial" w:cs="Arial"/>
        </w:rPr>
        <w:t xml:space="preserve"> </w:t>
      </w:r>
      <w:proofErr w:type="spellStart"/>
      <w:r w:rsidRPr="00F17CEC">
        <w:rPr>
          <w:rFonts w:ascii="Arial" w:hAnsi="Arial" w:cs="Arial"/>
        </w:rPr>
        <w:t>Shinkins</w:t>
      </w:r>
      <w:proofErr w:type="spellEnd"/>
      <w:r w:rsidRPr="00F17CEC">
        <w:rPr>
          <w:rFonts w:ascii="Arial" w:hAnsi="Arial" w:cs="Arial"/>
        </w:rPr>
        <w:t>, S. (</w:t>
      </w:r>
      <w:r w:rsidR="0045401A" w:rsidRPr="00F17CEC">
        <w:rPr>
          <w:rFonts w:ascii="Arial" w:hAnsi="Arial" w:cs="Arial"/>
        </w:rPr>
        <w:t>2006)</w:t>
      </w:r>
      <w:r w:rsidRPr="007A466A">
        <w:rPr>
          <w:rFonts w:ascii="Arial" w:hAnsi="Arial" w:cs="Arial"/>
        </w:rPr>
        <w:t xml:space="preserve"> </w:t>
      </w:r>
      <w:r w:rsidRPr="0045401A">
        <w:rPr>
          <w:rFonts w:ascii="Arial" w:hAnsi="Arial" w:cs="Arial"/>
          <w:i/>
        </w:rPr>
        <w:t>Managing service operations: Design and implementation</w:t>
      </w:r>
      <w:r w:rsidRPr="007A466A">
        <w:rPr>
          <w:rFonts w:ascii="Arial" w:hAnsi="Arial" w:cs="Arial"/>
        </w:rPr>
        <w:t>.</w:t>
      </w:r>
      <w:r w:rsidR="009134C9" w:rsidRPr="00F17CEC">
        <w:rPr>
          <w:rFonts w:ascii="Arial" w:hAnsi="Arial" w:cs="Arial"/>
        </w:rPr>
        <w:t xml:space="preserve"> </w:t>
      </w:r>
      <w:r w:rsidRPr="00F17CEC">
        <w:rPr>
          <w:rFonts w:ascii="Arial" w:hAnsi="Arial" w:cs="Arial"/>
        </w:rPr>
        <w:t>Sage.</w:t>
      </w:r>
    </w:p>
    <w:p w14:paraId="008C397C" w14:textId="0510BE11" w:rsidR="007A466A" w:rsidRPr="007A466A" w:rsidRDefault="00583BC2" w:rsidP="007A466A">
      <w:pPr>
        <w:spacing w:beforeLines="100" w:before="240" w:after="360" w:line="360" w:lineRule="auto"/>
        <w:ind w:leftChars="400" w:left="880"/>
        <w:jc w:val="both"/>
        <w:rPr>
          <w:rFonts w:ascii="Arial" w:hAnsi="Arial" w:cs="Arial"/>
        </w:rPr>
      </w:pPr>
      <w:r w:rsidRPr="00F17CEC">
        <w:rPr>
          <w:rFonts w:ascii="Arial" w:hAnsi="Arial" w:cs="Arial"/>
          <w:color w:val="000000" w:themeColor="text1"/>
        </w:rPr>
        <w:t>Hanbury. M. (2017)</w:t>
      </w:r>
      <w:r w:rsidR="00181C64" w:rsidRPr="007A466A">
        <w:rPr>
          <w:rFonts w:ascii="Arial" w:hAnsi="Arial" w:cs="Arial"/>
        </w:rPr>
        <w:t xml:space="preserve"> </w:t>
      </w:r>
      <w:r w:rsidR="00181C64" w:rsidRPr="00583BC2">
        <w:rPr>
          <w:rFonts w:ascii="Arial" w:hAnsi="Arial" w:cs="Arial"/>
          <w:i/>
        </w:rPr>
        <w:t>How Lidl keeps its prices down</w:t>
      </w:r>
      <w:r w:rsidR="00181C64" w:rsidRPr="007A466A">
        <w:rPr>
          <w:rFonts w:ascii="Arial" w:hAnsi="Arial" w:cs="Arial"/>
        </w:rPr>
        <w:t xml:space="preserve">. </w:t>
      </w:r>
      <w:r w:rsidRPr="003A5AD9">
        <w:rPr>
          <w:rFonts w:ascii="Arial" w:hAnsi="Arial" w:cs="Arial"/>
        </w:rPr>
        <w:t>Available at:</w:t>
      </w:r>
      <w:r w:rsidR="00181C64" w:rsidRPr="007A466A">
        <w:rPr>
          <w:rFonts w:ascii="Arial" w:hAnsi="Arial" w:cs="Arial"/>
        </w:rPr>
        <w:t xml:space="preserve"> </w:t>
      </w:r>
      <w:hyperlink r:id="rId33" w:history="1">
        <w:r w:rsidR="009D29D4" w:rsidRPr="00B10789">
          <w:rPr>
            <w:rStyle w:val="ac"/>
            <w:rFonts w:ascii="Arial" w:hAnsi="Arial" w:cs="Arial"/>
          </w:rPr>
          <w:t>https://businessinsider.com/how-lidl-keeps-its-prices-down-2017-6?r=US&amp;IR=T</w:t>
        </w:r>
      </w:hyperlink>
      <w:r w:rsidR="00181C64" w:rsidRPr="007A466A">
        <w:rPr>
          <w:rFonts w:ascii="Arial" w:hAnsi="Arial" w:cs="Arial"/>
        </w:rPr>
        <w:t xml:space="preserve"> </w:t>
      </w:r>
      <w:r w:rsidRPr="003A5AD9">
        <w:rPr>
          <w:rFonts w:ascii="Arial" w:hAnsi="Arial" w:cs="Arial"/>
        </w:rPr>
        <w:t>(Accessed:</w:t>
      </w:r>
      <w:r>
        <w:rPr>
          <w:rFonts w:ascii="Arial" w:hAnsi="Arial" w:cs="Arial"/>
        </w:rPr>
        <w:t xml:space="preserve"> 6 November 2019)</w:t>
      </w:r>
    </w:p>
    <w:p w14:paraId="7C2349CB" w14:textId="205F8B7E" w:rsidR="007A466A" w:rsidRPr="007A466A" w:rsidRDefault="007A4AB4" w:rsidP="007A466A">
      <w:pPr>
        <w:spacing w:beforeLines="100" w:before="240" w:after="360" w:line="360" w:lineRule="auto"/>
        <w:ind w:leftChars="400" w:left="880"/>
        <w:jc w:val="both"/>
        <w:rPr>
          <w:rFonts w:ascii="Arial" w:hAnsi="Arial" w:cs="Arial"/>
        </w:rPr>
      </w:pPr>
      <w:r>
        <w:rPr>
          <w:rFonts w:ascii="Arial" w:hAnsi="Arial" w:cs="Arial"/>
        </w:rPr>
        <w:t>Klemperer, P. (1989)</w:t>
      </w:r>
      <w:r w:rsidR="00181C64" w:rsidRPr="007A466A">
        <w:rPr>
          <w:rFonts w:ascii="Arial" w:hAnsi="Arial" w:cs="Arial"/>
        </w:rPr>
        <w:t xml:space="preserve"> </w:t>
      </w:r>
      <w:r>
        <w:rPr>
          <w:rFonts w:ascii="Arial" w:hAnsi="Arial" w:cs="Arial"/>
        </w:rPr>
        <w:t>‘</w:t>
      </w:r>
      <w:r w:rsidR="00181C64" w:rsidRPr="007A466A">
        <w:rPr>
          <w:rFonts w:ascii="Arial" w:hAnsi="Arial" w:cs="Arial"/>
        </w:rPr>
        <w:t>Price Wars Caused by Switching Costs</w:t>
      </w:r>
      <w:r>
        <w:rPr>
          <w:rFonts w:ascii="Arial" w:hAnsi="Arial" w:cs="Arial"/>
        </w:rPr>
        <w:t>’</w:t>
      </w:r>
      <w:r w:rsidR="00181C64" w:rsidRPr="007A466A">
        <w:rPr>
          <w:rFonts w:ascii="Arial" w:hAnsi="Arial" w:cs="Arial"/>
        </w:rPr>
        <w:t xml:space="preserve">. </w:t>
      </w:r>
      <w:r w:rsidR="00181C64" w:rsidRPr="007A4AB4">
        <w:rPr>
          <w:rFonts w:ascii="Arial" w:hAnsi="Arial" w:cs="Arial"/>
          <w:i/>
        </w:rPr>
        <w:t>The Review of Economic Studies</w:t>
      </w:r>
      <w:r w:rsidR="00181C64" w:rsidRPr="007A466A">
        <w:rPr>
          <w:rFonts w:ascii="Arial" w:hAnsi="Arial" w:cs="Arial"/>
        </w:rPr>
        <w:t xml:space="preserve">, 56(3), </w:t>
      </w:r>
      <w:r>
        <w:rPr>
          <w:rFonts w:ascii="Arial" w:hAnsi="Arial" w:cs="Arial"/>
        </w:rPr>
        <w:t xml:space="preserve">pp. </w:t>
      </w:r>
      <w:r w:rsidR="00181C64" w:rsidRPr="007A466A">
        <w:rPr>
          <w:rFonts w:ascii="Arial" w:hAnsi="Arial" w:cs="Arial"/>
        </w:rPr>
        <w:t xml:space="preserve">405-420. </w:t>
      </w:r>
      <w:r w:rsidRPr="003A5AD9">
        <w:rPr>
          <w:rFonts w:ascii="Arial" w:hAnsi="Arial" w:cs="Arial"/>
        </w:rPr>
        <w:t>Available at:</w:t>
      </w:r>
      <w:r w:rsidR="00181C64" w:rsidRPr="007A466A">
        <w:rPr>
          <w:rFonts w:ascii="Arial" w:hAnsi="Arial" w:cs="Arial"/>
        </w:rPr>
        <w:t xml:space="preserve"> </w:t>
      </w:r>
      <w:hyperlink r:id="rId34" w:history="1">
        <w:r w:rsidR="007A466A" w:rsidRPr="00F51DB7">
          <w:rPr>
            <w:rStyle w:val="ac"/>
            <w:rFonts w:ascii="Arial" w:hAnsi="Arial" w:cs="Arial"/>
          </w:rPr>
          <w:t>www.jstor.org/stable/2297555</w:t>
        </w:r>
      </w:hyperlink>
      <w:r w:rsidR="00181C64" w:rsidRPr="007A466A">
        <w:rPr>
          <w:rFonts w:ascii="Arial" w:hAnsi="Arial" w:cs="Arial"/>
        </w:rPr>
        <w:t xml:space="preserve"> </w:t>
      </w:r>
      <w:r w:rsidRPr="003A5AD9">
        <w:rPr>
          <w:rFonts w:ascii="Arial" w:hAnsi="Arial" w:cs="Arial"/>
        </w:rPr>
        <w:t>(Accessed:</w:t>
      </w:r>
      <w:r>
        <w:rPr>
          <w:rFonts w:ascii="Arial" w:hAnsi="Arial" w:cs="Arial"/>
        </w:rPr>
        <w:t xml:space="preserve"> 12 November 2019)</w:t>
      </w:r>
    </w:p>
    <w:p w14:paraId="6337F5F8" w14:textId="67FEDEF6" w:rsidR="007A466A" w:rsidRPr="007A466A" w:rsidRDefault="000A5179" w:rsidP="007A466A">
      <w:pPr>
        <w:spacing w:beforeLines="100" w:before="240" w:after="360" w:line="360" w:lineRule="auto"/>
        <w:ind w:leftChars="400" w:left="880"/>
        <w:jc w:val="both"/>
        <w:rPr>
          <w:rFonts w:ascii="Arial" w:hAnsi="Arial" w:cs="Arial"/>
        </w:rPr>
      </w:pPr>
      <w:r w:rsidRPr="00F17CEC">
        <w:rPr>
          <w:rFonts w:ascii="Arial" w:hAnsi="Arial" w:cs="Arial"/>
        </w:rPr>
        <w:t>Kokemuller. N. (2017)</w:t>
      </w:r>
      <w:r w:rsidR="007A466A" w:rsidRPr="007A466A">
        <w:rPr>
          <w:rFonts w:ascii="Arial" w:hAnsi="Arial" w:cs="Arial"/>
        </w:rPr>
        <w:t xml:space="preserve"> </w:t>
      </w:r>
      <w:r w:rsidR="007A466A" w:rsidRPr="000A5179">
        <w:rPr>
          <w:rFonts w:ascii="Arial" w:hAnsi="Arial" w:cs="Arial"/>
          <w:i/>
        </w:rPr>
        <w:t>Advantages of the Cost-Leader Strategy</w:t>
      </w:r>
      <w:r w:rsidR="007A466A" w:rsidRPr="007A466A">
        <w:rPr>
          <w:rFonts w:ascii="Arial" w:hAnsi="Arial" w:cs="Arial"/>
        </w:rPr>
        <w:t xml:space="preserve">. </w:t>
      </w:r>
      <w:r w:rsidRPr="003A5AD9">
        <w:rPr>
          <w:rFonts w:ascii="Arial" w:hAnsi="Arial" w:cs="Arial"/>
        </w:rPr>
        <w:t>Available at:</w:t>
      </w:r>
      <w:r w:rsidR="007A466A" w:rsidRPr="007A466A">
        <w:rPr>
          <w:rFonts w:ascii="Arial" w:hAnsi="Arial" w:cs="Arial"/>
        </w:rPr>
        <w:t xml:space="preserve"> </w:t>
      </w:r>
      <w:hyperlink r:id="rId35" w:history="1">
        <w:r w:rsidR="007A466A" w:rsidRPr="00F51DB7">
          <w:rPr>
            <w:rStyle w:val="ac"/>
            <w:rFonts w:ascii="Arial" w:hAnsi="Arial" w:cs="Arial"/>
          </w:rPr>
          <w:t>https://bizfluent.com/info-8611808-advantages-costleader-strategy.html</w:t>
        </w:r>
      </w:hyperlink>
      <w:r w:rsidR="007A466A" w:rsidRPr="007A466A">
        <w:rPr>
          <w:rFonts w:ascii="Arial" w:hAnsi="Arial" w:cs="Arial"/>
        </w:rPr>
        <w:t xml:space="preserve"> </w:t>
      </w:r>
      <w:r w:rsidRPr="003A5AD9">
        <w:rPr>
          <w:rFonts w:ascii="Arial" w:hAnsi="Arial" w:cs="Arial"/>
        </w:rPr>
        <w:t>(Accessed:</w:t>
      </w:r>
      <w:r>
        <w:rPr>
          <w:rFonts w:ascii="Arial" w:hAnsi="Arial" w:cs="Arial"/>
        </w:rPr>
        <w:t xml:space="preserve"> 15 November 2019)</w:t>
      </w:r>
    </w:p>
    <w:p w14:paraId="631C50CD" w14:textId="7B5E77BD" w:rsidR="007A466A" w:rsidRPr="007A466A" w:rsidRDefault="0055217C" w:rsidP="007A466A">
      <w:pPr>
        <w:spacing w:beforeLines="100" w:before="240" w:after="360" w:line="360" w:lineRule="auto"/>
        <w:ind w:leftChars="400" w:left="880"/>
        <w:jc w:val="both"/>
        <w:rPr>
          <w:rFonts w:ascii="Arial" w:hAnsi="Arial" w:cs="Arial"/>
        </w:rPr>
      </w:pPr>
      <w:r w:rsidRPr="00F17CEC">
        <w:rPr>
          <w:rFonts w:ascii="Arial" w:hAnsi="Arial" w:cs="Arial"/>
        </w:rPr>
        <w:t>Lee, M. and</w:t>
      </w:r>
      <w:r w:rsidR="00631FFF" w:rsidRPr="00F17CEC">
        <w:rPr>
          <w:rFonts w:ascii="Arial" w:hAnsi="Arial" w:cs="Arial"/>
        </w:rPr>
        <w:t xml:space="preserve"> </w:t>
      </w:r>
      <w:proofErr w:type="spellStart"/>
      <w:r w:rsidR="00631FFF" w:rsidRPr="00F17CEC">
        <w:rPr>
          <w:rFonts w:ascii="Arial" w:hAnsi="Arial" w:cs="Arial"/>
        </w:rPr>
        <w:t>Ulgado</w:t>
      </w:r>
      <w:proofErr w:type="spellEnd"/>
      <w:r w:rsidR="00631FFF" w:rsidRPr="00F17CEC">
        <w:rPr>
          <w:rFonts w:ascii="Arial" w:hAnsi="Arial" w:cs="Arial"/>
        </w:rPr>
        <w:t>, F. M. (1997)</w:t>
      </w:r>
      <w:r w:rsidR="00181C64" w:rsidRPr="007A466A">
        <w:rPr>
          <w:rFonts w:ascii="Arial" w:hAnsi="Arial" w:cs="Arial"/>
        </w:rPr>
        <w:t xml:space="preserve"> </w:t>
      </w:r>
      <w:r w:rsidR="00631FFF">
        <w:rPr>
          <w:rFonts w:ascii="Arial" w:hAnsi="Arial" w:cs="Arial"/>
        </w:rPr>
        <w:t>‘</w:t>
      </w:r>
      <w:r w:rsidR="00181C64" w:rsidRPr="007A466A">
        <w:rPr>
          <w:rFonts w:ascii="Arial" w:hAnsi="Arial" w:cs="Arial"/>
        </w:rPr>
        <w:t>Consumer evaluations of fast-food services: a cross-national comparison</w:t>
      </w:r>
      <w:r w:rsidR="00631FFF">
        <w:rPr>
          <w:rFonts w:ascii="Arial" w:hAnsi="Arial" w:cs="Arial"/>
        </w:rPr>
        <w:t>’</w:t>
      </w:r>
      <w:r w:rsidR="00181C64" w:rsidRPr="007A466A">
        <w:rPr>
          <w:rFonts w:ascii="Arial" w:hAnsi="Arial" w:cs="Arial"/>
        </w:rPr>
        <w:t xml:space="preserve">. </w:t>
      </w:r>
      <w:r w:rsidR="00181C64" w:rsidRPr="00631FFF">
        <w:rPr>
          <w:rFonts w:ascii="Arial" w:hAnsi="Arial" w:cs="Arial"/>
          <w:i/>
        </w:rPr>
        <w:t>Journal of Services Marketing</w:t>
      </w:r>
      <w:r w:rsidR="00181C64" w:rsidRPr="007A466A">
        <w:rPr>
          <w:rFonts w:ascii="Arial" w:hAnsi="Arial" w:cs="Arial"/>
        </w:rPr>
        <w:t xml:space="preserve">, 11(1), </w:t>
      </w:r>
      <w:r w:rsidR="00631FFF">
        <w:rPr>
          <w:rFonts w:ascii="Arial" w:hAnsi="Arial" w:cs="Arial"/>
        </w:rPr>
        <w:t xml:space="preserve">pp. </w:t>
      </w:r>
      <w:r w:rsidR="00181C64" w:rsidRPr="007A466A">
        <w:rPr>
          <w:rFonts w:ascii="Arial" w:hAnsi="Arial" w:cs="Arial"/>
        </w:rPr>
        <w:t>39-52. doi:10.1108/08876049710158358</w:t>
      </w:r>
      <w:r w:rsidR="00631FFF">
        <w:rPr>
          <w:rFonts w:ascii="Arial" w:hAnsi="Arial" w:cs="Arial"/>
        </w:rPr>
        <w:t>.</w:t>
      </w:r>
    </w:p>
    <w:p w14:paraId="029AFB81" w14:textId="7FB2589C" w:rsidR="007A466A" w:rsidRPr="007A466A" w:rsidRDefault="003A5AD9" w:rsidP="007A466A">
      <w:pPr>
        <w:spacing w:beforeLines="100" w:before="240" w:after="360" w:line="360" w:lineRule="auto"/>
        <w:ind w:leftChars="400" w:left="880"/>
        <w:jc w:val="both"/>
        <w:rPr>
          <w:rFonts w:ascii="Arial" w:hAnsi="Arial" w:cs="Arial"/>
        </w:rPr>
      </w:pPr>
      <w:r w:rsidRPr="00F17CEC">
        <w:rPr>
          <w:rFonts w:ascii="Arial" w:hAnsi="Arial" w:cs="Arial"/>
        </w:rPr>
        <w:t>Lidl (2019a)</w:t>
      </w:r>
      <w:r w:rsidR="00181C64" w:rsidRPr="007A466A">
        <w:rPr>
          <w:rFonts w:ascii="Arial" w:hAnsi="Arial" w:cs="Arial"/>
        </w:rPr>
        <w:t xml:space="preserve"> </w:t>
      </w:r>
      <w:r w:rsidR="00181C64" w:rsidRPr="003A5AD9">
        <w:rPr>
          <w:rFonts w:ascii="Arial" w:hAnsi="Arial" w:cs="Arial"/>
          <w:i/>
        </w:rPr>
        <w:t>Our history</w:t>
      </w:r>
      <w:r w:rsidR="00181C64" w:rsidRPr="007A466A">
        <w:rPr>
          <w:rFonts w:ascii="Arial" w:hAnsi="Arial" w:cs="Arial"/>
        </w:rPr>
        <w:t xml:space="preserve">. </w:t>
      </w:r>
      <w:r w:rsidRPr="003A5AD9">
        <w:rPr>
          <w:rFonts w:ascii="Arial" w:hAnsi="Arial" w:cs="Arial"/>
        </w:rPr>
        <w:t>Available at:</w:t>
      </w:r>
      <w:r w:rsidR="00181C64" w:rsidRPr="007A466A">
        <w:rPr>
          <w:rFonts w:ascii="Arial" w:hAnsi="Arial" w:cs="Arial"/>
        </w:rPr>
        <w:t xml:space="preserve"> </w:t>
      </w:r>
      <w:hyperlink r:id="rId36" w:history="1">
        <w:r w:rsidR="009D29D4" w:rsidRPr="00B10789">
          <w:rPr>
            <w:rStyle w:val="ac"/>
            <w:rFonts w:ascii="Arial" w:hAnsi="Arial" w:cs="Arial"/>
          </w:rPr>
          <w:t>https://lidl.co.uk/about-us</w:t>
        </w:r>
      </w:hyperlink>
      <w:r w:rsidR="00181C64" w:rsidRPr="007A466A">
        <w:rPr>
          <w:rFonts w:ascii="Arial" w:hAnsi="Arial" w:cs="Arial"/>
        </w:rPr>
        <w:t xml:space="preserve"> </w:t>
      </w:r>
      <w:r w:rsidRPr="003A5AD9">
        <w:rPr>
          <w:rFonts w:ascii="Arial" w:hAnsi="Arial" w:cs="Arial"/>
        </w:rPr>
        <w:t>(Accessed:</w:t>
      </w:r>
      <w:r>
        <w:rPr>
          <w:rFonts w:ascii="Arial" w:hAnsi="Arial" w:cs="Arial"/>
        </w:rPr>
        <w:t xml:space="preserve"> 5 November 2019)</w:t>
      </w:r>
    </w:p>
    <w:p w14:paraId="5970C7C0" w14:textId="20F638DE" w:rsidR="007A466A" w:rsidRPr="007A466A" w:rsidRDefault="003A5AD9" w:rsidP="007A466A">
      <w:pPr>
        <w:spacing w:beforeLines="100" w:before="240" w:after="360" w:line="360" w:lineRule="auto"/>
        <w:ind w:leftChars="400" w:left="880"/>
        <w:jc w:val="both"/>
        <w:rPr>
          <w:rFonts w:ascii="Arial" w:hAnsi="Arial" w:cs="Arial"/>
        </w:rPr>
      </w:pPr>
      <w:r w:rsidRPr="00F17CEC">
        <w:rPr>
          <w:rFonts w:ascii="Arial" w:hAnsi="Arial" w:cs="Arial"/>
        </w:rPr>
        <w:t>Lidl (2019b)</w:t>
      </w:r>
      <w:r w:rsidR="00181C64" w:rsidRPr="007A466A">
        <w:rPr>
          <w:rFonts w:ascii="Arial" w:hAnsi="Arial" w:cs="Arial"/>
        </w:rPr>
        <w:t xml:space="preserve"> </w:t>
      </w:r>
      <w:r w:rsidR="00181C64" w:rsidRPr="003A5AD9">
        <w:rPr>
          <w:rFonts w:ascii="Arial" w:hAnsi="Arial" w:cs="Arial"/>
          <w:i/>
        </w:rPr>
        <w:t>Customer Assistant</w:t>
      </w:r>
      <w:r w:rsidR="00181C64" w:rsidRPr="007A466A">
        <w:rPr>
          <w:rFonts w:ascii="Arial" w:hAnsi="Arial" w:cs="Arial"/>
        </w:rPr>
        <w:t xml:space="preserve">. </w:t>
      </w:r>
      <w:r w:rsidRPr="003A5AD9">
        <w:rPr>
          <w:rFonts w:ascii="Arial" w:hAnsi="Arial" w:cs="Arial"/>
        </w:rPr>
        <w:t>Available at:</w:t>
      </w:r>
      <w:r w:rsidR="007A466A">
        <w:rPr>
          <w:rFonts w:ascii="Arial" w:hAnsi="Arial" w:cs="Arial" w:hint="eastAsia"/>
          <w:lang w:eastAsia="zh-CN"/>
        </w:rPr>
        <w:t xml:space="preserve"> </w:t>
      </w:r>
      <w:hyperlink r:id="rId37" w:history="1">
        <w:r w:rsidR="007A466A" w:rsidRPr="00F51DB7">
          <w:rPr>
            <w:rStyle w:val="ac"/>
            <w:rFonts w:ascii="Arial" w:hAnsi="Arial" w:cs="Arial"/>
          </w:rPr>
          <w:t>https://careers.lidl.co.uk/cps/rde/SID-C4478930-10460736/career_lidl_uk/hs.xsl/store-assistant-1735.htm</w:t>
        </w:r>
      </w:hyperlink>
      <w:r w:rsidR="00181C64" w:rsidRPr="007A466A">
        <w:rPr>
          <w:rFonts w:ascii="Arial" w:hAnsi="Arial" w:cs="Arial"/>
        </w:rPr>
        <w:t xml:space="preserve"> </w:t>
      </w:r>
      <w:r w:rsidRPr="003A5AD9">
        <w:rPr>
          <w:rFonts w:ascii="Arial" w:hAnsi="Arial" w:cs="Arial"/>
        </w:rPr>
        <w:t>(Accessed:</w:t>
      </w:r>
      <w:r>
        <w:rPr>
          <w:rFonts w:ascii="Arial" w:hAnsi="Arial" w:cs="Arial"/>
        </w:rPr>
        <w:t xml:space="preserve"> 5 November 2019)</w:t>
      </w:r>
    </w:p>
    <w:p w14:paraId="42A6E6CF" w14:textId="71BE5294" w:rsidR="007A466A" w:rsidRPr="007A466A" w:rsidRDefault="0055217C" w:rsidP="007A466A">
      <w:pPr>
        <w:spacing w:beforeLines="100" w:before="240" w:after="360" w:line="360" w:lineRule="auto"/>
        <w:ind w:leftChars="400" w:left="880"/>
        <w:jc w:val="both"/>
        <w:rPr>
          <w:rFonts w:ascii="Arial" w:hAnsi="Arial" w:cs="Arial"/>
        </w:rPr>
      </w:pPr>
      <w:r w:rsidRPr="00F17CEC">
        <w:rPr>
          <w:rFonts w:ascii="Arial" w:hAnsi="Arial" w:cs="Arial"/>
        </w:rPr>
        <w:lastRenderedPageBreak/>
        <w:t>Li, C. B. and</w:t>
      </w:r>
      <w:r w:rsidR="000A5179" w:rsidRPr="00F17CEC">
        <w:rPr>
          <w:rFonts w:ascii="Arial" w:hAnsi="Arial" w:cs="Arial"/>
        </w:rPr>
        <w:t xml:space="preserve"> Li, J. J. (2008)</w:t>
      </w:r>
      <w:r w:rsidR="00181C64" w:rsidRPr="007A466A">
        <w:rPr>
          <w:rFonts w:ascii="Arial" w:hAnsi="Arial" w:cs="Arial"/>
        </w:rPr>
        <w:t xml:space="preserve"> </w:t>
      </w:r>
      <w:r w:rsidR="000A5179">
        <w:rPr>
          <w:rFonts w:ascii="Arial" w:hAnsi="Arial" w:cs="Arial"/>
        </w:rPr>
        <w:t>‘</w:t>
      </w:r>
      <w:r w:rsidR="00181C64" w:rsidRPr="007A466A">
        <w:rPr>
          <w:rFonts w:ascii="Arial" w:hAnsi="Arial" w:cs="Arial"/>
        </w:rPr>
        <w:t>Achieving superior financial performance in China: differentiation, cost leadership, or both</w:t>
      </w:r>
      <w:r w:rsidR="000A5179">
        <w:rPr>
          <w:rFonts w:ascii="Arial" w:hAnsi="Arial" w:cs="Arial"/>
        </w:rPr>
        <w:t>’.</w:t>
      </w:r>
      <w:r w:rsidR="00181C64" w:rsidRPr="007A466A">
        <w:rPr>
          <w:rFonts w:ascii="Arial" w:hAnsi="Arial" w:cs="Arial"/>
        </w:rPr>
        <w:t xml:space="preserve"> </w:t>
      </w:r>
      <w:r w:rsidR="00181C64" w:rsidRPr="000A5179">
        <w:rPr>
          <w:rFonts w:ascii="Arial" w:hAnsi="Arial" w:cs="Arial"/>
          <w:i/>
        </w:rPr>
        <w:t>Journal of International Marketing</w:t>
      </w:r>
      <w:r w:rsidR="00181C64" w:rsidRPr="007A466A">
        <w:rPr>
          <w:rFonts w:ascii="Arial" w:hAnsi="Arial" w:cs="Arial"/>
        </w:rPr>
        <w:t xml:space="preserve">, 16(3), </w:t>
      </w:r>
      <w:r w:rsidR="000A5179">
        <w:rPr>
          <w:rFonts w:ascii="Arial" w:hAnsi="Arial" w:cs="Arial"/>
        </w:rPr>
        <w:t xml:space="preserve">pp. </w:t>
      </w:r>
      <w:r w:rsidR="00181C64" w:rsidRPr="007A466A">
        <w:rPr>
          <w:rFonts w:ascii="Arial" w:hAnsi="Arial" w:cs="Arial"/>
        </w:rPr>
        <w:t xml:space="preserve">1-22. </w:t>
      </w:r>
      <w:r w:rsidR="000A5179">
        <w:rPr>
          <w:rFonts w:ascii="Arial" w:hAnsi="Arial" w:cs="Arial"/>
        </w:rPr>
        <w:t xml:space="preserve">Available </w:t>
      </w:r>
      <w:r w:rsidR="000A5179" w:rsidRPr="007020C3">
        <w:rPr>
          <w:rFonts w:ascii="Arial" w:hAnsi="Arial" w:cs="Arial"/>
        </w:rPr>
        <w:t>at:</w:t>
      </w:r>
      <w:r w:rsidR="00181C64" w:rsidRPr="007A466A">
        <w:rPr>
          <w:rFonts w:ascii="Arial" w:hAnsi="Arial" w:cs="Arial"/>
        </w:rPr>
        <w:t xml:space="preserve"> </w:t>
      </w:r>
      <w:hyperlink r:id="rId38" w:history="1">
        <w:r w:rsidR="007A466A" w:rsidRPr="00F51DB7">
          <w:rPr>
            <w:rStyle w:val="ac"/>
            <w:rFonts w:ascii="Arial" w:hAnsi="Arial" w:cs="Arial"/>
          </w:rPr>
          <w:t>https://doi-org.ezproxy.uwtsd.ac.uk/10.1509/jimk.16.3.1</w:t>
        </w:r>
      </w:hyperlink>
      <w:r w:rsidR="00181C64" w:rsidRPr="007A466A">
        <w:rPr>
          <w:rFonts w:ascii="Arial" w:hAnsi="Arial" w:cs="Arial"/>
        </w:rPr>
        <w:t xml:space="preserve"> </w:t>
      </w:r>
      <w:r w:rsidR="000A5179" w:rsidRPr="007020C3">
        <w:rPr>
          <w:rFonts w:ascii="Arial" w:hAnsi="Arial" w:cs="Arial"/>
        </w:rPr>
        <w:t>(Accessed:</w:t>
      </w:r>
      <w:r w:rsidR="000A5179">
        <w:rPr>
          <w:rFonts w:ascii="Arial" w:hAnsi="Arial" w:cs="Arial"/>
        </w:rPr>
        <w:t xml:space="preserve"> 17 November 2019)</w:t>
      </w:r>
    </w:p>
    <w:p w14:paraId="14F208B5" w14:textId="3B74D581" w:rsidR="007A466A" w:rsidRPr="007A466A" w:rsidRDefault="00F94E8D" w:rsidP="00F94E8D">
      <w:pPr>
        <w:spacing w:beforeLines="100" w:before="240" w:after="360" w:line="360" w:lineRule="auto"/>
        <w:ind w:leftChars="400" w:left="880"/>
        <w:jc w:val="both"/>
        <w:rPr>
          <w:rFonts w:ascii="Arial" w:hAnsi="Arial" w:cs="Arial"/>
        </w:rPr>
      </w:pPr>
      <w:r w:rsidRPr="00F17CEC">
        <w:rPr>
          <w:rFonts w:ascii="Arial" w:hAnsi="Arial" w:cs="Arial"/>
        </w:rPr>
        <w:t>Ladd, B., (2018)</w:t>
      </w:r>
      <w:r w:rsidR="00181C64" w:rsidRPr="007A466A">
        <w:rPr>
          <w:rFonts w:ascii="Arial" w:hAnsi="Arial" w:cs="Arial"/>
        </w:rPr>
        <w:t xml:space="preserve"> </w:t>
      </w:r>
      <w:r w:rsidR="00181C64" w:rsidRPr="00F94E8D">
        <w:rPr>
          <w:rFonts w:ascii="Arial" w:hAnsi="Arial" w:cs="Arial"/>
          <w:i/>
        </w:rPr>
        <w:t>Lidl USA: What Went Wrong and What It Can Do to Recover</w:t>
      </w:r>
      <w:r w:rsidR="00181C64" w:rsidRPr="007A466A">
        <w:rPr>
          <w:rFonts w:ascii="Arial" w:hAnsi="Arial" w:cs="Arial"/>
        </w:rPr>
        <w:t xml:space="preserve">. </w:t>
      </w:r>
      <w:r>
        <w:rPr>
          <w:rFonts w:ascii="Arial" w:hAnsi="Arial" w:cs="Arial"/>
        </w:rPr>
        <w:t xml:space="preserve">Available </w:t>
      </w:r>
      <w:r w:rsidRPr="007020C3">
        <w:rPr>
          <w:rFonts w:ascii="Arial" w:hAnsi="Arial" w:cs="Arial"/>
        </w:rPr>
        <w:t>at:</w:t>
      </w:r>
      <w:r>
        <w:rPr>
          <w:rFonts w:ascii="Arial" w:hAnsi="Arial" w:cs="Arial"/>
        </w:rPr>
        <w:t xml:space="preserve"> </w:t>
      </w:r>
      <w:hyperlink r:id="rId39" w:anchor="a612b9029c80" w:history="1">
        <w:r w:rsidR="009D29D4" w:rsidRPr="00B10789">
          <w:rPr>
            <w:rStyle w:val="ac"/>
            <w:rFonts w:ascii="Arial" w:hAnsi="Arial" w:cs="Arial"/>
          </w:rPr>
          <w:t>https://forbes.com/sites/brittainladd/2018/07/08/lidl-usa-what-went-wrong-and-what-it-can-do-to-recover/#a612b9029c80</w:t>
        </w:r>
      </w:hyperlink>
      <w:r>
        <w:rPr>
          <w:rFonts w:ascii="Arial" w:hAnsi="Arial" w:cs="Arial"/>
        </w:rPr>
        <w:t xml:space="preserve"> </w:t>
      </w:r>
      <w:r w:rsidRPr="007020C3">
        <w:rPr>
          <w:rFonts w:ascii="Arial" w:hAnsi="Arial" w:cs="Arial"/>
        </w:rPr>
        <w:t>(Accessed:</w:t>
      </w:r>
      <w:r>
        <w:rPr>
          <w:rFonts w:ascii="Arial" w:hAnsi="Arial" w:cs="Arial"/>
        </w:rPr>
        <w:t xml:space="preserve"> 11 November 2019)</w:t>
      </w:r>
    </w:p>
    <w:p w14:paraId="50AD8675" w14:textId="4F0603B0" w:rsidR="007A466A" w:rsidRPr="007A466A" w:rsidRDefault="0055217C" w:rsidP="007A466A">
      <w:pPr>
        <w:spacing w:beforeLines="100" w:before="240" w:after="360" w:line="360" w:lineRule="auto"/>
        <w:ind w:leftChars="400" w:left="880"/>
        <w:jc w:val="both"/>
        <w:rPr>
          <w:rFonts w:ascii="Arial" w:hAnsi="Arial" w:cs="Arial"/>
        </w:rPr>
      </w:pPr>
      <w:proofErr w:type="spellStart"/>
      <w:r w:rsidRPr="00F17CEC">
        <w:rPr>
          <w:rFonts w:ascii="Arial" w:hAnsi="Arial" w:cs="Arial"/>
        </w:rPr>
        <w:t>Mwangi</w:t>
      </w:r>
      <w:proofErr w:type="spellEnd"/>
      <w:r w:rsidRPr="00F17CEC">
        <w:rPr>
          <w:rFonts w:ascii="Arial" w:hAnsi="Arial" w:cs="Arial"/>
        </w:rPr>
        <w:t>, E. W.</w:t>
      </w:r>
      <w:r w:rsidR="00E95D83" w:rsidRPr="00F17CEC">
        <w:rPr>
          <w:rFonts w:ascii="Arial" w:hAnsi="Arial" w:cs="Arial"/>
        </w:rPr>
        <w:t xml:space="preserve"> and </w:t>
      </w:r>
      <w:proofErr w:type="spellStart"/>
      <w:r w:rsidR="00E95D83" w:rsidRPr="00F17CEC">
        <w:rPr>
          <w:rFonts w:ascii="Arial" w:hAnsi="Arial" w:cs="Arial"/>
        </w:rPr>
        <w:t>Ombui</w:t>
      </w:r>
      <w:proofErr w:type="spellEnd"/>
      <w:r w:rsidR="00E95D83" w:rsidRPr="00F17CEC">
        <w:rPr>
          <w:rFonts w:ascii="Arial" w:hAnsi="Arial" w:cs="Arial"/>
        </w:rPr>
        <w:t>, K. (2013)</w:t>
      </w:r>
      <w:r w:rsidR="00181C64" w:rsidRPr="007A466A">
        <w:rPr>
          <w:rFonts w:ascii="Arial" w:hAnsi="Arial" w:cs="Arial"/>
        </w:rPr>
        <w:t xml:space="preserve"> </w:t>
      </w:r>
      <w:r w:rsidR="00E95D83">
        <w:rPr>
          <w:rFonts w:ascii="Arial" w:hAnsi="Arial" w:cs="Arial"/>
        </w:rPr>
        <w:t>‘</w:t>
      </w:r>
      <w:r w:rsidR="00181C64" w:rsidRPr="007A466A">
        <w:rPr>
          <w:rFonts w:ascii="Arial" w:hAnsi="Arial" w:cs="Arial"/>
        </w:rPr>
        <w:t xml:space="preserve">Effects of competitive strategies on the performance of mission hospitals in Kenya (A case of </w:t>
      </w:r>
      <w:proofErr w:type="spellStart"/>
      <w:r w:rsidR="00181C64" w:rsidRPr="007A466A">
        <w:rPr>
          <w:rFonts w:ascii="Arial" w:hAnsi="Arial" w:cs="Arial"/>
        </w:rPr>
        <w:t>Kijabe</w:t>
      </w:r>
      <w:proofErr w:type="spellEnd"/>
      <w:r w:rsidR="00181C64" w:rsidRPr="007A466A">
        <w:rPr>
          <w:rFonts w:ascii="Arial" w:hAnsi="Arial" w:cs="Arial"/>
        </w:rPr>
        <w:t xml:space="preserve"> Mission Hospital)</w:t>
      </w:r>
      <w:r w:rsidR="00E95D83">
        <w:rPr>
          <w:rFonts w:ascii="Arial" w:hAnsi="Arial" w:cs="Arial"/>
        </w:rPr>
        <w:t>’</w:t>
      </w:r>
      <w:r w:rsidR="00181C64" w:rsidRPr="007A466A">
        <w:rPr>
          <w:rFonts w:ascii="Arial" w:hAnsi="Arial" w:cs="Arial"/>
        </w:rPr>
        <w:t>. </w:t>
      </w:r>
      <w:r w:rsidR="00181C64" w:rsidRPr="00E95D83">
        <w:rPr>
          <w:rFonts w:ascii="Arial" w:hAnsi="Arial" w:cs="Arial"/>
          <w:i/>
        </w:rPr>
        <w:t>International Journal of Science and Research</w:t>
      </w:r>
      <w:r w:rsidR="00181C64" w:rsidRPr="007A466A">
        <w:rPr>
          <w:rFonts w:ascii="Arial" w:hAnsi="Arial" w:cs="Arial"/>
        </w:rPr>
        <w:t xml:space="preserve">, 2(11), </w:t>
      </w:r>
      <w:r w:rsidR="00E95D83">
        <w:rPr>
          <w:rFonts w:ascii="Arial" w:hAnsi="Arial" w:cs="Arial"/>
        </w:rPr>
        <w:t>pp.</w:t>
      </w:r>
      <w:r w:rsidR="00181C64" w:rsidRPr="007A466A">
        <w:rPr>
          <w:rFonts w:ascii="Arial" w:hAnsi="Arial" w:cs="Arial"/>
        </w:rPr>
        <w:t xml:space="preserve">14-19. </w:t>
      </w:r>
      <w:r w:rsidR="00A67BE1">
        <w:rPr>
          <w:rFonts w:ascii="Arial" w:hAnsi="Arial" w:cs="Arial"/>
        </w:rPr>
        <w:t>Available at:</w:t>
      </w:r>
      <w:hyperlink r:id="rId40" w:history="1">
        <w:r w:rsidR="00A67BE1" w:rsidRPr="00576082">
          <w:rPr>
            <w:rStyle w:val="ac"/>
            <w:rFonts w:ascii="Arial" w:hAnsi="Arial" w:cs="Arial"/>
          </w:rPr>
          <w:t>https://pdfs.semanticscholar.org/d72f/1439df95232751eefd74f6baa898dd3002eb.pdf</w:t>
        </w:r>
      </w:hyperlink>
      <w:r w:rsidR="00A67BE1">
        <w:rPr>
          <w:rFonts w:ascii="Arial" w:hAnsi="Arial" w:cs="Arial"/>
        </w:rPr>
        <w:t xml:space="preserve"> </w:t>
      </w:r>
      <w:r w:rsidR="00A67BE1" w:rsidRPr="007020C3">
        <w:rPr>
          <w:rFonts w:ascii="Arial" w:hAnsi="Arial" w:cs="Arial"/>
        </w:rPr>
        <w:t>(Accessed:</w:t>
      </w:r>
      <w:r w:rsidR="00A67BE1">
        <w:rPr>
          <w:rFonts w:ascii="Arial" w:hAnsi="Arial" w:cs="Arial"/>
        </w:rPr>
        <w:t xml:space="preserve"> 12 November 2019) </w:t>
      </w:r>
      <w:r w:rsidR="00181C64" w:rsidRPr="007A466A">
        <w:rPr>
          <w:rFonts w:ascii="Arial" w:hAnsi="Arial" w:cs="Arial"/>
        </w:rPr>
        <w:t xml:space="preserve"> </w:t>
      </w:r>
    </w:p>
    <w:p w14:paraId="0EC76E45" w14:textId="74E85E99" w:rsidR="007A466A" w:rsidRPr="007A466A" w:rsidRDefault="0055217C" w:rsidP="007A466A">
      <w:pPr>
        <w:spacing w:beforeLines="100" w:before="240" w:after="360" w:line="360" w:lineRule="auto"/>
        <w:ind w:leftChars="400" w:left="880"/>
        <w:jc w:val="both"/>
        <w:rPr>
          <w:rFonts w:ascii="Arial" w:hAnsi="Arial" w:cs="Arial"/>
        </w:rPr>
      </w:pPr>
      <w:r w:rsidRPr="00F17CEC">
        <w:rPr>
          <w:rFonts w:ascii="Arial" w:hAnsi="Arial" w:cs="Arial"/>
        </w:rPr>
        <w:t>Marlin, D., Lamont, B.</w:t>
      </w:r>
      <w:r w:rsidR="007020C3" w:rsidRPr="00F17CEC">
        <w:rPr>
          <w:rFonts w:ascii="Arial" w:hAnsi="Arial" w:cs="Arial"/>
        </w:rPr>
        <w:t xml:space="preserve"> and Hoffman, J. (1994)</w:t>
      </w:r>
      <w:r w:rsidR="00181C64" w:rsidRPr="007A466A">
        <w:rPr>
          <w:rFonts w:ascii="Arial" w:hAnsi="Arial" w:cs="Arial"/>
        </w:rPr>
        <w:t xml:space="preserve"> </w:t>
      </w:r>
      <w:r w:rsidR="007020C3">
        <w:rPr>
          <w:rFonts w:ascii="Arial" w:hAnsi="Arial" w:cs="Arial"/>
        </w:rPr>
        <w:t>‘</w:t>
      </w:r>
      <w:r w:rsidR="00181C64" w:rsidRPr="007A466A">
        <w:rPr>
          <w:rFonts w:ascii="Arial" w:hAnsi="Arial" w:cs="Arial"/>
        </w:rPr>
        <w:t>Choice Situation, Strategy, and Performance: A Reexamination</w:t>
      </w:r>
      <w:r w:rsidR="007020C3">
        <w:rPr>
          <w:rFonts w:ascii="Arial" w:hAnsi="Arial" w:cs="Arial"/>
        </w:rPr>
        <w:t>’</w:t>
      </w:r>
      <w:r w:rsidR="00181C64" w:rsidRPr="007A466A">
        <w:rPr>
          <w:rFonts w:ascii="Arial" w:hAnsi="Arial" w:cs="Arial"/>
        </w:rPr>
        <w:t xml:space="preserve">. </w:t>
      </w:r>
      <w:r w:rsidR="00181C64" w:rsidRPr="007020C3">
        <w:rPr>
          <w:rFonts w:ascii="Arial" w:hAnsi="Arial" w:cs="Arial"/>
          <w:i/>
        </w:rPr>
        <w:t>Strategic Management Journal</w:t>
      </w:r>
      <w:r w:rsidR="00181C64" w:rsidRPr="007A466A">
        <w:rPr>
          <w:rFonts w:ascii="Arial" w:hAnsi="Arial" w:cs="Arial"/>
        </w:rPr>
        <w:t xml:space="preserve">, 15(3), </w:t>
      </w:r>
      <w:r w:rsidR="007020C3">
        <w:rPr>
          <w:rFonts w:ascii="Arial" w:hAnsi="Arial" w:cs="Arial"/>
        </w:rPr>
        <w:t xml:space="preserve">pp. </w:t>
      </w:r>
      <w:r w:rsidR="00181C64" w:rsidRPr="007A466A">
        <w:rPr>
          <w:rFonts w:ascii="Arial" w:hAnsi="Arial" w:cs="Arial"/>
        </w:rPr>
        <w:t xml:space="preserve">229-239. </w:t>
      </w:r>
      <w:r w:rsidR="007020C3" w:rsidRPr="007020C3">
        <w:rPr>
          <w:rFonts w:ascii="Arial" w:hAnsi="Arial" w:cs="Arial"/>
        </w:rPr>
        <w:t>Available at:</w:t>
      </w:r>
      <w:r w:rsidR="00181C64" w:rsidRPr="007A466A">
        <w:rPr>
          <w:rFonts w:ascii="Arial" w:hAnsi="Arial" w:cs="Arial"/>
        </w:rPr>
        <w:t xml:space="preserve"> </w:t>
      </w:r>
      <w:hyperlink r:id="rId41" w:history="1">
        <w:r w:rsidR="007A466A" w:rsidRPr="00F51DB7">
          <w:rPr>
            <w:rStyle w:val="ac"/>
            <w:rFonts w:ascii="Arial" w:hAnsi="Arial" w:cs="Arial"/>
          </w:rPr>
          <w:t>www.jstor.org/stable/2486968</w:t>
        </w:r>
      </w:hyperlink>
      <w:r w:rsidR="00181C64" w:rsidRPr="007A466A">
        <w:rPr>
          <w:rFonts w:ascii="Arial" w:hAnsi="Arial" w:cs="Arial"/>
        </w:rPr>
        <w:t xml:space="preserve"> </w:t>
      </w:r>
      <w:r w:rsidR="007020C3" w:rsidRPr="007020C3">
        <w:rPr>
          <w:rFonts w:ascii="Arial" w:hAnsi="Arial" w:cs="Arial"/>
        </w:rPr>
        <w:t>(Accessed:</w:t>
      </w:r>
      <w:r w:rsidR="007020C3">
        <w:rPr>
          <w:rFonts w:ascii="Arial" w:hAnsi="Arial" w:cs="Arial"/>
        </w:rPr>
        <w:t xml:space="preserve"> 20 November 2019)</w:t>
      </w:r>
    </w:p>
    <w:p w14:paraId="217221D7" w14:textId="6945564D" w:rsidR="00E95D83" w:rsidRPr="00F17CEC" w:rsidRDefault="00E95D83" w:rsidP="007A466A">
      <w:pPr>
        <w:spacing w:beforeLines="100" w:before="240" w:after="360" w:line="360" w:lineRule="auto"/>
        <w:ind w:leftChars="400" w:left="880"/>
        <w:jc w:val="both"/>
        <w:rPr>
          <w:rFonts w:ascii="Arial" w:hAnsi="Arial" w:cs="Arial"/>
          <w:color w:val="000000" w:themeColor="text1"/>
        </w:rPr>
      </w:pPr>
      <w:r w:rsidRPr="00F17CEC">
        <w:rPr>
          <w:rFonts w:ascii="Arial" w:hAnsi="Arial" w:cs="Arial"/>
          <w:color w:val="000000" w:themeColor="text1"/>
        </w:rPr>
        <w:t xml:space="preserve">Miller, D. (1988) ‘Relating Porter’s Business Strategies to Environment and Structure: Analysis and Performance Implications’, </w:t>
      </w:r>
      <w:r w:rsidRPr="00F17CEC">
        <w:rPr>
          <w:rFonts w:ascii="Arial" w:hAnsi="Arial" w:cs="Arial"/>
          <w:i/>
          <w:color w:val="000000" w:themeColor="text1"/>
        </w:rPr>
        <w:t>Academy of Management Journal</w:t>
      </w:r>
      <w:r w:rsidRPr="00F17CEC">
        <w:rPr>
          <w:rFonts w:ascii="Arial" w:hAnsi="Arial" w:cs="Arial"/>
          <w:color w:val="000000" w:themeColor="text1"/>
        </w:rPr>
        <w:t>, 31(2), pp. 280–308. doi: 10.2307/256549.</w:t>
      </w:r>
    </w:p>
    <w:p w14:paraId="2154E72E" w14:textId="3B6CDD80" w:rsidR="007A466A" w:rsidRPr="007A466A" w:rsidRDefault="00A67BE1" w:rsidP="007A466A">
      <w:pPr>
        <w:spacing w:beforeLines="100" w:before="240" w:after="360" w:line="360" w:lineRule="auto"/>
        <w:ind w:leftChars="400" w:left="880"/>
        <w:jc w:val="both"/>
        <w:rPr>
          <w:rFonts w:ascii="Arial" w:hAnsi="Arial" w:cs="Arial"/>
        </w:rPr>
      </w:pPr>
      <w:r w:rsidRPr="00F17CEC">
        <w:rPr>
          <w:rFonts w:ascii="Arial" w:hAnsi="Arial" w:cs="Arial"/>
        </w:rPr>
        <w:t>Open learning world (</w:t>
      </w:r>
      <w:proofErr w:type="spellStart"/>
      <w:r w:rsidRPr="00F17CEC">
        <w:rPr>
          <w:rFonts w:ascii="Arial" w:hAnsi="Arial" w:cs="Arial"/>
        </w:rPr>
        <w:t>n.d</w:t>
      </w:r>
      <w:r w:rsidR="007D74AC" w:rsidRPr="00F17CEC">
        <w:rPr>
          <w:rFonts w:ascii="Arial" w:hAnsi="Arial" w:cs="Arial"/>
        </w:rPr>
        <w:t>.</w:t>
      </w:r>
      <w:proofErr w:type="spellEnd"/>
      <w:r w:rsidRPr="00F17CEC">
        <w:rPr>
          <w:rFonts w:ascii="Arial" w:hAnsi="Arial" w:cs="Arial"/>
        </w:rPr>
        <w:t>)</w:t>
      </w:r>
      <w:r w:rsidR="00181C64" w:rsidRPr="007A466A">
        <w:rPr>
          <w:rFonts w:ascii="Arial" w:hAnsi="Arial" w:cs="Arial"/>
        </w:rPr>
        <w:t xml:space="preserve"> </w:t>
      </w:r>
      <w:r w:rsidR="00181C64" w:rsidRPr="00A67BE1">
        <w:rPr>
          <w:rFonts w:ascii="Arial" w:hAnsi="Arial" w:cs="Arial"/>
          <w:i/>
        </w:rPr>
        <w:t>Cost-Leadership Strategy</w:t>
      </w:r>
      <w:r w:rsidR="00181C64" w:rsidRPr="007A466A">
        <w:rPr>
          <w:rFonts w:ascii="Arial" w:hAnsi="Arial" w:cs="Arial"/>
        </w:rPr>
        <w:t xml:space="preserve">. </w:t>
      </w:r>
      <w:r w:rsidRPr="007020C3">
        <w:rPr>
          <w:rFonts w:ascii="Arial" w:hAnsi="Arial" w:cs="Arial"/>
        </w:rPr>
        <w:t>Available at:</w:t>
      </w:r>
      <w:r w:rsidR="00181C64" w:rsidRPr="007A466A">
        <w:rPr>
          <w:rFonts w:ascii="Arial" w:hAnsi="Arial" w:cs="Arial"/>
        </w:rPr>
        <w:t xml:space="preserve"> </w:t>
      </w:r>
      <w:hyperlink r:id="rId42" w:history="1">
        <w:r w:rsidR="009D29D4" w:rsidRPr="00B10789">
          <w:rPr>
            <w:rStyle w:val="ac"/>
            <w:rFonts w:ascii="Arial" w:hAnsi="Arial" w:cs="Arial"/>
          </w:rPr>
          <w:t>http://openlearningworld.com/books/Business%20Strategies/Business%20Strategy/Cost-Leadership%20Strategy.html</w:t>
        </w:r>
      </w:hyperlink>
      <w:r w:rsidR="00181C64" w:rsidRPr="007A466A">
        <w:rPr>
          <w:rFonts w:ascii="Arial" w:hAnsi="Arial" w:cs="Arial"/>
        </w:rPr>
        <w:t xml:space="preserve"> </w:t>
      </w:r>
      <w:r w:rsidRPr="007020C3">
        <w:rPr>
          <w:rFonts w:ascii="Arial" w:hAnsi="Arial" w:cs="Arial"/>
        </w:rPr>
        <w:t>(Accessed:</w:t>
      </w:r>
      <w:r>
        <w:rPr>
          <w:rFonts w:ascii="Arial" w:hAnsi="Arial" w:cs="Arial"/>
        </w:rPr>
        <w:t xml:space="preserve"> 12 November 2019)</w:t>
      </w:r>
    </w:p>
    <w:p w14:paraId="351485FA" w14:textId="1D2D7924" w:rsidR="009134C9" w:rsidRDefault="009134C9" w:rsidP="007A466A">
      <w:pPr>
        <w:spacing w:beforeLines="100" w:before="240" w:after="360" w:line="360" w:lineRule="auto"/>
        <w:ind w:leftChars="400" w:left="880"/>
        <w:jc w:val="both"/>
        <w:rPr>
          <w:rFonts w:ascii="Arial" w:hAnsi="Arial" w:cs="Arial"/>
          <w:highlight w:val="yellow"/>
        </w:rPr>
      </w:pPr>
      <w:r w:rsidRPr="00F17CEC">
        <w:rPr>
          <w:rFonts w:ascii="Arial" w:hAnsi="Arial" w:cs="Arial"/>
        </w:rPr>
        <w:t>Porter, M.E. (1998)</w:t>
      </w:r>
      <w:r w:rsidRPr="009134C9">
        <w:rPr>
          <w:rFonts w:ascii="Arial" w:hAnsi="Arial" w:cs="Arial"/>
        </w:rPr>
        <w:t xml:space="preserve"> </w:t>
      </w:r>
      <w:r w:rsidRPr="009134C9">
        <w:rPr>
          <w:rFonts w:ascii="Arial" w:hAnsi="Arial" w:cs="Arial"/>
          <w:i/>
        </w:rPr>
        <w:t xml:space="preserve">Competitive </w:t>
      </w:r>
      <w:r w:rsidR="003730E8" w:rsidRPr="009134C9">
        <w:rPr>
          <w:rFonts w:ascii="Arial" w:hAnsi="Arial" w:cs="Arial"/>
          <w:i/>
        </w:rPr>
        <w:t>strategy:</w:t>
      </w:r>
      <w:r w:rsidRPr="009134C9">
        <w:rPr>
          <w:rFonts w:ascii="Arial" w:hAnsi="Arial" w:cs="Arial"/>
          <w:i/>
        </w:rPr>
        <w:t xml:space="preserve"> techniques for </w:t>
      </w:r>
      <w:proofErr w:type="spellStart"/>
      <w:r w:rsidRPr="009134C9">
        <w:rPr>
          <w:rFonts w:ascii="Arial" w:hAnsi="Arial" w:cs="Arial"/>
          <w:i/>
        </w:rPr>
        <w:t>analyzing</w:t>
      </w:r>
      <w:proofErr w:type="spellEnd"/>
      <w:r w:rsidRPr="009134C9">
        <w:rPr>
          <w:rFonts w:ascii="Arial" w:hAnsi="Arial" w:cs="Arial"/>
          <w:i/>
        </w:rPr>
        <w:t xml:space="preserve"> industries and competitors.</w:t>
      </w:r>
      <w:r w:rsidRPr="009134C9">
        <w:rPr>
          <w:rFonts w:ascii="Arial" w:hAnsi="Arial" w:cs="Arial"/>
        </w:rPr>
        <w:t xml:space="preserve"> New York: Free Press.</w:t>
      </w:r>
      <w:r w:rsidRPr="009134C9">
        <w:rPr>
          <w:rFonts w:ascii="Arial" w:hAnsi="Arial" w:cs="Arial"/>
          <w:highlight w:val="yellow"/>
        </w:rPr>
        <w:t xml:space="preserve"> </w:t>
      </w:r>
    </w:p>
    <w:p w14:paraId="734A8E0D" w14:textId="55BFAB1E" w:rsidR="007A466A" w:rsidRDefault="0045401A" w:rsidP="007A466A">
      <w:pPr>
        <w:spacing w:beforeLines="100" w:before="240" w:after="360" w:line="360" w:lineRule="auto"/>
        <w:ind w:leftChars="400" w:left="880"/>
        <w:jc w:val="both"/>
        <w:rPr>
          <w:rFonts w:ascii="Arial" w:hAnsi="Arial" w:cs="Arial"/>
        </w:rPr>
      </w:pPr>
      <w:r w:rsidRPr="00F17CEC">
        <w:rPr>
          <w:rFonts w:ascii="Arial" w:hAnsi="Arial" w:cs="Arial"/>
        </w:rPr>
        <w:t>Porter, M. E. (1996</w:t>
      </w:r>
      <w:r w:rsidR="00F15048" w:rsidRPr="00F17CEC">
        <w:rPr>
          <w:rFonts w:ascii="Arial" w:hAnsi="Arial" w:cs="Arial"/>
        </w:rPr>
        <w:t>a</w:t>
      </w:r>
      <w:r w:rsidRPr="00F17CEC">
        <w:rPr>
          <w:rFonts w:ascii="Arial" w:hAnsi="Arial" w:cs="Arial"/>
        </w:rPr>
        <w:t>)</w:t>
      </w:r>
      <w:r w:rsidR="00181C64" w:rsidRPr="007A466A">
        <w:rPr>
          <w:rFonts w:ascii="Arial" w:hAnsi="Arial" w:cs="Arial"/>
        </w:rPr>
        <w:t xml:space="preserve"> </w:t>
      </w:r>
      <w:r w:rsidR="00181C64" w:rsidRPr="0045401A">
        <w:rPr>
          <w:rFonts w:ascii="Arial" w:hAnsi="Arial" w:cs="Arial"/>
          <w:i/>
        </w:rPr>
        <w:t>What is strategy</w:t>
      </w:r>
      <w:r w:rsidR="00181C64" w:rsidRPr="007A466A">
        <w:rPr>
          <w:rFonts w:ascii="Arial" w:hAnsi="Arial" w:cs="Arial"/>
        </w:rPr>
        <w:t>. Published November.</w:t>
      </w:r>
    </w:p>
    <w:p w14:paraId="73B0A625" w14:textId="324A6815" w:rsidR="006E653F" w:rsidRPr="007A466A" w:rsidRDefault="00F15048" w:rsidP="007A466A">
      <w:pPr>
        <w:spacing w:beforeLines="100" w:before="240" w:after="360" w:line="360" w:lineRule="auto"/>
        <w:ind w:leftChars="400" w:left="880"/>
        <w:jc w:val="both"/>
        <w:rPr>
          <w:rFonts w:ascii="Arial" w:hAnsi="Arial" w:cs="Arial"/>
        </w:rPr>
      </w:pPr>
      <w:r w:rsidRPr="00F17CEC">
        <w:rPr>
          <w:rFonts w:ascii="Arial" w:hAnsi="Arial" w:cs="Arial"/>
        </w:rPr>
        <w:t>Porter, M. E. (1996b)</w:t>
      </w:r>
      <w:r w:rsidRPr="00F15048">
        <w:rPr>
          <w:rFonts w:ascii="Arial" w:hAnsi="Arial" w:cs="Arial"/>
        </w:rPr>
        <w:t xml:space="preserve"> ‘What is strategy’ in Mazzucato, M. (ed.) Strategy for business: a reader. Sage.</w:t>
      </w:r>
    </w:p>
    <w:p w14:paraId="21F61992" w14:textId="6F8CDA54" w:rsidR="007A466A" w:rsidRPr="007A466A" w:rsidRDefault="00181C64" w:rsidP="007A466A">
      <w:pPr>
        <w:spacing w:beforeLines="100" w:before="240" w:after="360" w:line="360" w:lineRule="auto"/>
        <w:ind w:leftChars="400" w:left="880"/>
        <w:jc w:val="both"/>
        <w:rPr>
          <w:rFonts w:ascii="Arial" w:hAnsi="Arial" w:cs="Arial"/>
        </w:rPr>
      </w:pPr>
      <w:r w:rsidRPr="00F17CEC">
        <w:rPr>
          <w:rFonts w:ascii="Arial" w:hAnsi="Arial" w:cs="Arial"/>
        </w:rPr>
        <w:lastRenderedPageBreak/>
        <w:t>Phillips,</w:t>
      </w:r>
      <w:r w:rsidR="0055217C" w:rsidRPr="00F17CEC">
        <w:rPr>
          <w:rFonts w:ascii="Arial" w:hAnsi="Arial" w:cs="Arial"/>
        </w:rPr>
        <w:t xml:space="preserve"> L., Chang, D.</w:t>
      </w:r>
      <w:r w:rsidR="000A5179" w:rsidRPr="00F17CEC">
        <w:rPr>
          <w:rFonts w:ascii="Arial" w:hAnsi="Arial" w:cs="Arial"/>
        </w:rPr>
        <w:t xml:space="preserve"> and</w:t>
      </w:r>
      <w:r w:rsidRPr="00F17CEC">
        <w:rPr>
          <w:rFonts w:ascii="Arial" w:hAnsi="Arial" w:cs="Arial"/>
        </w:rPr>
        <w:t xml:space="preserve"> </w:t>
      </w:r>
      <w:proofErr w:type="spellStart"/>
      <w:r w:rsidRPr="00F17CEC">
        <w:rPr>
          <w:rFonts w:ascii="Arial" w:hAnsi="Arial" w:cs="Arial"/>
        </w:rPr>
        <w:t>Buzzell</w:t>
      </w:r>
      <w:proofErr w:type="spellEnd"/>
      <w:r w:rsidRPr="00F17CEC">
        <w:rPr>
          <w:rFonts w:ascii="Arial" w:hAnsi="Arial" w:cs="Arial"/>
        </w:rPr>
        <w:t>, R. (</w:t>
      </w:r>
      <w:r w:rsidR="00631FFF" w:rsidRPr="00F17CEC">
        <w:rPr>
          <w:rFonts w:ascii="Arial" w:hAnsi="Arial" w:cs="Arial"/>
        </w:rPr>
        <w:t>1983)</w:t>
      </w:r>
      <w:r w:rsidRPr="007A466A">
        <w:rPr>
          <w:rFonts w:ascii="Arial" w:hAnsi="Arial" w:cs="Arial"/>
        </w:rPr>
        <w:t xml:space="preserve"> </w:t>
      </w:r>
      <w:r w:rsidR="00631FFF">
        <w:rPr>
          <w:rFonts w:ascii="Arial" w:hAnsi="Arial" w:cs="Arial"/>
        </w:rPr>
        <w:t>‘</w:t>
      </w:r>
      <w:r w:rsidRPr="007A466A">
        <w:rPr>
          <w:rFonts w:ascii="Arial" w:hAnsi="Arial" w:cs="Arial"/>
        </w:rPr>
        <w:t>Product Quality, Cost Position and Business Performance: A Test of Some Key Hypotheses</w:t>
      </w:r>
      <w:r w:rsidR="00631FFF">
        <w:rPr>
          <w:rFonts w:ascii="Arial" w:hAnsi="Arial" w:cs="Arial"/>
        </w:rPr>
        <w:t>’</w:t>
      </w:r>
      <w:r w:rsidRPr="007A466A">
        <w:rPr>
          <w:rFonts w:ascii="Arial" w:hAnsi="Arial" w:cs="Arial"/>
        </w:rPr>
        <w:t xml:space="preserve">. </w:t>
      </w:r>
      <w:r w:rsidRPr="00631FFF">
        <w:rPr>
          <w:rFonts w:ascii="Arial" w:hAnsi="Arial" w:cs="Arial"/>
          <w:i/>
        </w:rPr>
        <w:t>Journal of Marketing</w:t>
      </w:r>
      <w:r w:rsidRPr="007A466A">
        <w:rPr>
          <w:rFonts w:ascii="Arial" w:hAnsi="Arial" w:cs="Arial"/>
        </w:rPr>
        <w:t xml:space="preserve">, 47(2), </w:t>
      </w:r>
      <w:r w:rsidR="00631FFF">
        <w:rPr>
          <w:rFonts w:ascii="Arial" w:hAnsi="Arial" w:cs="Arial"/>
        </w:rPr>
        <w:t xml:space="preserve">pp. </w:t>
      </w:r>
      <w:r w:rsidRPr="007A466A">
        <w:rPr>
          <w:rFonts w:ascii="Arial" w:hAnsi="Arial" w:cs="Arial"/>
        </w:rPr>
        <w:t>26-43. doi:10.2307/1251491</w:t>
      </w:r>
      <w:r w:rsidR="00631FFF">
        <w:rPr>
          <w:rFonts w:ascii="Arial" w:hAnsi="Arial" w:cs="Arial"/>
        </w:rPr>
        <w:t>.</w:t>
      </w:r>
      <w:r w:rsidRPr="007A466A">
        <w:rPr>
          <w:rFonts w:ascii="Arial" w:hAnsi="Arial" w:cs="Arial"/>
        </w:rPr>
        <w:t xml:space="preserve"> </w:t>
      </w:r>
    </w:p>
    <w:p w14:paraId="0A607C8D" w14:textId="3E4F7FEC" w:rsidR="007A466A" w:rsidRPr="007A466A" w:rsidRDefault="0055217C" w:rsidP="007A466A">
      <w:pPr>
        <w:spacing w:beforeLines="100" w:before="240" w:after="360" w:line="360" w:lineRule="auto"/>
        <w:ind w:leftChars="400" w:left="880"/>
        <w:jc w:val="both"/>
        <w:rPr>
          <w:rFonts w:ascii="Arial" w:hAnsi="Arial" w:cs="Arial"/>
        </w:rPr>
      </w:pPr>
      <w:r w:rsidRPr="00F17CEC">
        <w:rPr>
          <w:rFonts w:ascii="Arial" w:hAnsi="Arial" w:cs="Arial"/>
        </w:rPr>
        <w:t>Rao, A. R., Bergen, M. E.</w:t>
      </w:r>
      <w:r w:rsidR="00631FFF" w:rsidRPr="00F17CEC">
        <w:rPr>
          <w:rFonts w:ascii="Arial" w:hAnsi="Arial" w:cs="Arial"/>
        </w:rPr>
        <w:t xml:space="preserve"> and Davis, S. (2000)</w:t>
      </w:r>
      <w:r w:rsidR="00181C64" w:rsidRPr="007A466A">
        <w:rPr>
          <w:rFonts w:ascii="Arial" w:hAnsi="Arial" w:cs="Arial"/>
        </w:rPr>
        <w:t xml:space="preserve"> </w:t>
      </w:r>
      <w:r w:rsidR="00631FFF">
        <w:rPr>
          <w:rFonts w:ascii="Arial" w:hAnsi="Arial" w:cs="Arial"/>
        </w:rPr>
        <w:t>‘</w:t>
      </w:r>
      <w:r w:rsidR="00181C64" w:rsidRPr="007A466A">
        <w:rPr>
          <w:rFonts w:ascii="Arial" w:hAnsi="Arial" w:cs="Arial"/>
        </w:rPr>
        <w:t>How to Fight a Price War</w:t>
      </w:r>
      <w:r w:rsidR="00631FFF">
        <w:rPr>
          <w:rFonts w:ascii="Arial" w:hAnsi="Arial" w:cs="Arial"/>
        </w:rPr>
        <w:t>’</w:t>
      </w:r>
      <w:r w:rsidR="00181C64" w:rsidRPr="007A466A">
        <w:rPr>
          <w:rFonts w:ascii="Arial" w:hAnsi="Arial" w:cs="Arial"/>
        </w:rPr>
        <w:t xml:space="preserve">. </w:t>
      </w:r>
      <w:r w:rsidR="00181C64" w:rsidRPr="00631FFF">
        <w:rPr>
          <w:rFonts w:ascii="Arial" w:hAnsi="Arial" w:cs="Arial"/>
          <w:i/>
        </w:rPr>
        <w:t>Harvard Business Review</w:t>
      </w:r>
      <w:r w:rsidR="00181C64" w:rsidRPr="007A466A">
        <w:rPr>
          <w:rFonts w:ascii="Arial" w:hAnsi="Arial" w:cs="Arial"/>
        </w:rPr>
        <w:t xml:space="preserve">, 78(2), </w:t>
      </w:r>
      <w:r w:rsidR="00631FFF">
        <w:rPr>
          <w:rFonts w:ascii="Arial" w:hAnsi="Arial" w:cs="Arial"/>
        </w:rPr>
        <w:t xml:space="preserve">pp. </w:t>
      </w:r>
      <w:r w:rsidR="00181C64" w:rsidRPr="007A466A">
        <w:rPr>
          <w:rFonts w:ascii="Arial" w:hAnsi="Arial" w:cs="Arial"/>
        </w:rPr>
        <w:t xml:space="preserve">107–116. </w:t>
      </w:r>
      <w:r w:rsidR="00631FFF" w:rsidRPr="003A5AD9">
        <w:rPr>
          <w:rFonts w:ascii="Arial" w:hAnsi="Arial" w:cs="Arial"/>
        </w:rPr>
        <w:t>Available at:</w:t>
      </w:r>
      <w:r w:rsidR="00181C64" w:rsidRPr="007A466A">
        <w:rPr>
          <w:rFonts w:ascii="Arial" w:hAnsi="Arial" w:cs="Arial"/>
        </w:rPr>
        <w:t xml:space="preserve"> </w:t>
      </w:r>
      <w:hyperlink r:id="rId43" w:history="1">
        <w:r w:rsidR="007A466A" w:rsidRPr="00F51DB7">
          <w:rPr>
            <w:rStyle w:val="ac"/>
            <w:rFonts w:ascii="Arial" w:hAnsi="Arial" w:cs="Arial"/>
          </w:rPr>
          <w:t>https://search-ebscohost-com.ezproxy.uwtsd.ac.uk/login.aspx?direct=true&amp;db=bth&amp;AN=2839627&amp;site=ehost-live</w:t>
        </w:r>
      </w:hyperlink>
      <w:r w:rsidR="00631FFF">
        <w:rPr>
          <w:rStyle w:val="ac"/>
          <w:rFonts w:ascii="Arial" w:hAnsi="Arial" w:cs="Arial"/>
        </w:rPr>
        <w:t xml:space="preserve"> </w:t>
      </w:r>
      <w:r w:rsidR="00631FFF" w:rsidRPr="003A5AD9">
        <w:rPr>
          <w:rFonts w:ascii="Arial" w:hAnsi="Arial" w:cs="Arial"/>
        </w:rPr>
        <w:t>(Accessed:</w:t>
      </w:r>
      <w:r w:rsidR="00631FFF">
        <w:rPr>
          <w:rFonts w:ascii="Arial" w:hAnsi="Arial" w:cs="Arial"/>
        </w:rPr>
        <w:t xml:space="preserve"> 24 November 2019)</w:t>
      </w:r>
    </w:p>
    <w:p w14:paraId="1286249D" w14:textId="7B072F3E" w:rsidR="007A466A" w:rsidRPr="007A466A" w:rsidRDefault="000A5179" w:rsidP="007A466A">
      <w:pPr>
        <w:spacing w:beforeLines="100" w:before="240" w:after="360" w:line="360" w:lineRule="auto"/>
        <w:ind w:leftChars="400" w:left="880"/>
        <w:jc w:val="both"/>
        <w:rPr>
          <w:rFonts w:ascii="Arial" w:hAnsi="Arial" w:cs="Arial"/>
        </w:rPr>
      </w:pPr>
      <w:r w:rsidRPr="00F17CEC">
        <w:rPr>
          <w:rFonts w:ascii="Arial" w:hAnsi="Arial" w:cs="Arial"/>
        </w:rPr>
        <w:t>Stern, L. (1964)</w:t>
      </w:r>
      <w:r w:rsidR="00181C64" w:rsidRPr="007A466A">
        <w:rPr>
          <w:rFonts w:ascii="Arial" w:hAnsi="Arial" w:cs="Arial"/>
        </w:rPr>
        <w:t xml:space="preserve"> </w:t>
      </w:r>
      <w:r>
        <w:rPr>
          <w:rFonts w:ascii="Arial" w:hAnsi="Arial" w:cs="Arial"/>
        </w:rPr>
        <w:t>‘</w:t>
      </w:r>
      <w:r w:rsidR="00181C64" w:rsidRPr="007A466A">
        <w:rPr>
          <w:rFonts w:ascii="Arial" w:hAnsi="Arial" w:cs="Arial"/>
        </w:rPr>
        <w:t>Market Share Determination: A Low Cost Approach</w:t>
      </w:r>
      <w:r>
        <w:rPr>
          <w:rFonts w:ascii="Arial" w:hAnsi="Arial" w:cs="Arial"/>
        </w:rPr>
        <w:t>’</w:t>
      </w:r>
      <w:r w:rsidR="00181C64" w:rsidRPr="007A466A">
        <w:rPr>
          <w:rFonts w:ascii="Arial" w:hAnsi="Arial" w:cs="Arial"/>
        </w:rPr>
        <w:t xml:space="preserve">. </w:t>
      </w:r>
      <w:r w:rsidR="00181C64" w:rsidRPr="000A5179">
        <w:rPr>
          <w:rFonts w:ascii="Arial" w:hAnsi="Arial" w:cs="Arial"/>
          <w:i/>
        </w:rPr>
        <w:t>Journal of Marketing Research</w:t>
      </w:r>
      <w:r w:rsidR="00181C64" w:rsidRPr="007A466A">
        <w:rPr>
          <w:rFonts w:ascii="Arial" w:hAnsi="Arial" w:cs="Arial"/>
        </w:rPr>
        <w:t xml:space="preserve">, 1(3), </w:t>
      </w:r>
      <w:r>
        <w:rPr>
          <w:rFonts w:ascii="Arial" w:hAnsi="Arial" w:cs="Arial"/>
        </w:rPr>
        <w:t xml:space="preserve">pp. </w:t>
      </w:r>
      <w:r w:rsidR="00181C64" w:rsidRPr="007A466A">
        <w:rPr>
          <w:rFonts w:ascii="Arial" w:hAnsi="Arial" w:cs="Arial"/>
        </w:rPr>
        <w:t>40-45. doi:10.2307/3150055</w:t>
      </w:r>
      <w:r>
        <w:rPr>
          <w:rFonts w:ascii="Arial" w:hAnsi="Arial" w:cs="Arial"/>
        </w:rPr>
        <w:t>.</w:t>
      </w:r>
      <w:r w:rsidR="00181C64" w:rsidRPr="007A466A">
        <w:rPr>
          <w:rFonts w:ascii="Arial" w:hAnsi="Arial" w:cs="Arial"/>
        </w:rPr>
        <w:t xml:space="preserve"> </w:t>
      </w:r>
    </w:p>
    <w:p w14:paraId="2AA32CC1" w14:textId="5F580084" w:rsidR="007A466A" w:rsidRPr="007A466A" w:rsidRDefault="003A5AD9" w:rsidP="007A466A">
      <w:pPr>
        <w:spacing w:beforeLines="100" w:before="240" w:after="360" w:line="360" w:lineRule="auto"/>
        <w:ind w:leftChars="400" w:left="880"/>
        <w:jc w:val="both"/>
        <w:rPr>
          <w:rFonts w:ascii="Arial" w:hAnsi="Arial" w:cs="Arial"/>
        </w:rPr>
      </w:pPr>
      <w:r w:rsidRPr="00F17CEC">
        <w:rPr>
          <w:rFonts w:ascii="Arial" w:hAnsi="Arial" w:cs="Arial"/>
        </w:rPr>
        <w:t>Statista (2019)</w:t>
      </w:r>
      <w:r w:rsidR="00181C64" w:rsidRPr="007A466A">
        <w:rPr>
          <w:rFonts w:ascii="Arial" w:hAnsi="Arial" w:cs="Arial"/>
        </w:rPr>
        <w:t xml:space="preserve"> </w:t>
      </w:r>
      <w:r w:rsidR="00181C64" w:rsidRPr="003A5AD9">
        <w:rPr>
          <w:rFonts w:ascii="Arial" w:hAnsi="Arial" w:cs="Arial"/>
          <w:i/>
        </w:rPr>
        <w:t>Market share of grocery stores in Great Britain</w:t>
      </w:r>
      <w:r w:rsidR="00181C64" w:rsidRPr="007A466A">
        <w:rPr>
          <w:rFonts w:ascii="Arial" w:hAnsi="Arial" w:cs="Arial"/>
        </w:rPr>
        <w:t xml:space="preserve">. </w:t>
      </w:r>
      <w:r w:rsidRPr="003A5AD9">
        <w:rPr>
          <w:rFonts w:ascii="Arial" w:hAnsi="Arial" w:cs="Arial"/>
        </w:rPr>
        <w:t>Available at:</w:t>
      </w:r>
      <w:r w:rsidR="00181C64" w:rsidRPr="007A466A">
        <w:rPr>
          <w:rFonts w:ascii="Arial" w:hAnsi="Arial" w:cs="Arial"/>
        </w:rPr>
        <w:t xml:space="preserve"> </w:t>
      </w:r>
      <w:hyperlink r:id="rId44" w:history="1">
        <w:r w:rsidR="009D29D4" w:rsidRPr="00B10789">
          <w:rPr>
            <w:rStyle w:val="ac"/>
            <w:rFonts w:ascii="Arial" w:hAnsi="Arial" w:cs="Arial"/>
          </w:rPr>
          <w:t>https://statista.com/statistics/280208/grocery-market-share-in-the-united-kingdom-uk/</w:t>
        </w:r>
      </w:hyperlink>
      <w:r w:rsidR="00181C64" w:rsidRPr="007A466A">
        <w:rPr>
          <w:rFonts w:ascii="Arial" w:hAnsi="Arial" w:cs="Arial"/>
        </w:rPr>
        <w:t xml:space="preserve"> </w:t>
      </w:r>
      <w:r w:rsidRPr="003A5AD9">
        <w:rPr>
          <w:rFonts w:ascii="Arial" w:hAnsi="Arial" w:cs="Arial"/>
        </w:rPr>
        <w:t>(Accessed:</w:t>
      </w:r>
      <w:r>
        <w:rPr>
          <w:rFonts w:ascii="Arial" w:hAnsi="Arial" w:cs="Arial"/>
        </w:rPr>
        <w:t xml:space="preserve"> 5 November 2019)</w:t>
      </w:r>
    </w:p>
    <w:p w14:paraId="688FE359" w14:textId="4B0EE713" w:rsidR="007A466A" w:rsidRPr="007A466A" w:rsidRDefault="00886BB7" w:rsidP="007A466A">
      <w:pPr>
        <w:spacing w:beforeLines="100" w:before="240" w:after="360" w:line="360" w:lineRule="auto"/>
        <w:ind w:leftChars="400" w:left="880"/>
        <w:jc w:val="both"/>
        <w:rPr>
          <w:rFonts w:ascii="Arial" w:hAnsi="Arial" w:cs="Arial"/>
        </w:rPr>
      </w:pPr>
      <w:r w:rsidRPr="00F17CEC">
        <w:rPr>
          <w:rFonts w:ascii="Arial" w:hAnsi="Arial" w:cs="Arial"/>
        </w:rPr>
        <w:t>Teeratansirikool, L.</w:t>
      </w:r>
      <w:r w:rsidR="00631FFF" w:rsidRPr="00F17CEC">
        <w:t xml:space="preserve"> </w:t>
      </w:r>
      <w:r w:rsidR="00631FFF" w:rsidRPr="00F17CEC">
        <w:rPr>
          <w:rFonts w:ascii="Arial" w:hAnsi="Arial" w:cs="Arial"/>
          <w:i/>
        </w:rPr>
        <w:t>et al.</w:t>
      </w:r>
      <w:r w:rsidRPr="00F17CEC">
        <w:rPr>
          <w:rFonts w:ascii="Arial" w:hAnsi="Arial" w:cs="Arial"/>
        </w:rPr>
        <w:t xml:space="preserve"> (2013) ‘Competitive strategies and firm performance: the</w:t>
      </w:r>
      <w:r w:rsidRPr="00886BB7">
        <w:rPr>
          <w:rFonts w:ascii="Arial" w:hAnsi="Arial" w:cs="Arial"/>
        </w:rPr>
        <w:t xml:space="preserve"> mediating </w:t>
      </w:r>
      <w:r>
        <w:rPr>
          <w:rFonts w:ascii="Arial" w:hAnsi="Arial" w:cs="Arial"/>
        </w:rPr>
        <w:t>role of performance measurement’</w:t>
      </w:r>
      <w:r w:rsidRPr="00886BB7">
        <w:rPr>
          <w:rFonts w:ascii="Arial" w:hAnsi="Arial" w:cs="Arial"/>
        </w:rPr>
        <w:t xml:space="preserve">, </w:t>
      </w:r>
      <w:r w:rsidRPr="00886BB7">
        <w:rPr>
          <w:rFonts w:ascii="Arial" w:hAnsi="Arial" w:cs="Arial"/>
          <w:i/>
        </w:rPr>
        <w:t>International Journal of Productivity and Performance Management</w:t>
      </w:r>
      <w:r w:rsidRPr="00886BB7">
        <w:rPr>
          <w:rFonts w:ascii="Arial" w:hAnsi="Arial" w:cs="Arial"/>
        </w:rPr>
        <w:t>, 62</w:t>
      </w:r>
      <w:r>
        <w:rPr>
          <w:rFonts w:ascii="Arial" w:hAnsi="Arial" w:cs="Arial"/>
        </w:rPr>
        <w:t>(2), pp.</w:t>
      </w:r>
      <w:r w:rsidRPr="00886BB7">
        <w:rPr>
          <w:rFonts w:ascii="Arial" w:hAnsi="Arial" w:cs="Arial"/>
        </w:rPr>
        <w:t xml:space="preserve">168-184. </w:t>
      </w:r>
      <w:r w:rsidR="00631FFF">
        <w:rPr>
          <w:rFonts w:ascii="Arial" w:hAnsi="Arial" w:cs="Arial"/>
        </w:rPr>
        <w:t>doi:</w:t>
      </w:r>
      <w:r w:rsidR="00631FFF" w:rsidRPr="00631FFF">
        <w:rPr>
          <w:rFonts w:ascii="Arial" w:hAnsi="Arial" w:cs="Arial"/>
        </w:rPr>
        <w:t>10.1108/17410401311295722</w:t>
      </w:r>
      <w:r w:rsidR="00631FFF">
        <w:rPr>
          <w:rFonts w:ascii="Arial" w:hAnsi="Arial" w:cs="Arial"/>
        </w:rPr>
        <w:t xml:space="preserve">. </w:t>
      </w:r>
      <w:r w:rsidRPr="00886BB7">
        <w:rPr>
          <w:rFonts w:ascii="Arial" w:hAnsi="Arial" w:cs="Arial"/>
        </w:rPr>
        <w:t xml:space="preserve"> </w:t>
      </w:r>
      <w:r w:rsidR="00181C64" w:rsidRPr="007A466A">
        <w:rPr>
          <w:rFonts w:ascii="Arial" w:hAnsi="Arial" w:cs="Arial"/>
        </w:rPr>
        <w:t xml:space="preserve"> </w:t>
      </w:r>
    </w:p>
    <w:p w14:paraId="70663B7C" w14:textId="2EAAC4A4" w:rsidR="00181C64" w:rsidRPr="003A5AD9" w:rsidRDefault="00181C64" w:rsidP="003A5AD9">
      <w:pPr>
        <w:spacing w:beforeLines="100" w:before="240" w:after="360" w:line="360" w:lineRule="auto"/>
        <w:ind w:leftChars="400" w:left="880"/>
        <w:jc w:val="both"/>
        <w:rPr>
          <w:rFonts w:ascii="Arial" w:hAnsi="Arial" w:cs="Arial"/>
          <w:lang w:eastAsia="zh-CN"/>
        </w:rPr>
      </w:pPr>
      <w:r w:rsidRPr="00F17CEC">
        <w:rPr>
          <w:rFonts w:ascii="Arial" w:hAnsi="Arial" w:cs="Arial"/>
          <w:lang w:eastAsia="zh-CN"/>
        </w:rPr>
        <w:t>王梅华</w:t>
      </w:r>
      <w:r w:rsidRPr="00F17CEC">
        <w:rPr>
          <w:rFonts w:ascii="Arial" w:hAnsi="Arial" w:cs="Arial"/>
          <w:lang w:eastAsia="zh-CN"/>
        </w:rPr>
        <w:t>.</w:t>
      </w:r>
      <w:r w:rsidRPr="007A466A">
        <w:rPr>
          <w:rFonts w:ascii="Arial" w:hAnsi="Arial" w:cs="Arial"/>
          <w:lang w:eastAsia="zh-CN"/>
        </w:rPr>
        <w:t xml:space="preserve"> (2013). </w:t>
      </w:r>
      <w:r w:rsidR="003A5AD9">
        <w:rPr>
          <w:rFonts w:ascii="Arial" w:hAnsi="Arial" w:cs="Arial"/>
          <w:lang w:eastAsia="zh-CN"/>
        </w:rPr>
        <w:t>‘</w:t>
      </w:r>
      <w:r w:rsidRPr="008F4429">
        <w:rPr>
          <w:rFonts w:ascii="Arial" w:hAnsi="Arial" w:cs="Arial"/>
          <w:lang w:eastAsia="zh-CN"/>
        </w:rPr>
        <w:t>企业成本领先战略分析</w:t>
      </w:r>
      <w:r w:rsidR="003A5AD9">
        <w:rPr>
          <w:rFonts w:ascii="Arial" w:hAnsi="Arial" w:cs="Arial"/>
          <w:lang w:eastAsia="zh-CN"/>
        </w:rPr>
        <w:t>’,</w:t>
      </w:r>
      <w:r w:rsidRPr="007A466A">
        <w:rPr>
          <w:rFonts w:ascii="Arial" w:hAnsi="Arial" w:cs="Arial"/>
          <w:lang w:eastAsia="zh-CN"/>
        </w:rPr>
        <w:t xml:space="preserve"> </w:t>
      </w:r>
      <w:r w:rsidRPr="003A5AD9">
        <w:rPr>
          <w:rFonts w:ascii="Arial" w:hAnsi="Arial" w:cs="Arial"/>
          <w:i/>
          <w:lang w:eastAsia="zh-CN"/>
        </w:rPr>
        <w:t>中国会计学会管理会计与应用专业委员会</w:t>
      </w:r>
      <w:r w:rsidRPr="003A5AD9">
        <w:rPr>
          <w:rFonts w:ascii="Arial" w:hAnsi="Arial" w:cs="Arial"/>
          <w:i/>
          <w:lang w:eastAsia="zh-CN"/>
        </w:rPr>
        <w:t xml:space="preserve"> 2013 </w:t>
      </w:r>
      <w:proofErr w:type="gramStart"/>
      <w:r w:rsidRPr="003A5AD9">
        <w:rPr>
          <w:rFonts w:ascii="Arial" w:hAnsi="Arial" w:cs="Arial"/>
          <w:i/>
          <w:lang w:eastAsia="zh-CN"/>
        </w:rPr>
        <w:t>年学术</w:t>
      </w:r>
      <w:proofErr w:type="gramEnd"/>
      <w:r w:rsidRPr="003A5AD9">
        <w:rPr>
          <w:rFonts w:ascii="Arial" w:hAnsi="Arial" w:cs="Arial"/>
          <w:i/>
          <w:lang w:eastAsia="zh-CN"/>
        </w:rPr>
        <w:t>研讨会论文集</w:t>
      </w:r>
      <w:r w:rsidR="003A5AD9">
        <w:rPr>
          <w:rFonts w:ascii="Arial" w:hAnsi="Arial" w:cs="Arial"/>
          <w:lang w:eastAsia="zh-CN"/>
        </w:rPr>
        <w:t xml:space="preserve">, pp.113-118. </w:t>
      </w:r>
      <w:r w:rsidR="003A5AD9" w:rsidRPr="003A5AD9">
        <w:rPr>
          <w:rFonts w:ascii="Arial" w:hAnsi="Arial" w:cs="Arial"/>
          <w:lang w:eastAsia="zh-CN"/>
        </w:rPr>
        <w:t>Available at</w:t>
      </w:r>
      <w:r w:rsidR="003A5AD9">
        <w:rPr>
          <w:rFonts w:ascii="Arial" w:hAnsi="Arial" w:cs="Arial"/>
          <w:lang w:eastAsia="zh-CN"/>
        </w:rPr>
        <w:t xml:space="preserve">: </w:t>
      </w:r>
      <w:hyperlink r:id="rId45" w:history="1">
        <w:r w:rsidR="003A5AD9" w:rsidRPr="00576082">
          <w:rPr>
            <w:rStyle w:val="ac"/>
            <w:rFonts w:ascii="Arial" w:hAnsi="Arial" w:cs="Arial"/>
            <w:lang w:eastAsia="zh-CN"/>
          </w:rPr>
          <w:t>http://kns.cnki.net/KCMS/detail/detail.aspx?dbcode=CPFD&amp;dbname=CPFD0914&amp;filename=ZGKU201312002010&amp;v=MjQ0NjdPREJOS3VoZGhuajk4VG5qcXF4ZEVlTU9VS3JpZlp1OXVGeXZpVXJ6SUkxd2NQeXJBZTdHNEg5TE5yWTlGWnVz&amp;uid=&amp;uid=&amp;uid</w:t>
        </w:r>
      </w:hyperlink>
      <w:r w:rsidR="003A5AD9" w:rsidRPr="003A5AD9">
        <w:rPr>
          <w:rFonts w:ascii="Arial" w:hAnsi="Arial" w:cs="Arial"/>
          <w:lang w:eastAsia="zh-CN"/>
        </w:rPr>
        <w:t>=</w:t>
      </w:r>
      <w:r w:rsidR="003A5AD9">
        <w:rPr>
          <w:rFonts w:ascii="Arial" w:hAnsi="Arial" w:cs="Arial"/>
          <w:lang w:eastAsia="zh-CN"/>
        </w:rPr>
        <w:t xml:space="preserve">  </w:t>
      </w:r>
      <w:r w:rsidR="003A5AD9" w:rsidRPr="003A5AD9">
        <w:rPr>
          <w:rFonts w:ascii="Arial" w:hAnsi="Arial" w:cs="Arial"/>
          <w:lang w:eastAsia="zh-CN"/>
        </w:rPr>
        <w:t>(Accessed:</w:t>
      </w:r>
      <w:r w:rsidR="003A5AD9">
        <w:rPr>
          <w:rFonts w:ascii="Arial" w:hAnsi="Arial" w:cs="Arial"/>
          <w:lang w:eastAsia="zh-CN"/>
        </w:rPr>
        <w:t xml:space="preserve"> 2 November 2019).</w:t>
      </w:r>
    </w:p>
    <w:p w14:paraId="410C0EF8" w14:textId="77777777" w:rsidR="007A466A" w:rsidRPr="003A5AD9" w:rsidRDefault="007A466A" w:rsidP="007A466A">
      <w:pPr>
        <w:pStyle w:val="a0"/>
        <w:widowControl w:val="0"/>
        <w:autoSpaceDE/>
        <w:autoSpaceDN/>
        <w:adjustRightInd/>
        <w:spacing w:after="0" w:line="240" w:lineRule="auto"/>
        <w:ind w:left="360"/>
        <w:contextualSpacing w:val="0"/>
        <w:jc w:val="both"/>
        <w:rPr>
          <w:rFonts w:ascii="Arial" w:hAnsi="Arial" w:cs="Arial"/>
          <w:shd w:val="clear" w:color="auto" w:fill="FFFFFF"/>
          <w:lang w:eastAsia="zh-CN"/>
        </w:rPr>
      </w:pPr>
    </w:p>
    <w:p w14:paraId="79BA53A8" w14:textId="77777777" w:rsidR="00FD6C15" w:rsidRDefault="00FD6C15" w:rsidP="009B20F4">
      <w:pPr>
        <w:pStyle w:val="Style1"/>
        <w:spacing w:line="480" w:lineRule="auto"/>
        <w:rPr>
          <w:rFonts w:cs="Arial"/>
          <w:color w:val="222222"/>
          <w:szCs w:val="18"/>
          <w:lang w:eastAsia="zh-CN"/>
        </w:rPr>
      </w:pPr>
    </w:p>
    <w:sectPr w:rsidR="00FD6C15" w:rsidSect="00BD2D16">
      <w:headerReference w:type="even" r:id="rId46"/>
      <w:headerReference w:type="default" r:id="rId47"/>
      <w:headerReference w:type="first" r:id="rId48"/>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DA04CF" w14:textId="77777777" w:rsidR="00B37A8D" w:rsidRDefault="00B37A8D" w:rsidP="009B20F4">
      <w:pPr>
        <w:spacing w:after="0" w:line="240" w:lineRule="auto"/>
      </w:pPr>
      <w:r>
        <w:separator/>
      </w:r>
    </w:p>
  </w:endnote>
  <w:endnote w:type="continuationSeparator" w:id="0">
    <w:p w14:paraId="6FEC074E" w14:textId="77777777" w:rsidR="00B37A8D" w:rsidRDefault="00B37A8D"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290000"/>
      <w:docPartObj>
        <w:docPartGallery w:val="Page Numbers (Bottom of Page)"/>
        <w:docPartUnique/>
      </w:docPartObj>
    </w:sdtPr>
    <w:sdtEndPr>
      <w:rPr>
        <w:noProof/>
      </w:rPr>
    </w:sdtEndPr>
    <w:sdtContent>
      <w:p w14:paraId="17593029" w14:textId="176346C7" w:rsidR="000A5179" w:rsidRDefault="00B37A8D">
        <w:pPr>
          <w:pStyle w:val="aa"/>
          <w:jc w:val="center"/>
        </w:pPr>
      </w:p>
    </w:sdtContent>
  </w:sdt>
  <w:p w14:paraId="0829C6EF" w14:textId="77777777" w:rsidR="000A5179" w:rsidRDefault="000A5179">
    <w:pPr>
      <w:pStyle w:val="a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73B3A3" w14:textId="60AE8C74" w:rsidR="000A5179" w:rsidRDefault="000A5179">
    <w:pPr>
      <w:pStyle w:val="aa"/>
      <w:jc w:val="center"/>
    </w:pPr>
  </w:p>
  <w:p w14:paraId="2EB1AFE0" w14:textId="77777777" w:rsidR="000A5179" w:rsidRDefault="000A5179">
    <w:pPr>
      <w:pStyle w:val="a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2104863"/>
      <w:docPartObj>
        <w:docPartGallery w:val="Page Numbers (Bottom of Page)"/>
        <w:docPartUnique/>
      </w:docPartObj>
    </w:sdtPr>
    <w:sdtEndPr>
      <w:rPr>
        <w:noProof/>
      </w:rPr>
    </w:sdtEndPr>
    <w:sdtContent>
      <w:p w14:paraId="0F6B7989" w14:textId="65380458" w:rsidR="000A5179" w:rsidRDefault="00B37A8D">
        <w:pPr>
          <w:pStyle w:val="aa"/>
          <w:jc w:val="center"/>
        </w:pPr>
      </w:p>
    </w:sdtContent>
  </w:sdt>
  <w:p w14:paraId="174ECA47" w14:textId="77777777" w:rsidR="000A5179" w:rsidRDefault="000A5179">
    <w:pPr>
      <w:pStyle w:val="a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2850853"/>
      <w:docPartObj>
        <w:docPartGallery w:val="Page Numbers (Bottom of Page)"/>
        <w:docPartUnique/>
      </w:docPartObj>
    </w:sdtPr>
    <w:sdtEndPr>
      <w:rPr>
        <w:noProof/>
      </w:rPr>
    </w:sdtEndPr>
    <w:sdtContent>
      <w:p w14:paraId="75A15F7F" w14:textId="17811DA5" w:rsidR="000A5179" w:rsidRDefault="000A5179">
        <w:pPr>
          <w:pStyle w:val="aa"/>
          <w:jc w:val="center"/>
        </w:pPr>
        <w:r>
          <w:fldChar w:fldCharType="begin"/>
        </w:r>
        <w:r>
          <w:instrText xml:space="preserve"> PAGE   \* MERGEFORMAT </w:instrText>
        </w:r>
        <w:r>
          <w:fldChar w:fldCharType="separate"/>
        </w:r>
        <w:r w:rsidR="00ED68C1">
          <w:rPr>
            <w:noProof/>
          </w:rPr>
          <w:t>13</w:t>
        </w:r>
        <w:r>
          <w:rPr>
            <w:noProof/>
          </w:rPr>
          <w:fldChar w:fldCharType="end"/>
        </w:r>
      </w:p>
    </w:sdtContent>
  </w:sdt>
  <w:p w14:paraId="4AD9795B" w14:textId="77777777" w:rsidR="000A5179" w:rsidRDefault="000A5179">
    <w:pPr>
      <w:pStyle w:val="aa"/>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55297"/>
      <w:docPartObj>
        <w:docPartGallery w:val="Page Numbers (Bottom of Page)"/>
        <w:docPartUnique/>
      </w:docPartObj>
    </w:sdtPr>
    <w:sdtEndPr>
      <w:rPr>
        <w:noProof/>
      </w:rPr>
    </w:sdtEndPr>
    <w:sdtContent>
      <w:p w14:paraId="78E92EB1" w14:textId="2BAFD221" w:rsidR="000A5179" w:rsidRDefault="000A5179">
        <w:pPr>
          <w:pStyle w:val="aa"/>
          <w:jc w:val="center"/>
        </w:pPr>
        <w:r>
          <w:fldChar w:fldCharType="begin"/>
        </w:r>
        <w:r>
          <w:instrText xml:space="preserve"> PAGE   \* MERGEFORMAT </w:instrText>
        </w:r>
        <w:r>
          <w:fldChar w:fldCharType="separate"/>
        </w:r>
        <w:r w:rsidR="00ED68C1">
          <w:rPr>
            <w:noProof/>
          </w:rPr>
          <w:t>10</w:t>
        </w:r>
        <w:r>
          <w:rPr>
            <w:noProof/>
          </w:rPr>
          <w:fldChar w:fldCharType="end"/>
        </w:r>
      </w:p>
    </w:sdtContent>
  </w:sdt>
  <w:p w14:paraId="24B130E4" w14:textId="77777777" w:rsidR="000A5179" w:rsidRDefault="000A5179">
    <w:pPr>
      <w:pStyle w:val="aa"/>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8521546"/>
      <w:docPartObj>
        <w:docPartGallery w:val="Page Numbers (Bottom of Page)"/>
        <w:docPartUnique/>
      </w:docPartObj>
    </w:sdtPr>
    <w:sdtEndPr/>
    <w:sdtContent>
      <w:p w14:paraId="25B95324" w14:textId="1B5D7542" w:rsidR="000A5179" w:rsidRDefault="000A5179">
        <w:pPr>
          <w:pStyle w:val="aa"/>
          <w:jc w:val="center"/>
        </w:pPr>
        <w:r>
          <w:fldChar w:fldCharType="begin"/>
        </w:r>
        <w:r>
          <w:instrText>PAGE   \* MERGEFORMAT</w:instrText>
        </w:r>
        <w:r>
          <w:fldChar w:fldCharType="separate"/>
        </w:r>
        <w:r w:rsidR="00ED68C1" w:rsidRPr="00ED68C1">
          <w:rPr>
            <w:noProof/>
            <w:lang w:val="zh-CN" w:eastAsia="zh-CN"/>
          </w:rPr>
          <w:t>12</w:t>
        </w:r>
        <w:r>
          <w:fldChar w:fldCharType="end"/>
        </w:r>
      </w:p>
    </w:sdtContent>
  </w:sdt>
  <w:p w14:paraId="71625C2D" w14:textId="77777777" w:rsidR="000A5179" w:rsidRDefault="000A5179">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658B8F" w14:textId="77777777" w:rsidR="00B37A8D" w:rsidRDefault="00B37A8D" w:rsidP="009B20F4">
      <w:pPr>
        <w:spacing w:after="0" w:line="240" w:lineRule="auto"/>
      </w:pPr>
      <w:r>
        <w:separator/>
      </w:r>
    </w:p>
  </w:footnote>
  <w:footnote w:type="continuationSeparator" w:id="0">
    <w:p w14:paraId="35CF760E" w14:textId="77777777" w:rsidR="00B37A8D" w:rsidRDefault="00B37A8D"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20CF1D" w14:textId="4CB1A1E5" w:rsidR="000A5179" w:rsidRPr="00145E02" w:rsidRDefault="000A5179" w:rsidP="00B34761">
    <w:pPr>
      <w:pStyle w:val="a8"/>
      <w:jc w:val="center"/>
      <w:rPr>
        <w:rFonts w:ascii="Arial" w:hAnsi="Arial" w:cs="Arial"/>
        <w:b/>
        <w:color w:val="FF0000"/>
        <w:sz w:val="18"/>
      </w:rPr>
    </w:pPr>
    <w:r w:rsidRPr="00145E02">
      <w:rPr>
        <w:rFonts w:ascii="Arial" w:hAnsi="Arial" w:cs="Arial"/>
        <w:b/>
        <w:color w:val="FF0000"/>
        <w:sz w:val="18"/>
      </w:rPr>
      <w:t>CONTENTS</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0E313C" w14:textId="77777777" w:rsidR="000A5179" w:rsidRPr="00145E02" w:rsidRDefault="000A5179" w:rsidP="0007275A">
    <w:pPr>
      <w:pStyle w:val="a8"/>
      <w:pBdr>
        <w:bottom w:val="single" w:sz="4" w:space="1" w:color="auto"/>
      </w:pBdr>
      <w:jc w:val="center"/>
      <w:rPr>
        <w:rFonts w:ascii="Arial" w:hAnsi="Arial" w:cs="Arial"/>
        <w:b/>
        <w:caps/>
        <w:color w:val="FF0000"/>
        <w:sz w:val="18"/>
        <w:szCs w:val="18"/>
      </w:rPr>
    </w:pPr>
    <w:r w:rsidRPr="00145E02">
      <w:rPr>
        <w:rFonts w:ascii="Arial" w:hAnsi="Arial" w:cs="Arial"/>
        <w:b/>
        <w:caps/>
        <w:color w:val="FF0000"/>
        <w:sz w:val="18"/>
        <w:szCs w:val="18"/>
      </w:rPr>
      <w:t>Contents</w:t>
    </w:r>
  </w:p>
  <w:p w14:paraId="5583C7C7" w14:textId="77777777" w:rsidR="000A5179" w:rsidRPr="00586DC0" w:rsidRDefault="000A5179" w:rsidP="0007275A">
    <w:pPr>
      <w:pStyle w:val="a8"/>
      <w:pBdr>
        <w:bottom w:val="single" w:sz="4" w:space="1" w:color="auto"/>
      </w:pBdr>
      <w:jc w:val="center"/>
      <w:rPr>
        <w:b/>
        <w:caps/>
        <w:szCs w:val="18"/>
      </w:rPr>
    </w:pPr>
  </w:p>
  <w:p w14:paraId="3B93F63C" w14:textId="77777777" w:rsidR="000A5179" w:rsidRPr="0007275A" w:rsidRDefault="000A5179" w:rsidP="0007275A">
    <w:pPr>
      <w:pStyle w:val="a8"/>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74DA80" w14:textId="77777777" w:rsidR="000A5179" w:rsidRDefault="000A5179" w:rsidP="00962240">
    <w:pPr>
      <w:pStyle w:val="a8"/>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7BC29A92" w14:textId="77777777" w:rsidR="000A5179" w:rsidRPr="00586DC0" w:rsidRDefault="000A5179" w:rsidP="0007275A">
    <w:pPr>
      <w:pStyle w:val="a8"/>
      <w:pBdr>
        <w:bottom w:val="single" w:sz="4" w:space="1" w:color="auto"/>
      </w:pBdr>
      <w:jc w:val="center"/>
      <w:rPr>
        <w:b/>
        <w:caps/>
        <w:szCs w:val="18"/>
      </w:rPr>
    </w:pPr>
  </w:p>
  <w:p w14:paraId="73B0C1B5" w14:textId="77777777" w:rsidR="000A5179" w:rsidRPr="0007275A" w:rsidRDefault="000A5179" w:rsidP="0007275A">
    <w:pPr>
      <w:pStyle w:val="a8"/>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BC620" w14:textId="43EA9D25" w:rsidR="000A5179" w:rsidRPr="00B34761" w:rsidRDefault="000A5179" w:rsidP="006905AC">
    <w:pPr>
      <w:pStyle w:val="a8"/>
      <w:pBdr>
        <w:bottom w:val="single" w:sz="4" w:space="1" w:color="auto"/>
      </w:pBdr>
      <w:rPr>
        <w:rFonts w:ascii="Arial" w:hAnsi="Arial" w:cs="Arial"/>
        <w:b/>
        <w:caps/>
        <w:szCs w:val="18"/>
      </w:rPr>
    </w:pPr>
    <w:r w:rsidRPr="006905AC">
      <w:rPr>
        <w:rFonts w:ascii="Verdana" w:hAnsi="Verdana"/>
        <w:b/>
        <w:caps/>
        <w:color w:val="FF0000"/>
        <w:sz w:val="18"/>
        <w:szCs w:val="18"/>
      </w:rPr>
      <w:tab/>
    </w:r>
    <w:r w:rsidRPr="00B34761">
      <w:rPr>
        <w:rFonts w:ascii="Arial" w:hAnsi="Arial" w:cs="Arial"/>
        <w:b/>
        <w:caps/>
        <w:color w:val="FF0000"/>
        <w:sz w:val="18"/>
        <w:szCs w:val="18"/>
      </w:rPr>
      <w:t>EXECUTIVE SUMMARY</w:t>
    </w:r>
  </w:p>
  <w:p w14:paraId="71FC9410" w14:textId="77777777" w:rsidR="000A5179" w:rsidRDefault="000A5179" w:rsidP="0007275A">
    <w:pPr>
      <w:pStyle w:val="a8"/>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71F5D2" w14:textId="4805D34B" w:rsidR="000A5179" w:rsidRPr="00696ABD" w:rsidRDefault="000A5179" w:rsidP="00696ABD">
    <w:pPr>
      <w:pStyle w:val="a8"/>
      <w:pBdr>
        <w:bottom w:val="single" w:sz="4" w:space="1" w:color="auto"/>
      </w:pBdr>
      <w:jc w:val="center"/>
      <w:rPr>
        <w:rFonts w:ascii="Arial" w:hAnsi="Arial" w:cs="Arial"/>
        <w:b/>
        <w:caps/>
        <w:color w:val="FF0000"/>
        <w:sz w:val="18"/>
        <w:szCs w:val="18"/>
      </w:rPr>
    </w:pPr>
    <w:r w:rsidRPr="00696ABD">
      <w:rPr>
        <w:rFonts w:ascii="Arial" w:hAnsi="Arial" w:cs="Arial"/>
        <w:b/>
        <w:caps/>
        <w:color w:val="FF0000"/>
        <w:sz w:val="18"/>
        <w:szCs w:val="18"/>
      </w:rPr>
      <w:t>INTRODUCTION</w: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9C204C" w14:textId="77C379DE" w:rsidR="000A5179" w:rsidRPr="00696ABD" w:rsidRDefault="000A5179" w:rsidP="00AA4E9E">
    <w:pPr>
      <w:pStyle w:val="a8"/>
      <w:pBdr>
        <w:bottom w:val="single" w:sz="4" w:space="1" w:color="auto"/>
      </w:pBdr>
      <w:jc w:val="center"/>
      <w:rPr>
        <w:rFonts w:ascii="Arial" w:hAnsi="Arial" w:cs="Arial"/>
        <w:b/>
        <w:caps/>
        <w:color w:val="FF0000"/>
        <w:sz w:val="18"/>
        <w:szCs w:val="18"/>
      </w:rPr>
    </w:pPr>
    <w:r w:rsidRPr="00696ABD">
      <w:rPr>
        <w:rFonts w:ascii="Arial" w:hAnsi="Arial" w:cs="Arial"/>
        <w:b/>
        <w:caps/>
        <w:color w:val="FF0000"/>
        <w:sz w:val="18"/>
        <w:szCs w:val="18"/>
      </w:rPr>
      <w:t>introduction</w:t>
    </w:r>
  </w:p>
  <w:p w14:paraId="7A8FD02F" w14:textId="77777777" w:rsidR="000A5179" w:rsidRDefault="000A5179" w:rsidP="003F2BD5">
    <w:pPr>
      <w:pStyle w:val="a8"/>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11015" w14:textId="77777777" w:rsidR="000A5179" w:rsidRPr="00696ABD" w:rsidRDefault="000A5179" w:rsidP="00696ABD">
    <w:pPr>
      <w:pStyle w:val="a8"/>
      <w:pBdr>
        <w:bottom w:val="single" w:sz="4" w:space="1" w:color="auto"/>
      </w:pBdr>
      <w:jc w:val="center"/>
      <w:rPr>
        <w:rFonts w:ascii="Arial" w:hAnsi="Arial" w:cs="Arial"/>
        <w:b/>
        <w:caps/>
        <w:color w:val="FF0000"/>
        <w:sz w:val="18"/>
        <w:szCs w:val="18"/>
      </w:rPr>
    </w:pPr>
    <w:r w:rsidRPr="00696ABD">
      <w:rPr>
        <w:rFonts w:ascii="Arial" w:hAnsi="Arial" w:cs="Arial"/>
        <w:b/>
        <w:caps/>
        <w:color w:val="FF0000"/>
        <w:sz w:val="18"/>
        <w:szCs w:val="18"/>
      </w:rPr>
      <w:t>introduction</w:t>
    </w:r>
  </w:p>
  <w:p w14:paraId="5657DB35" w14:textId="4CF28EE7" w:rsidR="000A5179" w:rsidRPr="00B34761" w:rsidRDefault="000A5179" w:rsidP="00B34761">
    <w:pPr>
      <w:pStyle w:val="a8"/>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D57C6" w14:textId="2D4B9365" w:rsidR="000A5179" w:rsidRPr="00696ABD" w:rsidRDefault="000A5179" w:rsidP="00696ABD">
    <w:pPr>
      <w:pStyle w:val="a8"/>
      <w:pBdr>
        <w:bottom w:val="single" w:sz="4" w:space="1" w:color="auto"/>
      </w:pBdr>
      <w:jc w:val="center"/>
      <w:rPr>
        <w:rFonts w:ascii="Arial" w:hAnsi="Arial" w:cs="Arial"/>
        <w:b/>
        <w:caps/>
        <w:color w:val="FF0000"/>
        <w:sz w:val="18"/>
        <w:szCs w:val="18"/>
      </w:rPr>
    </w:pPr>
    <w:r w:rsidRPr="00696ABD">
      <w:rPr>
        <w:rFonts w:ascii="Arial" w:hAnsi="Arial" w:cs="Arial"/>
        <w:b/>
        <w:caps/>
        <w:color w:val="FF0000"/>
        <w:sz w:val="18"/>
        <w:szCs w:val="18"/>
      </w:rPr>
      <w:t>MAIN BODY</w:t>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F51072" w14:textId="6F65FABC" w:rsidR="000A5179" w:rsidRDefault="000A5179" w:rsidP="004D49FE">
    <w:pPr>
      <w:pStyle w:val="a8"/>
      <w:rPr>
        <w:lang w:val="en-US"/>
      </w:rPr>
    </w:pPr>
  </w:p>
  <w:p w14:paraId="787F2C78" w14:textId="64E23BD4" w:rsidR="000A5179" w:rsidRPr="00696ABD" w:rsidRDefault="000A5179" w:rsidP="00696ABD">
    <w:pPr>
      <w:pStyle w:val="a8"/>
      <w:pBdr>
        <w:bottom w:val="single" w:sz="4" w:space="1" w:color="auto"/>
      </w:pBdr>
      <w:jc w:val="center"/>
      <w:rPr>
        <w:rFonts w:ascii="Arial" w:hAnsi="Arial" w:cs="Arial"/>
        <w:b/>
        <w:caps/>
        <w:color w:val="FF0000"/>
        <w:sz w:val="18"/>
        <w:szCs w:val="18"/>
      </w:rPr>
    </w:pPr>
    <w:r w:rsidRPr="00696ABD">
      <w:rPr>
        <w:rFonts w:ascii="Arial" w:hAnsi="Arial" w:cs="Arial"/>
        <w:b/>
        <w:caps/>
        <w:color w:val="FF0000"/>
        <w:sz w:val="18"/>
        <w:szCs w:val="18"/>
      </w:rPr>
      <w:t>MAIN BODY</w:t>
    </w:r>
  </w:p>
  <w:p w14:paraId="3650E660" w14:textId="77777777" w:rsidR="000A5179" w:rsidRPr="004D49FE" w:rsidRDefault="000A5179" w:rsidP="004D49FE">
    <w:pPr>
      <w:pStyle w:val="a8"/>
      <w:rPr>
        <w:lang w:val="en-US"/>
      </w:rPr>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90F2B2" w14:textId="5BFB6381" w:rsidR="000A5179" w:rsidRPr="00696ABD" w:rsidRDefault="000A5179" w:rsidP="00696ABD">
    <w:pPr>
      <w:pStyle w:val="a8"/>
      <w:pBdr>
        <w:bottom w:val="single" w:sz="4" w:space="1" w:color="auto"/>
      </w:pBdr>
      <w:rPr>
        <w:sz w:val="18"/>
        <w:szCs w:val="18"/>
      </w:rPr>
    </w:pPr>
    <w:r w:rsidRPr="00696ABD">
      <w:rPr>
        <w:rFonts w:ascii="Arial" w:hAnsi="Arial" w:cs="Arial"/>
        <w:b/>
        <w:sz w:val="18"/>
      </w:rPr>
      <w:tab/>
    </w:r>
    <w:r w:rsidRPr="00696ABD">
      <w:rPr>
        <w:rFonts w:ascii="Arial" w:hAnsi="Arial" w:cs="Arial"/>
        <w:b/>
        <w:caps/>
        <w:color w:val="FF0000"/>
        <w:sz w:val="18"/>
        <w:szCs w:val="18"/>
      </w:rPr>
      <w:t>MAIN BODY</w:t>
    </w: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A5320A" w14:textId="42D7D914" w:rsidR="000A5179" w:rsidRPr="00696ABD" w:rsidRDefault="000A5179" w:rsidP="00696ABD">
    <w:pPr>
      <w:pStyle w:val="a8"/>
      <w:pBdr>
        <w:bottom w:val="single" w:sz="4" w:space="1" w:color="auto"/>
      </w:pBdr>
      <w:rPr>
        <w:sz w:val="18"/>
        <w:szCs w:val="18"/>
      </w:rPr>
    </w:pPr>
    <w:r w:rsidRPr="00696ABD">
      <w:rPr>
        <w:rFonts w:ascii="Arial" w:hAnsi="Arial" w:cs="Arial"/>
        <w:b/>
        <w:sz w:val="18"/>
        <w:szCs w:val="18"/>
      </w:rPr>
      <w:tab/>
    </w:r>
    <w:r w:rsidRPr="00696ABD">
      <w:rPr>
        <w:rFonts w:ascii="Arial" w:hAnsi="Arial" w:cs="Arial"/>
        <w:b/>
        <w:caps/>
        <w:color w:val="FF0000"/>
        <w:sz w:val="18"/>
        <w:szCs w:val="18"/>
      </w:rPr>
      <w:t>CONCLUSION AND RECOMMENDATONS</w:t>
    </w: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3C9376" w14:textId="3C8113DD" w:rsidR="000A5179" w:rsidRPr="00696ABD" w:rsidRDefault="000A5179" w:rsidP="00696ABD">
    <w:pPr>
      <w:pStyle w:val="a8"/>
      <w:pBdr>
        <w:bottom w:val="single" w:sz="4" w:space="1" w:color="auto"/>
      </w:pBdr>
      <w:jc w:val="center"/>
      <w:rPr>
        <w:rFonts w:ascii="Arial" w:hAnsi="Arial" w:cs="Arial"/>
        <w:b/>
        <w:caps/>
        <w:color w:val="FF0000"/>
        <w:sz w:val="18"/>
        <w:szCs w:val="18"/>
      </w:rPr>
    </w:pPr>
    <w:r w:rsidRPr="00696ABD">
      <w:rPr>
        <w:rFonts w:ascii="Arial" w:hAnsi="Arial" w:cs="Arial"/>
        <w:b/>
        <w:caps/>
        <w:color w:val="FF0000"/>
        <w:sz w:val="18"/>
        <w:szCs w:val="18"/>
      </w:rPr>
      <w:t>REFERENCES</w:t>
    </w:r>
  </w:p>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60C9C0" w14:textId="77777777" w:rsidR="000A5179" w:rsidRPr="00696ABD" w:rsidRDefault="000A5179" w:rsidP="00C3584F">
    <w:pPr>
      <w:pStyle w:val="a8"/>
      <w:pBdr>
        <w:bottom w:val="single" w:sz="4" w:space="1" w:color="auto"/>
      </w:pBdr>
      <w:jc w:val="center"/>
      <w:rPr>
        <w:rFonts w:ascii="Arial" w:hAnsi="Arial" w:cs="Arial"/>
        <w:b/>
        <w:caps/>
        <w:color w:val="FF0000"/>
        <w:sz w:val="18"/>
        <w:szCs w:val="18"/>
      </w:rPr>
    </w:pPr>
    <w:r w:rsidRPr="00696ABD">
      <w:rPr>
        <w:rFonts w:ascii="Arial" w:hAnsi="Arial" w:cs="Arial"/>
        <w:b/>
        <w:caps/>
        <w:color w:val="FF0000"/>
        <w:sz w:val="18"/>
        <w:szCs w:val="18"/>
      </w:rPr>
      <w:t>References</w:t>
    </w:r>
  </w:p>
  <w:p w14:paraId="1A288366" w14:textId="77777777" w:rsidR="000A5179" w:rsidRDefault="000A5179" w:rsidP="00C3584F">
    <w:pPr>
      <w:pStyle w:val="a8"/>
      <w:pBdr>
        <w:bottom w:val="single" w:sz="4" w:space="1" w:color="auto"/>
      </w:pBdr>
      <w:jc w:val="center"/>
      <w:rPr>
        <w:rFonts w:ascii="Verdana" w:hAnsi="Verdana"/>
        <w:b/>
        <w:caps/>
        <w:sz w:val="18"/>
        <w:szCs w:val="18"/>
      </w:rPr>
    </w:pPr>
  </w:p>
  <w:p w14:paraId="1F459FD2" w14:textId="77777777" w:rsidR="000A5179" w:rsidRPr="0007275A" w:rsidRDefault="000A5179" w:rsidP="0007275A">
    <w:pPr>
      <w:pStyle w:val="a8"/>
    </w:pPr>
  </w:p>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4A0BA" w14:textId="77777777" w:rsidR="000A5179" w:rsidRPr="00696ABD" w:rsidRDefault="000A5179" w:rsidP="00696ABD">
    <w:pPr>
      <w:pStyle w:val="a8"/>
      <w:pBdr>
        <w:bottom w:val="single" w:sz="4" w:space="1" w:color="auto"/>
      </w:pBdr>
      <w:jc w:val="center"/>
      <w:rPr>
        <w:rFonts w:ascii="Arial" w:hAnsi="Arial" w:cs="Arial"/>
        <w:b/>
        <w:caps/>
        <w:color w:val="FF0000"/>
        <w:sz w:val="18"/>
        <w:szCs w:val="18"/>
      </w:rPr>
    </w:pPr>
    <w:r w:rsidRPr="00696ABD">
      <w:rPr>
        <w:rFonts w:ascii="Arial" w:hAnsi="Arial" w:cs="Arial"/>
        <w:b/>
        <w:caps/>
        <w:color w:val="FF0000"/>
        <w:sz w:val="18"/>
        <w:szCs w:val="18"/>
      </w:rPr>
      <w:t>References</w:t>
    </w:r>
  </w:p>
  <w:p w14:paraId="63C6BE82" w14:textId="77777777" w:rsidR="000A5179" w:rsidRPr="00586DC0" w:rsidRDefault="000A5179" w:rsidP="0007275A">
    <w:pPr>
      <w:pStyle w:val="a8"/>
      <w:pBdr>
        <w:bottom w:val="single" w:sz="4" w:space="1" w:color="auto"/>
      </w:pBdr>
      <w:jc w:val="center"/>
      <w:rPr>
        <w:b/>
        <w:caps/>
        <w:szCs w:val="18"/>
      </w:rPr>
    </w:pPr>
  </w:p>
  <w:p w14:paraId="5A87713E" w14:textId="77777777" w:rsidR="000A5179" w:rsidRDefault="000A5179" w:rsidP="0007275A">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31484A15"/>
    <w:multiLevelType w:val="hybridMultilevel"/>
    <w:tmpl w:val="AFA6F16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352A5D6D"/>
    <w:multiLevelType w:val="multilevel"/>
    <w:tmpl w:val="5E96FFD6"/>
    <w:lvl w:ilvl="0">
      <w:start w:val="1"/>
      <w:numFmt w:val="decimal"/>
      <w:pStyle w:val="1"/>
      <w:lvlText w:val="%1"/>
      <w:lvlJc w:val="left"/>
      <w:pPr>
        <w:tabs>
          <w:tab w:val="num" w:pos="851"/>
        </w:tabs>
        <w:ind w:left="851" w:hanging="851"/>
      </w:pPr>
      <w:rPr>
        <w:rFonts w:hint="default"/>
        <w:b/>
        <w:i w:val="0"/>
        <w:caps/>
        <w:sz w:val="18"/>
      </w:rPr>
    </w:lvl>
    <w:lvl w:ilvl="1">
      <w:start w:val="1"/>
      <w:numFmt w:val="decimal"/>
      <w:pStyle w:val="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599C0F1B"/>
    <w:multiLevelType w:val="hybridMultilevel"/>
    <w:tmpl w:val="3B9C22E8"/>
    <w:lvl w:ilvl="0" w:tplc="70C47928">
      <w:start w:val="1"/>
      <w:numFmt w:val="decimal"/>
      <w:lvlText w:val="%1."/>
      <w:lvlJc w:val="left"/>
      <w:pPr>
        <w:ind w:left="360" w:hanging="360"/>
      </w:pPr>
      <w:rPr>
        <w:rFonts w:ascii="Arial" w:hAnsi="Arial" w:cs="Arial" w:hint="default"/>
        <w:sz w:val="20"/>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23"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6"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8"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D7909A8"/>
    <w:multiLevelType w:val="multilevel"/>
    <w:tmpl w:val="B0B6EAE6"/>
    <w:lvl w:ilvl="0">
      <w:start w:val="1"/>
      <w:numFmt w:val="decimal"/>
      <w:lvlText w:val="%1."/>
      <w:lvlJc w:val="left"/>
      <w:pPr>
        <w:ind w:left="360" w:hanging="360"/>
      </w:pPr>
    </w:lvl>
    <w:lvl w:ilvl="1">
      <w:start w:val="1"/>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440" w:hanging="1440"/>
      </w:pPr>
    </w:lvl>
    <w:lvl w:ilvl="5">
      <w:start w:val="1"/>
      <w:numFmt w:val="decimal"/>
      <w:isLgl/>
      <w:lvlText w:val="%1.%2.%3.%4.%5.%6"/>
      <w:lvlJc w:val="left"/>
      <w:pPr>
        <w:ind w:left="1440" w:hanging="1440"/>
      </w:pPr>
    </w:lvl>
    <w:lvl w:ilvl="6">
      <w:start w:val="1"/>
      <w:numFmt w:val="decimal"/>
      <w:isLgl/>
      <w:lvlText w:val="%1.%2.%3.%4.%5.%6.%7"/>
      <w:lvlJc w:val="left"/>
      <w:pPr>
        <w:ind w:left="1800" w:hanging="1800"/>
      </w:pPr>
    </w:lvl>
    <w:lvl w:ilvl="7">
      <w:start w:val="1"/>
      <w:numFmt w:val="decimal"/>
      <w:isLgl/>
      <w:lvlText w:val="%1.%2.%3.%4.%5.%6.%7.%8"/>
      <w:lvlJc w:val="left"/>
      <w:pPr>
        <w:ind w:left="1800" w:hanging="1800"/>
      </w:pPr>
    </w:lvl>
    <w:lvl w:ilvl="8">
      <w:start w:val="1"/>
      <w:numFmt w:val="decimal"/>
      <w:isLgl/>
      <w:lvlText w:val="%1.%2.%3.%4.%5.%6.%7.%8.%9"/>
      <w:lvlJc w:val="left"/>
      <w:pPr>
        <w:ind w:left="2160" w:hanging="2160"/>
      </w:pPr>
    </w:lvl>
  </w:abstractNum>
  <w:abstractNum w:abstractNumId="30"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1"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1"/>
  </w:num>
  <w:num w:numId="2">
    <w:abstractNumId w:val="16"/>
  </w:num>
  <w:num w:numId="3">
    <w:abstractNumId w:val="5"/>
  </w:num>
  <w:num w:numId="4">
    <w:abstractNumId w:val="4"/>
  </w:num>
  <w:num w:numId="5">
    <w:abstractNumId w:val="1"/>
  </w:num>
  <w:num w:numId="6">
    <w:abstractNumId w:val="18"/>
  </w:num>
  <w:num w:numId="7">
    <w:abstractNumId w:val="24"/>
  </w:num>
  <w:num w:numId="8">
    <w:abstractNumId w:val="31"/>
  </w:num>
  <w:num w:numId="9">
    <w:abstractNumId w:val="10"/>
  </w:num>
  <w:num w:numId="10">
    <w:abstractNumId w:val="11"/>
  </w:num>
  <w:num w:numId="11">
    <w:abstractNumId w:val="7"/>
  </w:num>
  <w:num w:numId="12">
    <w:abstractNumId w:val="30"/>
  </w:num>
  <w:num w:numId="13">
    <w:abstractNumId w:val="27"/>
  </w:num>
  <w:num w:numId="14">
    <w:abstractNumId w:val="0"/>
  </w:num>
  <w:num w:numId="15">
    <w:abstractNumId w:val="6"/>
  </w:num>
  <w:num w:numId="16">
    <w:abstractNumId w:val="9"/>
  </w:num>
  <w:num w:numId="17">
    <w:abstractNumId w:val="2"/>
  </w:num>
  <w:num w:numId="18">
    <w:abstractNumId w:val="12"/>
  </w:num>
  <w:num w:numId="19">
    <w:abstractNumId w:val="8"/>
  </w:num>
  <w:num w:numId="20">
    <w:abstractNumId w:val="17"/>
  </w:num>
  <w:num w:numId="21">
    <w:abstractNumId w:val="13"/>
  </w:num>
  <w:num w:numId="22">
    <w:abstractNumId w:val="19"/>
  </w:num>
  <w:num w:numId="23">
    <w:abstractNumId w:val="23"/>
  </w:num>
  <w:num w:numId="24">
    <w:abstractNumId w:val="28"/>
  </w:num>
  <w:num w:numId="25">
    <w:abstractNumId w:val="26"/>
  </w:num>
  <w:num w:numId="26">
    <w:abstractNumId w:val="15"/>
  </w:num>
  <w:num w:numId="27">
    <w:abstractNumId w:val="25"/>
  </w:num>
  <w:num w:numId="28">
    <w:abstractNumId w:val="3"/>
  </w:num>
  <w:num w:numId="29">
    <w:abstractNumId w:val="20"/>
  </w:num>
  <w:num w:numId="30">
    <w:abstractNumId w:val="14"/>
  </w:num>
  <w:num w:numId="31">
    <w:abstractNumId w:val="16"/>
  </w:num>
  <w:num w:numId="32">
    <w:abstractNumId w:val="16"/>
  </w:num>
  <w:num w:numId="33">
    <w:abstractNumId w:val="16"/>
  </w:num>
  <w:num w:numId="34">
    <w:abstractNumId w:val="16"/>
  </w:num>
  <w:num w:numId="35">
    <w:abstractNumId w:val="16"/>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num>
  <w:num w:numId="38">
    <w:abstractNumId w:val="16"/>
  </w:num>
  <w:num w:numId="39">
    <w:abstractNumId w:val="16"/>
  </w:num>
  <w:num w:numId="40">
    <w:abstractNumId w:val="16"/>
  </w:num>
  <w:num w:numId="41">
    <w:abstractNumId w:val="16"/>
  </w:num>
  <w:num w:numId="42">
    <w:abstractNumId w:val="16"/>
  </w:num>
  <w:num w:numId="43">
    <w:abstractNumId w:val="16"/>
  </w:num>
  <w:num w:numId="44">
    <w:abstractNumId w:val="16"/>
  </w:num>
  <w:num w:numId="45">
    <w:abstractNumId w:val="16"/>
  </w:num>
  <w:num w:numId="46">
    <w:abstractNumId w:val="16"/>
  </w:num>
  <w:num w:numId="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2"/>
  </w:num>
  <w:num w:numId="49">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495"/>
    <w:rsid w:val="00000890"/>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77F9"/>
    <w:rsid w:val="00020BFF"/>
    <w:rsid w:val="00021717"/>
    <w:rsid w:val="00022027"/>
    <w:rsid w:val="00026F66"/>
    <w:rsid w:val="00031624"/>
    <w:rsid w:val="00032CA9"/>
    <w:rsid w:val="00032DE6"/>
    <w:rsid w:val="00032FA0"/>
    <w:rsid w:val="00033DB5"/>
    <w:rsid w:val="0003454B"/>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73B7"/>
    <w:rsid w:val="00057FE0"/>
    <w:rsid w:val="00061633"/>
    <w:rsid w:val="00062767"/>
    <w:rsid w:val="00062B16"/>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560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179"/>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21B"/>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45E02"/>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1C64"/>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5C58"/>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351A"/>
    <w:rsid w:val="0026502E"/>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7C6"/>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2A9"/>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63B8"/>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0E8"/>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AD9"/>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1C50"/>
    <w:rsid w:val="003E323D"/>
    <w:rsid w:val="003E397A"/>
    <w:rsid w:val="003E50D2"/>
    <w:rsid w:val="003E7028"/>
    <w:rsid w:val="003E748E"/>
    <w:rsid w:val="003E754F"/>
    <w:rsid w:val="003F0DC0"/>
    <w:rsid w:val="003F1754"/>
    <w:rsid w:val="003F1D03"/>
    <w:rsid w:val="003F1D61"/>
    <w:rsid w:val="003F2BD5"/>
    <w:rsid w:val="003F33CA"/>
    <w:rsid w:val="003F3404"/>
    <w:rsid w:val="003F399B"/>
    <w:rsid w:val="003F3C9D"/>
    <w:rsid w:val="003F4DB9"/>
    <w:rsid w:val="003F5BE0"/>
    <w:rsid w:val="003F6487"/>
    <w:rsid w:val="0040024B"/>
    <w:rsid w:val="0040151C"/>
    <w:rsid w:val="004018E1"/>
    <w:rsid w:val="0040215E"/>
    <w:rsid w:val="00402E23"/>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2D0"/>
    <w:rsid w:val="004339AF"/>
    <w:rsid w:val="00433FA6"/>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01A"/>
    <w:rsid w:val="004545F6"/>
    <w:rsid w:val="00455087"/>
    <w:rsid w:val="00455BA8"/>
    <w:rsid w:val="00456325"/>
    <w:rsid w:val="00456329"/>
    <w:rsid w:val="00456AB8"/>
    <w:rsid w:val="004576CF"/>
    <w:rsid w:val="0046049E"/>
    <w:rsid w:val="00460C45"/>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9FE"/>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6128"/>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673"/>
    <w:rsid w:val="005363E0"/>
    <w:rsid w:val="00536624"/>
    <w:rsid w:val="0054089F"/>
    <w:rsid w:val="00540D43"/>
    <w:rsid w:val="0054313F"/>
    <w:rsid w:val="005442C2"/>
    <w:rsid w:val="00544F30"/>
    <w:rsid w:val="005450DB"/>
    <w:rsid w:val="005463D4"/>
    <w:rsid w:val="0054679D"/>
    <w:rsid w:val="00546E2B"/>
    <w:rsid w:val="005472A4"/>
    <w:rsid w:val="005476D8"/>
    <w:rsid w:val="00550115"/>
    <w:rsid w:val="00550818"/>
    <w:rsid w:val="0055083F"/>
    <w:rsid w:val="00551483"/>
    <w:rsid w:val="00551C35"/>
    <w:rsid w:val="0055217C"/>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3BC2"/>
    <w:rsid w:val="005854F2"/>
    <w:rsid w:val="0058575B"/>
    <w:rsid w:val="00586657"/>
    <w:rsid w:val="00587361"/>
    <w:rsid w:val="0058784B"/>
    <w:rsid w:val="00590A10"/>
    <w:rsid w:val="00591350"/>
    <w:rsid w:val="00593191"/>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38D"/>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D16"/>
    <w:rsid w:val="0062499C"/>
    <w:rsid w:val="006251D3"/>
    <w:rsid w:val="00625D81"/>
    <w:rsid w:val="00626182"/>
    <w:rsid w:val="0063059B"/>
    <w:rsid w:val="00631FFF"/>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5AC"/>
    <w:rsid w:val="006909F6"/>
    <w:rsid w:val="006927DC"/>
    <w:rsid w:val="00692CE7"/>
    <w:rsid w:val="006932D1"/>
    <w:rsid w:val="006944F6"/>
    <w:rsid w:val="0069453B"/>
    <w:rsid w:val="00696ABD"/>
    <w:rsid w:val="006970FA"/>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53F"/>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20C3"/>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04F4"/>
    <w:rsid w:val="007A13B2"/>
    <w:rsid w:val="007A167D"/>
    <w:rsid w:val="007A1768"/>
    <w:rsid w:val="007A2713"/>
    <w:rsid w:val="007A3CB0"/>
    <w:rsid w:val="007A466A"/>
    <w:rsid w:val="007A4AB4"/>
    <w:rsid w:val="007A5055"/>
    <w:rsid w:val="007A5A56"/>
    <w:rsid w:val="007A5D3B"/>
    <w:rsid w:val="007A6777"/>
    <w:rsid w:val="007A7BDE"/>
    <w:rsid w:val="007A7DBE"/>
    <w:rsid w:val="007B04F6"/>
    <w:rsid w:val="007B0BAD"/>
    <w:rsid w:val="007B1E06"/>
    <w:rsid w:val="007B2022"/>
    <w:rsid w:val="007B26F7"/>
    <w:rsid w:val="007B37C2"/>
    <w:rsid w:val="007B420E"/>
    <w:rsid w:val="007B5511"/>
    <w:rsid w:val="007B5633"/>
    <w:rsid w:val="007B633B"/>
    <w:rsid w:val="007B6F11"/>
    <w:rsid w:val="007C06F3"/>
    <w:rsid w:val="007C1323"/>
    <w:rsid w:val="007C3209"/>
    <w:rsid w:val="007C33DF"/>
    <w:rsid w:val="007C3D64"/>
    <w:rsid w:val="007D0143"/>
    <w:rsid w:val="007D10AE"/>
    <w:rsid w:val="007D2B6E"/>
    <w:rsid w:val="007D4BD2"/>
    <w:rsid w:val="007D4C49"/>
    <w:rsid w:val="007D4C6D"/>
    <w:rsid w:val="007D4FA9"/>
    <w:rsid w:val="007D6561"/>
    <w:rsid w:val="007D715F"/>
    <w:rsid w:val="007D74AC"/>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5D"/>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39C"/>
    <w:rsid w:val="0080346E"/>
    <w:rsid w:val="00803720"/>
    <w:rsid w:val="00803750"/>
    <w:rsid w:val="00803EC9"/>
    <w:rsid w:val="0080478B"/>
    <w:rsid w:val="0080740E"/>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5CA7"/>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170"/>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BB7"/>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3E97"/>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E57B9"/>
    <w:rsid w:val="008F0208"/>
    <w:rsid w:val="008F0728"/>
    <w:rsid w:val="008F0D34"/>
    <w:rsid w:val="008F1168"/>
    <w:rsid w:val="008F38D0"/>
    <w:rsid w:val="008F4429"/>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34C9"/>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40D44"/>
    <w:rsid w:val="00941885"/>
    <w:rsid w:val="00941DDD"/>
    <w:rsid w:val="00942D7B"/>
    <w:rsid w:val="00943193"/>
    <w:rsid w:val="00943DE9"/>
    <w:rsid w:val="00944684"/>
    <w:rsid w:val="00944EB1"/>
    <w:rsid w:val="00945018"/>
    <w:rsid w:val="009458AD"/>
    <w:rsid w:val="00945A7C"/>
    <w:rsid w:val="00951090"/>
    <w:rsid w:val="009519E9"/>
    <w:rsid w:val="00951B5C"/>
    <w:rsid w:val="00951D83"/>
    <w:rsid w:val="00952255"/>
    <w:rsid w:val="0095431E"/>
    <w:rsid w:val="009549A7"/>
    <w:rsid w:val="00954E49"/>
    <w:rsid w:val="00955FCB"/>
    <w:rsid w:val="00956BDC"/>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87DFF"/>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9D4"/>
    <w:rsid w:val="009D2D26"/>
    <w:rsid w:val="009D2EE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4B45"/>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37D"/>
    <w:rsid w:val="00A43E54"/>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67BE1"/>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4E9E"/>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340E"/>
    <w:rsid w:val="00B144F8"/>
    <w:rsid w:val="00B14F85"/>
    <w:rsid w:val="00B16E29"/>
    <w:rsid w:val="00B1793D"/>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4761"/>
    <w:rsid w:val="00B354D2"/>
    <w:rsid w:val="00B35B0B"/>
    <w:rsid w:val="00B366A8"/>
    <w:rsid w:val="00B3773C"/>
    <w:rsid w:val="00B37A8D"/>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A12AC"/>
    <w:rsid w:val="00BA1E88"/>
    <w:rsid w:val="00BA2442"/>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15C06"/>
    <w:rsid w:val="00C211EC"/>
    <w:rsid w:val="00C23629"/>
    <w:rsid w:val="00C23792"/>
    <w:rsid w:val="00C24216"/>
    <w:rsid w:val="00C252E5"/>
    <w:rsid w:val="00C259B1"/>
    <w:rsid w:val="00C25B55"/>
    <w:rsid w:val="00C25DBA"/>
    <w:rsid w:val="00C26BB3"/>
    <w:rsid w:val="00C273D5"/>
    <w:rsid w:val="00C27955"/>
    <w:rsid w:val="00C27D54"/>
    <w:rsid w:val="00C30F41"/>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4E93"/>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817"/>
    <w:rsid w:val="00CC2E82"/>
    <w:rsid w:val="00CC4484"/>
    <w:rsid w:val="00CC479D"/>
    <w:rsid w:val="00CC50F4"/>
    <w:rsid w:val="00CC5146"/>
    <w:rsid w:val="00CC5A7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106"/>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0D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52B7"/>
    <w:rsid w:val="00DE5A63"/>
    <w:rsid w:val="00DE6A6C"/>
    <w:rsid w:val="00DE6B97"/>
    <w:rsid w:val="00DE7B95"/>
    <w:rsid w:val="00DF0D04"/>
    <w:rsid w:val="00DF18BF"/>
    <w:rsid w:val="00DF2021"/>
    <w:rsid w:val="00DF2923"/>
    <w:rsid w:val="00DF2A61"/>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5DB2"/>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920"/>
    <w:rsid w:val="00E50E43"/>
    <w:rsid w:val="00E51033"/>
    <w:rsid w:val="00E517BF"/>
    <w:rsid w:val="00E52260"/>
    <w:rsid w:val="00E537B9"/>
    <w:rsid w:val="00E551C4"/>
    <w:rsid w:val="00E57A11"/>
    <w:rsid w:val="00E57F20"/>
    <w:rsid w:val="00E6019A"/>
    <w:rsid w:val="00E611A3"/>
    <w:rsid w:val="00E61853"/>
    <w:rsid w:val="00E623F4"/>
    <w:rsid w:val="00E64D56"/>
    <w:rsid w:val="00E65609"/>
    <w:rsid w:val="00E67070"/>
    <w:rsid w:val="00E676D2"/>
    <w:rsid w:val="00E7022D"/>
    <w:rsid w:val="00E70E93"/>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5D83"/>
    <w:rsid w:val="00E96583"/>
    <w:rsid w:val="00E96786"/>
    <w:rsid w:val="00E96E39"/>
    <w:rsid w:val="00E978CC"/>
    <w:rsid w:val="00E97D49"/>
    <w:rsid w:val="00EA27FC"/>
    <w:rsid w:val="00EA36C8"/>
    <w:rsid w:val="00EA452B"/>
    <w:rsid w:val="00EA4D20"/>
    <w:rsid w:val="00EA50CD"/>
    <w:rsid w:val="00EA56BD"/>
    <w:rsid w:val="00EA7188"/>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8C1"/>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048"/>
    <w:rsid w:val="00F1581B"/>
    <w:rsid w:val="00F158DE"/>
    <w:rsid w:val="00F178C2"/>
    <w:rsid w:val="00F17CEC"/>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A35"/>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4E8D"/>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017"/>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57EC"/>
    <w:pPr>
      <w:autoSpaceDE w:val="0"/>
      <w:autoSpaceDN w:val="0"/>
      <w:adjustRightInd w:val="0"/>
      <w:spacing w:after="200" w:line="276" w:lineRule="auto"/>
    </w:pPr>
    <w:rPr>
      <w:rFonts w:ascii="Calibri" w:hAnsi="Calibri" w:cs="Calibri"/>
    </w:rPr>
  </w:style>
  <w:style w:type="paragraph" w:styleId="1">
    <w:name w:val="heading 1"/>
    <w:aliases w:val="Custom Heading 1"/>
    <w:basedOn w:val="a0"/>
    <w:next w:val="a"/>
    <w:link w:val="10"/>
    <w:qFormat/>
    <w:rsid w:val="009B20F4"/>
    <w:pPr>
      <w:numPr>
        <w:numId w:val="2"/>
      </w:numPr>
      <w:outlineLvl w:val="0"/>
    </w:pPr>
    <w:rPr>
      <w:rFonts w:ascii="Verdana" w:hAnsi="Verdana"/>
      <w:b/>
      <w:caps/>
      <w:sz w:val="18"/>
      <w:szCs w:val="18"/>
    </w:rPr>
  </w:style>
  <w:style w:type="paragraph" w:styleId="2">
    <w:name w:val="heading 2"/>
    <w:aliases w:val="Custom Heading 2"/>
    <w:basedOn w:val="a0"/>
    <w:next w:val="a"/>
    <w:link w:val="20"/>
    <w:uiPriority w:val="9"/>
    <w:unhideWhenUsed/>
    <w:qFormat/>
    <w:rsid w:val="009B20F4"/>
    <w:pPr>
      <w:numPr>
        <w:ilvl w:val="1"/>
        <w:numId w:val="2"/>
      </w:numPr>
      <w:outlineLvl w:val="1"/>
    </w:pPr>
    <w:rPr>
      <w:rFonts w:ascii="Verdana" w:hAnsi="Verdana"/>
      <w:b/>
      <w:caps/>
      <w:sz w:val="18"/>
      <w:szCs w:val="18"/>
    </w:rPr>
  </w:style>
  <w:style w:type="paragraph" w:styleId="3">
    <w:name w:val="heading 3"/>
    <w:aliases w:val="Appendix"/>
    <w:basedOn w:val="21"/>
    <w:next w:val="a"/>
    <w:link w:val="30"/>
    <w:uiPriority w:val="9"/>
    <w:unhideWhenUsed/>
    <w:qFormat/>
    <w:rsid w:val="009B20F4"/>
    <w:pPr>
      <w:numPr>
        <w:ilvl w:val="2"/>
        <w:numId w:val="2"/>
      </w:numPr>
      <w:outlineLvl w:val="2"/>
    </w:pPr>
  </w:style>
  <w:style w:type="paragraph" w:styleId="4">
    <w:name w:val="heading 4"/>
    <w:basedOn w:val="a"/>
    <w:next w:val="a"/>
    <w:link w:val="40"/>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basedOn w:val="a"/>
    <w:uiPriority w:val="34"/>
    <w:qFormat/>
    <w:rsid w:val="009B20F4"/>
    <w:pPr>
      <w:ind w:left="720"/>
      <w:contextualSpacing/>
    </w:pPr>
  </w:style>
  <w:style w:type="character" w:customStyle="1" w:styleId="10">
    <w:name w:val="标题 1 字符"/>
    <w:aliases w:val="Custom Heading 1 字符"/>
    <w:basedOn w:val="a1"/>
    <w:link w:val="1"/>
    <w:rsid w:val="009B20F4"/>
    <w:rPr>
      <w:rFonts w:ascii="Verdana" w:hAnsi="Verdana" w:cs="Calibri"/>
      <w:b/>
      <w:caps/>
      <w:sz w:val="18"/>
      <w:szCs w:val="18"/>
    </w:rPr>
  </w:style>
  <w:style w:type="character" w:customStyle="1" w:styleId="20">
    <w:name w:val="标题 2 字符"/>
    <w:aliases w:val="Custom Heading 2 字符"/>
    <w:basedOn w:val="a1"/>
    <w:link w:val="2"/>
    <w:uiPriority w:val="9"/>
    <w:rsid w:val="009B20F4"/>
    <w:rPr>
      <w:rFonts w:ascii="Verdana" w:hAnsi="Verdana" w:cs="Calibri"/>
      <w:b/>
      <w:caps/>
      <w:sz w:val="18"/>
      <w:szCs w:val="18"/>
    </w:rPr>
  </w:style>
  <w:style w:type="paragraph" w:styleId="21">
    <w:name w:val="toc 2"/>
    <w:basedOn w:val="a"/>
    <w:next w:val="a"/>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30">
    <w:name w:val="标题 3 字符"/>
    <w:aliases w:val="Appendix 字符"/>
    <w:basedOn w:val="a1"/>
    <w:link w:val="3"/>
    <w:uiPriority w:val="9"/>
    <w:rsid w:val="009B20F4"/>
    <w:rPr>
      <w:rFonts w:cs="Calibri"/>
      <w:smallCaps/>
      <w:sz w:val="20"/>
      <w:szCs w:val="20"/>
    </w:rPr>
  </w:style>
  <w:style w:type="character" w:customStyle="1" w:styleId="40">
    <w:name w:val="标题 4 字符"/>
    <w:basedOn w:val="a1"/>
    <w:link w:val="4"/>
    <w:uiPriority w:val="9"/>
    <w:semiHidden/>
    <w:rsid w:val="00B645D4"/>
    <w:rPr>
      <w:rFonts w:asciiTheme="majorHAnsi" w:eastAsiaTheme="majorEastAsia" w:hAnsiTheme="majorHAnsi" w:cstheme="majorBidi"/>
      <w:i/>
      <w:iCs/>
      <w:color w:val="2E74B5" w:themeColor="accent1" w:themeShade="BF"/>
    </w:rPr>
  </w:style>
  <w:style w:type="paragraph" w:styleId="a4">
    <w:name w:val="Balloon Text"/>
    <w:basedOn w:val="a"/>
    <w:link w:val="a5"/>
    <w:uiPriority w:val="99"/>
    <w:semiHidden/>
    <w:unhideWhenUsed/>
    <w:rsid w:val="009B20F4"/>
    <w:pPr>
      <w:spacing w:after="0" w:line="240" w:lineRule="auto"/>
    </w:pPr>
    <w:rPr>
      <w:rFonts w:ascii="Tahoma" w:hAnsi="Tahoma" w:cs="Tahoma"/>
      <w:sz w:val="16"/>
      <w:szCs w:val="16"/>
    </w:rPr>
  </w:style>
  <w:style w:type="character" w:customStyle="1" w:styleId="a5">
    <w:name w:val="批注框文本 字符"/>
    <w:basedOn w:val="a1"/>
    <w:link w:val="a4"/>
    <w:uiPriority w:val="99"/>
    <w:semiHidden/>
    <w:rsid w:val="009B20F4"/>
    <w:rPr>
      <w:rFonts w:ascii="Tahoma" w:eastAsiaTheme="minorEastAsia" w:hAnsi="Tahoma" w:cs="Tahoma"/>
      <w:sz w:val="16"/>
      <w:szCs w:val="16"/>
      <w:lang w:eastAsia="en-GB"/>
    </w:rPr>
  </w:style>
  <w:style w:type="paragraph" w:styleId="a6">
    <w:name w:val="No Spacing"/>
    <w:link w:val="a7"/>
    <w:uiPriority w:val="1"/>
    <w:qFormat/>
    <w:rsid w:val="009B20F4"/>
    <w:pPr>
      <w:spacing w:after="0" w:line="240" w:lineRule="auto"/>
    </w:pPr>
    <w:rPr>
      <w:lang w:val="en-US" w:eastAsia="en-GB"/>
    </w:rPr>
  </w:style>
  <w:style w:type="character" w:customStyle="1" w:styleId="a7">
    <w:name w:val="无间隔 字符"/>
    <w:basedOn w:val="a1"/>
    <w:link w:val="a6"/>
    <w:uiPriority w:val="1"/>
    <w:rsid w:val="009B20F4"/>
    <w:rPr>
      <w:rFonts w:eastAsiaTheme="minorEastAsia"/>
      <w:lang w:val="en-US" w:eastAsia="en-GB"/>
    </w:rPr>
  </w:style>
  <w:style w:type="paragraph" w:styleId="a8">
    <w:name w:val="header"/>
    <w:basedOn w:val="a"/>
    <w:link w:val="a9"/>
    <w:uiPriority w:val="99"/>
    <w:unhideWhenUsed/>
    <w:rsid w:val="009B20F4"/>
    <w:pPr>
      <w:tabs>
        <w:tab w:val="center" w:pos="4513"/>
        <w:tab w:val="right" w:pos="9026"/>
      </w:tabs>
      <w:spacing w:after="0" w:line="240" w:lineRule="auto"/>
    </w:pPr>
  </w:style>
  <w:style w:type="character" w:customStyle="1" w:styleId="a9">
    <w:name w:val="页眉 字符"/>
    <w:basedOn w:val="a1"/>
    <w:link w:val="a8"/>
    <w:uiPriority w:val="99"/>
    <w:rsid w:val="009B20F4"/>
    <w:rPr>
      <w:rFonts w:eastAsiaTheme="minorEastAsia"/>
      <w:lang w:eastAsia="en-GB"/>
    </w:rPr>
  </w:style>
  <w:style w:type="paragraph" w:styleId="aa">
    <w:name w:val="footer"/>
    <w:basedOn w:val="a"/>
    <w:link w:val="ab"/>
    <w:uiPriority w:val="99"/>
    <w:unhideWhenUsed/>
    <w:rsid w:val="009B20F4"/>
    <w:pPr>
      <w:tabs>
        <w:tab w:val="center" w:pos="4513"/>
        <w:tab w:val="right" w:pos="9026"/>
      </w:tabs>
      <w:spacing w:after="0" w:line="240" w:lineRule="auto"/>
    </w:pPr>
  </w:style>
  <w:style w:type="character" w:customStyle="1" w:styleId="ab">
    <w:name w:val="页脚 字符"/>
    <w:basedOn w:val="a1"/>
    <w:link w:val="aa"/>
    <w:uiPriority w:val="99"/>
    <w:rsid w:val="009B20F4"/>
    <w:rPr>
      <w:rFonts w:eastAsiaTheme="minorEastAsia"/>
      <w:lang w:eastAsia="en-GB"/>
    </w:rPr>
  </w:style>
  <w:style w:type="paragraph" w:styleId="11">
    <w:name w:val="toc 1"/>
    <w:basedOn w:val="a"/>
    <w:next w:val="a"/>
    <w:autoRedefine/>
    <w:uiPriority w:val="39"/>
    <w:unhideWhenUsed/>
    <w:rsid w:val="00A502A4"/>
    <w:pPr>
      <w:spacing w:before="120" w:after="120" w:line="480" w:lineRule="auto"/>
    </w:pPr>
    <w:rPr>
      <w:rFonts w:ascii="Verdana" w:hAnsi="Verdana"/>
      <w:b/>
      <w:bCs/>
      <w:caps/>
      <w:color w:val="FF0000"/>
      <w:sz w:val="18"/>
      <w:szCs w:val="20"/>
    </w:rPr>
  </w:style>
  <w:style w:type="character" w:styleId="ac">
    <w:name w:val="Hyperlink"/>
    <w:basedOn w:val="a1"/>
    <w:uiPriority w:val="99"/>
    <w:unhideWhenUsed/>
    <w:rsid w:val="009B20F4"/>
    <w:rPr>
      <w:color w:val="0563C1" w:themeColor="hyperlink"/>
      <w:u w:val="single"/>
    </w:rPr>
  </w:style>
  <w:style w:type="paragraph" w:styleId="31">
    <w:name w:val="toc 3"/>
    <w:basedOn w:val="a"/>
    <w:next w:val="a"/>
    <w:autoRedefine/>
    <w:uiPriority w:val="39"/>
    <w:unhideWhenUsed/>
    <w:rsid w:val="009B20F4"/>
    <w:pPr>
      <w:spacing w:after="0"/>
      <w:ind w:left="440"/>
    </w:pPr>
    <w:rPr>
      <w:rFonts w:asciiTheme="minorHAnsi" w:hAnsiTheme="minorHAnsi"/>
      <w:i/>
      <w:iCs/>
      <w:sz w:val="20"/>
      <w:szCs w:val="20"/>
    </w:rPr>
  </w:style>
  <w:style w:type="paragraph" w:styleId="41">
    <w:name w:val="toc 4"/>
    <w:basedOn w:val="a"/>
    <w:next w:val="a"/>
    <w:autoRedefine/>
    <w:uiPriority w:val="39"/>
    <w:unhideWhenUsed/>
    <w:rsid w:val="009B20F4"/>
    <w:pPr>
      <w:spacing w:after="0"/>
      <w:ind w:left="660"/>
    </w:pPr>
    <w:rPr>
      <w:rFonts w:asciiTheme="minorHAnsi" w:hAnsiTheme="minorHAnsi"/>
      <w:sz w:val="18"/>
      <w:szCs w:val="18"/>
    </w:rPr>
  </w:style>
  <w:style w:type="paragraph" w:styleId="5">
    <w:name w:val="toc 5"/>
    <w:basedOn w:val="a"/>
    <w:next w:val="a"/>
    <w:autoRedefine/>
    <w:uiPriority w:val="39"/>
    <w:unhideWhenUsed/>
    <w:rsid w:val="009B20F4"/>
    <w:pPr>
      <w:spacing w:after="0"/>
      <w:ind w:left="880"/>
    </w:pPr>
    <w:rPr>
      <w:rFonts w:asciiTheme="minorHAnsi" w:hAnsiTheme="minorHAnsi"/>
      <w:sz w:val="18"/>
      <w:szCs w:val="18"/>
    </w:rPr>
  </w:style>
  <w:style w:type="paragraph" w:styleId="6">
    <w:name w:val="toc 6"/>
    <w:basedOn w:val="a"/>
    <w:next w:val="a"/>
    <w:autoRedefine/>
    <w:uiPriority w:val="39"/>
    <w:unhideWhenUsed/>
    <w:rsid w:val="009B20F4"/>
    <w:pPr>
      <w:spacing w:after="0"/>
      <w:ind w:left="1100"/>
    </w:pPr>
    <w:rPr>
      <w:rFonts w:asciiTheme="minorHAnsi" w:hAnsiTheme="minorHAnsi"/>
      <w:sz w:val="18"/>
      <w:szCs w:val="18"/>
    </w:rPr>
  </w:style>
  <w:style w:type="paragraph" w:styleId="7">
    <w:name w:val="toc 7"/>
    <w:basedOn w:val="a"/>
    <w:next w:val="a"/>
    <w:autoRedefine/>
    <w:uiPriority w:val="39"/>
    <w:unhideWhenUsed/>
    <w:rsid w:val="009B20F4"/>
    <w:pPr>
      <w:spacing w:after="0"/>
      <w:ind w:left="1320"/>
    </w:pPr>
    <w:rPr>
      <w:rFonts w:asciiTheme="minorHAnsi" w:hAnsiTheme="minorHAnsi"/>
      <w:sz w:val="18"/>
      <w:szCs w:val="18"/>
    </w:rPr>
  </w:style>
  <w:style w:type="paragraph" w:styleId="8">
    <w:name w:val="toc 8"/>
    <w:basedOn w:val="a"/>
    <w:next w:val="a"/>
    <w:autoRedefine/>
    <w:uiPriority w:val="39"/>
    <w:unhideWhenUsed/>
    <w:rsid w:val="009B20F4"/>
    <w:pPr>
      <w:spacing w:after="0"/>
      <w:ind w:left="1540"/>
    </w:pPr>
    <w:rPr>
      <w:rFonts w:asciiTheme="minorHAnsi" w:hAnsiTheme="minorHAnsi"/>
      <w:sz w:val="18"/>
      <w:szCs w:val="18"/>
    </w:rPr>
  </w:style>
  <w:style w:type="paragraph" w:styleId="9">
    <w:name w:val="toc 9"/>
    <w:basedOn w:val="a"/>
    <w:next w:val="a"/>
    <w:autoRedefine/>
    <w:uiPriority w:val="39"/>
    <w:unhideWhenUsed/>
    <w:rsid w:val="009B20F4"/>
    <w:pPr>
      <w:spacing w:after="0"/>
      <w:ind w:left="1760"/>
    </w:pPr>
    <w:rPr>
      <w:rFonts w:asciiTheme="minorHAnsi" w:hAnsiTheme="minorHAnsi"/>
      <w:sz w:val="18"/>
      <w:szCs w:val="18"/>
    </w:rPr>
  </w:style>
  <w:style w:type="character" w:styleId="ad">
    <w:name w:val="Emphasis"/>
    <w:aliases w:val="Custom Indent"/>
    <w:uiPriority w:val="20"/>
    <w:qFormat/>
    <w:rsid w:val="009B20F4"/>
    <w:rPr>
      <w:rFonts w:ascii="Verdana" w:hAnsi="Verdana" w:cs="Arial"/>
      <w:sz w:val="18"/>
      <w:szCs w:val="18"/>
    </w:rPr>
  </w:style>
  <w:style w:type="paragraph" w:styleId="ae">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a"/>
    <w:link w:val="af"/>
    <w:rsid w:val="009B20F4"/>
    <w:pPr>
      <w:spacing w:after="0" w:line="360" w:lineRule="auto"/>
      <w:ind w:left="851"/>
      <w:jc w:val="both"/>
    </w:pPr>
    <w:rPr>
      <w:rFonts w:ascii="Verdana" w:eastAsia="Times New Roman" w:hAnsi="Verdana" w:cs="Times New Roman"/>
      <w:sz w:val="18"/>
      <w:szCs w:val="24"/>
    </w:rPr>
  </w:style>
  <w:style w:type="character" w:customStyle="1" w:styleId="af">
    <w:name w:val="正文缩进 字符"/>
    <w:aliases w:val="Normal Indent Char2 字符,Normal Indent Char1 Char 字符,Normal Indent Char Char Char 字符,Normal Indent Char Char1 字符,scarnormalindent 字符,Normal Indent Char1 Char Char Char 字符,Normal Indent Char Char Char Char Char 字符,Normal Indent Char1 Char1 字符"/>
    <w:basedOn w:val="a1"/>
    <w:link w:val="ae"/>
    <w:rsid w:val="009B20F4"/>
    <w:rPr>
      <w:rFonts w:ascii="Verdana" w:eastAsia="Times New Roman" w:hAnsi="Verdana" w:cs="Times New Roman"/>
      <w:sz w:val="18"/>
      <w:szCs w:val="24"/>
      <w:lang w:eastAsia="en-GB"/>
    </w:rPr>
  </w:style>
  <w:style w:type="character" w:styleId="af0">
    <w:name w:val="page number"/>
    <w:basedOn w:val="a1"/>
    <w:rsid w:val="009B20F4"/>
    <w:rPr>
      <w:rFonts w:ascii="Verdana" w:hAnsi="Verdana"/>
      <w:sz w:val="18"/>
    </w:rPr>
  </w:style>
  <w:style w:type="paragraph" w:styleId="af1">
    <w:name w:val="Bibliography"/>
    <w:basedOn w:val="a"/>
    <w:next w:val="a"/>
    <w:uiPriority w:val="37"/>
    <w:unhideWhenUsed/>
    <w:rsid w:val="009B20F4"/>
  </w:style>
  <w:style w:type="character" w:styleId="af2">
    <w:name w:val="annotation reference"/>
    <w:basedOn w:val="a1"/>
    <w:uiPriority w:val="99"/>
    <w:semiHidden/>
    <w:unhideWhenUsed/>
    <w:rsid w:val="009B20F4"/>
    <w:rPr>
      <w:sz w:val="16"/>
      <w:szCs w:val="16"/>
    </w:rPr>
  </w:style>
  <w:style w:type="paragraph" w:styleId="af3">
    <w:name w:val="annotation text"/>
    <w:basedOn w:val="a"/>
    <w:link w:val="af4"/>
    <w:uiPriority w:val="99"/>
    <w:semiHidden/>
    <w:unhideWhenUsed/>
    <w:rsid w:val="009B20F4"/>
    <w:pPr>
      <w:spacing w:line="240" w:lineRule="auto"/>
    </w:pPr>
    <w:rPr>
      <w:sz w:val="20"/>
      <w:szCs w:val="20"/>
    </w:rPr>
  </w:style>
  <w:style w:type="character" w:customStyle="1" w:styleId="af4">
    <w:name w:val="批注文字 字符"/>
    <w:basedOn w:val="a1"/>
    <w:link w:val="af3"/>
    <w:uiPriority w:val="99"/>
    <w:semiHidden/>
    <w:rsid w:val="009B20F4"/>
    <w:rPr>
      <w:rFonts w:eastAsiaTheme="minorEastAsia"/>
      <w:sz w:val="20"/>
      <w:szCs w:val="20"/>
      <w:lang w:eastAsia="en-GB"/>
    </w:rPr>
  </w:style>
  <w:style w:type="paragraph" w:styleId="af5">
    <w:name w:val="annotation subject"/>
    <w:basedOn w:val="af3"/>
    <w:next w:val="af3"/>
    <w:link w:val="af6"/>
    <w:uiPriority w:val="99"/>
    <w:semiHidden/>
    <w:unhideWhenUsed/>
    <w:rsid w:val="009B20F4"/>
    <w:rPr>
      <w:b/>
      <w:bCs/>
    </w:rPr>
  </w:style>
  <w:style w:type="character" w:customStyle="1" w:styleId="af6">
    <w:name w:val="批注主题 字符"/>
    <w:basedOn w:val="af4"/>
    <w:link w:val="af5"/>
    <w:uiPriority w:val="99"/>
    <w:semiHidden/>
    <w:rsid w:val="009B20F4"/>
    <w:rPr>
      <w:rFonts w:eastAsiaTheme="minorEastAsia"/>
      <w:b/>
      <w:bCs/>
      <w:sz w:val="20"/>
      <w:szCs w:val="20"/>
      <w:lang w:eastAsia="en-GB"/>
    </w:rPr>
  </w:style>
  <w:style w:type="paragraph" w:styleId="af7">
    <w:name w:val="caption"/>
    <w:basedOn w:val="a"/>
    <w:next w:val="a"/>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a1"/>
    <w:rsid w:val="009B20F4"/>
  </w:style>
  <w:style w:type="table" w:styleId="af8">
    <w:name w:val="Table Grid"/>
    <w:basedOn w:val="a2"/>
    <w:uiPriority w:val="59"/>
    <w:rsid w:val="009B20F4"/>
    <w:pPr>
      <w:spacing w:after="0" w:line="240" w:lineRule="auto"/>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a1"/>
    <w:rsid w:val="009B20F4"/>
  </w:style>
  <w:style w:type="character" w:customStyle="1" w:styleId="Subtitle1">
    <w:name w:val="Subtitle1"/>
    <w:basedOn w:val="a1"/>
    <w:rsid w:val="009B20F4"/>
  </w:style>
  <w:style w:type="paragraph" w:customStyle="1" w:styleId="Style1">
    <w:name w:val="Style1"/>
    <w:basedOn w:val="ae"/>
    <w:link w:val="Style1Char"/>
    <w:qFormat/>
    <w:rsid w:val="009B20F4"/>
  </w:style>
  <w:style w:type="character" w:customStyle="1" w:styleId="Style1Char">
    <w:name w:val="Style1 Char"/>
    <w:basedOn w:val="af"/>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20"/>
    <w:link w:val="Head3"/>
    <w:rsid w:val="009B20F4"/>
    <w:rPr>
      <w:rFonts w:ascii="Verdana" w:eastAsiaTheme="majorEastAsia" w:hAnsi="Verdana" w:cstheme="majorBidi"/>
      <w:b/>
      <w:bCs/>
      <w:caps w:val="0"/>
      <w:sz w:val="18"/>
      <w:szCs w:val="26"/>
      <w:lang w:eastAsia="en-GB"/>
    </w:rPr>
  </w:style>
  <w:style w:type="paragraph" w:styleId="af9">
    <w:name w:val="table of figures"/>
    <w:basedOn w:val="a"/>
    <w:next w:val="a"/>
    <w:uiPriority w:val="99"/>
    <w:unhideWhenUsed/>
    <w:rsid w:val="009B20F4"/>
    <w:pPr>
      <w:spacing w:after="0"/>
      <w:ind w:left="440" w:hanging="440"/>
    </w:pPr>
    <w:rPr>
      <w:smallCaps/>
      <w:sz w:val="20"/>
      <w:szCs w:val="20"/>
    </w:rPr>
  </w:style>
  <w:style w:type="character" w:customStyle="1" w:styleId="citation">
    <w:name w:val="citation"/>
    <w:basedOn w:val="a1"/>
    <w:rsid w:val="009B20F4"/>
  </w:style>
  <w:style w:type="paragraph" w:styleId="afa">
    <w:name w:val="Normal (Web)"/>
    <w:basedOn w:val="a"/>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afb">
    <w:name w:val="Strong"/>
    <w:basedOn w:val="a1"/>
    <w:uiPriority w:val="99"/>
    <w:qFormat/>
    <w:rsid w:val="00F34E6D"/>
    <w:rPr>
      <w:b/>
      <w:bCs/>
    </w:rPr>
  </w:style>
  <w:style w:type="character" w:customStyle="1" w:styleId="sc">
    <w:name w:val="sc"/>
    <w:basedOn w:val="a1"/>
    <w:rsid w:val="004B04FC"/>
  </w:style>
  <w:style w:type="character" w:customStyle="1" w:styleId="selectable">
    <w:name w:val="selectable"/>
    <w:basedOn w:val="a1"/>
    <w:rsid w:val="00B91395"/>
  </w:style>
  <w:style w:type="character" w:customStyle="1" w:styleId="passage-display-bcv">
    <w:name w:val="passage-display-bcv"/>
    <w:basedOn w:val="a1"/>
    <w:rsid w:val="00BA79D9"/>
  </w:style>
  <w:style w:type="character" w:styleId="HTML">
    <w:name w:val="HTML Cite"/>
    <w:basedOn w:val="a1"/>
    <w:uiPriority w:val="99"/>
    <w:semiHidden/>
    <w:unhideWhenUsed/>
    <w:rsid w:val="001A1112"/>
    <w:rPr>
      <w:i/>
      <w:iCs/>
    </w:rPr>
  </w:style>
  <w:style w:type="character" w:customStyle="1" w:styleId="subjectfield-postprocessinghook">
    <w:name w:val="subjectfield-postprocessinghook"/>
    <w:basedOn w:val="a1"/>
    <w:rsid w:val="00181C64"/>
  </w:style>
  <w:style w:type="character" w:styleId="afc">
    <w:name w:val="FollowedHyperlink"/>
    <w:basedOn w:val="a1"/>
    <w:uiPriority w:val="99"/>
    <w:semiHidden/>
    <w:unhideWhenUsed/>
    <w:rsid w:val="007020C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193464075">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319039628">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753742710">
      <w:bodyDiv w:val="1"/>
      <w:marLeft w:val="0"/>
      <w:marRight w:val="0"/>
      <w:marTop w:val="0"/>
      <w:marBottom w:val="0"/>
      <w:divBdr>
        <w:top w:val="none" w:sz="0" w:space="0" w:color="auto"/>
        <w:left w:val="none" w:sz="0" w:space="0" w:color="auto"/>
        <w:bottom w:val="none" w:sz="0" w:space="0" w:color="auto"/>
        <w:right w:val="none" w:sz="0" w:space="0" w:color="auto"/>
      </w:divBdr>
    </w:div>
    <w:div w:id="829951664">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55315027">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877081849">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25586918">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190990473">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22088341">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902668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2.png"/><Relationship Id="rId26" Type="http://schemas.openxmlformats.org/officeDocument/2006/relationships/header" Target="header11.xml"/><Relationship Id="rId39" Type="http://schemas.openxmlformats.org/officeDocument/2006/relationships/hyperlink" Target="https://forbes.com/sites/brittainladd/2018/07/08/lidl-usa-what-went-wrong-and-what-it-can-do-to-recover/" TargetMode="External"/><Relationship Id="rId21" Type="http://schemas.openxmlformats.org/officeDocument/2006/relationships/footer" Target="footer6.xml"/><Relationship Id="rId34" Type="http://schemas.openxmlformats.org/officeDocument/2006/relationships/hyperlink" Target="http://www.jstor.org/stable/2297555" TargetMode="External"/><Relationship Id="rId42" Type="http://schemas.openxmlformats.org/officeDocument/2006/relationships/hyperlink" Target="http://openlearningworld.com/books/Business%20Strategies/Business%20Strategy/Cost-Leadership%20Strategy.html" TargetMode="External"/><Relationship Id="rId47" Type="http://schemas.openxmlformats.org/officeDocument/2006/relationships/header" Target="header13.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4.xml"/><Relationship Id="rId29" Type="http://schemas.openxmlformats.org/officeDocument/2006/relationships/hyperlink" Target="https://thesun.co.uk/money/10097535/lidl-online-delivery-service-shop-from-home/" TargetMode="Externa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hyperlink" Target="https://thegrocer.co.uk/pay/lidl-raises-staff-pay-in-10m-investment/599596.article" TargetMode="External"/><Relationship Id="rId37" Type="http://schemas.openxmlformats.org/officeDocument/2006/relationships/hyperlink" Target="https://careers.lidl.co.uk/cps/rde/SID-C4478930-10460736/career_lidl_uk/hs.xsl/store-assistant-1735.htm" TargetMode="External"/><Relationship Id="rId40" Type="http://schemas.openxmlformats.org/officeDocument/2006/relationships/hyperlink" Target="https://pdfs.semanticscholar.org/d72f/1439df95232751eefd74f6baa898dd3002eb.pdf" TargetMode="External"/><Relationship Id="rId45" Type="http://schemas.openxmlformats.org/officeDocument/2006/relationships/hyperlink" Target="http://kns.cnki.net/KCMS/detail/detail.aspx?dbcode=CPFD&amp;dbname=CPFD0914&amp;filename=ZGKU201312002010&amp;v=MjQ0NjdPREJOS3VoZGhuajk4VG5qcXF4ZEVlTU9VS3JpZlp1OXVGeXZpVXJ6SUkxd2NQeXJBZTdHNEg5TE5yWTlGWnVz&amp;uid=&amp;uid=&amp;uid" TargetMode="Externa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eader" Target="header8.xml"/><Relationship Id="rId28" Type="http://schemas.openxmlformats.org/officeDocument/2006/relationships/hyperlink" Target="https://retailleader.com/aldi-accelerates-growth" TargetMode="External"/><Relationship Id="rId36" Type="http://schemas.openxmlformats.org/officeDocument/2006/relationships/hyperlink" Target="https://lidl.co.uk/about-us" TargetMode="External"/><Relationship Id="rId49"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5.xml"/><Relationship Id="rId31" Type="http://schemas.openxmlformats.org/officeDocument/2006/relationships/hyperlink" Target="https://search-ebscohost-com.ezproxy.uwtsd.ac.uk/login.aspx?direct=true&amp;db=bth&amp;AN=120742217&amp;site=ehost-live" TargetMode="External"/><Relationship Id="rId44" Type="http://schemas.openxmlformats.org/officeDocument/2006/relationships/hyperlink" Target="https://statista.com/statistics/280208/grocery-market-share-in-the-united-kingdom-uk/"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yperlink" Target="https://search.proquest.com/docview/199790317?accountid=130472" TargetMode="External"/><Relationship Id="rId30" Type="http://schemas.openxmlformats.org/officeDocument/2006/relationships/hyperlink" Target="https://bristolpost.co.uk/whats-on/shopping/secrets-tips-tricks-lidl-customer-1197573" TargetMode="External"/><Relationship Id="rId35" Type="http://schemas.openxmlformats.org/officeDocument/2006/relationships/hyperlink" Target="https://bizfluent.com/info-8611808-advantages-costleader-strategy.html" TargetMode="External"/><Relationship Id="rId43" Type="http://schemas.openxmlformats.org/officeDocument/2006/relationships/hyperlink" Target="https://search-ebscohost-com.ezproxy.uwtsd.ac.uk/login.aspx?direct=true&amp;db=bth&amp;AN=2839627&amp;site=ehost-live" TargetMode="External"/><Relationship Id="rId48" Type="http://schemas.openxmlformats.org/officeDocument/2006/relationships/header" Target="header14.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header" Target="header10.xml"/><Relationship Id="rId33" Type="http://schemas.openxmlformats.org/officeDocument/2006/relationships/hyperlink" Target="https://businessinsider.com/how-lidl-keeps-its-prices-down-2017-6?r=US&amp;IR=T" TargetMode="External"/><Relationship Id="rId38" Type="http://schemas.openxmlformats.org/officeDocument/2006/relationships/hyperlink" Target="https://doi-org.ezproxy.uwtsd.ac.uk/10.1509/jimk.16.3.1" TargetMode="External"/><Relationship Id="rId46" Type="http://schemas.openxmlformats.org/officeDocument/2006/relationships/header" Target="header12.xml"/><Relationship Id="rId20" Type="http://schemas.openxmlformats.org/officeDocument/2006/relationships/header" Target="header6.xml"/><Relationship Id="rId41" Type="http://schemas.openxmlformats.org/officeDocument/2006/relationships/hyperlink" Target="http://www.jstor.org/stable/2486968"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Props1.xml><?xml version="1.0" encoding="utf-8"?>
<ds:datastoreItem xmlns:ds="http://schemas.openxmlformats.org/officeDocument/2006/customXml" ds:itemID="{DB0C0C89-827B-4506-B272-1B2EE2185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374</TotalTime>
  <Pages>17</Pages>
  <Words>3680</Words>
  <Characters>20982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孙 杨</cp:lastModifiedBy>
  <cp:revision>27</cp:revision>
  <cp:lastPrinted>2018-10-22T09:00:00Z</cp:lastPrinted>
  <dcterms:created xsi:type="dcterms:W3CDTF">2019-11-24T21:51:00Z</dcterms:created>
  <dcterms:modified xsi:type="dcterms:W3CDTF">2019-11-25T23:24:00Z</dcterms:modified>
</cp:coreProperties>
</file>