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8F160" w14:textId="77777777" w:rsidR="00ED1306" w:rsidRDefault="00ED1306" w:rsidP="00F877AA">
      <w:pPr>
        <w:pStyle w:val="NoSpacing"/>
        <w:spacing w:before="1540" w:after="240" w:line="480" w:lineRule="auto"/>
        <w:jc w:val="center"/>
        <w:rPr>
          <w:rFonts w:eastAsiaTheme="minorHAnsi"/>
          <w:color w:val="4472C4" w:themeColor="accent1"/>
          <w:kern w:val="2"/>
          <w:lang w:val="en-GB"/>
        </w:rPr>
      </w:pPr>
    </w:p>
    <w:sdt>
      <w:sdtPr>
        <w:rPr>
          <w:rFonts w:eastAsiaTheme="minorHAnsi"/>
          <w:color w:val="4472C4" w:themeColor="accent1"/>
          <w:kern w:val="2"/>
          <w:lang w:val="en-GB"/>
        </w:rPr>
        <w:id w:val="-887869228"/>
        <w:docPartObj>
          <w:docPartGallery w:val="Cover Pages"/>
          <w:docPartUnique/>
        </w:docPartObj>
      </w:sdtPr>
      <w:sdtEndPr>
        <w:rPr>
          <w:rFonts w:ascii="Arial" w:hAnsi="Arial" w:cs="Arial"/>
          <w:color w:val="auto"/>
          <w:sz w:val="24"/>
          <w:szCs w:val="24"/>
        </w:rPr>
      </w:sdtEndPr>
      <w:sdtContent>
        <w:p w14:paraId="1B065280" w14:textId="105D4190" w:rsidR="00797079" w:rsidRDefault="00797079" w:rsidP="00F877AA">
          <w:pPr>
            <w:pStyle w:val="NoSpacing"/>
            <w:spacing w:before="1540" w:after="240" w:line="480" w:lineRule="auto"/>
            <w:jc w:val="center"/>
            <w:rPr>
              <w:color w:val="4472C4" w:themeColor="accent1"/>
            </w:rPr>
          </w:pPr>
          <w:r>
            <w:rPr>
              <w:noProof/>
              <w:color w:val="4472C4" w:themeColor="accent1"/>
            </w:rPr>
            <w:drawing>
              <wp:inline distT="0" distB="0" distL="0" distR="0" wp14:anchorId="4F51EABA" wp14:editId="14A6C1B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sz w:val="40"/>
              <w:szCs w:val="40"/>
            </w:rPr>
            <w:alias w:val="Title"/>
            <w:tag w:val=""/>
            <w:id w:val="1735040861"/>
            <w:placeholder>
              <w:docPart w:val="B32884B02E0741CAAEAB235FECCC490C"/>
            </w:placeholder>
            <w:dataBinding w:prefixMappings="xmlns:ns0='http://purl.org/dc/elements/1.1/' xmlns:ns1='http://schemas.openxmlformats.org/package/2006/metadata/core-properties' " w:xpath="/ns1:coreProperties[1]/ns0:title[1]" w:storeItemID="{6C3C8BC8-F283-45AE-878A-BAB7291924A1}"/>
            <w:text/>
          </w:sdtPr>
          <w:sdtEndPr/>
          <w:sdtContent>
            <w:p w14:paraId="5C97AD2C" w14:textId="7DA6AE62" w:rsidR="00797079" w:rsidRPr="00217DB7" w:rsidRDefault="00797079" w:rsidP="00F877AA">
              <w:pPr>
                <w:pStyle w:val="NoSpacing"/>
                <w:pBdr>
                  <w:top w:val="single" w:sz="6" w:space="6" w:color="4472C4" w:themeColor="accent1"/>
                  <w:bottom w:val="single" w:sz="6" w:space="6" w:color="4472C4" w:themeColor="accent1"/>
                </w:pBdr>
                <w:spacing w:after="240" w:line="480" w:lineRule="auto"/>
                <w:jc w:val="center"/>
                <w:rPr>
                  <w:rFonts w:ascii="Arial" w:eastAsiaTheme="majorEastAsia" w:hAnsi="Arial" w:cs="Arial"/>
                  <w:b/>
                  <w:bCs/>
                  <w:caps/>
                  <w:sz w:val="40"/>
                  <w:szCs w:val="40"/>
                </w:rPr>
              </w:pPr>
              <w:r w:rsidRPr="00217DB7">
                <w:rPr>
                  <w:rFonts w:ascii="Arial" w:eastAsiaTheme="majorEastAsia" w:hAnsi="Arial" w:cs="Arial"/>
                  <w:b/>
                  <w:bCs/>
                  <w:caps/>
                  <w:sz w:val="40"/>
                  <w:szCs w:val="40"/>
                </w:rPr>
                <w:t>legal process</w:t>
              </w:r>
            </w:p>
          </w:sdtContent>
        </w:sdt>
        <w:sdt>
          <w:sdtPr>
            <w:rPr>
              <w:b/>
              <w:bCs/>
              <w:sz w:val="28"/>
              <w:szCs w:val="28"/>
            </w:rPr>
            <w:alias w:val="Subtitle"/>
            <w:tag w:val=""/>
            <w:id w:val="328029620"/>
            <w:placeholder>
              <w:docPart w:val="703FEE63386147EC9B452B6BB99EDED7"/>
            </w:placeholder>
            <w:dataBinding w:prefixMappings="xmlns:ns0='http://purl.org/dc/elements/1.1/' xmlns:ns1='http://schemas.openxmlformats.org/package/2006/metadata/core-properties' " w:xpath="/ns1:coreProperties[1]/ns0:subject[1]" w:storeItemID="{6C3C8BC8-F283-45AE-878A-BAB7291924A1}"/>
            <w:text/>
          </w:sdtPr>
          <w:sdtEndPr/>
          <w:sdtContent>
            <w:p w14:paraId="41DB656C" w14:textId="09EA0F5C" w:rsidR="00797079" w:rsidRPr="00217DB7" w:rsidRDefault="00D33AC4" w:rsidP="00F877AA">
              <w:pPr>
                <w:pStyle w:val="NoSpacing"/>
                <w:spacing w:line="480" w:lineRule="auto"/>
                <w:jc w:val="center"/>
                <w:rPr>
                  <w:b/>
                  <w:bCs/>
                  <w:sz w:val="28"/>
                  <w:szCs w:val="28"/>
                </w:rPr>
              </w:pPr>
              <w:r>
                <w:rPr>
                  <w:b/>
                  <w:bCs/>
                  <w:sz w:val="28"/>
                  <w:szCs w:val="28"/>
                </w:rPr>
                <w:t xml:space="preserve">BMPL4005 and </w:t>
              </w:r>
              <w:r w:rsidR="00370AF4" w:rsidRPr="00217DB7">
                <w:rPr>
                  <w:b/>
                  <w:bCs/>
                  <w:sz w:val="28"/>
                  <w:szCs w:val="28"/>
                </w:rPr>
                <w:t>BML</w:t>
              </w:r>
              <w:r w:rsidR="009472C1" w:rsidRPr="00217DB7">
                <w:rPr>
                  <w:b/>
                  <w:bCs/>
                  <w:sz w:val="28"/>
                  <w:szCs w:val="28"/>
                </w:rPr>
                <w:t>W</w:t>
              </w:r>
              <w:r>
                <w:rPr>
                  <w:b/>
                  <w:bCs/>
                  <w:sz w:val="28"/>
                  <w:szCs w:val="28"/>
                </w:rPr>
                <w:t>4006</w:t>
              </w:r>
            </w:p>
          </w:sdtContent>
        </w:sdt>
        <w:p w14:paraId="18CEC46B" w14:textId="058D9FF8" w:rsidR="00797079" w:rsidRDefault="008A5475" w:rsidP="00F877AA">
          <w:pPr>
            <w:pStyle w:val="NoSpacing"/>
            <w:spacing w:before="480" w:line="480" w:lineRule="auto"/>
            <w:jc w:val="center"/>
            <w:rPr>
              <w:color w:val="4472C4" w:themeColor="accent1"/>
            </w:rPr>
          </w:pPr>
          <w:r>
            <w:rPr>
              <w:noProof/>
            </w:rPr>
            <w:pict w14:anchorId="57093506">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sz w:val="20"/>
                          <w:szCs w:val="20"/>
                        </w:rPr>
                        <w:alias w:val="Date"/>
                        <w:tag w:val=""/>
                        <w:id w:val="197127006"/>
                        <w:dataBinding w:prefixMappings="xmlns:ns0='http://schemas.microsoft.com/office/2006/coverPageProps' " w:xpath="/ns0:CoverPageProperties[1]/ns0:PublishDate[1]" w:storeItemID="{55AF091B-3C7A-41E3-B477-F2FDAA23CFDA}"/>
                        <w:date w:fullDate="2023-05-05T00:00:00Z">
                          <w:dateFormat w:val="MMMM d, yyyy"/>
                          <w:lid w:val="en-US"/>
                          <w:storeMappedDataAs w:val="dateTime"/>
                          <w:calendar w:val="gregorian"/>
                        </w:date>
                      </w:sdtPr>
                      <w:sdtEndPr/>
                      <w:sdtContent>
                        <w:p w14:paraId="5790136B" w14:textId="47DFDCA0" w:rsidR="00797079" w:rsidRPr="003A3A31" w:rsidRDefault="00195DC7">
                          <w:pPr>
                            <w:pStyle w:val="NoSpacing"/>
                            <w:spacing w:after="40"/>
                            <w:jc w:val="center"/>
                            <w:rPr>
                              <w:rFonts w:ascii="Arial" w:hAnsi="Arial" w:cs="Arial"/>
                              <w:caps/>
                              <w:sz w:val="20"/>
                              <w:szCs w:val="20"/>
                            </w:rPr>
                          </w:pPr>
                          <w:r>
                            <w:rPr>
                              <w:rFonts w:ascii="Arial" w:hAnsi="Arial" w:cs="Arial"/>
                              <w:caps/>
                              <w:sz w:val="20"/>
                              <w:szCs w:val="20"/>
                            </w:rPr>
                            <w:t>May 5, 2023</w:t>
                          </w:r>
                        </w:p>
                      </w:sdtContent>
                    </w:sdt>
                    <w:p w14:paraId="4D45DDCA" w14:textId="74CE08FC" w:rsidR="00797079" w:rsidRPr="003A3A31" w:rsidRDefault="008A5475">
                      <w:pPr>
                        <w:pStyle w:val="NoSpacing"/>
                        <w:jc w:val="center"/>
                        <w:rPr>
                          <w:rFonts w:ascii="Arial" w:hAnsi="Arial" w:cs="Arial"/>
                          <w:b/>
                          <w:bCs/>
                          <w:sz w:val="24"/>
                          <w:szCs w:val="24"/>
                        </w:rPr>
                      </w:pPr>
                      <w:sdt>
                        <w:sdtPr>
                          <w:rPr>
                            <w:rFonts w:ascii="Arial" w:hAnsi="Arial" w:cs="Arial"/>
                            <w:b/>
                            <w:bCs/>
                            <w:caps/>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22931" w:rsidRPr="003A3A31">
                            <w:rPr>
                              <w:rFonts w:ascii="Arial" w:hAnsi="Arial" w:cs="Arial"/>
                              <w:b/>
                              <w:bCs/>
                              <w:caps/>
                              <w:sz w:val="24"/>
                              <w:szCs w:val="24"/>
                            </w:rPr>
                            <w:t>2</w:t>
                          </w:r>
                          <w:r w:rsidR="00C25DAA">
                            <w:rPr>
                              <w:rFonts w:ascii="Arial" w:hAnsi="Arial" w:cs="Arial"/>
                              <w:b/>
                              <w:bCs/>
                              <w:caps/>
                              <w:sz w:val="24"/>
                              <w:szCs w:val="24"/>
                            </w:rPr>
                            <w:t>2</w:t>
                          </w:r>
                          <w:r w:rsidR="00822931" w:rsidRPr="003A3A31">
                            <w:rPr>
                              <w:rFonts w:ascii="Arial" w:hAnsi="Arial" w:cs="Arial"/>
                              <w:b/>
                              <w:bCs/>
                              <w:caps/>
                              <w:sz w:val="24"/>
                              <w:szCs w:val="24"/>
                            </w:rPr>
                            <w:t>246</w:t>
                          </w:r>
                          <w:r w:rsidR="003A3A31" w:rsidRPr="003A3A31">
                            <w:rPr>
                              <w:rFonts w:ascii="Arial" w:hAnsi="Arial" w:cs="Arial"/>
                              <w:b/>
                              <w:bCs/>
                              <w:caps/>
                              <w:sz w:val="24"/>
                              <w:szCs w:val="24"/>
                            </w:rPr>
                            <w:t>97</w:t>
                          </w:r>
                        </w:sdtContent>
                      </w:sdt>
                    </w:p>
                    <w:p w14:paraId="0C5A7A22" w14:textId="3406FF6E" w:rsidR="00797079" w:rsidRPr="003A3A31" w:rsidRDefault="008A5475">
                      <w:pPr>
                        <w:pStyle w:val="NoSpacing"/>
                        <w:jc w:val="center"/>
                        <w:rPr>
                          <w:rFonts w:ascii="Arial" w:hAnsi="Arial" w:cs="Arial"/>
                          <w:b/>
                          <w:bCs/>
                          <w:sz w:val="24"/>
                          <w:szCs w:val="24"/>
                        </w:rPr>
                      </w:pPr>
                      <w:sdt>
                        <w:sdtPr>
                          <w:rPr>
                            <w:rFonts w:ascii="Arial" w:hAnsi="Arial" w:cs="Arial"/>
                            <w:b/>
                            <w:bCs/>
                            <w:sz w:val="24"/>
                            <w:szCs w:val="24"/>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22931" w:rsidRPr="003A3A31">
                            <w:rPr>
                              <w:rFonts w:ascii="Arial" w:hAnsi="Arial" w:cs="Arial"/>
                              <w:b/>
                              <w:bCs/>
                              <w:sz w:val="24"/>
                              <w:szCs w:val="24"/>
                            </w:rPr>
                            <w:t xml:space="preserve">     </w:t>
                          </w:r>
                        </w:sdtContent>
                      </w:sdt>
                    </w:p>
                  </w:txbxContent>
                </v:textbox>
                <w10:wrap anchorx="margin" anchory="page"/>
              </v:shape>
            </w:pict>
          </w:r>
          <w:r w:rsidR="00797079">
            <w:rPr>
              <w:noProof/>
              <w:color w:val="4472C4" w:themeColor="accent1"/>
            </w:rPr>
            <w:drawing>
              <wp:inline distT="0" distB="0" distL="0" distR="0" wp14:anchorId="786E3DAE" wp14:editId="3841396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204324A" w14:textId="77777777" w:rsidR="00AF46A7" w:rsidRDefault="00D55BE7" w:rsidP="00F877AA">
          <w:pPr>
            <w:pStyle w:val="NoSpacing"/>
            <w:spacing w:before="480" w:line="480" w:lineRule="auto"/>
            <w:jc w:val="center"/>
          </w:pPr>
          <w:r>
            <w:t xml:space="preserve">CertHE Law and Legal Practice </w:t>
          </w:r>
        </w:p>
        <w:p w14:paraId="2E2E6E87" w14:textId="18C44487" w:rsidR="00CF5D44" w:rsidRDefault="00CF5D44" w:rsidP="00F877AA">
          <w:pPr>
            <w:pStyle w:val="NoSpacing"/>
            <w:spacing w:before="480" w:line="480" w:lineRule="auto"/>
            <w:jc w:val="center"/>
          </w:pPr>
          <w:r w:rsidRPr="00CF5D44">
            <w:t xml:space="preserve">LEVEL 4 ASSESSMENT </w:t>
          </w:r>
          <w:r w:rsidR="005C2FD9">
            <w:t>2</w:t>
          </w:r>
        </w:p>
        <w:p w14:paraId="79B9FBAB" w14:textId="130F274E" w:rsidR="00797079" w:rsidRDefault="00797079" w:rsidP="00F877AA">
          <w:pPr>
            <w:spacing w:line="480" w:lineRule="auto"/>
            <w:rPr>
              <w:rFonts w:ascii="Arial" w:hAnsi="Arial" w:cs="Arial"/>
              <w:sz w:val="24"/>
              <w:szCs w:val="24"/>
            </w:rPr>
          </w:pPr>
          <w:r>
            <w:rPr>
              <w:rFonts w:ascii="Arial" w:hAnsi="Arial" w:cs="Arial"/>
              <w:sz w:val="24"/>
              <w:szCs w:val="24"/>
            </w:rPr>
            <w:br w:type="page"/>
          </w:r>
        </w:p>
      </w:sdtContent>
    </w:sdt>
    <w:p w14:paraId="1B211BB8" w14:textId="77777777" w:rsidR="00FA3D1D" w:rsidRDefault="00FA3D1D" w:rsidP="00F877AA">
      <w:pPr>
        <w:spacing w:line="480" w:lineRule="auto"/>
        <w:rPr>
          <w:rFonts w:ascii="Arial" w:hAnsi="Arial" w:cs="Arial"/>
          <w:sz w:val="24"/>
          <w:szCs w:val="24"/>
        </w:rPr>
      </w:pPr>
    </w:p>
    <w:p w14:paraId="560BBC76" w14:textId="77777777" w:rsidR="00FA3D1D" w:rsidRDefault="00FA3D1D" w:rsidP="00F877AA">
      <w:pPr>
        <w:spacing w:line="480" w:lineRule="auto"/>
        <w:rPr>
          <w:rFonts w:ascii="Arial" w:hAnsi="Arial" w:cs="Arial"/>
          <w:sz w:val="24"/>
          <w:szCs w:val="24"/>
        </w:rPr>
      </w:pPr>
    </w:p>
    <w:p w14:paraId="7A60B633" w14:textId="77777777" w:rsidR="00FA3D1D" w:rsidRDefault="00FA3D1D" w:rsidP="00F877AA">
      <w:pPr>
        <w:spacing w:line="480" w:lineRule="auto"/>
        <w:rPr>
          <w:rFonts w:ascii="Arial" w:hAnsi="Arial" w:cs="Arial"/>
          <w:sz w:val="24"/>
          <w:szCs w:val="24"/>
        </w:rPr>
      </w:pPr>
    </w:p>
    <w:p w14:paraId="4630E9FE" w14:textId="77777777" w:rsidR="00FA3D1D" w:rsidRDefault="00FA3D1D" w:rsidP="00F877AA">
      <w:pPr>
        <w:spacing w:line="480" w:lineRule="auto"/>
        <w:rPr>
          <w:rFonts w:ascii="Arial" w:hAnsi="Arial" w:cs="Arial"/>
          <w:sz w:val="24"/>
          <w:szCs w:val="24"/>
        </w:rPr>
      </w:pPr>
    </w:p>
    <w:p w14:paraId="1CD484E5" w14:textId="77777777" w:rsidR="00FA3D1D" w:rsidRDefault="00FA3D1D" w:rsidP="00F877AA">
      <w:pPr>
        <w:spacing w:line="480" w:lineRule="auto"/>
        <w:rPr>
          <w:rFonts w:ascii="Arial" w:hAnsi="Arial" w:cs="Arial"/>
          <w:sz w:val="24"/>
          <w:szCs w:val="24"/>
        </w:rPr>
      </w:pPr>
    </w:p>
    <w:p w14:paraId="1AC8499A" w14:textId="3BD2197C" w:rsidR="00816CF8" w:rsidRDefault="00816CF8" w:rsidP="004452F1">
      <w:pPr>
        <w:spacing w:line="480" w:lineRule="auto"/>
        <w:jc w:val="center"/>
        <w:rPr>
          <w:rFonts w:ascii="Arial" w:hAnsi="Arial" w:cs="Arial"/>
          <w:sz w:val="24"/>
          <w:szCs w:val="24"/>
        </w:rPr>
      </w:pPr>
      <w:r>
        <w:rPr>
          <w:rFonts w:ascii="Arial" w:hAnsi="Arial" w:cs="Arial"/>
          <w:sz w:val="24"/>
          <w:szCs w:val="24"/>
        </w:rPr>
        <w:t>Assig</w:t>
      </w:r>
      <w:r w:rsidR="00BE277F">
        <w:rPr>
          <w:rFonts w:ascii="Arial" w:hAnsi="Arial" w:cs="Arial"/>
          <w:sz w:val="24"/>
          <w:szCs w:val="24"/>
        </w:rPr>
        <w:t>nment title</w:t>
      </w:r>
      <w:r w:rsidR="00BE277F" w:rsidRPr="00FA51AB">
        <w:rPr>
          <w:rFonts w:ascii="Arial" w:hAnsi="Arial" w:cs="Arial"/>
          <w:sz w:val="24"/>
          <w:szCs w:val="24"/>
        </w:rPr>
        <w:t xml:space="preserve">: </w:t>
      </w:r>
      <w:r w:rsidR="00FA51AB" w:rsidRPr="00FA51AB">
        <w:rPr>
          <w:rFonts w:ascii="Arial" w:hAnsi="Arial" w:cs="Arial"/>
          <w:sz w:val="24"/>
          <w:szCs w:val="24"/>
        </w:rPr>
        <w:t>The Magistracy</w:t>
      </w:r>
    </w:p>
    <w:p w14:paraId="24C3A647" w14:textId="77777777" w:rsidR="00816CF8" w:rsidRDefault="00816CF8" w:rsidP="00F877AA">
      <w:pPr>
        <w:spacing w:line="480" w:lineRule="auto"/>
        <w:rPr>
          <w:rFonts w:ascii="Arial" w:hAnsi="Arial" w:cs="Arial"/>
          <w:sz w:val="24"/>
          <w:szCs w:val="24"/>
        </w:rPr>
      </w:pPr>
    </w:p>
    <w:p w14:paraId="13BDED32" w14:textId="77777777" w:rsidR="00816CF8" w:rsidRDefault="00816CF8" w:rsidP="00F877AA">
      <w:pPr>
        <w:spacing w:line="480" w:lineRule="auto"/>
        <w:rPr>
          <w:rFonts w:ascii="Arial" w:hAnsi="Arial" w:cs="Arial"/>
          <w:sz w:val="24"/>
          <w:szCs w:val="24"/>
        </w:rPr>
      </w:pPr>
    </w:p>
    <w:p w14:paraId="7F1DCD1D" w14:textId="77777777" w:rsidR="00816CF8" w:rsidRDefault="00816CF8" w:rsidP="00F877AA">
      <w:pPr>
        <w:spacing w:line="480" w:lineRule="auto"/>
        <w:rPr>
          <w:rFonts w:ascii="Arial" w:hAnsi="Arial" w:cs="Arial"/>
          <w:sz w:val="24"/>
          <w:szCs w:val="24"/>
        </w:rPr>
      </w:pPr>
    </w:p>
    <w:p w14:paraId="7CFE91F0" w14:textId="77777777" w:rsidR="00816CF8" w:rsidRDefault="00816CF8" w:rsidP="00F877AA">
      <w:pPr>
        <w:spacing w:line="480" w:lineRule="auto"/>
        <w:rPr>
          <w:rFonts w:ascii="Arial" w:hAnsi="Arial" w:cs="Arial"/>
          <w:sz w:val="24"/>
          <w:szCs w:val="24"/>
        </w:rPr>
      </w:pPr>
    </w:p>
    <w:p w14:paraId="06510400" w14:textId="77777777" w:rsidR="00816CF8" w:rsidRDefault="00816CF8" w:rsidP="00F877AA">
      <w:pPr>
        <w:spacing w:line="480" w:lineRule="auto"/>
        <w:rPr>
          <w:rFonts w:ascii="Arial" w:hAnsi="Arial" w:cs="Arial"/>
          <w:sz w:val="24"/>
          <w:szCs w:val="24"/>
        </w:rPr>
      </w:pPr>
    </w:p>
    <w:p w14:paraId="154E08EE" w14:textId="77777777" w:rsidR="00816CF8" w:rsidRDefault="00816CF8" w:rsidP="00F877AA">
      <w:pPr>
        <w:spacing w:line="480" w:lineRule="auto"/>
        <w:rPr>
          <w:rFonts w:ascii="Arial" w:hAnsi="Arial" w:cs="Arial"/>
          <w:sz w:val="24"/>
          <w:szCs w:val="24"/>
        </w:rPr>
      </w:pPr>
    </w:p>
    <w:p w14:paraId="7BA52CDA" w14:textId="77777777" w:rsidR="00816CF8" w:rsidRDefault="00816CF8" w:rsidP="00F877AA">
      <w:pPr>
        <w:spacing w:line="480" w:lineRule="auto"/>
        <w:rPr>
          <w:rFonts w:ascii="Arial" w:hAnsi="Arial" w:cs="Arial"/>
          <w:sz w:val="24"/>
          <w:szCs w:val="24"/>
        </w:rPr>
      </w:pPr>
    </w:p>
    <w:p w14:paraId="1A01DFAB" w14:textId="77777777" w:rsidR="00816CF8" w:rsidRDefault="00816CF8" w:rsidP="00F877AA">
      <w:pPr>
        <w:spacing w:line="480" w:lineRule="auto"/>
        <w:rPr>
          <w:rFonts w:ascii="Arial" w:hAnsi="Arial" w:cs="Arial"/>
          <w:sz w:val="24"/>
          <w:szCs w:val="24"/>
        </w:rPr>
      </w:pPr>
    </w:p>
    <w:p w14:paraId="5A3FF1EE" w14:textId="77777777" w:rsidR="00816CF8" w:rsidRDefault="00816CF8" w:rsidP="00F877AA">
      <w:pPr>
        <w:spacing w:line="480" w:lineRule="auto"/>
        <w:rPr>
          <w:rFonts w:ascii="Arial" w:hAnsi="Arial" w:cs="Arial"/>
          <w:sz w:val="24"/>
          <w:szCs w:val="24"/>
        </w:rPr>
      </w:pPr>
    </w:p>
    <w:p w14:paraId="0F746885" w14:textId="77777777" w:rsidR="00816CF8" w:rsidRDefault="00816CF8" w:rsidP="00F877AA">
      <w:pPr>
        <w:spacing w:line="480" w:lineRule="auto"/>
        <w:rPr>
          <w:rFonts w:ascii="Arial" w:hAnsi="Arial" w:cs="Arial"/>
          <w:sz w:val="24"/>
          <w:szCs w:val="24"/>
        </w:rPr>
      </w:pPr>
    </w:p>
    <w:p w14:paraId="786A0A4E" w14:textId="77777777" w:rsidR="00816CF8" w:rsidRDefault="00816CF8" w:rsidP="00F877AA">
      <w:pPr>
        <w:spacing w:line="480" w:lineRule="auto"/>
        <w:rPr>
          <w:rFonts w:ascii="Arial" w:hAnsi="Arial" w:cs="Arial"/>
          <w:sz w:val="24"/>
          <w:szCs w:val="24"/>
        </w:rPr>
      </w:pPr>
    </w:p>
    <w:p w14:paraId="653CA824" w14:textId="77777777" w:rsidR="00816CF8" w:rsidRDefault="00816CF8" w:rsidP="00F877AA">
      <w:pPr>
        <w:spacing w:line="480" w:lineRule="auto"/>
        <w:rPr>
          <w:rFonts w:ascii="Arial" w:hAnsi="Arial" w:cs="Arial"/>
          <w:sz w:val="24"/>
          <w:szCs w:val="24"/>
        </w:rPr>
      </w:pPr>
    </w:p>
    <w:p w14:paraId="0DB0A7F4" w14:textId="77777777" w:rsidR="004452F1" w:rsidRDefault="004452F1" w:rsidP="00F877AA">
      <w:pPr>
        <w:spacing w:line="480" w:lineRule="auto"/>
        <w:rPr>
          <w:rFonts w:ascii="Arial" w:hAnsi="Arial" w:cs="Arial"/>
          <w:color w:val="2A2A2A"/>
          <w:sz w:val="24"/>
          <w:szCs w:val="24"/>
          <w:shd w:val="clear" w:color="auto" w:fill="FFFFFF"/>
        </w:rPr>
      </w:pPr>
    </w:p>
    <w:p w14:paraId="72F114D7" w14:textId="77777777" w:rsidR="00AF46A7" w:rsidRDefault="00AF46A7" w:rsidP="00AC5CA3">
      <w:pPr>
        <w:spacing w:line="480" w:lineRule="auto"/>
        <w:rPr>
          <w:rFonts w:ascii="Arial" w:hAnsi="Arial" w:cs="Arial"/>
          <w:color w:val="2A2A2A"/>
          <w:sz w:val="24"/>
          <w:szCs w:val="24"/>
          <w:shd w:val="clear" w:color="auto" w:fill="FFFFFF"/>
        </w:rPr>
      </w:pPr>
    </w:p>
    <w:p w14:paraId="4EB25F6D" w14:textId="74CB5EC2" w:rsidR="00F411D1" w:rsidRDefault="006C6672" w:rsidP="00AC5CA3">
      <w:pPr>
        <w:spacing w:line="480" w:lineRule="auto"/>
        <w:rPr>
          <w:rFonts w:ascii="Arial" w:hAnsi="Arial" w:cs="Arial"/>
          <w:color w:val="2A2A2A"/>
          <w:sz w:val="24"/>
          <w:szCs w:val="24"/>
          <w:shd w:val="clear" w:color="auto" w:fill="FFFFFF"/>
        </w:rPr>
      </w:pPr>
      <w:r w:rsidRPr="00E169A0">
        <w:rPr>
          <w:rFonts w:ascii="Arial" w:hAnsi="Arial" w:cs="Arial"/>
          <w:color w:val="2A2A2A"/>
          <w:sz w:val="24"/>
          <w:szCs w:val="24"/>
          <w:shd w:val="clear" w:color="auto" w:fill="FFFFFF"/>
        </w:rPr>
        <w:lastRenderedPageBreak/>
        <w:t xml:space="preserve">The essay will </w:t>
      </w:r>
      <w:r w:rsidR="0089453A">
        <w:rPr>
          <w:rFonts w:ascii="Arial" w:hAnsi="Arial" w:cs="Arial"/>
          <w:color w:val="2A2A2A"/>
          <w:sz w:val="24"/>
          <w:szCs w:val="24"/>
          <w:shd w:val="clear" w:color="auto" w:fill="FFFFFF"/>
        </w:rPr>
        <w:t xml:space="preserve">describe advantages and disadvantages </w:t>
      </w:r>
      <w:r w:rsidR="00005563">
        <w:rPr>
          <w:rFonts w:ascii="Arial" w:hAnsi="Arial" w:cs="Arial"/>
          <w:color w:val="2A2A2A"/>
          <w:sz w:val="24"/>
          <w:szCs w:val="24"/>
          <w:shd w:val="clear" w:color="auto" w:fill="FFFFFF"/>
        </w:rPr>
        <w:t>of Magistrates in the exercise of justice</w:t>
      </w:r>
      <w:r w:rsidR="00764B70">
        <w:rPr>
          <w:rFonts w:ascii="Arial" w:hAnsi="Arial" w:cs="Arial"/>
          <w:color w:val="2A2A2A"/>
          <w:sz w:val="24"/>
          <w:szCs w:val="24"/>
          <w:shd w:val="clear" w:color="auto" w:fill="FFFFFF"/>
        </w:rPr>
        <w:t xml:space="preserve"> </w:t>
      </w:r>
      <w:r w:rsidR="001040D9">
        <w:rPr>
          <w:rFonts w:ascii="Arial" w:hAnsi="Arial" w:cs="Arial"/>
          <w:color w:val="2A2A2A"/>
          <w:sz w:val="24"/>
          <w:szCs w:val="24"/>
          <w:shd w:val="clear" w:color="auto" w:fill="FFFFFF"/>
        </w:rPr>
        <w:t>to</w:t>
      </w:r>
      <w:r w:rsidR="00764B70">
        <w:rPr>
          <w:rFonts w:ascii="Arial" w:hAnsi="Arial" w:cs="Arial"/>
          <w:color w:val="2A2A2A"/>
          <w:sz w:val="24"/>
          <w:szCs w:val="24"/>
          <w:shd w:val="clear" w:color="auto" w:fill="FFFFFF"/>
        </w:rPr>
        <w:t xml:space="preserve"> maintain the peace </w:t>
      </w:r>
      <w:r w:rsidR="001040D9">
        <w:rPr>
          <w:rFonts w:ascii="Arial" w:hAnsi="Arial" w:cs="Arial"/>
          <w:color w:val="2A2A2A"/>
          <w:sz w:val="24"/>
          <w:szCs w:val="24"/>
          <w:shd w:val="clear" w:color="auto" w:fill="FFFFFF"/>
        </w:rPr>
        <w:t>in the society</w:t>
      </w:r>
      <w:r w:rsidR="00005563">
        <w:rPr>
          <w:rFonts w:ascii="Arial" w:hAnsi="Arial" w:cs="Arial"/>
          <w:color w:val="2A2A2A"/>
          <w:sz w:val="24"/>
          <w:szCs w:val="24"/>
          <w:shd w:val="clear" w:color="auto" w:fill="FFFFFF"/>
        </w:rPr>
        <w:t xml:space="preserve">. </w:t>
      </w:r>
      <w:r w:rsidR="00F411D1">
        <w:rPr>
          <w:rFonts w:ascii="Arial" w:hAnsi="Arial" w:cs="Arial"/>
          <w:color w:val="2A2A2A"/>
          <w:sz w:val="24"/>
          <w:szCs w:val="24"/>
          <w:shd w:val="clear" w:color="auto" w:fill="FFFFFF"/>
        </w:rPr>
        <w:t xml:space="preserve">When the soldiers returned form a </w:t>
      </w:r>
      <w:r w:rsidR="00F50246">
        <w:rPr>
          <w:rFonts w:ascii="Arial" w:hAnsi="Arial" w:cs="Arial"/>
          <w:color w:val="2A2A2A"/>
          <w:sz w:val="24"/>
          <w:szCs w:val="24"/>
          <w:shd w:val="clear" w:color="auto" w:fill="FFFFFF"/>
        </w:rPr>
        <w:t xml:space="preserve">war in France </w:t>
      </w:r>
      <w:r w:rsidR="00E76C14">
        <w:rPr>
          <w:rFonts w:ascii="Arial" w:hAnsi="Arial" w:cs="Arial"/>
          <w:color w:val="2A2A2A"/>
          <w:sz w:val="24"/>
          <w:szCs w:val="24"/>
          <w:shd w:val="clear" w:color="auto" w:fill="FFFFFF"/>
        </w:rPr>
        <w:t xml:space="preserve">has been adopted a </w:t>
      </w:r>
      <w:r w:rsidR="0035616B">
        <w:rPr>
          <w:rFonts w:ascii="Arial" w:hAnsi="Arial" w:cs="Arial"/>
          <w:color w:val="2A2A2A"/>
          <w:sz w:val="24"/>
          <w:szCs w:val="24"/>
          <w:shd w:val="clear" w:color="auto" w:fill="FFFFFF"/>
        </w:rPr>
        <w:t xml:space="preserve">piece of legislation </w:t>
      </w:r>
      <w:r w:rsidR="003D747C">
        <w:rPr>
          <w:rFonts w:ascii="Arial" w:hAnsi="Arial" w:cs="Arial"/>
          <w:color w:val="2A2A2A"/>
          <w:sz w:val="24"/>
          <w:szCs w:val="24"/>
          <w:shd w:val="clear" w:color="auto" w:fill="FFFFFF"/>
        </w:rPr>
        <w:t>for the potential of</w:t>
      </w:r>
      <w:r w:rsidR="00B956F2">
        <w:rPr>
          <w:rFonts w:ascii="Arial" w:hAnsi="Arial" w:cs="Arial"/>
          <w:color w:val="2A2A2A"/>
          <w:sz w:val="24"/>
          <w:szCs w:val="24"/>
          <w:shd w:val="clear" w:color="auto" w:fill="FFFFFF"/>
        </w:rPr>
        <w:t xml:space="preserve"> </w:t>
      </w:r>
      <w:r w:rsidR="0035616B">
        <w:rPr>
          <w:rFonts w:ascii="Arial" w:hAnsi="Arial" w:cs="Arial"/>
          <w:color w:val="2A2A2A"/>
          <w:sz w:val="24"/>
          <w:szCs w:val="24"/>
          <w:shd w:val="clear" w:color="auto" w:fill="FFFFFF"/>
        </w:rPr>
        <w:t>soldiers</w:t>
      </w:r>
      <w:r w:rsidR="005A489F">
        <w:rPr>
          <w:rFonts w:ascii="Arial" w:hAnsi="Arial" w:cs="Arial"/>
          <w:color w:val="2A2A2A"/>
          <w:sz w:val="24"/>
          <w:szCs w:val="24"/>
          <w:shd w:val="clear" w:color="auto" w:fill="FFFFFF"/>
        </w:rPr>
        <w:t xml:space="preserve"> will not reintegrate in the society as </w:t>
      </w:r>
      <w:r w:rsidR="00B54BC8">
        <w:rPr>
          <w:rFonts w:ascii="Arial" w:hAnsi="Arial" w:cs="Arial"/>
          <w:color w:val="2A2A2A"/>
          <w:sz w:val="24"/>
          <w:szCs w:val="24"/>
          <w:shd w:val="clear" w:color="auto" w:fill="FFFFFF"/>
        </w:rPr>
        <w:t>conflict-free</w:t>
      </w:r>
      <w:r w:rsidR="00B47764">
        <w:rPr>
          <w:rFonts w:ascii="Arial" w:hAnsi="Arial" w:cs="Arial"/>
          <w:color w:val="2A2A2A"/>
          <w:sz w:val="24"/>
          <w:szCs w:val="24"/>
          <w:shd w:val="clear" w:color="auto" w:fill="FFFFFF"/>
        </w:rPr>
        <w:t xml:space="preserve"> and maintaining the peace </w:t>
      </w:r>
      <w:r w:rsidR="00B956F2">
        <w:rPr>
          <w:rFonts w:ascii="Arial" w:hAnsi="Arial" w:cs="Arial"/>
          <w:color w:val="2A2A2A"/>
          <w:sz w:val="24"/>
          <w:szCs w:val="24"/>
          <w:shd w:val="clear" w:color="auto" w:fill="FFFFFF"/>
        </w:rPr>
        <w:t>it been a concern</w:t>
      </w:r>
      <w:r w:rsidR="003D747C">
        <w:rPr>
          <w:rFonts w:ascii="Arial" w:hAnsi="Arial" w:cs="Arial"/>
          <w:color w:val="2A2A2A"/>
          <w:sz w:val="24"/>
          <w:szCs w:val="24"/>
          <w:shd w:val="clear" w:color="auto" w:fill="FFFFFF"/>
        </w:rPr>
        <w:t xml:space="preserve"> over</w:t>
      </w:r>
      <w:r w:rsidR="003033FE">
        <w:rPr>
          <w:rFonts w:ascii="Arial" w:hAnsi="Arial" w:cs="Arial"/>
          <w:color w:val="2A2A2A"/>
          <w:sz w:val="24"/>
          <w:szCs w:val="24"/>
          <w:shd w:val="clear" w:color="auto" w:fill="FFFFFF"/>
        </w:rPr>
        <w:t xml:space="preserve"> the time and been enactment </w:t>
      </w:r>
      <w:r w:rsidR="00AD4A64">
        <w:rPr>
          <w:rFonts w:ascii="Arial" w:hAnsi="Arial" w:cs="Arial"/>
          <w:color w:val="2A2A2A"/>
          <w:sz w:val="24"/>
          <w:szCs w:val="24"/>
          <w:shd w:val="clear" w:color="auto" w:fill="FFFFFF"/>
        </w:rPr>
        <w:t xml:space="preserve">the Peace Act 1361. This act </w:t>
      </w:r>
      <w:r w:rsidR="00D165F9">
        <w:rPr>
          <w:rFonts w:ascii="Arial" w:hAnsi="Arial" w:cs="Arial"/>
          <w:color w:val="2A2A2A"/>
          <w:sz w:val="24"/>
          <w:szCs w:val="24"/>
          <w:shd w:val="clear" w:color="auto" w:fill="FFFFFF"/>
        </w:rPr>
        <w:t xml:space="preserve">determined the powers and duties </w:t>
      </w:r>
      <w:r w:rsidR="00F06C02">
        <w:rPr>
          <w:rFonts w:ascii="Arial" w:hAnsi="Arial" w:cs="Arial"/>
          <w:color w:val="2A2A2A"/>
          <w:sz w:val="24"/>
          <w:szCs w:val="24"/>
          <w:shd w:val="clear" w:color="auto" w:fill="FFFFFF"/>
        </w:rPr>
        <w:t>and who was eligible to become Justice of Peace</w:t>
      </w:r>
      <w:r w:rsidR="00385225">
        <w:rPr>
          <w:rFonts w:ascii="Arial" w:hAnsi="Arial" w:cs="Arial"/>
          <w:color w:val="2A2A2A"/>
          <w:sz w:val="24"/>
          <w:szCs w:val="24"/>
          <w:shd w:val="clear" w:color="auto" w:fill="FFFFFF"/>
        </w:rPr>
        <w:t>, t</w:t>
      </w:r>
      <w:r w:rsidR="00E96B3B">
        <w:rPr>
          <w:rFonts w:ascii="Arial" w:hAnsi="Arial" w:cs="Arial"/>
          <w:color w:val="2A2A2A"/>
          <w:sz w:val="24"/>
          <w:szCs w:val="24"/>
          <w:shd w:val="clear" w:color="auto" w:fill="FFFFFF"/>
        </w:rPr>
        <w:t>h</w:t>
      </w:r>
      <w:r w:rsidR="004B3B46">
        <w:rPr>
          <w:rFonts w:ascii="Arial" w:hAnsi="Arial" w:cs="Arial"/>
          <w:color w:val="2A2A2A"/>
          <w:sz w:val="24"/>
          <w:szCs w:val="24"/>
          <w:shd w:val="clear" w:color="auto" w:fill="FFFFFF"/>
        </w:rPr>
        <w:t xml:space="preserve">eir role is to deal with </w:t>
      </w:r>
      <w:r w:rsidR="003E5317">
        <w:rPr>
          <w:rFonts w:ascii="Arial" w:hAnsi="Arial" w:cs="Arial"/>
          <w:color w:val="2A2A2A"/>
          <w:sz w:val="24"/>
          <w:szCs w:val="24"/>
          <w:shd w:val="clear" w:color="auto" w:fill="FFFFFF"/>
        </w:rPr>
        <w:t>offenders</w:t>
      </w:r>
      <w:r w:rsidR="00663D76">
        <w:rPr>
          <w:rFonts w:ascii="Arial" w:hAnsi="Arial" w:cs="Arial"/>
          <w:color w:val="2A2A2A"/>
          <w:sz w:val="24"/>
          <w:szCs w:val="24"/>
          <w:shd w:val="clear" w:color="auto" w:fill="FFFFFF"/>
        </w:rPr>
        <w:t>, rioters and all bar</w:t>
      </w:r>
      <w:r w:rsidR="00647F8F">
        <w:rPr>
          <w:rFonts w:ascii="Arial" w:hAnsi="Arial" w:cs="Arial"/>
          <w:color w:val="2A2A2A"/>
          <w:sz w:val="24"/>
          <w:szCs w:val="24"/>
          <w:shd w:val="clear" w:color="auto" w:fill="FFFFFF"/>
        </w:rPr>
        <w:t>r</w:t>
      </w:r>
      <w:r w:rsidR="00663D76">
        <w:rPr>
          <w:rFonts w:ascii="Arial" w:hAnsi="Arial" w:cs="Arial"/>
          <w:color w:val="2A2A2A"/>
          <w:sz w:val="24"/>
          <w:szCs w:val="24"/>
          <w:shd w:val="clear" w:color="auto" w:fill="FFFFFF"/>
        </w:rPr>
        <w:t>ators</w:t>
      </w:r>
      <w:r w:rsidR="00385225">
        <w:rPr>
          <w:rFonts w:ascii="Arial" w:hAnsi="Arial" w:cs="Arial"/>
          <w:color w:val="2A2A2A"/>
          <w:sz w:val="24"/>
          <w:szCs w:val="24"/>
          <w:shd w:val="clear" w:color="auto" w:fill="FFFFFF"/>
        </w:rPr>
        <w:t>.</w:t>
      </w:r>
      <w:r w:rsidR="00D91530">
        <w:rPr>
          <w:rFonts w:ascii="Arial" w:hAnsi="Arial" w:cs="Arial"/>
          <w:color w:val="2A2A2A"/>
          <w:sz w:val="24"/>
          <w:szCs w:val="24"/>
          <w:shd w:val="clear" w:color="auto" w:fill="FFFFFF"/>
        </w:rPr>
        <w:t xml:space="preserve"> </w:t>
      </w:r>
      <w:r w:rsidR="00385225">
        <w:rPr>
          <w:rFonts w:ascii="Arial" w:hAnsi="Arial" w:cs="Arial"/>
          <w:color w:val="2A2A2A"/>
          <w:sz w:val="24"/>
          <w:szCs w:val="24"/>
          <w:shd w:val="clear" w:color="auto" w:fill="FFFFFF"/>
        </w:rPr>
        <w:t>I</w:t>
      </w:r>
      <w:r w:rsidR="00D91530">
        <w:rPr>
          <w:rFonts w:ascii="Arial" w:hAnsi="Arial" w:cs="Arial"/>
          <w:color w:val="2A2A2A"/>
          <w:sz w:val="24"/>
          <w:szCs w:val="24"/>
          <w:shd w:val="clear" w:color="auto" w:fill="FFFFFF"/>
        </w:rPr>
        <w:t>n addition to criminal cases</w:t>
      </w:r>
      <w:r w:rsidR="00C24AD7">
        <w:rPr>
          <w:rFonts w:ascii="Arial" w:hAnsi="Arial" w:cs="Arial"/>
          <w:color w:val="2A2A2A"/>
          <w:sz w:val="24"/>
          <w:szCs w:val="24"/>
          <w:shd w:val="clear" w:color="auto" w:fill="FFFFFF"/>
        </w:rPr>
        <w:t xml:space="preserve">, </w:t>
      </w:r>
      <w:r w:rsidR="001127B5">
        <w:rPr>
          <w:rFonts w:ascii="Arial" w:hAnsi="Arial" w:cs="Arial"/>
          <w:color w:val="2A2A2A"/>
          <w:sz w:val="24"/>
          <w:szCs w:val="24"/>
          <w:shd w:val="clear" w:color="auto" w:fill="FFFFFF"/>
        </w:rPr>
        <w:t>magistrates</w:t>
      </w:r>
      <w:r w:rsidR="00C24AD7">
        <w:rPr>
          <w:rFonts w:ascii="Arial" w:hAnsi="Arial" w:cs="Arial"/>
          <w:color w:val="2A2A2A"/>
          <w:sz w:val="24"/>
          <w:szCs w:val="24"/>
          <w:shd w:val="clear" w:color="auto" w:fill="FFFFFF"/>
        </w:rPr>
        <w:t xml:space="preserve"> are dealing with Family court</w:t>
      </w:r>
      <w:r w:rsidR="001127B5">
        <w:rPr>
          <w:rFonts w:ascii="Arial" w:hAnsi="Arial" w:cs="Arial"/>
          <w:color w:val="2A2A2A"/>
          <w:sz w:val="24"/>
          <w:szCs w:val="24"/>
          <w:shd w:val="clear" w:color="auto" w:fill="FFFFFF"/>
        </w:rPr>
        <w:t>, some civil cases and youth court</w:t>
      </w:r>
      <w:r w:rsidR="00E91392">
        <w:rPr>
          <w:rFonts w:ascii="Arial" w:hAnsi="Arial" w:cs="Arial"/>
          <w:color w:val="2A2A2A"/>
          <w:sz w:val="24"/>
          <w:szCs w:val="24"/>
          <w:shd w:val="clear" w:color="auto" w:fill="FFFFFF"/>
        </w:rPr>
        <w:t xml:space="preserve"> (Justice of Peace Act 1361, section I).</w:t>
      </w:r>
      <w:r w:rsidR="00AB5A2E">
        <w:rPr>
          <w:rFonts w:ascii="Arial" w:hAnsi="Arial" w:cs="Arial"/>
          <w:color w:val="2A2A2A"/>
          <w:sz w:val="24"/>
          <w:szCs w:val="24"/>
          <w:shd w:val="clear" w:color="auto" w:fill="FFFFFF"/>
        </w:rPr>
        <w:t xml:space="preserve"> </w:t>
      </w:r>
      <w:r w:rsidR="00C8413D">
        <w:rPr>
          <w:rFonts w:ascii="Arial" w:hAnsi="Arial" w:cs="Arial"/>
          <w:color w:val="2A2A2A"/>
          <w:sz w:val="24"/>
          <w:szCs w:val="24"/>
          <w:shd w:val="clear" w:color="auto" w:fill="FFFFFF"/>
        </w:rPr>
        <w:t>England and Wales have two categories of courts inferior and superior and most of the criminal cases are heard in the magistrates’ court which are presided over by Magistrates. More serious offences such ‘triable only on indictment’ are sent to the Crown Court for trial, ‘triable either way’ is the case when</w:t>
      </w:r>
      <w:r w:rsidR="00FE07E4">
        <w:rPr>
          <w:rFonts w:ascii="Arial" w:hAnsi="Arial" w:cs="Arial"/>
          <w:color w:val="2A2A2A"/>
          <w:sz w:val="24"/>
          <w:szCs w:val="24"/>
          <w:shd w:val="clear" w:color="auto" w:fill="FFFFFF"/>
        </w:rPr>
        <w:t xml:space="preserve"> is decided which court will be holding the trial and the Magistrates have the power to give imprisonment for a single offence up to 6 months and 12 months for multiple crimes to be charged (Wilson </w:t>
      </w:r>
      <w:r w:rsidR="00FE07E4" w:rsidRPr="008F42A3">
        <w:rPr>
          <w:rFonts w:ascii="Arial" w:hAnsi="Arial" w:cs="Arial"/>
          <w:i/>
          <w:iCs/>
          <w:color w:val="2A2A2A"/>
          <w:sz w:val="24"/>
          <w:szCs w:val="24"/>
          <w:shd w:val="clear" w:color="auto" w:fill="FFFFFF"/>
        </w:rPr>
        <w:t>et al</w:t>
      </w:r>
      <w:r w:rsidR="00FE07E4">
        <w:rPr>
          <w:rFonts w:ascii="Arial" w:hAnsi="Arial" w:cs="Arial"/>
          <w:color w:val="2A2A2A"/>
          <w:sz w:val="24"/>
          <w:szCs w:val="24"/>
          <w:shd w:val="clear" w:color="auto" w:fill="FFFFFF"/>
        </w:rPr>
        <w:t>.2020, p.48-50)</w:t>
      </w:r>
      <w:r w:rsidR="00E91392">
        <w:rPr>
          <w:rFonts w:ascii="Arial" w:hAnsi="Arial" w:cs="Arial"/>
          <w:color w:val="2A2A2A"/>
          <w:sz w:val="24"/>
          <w:szCs w:val="24"/>
          <w:shd w:val="clear" w:color="auto" w:fill="FFFFFF"/>
        </w:rPr>
        <w:t>.</w:t>
      </w:r>
    </w:p>
    <w:p w14:paraId="19EA148A" w14:textId="5A795B1D" w:rsidR="003D3E9C" w:rsidRDefault="00934714" w:rsidP="00AC5CA3">
      <w:pPr>
        <w:spacing w:line="480" w:lineRule="auto"/>
        <w:rPr>
          <w:rFonts w:ascii="Arial" w:hAnsi="Arial" w:cs="Arial"/>
          <w:sz w:val="24"/>
          <w:szCs w:val="24"/>
        </w:rPr>
      </w:pPr>
      <w:r>
        <w:rPr>
          <w:rFonts w:ascii="Arial" w:hAnsi="Arial" w:cs="Arial"/>
          <w:color w:val="2A2A2A"/>
          <w:sz w:val="24"/>
          <w:szCs w:val="24"/>
          <w:shd w:val="clear" w:color="auto" w:fill="FFFFFF"/>
        </w:rPr>
        <w:t>Magistrates</w:t>
      </w:r>
      <w:r w:rsidR="000A4EF1">
        <w:rPr>
          <w:rFonts w:ascii="Arial" w:hAnsi="Arial" w:cs="Arial"/>
          <w:color w:val="2A2A2A"/>
          <w:sz w:val="24"/>
          <w:szCs w:val="24"/>
          <w:shd w:val="clear" w:color="auto" w:fill="FFFFFF"/>
        </w:rPr>
        <w:t xml:space="preserve"> in United Kingdom</w:t>
      </w:r>
      <w:r>
        <w:rPr>
          <w:rFonts w:ascii="Arial" w:hAnsi="Arial" w:cs="Arial"/>
          <w:color w:val="2A2A2A"/>
          <w:sz w:val="24"/>
          <w:szCs w:val="24"/>
          <w:shd w:val="clear" w:color="auto" w:fill="FFFFFF"/>
        </w:rPr>
        <w:t xml:space="preserve"> are aged between 18 and 74</w:t>
      </w:r>
      <w:r w:rsidR="00AD6ECD">
        <w:rPr>
          <w:rFonts w:ascii="Arial" w:hAnsi="Arial" w:cs="Arial"/>
          <w:color w:val="2A2A2A"/>
          <w:sz w:val="24"/>
          <w:szCs w:val="24"/>
          <w:shd w:val="clear" w:color="auto" w:fill="FFFFFF"/>
        </w:rPr>
        <w:t xml:space="preserve"> years old</w:t>
      </w:r>
      <w:r>
        <w:rPr>
          <w:rFonts w:ascii="Arial" w:hAnsi="Arial" w:cs="Arial"/>
          <w:color w:val="2A2A2A"/>
          <w:sz w:val="24"/>
          <w:szCs w:val="24"/>
          <w:shd w:val="clear" w:color="auto" w:fill="FFFFFF"/>
        </w:rPr>
        <w:t xml:space="preserve"> with ability to listen, sense of fairness and sound judgement.</w:t>
      </w:r>
      <w:r w:rsidR="006319ED">
        <w:rPr>
          <w:rFonts w:ascii="Arial" w:hAnsi="Arial" w:cs="Arial"/>
          <w:color w:val="2A2A2A"/>
          <w:sz w:val="24"/>
          <w:szCs w:val="24"/>
          <w:shd w:val="clear" w:color="auto" w:fill="FFFFFF"/>
        </w:rPr>
        <w:t xml:space="preserve"> They a</w:t>
      </w:r>
      <w:r w:rsidR="006319ED" w:rsidRPr="00FF1FC2">
        <w:rPr>
          <w:rFonts w:ascii="Arial" w:hAnsi="Arial" w:cs="Arial"/>
          <w:color w:val="373A3C"/>
          <w:sz w:val="24"/>
          <w:szCs w:val="24"/>
          <w:shd w:val="clear" w:color="auto" w:fill="FFFFFF"/>
        </w:rPr>
        <w:t>re individuals from all walks of life who are passionate about making a difference in their local communities</w:t>
      </w:r>
      <w:r>
        <w:rPr>
          <w:rFonts w:ascii="Arial" w:hAnsi="Arial" w:cs="Arial"/>
          <w:color w:val="2A2A2A"/>
          <w:sz w:val="24"/>
          <w:szCs w:val="24"/>
          <w:shd w:val="clear" w:color="auto" w:fill="FFFFFF"/>
        </w:rPr>
        <w:t xml:space="preserve"> volunteering for 13 days a year</w:t>
      </w:r>
      <w:r w:rsidR="00B44B28">
        <w:rPr>
          <w:rFonts w:ascii="Arial" w:hAnsi="Arial" w:cs="Arial"/>
          <w:color w:val="2A2A2A"/>
          <w:sz w:val="24"/>
          <w:szCs w:val="24"/>
          <w:shd w:val="clear" w:color="auto" w:fill="FFFFFF"/>
        </w:rPr>
        <w:t xml:space="preserve"> or 26 half days for a minimum 5 years</w:t>
      </w:r>
      <w:r>
        <w:rPr>
          <w:rFonts w:ascii="Arial" w:hAnsi="Arial" w:cs="Arial"/>
          <w:color w:val="2A2A2A"/>
          <w:sz w:val="24"/>
          <w:szCs w:val="24"/>
          <w:shd w:val="clear" w:color="auto" w:fill="FFFFFF"/>
        </w:rPr>
        <w:t xml:space="preserve"> with no legal experience or qualification, helping to protect their community, enhance and transform peoples live. </w:t>
      </w:r>
      <w:r w:rsidR="00B44B28">
        <w:rPr>
          <w:rFonts w:ascii="Arial" w:hAnsi="Arial" w:cs="Arial"/>
          <w:color w:val="2A2A2A"/>
          <w:sz w:val="24"/>
          <w:szCs w:val="24"/>
          <w:shd w:val="clear" w:color="auto" w:fill="FFFFFF"/>
        </w:rPr>
        <w:t>New magistrates receive training in their first year and refresher training is received for all the years they are in service</w:t>
      </w:r>
      <w:r w:rsidR="0075327B">
        <w:rPr>
          <w:rFonts w:ascii="Arial" w:hAnsi="Arial" w:cs="Arial"/>
          <w:color w:val="2A2A2A"/>
          <w:sz w:val="24"/>
          <w:szCs w:val="24"/>
          <w:shd w:val="clear" w:color="auto" w:fill="FFFFFF"/>
        </w:rPr>
        <w:t xml:space="preserve">. Lay Magistrates candidates are pointed by the Lord Chief Justice and are interviewed by the Committee, certain people like police officers, army forced, undischarged bankrupts, traffic wardens and anyone with disability which cannot comply with magistrates’ </w:t>
      </w:r>
      <w:r w:rsidR="0075327B">
        <w:rPr>
          <w:rFonts w:ascii="Arial" w:hAnsi="Arial" w:cs="Arial"/>
          <w:color w:val="2A2A2A"/>
          <w:sz w:val="24"/>
          <w:szCs w:val="24"/>
          <w:shd w:val="clear" w:color="auto" w:fill="FFFFFF"/>
        </w:rPr>
        <w:lastRenderedPageBreak/>
        <w:t>duties.</w:t>
      </w:r>
      <w:r w:rsidR="00B44B28">
        <w:rPr>
          <w:rFonts w:ascii="Arial" w:hAnsi="Arial" w:cs="Arial"/>
          <w:color w:val="2A2A2A"/>
          <w:sz w:val="24"/>
          <w:szCs w:val="24"/>
          <w:shd w:val="clear" w:color="auto" w:fill="FFFFFF"/>
        </w:rPr>
        <w:t xml:space="preserve"> </w:t>
      </w:r>
      <w:r w:rsidR="0075327B">
        <w:rPr>
          <w:rFonts w:ascii="Arial" w:hAnsi="Arial" w:cs="Arial"/>
          <w:color w:val="2A2A2A"/>
          <w:sz w:val="24"/>
          <w:szCs w:val="24"/>
          <w:shd w:val="clear" w:color="auto" w:fill="FFFFFF"/>
        </w:rPr>
        <w:t xml:space="preserve">In 1998 this procedure has been revised and made it more clear by introducing six key qualities. Candidates must have fair judgement, mature and sound temperament, good character, good understanding </w:t>
      </w:r>
      <w:r w:rsidR="00D7451B">
        <w:rPr>
          <w:rFonts w:ascii="Arial" w:hAnsi="Arial" w:cs="Arial"/>
          <w:color w:val="2A2A2A"/>
          <w:sz w:val="24"/>
          <w:szCs w:val="24"/>
          <w:shd w:val="clear" w:color="auto" w:fill="FFFFFF"/>
        </w:rPr>
        <w:t>with</w:t>
      </w:r>
      <w:r w:rsidR="0075327B">
        <w:rPr>
          <w:rFonts w:ascii="Arial" w:hAnsi="Arial" w:cs="Arial"/>
          <w:color w:val="2A2A2A"/>
          <w:sz w:val="24"/>
          <w:szCs w:val="24"/>
          <w:shd w:val="clear" w:color="auto" w:fill="FFFFFF"/>
        </w:rPr>
        <w:t xml:space="preserve"> communication skills,</w:t>
      </w:r>
      <w:r w:rsidR="00D7451B">
        <w:rPr>
          <w:rFonts w:ascii="Arial" w:hAnsi="Arial" w:cs="Arial"/>
          <w:color w:val="2A2A2A"/>
          <w:sz w:val="24"/>
          <w:szCs w:val="24"/>
          <w:shd w:val="clear" w:color="auto" w:fill="FFFFFF"/>
        </w:rPr>
        <w:t xml:space="preserve"> </w:t>
      </w:r>
      <w:r w:rsidR="0075327B">
        <w:rPr>
          <w:rFonts w:ascii="Arial" w:hAnsi="Arial" w:cs="Arial"/>
          <w:color w:val="2A2A2A"/>
          <w:sz w:val="24"/>
          <w:szCs w:val="24"/>
          <w:shd w:val="clear" w:color="auto" w:fill="FFFFFF"/>
        </w:rPr>
        <w:t xml:space="preserve">social </w:t>
      </w:r>
      <w:r w:rsidR="00D7451B">
        <w:rPr>
          <w:rFonts w:ascii="Arial" w:hAnsi="Arial" w:cs="Arial"/>
          <w:color w:val="2A2A2A"/>
          <w:sz w:val="24"/>
          <w:szCs w:val="24"/>
          <w:shd w:val="clear" w:color="auto" w:fill="FFFFFF"/>
        </w:rPr>
        <w:t xml:space="preserve">awareness and open to commitment </w:t>
      </w:r>
      <w:r w:rsidR="00B44B28">
        <w:rPr>
          <w:rFonts w:ascii="Arial" w:hAnsi="Arial" w:cs="Arial"/>
          <w:color w:val="2A2A2A"/>
          <w:sz w:val="24"/>
          <w:szCs w:val="24"/>
          <w:shd w:val="clear" w:color="auto" w:fill="FFFFFF"/>
        </w:rPr>
        <w:t xml:space="preserve">(Allbon </w:t>
      </w:r>
      <w:r w:rsidR="00B44B28" w:rsidRPr="008F42A3">
        <w:rPr>
          <w:rFonts w:ascii="Arial" w:hAnsi="Arial" w:cs="Arial"/>
          <w:i/>
          <w:iCs/>
          <w:color w:val="2A2A2A"/>
          <w:sz w:val="24"/>
          <w:szCs w:val="24"/>
          <w:shd w:val="clear" w:color="auto" w:fill="FFFFFF"/>
        </w:rPr>
        <w:t>et al</w:t>
      </w:r>
      <w:r w:rsidR="00B44B28">
        <w:rPr>
          <w:rFonts w:ascii="Arial" w:hAnsi="Arial" w:cs="Arial"/>
          <w:color w:val="2A2A2A"/>
          <w:sz w:val="24"/>
          <w:szCs w:val="24"/>
          <w:shd w:val="clear" w:color="auto" w:fill="FFFFFF"/>
        </w:rPr>
        <w:t>, 2020-2021, p.</w:t>
      </w:r>
      <w:r w:rsidR="00695572">
        <w:rPr>
          <w:rFonts w:ascii="Arial" w:hAnsi="Arial" w:cs="Arial"/>
          <w:color w:val="2A2A2A"/>
          <w:sz w:val="24"/>
          <w:szCs w:val="24"/>
          <w:shd w:val="clear" w:color="auto" w:fill="FFFFFF"/>
        </w:rPr>
        <w:t>330-333)</w:t>
      </w:r>
      <w:r w:rsidR="00B44B28">
        <w:rPr>
          <w:rFonts w:ascii="Arial" w:hAnsi="Arial" w:cs="Arial"/>
          <w:color w:val="2A2A2A"/>
          <w:sz w:val="24"/>
          <w:szCs w:val="24"/>
          <w:shd w:val="clear" w:color="auto" w:fill="FFFFFF"/>
        </w:rPr>
        <w:t>.</w:t>
      </w:r>
      <w:r w:rsidR="00D7451B">
        <w:rPr>
          <w:rFonts w:ascii="Arial" w:hAnsi="Arial" w:cs="Arial"/>
          <w:color w:val="2A2A2A"/>
          <w:sz w:val="24"/>
          <w:szCs w:val="24"/>
          <w:shd w:val="clear" w:color="auto" w:fill="FFFFFF"/>
        </w:rPr>
        <w:t xml:space="preserve"> Positions are advertised to increase and promote a wide variety of age group, </w:t>
      </w:r>
      <w:r w:rsidR="002163E6">
        <w:rPr>
          <w:rFonts w:ascii="Arial" w:hAnsi="Arial" w:cs="Arial"/>
          <w:color w:val="2A2A2A"/>
          <w:sz w:val="24"/>
          <w:szCs w:val="24"/>
          <w:shd w:val="clear" w:color="auto" w:fill="FFFFFF"/>
        </w:rPr>
        <w:t>ethnicity</w:t>
      </w:r>
      <w:r w:rsidR="00D7451B">
        <w:rPr>
          <w:rFonts w:ascii="Arial" w:hAnsi="Arial" w:cs="Arial"/>
          <w:color w:val="2A2A2A"/>
          <w:sz w:val="24"/>
          <w:szCs w:val="24"/>
          <w:shd w:val="clear" w:color="auto" w:fill="FFFFFF"/>
        </w:rPr>
        <w:t>, and sex to offer a better support to the community they are serving. Training is provided under the supervision of Judicial College to familiarise them with the court policy</w:t>
      </w:r>
      <w:r w:rsidR="002163E6">
        <w:rPr>
          <w:rFonts w:ascii="Arial" w:hAnsi="Arial" w:cs="Arial"/>
          <w:color w:val="2A2A2A"/>
          <w:sz w:val="24"/>
          <w:szCs w:val="24"/>
          <w:shd w:val="clear" w:color="auto" w:fill="FFFFFF"/>
        </w:rPr>
        <w:t xml:space="preserve">, </w:t>
      </w:r>
      <w:r w:rsidR="00D7451B">
        <w:rPr>
          <w:rFonts w:ascii="Arial" w:hAnsi="Arial" w:cs="Arial"/>
          <w:color w:val="2A2A2A"/>
          <w:sz w:val="24"/>
          <w:szCs w:val="24"/>
          <w:shd w:val="clear" w:color="auto" w:fill="FFFFFF"/>
        </w:rPr>
        <w:t>theory, practice of sentencing</w:t>
      </w:r>
      <w:r w:rsidR="002163E6">
        <w:rPr>
          <w:rFonts w:ascii="Arial" w:hAnsi="Arial" w:cs="Arial"/>
          <w:color w:val="2A2A2A"/>
          <w:sz w:val="24"/>
          <w:szCs w:val="24"/>
          <w:shd w:val="clear" w:color="auto" w:fill="FFFFFF"/>
        </w:rPr>
        <w:t xml:space="preserve">, a mentor will be allocated to monitor their progress in the first year. Magistrates will constantly develop </w:t>
      </w:r>
      <w:r w:rsidR="00DB6FB3">
        <w:rPr>
          <w:rFonts w:ascii="Arial" w:hAnsi="Arial" w:cs="Arial"/>
          <w:color w:val="2A2A2A"/>
          <w:sz w:val="24"/>
          <w:szCs w:val="24"/>
          <w:shd w:val="clear" w:color="auto" w:fill="FFFFFF"/>
        </w:rPr>
        <w:t>professionally,</w:t>
      </w:r>
      <w:r w:rsidR="002163E6">
        <w:rPr>
          <w:rFonts w:ascii="Arial" w:hAnsi="Arial" w:cs="Arial"/>
          <w:color w:val="2A2A2A"/>
          <w:sz w:val="24"/>
          <w:szCs w:val="24"/>
          <w:shd w:val="clear" w:color="auto" w:fill="FFFFFF"/>
        </w:rPr>
        <w:t xml:space="preserve"> and regular appraisals </w:t>
      </w:r>
      <w:r w:rsidR="00DB6FB3">
        <w:rPr>
          <w:rFonts w:ascii="Arial" w:hAnsi="Arial" w:cs="Arial"/>
          <w:color w:val="2A2A2A"/>
          <w:sz w:val="24"/>
          <w:szCs w:val="24"/>
          <w:shd w:val="clear" w:color="auto" w:fill="FFFFFF"/>
        </w:rPr>
        <w:t xml:space="preserve">will be taken </w:t>
      </w:r>
      <w:r w:rsidR="002163E6">
        <w:rPr>
          <w:rFonts w:ascii="Arial" w:hAnsi="Arial" w:cs="Arial"/>
          <w:color w:val="2A2A2A"/>
          <w:sz w:val="24"/>
          <w:szCs w:val="24"/>
          <w:shd w:val="clear" w:color="auto" w:fill="FFFFFF"/>
        </w:rPr>
        <w:t xml:space="preserve">during the years to ensure their competent in this role and needs of future trainings (Allbon </w:t>
      </w:r>
      <w:r w:rsidR="002163E6" w:rsidRPr="008F42A3">
        <w:rPr>
          <w:rFonts w:ascii="Arial" w:hAnsi="Arial" w:cs="Arial"/>
          <w:i/>
          <w:iCs/>
          <w:color w:val="2A2A2A"/>
          <w:sz w:val="24"/>
          <w:szCs w:val="24"/>
          <w:shd w:val="clear" w:color="auto" w:fill="FFFFFF"/>
        </w:rPr>
        <w:t>et al</w:t>
      </w:r>
      <w:r w:rsidR="002163E6">
        <w:rPr>
          <w:rFonts w:ascii="Arial" w:hAnsi="Arial" w:cs="Arial"/>
          <w:color w:val="2A2A2A"/>
          <w:sz w:val="24"/>
          <w:szCs w:val="24"/>
          <w:shd w:val="clear" w:color="auto" w:fill="FFFFFF"/>
        </w:rPr>
        <w:t xml:space="preserve">, 2020-2021, p.334-335). Lay magistrates </w:t>
      </w:r>
      <w:r w:rsidR="00DB6FB3">
        <w:rPr>
          <w:rFonts w:ascii="Arial" w:hAnsi="Arial" w:cs="Arial"/>
          <w:color w:val="2A2A2A"/>
          <w:sz w:val="24"/>
          <w:szCs w:val="24"/>
          <w:shd w:val="clear" w:color="auto" w:fill="FFFFFF"/>
        </w:rPr>
        <w:t>sit</w:t>
      </w:r>
      <w:r w:rsidR="002163E6">
        <w:rPr>
          <w:rFonts w:ascii="Arial" w:hAnsi="Arial" w:cs="Arial"/>
          <w:color w:val="2A2A2A"/>
          <w:sz w:val="24"/>
          <w:szCs w:val="24"/>
          <w:shd w:val="clear" w:color="auto" w:fill="FFFFFF"/>
        </w:rPr>
        <w:t xml:space="preserve"> in panel of three </w:t>
      </w:r>
      <w:r w:rsidR="00DB6FB3">
        <w:rPr>
          <w:rFonts w:ascii="Arial" w:hAnsi="Arial" w:cs="Arial"/>
          <w:color w:val="2A2A2A"/>
          <w:sz w:val="24"/>
          <w:szCs w:val="24"/>
          <w:shd w:val="clear" w:color="auto" w:fill="FFFFFF"/>
        </w:rPr>
        <w:t xml:space="preserve">and only one of them has the power of sentencing in criminal jurisdiction, civil jurisdiction, Family Court, and </w:t>
      </w:r>
      <w:r w:rsidR="00CC2DAB">
        <w:rPr>
          <w:rFonts w:ascii="Arial" w:hAnsi="Arial" w:cs="Arial"/>
          <w:color w:val="2A2A2A"/>
          <w:sz w:val="24"/>
          <w:szCs w:val="24"/>
          <w:shd w:val="clear" w:color="auto" w:fill="FFFFFF"/>
        </w:rPr>
        <w:t>adolescent crime known as Youth</w:t>
      </w:r>
      <w:r w:rsidR="00DB6FB3">
        <w:rPr>
          <w:rFonts w:ascii="Arial" w:hAnsi="Arial" w:cs="Arial"/>
          <w:color w:val="2A2A2A"/>
          <w:sz w:val="24"/>
          <w:szCs w:val="24"/>
          <w:shd w:val="clear" w:color="auto" w:fill="FFFFFF"/>
        </w:rPr>
        <w:t xml:space="preserve"> Court.</w:t>
      </w:r>
      <w:r w:rsidR="00CC2DAB">
        <w:rPr>
          <w:rFonts w:ascii="Arial" w:hAnsi="Arial" w:cs="Arial"/>
          <w:color w:val="2A2A2A"/>
          <w:sz w:val="24"/>
          <w:szCs w:val="24"/>
          <w:shd w:val="clear" w:color="auto" w:fill="FFFFFF"/>
        </w:rPr>
        <w:t xml:space="preserve"> The youth court has jurisdiction </w:t>
      </w:r>
      <w:r w:rsidR="00280908">
        <w:rPr>
          <w:rFonts w:ascii="Arial" w:hAnsi="Arial" w:cs="Arial"/>
          <w:color w:val="2A2A2A"/>
          <w:sz w:val="24"/>
          <w:szCs w:val="24"/>
          <w:shd w:val="clear" w:color="auto" w:fill="FFFFFF"/>
        </w:rPr>
        <w:t>overall</w:t>
      </w:r>
      <w:r w:rsidR="00CC2DAB">
        <w:rPr>
          <w:rFonts w:ascii="Arial" w:hAnsi="Arial" w:cs="Arial"/>
          <w:color w:val="2A2A2A"/>
          <w:sz w:val="24"/>
          <w:szCs w:val="24"/>
          <w:shd w:val="clear" w:color="auto" w:fill="FFFFFF"/>
        </w:rPr>
        <w:t>, and separate punishment is available to prevent reoffending (</w:t>
      </w:r>
      <w:r w:rsidR="00CC2DAB">
        <w:rPr>
          <w:rFonts w:ascii="Arial" w:hAnsi="Arial" w:cs="Arial"/>
          <w:sz w:val="24"/>
          <w:szCs w:val="24"/>
        </w:rPr>
        <w:t>Gillespie and Weare, 2021, p.208-209)</w:t>
      </w:r>
      <w:r w:rsidR="00CC2DAB">
        <w:rPr>
          <w:rFonts w:ascii="Arial" w:hAnsi="Arial" w:cs="Arial"/>
          <w:color w:val="2A2A2A"/>
          <w:sz w:val="24"/>
          <w:szCs w:val="24"/>
          <w:shd w:val="clear" w:color="auto" w:fill="FFFFFF"/>
        </w:rPr>
        <w:t xml:space="preserve">. </w:t>
      </w:r>
      <w:r w:rsidR="00ED1306">
        <w:rPr>
          <w:rFonts w:ascii="Arial" w:hAnsi="Arial" w:cs="Arial"/>
          <w:color w:val="2A2A2A"/>
          <w:sz w:val="24"/>
          <w:szCs w:val="24"/>
          <w:shd w:val="clear" w:color="auto" w:fill="FFFFFF"/>
        </w:rPr>
        <w:t>In criminal court, magistrates deal with the defendant, procedural issues, and bail application. Also</w:t>
      </w:r>
      <w:r w:rsidR="003D3E9C">
        <w:rPr>
          <w:rFonts w:ascii="Arial" w:hAnsi="Arial" w:cs="Arial"/>
          <w:color w:val="2A2A2A"/>
          <w:sz w:val="24"/>
          <w:szCs w:val="24"/>
          <w:shd w:val="clear" w:color="auto" w:fill="FFFFFF"/>
        </w:rPr>
        <w:t>,</w:t>
      </w:r>
      <w:r w:rsidR="00ED1306">
        <w:rPr>
          <w:rFonts w:ascii="Arial" w:hAnsi="Arial" w:cs="Arial"/>
          <w:color w:val="2A2A2A"/>
          <w:sz w:val="24"/>
          <w:szCs w:val="24"/>
          <w:shd w:val="clear" w:color="auto" w:fill="FFFFFF"/>
        </w:rPr>
        <w:t xml:space="preserve"> less serious criminal cases for trial and Appeals are in </w:t>
      </w:r>
      <w:r w:rsidR="003D3E9C">
        <w:rPr>
          <w:rFonts w:ascii="Arial" w:hAnsi="Arial" w:cs="Arial"/>
          <w:color w:val="2A2A2A"/>
          <w:sz w:val="24"/>
          <w:szCs w:val="24"/>
          <w:shd w:val="clear" w:color="auto" w:fill="FFFFFF"/>
        </w:rPr>
        <w:t>magistrates’</w:t>
      </w:r>
      <w:r w:rsidR="00ED1306">
        <w:rPr>
          <w:rFonts w:ascii="Arial" w:hAnsi="Arial" w:cs="Arial"/>
          <w:color w:val="2A2A2A"/>
          <w:sz w:val="24"/>
          <w:szCs w:val="24"/>
          <w:shd w:val="clear" w:color="auto" w:fill="FFFFFF"/>
        </w:rPr>
        <w:t xml:space="preserve"> power, but in last years the role of magistrates in criminal courts has been </w:t>
      </w:r>
      <w:r w:rsidR="003D3E9C">
        <w:rPr>
          <w:rFonts w:ascii="Arial" w:hAnsi="Arial" w:cs="Arial"/>
          <w:color w:val="2A2A2A"/>
          <w:sz w:val="24"/>
          <w:szCs w:val="24"/>
          <w:shd w:val="clear" w:color="auto" w:fill="FFFFFF"/>
        </w:rPr>
        <w:t>increased. In civil jurisdiction Magistrates are dealing with granting licences to casinos and betting shops, pubs and restaurant licences. They used to deal with domestic cases such adoption, but they been transferred to the Family Court and an additional training is required for magistrates in this matter. Youth court is another jurisdiction that magistrates are dealing with peoples aged 10 to 17 years old for burglary and theft, social behaviours, and drug offences</w:t>
      </w:r>
      <w:r w:rsidR="00783828" w:rsidRPr="00783828">
        <w:rPr>
          <w:rFonts w:ascii="Arial" w:hAnsi="Arial" w:cs="Arial"/>
          <w:color w:val="2A2A2A"/>
          <w:sz w:val="24"/>
          <w:szCs w:val="24"/>
          <w:shd w:val="clear" w:color="auto" w:fill="FFFFFF"/>
        </w:rPr>
        <w:t xml:space="preserve"> </w:t>
      </w:r>
      <w:r w:rsidR="00783828">
        <w:rPr>
          <w:rFonts w:ascii="Arial" w:hAnsi="Arial" w:cs="Arial"/>
          <w:color w:val="2A2A2A"/>
          <w:sz w:val="24"/>
          <w:szCs w:val="24"/>
          <w:shd w:val="clear" w:color="auto" w:fill="FFFFFF"/>
        </w:rPr>
        <w:t xml:space="preserve">(Allbon </w:t>
      </w:r>
      <w:r w:rsidR="00783828" w:rsidRPr="008F42A3">
        <w:rPr>
          <w:rFonts w:ascii="Arial" w:hAnsi="Arial" w:cs="Arial"/>
          <w:i/>
          <w:iCs/>
          <w:color w:val="2A2A2A"/>
          <w:sz w:val="24"/>
          <w:szCs w:val="24"/>
          <w:shd w:val="clear" w:color="auto" w:fill="FFFFFF"/>
        </w:rPr>
        <w:t>et al</w:t>
      </w:r>
      <w:r w:rsidR="00783828">
        <w:rPr>
          <w:rFonts w:ascii="Arial" w:hAnsi="Arial" w:cs="Arial"/>
          <w:color w:val="2A2A2A"/>
          <w:sz w:val="24"/>
          <w:szCs w:val="24"/>
          <w:shd w:val="clear" w:color="auto" w:fill="FFFFFF"/>
        </w:rPr>
        <w:t>, 2020-2021, p.335-337)</w:t>
      </w:r>
      <w:r w:rsidR="003D3E9C">
        <w:rPr>
          <w:rFonts w:ascii="Arial" w:hAnsi="Arial" w:cs="Arial"/>
          <w:color w:val="2A2A2A"/>
          <w:sz w:val="24"/>
          <w:szCs w:val="24"/>
          <w:shd w:val="clear" w:color="auto" w:fill="FFFFFF"/>
        </w:rPr>
        <w:t>.</w:t>
      </w:r>
      <w:r w:rsidR="005C2FD9">
        <w:rPr>
          <w:rFonts w:ascii="Arial" w:hAnsi="Arial" w:cs="Arial"/>
          <w:color w:val="2A2A2A"/>
          <w:sz w:val="24"/>
          <w:szCs w:val="24"/>
          <w:shd w:val="clear" w:color="auto" w:fill="FFFFFF"/>
        </w:rPr>
        <w:t xml:space="preserve"> </w:t>
      </w:r>
      <w:r w:rsidR="00783828">
        <w:rPr>
          <w:rFonts w:ascii="Arial" w:hAnsi="Arial" w:cs="Arial"/>
          <w:color w:val="2A2A2A"/>
          <w:sz w:val="24"/>
          <w:szCs w:val="24"/>
          <w:shd w:val="clear" w:color="auto" w:fill="FFFFFF"/>
        </w:rPr>
        <w:t xml:space="preserve">Rod </w:t>
      </w:r>
      <w:r w:rsidR="005C2FD9">
        <w:rPr>
          <w:rFonts w:ascii="Arial" w:hAnsi="Arial" w:cs="Arial"/>
          <w:color w:val="2A2A2A"/>
          <w:sz w:val="24"/>
          <w:szCs w:val="24"/>
          <w:shd w:val="clear" w:color="auto" w:fill="FFFFFF"/>
        </w:rPr>
        <w:t>M</w:t>
      </w:r>
      <w:r w:rsidR="00783828">
        <w:rPr>
          <w:rFonts w:ascii="Arial" w:hAnsi="Arial" w:cs="Arial"/>
          <w:color w:val="2A2A2A"/>
          <w:sz w:val="24"/>
          <w:szCs w:val="24"/>
          <w:shd w:val="clear" w:color="auto" w:fill="FFFFFF"/>
        </w:rPr>
        <w:t xml:space="preserve">organ and Neil Russell (2000) analysed the costs between lay magistrates and </w:t>
      </w:r>
      <w:r w:rsidR="00783828">
        <w:rPr>
          <w:rFonts w:ascii="Arial" w:hAnsi="Arial" w:cs="Arial"/>
          <w:color w:val="2A2A2A"/>
          <w:sz w:val="24"/>
          <w:szCs w:val="24"/>
          <w:shd w:val="clear" w:color="auto" w:fill="FFFFFF"/>
        </w:rPr>
        <w:lastRenderedPageBreak/>
        <w:t>professional judge which cost £90,000 and magistrates are extreme low £495 per annum</w:t>
      </w:r>
      <w:r w:rsidR="009210DE">
        <w:rPr>
          <w:rFonts w:ascii="Arial" w:hAnsi="Arial" w:cs="Arial"/>
          <w:color w:val="2A2A2A"/>
          <w:sz w:val="24"/>
          <w:szCs w:val="24"/>
          <w:shd w:val="clear" w:color="auto" w:fill="FFFFFF"/>
        </w:rPr>
        <w:t xml:space="preserve">. </w:t>
      </w:r>
      <w:r w:rsidR="00267CB4">
        <w:rPr>
          <w:rFonts w:ascii="Arial" w:hAnsi="Arial" w:cs="Arial"/>
          <w:color w:val="2A2A2A"/>
          <w:sz w:val="24"/>
          <w:szCs w:val="24"/>
          <w:shd w:val="clear" w:color="auto" w:fill="FFFFFF"/>
        </w:rPr>
        <w:t>Other</w:t>
      </w:r>
      <w:r w:rsidR="009210DE">
        <w:rPr>
          <w:rFonts w:ascii="Arial" w:hAnsi="Arial" w:cs="Arial"/>
          <w:color w:val="2A2A2A"/>
          <w:sz w:val="24"/>
          <w:szCs w:val="24"/>
          <w:shd w:val="clear" w:color="auto" w:fill="FFFFFF"/>
        </w:rPr>
        <w:t xml:space="preserve"> advantages </w:t>
      </w:r>
      <w:r w:rsidR="005C2FD9">
        <w:rPr>
          <w:rFonts w:ascii="Arial" w:hAnsi="Arial" w:cs="Arial"/>
          <w:color w:val="2A2A2A"/>
          <w:sz w:val="24"/>
          <w:szCs w:val="24"/>
          <w:shd w:val="clear" w:color="auto" w:fill="FFFFFF"/>
        </w:rPr>
        <w:t>are the</w:t>
      </w:r>
      <w:r w:rsidR="00267CB4">
        <w:rPr>
          <w:rFonts w:ascii="Arial" w:hAnsi="Arial" w:cs="Arial"/>
          <w:color w:val="2A2A2A"/>
          <w:sz w:val="24"/>
          <w:szCs w:val="24"/>
          <w:shd w:val="clear" w:color="auto" w:fill="FFFFFF"/>
        </w:rPr>
        <w:t xml:space="preserve"> </w:t>
      </w:r>
      <w:r w:rsidR="009210DE">
        <w:rPr>
          <w:rFonts w:ascii="Arial" w:hAnsi="Arial" w:cs="Arial"/>
          <w:color w:val="2A2A2A"/>
          <w:sz w:val="24"/>
          <w:szCs w:val="24"/>
          <w:shd w:val="clear" w:color="auto" w:fill="FFFFFF"/>
        </w:rPr>
        <w:t xml:space="preserve">importance of tradition to volunteer for public service, </w:t>
      </w:r>
      <w:r w:rsidR="00267CB4">
        <w:rPr>
          <w:rFonts w:ascii="Arial" w:hAnsi="Arial" w:cs="Arial"/>
          <w:color w:val="2A2A2A"/>
          <w:sz w:val="24"/>
          <w:szCs w:val="24"/>
          <w:shd w:val="clear" w:color="auto" w:fill="FFFFFF"/>
        </w:rPr>
        <w:t>living</w:t>
      </w:r>
      <w:r w:rsidR="009210DE">
        <w:rPr>
          <w:rFonts w:ascii="Arial" w:hAnsi="Arial" w:cs="Arial"/>
          <w:color w:val="2A2A2A"/>
          <w:sz w:val="24"/>
          <w:szCs w:val="24"/>
          <w:shd w:val="clear" w:color="auto" w:fill="FFFFFF"/>
        </w:rPr>
        <w:t xml:space="preserve"> loca</w:t>
      </w:r>
      <w:r w:rsidR="00267CB4">
        <w:rPr>
          <w:rFonts w:ascii="Arial" w:hAnsi="Arial" w:cs="Arial"/>
          <w:color w:val="2A2A2A"/>
          <w:sz w:val="24"/>
          <w:szCs w:val="24"/>
          <w:shd w:val="clear" w:color="auto" w:fill="FFFFFF"/>
        </w:rPr>
        <w:t>l</w:t>
      </w:r>
      <w:r w:rsidR="009210DE">
        <w:rPr>
          <w:rFonts w:ascii="Arial" w:hAnsi="Arial" w:cs="Arial"/>
          <w:color w:val="2A2A2A"/>
          <w:sz w:val="24"/>
          <w:szCs w:val="24"/>
          <w:shd w:val="clear" w:color="auto" w:fill="FFFFFF"/>
        </w:rPr>
        <w:t>l</w:t>
      </w:r>
      <w:r w:rsidR="00267CB4">
        <w:rPr>
          <w:rFonts w:ascii="Arial" w:hAnsi="Arial" w:cs="Arial"/>
          <w:color w:val="2A2A2A"/>
          <w:sz w:val="24"/>
          <w:szCs w:val="24"/>
          <w:shd w:val="clear" w:color="auto" w:fill="FFFFFF"/>
        </w:rPr>
        <w:t>y</w:t>
      </w:r>
      <w:r w:rsidR="009210DE">
        <w:rPr>
          <w:rFonts w:ascii="Arial" w:hAnsi="Arial" w:cs="Arial"/>
          <w:color w:val="2A2A2A"/>
          <w:sz w:val="24"/>
          <w:szCs w:val="24"/>
          <w:shd w:val="clear" w:color="auto" w:fill="FFFFFF"/>
        </w:rPr>
        <w:t xml:space="preserve"> with good access to the news </w:t>
      </w:r>
      <w:r w:rsidR="00267CB4">
        <w:rPr>
          <w:rFonts w:ascii="Arial" w:hAnsi="Arial" w:cs="Arial"/>
          <w:color w:val="2A2A2A"/>
          <w:sz w:val="24"/>
          <w:szCs w:val="24"/>
          <w:shd w:val="clear" w:color="auto" w:fill="FFFFFF"/>
        </w:rPr>
        <w:t>and</w:t>
      </w:r>
      <w:r w:rsidR="009210DE">
        <w:rPr>
          <w:rFonts w:ascii="Arial" w:hAnsi="Arial" w:cs="Arial"/>
          <w:color w:val="2A2A2A"/>
          <w:sz w:val="24"/>
          <w:szCs w:val="24"/>
          <w:shd w:val="clear" w:color="auto" w:fill="FFFFFF"/>
        </w:rPr>
        <w:t xml:space="preserve"> greater connection with local life and the number of three members which provide wider view. Disadvantages are also present to be mentioned</w:t>
      </w:r>
      <w:r w:rsidR="002C0059">
        <w:rPr>
          <w:rFonts w:ascii="Arial" w:hAnsi="Arial" w:cs="Arial"/>
          <w:color w:val="2A2A2A"/>
          <w:sz w:val="24"/>
          <w:szCs w:val="24"/>
          <w:shd w:val="clear" w:color="auto" w:fill="FFFFFF"/>
        </w:rPr>
        <w:t xml:space="preserve"> as is a concern they</w:t>
      </w:r>
      <w:r w:rsidR="000D1D69">
        <w:rPr>
          <w:rFonts w:ascii="Arial" w:hAnsi="Arial" w:cs="Arial"/>
          <w:color w:val="2A2A2A"/>
          <w:sz w:val="24"/>
          <w:szCs w:val="24"/>
          <w:shd w:val="clear" w:color="auto" w:fill="FFFFFF"/>
        </w:rPr>
        <w:t xml:space="preserve"> are</w:t>
      </w:r>
      <w:r w:rsidR="002C0059">
        <w:rPr>
          <w:rFonts w:ascii="Arial" w:hAnsi="Arial" w:cs="Arial"/>
          <w:color w:val="2A2A2A"/>
          <w:sz w:val="24"/>
          <w:szCs w:val="24"/>
          <w:shd w:val="clear" w:color="auto" w:fill="FFFFFF"/>
        </w:rPr>
        <w:t xml:space="preserve"> not achiev</w:t>
      </w:r>
      <w:r w:rsidR="000D1D69">
        <w:rPr>
          <w:rFonts w:ascii="Arial" w:hAnsi="Arial" w:cs="Arial"/>
          <w:color w:val="2A2A2A"/>
          <w:sz w:val="24"/>
          <w:szCs w:val="24"/>
          <w:shd w:val="clear" w:color="auto" w:fill="FFFFFF"/>
        </w:rPr>
        <w:t>ing</w:t>
      </w:r>
      <w:r w:rsidR="002C0059">
        <w:rPr>
          <w:rFonts w:ascii="Arial" w:hAnsi="Arial" w:cs="Arial"/>
          <w:color w:val="2A2A2A"/>
          <w:sz w:val="24"/>
          <w:szCs w:val="24"/>
          <w:shd w:val="clear" w:color="auto" w:fill="FFFFFF"/>
        </w:rPr>
        <w:t xml:space="preserve"> great consistency in sentencing, having differences for sentencing in different areas and Sentencing Council in 2020 has been established, replacing Sentencing Guidelines Council</w:t>
      </w:r>
      <w:r w:rsidR="00186859">
        <w:rPr>
          <w:rFonts w:ascii="Arial" w:hAnsi="Arial" w:cs="Arial"/>
          <w:color w:val="2A2A2A"/>
          <w:sz w:val="24"/>
          <w:szCs w:val="24"/>
          <w:shd w:val="clear" w:color="auto" w:fill="FFFFFF"/>
        </w:rPr>
        <w:t xml:space="preserve"> (Allbon </w:t>
      </w:r>
      <w:r w:rsidR="00186859" w:rsidRPr="008F42A3">
        <w:rPr>
          <w:rFonts w:ascii="Arial" w:hAnsi="Arial" w:cs="Arial"/>
          <w:i/>
          <w:iCs/>
          <w:color w:val="2A2A2A"/>
          <w:sz w:val="24"/>
          <w:szCs w:val="24"/>
          <w:shd w:val="clear" w:color="auto" w:fill="FFFFFF"/>
        </w:rPr>
        <w:t>et al</w:t>
      </w:r>
      <w:r w:rsidR="00186859">
        <w:rPr>
          <w:rFonts w:ascii="Arial" w:hAnsi="Arial" w:cs="Arial"/>
          <w:color w:val="2A2A2A"/>
          <w:sz w:val="24"/>
          <w:szCs w:val="24"/>
          <w:shd w:val="clear" w:color="auto" w:fill="FFFFFF"/>
        </w:rPr>
        <w:t>, 2020-2021, p.340)</w:t>
      </w:r>
      <w:r w:rsidR="002C0059">
        <w:rPr>
          <w:rFonts w:ascii="Arial" w:hAnsi="Arial" w:cs="Arial"/>
          <w:color w:val="2A2A2A"/>
          <w:sz w:val="24"/>
          <w:szCs w:val="24"/>
          <w:shd w:val="clear" w:color="auto" w:fill="FFFFFF"/>
        </w:rPr>
        <w:t>.</w:t>
      </w:r>
      <w:r w:rsidR="005C2FD9">
        <w:rPr>
          <w:rFonts w:ascii="Arial" w:hAnsi="Arial" w:cs="Arial"/>
          <w:color w:val="2A2A2A"/>
          <w:sz w:val="24"/>
          <w:szCs w:val="24"/>
          <w:shd w:val="clear" w:color="auto" w:fill="FFFFFF"/>
        </w:rPr>
        <w:t xml:space="preserve"> Judges are </w:t>
      </w:r>
      <w:r w:rsidR="00315793">
        <w:rPr>
          <w:rFonts w:ascii="Arial" w:hAnsi="Arial" w:cs="Arial"/>
          <w:color w:val="2A2A2A"/>
          <w:sz w:val="24"/>
          <w:szCs w:val="24"/>
          <w:shd w:val="clear" w:color="auto" w:fill="FFFFFF"/>
        </w:rPr>
        <w:t>faster</w:t>
      </w:r>
      <w:r w:rsidR="005C2FD9">
        <w:rPr>
          <w:rFonts w:ascii="Arial" w:hAnsi="Arial" w:cs="Arial"/>
          <w:color w:val="2A2A2A"/>
          <w:sz w:val="24"/>
          <w:szCs w:val="24"/>
          <w:shd w:val="clear" w:color="auto" w:fill="FFFFFF"/>
        </w:rPr>
        <w:t xml:space="preserve"> in </w:t>
      </w:r>
      <w:r w:rsidR="00315793">
        <w:rPr>
          <w:rFonts w:ascii="Arial" w:hAnsi="Arial" w:cs="Arial"/>
          <w:color w:val="2A2A2A"/>
          <w:sz w:val="24"/>
          <w:szCs w:val="24"/>
          <w:shd w:val="clear" w:color="auto" w:fill="FFFFFF"/>
        </w:rPr>
        <w:t>d</w:t>
      </w:r>
      <w:r w:rsidR="005C2FD9">
        <w:rPr>
          <w:rFonts w:ascii="Arial" w:hAnsi="Arial" w:cs="Arial"/>
          <w:color w:val="2A2A2A"/>
          <w:sz w:val="24"/>
          <w:szCs w:val="24"/>
          <w:shd w:val="clear" w:color="auto" w:fill="FFFFFF"/>
        </w:rPr>
        <w:t xml:space="preserve">ealing with a </w:t>
      </w:r>
      <w:r w:rsidR="00315793">
        <w:rPr>
          <w:rFonts w:ascii="Arial" w:hAnsi="Arial" w:cs="Arial"/>
          <w:color w:val="2A2A2A"/>
          <w:sz w:val="24"/>
          <w:szCs w:val="24"/>
          <w:shd w:val="clear" w:color="auto" w:fill="FFFFFF"/>
        </w:rPr>
        <w:t>case</w:t>
      </w:r>
      <w:r w:rsidR="005C2FD9">
        <w:rPr>
          <w:rFonts w:ascii="Arial" w:hAnsi="Arial" w:cs="Arial"/>
          <w:color w:val="2A2A2A"/>
          <w:sz w:val="24"/>
          <w:szCs w:val="24"/>
          <w:shd w:val="clear" w:color="auto" w:fill="FFFFFF"/>
        </w:rPr>
        <w:t xml:space="preserve"> than magistrates </w:t>
      </w:r>
      <w:r w:rsidR="00315793">
        <w:rPr>
          <w:rFonts w:ascii="Arial" w:hAnsi="Arial" w:cs="Arial"/>
          <w:color w:val="2A2A2A"/>
          <w:sz w:val="24"/>
          <w:szCs w:val="24"/>
          <w:shd w:val="clear" w:color="auto" w:fill="FFFFFF"/>
        </w:rPr>
        <w:t>have</w:t>
      </w:r>
      <w:r w:rsidR="005C2FD9">
        <w:rPr>
          <w:rFonts w:ascii="Arial" w:hAnsi="Arial" w:cs="Arial"/>
          <w:color w:val="2A2A2A"/>
          <w:sz w:val="24"/>
          <w:szCs w:val="24"/>
          <w:shd w:val="clear" w:color="auto" w:fill="FFFFFF"/>
        </w:rPr>
        <w:t xml:space="preserve"> found out by the Ipsos MORI research (2011) and because the police officers become more familiar with the</w:t>
      </w:r>
      <w:r w:rsidR="00315793">
        <w:rPr>
          <w:rFonts w:ascii="Arial" w:hAnsi="Arial" w:cs="Arial"/>
          <w:color w:val="2A2A2A"/>
          <w:sz w:val="24"/>
          <w:szCs w:val="24"/>
          <w:shd w:val="clear" w:color="auto" w:fill="FFFFFF"/>
        </w:rPr>
        <w:t xml:space="preserve"> magistrates over the cases presented in the Magistracy bench and they tend to believe more the police evidence, </w:t>
      </w:r>
      <w:r w:rsidR="00B73F0B">
        <w:rPr>
          <w:rFonts w:ascii="Arial" w:hAnsi="Arial" w:cs="Arial"/>
          <w:sz w:val="24"/>
          <w:szCs w:val="24"/>
        </w:rPr>
        <w:t>i</w:t>
      </w:r>
      <w:r w:rsidR="00B73F0B" w:rsidRPr="00B73F0B">
        <w:rPr>
          <w:rFonts w:ascii="Arial" w:hAnsi="Arial" w:cs="Arial"/>
          <w:sz w:val="24"/>
          <w:szCs w:val="24"/>
        </w:rPr>
        <w:t>t was clearly shown in the earlier case</w:t>
      </w:r>
      <w:r w:rsidR="00B73F0B">
        <w:rPr>
          <w:rFonts w:ascii="Arial" w:hAnsi="Arial" w:cs="Arial"/>
          <w:sz w:val="24"/>
          <w:szCs w:val="24"/>
        </w:rPr>
        <w:t xml:space="preserve"> (‘</w:t>
      </w:r>
      <w:r w:rsidR="00315793" w:rsidRPr="00B73F0B">
        <w:rPr>
          <w:rFonts w:ascii="Arial" w:hAnsi="Arial" w:cs="Arial"/>
          <w:color w:val="2A2A2A"/>
          <w:sz w:val="24"/>
          <w:szCs w:val="24"/>
          <w:shd w:val="clear" w:color="auto" w:fill="FFFFFF"/>
        </w:rPr>
        <w:t>R</w:t>
      </w:r>
      <w:r w:rsidR="00315793">
        <w:rPr>
          <w:rFonts w:ascii="Arial" w:hAnsi="Arial" w:cs="Arial"/>
          <w:color w:val="2A2A2A"/>
          <w:sz w:val="24"/>
          <w:szCs w:val="24"/>
          <w:shd w:val="clear" w:color="auto" w:fill="FFFFFF"/>
        </w:rPr>
        <w:t xml:space="preserve"> v. Bingham Justices</w:t>
      </w:r>
      <w:r w:rsidR="00B73F0B">
        <w:rPr>
          <w:rFonts w:ascii="Arial" w:hAnsi="Arial" w:cs="Arial"/>
          <w:color w:val="2A2A2A"/>
          <w:sz w:val="24"/>
          <w:szCs w:val="24"/>
          <w:shd w:val="clear" w:color="auto" w:fill="FFFFFF"/>
        </w:rPr>
        <w:t>’</w:t>
      </w:r>
      <w:r w:rsidR="00315793">
        <w:rPr>
          <w:rFonts w:ascii="Arial" w:hAnsi="Arial" w:cs="Arial"/>
          <w:color w:val="2A2A2A"/>
          <w:sz w:val="24"/>
          <w:szCs w:val="24"/>
          <w:shd w:val="clear" w:color="auto" w:fill="FFFFFF"/>
        </w:rPr>
        <w:t>, ex parte Jowitt</w:t>
      </w:r>
      <w:r w:rsidR="00B73F0B">
        <w:rPr>
          <w:rFonts w:ascii="Arial" w:hAnsi="Arial" w:cs="Arial"/>
          <w:color w:val="2A2A2A"/>
          <w:sz w:val="24"/>
          <w:szCs w:val="24"/>
          <w:shd w:val="clear" w:color="auto" w:fill="FFFFFF"/>
        </w:rPr>
        <w:t xml:space="preserve">, </w:t>
      </w:r>
      <w:r w:rsidR="00315793">
        <w:rPr>
          <w:rFonts w:ascii="Arial" w:hAnsi="Arial" w:cs="Arial"/>
          <w:color w:val="2A2A2A"/>
          <w:sz w:val="24"/>
          <w:szCs w:val="24"/>
          <w:shd w:val="clear" w:color="auto" w:fill="FFFFFF"/>
        </w:rPr>
        <w:t xml:space="preserve">1974). In this case the only evidence the police had was the speeding case, conviction was rejected on the appeal. In 1984 miners </w:t>
      </w:r>
      <w:r w:rsidR="00186859">
        <w:rPr>
          <w:rFonts w:ascii="Arial" w:hAnsi="Arial" w:cs="Arial"/>
          <w:color w:val="2A2A2A"/>
          <w:sz w:val="24"/>
          <w:szCs w:val="24"/>
          <w:shd w:val="clear" w:color="auto" w:fill="FFFFFF"/>
        </w:rPr>
        <w:t xml:space="preserve">strike magistrates been criticised for imposing wide bail conditions, fallowed by riots in 2011 magistrates court remained open over the nights to deal with it (Allbon </w:t>
      </w:r>
      <w:r w:rsidR="00186859" w:rsidRPr="008F42A3">
        <w:rPr>
          <w:rFonts w:ascii="Arial" w:hAnsi="Arial" w:cs="Arial"/>
          <w:i/>
          <w:iCs/>
          <w:color w:val="2A2A2A"/>
          <w:sz w:val="24"/>
          <w:szCs w:val="24"/>
          <w:shd w:val="clear" w:color="auto" w:fill="FFFFFF"/>
        </w:rPr>
        <w:t>et al</w:t>
      </w:r>
      <w:r w:rsidR="00186859">
        <w:rPr>
          <w:rFonts w:ascii="Arial" w:hAnsi="Arial" w:cs="Arial"/>
          <w:color w:val="2A2A2A"/>
          <w:sz w:val="24"/>
          <w:szCs w:val="24"/>
          <w:shd w:val="clear" w:color="auto" w:fill="FFFFFF"/>
        </w:rPr>
        <w:t>, 2020-2021, p.340-341). Over the years</w:t>
      </w:r>
      <w:r w:rsidR="000D1D69">
        <w:rPr>
          <w:rFonts w:ascii="Arial" w:hAnsi="Arial" w:cs="Arial"/>
          <w:color w:val="2A2A2A"/>
          <w:sz w:val="24"/>
          <w:szCs w:val="24"/>
          <w:shd w:val="clear" w:color="auto" w:fill="FFFFFF"/>
        </w:rPr>
        <w:t xml:space="preserve"> numbers of magistrates falling </w:t>
      </w:r>
      <w:r w:rsidR="00142A16">
        <w:rPr>
          <w:rFonts w:ascii="Arial" w:hAnsi="Arial" w:cs="Arial"/>
          <w:color w:val="2A2A2A"/>
          <w:sz w:val="24"/>
          <w:szCs w:val="24"/>
          <w:shd w:val="clear" w:color="auto" w:fill="FFFFFF"/>
        </w:rPr>
        <w:t>between 2009-2016,</w:t>
      </w:r>
      <w:r w:rsidR="000D1D69">
        <w:rPr>
          <w:rFonts w:ascii="Arial" w:hAnsi="Arial" w:cs="Arial"/>
          <w:color w:val="2A2A2A"/>
          <w:sz w:val="24"/>
          <w:szCs w:val="24"/>
          <w:shd w:val="clear" w:color="auto" w:fill="FFFFFF"/>
        </w:rPr>
        <w:t xml:space="preserve"> magistrates been left</w:t>
      </w:r>
      <w:r w:rsidR="00142A16">
        <w:rPr>
          <w:rFonts w:ascii="Arial" w:hAnsi="Arial" w:cs="Arial"/>
          <w:color w:val="2A2A2A"/>
          <w:sz w:val="24"/>
          <w:szCs w:val="24"/>
          <w:shd w:val="clear" w:color="auto" w:fill="FFFFFF"/>
        </w:rPr>
        <w:t xml:space="preserve"> with almost 50% </w:t>
      </w:r>
      <w:r w:rsidR="000D1D69">
        <w:rPr>
          <w:rFonts w:ascii="Arial" w:hAnsi="Arial" w:cs="Arial"/>
          <w:color w:val="2A2A2A"/>
          <w:sz w:val="24"/>
          <w:szCs w:val="24"/>
          <w:shd w:val="clear" w:color="auto" w:fill="FFFFFF"/>
        </w:rPr>
        <w:t>short</w:t>
      </w:r>
      <w:r w:rsidR="00142A16">
        <w:rPr>
          <w:rFonts w:ascii="Arial" w:hAnsi="Arial" w:cs="Arial"/>
          <w:color w:val="2A2A2A"/>
          <w:sz w:val="24"/>
          <w:szCs w:val="24"/>
          <w:shd w:val="clear" w:color="auto" w:fill="FFFFFF"/>
        </w:rPr>
        <w:t xml:space="preserve"> in </w:t>
      </w:r>
      <w:r w:rsidR="000D1D69">
        <w:rPr>
          <w:rFonts w:ascii="Arial" w:hAnsi="Arial" w:cs="Arial"/>
          <w:color w:val="2A2A2A"/>
          <w:sz w:val="24"/>
          <w:szCs w:val="24"/>
          <w:shd w:val="clear" w:color="auto" w:fill="FFFFFF"/>
        </w:rPr>
        <w:t>the numbers and</w:t>
      </w:r>
      <w:r w:rsidR="00186859">
        <w:rPr>
          <w:rFonts w:ascii="Arial" w:hAnsi="Arial" w:cs="Arial"/>
          <w:color w:val="2A2A2A"/>
          <w:sz w:val="24"/>
          <w:szCs w:val="24"/>
          <w:shd w:val="clear" w:color="auto" w:fill="FFFFFF"/>
        </w:rPr>
        <w:t xml:space="preserve"> the selection process was criticised for narrow background, magistrates are still mainly middle class and middle-aged</w:t>
      </w:r>
      <w:r w:rsidR="000D1D69">
        <w:rPr>
          <w:rFonts w:ascii="Arial" w:hAnsi="Arial" w:cs="Arial"/>
          <w:color w:val="2A2A2A"/>
          <w:sz w:val="24"/>
          <w:szCs w:val="24"/>
          <w:shd w:val="clear" w:color="auto" w:fill="FFFFFF"/>
        </w:rPr>
        <w:t xml:space="preserve"> with Conservative bias. Bond and Lemon survey in 1979 found no major differences towards sentencing between different classes</w:t>
      </w:r>
      <w:r w:rsidR="00142A16">
        <w:rPr>
          <w:rFonts w:ascii="Arial" w:hAnsi="Arial" w:cs="Arial"/>
          <w:color w:val="2A2A2A"/>
          <w:sz w:val="24"/>
          <w:szCs w:val="24"/>
          <w:shd w:val="clear" w:color="auto" w:fill="FFFFFF"/>
        </w:rPr>
        <w:t xml:space="preserve"> (Allbon </w:t>
      </w:r>
      <w:r w:rsidR="00142A16" w:rsidRPr="008F42A3">
        <w:rPr>
          <w:rFonts w:ascii="Arial" w:hAnsi="Arial" w:cs="Arial"/>
          <w:i/>
          <w:iCs/>
          <w:color w:val="2A2A2A"/>
          <w:sz w:val="24"/>
          <w:szCs w:val="24"/>
          <w:shd w:val="clear" w:color="auto" w:fill="FFFFFF"/>
        </w:rPr>
        <w:t>et al</w:t>
      </w:r>
      <w:r w:rsidR="00142A16">
        <w:rPr>
          <w:rFonts w:ascii="Arial" w:hAnsi="Arial" w:cs="Arial"/>
          <w:color w:val="2A2A2A"/>
          <w:sz w:val="24"/>
          <w:szCs w:val="24"/>
          <w:shd w:val="clear" w:color="auto" w:fill="FFFFFF"/>
        </w:rPr>
        <w:t>, 2020-2021, p.342-343</w:t>
      </w:r>
      <w:r w:rsidR="00571401">
        <w:rPr>
          <w:rFonts w:ascii="Arial" w:hAnsi="Arial" w:cs="Arial"/>
          <w:color w:val="2A2A2A"/>
          <w:sz w:val="24"/>
          <w:szCs w:val="24"/>
          <w:shd w:val="clear" w:color="auto" w:fill="FFFFFF"/>
        </w:rPr>
        <w:t>).</w:t>
      </w:r>
      <w:r w:rsidR="00C051DD">
        <w:rPr>
          <w:rFonts w:ascii="Arial" w:hAnsi="Arial" w:cs="Arial"/>
          <w:color w:val="2A2A2A"/>
          <w:sz w:val="24"/>
          <w:szCs w:val="24"/>
          <w:shd w:val="clear" w:color="auto" w:fill="FFFFFF"/>
        </w:rPr>
        <w:t xml:space="preserve"> House of Commons Library and the Guardian in 2019 reveal a full list magistrates courts in England and Wales have been closed since 2010</w:t>
      </w:r>
      <w:r w:rsidR="001E1F4B">
        <w:rPr>
          <w:rFonts w:ascii="Arial" w:hAnsi="Arial" w:cs="Arial"/>
          <w:color w:val="2A2A2A"/>
          <w:sz w:val="24"/>
          <w:szCs w:val="24"/>
          <w:shd w:val="clear" w:color="auto" w:fill="FFFFFF"/>
        </w:rPr>
        <w:t xml:space="preserve"> when coalition government came to power</w:t>
      </w:r>
      <w:r w:rsidR="00C051DD">
        <w:rPr>
          <w:rFonts w:ascii="Arial" w:hAnsi="Arial" w:cs="Arial"/>
          <w:color w:val="2A2A2A"/>
          <w:sz w:val="24"/>
          <w:szCs w:val="24"/>
          <w:shd w:val="clear" w:color="auto" w:fill="FFFFFF"/>
        </w:rPr>
        <w:t xml:space="preserve"> forcing police</w:t>
      </w:r>
      <w:r w:rsidR="001E1F4B">
        <w:rPr>
          <w:rFonts w:ascii="Arial" w:hAnsi="Arial" w:cs="Arial"/>
          <w:color w:val="2A2A2A"/>
          <w:sz w:val="24"/>
          <w:szCs w:val="24"/>
          <w:shd w:val="clear" w:color="auto" w:fill="FFFFFF"/>
        </w:rPr>
        <w:t xml:space="preserve">, defendants, witnesses, lawyers, and magistrates to travel more than 50 miles. As examples for long journey are </w:t>
      </w:r>
      <w:r w:rsidR="001E1F4B">
        <w:rPr>
          <w:rFonts w:ascii="Arial" w:hAnsi="Arial" w:cs="Arial"/>
          <w:color w:val="2A2A2A"/>
          <w:sz w:val="24"/>
          <w:szCs w:val="24"/>
          <w:shd w:val="clear" w:color="auto" w:fill="FFFFFF"/>
        </w:rPr>
        <w:lastRenderedPageBreak/>
        <w:t>residents of Stavlittle in Wales with 74 miles car journey approximately 2 hours to reach Dolgellau Magistrates Court, residents of Kielder in Northumberland they need to travel according to google maps 2 hours and 53 minutes to Newcastle upon Tyne Magistrate Courts where services are not running daily, and more examples are available (</w:t>
      </w:r>
      <w:hyperlink r:id="rId11" w:history="1">
        <w:r w:rsidR="00604A10" w:rsidRPr="00604A10">
          <w:rPr>
            <w:rStyle w:val="Hyperlink"/>
            <w:rFonts w:ascii="Arial" w:hAnsi="Arial" w:cs="Arial"/>
            <w:color w:val="auto"/>
            <w:sz w:val="24"/>
            <w:szCs w:val="24"/>
            <w:u w:val="none"/>
            <w:bdr w:val="none" w:sz="0" w:space="0" w:color="auto" w:frame="1"/>
            <w:shd w:val="clear" w:color="auto" w:fill="FFFFFF"/>
          </w:rPr>
          <w:t>Bowcott</w:t>
        </w:r>
      </w:hyperlink>
      <w:r w:rsidR="00604A10">
        <w:rPr>
          <w:rFonts w:ascii="Arial" w:hAnsi="Arial" w:cs="Arial"/>
          <w:sz w:val="24"/>
          <w:szCs w:val="24"/>
        </w:rPr>
        <w:t>, O.</w:t>
      </w:r>
      <w:r w:rsidR="00604A10" w:rsidRPr="00604A10">
        <w:rPr>
          <w:rFonts w:ascii="Arial" w:hAnsi="Arial" w:cs="Arial"/>
          <w:sz w:val="24"/>
          <w:szCs w:val="24"/>
          <w:bdr w:val="none" w:sz="0" w:space="0" w:color="auto" w:frame="1"/>
          <w:shd w:val="clear" w:color="auto" w:fill="FFFFFF"/>
        </w:rPr>
        <w:t> and </w:t>
      </w:r>
      <w:hyperlink r:id="rId12" w:history="1">
        <w:r w:rsidR="00604A10" w:rsidRPr="00604A10">
          <w:rPr>
            <w:rStyle w:val="Hyperlink"/>
            <w:rFonts w:ascii="Arial" w:hAnsi="Arial" w:cs="Arial"/>
            <w:color w:val="auto"/>
            <w:sz w:val="24"/>
            <w:szCs w:val="24"/>
            <w:u w:val="none"/>
            <w:bdr w:val="none" w:sz="0" w:space="0" w:color="auto" w:frame="1"/>
            <w:shd w:val="clear" w:color="auto" w:fill="FFFFFF"/>
          </w:rPr>
          <w:t>Duncan</w:t>
        </w:r>
      </w:hyperlink>
      <w:r w:rsidR="00604A10">
        <w:rPr>
          <w:rFonts w:ascii="Arial" w:hAnsi="Arial" w:cs="Arial"/>
          <w:sz w:val="24"/>
          <w:szCs w:val="24"/>
        </w:rPr>
        <w:t>, P. The Guardian 2019).</w:t>
      </w:r>
      <w:r w:rsidR="00CC2DAB">
        <w:rPr>
          <w:rFonts w:ascii="Arial" w:hAnsi="Arial" w:cs="Arial"/>
          <w:sz w:val="24"/>
          <w:szCs w:val="24"/>
        </w:rPr>
        <w:t xml:space="preserve"> There are around 300 </w:t>
      </w:r>
      <w:r w:rsidR="00280908">
        <w:rPr>
          <w:rFonts w:ascii="Arial" w:hAnsi="Arial" w:cs="Arial"/>
          <w:sz w:val="24"/>
          <w:szCs w:val="24"/>
        </w:rPr>
        <w:t>magistrate’s</w:t>
      </w:r>
      <w:r w:rsidR="00CC2DAB">
        <w:rPr>
          <w:rFonts w:ascii="Arial" w:hAnsi="Arial" w:cs="Arial"/>
          <w:sz w:val="24"/>
          <w:szCs w:val="24"/>
        </w:rPr>
        <w:t xml:space="preserve"> courts in England and Wales and the number is still decreasing as they are closed as cost saving exercise</w:t>
      </w:r>
      <w:r w:rsidR="00280908">
        <w:rPr>
          <w:rFonts w:ascii="Arial" w:hAnsi="Arial" w:cs="Arial"/>
          <w:sz w:val="24"/>
          <w:szCs w:val="24"/>
        </w:rPr>
        <w:t xml:space="preserve"> (Wilson </w:t>
      </w:r>
      <w:r w:rsidR="00280908" w:rsidRPr="008F42A3">
        <w:rPr>
          <w:rFonts w:ascii="Arial" w:hAnsi="Arial" w:cs="Arial"/>
          <w:i/>
          <w:iCs/>
          <w:sz w:val="24"/>
          <w:szCs w:val="24"/>
        </w:rPr>
        <w:t>et al</w:t>
      </w:r>
      <w:r w:rsidR="00280908">
        <w:rPr>
          <w:rFonts w:ascii="Arial" w:hAnsi="Arial" w:cs="Arial"/>
          <w:sz w:val="24"/>
          <w:szCs w:val="24"/>
        </w:rPr>
        <w:t xml:space="preserve">. 2020, p.304). Over the last two decades the </w:t>
      </w:r>
      <w:r w:rsidR="008420C1">
        <w:rPr>
          <w:rFonts w:ascii="Arial" w:hAnsi="Arial" w:cs="Arial"/>
          <w:sz w:val="24"/>
          <w:szCs w:val="24"/>
        </w:rPr>
        <w:t>r</w:t>
      </w:r>
      <w:r w:rsidR="00280908">
        <w:rPr>
          <w:rFonts w:ascii="Arial" w:hAnsi="Arial" w:cs="Arial"/>
          <w:sz w:val="24"/>
          <w:szCs w:val="24"/>
        </w:rPr>
        <w:t xml:space="preserve">ole of magistrates is in a process of reform their function creating new responsibilities </w:t>
      </w:r>
      <w:r w:rsidR="008420C1">
        <w:rPr>
          <w:rFonts w:ascii="Arial" w:hAnsi="Arial" w:cs="Arial"/>
          <w:sz w:val="24"/>
          <w:szCs w:val="24"/>
        </w:rPr>
        <w:t>but prioritising efficiency of the cost of lay justice, magistrates numbers continue to drop (</w:t>
      </w:r>
      <w:hyperlink r:id="rId13" w:history="1">
        <w:r w:rsidR="008420C1" w:rsidRPr="008420C1">
          <w:rPr>
            <w:rStyle w:val="Hyperlink"/>
            <w:rFonts w:ascii="Arial" w:hAnsi="Arial" w:cs="Arial"/>
            <w:color w:val="auto"/>
            <w:sz w:val="24"/>
            <w:szCs w:val="24"/>
            <w:u w:val="none"/>
            <w:shd w:val="clear" w:color="auto" w:fill="FFFFFF"/>
          </w:rPr>
          <w:t>Donoghue</w:t>
        </w:r>
      </w:hyperlink>
      <w:r w:rsidR="008420C1">
        <w:rPr>
          <w:rFonts w:ascii="Arial" w:hAnsi="Arial" w:cs="Arial"/>
          <w:sz w:val="24"/>
          <w:szCs w:val="24"/>
        </w:rPr>
        <w:t>, Modern law review, 2014)</w:t>
      </w:r>
      <w:r w:rsidR="008420C1" w:rsidRPr="008420C1">
        <w:rPr>
          <w:rFonts w:ascii="Arial" w:hAnsi="Arial" w:cs="Arial"/>
          <w:sz w:val="24"/>
          <w:szCs w:val="24"/>
        </w:rPr>
        <w:t>.</w:t>
      </w:r>
      <w:r w:rsidR="00AD6ECD">
        <w:rPr>
          <w:rFonts w:ascii="Arial" w:hAnsi="Arial" w:cs="Arial"/>
          <w:sz w:val="24"/>
          <w:szCs w:val="24"/>
        </w:rPr>
        <w:t xml:space="preserve"> Their main responsibilities are to punish offenders, to protect the public, to be fair and just, to increase public confidence, to reduce re-offending and to reduce the crimes.</w:t>
      </w:r>
      <w:r w:rsidR="009615D7">
        <w:rPr>
          <w:rFonts w:ascii="Arial" w:hAnsi="Arial" w:cs="Arial"/>
          <w:sz w:val="24"/>
          <w:szCs w:val="24"/>
        </w:rPr>
        <w:t xml:space="preserve"> </w:t>
      </w:r>
      <w:r w:rsidR="006319ED">
        <w:rPr>
          <w:rFonts w:ascii="Arial" w:hAnsi="Arial" w:cs="Arial"/>
          <w:sz w:val="24"/>
          <w:szCs w:val="24"/>
        </w:rPr>
        <w:t>‘’Some District Judges (magistrates Court)</w:t>
      </w:r>
      <w:r w:rsidR="009615D7">
        <w:rPr>
          <w:rFonts w:ascii="Arial" w:hAnsi="Arial" w:cs="Arial"/>
          <w:sz w:val="24"/>
          <w:szCs w:val="24"/>
        </w:rPr>
        <w:t xml:space="preserve"> are able to hear cases in specialist areas such family proceeding or extradition proceeding</w:t>
      </w:r>
      <w:r w:rsidR="006319ED">
        <w:rPr>
          <w:rFonts w:ascii="Arial" w:hAnsi="Arial" w:cs="Arial"/>
          <w:sz w:val="24"/>
          <w:szCs w:val="24"/>
        </w:rPr>
        <w:t xml:space="preserve">’’ (Wilson </w:t>
      </w:r>
      <w:r w:rsidR="006319ED" w:rsidRPr="008F42A3">
        <w:rPr>
          <w:rFonts w:ascii="Arial" w:hAnsi="Arial" w:cs="Arial"/>
          <w:i/>
          <w:iCs/>
          <w:sz w:val="24"/>
          <w:szCs w:val="24"/>
        </w:rPr>
        <w:t>et al</w:t>
      </w:r>
      <w:r w:rsidR="006319ED">
        <w:rPr>
          <w:rFonts w:ascii="Arial" w:hAnsi="Arial" w:cs="Arial"/>
          <w:sz w:val="24"/>
          <w:szCs w:val="24"/>
        </w:rPr>
        <w:t>. 2020, p.303).</w:t>
      </w:r>
      <w:r w:rsidR="00AD6ECD">
        <w:rPr>
          <w:rFonts w:ascii="Arial" w:hAnsi="Arial" w:cs="Arial"/>
          <w:sz w:val="24"/>
          <w:szCs w:val="24"/>
        </w:rPr>
        <w:t xml:space="preserve"> System continues to improve</w:t>
      </w:r>
      <w:r w:rsidR="006319ED">
        <w:rPr>
          <w:rFonts w:ascii="Arial" w:hAnsi="Arial" w:cs="Arial"/>
          <w:sz w:val="24"/>
          <w:szCs w:val="24"/>
        </w:rPr>
        <w:t xml:space="preserve"> advertising for magistrates’ roles to achieve a wide range of candidates with different background, race and sex</w:t>
      </w:r>
      <w:r w:rsidR="00AD6ECD">
        <w:rPr>
          <w:rFonts w:ascii="Arial" w:hAnsi="Arial" w:cs="Arial"/>
          <w:sz w:val="24"/>
          <w:szCs w:val="24"/>
        </w:rPr>
        <w:t xml:space="preserve"> having a Strategy and Action plan to</w:t>
      </w:r>
      <w:r w:rsidR="006319ED">
        <w:rPr>
          <w:rFonts w:ascii="Arial" w:hAnsi="Arial" w:cs="Arial"/>
          <w:sz w:val="24"/>
          <w:szCs w:val="24"/>
        </w:rPr>
        <w:t xml:space="preserve"> implement</w:t>
      </w:r>
      <w:r w:rsidR="00AD6ECD">
        <w:rPr>
          <w:rFonts w:ascii="Arial" w:hAnsi="Arial" w:cs="Arial"/>
          <w:sz w:val="24"/>
          <w:szCs w:val="24"/>
        </w:rPr>
        <w:t xml:space="preserve"> digital work </w:t>
      </w:r>
      <w:r w:rsidR="006319ED">
        <w:rPr>
          <w:rFonts w:ascii="Arial" w:hAnsi="Arial" w:cs="Arial"/>
          <w:sz w:val="24"/>
          <w:szCs w:val="24"/>
        </w:rPr>
        <w:t>which will make</w:t>
      </w:r>
      <w:r w:rsidR="00AD6ECD">
        <w:rPr>
          <w:rFonts w:ascii="Arial" w:hAnsi="Arial" w:cs="Arial"/>
          <w:sz w:val="24"/>
          <w:szCs w:val="24"/>
        </w:rPr>
        <w:t xml:space="preserve"> the system more transparent and accountable for the victims and to the public.</w:t>
      </w:r>
    </w:p>
    <w:p w14:paraId="07F6CF63" w14:textId="5B424B11" w:rsidR="00FF1FC2" w:rsidRPr="009615D7" w:rsidRDefault="00FF1FC2" w:rsidP="00AC5CA3">
      <w:pPr>
        <w:spacing w:line="480" w:lineRule="auto"/>
        <w:rPr>
          <w:rFonts w:ascii="Arial" w:hAnsi="Arial" w:cs="Arial"/>
          <w:color w:val="2A2A2A"/>
          <w:sz w:val="24"/>
          <w:szCs w:val="24"/>
          <w:shd w:val="clear" w:color="auto" w:fill="FFFFFF"/>
        </w:rPr>
      </w:pPr>
      <w:r>
        <w:rPr>
          <w:rFonts w:ascii="Arial" w:hAnsi="Arial" w:cs="Arial"/>
          <w:sz w:val="24"/>
          <w:szCs w:val="24"/>
        </w:rPr>
        <w:t>To conclude this essay</w:t>
      </w:r>
      <w:r w:rsidRPr="00FF1FC2">
        <w:rPr>
          <w:rFonts w:ascii="Arial" w:hAnsi="Arial" w:cs="Arial"/>
          <w:color w:val="373A3C"/>
          <w:sz w:val="24"/>
          <w:szCs w:val="24"/>
          <w:shd w:val="clear" w:color="auto" w:fill="FFFFFF"/>
        </w:rPr>
        <w:t xml:space="preserve"> </w:t>
      </w:r>
      <w:r>
        <w:rPr>
          <w:rFonts w:ascii="Arial" w:hAnsi="Arial" w:cs="Arial"/>
          <w:color w:val="373A3C"/>
          <w:sz w:val="24"/>
          <w:szCs w:val="24"/>
          <w:shd w:val="clear" w:color="auto" w:fill="FFFFFF"/>
        </w:rPr>
        <w:t>m</w:t>
      </w:r>
      <w:r w:rsidRPr="00FF1FC2">
        <w:rPr>
          <w:rFonts w:ascii="Arial" w:hAnsi="Arial" w:cs="Arial"/>
          <w:color w:val="373A3C"/>
          <w:sz w:val="24"/>
          <w:szCs w:val="24"/>
          <w:shd w:val="clear" w:color="auto" w:fill="FFFFFF"/>
        </w:rPr>
        <w:t>agistrates, also known as Justices of the Peace, are individuals from all walks of life who are passionate about making a difference in their local communities. They volunteer for at least 13 days a year, plus training, to hear a variety of cases in our courts.</w:t>
      </w:r>
      <w:r>
        <w:rPr>
          <w:rFonts w:ascii="Arial" w:hAnsi="Arial" w:cs="Arial"/>
          <w:sz w:val="24"/>
          <w:szCs w:val="24"/>
        </w:rPr>
        <w:t xml:space="preserve"> </w:t>
      </w:r>
      <w:r w:rsidRPr="00FF1FC2">
        <w:rPr>
          <w:rFonts w:ascii="Arial" w:hAnsi="Arial" w:cs="Arial"/>
          <w:color w:val="373A3C"/>
          <w:sz w:val="24"/>
          <w:szCs w:val="24"/>
          <w:shd w:val="clear" w:color="auto" w:fill="FFFFFF"/>
        </w:rPr>
        <w:t>The role is unpaid, and many magistrates are employed alongside their role</w:t>
      </w:r>
      <w:r>
        <w:rPr>
          <w:rFonts w:ascii="Arial" w:hAnsi="Arial" w:cs="Arial"/>
          <w:sz w:val="24"/>
          <w:szCs w:val="24"/>
        </w:rPr>
        <w:t xml:space="preserve">. </w:t>
      </w:r>
      <w:r w:rsidR="007777B8">
        <w:rPr>
          <w:rFonts w:ascii="Arial" w:hAnsi="Arial" w:cs="Arial"/>
          <w:sz w:val="24"/>
          <w:szCs w:val="24"/>
        </w:rPr>
        <w:t>Magistrates</w:t>
      </w:r>
      <w:r>
        <w:rPr>
          <w:rFonts w:ascii="Arial" w:hAnsi="Arial" w:cs="Arial"/>
          <w:sz w:val="24"/>
          <w:szCs w:val="24"/>
        </w:rPr>
        <w:t xml:space="preserve"> are very important members of the court dealing daily with cases such less serious crimes, civil matters in Family Court and adolescent crimes in Youth Court. Closure of</w:t>
      </w:r>
      <w:r w:rsidR="007777B8">
        <w:rPr>
          <w:rFonts w:ascii="Arial" w:hAnsi="Arial" w:cs="Arial"/>
          <w:sz w:val="24"/>
          <w:szCs w:val="24"/>
        </w:rPr>
        <w:t xml:space="preserve"> many</w:t>
      </w:r>
      <w:r>
        <w:rPr>
          <w:rFonts w:ascii="Arial" w:hAnsi="Arial" w:cs="Arial"/>
          <w:sz w:val="24"/>
          <w:szCs w:val="24"/>
        </w:rPr>
        <w:t xml:space="preserve"> </w:t>
      </w:r>
      <w:r w:rsidR="007777B8">
        <w:rPr>
          <w:rFonts w:ascii="Arial" w:hAnsi="Arial" w:cs="Arial"/>
          <w:sz w:val="24"/>
          <w:szCs w:val="24"/>
        </w:rPr>
        <w:t>Magistrates</w:t>
      </w:r>
      <w:r>
        <w:rPr>
          <w:rFonts w:ascii="Arial" w:hAnsi="Arial" w:cs="Arial"/>
          <w:sz w:val="24"/>
          <w:szCs w:val="24"/>
        </w:rPr>
        <w:t xml:space="preserve"> Court in England and </w:t>
      </w:r>
      <w:r>
        <w:rPr>
          <w:rFonts w:ascii="Arial" w:hAnsi="Arial" w:cs="Arial"/>
          <w:sz w:val="24"/>
          <w:szCs w:val="24"/>
        </w:rPr>
        <w:lastRenderedPageBreak/>
        <w:t xml:space="preserve">Wales caused traveling issues to the </w:t>
      </w:r>
      <w:r w:rsidR="007777B8">
        <w:rPr>
          <w:rFonts w:ascii="Arial" w:hAnsi="Arial" w:cs="Arial"/>
          <w:sz w:val="24"/>
          <w:szCs w:val="24"/>
        </w:rPr>
        <w:t xml:space="preserve">defendant, </w:t>
      </w:r>
      <w:r>
        <w:rPr>
          <w:rFonts w:ascii="Arial" w:hAnsi="Arial" w:cs="Arial"/>
          <w:sz w:val="24"/>
          <w:szCs w:val="24"/>
        </w:rPr>
        <w:t xml:space="preserve">witnesses, lawyers and for magistrates themself and that caused </w:t>
      </w:r>
      <w:r w:rsidR="007777B8">
        <w:rPr>
          <w:rFonts w:ascii="Arial" w:hAnsi="Arial" w:cs="Arial"/>
          <w:sz w:val="24"/>
          <w:szCs w:val="24"/>
        </w:rPr>
        <w:t xml:space="preserve">a massive drop in the number of Justices of Peace. They are appointed by </w:t>
      </w:r>
      <w:r w:rsidR="007777B8">
        <w:rPr>
          <w:rFonts w:ascii="Arial" w:hAnsi="Arial" w:cs="Arial"/>
          <w:color w:val="2A2A2A"/>
          <w:sz w:val="24"/>
          <w:szCs w:val="24"/>
          <w:shd w:val="clear" w:color="auto" w:fill="FFFFFF"/>
        </w:rPr>
        <w:t>Lord Chief Justice and are interviewed by the Committee and the plan is to have a wide range of background magistrates to be more accountable and understand better their community also having a digital work in place will help the public to understand better this system. Living locally with good access to the news and greater connection with local life and the number of three members which provide wider view in court that is a massive advantage for the community.</w:t>
      </w:r>
      <w:r w:rsidR="009615D7">
        <w:rPr>
          <w:rFonts w:ascii="Arial" w:hAnsi="Arial" w:cs="Arial"/>
          <w:color w:val="2A2A2A"/>
          <w:sz w:val="24"/>
          <w:szCs w:val="24"/>
          <w:shd w:val="clear" w:color="auto" w:fill="FFFFFF"/>
        </w:rPr>
        <w:t xml:space="preserve"> As disadvantage for having inconsistent judgments, inefficient compared with a professional judges and bias towards the police, magistrates are very important, and a tradition has been developed over years to volunteer for the public service. </w:t>
      </w:r>
      <w:r w:rsidR="007777B8" w:rsidRPr="009615D7">
        <w:rPr>
          <w:rFonts w:ascii="Arial" w:hAnsi="Arial" w:cs="Arial"/>
          <w:sz w:val="24"/>
          <w:szCs w:val="24"/>
          <w:shd w:val="clear" w:color="auto" w:fill="FFFFFF"/>
        </w:rPr>
        <w:t>In conclusion there are many advantages and disadvantages to Magistrates however the advantages tend to out-weigh the disadvantages.</w:t>
      </w:r>
    </w:p>
    <w:p w14:paraId="41CE2698" w14:textId="77777777" w:rsidR="00C051DD" w:rsidRDefault="00C051DD" w:rsidP="00AC5CA3">
      <w:pPr>
        <w:spacing w:line="480" w:lineRule="auto"/>
        <w:rPr>
          <w:rFonts w:ascii="Arial" w:hAnsi="Arial" w:cs="Arial"/>
          <w:color w:val="2A2A2A"/>
          <w:sz w:val="24"/>
          <w:szCs w:val="24"/>
          <w:shd w:val="clear" w:color="auto" w:fill="FFFFFF"/>
        </w:rPr>
      </w:pPr>
    </w:p>
    <w:p w14:paraId="503CE2F3"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5BC5016F"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13AD3128"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6BDB2A11"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0D60A1E0"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6CEF4D8A"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183D7596"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658DAC21"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412D9173"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6B8E1E5F"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3C32A060"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7F5C721C"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4C941477"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62A1266D"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0D5AA275"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370EE035"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5DBFAA09"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7FCF420D"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43862BD7"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53EA918A"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31944FC2" w14:textId="77777777" w:rsidR="00C051DD" w:rsidRDefault="00C051DD" w:rsidP="00C051DD">
      <w:pPr>
        <w:pStyle w:val="dcr-n6w1lc"/>
        <w:shd w:val="clear" w:color="auto" w:fill="FFFFFF"/>
        <w:spacing w:before="0" w:beforeAutospacing="0" w:after="0" w:afterAutospacing="0"/>
        <w:textAlignment w:val="baseline"/>
        <w:rPr>
          <w:rFonts w:ascii="Georgia" w:hAnsi="Georgia"/>
          <w:color w:val="121212"/>
        </w:rPr>
      </w:pPr>
    </w:p>
    <w:p w14:paraId="4EE3749E" w14:textId="6B6AC623" w:rsidR="00AA39B4" w:rsidRDefault="00AA39B4" w:rsidP="00A876F7">
      <w:pPr>
        <w:spacing w:line="480" w:lineRule="auto"/>
        <w:rPr>
          <w:rFonts w:ascii="Arial" w:hAnsi="Arial" w:cs="Arial"/>
          <w:sz w:val="24"/>
          <w:szCs w:val="24"/>
        </w:rPr>
      </w:pPr>
      <w:r w:rsidRPr="00A876F7">
        <w:rPr>
          <w:rFonts w:ascii="Arial" w:hAnsi="Arial" w:cs="Arial"/>
          <w:sz w:val="24"/>
          <w:szCs w:val="24"/>
        </w:rPr>
        <w:lastRenderedPageBreak/>
        <w:t>Reference list:</w:t>
      </w:r>
    </w:p>
    <w:p w14:paraId="53FF3A0C" w14:textId="77777777" w:rsidR="00A876F7" w:rsidRPr="00F83DCE" w:rsidRDefault="00A876F7" w:rsidP="00A876F7">
      <w:pPr>
        <w:spacing w:line="480" w:lineRule="auto"/>
      </w:pPr>
    </w:p>
    <w:p w14:paraId="28223D98" w14:textId="0ABB21C7" w:rsidR="00E91392" w:rsidRDefault="00AA39B4" w:rsidP="00E91392">
      <w:pPr>
        <w:pStyle w:val="ListParagraph"/>
        <w:numPr>
          <w:ilvl w:val="0"/>
          <w:numId w:val="1"/>
        </w:numPr>
        <w:spacing w:line="480" w:lineRule="auto"/>
        <w:rPr>
          <w:rFonts w:ascii="Arial" w:hAnsi="Arial" w:cs="Arial"/>
          <w:sz w:val="24"/>
          <w:szCs w:val="24"/>
        </w:rPr>
      </w:pPr>
      <w:bookmarkStart w:id="0" w:name="_Hlk127987376"/>
      <w:r w:rsidRPr="0007688A">
        <w:rPr>
          <w:rFonts w:ascii="Arial" w:hAnsi="Arial" w:cs="Arial"/>
          <w:sz w:val="24"/>
          <w:szCs w:val="24"/>
        </w:rPr>
        <w:t xml:space="preserve">Allbon, E and Kaur-Dua, S (2020/2021) </w:t>
      </w:r>
      <w:r w:rsidRPr="0007688A">
        <w:rPr>
          <w:rFonts w:ascii="Arial" w:hAnsi="Arial" w:cs="Arial"/>
          <w:i/>
          <w:iCs/>
          <w:sz w:val="24"/>
          <w:szCs w:val="24"/>
        </w:rPr>
        <w:t>Elliott &amp; Quinn’s ENGLISH LEGAL SYSTEM</w:t>
      </w:r>
      <w:r w:rsidRPr="0007688A">
        <w:rPr>
          <w:rFonts w:ascii="Arial" w:hAnsi="Arial" w:cs="Arial"/>
          <w:sz w:val="24"/>
          <w:szCs w:val="24"/>
        </w:rPr>
        <w:t>, 21</w:t>
      </w:r>
      <w:r w:rsidRPr="0007688A">
        <w:rPr>
          <w:rFonts w:ascii="Arial" w:hAnsi="Arial" w:cs="Arial"/>
          <w:sz w:val="24"/>
          <w:szCs w:val="24"/>
          <w:vertAlign w:val="superscript"/>
        </w:rPr>
        <w:t>st</w:t>
      </w:r>
      <w:r w:rsidRPr="0007688A">
        <w:rPr>
          <w:rFonts w:ascii="Arial" w:hAnsi="Arial" w:cs="Arial"/>
          <w:sz w:val="24"/>
          <w:szCs w:val="24"/>
        </w:rPr>
        <w:t xml:space="preserve"> </w:t>
      </w:r>
      <w:r w:rsidR="008F42A3">
        <w:rPr>
          <w:rFonts w:ascii="Arial" w:hAnsi="Arial" w:cs="Arial"/>
          <w:sz w:val="24"/>
          <w:szCs w:val="24"/>
        </w:rPr>
        <w:t>edn</w:t>
      </w:r>
      <w:r w:rsidRPr="0007688A">
        <w:rPr>
          <w:rFonts w:ascii="Arial" w:hAnsi="Arial" w:cs="Arial"/>
          <w:sz w:val="24"/>
          <w:szCs w:val="24"/>
        </w:rPr>
        <w:t>. Harlow, United Kingdom: Pearson Education </w:t>
      </w:r>
    </w:p>
    <w:p w14:paraId="7A73EF5D" w14:textId="47EA2FA4" w:rsidR="00412283" w:rsidRDefault="00A876F7" w:rsidP="00A876F7">
      <w:pPr>
        <w:pStyle w:val="ListParagraph"/>
        <w:numPr>
          <w:ilvl w:val="0"/>
          <w:numId w:val="1"/>
        </w:numPr>
        <w:spacing w:line="480" w:lineRule="auto"/>
        <w:rPr>
          <w:rFonts w:ascii="Arial" w:hAnsi="Arial" w:cs="Arial"/>
          <w:sz w:val="24"/>
          <w:szCs w:val="24"/>
        </w:rPr>
      </w:pPr>
      <w:hyperlink r:id="rId14" w:history="1">
        <w:r w:rsidRPr="00A876F7">
          <w:rPr>
            <w:rStyle w:val="Hyperlink"/>
            <w:rFonts w:ascii="Arial" w:hAnsi="Arial" w:cs="Arial"/>
            <w:color w:val="auto"/>
            <w:sz w:val="24"/>
            <w:szCs w:val="24"/>
            <w:u w:val="none"/>
            <w:bdr w:val="none" w:sz="0" w:space="0" w:color="auto" w:frame="1"/>
            <w:shd w:val="clear" w:color="auto" w:fill="FFFFFF"/>
          </w:rPr>
          <w:t>Bowcott</w:t>
        </w:r>
      </w:hyperlink>
      <w:r w:rsidRPr="00A876F7">
        <w:rPr>
          <w:rFonts w:ascii="Arial" w:hAnsi="Arial" w:cs="Arial"/>
          <w:sz w:val="24"/>
          <w:szCs w:val="24"/>
        </w:rPr>
        <w:t>,O</w:t>
      </w:r>
      <w:r w:rsidRPr="00A876F7">
        <w:rPr>
          <w:rFonts w:ascii="Arial" w:hAnsi="Arial" w:cs="Arial"/>
          <w:i/>
          <w:iCs/>
          <w:sz w:val="24"/>
          <w:szCs w:val="24"/>
          <w:bdr w:val="none" w:sz="0" w:space="0" w:color="auto" w:frame="1"/>
          <w:shd w:val="clear" w:color="auto" w:fill="FFFFFF"/>
        </w:rPr>
        <w:t> </w:t>
      </w:r>
      <w:r w:rsidRPr="00A876F7">
        <w:rPr>
          <w:rFonts w:ascii="Arial" w:hAnsi="Arial" w:cs="Arial"/>
          <w:sz w:val="24"/>
          <w:szCs w:val="24"/>
          <w:bdr w:val="none" w:sz="0" w:space="0" w:color="auto" w:frame="1"/>
          <w:shd w:val="clear" w:color="auto" w:fill="FFFFFF"/>
        </w:rPr>
        <w:t>and</w:t>
      </w:r>
      <w:r w:rsidRPr="00A876F7">
        <w:rPr>
          <w:rFonts w:ascii="Arial" w:hAnsi="Arial" w:cs="Arial"/>
          <w:i/>
          <w:iCs/>
          <w:sz w:val="24"/>
          <w:szCs w:val="24"/>
          <w:bdr w:val="none" w:sz="0" w:space="0" w:color="auto" w:frame="1"/>
          <w:shd w:val="clear" w:color="auto" w:fill="FFFFFF"/>
        </w:rPr>
        <w:t> </w:t>
      </w:r>
      <w:hyperlink r:id="rId15" w:history="1">
        <w:r w:rsidRPr="00A876F7">
          <w:rPr>
            <w:rStyle w:val="Hyperlink"/>
            <w:rFonts w:ascii="Arial" w:hAnsi="Arial" w:cs="Arial"/>
            <w:color w:val="auto"/>
            <w:sz w:val="24"/>
            <w:szCs w:val="24"/>
            <w:u w:val="none"/>
            <w:bdr w:val="none" w:sz="0" w:space="0" w:color="auto" w:frame="1"/>
            <w:shd w:val="clear" w:color="auto" w:fill="FFFFFF"/>
          </w:rPr>
          <w:t xml:space="preserve"> Duncan</w:t>
        </w:r>
      </w:hyperlink>
      <w:r w:rsidRPr="00A876F7">
        <w:rPr>
          <w:rFonts w:ascii="Arial" w:hAnsi="Arial" w:cs="Arial"/>
          <w:sz w:val="24"/>
          <w:szCs w:val="24"/>
        </w:rPr>
        <w:t xml:space="preserve">,P. (2019) </w:t>
      </w:r>
      <w:r w:rsidRPr="00A876F7">
        <w:rPr>
          <w:rFonts w:ascii="Arial" w:hAnsi="Arial" w:cs="Arial"/>
          <w:i/>
          <w:iCs/>
          <w:color w:val="121212"/>
          <w:sz w:val="24"/>
          <w:szCs w:val="24"/>
        </w:rPr>
        <w:t xml:space="preserve">Half of </w:t>
      </w:r>
      <w:r w:rsidR="00B62220" w:rsidRPr="00A876F7">
        <w:rPr>
          <w:rFonts w:ascii="Arial" w:hAnsi="Arial" w:cs="Arial"/>
          <w:i/>
          <w:iCs/>
          <w:color w:val="121212"/>
          <w:sz w:val="24"/>
          <w:szCs w:val="24"/>
        </w:rPr>
        <w:t>magistrates’</w:t>
      </w:r>
      <w:r w:rsidRPr="00A876F7">
        <w:rPr>
          <w:rFonts w:ascii="Arial" w:hAnsi="Arial" w:cs="Arial"/>
          <w:i/>
          <w:iCs/>
          <w:color w:val="121212"/>
          <w:sz w:val="24"/>
          <w:szCs w:val="24"/>
        </w:rPr>
        <w:t xml:space="preserve"> courts in England and Wales closed since 2010</w:t>
      </w:r>
      <w:r>
        <w:rPr>
          <w:rFonts w:ascii="Arial" w:hAnsi="Arial" w:cs="Arial"/>
          <w:i/>
          <w:iCs/>
          <w:color w:val="121212"/>
          <w:sz w:val="24"/>
          <w:szCs w:val="24"/>
        </w:rPr>
        <w:t>.</w:t>
      </w:r>
      <w:r w:rsidR="00412283">
        <w:rPr>
          <w:rFonts w:ascii="Arial" w:hAnsi="Arial" w:cs="Arial"/>
          <w:sz w:val="24"/>
          <w:szCs w:val="24"/>
        </w:rPr>
        <w:t xml:space="preserve"> </w:t>
      </w:r>
      <w:r>
        <w:rPr>
          <w:rFonts w:ascii="Arial" w:hAnsi="Arial" w:cs="Arial"/>
          <w:sz w:val="24"/>
          <w:szCs w:val="24"/>
        </w:rPr>
        <w:t xml:space="preserve">Available at: </w:t>
      </w:r>
      <w:hyperlink r:id="rId16" w:history="1">
        <w:r w:rsidR="00412283" w:rsidRPr="007A6DC3">
          <w:rPr>
            <w:rStyle w:val="Hyperlink"/>
            <w:rFonts w:ascii="Arial" w:hAnsi="Arial" w:cs="Arial"/>
            <w:sz w:val="24"/>
            <w:szCs w:val="24"/>
          </w:rPr>
          <w:t>https://www.theguardian.com/law/2019/jan/27/half-of-magistrates-courts-in-england-and-wales-closed-since-tories-elected</w:t>
        </w:r>
      </w:hyperlink>
      <w:r w:rsidR="00412283">
        <w:rPr>
          <w:rFonts w:ascii="Arial" w:hAnsi="Arial" w:cs="Arial"/>
          <w:sz w:val="24"/>
          <w:szCs w:val="24"/>
        </w:rPr>
        <w:t xml:space="preserve"> (Accessed: 20 April 2023)</w:t>
      </w:r>
    </w:p>
    <w:p w14:paraId="3A6CAECB" w14:textId="34DA9E9F" w:rsidR="00A876F7" w:rsidRPr="00412283" w:rsidRDefault="00A876F7" w:rsidP="00412283">
      <w:pPr>
        <w:pStyle w:val="ListParagraph"/>
        <w:numPr>
          <w:ilvl w:val="0"/>
          <w:numId w:val="1"/>
        </w:numPr>
        <w:spacing w:line="480" w:lineRule="auto"/>
        <w:rPr>
          <w:rFonts w:ascii="Arial" w:hAnsi="Arial" w:cs="Arial"/>
          <w:sz w:val="24"/>
          <w:szCs w:val="24"/>
        </w:rPr>
      </w:pPr>
      <w:hyperlink r:id="rId17" w:history="1">
        <w:r w:rsidRPr="00412283">
          <w:rPr>
            <w:rStyle w:val="Hyperlink"/>
            <w:rFonts w:ascii="Arial" w:hAnsi="Arial" w:cs="Arial"/>
            <w:color w:val="auto"/>
            <w:sz w:val="24"/>
            <w:szCs w:val="24"/>
            <w:u w:val="none"/>
            <w:shd w:val="clear" w:color="auto" w:fill="FFFFFF"/>
          </w:rPr>
          <w:t>Donoghue</w:t>
        </w:r>
      </w:hyperlink>
      <w:r w:rsidRPr="00412283">
        <w:rPr>
          <w:rFonts w:ascii="Arial" w:hAnsi="Arial" w:cs="Arial"/>
          <w:sz w:val="24"/>
          <w:szCs w:val="24"/>
        </w:rPr>
        <w:t>, J.C,</w:t>
      </w:r>
      <w:r w:rsidR="00B62220">
        <w:rPr>
          <w:rFonts w:ascii="Arial" w:hAnsi="Arial" w:cs="Arial"/>
          <w:sz w:val="24"/>
          <w:szCs w:val="24"/>
        </w:rPr>
        <w:t xml:space="preserve"> </w:t>
      </w:r>
      <w:r w:rsidRPr="00412283">
        <w:rPr>
          <w:rFonts w:ascii="Arial" w:hAnsi="Arial" w:cs="Arial"/>
          <w:sz w:val="24"/>
          <w:szCs w:val="24"/>
        </w:rPr>
        <w:t>(</w:t>
      </w:r>
      <w:r w:rsidR="00412283" w:rsidRPr="00412283">
        <w:rPr>
          <w:rFonts w:ascii="Arial" w:hAnsi="Arial" w:cs="Arial"/>
          <w:sz w:val="24"/>
          <w:szCs w:val="24"/>
        </w:rPr>
        <w:t>2014</w:t>
      </w:r>
      <w:r w:rsidRPr="00412283">
        <w:rPr>
          <w:rFonts w:ascii="Arial" w:hAnsi="Arial" w:cs="Arial"/>
          <w:sz w:val="24"/>
          <w:szCs w:val="24"/>
        </w:rPr>
        <w:t xml:space="preserve">) </w:t>
      </w:r>
      <w:r w:rsidRPr="00412283">
        <w:rPr>
          <w:rFonts w:ascii="Arial" w:hAnsi="Arial" w:cs="Arial"/>
          <w:i/>
          <w:iCs/>
          <w:color w:val="1C1D1E"/>
          <w:sz w:val="24"/>
          <w:szCs w:val="24"/>
        </w:rPr>
        <w:t>Reforming the Role of Magistrates: Implications for Summary Justice in England and Wales</w:t>
      </w:r>
      <w:r w:rsidR="00412283" w:rsidRPr="00412283">
        <w:rPr>
          <w:rFonts w:ascii="Arial" w:hAnsi="Arial" w:cs="Arial"/>
          <w:i/>
          <w:iCs/>
          <w:color w:val="1C1D1E"/>
          <w:sz w:val="24"/>
          <w:szCs w:val="24"/>
        </w:rPr>
        <w:t>.</w:t>
      </w:r>
      <w:r w:rsidR="00412283">
        <w:rPr>
          <w:rFonts w:ascii="Arial" w:hAnsi="Arial" w:cs="Arial"/>
          <w:color w:val="1C1D1E"/>
          <w:sz w:val="24"/>
          <w:szCs w:val="24"/>
        </w:rPr>
        <w:t xml:space="preserve"> Available at: </w:t>
      </w:r>
      <w:hyperlink r:id="rId18" w:history="1">
        <w:r w:rsidR="00412283" w:rsidRPr="00412283">
          <w:rPr>
            <w:rStyle w:val="Hyperlink"/>
            <w:rFonts w:ascii="Arial" w:hAnsi="Arial" w:cs="Arial"/>
            <w:sz w:val="24"/>
            <w:szCs w:val="24"/>
          </w:rPr>
          <w:t>Reforming the Role of Magistrates: Implications for Summary Justice in England and Wales - Donoghue - 2014 - The Modern Law Review - Wiley Online Library</w:t>
        </w:r>
      </w:hyperlink>
      <w:r w:rsidR="00412283">
        <w:rPr>
          <w:rFonts w:ascii="Arial" w:hAnsi="Arial" w:cs="Arial"/>
          <w:color w:val="1C1D1E"/>
          <w:sz w:val="24"/>
          <w:szCs w:val="24"/>
        </w:rPr>
        <w:t xml:space="preserve"> (Accessed: 27 April 2023)</w:t>
      </w:r>
    </w:p>
    <w:p w14:paraId="505C2E86" w14:textId="4C643C62" w:rsidR="0037238E" w:rsidRDefault="00766ED9" w:rsidP="00B62220">
      <w:pPr>
        <w:pStyle w:val="ListParagraph"/>
        <w:numPr>
          <w:ilvl w:val="0"/>
          <w:numId w:val="1"/>
        </w:numPr>
        <w:spacing w:line="480" w:lineRule="auto"/>
        <w:rPr>
          <w:rFonts w:ascii="Arial" w:hAnsi="Arial" w:cs="Arial"/>
          <w:sz w:val="24"/>
          <w:szCs w:val="24"/>
        </w:rPr>
      </w:pPr>
      <w:r w:rsidRPr="00B62220">
        <w:rPr>
          <w:rFonts w:ascii="Arial" w:hAnsi="Arial" w:cs="Arial"/>
          <w:sz w:val="24"/>
          <w:szCs w:val="24"/>
        </w:rPr>
        <w:t xml:space="preserve">Gillespie, A. and Weare, S. (2021) </w:t>
      </w:r>
      <w:r w:rsidRPr="00B62220">
        <w:rPr>
          <w:rFonts w:ascii="Arial" w:hAnsi="Arial" w:cs="Arial"/>
          <w:i/>
          <w:iCs/>
          <w:sz w:val="24"/>
          <w:szCs w:val="24"/>
        </w:rPr>
        <w:t>The English Legal System.</w:t>
      </w:r>
      <w:r w:rsidRPr="00B62220">
        <w:rPr>
          <w:rFonts w:ascii="Arial" w:hAnsi="Arial" w:cs="Arial"/>
          <w:sz w:val="24"/>
          <w:szCs w:val="24"/>
        </w:rPr>
        <w:t xml:space="preserve"> 8</w:t>
      </w:r>
      <w:r w:rsidRPr="00B62220">
        <w:rPr>
          <w:rFonts w:ascii="Arial" w:hAnsi="Arial" w:cs="Arial"/>
          <w:sz w:val="24"/>
          <w:szCs w:val="24"/>
          <w:vertAlign w:val="superscript"/>
        </w:rPr>
        <w:t>th</w:t>
      </w:r>
      <w:r w:rsidRPr="00B62220">
        <w:rPr>
          <w:rFonts w:ascii="Arial" w:hAnsi="Arial" w:cs="Arial"/>
          <w:sz w:val="24"/>
          <w:szCs w:val="24"/>
        </w:rPr>
        <w:t xml:space="preserve"> </w:t>
      </w:r>
      <w:r w:rsidR="008F42A3" w:rsidRPr="00B62220">
        <w:rPr>
          <w:rFonts w:ascii="Arial" w:hAnsi="Arial" w:cs="Arial"/>
          <w:sz w:val="24"/>
          <w:szCs w:val="24"/>
        </w:rPr>
        <w:t>edn</w:t>
      </w:r>
      <w:r w:rsidRPr="00B62220">
        <w:rPr>
          <w:rFonts w:ascii="Arial" w:hAnsi="Arial" w:cs="Arial"/>
          <w:sz w:val="24"/>
          <w:szCs w:val="24"/>
        </w:rPr>
        <w:t>. United Kingdom, Oxford: Oxford University Press</w:t>
      </w:r>
    </w:p>
    <w:p w14:paraId="547DBE14" w14:textId="23A0A057" w:rsidR="00B62220" w:rsidRPr="00B62220" w:rsidRDefault="00B62220" w:rsidP="00B62220">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GOV Legislation (no date) </w:t>
      </w:r>
      <w:r>
        <w:rPr>
          <w:rFonts w:ascii="Arial" w:hAnsi="Arial" w:cs="Arial"/>
          <w:i/>
          <w:iCs/>
          <w:sz w:val="24"/>
          <w:szCs w:val="24"/>
        </w:rPr>
        <w:t>Justice of the Peace Act 1361.</w:t>
      </w:r>
      <w:r>
        <w:rPr>
          <w:rFonts w:ascii="Arial" w:hAnsi="Arial" w:cs="Arial"/>
          <w:sz w:val="24"/>
          <w:szCs w:val="24"/>
        </w:rPr>
        <w:t xml:space="preserve"> Available at: </w:t>
      </w:r>
      <w:hyperlink r:id="rId19" w:history="1">
        <w:r w:rsidRPr="00B62220">
          <w:rPr>
            <w:rStyle w:val="Hyperlink"/>
            <w:rFonts w:ascii="Arial" w:hAnsi="Arial" w:cs="Arial"/>
            <w:sz w:val="24"/>
            <w:szCs w:val="24"/>
          </w:rPr>
          <w:t>Justices of the Peace Act 1361 (legislation.gov.uk)</w:t>
        </w:r>
      </w:hyperlink>
      <w:r>
        <w:rPr>
          <w:rFonts w:ascii="Arial" w:hAnsi="Arial" w:cs="Arial"/>
          <w:sz w:val="24"/>
          <w:szCs w:val="24"/>
        </w:rPr>
        <w:t xml:space="preserve"> (Accessed 22 April 2023)</w:t>
      </w:r>
    </w:p>
    <w:p w14:paraId="7B3CE34B" w14:textId="786A97C9" w:rsidR="00D619E6" w:rsidRDefault="00BB3C00" w:rsidP="0055021C">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Partington, M </w:t>
      </w:r>
      <w:r w:rsidR="00C61388">
        <w:rPr>
          <w:rFonts w:ascii="Arial" w:hAnsi="Arial" w:cs="Arial"/>
          <w:sz w:val="24"/>
          <w:szCs w:val="24"/>
        </w:rPr>
        <w:t xml:space="preserve">(2021) </w:t>
      </w:r>
      <w:r w:rsidR="00C61388">
        <w:rPr>
          <w:rFonts w:ascii="Arial" w:hAnsi="Arial" w:cs="Arial"/>
          <w:i/>
          <w:iCs/>
          <w:sz w:val="24"/>
          <w:szCs w:val="24"/>
        </w:rPr>
        <w:t>Intro</w:t>
      </w:r>
      <w:r w:rsidR="00A20204">
        <w:rPr>
          <w:rFonts w:ascii="Arial" w:hAnsi="Arial" w:cs="Arial"/>
          <w:i/>
          <w:iCs/>
          <w:sz w:val="24"/>
          <w:szCs w:val="24"/>
        </w:rPr>
        <w:t xml:space="preserve">duction to the English Legal System. </w:t>
      </w:r>
      <w:r w:rsidR="00A20204">
        <w:rPr>
          <w:rFonts w:ascii="Arial" w:hAnsi="Arial" w:cs="Arial"/>
          <w:sz w:val="24"/>
          <w:szCs w:val="24"/>
        </w:rPr>
        <w:t>15</w:t>
      </w:r>
      <w:r w:rsidR="00A20204" w:rsidRPr="00A20204">
        <w:rPr>
          <w:rFonts w:ascii="Arial" w:hAnsi="Arial" w:cs="Arial"/>
          <w:sz w:val="24"/>
          <w:szCs w:val="24"/>
          <w:vertAlign w:val="superscript"/>
        </w:rPr>
        <w:t>th</w:t>
      </w:r>
      <w:r w:rsidR="00A20204">
        <w:rPr>
          <w:rFonts w:ascii="Arial" w:hAnsi="Arial" w:cs="Arial"/>
          <w:sz w:val="24"/>
          <w:szCs w:val="24"/>
        </w:rPr>
        <w:t xml:space="preserve"> </w:t>
      </w:r>
      <w:r w:rsidR="008F42A3">
        <w:rPr>
          <w:rFonts w:ascii="Arial" w:hAnsi="Arial" w:cs="Arial"/>
          <w:sz w:val="24"/>
          <w:szCs w:val="24"/>
        </w:rPr>
        <w:t>e</w:t>
      </w:r>
      <w:r w:rsidR="00A20204">
        <w:rPr>
          <w:rFonts w:ascii="Arial" w:hAnsi="Arial" w:cs="Arial"/>
          <w:sz w:val="24"/>
          <w:szCs w:val="24"/>
        </w:rPr>
        <w:t>d</w:t>
      </w:r>
      <w:r w:rsidR="008F42A3">
        <w:rPr>
          <w:rFonts w:ascii="Arial" w:hAnsi="Arial" w:cs="Arial"/>
          <w:sz w:val="24"/>
          <w:szCs w:val="24"/>
        </w:rPr>
        <w:t>n</w:t>
      </w:r>
      <w:r w:rsidR="00A20204">
        <w:rPr>
          <w:rFonts w:ascii="Arial" w:hAnsi="Arial" w:cs="Arial"/>
          <w:sz w:val="24"/>
          <w:szCs w:val="24"/>
        </w:rPr>
        <w:t>.</w:t>
      </w:r>
      <w:r w:rsidR="00BE6B0B">
        <w:rPr>
          <w:rFonts w:ascii="Arial" w:hAnsi="Arial" w:cs="Arial"/>
          <w:sz w:val="24"/>
          <w:szCs w:val="24"/>
        </w:rPr>
        <w:t xml:space="preserve"> U</w:t>
      </w:r>
      <w:r w:rsidR="00164FD6">
        <w:rPr>
          <w:rFonts w:ascii="Arial" w:hAnsi="Arial" w:cs="Arial"/>
          <w:sz w:val="24"/>
          <w:szCs w:val="24"/>
        </w:rPr>
        <w:t xml:space="preserve">nited </w:t>
      </w:r>
      <w:r w:rsidR="00BE6B0B">
        <w:rPr>
          <w:rFonts w:ascii="Arial" w:hAnsi="Arial" w:cs="Arial"/>
          <w:sz w:val="24"/>
          <w:szCs w:val="24"/>
        </w:rPr>
        <w:t>K</w:t>
      </w:r>
      <w:r w:rsidR="00164FD6">
        <w:rPr>
          <w:rFonts w:ascii="Arial" w:hAnsi="Arial" w:cs="Arial"/>
          <w:sz w:val="24"/>
          <w:szCs w:val="24"/>
        </w:rPr>
        <w:t>ingdom</w:t>
      </w:r>
      <w:r w:rsidR="00836061">
        <w:rPr>
          <w:rFonts w:ascii="Arial" w:hAnsi="Arial" w:cs="Arial"/>
          <w:sz w:val="24"/>
          <w:szCs w:val="24"/>
        </w:rPr>
        <w:t>, Oxford</w:t>
      </w:r>
      <w:r w:rsidR="00BE6B0B">
        <w:rPr>
          <w:rFonts w:ascii="Arial" w:hAnsi="Arial" w:cs="Arial"/>
          <w:sz w:val="24"/>
          <w:szCs w:val="24"/>
        </w:rPr>
        <w:t>:</w:t>
      </w:r>
      <w:r w:rsidR="00002C0C">
        <w:rPr>
          <w:rFonts w:ascii="Arial" w:hAnsi="Arial" w:cs="Arial"/>
          <w:sz w:val="24"/>
          <w:szCs w:val="24"/>
        </w:rPr>
        <w:t xml:space="preserve"> Oxford University Press</w:t>
      </w:r>
    </w:p>
    <w:p w14:paraId="01268EF6" w14:textId="54CE5E33" w:rsidR="00B62220" w:rsidRPr="00B62220" w:rsidRDefault="00B62220" w:rsidP="00B62220">
      <w:pPr>
        <w:pStyle w:val="ListParagraph"/>
        <w:numPr>
          <w:ilvl w:val="0"/>
          <w:numId w:val="1"/>
        </w:numPr>
        <w:spacing w:line="480" w:lineRule="auto"/>
        <w:rPr>
          <w:rFonts w:ascii="Arial" w:hAnsi="Arial" w:cs="Arial"/>
          <w:sz w:val="24"/>
          <w:szCs w:val="24"/>
        </w:rPr>
      </w:pPr>
      <w:r w:rsidRPr="00B751D9">
        <w:rPr>
          <w:rFonts w:ascii="Arial" w:hAnsi="Arial" w:cs="Arial"/>
          <w:color w:val="202122"/>
          <w:sz w:val="24"/>
          <w:szCs w:val="24"/>
          <w:shd w:val="clear" w:color="auto" w:fill="FFFFFF"/>
        </w:rPr>
        <w:t>Wikipedia</w:t>
      </w:r>
      <w:r>
        <w:rPr>
          <w:rFonts w:ascii="Arial" w:hAnsi="Arial" w:cs="Arial"/>
          <w:color w:val="202122"/>
          <w:sz w:val="24"/>
          <w:szCs w:val="24"/>
          <w:shd w:val="clear" w:color="auto" w:fill="FFFFFF"/>
        </w:rPr>
        <w:t xml:space="preserve"> (no date),</w:t>
      </w:r>
      <w:r w:rsidRPr="00B751D9">
        <w:rPr>
          <w:rFonts w:ascii="Arial" w:hAnsi="Arial" w:cs="Arial"/>
          <w:sz w:val="24"/>
          <w:szCs w:val="24"/>
        </w:rPr>
        <w:t xml:space="preserve"> </w:t>
      </w:r>
      <w:r w:rsidRPr="00B751D9">
        <w:rPr>
          <w:rStyle w:val="mw-page-title-main"/>
          <w:rFonts w:ascii="Arial" w:hAnsi="Arial" w:cs="Arial"/>
          <w:i/>
          <w:iCs/>
          <w:color w:val="000000"/>
          <w:sz w:val="24"/>
          <w:szCs w:val="24"/>
        </w:rPr>
        <w:t>Justices of the Peace Act 1361</w:t>
      </w:r>
      <w:r>
        <w:rPr>
          <w:rStyle w:val="mw-page-title-main"/>
          <w:rFonts w:ascii="Arial" w:hAnsi="Arial" w:cs="Arial"/>
          <w:i/>
          <w:iCs/>
          <w:color w:val="000000"/>
          <w:sz w:val="24"/>
          <w:szCs w:val="24"/>
        </w:rPr>
        <w:t xml:space="preserve">. </w:t>
      </w:r>
      <w:r>
        <w:rPr>
          <w:rStyle w:val="mw-page-title-main"/>
          <w:rFonts w:ascii="Arial" w:hAnsi="Arial" w:cs="Arial"/>
          <w:color w:val="000000"/>
          <w:sz w:val="24"/>
          <w:szCs w:val="24"/>
        </w:rPr>
        <w:t xml:space="preserve">Available at: </w:t>
      </w:r>
      <w:hyperlink r:id="rId20" w:history="1">
        <w:r w:rsidRPr="007A6DC3">
          <w:rPr>
            <w:rStyle w:val="Hyperlink"/>
            <w:rFonts w:ascii="Arial" w:hAnsi="Arial" w:cs="Arial"/>
            <w:sz w:val="24"/>
            <w:szCs w:val="24"/>
          </w:rPr>
          <w:t>https://en.wikipedia.org/wiki/Justices_of_the_Peace_Act_1361#Breach_of_the_peace</w:t>
        </w:r>
      </w:hyperlink>
      <w:r>
        <w:rPr>
          <w:rStyle w:val="mw-page-title-main"/>
          <w:rFonts w:ascii="Arial" w:hAnsi="Arial" w:cs="Arial"/>
          <w:color w:val="000000"/>
          <w:sz w:val="24"/>
          <w:szCs w:val="24"/>
        </w:rPr>
        <w:t xml:space="preserve"> (Accessed: 14 April 2023)</w:t>
      </w:r>
    </w:p>
    <w:p w14:paraId="58B6863B" w14:textId="35152024" w:rsidR="008420C1" w:rsidRDefault="00365189" w:rsidP="00B62220">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Wilson, S </w:t>
      </w:r>
      <w:r w:rsidR="008D1283" w:rsidRPr="00FE5E3B">
        <w:rPr>
          <w:rFonts w:ascii="Arial" w:hAnsi="Arial" w:cs="Arial"/>
          <w:i/>
          <w:iCs/>
          <w:sz w:val="24"/>
          <w:szCs w:val="24"/>
        </w:rPr>
        <w:t>et al</w:t>
      </w:r>
      <w:r w:rsidR="008D1283">
        <w:rPr>
          <w:rFonts w:ascii="Arial" w:hAnsi="Arial" w:cs="Arial"/>
          <w:sz w:val="24"/>
          <w:szCs w:val="24"/>
        </w:rPr>
        <w:t xml:space="preserve"> (2020) </w:t>
      </w:r>
      <w:r w:rsidR="00F31892">
        <w:rPr>
          <w:rFonts w:ascii="Arial" w:hAnsi="Arial" w:cs="Arial"/>
          <w:i/>
          <w:iCs/>
          <w:sz w:val="24"/>
          <w:szCs w:val="24"/>
        </w:rPr>
        <w:t>English Legal System.</w:t>
      </w:r>
      <w:r w:rsidR="00F31892">
        <w:rPr>
          <w:rFonts w:ascii="Arial" w:hAnsi="Arial" w:cs="Arial"/>
          <w:sz w:val="24"/>
          <w:szCs w:val="24"/>
        </w:rPr>
        <w:t xml:space="preserve"> 4</w:t>
      </w:r>
      <w:r w:rsidR="008F42A3">
        <w:rPr>
          <w:rFonts w:ascii="Arial" w:hAnsi="Arial" w:cs="Arial"/>
          <w:sz w:val="24"/>
          <w:szCs w:val="24"/>
          <w:vertAlign w:val="superscript"/>
        </w:rPr>
        <w:t xml:space="preserve">th </w:t>
      </w:r>
      <w:r w:rsidR="008F42A3">
        <w:rPr>
          <w:rFonts w:ascii="Arial" w:hAnsi="Arial" w:cs="Arial"/>
          <w:sz w:val="24"/>
          <w:szCs w:val="24"/>
        </w:rPr>
        <w:t>edn</w:t>
      </w:r>
      <w:r w:rsidR="00F31892">
        <w:rPr>
          <w:rFonts w:ascii="Arial" w:hAnsi="Arial" w:cs="Arial"/>
          <w:sz w:val="24"/>
          <w:szCs w:val="24"/>
        </w:rPr>
        <w:t>.</w:t>
      </w:r>
      <w:r w:rsidR="00253359">
        <w:rPr>
          <w:rFonts w:ascii="Arial" w:hAnsi="Arial" w:cs="Arial"/>
          <w:sz w:val="24"/>
          <w:szCs w:val="24"/>
        </w:rPr>
        <w:t xml:space="preserve"> United Kingdom, Oxford: Oxford University Press</w:t>
      </w:r>
      <w:bookmarkEnd w:id="0"/>
    </w:p>
    <w:p w14:paraId="7B0C0BC6" w14:textId="1D4B14EE" w:rsidR="00A6127F" w:rsidRPr="008A5475" w:rsidRDefault="008A5475" w:rsidP="00F877AA">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R </w:t>
      </w:r>
      <w:r w:rsidRPr="008A5475">
        <w:rPr>
          <w:rFonts w:ascii="Arial" w:hAnsi="Arial" w:cs="Arial"/>
          <w:i/>
          <w:iCs/>
          <w:sz w:val="24"/>
          <w:szCs w:val="24"/>
        </w:rPr>
        <w:t>v</w:t>
      </w:r>
      <w:r>
        <w:rPr>
          <w:rFonts w:ascii="Arial" w:hAnsi="Arial" w:cs="Arial"/>
          <w:sz w:val="24"/>
          <w:szCs w:val="24"/>
        </w:rPr>
        <w:t xml:space="preserve"> Bingham Justices, ex p Jowit (1974) DC</w:t>
      </w:r>
    </w:p>
    <w:sectPr w:rsidR="00A6127F" w:rsidRPr="008A5475" w:rsidSect="00797079">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23FDB" w14:textId="77777777" w:rsidR="002A32DF" w:rsidRDefault="002A32DF" w:rsidP="00F877AA">
      <w:pPr>
        <w:spacing w:after="0" w:line="240" w:lineRule="auto"/>
      </w:pPr>
      <w:r>
        <w:separator/>
      </w:r>
    </w:p>
  </w:endnote>
  <w:endnote w:type="continuationSeparator" w:id="0">
    <w:p w14:paraId="4EB42F3B" w14:textId="77777777" w:rsidR="002A32DF" w:rsidRDefault="002A32DF" w:rsidP="00F87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8073003"/>
      <w:docPartObj>
        <w:docPartGallery w:val="Page Numbers (Bottom of Page)"/>
        <w:docPartUnique/>
      </w:docPartObj>
    </w:sdtPr>
    <w:sdtEndPr>
      <w:rPr>
        <w:noProof/>
      </w:rPr>
    </w:sdtEndPr>
    <w:sdtContent>
      <w:p w14:paraId="2C52C052" w14:textId="5C76D655" w:rsidR="00F877AA" w:rsidRDefault="00F877AA" w:rsidP="00F877AA">
        <w:pPr>
          <w:pStyle w:val="Footer"/>
          <w:spacing w:line="48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35985AB0" w14:textId="77777777" w:rsidR="00F877AA" w:rsidRDefault="00F87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1B110" w14:textId="77777777" w:rsidR="002A32DF" w:rsidRDefault="002A32DF" w:rsidP="00F877AA">
      <w:pPr>
        <w:spacing w:after="0" w:line="240" w:lineRule="auto"/>
      </w:pPr>
      <w:r>
        <w:separator/>
      </w:r>
    </w:p>
  </w:footnote>
  <w:footnote w:type="continuationSeparator" w:id="0">
    <w:p w14:paraId="4F85C1D8" w14:textId="77777777" w:rsidR="002A32DF" w:rsidRDefault="002A32DF" w:rsidP="00F877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7D7511"/>
    <w:multiLevelType w:val="multilevel"/>
    <w:tmpl w:val="D8DE5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463E32"/>
    <w:multiLevelType w:val="multilevel"/>
    <w:tmpl w:val="6FE40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0305FA"/>
    <w:multiLevelType w:val="hybridMultilevel"/>
    <w:tmpl w:val="E264A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BF6D22"/>
    <w:multiLevelType w:val="multilevel"/>
    <w:tmpl w:val="DF8E0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4628C5"/>
    <w:multiLevelType w:val="hybridMultilevel"/>
    <w:tmpl w:val="31BC8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1248E0"/>
    <w:multiLevelType w:val="multilevel"/>
    <w:tmpl w:val="F9587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74991074">
    <w:abstractNumId w:val="2"/>
  </w:num>
  <w:num w:numId="2" w16cid:durableId="1323587062">
    <w:abstractNumId w:val="4"/>
  </w:num>
  <w:num w:numId="3" w16cid:durableId="985166935">
    <w:abstractNumId w:val="1"/>
  </w:num>
  <w:num w:numId="4" w16cid:durableId="2067799954">
    <w:abstractNumId w:val="0"/>
  </w:num>
  <w:num w:numId="5" w16cid:durableId="1602565409">
    <w:abstractNumId w:val="3"/>
  </w:num>
  <w:num w:numId="6" w16cid:durableId="17690341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39B4"/>
    <w:rsid w:val="00002C0C"/>
    <w:rsid w:val="00005563"/>
    <w:rsid w:val="0001683C"/>
    <w:rsid w:val="00021296"/>
    <w:rsid w:val="00023400"/>
    <w:rsid w:val="00043C2B"/>
    <w:rsid w:val="000454B3"/>
    <w:rsid w:val="000476CC"/>
    <w:rsid w:val="00054A02"/>
    <w:rsid w:val="000574CF"/>
    <w:rsid w:val="00066418"/>
    <w:rsid w:val="0007688A"/>
    <w:rsid w:val="000826BE"/>
    <w:rsid w:val="000870C4"/>
    <w:rsid w:val="000871DE"/>
    <w:rsid w:val="00090ADF"/>
    <w:rsid w:val="000929A7"/>
    <w:rsid w:val="000A4EF1"/>
    <w:rsid w:val="000A5503"/>
    <w:rsid w:val="000C044D"/>
    <w:rsid w:val="000D1D69"/>
    <w:rsid w:val="000D5445"/>
    <w:rsid w:val="000F4374"/>
    <w:rsid w:val="000F5830"/>
    <w:rsid w:val="001040D9"/>
    <w:rsid w:val="001127B5"/>
    <w:rsid w:val="00117B39"/>
    <w:rsid w:val="00135F48"/>
    <w:rsid w:val="0014212F"/>
    <w:rsid w:val="00142A16"/>
    <w:rsid w:val="001433FB"/>
    <w:rsid w:val="001434A1"/>
    <w:rsid w:val="0016256B"/>
    <w:rsid w:val="00164FD6"/>
    <w:rsid w:val="00165C6B"/>
    <w:rsid w:val="0018249B"/>
    <w:rsid w:val="00186859"/>
    <w:rsid w:val="00195DC7"/>
    <w:rsid w:val="001A647A"/>
    <w:rsid w:val="001B597A"/>
    <w:rsid w:val="001D4E03"/>
    <w:rsid w:val="001E00B6"/>
    <w:rsid w:val="001E1F4B"/>
    <w:rsid w:val="001E56F1"/>
    <w:rsid w:val="001E6A99"/>
    <w:rsid w:val="001F1124"/>
    <w:rsid w:val="002163E6"/>
    <w:rsid w:val="00217DB7"/>
    <w:rsid w:val="00235F05"/>
    <w:rsid w:val="00253359"/>
    <w:rsid w:val="00267CB4"/>
    <w:rsid w:val="00270795"/>
    <w:rsid w:val="00274CE2"/>
    <w:rsid w:val="00276CEA"/>
    <w:rsid w:val="00280908"/>
    <w:rsid w:val="002A32D7"/>
    <w:rsid w:val="002A32DF"/>
    <w:rsid w:val="002B6E63"/>
    <w:rsid w:val="002C0059"/>
    <w:rsid w:val="002C2BC7"/>
    <w:rsid w:val="002C5D95"/>
    <w:rsid w:val="002D7EAA"/>
    <w:rsid w:val="002F190D"/>
    <w:rsid w:val="002F7651"/>
    <w:rsid w:val="003033FE"/>
    <w:rsid w:val="00305012"/>
    <w:rsid w:val="003052A2"/>
    <w:rsid w:val="00315793"/>
    <w:rsid w:val="00316FD1"/>
    <w:rsid w:val="00322058"/>
    <w:rsid w:val="003339AD"/>
    <w:rsid w:val="00352842"/>
    <w:rsid w:val="0035616B"/>
    <w:rsid w:val="00363D32"/>
    <w:rsid w:val="00365189"/>
    <w:rsid w:val="00370AF4"/>
    <w:rsid w:val="00371276"/>
    <w:rsid w:val="0037238E"/>
    <w:rsid w:val="0038317D"/>
    <w:rsid w:val="00385225"/>
    <w:rsid w:val="00393495"/>
    <w:rsid w:val="00397CC3"/>
    <w:rsid w:val="003A1D26"/>
    <w:rsid w:val="003A339B"/>
    <w:rsid w:val="003A3A31"/>
    <w:rsid w:val="003B422A"/>
    <w:rsid w:val="003B7056"/>
    <w:rsid w:val="003C29FC"/>
    <w:rsid w:val="003C2F43"/>
    <w:rsid w:val="003D3E9C"/>
    <w:rsid w:val="003D747C"/>
    <w:rsid w:val="003E5317"/>
    <w:rsid w:val="003F1726"/>
    <w:rsid w:val="003F33DC"/>
    <w:rsid w:val="00412283"/>
    <w:rsid w:val="00435D88"/>
    <w:rsid w:val="004437B2"/>
    <w:rsid w:val="004452F1"/>
    <w:rsid w:val="0044643D"/>
    <w:rsid w:val="004468B6"/>
    <w:rsid w:val="0045323E"/>
    <w:rsid w:val="00454057"/>
    <w:rsid w:val="00457CC1"/>
    <w:rsid w:val="00465B29"/>
    <w:rsid w:val="0049136D"/>
    <w:rsid w:val="00497B48"/>
    <w:rsid w:val="004B3B46"/>
    <w:rsid w:val="004B4F7A"/>
    <w:rsid w:val="004B5CF8"/>
    <w:rsid w:val="004B7E2E"/>
    <w:rsid w:val="004D0CE6"/>
    <w:rsid w:val="004D2C57"/>
    <w:rsid w:val="004E2AB2"/>
    <w:rsid w:val="004E3D2D"/>
    <w:rsid w:val="004F4890"/>
    <w:rsid w:val="00502B44"/>
    <w:rsid w:val="00503346"/>
    <w:rsid w:val="00511C24"/>
    <w:rsid w:val="00520B9A"/>
    <w:rsid w:val="00532DFD"/>
    <w:rsid w:val="00544553"/>
    <w:rsid w:val="0055021C"/>
    <w:rsid w:val="00571401"/>
    <w:rsid w:val="00574243"/>
    <w:rsid w:val="00574453"/>
    <w:rsid w:val="005920BD"/>
    <w:rsid w:val="005941A5"/>
    <w:rsid w:val="005A26B0"/>
    <w:rsid w:val="005A3E58"/>
    <w:rsid w:val="005A489F"/>
    <w:rsid w:val="005B2E2B"/>
    <w:rsid w:val="005C2FD9"/>
    <w:rsid w:val="00604A10"/>
    <w:rsid w:val="0061251D"/>
    <w:rsid w:val="006312F1"/>
    <w:rsid w:val="006319ED"/>
    <w:rsid w:val="00647F8F"/>
    <w:rsid w:val="00654D86"/>
    <w:rsid w:val="006570A4"/>
    <w:rsid w:val="00660BCC"/>
    <w:rsid w:val="00663D76"/>
    <w:rsid w:val="00667735"/>
    <w:rsid w:val="006707C9"/>
    <w:rsid w:val="00670924"/>
    <w:rsid w:val="00672646"/>
    <w:rsid w:val="00680505"/>
    <w:rsid w:val="00695572"/>
    <w:rsid w:val="00696F1F"/>
    <w:rsid w:val="006C285E"/>
    <w:rsid w:val="006C2A42"/>
    <w:rsid w:val="006C6672"/>
    <w:rsid w:val="006D0248"/>
    <w:rsid w:val="006D2914"/>
    <w:rsid w:val="006D5D66"/>
    <w:rsid w:val="006E1165"/>
    <w:rsid w:val="006E4345"/>
    <w:rsid w:val="006E684F"/>
    <w:rsid w:val="00710140"/>
    <w:rsid w:val="00715381"/>
    <w:rsid w:val="00715470"/>
    <w:rsid w:val="00715C69"/>
    <w:rsid w:val="0072058F"/>
    <w:rsid w:val="00720EE1"/>
    <w:rsid w:val="00733E40"/>
    <w:rsid w:val="0075327B"/>
    <w:rsid w:val="007648E5"/>
    <w:rsid w:val="00764B70"/>
    <w:rsid w:val="00766ED9"/>
    <w:rsid w:val="007777B8"/>
    <w:rsid w:val="00783828"/>
    <w:rsid w:val="00797079"/>
    <w:rsid w:val="007A7FAC"/>
    <w:rsid w:val="007B2C20"/>
    <w:rsid w:val="007D085C"/>
    <w:rsid w:val="00802AED"/>
    <w:rsid w:val="00816CF8"/>
    <w:rsid w:val="00822931"/>
    <w:rsid w:val="0082421B"/>
    <w:rsid w:val="008278E8"/>
    <w:rsid w:val="00836061"/>
    <w:rsid w:val="00837452"/>
    <w:rsid w:val="008420C1"/>
    <w:rsid w:val="00845D76"/>
    <w:rsid w:val="00846D0F"/>
    <w:rsid w:val="00846D36"/>
    <w:rsid w:val="0086428A"/>
    <w:rsid w:val="00865DF8"/>
    <w:rsid w:val="0089453A"/>
    <w:rsid w:val="008947B9"/>
    <w:rsid w:val="008A1ECC"/>
    <w:rsid w:val="008A5475"/>
    <w:rsid w:val="008C0FF2"/>
    <w:rsid w:val="008C5CAC"/>
    <w:rsid w:val="008D1283"/>
    <w:rsid w:val="008D3C6D"/>
    <w:rsid w:val="008E649B"/>
    <w:rsid w:val="008F42A3"/>
    <w:rsid w:val="009007DF"/>
    <w:rsid w:val="009210DE"/>
    <w:rsid w:val="00933929"/>
    <w:rsid w:val="00934714"/>
    <w:rsid w:val="0094033C"/>
    <w:rsid w:val="00941578"/>
    <w:rsid w:val="009472C1"/>
    <w:rsid w:val="00951BEF"/>
    <w:rsid w:val="00960EEF"/>
    <w:rsid w:val="009615D7"/>
    <w:rsid w:val="009618C0"/>
    <w:rsid w:val="009635E8"/>
    <w:rsid w:val="00964E73"/>
    <w:rsid w:val="00995B47"/>
    <w:rsid w:val="00997977"/>
    <w:rsid w:val="009A31A1"/>
    <w:rsid w:val="009A596F"/>
    <w:rsid w:val="009A702D"/>
    <w:rsid w:val="009B0A5B"/>
    <w:rsid w:val="009C370F"/>
    <w:rsid w:val="009C7454"/>
    <w:rsid w:val="009E452A"/>
    <w:rsid w:val="009E7F1F"/>
    <w:rsid w:val="009F2642"/>
    <w:rsid w:val="00A20204"/>
    <w:rsid w:val="00A4243C"/>
    <w:rsid w:val="00A45F43"/>
    <w:rsid w:val="00A6127F"/>
    <w:rsid w:val="00A876F7"/>
    <w:rsid w:val="00AA39B4"/>
    <w:rsid w:val="00AA3F86"/>
    <w:rsid w:val="00AA7999"/>
    <w:rsid w:val="00AB5A2E"/>
    <w:rsid w:val="00AC0FD0"/>
    <w:rsid w:val="00AC5CA3"/>
    <w:rsid w:val="00AD19DF"/>
    <w:rsid w:val="00AD32AC"/>
    <w:rsid w:val="00AD4A64"/>
    <w:rsid w:val="00AD6ECD"/>
    <w:rsid w:val="00AD7D84"/>
    <w:rsid w:val="00AE3B3A"/>
    <w:rsid w:val="00AF0734"/>
    <w:rsid w:val="00AF0B7F"/>
    <w:rsid w:val="00AF46A7"/>
    <w:rsid w:val="00B00300"/>
    <w:rsid w:val="00B017F1"/>
    <w:rsid w:val="00B02B99"/>
    <w:rsid w:val="00B0712F"/>
    <w:rsid w:val="00B155D5"/>
    <w:rsid w:val="00B2238B"/>
    <w:rsid w:val="00B44B28"/>
    <w:rsid w:val="00B44CF2"/>
    <w:rsid w:val="00B47764"/>
    <w:rsid w:val="00B53772"/>
    <w:rsid w:val="00B54BC8"/>
    <w:rsid w:val="00B62220"/>
    <w:rsid w:val="00B631B9"/>
    <w:rsid w:val="00B73F0B"/>
    <w:rsid w:val="00B751D9"/>
    <w:rsid w:val="00B77762"/>
    <w:rsid w:val="00B95535"/>
    <w:rsid w:val="00B956F2"/>
    <w:rsid w:val="00BA3899"/>
    <w:rsid w:val="00BB1DF2"/>
    <w:rsid w:val="00BB3C00"/>
    <w:rsid w:val="00BC23C6"/>
    <w:rsid w:val="00BC3B38"/>
    <w:rsid w:val="00BE277F"/>
    <w:rsid w:val="00BE599E"/>
    <w:rsid w:val="00BE6B0B"/>
    <w:rsid w:val="00C027CB"/>
    <w:rsid w:val="00C051DD"/>
    <w:rsid w:val="00C24AD7"/>
    <w:rsid w:val="00C25DAA"/>
    <w:rsid w:val="00C5022E"/>
    <w:rsid w:val="00C53DCC"/>
    <w:rsid w:val="00C61388"/>
    <w:rsid w:val="00C8182E"/>
    <w:rsid w:val="00C8413D"/>
    <w:rsid w:val="00C95EC3"/>
    <w:rsid w:val="00CA5660"/>
    <w:rsid w:val="00CB294A"/>
    <w:rsid w:val="00CC2DAB"/>
    <w:rsid w:val="00CC64B8"/>
    <w:rsid w:val="00CC6E7A"/>
    <w:rsid w:val="00CC7A1A"/>
    <w:rsid w:val="00CD2127"/>
    <w:rsid w:val="00CD46CE"/>
    <w:rsid w:val="00CE0D0C"/>
    <w:rsid w:val="00CE12EA"/>
    <w:rsid w:val="00CE221B"/>
    <w:rsid w:val="00CE2D8E"/>
    <w:rsid w:val="00CE59CB"/>
    <w:rsid w:val="00CF2E84"/>
    <w:rsid w:val="00CF5D44"/>
    <w:rsid w:val="00D00159"/>
    <w:rsid w:val="00D02029"/>
    <w:rsid w:val="00D165F9"/>
    <w:rsid w:val="00D1692C"/>
    <w:rsid w:val="00D33AC4"/>
    <w:rsid w:val="00D521E4"/>
    <w:rsid w:val="00D55BE7"/>
    <w:rsid w:val="00D619E6"/>
    <w:rsid w:val="00D73791"/>
    <w:rsid w:val="00D7451B"/>
    <w:rsid w:val="00D775F9"/>
    <w:rsid w:val="00D91530"/>
    <w:rsid w:val="00DB6FB3"/>
    <w:rsid w:val="00DD0EDE"/>
    <w:rsid w:val="00DD0F3F"/>
    <w:rsid w:val="00DD72D5"/>
    <w:rsid w:val="00DD75DC"/>
    <w:rsid w:val="00DE5668"/>
    <w:rsid w:val="00DF1189"/>
    <w:rsid w:val="00DF7B91"/>
    <w:rsid w:val="00E13F40"/>
    <w:rsid w:val="00E169A0"/>
    <w:rsid w:val="00E56C6F"/>
    <w:rsid w:val="00E60867"/>
    <w:rsid w:val="00E71E2F"/>
    <w:rsid w:val="00E76C14"/>
    <w:rsid w:val="00E77F55"/>
    <w:rsid w:val="00E91392"/>
    <w:rsid w:val="00E96B3B"/>
    <w:rsid w:val="00EA03A0"/>
    <w:rsid w:val="00ED1306"/>
    <w:rsid w:val="00EF7024"/>
    <w:rsid w:val="00EF7B2E"/>
    <w:rsid w:val="00F06C02"/>
    <w:rsid w:val="00F0712C"/>
    <w:rsid w:val="00F10466"/>
    <w:rsid w:val="00F30DE9"/>
    <w:rsid w:val="00F31892"/>
    <w:rsid w:val="00F411D1"/>
    <w:rsid w:val="00F50246"/>
    <w:rsid w:val="00F65033"/>
    <w:rsid w:val="00F83DCE"/>
    <w:rsid w:val="00F877AA"/>
    <w:rsid w:val="00F92508"/>
    <w:rsid w:val="00F959B6"/>
    <w:rsid w:val="00FA3D1D"/>
    <w:rsid w:val="00FA51AB"/>
    <w:rsid w:val="00FE07E4"/>
    <w:rsid w:val="00FE5E3B"/>
    <w:rsid w:val="00FF1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56F9C9A"/>
  <w15:chartTrackingRefBased/>
  <w15:docId w15:val="{6BA32D31-6DA4-408D-88F9-E0E31FB58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464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E1F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9B4"/>
    <w:rPr>
      <w:color w:val="0563C1" w:themeColor="hyperlink"/>
      <w:u w:val="single"/>
    </w:rPr>
  </w:style>
  <w:style w:type="character" w:styleId="UnresolvedMention">
    <w:name w:val="Unresolved Mention"/>
    <w:basedOn w:val="DefaultParagraphFont"/>
    <w:uiPriority w:val="99"/>
    <w:semiHidden/>
    <w:unhideWhenUsed/>
    <w:rsid w:val="00AA39B4"/>
    <w:rPr>
      <w:color w:val="605E5C"/>
      <w:shd w:val="clear" w:color="auto" w:fill="E1DFDD"/>
    </w:rPr>
  </w:style>
  <w:style w:type="paragraph" w:styleId="NoSpacing">
    <w:name w:val="No Spacing"/>
    <w:link w:val="NoSpacingChar"/>
    <w:uiPriority w:val="1"/>
    <w:qFormat/>
    <w:rsid w:val="00797079"/>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797079"/>
    <w:rPr>
      <w:rFonts w:eastAsiaTheme="minorEastAsia"/>
      <w:kern w:val="0"/>
      <w:lang w:val="en-US"/>
    </w:rPr>
  </w:style>
  <w:style w:type="paragraph" w:styleId="ListParagraph">
    <w:name w:val="List Paragraph"/>
    <w:basedOn w:val="Normal"/>
    <w:uiPriority w:val="34"/>
    <w:qFormat/>
    <w:rsid w:val="0007688A"/>
    <w:pPr>
      <w:ind w:left="720"/>
      <w:contextualSpacing/>
    </w:pPr>
  </w:style>
  <w:style w:type="paragraph" w:styleId="Header">
    <w:name w:val="header"/>
    <w:basedOn w:val="Normal"/>
    <w:link w:val="HeaderChar"/>
    <w:uiPriority w:val="99"/>
    <w:unhideWhenUsed/>
    <w:rsid w:val="00F87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77AA"/>
  </w:style>
  <w:style w:type="paragraph" w:styleId="Footer">
    <w:name w:val="footer"/>
    <w:basedOn w:val="Normal"/>
    <w:link w:val="FooterChar"/>
    <w:uiPriority w:val="99"/>
    <w:unhideWhenUsed/>
    <w:rsid w:val="00F87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77AA"/>
  </w:style>
  <w:style w:type="character" w:customStyle="1" w:styleId="Heading1Char">
    <w:name w:val="Heading 1 Char"/>
    <w:basedOn w:val="DefaultParagraphFont"/>
    <w:link w:val="Heading1"/>
    <w:uiPriority w:val="9"/>
    <w:rsid w:val="0044643D"/>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44643D"/>
  </w:style>
  <w:style w:type="character" w:customStyle="1" w:styleId="a-text-bold">
    <w:name w:val="a-text-bold"/>
    <w:basedOn w:val="DefaultParagraphFont"/>
    <w:rsid w:val="00CB294A"/>
  </w:style>
  <w:style w:type="paragraph" w:styleId="NormalWeb">
    <w:name w:val="Normal (Web)"/>
    <w:basedOn w:val="Normal"/>
    <w:uiPriority w:val="99"/>
    <w:semiHidden/>
    <w:unhideWhenUsed/>
    <w:rsid w:val="00BC23C6"/>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customStyle="1" w:styleId="dcr-n6w1lc">
    <w:name w:val="dcr-n6w1lc"/>
    <w:basedOn w:val="Normal"/>
    <w:rsid w:val="00C051D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Heading2Char">
    <w:name w:val="Heading 2 Char"/>
    <w:basedOn w:val="DefaultParagraphFont"/>
    <w:link w:val="Heading2"/>
    <w:uiPriority w:val="9"/>
    <w:semiHidden/>
    <w:rsid w:val="001E1F4B"/>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751D9"/>
    <w:rPr>
      <w:color w:val="954F72" w:themeColor="followedHyperlink"/>
      <w:u w:val="single"/>
    </w:rPr>
  </w:style>
  <w:style w:type="character" w:customStyle="1" w:styleId="mw-page-title-main">
    <w:name w:val="mw-page-title-main"/>
    <w:basedOn w:val="DefaultParagraphFont"/>
    <w:rsid w:val="00B75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96728">
      <w:bodyDiv w:val="1"/>
      <w:marLeft w:val="0"/>
      <w:marRight w:val="0"/>
      <w:marTop w:val="0"/>
      <w:marBottom w:val="0"/>
      <w:divBdr>
        <w:top w:val="none" w:sz="0" w:space="0" w:color="auto"/>
        <w:left w:val="none" w:sz="0" w:space="0" w:color="auto"/>
        <w:bottom w:val="none" w:sz="0" w:space="0" w:color="auto"/>
        <w:right w:val="none" w:sz="0" w:space="0" w:color="auto"/>
      </w:divBdr>
    </w:div>
    <w:div w:id="291640636">
      <w:bodyDiv w:val="1"/>
      <w:marLeft w:val="0"/>
      <w:marRight w:val="0"/>
      <w:marTop w:val="0"/>
      <w:marBottom w:val="0"/>
      <w:divBdr>
        <w:top w:val="none" w:sz="0" w:space="0" w:color="auto"/>
        <w:left w:val="none" w:sz="0" w:space="0" w:color="auto"/>
        <w:bottom w:val="none" w:sz="0" w:space="0" w:color="auto"/>
        <w:right w:val="none" w:sz="0" w:space="0" w:color="auto"/>
      </w:divBdr>
    </w:div>
    <w:div w:id="323357059">
      <w:bodyDiv w:val="1"/>
      <w:marLeft w:val="0"/>
      <w:marRight w:val="0"/>
      <w:marTop w:val="0"/>
      <w:marBottom w:val="0"/>
      <w:divBdr>
        <w:top w:val="none" w:sz="0" w:space="0" w:color="auto"/>
        <w:left w:val="none" w:sz="0" w:space="0" w:color="auto"/>
        <w:bottom w:val="none" w:sz="0" w:space="0" w:color="auto"/>
        <w:right w:val="none" w:sz="0" w:space="0" w:color="auto"/>
      </w:divBdr>
    </w:div>
    <w:div w:id="440415445">
      <w:bodyDiv w:val="1"/>
      <w:marLeft w:val="0"/>
      <w:marRight w:val="0"/>
      <w:marTop w:val="0"/>
      <w:marBottom w:val="0"/>
      <w:divBdr>
        <w:top w:val="none" w:sz="0" w:space="0" w:color="auto"/>
        <w:left w:val="none" w:sz="0" w:space="0" w:color="auto"/>
        <w:bottom w:val="none" w:sz="0" w:space="0" w:color="auto"/>
        <w:right w:val="none" w:sz="0" w:space="0" w:color="auto"/>
      </w:divBdr>
    </w:div>
    <w:div w:id="589242078">
      <w:bodyDiv w:val="1"/>
      <w:marLeft w:val="0"/>
      <w:marRight w:val="0"/>
      <w:marTop w:val="0"/>
      <w:marBottom w:val="0"/>
      <w:divBdr>
        <w:top w:val="none" w:sz="0" w:space="0" w:color="auto"/>
        <w:left w:val="none" w:sz="0" w:space="0" w:color="auto"/>
        <w:bottom w:val="none" w:sz="0" w:space="0" w:color="auto"/>
        <w:right w:val="none" w:sz="0" w:space="0" w:color="auto"/>
      </w:divBdr>
    </w:div>
    <w:div w:id="894313549">
      <w:bodyDiv w:val="1"/>
      <w:marLeft w:val="0"/>
      <w:marRight w:val="0"/>
      <w:marTop w:val="0"/>
      <w:marBottom w:val="0"/>
      <w:divBdr>
        <w:top w:val="none" w:sz="0" w:space="0" w:color="auto"/>
        <w:left w:val="none" w:sz="0" w:space="0" w:color="auto"/>
        <w:bottom w:val="none" w:sz="0" w:space="0" w:color="auto"/>
        <w:right w:val="none" w:sz="0" w:space="0" w:color="auto"/>
      </w:divBdr>
    </w:div>
    <w:div w:id="1412040613">
      <w:bodyDiv w:val="1"/>
      <w:marLeft w:val="0"/>
      <w:marRight w:val="0"/>
      <w:marTop w:val="0"/>
      <w:marBottom w:val="0"/>
      <w:divBdr>
        <w:top w:val="none" w:sz="0" w:space="0" w:color="auto"/>
        <w:left w:val="none" w:sz="0" w:space="0" w:color="auto"/>
        <w:bottom w:val="none" w:sz="0" w:space="0" w:color="auto"/>
        <w:right w:val="none" w:sz="0" w:space="0" w:color="auto"/>
      </w:divBdr>
    </w:div>
    <w:div w:id="1915431448">
      <w:bodyDiv w:val="1"/>
      <w:marLeft w:val="0"/>
      <w:marRight w:val="0"/>
      <w:marTop w:val="0"/>
      <w:marBottom w:val="0"/>
      <w:divBdr>
        <w:top w:val="none" w:sz="0" w:space="0" w:color="auto"/>
        <w:left w:val="none" w:sz="0" w:space="0" w:color="auto"/>
        <w:bottom w:val="none" w:sz="0" w:space="0" w:color="auto"/>
        <w:right w:val="none" w:sz="0" w:space="0" w:color="auto"/>
      </w:divBdr>
    </w:div>
    <w:div w:id="2013602162">
      <w:bodyDiv w:val="1"/>
      <w:marLeft w:val="0"/>
      <w:marRight w:val="0"/>
      <w:marTop w:val="0"/>
      <w:marBottom w:val="0"/>
      <w:divBdr>
        <w:top w:val="none" w:sz="0" w:space="0" w:color="auto"/>
        <w:left w:val="none" w:sz="0" w:space="0" w:color="auto"/>
        <w:bottom w:val="none" w:sz="0" w:space="0" w:color="auto"/>
        <w:right w:val="none" w:sz="0" w:space="0" w:color="auto"/>
      </w:divBdr>
    </w:div>
    <w:div w:id="2014067963">
      <w:bodyDiv w:val="1"/>
      <w:marLeft w:val="0"/>
      <w:marRight w:val="0"/>
      <w:marTop w:val="0"/>
      <w:marBottom w:val="0"/>
      <w:divBdr>
        <w:top w:val="none" w:sz="0" w:space="0" w:color="auto"/>
        <w:left w:val="none" w:sz="0" w:space="0" w:color="auto"/>
        <w:bottom w:val="none" w:sz="0" w:space="0" w:color="auto"/>
        <w:right w:val="none" w:sz="0" w:space="0" w:color="auto"/>
      </w:divBdr>
    </w:div>
    <w:div w:id="2134325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onlinelibrary.wiley.com/authored-by/ContribAuthorRaw/Donoghue/Jane+C." TargetMode="External"/><Relationship Id="rId18" Type="http://schemas.openxmlformats.org/officeDocument/2006/relationships/hyperlink" Target="https://onlinelibrary.wiley.com/doi/10.1111/1468-2230.12097"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theguardian.com/profile/pamela-duncan" TargetMode="External"/><Relationship Id="rId17" Type="http://schemas.openxmlformats.org/officeDocument/2006/relationships/hyperlink" Target="https://onlinelibrary.wiley.com/authored-by/ContribAuthorRaw/Donoghue/Jane+C." TargetMode="External"/><Relationship Id="rId2" Type="http://schemas.openxmlformats.org/officeDocument/2006/relationships/customXml" Target="../customXml/item2.xml"/><Relationship Id="rId16" Type="http://schemas.openxmlformats.org/officeDocument/2006/relationships/hyperlink" Target="https://www.theguardian.com/law/2019/jan/27/half-of-magistrates-courts-in-england-and-wales-closed-since-tories-elected" TargetMode="External"/><Relationship Id="rId20" Type="http://schemas.openxmlformats.org/officeDocument/2006/relationships/hyperlink" Target="https://en.wikipedia.org/wiki/Justices_of_the_Peace_Act_1361#Breach_of_the_pea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profile/owenbowcott"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theguardian.com/profile/pamela-duncan"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legislation.gov.uk/aep/Edw3/34/1/section/I"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profile/owenbowcott"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2884B02E0741CAAEAB235FECCC490C"/>
        <w:category>
          <w:name w:val="General"/>
          <w:gallery w:val="placeholder"/>
        </w:category>
        <w:types>
          <w:type w:val="bbPlcHdr"/>
        </w:types>
        <w:behaviors>
          <w:behavior w:val="content"/>
        </w:behaviors>
        <w:guid w:val="{F82D8B4B-D61F-43F1-883F-F019F0A7BAB9}"/>
      </w:docPartPr>
      <w:docPartBody>
        <w:p w:rsidR="002E181E" w:rsidRDefault="00820893" w:rsidP="00820893">
          <w:pPr>
            <w:pStyle w:val="B32884B02E0741CAAEAB235FECCC490C"/>
          </w:pPr>
          <w:r>
            <w:rPr>
              <w:rFonts w:asciiTheme="majorHAnsi" w:eastAsiaTheme="majorEastAsia" w:hAnsiTheme="majorHAnsi" w:cstheme="majorBidi"/>
              <w:caps/>
              <w:color w:val="4472C4" w:themeColor="accent1"/>
              <w:sz w:val="80"/>
              <w:szCs w:val="80"/>
            </w:rPr>
            <w:t>[Document title]</w:t>
          </w:r>
        </w:p>
      </w:docPartBody>
    </w:docPart>
    <w:docPart>
      <w:docPartPr>
        <w:name w:val="703FEE63386147EC9B452B6BB99EDED7"/>
        <w:category>
          <w:name w:val="General"/>
          <w:gallery w:val="placeholder"/>
        </w:category>
        <w:types>
          <w:type w:val="bbPlcHdr"/>
        </w:types>
        <w:behaviors>
          <w:behavior w:val="content"/>
        </w:behaviors>
        <w:guid w:val="{1F573199-2B4D-4C8A-A093-BC5DE3D9C1F3}"/>
      </w:docPartPr>
      <w:docPartBody>
        <w:p w:rsidR="002E181E" w:rsidRDefault="00820893" w:rsidP="00820893">
          <w:pPr>
            <w:pStyle w:val="703FEE63386147EC9B452B6BB99EDED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893"/>
    <w:rsid w:val="002E181E"/>
    <w:rsid w:val="0054508A"/>
    <w:rsid w:val="005E6B07"/>
    <w:rsid w:val="00621AE9"/>
    <w:rsid w:val="00820893"/>
    <w:rsid w:val="00C16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32884B02E0741CAAEAB235FECCC490C">
    <w:name w:val="B32884B02E0741CAAEAB235FECCC490C"/>
    <w:rsid w:val="00820893"/>
  </w:style>
  <w:style w:type="paragraph" w:customStyle="1" w:styleId="703FEE63386147EC9B452B6BB99EDED7">
    <w:name w:val="703FEE63386147EC9B452B6BB99EDED7"/>
    <w:rsid w:val="008208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30890A-7CAB-4B31-A103-995DB008D4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855</TotalTime>
  <Pages>8</Pages>
  <Words>1732</Words>
  <Characters>9875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legal process</vt:lpstr>
    </vt:vector>
  </TitlesOfParts>
  <Company>2224697</Company>
  <LinksUpToDate>false</LinksUpToDate>
  <CharactersWithSpaces>11584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subject>BMPL4005 and BMLW4006</dc:subject>
  <dc:creator>lacramioara simona radu</dc:creator>
  <cp:keywords/>
  <dc:description/>
  <cp:lastModifiedBy>lacramioara simona radu</cp:lastModifiedBy>
  <cp:revision>65</cp:revision>
  <dcterms:created xsi:type="dcterms:W3CDTF">2023-04-17T07:13:00Z</dcterms:created>
  <dcterms:modified xsi:type="dcterms:W3CDTF">2023-05-02T16:54:00Z</dcterms:modified>
</cp:coreProperties>
</file>