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6309" w:rsidRPr="00FE7642" w:rsidRDefault="00666309" w:rsidP="00666309">
      <w:pPr>
        <w:rPr>
          <w:rFonts w:cs="Arial"/>
          <w:b/>
          <w:sz w:val="32"/>
          <w:szCs w:val="32"/>
        </w:rPr>
      </w:pPr>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0F1367">
            <w:pPr>
              <w:rPr>
                <w:rFonts w:cs="Arial"/>
                <w:b/>
                <w:sz w:val="24"/>
                <w:szCs w:val="24"/>
              </w:rPr>
            </w:pPr>
            <w:r w:rsidRPr="00FE7642">
              <w:rPr>
                <w:rFonts w:cs="Arial"/>
                <w:b/>
                <w:sz w:val="24"/>
                <w:szCs w:val="24"/>
              </w:rPr>
              <w:t>NAME</w:t>
            </w:r>
          </w:p>
        </w:tc>
        <w:tc>
          <w:tcPr>
            <w:tcW w:w="5387" w:type="dxa"/>
          </w:tcPr>
          <w:p w:rsidR="00CA12DC" w:rsidRPr="00FE7642" w:rsidRDefault="00CA12DC" w:rsidP="000F1367">
            <w:pPr>
              <w:rPr>
                <w:rFonts w:cs="Arial"/>
                <w:sz w:val="24"/>
                <w:szCs w:val="24"/>
              </w:rPr>
            </w:pPr>
          </w:p>
          <w:p w:rsidR="00CA12DC" w:rsidRPr="00FE7642" w:rsidRDefault="00284B48" w:rsidP="000F1367">
            <w:pPr>
              <w:rPr>
                <w:rFonts w:cs="Arial"/>
                <w:sz w:val="24"/>
                <w:szCs w:val="24"/>
              </w:rPr>
            </w:pPr>
            <w:r>
              <w:rPr>
                <w:rFonts w:cs="Arial"/>
                <w:sz w:val="24"/>
                <w:szCs w:val="24"/>
              </w:rPr>
              <w:t>Heike Griffiths</w:t>
            </w:r>
          </w:p>
        </w:tc>
      </w:tr>
      <w:tr w:rsidR="00CA12DC" w:rsidRPr="00FE7642" w:rsidTr="001C6B3E">
        <w:tc>
          <w:tcPr>
            <w:tcW w:w="5353" w:type="dxa"/>
          </w:tcPr>
          <w:p w:rsidR="000E3A5B" w:rsidRPr="00FE7642" w:rsidRDefault="00CA12DC" w:rsidP="000F1367">
            <w:pPr>
              <w:rPr>
                <w:rFonts w:cs="Arial"/>
                <w:b/>
                <w:sz w:val="24"/>
                <w:szCs w:val="24"/>
              </w:rPr>
            </w:pPr>
            <w:r w:rsidRPr="00FE7642">
              <w:rPr>
                <w:rFonts w:cs="Arial"/>
                <w:b/>
                <w:sz w:val="24"/>
                <w:szCs w:val="24"/>
              </w:rPr>
              <w:t>FACULTY/CENTRE/SCHOOL/</w:t>
            </w:r>
          </w:p>
          <w:p w:rsidR="00CA12DC" w:rsidRPr="00FE7642" w:rsidRDefault="00CA12DC" w:rsidP="000F1367">
            <w:pPr>
              <w:rPr>
                <w:rFonts w:cs="Arial"/>
                <w:b/>
                <w:sz w:val="24"/>
                <w:szCs w:val="24"/>
              </w:rPr>
            </w:pPr>
            <w:r w:rsidRPr="00FE7642">
              <w:rPr>
                <w:rFonts w:cs="Arial"/>
                <w:b/>
                <w:sz w:val="24"/>
                <w:szCs w:val="24"/>
              </w:rPr>
              <w:t>DEPARTMENT</w:t>
            </w:r>
          </w:p>
        </w:tc>
        <w:tc>
          <w:tcPr>
            <w:tcW w:w="5387" w:type="dxa"/>
          </w:tcPr>
          <w:p w:rsidR="00CA12DC" w:rsidRPr="00FE7642" w:rsidRDefault="00CA12DC" w:rsidP="000F1367">
            <w:pPr>
              <w:rPr>
                <w:rFonts w:cs="Arial"/>
                <w:sz w:val="24"/>
                <w:szCs w:val="24"/>
              </w:rPr>
            </w:pPr>
          </w:p>
          <w:p w:rsidR="00CA12DC" w:rsidRPr="00FE7642" w:rsidRDefault="00284B48" w:rsidP="000F1367">
            <w:pPr>
              <w:rPr>
                <w:rFonts w:cs="Arial"/>
                <w:sz w:val="24"/>
                <w:szCs w:val="24"/>
              </w:rPr>
            </w:pPr>
            <w:r>
              <w:rPr>
                <w:rFonts w:cs="Arial"/>
                <w:sz w:val="24"/>
                <w:szCs w:val="24"/>
              </w:rPr>
              <w:t>Athrofa</w:t>
            </w: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sz w:val="24"/>
                <w:szCs w:val="24"/>
              </w:rPr>
            </w:pPr>
          </w:p>
          <w:p w:rsidR="00CA12DC" w:rsidRPr="00FE7642" w:rsidRDefault="00284B48" w:rsidP="000F1367">
            <w:pPr>
              <w:rPr>
                <w:rFonts w:cs="Arial"/>
                <w:sz w:val="24"/>
                <w:szCs w:val="24"/>
              </w:rPr>
            </w:pPr>
            <w:r>
              <w:rPr>
                <w:rFonts w:cs="Arial"/>
                <w:sz w:val="24"/>
                <w:szCs w:val="24"/>
              </w:rPr>
              <w:t>Lecturer</w:t>
            </w: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sz w:val="24"/>
                <w:szCs w:val="24"/>
              </w:rPr>
            </w:pPr>
          </w:p>
          <w:p w:rsidR="00CA12DC" w:rsidRPr="00FE7642" w:rsidRDefault="00284B48" w:rsidP="000F1367">
            <w:pPr>
              <w:rPr>
                <w:rFonts w:cs="Arial"/>
                <w:sz w:val="24"/>
                <w:szCs w:val="24"/>
              </w:rPr>
            </w:pPr>
            <w:r>
              <w:rPr>
                <w:rFonts w:cs="Arial"/>
                <w:sz w:val="24"/>
                <w:szCs w:val="24"/>
              </w:rPr>
              <w:t>Lecturer, Module Leader</w:t>
            </w:r>
          </w:p>
        </w:tc>
      </w:tr>
      <w:tr w:rsidR="00CA12DC" w:rsidRPr="00FE7642" w:rsidTr="001C6B3E">
        <w:tc>
          <w:tcPr>
            <w:tcW w:w="5353" w:type="dxa"/>
          </w:tcPr>
          <w:p w:rsidR="00CA12DC" w:rsidRPr="00FE7642" w:rsidRDefault="00E452F4" w:rsidP="000F1367">
            <w:pPr>
              <w:rPr>
                <w:rFonts w:cs="Arial"/>
                <w:b/>
                <w:sz w:val="24"/>
                <w:szCs w:val="24"/>
              </w:rPr>
            </w:pPr>
            <w:r>
              <w:rPr>
                <w:rFonts w:cs="Arial"/>
                <w:b/>
                <w:sz w:val="24"/>
                <w:szCs w:val="24"/>
              </w:rPr>
              <w:t>LENGTH OF SERVICE AT UWTSD</w:t>
            </w:r>
          </w:p>
          <w:p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b/>
                <w:sz w:val="24"/>
                <w:szCs w:val="24"/>
              </w:rPr>
            </w:pPr>
            <w:r w:rsidRPr="00FE7642">
              <w:rPr>
                <w:rFonts w:cs="Arial"/>
                <w:b/>
                <w:sz w:val="24"/>
                <w:szCs w:val="24"/>
              </w:rPr>
              <w:t>YEARS:</w:t>
            </w:r>
            <w:r w:rsidRPr="00FE7642">
              <w:rPr>
                <w:rFonts w:cs="Arial"/>
                <w:sz w:val="24"/>
                <w:szCs w:val="24"/>
              </w:rPr>
              <w:t xml:space="preserve">                 </w:t>
            </w:r>
            <w:r w:rsidRPr="00FE7642">
              <w:rPr>
                <w:rFonts w:cs="Arial"/>
                <w:b/>
                <w:sz w:val="24"/>
                <w:szCs w:val="24"/>
              </w:rPr>
              <w:t>MONTHS:</w:t>
            </w:r>
          </w:p>
          <w:p w:rsidR="00CA12DC" w:rsidRPr="00FE7642" w:rsidRDefault="001F4819" w:rsidP="000F1367">
            <w:pPr>
              <w:rPr>
                <w:rFonts w:cs="Arial"/>
                <w:sz w:val="24"/>
                <w:szCs w:val="24"/>
              </w:rPr>
            </w:pPr>
            <w:r>
              <w:rPr>
                <w:rFonts w:cs="Arial"/>
                <w:sz w:val="24"/>
                <w:szCs w:val="24"/>
              </w:rPr>
              <w:t>4                             4</w:t>
            </w:r>
          </w:p>
        </w:tc>
      </w:tr>
    </w:tbl>
    <w:p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56012A">
            <w:pPr>
              <w:rPr>
                <w:rFonts w:cs="Arial"/>
                <w:b/>
                <w:sz w:val="24"/>
                <w:szCs w:val="24"/>
              </w:rPr>
            </w:pPr>
          </w:p>
          <w:p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rsidR="00A87D25" w:rsidRPr="00FE7642" w:rsidRDefault="00A87D25" w:rsidP="000E3A5B">
            <w:pPr>
              <w:jc w:val="center"/>
              <w:rPr>
                <w:rFonts w:cs="Arial"/>
                <w:b/>
                <w:sz w:val="24"/>
                <w:szCs w:val="24"/>
                <w:u w:val="single"/>
              </w:rPr>
            </w:pPr>
          </w:p>
          <w:p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rsidR="00A87D25" w:rsidRPr="00FE7642" w:rsidRDefault="00A87D25" w:rsidP="00A87D25">
            <w:pPr>
              <w:rPr>
                <w:rFonts w:cs="Arial"/>
                <w:sz w:val="24"/>
                <w:szCs w:val="24"/>
              </w:rPr>
            </w:pPr>
          </w:p>
          <w:p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rsidR="00A87D25" w:rsidRPr="00FE7642" w:rsidRDefault="00A87D25" w:rsidP="00A87D25">
            <w:pPr>
              <w:rPr>
                <w:rFonts w:cs="Arial"/>
                <w:sz w:val="24"/>
                <w:szCs w:val="24"/>
              </w:rPr>
            </w:pPr>
          </w:p>
          <w:p w:rsidR="000E3A5B" w:rsidRPr="00FE7642" w:rsidRDefault="000E3A5B" w:rsidP="000F1367">
            <w:pPr>
              <w:jc w:val="center"/>
              <w:rPr>
                <w:rFonts w:cs="Arial"/>
                <w:sz w:val="24"/>
                <w:szCs w:val="24"/>
              </w:rPr>
            </w:pPr>
          </w:p>
        </w:tc>
      </w:tr>
    </w:tbl>
    <w:p w:rsidR="001C6B3E" w:rsidRPr="00FE7642" w:rsidRDefault="001C6B3E">
      <w:pPr>
        <w:rPr>
          <w:rFonts w:cs="Arial"/>
        </w:rPr>
      </w:pPr>
    </w:p>
    <w:p w:rsidR="001C6B3E"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407E26">
            <w:pPr>
              <w:jc w:val="both"/>
              <w:rPr>
                <w:rFonts w:cs="Arial"/>
                <w:b/>
                <w:sz w:val="24"/>
                <w:szCs w:val="24"/>
              </w:rPr>
            </w:pPr>
          </w:p>
          <w:p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rsidR="000E3A5B" w:rsidRPr="00FE7642" w:rsidRDefault="000E3A5B" w:rsidP="00407E26">
            <w:pPr>
              <w:jc w:val="both"/>
              <w:rPr>
                <w:rFonts w:cs="Arial"/>
                <w:sz w:val="24"/>
                <w:szCs w:val="24"/>
              </w:rPr>
            </w:pPr>
          </w:p>
          <w:p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rsidR="00C86610" w:rsidRPr="00FE7642" w:rsidRDefault="00C86610" w:rsidP="00407E26">
            <w:pPr>
              <w:pStyle w:val="ListParagraph"/>
              <w:spacing w:after="0" w:line="240" w:lineRule="auto"/>
              <w:jc w:val="both"/>
              <w:rPr>
                <w:rFonts w:ascii="Arial" w:hAnsi="Arial" w:cs="Arial"/>
                <w:b/>
                <w:sz w:val="24"/>
                <w:szCs w:val="24"/>
              </w:rPr>
            </w:pPr>
          </w:p>
          <w:p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rsidR="001C6B3E" w:rsidRPr="00FE7642" w:rsidRDefault="001C6B3E" w:rsidP="00407E26">
            <w:pPr>
              <w:pStyle w:val="ListParagraph"/>
              <w:spacing w:line="240" w:lineRule="auto"/>
              <w:jc w:val="both"/>
              <w:rPr>
                <w:rFonts w:ascii="Arial" w:hAnsi="Arial" w:cs="Arial"/>
                <w:sz w:val="24"/>
                <w:szCs w:val="24"/>
              </w:rPr>
            </w:pPr>
          </w:p>
          <w:p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rsidR="00407E26" w:rsidRPr="00407E26" w:rsidRDefault="00407E26" w:rsidP="00407E26">
            <w:pPr>
              <w:pStyle w:val="ListParagrap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rsidR="001C6B3E" w:rsidRPr="00FE7642" w:rsidRDefault="001C6B3E" w:rsidP="00407E26">
            <w:pPr>
              <w:pStyle w:val="ListParagraph"/>
              <w:spacing w:line="240" w:lineRule="auto"/>
              <w:jc w:val="bot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rsidR="00CB2CBF" w:rsidRPr="00FE7642" w:rsidRDefault="00CB2CBF" w:rsidP="00407E26">
            <w:pPr>
              <w:pStyle w:val="ListParagraph"/>
              <w:jc w:val="both"/>
              <w:rPr>
                <w:rFonts w:ascii="Arial" w:hAnsi="Arial" w:cs="Arial"/>
                <w:b/>
                <w:sz w:val="24"/>
                <w:szCs w:val="24"/>
              </w:rPr>
            </w:pPr>
          </w:p>
          <w:p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rsidR="00CB2CBF" w:rsidRPr="00FD228E"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p w:rsidR="00FD228E" w:rsidRPr="00FD228E" w:rsidRDefault="00FD228E" w:rsidP="00FD228E">
            <w:pPr>
              <w:jc w:val="both"/>
              <w:rPr>
                <w:rFonts w:cs="Arial"/>
                <w:b/>
                <w:color w:val="00B050"/>
                <w:sz w:val="24"/>
                <w:szCs w:val="24"/>
              </w:rPr>
            </w:pPr>
            <w:r>
              <w:rPr>
                <w:rFonts w:cs="Arial"/>
                <w:b/>
                <w:color w:val="00B050"/>
                <w:sz w:val="24"/>
                <w:szCs w:val="24"/>
              </w:rPr>
              <w:t>Activity        Knowledge        Value</w:t>
            </w:r>
          </w:p>
        </w:tc>
      </w:tr>
    </w:tbl>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rsidR="00CA12DC" w:rsidRPr="00FE7642" w:rsidRDefault="00CA12DC" w:rsidP="00CA12DC">
      <w:pPr>
        <w:jc w:val="both"/>
        <w:rPr>
          <w:rFonts w:cs="Arial"/>
          <w:sz w:val="24"/>
          <w:szCs w:val="24"/>
        </w:rPr>
      </w:pPr>
    </w:p>
    <w:p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rsidR="004F687F" w:rsidRPr="00FE7642" w:rsidRDefault="004F687F"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6"/>
        <w:gridCol w:w="5450"/>
      </w:tblGrid>
      <w:tr w:rsidR="00CA12DC" w:rsidRPr="00FE7642" w:rsidTr="00AC5818">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rsidTr="00E0025F">
        <w:tc>
          <w:tcPr>
            <w:tcW w:w="5070" w:type="dxa"/>
          </w:tcPr>
          <w:p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rsidR="00CA12DC" w:rsidRPr="00FE7642" w:rsidRDefault="00CA12DC" w:rsidP="000F1367">
            <w:pPr>
              <w:rPr>
                <w:rFonts w:cs="Arial"/>
                <w:sz w:val="20"/>
                <w:szCs w:val="20"/>
              </w:rPr>
            </w:pPr>
          </w:p>
        </w:tc>
        <w:tc>
          <w:tcPr>
            <w:tcW w:w="5528"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rsidR="00CA12DC" w:rsidRPr="00FE7642" w:rsidRDefault="00CA12DC" w:rsidP="000F1367">
            <w:pPr>
              <w:rPr>
                <w:rFonts w:cs="Arial"/>
                <w:sz w:val="20"/>
                <w:szCs w:val="20"/>
              </w:rPr>
            </w:pPr>
          </w:p>
        </w:tc>
      </w:tr>
      <w:tr w:rsidR="00AC5818" w:rsidRPr="00FE7642" w:rsidTr="00AC5818">
        <w:tc>
          <w:tcPr>
            <w:tcW w:w="10598" w:type="dxa"/>
            <w:gridSpan w:val="2"/>
          </w:tcPr>
          <w:p w:rsidR="00AC5818" w:rsidRDefault="005F1278" w:rsidP="000F1367">
            <w:pPr>
              <w:jc w:val="both"/>
              <w:rPr>
                <w:rFonts w:cs="Arial"/>
                <w:b/>
                <w:sz w:val="24"/>
                <w:szCs w:val="24"/>
                <w:u w:val="single"/>
              </w:rPr>
            </w:pPr>
            <w:r w:rsidRPr="00FE7642">
              <w:rPr>
                <w:rFonts w:cs="Arial"/>
                <w:b/>
                <w:sz w:val="24"/>
                <w:szCs w:val="24"/>
                <w:u w:val="single"/>
              </w:rPr>
              <w:t>Write your evidence here</w:t>
            </w:r>
          </w:p>
          <w:p w:rsidR="00305E55" w:rsidRDefault="00305E55" w:rsidP="000F1367">
            <w:pPr>
              <w:jc w:val="both"/>
              <w:rPr>
                <w:rFonts w:cs="Arial"/>
                <w:b/>
                <w:sz w:val="24"/>
                <w:szCs w:val="24"/>
                <w:u w:val="single"/>
              </w:rPr>
            </w:pPr>
          </w:p>
          <w:p w:rsidR="00C12B64" w:rsidRDefault="00C12B64" w:rsidP="00C12B64">
            <w:pPr>
              <w:jc w:val="both"/>
              <w:rPr>
                <w:rFonts w:cs="Arial"/>
                <w:b/>
                <w:sz w:val="24"/>
                <w:szCs w:val="24"/>
              </w:rPr>
            </w:pPr>
            <w:r>
              <w:rPr>
                <w:rFonts w:cs="Arial"/>
                <w:b/>
                <w:sz w:val="24"/>
                <w:szCs w:val="24"/>
              </w:rPr>
              <w:t>Peer Assisted Study S</w:t>
            </w:r>
            <w:r w:rsidRPr="00447D90">
              <w:rPr>
                <w:rFonts w:cs="Arial"/>
                <w:b/>
                <w:sz w:val="24"/>
                <w:szCs w:val="24"/>
              </w:rPr>
              <w:t>kills (PASS)</w:t>
            </w:r>
            <w:r w:rsidR="004467EA">
              <w:rPr>
                <w:rFonts w:cs="Arial"/>
                <w:b/>
                <w:sz w:val="24"/>
                <w:szCs w:val="24"/>
              </w:rPr>
              <w:t xml:space="preserve"> </w:t>
            </w:r>
            <w:r w:rsidR="004467EA" w:rsidRPr="004467EA">
              <w:rPr>
                <w:rFonts w:cs="Arial"/>
                <w:b/>
                <w:sz w:val="24"/>
                <w:szCs w:val="24"/>
              </w:rPr>
              <w:t>Programme enhancement (Mesa)</w:t>
            </w:r>
          </w:p>
          <w:p w:rsidR="00C12B64" w:rsidRPr="00447D90" w:rsidRDefault="00C12B64" w:rsidP="00C12B64">
            <w:pPr>
              <w:jc w:val="both"/>
              <w:rPr>
                <w:rFonts w:cs="Arial"/>
                <w:b/>
                <w:sz w:val="24"/>
                <w:szCs w:val="24"/>
              </w:rPr>
            </w:pPr>
          </w:p>
          <w:p w:rsidR="00C12B64" w:rsidRDefault="00C12B64" w:rsidP="00C12B64">
            <w:pPr>
              <w:jc w:val="both"/>
              <w:rPr>
                <w:rFonts w:cs="Arial"/>
                <w:sz w:val="24"/>
                <w:szCs w:val="24"/>
              </w:rPr>
            </w:pPr>
            <w:r>
              <w:rPr>
                <w:rFonts w:cs="Arial"/>
                <w:sz w:val="24"/>
                <w:szCs w:val="24"/>
              </w:rPr>
              <w:t xml:space="preserve">From my previous roles in peer mentoring I knew that peer interaction can be a useful tool for developing effective learning environments and that peer interaction can be one of the most effective approaches for learning. </w:t>
            </w:r>
          </w:p>
          <w:p w:rsidR="00F522F0" w:rsidRDefault="00F522F0" w:rsidP="00C12B64">
            <w:pPr>
              <w:jc w:val="both"/>
              <w:rPr>
                <w:rFonts w:cs="Arial"/>
                <w:sz w:val="24"/>
                <w:szCs w:val="24"/>
              </w:rPr>
            </w:pPr>
          </w:p>
          <w:p w:rsidR="00C12B64" w:rsidRDefault="00F522F0" w:rsidP="00C12B64">
            <w:pPr>
              <w:jc w:val="both"/>
              <w:rPr>
                <w:rFonts w:cs="Arial"/>
                <w:sz w:val="24"/>
                <w:szCs w:val="24"/>
              </w:rPr>
            </w:pPr>
            <w:r>
              <w:rPr>
                <w:rFonts w:cs="Arial"/>
                <w:sz w:val="24"/>
                <w:szCs w:val="24"/>
              </w:rPr>
              <w:t xml:space="preserve">In my former employment </w:t>
            </w:r>
            <w:r w:rsidR="00C12B64" w:rsidRPr="00447D90">
              <w:rPr>
                <w:rFonts w:cs="Arial"/>
                <w:sz w:val="24"/>
                <w:szCs w:val="24"/>
              </w:rPr>
              <w:t>within the loc</w:t>
            </w:r>
            <w:r>
              <w:rPr>
                <w:rFonts w:cs="Arial"/>
                <w:sz w:val="24"/>
                <w:szCs w:val="24"/>
              </w:rPr>
              <w:t>al authority I was coordinating</w:t>
            </w:r>
            <w:r w:rsidR="00C12B64" w:rsidRPr="00447D90">
              <w:rPr>
                <w:rFonts w:cs="Arial"/>
                <w:sz w:val="24"/>
                <w:szCs w:val="24"/>
              </w:rPr>
              <w:t xml:space="preserve"> dozens of peer mentors from local secondary schools to support young people with learning disabilities in informal activities aimed at confidence buildi</w:t>
            </w:r>
            <w:r>
              <w:rPr>
                <w:rFonts w:cs="Arial"/>
                <w:sz w:val="24"/>
                <w:szCs w:val="24"/>
              </w:rPr>
              <w:t>ng and increasing social skills. For this had received</w:t>
            </w:r>
            <w:r w:rsidR="00C12B64" w:rsidRPr="00447D90">
              <w:rPr>
                <w:rFonts w:cs="Arial"/>
                <w:sz w:val="24"/>
                <w:szCs w:val="24"/>
              </w:rPr>
              <w:t xml:space="preserve"> training in</w:t>
            </w:r>
            <w:r w:rsidR="00C12B64">
              <w:rPr>
                <w:rFonts w:cs="Arial"/>
                <w:sz w:val="24"/>
                <w:szCs w:val="24"/>
              </w:rPr>
              <w:t xml:space="preserve"> general ‘peer mentoring’, </w:t>
            </w:r>
            <w:r>
              <w:rPr>
                <w:rFonts w:cs="Arial"/>
                <w:sz w:val="24"/>
                <w:szCs w:val="24"/>
              </w:rPr>
              <w:t>at Level 2. When I was asked to be the academic lead for PASS in UWTSD, I contact</w:t>
            </w:r>
            <w:r w:rsidR="00C12B64" w:rsidRPr="00447D90">
              <w:rPr>
                <w:rFonts w:cs="Arial"/>
                <w:sz w:val="24"/>
                <w:szCs w:val="24"/>
              </w:rPr>
              <w:t xml:space="preserve">ed my manager for permission to order an academic book about peer learning ‘Effective Peer Learning, From Principles to Practical Implementation’ by Topping et al (2017). This enabled me to get a much </w:t>
            </w:r>
            <w:r>
              <w:rPr>
                <w:rFonts w:cs="Arial"/>
                <w:sz w:val="24"/>
                <w:szCs w:val="24"/>
              </w:rPr>
              <w:t xml:space="preserve">broader, </w:t>
            </w:r>
            <w:r w:rsidR="00C12B64" w:rsidRPr="00447D90">
              <w:rPr>
                <w:rFonts w:cs="Arial"/>
                <w:sz w:val="24"/>
                <w:szCs w:val="24"/>
              </w:rPr>
              <w:t>deeper and analytical understand</w:t>
            </w:r>
            <w:r>
              <w:rPr>
                <w:rFonts w:cs="Arial"/>
                <w:sz w:val="24"/>
                <w:szCs w:val="24"/>
              </w:rPr>
              <w:t>ing of peer learning (V3) leading its implementation</w:t>
            </w:r>
            <w:r w:rsidR="00C12B64" w:rsidRPr="00447D90">
              <w:rPr>
                <w:rFonts w:cs="Arial"/>
                <w:sz w:val="24"/>
                <w:szCs w:val="24"/>
              </w:rPr>
              <w:t xml:space="preserve"> in for</w:t>
            </w:r>
            <w:r>
              <w:rPr>
                <w:rFonts w:cs="Arial"/>
                <w:sz w:val="24"/>
                <w:szCs w:val="24"/>
              </w:rPr>
              <w:t>mally organised PASS sessions</w:t>
            </w:r>
            <w:r w:rsidR="00C12B64" w:rsidRPr="00447D90">
              <w:rPr>
                <w:rFonts w:cs="Arial"/>
                <w:sz w:val="24"/>
                <w:szCs w:val="24"/>
              </w:rPr>
              <w:t xml:space="preserve"> (K3).</w:t>
            </w:r>
            <w:r w:rsidR="00C12B64">
              <w:rPr>
                <w:rFonts w:cs="Arial"/>
                <w:sz w:val="24"/>
                <w:szCs w:val="24"/>
              </w:rPr>
              <w:t xml:space="preserve"> </w:t>
            </w:r>
          </w:p>
          <w:p w:rsidR="00BD49D7" w:rsidRDefault="00BD49D7" w:rsidP="00C12B64">
            <w:pPr>
              <w:jc w:val="both"/>
              <w:rPr>
                <w:rFonts w:cs="Arial"/>
                <w:sz w:val="24"/>
                <w:szCs w:val="24"/>
              </w:rPr>
            </w:pPr>
          </w:p>
          <w:p w:rsidR="00BD49D7" w:rsidRDefault="00BD49D7" w:rsidP="00C12B64">
            <w:pPr>
              <w:jc w:val="both"/>
              <w:rPr>
                <w:rFonts w:cs="Arial"/>
                <w:sz w:val="24"/>
                <w:szCs w:val="24"/>
              </w:rPr>
            </w:pPr>
            <w:r w:rsidRPr="00BD49D7">
              <w:rPr>
                <w:rFonts w:cs="Arial"/>
                <w:sz w:val="24"/>
                <w:szCs w:val="24"/>
              </w:rPr>
              <w:t>I familiarised myself with the training materials and stayed in close contact with the coordinators from student services and debriefed the mentors every week (K6). In a formal learning context such as HE ‘Peer learning represents a major shift in focus from what is being taught to what is being learned, and transfers great responsibility for knowledge acquisition, organisation, and application from the teacher to the students’ (Cooper, 2002, cited in Topping, Buchs, Curan, Van Keer, 2017, p. 161).</w:t>
            </w:r>
            <w:r>
              <w:rPr>
                <w:rFonts w:cs="Arial"/>
                <w:sz w:val="24"/>
                <w:szCs w:val="24"/>
              </w:rPr>
              <w:t xml:space="preserve"> </w:t>
            </w:r>
          </w:p>
          <w:p w:rsidR="00F522F0" w:rsidRPr="009943CD" w:rsidRDefault="00F522F0" w:rsidP="00C12B64">
            <w:pPr>
              <w:jc w:val="both"/>
              <w:rPr>
                <w:rFonts w:cs="Arial"/>
                <w:sz w:val="24"/>
                <w:szCs w:val="24"/>
              </w:rPr>
            </w:pPr>
          </w:p>
          <w:p w:rsidR="00C9398E" w:rsidRDefault="00C12B64" w:rsidP="00F522F0">
            <w:pPr>
              <w:jc w:val="both"/>
              <w:rPr>
                <w:rFonts w:cs="Arial"/>
                <w:sz w:val="24"/>
                <w:szCs w:val="24"/>
              </w:rPr>
            </w:pPr>
            <w:r w:rsidRPr="009943CD">
              <w:rPr>
                <w:rFonts w:cs="Arial"/>
                <w:sz w:val="24"/>
                <w:szCs w:val="24"/>
              </w:rPr>
              <w:t>Whilst it could be perceived that the main beneficiaries of the implementation of a mentoring programme are firstly the mentees (Nesta, 2014), and secondly the mentor</w:t>
            </w:r>
            <w:r w:rsidR="00F522F0">
              <w:rPr>
                <w:rFonts w:cs="Arial"/>
                <w:sz w:val="24"/>
                <w:szCs w:val="24"/>
              </w:rPr>
              <w:t>s (University of Edinburgh, 2018</w:t>
            </w:r>
            <w:r w:rsidRPr="009943CD">
              <w:rPr>
                <w:rFonts w:cs="Arial"/>
                <w:sz w:val="24"/>
                <w:szCs w:val="24"/>
              </w:rPr>
              <w:t xml:space="preserve">), there is significant evidence to suggest that the benefits reach much further than this initial ‘target’ group in a variety of contexts </w:t>
            </w:r>
            <w:r w:rsidR="00F522F0">
              <w:rPr>
                <w:rFonts w:cs="Arial"/>
                <w:sz w:val="24"/>
                <w:szCs w:val="24"/>
              </w:rPr>
              <w:t xml:space="preserve">such as </w:t>
            </w:r>
            <w:r w:rsidR="00BD49D7">
              <w:rPr>
                <w:rFonts w:cs="Arial"/>
                <w:sz w:val="24"/>
                <w:szCs w:val="24"/>
              </w:rPr>
              <w:t xml:space="preserve">cost effectiveness in providing support for students </w:t>
            </w:r>
            <w:r w:rsidRPr="009943CD">
              <w:rPr>
                <w:rFonts w:cs="Arial"/>
                <w:sz w:val="24"/>
                <w:szCs w:val="24"/>
              </w:rPr>
              <w:t>(Bruce, Bridgeland, 2014</w:t>
            </w:r>
            <w:r w:rsidR="00BD49D7">
              <w:rPr>
                <w:rFonts w:cs="Arial"/>
                <w:sz w:val="24"/>
                <w:szCs w:val="24"/>
              </w:rPr>
              <w:t>); and transferable skills for employability</w:t>
            </w:r>
            <w:r w:rsidRPr="009943CD">
              <w:rPr>
                <w:rFonts w:cs="Arial"/>
                <w:sz w:val="24"/>
                <w:szCs w:val="24"/>
              </w:rPr>
              <w:t xml:space="preserve"> Garside et al; 2006 </w:t>
            </w:r>
            <w:r w:rsidR="004467EA">
              <w:rPr>
                <w:rFonts w:cs="Arial"/>
                <w:sz w:val="24"/>
                <w:szCs w:val="24"/>
              </w:rPr>
              <w:t xml:space="preserve">all </w:t>
            </w:r>
            <w:r w:rsidRPr="009943CD">
              <w:rPr>
                <w:rFonts w:cs="Arial"/>
                <w:sz w:val="24"/>
                <w:szCs w:val="24"/>
              </w:rPr>
              <w:t>cited in Odey, Cary, 2009). Research in the HE context shows that participants achieve higher grades, are less likely to drop out and are more likely to develop transferable skills that are sought after by e</w:t>
            </w:r>
            <w:r w:rsidR="00F505C9">
              <w:rPr>
                <w:rFonts w:cs="Arial"/>
                <w:sz w:val="24"/>
                <w:szCs w:val="24"/>
              </w:rPr>
              <w:t>mployers (Fosti</w:t>
            </w:r>
            <w:r>
              <w:rPr>
                <w:rFonts w:cs="Arial"/>
                <w:sz w:val="24"/>
                <w:szCs w:val="24"/>
              </w:rPr>
              <w:t>er, Carey, 2007)</w:t>
            </w:r>
            <w:r w:rsidR="003E048A">
              <w:rPr>
                <w:rFonts w:cs="Arial"/>
                <w:sz w:val="24"/>
                <w:szCs w:val="24"/>
              </w:rPr>
              <w:t xml:space="preserve"> (V4)</w:t>
            </w:r>
            <w:r>
              <w:rPr>
                <w:rFonts w:cs="Arial"/>
                <w:sz w:val="24"/>
                <w:szCs w:val="24"/>
              </w:rPr>
              <w:t xml:space="preserve">. </w:t>
            </w:r>
            <w:r w:rsidRPr="00C12B64">
              <w:rPr>
                <w:rFonts w:cs="Arial"/>
                <w:sz w:val="24"/>
                <w:szCs w:val="24"/>
              </w:rPr>
              <w:t xml:space="preserve"> Peer learning in ideal circumstances can be an immensely valuable tool available to HE academic staff (Univ</w:t>
            </w:r>
            <w:r w:rsidR="004467EA">
              <w:rPr>
                <w:rFonts w:cs="Arial"/>
                <w:sz w:val="24"/>
                <w:szCs w:val="24"/>
              </w:rPr>
              <w:t>ersity of Edinburgh, 2018; Fosti</w:t>
            </w:r>
            <w:r w:rsidRPr="00C12B64">
              <w:rPr>
                <w:rFonts w:cs="Arial"/>
                <w:sz w:val="24"/>
                <w:szCs w:val="24"/>
              </w:rPr>
              <w:t>er, Carey, 2007)</w:t>
            </w:r>
            <w:r w:rsidR="003E048A">
              <w:rPr>
                <w:rFonts w:cs="Arial"/>
                <w:sz w:val="24"/>
                <w:szCs w:val="24"/>
              </w:rPr>
              <w:t xml:space="preserve"> (K6)</w:t>
            </w:r>
            <w:r w:rsidRPr="00C12B64">
              <w:rPr>
                <w:rFonts w:cs="Arial"/>
                <w:sz w:val="24"/>
                <w:szCs w:val="24"/>
              </w:rPr>
              <w:t xml:space="preserve">. </w:t>
            </w:r>
            <w:r w:rsidR="00C9398E">
              <w:rPr>
                <w:rFonts w:cs="Arial"/>
                <w:sz w:val="24"/>
                <w:szCs w:val="24"/>
              </w:rPr>
              <w:t xml:space="preserve">My own study in UWTSD during the small pilot when 11 Level 4 students received regular support for PASS found from questionnaires during session </w:t>
            </w:r>
            <w:r w:rsidR="00F522F0">
              <w:rPr>
                <w:rFonts w:cs="Arial"/>
                <w:sz w:val="24"/>
                <w:szCs w:val="24"/>
              </w:rPr>
              <w:t>feedback</w:t>
            </w:r>
            <w:r w:rsidR="00C9398E">
              <w:rPr>
                <w:rFonts w:cs="Arial"/>
                <w:sz w:val="24"/>
                <w:szCs w:val="24"/>
              </w:rPr>
              <w:t xml:space="preserve"> that </w:t>
            </w:r>
            <w:r w:rsidR="00C9398E" w:rsidRPr="00C9398E">
              <w:rPr>
                <w:rFonts w:cs="Arial"/>
                <w:sz w:val="24"/>
                <w:szCs w:val="24"/>
              </w:rPr>
              <w:t>there were some stron</w:t>
            </w:r>
            <w:r w:rsidR="00C9398E">
              <w:rPr>
                <w:rFonts w:cs="Arial"/>
                <w:sz w:val="24"/>
                <w:szCs w:val="24"/>
              </w:rPr>
              <w:t xml:space="preserve">g trends in their responses. </w:t>
            </w:r>
          </w:p>
          <w:p w:rsidR="00F522F0" w:rsidRPr="00C9398E" w:rsidRDefault="00F522F0" w:rsidP="00F522F0">
            <w:pPr>
              <w:jc w:val="both"/>
              <w:rPr>
                <w:rFonts w:cs="Arial"/>
                <w:sz w:val="24"/>
                <w:szCs w:val="24"/>
              </w:rPr>
            </w:pPr>
          </w:p>
          <w:p w:rsidR="00C12B64" w:rsidRDefault="00C9398E" w:rsidP="00F522F0">
            <w:pPr>
              <w:jc w:val="both"/>
              <w:rPr>
                <w:rFonts w:cs="Arial"/>
                <w:sz w:val="24"/>
                <w:szCs w:val="24"/>
              </w:rPr>
            </w:pPr>
            <w:r w:rsidRPr="00C9398E">
              <w:rPr>
                <w:rFonts w:cs="Arial"/>
                <w:sz w:val="24"/>
                <w:szCs w:val="24"/>
              </w:rPr>
              <w:t>Ten mentees agreed or strongly agreed that the sessions were useful for them, with one giving a neutral response and none a negative response. Individually, the reasons for attending/the positive aspects of the sessions were mostly to get help with essay planning and writing and seminar preparation,</w:t>
            </w:r>
            <w:r>
              <w:rPr>
                <w:rFonts w:cs="Arial"/>
                <w:sz w:val="24"/>
                <w:szCs w:val="24"/>
              </w:rPr>
              <w:t xml:space="preserve"> as well as referencing. M</w:t>
            </w:r>
            <w:r w:rsidRPr="00C9398E">
              <w:rPr>
                <w:rFonts w:cs="Arial"/>
                <w:sz w:val="24"/>
                <w:szCs w:val="24"/>
              </w:rPr>
              <w:t>entees found the sessions ‘reassuring’, ‘helping with confidence’, ‘getting guidance and support’, and ‘helping with struggles’</w:t>
            </w:r>
            <w:r>
              <w:rPr>
                <w:rFonts w:cs="Arial"/>
                <w:sz w:val="24"/>
                <w:szCs w:val="24"/>
              </w:rPr>
              <w:t xml:space="preserve"> </w:t>
            </w:r>
            <w:r w:rsidRPr="00C9398E">
              <w:rPr>
                <w:rFonts w:cs="Arial"/>
                <w:sz w:val="24"/>
                <w:szCs w:val="24"/>
              </w:rPr>
              <w:t>(Gri</w:t>
            </w:r>
            <w:r w:rsidR="00516810">
              <w:rPr>
                <w:rFonts w:cs="Arial"/>
                <w:sz w:val="24"/>
                <w:szCs w:val="24"/>
              </w:rPr>
              <w:t xml:space="preserve">ffiths, Evans, Evans, Sellick, </w:t>
            </w:r>
            <w:r w:rsidRPr="00C9398E">
              <w:rPr>
                <w:rFonts w:cs="Arial"/>
                <w:sz w:val="24"/>
                <w:szCs w:val="24"/>
              </w:rPr>
              <w:t>and Kelleher</w:t>
            </w:r>
            <w:r w:rsidR="00516810">
              <w:rPr>
                <w:rFonts w:cs="Arial"/>
                <w:sz w:val="24"/>
                <w:szCs w:val="24"/>
              </w:rPr>
              <w:t>,</w:t>
            </w:r>
            <w:r w:rsidRPr="00C9398E">
              <w:rPr>
                <w:rFonts w:cs="Arial"/>
                <w:sz w:val="24"/>
                <w:szCs w:val="24"/>
              </w:rPr>
              <w:t xml:space="preserve"> 2017</w:t>
            </w:r>
            <w:r w:rsidR="00516810">
              <w:rPr>
                <w:rFonts w:cs="Arial"/>
                <w:sz w:val="24"/>
                <w:szCs w:val="24"/>
              </w:rPr>
              <w:t>, p. 4</w:t>
            </w:r>
            <w:r w:rsidRPr="00C9398E">
              <w:rPr>
                <w:rFonts w:cs="Arial"/>
                <w:sz w:val="24"/>
                <w:szCs w:val="24"/>
              </w:rPr>
              <w:t>)</w:t>
            </w:r>
            <w:r w:rsidR="003E048A">
              <w:rPr>
                <w:rFonts w:cs="Arial"/>
                <w:sz w:val="24"/>
                <w:szCs w:val="24"/>
              </w:rPr>
              <w:t xml:space="preserve"> (V2)</w:t>
            </w:r>
            <w:r w:rsidRPr="00C9398E">
              <w:rPr>
                <w:rFonts w:cs="Arial"/>
                <w:sz w:val="24"/>
                <w:szCs w:val="24"/>
              </w:rPr>
              <w:t>.</w:t>
            </w:r>
          </w:p>
          <w:p w:rsidR="00BD49D7" w:rsidRDefault="00BD49D7" w:rsidP="00F522F0">
            <w:pPr>
              <w:jc w:val="both"/>
              <w:rPr>
                <w:rFonts w:cs="Arial"/>
                <w:sz w:val="24"/>
                <w:szCs w:val="24"/>
              </w:rPr>
            </w:pPr>
          </w:p>
          <w:p w:rsidR="00BD49D7" w:rsidRPr="00C12B64" w:rsidRDefault="00BD49D7" w:rsidP="00F522F0">
            <w:pPr>
              <w:jc w:val="both"/>
              <w:rPr>
                <w:rFonts w:cs="Arial"/>
                <w:sz w:val="24"/>
                <w:szCs w:val="24"/>
              </w:rPr>
            </w:pPr>
            <w:r>
              <w:rPr>
                <w:rFonts w:cs="Arial"/>
                <w:sz w:val="24"/>
                <w:szCs w:val="24"/>
              </w:rPr>
              <w:t xml:space="preserve">The value to the mentors is reported to include a wide range of benefits such as </w:t>
            </w:r>
            <w:r w:rsidR="00516810">
              <w:rPr>
                <w:rFonts w:cs="Arial"/>
                <w:sz w:val="24"/>
                <w:szCs w:val="24"/>
              </w:rPr>
              <w:t>‘</w:t>
            </w:r>
            <w:r w:rsidRPr="00BD49D7">
              <w:rPr>
                <w:rFonts w:cs="Arial"/>
                <w:sz w:val="24"/>
                <w:szCs w:val="24"/>
              </w:rPr>
              <w:t>revision of c</w:t>
            </w:r>
            <w:r>
              <w:rPr>
                <w:rFonts w:cs="Arial"/>
                <w:sz w:val="24"/>
                <w:szCs w:val="24"/>
              </w:rPr>
              <w:t xml:space="preserve">ore material , </w:t>
            </w:r>
            <w:r w:rsidRPr="00BD49D7">
              <w:rPr>
                <w:rFonts w:cs="Arial"/>
                <w:sz w:val="24"/>
                <w:szCs w:val="24"/>
              </w:rPr>
              <w:t>understanding o</w:t>
            </w:r>
            <w:r>
              <w:rPr>
                <w:rFonts w:cs="Arial"/>
                <w:sz w:val="24"/>
                <w:szCs w:val="24"/>
              </w:rPr>
              <w:t xml:space="preserve">f learning theory in practice, </w:t>
            </w:r>
            <w:r w:rsidRPr="00BD49D7">
              <w:rPr>
                <w:rFonts w:cs="Arial"/>
                <w:sz w:val="24"/>
                <w:szCs w:val="24"/>
              </w:rPr>
              <w:t>increased e</w:t>
            </w:r>
            <w:r>
              <w:rPr>
                <w:rFonts w:cs="Arial"/>
                <w:sz w:val="24"/>
                <w:szCs w:val="24"/>
              </w:rPr>
              <w:t xml:space="preserve">ngagement with academic staff, skills development and </w:t>
            </w:r>
            <w:r w:rsidRPr="00BD49D7">
              <w:rPr>
                <w:rFonts w:cs="Arial"/>
                <w:sz w:val="24"/>
                <w:szCs w:val="24"/>
              </w:rPr>
              <w:t>enhanced employability prospects</w:t>
            </w:r>
            <w:r w:rsidR="00516810">
              <w:rPr>
                <w:rFonts w:cs="Arial"/>
                <w:sz w:val="24"/>
                <w:szCs w:val="24"/>
              </w:rPr>
              <w:t>’</w:t>
            </w:r>
            <w:r>
              <w:rPr>
                <w:rFonts w:cs="Arial"/>
                <w:sz w:val="24"/>
                <w:szCs w:val="24"/>
              </w:rPr>
              <w:t xml:space="preserve"> (Fostier et al, 2006, p. </w:t>
            </w:r>
            <w:r w:rsidR="00516810">
              <w:rPr>
                <w:rFonts w:cs="Arial"/>
                <w:sz w:val="24"/>
                <w:szCs w:val="24"/>
              </w:rPr>
              <w:t>7). These larger scale findings from Manchester University seem to be supported by my findings from two interviews with UWTSD mentors who self-reported an ‘increase in confidence, and consolidation of what they had learned the previous year’ (Griffiths et al, 2017, p. 5)</w:t>
            </w:r>
          </w:p>
          <w:p w:rsidR="00C12B64" w:rsidRDefault="00C12B64" w:rsidP="00C12B64">
            <w:pPr>
              <w:jc w:val="both"/>
              <w:rPr>
                <w:rFonts w:cs="Arial"/>
                <w:sz w:val="24"/>
                <w:szCs w:val="24"/>
              </w:rPr>
            </w:pPr>
          </w:p>
          <w:p w:rsidR="00F505C9" w:rsidRDefault="00C12B64" w:rsidP="00C9398E">
            <w:pPr>
              <w:jc w:val="both"/>
              <w:rPr>
                <w:rFonts w:cs="Arial"/>
                <w:sz w:val="24"/>
                <w:szCs w:val="24"/>
              </w:rPr>
            </w:pPr>
            <w:r w:rsidRPr="00447D90">
              <w:rPr>
                <w:rFonts w:cs="Arial"/>
                <w:sz w:val="24"/>
                <w:szCs w:val="24"/>
              </w:rPr>
              <w:t xml:space="preserve">Furthermore, PASS enhanced the cohesion of the student </w:t>
            </w:r>
            <w:r w:rsidR="002F237F">
              <w:rPr>
                <w:rFonts w:cs="Arial"/>
                <w:sz w:val="24"/>
                <w:szCs w:val="24"/>
              </w:rPr>
              <w:t xml:space="preserve">community. As </w:t>
            </w:r>
            <w:r w:rsidR="002F237F" w:rsidRPr="002F237F">
              <w:rPr>
                <w:rFonts w:cs="Arial"/>
                <w:sz w:val="24"/>
                <w:szCs w:val="24"/>
              </w:rPr>
              <w:t>Student X, Level 5 PASS mentor,</w:t>
            </w:r>
            <w:r w:rsidRPr="00447D90">
              <w:rPr>
                <w:rFonts w:cs="Arial"/>
                <w:sz w:val="24"/>
                <w:szCs w:val="24"/>
              </w:rPr>
              <w:t xml:space="preserve"> reported w</w:t>
            </w:r>
            <w:r>
              <w:rPr>
                <w:rFonts w:cs="Arial"/>
                <w:sz w:val="24"/>
                <w:szCs w:val="24"/>
              </w:rPr>
              <w:t>h</w:t>
            </w:r>
            <w:r w:rsidRPr="00447D90">
              <w:rPr>
                <w:rFonts w:cs="Arial"/>
                <w:sz w:val="24"/>
                <w:szCs w:val="24"/>
              </w:rPr>
              <w:t>en interviewed: ‘I would have attended PASS sessions if they were available to me within my studies as they are helpful in so many ways, socially there has been a massive change. I feel like I am no longer confined to know the students only in my level of university I can now walk around campus and know students from the level 4, have conversations and make friends with them. I may not have done this without PASS as I genuinely wouldn’t have known these students’ (</w:t>
            </w:r>
            <w:r w:rsidR="002F237F">
              <w:rPr>
                <w:rFonts w:cs="Arial"/>
                <w:sz w:val="24"/>
                <w:szCs w:val="24"/>
              </w:rPr>
              <w:t xml:space="preserve">Griffiths, </w:t>
            </w:r>
            <w:r w:rsidR="00C9398E">
              <w:rPr>
                <w:rFonts w:cs="Arial"/>
                <w:sz w:val="24"/>
                <w:szCs w:val="24"/>
              </w:rPr>
              <w:t xml:space="preserve">et al, </w:t>
            </w:r>
            <w:r w:rsidR="002F237F">
              <w:rPr>
                <w:rFonts w:cs="Arial"/>
                <w:sz w:val="24"/>
                <w:szCs w:val="24"/>
              </w:rPr>
              <w:t>2017)</w:t>
            </w:r>
            <w:r w:rsidR="003E048A">
              <w:rPr>
                <w:rFonts w:cs="Arial"/>
                <w:sz w:val="24"/>
                <w:szCs w:val="24"/>
              </w:rPr>
              <w:t xml:space="preserve"> (V1)</w:t>
            </w:r>
            <w:r w:rsidR="00C9398E">
              <w:rPr>
                <w:rFonts w:cs="Arial"/>
                <w:sz w:val="24"/>
                <w:szCs w:val="24"/>
              </w:rPr>
              <w:t>.</w:t>
            </w:r>
            <w:r w:rsidR="003E048A">
              <w:rPr>
                <w:rFonts w:cs="Arial"/>
                <w:sz w:val="24"/>
                <w:szCs w:val="24"/>
              </w:rPr>
              <w:t xml:space="preserve"> </w:t>
            </w:r>
            <w:r w:rsidR="003E048A" w:rsidRPr="003E048A">
              <w:rPr>
                <w:rFonts w:cs="Arial"/>
                <w:i/>
                <w:sz w:val="24"/>
                <w:szCs w:val="24"/>
              </w:rPr>
              <w:t>672 words.</w:t>
            </w:r>
          </w:p>
          <w:p w:rsidR="00516810" w:rsidRDefault="00516810" w:rsidP="00C9398E">
            <w:pPr>
              <w:jc w:val="both"/>
              <w:rPr>
                <w:rFonts w:cs="Arial"/>
                <w:sz w:val="24"/>
                <w:szCs w:val="24"/>
              </w:rPr>
            </w:pPr>
          </w:p>
          <w:p w:rsidR="00516810" w:rsidRDefault="00516810" w:rsidP="00516810">
            <w:pPr>
              <w:jc w:val="center"/>
              <w:rPr>
                <w:rFonts w:cs="Arial"/>
                <w:sz w:val="24"/>
                <w:szCs w:val="24"/>
              </w:rPr>
            </w:pPr>
            <w:r>
              <w:rPr>
                <w:rFonts w:cs="Arial"/>
                <w:sz w:val="24"/>
                <w:szCs w:val="24"/>
              </w:rPr>
              <w:t>References</w:t>
            </w:r>
          </w:p>
          <w:p w:rsidR="002F237F" w:rsidRPr="00447D90" w:rsidRDefault="002F237F" w:rsidP="00516810">
            <w:pPr>
              <w:jc w:val="center"/>
              <w:rPr>
                <w:rFonts w:cs="Arial"/>
                <w:sz w:val="24"/>
                <w:szCs w:val="24"/>
              </w:rPr>
            </w:pPr>
          </w:p>
          <w:p w:rsidR="00F505C9" w:rsidRDefault="00F505C9" w:rsidP="000F1367">
            <w:pPr>
              <w:jc w:val="both"/>
              <w:rPr>
                <w:rFonts w:cs="Arial"/>
                <w:sz w:val="24"/>
                <w:szCs w:val="24"/>
              </w:rPr>
            </w:pPr>
            <w:r w:rsidRPr="009943CD">
              <w:rPr>
                <w:rFonts w:cs="Arial"/>
                <w:sz w:val="24"/>
                <w:szCs w:val="24"/>
              </w:rPr>
              <w:t>Donelan, M., and Kay, P. (1998). Supplemental Instruction: Students helping students' learning at University College London (UCL) and University of Central Lancashire (UCLAN). The International Journal of Legal Education, 32 (3), 287-299</w:t>
            </w:r>
          </w:p>
          <w:p w:rsidR="00BD49D7" w:rsidRDefault="00BD49D7" w:rsidP="000F1367">
            <w:pPr>
              <w:jc w:val="both"/>
              <w:rPr>
                <w:rFonts w:cs="Arial"/>
                <w:sz w:val="24"/>
                <w:szCs w:val="24"/>
              </w:rPr>
            </w:pPr>
          </w:p>
          <w:p w:rsidR="00BD49D7" w:rsidRPr="002F237F" w:rsidRDefault="00BD49D7" w:rsidP="000F1367">
            <w:pPr>
              <w:jc w:val="both"/>
              <w:rPr>
                <w:rFonts w:cs="Arial"/>
                <w:sz w:val="24"/>
                <w:szCs w:val="24"/>
              </w:rPr>
            </w:pPr>
            <w:r w:rsidRPr="00BD49D7">
              <w:rPr>
                <w:rFonts w:cs="Arial"/>
                <w:sz w:val="24"/>
                <w:szCs w:val="24"/>
              </w:rPr>
              <w:t>Fostier, M., Speake, T., and Sheffield, L. (2006, May). Evaluation of the implementation of Peer Assisted Study Sessions (PASS) on a major scale for Biosciences 1st year undergraduates at Manchester University (UK). Paper presented at the Supplemental Instruction International Conference, Malmo, Sweden.</w:t>
            </w:r>
          </w:p>
          <w:p w:rsidR="00F505C9" w:rsidRDefault="00F505C9" w:rsidP="00F505C9">
            <w:pPr>
              <w:jc w:val="both"/>
              <w:rPr>
                <w:rFonts w:cs="Arial"/>
                <w:sz w:val="24"/>
                <w:szCs w:val="24"/>
              </w:rPr>
            </w:pPr>
          </w:p>
          <w:p w:rsidR="00F505C9" w:rsidRDefault="00F505C9" w:rsidP="00F505C9">
            <w:pPr>
              <w:jc w:val="both"/>
              <w:rPr>
                <w:rFonts w:cs="Arial"/>
                <w:sz w:val="24"/>
                <w:szCs w:val="24"/>
              </w:rPr>
            </w:pPr>
            <w:r w:rsidRPr="009943CD">
              <w:rPr>
                <w:rFonts w:cs="Arial"/>
                <w:sz w:val="24"/>
                <w:szCs w:val="24"/>
              </w:rPr>
              <w:t>Fostier, M., and Carey, W. (2007). Exploration, experience and evaluation: Peer Assisted Study Scheme (PASS), sharing the experience of The University of Manchester: 480 1st year bioscience students. Paper presented at the Science, Learning and Teaching Conference, Keele University, UK.</w:t>
            </w:r>
          </w:p>
          <w:p w:rsidR="004467EA" w:rsidRDefault="004467EA" w:rsidP="00F505C9">
            <w:pPr>
              <w:jc w:val="both"/>
              <w:rPr>
                <w:rFonts w:cs="Arial"/>
                <w:sz w:val="24"/>
                <w:szCs w:val="24"/>
              </w:rPr>
            </w:pPr>
          </w:p>
          <w:p w:rsidR="002F237F" w:rsidRDefault="002F237F" w:rsidP="00F505C9">
            <w:pPr>
              <w:jc w:val="both"/>
              <w:rPr>
                <w:rFonts w:cs="Arial"/>
                <w:sz w:val="24"/>
                <w:szCs w:val="24"/>
              </w:rPr>
            </w:pPr>
            <w:r>
              <w:rPr>
                <w:rFonts w:cs="Arial"/>
                <w:sz w:val="24"/>
                <w:szCs w:val="24"/>
              </w:rPr>
              <w:t>Griffiths, H.</w:t>
            </w:r>
            <w:r w:rsidR="00C9398E">
              <w:rPr>
                <w:rFonts w:cs="Arial"/>
                <w:color w:val="C0504D" w:themeColor="accent2"/>
                <w:sz w:val="24"/>
                <w:szCs w:val="24"/>
              </w:rPr>
              <w:t xml:space="preserve">; </w:t>
            </w:r>
            <w:r w:rsidR="00C9398E" w:rsidRPr="00C9398E">
              <w:rPr>
                <w:rFonts w:cs="Arial"/>
                <w:sz w:val="24"/>
                <w:szCs w:val="24"/>
              </w:rPr>
              <w:t>Evans, A; Evans, J.; Sellick, F. and Kelleher, J</w:t>
            </w:r>
            <w:r w:rsidR="00C9398E">
              <w:rPr>
                <w:rFonts w:cs="Arial"/>
                <w:color w:val="C0504D" w:themeColor="accent2"/>
                <w:sz w:val="24"/>
                <w:szCs w:val="24"/>
              </w:rPr>
              <w:t>.</w:t>
            </w:r>
            <w:r>
              <w:rPr>
                <w:rFonts w:cs="Arial"/>
                <w:sz w:val="24"/>
                <w:szCs w:val="24"/>
              </w:rPr>
              <w:t xml:space="preserve"> (2017).</w:t>
            </w:r>
            <w:r w:rsidR="00C9398E">
              <w:t xml:space="preserve"> </w:t>
            </w:r>
            <w:r w:rsidR="00C9398E" w:rsidRPr="00C9398E">
              <w:rPr>
                <w:rFonts w:cs="Arial"/>
                <w:sz w:val="24"/>
                <w:szCs w:val="24"/>
              </w:rPr>
              <w:t>PASS (Peer Assisted Study Skills) in UWTSD pilot: Carmarthen Campus: October 2016 to March 2017</w:t>
            </w:r>
            <w:r w:rsidR="00C9398E">
              <w:rPr>
                <w:rFonts w:cs="Arial"/>
                <w:sz w:val="24"/>
                <w:szCs w:val="24"/>
              </w:rPr>
              <w:t>,</w:t>
            </w:r>
            <w:r>
              <w:rPr>
                <w:rFonts w:cs="Arial"/>
                <w:sz w:val="24"/>
                <w:szCs w:val="24"/>
              </w:rPr>
              <w:t xml:space="preserve"> unpublished paper</w:t>
            </w:r>
          </w:p>
          <w:p w:rsidR="004467EA" w:rsidRPr="009943CD" w:rsidRDefault="004467EA" w:rsidP="00F505C9">
            <w:pPr>
              <w:jc w:val="both"/>
              <w:rPr>
                <w:rFonts w:cs="Arial"/>
                <w:sz w:val="24"/>
                <w:szCs w:val="24"/>
              </w:rPr>
            </w:pPr>
          </w:p>
          <w:p w:rsidR="00F505C9" w:rsidRDefault="00F505C9" w:rsidP="00F505C9">
            <w:pPr>
              <w:jc w:val="both"/>
              <w:rPr>
                <w:rFonts w:cs="Arial"/>
                <w:sz w:val="24"/>
                <w:szCs w:val="24"/>
              </w:rPr>
            </w:pPr>
            <w:r w:rsidRPr="009943CD">
              <w:rPr>
                <w:rFonts w:cs="Arial"/>
                <w:sz w:val="24"/>
                <w:szCs w:val="24"/>
              </w:rPr>
              <w:t>Topping, K., Buchs, C.; Duran, D.; Van Keer, H. (2017). Effective Peer Learning, From Principles to Practical Implementation. London: Routledge.</w:t>
            </w:r>
          </w:p>
          <w:p w:rsidR="004467EA" w:rsidRDefault="004467EA" w:rsidP="00F505C9">
            <w:pPr>
              <w:jc w:val="both"/>
              <w:rPr>
                <w:rFonts w:cs="Arial"/>
                <w:sz w:val="24"/>
                <w:szCs w:val="24"/>
              </w:rPr>
            </w:pPr>
          </w:p>
          <w:p w:rsidR="004467EA" w:rsidRDefault="004467EA" w:rsidP="004467EA">
            <w:pPr>
              <w:jc w:val="both"/>
              <w:rPr>
                <w:rFonts w:cs="Arial"/>
                <w:sz w:val="24"/>
                <w:szCs w:val="24"/>
              </w:rPr>
            </w:pPr>
            <w:r w:rsidRPr="004467EA">
              <w:rPr>
                <w:rFonts w:cs="Arial"/>
                <w:sz w:val="24"/>
                <w:szCs w:val="24"/>
              </w:rPr>
              <w:t xml:space="preserve">Ody, M.C. and Carey, W. (2009). Peer Assisted Study Sessions: personalising the learning experience. In </w:t>
            </w:r>
            <w:r>
              <w:rPr>
                <w:rFonts w:cs="Arial"/>
                <w:sz w:val="24"/>
                <w:szCs w:val="24"/>
              </w:rPr>
              <w:t xml:space="preserve">D. Calderon and D. Nutt (Eds.), </w:t>
            </w:r>
            <w:r w:rsidRPr="004467EA">
              <w:rPr>
                <w:rFonts w:cs="Arial"/>
                <w:sz w:val="24"/>
                <w:szCs w:val="24"/>
              </w:rPr>
              <w:t>International perspectives on the first-year experience. Columbia, S.C.: University of South Carolina, National Resource Center for the First-Year Experience and Students in Transition</w:t>
            </w:r>
          </w:p>
          <w:p w:rsidR="004467EA" w:rsidRPr="004467EA" w:rsidRDefault="004467EA" w:rsidP="004467EA">
            <w:pPr>
              <w:jc w:val="both"/>
              <w:rPr>
                <w:rFonts w:cs="Arial"/>
                <w:sz w:val="24"/>
                <w:szCs w:val="24"/>
              </w:rPr>
            </w:pPr>
            <w:r>
              <w:rPr>
                <w:rFonts w:cs="Arial"/>
                <w:sz w:val="24"/>
                <w:szCs w:val="24"/>
              </w:rPr>
              <w:t xml:space="preserve">The University of Edinburgh (2018). </w:t>
            </w:r>
            <w:r w:rsidRPr="004467EA">
              <w:rPr>
                <w:rFonts w:cs="Arial"/>
                <w:sz w:val="24"/>
                <w:szCs w:val="24"/>
              </w:rPr>
              <w:t>Impact Award 2017 win for Biomedical Sciences</w:t>
            </w:r>
            <w:r>
              <w:rPr>
                <w:rFonts w:cs="Arial"/>
                <w:sz w:val="24"/>
                <w:szCs w:val="24"/>
              </w:rPr>
              <w:t xml:space="preserve">. Edinburgh Medical School. The University of Edinburgh. </w:t>
            </w:r>
            <w:hyperlink r:id="rId8" w:history="1">
              <w:r w:rsidRPr="0004562E">
                <w:rPr>
                  <w:rStyle w:val="Hyperlink"/>
                  <w:rFonts w:cs="Arial"/>
                  <w:sz w:val="24"/>
                  <w:szCs w:val="24"/>
                </w:rPr>
                <w:t>https://www.ed.ac.uk/biomedical-sciences/news/archives/2017/impact-award-win-for-biomedical-sciences</w:t>
              </w:r>
            </w:hyperlink>
            <w:r>
              <w:rPr>
                <w:rFonts w:cs="Arial"/>
                <w:sz w:val="24"/>
                <w:szCs w:val="24"/>
              </w:rPr>
              <w:t xml:space="preserve"> (accessed on 09.11.2018)</w:t>
            </w:r>
          </w:p>
          <w:p w:rsidR="00407E26" w:rsidRDefault="00407E26" w:rsidP="000F1367">
            <w:pPr>
              <w:jc w:val="both"/>
              <w:rPr>
                <w:rFonts w:cs="Arial"/>
                <w:sz w:val="24"/>
                <w:szCs w:val="24"/>
              </w:rPr>
            </w:pPr>
          </w:p>
          <w:p w:rsidR="00407E26" w:rsidRPr="00FE7642" w:rsidRDefault="00407E26" w:rsidP="000F1367">
            <w:pPr>
              <w:jc w:val="both"/>
              <w:rPr>
                <w:rFonts w:cs="Arial"/>
                <w:sz w:val="24"/>
                <w:szCs w:val="24"/>
              </w:rPr>
            </w:pP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98"/>
        <w:gridCol w:w="5358"/>
      </w:tblGrid>
      <w:tr w:rsidR="00CA12DC" w:rsidRPr="00FE7642" w:rsidTr="00C9398E">
        <w:tc>
          <w:tcPr>
            <w:tcW w:w="10456" w:type="dxa"/>
            <w:gridSpan w:val="2"/>
          </w:tcPr>
          <w:p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rsidR="00CA12DC" w:rsidRPr="00FE7642" w:rsidRDefault="005F1278" w:rsidP="000F1367">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rsidTr="00C9398E">
        <w:tc>
          <w:tcPr>
            <w:tcW w:w="5098" w:type="dxa"/>
          </w:tcPr>
          <w:p w:rsidR="00CA12DC" w:rsidRPr="00FE7642" w:rsidRDefault="00CA12DC" w:rsidP="000F1367">
            <w:pPr>
              <w:rPr>
                <w:rFonts w:cs="Arial"/>
                <w:sz w:val="20"/>
                <w:szCs w:val="20"/>
                <w:u w:val="single"/>
              </w:rPr>
            </w:pPr>
            <w:r w:rsidRPr="00FE7642">
              <w:rPr>
                <w:rFonts w:cs="Arial"/>
                <w:sz w:val="20"/>
                <w:szCs w:val="20"/>
                <w:u w:val="single"/>
              </w:rPr>
              <w:t>Engagement in appropriate teaching and learning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358" w:type="dxa"/>
          </w:tcPr>
          <w:p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rsidR="005407DE" w:rsidRPr="00FE7642" w:rsidRDefault="005407DE" w:rsidP="005407DE">
            <w:pPr>
              <w:ind w:left="57"/>
              <w:rPr>
                <w:rFonts w:cs="Arial"/>
                <w:sz w:val="20"/>
                <w:szCs w:val="20"/>
              </w:rPr>
            </w:pPr>
          </w:p>
        </w:tc>
      </w:tr>
      <w:tr w:rsidR="005F1278" w:rsidRPr="00FE7642" w:rsidTr="00C9398E">
        <w:tc>
          <w:tcPr>
            <w:tcW w:w="10456" w:type="dxa"/>
            <w:gridSpan w:val="2"/>
          </w:tcPr>
          <w:p w:rsidR="005F1278" w:rsidRPr="00FE7642" w:rsidRDefault="005F1278" w:rsidP="000F1367">
            <w:pPr>
              <w:jc w:val="both"/>
              <w:rPr>
                <w:rFonts w:cs="Arial"/>
                <w:b/>
                <w:sz w:val="24"/>
                <w:szCs w:val="24"/>
                <w:u w:val="single"/>
              </w:rPr>
            </w:pPr>
            <w:r w:rsidRPr="00FE7642">
              <w:rPr>
                <w:rFonts w:cs="Arial"/>
                <w:b/>
                <w:sz w:val="24"/>
                <w:szCs w:val="24"/>
                <w:u w:val="single"/>
              </w:rPr>
              <w:t>Write your evidence here</w:t>
            </w:r>
          </w:p>
          <w:p w:rsidR="00FD228E" w:rsidRDefault="00FD228E" w:rsidP="000F1367">
            <w:pPr>
              <w:jc w:val="both"/>
              <w:rPr>
                <w:rFonts w:cs="Arial"/>
                <w:sz w:val="24"/>
                <w:szCs w:val="24"/>
              </w:rPr>
            </w:pPr>
          </w:p>
          <w:p w:rsidR="00305E55" w:rsidRPr="00FE7642" w:rsidRDefault="00305E55" w:rsidP="000F1367">
            <w:pPr>
              <w:jc w:val="both"/>
              <w:rPr>
                <w:rFonts w:cs="Arial"/>
                <w:sz w:val="24"/>
                <w:szCs w:val="24"/>
              </w:rPr>
            </w:pPr>
          </w:p>
          <w:p w:rsidR="004147BC" w:rsidRPr="004147BC" w:rsidRDefault="004147BC" w:rsidP="004147BC">
            <w:pPr>
              <w:jc w:val="both"/>
              <w:rPr>
                <w:rFonts w:cs="Arial"/>
                <w:sz w:val="24"/>
                <w:szCs w:val="24"/>
              </w:rPr>
            </w:pPr>
            <w:r w:rsidRPr="004147BC">
              <w:rPr>
                <w:rFonts w:cs="Arial"/>
                <w:sz w:val="24"/>
                <w:szCs w:val="24"/>
              </w:rPr>
              <w:t xml:space="preserve">I will base my </w:t>
            </w:r>
            <w:r w:rsidR="00AE79DF">
              <w:rPr>
                <w:rFonts w:cs="Arial"/>
                <w:sz w:val="24"/>
                <w:szCs w:val="24"/>
              </w:rPr>
              <w:t>evidence</w:t>
            </w:r>
            <w:r w:rsidRPr="004147BC">
              <w:rPr>
                <w:rFonts w:cs="Arial"/>
                <w:sz w:val="24"/>
                <w:szCs w:val="24"/>
              </w:rPr>
              <w:t xml:space="preserve"> on one 40 credit module SJSI5022 ‘The Reflectiv</w:t>
            </w:r>
            <w:r w:rsidR="00AE737B">
              <w:rPr>
                <w:rFonts w:cs="Arial"/>
                <w:sz w:val="24"/>
                <w:szCs w:val="24"/>
              </w:rPr>
              <w:t xml:space="preserve">e Practitioner’ </w:t>
            </w:r>
            <w:r w:rsidR="003D7300">
              <w:rPr>
                <w:rFonts w:cs="Arial"/>
                <w:sz w:val="24"/>
                <w:szCs w:val="24"/>
              </w:rPr>
              <w:t>which I have taught</w:t>
            </w:r>
            <w:r w:rsidR="005630AE">
              <w:rPr>
                <w:rFonts w:cs="Arial"/>
                <w:sz w:val="24"/>
                <w:szCs w:val="24"/>
              </w:rPr>
              <w:t xml:space="preserve"> from</w:t>
            </w:r>
            <w:r w:rsidRPr="004147BC">
              <w:rPr>
                <w:rFonts w:cs="Arial"/>
                <w:sz w:val="24"/>
                <w:szCs w:val="24"/>
              </w:rPr>
              <w:t xml:space="preserve"> 2014</w:t>
            </w:r>
            <w:r w:rsidR="005630AE">
              <w:rPr>
                <w:rFonts w:cs="Arial"/>
                <w:sz w:val="24"/>
                <w:szCs w:val="24"/>
              </w:rPr>
              <w:t xml:space="preserve"> until 2017</w:t>
            </w:r>
            <w:r w:rsidR="003D7300">
              <w:rPr>
                <w:rFonts w:cs="Arial"/>
                <w:sz w:val="24"/>
                <w:szCs w:val="24"/>
              </w:rPr>
              <w:t>. I</w:t>
            </w:r>
            <w:r w:rsidRPr="004147BC">
              <w:rPr>
                <w:rFonts w:cs="Arial"/>
                <w:sz w:val="24"/>
                <w:szCs w:val="24"/>
              </w:rPr>
              <w:t>t lends itself to teaching and learning about reflective practice as well as applying reflective practice to developing the module</w:t>
            </w:r>
            <w:r w:rsidR="00AE79DF">
              <w:rPr>
                <w:rFonts w:cs="Arial"/>
                <w:sz w:val="24"/>
                <w:szCs w:val="24"/>
              </w:rPr>
              <w:t xml:space="preserve"> (V3)</w:t>
            </w:r>
            <w:r w:rsidRPr="004147BC">
              <w:rPr>
                <w:rFonts w:cs="Arial"/>
                <w:sz w:val="24"/>
                <w:szCs w:val="24"/>
              </w:rPr>
              <w:t>. Reflective practice is conside</w:t>
            </w:r>
            <w:r w:rsidR="003D7300">
              <w:rPr>
                <w:rFonts w:cs="Arial"/>
                <w:sz w:val="24"/>
                <w:szCs w:val="24"/>
              </w:rPr>
              <w:t>red to be one of the building stones</w:t>
            </w:r>
            <w:r w:rsidRPr="004147BC">
              <w:rPr>
                <w:rFonts w:cs="Arial"/>
                <w:sz w:val="24"/>
                <w:szCs w:val="24"/>
              </w:rPr>
              <w:t xml:space="preserve"> for </w:t>
            </w:r>
            <w:r w:rsidR="00AE79DF">
              <w:rPr>
                <w:rFonts w:cs="Arial"/>
                <w:sz w:val="24"/>
                <w:szCs w:val="24"/>
              </w:rPr>
              <w:t xml:space="preserve">general </w:t>
            </w:r>
            <w:r w:rsidR="003D7300">
              <w:rPr>
                <w:rFonts w:cs="Arial"/>
                <w:sz w:val="24"/>
                <w:szCs w:val="24"/>
              </w:rPr>
              <w:t>professional development and</w:t>
            </w:r>
            <w:r w:rsidRPr="004147BC">
              <w:rPr>
                <w:rFonts w:cs="Arial"/>
                <w:sz w:val="24"/>
                <w:szCs w:val="24"/>
              </w:rPr>
              <w:t xml:space="preserve"> teaching. It supports deep and meaningful, ‘skills development including metacog</w:t>
            </w:r>
            <w:r w:rsidR="003D7300">
              <w:rPr>
                <w:rFonts w:cs="Arial"/>
                <w:sz w:val="24"/>
                <w:szCs w:val="24"/>
              </w:rPr>
              <w:t xml:space="preserve">nition, </w:t>
            </w:r>
            <w:r w:rsidRPr="004147BC">
              <w:rPr>
                <w:rFonts w:cs="Arial"/>
                <w:sz w:val="24"/>
                <w:szCs w:val="24"/>
              </w:rPr>
              <w:t xml:space="preserve">creativity, and life-long </w:t>
            </w:r>
            <w:r w:rsidR="00516810">
              <w:rPr>
                <w:rFonts w:cs="Arial"/>
                <w:sz w:val="24"/>
                <w:szCs w:val="24"/>
              </w:rPr>
              <w:t xml:space="preserve">learning’ </w:t>
            </w:r>
            <w:r w:rsidR="00516810" w:rsidRPr="00516810">
              <w:rPr>
                <w:rFonts w:cs="Arial"/>
                <w:sz w:val="24"/>
                <w:szCs w:val="24"/>
              </w:rPr>
              <w:t>(</w:t>
            </w:r>
            <w:r w:rsidR="00516810">
              <w:rPr>
                <w:rFonts w:cs="Arial"/>
                <w:sz w:val="24"/>
                <w:szCs w:val="24"/>
              </w:rPr>
              <w:t xml:space="preserve">Harvey, Coulson &amp; McMaugh, 2016, </w:t>
            </w:r>
            <w:r w:rsidRPr="004147BC">
              <w:rPr>
                <w:rFonts w:cs="Arial"/>
                <w:sz w:val="24"/>
                <w:szCs w:val="24"/>
              </w:rPr>
              <w:t>p. 2).</w:t>
            </w:r>
          </w:p>
          <w:p w:rsidR="004147BC" w:rsidRPr="004147BC" w:rsidRDefault="004147BC" w:rsidP="004147BC">
            <w:pPr>
              <w:jc w:val="both"/>
              <w:rPr>
                <w:rFonts w:cs="Arial"/>
                <w:sz w:val="24"/>
                <w:szCs w:val="24"/>
              </w:rPr>
            </w:pPr>
          </w:p>
          <w:p w:rsidR="00DC2ACC" w:rsidRDefault="004147BC" w:rsidP="004147BC">
            <w:pPr>
              <w:jc w:val="both"/>
              <w:rPr>
                <w:rFonts w:cs="Arial"/>
                <w:sz w:val="24"/>
                <w:szCs w:val="24"/>
              </w:rPr>
            </w:pPr>
            <w:r w:rsidRPr="004147BC">
              <w:rPr>
                <w:rFonts w:cs="Arial"/>
                <w:sz w:val="24"/>
                <w:szCs w:val="24"/>
              </w:rPr>
              <w:t>Additionally</w:t>
            </w:r>
            <w:r w:rsidR="00AE79DF">
              <w:rPr>
                <w:rFonts w:cs="Arial"/>
                <w:sz w:val="24"/>
                <w:szCs w:val="24"/>
              </w:rPr>
              <w:t>,</w:t>
            </w:r>
            <w:r w:rsidRPr="004147BC">
              <w:rPr>
                <w:rFonts w:cs="Arial"/>
                <w:sz w:val="24"/>
                <w:szCs w:val="24"/>
              </w:rPr>
              <w:t xml:space="preserve"> reflective practice has been identified as ‘an employability skill that helps graduates to succeed in the workforce’ (Kinash &amp; Crane,</w:t>
            </w:r>
            <w:r w:rsidR="003D7300">
              <w:rPr>
                <w:rFonts w:cs="Arial"/>
                <w:sz w:val="24"/>
                <w:szCs w:val="24"/>
              </w:rPr>
              <w:t xml:space="preserve"> 2015, p.148) and this is the aim</w:t>
            </w:r>
            <w:r w:rsidRPr="004147BC">
              <w:rPr>
                <w:rFonts w:cs="Arial"/>
                <w:sz w:val="24"/>
                <w:szCs w:val="24"/>
              </w:rPr>
              <w:t xml:space="preserve"> </w:t>
            </w:r>
            <w:r w:rsidR="003D7300">
              <w:rPr>
                <w:rFonts w:cs="Arial"/>
                <w:sz w:val="24"/>
                <w:szCs w:val="24"/>
              </w:rPr>
              <w:t xml:space="preserve">of </w:t>
            </w:r>
            <w:r w:rsidRPr="004147BC">
              <w:rPr>
                <w:rFonts w:cs="Arial"/>
                <w:sz w:val="24"/>
                <w:szCs w:val="24"/>
              </w:rPr>
              <w:t>‘The Reflective Pr</w:t>
            </w:r>
            <w:r w:rsidR="003D7300">
              <w:rPr>
                <w:rFonts w:cs="Arial"/>
                <w:sz w:val="24"/>
                <w:szCs w:val="24"/>
              </w:rPr>
              <w:t>actitioner’ module</w:t>
            </w:r>
            <w:r w:rsidR="009A7289">
              <w:rPr>
                <w:rFonts w:cs="Arial"/>
                <w:sz w:val="24"/>
                <w:szCs w:val="24"/>
              </w:rPr>
              <w:t xml:space="preserve"> (K1)</w:t>
            </w:r>
            <w:r w:rsidRPr="004147BC">
              <w:rPr>
                <w:rFonts w:cs="Arial"/>
                <w:sz w:val="24"/>
                <w:szCs w:val="24"/>
              </w:rPr>
              <w:t>. The module contains a 30 hour observational placement ‘in an organisation which supports individuals at risk of exclusion’. When it was handed over to me, it was explained that I needed to find pla</w:t>
            </w:r>
            <w:r w:rsidR="003D7300">
              <w:rPr>
                <w:rFonts w:cs="Arial"/>
                <w:sz w:val="24"/>
                <w:szCs w:val="24"/>
              </w:rPr>
              <w:t>cements for</w:t>
            </w:r>
            <w:r w:rsidRPr="004147BC">
              <w:rPr>
                <w:rFonts w:cs="Arial"/>
                <w:sz w:val="24"/>
                <w:szCs w:val="24"/>
              </w:rPr>
              <w:t xml:space="preserve"> 40 students. Combined with my workload on other modules, this proved quite labour </w:t>
            </w:r>
            <w:r w:rsidR="003D7300">
              <w:rPr>
                <w:rFonts w:cs="Arial"/>
                <w:sz w:val="24"/>
                <w:szCs w:val="24"/>
              </w:rPr>
              <w:t>intensive and frustrating for all involved</w:t>
            </w:r>
            <w:r w:rsidRPr="004147BC">
              <w:rPr>
                <w:rFonts w:cs="Arial"/>
                <w:sz w:val="24"/>
                <w:szCs w:val="24"/>
              </w:rPr>
              <w:t xml:space="preserve">. On reflection during and after the first year, using both ‘reflection in action’ and reflection on action (Schoen, 1983, cited in Bassott, 2016), I realised that </w:t>
            </w:r>
            <w:r w:rsidR="009A7289">
              <w:rPr>
                <w:rFonts w:cs="Arial"/>
                <w:sz w:val="24"/>
                <w:szCs w:val="24"/>
              </w:rPr>
              <w:t xml:space="preserve">current practice was </w:t>
            </w:r>
            <w:r w:rsidRPr="004147BC">
              <w:rPr>
                <w:rFonts w:cs="Arial"/>
                <w:sz w:val="24"/>
                <w:szCs w:val="24"/>
              </w:rPr>
              <w:t>not only p</w:t>
            </w:r>
            <w:r w:rsidR="00AE79DF">
              <w:rPr>
                <w:rFonts w:cs="Arial"/>
                <w:sz w:val="24"/>
                <w:szCs w:val="24"/>
              </w:rPr>
              <w:t>reventing students from gaining</w:t>
            </w:r>
            <w:r w:rsidRPr="004147BC">
              <w:rPr>
                <w:rFonts w:cs="Arial"/>
                <w:sz w:val="24"/>
                <w:szCs w:val="24"/>
              </w:rPr>
              <w:t xml:space="preserve"> employability skill</w:t>
            </w:r>
            <w:r w:rsidR="00AE79DF">
              <w:rPr>
                <w:rFonts w:cs="Arial"/>
                <w:sz w:val="24"/>
                <w:szCs w:val="24"/>
              </w:rPr>
              <w:t>s linked to finding a placement</w:t>
            </w:r>
            <w:r w:rsidRPr="004147BC">
              <w:rPr>
                <w:rFonts w:cs="Arial"/>
                <w:sz w:val="24"/>
                <w:szCs w:val="24"/>
              </w:rPr>
              <w:t xml:space="preserve"> </w:t>
            </w:r>
            <w:r w:rsidR="009A7289">
              <w:rPr>
                <w:rFonts w:cs="Arial"/>
                <w:sz w:val="24"/>
                <w:szCs w:val="24"/>
              </w:rPr>
              <w:t>(</w:t>
            </w:r>
            <w:r w:rsidRPr="004147BC">
              <w:rPr>
                <w:rFonts w:cs="Arial"/>
                <w:sz w:val="24"/>
                <w:szCs w:val="24"/>
              </w:rPr>
              <w:t>like making phone calls, and sending professional em</w:t>
            </w:r>
            <w:r w:rsidR="009A7289">
              <w:rPr>
                <w:rFonts w:cs="Arial"/>
                <w:sz w:val="24"/>
                <w:szCs w:val="24"/>
              </w:rPr>
              <w:t>ails)</w:t>
            </w:r>
            <w:r w:rsidR="00AE79DF">
              <w:rPr>
                <w:rFonts w:cs="Arial"/>
                <w:sz w:val="24"/>
                <w:szCs w:val="24"/>
              </w:rPr>
              <w:t>, but also that</w:t>
            </w:r>
            <w:r w:rsidR="00EC04BA">
              <w:rPr>
                <w:rFonts w:cs="Arial"/>
                <w:sz w:val="24"/>
                <w:szCs w:val="24"/>
              </w:rPr>
              <w:t xml:space="preserve"> students did not gain</w:t>
            </w:r>
            <w:r w:rsidRPr="004147BC">
              <w:rPr>
                <w:rFonts w:cs="Arial"/>
                <w:sz w:val="24"/>
                <w:szCs w:val="24"/>
              </w:rPr>
              <w:t xml:space="preserve"> agency to source and finalise their own placements. As they each needed to be provided with a personalised placement in differen</w:t>
            </w:r>
            <w:r w:rsidR="003D7300">
              <w:rPr>
                <w:rFonts w:cs="Arial"/>
                <w:sz w:val="24"/>
                <w:szCs w:val="24"/>
              </w:rPr>
              <w:t>t sectors, it seemed preferable</w:t>
            </w:r>
            <w:r w:rsidRPr="004147BC">
              <w:rPr>
                <w:rFonts w:cs="Arial"/>
                <w:sz w:val="24"/>
                <w:szCs w:val="24"/>
              </w:rPr>
              <w:t xml:space="preserve"> to introduce a person-centred, empowering approach </w:t>
            </w:r>
            <w:r w:rsidR="009A7289">
              <w:rPr>
                <w:rFonts w:cs="Arial"/>
                <w:sz w:val="24"/>
                <w:szCs w:val="24"/>
              </w:rPr>
              <w:t xml:space="preserve">(V1) </w:t>
            </w:r>
            <w:r w:rsidRPr="004147BC">
              <w:rPr>
                <w:rFonts w:cs="Arial"/>
                <w:sz w:val="24"/>
                <w:szCs w:val="24"/>
              </w:rPr>
              <w:t xml:space="preserve">and become the facilitator of good placement matching, rather than being </w:t>
            </w:r>
            <w:r w:rsidR="00AE737B">
              <w:rPr>
                <w:rFonts w:cs="Arial"/>
                <w:sz w:val="24"/>
                <w:szCs w:val="24"/>
              </w:rPr>
              <w:t>‘</w:t>
            </w:r>
            <w:r w:rsidRPr="004147BC">
              <w:rPr>
                <w:rFonts w:cs="Arial"/>
                <w:sz w:val="24"/>
                <w:szCs w:val="24"/>
              </w:rPr>
              <w:t>the lecturer who assigns placements to students</w:t>
            </w:r>
            <w:r w:rsidR="00AE737B">
              <w:rPr>
                <w:rFonts w:cs="Arial"/>
                <w:sz w:val="24"/>
                <w:szCs w:val="24"/>
              </w:rPr>
              <w:t>’</w:t>
            </w:r>
            <w:r w:rsidR="003D7300">
              <w:rPr>
                <w:rFonts w:cs="Arial"/>
                <w:sz w:val="24"/>
                <w:szCs w:val="24"/>
              </w:rPr>
              <w:t xml:space="preserve">. </w:t>
            </w:r>
          </w:p>
          <w:p w:rsidR="00DC2ACC" w:rsidRDefault="00DC2ACC" w:rsidP="004147BC">
            <w:pPr>
              <w:jc w:val="both"/>
              <w:rPr>
                <w:rFonts w:cs="Arial"/>
                <w:sz w:val="24"/>
                <w:szCs w:val="24"/>
              </w:rPr>
            </w:pPr>
          </w:p>
          <w:p w:rsidR="00AE79DF" w:rsidRDefault="003D7300" w:rsidP="004147BC">
            <w:pPr>
              <w:jc w:val="both"/>
              <w:rPr>
                <w:rFonts w:cs="Arial"/>
                <w:sz w:val="24"/>
                <w:szCs w:val="24"/>
              </w:rPr>
            </w:pPr>
            <w:r>
              <w:rPr>
                <w:rFonts w:cs="Arial"/>
                <w:sz w:val="24"/>
                <w:szCs w:val="24"/>
              </w:rPr>
              <w:t>According to</w:t>
            </w:r>
            <w:r w:rsidR="004147BC" w:rsidRPr="004147BC">
              <w:rPr>
                <w:rFonts w:cs="Arial"/>
                <w:sz w:val="24"/>
                <w:szCs w:val="24"/>
              </w:rPr>
              <w:t xml:space="preserve"> Killermann (2016, para 2), there are two differences between lecturing and facilitating: ‘One is the amount of control, or agency that the learner has ov</w:t>
            </w:r>
            <w:r>
              <w:rPr>
                <w:rFonts w:cs="Arial"/>
                <w:sz w:val="24"/>
                <w:szCs w:val="24"/>
              </w:rPr>
              <w:t>er what they are learning. The other</w:t>
            </w:r>
            <w:r w:rsidR="004147BC" w:rsidRPr="004147BC">
              <w:rPr>
                <w:rFonts w:cs="Arial"/>
                <w:sz w:val="24"/>
                <w:szCs w:val="24"/>
              </w:rPr>
              <w:t xml:space="preserve"> is the amount of active participation required of different people in the room’. With my professional background in person-centred planning and empowerment for young people with learning disabilities, I was able to identify the values I had adopted and developed in my last employment to this new situation</w:t>
            </w:r>
            <w:r w:rsidR="009A7289">
              <w:rPr>
                <w:rFonts w:cs="Arial"/>
                <w:sz w:val="24"/>
                <w:szCs w:val="24"/>
              </w:rPr>
              <w:t xml:space="preserve"> (V3)</w:t>
            </w:r>
            <w:r w:rsidR="004147BC" w:rsidRPr="004147BC">
              <w:rPr>
                <w:rFonts w:cs="Arial"/>
                <w:sz w:val="24"/>
                <w:szCs w:val="24"/>
              </w:rPr>
              <w:t xml:space="preserve">. </w:t>
            </w:r>
          </w:p>
          <w:p w:rsidR="00AE79DF" w:rsidRDefault="00AE79DF" w:rsidP="004147BC">
            <w:pPr>
              <w:jc w:val="both"/>
              <w:rPr>
                <w:rFonts w:cs="Arial"/>
                <w:sz w:val="24"/>
                <w:szCs w:val="24"/>
              </w:rPr>
            </w:pPr>
          </w:p>
          <w:p w:rsidR="00AE79DF" w:rsidRDefault="003D7300" w:rsidP="004147BC">
            <w:pPr>
              <w:jc w:val="both"/>
              <w:rPr>
                <w:rFonts w:cs="Arial"/>
                <w:sz w:val="24"/>
                <w:szCs w:val="24"/>
              </w:rPr>
            </w:pPr>
            <w:r>
              <w:rPr>
                <w:rFonts w:cs="Arial"/>
                <w:sz w:val="24"/>
                <w:szCs w:val="24"/>
              </w:rPr>
              <w:t>These values are to</w:t>
            </w:r>
            <w:r w:rsidR="004147BC" w:rsidRPr="004147BC">
              <w:rPr>
                <w:rFonts w:cs="Arial"/>
                <w:sz w:val="24"/>
                <w:szCs w:val="24"/>
              </w:rPr>
              <w:t xml:space="preserve"> encourage and support each person I am working with to be as independe</w:t>
            </w:r>
            <w:r>
              <w:rPr>
                <w:rFonts w:cs="Arial"/>
                <w:sz w:val="24"/>
                <w:szCs w:val="24"/>
              </w:rPr>
              <w:t>nt as they can be, and to</w:t>
            </w:r>
            <w:r w:rsidR="004147BC" w:rsidRPr="004147BC">
              <w:rPr>
                <w:rFonts w:cs="Arial"/>
                <w:sz w:val="24"/>
                <w:szCs w:val="24"/>
              </w:rPr>
              <w:t xml:space="preserve"> use flexible, personalised and clear support structures providing ‘scaffolding (Vygotsky,</w:t>
            </w:r>
            <w:r w:rsidR="00EC04BA">
              <w:rPr>
                <w:rFonts w:cs="Arial"/>
                <w:sz w:val="24"/>
                <w:szCs w:val="24"/>
              </w:rPr>
              <w:t xml:space="preserve"> 1978) in order to enjoy success. Scaffolding</w:t>
            </w:r>
            <w:r w:rsidR="004147BC" w:rsidRPr="004147BC">
              <w:rPr>
                <w:rFonts w:cs="Arial"/>
                <w:sz w:val="24"/>
                <w:szCs w:val="24"/>
              </w:rPr>
              <w:t xml:space="preserve"> included a placement planner, an introductory Ppt, and regular tuto</w:t>
            </w:r>
            <w:r w:rsidR="00EC04BA">
              <w:rPr>
                <w:rFonts w:cs="Arial"/>
                <w:sz w:val="24"/>
                <w:szCs w:val="24"/>
              </w:rPr>
              <w:t>rial slots</w:t>
            </w:r>
            <w:r w:rsidR="004147BC" w:rsidRPr="004147BC">
              <w:rPr>
                <w:rFonts w:cs="Arial"/>
                <w:sz w:val="24"/>
                <w:szCs w:val="24"/>
              </w:rPr>
              <w:t>. My value</w:t>
            </w:r>
            <w:r w:rsidR="009A7289">
              <w:rPr>
                <w:rFonts w:cs="Arial"/>
                <w:sz w:val="24"/>
                <w:szCs w:val="24"/>
              </w:rPr>
              <w:t>s here are</w:t>
            </w:r>
            <w:r w:rsidR="004147BC" w:rsidRPr="004147BC">
              <w:rPr>
                <w:rFonts w:cs="Arial"/>
                <w:sz w:val="24"/>
                <w:szCs w:val="24"/>
              </w:rPr>
              <w:t xml:space="preserve"> that even though I might be more educated and experienced than most of the students, I</w:t>
            </w:r>
            <w:r w:rsidR="005630AE">
              <w:rPr>
                <w:rFonts w:cs="Arial"/>
                <w:sz w:val="24"/>
                <w:szCs w:val="24"/>
              </w:rPr>
              <w:t xml:space="preserve"> want to give them as much determination</w:t>
            </w:r>
            <w:r w:rsidR="004147BC" w:rsidRPr="004147BC">
              <w:rPr>
                <w:rFonts w:cs="Arial"/>
                <w:sz w:val="24"/>
                <w:szCs w:val="24"/>
              </w:rPr>
              <w:t xml:space="preserve"> over their learning as possible</w:t>
            </w:r>
            <w:r w:rsidR="009A7289">
              <w:rPr>
                <w:rFonts w:cs="Arial"/>
                <w:sz w:val="24"/>
                <w:szCs w:val="24"/>
              </w:rPr>
              <w:t xml:space="preserve"> (V1, V2, V3, V4). </w:t>
            </w:r>
            <w:r w:rsidR="004147BC" w:rsidRPr="004147BC">
              <w:rPr>
                <w:rFonts w:cs="Arial"/>
                <w:sz w:val="24"/>
                <w:szCs w:val="24"/>
              </w:rPr>
              <w:t xml:space="preserve">Self Determination Theory (SDT) which at the most basic level asserts that ‘to be self-determined means being self-propelled to act and thus having agency in one’s own performances’ (Brooks and Young, 2011, p. 49).  Additionally SDT posits that people need to feel competent which means that they need to feel that they have influence over situations which they perceive as opportunities (Ibid). </w:t>
            </w:r>
          </w:p>
          <w:p w:rsidR="00AE79DF" w:rsidRDefault="00AE79DF" w:rsidP="004147BC">
            <w:pPr>
              <w:jc w:val="both"/>
              <w:rPr>
                <w:rFonts w:cs="Arial"/>
                <w:sz w:val="24"/>
                <w:szCs w:val="24"/>
              </w:rPr>
            </w:pPr>
          </w:p>
          <w:p w:rsidR="00AE79DF" w:rsidRDefault="00AE79DF" w:rsidP="004147BC">
            <w:pPr>
              <w:jc w:val="both"/>
              <w:rPr>
                <w:rFonts w:cs="Arial"/>
                <w:sz w:val="24"/>
                <w:szCs w:val="24"/>
              </w:rPr>
            </w:pPr>
            <w:r>
              <w:rPr>
                <w:rFonts w:cs="Arial"/>
                <w:sz w:val="24"/>
                <w:szCs w:val="24"/>
              </w:rPr>
              <w:t>Some students</w:t>
            </w:r>
            <w:r w:rsidR="009A7289" w:rsidRPr="009A7289">
              <w:rPr>
                <w:rFonts w:cs="Arial"/>
                <w:sz w:val="24"/>
                <w:szCs w:val="24"/>
              </w:rPr>
              <w:t xml:space="preserve"> r</w:t>
            </w:r>
            <w:r>
              <w:rPr>
                <w:rFonts w:cs="Arial"/>
                <w:sz w:val="24"/>
                <w:szCs w:val="24"/>
              </w:rPr>
              <w:t>eceived extra support: S</w:t>
            </w:r>
            <w:r w:rsidR="009A7289">
              <w:rPr>
                <w:rFonts w:cs="Arial"/>
                <w:sz w:val="24"/>
                <w:szCs w:val="24"/>
              </w:rPr>
              <w:t>tudents who were</w:t>
            </w:r>
            <w:r w:rsidR="009A7289" w:rsidRPr="009A7289">
              <w:rPr>
                <w:rFonts w:cs="Arial"/>
                <w:sz w:val="24"/>
                <w:szCs w:val="24"/>
              </w:rPr>
              <w:t xml:space="preserve"> l</w:t>
            </w:r>
            <w:r>
              <w:rPr>
                <w:rFonts w:cs="Arial"/>
                <w:sz w:val="24"/>
                <w:szCs w:val="24"/>
              </w:rPr>
              <w:t>iving with anxiety could sit</w:t>
            </w:r>
            <w:r w:rsidR="009A7289" w:rsidRPr="009A7289">
              <w:rPr>
                <w:rFonts w:cs="Arial"/>
                <w:sz w:val="24"/>
                <w:szCs w:val="24"/>
              </w:rPr>
              <w:t xml:space="preserve"> with me whilst I made the first phone call and then were passed on to the person they needed</w:t>
            </w:r>
            <w:r>
              <w:rPr>
                <w:rFonts w:cs="Arial"/>
                <w:sz w:val="24"/>
                <w:szCs w:val="24"/>
              </w:rPr>
              <w:t xml:space="preserve"> to speak to. One student</w:t>
            </w:r>
            <w:r w:rsidR="009A7289" w:rsidRPr="009A7289">
              <w:rPr>
                <w:rFonts w:cs="Arial"/>
                <w:sz w:val="24"/>
                <w:szCs w:val="24"/>
              </w:rPr>
              <w:t xml:space="preserve"> who lives with anxiety and is a wheel chair user expressed that she would like me to go to the placement with her for the first time. This was organised with help from student services, and the student’s fears and concerns were soon mitigated</w:t>
            </w:r>
            <w:r w:rsidR="009A7289">
              <w:rPr>
                <w:rFonts w:cs="Arial"/>
                <w:sz w:val="24"/>
                <w:szCs w:val="24"/>
              </w:rPr>
              <w:t xml:space="preserve"> (V1, V2)</w:t>
            </w:r>
            <w:r w:rsidR="009A7289" w:rsidRPr="009A7289">
              <w:rPr>
                <w:rFonts w:cs="Arial"/>
                <w:sz w:val="24"/>
                <w:szCs w:val="24"/>
              </w:rPr>
              <w:t xml:space="preserve">. </w:t>
            </w:r>
            <w:r>
              <w:rPr>
                <w:rFonts w:cs="Arial"/>
                <w:sz w:val="24"/>
                <w:szCs w:val="24"/>
              </w:rPr>
              <w:t>During my</w:t>
            </w:r>
            <w:r w:rsidR="004147BC" w:rsidRPr="004147BC">
              <w:rPr>
                <w:rFonts w:cs="Arial"/>
                <w:sz w:val="24"/>
                <w:szCs w:val="24"/>
              </w:rPr>
              <w:t xml:space="preserve"> second year of module delivery, the benefits o</w:t>
            </w:r>
            <w:r>
              <w:rPr>
                <w:rFonts w:cs="Arial"/>
                <w:sz w:val="24"/>
                <w:szCs w:val="24"/>
              </w:rPr>
              <w:t>f this approach became</w:t>
            </w:r>
            <w:r w:rsidR="004147BC" w:rsidRPr="004147BC">
              <w:rPr>
                <w:rFonts w:cs="Arial"/>
                <w:sz w:val="24"/>
                <w:szCs w:val="24"/>
              </w:rPr>
              <w:t xml:space="preserve"> clear: Students having to negotiate their placements themselves meant that they</w:t>
            </w:r>
            <w:r>
              <w:rPr>
                <w:rFonts w:cs="Arial"/>
                <w:sz w:val="24"/>
                <w:szCs w:val="24"/>
              </w:rPr>
              <w:t xml:space="preserve"> realised how difficult this could be.</w:t>
            </w:r>
          </w:p>
          <w:p w:rsidR="00AE79DF" w:rsidRDefault="004147BC" w:rsidP="004147BC">
            <w:pPr>
              <w:jc w:val="both"/>
              <w:rPr>
                <w:rFonts w:cs="Arial"/>
                <w:sz w:val="24"/>
                <w:szCs w:val="24"/>
              </w:rPr>
            </w:pPr>
            <w:r w:rsidRPr="004147BC">
              <w:rPr>
                <w:rFonts w:cs="Arial"/>
                <w:sz w:val="24"/>
                <w:szCs w:val="24"/>
              </w:rPr>
              <w:t xml:space="preserve"> </w:t>
            </w:r>
          </w:p>
          <w:p w:rsidR="004147BC" w:rsidRPr="004147BC" w:rsidRDefault="00EC04BA" w:rsidP="004147BC">
            <w:pPr>
              <w:jc w:val="both"/>
              <w:rPr>
                <w:rFonts w:cs="Arial"/>
                <w:sz w:val="24"/>
                <w:szCs w:val="24"/>
              </w:rPr>
            </w:pPr>
            <w:r>
              <w:rPr>
                <w:rFonts w:cs="Arial"/>
                <w:sz w:val="24"/>
                <w:szCs w:val="24"/>
              </w:rPr>
              <w:t>T</w:t>
            </w:r>
            <w:r w:rsidR="004147BC" w:rsidRPr="004147BC">
              <w:rPr>
                <w:rFonts w:cs="Arial"/>
                <w:sz w:val="24"/>
                <w:szCs w:val="24"/>
              </w:rPr>
              <w:t xml:space="preserve">his approach of </w:t>
            </w:r>
            <w:r w:rsidR="00AE737B" w:rsidRPr="004147BC">
              <w:rPr>
                <w:rFonts w:cs="Arial"/>
                <w:sz w:val="24"/>
                <w:szCs w:val="24"/>
              </w:rPr>
              <w:t>self-determination</w:t>
            </w:r>
            <w:r w:rsidR="004147BC" w:rsidRPr="004147BC">
              <w:rPr>
                <w:rFonts w:cs="Arial"/>
                <w:sz w:val="24"/>
                <w:szCs w:val="24"/>
              </w:rPr>
              <w:t xml:space="preserve"> had another</w:t>
            </w:r>
            <w:r w:rsidR="009A7289">
              <w:rPr>
                <w:rFonts w:cs="Arial"/>
                <w:sz w:val="24"/>
                <w:szCs w:val="24"/>
              </w:rPr>
              <w:t xml:space="preserve"> unexpected effect: When in my</w:t>
            </w:r>
            <w:r w:rsidR="004147BC" w:rsidRPr="004147BC">
              <w:rPr>
                <w:rFonts w:cs="Arial"/>
                <w:sz w:val="24"/>
                <w:szCs w:val="24"/>
              </w:rPr>
              <w:t xml:space="preserve"> first year </w:t>
            </w:r>
            <w:r w:rsidR="009A7289">
              <w:rPr>
                <w:rFonts w:cs="Arial"/>
                <w:sz w:val="24"/>
                <w:szCs w:val="24"/>
              </w:rPr>
              <w:t xml:space="preserve">of teaching this module </w:t>
            </w:r>
            <w:r w:rsidR="004147BC" w:rsidRPr="004147BC">
              <w:rPr>
                <w:rFonts w:cs="Arial"/>
                <w:sz w:val="24"/>
                <w:szCs w:val="24"/>
              </w:rPr>
              <w:t xml:space="preserve">a number of students had voiced their disappointment at me not getting the placement of their choice, in the second year, students heard for </w:t>
            </w:r>
            <w:r w:rsidR="004147BC" w:rsidRPr="00AE79DF">
              <w:rPr>
                <w:rFonts w:cs="Arial"/>
                <w:i/>
                <w:sz w:val="24"/>
                <w:szCs w:val="24"/>
              </w:rPr>
              <w:t>themselves</w:t>
            </w:r>
            <w:r w:rsidR="00AE79DF">
              <w:rPr>
                <w:rFonts w:cs="Arial"/>
                <w:sz w:val="24"/>
                <w:szCs w:val="24"/>
              </w:rPr>
              <w:t xml:space="preserve"> that certain organisations</w:t>
            </w:r>
            <w:r w:rsidR="004147BC" w:rsidRPr="004147BC">
              <w:rPr>
                <w:rFonts w:cs="Arial"/>
                <w:sz w:val="24"/>
                <w:szCs w:val="24"/>
              </w:rPr>
              <w:t xml:space="preserve"> did not take on students on a 30 hour placement. So, what was previously a perceived la</w:t>
            </w:r>
            <w:r w:rsidR="00AE79DF">
              <w:rPr>
                <w:rFonts w:cs="Arial"/>
                <w:sz w:val="24"/>
                <w:szCs w:val="24"/>
              </w:rPr>
              <w:t>ck of opportunity as</w:t>
            </w:r>
            <w:r w:rsidR="004147BC" w:rsidRPr="004147BC">
              <w:rPr>
                <w:rFonts w:cs="Arial"/>
                <w:sz w:val="24"/>
                <w:szCs w:val="24"/>
              </w:rPr>
              <w:t xml:space="preserve"> a result of my perceived inability to get them their ‘dream placement’, ha</w:t>
            </w:r>
            <w:r w:rsidR="009A7289">
              <w:rPr>
                <w:rFonts w:cs="Arial"/>
                <w:sz w:val="24"/>
                <w:szCs w:val="24"/>
              </w:rPr>
              <w:t>d become their own lived reality (K3).</w:t>
            </w:r>
            <w:r w:rsidR="004147BC" w:rsidRPr="004147BC">
              <w:rPr>
                <w:rFonts w:cs="Arial"/>
                <w:sz w:val="24"/>
                <w:szCs w:val="24"/>
              </w:rPr>
              <w:t>This was also true for the students who had contacted potential placement providers and had received no follow ups</w:t>
            </w:r>
            <w:r w:rsidR="009A7289">
              <w:rPr>
                <w:rFonts w:cs="Arial"/>
                <w:sz w:val="24"/>
                <w:szCs w:val="24"/>
              </w:rPr>
              <w:t xml:space="preserve"> (V4)</w:t>
            </w:r>
            <w:r w:rsidR="004147BC" w:rsidRPr="004147BC">
              <w:rPr>
                <w:rFonts w:cs="Arial"/>
                <w:sz w:val="24"/>
                <w:szCs w:val="24"/>
              </w:rPr>
              <w:t xml:space="preserve">.  </w:t>
            </w:r>
            <w:r w:rsidR="00F7647D" w:rsidRPr="00F7647D">
              <w:rPr>
                <w:rFonts w:cs="Arial"/>
                <w:i/>
                <w:sz w:val="24"/>
                <w:szCs w:val="24"/>
              </w:rPr>
              <w:t>(</w:t>
            </w:r>
            <w:r w:rsidR="003E048A" w:rsidRPr="00F7647D">
              <w:rPr>
                <w:rFonts w:cs="Arial"/>
                <w:i/>
                <w:sz w:val="24"/>
                <w:szCs w:val="24"/>
              </w:rPr>
              <w:t>722 words</w:t>
            </w:r>
            <w:r w:rsidR="00F7647D" w:rsidRPr="00F7647D">
              <w:rPr>
                <w:rFonts w:cs="Arial"/>
                <w:i/>
                <w:sz w:val="24"/>
                <w:szCs w:val="24"/>
              </w:rPr>
              <w:t>)</w:t>
            </w:r>
          </w:p>
          <w:p w:rsidR="004147BC" w:rsidRPr="004147BC" w:rsidRDefault="004147BC" w:rsidP="004147BC">
            <w:pPr>
              <w:jc w:val="both"/>
              <w:rPr>
                <w:rFonts w:cs="Arial"/>
                <w:sz w:val="24"/>
                <w:szCs w:val="24"/>
              </w:rPr>
            </w:pPr>
          </w:p>
          <w:p w:rsidR="004147BC" w:rsidRPr="004147BC" w:rsidRDefault="004147BC" w:rsidP="004147BC">
            <w:pPr>
              <w:jc w:val="both"/>
              <w:rPr>
                <w:rFonts w:cs="Arial"/>
                <w:sz w:val="24"/>
                <w:szCs w:val="24"/>
              </w:rPr>
            </w:pPr>
          </w:p>
          <w:p w:rsidR="004147BC" w:rsidRPr="004147BC" w:rsidRDefault="004147BC" w:rsidP="004147BC">
            <w:pPr>
              <w:jc w:val="both"/>
              <w:rPr>
                <w:rFonts w:cs="Arial"/>
                <w:sz w:val="24"/>
                <w:szCs w:val="24"/>
              </w:rPr>
            </w:pPr>
            <w:r w:rsidRPr="004147BC">
              <w:rPr>
                <w:rFonts w:cs="Arial"/>
                <w:sz w:val="24"/>
                <w:szCs w:val="24"/>
              </w:rPr>
              <w:t>Bassot, B. (2016).The Reflective Practice Guide, an interdisciplinary approach. London: Routledge</w:t>
            </w:r>
          </w:p>
          <w:p w:rsidR="004147BC" w:rsidRPr="004147BC" w:rsidRDefault="004147BC" w:rsidP="004147BC">
            <w:pPr>
              <w:jc w:val="both"/>
              <w:rPr>
                <w:rFonts w:cs="Arial"/>
                <w:sz w:val="24"/>
                <w:szCs w:val="24"/>
              </w:rPr>
            </w:pPr>
          </w:p>
          <w:p w:rsidR="004147BC" w:rsidRPr="004147BC" w:rsidRDefault="004147BC" w:rsidP="004147BC">
            <w:pPr>
              <w:jc w:val="both"/>
              <w:rPr>
                <w:rFonts w:cs="Arial"/>
                <w:sz w:val="24"/>
                <w:szCs w:val="24"/>
              </w:rPr>
            </w:pPr>
            <w:r w:rsidRPr="004147BC">
              <w:rPr>
                <w:rFonts w:cs="Arial"/>
                <w:sz w:val="24"/>
                <w:szCs w:val="24"/>
              </w:rPr>
              <w:t>Brooks, C.; Young, S. (2011). Are Choice-Making Opportunities Needed in the Classroom? Using Self Determination Theory to Consider Student Motivation and Learner Empowerment. International Journal of Teaching and Learning in Higher Education 2011, Volume 23, Number 1, 48-59 http://www.isetl.org/ijtlhe/</w:t>
            </w:r>
          </w:p>
          <w:p w:rsidR="004147BC" w:rsidRPr="004147BC" w:rsidRDefault="004147BC" w:rsidP="004147BC">
            <w:pPr>
              <w:jc w:val="both"/>
              <w:rPr>
                <w:rFonts w:cs="Arial"/>
                <w:sz w:val="24"/>
                <w:szCs w:val="24"/>
              </w:rPr>
            </w:pPr>
          </w:p>
          <w:p w:rsidR="004147BC" w:rsidRPr="004147BC" w:rsidRDefault="004147BC" w:rsidP="004147BC">
            <w:pPr>
              <w:jc w:val="both"/>
              <w:rPr>
                <w:rFonts w:cs="Arial"/>
                <w:sz w:val="24"/>
                <w:szCs w:val="24"/>
              </w:rPr>
            </w:pPr>
            <w:r w:rsidRPr="004147BC">
              <w:rPr>
                <w:rFonts w:cs="Arial"/>
                <w:sz w:val="24"/>
                <w:szCs w:val="24"/>
              </w:rPr>
              <w:t>Harvey, M., Coulson, D. &amp; McMaugh, A. (2016). Towards a theory of the ecology of reflection: reflective practice for experiential learning in higher education. Journal of University Teaching and Learning Practice, 13(2). http://ro.uow.edu.au/jutlp/vol13/iss2/2</w:t>
            </w:r>
          </w:p>
          <w:p w:rsidR="004147BC" w:rsidRPr="004147BC" w:rsidRDefault="004147BC" w:rsidP="004147BC">
            <w:pPr>
              <w:jc w:val="both"/>
              <w:rPr>
                <w:rFonts w:cs="Arial"/>
                <w:sz w:val="24"/>
                <w:szCs w:val="24"/>
              </w:rPr>
            </w:pPr>
          </w:p>
          <w:p w:rsidR="004147BC" w:rsidRPr="004147BC" w:rsidRDefault="004147BC" w:rsidP="004147BC">
            <w:pPr>
              <w:jc w:val="both"/>
              <w:rPr>
                <w:rFonts w:cs="Arial"/>
                <w:sz w:val="24"/>
                <w:szCs w:val="24"/>
              </w:rPr>
            </w:pPr>
            <w:r w:rsidRPr="004147BC">
              <w:rPr>
                <w:rFonts w:cs="Arial"/>
                <w:sz w:val="24"/>
                <w:szCs w:val="24"/>
              </w:rPr>
              <w:t>Killermann, S. (2016). Lecturing vs. Teaching vs. Facilitation. FacilitatingXYZ. UNcopyright. http://www.facilitating.xyz/difference-between-facilitation-teaching-lecturing-sam-killermann/</w:t>
            </w:r>
          </w:p>
          <w:p w:rsidR="004147BC" w:rsidRPr="004147BC" w:rsidRDefault="004147BC" w:rsidP="004147BC">
            <w:pPr>
              <w:jc w:val="both"/>
              <w:rPr>
                <w:rFonts w:cs="Arial"/>
                <w:sz w:val="24"/>
                <w:szCs w:val="24"/>
              </w:rPr>
            </w:pPr>
          </w:p>
          <w:p w:rsidR="004147BC" w:rsidRPr="004147BC" w:rsidRDefault="004147BC" w:rsidP="004147BC">
            <w:pPr>
              <w:jc w:val="both"/>
              <w:rPr>
                <w:rFonts w:cs="Arial"/>
                <w:sz w:val="24"/>
                <w:szCs w:val="24"/>
              </w:rPr>
            </w:pPr>
            <w:r w:rsidRPr="004147BC">
              <w:rPr>
                <w:rFonts w:cs="Arial"/>
                <w:sz w:val="24"/>
                <w:szCs w:val="24"/>
              </w:rPr>
              <w:t>Kinash, S. &amp; Crane, L. (2015). Enhancing graduate employability of the 21st century learner. Paper presented at the International Mobile Learning Festival. Mobile Learning, MOOCs and 21st Century learning, Hong Kong, May 22-23, 2015. http://epublications.bond.edu.au/fsd_papers/99</w:t>
            </w:r>
          </w:p>
          <w:p w:rsidR="004147BC" w:rsidRPr="004147BC" w:rsidRDefault="004147BC" w:rsidP="004147BC">
            <w:pPr>
              <w:jc w:val="both"/>
              <w:rPr>
                <w:rFonts w:cs="Arial"/>
                <w:sz w:val="24"/>
                <w:szCs w:val="24"/>
              </w:rPr>
            </w:pPr>
          </w:p>
          <w:p w:rsidR="004147BC" w:rsidRPr="004147BC" w:rsidRDefault="004147BC" w:rsidP="004147BC">
            <w:pPr>
              <w:jc w:val="both"/>
              <w:rPr>
                <w:rFonts w:cs="Arial"/>
                <w:sz w:val="24"/>
                <w:szCs w:val="24"/>
              </w:rPr>
            </w:pPr>
            <w:r w:rsidRPr="004147BC">
              <w:rPr>
                <w:rFonts w:cs="Arial"/>
                <w:sz w:val="24"/>
                <w:szCs w:val="24"/>
              </w:rPr>
              <w:t>Vygotsky, L.S. (1978). Mind in Society: The development of higher psychological processes.</w:t>
            </w:r>
          </w:p>
          <w:p w:rsidR="004147BC" w:rsidRPr="004147BC" w:rsidRDefault="004147BC" w:rsidP="004147BC">
            <w:pPr>
              <w:jc w:val="both"/>
              <w:rPr>
                <w:rFonts w:cs="Arial"/>
                <w:sz w:val="24"/>
                <w:szCs w:val="24"/>
              </w:rPr>
            </w:pPr>
            <w:r w:rsidRPr="004147BC">
              <w:rPr>
                <w:rFonts w:cs="Arial"/>
                <w:sz w:val="24"/>
                <w:szCs w:val="24"/>
              </w:rPr>
              <w:t>Cambridge, MA: Harvard University Press.</w:t>
            </w: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407DE" w:rsidRPr="00FE7642" w:rsidRDefault="005407DE" w:rsidP="000F1367">
            <w:pPr>
              <w:jc w:val="both"/>
              <w:rPr>
                <w:rFonts w:cs="Arial"/>
                <w:sz w:val="24"/>
                <w:szCs w:val="24"/>
              </w:rPr>
            </w:pPr>
          </w:p>
        </w:tc>
      </w:tr>
    </w:tbl>
    <w:p w:rsidR="005F1278" w:rsidRDefault="005F1278">
      <w:pPr>
        <w:rPr>
          <w:rFonts w:cs="Arial"/>
        </w:rPr>
      </w:pPr>
    </w:p>
    <w:p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rsidTr="00AC5818">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rsidTr="00E0025F">
        <w:tc>
          <w:tcPr>
            <w:tcW w:w="4928" w:type="dxa"/>
          </w:tcPr>
          <w:p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rsidR="005407DE" w:rsidRPr="00FE7642" w:rsidRDefault="005407DE" w:rsidP="005407DE">
            <w:pPr>
              <w:ind w:left="57"/>
              <w:rPr>
                <w:rFonts w:cs="Arial"/>
                <w:sz w:val="20"/>
                <w:szCs w:val="20"/>
              </w:rPr>
            </w:pPr>
          </w:p>
        </w:tc>
      </w:tr>
      <w:tr w:rsidR="005407DE" w:rsidRPr="00FE7642" w:rsidTr="00AC5818">
        <w:tc>
          <w:tcPr>
            <w:tcW w:w="10598" w:type="dxa"/>
            <w:gridSpan w:val="2"/>
          </w:tcPr>
          <w:p w:rsidR="005407DE" w:rsidRPr="00E5647B" w:rsidRDefault="005407DE" w:rsidP="000F1367">
            <w:pPr>
              <w:jc w:val="both"/>
              <w:rPr>
                <w:rFonts w:cs="Arial"/>
                <w:sz w:val="24"/>
                <w:szCs w:val="24"/>
                <w:u w:val="single"/>
              </w:rPr>
            </w:pPr>
            <w:r w:rsidRPr="00E5647B">
              <w:rPr>
                <w:rFonts w:cs="Arial"/>
                <w:sz w:val="24"/>
                <w:szCs w:val="24"/>
                <w:u w:val="single"/>
              </w:rPr>
              <w:t>Write your evidence here</w:t>
            </w:r>
          </w:p>
          <w:p w:rsidR="005169EC" w:rsidRPr="00E5647B" w:rsidRDefault="005169EC" w:rsidP="005169EC">
            <w:pPr>
              <w:rPr>
                <w:rFonts w:cs="Arial"/>
                <w:sz w:val="24"/>
                <w:szCs w:val="24"/>
              </w:rPr>
            </w:pPr>
          </w:p>
          <w:p w:rsidR="00DC2ACC" w:rsidRDefault="0085311D" w:rsidP="00DC2ACC">
            <w:pPr>
              <w:jc w:val="both"/>
              <w:rPr>
                <w:rFonts w:cs="Arial"/>
                <w:sz w:val="24"/>
                <w:szCs w:val="24"/>
              </w:rPr>
            </w:pPr>
            <w:r>
              <w:rPr>
                <w:rFonts w:cs="Arial"/>
                <w:sz w:val="24"/>
                <w:szCs w:val="24"/>
              </w:rPr>
              <w:t>On</w:t>
            </w:r>
            <w:r w:rsidR="00E5647B" w:rsidRPr="00E5647B">
              <w:rPr>
                <w:rFonts w:cs="Arial"/>
                <w:sz w:val="24"/>
                <w:szCs w:val="24"/>
              </w:rPr>
              <w:t xml:space="preserve"> the Inclusive Education course</w:t>
            </w:r>
            <w:r w:rsidR="00E5647B">
              <w:rPr>
                <w:rFonts w:cs="Arial"/>
                <w:sz w:val="24"/>
                <w:szCs w:val="24"/>
              </w:rPr>
              <w:t xml:space="preserve"> for each 20 credit module, there are two assessments: Assessment 1 is usually an essay and assessment 2 is usually a presentation</w:t>
            </w:r>
            <w:r>
              <w:rPr>
                <w:rFonts w:cs="Arial"/>
                <w:sz w:val="24"/>
                <w:szCs w:val="24"/>
              </w:rPr>
              <w:t xml:space="preserve"> of a poster or Powerpoint. The student cohort is entirely made up of non-trad</w:t>
            </w:r>
            <w:r w:rsidR="00616DD9">
              <w:rPr>
                <w:rFonts w:cs="Arial"/>
                <w:sz w:val="24"/>
                <w:szCs w:val="24"/>
              </w:rPr>
              <w:t>i</w:t>
            </w:r>
            <w:r>
              <w:rPr>
                <w:rFonts w:cs="Arial"/>
                <w:sz w:val="24"/>
                <w:szCs w:val="24"/>
              </w:rPr>
              <w:t>tional students doing work-based learning, and a number of them find essay writing quite challenging, as they may not have been in a formal learning and assessment environment for many years</w:t>
            </w:r>
            <w:r w:rsidR="007D4D08">
              <w:rPr>
                <w:rFonts w:cs="Arial"/>
                <w:sz w:val="24"/>
                <w:szCs w:val="24"/>
              </w:rPr>
              <w:t xml:space="preserve"> (K3)</w:t>
            </w:r>
            <w:r>
              <w:rPr>
                <w:rFonts w:cs="Arial"/>
                <w:sz w:val="24"/>
                <w:szCs w:val="24"/>
              </w:rPr>
              <w:t xml:space="preserve">. The students used to receive marks and feedback </w:t>
            </w:r>
            <w:r w:rsidRPr="007D4D08">
              <w:rPr>
                <w:rFonts w:cs="Arial"/>
                <w:i/>
                <w:sz w:val="24"/>
                <w:szCs w:val="24"/>
              </w:rPr>
              <w:t>after</w:t>
            </w:r>
            <w:r>
              <w:rPr>
                <w:rFonts w:cs="Arial"/>
                <w:sz w:val="24"/>
                <w:szCs w:val="24"/>
              </w:rPr>
              <w:t xml:space="preserve"> submitting only. </w:t>
            </w:r>
          </w:p>
          <w:p w:rsidR="00DC2ACC" w:rsidRDefault="00DC2ACC" w:rsidP="00DC2ACC">
            <w:pPr>
              <w:jc w:val="both"/>
              <w:rPr>
                <w:rFonts w:cs="Arial"/>
                <w:sz w:val="24"/>
                <w:szCs w:val="24"/>
              </w:rPr>
            </w:pPr>
          </w:p>
          <w:p w:rsidR="00DC2ACC" w:rsidRDefault="0085311D" w:rsidP="00DC2ACC">
            <w:pPr>
              <w:jc w:val="both"/>
              <w:rPr>
                <w:rFonts w:cs="Arial"/>
                <w:sz w:val="24"/>
                <w:szCs w:val="24"/>
              </w:rPr>
            </w:pPr>
            <w:r>
              <w:rPr>
                <w:rFonts w:cs="Arial"/>
                <w:sz w:val="24"/>
                <w:szCs w:val="24"/>
              </w:rPr>
              <w:t xml:space="preserve">Yet, giving formative feedback only is not considered good practice </w:t>
            </w:r>
            <w:r w:rsidR="00616DD9">
              <w:rPr>
                <w:rFonts w:cs="Arial"/>
                <w:sz w:val="24"/>
                <w:szCs w:val="24"/>
              </w:rPr>
              <w:t>(</w:t>
            </w:r>
            <w:r w:rsidR="00EB31B7">
              <w:rPr>
                <w:rFonts w:cs="Arial"/>
                <w:sz w:val="24"/>
                <w:szCs w:val="24"/>
              </w:rPr>
              <w:t>Gravells, 2017; Petty, 2014;</w:t>
            </w:r>
            <w:r w:rsidR="00616DD9">
              <w:rPr>
                <w:rFonts w:cs="Arial"/>
                <w:sz w:val="24"/>
                <w:szCs w:val="24"/>
              </w:rPr>
              <w:t xml:space="preserve"> Shute, 2008).  </w:t>
            </w:r>
            <w:r w:rsidR="00EB31B7">
              <w:rPr>
                <w:rFonts w:cs="Arial"/>
                <w:sz w:val="24"/>
                <w:szCs w:val="24"/>
              </w:rPr>
              <w:t xml:space="preserve"> O</w:t>
            </w:r>
            <w:r w:rsidR="001F4819">
              <w:rPr>
                <w:rFonts w:cs="Arial"/>
                <w:sz w:val="24"/>
                <w:szCs w:val="24"/>
              </w:rPr>
              <w:t>ffering tutorials on the campus during office hours is impossible as the programme is taught in the community and the learners work during the day</w:t>
            </w:r>
            <w:r w:rsidR="007D4D08">
              <w:rPr>
                <w:rFonts w:cs="Arial"/>
                <w:sz w:val="24"/>
                <w:szCs w:val="24"/>
              </w:rPr>
              <w:t xml:space="preserve"> (V2)</w:t>
            </w:r>
            <w:r w:rsidR="001F4819">
              <w:rPr>
                <w:rFonts w:cs="Arial"/>
                <w:sz w:val="24"/>
                <w:szCs w:val="24"/>
              </w:rPr>
              <w:t>. So we explained that they can send a plan, or a part of their work to their lecturer who will insert comments and feedback. They can then respond, and either this resolves the issues, or they can send it back for further feedback. The students responded very positively to this offer and I found that they then felt that each of their particular issues were being</w:t>
            </w:r>
            <w:r w:rsidR="007D4D08">
              <w:rPr>
                <w:rFonts w:cs="Arial"/>
                <w:sz w:val="24"/>
                <w:szCs w:val="24"/>
              </w:rPr>
              <w:t xml:space="preserve"> addressed. For example, t</w:t>
            </w:r>
            <w:r w:rsidR="001F4819">
              <w:rPr>
                <w:rFonts w:cs="Arial"/>
                <w:sz w:val="24"/>
                <w:szCs w:val="24"/>
              </w:rPr>
              <w:t xml:space="preserve">hey might have had an issue with referencing, and we would insert comments on where they needed to add citations, or how to reference. Some found that they could now take risks </w:t>
            </w:r>
            <w:r w:rsidR="001F4819" w:rsidRPr="007D4D08">
              <w:rPr>
                <w:rFonts w:cs="Arial"/>
                <w:i/>
                <w:sz w:val="24"/>
                <w:szCs w:val="24"/>
              </w:rPr>
              <w:t>befor</w:t>
            </w:r>
            <w:r w:rsidR="00AE74D6" w:rsidRPr="007D4D08">
              <w:rPr>
                <w:rFonts w:cs="Arial"/>
                <w:i/>
                <w:sz w:val="24"/>
                <w:szCs w:val="24"/>
              </w:rPr>
              <w:t>e</w:t>
            </w:r>
            <w:r w:rsidR="00AE74D6">
              <w:rPr>
                <w:rFonts w:cs="Arial"/>
                <w:sz w:val="24"/>
                <w:szCs w:val="24"/>
              </w:rPr>
              <w:t xml:space="preserve"> making their final submission: S</w:t>
            </w:r>
            <w:r w:rsidR="001F4819">
              <w:rPr>
                <w:rFonts w:cs="Arial"/>
                <w:sz w:val="24"/>
                <w:szCs w:val="24"/>
              </w:rPr>
              <w:t>o instead of using one or two theor</w:t>
            </w:r>
            <w:r w:rsidR="00DC2ACC">
              <w:rPr>
                <w:rFonts w:cs="Arial"/>
                <w:sz w:val="24"/>
                <w:szCs w:val="24"/>
              </w:rPr>
              <w:t xml:space="preserve">ies ineffectively, in </w:t>
            </w:r>
            <w:r w:rsidR="001F4819">
              <w:rPr>
                <w:rFonts w:cs="Arial"/>
                <w:sz w:val="24"/>
                <w:szCs w:val="24"/>
              </w:rPr>
              <w:t xml:space="preserve"> their </w:t>
            </w:r>
            <w:r w:rsidR="007D4D08">
              <w:rPr>
                <w:rFonts w:cs="Arial"/>
                <w:sz w:val="24"/>
                <w:szCs w:val="24"/>
              </w:rPr>
              <w:t xml:space="preserve">formative </w:t>
            </w:r>
            <w:r w:rsidR="001F4819">
              <w:rPr>
                <w:rFonts w:cs="Arial"/>
                <w:sz w:val="24"/>
                <w:szCs w:val="24"/>
              </w:rPr>
              <w:t>feedback they might have felt encouraged to compare and synthesise theories</w:t>
            </w:r>
            <w:r w:rsidR="00AE74D6">
              <w:rPr>
                <w:rFonts w:cs="Arial"/>
                <w:sz w:val="24"/>
                <w:szCs w:val="24"/>
              </w:rPr>
              <w:t>. Previously they might have not felt sufficiently confident to attempt this in their final submission</w:t>
            </w:r>
            <w:r w:rsidR="007D4D08">
              <w:rPr>
                <w:rFonts w:cs="Arial"/>
                <w:sz w:val="24"/>
                <w:szCs w:val="24"/>
              </w:rPr>
              <w:t xml:space="preserve"> (V1)</w:t>
            </w:r>
            <w:r w:rsidR="00AE74D6">
              <w:rPr>
                <w:rFonts w:cs="Arial"/>
                <w:sz w:val="24"/>
                <w:szCs w:val="24"/>
              </w:rPr>
              <w:t xml:space="preserve">. </w:t>
            </w:r>
          </w:p>
          <w:p w:rsidR="00DC2ACC" w:rsidRDefault="00DC2ACC" w:rsidP="00DC2ACC">
            <w:pPr>
              <w:jc w:val="both"/>
              <w:rPr>
                <w:rFonts w:cs="Arial"/>
                <w:sz w:val="24"/>
                <w:szCs w:val="24"/>
              </w:rPr>
            </w:pPr>
          </w:p>
          <w:p w:rsidR="00DC2ACC" w:rsidRDefault="00AE74D6" w:rsidP="00DC2ACC">
            <w:pPr>
              <w:jc w:val="both"/>
              <w:rPr>
                <w:rFonts w:cs="Arial"/>
                <w:sz w:val="24"/>
                <w:szCs w:val="24"/>
              </w:rPr>
            </w:pPr>
            <w:r>
              <w:rPr>
                <w:rFonts w:cs="Arial"/>
                <w:sz w:val="24"/>
                <w:szCs w:val="24"/>
              </w:rPr>
              <w:t>According to Gravells (2017) we should encourage</w:t>
            </w:r>
            <w:r w:rsidR="001F4819">
              <w:rPr>
                <w:rFonts w:cs="Arial"/>
                <w:sz w:val="24"/>
                <w:szCs w:val="24"/>
              </w:rPr>
              <w:t xml:space="preserve"> </w:t>
            </w:r>
            <w:r>
              <w:rPr>
                <w:rFonts w:cs="Arial"/>
                <w:sz w:val="24"/>
                <w:szCs w:val="24"/>
              </w:rPr>
              <w:t>students to work at a higher level by asking questions about their work</w:t>
            </w:r>
            <w:r w:rsidR="007D4D08">
              <w:rPr>
                <w:rFonts w:cs="Arial"/>
                <w:sz w:val="24"/>
                <w:szCs w:val="24"/>
              </w:rPr>
              <w:t xml:space="preserve"> (V3)</w:t>
            </w:r>
            <w:r>
              <w:rPr>
                <w:rFonts w:cs="Arial"/>
                <w:sz w:val="24"/>
                <w:szCs w:val="24"/>
              </w:rPr>
              <w:t>. So, I did not tell them to compare two theories, but asked the student what the two theories have in common, and how they differ. On responding to my feedback they might need reassurance and wanted me to look at their redrafted work. Quite often, a simple ‘This is much better now</w:t>
            </w:r>
            <w:r w:rsidR="000C75A2">
              <w:rPr>
                <w:rFonts w:cs="Arial"/>
                <w:sz w:val="24"/>
                <w:szCs w:val="24"/>
              </w:rPr>
              <w:t xml:space="preserve"> because….</w:t>
            </w:r>
            <w:r>
              <w:rPr>
                <w:rFonts w:cs="Arial"/>
                <w:sz w:val="24"/>
                <w:szCs w:val="24"/>
              </w:rPr>
              <w:t xml:space="preserve">, well done’ was all they needed. Sometimes, more questions </w:t>
            </w:r>
            <w:r w:rsidR="007D4D08">
              <w:rPr>
                <w:rFonts w:cs="Arial"/>
                <w:sz w:val="24"/>
                <w:szCs w:val="24"/>
              </w:rPr>
              <w:t>were asked of them. This</w:t>
            </w:r>
            <w:r>
              <w:rPr>
                <w:rFonts w:cs="Arial"/>
                <w:sz w:val="24"/>
                <w:szCs w:val="24"/>
              </w:rPr>
              <w:t xml:space="preserve"> improved ability to analyse and synthesise does not only benefit students’ current work but is often transferable to future pieces of work (Petty, 2014). </w:t>
            </w:r>
          </w:p>
          <w:p w:rsidR="00DC2ACC" w:rsidRDefault="00DC2ACC" w:rsidP="00DC2ACC">
            <w:pPr>
              <w:jc w:val="both"/>
              <w:rPr>
                <w:rFonts w:cs="Arial"/>
                <w:sz w:val="24"/>
                <w:szCs w:val="24"/>
              </w:rPr>
            </w:pPr>
          </w:p>
          <w:p w:rsidR="00DC2ACC" w:rsidRDefault="00AE74D6" w:rsidP="00DC2ACC">
            <w:pPr>
              <w:jc w:val="both"/>
              <w:rPr>
                <w:rFonts w:cs="Arial"/>
                <w:sz w:val="24"/>
                <w:szCs w:val="24"/>
              </w:rPr>
            </w:pPr>
            <w:r>
              <w:rPr>
                <w:rFonts w:cs="Arial"/>
                <w:sz w:val="24"/>
                <w:szCs w:val="24"/>
              </w:rPr>
              <w:t>This model of giving feedback is pragmatic, as it fits into the students</w:t>
            </w:r>
            <w:r w:rsidR="00ED6C50">
              <w:rPr>
                <w:rFonts w:cs="Arial"/>
                <w:sz w:val="24"/>
                <w:szCs w:val="24"/>
              </w:rPr>
              <w:t>’</w:t>
            </w:r>
            <w:r>
              <w:rPr>
                <w:rFonts w:cs="Arial"/>
                <w:sz w:val="24"/>
                <w:szCs w:val="24"/>
              </w:rPr>
              <w:t xml:space="preserve"> busy schedule, as and when it suits them</w:t>
            </w:r>
            <w:r w:rsidR="007D4D08">
              <w:rPr>
                <w:rFonts w:cs="Arial"/>
                <w:sz w:val="24"/>
                <w:szCs w:val="24"/>
              </w:rPr>
              <w:t>. A</w:t>
            </w:r>
            <w:r>
              <w:rPr>
                <w:rFonts w:cs="Arial"/>
                <w:sz w:val="24"/>
                <w:szCs w:val="24"/>
              </w:rPr>
              <w:t>dditionally it is equitable</w:t>
            </w:r>
            <w:r w:rsidR="007D4D08">
              <w:rPr>
                <w:rFonts w:cs="Arial"/>
                <w:sz w:val="24"/>
                <w:szCs w:val="24"/>
              </w:rPr>
              <w:t>,</w:t>
            </w:r>
            <w:r>
              <w:rPr>
                <w:rFonts w:cs="Arial"/>
                <w:sz w:val="24"/>
                <w:szCs w:val="24"/>
              </w:rPr>
              <w:t xml:space="preserve"> as barriers t</w:t>
            </w:r>
            <w:r w:rsidR="007D4D08">
              <w:rPr>
                <w:rFonts w:cs="Arial"/>
                <w:sz w:val="24"/>
                <w:szCs w:val="24"/>
              </w:rPr>
              <w:t>o arranging</w:t>
            </w:r>
            <w:r>
              <w:rPr>
                <w:rFonts w:cs="Arial"/>
                <w:sz w:val="24"/>
                <w:szCs w:val="24"/>
              </w:rPr>
              <w:t xml:space="preserve"> tutorials are removed and the tutor can tailor the feedback to the students’ abilities and needs. Some students might need an email dialogue, whereas some might just need one response. </w:t>
            </w:r>
            <w:r w:rsidR="00ED6C50">
              <w:rPr>
                <w:rFonts w:cs="Arial"/>
                <w:sz w:val="24"/>
                <w:szCs w:val="24"/>
              </w:rPr>
              <w:t>I also arranged telephone calls with those students who had issues with structuring their work, as I found that these issues are difficult to explore in a written response</w:t>
            </w:r>
            <w:r w:rsidR="007D4D08">
              <w:rPr>
                <w:rFonts w:cs="Arial"/>
                <w:sz w:val="24"/>
                <w:szCs w:val="24"/>
              </w:rPr>
              <w:t xml:space="preserve"> (K4)</w:t>
            </w:r>
            <w:r w:rsidR="00ED6C50">
              <w:rPr>
                <w:rFonts w:cs="Arial"/>
                <w:sz w:val="24"/>
                <w:szCs w:val="24"/>
              </w:rPr>
              <w:t>. Students gave me feedbac</w:t>
            </w:r>
            <w:r w:rsidR="007D4D08">
              <w:rPr>
                <w:rFonts w:cs="Arial"/>
                <w:sz w:val="24"/>
                <w:szCs w:val="24"/>
              </w:rPr>
              <w:t>k on their email tutorials</w:t>
            </w:r>
            <w:r w:rsidR="00ED6C50">
              <w:rPr>
                <w:rFonts w:cs="Arial"/>
                <w:sz w:val="24"/>
                <w:szCs w:val="24"/>
              </w:rPr>
              <w:t>. This was entirely positive ranging from ‘</w:t>
            </w:r>
            <w:r w:rsidR="007D4D08">
              <w:rPr>
                <w:rFonts w:cs="Arial"/>
                <w:sz w:val="24"/>
                <w:szCs w:val="24"/>
              </w:rPr>
              <w:t>Thank you very much</w:t>
            </w:r>
            <w:r w:rsidR="00ED6C50">
              <w:rPr>
                <w:rFonts w:cs="Arial"/>
                <w:sz w:val="24"/>
                <w:szCs w:val="24"/>
              </w:rPr>
              <w:t>, I now feel more confident in knowing when to reference.’</w:t>
            </w:r>
            <w:r w:rsidR="007D4D08">
              <w:rPr>
                <w:rFonts w:cs="Arial"/>
                <w:sz w:val="24"/>
                <w:szCs w:val="24"/>
              </w:rPr>
              <w:t xml:space="preserve"> to ‘Thank you so much for your support, my mark has improved and I know now how to write a good paragraph’,</w:t>
            </w:r>
            <w:r w:rsidR="000C75A2">
              <w:rPr>
                <w:rFonts w:cs="Arial"/>
                <w:sz w:val="24"/>
                <w:szCs w:val="24"/>
              </w:rPr>
              <w:t xml:space="preserve"> to ‘Thanks for all your help</w:t>
            </w:r>
            <w:r w:rsidR="007D4D08">
              <w:rPr>
                <w:rFonts w:cs="Arial"/>
                <w:sz w:val="24"/>
                <w:szCs w:val="24"/>
              </w:rPr>
              <w:t xml:space="preserve">.’ </w:t>
            </w:r>
          </w:p>
          <w:p w:rsidR="00DC2ACC" w:rsidRDefault="00DC2ACC" w:rsidP="00DC2ACC">
            <w:pPr>
              <w:jc w:val="both"/>
              <w:rPr>
                <w:rFonts w:cs="Arial"/>
                <w:sz w:val="24"/>
                <w:szCs w:val="24"/>
              </w:rPr>
            </w:pPr>
          </w:p>
          <w:p w:rsidR="001F4819" w:rsidRPr="00F7647D" w:rsidRDefault="007D4D08" w:rsidP="00DC2ACC">
            <w:pPr>
              <w:jc w:val="both"/>
              <w:rPr>
                <w:rFonts w:cs="Arial"/>
                <w:i/>
                <w:sz w:val="24"/>
                <w:szCs w:val="24"/>
              </w:rPr>
            </w:pPr>
            <w:r>
              <w:rPr>
                <w:rFonts w:cs="Arial"/>
                <w:sz w:val="24"/>
                <w:szCs w:val="24"/>
              </w:rPr>
              <w:t>Naturally, there were some students who did not engage in this opportunity</w:t>
            </w:r>
            <w:r w:rsidR="00DC2ACC">
              <w:rPr>
                <w:rFonts w:cs="Arial"/>
                <w:sz w:val="24"/>
                <w:szCs w:val="24"/>
              </w:rPr>
              <w:t xml:space="preserve">. Some are very able students who probably don’t need these tutorials, however some are students who felt reluctant to ask for support. This was addressed in lectures, when students mentioned how helpful they found the tutorials and openly recommended them to the rest of the group. Furthermore, when receiving their normative feedback together with their mark, and it was a weak submission I would add a few words of encouragement to the feed forward section of the feedback: ‘Please, for future submissions, do take advantage of the email tutorials and email your module tutor part of your work or plan to guide you while you are creating your essay.’ The number of students engaging in this way continues to grow. </w:t>
            </w:r>
            <w:r w:rsidR="00DC2ACC" w:rsidRPr="00F7647D">
              <w:rPr>
                <w:rFonts w:cs="Arial"/>
                <w:i/>
                <w:sz w:val="24"/>
                <w:szCs w:val="24"/>
              </w:rPr>
              <w:t>(660 words)</w:t>
            </w:r>
          </w:p>
          <w:p w:rsidR="00E5647B" w:rsidRPr="00E5647B" w:rsidRDefault="001F4819" w:rsidP="00DC2ACC">
            <w:pPr>
              <w:jc w:val="both"/>
              <w:rPr>
                <w:rFonts w:cs="Arial"/>
                <w:sz w:val="24"/>
                <w:szCs w:val="24"/>
              </w:rPr>
            </w:pPr>
            <w:r>
              <w:rPr>
                <w:rFonts w:cs="Arial"/>
                <w:sz w:val="24"/>
                <w:szCs w:val="24"/>
              </w:rPr>
              <w:t xml:space="preserve"> </w:t>
            </w:r>
          </w:p>
          <w:p w:rsidR="005407DE" w:rsidRDefault="005407DE" w:rsidP="00DC2ACC">
            <w:pPr>
              <w:jc w:val="both"/>
              <w:rPr>
                <w:rFonts w:cs="Arial"/>
                <w:sz w:val="24"/>
                <w:szCs w:val="24"/>
              </w:rPr>
            </w:pPr>
          </w:p>
          <w:p w:rsidR="00407E26" w:rsidRDefault="00616DD9" w:rsidP="000F1367">
            <w:pPr>
              <w:jc w:val="both"/>
              <w:rPr>
                <w:rFonts w:cs="Arial"/>
                <w:sz w:val="24"/>
                <w:szCs w:val="24"/>
              </w:rPr>
            </w:pPr>
            <w:r>
              <w:rPr>
                <w:rFonts w:cs="Arial"/>
                <w:sz w:val="24"/>
                <w:szCs w:val="24"/>
              </w:rPr>
              <w:t xml:space="preserve">Gravells, A. (2017). </w:t>
            </w:r>
            <w:r w:rsidRPr="00616DD9">
              <w:rPr>
                <w:rFonts w:cs="Arial"/>
                <w:sz w:val="24"/>
                <w:szCs w:val="24"/>
              </w:rPr>
              <w:t>Principles and Practices of Teaching and Training: A guide for teachers and trainers in the FE and skills sector (Further Education and Skills)</w:t>
            </w:r>
          </w:p>
          <w:p w:rsidR="00EB31B7" w:rsidRDefault="00EB31B7" w:rsidP="000F1367">
            <w:pPr>
              <w:jc w:val="both"/>
              <w:rPr>
                <w:rFonts w:cs="Arial"/>
                <w:sz w:val="24"/>
                <w:szCs w:val="24"/>
              </w:rPr>
            </w:pPr>
          </w:p>
          <w:p w:rsidR="00616DD9" w:rsidRDefault="00616DD9" w:rsidP="000F1367">
            <w:pPr>
              <w:jc w:val="both"/>
              <w:rPr>
                <w:rFonts w:cs="Arial"/>
                <w:sz w:val="24"/>
                <w:szCs w:val="24"/>
              </w:rPr>
            </w:pPr>
            <w:r>
              <w:rPr>
                <w:rFonts w:cs="Arial"/>
                <w:sz w:val="24"/>
                <w:szCs w:val="24"/>
              </w:rPr>
              <w:t>Pett</w:t>
            </w:r>
            <w:r w:rsidR="00EB31B7">
              <w:rPr>
                <w:rFonts w:cs="Arial"/>
                <w:sz w:val="24"/>
                <w:szCs w:val="24"/>
              </w:rPr>
              <w:t xml:space="preserve">y, G. (2014). Teaching Today A </w:t>
            </w:r>
            <w:r>
              <w:rPr>
                <w:rFonts w:cs="Arial"/>
                <w:sz w:val="24"/>
                <w:szCs w:val="24"/>
              </w:rPr>
              <w:t>practical Guide</w:t>
            </w:r>
            <w:r w:rsidR="00EB31B7">
              <w:rPr>
                <w:rFonts w:cs="Arial"/>
                <w:sz w:val="24"/>
                <w:szCs w:val="24"/>
              </w:rPr>
              <w:t>. Oxford: Oxford University Press</w:t>
            </w:r>
          </w:p>
          <w:p w:rsidR="00616DD9" w:rsidRDefault="00616DD9" w:rsidP="000F1367">
            <w:pPr>
              <w:jc w:val="both"/>
              <w:rPr>
                <w:rFonts w:cs="Arial"/>
                <w:sz w:val="24"/>
                <w:szCs w:val="24"/>
              </w:rPr>
            </w:pPr>
          </w:p>
          <w:p w:rsidR="00616DD9" w:rsidRPr="00FE7642" w:rsidRDefault="00616DD9" w:rsidP="000F1367">
            <w:pPr>
              <w:jc w:val="both"/>
              <w:rPr>
                <w:rFonts w:cs="Arial"/>
                <w:sz w:val="24"/>
                <w:szCs w:val="24"/>
              </w:rPr>
            </w:pPr>
            <w:r w:rsidRPr="00616DD9">
              <w:rPr>
                <w:rFonts w:cs="Arial"/>
                <w:sz w:val="24"/>
                <w:szCs w:val="24"/>
              </w:rPr>
              <w:t>Shute, V. J. (2008). Focus on Formative Feedback. Review of Educational Research, 78(1), 153–189.</w:t>
            </w: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rsidTr="00E0025F">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rsidTr="00E0025F">
        <w:tc>
          <w:tcPr>
            <w:tcW w:w="5070" w:type="dxa"/>
          </w:tcPr>
          <w:p w:rsidR="00CA12DC" w:rsidRPr="00FE7642" w:rsidRDefault="00CA12DC" w:rsidP="000F1367">
            <w:pPr>
              <w:rPr>
                <w:rFonts w:cs="Arial"/>
                <w:sz w:val="20"/>
                <w:szCs w:val="20"/>
                <w:u w:val="single"/>
              </w:rPr>
            </w:pPr>
            <w:r w:rsidRPr="00FE7642">
              <w:rPr>
                <w:rFonts w:cs="Arial"/>
                <w:sz w:val="20"/>
                <w:szCs w:val="20"/>
                <w:u w:val="single"/>
              </w:rPr>
              <w:t>Engagement with:</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rsidTr="00E0025F">
        <w:tc>
          <w:tcPr>
            <w:tcW w:w="10598" w:type="dxa"/>
            <w:gridSpan w:val="2"/>
          </w:tcPr>
          <w:p w:rsidR="00502713" w:rsidRDefault="00502713" w:rsidP="000F1367">
            <w:pPr>
              <w:jc w:val="both"/>
              <w:rPr>
                <w:rFonts w:cs="Arial"/>
                <w:b/>
                <w:sz w:val="24"/>
                <w:szCs w:val="24"/>
              </w:rPr>
            </w:pPr>
            <w:r w:rsidRPr="00407E26">
              <w:rPr>
                <w:rFonts w:cs="Arial"/>
                <w:b/>
                <w:sz w:val="24"/>
                <w:szCs w:val="24"/>
              </w:rPr>
              <w:t>Write your evidence here</w:t>
            </w:r>
          </w:p>
          <w:p w:rsidR="00CE4EAD" w:rsidRPr="00CE4EAD" w:rsidRDefault="00CE4EAD" w:rsidP="000F1367">
            <w:pPr>
              <w:jc w:val="both"/>
              <w:rPr>
                <w:rFonts w:cs="Arial"/>
                <w:sz w:val="24"/>
                <w:szCs w:val="24"/>
              </w:rPr>
            </w:pPr>
          </w:p>
          <w:p w:rsidR="00447D90" w:rsidRDefault="00447D90" w:rsidP="009943CD">
            <w:pPr>
              <w:jc w:val="both"/>
              <w:rPr>
                <w:rFonts w:cs="Arial"/>
                <w:sz w:val="24"/>
                <w:szCs w:val="24"/>
              </w:rPr>
            </w:pPr>
          </w:p>
          <w:p w:rsidR="00447D90" w:rsidRPr="009943CD" w:rsidRDefault="00447D90" w:rsidP="009943CD">
            <w:pPr>
              <w:jc w:val="both"/>
              <w:rPr>
                <w:rFonts w:cs="Arial"/>
                <w:sz w:val="24"/>
                <w:szCs w:val="24"/>
              </w:rPr>
            </w:pPr>
            <w:r>
              <w:rPr>
                <w:rFonts w:cs="Arial"/>
                <w:sz w:val="24"/>
                <w:szCs w:val="24"/>
              </w:rPr>
              <w:t>Module enhancement (Micro</w:t>
            </w:r>
            <w:r w:rsidR="003E048A">
              <w:rPr>
                <w:rFonts w:cs="Arial"/>
                <w:sz w:val="24"/>
                <w:szCs w:val="24"/>
              </w:rPr>
              <w:t xml:space="preserve"> Level</w:t>
            </w:r>
            <w:r>
              <w:rPr>
                <w:rFonts w:cs="Arial"/>
                <w:sz w:val="24"/>
                <w:szCs w:val="24"/>
              </w:rPr>
              <w:t>)</w:t>
            </w:r>
          </w:p>
          <w:p w:rsidR="00E346C5" w:rsidRDefault="009943CD" w:rsidP="00E346C5">
            <w:pPr>
              <w:jc w:val="both"/>
              <w:rPr>
                <w:rFonts w:cs="Arial"/>
                <w:sz w:val="24"/>
                <w:szCs w:val="24"/>
              </w:rPr>
            </w:pPr>
            <w:r w:rsidRPr="009943CD">
              <w:rPr>
                <w:rFonts w:cs="Arial"/>
                <w:sz w:val="24"/>
                <w:szCs w:val="24"/>
              </w:rPr>
              <w:t xml:space="preserve">I enhanced module sessions </w:t>
            </w:r>
            <w:r w:rsidR="00691795">
              <w:rPr>
                <w:rFonts w:cs="Arial"/>
                <w:sz w:val="24"/>
                <w:szCs w:val="24"/>
              </w:rPr>
              <w:t>for the Reflective practitioner</w:t>
            </w:r>
            <w:r w:rsidRPr="009943CD">
              <w:rPr>
                <w:rFonts w:cs="Arial"/>
                <w:sz w:val="24"/>
                <w:szCs w:val="24"/>
              </w:rPr>
              <w:t xml:space="preserve"> with drop in tutorial sessions during which students could drop in as individuals and then sit in groups in one of the teaching rooms. The aims of these peer support sessions were to get support and guidance with filling in the required ethics forms for the Reflective Practitioner observational placement and writing a case study plus reflective journey for the assessment. Previously, the students would have booked one to one tutorials. This was not only time intensive for me, but also resulted in an overdependence on teacher focused learning, when there was so much peer support available (K2</w:t>
            </w:r>
            <w:r w:rsidR="003E048A">
              <w:rPr>
                <w:rFonts w:cs="Arial"/>
                <w:sz w:val="24"/>
                <w:szCs w:val="24"/>
              </w:rPr>
              <w:t xml:space="preserve">). </w:t>
            </w:r>
            <w:r w:rsidR="00F138CB">
              <w:rPr>
                <w:rFonts w:cs="Arial"/>
                <w:sz w:val="24"/>
                <w:szCs w:val="24"/>
              </w:rPr>
              <w:t>Facilitating peer-led tutorials in the</w:t>
            </w:r>
            <w:r w:rsidRPr="009943CD">
              <w:rPr>
                <w:rFonts w:cs="Arial"/>
                <w:sz w:val="24"/>
                <w:szCs w:val="24"/>
              </w:rPr>
              <w:t xml:space="preserve"> reflective practice module (SJSI5022) for the School of Social Justice and Inclusion, meant fostering and optimising student interactions (K1). In the indicative content of the module outline one aspect of focus was to prepare the students for their placements by ‘addressing ethical issues; health and safety concerns; communication and interpersonal skills; personal effective</w:t>
            </w:r>
            <w:r w:rsidR="002D3127">
              <w:rPr>
                <w:rFonts w:cs="Arial"/>
                <w:sz w:val="24"/>
                <w:szCs w:val="24"/>
              </w:rPr>
              <w:t>ness’ (UWTSD, 2017</w:t>
            </w:r>
            <w:r w:rsidRPr="009943CD">
              <w:rPr>
                <w:rFonts w:cs="Arial"/>
                <w:sz w:val="24"/>
                <w:szCs w:val="24"/>
              </w:rPr>
              <w:t xml:space="preserve">, p. 37). </w:t>
            </w:r>
          </w:p>
          <w:p w:rsidR="00E346C5" w:rsidRPr="00E346C5" w:rsidRDefault="00E346C5" w:rsidP="00E346C5">
            <w:pPr>
              <w:jc w:val="both"/>
              <w:rPr>
                <w:rFonts w:cs="Arial"/>
                <w:sz w:val="24"/>
                <w:szCs w:val="24"/>
              </w:rPr>
            </w:pPr>
            <w:r w:rsidRPr="00E346C5">
              <w:rPr>
                <w:rFonts w:cs="Arial"/>
                <w:sz w:val="24"/>
                <w:szCs w:val="24"/>
              </w:rPr>
              <w:t xml:space="preserve">The learning outcomes for the Reflective Practitioner SJSI5022 were: </w:t>
            </w:r>
          </w:p>
          <w:p w:rsidR="00E346C5" w:rsidRPr="00E346C5" w:rsidRDefault="00E346C5" w:rsidP="00E346C5">
            <w:pPr>
              <w:jc w:val="both"/>
              <w:rPr>
                <w:rFonts w:cs="Arial"/>
                <w:sz w:val="24"/>
                <w:szCs w:val="24"/>
              </w:rPr>
            </w:pPr>
            <w:r w:rsidRPr="00E346C5">
              <w:rPr>
                <w:rFonts w:cs="Arial"/>
                <w:sz w:val="24"/>
                <w:szCs w:val="24"/>
              </w:rPr>
              <w:t>LO.1.Critically understand sound practice in the field of social inclusion.</w:t>
            </w:r>
          </w:p>
          <w:p w:rsidR="00E346C5" w:rsidRPr="00E346C5" w:rsidRDefault="00E346C5" w:rsidP="00E346C5">
            <w:pPr>
              <w:jc w:val="both"/>
              <w:rPr>
                <w:rFonts w:cs="Arial"/>
                <w:sz w:val="24"/>
                <w:szCs w:val="24"/>
              </w:rPr>
            </w:pPr>
            <w:r w:rsidRPr="00E346C5">
              <w:rPr>
                <w:rFonts w:cs="Arial"/>
                <w:sz w:val="24"/>
                <w:szCs w:val="24"/>
              </w:rPr>
              <w:t>L.O.2 Critically exhibit a secure understanding of ethical considerations and risks assessment requirements within students’ placements in their chosen organisation.</w:t>
            </w:r>
          </w:p>
          <w:p w:rsidR="00447D90" w:rsidRDefault="00E346C5" w:rsidP="00E346C5">
            <w:pPr>
              <w:jc w:val="both"/>
              <w:rPr>
                <w:rFonts w:cs="Arial"/>
                <w:sz w:val="24"/>
                <w:szCs w:val="24"/>
              </w:rPr>
            </w:pPr>
            <w:r w:rsidRPr="00E346C5">
              <w:rPr>
                <w:rFonts w:cs="Arial"/>
                <w:sz w:val="24"/>
                <w:szCs w:val="24"/>
              </w:rPr>
              <w:t>L.O.3 Become a reflexive/reflective practitioner by seeking a better understanding of practice for social inclusion through taking responsibility for positive engagement with their placement</w:t>
            </w:r>
            <w:r>
              <w:rPr>
                <w:rFonts w:cs="Arial"/>
                <w:sz w:val="24"/>
                <w:szCs w:val="24"/>
              </w:rPr>
              <w:t>.</w:t>
            </w:r>
          </w:p>
          <w:p w:rsidR="00E346C5" w:rsidRDefault="00E346C5" w:rsidP="00E346C5">
            <w:pPr>
              <w:jc w:val="both"/>
              <w:rPr>
                <w:rFonts w:cs="Arial"/>
                <w:sz w:val="24"/>
                <w:szCs w:val="24"/>
              </w:rPr>
            </w:pPr>
          </w:p>
          <w:p w:rsidR="00691795" w:rsidRDefault="002D3127" w:rsidP="009943CD">
            <w:pPr>
              <w:jc w:val="both"/>
              <w:rPr>
                <w:rFonts w:cs="Arial"/>
                <w:sz w:val="24"/>
                <w:szCs w:val="24"/>
              </w:rPr>
            </w:pPr>
            <w:r>
              <w:rPr>
                <w:rFonts w:cs="Arial"/>
                <w:sz w:val="24"/>
                <w:szCs w:val="24"/>
              </w:rPr>
              <w:t>F</w:t>
            </w:r>
            <w:r w:rsidR="009943CD" w:rsidRPr="009943CD">
              <w:rPr>
                <w:rFonts w:cs="Arial"/>
                <w:sz w:val="24"/>
                <w:szCs w:val="24"/>
              </w:rPr>
              <w:t xml:space="preserve">illing in the ethics forms also provided a major challenge for these Level 5 students as the concepts behind ethics forms were not familiar to them. The </w:t>
            </w:r>
            <w:r>
              <w:rPr>
                <w:rFonts w:cs="Arial"/>
                <w:sz w:val="24"/>
                <w:szCs w:val="24"/>
              </w:rPr>
              <w:t xml:space="preserve">informal </w:t>
            </w:r>
            <w:r w:rsidR="009943CD" w:rsidRPr="009943CD">
              <w:rPr>
                <w:rFonts w:cs="Arial"/>
                <w:sz w:val="24"/>
                <w:szCs w:val="24"/>
              </w:rPr>
              <w:t>sessions were immediately popular, as students did not have to stick to a specific time but were able to drop in at any time during the session (V2). Additionally, they were not having to see me on a one to one basis, which may be difficult for some students due them being a little bit shy about interacting directly with their lecturer (V1). Both individual students and friendship groups dropped in, and as the facilitator I was able to direct students to suitable groups, or to let stud</w:t>
            </w:r>
            <w:r w:rsidR="004124F5">
              <w:rPr>
                <w:rFonts w:cs="Arial"/>
                <w:sz w:val="24"/>
                <w:szCs w:val="24"/>
              </w:rPr>
              <w:t xml:space="preserve">ents form groups (K2, K3). Topping et al (2017, p. 63) </w:t>
            </w:r>
            <w:r w:rsidR="009943CD" w:rsidRPr="009943CD">
              <w:rPr>
                <w:rFonts w:cs="Arial"/>
                <w:sz w:val="24"/>
                <w:szCs w:val="24"/>
              </w:rPr>
              <w:t xml:space="preserve">suggest </w:t>
            </w:r>
            <w:r w:rsidR="004124F5">
              <w:rPr>
                <w:rFonts w:cs="Arial"/>
                <w:sz w:val="24"/>
                <w:szCs w:val="24"/>
              </w:rPr>
              <w:t>‘</w:t>
            </w:r>
            <w:r w:rsidR="009943CD" w:rsidRPr="009943CD">
              <w:rPr>
                <w:rFonts w:cs="Arial"/>
                <w:sz w:val="24"/>
                <w:szCs w:val="24"/>
              </w:rPr>
              <w:t xml:space="preserve">using varying approaches to build the teams’ as situations and learners are diverse (V1, V3). For example, one relatively quiet student who would arrive on his own, was signposted to another ‘lone’ student who was doing a similar placement, and therefore had similar ethical considerations to carry out when filling in the ethics form. These two students became unofficial experts in filling in correctly the ethics form for non-teaching, observational placements in schools (V4) and I was able to direct other students with similar placements to them which enhanced the two students’ confidence and social standing. </w:t>
            </w:r>
          </w:p>
          <w:p w:rsidR="009943CD" w:rsidRDefault="009943CD" w:rsidP="009943CD">
            <w:pPr>
              <w:jc w:val="both"/>
              <w:rPr>
                <w:rFonts w:cs="Arial"/>
                <w:sz w:val="24"/>
                <w:szCs w:val="24"/>
              </w:rPr>
            </w:pPr>
            <w:r w:rsidRPr="009943CD">
              <w:rPr>
                <w:rFonts w:cs="Arial"/>
                <w:sz w:val="24"/>
                <w:szCs w:val="24"/>
              </w:rPr>
              <w:t xml:space="preserve">. </w:t>
            </w:r>
          </w:p>
          <w:p w:rsidR="002D3127" w:rsidRPr="009943CD" w:rsidRDefault="002D3127" w:rsidP="009943CD">
            <w:pPr>
              <w:jc w:val="both"/>
              <w:rPr>
                <w:rFonts w:cs="Arial"/>
                <w:sz w:val="24"/>
                <w:szCs w:val="24"/>
              </w:rPr>
            </w:pPr>
          </w:p>
          <w:p w:rsidR="009943CD" w:rsidRDefault="009943CD" w:rsidP="009943CD">
            <w:pPr>
              <w:jc w:val="both"/>
              <w:rPr>
                <w:rFonts w:cs="Arial"/>
                <w:sz w:val="24"/>
                <w:szCs w:val="24"/>
              </w:rPr>
            </w:pPr>
            <w:r w:rsidRPr="009943CD">
              <w:rPr>
                <w:rFonts w:cs="Arial"/>
                <w:sz w:val="24"/>
                <w:szCs w:val="24"/>
              </w:rPr>
              <w:t xml:space="preserve">It could be said that the change of practice from one to one teacher-led tutorials to informal peer tutorials not only helped the students to meet the learning outcomes of the modules, but greatly enhanced them. </w:t>
            </w:r>
          </w:p>
          <w:p w:rsidR="00F7647D" w:rsidRDefault="00F7647D" w:rsidP="009943CD">
            <w:pPr>
              <w:jc w:val="both"/>
              <w:rPr>
                <w:rFonts w:cs="Arial"/>
                <w:sz w:val="24"/>
                <w:szCs w:val="24"/>
              </w:rPr>
            </w:pPr>
          </w:p>
          <w:p w:rsidR="00691795" w:rsidRPr="00F7647D" w:rsidRDefault="000B54A8" w:rsidP="002D3127">
            <w:pPr>
              <w:jc w:val="both"/>
              <w:rPr>
                <w:rFonts w:cs="Arial"/>
                <w:i/>
                <w:sz w:val="24"/>
                <w:szCs w:val="24"/>
              </w:rPr>
            </w:pPr>
            <w:r>
              <w:rPr>
                <w:rFonts w:cs="Arial"/>
                <w:sz w:val="24"/>
                <w:szCs w:val="24"/>
              </w:rPr>
              <w:t>I found</w:t>
            </w:r>
            <w:r w:rsidR="00691795">
              <w:rPr>
                <w:rFonts w:cs="Arial"/>
                <w:sz w:val="24"/>
                <w:szCs w:val="24"/>
              </w:rPr>
              <w:t xml:space="preserve"> these group tutorials </w:t>
            </w:r>
            <w:r>
              <w:rPr>
                <w:rFonts w:cs="Arial"/>
                <w:sz w:val="24"/>
                <w:szCs w:val="24"/>
              </w:rPr>
              <w:t xml:space="preserve">as they </w:t>
            </w:r>
            <w:r w:rsidR="00691795">
              <w:rPr>
                <w:rFonts w:cs="Arial"/>
                <w:sz w:val="24"/>
                <w:szCs w:val="24"/>
              </w:rPr>
              <w:t>unfold</w:t>
            </w:r>
            <w:r>
              <w:rPr>
                <w:rFonts w:cs="Arial"/>
                <w:sz w:val="24"/>
                <w:szCs w:val="24"/>
              </w:rPr>
              <w:t>ed</w:t>
            </w:r>
            <w:r w:rsidR="00691795">
              <w:rPr>
                <w:rFonts w:cs="Arial"/>
                <w:sz w:val="24"/>
                <w:szCs w:val="24"/>
              </w:rPr>
              <w:t xml:space="preserve"> successful and enjoyable</w:t>
            </w:r>
            <w:r w:rsidR="00633600">
              <w:rPr>
                <w:rFonts w:cs="Arial"/>
                <w:sz w:val="24"/>
                <w:szCs w:val="24"/>
              </w:rPr>
              <w:t xml:space="preserve"> for all</w:t>
            </w:r>
            <w:r w:rsidR="00691795">
              <w:rPr>
                <w:rFonts w:cs="Arial"/>
                <w:sz w:val="24"/>
                <w:szCs w:val="24"/>
              </w:rPr>
              <w:t xml:space="preserve">, </w:t>
            </w:r>
            <w:r w:rsidR="00633600">
              <w:rPr>
                <w:rFonts w:cs="Arial"/>
                <w:sz w:val="24"/>
                <w:szCs w:val="24"/>
              </w:rPr>
              <w:t>(</w:t>
            </w:r>
            <w:r w:rsidR="00691795">
              <w:rPr>
                <w:rFonts w:cs="Arial"/>
                <w:sz w:val="24"/>
                <w:szCs w:val="24"/>
              </w:rPr>
              <w:t>as well as time-effective</w:t>
            </w:r>
            <w:r w:rsidR="00633600">
              <w:rPr>
                <w:rFonts w:cs="Arial"/>
                <w:sz w:val="24"/>
                <w:szCs w:val="24"/>
              </w:rPr>
              <w:t xml:space="preserve"> for me)</w:t>
            </w:r>
            <w:r w:rsidR="00691795">
              <w:rPr>
                <w:rFonts w:cs="Arial"/>
                <w:sz w:val="24"/>
                <w:szCs w:val="24"/>
              </w:rPr>
              <w:t>, that I now</w:t>
            </w:r>
            <w:r w:rsidR="00633600">
              <w:rPr>
                <w:rFonts w:cs="Arial"/>
                <w:sz w:val="24"/>
                <w:szCs w:val="24"/>
              </w:rPr>
              <w:t xml:space="preserve"> often offer group tutorials/</w:t>
            </w:r>
            <w:r w:rsidR="00691795">
              <w:rPr>
                <w:rFonts w:cs="Arial"/>
                <w:sz w:val="24"/>
                <w:szCs w:val="24"/>
              </w:rPr>
              <w:t>work</w:t>
            </w:r>
            <w:r w:rsidR="00633600">
              <w:rPr>
                <w:rFonts w:cs="Arial"/>
                <w:sz w:val="24"/>
                <w:szCs w:val="24"/>
              </w:rPr>
              <w:t>shops for other modules. I usually</w:t>
            </w:r>
            <w:r w:rsidR="00691795">
              <w:rPr>
                <w:rFonts w:cs="Arial"/>
                <w:sz w:val="24"/>
                <w:szCs w:val="24"/>
              </w:rPr>
              <w:t xml:space="preserve"> make them part of the lecture to ensure equal opportunity as not every student is able to come in for additional sessions. For example</w:t>
            </w:r>
            <w:r w:rsidR="00633600">
              <w:rPr>
                <w:rFonts w:cs="Arial"/>
                <w:sz w:val="24"/>
                <w:szCs w:val="24"/>
              </w:rPr>
              <w:t>, students from the Foundation Degree in Inclusive Education come to attend lectures directly after work and often have busy families</w:t>
            </w:r>
            <w:r w:rsidR="004124F5">
              <w:rPr>
                <w:rFonts w:cs="Arial"/>
                <w:sz w:val="24"/>
                <w:szCs w:val="24"/>
              </w:rPr>
              <w:t xml:space="preserve"> (V1)</w:t>
            </w:r>
            <w:r w:rsidR="00633600">
              <w:rPr>
                <w:rFonts w:cs="Arial"/>
                <w:sz w:val="24"/>
                <w:szCs w:val="24"/>
              </w:rPr>
              <w:t>. When I offered them a work shop with a focus on their assignment they were very open to this and students helped each other with poster design, IT skills and referencing. This is a positive move awa</w:t>
            </w:r>
            <w:r w:rsidR="004124F5">
              <w:rPr>
                <w:rFonts w:cs="Arial"/>
                <w:sz w:val="24"/>
                <w:szCs w:val="24"/>
              </w:rPr>
              <w:t xml:space="preserve">y from Powerpoint-based teacher-led </w:t>
            </w:r>
            <w:r w:rsidR="00633600">
              <w:rPr>
                <w:rFonts w:cs="Arial"/>
                <w:sz w:val="24"/>
                <w:szCs w:val="24"/>
              </w:rPr>
              <w:t>lecturing. Students realised how much they knew as a group and recognised each other’</w:t>
            </w:r>
            <w:r w:rsidR="004124F5">
              <w:rPr>
                <w:rFonts w:cs="Arial"/>
                <w:sz w:val="24"/>
                <w:szCs w:val="24"/>
              </w:rPr>
              <w:t>s streng</w:t>
            </w:r>
            <w:r w:rsidR="00633600">
              <w:rPr>
                <w:rFonts w:cs="Arial"/>
                <w:sz w:val="24"/>
                <w:szCs w:val="24"/>
              </w:rPr>
              <w:t>t</w:t>
            </w:r>
            <w:r w:rsidR="004124F5">
              <w:rPr>
                <w:rFonts w:cs="Arial"/>
                <w:sz w:val="24"/>
                <w:szCs w:val="24"/>
              </w:rPr>
              <w:t>h</w:t>
            </w:r>
            <w:r w:rsidR="00633600">
              <w:rPr>
                <w:rFonts w:cs="Arial"/>
                <w:sz w:val="24"/>
                <w:szCs w:val="24"/>
              </w:rPr>
              <w:t>s</w:t>
            </w:r>
            <w:r w:rsidR="004124F5">
              <w:rPr>
                <w:rFonts w:cs="Arial"/>
                <w:sz w:val="24"/>
                <w:szCs w:val="24"/>
              </w:rPr>
              <w:t xml:space="preserve"> as well as gaining confidence in their abilities.</w:t>
            </w:r>
            <w:r w:rsidR="002D3127">
              <w:rPr>
                <w:rFonts w:cs="Arial"/>
                <w:sz w:val="24"/>
                <w:szCs w:val="24"/>
              </w:rPr>
              <w:t xml:space="preserve"> This links directly to UWTSD’s vision of their </w:t>
            </w:r>
            <w:r w:rsidR="002D3127" w:rsidRPr="002D3127">
              <w:rPr>
                <w:rFonts w:cs="Arial"/>
                <w:sz w:val="24"/>
                <w:szCs w:val="24"/>
              </w:rPr>
              <w:t>Learning, Teaching and Enhancement Strategy</w:t>
            </w:r>
            <w:r w:rsidR="002D3127">
              <w:rPr>
                <w:rFonts w:cs="Arial"/>
                <w:sz w:val="24"/>
                <w:szCs w:val="24"/>
              </w:rPr>
              <w:t xml:space="preserve"> which states ‘c) </w:t>
            </w:r>
            <w:r w:rsidR="002D3127" w:rsidRPr="002D3127">
              <w:rPr>
                <w:rFonts w:cs="Arial"/>
                <w:sz w:val="24"/>
                <w:szCs w:val="24"/>
              </w:rPr>
              <w:t>there is a vibrant learning community where staff and stu</w:t>
            </w:r>
            <w:r w:rsidR="002D3127">
              <w:rPr>
                <w:rFonts w:cs="Arial"/>
                <w:sz w:val="24"/>
                <w:szCs w:val="24"/>
              </w:rPr>
              <w:t xml:space="preserve">dents work together in relation </w:t>
            </w:r>
            <w:r w:rsidR="002D3127" w:rsidRPr="002D3127">
              <w:rPr>
                <w:rFonts w:cs="Arial"/>
                <w:sz w:val="24"/>
                <w:szCs w:val="24"/>
              </w:rPr>
              <w:t>to all aspects of teaching and learning and where</w:t>
            </w:r>
            <w:r w:rsidR="002D3127">
              <w:rPr>
                <w:rFonts w:cs="Arial"/>
                <w:sz w:val="24"/>
                <w:szCs w:val="24"/>
              </w:rPr>
              <w:t xml:space="preserve"> students are given appropriate </w:t>
            </w:r>
            <w:r w:rsidR="002D3127" w:rsidRPr="002D3127">
              <w:rPr>
                <w:rFonts w:cs="Arial"/>
                <w:sz w:val="24"/>
                <w:szCs w:val="24"/>
              </w:rPr>
              <w:t>opportunit</w:t>
            </w:r>
            <w:r w:rsidR="002D3127">
              <w:rPr>
                <w:rFonts w:cs="Arial"/>
                <w:sz w:val="24"/>
                <w:szCs w:val="24"/>
              </w:rPr>
              <w:t>ies to work with other students (UWTSD, 2018, p.7).</w:t>
            </w:r>
            <w:r w:rsidR="00E346C5">
              <w:rPr>
                <w:rFonts w:cs="Arial"/>
                <w:sz w:val="24"/>
                <w:szCs w:val="24"/>
              </w:rPr>
              <w:t xml:space="preserve"> </w:t>
            </w:r>
            <w:r w:rsidR="00F7647D" w:rsidRPr="00F7647D">
              <w:rPr>
                <w:rFonts w:cs="Arial"/>
                <w:i/>
                <w:sz w:val="24"/>
                <w:szCs w:val="24"/>
              </w:rPr>
              <w:t>(</w:t>
            </w:r>
            <w:r w:rsidR="00E346C5" w:rsidRPr="00F7647D">
              <w:rPr>
                <w:rFonts w:cs="Arial"/>
                <w:i/>
                <w:sz w:val="24"/>
                <w:szCs w:val="24"/>
              </w:rPr>
              <w:t>686 words</w:t>
            </w:r>
            <w:r w:rsidR="00F7647D" w:rsidRPr="00F7647D">
              <w:rPr>
                <w:rFonts w:cs="Arial"/>
                <w:i/>
                <w:sz w:val="24"/>
                <w:szCs w:val="24"/>
              </w:rPr>
              <w:t>)</w:t>
            </w:r>
          </w:p>
          <w:p w:rsidR="009943CD" w:rsidRPr="009943CD" w:rsidRDefault="009943CD" w:rsidP="009943CD">
            <w:pPr>
              <w:jc w:val="both"/>
              <w:rPr>
                <w:rFonts w:cs="Arial"/>
                <w:sz w:val="24"/>
                <w:szCs w:val="24"/>
              </w:rPr>
            </w:pPr>
          </w:p>
          <w:p w:rsidR="009943CD" w:rsidRPr="009943CD" w:rsidRDefault="009943CD" w:rsidP="009943CD">
            <w:pPr>
              <w:jc w:val="both"/>
              <w:rPr>
                <w:rFonts w:cs="Arial"/>
                <w:sz w:val="24"/>
                <w:szCs w:val="24"/>
              </w:rPr>
            </w:pPr>
          </w:p>
          <w:p w:rsidR="009943CD" w:rsidRDefault="009943CD" w:rsidP="009943CD">
            <w:pPr>
              <w:jc w:val="both"/>
              <w:rPr>
                <w:rFonts w:cs="Arial"/>
                <w:sz w:val="24"/>
                <w:szCs w:val="24"/>
              </w:rPr>
            </w:pPr>
            <w:r w:rsidRPr="009943CD">
              <w:rPr>
                <w:rFonts w:cs="Arial"/>
                <w:sz w:val="24"/>
                <w:szCs w:val="24"/>
              </w:rPr>
              <w:t>Topping, K., Buchs, C.; Duran, D.; Van Keer, H. (2017). Effective Peer Learning, From Principles to Practical Implementation. London: Routledge.</w:t>
            </w:r>
          </w:p>
          <w:p w:rsidR="004124F5" w:rsidRDefault="004124F5" w:rsidP="009943CD">
            <w:pPr>
              <w:jc w:val="both"/>
              <w:rPr>
                <w:rFonts w:cs="Arial"/>
                <w:sz w:val="24"/>
                <w:szCs w:val="24"/>
              </w:rPr>
            </w:pPr>
            <w:r>
              <w:rPr>
                <w:rFonts w:cs="Arial"/>
                <w:sz w:val="24"/>
                <w:szCs w:val="24"/>
              </w:rPr>
              <w:t>UWTSD (2017). Module Handbook, School of Social Justice and Inclusion.</w:t>
            </w:r>
          </w:p>
          <w:p w:rsidR="002D3127" w:rsidRPr="009943CD" w:rsidRDefault="002D3127" w:rsidP="009943CD">
            <w:pPr>
              <w:jc w:val="both"/>
              <w:rPr>
                <w:rFonts w:cs="Arial"/>
                <w:sz w:val="24"/>
                <w:szCs w:val="24"/>
              </w:rPr>
            </w:pPr>
            <w:r>
              <w:rPr>
                <w:rFonts w:cs="Arial"/>
                <w:sz w:val="24"/>
                <w:szCs w:val="24"/>
              </w:rPr>
              <w:t xml:space="preserve">UWTSD (2018). </w:t>
            </w:r>
            <w:r w:rsidRPr="002D3127">
              <w:rPr>
                <w:rFonts w:cs="Arial"/>
                <w:sz w:val="24"/>
                <w:szCs w:val="24"/>
              </w:rPr>
              <w:t>Learning, Teaching and Enhancement Strategy</w:t>
            </w:r>
          </w:p>
          <w:p w:rsidR="009943CD" w:rsidRPr="009943CD" w:rsidRDefault="009943CD" w:rsidP="009943CD">
            <w:pPr>
              <w:jc w:val="both"/>
              <w:rPr>
                <w:rFonts w:cs="Arial"/>
                <w:sz w:val="24"/>
                <w:szCs w:val="24"/>
              </w:rPr>
            </w:pPr>
          </w:p>
          <w:p w:rsidR="009943CD" w:rsidRPr="009943CD" w:rsidRDefault="009943CD" w:rsidP="009943CD">
            <w:pPr>
              <w:jc w:val="both"/>
              <w:rPr>
                <w:rFonts w:cs="Arial"/>
                <w:sz w:val="24"/>
                <w:szCs w:val="24"/>
              </w:rPr>
            </w:pPr>
          </w:p>
          <w:p w:rsidR="009943CD" w:rsidRPr="009943CD" w:rsidRDefault="009943CD" w:rsidP="009943CD">
            <w:pPr>
              <w:jc w:val="both"/>
              <w:rPr>
                <w:rFonts w:cs="Arial"/>
                <w:sz w:val="24"/>
                <w:szCs w:val="24"/>
              </w:rPr>
            </w:pPr>
          </w:p>
          <w:p w:rsidR="00502713" w:rsidRPr="00FE7642" w:rsidRDefault="00502713" w:rsidP="000F1367">
            <w:pPr>
              <w:jc w:val="both"/>
              <w:rPr>
                <w:rFonts w:cs="Arial"/>
                <w:sz w:val="24"/>
                <w:szCs w:val="24"/>
              </w:rPr>
            </w:pPr>
          </w:p>
          <w:p w:rsidR="00502713" w:rsidRPr="00FE7642" w:rsidRDefault="00502713" w:rsidP="000F1367">
            <w:pPr>
              <w:jc w:val="both"/>
              <w:rPr>
                <w:rFonts w:cs="Arial"/>
                <w:sz w:val="24"/>
                <w:szCs w:val="24"/>
              </w:rPr>
            </w:pPr>
          </w:p>
          <w:p w:rsidR="00502713" w:rsidRPr="00FE7642" w:rsidRDefault="00502713" w:rsidP="000F1367">
            <w:pPr>
              <w:jc w:val="both"/>
              <w:rPr>
                <w:rFonts w:cs="Arial"/>
                <w:sz w:val="24"/>
                <w:szCs w:val="24"/>
              </w:rPr>
            </w:pPr>
          </w:p>
          <w:p w:rsidR="00E0025F" w:rsidRPr="00FE7642" w:rsidRDefault="00E0025F" w:rsidP="000F1367">
            <w:pPr>
              <w:jc w:val="both"/>
              <w:rPr>
                <w:rFonts w:cs="Arial"/>
                <w:sz w:val="24"/>
                <w:szCs w:val="24"/>
              </w:rPr>
            </w:pPr>
          </w:p>
        </w:tc>
      </w:tr>
    </w:tbl>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211"/>
        <w:gridCol w:w="5387"/>
      </w:tblGrid>
      <w:tr w:rsidR="00CA12DC" w:rsidRPr="00FE7642" w:rsidTr="003E24A7">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rsidTr="003E24A7">
        <w:tc>
          <w:tcPr>
            <w:tcW w:w="5211" w:type="dxa"/>
          </w:tcPr>
          <w:p w:rsidR="00CA12DC" w:rsidRPr="00FE7642" w:rsidRDefault="00CA12DC" w:rsidP="000F1367">
            <w:pPr>
              <w:rPr>
                <w:rFonts w:cs="Arial"/>
                <w:sz w:val="20"/>
                <w:szCs w:val="20"/>
                <w:u w:val="single"/>
              </w:rPr>
            </w:pPr>
            <w:r w:rsidRPr="00FE7642">
              <w:rPr>
                <w:rFonts w:cs="Arial"/>
                <w:sz w:val="20"/>
                <w:szCs w:val="20"/>
                <w:u w:val="single"/>
              </w:rPr>
              <w:t>Engagement in:</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rsidTr="003E24A7">
        <w:tc>
          <w:tcPr>
            <w:tcW w:w="10598" w:type="dxa"/>
            <w:gridSpan w:val="2"/>
          </w:tcPr>
          <w:p w:rsidR="00A33E6F" w:rsidRPr="00FE7642" w:rsidRDefault="00A33E6F" w:rsidP="000F1367">
            <w:pPr>
              <w:jc w:val="both"/>
              <w:rPr>
                <w:rFonts w:cs="Arial"/>
                <w:b/>
                <w:sz w:val="24"/>
                <w:szCs w:val="24"/>
                <w:u w:val="single"/>
              </w:rPr>
            </w:pPr>
            <w:r w:rsidRPr="00FE7642">
              <w:rPr>
                <w:rFonts w:cs="Arial"/>
                <w:b/>
                <w:sz w:val="24"/>
                <w:szCs w:val="24"/>
                <w:u w:val="single"/>
              </w:rPr>
              <w:t>Write your evidence here</w:t>
            </w:r>
          </w:p>
          <w:p w:rsidR="00A33E6F" w:rsidRPr="00FE7642" w:rsidRDefault="00A33E6F" w:rsidP="000F1367">
            <w:pPr>
              <w:jc w:val="both"/>
              <w:rPr>
                <w:rFonts w:cs="Arial"/>
                <w:sz w:val="24"/>
                <w:szCs w:val="24"/>
              </w:rPr>
            </w:pPr>
          </w:p>
          <w:p w:rsidR="00A33E6F" w:rsidRPr="00FE7642" w:rsidRDefault="00A33E6F" w:rsidP="000F1367">
            <w:pPr>
              <w:jc w:val="both"/>
              <w:rPr>
                <w:rFonts w:cs="Arial"/>
                <w:sz w:val="24"/>
                <w:szCs w:val="24"/>
              </w:rPr>
            </w:pPr>
          </w:p>
          <w:p w:rsidR="001676A4" w:rsidRDefault="00B20E78" w:rsidP="00B20E78">
            <w:pPr>
              <w:jc w:val="both"/>
              <w:rPr>
                <w:rFonts w:cs="Arial"/>
                <w:sz w:val="24"/>
                <w:szCs w:val="24"/>
              </w:rPr>
            </w:pPr>
            <w:r>
              <w:rPr>
                <w:rFonts w:cs="Arial"/>
                <w:sz w:val="24"/>
                <w:szCs w:val="24"/>
              </w:rPr>
              <w:t>This entry is based on Zwozdiak Myers (2012) approach to reflective practice in the teaching environment</w:t>
            </w:r>
            <w:r w:rsidR="00E5647B">
              <w:rPr>
                <w:rFonts w:cs="Arial"/>
                <w:sz w:val="24"/>
                <w:szCs w:val="24"/>
              </w:rPr>
              <w:t xml:space="preserve">. </w:t>
            </w:r>
            <w:r>
              <w:rPr>
                <w:rFonts w:cs="Arial"/>
                <w:sz w:val="24"/>
                <w:szCs w:val="24"/>
              </w:rPr>
              <w:t>Unlike some major thinkers in reflect</w:t>
            </w:r>
            <w:r w:rsidR="000B54A8">
              <w:rPr>
                <w:rFonts w:cs="Arial"/>
                <w:sz w:val="24"/>
                <w:szCs w:val="24"/>
              </w:rPr>
              <w:t>ive practice like Gibbs (1988) and Kolb (1984)</w:t>
            </w:r>
            <w:r>
              <w:rPr>
                <w:rFonts w:cs="Arial"/>
                <w:sz w:val="24"/>
                <w:szCs w:val="24"/>
              </w:rPr>
              <w:t>, who use a circular or cycle approach to reflection, Zwozdiak-Myers identifies 9 dimensions</w:t>
            </w:r>
            <w:r w:rsidR="0048783A">
              <w:rPr>
                <w:rFonts w:cs="Arial"/>
                <w:sz w:val="24"/>
                <w:szCs w:val="24"/>
              </w:rPr>
              <w:t xml:space="preserve"> of</w:t>
            </w:r>
            <w:r w:rsidR="002827C3">
              <w:rPr>
                <w:rFonts w:cs="Arial"/>
                <w:sz w:val="24"/>
                <w:szCs w:val="24"/>
              </w:rPr>
              <w:t xml:space="preserve"> reflective practice. </w:t>
            </w:r>
            <w:r w:rsidR="001676A4">
              <w:rPr>
                <w:rFonts w:cs="Arial"/>
                <w:sz w:val="24"/>
                <w:szCs w:val="24"/>
              </w:rPr>
              <w:t>The nine dimensions encompass everything I need to professionally develop and ultimately improve student experience. Knowledge of the other dimensions have greatly contributed to my professional development.</w:t>
            </w:r>
          </w:p>
          <w:p w:rsidR="001676A4" w:rsidRDefault="001676A4" w:rsidP="00B20E78">
            <w:pPr>
              <w:jc w:val="both"/>
              <w:rPr>
                <w:rFonts w:cs="Arial"/>
                <w:sz w:val="24"/>
                <w:szCs w:val="24"/>
              </w:rPr>
            </w:pPr>
          </w:p>
          <w:p w:rsidR="001676A4" w:rsidRDefault="002827C3" w:rsidP="00B20E78">
            <w:pPr>
              <w:jc w:val="both"/>
              <w:rPr>
                <w:rFonts w:cs="Arial"/>
                <w:sz w:val="24"/>
                <w:szCs w:val="24"/>
              </w:rPr>
            </w:pPr>
            <w:r>
              <w:rPr>
                <w:rFonts w:cs="Arial"/>
                <w:sz w:val="24"/>
                <w:szCs w:val="24"/>
              </w:rPr>
              <w:t>T</w:t>
            </w:r>
            <w:r w:rsidR="0048783A">
              <w:rPr>
                <w:rFonts w:cs="Arial"/>
                <w:sz w:val="24"/>
                <w:szCs w:val="24"/>
              </w:rPr>
              <w:t xml:space="preserve">hese </w:t>
            </w:r>
            <w:r>
              <w:rPr>
                <w:rFonts w:cs="Arial"/>
                <w:sz w:val="24"/>
                <w:szCs w:val="24"/>
              </w:rPr>
              <w:t xml:space="preserve">dimensions </w:t>
            </w:r>
            <w:r w:rsidR="0048783A">
              <w:rPr>
                <w:rFonts w:cs="Arial"/>
                <w:sz w:val="24"/>
                <w:szCs w:val="24"/>
              </w:rPr>
              <w:t xml:space="preserve">include </w:t>
            </w:r>
            <w:r w:rsidR="000B54A8">
              <w:rPr>
                <w:rFonts w:cs="Arial"/>
                <w:sz w:val="24"/>
                <w:szCs w:val="24"/>
              </w:rPr>
              <w:t xml:space="preserve">traditional circular reflections </w:t>
            </w:r>
            <w:r w:rsidR="0048783A">
              <w:rPr>
                <w:rFonts w:cs="Arial"/>
                <w:sz w:val="24"/>
                <w:szCs w:val="24"/>
              </w:rPr>
              <w:t>such as ‘d</w:t>
            </w:r>
            <w:r w:rsidR="00B20E78" w:rsidRPr="00B20E78">
              <w:rPr>
                <w:rFonts w:cs="Arial"/>
                <w:sz w:val="24"/>
                <w:szCs w:val="24"/>
              </w:rPr>
              <w:t xml:space="preserve">imension 1: Study your teaching for personal </w:t>
            </w:r>
            <w:r w:rsidR="0048783A">
              <w:rPr>
                <w:rFonts w:cs="Arial"/>
                <w:sz w:val="24"/>
                <w:szCs w:val="24"/>
              </w:rPr>
              <w:t xml:space="preserve">improvement - Reflect regularly’ </w:t>
            </w:r>
            <w:r>
              <w:rPr>
                <w:rFonts w:cs="Arial"/>
                <w:sz w:val="24"/>
                <w:szCs w:val="24"/>
              </w:rPr>
              <w:t xml:space="preserve">(V3, </w:t>
            </w:r>
            <w:r w:rsidR="001676A4">
              <w:rPr>
                <w:rFonts w:cs="Arial"/>
                <w:sz w:val="24"/>
                <w:szCs w:val="24"/>
              </w:rPr>
              <w:t xml:space="preserve">K3, </w:t>
            </w:r>
            <w:r>
              <w:rPr>
                <w:rFonts w:cs="Arial"/>
                <w:sz w:val="24"/>
                <w:szCs w:val="24"/>
              </w:rPr>
              <w:t>K5).</w:t>
            </w:r>
            <w:r w:rsidR="001676A4">
              <w:rPr>
                <w:rFonts w:cs="Arial"/>
                <w:sz w:val="24"/>
                <w:szCs w:val="24"/>
              </w:rPr>
              <w:t xml:space="preserve"> I try to encourage feedback and questions from students by admitting that I don’t always have the answer for any question straight away, or sometimes I ask them how they found the session. I often present alternative ways of doing things. This rebuilds their picture of the traditional academic as someone who knows everything about a subject and puts me in a position of being approachable.</w:t>
            </w:r>
          </w:p>
          <w:p w:rsidR="001676A4" w:rsidRDefault="001676A4" w:rsidP="00B20E78">
            <w:pPr>
              <w:jc w:val="both"/>
              <w:rPr>
                <w:rFonts w:cs="Arial"/>
                <w:sz w:val="24"/>
                <w:szCs w:val="24"/>
              </w:rPr>
            </w:pPr>
          </w:p>
          <w:p w:rsidR="00ED6069" w:rsidRDefault="00B454EE" w:rsidP="00ED6069">
            <w:pPr>
              <w:jc w:val="both"/>
              <w:rPr>
                <w:rFonts w:cs="Arial"/>
                <w:sz w:val="24"/>
                <w:szCs w:val="24"/>
              </w:rPr>
            </w:pPr>
            <w:r>
              <w:rPr>
                <w:rFonts w:cs="Arial"/>
                <w:sz w:val="24"/>
                <w:szCs w:val="24"/>
              </w:rPr>
              <w:t>The second dimension involves evaluating</w:t>
            </w:r>
            <w:r w:rsidR="00B20E78" w:rsidRPr="00B20E78">
              <w:rPr>
                <w:rFonts w:cs="Arial"/>
                <w:sz w:val="24"/>
                <w:szCs w:val="24"/>
              </w:rPr>
              <w:t xml:space="preserve"> </w:t>
            </w:r>
            <w:r>
              <w:rPr>
                <w:rFonts w:cs="Arial"/>
                <w:sz w:val="24"/>
                <w:szCs w:val="24"/>
              </w:rPr>
              <w:t>‘</w:t>
            </w:r>
            <w:r w:rsidR="00B20E78" w:rsidRPr="00B20E78">
              <w:rPr>
                <w:rFonts w:cs="Arial"/>
                <w:sz w:val="24"/>
                <w:szCs w:val="24"/>
              </w:rPr>
              <w:t>your teaching using Research</w:t>
            </w:r>
            <w:r w:rsidR="00F25193">
              <w:rPr>
                <w:rFonts w:cs="Arial"/>
                <w:sz w:val="24"/>
                <w:szCs w:val="24"/>
              </w:rPr>
              <w:t xml:space="preserve"> - Action research and Inquiry</w:t>
            </w:r>
            <w:r w:rsidR="00B20E78" w:rsidRPr="00B20E78">
              <w:rPr>
                <w:rFonts w:cs="Arial"/>
                <w:sz w:val="24"/>
                <w:szCs w:val="24"/>
              </w:rPr>
              <w:t xml:space="preserve"> </w:t>
            </w:r>
            <w:r w:rsidR="002827C3">
              <w:rPr>
                <w:rFonts w:cs="Arial"/>
                <w:sz w:val="24"/>
                <w:szCs w:val="24"/>
              </w:rPr>
              <w:t>(K5)</w:t>
            </w:r>
            <w:r>
              <w:rPr>
                <w:rFonts w:cs="Arial"/>
                <w:sz w:val="24"/>
                <w:szCs w:val="24"/>
              </w:rPr>
              <w:t>, which is covered in</w:t>
            </w:r>
            <w:r w:rsidR="00F25193" w:rsidRPr="00F25193">
              <w:rPr>
                <w:rFonts w:cs="Arial"/>
                <w:i/>
                <w:sz w:val="24"/>
                <w:szCs w:val="24"/>
              </w:rPr>
              <w:t xml:space="preserve"> section A1</w:t>
            </w:r>
            <w:r w:rsidR="00F25193">
              <w:rPr>
                <w:rFonts w:cs="Arial"/>
                <w:sz w:val="24"/>
                <w:szCs w:val="24"/>
              </w:rPr>
              <w:t xml:space="preserve"> above.</w:t>
            </w:r>
            <w:r>
              <w:rPr>
                <w:rFonts w:cs="Arial"/>
                <w:sz w:val="24"/>
                <w:szCs w:val="24"/>
              </w:rPr>
              <w:t xml:space="preserve"> Thirdly, practitioners need to ‘l</w:t>
            </w:r>
            <w:r w:rsidR="00B20E78" w:rsidRPr="00B20E78">
              <w:rPr>
                <w:rFonts w:cs="Arial"/>
                <w:sz w:val="24"/>
                <w:szCs w:val="24"/>
              </w:rPr>
              <w:t>ink theory with practice - Use the literature</w:t>
            </w:r>
            <w:r>
              <w:rPr>
                <w:rFonts w:cs="Arial"/>
                <w:sz w:val="24"/>
                <w:szCs w:val="24"/>
              </w:rPr>
              <w:t>’</w:t>
            </w:r>
            <w:r w:rsidR="00B20E78" w:rsidRPr="00B20E78">
              <w:rPr>
                <w:rFonts w:cs="Arial"/>
                <w:sz w:val="24"/>
                <w:szCs w:val="24"/>
              </w:rPr>
              <w:t>.</w:t>
            </w:r>
            <w:r w:rsidR="002827C3">
              <w:rPr>
                <w:rFonts w:cs="Arial"/>
                <w:sz w:val="24"/>
                <w:szCs w:val="24"/>
              </w:rPr>
              <w:t xml:space="preserve"> (V3)</w:t>
            </w:r>
            <w:r w:rsidR="00F25193">
              <w:rPr>
                <w:rFonts w:cs="Arial"/>
                <w:sz w:val="24"/>
                <w:szCs w:val="24"/>
              </w:rPr>
              <w:t xml:space="preserve"> I love ordering inspection copies for my programmes and as they are about inclusion, social justice and education, they contribute greatly to my personal and professional development, and both programmes and reading online resources</w:t>
            </w:r>
            <w:r w:rsidR="00226FFC">
              <w:rPr>
                <w:rFonts w:cs="Arial"/>
                <w:sz w:val="24"/>
                <w:szCs w:val="24"/>
              </w:rPr>
              <w:t>. Additionally I completed my MA in Equality and Diversity which required me to do lots of reading</w:t>
            </w:r>
            <w:r w:rsidR="00F7647D">
              <w:rPr>
                <w:rFonts w:cs="Arial"/>
                <w:sz w:val="24"/>
                <w:szCs w:val="24"/>
              </w:rPr>
              <w:t xml:space="preserve"> and research</w:t>
            </w:r>
            <w:r w:rsidR="00226FFC">
              <w:rPr>
                <w:rFonts w:cs="Arial"/>
                <w:sz w:val="24"/>
                <w:szCs w:val="24"/>
              </w:rPr>
              <w:t>. My dissertation was about the possible discrimination of non-native English speakers in the UK and I enhanced my knowledge on this subject area greatly, by adding to my personal experience of this. However, one will find that one always has more t</w:t>
            </w:r>
            <w:r>
              <w:rPr>
                <w:rFonts w:cs="Arial"/>
                <w:sz w:val="24"/>
                <w:szCs w:val="24"/>
              </w:rPr>
              <w:t>o learn, which leads to the fourth and fifth</w:t>
            </w:r>
            <w:r w:rsidR="00226FFC">
              <w:rPr>
                <w:rFonts w:cs="Arial"/>
                <w:sz w:val="24"/>
                <w:szCs w:val="24"/>
              </w:rPr>
              <w:t xml:space="preserve"> dimension</w:t>
            </w:r>
            <w:r>
              <w:rPr>
                <w:rFonts w:cs="Arial"/>
                <w:sz w:val="24"/>
                <w:szCs w:val="24"/>
              </w:rPr>
              <w:t>s</w:t>
            </w:r>
            <w:r w:rsidR="00226FFC">
              <w:rPr>
                <w:rFonts w:cs="Arial"/>
                <w:sz w:val="24"/>
                <w:szCs w:val="24"/>
              </w:rPr>
              <w:t>:</w:t>
            </w:r>
            <w:r>
              <w:rPr>
                <w:rFonts w:cs="Arial"/>
                <w:sz w:val="24"/>
                <w:szCs w:val="24"/>
              </w:rPr>
              <w:t xml:space="preserve"> ‘</w:t>
            </w:r>
            <w:r w:rsidR="00091E8F" w:rsidRPr="00B20E78">
              <w:rPr>
                <w:rFonts w:cs="Arial"/>
                <w:sz w:val="24"/>
                <w:szCs w:val="24"/>
              </w:rPr>
              <w:t>Consider alternative perspectives and possibi</w:t>
            </w:r>
            <w:r>
              <w:rPr>
                <w:rFonts w:cs="Arial"/>
                <w:sz w:val="24"/>
                <w:szCs w:val="24"/>
              </w:rPr>
              <w:t>lities’ and ‘</w:t>
            </w:r>
            <w:r w:rsidRPr="00B20E78">
              <w:rPr>
                <w:rFonts w:cs="Arial"/>
                <w:sz w:val="24"/>
                <w:szCs w:val="24"/>
              </w:rPr>
              <w:t>Question your personal theories and beliefs</w:t>
            </w:r>
            <w:r>
              <w:rPr>
                <w:rFonts w:cs="Arial"/>
                <w:sz w:val="24"/>
                <w:szCs w:val="24"/>
              </w:rPr>
              <w:t>’</w:t>
            </w:r>
            <w:r w:rsidR="00091E8F" w:rsidRPr="00B20E78">
              <w:rPr>
                <w:rFonts w:cs="Arial"/>
                <w:sz w:val="24"/>
                <w:szCs w:val="24"/>
              </w:rPr>
              <w:t>.</w:t>
            </w:r>
            <w:r w:rsidR="00091E8F">
              <w:rPr>
                <w:rFonts w:cs="Arial"/>
                <w:sz w:val="24"/>
                <w:szCs w:val="24"/>
              </w:rPr>
              <w:t xml:space="preserve"> (K3, K4)</w:t>
            </w:r>
            <w:r w:rsidR="00226FFC">
              <w:rPr>
                <w:rFonts w:cs="Arial"/>
                <w:sz w:val="24"/>
                <w:szCs w:val="24"/>
              </w:rPr>
              <w:t xml:space="preserve">. When meeting a new cohort of students and with my enhanced knowledge of English as an Additional Language speakers (EAL), I came across several students who </w:t>
            </w:r>
            <w:r w:rsidR="00DA5373">
              <w:rPr>
                <w:rFonts w:cs="Arial"/>
                <w:sz w:val="24"/>
                <w:szCs w:val="24"/>
              </w:rPr>
              <w:t xml:space="preserve">when speaking </w:t>
            </w:r>
            <w:r w:rsidR="00226FFC">
              <w:rPr>
                <w:rFonts w:cs="Arial"/>
                <w:sz w:val="24"/>
                <w:szCs w:val="24"/>
              </w:rPr>
              <w:t>seemed to fall into this category and I was signposting them to appropriate support</w:t>
            </w:r>
            <w:r w:rsidR="00081EAD">
              <w:rPr>
                <w:rFonts w:cs="Arial"/>
                <w:sz w:val="24"/>
                <w:szCs w:val="24"/>
              </w:rPr>
              <w:t xml:space="preserve"> as suggested by Armstrong and Barton (2008)</w:t>
            </w:r>
            <w:r w:rsidR="00226FFC">
              <w:rPr>
                <w:rFonts w:cs="Arial"/>
                <w:sz w:val="24"/>
                <w:szCs w:val="24"/>
              </w:rPr>
              <w:t xml:space="preserve">. One of the students did not look happy </w:t>
            </w:r>
            <w:r w:rsidR="00DA5373">
              <w:rPr>
                <w:rFonts w:cs="Arial"/>
                <w:sz w:val="24"/>
                <w:szCs w:val="24"/>
              </w:rPr>
              <w:t xml:space="preserve">and told me that she was from Manchester and that she was fed up of people assuming that she was foreign. I apologised profusely and said that as a non-native English speaker I obviously had made a mistake. She was very friendly about it and explained that she grew up in a large British Nigerian family and that their accent and pronunciation was just a different form of British English. This was a very interesting learning experience for me, </w:t>
            </w:r>
            <w:r w:rsidR="00F71439">
              <w:rPr>
                <w:rFonts w:cs="Arial"/>
                <w:sz w:val="24"/>
                <w:szCs w:val="24"/>
              </w:rPr>
              <w:t>and I found the assessing of her presentations a learning experience as I had to separate the content which was excellent from her use of English which sounded  quite ‘slang’</w:t>
            </w:r>
            <w:r w:rsidR="00081EAD">
              <w:rPr>
                <w:rFonts w:cs="Arial"/>
                <w:sz w:val="24"/>
                <w:szCs w:val="24"/>
              </w:rPr>
              <w:t xml:space="preserve"> to me</w:t>
            </w:r>
            <w:r w:rsidR="00F71439">
              <w:rPr>
                <w:rFonts w:cs="Arial"/>
                <w:sz w:val="24"/>
                <w:szCs w:val="24"/>
              </w:rPr>
              <w:t xml:space="preserve">. </w:t>
            </w:r>
            <w:r w:rsidR="00ED6069">
              <w:rPr>
                <w:rFonts w:cs="Arial"/>
                <w:sz w:val="24"/>
                <w:szCs w:val="24"/>
              </w:rPr>
              <w:t>I had to critically review what ‘good’ English sounds like and what the variations of standard Englishes include (Carrie, 2014).</w:t>
            </w:r>
          </w:p>
          <w:p w:rsidR="00ED6069" w:rsidRDefault="00ED6069" w:rsidP="00ED6069">
            <w:pPr>
              <w:jc w:val="both"/>
              <w:rPr>
                <w:rFonts w:cs="Arial"/>
                <w:sz w:val="24"/>
                <w:szCs w:val="24"/>
              </w:rPr>
            </w:pPr>
          </w:p>
          <w:p w:rsidR="00B20E78" w:rsidRPr="00B20E78" w:rsidRDefault="00F71439" w:rsidP="00B20E78">
            <w:pPr>
              <w:jc w:val="both"/>
              <w:rPr>
                <w:rFonts w:cs="Arial"/>
                <w:sz w:val="24"/>
                <w:szCs w:val="24"/>
              </w:rPr>
            </w:pPr>
            <w:r>
              <w:rPr>
                <w:rFonts w:cs="Arial"/>
                <w:sz w:val="24"/>
                <w:szCs w:val="24"/>
              </w:rPr>
              <w:t>A</w:t>
            </w:r>
            <w:r w:rsidR="00DA5373">
              <w:rPr>
                <w:rFonts w:cs="Arial"/>
                <w:sz w:val="24"/>
                <w:szCs w:val="24"/>
              </w:rPr>
              <w:t xml:space="preserve">s I have lived in rural Wales ever since I arrived in the UK, I simply had not had any experience of this. However, she assured me that most people think she is a non-native English speaker. </w:t>
            </w:r>
          </w:p>
          <w:p w:rsidR="00A33E6F" w:rsidRDefault="00081EAD" w:rsidP="00B20E78">
            <w:pPr>
              <w:jc w:val="both"/>
              <w:rPr>
                <w:rFonts w:cs="Arial"/>
                <w:sz w:val="24"/>
                <w:szCs w:val="24"/>
              </w:rPr>
            </w:pPr>
            <w:r>
              <w:rPr>
                <w:rFonts w:cs="Arial"/>
                <w:sz w:val="24"/>
                <w:szCs w:val="24"/>
              </w:rPr>
              <w:t xml:space="preserve">The next three dimensions are all covered in section A4: Changing the format for tutorials from one to one student teacher to student led group tutorials. </w:t>
            </w:r>
            <w:r w:rsidR="00ED6069">
              <w:rPr>
                <w:rFonts w:cs="Arial"/>
                <w:sz w:val="24"/>
                <w:szCs w:val="24"/>
              </w:rPr>
              <w:t>These dimensions are: T</w:t>
            </w:r>
            <w:r w:rsidR="00B20E78" w:rsidRPr="00B20E78">
              <w:rPr>
                <w:rFonts w:cs="Arial"/>
                <w:sz w:val="24"/>
                <w:szCs w:val="24"/>
              </w:rPr>
              <w:t>ry</w:t>
            </w:r>
            <w:r w:rsidR="00ED6069">
              <w:rPr>
                <w:rFonts w:cs="Arial"/>
                <w:sz w:val="24"/>
                <w:szCs w:val="24"/>
              </w:rPr>
              <w:t>ing out</w:t>
            </w:r>
            <w:r w:rsidR="00B20E78" w:rsidRPr="00B20E78">
              <w:rPr>
                <w:rFonts w:cs="Arial"/>
                <w:sz w:val="24"/>
                <w:szCs w:val="24"/>
              </w:rPr>
              <w:t xml:space="preserve"> out new st</w:t>
            </w:r>
            <w:r>
              <w:rPr>
                <w:rFonts w:cs="Arial"/>
                <w:sz w:val="24"/>
                <w:szCs w:val="24"/>
              </w:rPr>
              <w:t>rategies and ideas - Innovation</w:t>
            </w:r>
            <w:r w:rsidR="002827C3">
              <w:rPr>
                <w:rFonts w:cs="Arial"/>
                <w:sz w:val="24"/>
                <w:szCs w:val="24"/>
              </w:rPr>
              <w:t xml:space="preserve"> (K6)</w:t>
            </w:r>
            <w:r w:rsidR="00ED6069">
              <w:rPr>
                <w:rFonts w:cs="Arial"/>
                <w:sz w:val="24"/>
                <w:szCs w:val="24"/>
              </w:rPr>
              <w:t xml:space="preserve">, </w:t>
            </w:r>
            <w:r w:rsidR="003E24A7">
              <w:rPr>
                <w:rFonts w:cs="Arial"/>
                <w:sz w:val="24"/>
                <w:szCs w:val="24"/>
              </w:rPr>
              <w:t>‘</w:t>
            </w:r>
            <w:r w:rsidR="00ED6069">
              <w:rPr>
                <w:rFonts w:cs="Arial"/>
                <w:sz w:val="24"/>
                <w:szCs w:val="24"/>
              </w:rPr>
              <w:t>to m</w:t>
            </w:r>
            <w:r w:rsidR="00B20E78" w:rsidRPr="00B20E78">
              <w:rPr>
                <w:rFonts w:cs="Arial"/>
                <w:sz w:val="24"/>
                <w:szCs w:val="24"/>
              </w:rPr>
              <w:t>aximise the learning potential of students - I</w:t>
            </w:r>
            <w:r>
              <w:rPr>
                <w:rFonts w:cs="Arial"/>
                <w:sz w:val="24"/>
                <w:szCs w:val="24"/>
              </w:rPr>
              <w:t>nclusive and flexible practices</w:t>
            </w:r>
            <w:r w:rsidR="003E24A7">
              <w:rPr>
                <w:rFonts w:cs="Arial"/>
                <w:sz w:val="24"/>
                <w:szCs w:val="24"/>
              </w:rPr>
              <w:t>’</w:t>
            </w:r>
            <w:bookmarkStart w:id="0" w:name="_GoBack"/>
            <w:bookmarkEnd w:id="0"/>
            <w:r w:rsidR="002827C3">
              <w:rPr>
                <w:rFonts w:cs="Arial"/>
                <w:sz w:val="24"/>
                <w:szCs w:val="24"/>
              </w:rPr>
              <w:t xml:space="preserve"> (V2)</w:t>
            </w:r>
            <w:r w:rsidR="00ED6069">
              <w:rPr>
                <w:rFonts w:cs="Arial"/>
                <w:sz w:val="24"/>
                <w:szCs w:val="24"/>
              </w:rPr>
              <w:t xml:space="preserve"> and </w:t>
            </w:r>
            <w:r w:rsidR="003E24A7">
              <w:rPr>
                <w:rFonts w:cs="Arial"/>
                <w:sz w:val="24"/>
                <w:szCs w:val="24"/>
              </w:rPr>
              <w:t>‘</w:t>
            </w:r>
            <w:r w:rsidR="00ED6069">
              <w:rPr>
                <w:rFonts w:cs="Arial"/>
                <w:sz w:val="24"/>
                <w:szCs w:val="24"/>
              </w:rPr>
              <w:t>to e</w:t>
            </w:r>
            <w:r w:rsidR="00B20E78" w:rsidRPr="00B20E78">
              <w:rPr>
                <w:rFonts w:cs="Arial"/>
                <w:sz w:val="24"/>
                <w:szCs w:val="24"/>
              </w:rPr>
              <w:t>nhance the quality of your teaching - Eff</w:t>
            </w:r>
            <w:r w:rsidR="00E5647B">
              <w:rPr>
                <w:rFonts w:cs="Arial"/>
                <w:sz w:val="24"/>
                <w:szCs w:val="24"/>
              </w:rPr>
              <w:t>ective practice</w:t>
            </w:r>
            <w:r w:rsidR="003E24A7">
              <w:rPr>
                <w:rFonts w:cs="Arial"/>
                <w:sz w:val="24"/>
                <w:szCs w:val="24"/>
              </w:rPr>
              <w:t xml:space="preserve">’ (Zwozdiak-Myers, </w:t>
            </w:r>
            <w:r w:rsidR="003E24A7" w:rsidRPr="004147BC">
              <w:rPr>
                <w:rFonts w:cs="Arial"/>
                <w:sz w:val="24"/>
                <w:szCs w:val="24"/>
              </w:rPr>
              <w:t>2012</w:t>
            </w:r>
            <w:r w:rsidR="003E24A7">
              <w:rPr>
                <w:rFonts w:cs="Arial"/>
                <w:sz w:val="24"/>
                <w:szCs w:val="24"/>
              </w:rPr>
              <w:t>, p. 34)</w:t>
            </w:r>
            <w:r w:rsidR="002827C3">
              <w:rPr>
                <w:rFonts w:cs="Arial"/>
                <w:sz w:val="24"/>
                <w:szCs w:val="24"/>
              </w:rPr>
              <w:t xml:space="preserve"> (K6)</w:t>
            </w:r>
            <w:r w:rsidR="00E5647B">
              <w:rPr>
                <w:rFonts w:cs="Arial"/>
                <w:sz w:val="24"/>
                <w:szCs w:val="24"/>
              </w:rPr>
              <w:t>.</w:t>
            </w:r>
            <w:r>
              <w:rPr>
                <w:rFonts w:cs="Arial"/>
                <w:sz w:val="24"/>
                <w:szCs w:val="24"/>
              </w:rPr>
              <w:t>Finally</w:t>
            </w:r>
            <w:r w:rsidR="00E5647B">
              <w:rPr>
                <w:rFonts w:cs="Arial"/>
                <w:sz w:val="24"/>
                <w:szCs w:val="24"/>
              </w:rPr>
              <w:t>,</w:t>
            </w:r>
            <w:r>
              <w:rPr>
                <w:rFonts w:cs="Arial"/>
                <w:sz w:val="24"/>
                <w:szCs w:val="24"/>
              </w:rPr>
              <w:t xml:space="preserve"> the ninth dimension</w:t>
            </w:r>
            <w:r w:rsidR="00ED6069">
              <w:rPr>
                <w:rFonts w:cs="Arial"/>
                <w:sz w:val="24"/>
                <w:szCs w:val="24"/>
              </w:rPr>
              <w:t xml:space="preserve"> which is to ‘c</w:t>
            </w:r>
            <w:r w:rsidR="00B20E78" w:rsidRPr="00B20E78">
              <w:rPr>
                <w:rFonts w:cs="Arial"/>
                <w:sz w:val="24"/>
                <w:szCs w:val="24"/>
              </w:rPr>
              <w:t>ontinue to improve your t</w:t>
            </w:r>
            <w:r w:rsidR="00ED6069">
              <w:rPr>
                <w:rFonts w:cs="Arial"/>
                <w:sz w:val="24"/>
                <w:szCs w:val="24"/>
              </w:rPr>
              <w:t>eaching - p</w:t>
            </w:r>
            <w:r w:rsidR="00E5647B">
              <w:rPr>
                <w:rFonts w:cs="Arial"/>
                <w:sz w:val="24"/>
                <w:szCs w:val="24"/>
              </w:rPr>
              <w:t>rofessional learning</w:t>
            </w:r>
            <w:r w:rsidR="00ED6069">
              <w:rPr>
                <w:rFonts w:cs="Arial"/>
                <w:sz w:val="24"/>
                <w:szCs w:val="24"/>
              </w:rPr>
              <w:t>’</w:t>
            </w:r>
            <w:r w:rsidR="002827C3">
              <w:rPr>
                <w:rFonts w:cs="Arial"/>
                <w:sz w:val="24"/>
                <w:szCs w:val="24"/>
              </w:rPr>
              <w:t xml:space="preserve"> (A5)</w:t>
            </w:r>
            <w:r w:rsidR="00E5647B">
              <w:rPr>
                <w:rFonts w:cs="Arial"/>
                <w:sz w:val="24"/>
                <w:szCs w:val="24"/>
              </w:rPr>
              <w:t xml:space="preserve"> is applied by all the points I make in this section.</w:t>
            </w:r>
          </w:p>
          <w:p w:rsidR="00ED6069" w:rsidRDefault="00ED6069" w:rsidP="00B20E78">
            <w:pPr>
              <w:jc w:val="both"/>
              <w:rPr>
                <w:rFonts w:cs="Arial"/>
                <w:sz w:val="24"/>
                <w:szCs w:val="24"/>
              </w:rPr>
            </w:pPr>
          </w:p>
          <w:p w:rsidR="00E5647B" w:rsidRDefault="00E5647B" w:rsidP="00B20E78">
            <w:pPr>
              <w:jc w:val="both"/>
              <w:rPr>
                <w:rFonts w:cs="Arial"/>
                <w:sz w:val="24"/>
                <w:szCs w:val="24"/>
              </w:rPr>
            </w:pPr>
            <w:r>
              <w:rPr>
                <w:rFonts w:cs="Arial"/>
                <w:sz w:val="24"/>
                <w:szCs w:val="24"/>
              </w:rPr>
              <w:t>Altogether, I find the Zwozdiak-Myers model very helpful and all encompassing.</w:t>
            </w:r>
          </w:p>
          <w:p w:rsidR="00E5647B" w:rsidRDefault="00E5647B" w:rsidP="00B20E78">
            <w:pPr>
              <w:jc w:val="both"/>
              <w:rPr>
                <w:rFonts w:cs="Arial"/>
                <w:sz w:val="24"/>
                <w:szCs w:val="24"/>
              </w:rPr>
            </w:pPr>
            <w:r>
              <w:rPr>
                <w:rFonts w:cs="Arial"/>
                <w:sz w:val="24"/>
                <w:szCs w:val="24"/>
              </w:rPr>
              <w:t xml:space="preserve">I would like to add that I came across this model when I was doing my PGCE for another teaching role prior to working for UWTSD ESOL for Adult Education). I think I have always strived to develop as a teacher in order to enjoy teaching and facilitate learning in many different environments and situations. </w:t>
            </w:r>
            <w:r w:rsidR="00F7647D" w:rsidRPr="00F7647D">
              <w:rPr>
                <w:rFonts w:cs="Arial"/>
                <w:i/>
                <w:sz w:val="24"/>
                <w:szCs w:val="24"/>
              </w:rPr>
              <w:t>(</w:t>
            </w:r>
            <w:r w:rsidRPr="00F7647D">
              <w:rPr>
                <w:rFonts w:cs="Arial"/>
                <w:i/>
                <w:sz w:val="24"/>
                <w:szCs w:val="24"/>
              </w:rPr>
              <w:t>691 words</w:t>
            </w:r>
            <w:r w:rsidR="00F7647D" w:rsidRPr="00F7647D">
              <w:rPr>
                <w:rFonts w:cs="Arial"/>
                <w:i/>
                <w:sz w:val="24"/>
                <w:szCs w:val="24"/>
              </w:rPr>
              <w:t>)</w:t>
            </w:r>
            <w:r w:rsidRPr="00F7647D">
              <w:rPr>
                <w:rFonts w:cs="Arial"/>
                <w:i/>
                <w:sz w:val="24"/>
                <w:szCs w:val="24"/>
              </w:rPr>
              <w:t xml:space="preserve"> </w:t>
            </w:r>
          </w:p>
          <w:p w:rsidR="000B54A8" w:rsidRDefault="000B54A8" w:rsidP="00B20E78">
            <w:pPr>
              <w:jc w:val="both"/>
              <w:rPr>
                <w:rFonts w:cs="Arial"/>
                <w:sz w:val="24"/>
                <w:szCs w:val="24"/>
              </w:rPr>
            </w:pPr>
          </w:p>
          <w:p w:rsidR="00B20E78" w:rsidRDefault="00B20E78" w:rsidP="000F1367">
            <w:pPr>
              <w:jc w:val="both"/>
              <w:rPr>
                <w:rFonts w:cs="Arial"/>
                <w:sz w:val="24"/>
                <w:szCs w:val="24"/>
              </w:rPr>
            </w:pPr>
          </w:p>
          <w:p w:rsidR="00B20E78" w:rsidRPr="00FE7642" w:rsidRDefault="00B20E78" w:rsidP="000F1367">
            <w:pPr>
              <w:jc w:val="both"/>
              <w:rPr>
                <w:rFonts w:cs="Arial"/>
                <w:sz w:val="24"/>
                <w:szCs w:val="24"/>
              </w:rPr>
            </w:pPr>
          </w:p>
          <w:p w:rsidR="00081EAD" w:rsidRDefault="00081EAD" w:rsidP="000F1367">
            <w:pPr>
              <w:jc w:val="both"/>
              <w:rPr>
                <w:rFonts w:cs="Arial"/>
                <w:sz w:val="24"/>
                <w:szCs w:val="24"/>
              </w:rPr>
            </w:pPr>
          </w:p>
          <w:p w:rsidR="00081EAD" w:rsidRDefault="00081EAD" w:rsidP="000F1367">
            <w:pPr>
              <w:jc w:val="both"/>
              <w:rPr>
                <w:rFonts w:cs="Arial"/>
                <w:sz w:val="24"/>
                <w:szCs w:val="24"/>
              </w:rPr>
            </w:pPr>
            <w:r w:rsidRPr="00D06C1E">
              <w:rPr>
                <w:rFonts w:cs="Arial"/>
                <w:sz w:val="24"/>
                <w:szCs w:val="24"/>
              </w:rPr>
              <w:t>Arms</w:t>
            </w:r>
            <w:r w:rsidR="00E5647B">
              <w:rPr>
                <w:rFonts w:cs="Arial"/>
                <w:sz w:val="24"/>
                <w:szCs w:val="24"/>
              </w:rPr>
              <w:t>trong, F. and Barton, L. (2008)</w:t>
            </w:r>
            <w:r w:rsidRPr="00D06C1E">
              <w:rPr>
                <w:rFonts w:cs="Arial"/>
                <w:sz w:val="24"/>
                <w:szCs w:val="24"/>
              </w:rPr>
              <w:t xml:space="preserve"> Policy, Experience and Change: Cross-cultural Reflections on Inclusive Learning. London: Springer Books</w:t>
            </w:r>
          </w:p>
          <w:p w:rsidR="00081EAD" w:rsidRDefault="00081EAD" w:rsidP="000F1367">
            <w:pPr>
              <w:jc w:val="both"/>
              <w:rPr>
                <w:rFonts w:cs="Arial"/>
                <w:sz w:val="24"/>
                <w:szCs w:val="24"/>
              </w:rPr>
            </w:pPr>
          </w:p>
          <w:p w:rsidR="00081EAD" w:rsidRDefault="00081EAD" w:rsidP="000F1367">
            <w:pPr>
              <w:jc w:val="both"/>
              <w:rPr>
                <w:rFonts w:cs="Arial"/>
                <w:sz w:val="24"/>
                <w:szCs w:val="24"/>
              </w:rPr>
            </w:pPr>
            <w:r>
              <w:rPr>
                <w:rFonts w:cs="Arial"/>
                <w:sz w:val="24"/>
                <w:szCs w:val="24"/>
              </w:rPr>
              <w:t xml:space="preserve">Carrie, E. (2014). </w:t>
            </w:r>
            <w:r w:rsidRPr="00F71439">
              <w:rPr>
                <w:rFonts w:cs="Arial"/>
                <w:sz w:val="24"/>
                <w:szCs w:val="24"/>
              </w:rPr>
              <w:t>A Social-Psychological Study of Foreign Learners' Attitudes and Behaviours towards Model Varieties of English Speech - Scientific Figure on ResearchGate. Available from: https://www.researchgate.net/figure/McArthurs-Circle-of-World-English-1987_fig2_320613974 [accessed 17 Jan, 2019]</w:t>
            </w:r>
          </w:p>
          <w:p w:rsidR="00081EAD" w:rsidRPr="00FE7642" w:rsidRDefault="00081EAD" w:rsidP="000F1367">
            <w:pPr>
              <w:jc w:val="both"/>
              <w:rPr>
                <w:rFonts w:cs="Arial"/>
                <w:sz w:val="24"/>
                <w:szCs w:val="24"/>
              </w:rPr>
            </w:pPr>
          </w:p>
          <w:p w:rsidR="00081EAD" w:rsidRPr="004147BC" w:rsidRDefault="00081EAD" w:rsidP="004147BC">
            <w:pPr>
              <w:rPr>
                <w:rFonts w:cs="Arial"/>
                <w:sz w:val="24"/>
                <w:szCs w:val="24"/>
              </w:rPr>
            </w:pPr>
            <w:r w:rsidRPr="004147BC">
              <w:rPr>
                <w:rFonts w:cs="Arial"/>
                <w:sz w:val="24"/>
                <w:szCs w:val="24"/>
              </w:rPr>
              <w:t>Zwozdiak-Myers, P. (2012). The teacher's reflective practice handbook. Abingdon, Oxon: Routledge.</w:t>
            </w:r>
          </w:p>
          <w:p w:rsidR="00DD414C" w:rsidRPr="00FE7642" w:rsidRDefault="00DD414C" w:rsidP="000F1367">
            <w:pPr>
              <w:jc w:val="both"/>
              <w:rPr>
                <w:rFonts w:cs="Arial"/>
                <w:sz w:val="24"/>
                <w:szCs w:val="24"/>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605"/>
        <w:gridCol w:w="5851"/>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First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690D3D" w:rsidP="000F1367">
            <w:pPr>
              <w:jc w:val="both"/>
              <w:rPr>
                <w:rFonts w:cs="Arial"/>
                <w:sz w:val="24"/>
                <w:szCs w:val="24"/>
              </w:rPr>
            </w:pPr>
            <w:r>
              <w:rPr>
                <w:rFonts w:cs="Arial"/>
                <w:sz w:val="24"/>
                <w:szCs w:val="24"/>
              </w:rPr>
              <w:t>Sue Ainsworth</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690D3D" w:rsidP="000F1367">
            <w:pPr>
              <w:jc w:val="both"/>
              <w:rPr>
                <w:rFonts w:cs="Arial"/>
                <w:sz w:val="24"/>
                <w:szCs w:val="24"/>
              </w:rPr>
            </w:pPr>
            <w:r>
              <w:rPr>
                <w:rFonts w:cs="Arial"/>
                <w:sz w:val="24"/>
                <w:szCs w:val="24"/>
              </w:rPr>
              <w:t>Director of Academic Discipline (SJI)</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690D3D" w:rsidP="000F1367">
            <w:pPr>
              <w:jc w:val="both"/>
              <w:rPr>
                <w:rFonts w:cs="Arial"/>
                <w:sz w:val="24"/>
                <w:szCs w:val="24"/>
              </w:rPr>
            </w:pPr>
            <w:r>
              <w:rPr>
                <w:rFonts w:cs="Arial"/>
                <w:sz w:val="24"/>
                <w:szCs w:val="24"/>
              </w:rPr>
              <w:t>Yr Athrofa</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690D3D" w:rsidP="000F1367">
            <w:pPr>
              <w:jc w:val="both"/>
              <w:rPr>
                <w:rFonts w:cs="Arial"/>
                <w:sz w:val="24"/>
                <w:szCs w:val="24"/>
              </w:rPr>
            </w:pPr>
            <w:r>
              <w:rPr>
                <w:rFonts w:cs="Arial"/>
                <w:sz w:val="24"/>
                <w:szCs w:val="24"/>
              </w:rPr>
              <w:t>s.ainsworth@uwtsd.ac.uk</w:t>
            </w:r>
          </w:p>
        </w:tc>
      </w:tr>
      <w:tr w:rsidR="00CA12DC" w:rsidRPr="00FE7642" w:rsidTr="0092057B">
        <w:tc>
          <w:tcPr>
            <w:tcW w:w="10598" w:type="dxa"/>
            <w:gridSpan w:val="2"/>
          </w:tcPr>
          <w:p w:rsidR="00CA12DC" w:rsidRDefault="00CA12DC" w:rsidP="000F1367">
            <w:pPr>
              <w:jc w:val="both"/>
              <w:rPr>
                <w:rFonts w:cs="Arial"/>
                <w:sz w:val="24"/>
                <w:szCs w:val="24"/>
              </w:rPr>
            </w:pPr>
            <w:r w:rsidRPr="00FE7642">
              <w:rPr>
                <w:rFonts w:cs="Arial"/>
                <w:sz w:val="24"/>
                <w:szCs w:val="24"/>
              </w:rPr>
              <w:t>In what capacity can this individual comment on your professional practice?</w:t>
            </w:r>
          </w:p>
          <w:p w:rsidR="00690D3D" w:rsidRPr="00FE7642" w:rsidRDefault="00690D3D" w:rsidP="000F1367">
            <w:pPr>
              <w:jc w:val="both"/>
              <w:rPr>
                <w:rFonts w:cs="Arial"/>
                <w:sz w:val="24"/>
                <w:szCs w:val="24"/>
              </w:rPr>
            </w:pPr>
            <w:r>
              <w:rPr>
                <w:rFonts w:cs="Arial"/>
                <w:sz w:val="24"/>
                <w:szCs w:val="24"/>
              </w:rPr>
              <w:t>Current line manager.</w:t>
            </w:r>
          </w:p>
          <w:p w:rsidR="00CA12DC" w:rsidRPr="00FE7642" w:rsidRDefault="00CA12DC"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Second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690D3D" w:rsidP="000F1367">
            <w:pPr>
              <w:jc w:val="both"/>
              <w:rPr>
                <w:rFonts w:cs="Arial"/>
                <w:sz w:val="24"/>
                <w:szCs w:val="24"/>
              </w:rPr>
            </w:pPr>
            <w:r>
              <w:rPr>
                <w:rFonts w:cs="Arial"/>
                <w:sz w:val="24"/>
                <w:szCs w:val="24"/>
              </w:rPr>
              <w:t>Dr Paul Wright</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690D3D" w:rsidP="000F1367">
            <w:pPr>
              <w:jc w:val="both"/>
              <w:rPr>
                <w:rFonts w:cs="Arial"/>
                <w:sz w:val="24"/>
                <w:szCs w:val="24"/>
              </w:rPr>
            </w:pPr>
            <w:r>
              <w:rPr>
                <w:rFonts w:cs="Arial"/>
                <w:sz w:val="24"/>
                <w:szCs w:val="24"/>
              </w:rPr>
              <w:t>Assistant Dean</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690D3D" w:rsidP="000F1367">
            <w:pPr>
              <w:jc w:val="both"/>
              <w:rPr>
                <w:rFonts w:cs="Arial"/>
                <w:sz w:val="24"/>
                <w:szCs w:val="24"/>
              </w:rPr>
            </w:pPr>
            <w:r>
              <w:rPr>
                <w:rFonts w:cs="Arial"/>
                <w:sz w:val="24"/>
                <w:szCs w:val="24"/>
              </w:rPr>
              <w:t>Humanities</w:t>
            </w:r>
            <w:r w:rsidR="00FA4EA4">
              <w:rPr>
                <w:rFonts w:cs="Arial"/>
                <w:sz w:val="24"/>
                <w:szCs w:val="24"/>
              </w:rPr>
              <w:t xml:space="preserve"> and Performing Arts</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FA4EA4" w:rsidP="000F1367">
            <w:pPr>
              <w:jc w:val="both"/>
              <w:rPr>
                <w:rFonts w:cs="Arial"/>
                <w:sz w:val="24"/>
                <w:szCs w:val="24"/>
              </w:rPr>
            </w:pPr>
            <w:r>
              <w:rPr>
                <w:rFonts w:cs="Arial"/>
                <w:sz w:val="24"/>
                <w:szCs w:val="24"/>
              </w:rPr>
              <w:t>p.wright@uwtsd.ac.uk</w:t>
            </w:r>
          </w:p>
        </w:tc>
      </w:tr>
      <w:tr w:rsidR="00CA12DC" w:rsidRPr="00FE7642" w:rsidTr="0092057B">
        <w:tc>
          <w:tcPr>
            <w:tcW w:w="10598" w:type="dxa"/>
            <w:gridSpan w:val="2"/>
          </w:tcPr>
          <w:p w:rsidR="00CA12DC" w:rsidRDefault="00CA12DC" w:rsidP="000F1367">
            <w:pPr>
              <w:jc w:val="both"/>
              <w:rPr>
                <w:rFonts w:cs="Arial"/>
                <w:sz w:val="24"/>
                <w:szCs w:val="24"/>
              </w:rPr>
            </w:pPr>
            <w:r w:rsidRPr="00FE7642">
              <w:rPr>
                <w:rFonts w:cs="Arial"/>
                <w:sz w:val="24"/>
                <w:szCs w:val="24"/>
              </w:rPr>
              <w:t>In what capacity can this individual comment on your professional practice?</w:t>
            </w:r>
          </w:p>
          <w:p w:rsidR="00690D3D" w:rsidRPr="00FE7642" w:rsidRDefault="00690D3D" w:rsidP="000F1367">
            <w:pPr>
              <w:jc w:val="both"/>
              <w:rPr>
                <w:rFonts w:cs="Arial"/>
                <w:sz w:val="24"/>
                <w:szCs w:val="24"/>
              </w:rPr>
            </w:pPr>
            <w:r>
              <w:rPr>
                <w:rFonts w:cs="Arial"/>
                <w:sz w:val="24"/>
                <w:szCs w:val="24"/>
              </w:rPr>
              <w:t>Line manager in the previous academic years (up until 2017/18) for part time role within UWTSD.</w:t>
            </w:r>
          </w:p>
          <w:p w:rsidR="00CA12DC" w:rsidRPr="00FE7642" w:rsidRDefault="00CA12DC"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Default="004F687F">
      <w:pPr>
        <w:rPr>
          <w:rFonts w:cs="Arial"/>
        </w:rPr>
      </w:pPr>
    </w:p>
    <w:p w:rsidR="00AC759D" w:rsidRDefault="00AC759D">
      <w:pPr>
        <w:rPr>
          <w:rFonts w:cs="Arial"/>
        </w:rPr>
      </w:pPr>
    </w:p>
    <w:p w:rsidR="00AC759D" w:rsidRDefault="00AC759D">
      <w:pPr>
        <w:rPr>
          <w:rFonts w:cs="Arial"/>
        </w:rPr>
      </w:pPr>
    </w:p>
    <w:p w:rsidR="00AC759D" w:rsidRDefault="00AC759D">
      <w:pPr>
        <w:rPr>
          <w:rFonts w:cs="Arial"/>
        </w:rPr>
      </w:pPr>
    </w:p>
    <w:p w:rsidR="00AC759D" w:rsidRPr="00FE7642" w:rsidRDefault="00AC759D">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6126"/>
        <w:gridCol w:w="4330"/>
      </w:tblGrid>
      <w:tr w:rsidR="00594F89" w:rsidRPr="00FE7642" w:rsidTr="00237787">
        <w:tc>
          <w:tcPr>
            <w:tcW w:w="10598" w:type="dxa"/>
            <w:gridSpan w:val="2"/>
          </w:tcPr>
          <w:p w:rsidR="00594F89" w:rsidRPr="00FE7642" w:rsidRDefault="00594F89" w:rsidP="00237787">
            <w:pPr>
              <w:jc w:val="both"/>
              <w:rPr>
                <w:rFonts w:cs="Arial"/>
                <w:b/>
                <w:sz w:val="24"/>
                <w:szCs w:val="24"/>
              </w:rPr>
            </w:pPr>
            <w:r w:rsidRPr="00FE7642">
              <w:rPr>
                <w:rFonts w:cs="Arial"/>
                <w:b/>
                <w:sz w:val="24"/>
                <w:szCs w:val="24"/>
              </w:rPr>
              <w:t>Institutional Signatory</w:t>
            </w:r>
          </w:p>
          <w:p w:rsidR="00594F89" w:rsidRPr="00FE7642" w:rsidRDefault="00594F89" w:rsidP="00237787">
            <w:pPr>
              <w:jc w:val="both"/>
              <w:rPr>
                <w:rFonts w:cs="Arial"/>
                <w:sz w:val="24"/>
                <w:szCs w:val="24"/>
              </w:rPr>
            </w:pP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rsidR="00594F89" w:rsidRPr="00FE7642" w:rsidRDefault="00690D3D" w:rsidP="00237787">
            <w:pPr>
              <w:jc w:val="both"/>
              <w:rPr>
                <w:rFonts w:cs="Arial"/>
                <w:sz w:val="24"/>
                <w:szCs w:val="24"/>
              </w:rPr>
            </w:pPr>
            <w:r>
              <w:rPr>
                <w:rFonts w:cs="Arial"/>
                <w:sz w:val="24"/>
                <w:szCs w:val="24"/>
              </w:rPr>
              <w:t>Heike Griffiths</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rsidR="00594F89" w:rsidRPr="00FE7642" w:rsidRDefault="00690D3D" w:rsidP="00237787">
            <w:pPr>
              <w:jc w:val="both"/>
              <w:rPr>
                <w:rFonts w:cs="Arial"/>
                <w:sz w:val="24"/>
                <w:szCs w:val="24"/>
              </w:rPr>
            </w:pPr>
            <w:r>
              <w:rPr>
                <w:rFonts w:cs="Arial"/>
                <w:sz w:val="24"/>
                <w:szCs w:val="24"/>
              </w:rPr>
              <w:t>Christine Jones</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rsidR="00594F89" w:rsidRPr="00FE7642" w:rsidRDefault="00690D3D" w:rsidP="00237787">
            <w:pPr>
              <w:jc w:val="both"/>
              <w:rPr>
                <w:rFonts w:cs="Arial"/>
                <w:sz w:val="24"/>
                <w:szCs w:val="24"/>
              </w:rPr>
            </w:pPr>
            <w:r>
              <w:rPr>
                <w:rFonts w:cs="Arial"/>
                <w:sz w:val="24"/>
                <w:szCs w:val="24"/>
              </w:rPr>
              <w:t>Assistant Dean (Quality and Student Experience)</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690D3D" w:rsidP="00237787">
            <w:pPr>
              <w:jc w:val="both"/>
              <w:rPr>
                <w:rFonts w:cs="Arial"/>
                <w:sz w:val="24"/>
                <w:szCs w:val="24"/>
              </w:rPr>
            </w:pPr>
            <w:r>
              <w:rPr>
                <w:rFonts w:cs="Arial"/>
                <w:sz w:val="24"/>
                <w:szCs w:val="24"/>
              </w:rPr>
              <w:t xml:space="preserve">Yr Athrofa </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rsidR="00594F89" w:rsidRPr="00FE7642" w:rsidRDefault="00690D3D" w:rsidP="00237787">
            <w:pPr>
              <w:jc w:val="both"/>
              <w:rPr>
                <w:rFonts w:cs="Arial"/>
                <w:sz w:val="24"/>
                <w:szCs w:val="24"/>
              </w:rPr>
            </w:pPr>
            <w:r>
              <w:rPr>
                <w:rFonts w:cs="Arial"/>
                <w:sz w:val="24"/>
                <w:szCs w:val="24"/>
              </w:rPr>
              <w:t>c.m.jones@uwtsd.ac.uk</w:t>
            </w:r>
          </w:p>
        </w:tc>
      </w:tr>
      <w:tr w:rsidR="00594F89" w:rsidRPr="00FE7642" w:rsidTr="00237787">
        <w:tc>
          <w:tcPr>
            <w:tcW w:w="10598" w:type="dxa"/>
            <w:gridSpan w:val="2"/>
          </w:tcPr>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Dear Sir/Madam</w:t>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AC759D" w:rsidP="00237787">
            <w:pPr>
              <w:jc w:val="both"/>
              <w:rPr>
                <w:rFonts w:cs="Arial"/>
                <w:sz w:val="24"/>
                <w:szCs w:val="24"/>
              </w:rPr>
            </w:pPr>
            <w:r>
              <w:rPr>
                <w:noProof/>
              </w:rPr>
              <w:drawing>
                <wp:anchor distT="0" distB="0" distL="114300" distR="114300" simplePos="0" relativeHeight="251658240" behindDoc="1" locked="0" layoutInCell="1" allowOverlap="1">
                  <wp:simplePos x="0" y="0"/>
                  <wp:positionH relativeFrom="column">
                    <wp:posOffset>822040</wp:posOffset>
                  </wp:positionH>
                  <wp:positionV relativeFrom="paragraph">
                    <wp:posOffset>46080</wp:posOffset>
                  </wp:positionV>
                  <wp:extent cx="2633980" cy="737235"/>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3980" cy="737235"/>
                          </a:xfrm>
                          <a:prstGeom prst="rect">
                            <a:avLst/>
                          </a:prstGeom>
                          <a:noFill/>
                          <a:ln>
                            <a:noFill/>
                          </a:ln>
                        </pic:spPr>
                      </pic:pic>
                    </a:graphicData>
                  </a:graphic>
                </wp:anchor>
              </w:drawing>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b/>
                <w:sz w:val="24"/>
                <w:szCs w:val="24"/>
              </w:rPr>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w:t>
            </w:r>
            <w:r w:rsidR="0082409E">
              <w:rPr>
                <w:rFonts w:cs="Arial"/>
                <w:sz w:val="24"/>
                <w:szCs w:val="24"/>
              </w:rPr>
              <w:t>14.01.2019____</w:t>
            </w:r>
          </w:p>
          <w:p w:rsidR="00594F89" w:rsidRDefault="00594F89" w:rsidP="00237787">
            <w:pPr>
              <w:jc w:val="both"/>
              <w:rPr>
                <w:rFonts w:cs="Arial"/>
                <w:sz w:val="24"/>
                <w:szCs w:val="24"/>
              </w:rPr>
            </w:pPr>
          </w:p>
          <w:p w:rsidR="00706492" w:rsidRPr="00FE7642" w:rsidRDefault="00706492" w:rsidP="00237787">
            <w:pPr>
              <w:jc w:val="both"/>
              <w:rPr>
                <w:rFonts w:cs="Arial"/>
                <w:sz w:val="24"/>
                <w:szCs w:val="24"/>
              </w:rPr>
            </w:pPr>
          </w:p>
        </w:tc>
      </w:tr>
    </w:tbl>
    <w:p w:rsidR="004F687F" w:rsidRDefault="004F687F">
      <w:pPr>
        <w:rPr>
          <w:rFonts w:cs="Arial"/>
          <w:sz w:val="24"/>
          <w:szCs w:val="24"/>
        </w:rPr>
      </w:pPr>
    </w:p>
    <w:p w:rsidR="003C288F" w:rsidRDefault="003C288F">
      <w:pPr>
        <w:rPr>
          <w:rFonts w:cs="Arial"/>
          <w:sz w:val="24"/>
          <w:szCs w:val="24"/>
        </w:rPr>
      </w:pPr>
    </w:p>
    <w:p w:rsidR="003C288F" w:rsidRDefault="003C288F">
      <w:pPr>
        <w:rPr>
          <w:rFonts w:cs="Arial"/>
          <w:sz w:val="24"/>
          <w:szCs w:val="24"/>
        </w:rPr>
      </w:pPr>
    </w:p>
    <w:p w:rsidR="003C288F" w:rsidRDefault="003C288F">
      <w:pPr>
        <w:rPr>
          <w:rFonts w:cs="Arial"/>
          <w:sz w:val="24"/>
          <w:szCs w:val="24"/>
        </w:rPr>
      </w:pPr>
    </w:p>
    <w:p w:rsidR="003C288F" w:rsidRDefault="003C288F">
      <w:pPr>
        <w:rPr>
          <w:rFonts w:cs="Arial"/>
          <w:sz w:val="24"/>
          <w:szCs w:val="24"/>
        </w:rPr>
      </w:pPr>
    </w:p>
    <w:p w:rsidR="003C288F" w:rsidRPr="003C288F" w:rsidRDefault="003C288F" w:rsidP="003C288F">
      <w:pPr>
        <w:pStyle w:val="ListParagraph"/>
        <w:numPr>
          <w:ilvl w:val="0"/>
          <w:numId w:val="11"/>
        </w:numPr>
        <w:rPr>
          <w:rFonts w:cs="Arial"/>
          <w:sz w:val="24"/>
          <w:szCs w:val="24"/>
        </w:rPr>
      </w:pPr>
    </w:p>
    <w:sectPr w:rsidR="003C288F" w:rsidRPr="003C288F" w:rsidSect="00C86610">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26F9" w:rsidRDefault="000326F9" w:rsidP="00CA12DC">
      <w:r>
        <w:separator/>
      </w:r>
    </w:p>
  </w:endnote>
  <w:endnote w:type="continuationSeparator" w:id="0">
    <w:p w:rsidR="000326F9" w:rsidRDefault="000326F9"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26F9" w:rsidRDefault="000326F9" w:rsidP="00CA12DC">
      <w:r>
        <w:separator/>
      </w:r>
    </w:p>
  </w:footnote>
  <w:footnote w:type="continuationSeparator" w:id="0">
    <w:p w:rsidR="000326F9" w:rsidRDefault="000326F9"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2DC" w:rsidRPr="00CA12DC" w:rsidRDefault="00847DBA">
    <w:pPr>
      <w:pStyle w:val="Header"/>
      <w:rPr>
        <w:rFonts w:ascii="Times New Roman" w:hAnsi="Times New Roman"/>
        <w:b/>
      </w:rPr>
    </w:pPr>
    <w:r>
      <w:rPr>
        <w:noProof/>
      </w:rPr>
      <w:drawing>
        <wp:inline distT="0" distB="0" distL="0" distR="0" wp14:anchorId="1B85503B" wp14:editId="6463AB8B">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C38FA"/>
    <w:multiLevelType w:val="hybridMultilevel"/>
    <w:tmpl w:val="06B0E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6"/>
  </w:num>
  <w:num w:numId="5">
    <w:abstractNumId w:val="5"/>
  </w:num>
  <w:num w:numId="6">
    <w:abstractNumId w:val="10"/>
  </w:num>
  <w:num w:numId="7">
    <w:abstractNumId w:val="7"/>
  </w:num>
  <w:num w:numId="8">
    <w:abstractNumId w:val="4"/>
  </w:num>
  <w:num w:numId="9">
    <w:abstractNumId w:val="8"/>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27ABB"/>
    <w:rsid w:val="000326F9"/>
    <w:rsid w:val="00041909"/>
    <w:rsid w:val="00042744"/>
    <w:rsid w:val="00081EAD"/>
    <w:rsid w:val="00091E8F"/>
    <w:rsid w:val="0009217C"/>
    <w:rsid w:val="00092FD2"/>
    <w:rsid w:val="000B54A8"/>
    <w:rsid w:val="000C75A2"/>
    <w:rsid w:val="000E3A5B"/>
    <w:rsid w:val="000F44D3"/>
    <w:rsid w:val="0012312D"/>
    <w:rsid w:val="00150A2A"/>
    <w:rsid w:val="001676A4"/>
    <w:rsid w:val="00170DDA"/>
    <w:rsid w:val="00186395"/>
    <w:rsid w:val="001C6B3E"/>
    <w:rsid w:val="001D2322"/>
    <w:rsid w:val="001F4819"/>
    <w:rsid w:val="002025A9"/>
    <w:rsid w:val="0020317F"/>
    <w:rsid w:val="00207323"/>
    <w:rsid w:val="00226FFC"/>
    <w:rsid w:val="002827C3"/>
    <w:rsid w:val="00284B48"/>
    <w:rsid w:val="002B3C84"/>
    <w:rsid w:val="002D3127"/>
    <w:rsid w:val="002F237F"/>
    <w:rsid w:val="002F5EDD"/>
    <w:rsid w:val="00305E55"/>
    <w:rsid w:val="00356BA8"/>
    <w:rsid w:val="003A1237"/>
    <w:rsid w:val="003C288F"/>
    <w:rsid w:val="003D7300"/>
    <w:rsid w:val="003E048A"/>
    <w:rsid w:val="003E24A7"/>
    <w:rsid w:val="00407E26"/>
    <w:rsid w:val="004124F5"/>
    <w:rsid w:val="004147BC"/>
    <w:rsid w:val="0043099A"/>
    <w:rsid w:val="004467EA"/>
    <w:rsid w:val="00447D90"/>
    <w:rsid w:val="00471B26"/>
    <w:rsid w:val="0048783A"/>
    <w:rsid w:val="004C1B80"/>
    <w:rsid w:val="004D6369"/>
    <w:rsid w:val="004D699F"/>
    <w:rsid w:val="004E6D0F"/>
    <w:rsid w:val="004F687F"/>
    <w:rsid w:val="00502713"/>
    <w:rsid w:val="00516810"/>
    <w:rsid w:val="005169EC"/>
    <w:rsid w:val="00534CB0"/>
    <w:rsid w:val="00540671"/>
    <w:rsid w:val="005407DE"/>
    <w:rsid w:val="0056012A"/>
    <w:rsid w:val="005630AE"/>
    <w:rsid w:val="00571815"/>
    <w:rsid w:val="00594F89"/>
    <w:rsid w:val="005C5C14"/>
    <w:rsid w:val="005F1278"/>
    <w:rsid w:val="00616DD9"/>
    <w:rsid w:val="00633600"/>
    <w:rsid w:val="006651F3"/>
    <w:rsid w:val="00666309"/>
    <w:rsid w:val="00690D3D"/>
    <w:rsid w:val="00691795"/>
    <w:rsid w:val="006C0C17"/>
    <w:rsid w:val="006E08DF"/>
    <w:rsid w:val="006E7EA2"/>
    <w:rsid w:val="00706492"/>
    <w:rsid w:val="007611B0"/>
    <w:rsid w:val="00785687"/>
    <w:rsid w:val="00787060"/>
    <w:rsid w:val="007A12C7"/>
    <w:rsid w:val="007A287B"/>
    <w:rsid w:val="007D4D08"/>
    <w:rsid w:val="00801AAF"/>
    <w:rsid w:val="008048CD"/>
    <w:rsid w:val="00810205"/>
    <w:rsid w:val="00820055"/>
    <w:rsid w:val="0082409E"/>
    <w:rsid w:val="00835BF3"/>
    <w:rsid w:val="00847DBA"/>
    <w:rsid w:val="0085311D"/>
    <w:rsid w:val="00887FA9"/>
    <w:rsid w:val="008A76B8"/>
    <w:rsid w:val="008B1083"/>
    <w:rsid w:val="008E7F2C"/>
    <w:rsid w:val="009108B8"/>
    <w:rsid w:val="00912165"/>
    <w:rsid w:val="0092057B"/>
    <w:rsid w:val="009943CD"/>
    <w:rsid w:val="009970F0"/>
    <w:rsid w:val="009976C1"/>
    <w:rsid w:val="009A7289"/>
    <w:rsid w:val="009C62D0"/>
    <w:rsid w:val="009F67B9"/>
    <w:rsid w:val="00A10188"/>
    <w:rsid w:val="00A1372E"/>
    <w:rsid w:val="00A33E6F"/>
    <w:rsid w:val="00A50452"/>
    <w:rsid w:val="00A50840"/>
    <w:rsid w:val="00A838CF"/>
    <w:rsid w:val="00A87D25"/>
    <w:rsid w:val="00AC5818"/>
    <w:rsid w:val="00AC759D"/>
    <w:rsid w:val="00AE1E3B"/>
    <w:rsid w:val="00AE6892"/>
    <w:rsid w:val="00AE737B"/>
    <w:rsid w:val="00AE74D6"/>
    <w:rsid w:val="00AE79DF"/>
    <w:rsid w:val="00AF337B"/>
    <w:rsid w:val="00B070EA"/>
    <w:rsid w:val="00B1302D"/>
    <w:rsid w:val="00B208C9"/>
    <w:rsid w:val="00B20E78"/>
    <w:rsid w:val="00B454EE"/>
    <w:rsid w:val="00B96837"/>
    <w:rsid w:val="00BC7BA5"/>
    <w:rsid w:val="00BD49D7"/>
    <w:rsid w:val="00BF0E7D"/>
    <w:rsid w:val="00C05DDE"/>
    <w:rsid w:val="00C12B64"/>
    <w:rsid w:val="00C34FAE"/>
    <w:rsid w:val="00C66F47"/>
    <w:rsid w:val="00C76099"/>
    <w:rsid w:val="00C86610"/>
    <w:rsid w:val="00C87286"/>
    <w:rsid w:val="00C9398E"/>
    <w:rsid w:val="00CA12DC"/>
    <w:rsid w:val="00CB2CBF"/>
    <w:rsid w:val="00CE4EAD"/>
    <w:rsid w:val="00CF1AFF"/>
    <w:rsid w:val="00D06C1E"/>
    <w:rsid w:val="00D149C9"/>
    <w:rsid w:val="00D1674F"/>
    <w:rsid w:val="00D90F06"/>
    <w:rsid w:val="00DA5373"/>
    <w:rsid w:val="00DC2ACC"/>
    <w:rsid w:val="00DD2A64"/>
    <w:rsid w:val="00DD414C"/>
    <w:rsid w:val="00E0025F"/>
    <w:rsid w:val="00E346C5"/>
    <w:rsid w:val="00E452F4"/>
    <w:rsid w:val="00E55AE3"/>
    <w:rsid w:val="00E5647B"/>
    <w:rsid w:val="00E62475"/>
    <w:rsid w:val="00EB31B7"/>
    <w:rsid w:val="00EB3DF7"/>
    <w:rsid w:val="00EC04BA"/>
    <w:rsid w:val="00ED6069"/>
    <w:rsid w:val="00ED6C50"/>
    <w:rsid w:val="00EF091D"/>
    <w:rsid w:val="00F138CB"/>
    <w:rsid w:val="00F25193"/>
    <w:rsid w:val="00F505C9"/>
    <w:rsid w:val="00F522F0"/>
    <w:rsid w:val="00F71439"/>
    <w:rsid w:val="00F7647D"/>
    <w:rsid w:val="00FA4EA4"/>
    <w:rsid w:val="00FC3A6E"/>
    <w:rsid w:val="00FD0230"/>
    <w:rsid w:val="00FD228E"/>
    <w:rsid w:val="00FD2993"/>
    <w:rsid w:val="00FE7642"/>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F63107"/>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05C9"/>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5169EC"/>
    <w:rPr>
      <w:color w:val="0000FF" w:themeColor="hyperlink"/>
      <w:u w:val="single"/>
    </w:rPr>
  </w:style>
  <w:style w:type="character" w:styleId="FollowedHyperlink">
    <w:name w:val="FollowedHyperlink"/>
    <w:basedOn w:val="DefaultParagraphFont"/>
    <w:uiPriority w:val="99"/>
    <w:semiHidden/>
    <w:unhideWhenUsed/>
    <w:rsid w:val="00835BF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710123">
      <w:bodyDiv w:val="1"/>
      <w:marLeft w:val="0"/>
      <w:marRight w:val="0"/>
      <w:marTop w:val="0"/>
      <w:marBottom w:val="0"/>
      <w:divBdr>
        <w:top w:val="none" w:sz="0" w:space="0" w:color="auto"/>
        <w:left w:val="none" w:sz="0" w:space="0" w:color="auto"/>
        <w:bottom w:val="none" w:sz="0" w:space="0" w:color="auto"/>
        <w:right w:val="none" w:sz="0" w:space="0" w:color="auto"/>
      </w:divBdr>
    </w:div>
    <w:div w:id="475411400">
      <w:bodyDiv w:val="1"/>
      <w:marLeft w:val="0"/>
      <w:marRight w:val="0"/>
      <w:marTop w:val="0"/>
      <w:marBottom w:val="0"/>
      <w:divBdr>
        <w:top w:val="none" w:sz="0" w:space="0" w:color="auto"/>
        <w:left w:val="none" w:sz="0" w:space="0" w:color="auto"/>
        <w:bottom w:val="none" w:sz="0" w:space="0" w:color="auto"/>
        <w:right w:val="none" w:sz="0" w:space="0" w:color="auto"/>
      </w:divBdr>
      <w:divsChild>
        <w:div w:id="984747538">
          <w:marLeft w:val="0"/>
          <w:marRight w:val="0"/>
          <w:marTop w:val="0"/>
          <w:marBottom w:val="0"/>
          <w:divBdr>
            <w:top w:val="single" w:sz="6" w:space="0" w:color="EAEAEA"/>
            <w:left w:val="single" w:sz="6" w:space="0" w:color="EAEAEA"/>
            <w:bottom w:val="single" w:sz="6" w:space="0" w:color="F4F4F4"/>
            <w:right w:val="single" w:sz="6" w:space="0" w:color="EAEAEA"/>
          </w:divBdr>
          <w:divsChild>
            <w:div w:id="1685354799">
              <w:marLeft w:val="0"/>
              <w:marRight w:val="0"/>
              <w:marTop w:val="0"/>
              <w:marBottom w:val="0"/>
              <w:divBdr>
                <w:top w:val="none" w:sz="0" w:space="0" w:color="auto"/>
                <w:left w:val="none" w:sz="0" w:space="0" w:color="auto"/>
                <w:bottom w:val="none" w:sz="0" w:space="0" w:color="auto"/>
                <w:right w:val="none" w:sz="0" w:space="0" w:color="auto"/>
              </w:divBdr>
              <w:divsChild>
                <w:div w:id="939340396">
                  <w:marLeft w:val="0"/>
                  <w:marRight w:val="0"/>
                  <w:marTop w:val="0"/>
                  <w:marBottom w:val="0"/>
                  <w:divBdr>
                    <w:top w:val="none" w:sz="0" w:space="0" w:color="auto"/>
                    <w:left w:val="none" w:sz="0" w:space="0" w:color="auto"/>
                    <w:bottom w:val="none" w:sz="0" w:space="0" w:color="auto"/>
                    <w:right w:val="none" w:sz="0" w:space="0" w:color="auto"/>
                  </w:divBdr>
                  <w:divsChild>
                    <w:div w:id="642269733">
                      <w:marLeft w:val="0"/>
                      <w:marRight w:val="0"/>
                      <w:marTop w:val="15"/>
                      <w:marBottom w:val="15"/>
                      <w:divBdr>
                        <w:top w:val="none" w:sz="0" w:space="0" w:color="auto"/>
                        <w:left w:val="none" w:sz="0" w:space="0" w:color="auto"/>
                        <w:bottom w:val="none" w:sz="0" w:space="0" w:color="auto"/>
                        <w:right w:val="none" w:sz="0" w:space="0" w:color="auto"/>
                      </w:divBdr>
                    </w:div>
                    <w:div w:id="601959302">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 w:id="1314722455">
              <w:marLeft w:val="-120"/>
              <w:marRight w:val="-60"/>
              <w:marTop w:val="240"/>
              <w:marBottom w:val="0"/>
              <w:divBdr>
                <w:top w:val="none" w:sz="0" w:space="0" w:color="auto"/>
                <w:left w:val="none" w:sz="0" w:space="0" w:color="auto"/>
                <w:bottom w:val="none" w:sz="0" w:space="0" w:color="auto"/>
                <w:right w:val="none" w:sz="0" w:space="0" w:color="auto"/>
              </w:divBdr>
              <w:divsChild>
                <w:div w:id="466631422">
                  <w:marLeft w:val="0"/>
                  <w:marRight w:val="0"/>
                  <w:marTop w:val="0"/>
                  <w:marBottom w:val="0"/>
                  <w:divBdr>
                    <w:top w:val="none" w:sz="0" w:space="0" w:color="auto"/>
                    <w:left w:val="none" w:sz="0" w:space="0" w:color="auto"/>
                    <w:bottom w:val="none" w:sz="0" w:space="0" w:color="auto"/>
                    <w:right w:val="none" w:sz="0" w:space="0" w:color="auto"/>
                  </w:divBdr>
                  <w:divsChild>
                    <w:div w:id="112754491">
                      <w:marLeft w:val="0"/>
                      <w:marRight w:val="0"/>
                      <w:marTop w:val="0"/>
                      <w:marBottom w:val="0"/>
                      <w:divBdr>
                        <w:top w:val="none" w:sz="0" w:space="0" w:color="auto"/>
                        <w:left w:val="none" w:sz="0" w:space="0" w:color="auto"/>
                        <w:bottom w:val="none" w:sz="0" w:space="0" w:color="auto"/>
                        <w:right w:val="none" w:sz="0" w:space="0" w:color="auto"/>
                      </w:divBdr>
                      <w:divsChild>
                        <w:div w:id="470288840">
                          <w:marLeft w:val="0"/>
                          <w:marRight w:val="0"/>
                          <w:marTop w:val="0"/>
                          <w:marBottom w:val="0"/>
                          <w:divBdr>
                            <w:top w:val="none" w:sz="0" w:space="0" w:color="auto"/>
                            <w:left w:val="none" w:sz="0" w:space="0" w:color="auto"/>
                            <w:bottom w:val="none" w:sz="0" w:space="0" w:color="auto"/>
                            <w:right w:val="none" w:sz="0" w:space="0" w:color="auto"/>
                          </w:divBdr>
                          <w:divsChild>
                            <w:div w:id="694648735">
                              <w:marLeft w:val="0"/>
                              <w:marRight w:val="0"/>
                              <w:marTop w:val="0"/>
                              <w:marBottom w:val="0"/>
                              <w:divBdr>
                                <w:top w:val="none" w:sz="0" w:space="0" w:color="auto"/>
                                <w:left w:val="none" w:sz="0" w:space="0" w:color="auto"/>
                                <w:bottom w:val="none" w:sz="0" w:space="0" w:color="auto"/>
                                <w:right w:val="none" w:sz="0" w:space="0" w:color="auto"/>
                              </w:divBdr>
                              <w:divsChild>
                                <w:div w:id="791363616">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1212888029">
                          <w:marLeft w:val="0"/>
                          <w:marRight w:val="0"/>
                          <w:marTop w:val="0"/>
                          <w:marBottom w:val="0"/>
                          <w:divBdr>
                            <w:top w:val="none" w:sz="0" w:space="0" w:color="auto"/>
                            <w:left w:val="none" w:sz="0" w:space="0" w:color="auto"/>
                            <w:bottom w:val="none" w:sz="0" w:space="0" w:color="auto"/>
                            <w:right w:val="none" w:sz="0" w:space="0" w:color="auto"/>
                          </w:divBdr>
                        </w:div>
                        <w:div w:id="789863994">
                          <w:marLeft w:val="0"/>
                          <w:marRight w:val="0"/>
                          <w:marTop w:val="0"/>
                          <w:marBottom w:val="0"/>
                          <w:divBdr>
                            <w:top w:val="none" w:sz="0" w:space="0" w:color="auto"/>
                            <w:left w:val="none" w:sz="0" w:space="0" w:color="auto"/>
                            <w:bottom w:val="none" w:sz="0" w:space="0" w:color="auto"/>
                            <w:right w:val="none" w:sz="0" w:space="0" w:color="auto"/>
                          </w:divBdr>
                        </w:div>
                        <w:div w:id="30496347">
                          <w:marLeft w:val="0"/>
                          <w:marRight w:val="0"/>
                          <w:marTop w:val="0"/>
                          <w:marBottom w:val="0"/>
                          <w:divBdr>
                            <w:top w:val="none" w:sz="0" w:space="0" w:color="auto"/>
                            <w:left w:val="none" w:sz="0" w:space="0" w:color="auto"/>
                            <w:bottom w:val="none" w:sz="0" w:space="0" w:color="auto"/>
                            <w:right w:val="none" w:sz="0" w:space="0" w:color="auto"/>
                          </w:divBdr>
                          <w:divsChild>
                            <w:div w:id="206556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6924828">
          <w:marLeft w:val="0"/>
          <w:marRight w:val="0"/>
          <w:marTop w:val="0"/>
          <w:marBottom w:val="0"/>
          <w:divBdr>
            <w:top w:val="single" w:sz="2" w:space="0" w:color="EAEAEA"/>
            <w:left w:val="single" w:sz="6" w:space="0" w:color="EAEAEA"/>
            <w:bottom w:val="single" w:sz="6" w:space="0" w:color="EAEAEA"/>
            <w:right w:val="single" w:sz="6" w:space="0" w:color="EAEAEA"/>
          </w:divBdr>
          <w:divsChild>
            <w:div w:id="735668736">
              <w:marLeft w:val="0"/>
              <w:marRight w:val="0"/>
              <w:marTop w:val="0"/>
              <w:marBottom w:val="0"/>
              <w:divBdr>
                <w:top w:val="none" w:sz="0" w:space="0" w:color="auto"/>
                <w:left w:val="none" w:sz="0" w:space="0" w:color="auto"/>
                <w:bottom w:val="none" w:sz="0" w:space="0" w:color="auto"/>
                <w:right w:val="none" w:sz="0" w:space="0" w:color="auto"/>
              </w:divBdr>
              <w:divsChild>
                <w:div w:id="1003628978">
                  <w:marLeft w:val="0"/>
                  <w:marRight w:val="0"/>
                  <w:marTop w:val="0"/>
                  <w:marBottom w:val="0"/>
                  <w:divBdr>
                    <w:top w:val="none" w:sz="0" w:space="0" w:color="auto"/>
                    <w:left w:val="none" w:sz="0" w:space="0" w:color="auto"/>
                    <w:bottom w:val="none" w:sz="0" w:space="0" w:color="auto"/>
                    <w:right w:val="none" w:sz="0" w:space="0" w:color="auto"/>
                  </w:divBdr>
                  <w:divsChild>
                    <w:div w:id="92183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50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d.ac.uk/biomedical-sciences/news/archives/2017/impact-award-win-for-biomedical-scienc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Top</b:Tag>
    <b:SourceType>Book</b:SourceType>
    <b:Guid>{6C0F926C-AE30-4EEB-A9DF-5782A992A3AA}</b:Guid>
    <b:Author>
      <b:Author>
        <b:NameList>
          <b:Person>
            <b:Last>Topping</b:Last>
            <b:First>Buchs,</b:First>
            <b:Middle>Duran, Van Keer</b:Middle>
          </b:Person>
        </b:NameList>
      </b:Author>
    </b:Author>
    <b:RefOrder>1</b:RefOrder>
  </b:Source>
</b:Sources>
</file>

<file path=customXml/itemProps1.xml><?xml version="1.0" encoding="utf-8"?>
<ds:datastoreItem xmlns:ds="http://schemas.openxmlformats.org/officeDocument/2006/customXml" ds:itemID="{DB39DE05-65DB-4C70-85AF-5FB1AD331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5744</Words>
  <Characters>32744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Heike Griffiths</dc:creator>
  <cp:lastModifiedBy>Heike Griffiths</cp:lastModifiedBy>
  <cp:revision>5</cp:revision>
  <cp:lastPrinted>2012-09-17T12:27:00Z</cp:lastPrinted>
  <dcterms:created xsi:type="dcterms:W3CDTF">2019-01-24T14:51:00Z</dcterms:created>
  <dcterms:modified xsi:type="dcterms:W3CDTF">2019-01-25T09:49:00Z</dcterms:modified>
</cp:coreProperties>
</file>