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38102B"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BD10C1A" w14:textId="77777777" w:rsidR="00CA7D5E" w:rsidRPr="004C3A0B" w:rsidRDefault="00CA7D5E" w:rsidP="00682C6A">
      <w:pPr>
        <w:tabs>
          <w:tab w:val="left" w:pos="5103"/>
        </w:tabs>
        <w:ind w:right="282"/>
        <w:jc w:val="center"/>
        <w:rPr>
          <w:rFonts w:ascii="Arial" w:hAnsi="Arial" w:cs="Arial"/>
          <w:b/>
          <w:bCs/>
        </w:rPr>
      </w:pPr>
    </w:p>
    <w:p w14:paraId="0DCA0A0E"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AF06EF0" w14:textId="77777777" w:rsidR="00280A88" w:rsidRPr="004C3A0B" w:rsidRDefault="00280A88" w:rsidP="00280A88">
      <w:pPr>
        <w:tabs>
          <w:tab w:val="left" w:pos="5103"/>
        </w:tabs>
        <w:ind w:right="282"/>
        <w:jc w:val="center"/>
        <w:rPr>
          <w:rFonts w:ascii="Arial" w:hAnsi="Arial" w:cs="Arial"/>
          <w:b/>
          <w:bCs/>
          <w:sz w:val="16"/>
          <w:szCs w:val="16"/>
        </w:rPr>
      </w:pPr>
    </w:p>
    <w:p w14:paraId="14DCBB5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30BBD63" w14:textId="77777777" w:rsidR="00EF6306" w:rsidRPr="004C3A0B" w:rsidRDefault="00EF6306" w:rsidP="00700361">
      <w:pPr>
        <w:tabs>
          <w:tab w:val="left" w:pos="5103"/>
        </w:tabs>
        <w:ind w:right="282"/>
        <w:jc w:val="both"/>
        <w:rPr>
          <w:rFonts w:ascii="Arial" w:hAnsi="Arial" w:cs="Arial"/>
          <w:sz w:val="22"/>
          <w:szCs w:val="22"/>
        </w:rPr>
      </w:pPr>
    </w:p>
    <w:p w14:paraId="246D756E"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63EB72F" w14:textId="77777777" w:rsidR="00280A88" w:rsidRPr="004C3A0B" w:rsidRDefault="00280A88" w:rsidP="00700361">
      <w:pPr>
        <w:tabs>
          <w:tab w:val="left" w:pos="5103"/>
        </w:tabs>
        <w:ind w:right="282"/>
        <w:jc w:val="both"/>
        <w:rPr>
          <w:rFonts w:ascii="Arial" w:hAnsi="Arial" w:cs="Arial"/>
          <w:sz w:val="22"/>
          <w:szCs w:val="22"/>
        </w:rPr>
      </w:pPr>
    </w:p>
    <w:p w14:paraId="7F063EB7"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DA0FEF9" w14:textId="77777777" w:rsidR="00EF6306" w:rsidRPr="004C3A0B" w:rsidRDefault="00EF6306" w:rsidP="00700361">
      <w:pPr>
        <w:tabs>
          <w:tab w:val="left" w:pos="5103"/>
        </w:tabs>
        <w:ind w:right="282"/>
        <w:jc w:val="both"/>
        <w:rPr>
          <w:rFonts w:ascii="Arial" w:hAnsi="Arial" w:cs="Arial"/>
          <w:sz w:val="22"/>
          <w:szCs w:val="22"/>
        </w:rPr>
      </w:pPr>
    </w:p>
    <w:p w14:paraId="1462601D"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D0E0138" w14:textId="77777777" w:rsidR="007D46AF" w:rsidRPr="004C3A0B" w:rsidRDefault="007D46AF" w:rsidP="00FB4F7A">
      <w:pPr>
        <w:autoSpaceDE w:val="0"/>
        <w:autoSpaceDN w:val="0"/>
        <w:adjustRightInd w:val="0"/>
        <w:jc w:val="both"/>
        <w:rPr>
          <w:rFonts w:ascii="Arial" w:hAnsi="Arial" w:cs="Arial"/>
          <w:sz w:val="22"/>
          <w:szCs w:val="22"/>
        </w:rPr>
      </w:pPr>
    </w:p>
    <w:p w14:paraId="3D517C2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A152149" w14:textId="77777777" w:rsidR="00424773" w:rsidRDefault="00424773" w:rsidP="00280A88">
      <w:pPr>
        <w:autoSpaceDE w:val="0"/>
        <w:autoSpaceDN w:val="0"/>
        <w:adjustRightInd w:val="0"/>
        <w:jc w:val="both"/>
        <w:rPr>
          <w:rFonts w:ascii="Arial" w:hAnsi="Arial" w:cs="Arial"/>
          <w:sz w:val="22"/>
          <w:szCs w:val="22"/>
        </w:rPr>
      </w:pPr>
    </w:p>
    <w:p w14:paraId="17AAD90B"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05547A7" w14:textId="77777777" w:rsidR="0041408E" w:rsidRPr="004C3A0B" w:rsidRDefault="0041408E" w:rsidP="00280A88">
      <w:pPr>
        <w:autoSpaceDE w:val="0"/>
        <w:autoSpaceDN w:val="0"/>
        <w:adjustRightInd w:val="0"/>
        <w:jc w:val="both"/>
        <w:rPr>
          <w:rFonts w:ascii="Arial" w:hAnsi="Arial" w:cs="Arial"/>
          <w:sz w:val="22"/>
          <w:szCs w:val="22"/>
        </w:rPr>
      </w:pPr>
    </w:p>
    <w:p w14:paraId="32AA7E2D"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B75A24"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FCEA797" w14:textId="77777777" w:rsidTr="003257BD">
        <w:trPr>
          <w:trHeight w:val="439"/>
        </w:trPr>
        <w:tc>
          <w:tcPr>
            <w:tcW w:w="3253" w:type="dxa"/>
            <w:gridSpan w:val="2"/>
            <w:shd w:val="clear" w:color="auto" w:fill="F2F2F2" w:themeFill="background1" w:themeFillShade="F2"/>
          </w:tcPr>
          <w:p w14:paraId="0209F01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24C9A77" w14:textId="07B3BD05" w:rsidR="00CE6A00" w:rsidRPr="004C3A0B" w:rsidRDefault="007B6B4B" w:rsidP="008C4441">
            <w:pPr>
              <w:rPr>
                <w:rFonts w:ascii="Arial" w:hAnsi="Arial" w:cs="Arial"/>
                <w:sz w:val="22"/>
                <w:szCs w:val="22"/>
              </w:rPr>
            </w:pPr>
            <w:r>
              <w:rPr>
                <w:rFonts w:ascii="Arial" w:hAnsi="Arial" w:cs="Arial"/>
                <w:sz w:val="22"/>
                <w:szCs w:val="22"/>
              </w:rPr>
              <w:t>Jade Louise Griffiths</w:t>
            </w:r>
          </w:p>
        </w:tc>
      </w:tr>
      <w:tr w:rsidR="00425DA7" w:rsidRPr="004C3A0B" w14:paraId="00CE259D" w14:textId="77777777" w:rsidTr="002A152D">
        <w:trPr>
          <w:trHeight w:val="472"/>
        </w:trPr>
        <w:tc>
          <w:tcPr>
            <w:tcW w:w="3253" w:type="dxa"/>
            <w:gridSpan w:val="2"/>
            <w:shd w:val="clear" w:color="auto" w:fill="BFBFBF" w:themeFill="background1" w:themeFillShade="BF"/>
            <w:vAlign w:val="center"/>
          </w:tcPr>
          <w:p w14:paraId="16002CF7"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1FC9C2CB"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1A42AF07"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B416BC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7CF4DCF"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6E8ECB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F2678BE" w14:textId="77777777" w:rsidTr="003257BD">
        <w:trPr>
          <w:trHeight w:val="472"/>
        </w:trPr>
        <w:tc>
          <w:tcPr>
            <w:tcW w:w="2544" w:type="dxa"/>
            <w:shd w:val="clear" w:color="auto" w:fill="F2F2F2" w:themeFill="background1" w:themeFillShade="F2"/>
            <w:vAlign w:val="center"/>
          </w:tcPr>
          <w:p w14:paraId="7F85B88B"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805BBC3" w14:textId="2D70950B" w:rsidR="00425DA7" w:rsidRDefault="007B6B4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F00F23F"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5A1C87"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6051F03"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3AA3C"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1F2ECA9"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55928FA" w14:textId="77777777" w:rsidTr="00E16786">
        <w:trPr>
          <w:cantSplit/>
          <w:trHeight w:val="334"/>
        </w:trPr>
        <w:tc>
          <w:tcPr>
            <w:tcW w:w="3253" w:type="dxa"/>
            <w:shd w:val="clear" w:color="auto" w:fill="F2F2F2" w:themeFill="background1" w:themeFillShade="F2"/>
          </w:tcPr>
          <w:p w14:paraId="3F6DEEDB"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77710AC4" w14:textId="774B4EA7" w:rsidR="00A51109" w:rsidRDefault="007B6B4B" w:rsidP="008C4441">
            <w:pPr>
              <w:rPr>
                <w:rFonts w:ascii="Arial" w:hAnsi="Arial" w:cs="Arial"/>
                <w:sz w:val="22"/>
                <w:szCs w:val="22"/>
              </w:rPr>
            </w:pPr>
            <w:r>
              <w:rPr>
                <w:rFonts w:ascii="Arial" w:hAnsi="Arial" w:cs="Arial"/>
                <w:sz w:val="22"/>
                <w:szCs w:val="22"/>
              </w:rPr>
              <w:t>University of Wales Trinity St. David</w:t>
            </w:r>
          </w:p>
          <w:p w14:paraId="46B6FEC8" w14:textId="77777777" w:rsidR="003257BD" w:rsidRPr="004C3A0B" w:rsidRDefault="003257BD" w:rsidP="008C4441">
            <w:pPr>
              <w:rPr>
                <w:rFonts w:ascii="Arial" w:hAnsi="Arial" w:cs="Arial"/>
                <w:sz w:val="22"/>
                <w:szCs w:val="22"/>
              </w:rPr>
            </w:pPr>
          </w:p>
        </w:tc>
      </w:tr>
      <w:tr w:rsidR="00494691" w:rsidRPr="004C3A0B" w14:paraId="0D153037" w14:textId="77777777" w:rsidTr="00E16786">
        <w:trPr>
          <w:cantSplit/>
          <w:trHeight w:val="340"/>
        </w:trPr>
        <w:tc>
          <w:tcPr>
            <w:tcW w:w="3253" w:type="dxa"/>
            <w:shd w:val="clear" w:color="auto" w:fill="F2F2F2" w:themeFill="background1" w:themeFillShade="F2"/>
          </w:tcPr>
          <w:p w14:paraId="7885F55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6228BAF" w14:textId="2C03171F" w:rsidR="00494691" w:rsidRDefault="007B6B4B" w:rsidP="008C4441">
            <w:pPr>
              <w:rPr>
                <w:rFonts w:ascii="Arial" w:hAnsi="Arial" w:cs="Arial"/>
                <w:sz w:val="22"/>
                <w:szCs w:val="22"/>
              </w:rPr>
            </w:pPr>
            <w:r>
              <w:rPr>
                <w:rFonts w:ascii="Arial" w:hAnsi="Arial" w:cs="Arial"/>
                <w:sz w:val="22"/>
                <w:szCs w:val="22"/>
              </w:rPr>
              <w:t>Carmarthen</w:t>
            </w:r>
          </w:p>
          <w:p w14:paraId="36559A82" w14:textId="312633C1" w:rsidR="003257BD" w:rsidRPr="004C3A0B" w:rsidRDefault="003257BD" w:rsidP="008C4441">
            <w:pPr>
              <w:rPr>
                <w:rFonts w:ascii="Arial" w:hAnsi="Arial" w:cs="Arial"/>
                <w:sz w:val="22"/>
                <w:szCs w:val="22"/>
              </w:rPr>
            </w:pPr>
          </w:p>
        </w:tc>
      </w:tr>
      <w:tr w:rsidR="00494691" w:rsidRPr="004C3A0B" w14:paraId="7B4A9E7E" w14:textId="77777777" w:rsidTr="00E16786">
        <w:trPr>
          <w:cantSplit/>
          <w:trHeight w:val="340"/>
        </w:trPr>
        <w:tc>
          <w:tcPr>
            <w:tcW w:w="3253" w:type="dxa"/>
            <w:shd w:val="clear" w:color="auto" w:fill="F2F2F2" w:themeFill="background1" w:themeFillShade="F2"/>
          </w:tcPr>
          <w:p w14:paraId="00E7704C"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9CBBD92" w14:textId="4C980906" w:rsidR="00494691" w:rsidRDefault="007B6B4B" w:rsidP="008C4441">
            <w:pPr>
              <w:rPr>
                <w:rFonts w:ascii="Arial" w:hAnsi="Arial" w:cs="Arial"/>
                <w:sz w:val="22"/>
                <w:szCs w:val="22"/>
              </w:rPr>
            </w:pPr>
            <w:r>
              <w:rPr>
                <w:rFonts w:ascii="Arial" w:hAnsi="Arial" w:cs="Arial"/>
                <w:sz w:val="22"/>
                <w:szCs w:val="22"/>
              </w:rPr>
              <w:t>1904113@student.uwtsd.ac.uk</w:t>
            </w:r>
          </w:p>
          <w:p w14:paraId="28345917" w14:textId="77777777" w:rsidR="003257BD" w:rsidRPr="004C3A0B" w:rsidRDefault="003257BD" w:rsidP="008C4441">
            <w:pPr>
              <w:rPr>
                <w:rFonts w:ascii="Arial" w:hAnsi="Arial" w:cs="Arial"/>
                <w:sz w:val="22"/>
                <w:szCs w:val="22"/>
              </w:rPr>
            </w:pPr>
          </w:p>
        </w:tc>
      </w:tr>
      <w:tr w:rsidR="00494691" w:rsidRPr="004C3A0B" w14:paraId="2C4E70F6" w14:textId="77777777" w:rsidTr="00E16786">
        <w:trPr>
          <w:cantSplit/>
          <w:trHeight w:val="340"/>
        </w:trPr>
        <w:tc>
          <w:tcPr>
            <w:tcW w:w="3253" w:type="dxa"/>
            <w:shd w:val="clear" w:color="auto" w:fill="F2F2F2" w:themeFill="background1" w:themeFillShade="F2"/>
          </w:tcPr>
          <w:p w14:paraId="78AF517D"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8D62337" w14:textId="54D89EAC" w:rsidR="00494691" w:rsidRDefault="007B6B4B" w:rsidP="008C4441">
            <w:pPr>
              <w:rPr>
                <w:rFonts w:ascii="Arial" w:hAnsi="Arial" w:cs="Arial"/>
                <w:sz w:val="22"/>
                <w:szCs w:val="22"/>
              </w:rPr>
            </w:pPr>
            <w:r>
              <w:rPr>
                <w:rFonts w:ascii="Arial" w:hAnsi="Arial" w:cs="Arial"/>
                <w:sz w:val="22"/>
                <w:szCs w:val="22"/>
              </w:rPr>
              <w:t>07821139158</w:t>
            </w:r>
          </w:p>
          <w:p w14:paraId="4A11EA18" w14:textId="77777777" w:rsidR="003257BD" w:rsidRPr="004C3A0B" w:rsidRDefault="003257BD" w:rsidP="008C4441">
            <w:pPr>
              <w:rPr>
                <w:rFonts w:ascii="Arial" w:hAnsi="Arial" w:cs="Arial"/>
                <w:sz w:val="22"/>
                <w:szCs w:val="22"/>
              </w:rPr>
            </w:pPr>
          </w:p>
        </w:tc>
      </w:tr>
      <w:tr w:rsidR="00494691" w:rsidRPr="004C3A0B" w14:paraId="1FF8C967" w14:textId="77777777" w:rsidTr="002A152D">
        <w:tc>
          <w:tcPr>
            <w:tcW w:w="9889" w:type="dxa"/>
            <w:gridSpan w:val="2"/>
            <w:shd w:val="clear" w:color="auto" w:fill="BFBFBF" w:themeFill="background1" w:themeFillShade="BF"/>
          </w:tcPr>
          <w:p w14:paraId="585069D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49C55E1" w14:textId="77777777" w:rsidTr="00090CF7">
        <w:trPr>
          <w:trHeight w:val="513"/>
        </w:trPr>
        <w:tc>
          <w:tcPr>
            <w:tcW w:w="3253" w:type="dxa"/>
            <w:shd w:val="clear" w:color="auto" w:fill="F2F2F2" w:themeFill="background1" w:themeFillShade="F2"/>
            <w:vAlign w:val="center"/>
          </w:tcPr>
          <w:p w14:paraId="265330AA"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607E9EBB" w14:textId="2B31AC9C" w:rsidR="00090CF7" w:rsidRPr="004C3A0B" w:rsidRDefault="007B6B4B" w:rsidP="00090CF7">
            <w:pPr>
              <w:rPr>
                <w:rFonts w:ascii="Arial" w:hAnsi="Arial" w:cs="Arial"/>
                <w:sz w:val="22"/>
                <w:szCs w:val="22"/>
              </w:rPr>
            </w:pPr>
            <w:r>
              <w:rPr>
                <w:rFonts w:ascii="Arial" w:hAnsi="Arial" w:cs="Arial"/>
                <w:sz w:val="22"/>
                <w:szCs w:val="22"/>
              </w:rPr>
              <w:t>1904113</w:t>
            </w:r>
          </w:p>
        </w:tc>
      </w:tr>
      <w:tr w:rsidR="00090CF7" w:rsidRPr="004C3A0B" w14:paraId="430983EF" w14:textId="77777777" w:rsidTr="00090CF7">
        <w:trPr>
          <w:trHeight w:val="549"/>
        </w:trPr>
        <w:tc>
          <w:tcPr>
            <w:tcW w:w="3253" w:type="dxa"/>
            <w:shd w:val="clear" w:color="auto" w:fill="F2F2F2" w:themeFill="background1" w:themeFillShade="F2"/>
            <w:vAlign w:val="center"/>
          </w:tcPr>
          <w:p w14:paraId="2C9792CC"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DE771E7" w14:textId="6FC9C95D" w:rsidR="00090CF7" w:rsidRPr="004C3A0B" w:rsidRDefault="007B6B4B" w:rsidP="00090CF7">
            <w:pPr>
              <w:rPr>
                <w:rFonts w:ascii="Arial" w:hAnsi="Arial" w:cs="Arial"/>
                <w:sz w:val="22"/>
                <w:szCs w:val="22"/>
              </w:rPr>
            </w:pPr>
            <w:r>
              <w:rPr>
                <w:rFonts w:ascii="Arial" w:hAnsi="Arial" w:cs="Arial"/>
                <w:sz w:val="22"/>
                <w:szCs w:val="22"/>
              </w:rPr>
              <w:t>Early Years Education and Care</w:t>
            </w:r>
          </w:p>
        </w:tc>
      </w:tr>
      <w:tr w:rsidR="00090CF7" w:rsidRPr="004C3A0B" w14:paraId="74B2F128" w14:textId="77777777" w:rsidTr="00090CF7">
        <w:trPr>
          <w:trHeight w:val="557"/>
        </w:trPr>
        <w:tc>
          <w:tcPr>
            <w:tcW w:w="3253" w:type="dxa"/>
            <w:shd w:val="clear" w:color="auto" w:fill="F2F2F2" w:themeFill="background1" w:themeFillShade="F2"/>
            <w:vAlign w:val="center"/>
          </w:tcPr>
          <w:p w14:paraId="5F17399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9087666" w14:textId="4AC249C2" w:rsidR="00090CF7" w:rsidRPr="004C3A0B" w:rsidRDefault="007B6B4B" w:rsidP="00090CF7">
            <w:pPr>
              <w:rPr>
                <w:rFonts w:ascii="Arial" w:hAnsi="Arial" w:cs="Arial"/>
                <w:sz w:val="22"/>
                <w:szCs w:val="22"/>
              </w:rPr>
            </w:pPr>
            <w:r>
              <w:rPr>
                <w:rFonts w:ascii="Arial" w:hAnsi="Arial" w:cs="Arial"/>
                <w:sz w:val="22"/>
                <w:szCs w:val="22"/>
              </w:rPr>
              <w:t>Dawn Jones</w:t>
            </w:r>
          </w:p>
        </w:tc>
      </w:tr>
    </w:tbl>
    <w:p w14:paraId="0FDA7E06" w14:textId="77777777" w:rsidR="00A51109" w:rsidRDefault="00A51109">
      <w:pPr>
        <w:rPr>
          <w:rFonts w:ascii="Arial" w:hAnsi="Arial" w:cs="Arial"/>
          <w:bCs/>
          <w:iCs/>
        </w:rPr>
      </w:pPr>
    </w:p>
    <w:p w14:paraId="4C2174A3" w14:textId="77777777" w:rsidR="00425DA7" w:rsidRDefault="00425DA7" w:rsidP="00A51109">
      <w:pPr>
        <w:autoSpaceDE w:val="0"/>
        <w:autoSpaceDN w:val="0"/>
        <w:adjustRightInd w:val="0"/>
        <w:jc w:val="both"/>
        <w:rPr>
          <w:rFonts w:ascii="Arial" w:hAnsi="Arial" w:cs="Arial"/>
          <w:b/>
          <w:sz w:val="22"/>
          <w:szCs w:val="22"/>
        </w:rPr>
      </w:pPr>
    </w:p>
    <w:p w14:paraId="3A845D7E" w14:textId="77777777" w:rsidR="00425DA7" w:rsidRDefault="00425DA7">
      <w:pPr>
        <w:rPr>
          <w:rFonts w:ascii="Arial" w:hAnsi="Arial" w:cs="Arial"/>
          <w:b/>
          <w:sz w:val="22"/>
          <w:szCs w:val="22"/>
        </w:rPr>
      </w:pPr>
      <w:r>
        <w:rPr>
          <w:rFonts w:ascii="Arial" w:hAnsi="Arial" w:cs="Arial"/>
          <w:b/>
          <w:sz w:val="22"/>
          <w:szCs w:val="22"/>
        </w:rPr>
        <w:br w:type="page"/>
      </w:r>
    </w:p>
    <w:p w14:paraId="0303812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C040562" w14:textId="77777777" w:rsidTr="00065801">
        <w:tc>
          <w:tcPr>
            <w:tcW w:w="6232" w:type="dxa"/>
            <w:gridSpan w:val="2"/>
            <w:shd w:val="clear" w:color="auto" w:fill="F2F2F2" w:themeFill="background1" w:themeFillShade="F2"/>
            <w:vAlign w:val="center"/>
          </w:tcPr>
          <w:p w14:paraId="387F12A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DFB8E2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68A2858"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D3A8345" w14:textId="14CC68C1" w:rsidR="00A51109" w:rsidRPr="00065801" w:rsidRDefault="007B6B4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8CADCF5"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98B9C9D"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F2127B2" w14:textId="77777777" w:rsidTr="00090CF7">
        <w:tc>
          <w:tcPr>
            <w:tcW w:w="8075" w:type="dxa"/>
            <w:gridSpan w:val="4"/>
            <w:shd w:val="clear" w:color="auto" w:fill="F2F2F2" w:themeFill="background1" w:themeFillShade="F2"/>
          </w:tcPr>
          <w:p w14:paraId="614F4BF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A22ABAF"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D0A1985" w14:textId="77777777" w:rsidTr="00090CF7">
        <w:trPr>
          <w:trHeight w:val="437"/>
        </w:trPr>
        <w:tc>
          <w:tcPr>
            <w:tcW w:w="3693" w:type="dxa"/>
            <w:vMerge w:val="restart"/>
            <w:shd w:val="clear" w:color="auto" w:fill="F2F2F2" w:themeFill="background1" w:themeFillShade="F2"/>
          </w:tcPr>
          <w:p w14:paraId="15FCD0AD"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DE3DB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EF33AA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41ECF7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35CDE70" w14:textId="77777777" w:rsidTr="00090CF7">
        <w:trPr>
          <w:trHeight w:val="415"/>
        </w:trPr>
        <w:tc>
          <w:tcPr>
            <w:tcW w:w="3693" w:type="dxa"/>
            <w:vMerge/>
            <w:shd w:val="clear" w:color="auto" w:fill="F2F2F2" w:themeFill="background1" w:themeFillShade="F2"/>
          </w:tcPr>
          <w:p w14:paraId="5781BE8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7766E1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6A8C01"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389AA7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C8AC4BB" w14:textId="77777777" w:rsidTr="00090CF7">
        <w:tc>
          <w:tcPr>
            <w:tcW w:w="3693" w:type="dxa"/>
            <w:vMerge/>
            <w:shd w:val="clear" w:color="auto" w:fill="F2F2F2" w:themeFill="background1" w:themeFillShade="F2"/>
          </w:tcPr>
          <w:p w14:paraId="0CCE2E4E"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CD321F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ACB642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7CD7744" w14:textId="7270E1CB" w:rsidR="00B2018A" w:rsidRPr="004C3A0B" w:rsidRDefault="00A065B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06562C5" w14:textId="1898BC6F" w:rsidR="00B2018A" w:rsidRPr="004C3A0B" w:rsidRDefault="007B6B4B" w:rsidP="0082781D">
            <w:pPr>
              <w:autoSpaceDE w:val="0"/>
              <w:autoSpaceDN w:val="0"/>
              <w:adjustRightInd w:val="0"/>
              <w:jc w:val="center"/>
              <w:rPr>
                <w:rFonts w:ascii="Arial" w:hAnsi="Arial" w:cs="Arial"/>
                <w:b/>
                <w:bCs/>
                <w:sz w:val="22"/>
                <w:szCs w:val="22"/>
              </w:rPr>
            </w:pPr>
            <w:r>
              <w:rPr>
                <w:rFonts w:ascii="Arial" w:hAnsi="Arial" w:cs="Arial"/>
                <w:b/>
                <w:bCs/>
                <w:sz w:val="22"/>
                <w:szCs w:val="22"/>
              </w:rPr>
              <w:t>Tutor – Dawn Jones</w:t>
            </w:r>
          </w:p>
        </w:tc>
      </w:tr>
    </w:tbl>
    <w:p w14:paraId="02AA1760" w14:textId="77777777" w:rsidR="00E16786" w:rsidRDefault="00E16786" w:rsidP="00354F34">
      <w:pPr>
        <w:autoSpaceDE w:val="0"/>
        <w:autoSpaceDN w:val="0"/>
        <w:adjustRightInd w:val="0"/>
        <w:spacing w:after="240"/>
        <w:jc w:val="both"/>
        <w:rPr>
          <w:rFonts w:ascii="Arial" w:hAnsi="Arial" w:cs="Arial"/>
          <w:bCs/>
          <w:iCs/>
        </w:rPr>
      </w:pPr>
    </w:p>
    <w:p w14:paraId="524F6CC8"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A42DA36" w14:textId="77777777" w:rsidTr="00354F34">
        <w:tc>
          <w:tcPr>
            <w:tcW w:w="9918" w:type="dxa"/>
            <w:gridSpan w:val="2"/>
            <w:shd w:val="clear" w:color="auto" w:fill="F2F2F2" w:themeFill="background1" w:themeFillShade="F2"/>
          </w:tcPr>
          <w:p w14:paraId="4C0D0342"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C60B6E4" w14:textId="77777777" w:rsidTr="00BE2189">
        <w:trPr>
          <w:trHeight w:val="227"/>
        </w:trPr>
        <w:tc>
          <w:tcPr>
            <w:tcW w:w="8784" w:type="dxa"/>
          </w:tcPr>
          <w:p w14:paraId="61BA1E49" w14:textId="77777777" w:rsidR="00604C9F" w:rsidRPr="005704BE" w:rsidRDefault="00CC43E3"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3C28BA1A"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1783A49" w14:textId="10ABA442" w:rsidR="00604C9F" w:rsidRPr="00DD0929" w:rsidRDefault="007B6B4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1C84878" w14:textId="77777777" w:rsidTr="00BE2189">
        <w:trPr>
          <w:trHeight w:val="227"/>
        </w:trPr>
        <w:tc>
          <w:tcPr>
            <w:tcW w:w="8784" w:type="dxa"/>
          </w:tcPr>
          <w:p w14:paraId="7DFDBECC" w14:textId="77777777" w:rsidR="003257BD" w:rsidRDefault="007B6B4B" w:rsidP="006C1FDD">
            <w:pPr>
              <w:autoSpaceDE w:val="0"/>
              <w:autoSpaceDN w:val="0"/>
              <w:adjustRightInd w:val="0"/>
              <w:rPr>
                <w:rFonts w:ascii="Arial" w:hAnsi="Arial" w:cs="Arial"/>
                <w:b/>
                <w:bCs/>
                <w:sz w:val="22"/>
                <w:szCs w:val="22"/>
              </w:rPr>
            </w:pPr>
            <w:r>
              <w:rPr>
                <w:rFonts w:ascii="Arial" w:hAnsi="Arial" w:cs="Arial"/>
                <w:b/>
                <w:bCs/>
                <w:sz w:val="22"/>
                <w:szCs w:val="22"/>
              </w:rPr>
              <w:t>GDPR</w:t>
            </w:r>
          </w:p>
          <w:p w14:paraId="53AEB751" w14:textId="25F33324" w:rsidR="007B6B4B" w:rsidRPr="007B6B4B" w:rsidRDefault="007B6B4B" w:rsidP="006C1FDD">
            <w:pPr>
              <w:autoSpaceDE w:val="0"/>
              <w:autoSpaceDN w:val="0"/>
              <w:adjustRightInd w:val="0"/>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0BB7018" w14:textId="77A3322A" w:rsidR="00604C9F" w:rsidRPr="004C3A0B" w:rsidRDefault="007B6B4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9360F5C" w14:textId="77777777" w:rsidTr="00BE2189">
        <w:trPr>
          <w:trHeight w:val="227"/>
        </w:trPr>
        <w:tc>
          <w:tcPr>
            <w:tcW w:w="8784" w:type="dxa"/>
          </w:tcPr>
          <w:p w14:paraId="5B911841" w14:textId="77FE888A" w:rsidR="006C1FDD" w:rsidRDefault="007B6B4B" w:rsidP="00303350">
            <w:pPr>
              <w:autoSpaceDE w:val="0"/>
              <w:autoSpaceDN w:val="0"/>
              <w:adjustRightInd w:val="0"/>
              <w:rPr>
                <w:rFonts w:ascii="Arial" w:hAnsi="Arial" w:cs="Arial"/>
                <w:b/>
                <w:bCs/>
                <w:iCs/>
                <w:sz w:val="22"/>
                <w:szCs w:val="22"/>
              </w:rPr>
            </w:pPr>
            <w:r w:rsidRPr="007B6B4B">
              <w:rPr>
                <w:rFonts w:ascii="Arial" w:hAnsi="Arial" w:cs="Arial"/>
                <w:b/>
                <w:bCs/>
                <w:iCs/>
                <w:sz w:val="22"/>
                <w:szCs w:val="22"/>
              </w:rPr>
              <w:t>BERA</w:t>
            </w:r>
          </w:p>
          <w:p w14:paraId="7AC91030" w14:textId="1E49E2BF" w:rsidR="007B6B4B" w:rsidRPr="007B6B4B" w:rsidRDefault="007B6B4B" w:rsidP="00303350">
            <w:pPr>
              <w:autoSpaceDE w:val="0"/>
              <w:autoSpaceDN w:val="0"/>
              <w:adjustRightInd w:val="0"/>
              <w:rPr>
                <w:rFonts w:ascii="Arial" w:hAnsi="Arial" w:cs="Arial"/>
                <w:b/>
                <w:bCs/>
                <w:iCs/>
                <w:sz w:val="22"/>
                <w:szCs w:val="22"/>
              </w:rPr>
            </w:pPr>
            <w:r>
              <w:rPr>
                <w:rFonts w:ascii="Arial" w:hAnsi="Arial" w:cs="Arial"/>
                <w:b/>
                <w:bCs/>
                <w:iCs/>
                <w:sz w:val="22"/>
                <w:szCs w:val="22"/>
              </w:rPr>
              <w:t>ERIC</w:t>
            </w:r>
          </w:p>
          <w:p w14:paraId="685C6EB2" w14:textId="7A081EF7" w:rsidR="007B6B4B" w:rsidRPr="004C3A0B" w:rsidRDefault="007B6B4B"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3D0F90E2" w14:textId="04274609" w:rsidR="006C1FDD" w:rsidRPr="004C3A0B" w:rsidRDefault="007B6B4B"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9F80D6B"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C27A946"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D6EF8FA" w14:textId="77777777" w:rsidTr="003257BD">
        <w:tc>
          <w:tcPr>
            <w:tcW w:w="6232" w:type="dxa"/>
            <w:gridSpan w:val="2"/>
            <w:shd w:val="clear" w:color="auto" w:fill="F2F2F2" w:themeFill="background1" w:themeFillShade="F2"/>
          </w:tcPr>
          <w:p w14:paraId="2895AF62"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1760AFC"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8902ADA"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DC8EE1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30621290" w14:textId="7DE681B5" w:rsidR="00494691" w:rsidRPr="00065801" w:rsidRDefault="007B6B4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3BA2FE98" w14:textId="77777777" w:rsidTr="00354F34">
        <w:tc>
          <w:tcPr>
            <w:tcW w:w="9918" w:type="dxa"/>
            <w:gridSpan w:val="8"/>
          </w:tcPr>
          <w:p w14:paraId="6552606A" w14:textId="77777777" w:rsidR="00FD436F" w:rsidRPr="004C3A0B" w:rsidRDefault="00FD436F" w:rsidP="00FD436F">
            <w:pPr>
              <w:autoSpaceDE w:val="0"/>
              <w:autoSpaceDN w:val="0"/>
              <w:adjustRightInd w:val="0"/>
              <w:rPr>
                <w:rFonts w:ascii="Arial" w:hAnsi="Arial" w:cs="Arial"/>
                <w:sz w:val="16"/>
                <w:szCs w:val="16"/>
              </w:rPr>
            </w:pPr>
          </w:p>
          <w:p w14:paraId="2449BB4B"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2ECDDFA2" w14:textId="77777777" w:rsidTr="00BE2189">
        <w:trPr>
          <w:trHeight w:val="227"/>
        </w:trPr>
        <w:tc>
          <w:tcPr>
            <w:tcW w:w="3823" w:type="dxa"/>
            <w:shd w:val="clear" w:color="auto" w:fill="F2F2F2" w:themeFill="background1" w:themeFillShade="F2"/>
          </w:tcPr>
          <w:p w14:paraId="770DD898"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3B3514" w14:textId="77777777" w:rsidR="00FD436F" w:rsidRDefault="00FD436F" w:rsidP="00F75F59">
            <w:pPr>
              <w:autoSpaceDE w:val="0"/>
              <w:autoSpaceDN w:val="0"/>
              <w:adjustRightInd w:val="0"/>
              <w:rPr>
                <w:rFonts w:ascii="Arial" w:hAnsi="Arial" w:cs="Arial"/>
                <w:bCs/>
                <w:sz w:val="22"/>
                <w:szCs w:val="22"/>
              </w:rPr>
            </w:pPr>
          </w:p>
          <w:p w14:paraId="1F7035D5"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876A763" w14:textId="77777777" w:rsidTr="00BE2189">
        <w:trPr>
          <w:trHeight w:val="227"/>
        </w:trPr>
        <w:tc>
          <w:tcPr>
            <w:tcW w:w="3823" w:type="dxa"/>
            <w:shd w:val="clear" w:color="auto" w:fill="F2F2F2" w:themeFill="background1" w:themeFillShade="F2"/>
          </w:tcPr>
          <w:p w14:paraId="2B09069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44FC127" w14:textId="77777777" w:rsidR="00FD436F" w:rsidRDefault="00FD436F" w:rsidP="00F75F59">
            <w:pPr>
              <w:autoSpaceDE w:val="0"/>
              <w:autoSpaceDN w:val="0"/>
              <w:adjustRightInd w:val="0"/>
              <w:rPr>
                <w:rFonts w:ascii="Arial" w:hAnsi="Arial" w:cs="Arial"/>
                <w:bCs/>
                <w:sz w:val="22"/>
                <w:szCs w:val="22"/>
              </w:rPr>
            </w:pPr>
          </w:p>
          <w:p w14:paraId="52B1C245"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171A3C3" w14:textId="77777777" w:rsidTr="00BE2189">
        <w:trPr>
          <w:trHeight w:val="227"/>
        </w:trPr>
        <w:tc>
          <w:tcPr>
            <w:tcW w:w="3823" w:type="dxa"/>
            <w:shd w:val="clear" w:color="auto" w:fill="F2F2F2" w:themeFill="background1" w:themeFillShade="F2"/>
          </w:tcPr>
          <w:p w14:paraId="4B003E08"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358942B"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5839189A" w14:textId="77777777" w:rsidR="00BE2189" w:rsidRDefault="00BE2189" w:rsidP="00F75F59">
            <w:pPr>
              <w:autoSpaceDE w:val="0"/>
              <w:autoSpaceDN w:val="0"/>
              <w:adjustRightInd w:val="0"/>
              <w:rPr>
                <w:rFonts w:ascii="Arial" w:hAnsi="Arial" w:cs="Arial"/>
                <w:bCs/>
                <w:sz w:val="22"/>
                <w:szCs w:val="22"/>
              </w:rPr>
            </w:pPr>
          </w:p>
        </w:tc>
      </w:tr>
      <w:tr w:rsidR="00BE2189" w:rsidRPr="004C3A0B" w14:paraId="07258E78" w14:textId="77777777" w:rsidTr="00B93605">
        <w:tc>
          <w:tcPr>
            <w:tcW w:w="6232" w:type="dxa"/>
            <w:gridSpan w:val="2"/>
            <w:shd w:val="clear" w:color="auto" w:fill="F2F2F2" w:themeFill="background1" w:themeFillShade="F2"/>
          </w:tcPr>
          <w:p w14:paraId="1FA4452F"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BFEF1A4"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E890B0C" w14:textId="77777777" w:rsidR="00BE2189" w:rsidRPr="004C3A0B" w:rsidRDefault="00CC43E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A79CF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29DD8F" w14:textId="27898B3F" w:rsidR="00BE2189" w:rsidRPr="004C3A0B" w:rsidRDefault="007B6B4B"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D91072F" w14:textId="77777777" w:rsidTr="00090CF7">
        <w:tc>
          <w:tcPr>
            <w:tcW w:w="6232" w:type="dxa"/>
            <w:gridSpan w:val="2"/>
            <w:shd w:val="clear" w:color="auto" w:fill="F2F2F2" w:themeFill="background1" w:themeFillShade="F2"/>
          </w:tcPr>
          <w:p w14:paraId="46D74B10"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C678ADD"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B472943" w14:textId="77777777" w:rsidR="00065801" w:rsidRPr="004C3A0B" w:rsidRDefault="00CC43E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406B52D"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0613DEB"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61133EF1" w14:textId="77777777" w:rsidTr="007B6B4B">
        <w:tc>
          <w:tcPr>
            <w:tcW w:w="6232" w:type="dxa"/>
            <w:gridSpan w:val="2"/>
            <w:shd w:val="clear" w:color="auto" w:fill="F2F2F2" w:themeFill="background1" w:themeFillShade="F2"/>
          </w:tcPr>
          <w:p w14:paraId="2FCD735D" w14:textId="77777777" w:rsidR="00C32EFB" w:rsidRPr="004C3A0B" w:rsidRDefault="00C32EFB" w:rsidP="007B6B4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7CF7E1D" w14:textId="77777777" w:rsidR="00C32EFB" w:rsidRPr="004C3A0B" w:rsidRDefault="00C32EFB" w:rsidP="007B6B4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261BBD" w14:textId="77777777" w:rsidR="00C32EFB" w:rsidRPr="004C3A0B" w:rsidRDefault="00CC43E3" w:rsidP="007B6B4B">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7030F94" w14:textId="77777777" w:rsidR="00C32EFB" w:rsidRPr="004C3A0B" w:rsidRDefault="00C32EFB" w:rsidP="007B6B4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5B798C96" w14:textId="77777777" w:rsidR="00C32EFB" w:rsidRPr="004C3A0B" w:rsidRDefault="00C32EFB" w:rsidP="007B6B4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42A6796" w14:textId="77777777" w:rsidTr="00354F34">
        <w:trPr>
          <w:trHeight w:val="386"/>
        </w:trPr>
        <w:tc>
          <w:tcPr>
            <w:tcW w:w="3823" w:type="dxa"/>
            <w:vMerge w:val="restart"/>
            <w:shd w:val="clear" w:color="auto" w:fill="F2F2F2" w:themeFill="background1" w:themeFillShade="F2"/>
          </w:tcPr>
          <w:p w14:paraId="3A628555"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0A1E94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E7FA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5315041F"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84BF65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535988E"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4914D0D0" w14:textId="77777777" w:rsidTr="00354F34">
        <w:trPr>
          <w:trHeight w:val="386"/>
        </w:trPr>
        <w:tc>
          <w:tcPr>
            <w:tcW w:w="3823" w:type="dxa"/>
            <w:vMerge/>
            <w:shd w:val="clear" w:color="auto" w:fill="F2F2F2" w:themeFill="background1" w:themeFillShade="F2"/>
          </w:tcPr>
          <w:p w14:paraId="59D4C3D3" w14:textId="77777777" w:rsidR="00EC0070" w:rsidRDefault="00EC0070" w:rsidP="00065801">
            <w:pPr>
              <w:autoSpaceDE w:val="0"/>
              <w:autoSpaceDN w:val="0"/>
              <w:adjustRightInd w:val="0"/>
              <w:rPr>
                <w:rFonts w:ascii="Arial" w:hAnsi="Arial" w:cs="Arial"/>
                <w:sz w:val="22"/>
                <w:szCs w:val="22"/>
              </w:rPr>
            </w:pPr>
          </w:p>
        </w:tc>
        <w:tc>
          <w:tcPr>
            <w:tcW w:w="2409" w:type="dxa"/>
          </w:tcPr>
          <w:p w14:paraId="526969C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10C590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1C12C6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AD2303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5C9131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3FE3C932" w14:textId="77777777" w:rsidTr="00354F34">
        <w:tc>
          <w:tcPr>
            <w:tcW w:w="3823" w:type="dxa"/>
            <w:shd w:val="clear" w:color="auto" w:fill="F2F2F2" w:themeFill="background1" w:themeFillShade="F2"/>
          </w:tcPr>
          <w:p w14:paraId="3E9BA1C4"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7399ACC0"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98525B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4045038" w14:textId="77777777" w:rsidR="008461DD" w:rsidRPr="00CE6A02" w:rsidRDefault="00CC43E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486486A"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4E94DCB4"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E6633A5" w14:textId="77777777" w:rsidTr="00354F34">
        <w:tc>
          <w:tcPr>
            <w:tcW w:w="3823" w:type="dxa"/>
            <w:shd w:val="clear" w:color="auto" w:fill="F2F2F2" w:themeFill="background1" w:themeFillShade="F2"/>
          </w:tcPr>
          <w:p w14:paraId="20AA5AE8"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26E44A8"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B4CBAB9"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9A40EF1"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5DE152E" w14:textId="77777777" w:rsidR="008461DD" w:rsidRPr="00CE6A02" w:rsidRDefault="00CC43E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3DF798D"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6F46E904"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1D7F7B8" w14:textId="77777777" w:rsidR="008C4441" w:rsidRPr="004C3A0B" w:rsidRDefault="008C4441">
      <w:pPr>
        <w:rPr>
          <w:rFonts w:ascii="Arial" w:hAnsi="Arial" w:cs="Arial"/>
          <w:bCs/>
          <w:iCs/>
          <w:sz w:val="16"/>
          <w:szCs w:val="16"/>
        </w:rPr>
      </w:pPr>
    </w:p>
    <w:p w14:paraId="5546F8DA" w14:textId="77777777" w:rsidR="009D2E0B" w:rsidRDefault="009D2E0B">
      <w:pPr>
        <w:rPr>
          <w:rFonts w:ascii="Arial" w:hAnsi="Arial" w:cs="Arial"/>
          <w:b/>
          <w:bCs/>
          <w:iCs/>
          <w:sz w:val="22"/>
          <w:szCs w:val="22"/>
        </w:rPr>
      </w:pPr>
    </w:p>
    <w:p w14:paraId="1EC5A714"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C28E8FE" w14:textId="77777777" w:rsidTr="00065801">
        <w:trPr>
          <w:trHeight w:val="507"/>
        </w:trPr>
        <w:tc>
          <w:tcPr>
            <w:tcW w:w="6237" w:type="dxa"/>
            <w:shd w:val="clear" w:color="auto" w:fill="F2F2F2" w:themeFill="background1" w:themeFillShade="F2"/>
            <w:vAlign w:val="center"/>
          </w:tcPr>
          <w:p w14:paraId="1FA7799E"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76F16395"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5864C6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C2D0BD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72B1DF3"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3CA3CB75" w14:textId="77777777" w:rsidTr="00354F34">
        <w:tc>
          <w:tcPr>
            <w:tcW w:w="9923" w:type="dxa"/>
            <w:gridSpan w:val="5"/>
          </w:tcPr>
          <w:p w14:paraId="387F1976" w14:textId="77777777" w:rsidR="00425DA7" w:rsidRDefault="00425DA7" w:rsidP="00CA7241">
            <w:pPr>
              <w:autoSpaceDE w:val="0"/>
              <w:autoSpaceDN w:val="0"/>
              <w:adjustRightInd w:val="0"/>
              <w:rPr>
                <w:rFonts w:ascii="Arial" w:hAnsi="Arial" w:cs="Arial"/>
                <w:bCs/>
                <w:sz w:val="22"/>
                <w:szCs w:val="22"/>
              </w:rPr>
            </w:pPr>
          </w:p>
          <w:p w14:paraId="7F009EC0"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5D7389D" w14:textId="77777777" w:rsidR="00425DA7" w:rsidRPr="004C3A0B" w:rsidRDefault="00425DA7" w:rsidP="00CA7241">
            <w:pPr>
              <w:autoSpaceDE w:val="0"/>
              <w:autoSpaceDN w:val="0"/>
              <w:adjustRightInd w:val="0"/>
              <w:rPr>
                <w:rFonts w:ascii="Arial" w:hAnsi="Arial" w:cs="Arial"/>
                <w:b/>
                <w:bCs/>
                <w:sz w:val="22"/>
                <w:szCs w:val="22"/>
              </w:rPr>
            </w:pPr>
          </w:p>
        </w:tc>
      </w:tr>
    </w:tbl>
    <w:p w14:paraId="72C11AF9" w14:textId="77777777" w:rsidR="008C4441" w:rsidRPr="004C3A0B" w:rsidRDefault="008C4441" w:rsidP="00354F34">
      <w:pPr>
        <w:autoSpaceDE w:val="0"/>
        <w:autoSpaceDN w:val="0"/>
        <w:adjustRightInd w:val="0"/>
        <w:spacing w:after="240"/>
        <w:jc w:val="both"/>
        <w:rPr>
          <w:rFonts w:ascii="Arial" w:hAnsi="Arial" w:cs="Arial"/>
          <w:bCs/>
          <w:iCs/>
        </w:rPr>
      </w:pPr>
    </w:p>
    <w:p w14:paraId="7534A9A1"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564CB6F0"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5C8A57"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933E107" w14:textId="76093D56" w:rsidR="003C07E3" w:rsidRPr="004C3A0B" w:rsidRDefault="002471E0" w:rsidP="003C07E3">
            <w:pPr>
              <w:rPr>
                <w:rFonts w:ascii="Arial" w:hAnsi="Arial" w:cs="Arial"/>
                <w:sz w:val="22"/>
                <w:szCs w:val="22"/>
              </w:rPr>
            </w:pPr>
            <w:r>
              <w:rPr>
                <w:rFonts w:ascii="Arial" w:hAnsi="Arial" w:cs="Arial"/>
                <w:sz w:val="22"/>
                <w:szCs w:val="22"/>
              </w:rPr>
              <w:t>Importance of shared reading with infants and children.</w:t>
            </w:r>
          </w:p>
        </w:tc>
      </w:tr>
      <w:tr w:rsidR="003C07E3" w:rsidRPr="004C3A0B" w14:paraId="41CDCC0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1304E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CB00B73" w14:textId="6E35E59C" w:rsidR="003C07E3" w:rsidRPr="00D839CD" w:rsidRDefault="00586B6E" w:rsidP="003C07E3">
            <w:pPr>
              <w:rPr>
                <w:rFonts w:ascii="Arial" w:hAnsi="Arial" w:cs="Arial"/>
                <w:sz w:val="22"/>
                <w:szCs w:val="22"/>
              </w:rPr>
            </w:pPr>
            <w:r>
              <w:rPr>
                <w:rFonts w:ascii="Arial" w:hAnsi="Arial" w:cs="Arial"/>
                <w:sz w:val="22"/>
                <w:szCs w:val="22"/>
              </w:rPr>
              <w:t>September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B42C7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319DA04" w14:textId="22B0B326" w:rsidR="003C07E3" w:rsidRPr="004C3A0B" w:rsidRDefault="00586B6E" w:rsidP="003C07E3">
            <w:pPr>
              <w:rPr>
                <w:rFonts w:ascii="Arial" w:hAnsi="Arial" w:cs="Arial"/>
                <w:sz w:val="22"/>
                <w:szCs w:val="22"/>
              </w:rPr>
            </w:pPr>
            <w:r>
              <w:rPr>
                <w:rFonts w:ascii="Arial" w:hAnsi="Arial" w:cs="Arial"/>
                <w:sz w:val="22"/>
                <w:szCs w:val="22"/>
              </w:rPr>
              <w:t>October 2020</w:t>
            </w:r>
          </w:p>
        </w:tc>
      </w:tr>
      <w:tr w:rsidR="003C07E3" w:rsidRPr="004C3A0B" w14:paraId="7A1D07C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F191D0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17C8D3C"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24306E5"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506C5FB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A02E11"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64142C6C"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4F91ACD"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3861613"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A098416"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0D689032" w14:textId="77777777" w:rsidTr="00354F34">
        <w:trPr>
          <w:trHeight w:val="454"/>
        </w:trPr>
        <w:tc>
          <w:tcPr>
            <w:tcW w:w="5000" w:type="pct"/>
            <w:gridSpan w:val="4"/>
            <w:vAlign w:val="center"/>
          </w:tcPr>
          <w:p w14:paraId="46C01138" w14:textId="77777777" w:rsidR="002A152D" w:rsidRPr="00CB1993" w:rsidRDefault="002A152D" w:rsidP="009D2E0B">
            <w:pPr>
              <w:autoSpaceDE w:val="0"/>
              <w:autoSpaceDN w:val="0"/>
              <w:adjustRightInd w:val="0"/>
              <w:rPr>
                <w:rFonts w:ascii="Arial" w:hAnsi="Arial" w:cs="Arial"/>
                <w:b/>
                <w:bCs/>
                <w:sz w:val="22"/>
                <w:szCs w:val="22"/>
              </w:rPr>
            </w:pPr>
            <w:r w:rsidRPr="00CB1993">
              <w:rPr>
                <w:rFonts w:ascii="Arial" w:hAnsi="Arial" w:cs="Arial"/>
                <w:b/>
                <w:bCs/>
                <w:sz w:val="22"/>
                <w:szCs w:val="22"/>
              </w:rPr>
              <w:t>Purpose of Research Activity</w:t>
            </w:r>
          </w:p>
          <w:p w14:paraId="51616689" w14:textId="77777777" w:rsidR="002A152D" w:rsidRPr="00CB1993" w:rsidRDefault="002A152D" w:rsidP="002A152D">
            <w:pPr>
              <w:rPr>
                <w:rFonts w:ascii="Arial" w:hAnsi="Arial" w:cs="Arial"/>
              </w:rPr>
            </w:pPr>
          </w:p>
          <w:p w14:paraId="20A783C4" w14:textId="3C76B4EB" w:rsidR="002A152D" w:rsidRPr="00CB1993" w:rsidRDefault="00586B6E" w:rsidP="002A152D">
            <w:pPr>
              <w:rPr>
                <w:rFonts w:ascii="Arial" w:hAnsi="Arial" w:cs="Arial"/>
              </w:rPr>
            </w:pPr>
            <w:r w:rsidRPr="00CB1993">
              <w:rPr>
                <w:rFonts w:ascii="Arial" w:hAnsi="Arial" w:cs="Arial"/>
                <w:sz w:val="24"/>
                <w:szCs w:val="24"/>
              </w:rPr>
              <w:t xml:space="preserve">A child’s introduction to books and reading is believed to be an influential contribution into their positive cognitive development </w:t>
            </w:r>
            <w:r w:rsidRPr="00CB1993">
              <w:rPr>
                <w:rFonts w:ascii="Arial" w:hAnsi="Arial" w:cs="Arial"/>
                <w:sz w:val="24"/>
                <w:szCs w:val="24"/>
                <w:shd w:val="clear" w:color="auto" w:fill="FFFFFF"/>
              </w:rPr>
              <w:t xml:space="preserve">(Price and Kalil, 2018). According to Lyon (2011) not all children are read to and those that are not are at a higher risk of having poorer sound structure and language patterns followed by lower grades in school due not having the early experiences in reading with the caregiver. Curriculum For Wales (2015) supports this through the Foundation Phase framework by saying that parents are a child’s first educator and therefore important that the caregiver aids in each child’s development and education. </w:t>
            </w:r>
            <w:r w:rsidRPr="00CB1993">
              <w:rPr>
                <w:rFonts w:ascii="Arial" w:hAnsi="Arial" w:cs="Arial"/>
                <w:sz w:val="24"/>
                <w:szCs w:val="24"/>
              </w:rPr>
              <w:t>The purpose of this research is to enhance both parents and practitioners understanding of the importance of dialogic shared reading with infants and children</w:t>
            </w:r>
            <w:r w:rsidR="00CB1993" w:rsidRPr="00CB1993">
              <w:rPr>
                <w:rFonts w:ascii="Arial" w:hAnsi="Arial" w:cs="Arial"/>
                <w:sz w:val="24"/>
                <w:szCs w:val="24"/>
              </w:rPr>
              <w:t xml:space="preserve"> and the benefits for every child</w:t>
            </w:r>
            <w:r w:rsidRPr="00CB1993">
              <w:rPr>
                <w:rFonts w:ascii="Arial" w:hAnsi="Arial" w:cs="Arial"/>
                <w:sz w:val="24"/>
                <w:szCs w:val="24"/>
              </w:rPr>
              <w:t xml:space="preserve">. </w:t>
            </w:r>
            <w:r w:rsidRPr="00CB1993">
              <w:rPr>
                <w:rStyle w:val="normaltextrun"/>
                <w:rFonts w:ascii="Arial" w:hAnsi="Arial" w:cs="Arial"/>
                <w:color w:val="000000"/>
                <w:shd w:val="clear" w:color="auto" w:fill="FFFFFF"/>
              </w:rPr>
              <w:t> </w:t>
            </w:r>
            <w:r w:rsidRPr="00CB1993">
              <w:rPr>
                <w:rStyle w:val="normaltextrun"/>
                <w:rFonts w:ascii="Arial" w:hAnsi="Arial" w:cs="Arial"/>
                <w:color w:val="000000"/>
                <w:sz w:val="24"/>
                <w:szCs w:val="24"/>
                <w:shd w:val="clear" w:color="auto" w:fill="FFFFFF"/>
              </w:rPr>
              <w:t xml:space="preserve">Therefore, the proposed research activity in this form intends to undertake a qualitative study which will observe children (and their practitioners) in order </w:t>
            </w:r>
            <w:r w:rsidR="00CB1993">
              <w:rPr>
                <w:rStyle w:val="normaltextrun"/>
                <w:rFonts w:ascii="Arial" w:hAnsi="Arial" w:cs="Arial"/>
                <w:color w:val="000000"/>
                <w:sz w:val="24"/>
                <w:szCs w:val="24"/>
                <w:shd w:val="clear" w:color="auto" w:fill="FFFFFF"/>
              </w:rPr>
              <w:t xml:space="preserve">to gain information to show the benefits for children of shared reading. The observations will look at children’s reaction and level participation in correlation to how the activity is delivered by the practitioner. </w:t>
            </w:r>
          </w:p>
          <w:p w14:paraId="5576C28E" w14:textId="77777777" w:rsidR="00D71982" w:rsidRPr="00CB1993" w:rsidRDefault="00D71982" w:rsidP="002A152D">
            <w:pPr>
              <w:rPr>
                <w:rFonts w:ascii="Arial" w:hAnsi="Arial" w:cs="Arial"/>
              </w:rPr>
            </w:pPr>
          </w:p>
          <w:p w14:paraId="48129EF2" w14:textId="057BF20D" w:rsidR="002A152D" w:rsidRPr="00CB1993" w:rsidDel="00425DA7" w:rsidRDefault="002A152D" w:rsidP="002A152D">
            <w:pPr>
              <w:rPr>
                <w:rFonts w:ascii="Arial" w:hAnsi="Arial" w:cs="Arial"/>
              </w:rPr>
            </w:pPr>
          </w:p>
        </w:tc>
      </w:tr>
      <w:tr w:rsidR="006C1FDD" w:rsidRPr="006C1FDD" w:rsidDel="002A152D" w14:paraId="781A9FEF" w14:textId="77777777" w:rsidTr="00354F34">
        <w:trPr>
          <w:trHeight w:val="454"/>
        </w:trPr>
        <w:tc>
          <w:tcPr>
            <w:tcW w:w="5000" w:type="pct"/>
            <w:gridSpan w:val="4"/>
            <w:vAlign w:val="center"/>
          </w:tcPr>
          <w:p w14:paraId="7F707F50"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9D12643" w14:textId="77777777" w:rsidR="00113E57" w:rsidRPr="006C1FDD" w:rsidRDefault="00113E57" w:rsidP="00113E57">
            <w:pPr>
              <w:rPr>
                <w:rFonts w:ascii="Arial" w:hAnsi="Arial" w:cs="Arial"/>
              </w:rPr>
            </w:pPr>
          </w:p>
          <w:p w14:paraId="7C83E97C" w14:textId="77777777" w:rsidR="00CB1993" w:rsidRPr="00CB1993" w:rsidRDefault="00CB1993" w:rsidP="00CB1993">
            <w:pPr>
              <w:spacing w:line="360" w:lineRule="auto"/>
              <w:jc w:val="both"/>
              <w:rPr>
                <w:rFonts w:ascii="Arial" w:hAnsi="Arial" w:cs="Arial"/>
                <w:sz w:val="24"/>
                <w:szCs w:val="24"/>
                <w:shd w:val="clear" w:color="auto" w:fill="FBF7F5"/>
              </w:rPr>
            </w:pPr>
            <w:r w:rsidRPr="00CB1993">
              <w:rPr>
                <w:rFonts w:ascii="Arial" w:hAnsi="Arial" w:cs="Arial"/>
                <w:sz w:val="24"/>
                <w:szCs w:val="24"/>
                <w:shd w:val="clear" w:color="auto" w:fill="FBF7F5"/>
              </w:rPr>
              <w:t>Why reading with children from a young age is beneficial for language and social and emotional Development?</w:t>
            </w:r>
          </w:p>
          <w:p w14:paraId="76A3770A" w14:textId="18E1DA0D" w:rsidR="00113E57" w:rsidRPr="006C1FDD" w:rsidRDefault="00113E57" w:rsidP="00113E57">
            <w:pPr>
              <w:autoSpaceDE w:val="0"/>
              <w:autoSpaceDN w:val="0"/>
              <w:adjustRightInd w:val="0"/>
              <w:rPr>
                <w:rFonts w:ascii="Arial" w:hAnsi="Arial" w:cs="Arial"/>
                <w:b/>
                <w:bCs/>
                <w:sz w:val="22"/>
                <w:szCs w:val="22"/>
              </w:rPr>
            </w:pPr>
          </w:p>
        </w:tc>
      </w:tr>
      <w:tr w:rsidR="00425DA7" w:rsidRPr="004C3A0B" w14:paraId="23F566F0" w14:textId="77777777" w:rsidTr="00354F34">
        <w:trPr>
          <w:trHeight w:val="454"/>
        </w:trPr>
        <w:tc>
          <w:tcPr>
            <w:tcW w:w="5000" w:type="pct"/>
            <w:gridSpan w:val="4"/>
            <w:vAlign w:val="center"/>
          </w:tcPr>
          <w:p w14:paraId="0F86D41D" w14:textId="77777777" w:rsidR="00CC0943" w:rsidRDefault="00CC0943" w:rsidP="009D2E0B">
            <w:pPr>
              <w:autoSpaceDE w:val="0"/>
              <w:autoSpaceDN w:val="0"/>
              <w:adjustRightInd w:val="0"/>
              <w:rPr>
                <w:rFonts w:ascii="Arial" w:hAnsi="Arial" w:cs="Arial"/>
                <w:b/>
                <w:bCs/>
                <w:sz w:val="22"/>
                <w:szCs w:val="22"/>
              </w:rPr>
            </w:pPr>
          </w:p>
          <w:p w14:paraId="6149FF09" w14:textId="77777777" w:rsidR="00CC0943" w:rsidRDefault="00CC0943" w:rsidP="009D2E0B">
            <w:pPr>
              <w:autoSpaceDE w:val="0"/>
              <w:autoSpaceDN w:val="0"/>
              <w:adjustRightInd w:val="0"/>
              <w:rPr>
                <w:rFonts w:ascii="Arial" w:hAnsi="Arial" w:cs="Arial"/>
                <w:b/>
                <w:bCs/>
                <w:sz w:val="22"/>
                <w:szCs w:val="22"/>
              </w:rPr>
            </w:pPr>
          </w:p>
          <w:p w14:paraId="4FD185B9" w14:textId="77777777" w:rsidR="00CC0943" w:rsidRDefault="00CC0943" w:rsidP="009D2E0B">
            <w:pPr>
              <w:autoSpaceDE w:val="0"/>
              <w:autoSpaceDN w:val="0"/>
              <w:adjustRightInd w:val="0"/>
              <w:rPr>
                <w:rFonts w:ascii="Arial" w:hAnsi="Arial" w:cs="Arial"/>
                <w:b/>
                <w:bCs/>
                <w:sz w:val="22"/>
                <w:szCs w:val="22"/>
              </w:rPr>
            </w:pPr>
          </w:p>
          <w:p w14:paraId="1586E411" w14:textId="77777777" w:rsidR="00CC0943" w:rsidRDefault="00CC0943" w:rsidP="009D2E0B">
            <w:pPr>
              <w:autoSpaceDE w:val="0"/>
              <w:autoSpaceDN w:val="0"/>
              <w:adjustRightInd w:val="0"/>
              <w:rPr>
                <w:rFonts w:ascii="Arial" w:hAnsi="Arial" w:cs="Arial"/>
                <w:b/>
                <w:bCs/>
                <w:sz w:val="22"/>
                <w:szCs w:val="22"/>
              </w:rPr>
            </w:pPr>
          </w:p>
          <w:p w14:paraId="4E7FE5BC" w14:textId="77777777" w:rsidR="00CC0943" w:rsidRDefault="00CC0943" w:rsidP="009D2E0B">
            <w:pPr>
              <w:autoSpaceDE w:val="0"/>
              <w:autoSpaceDN w:val="0"/>
              <w:adjustRightInd w:val="0"/>
              <w:rPr>
                <w:rFonts w:ascii="Arial" w:hAnsi="Arial" w:cs="Arial"/>
                <w:b/>
                <w:bCs/>
                <w:sz w:val="22"/>
                <w:szCs w:val="22"/>
              </w:rPr>
            </w:pPr>
          </w:p>
          <w:p w14:paraId="307683D8" w14:textId="72E8227C"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DACBE39" w14:textId="77777777" w:rsidR="00425DA7" w:rsidRDefault="00425DA7" w:rsidP="00425DA7">
            <w:pPr>
              <w:rPr>
                <w:rFonts w:ascii="Arial" w:hAnsi="Arial" w:cs="Arial"/>
              </w:rPr>
            </w:pPr>
          </w:p>
          <w:p w14:paraId="770A78DB" w14:textId="40333A79" w:rsidR="00D71982" w:rsidRPr="00CC0943" w:rsidRDefault="00CB1993" w:rsidP="00425DA7">
            <w:pPr>
              <w:rPr>
                <w:rFonts w:ascii="Arial" w:hAnsi="Arial" w:cs="Arial"/>
                <w:sz w:val="24"/>
                <w:szCs w:val="24"/>
              </w:rPr>
            </w:pPr>
            <w:r w:rsidRPr="00CC0943">
              <w:rPr>
                <w:rFonts w:ascii="Arial" w:hAnsi="Arial" w:cs="Arial"/>
                <w:sz w:val="24"/>
                <w:szCs w:val="24"/>
              </w:rPr>
              <w:t xml:space="preserve">To observe young children and infants in their setting in order to </w:t>
            </w:r>
            <w:r w:rsidR="00D87C80" w:rsidRPr="00CC0943">
              <w:rPr>
                <w:rFonts w:ascii="Arial" w:hAnsi="Arial" w:cs="Arial"/>
                <w:sz w:val="24"/>
                <w:szCs w:val="24"/>
              </w:rPr>
              <w:t>see their reaction to shared lap reading. Although importantly to also observe practitioner and the way in which the activity is delivered to the children.</w:t>
            </w:r>
            <w:r w:rsidR="00CC0943" w:rsidRPr="00CC0943">
              <w:rPr>
                <w:rFonts w:ascii="Arial" w:hAnsi="Arial" w:cs="Arial"/>
                <w:sz w:val="24"/>
                <w:szCs w:val="24"/>
              </w:rPr>
              <w:t xml:space="preserve"> </w:t>
            </w:r>
          </w:p>
          <w:p w14:paraId="08571824" w14:textId="47A9ED4C" w:rsidR="00CC0943" w:rsidRPr="00CC0943" w:rsidRDefault="00CC0943" w:rsidP="00425DA7">
            <w:pPr>
              <w:rPr>
                <w:rFonts w:ascii="Arial" w:hAnsi="Arial" w:cs="Arial"/>
                <w:sz w:val="24"/>
                <w:szCs w:val="24"/>
              </w:rPr>
            </w:pPr>
            <w:r w:rsidRPr="00CC0943">
              <w:rPr>
                <w:rFonts w:ascii="Arial" w:hAnsi="Arial" w:cs="Arial"/>
                <w:sz w:val="24"/>
                <w:szCs w:val="24"/>
              </w:rPr>
              <w:t>Conduct a focus group with practitioners to obtain information and their interpretations on ho</w:t>
            </w:r>
            <w:r w:rsidR="00125D6D">
              <w:rPr>
                <w:rFonts w:ascii="Arial" w:hAnsi="Arial" w:cs="Arial"/>
                <w:sz w:val="24"/>
                <w:szCs w:val="24"/>
              </w:rPr>
              <w:t>w</w:t>
            </w:r>
            <w:r w:rsidRPr="00CC0943">
              <w:rPr>
                <w:rFonts w:ascii="Arial" w:hAnsi="Arial" w:cs="Arial"/>
                <w:sz w:val="24"/>
                <w:szCs w:val="24"/>
              </w:rPr>
              <w:t xml:space="preserve"> dialogic reading should be done.</w:t>
            </w:r>
          </w:p>
          <w:p w14:paraId="7EA891FC" w14:textId="44A2778A" w:rsidR="00425DA7" w:rsidRPr="002A152D" w:rsidRDefault="00425DA7" w:rsidP="00425DA7">
            <w:pPr>
              <w:rPr>
                <w:rFonts w:ascii="Arial" w:hAnsi="Arial" w:cs="Arial"/>
              </w:rPr>
            </w:pPr>
          </w:p>
        </w:tc>
      </w:tr>
      <w:tr w:rsidR="00425DA7" w:rsidRPr="004C3A0B" w14:paraId="3288B6C3" w14:textId="77777777" w:rsidTr="00354F34">
        <w:trPr>
          <w:trHeight w:val="454"/>
        </w:trPr>
        <w:tc>
          <w:tcPr>
            <w:tcW w:w="5000" w:type="pct"/>
            <w:gridSpan w:val="4"/>
            <w:vAlign w:val="center"/>
          </w:tcPr>
          <w:p w14:paraId="187AB85E"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6FFA3F3" w14:textId="77777777" w:rsidR="00425DA7" w:rsidRDefault="00425DA7" w:rsidP="00425DA7">
            <w:pPr>
              <w:rPr>
                <w:rFonts w:ascii="Arial" w:hAnsi="Arial" w:cs="Arial"/>
              </w:rPr>
            </w:pPr>
          </w:p>
          <w:p w14:paraId="084164CB" w14:textId="33FB2401" w:rsidR="00425DA7" w:rsidRDefault="00861D6C" w:rsidP="00425DA7">
            <w:pPr>
              <w:rPr>
                <w:rFonts w:ascii="Arial" w:hAnsi="Arial" w:cs="Arial"/>
                <w:sz w:val="22"/>
                <w:szCs w:val="22"/>
              </w:rPr>
            </w:pPr>
            <w:r>
              <w:rPr>
                <w:rFonts w:ascii="Arial" w:hAnsi="Arial" w:cs="Arial"/>
                <w:sz w:val="22"/>
                <w:szCs w:val="22"/>
              </w:rPr>
              <w:t>To send out a questionnaire to parents in order to collect information about their relationship with reading with their child at home.</w:t>
            </w:r>
          </w:p>
          <w:p w14:paraId="14737761" w14:textId="12F70641" w:rsidR="00861D6C" w:rsidRDefault="00861D6C" w:rsidP="00425DA7">
            <w:pPr>
              <w:rPr>
                <w:rFonts w:ascii="Arial" w:hAnsi="Arial" w:cs="Arial"/>
                <w:sz w:val="22"/>
                <w:szCs w:val="22"/>
              </w:rPr>
            </w:pPr>
            <w:r>
              <w:rPr>
                <w:rFonts w:ascii="Arial" w:hAnsi="Arial" w:cs="Arial"/>
                <w:sz w:val="22"/>
                <w:szCs w:val="22"/>
              </w:rPr>
              <w:t>To record a focus group using a Dictaphone and by using semi-structured questions</w:t>
            </w:r>
            <w:r w:rsidR="00093031">
              <w:rPr>
                <w:rFonts w:ascii="Arial" w:hAnsi="Arial" w:cs="Arial"/>
                <w:sz w:val="22"/>
                <w:szCs w:val="22"/>
              </w:rPr>
              <w:t xml:space="preserve"> during the focus group,</w:t>
            </w:r>
            <w:r>
              <w:rPr>
                <w:rFonts w:ascii="Arial" w:hAnsi="Arial" w:cs="Arial"/>
                <w:sz w:val="22"/>
                <w:szCs w:val="22"/>
              </w:rPr>
              <w:t xml:space="preserve"> collect plenty of information that can be listened to repeatedly.</w:t>
            </w:r>
          </w:p>
          <w:p w14:paraId="692354AF" w14:textId="2F0728F4" w:rsidR="00861D6C" w:rsidRDefault="00861D6C" w:rsidP="00425DA7">
            <w:pPr>
              <w:rPr>
                <w:rFonts w:ascii="Arial" w:hAnsi="Arial" w:cs="Arial"/>
                <w:sz w:val="22"/>
                <w:szCs w:val="22"/>
              </w:rPr>
            </w:pPr>
            <w:r>
              <w:rPr>
                <w:rFonts w:ascii="Arial" w:hAnsi="Arial" w:cs="Arial"/>
                <w:sz w:val="22"/>
                <w:szCs w:val="22"/>
              </w:rPr>
              <w:t>To record</w:t>
            </w:r>
            <w:r w:rsidR="009C49D9">
              <w:rPr>
                <w:rFonts w:ascii="Arial" w:hAnsi="Arial" w:cs="Arial"/>
                <w:sz w:val="22"/>
                <w:szCs w:val="22"/>
              </w:rPr>
              <w:t xml:space="preserve"> a video observation of the practitioners</w:t>
            </w:r>
            <w:r w:rsidR="00220675">
              <w:rPr>
                <w:rFonts w:ascii="Arial" w:hAnsi="Arial" w:cs="Arial"/>
                <w:sz w:val="22"/>
                <w:szCs w:val="22"/>
              </w:rPr>
              <w:t xml:space="preserve"> and children during</w:t>
            </w:r>
            <w:r>
              <w:rPr>
                <w:rFonts w:ascii="Arial" w:hAnsi="Arial" w:cs="Arial"/>
                <w:sz w:val="22"/>
                <w:szCs w:val="22"/>
              </w:rPr>
              <w:t xml:space="preserve"> the activity</w:t>
            </w:r>
            <w:r w:rsidR="00220675">
              <w:rPr>
                <w:rFonts w:ascii="Arial" w:hAnsi="Arial" w:cs="Arial"/>
                <w:sz w:val="22"/>
                <w:szCs w:val="22"/>
              </w:rPr>
              <w:t xml:space="preserve"> of shared reading</w:t>
            </w:r>
            <w:r>
              <w:rPr>
                <w:rFonts w:ascii="Arial" w:hAnsi="Arial" w:cs="Arial"/>
                <w:sz w:val="22"/>
                <w:szCs w:val="22"/>
              </w:rPr>
              <w:t xml:space="preserve"> in as natural an environment as possible in order to collect valid data.</w:t>
            </w:r>
          </w:p>
          <w:p w14:paraId="4FC4661C" w14:textId="77777777" w:rsidR="00D71982" w:rsidRPr="004C3A0B" w:rsidRDefault="00D71982" w:rsidP="00425DA7">
            <w:pPr>
              <w:rPr>
                <w:rFonts w:ascii="Arial" w:hAnsi="Arial" w:cs="Arial"/>
                <w:sz w:val="22"/>
                <w:szCs w:val="22"/>
              </w:rPr>
            </w:pPr>
          </w:p>
          <w:p w14:paraId="3C8E1A03"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46AEC026" w14:textId="77777777" w:rsidTr="00354F34">
        <w:trPr>
          <w:trHeight w:val="454"/>
        </w:trPr>
        <w:tc>
          <w:tcPr>
            <w:tcW w:w="5000" w:type="pct"/>
            <w:gridSpan w:val="4"/>
            <w:shd w:val="clear" w:color="auto" w:fill="F2F2F2" w:themeFill="background1" w:themeFillShade="F2"/>
            <w:vAlign w:val="center"/>
          </w:tcPr>
          <w:p w14:paraId="41D8303B"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1DBF15A9"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A53D023" w14:textId="77777777" w:rsidTr="00354F34">
        <w:trPr>
          <w:trHeight w:val="454"/>
        </w:trPr>
        <w:tc>
          <w:tcPr>
            <w:tcW w:w="5000" w:type="pct"/>
            <w:gridSpan w:val="4"/>
            <w:vAlign w:val="center"/>
          </w:tcPr>
          <w:p w14:paraId="390E3DC8" w14:textId="6F91C972" w:rsidR="003C07E3" w:rsidRDefault="003C07E3" w:rsidP="003C07E3">
            <w:pPr>
              <w:rPr>
                <w:rFonts w:ascii="Arial" w:hAnsi="Arial" w:cs="Arial"/>
                <w:sz w:val="22"/>
                <w:szCs w:val="22"/>
              </w:rPr>
            </w:pPr>
          </w:p>
          <w:p w14:paraId="2142B768" w14:textId="630310A8" w:rsidR="00885097" w:rsidRDefault="00C720B3" w:rsidP="003C07E3">
            <w:pPr>
              <w:rPr>
                <w:rFonts w:ascii="Arial" w:hAnsi="Arial" w:cs="Arial"/>
                <w:sz w:val="24"/>
                <w:szCs w:val="24"/>
              </w:rPr>
            </w:pPr>
            <w:r>
              <w:rPr>
                <w:rFonts w:ascii="Arial" w:hAnsi="Arial" w:cs="Arial"/>
                <w:sz w:val="24"/>
                <w:szCs w:val="24"/>
              </w:rPr>
              <w:t>The setting in which the proposed research will take place has already been approached to see if they would like to participate in this study should the ethics form be acceptable. After the relevant ethical approval is applied, the setting will be contacted again, via phone or a meeting, in order to discuss this research project in depth with the managers. This setting was chosen as it is a large setting with a large number of children with both first language welsh and English therefore giving a wider variety of potential for more valid results.</w:t>
            </w:r>
            <w:r w:rsidR="00885097">
              <w:rPr>
                <w:rFonts w:ascii="Arial" w:hAnsi="Arial" w:cs="Arial"/>
                <w:sz w:val="24"/>
                <w:szCs w:val="24"/>
              </w:rPr>
              <w:t xml:space="preserve"> Once the setting has decided that they would like to participate after discussing the research, letters of consent will be written and given to all potential participants including practitioners and the parents of the children who may be involved. An in-person discussion will also be arranged with parents and their children to talk about consent and ethics in line with giving voluntary notified consent as portrayed in BERA (2018).</w:t>
            </w:r>
          </w:p>
          <w:p w14:paraId="7D32FF21" w14:textId="19D24EDA" w:rsidR="00FC58E6" w:rsidRDefault="00885097" w:rsidP="003C07E3">
            <w:pPr>
              <w:rPr>
                <w:rFonts w:ascii="Arial" w:hAnsi="Arial" w:cs="Arial"/>
                <w:sz w:val="24"/>
                <w:szCs w:val="24"/>
              </w:rPr>
            </w:pPr>
            <w:r>
              <w:rPr>
                <w:rFonts w:ascii="Arial" w:hAnsi="Arial" w:cs="Arial"/>
                <w:sz w:val="24"/>
                <w:szCs w:val="24"/>
              </w:rPr>
              <w:t xml:space="preserve">The methods involved will include multiple visits to the setting on a variety of days and times that suit the setting and the participants. The observer will follow the settings normal practice and will observe the activity of shared reading </w:t>
            </w:r>
            <w:r w:rsidR="00FC58E6">
              <w:rPr>
                <w:rFonts w:ascii="Arial" w:hAnsi="Arial" w:cs="Arial"/>
                <w:sz w:val="24"/>
                <w:szCs w:val="24"/>
              </w:rPr>
              <w:t>in regular short periods in order to not cause any distress or disturbance. The guidelines of BERA (2018) and Flewitt (2</w:t>
            </w:r>
            <w:r w:rsidR="00D3099B">
              <w:rPr>
                <w:rFonts w:ascii="Arial" w:hAnsi="Arial" w:cs="Arial"/>
                <w:sz w:val="24"/>
                <w:szCs w:val="24"/>
              </w:rPr>
              <w:t>005</w:t>
            </w:r>
            <w:r w:rsidR="00FC58E6">
              <w:rPr>
                <w:rFonts w:ascii="Arial" w:hAnsi="Arial" w:cs="Arial"/>
                <w:sz w:val="24"/>
                <w:szCs w:val="24"/>
              </w:rPr>
              <w:t xml:space="preserve">) will be followed and </w:t>
            </w:r>
            <w:r w:rsidR="00FC58E6" w:rsidRPr="00FC58E6">
              <w:rPr>
                <w:rFonts w:ascii="Arial" w:hAnsi="Arial" w:cs="Arial"/>
                <w:sz w:val="24"/>
                <w:szCs w:val="24"/>
              </w:rPr>
              <w:t>the times of observation</w:t>
            </w:r>
            <w:r w:rsidR="00FC58E6">
              <w:rPr>
                <w:rFonts w:ascii="Arial" w:hAnsi="Arial" w:cs="Arial"/>
                <w:sz w:val="24"/>
                <w:szCs w:val="24"/>
              </w:rPr>
              <w:t xml:space="preserve"> </w:t>
            </w:r>
            <w:r w:rsidR="00FC58E6" w:rsidRPr="00FC58E6">
              <w:rPr>
                <w:rFonts w:ascii="Arial" w:hAnsi="Arial" w:cs="Arial"/>
                <w:sz w:val="24"/>
                <w:szCs w:val="24"/>
              </w:rPr>
              <w:t>will be arranged</w:t>
            </w:r>
            <w:r w:rsidR="00FC58E6">
              <w:rPr>
                <w:rFonts w:ascii="Arial" w:hAnsi="Arial" w:cs="Arial"/>
                <w:sz w:val="24"/>
                <w:szCs w:val="24"/>
              </w:rPr>
              <w:t xml:space="preserve"> with the setting in order to focus on the wellbeing of everyone involved. </w:t>
            </w:r>
          </w:p>
          <w:p w14:paraId="2FD8913E" w14:textId="77777777" w:rsidR="00486CE3" w:rsidRDefault="00FC58E6" w:rsidP="003C07E3">
            <w:pPr>
              <w:rPr>
                <w:rFonts w:ascii="Arial" w:hAnsi="Arial" w:cs="Arial"/>
                <w:sz w:val="24"/>
                <w:szCs w:val="24"/>
              </w:rPr>
            </w:pPr>
            <w:r>
              <w:rPr>
                <w:rFonts w:ascii="Arial" w:hAnsi="Arial" w:cs="Arial"/>
                <w:sz w:val="24"/>
                <w:szCs w:val="24"/>
              </w:rPr>
              <w:t xml:space="preserve">The researcher will focus on observing natural shared reading on both a group basis and a one-to-one basis. The researcher will be video recording the activity as well as taking handwritten notes. If there is any situation where the child can participate but is unable to be recorded on a video camera the researcher will only take written notes. All the data collected will be </w:t>
            </w:r>
            <w:r w:rsidR="00486CE3">
              <w:rPr>
                <w:rFonts w:ascii="Arial" w:hAnsi="Arial" w:cs="Arial"/>
                <w:sz w:val="24"/>
                <w:szCs w:val="24"/>
              </w:rPr>
              <w:t>used to create the conclusion of this research.</w:t>
            </w:r>
          </w:p>
          <w:p w14:paraId="08F7A9FC" w14:textId="77777777" w:rsidR="00181B26" w:rsidRDefault="00486CE3" w:rsidP="00181B26">
            <w:pPr>
              <w:rPr>
                <w:rFonts w:ascii="Arial" w:hAnsi="Arial" w:cs="Arial"/>
                <w:sz w:val="24"/>
                <w:szCs w:val="24"/>
              </w:rPr>
            </w:pPr>
            <w:r>
              <w:rPr>
                <w:rFonts w:ascii="Arial" w:hAnsi="Arial" w:cs="Arial"/>
                <w:sz w:val="24"/>
                <w:szCs w:val="24"/>
              </w:rPr>
              <w:t xml:space="preserve">A focus group will also be used in the research. Times will be negotiated with the setting and decided to their convenience and will include four practitioners at one time. By negotiating the times to suit the practitioners involved is supporting the do no harm principle of BERA (2018) The focus group will comprise of semi-structured questions in order to allow for a wider variety of information to be obtained. The focus group will be recorded on a Dictaphone once consent is obtained. </w:t>
            </w:r>
            <w:r w:rsidR="00181B26">
              <w:rPr>
                <w:rFonts w:ascii="Arial" w:hAnsi="Arial" w:cs="Arial"/>
                <w:sz w:val="24"/>
                <w:szCs w:val="24"/>
              </w:rPr>
              <w:t xml:space="preserve">If possible two focus groups will take place. A questionnaire will be used to send home to the parents of the participating children in order to gain an insight into the children’s relationship with reading at home. </w:t>
            </w:r>
          </w:p>
          <w:p w14:paraId="75482CB3" w14:textId="77777777" w:rsidR="00181B26" w:rsidRDefault="00181B26" w:rsidP="00181B26">
            <w:pPr>
              <w:rPr>
                <w:rFonts w:ascii="Arial" w:hAnsi="Arial" w:cs="Arial"/>
                <w:sz w:val="24"/>
                <w:szCs w:val="24"/>
              </w:rPr>
            </w:pPr>
          </w:p>
          <w:p w14:paraId="1233D090" w14:textId="12A44C04" w:rsidR="00181B26" w:rsidRDefault="00181B26" w:rsidP="00181B26">
            <w:pPr>
              <w:rPr>
                <w:rFonts w:ascii="Arial" w:hAnsi="Arial" w:cs="Arial"/>
                <w:sz w:val="24"/>
                <w:szCs w:val="24"/>
              </w:rPr>
            </w:pPr>
            <w:r>
              <w:rPr>
                <w:rFonts w:ascii="Arial" w:hAnsi="Arial" w:cs="Arial"/>
                <w:sz w:val="24"/>
                <w:szCs w:val="24"/>
              </w:rPr>
              <w:lastRenderedPageBreak/>
              <w:t xml:space="preserve">The questionnaire should help to discover whether shared reading is activity that happens at home as well as in the setting and whether the children are read to or dialogic reading takes place. </w:t>
            </w:r>
          </w:p>
          <w:p w14:paraId="3D018EF7" w14:textId="10446B09" w:rsidR="00181B26" w:rsidRDefault="00181B26" w:rsidP="00181B26">
            <w:pPr>
              <w:rPr>
                <w:rFonts w:ascii="Arial" w:hAnsi="Arial" w:cs="Arial"/>
                <w:sz w:val="24"/>
                <w:szCs w:val="24"/>
              </w:rPr>
            </w:pPr>
            <w:r>
              <w:rPr>
                <w:rFonts w:ascii="Arial" w:hAnsi="Arial" w:cs="Arial"/>
                <w:sz w:val="24"/>
                <w:szCs w:val="24"/>
              </w:rPr>
              <w:t xml:space="preserve">An initial </w:t>
            </w:r>
            <w:r w:rsidR="00952865">
              <w:rPr>
                <w:rFonts w:ascii="Arial" w:hAnsi="Arial" w:cs="Arial"/>
                <w:sz w:val="24"/>
                <w:szCs w:val="24"/>
              </w:rPr>
              <w:t xml:space="preserve">pilot </w:t>
            </w:r>
            <w:r>
              <w:rPr>
                <w:rFonts w:ascii="Arial" w:hAnsi="Arial" w:cs="Arial"/>
                <w:sz w:val="24"/>
                <w:szCs w:val="24"/>
              </w:rPr>
              <w:t>study of these methods will take place in order to check that the questions involved are appropriate and that everyone can get used to the recording equipment.</w:t>
            </w:r>
            <w:r w:rsidR="005F6AA7">
              <w:rPr>
                <w:rFonts w:ascii="Arial" w:hAnsi="Arial" w:cs="Arial"/>
                <w:sz w:val="24"/>
                <w:szCs w:val="24"/>
              </w:rPr>
              <w:t xml:space="preserve"> This in further in line with BERA (2018) </w:t>
            </w:r>
            <w:r w:rsidR="008C4B0F">
              <w:rPr>
                <w:rFonts w:ascii="Arial" w:hAnsi="Arial" w:cs="Arial"/>
                <w:sz w:val="24"/>
                <w:szCs w:val="24"/>
              </w:rPr>
              <w:t>guidelines.</w:t>
            </w:r>
          </w:p>
          <w:p w14:paraId="40075B27" w14:textId="1EEA0359" w:rsidR="00FF1EB6" w:rsidRPr="00FF1EB6" w:rsidRDefault="00FF1EB6" w:rsidP="00181B26">
            <w:pPr>
              <w:rPr>
                <w:rFonts w:ascii="Segoe UI" w:hAnsi="Segoe UI" w:cs="Segoe UI"/>
                <w:color w:val="FF0000"/>
                <w:sz w:val="18"/>
                <w:szCs w:val="18"/>
              </w:rPr>
            </w:pPr>
          </w:p>
          <w:p w14:paraId="72650289" w14:textId="77777777" w:rsidR="003C07E3" w:rsidRPr="00FF1EB6" w:rsidRDefault="003C07E3" w:rsidP="003C07E3">
            <w:pPr>
              <w:rPr>
                <w:rFonts w:ascii="Arial" w:hAnsi="Arial" w:cs="Arial"/>
                <w:color w:val="FF0000"/>
                <w:sz w:val="22"/>
                <w:szCs w:val="22"/>
              </w:rPr>
            </w:pPr>
          </w:p>
          <w:p w14:paraId="281F3CA7" w14:textId="77777777" w:rsidR="003C07E3" w:rsidRPr="004C3A0B" w:rsidRDefault="003C07E3" w:rsidP="003C07E3">
            <w:pPr>
              <w:rPr>
                <w:rFonts w:ascii="Arial" w:hAnsi="Arial" w:cs="Arial"/>
                <w:sz w:val="22"/>
                <w:szCs w:val="22"/>
              </w:rPr>
            </w:pPr>
          </w:p>
          <w:p w14:paraId="5166A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C64CF12"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0C167E99" w14:textId="77777777" w:rsidTr="00113E57">
        <w:trPr>
          <w:trHeight w:val="454"/>
        </w:trPr>
        <w:tc>
          <w:tcPr>
            <w:tcW w:w="5000" w:type="pct"/>
            <w:shd w:val="clear" w:color="auto" w:fill="F2F2F2" w:themeFill="background1" w:themeFillShade="F2"/>
            <w:vAlign w:val="center"/>
          </w:tcPr>
          <w:p w14:paraId="32689EC9"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2A0562A"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F47A5EF" w14:textId="77777777" w:rsidTr="00113E57">
        <w:trPr>
          <w:trHeight w:val="454"/>
        </w:trPr>
        <w:tc>
          <w:tcPr>
            <w:tcW w:w="5000" w:type="pct"/>
            <w:vAlign w:val="center"/>
          </w:tcPr>
          <w:p w14:paraId="56037871" w14:textId="5D016A61" w:rsidR="003C07E3" w:rsidRDefault="003C07E3" w:rsidP="003C07E3">
            <w:pPr>
              <w:rPr>
                <w:rFonts w:ascii="Arial" w:hAnsi="Arial" w:cs="Arial"/>
                <w:sz w:val="22"/>
                <w:szCs w:val="22"/>
              </w:rPr>
            </w:pPr>
          </w:p>
          <w:p w14:paraId="1A5AE90D" w14:textId="1AE53746" w:rsidR="00125D6D" w:rsidRPr="004C3A0B" w:rsidRDefault="00125D6D" w:rsidP="003C07E3">
            <w:pPr>
              <w:rPr>
                <w:rFonts w:ascii="Arial" w:hAnsi="Arial" w:cs="Arial"/>
                <w:sz w:val="22"/>
                <w:szCs w:val="22"/>
              </w:rPr>
            </w:pPr>
            <w:r>
              <w:rPr>
                <w:rFonts w:ascii="Arial" w:hAnsi="Arial" w:cs="Arial"/>
                <w:sz w:val="22"/>
                <w:szCs w:val="22"/>
              </w:rPr>
              <w:t>Setting in Pembrokeshire</w:t>
            </w:r>
          </w:p>
          <w:p w14:paraId="5E305E1E" w14:textId="77777777" w:rsidR="003C07E3" w:rsidRPr="004C3A0B" w:rsidRDefault="003C07E3" w:rsidP="003C07E3">
            <w:pPr>
              <w:rPr>
                <w:rFonts w:ascii="Arial" w:hAnsi="Arial" w:cs="Arial"/>
                <w:sz w:val="22"/>
                <w:szCs w:val="22"/>
              </w:rPr>
            </w:pPr>
          </w:p>
          <w:p w14:paraId="0097814A"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13538C2" w14:textId="77777777" w:rsidTr="00113E57">
        <w:trPr>
          <w:trHeight w:val="454"/>
        </w:trPr>
        <w:tc>
          <w:tcPr>
            <w:tcW w:w="5000" w:type="pct"/>
            <w:shd w:val="clear" w:color="auto" w:fill="F2F2F2" w:themeFill="background1" w:themeFillShade="F2"/>
            <w:vAlign w:val="center"/>
          </w:tcPr>
          <w:p w14:paraId="0AB5A88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76100FA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60101D7E" w14:textId="77777777" w:rsidTr="00113E57">
        <w:trPr>
          <w:trHeight w:val="454"/>
        </w:trPr>
        <w:tc>
          <w:tcPr>
            <w:tcW w:w="5000" w:type="pct"/>
            <w:vAlign w:val="center"/>
          </w:tcPr>
          <w:p w14:paraId="51CF4238" w14:textId="77777777" w:rsidR="003C07E3" w:rsidRDefault="003C07E3" w:rsidP="003C07E3">
            <w:pPr>
              <w:rPr>
                <w:rFonts w:ascii="Arial" w:hAnsi="Arial" w:cs="Arial"/>
                <w:sz w:val="22"/>
                <w:szCs w:val="22"/>
              </w:rPr>
            </w:pPr>
          </w:p>
          <w:p w14:paraId="172C2CB9" w14:textId="77777777" w:rsidR="00D71982" w:rsidRDefault="00D71982" w:rsidP="003C07E3">
            <w:pPr>
              <w:rPr>
                <w:rFonts w:ascii="Arial" w:hAnsi="Arial" w:cs="Arial"/>
                <w:sz w:val="22"/>
                <w:szCs w:val="22"/>
              </w:rPr>
            </w:pPr>
          </w:p>
          <w:p w14:paraId="14BC6889" w14:textId="77777777" w:rsidR="003C07E3" w:rsidRPr="004C3A0B" w:rsidRDefault="003C07E3" w:rsidP="003C07E3">
            <w:pPr>
              <w:rPr>
                <w:rFonts w:ascii="Arial" w:hAnsi="Arial" w:cs="Arial"/>
                <w:sz w:val="22"/>
                <w:szCs w:val="22"/>
              </w:rPr>
            </w:pPr>
          </w:p>
          <w:p w14:paraId="1B031382"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A136AFD" w14:textId="77777777" w:rsidTr="00090CF7">
        <w:tc>
          <w:tcPr>
            <w:tcW w:w="8222" w:type="dxa"/>
            <w:vMerge w:val="restart"/>
            <w:shd w:val="clear" w:color="auto" w:fill="F2F2F2" w:themeFill="background1" w:themeFillShade="F2"/>
            <w:vAlign w:val="center"/>
          </w:tcPr>
          <w:p w14:paraId="65485E9C"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4627FD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CEDD3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808F107" w14:textId="45C20445" w:rsidR="00090CF7" w:rsidRPr="00090CF7" w:rsidRDefault="00125D6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1108A28" w14:textId="77777777" w:rsidTr="00090CF7">
        <w:tc>
          <w:tcPr>
            <w:tcW w:w="8222" w:type="dxa"/>
            <w:vMerge/>
            <w:shd w:val="clear" w:color="auto" w:fill="F2F2F2" w:themeFill="background1" w:themeFillShade="F2"/>
          </w:tcPr>
          <w:p w14:paraId="55FC56C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C992B3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B1BB58C" w14:textId="77777777" w:rsidR="00090CF7" w:rsidRPr="00090CF7" w:rsidRDefault="00CC43E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F995ECF" w14:textId="77777777" w:rsidTr="00354F34">
        <w:tc>
          <w:tcPr>
            <w:tcW w:w="9923" w:type="dxa"/>
            <w:gridSpan w:val="3"/>
            <w:shd w:val="clear" w:color="auto" w:fill="FFFFFF" w:themeFill="background1"/>
          </w:tcPr>
          <w:p w14:paraId="5291199D"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3908A42" w14:textId="77777777" w:rsidR="003257BD" w:rsidRPr="00090CF7" w:rsidRDefault="003257BD" w:rsidP="003257BD">
            <w:pPr>
              <w:rPr>
                <w:rFonts w:ascii="Arial" w:hAnsi="Arial" w:cs="Arial"/>
                <w:sz w:val="22"/>
                <w:szCs w:val="22"/>
              </w:rPr>
            </w:pPr>
          </w:p>
          <w:p w14:paraId="7B14C0DE" w14:textId="77777777" w:rsidR="003257BD" w:rsidRPr="00090CF7" w:rsidRDefault="003257BD" w:rsidP="003257BD">
            <w:pPr>
              <w:rPr>
                <w:rFonts w:ascii="Arial" w:hAnsi="Arial" w:cs="Arial"/>
                <w:sz w:val="22"/>
                <w:szCs w:val="22"/>
              </w:rPr>
            </w:pPr>
          </w:p>
          <w:p w14:paraId="6637FC02" w14:textId="77777777" w:rsidR="003257BD" w:rsidRPr="00090CF7" w:rsidRDefault="003257BD" w:rsidP="003257BD">
            <w:pPr>
              <w:rPr>
                <w:rFonts w:ascii="Arial" w:hAnsi="Arial" w:cs="Arial"/>
                <w:sz w:val="22"/>
                <w:szCs w:val="22"/>
              </w:rPr>
            </w:pPr>
          </w:p>
          <w:p w14:paraId="0CCBC035"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9D715D3" w14:textId="77777777" w:rsidR="00354F34" w:rsidRDefault="00354F34" w:rsidP="00354F34">
      <w:pPr>
        <w:autoSpaceDE w:val="0"/>
        <w:autoSpaceDN w:val="0"/>
        <w:adjustRightInd w:val="0"/>
        <w:spacing w:after="240"/>
        <w:jc w:val="both"/>
        <w:rPr>
          <w:rFonts w:ascii="Arial" w:hAnsi="Arial" w:cs="Arial"/>
          <w:b/>
          <w:sz w:val="22"/>
          <w:szCs w:val="22"/>
        </w:rPr>
      </w:pPr>
    </w:p>
    <w:p w14:paraId="0B6D056A" w14:textId="77777777" w:rsidR="003264AE" w:rsidRDefault="003264AE">
      <w:pPr>
        <w:rPr>
          <w:rFonts w:ascii="Arial" w:hAnsi="Arial" w:cs="Arial"/>
          <w:b/>
          <w:sz w:val="22"/>
          <w:szCs w:val="22"/>
        </w:rPr>
      </w:pPr>
      <w:r>
        <w:rPr>
          <w:rFonts w:ascii="Arial" w:hAnsi="Arial" w:cs="Arial"/>
          <w:b/>
          <w:sz w:val="22"/>
          <w:szCs w:val="22"/>
        </w:rPr>
        <w:br w:type="page"/>
      </w:r>
    </w:p>
    <w:p w14:paraId="70756B1A"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3F8F6B8" w14:textId="77777777" w:rsidTr="00354F34">
        <w:tc>
          <w:tcPr>
            <w:tcW w:w="8227" w:type="dxa"/>
            <w:shd w:val="clear" w:color="auto" w:fill="F2F2F2" w:themeFill="background1" w:themeFillShade="F2"/>
          </w:tcPr>
          <w:p w14:paraId="639ABC1B"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422F34CB" w14:textId="77777777" w:rsidR="00986FD8" w:rsidRPr="004C3A0B" w:rsidRDefault="00986FD8" w:rsidP="008C4441">
            <w:pPr>
              <w:autoSpaceDE w:val="0"/>
              <w:autoSpaceDN w:val="0"/>
              <w:adjustRightInd w:val="0"/>
              <w:jc w:val="center"/>
              <w:rPr>
                <w:rFonts w:ascii="Arial" w:hAnsi="Arial" w:cs="Arial"/>
                <w:b/>
                <w:bCs/>
                <w:sz w:val="22"/>
                <w:szCs w:val="22"/>
              </w:rPr>
            </w:pPr>
          </w:p>
          <w:p w14:paraId="2809398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4F1759F" w14:textId="77777777" w:rsidR="00986FD8" w:rsidRPr="004C3A0B" w:rsidRDefault="00986FD8" w:rsidP="008C4441">
            <w:pPr>
              <w:autoSpaceDE w:val="0"/>
              <w:autoSpaceDN w:val="0"/>
              <w:adjustRightInd w:val="0"/>
              <w:jc w:val="center"/>
              <w:rPr>
                <w:rFonts w:ascii="Arial" w:hAnsi="Arial" w:cs="Arial"/>
                <w:b/>
                <w:bCs/>
                <w:sz w:val="22"/>
                <w:szCs w:val="22"/>
              </w:rPr>
            </w:pPr>
          </w:p>
          <w:p w14:paraId="3E3A0C5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B90C155" w14:textId="77777777" w:rsidTr="00354F34">
        <w:trPr>
          <w:trHeight w:val="439"/>
        </w:trPr>
        <w:tc>
          <w:tcPr>
            <w:tcW w:w="8227" w:type="dxa"/>
            <w:shd w:val="clear" w:color="auto" w:fill="F2F2F2" w:themeFill="background1" w:themeFillShade="F2"/>
            <w:vAlign w:val="center"/>
          </w:tcPr>
          <w:p w14:paraId="111DCDC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3F6B47F2" w14:textId="62C5C149" w:rsidR="008C4441" w:rsidRPr="004C3A0B" w:rsidRDefault="00125D6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1B3D8C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F0809C" w14:textId="77777777" w:rsidTr="00354F34">
        <w:trPr>
          <w:trHeight w:val="439"/>
        </w:trPr>
        <w:tc>
          <w:tcPr>
            <w:tcW w:w="8227" w:type="dxa"/>
            <w:shd w:val="clear" w:color="auto" w:fill="F2F2F2" w:themeFill="background1" w:themeFillShade="F2"/>
            <w:vAlign w:val="center"/>
          </w:tcPr>
          <w:p w14:paraId="3B55AEB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611BD42E" w14:textId="0B08B1B8" w:rsidR="008C4441" w:rsidRPr="004C3A0B" w:rsidRDefault="00125D6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3A7C9A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371A7" w14:textId="77777777" w:rsidTr="00354F34">
        <w:trPr>
          <w:trHeight w:val="403"/>
        </w:trPr>
        <w:tc>
          <w:tcPr>
            <w:tcW w:w="8227" w:type="dxa"/>
            <w:shd w:val="clear" w:color="auto" w:fill="F2F2F2" w:themeFill="background1" w:themeFillShade="F2"/>
            <w:vAlign w:val="center"/>
          </w:tcPr>
          <w:p w14:paraId="6382B23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27FAF39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6160CADD" w14:textId="19648285" w:rsidR="008C4441" w:rsidRPr="004C3A0B" w:rsidRDefault="00125D6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EECC90" w14:textId="77777777" w:rsidTr="00354F34">
        <w:trPr>
          <w:trHeight w:val="403"/>
        </w:trPr>
        <w:tc>
          <w:tcPr>
            <w:tcW w:w="8227" w:type="dxa"/>
            <w:shd w:val="clear" w:color="auto" w:fill="F2F2F2" w:themeFill="background1" w:themeFillShade="F2"/>
            <w:vAlign w:val="center"/>
          </w:tcPr>
          <w:p w14:paraId="713BE6B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220DD1AB" w14:textId="726D8E48" w:rsidR="008C4441" w:rsidRPr="004C3A0B" w:rsidRDefault="00125D6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7315DF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EF9920C" w14:textId="77777777" w:rsidTr="00354F34">
        <w:trPr>
          <w:trHeight w:val="439"/>
        </w:trPr>
        <w:tc>
          <w:tcPr>
            <w:tcW w:w="8227" w:type="dxa"/>
            <w:shd w:val="clear" w:color="auto" w:fill="F2F2F2" w:themeFill="background1" w:themeFillShade="F2"/>
            <w:vAlign w:val="center"/>
          </w:tcPr>
          <w:p w14:paraId="632A5F2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B90D61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2E716341" w14:textId="26591DF6" w:rsidR="008C4441" w:rsidRPr="004C3A0B" w:rsidRDefault="00125D6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90AA91D" w14:textId="77777777" w:rsidTr="00354F34">
        <w:trPr>
          <w:trHeight w:val="403"/>
        </w:trPr>
        <w:tc>
          <w:tcPr>
            <w:tcW w:w="8227" w:type="dxa"/>
            <w:shd w:val="clear" w:color="auto" w:fill="F2F2F2" w:themeFill="background1" w:themeFillShade="F2"/>
            <w:vAlign w:val="center"/>
          </w:tcPr>
          <w:p w14:paraId="5764C39B"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4FB0E4B4" w14:textId="64701CCA" w:rsidR="008C4441" w:rsidRPr="004C3A0B" w:rsidRDefault="00125D6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5042AD9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CEE51AC" w14:textId="77777777" w:rsidTr="00354F34">
        <w:trPr>
          <w:trHeight w:val="439"/>
        </w:trPr>
        <w:tc>
          <w:tcPr>
            <w:tcW w:w="8227" w:type="dxa"/>
            <w:shd w:val="clear" w:color="auto" w:fill="F2F2F2" w:themeFill="background1" w:themeFillShade="F2"/>
            <w:vAlign w:val="center"/>
          </w:tcPr>
          <w:p w14:paraId="190691E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C1838F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384F153B" w14:textId="67C33C14" w:rsidR="008C4441" w:rsidRPr="004C3A0B" w:rsidRDefault="00125D6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8BBC8D8" w14:textId="77777777" w:rsidTr="00354F34">
        <w:trPr>
          <w:trHeight w:val="403"/>
        </w:trPr>
        <w:tc>
          <w:tcPr>
            <w:tcW w:w="8227" w:type="dxa"/>
            <w:shd w:val="clear" w:color="auto" w:fill="F2F2F2" w:themeFill="background1" w:themeFillShade="F2"/>
            <w:vAlign w:val="center"/>
          </w:tcPr>
          <w:p w14:paraId="6DC01A22"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DB784B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46B056D" w14:textId="2F530CC9" w:rsidR="008C4441" w:rsidRPr="004C3A0B" w:rsidRDefault="00125D6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5D05E4A" w14:textId="77777777" w:rsidTr="00354F34">
        <w:trPr>
          <w:trHeight w:val="403"/>
        </w:trPr>
        <w:tc>
          <w:tcPr>
            <w:tcW w:w="8227" w:type="dxa"/>
            <w:shd w:val="clear" w:color="auto" w:fill="F2F2F2" w:themeFill="background1" w:themeFillShade="F2"/>
            <w:vAlign w:val="center"/>
          </w:tcPr>
          <w:p w14:paraId="7714BA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13CA9F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504769" w14:textId="4351B422" w:rsidR="006D29FD" w:rsidRPr="004C3A0B" w:rsidRDefault="00125D6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55A9727" w14:textId="77777777" w:rsidTr="00354F34">
        <w:trPr>
          <w:trHeight w:val="403"/>
        </w:trPr>
        <w:tc>
          <w:tcPr>
            <w:tcW w:w="8227" w:type="dxa"/>
            <w:shd w:val="clear" w:color="auto" w:fill="F2F2F2" w:themeFill="background1" w:themeFillShade="F2"/>
            <w:vAlign w:val="center"/>
          </w:tcPr>
          <w:p w14:paraId="25BDF9E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427DAA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7FCB93A" w14:textId="138F677A" w:rsidR="006D29FD" w:rsidRPr="004C3A0B" w:rsidRDefault="00125D6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67AF222" w14:textId="77777777" w:rsidTr="00354F34">
        <w:trPr>
          <w:trHeight w:val="403"/>
        </w:trPr>
        <w:tc>
          <w:tcPr>
            <w:tcW w:w="8227" w:type="dxa"/>
            <w:shd w:val="clear" w:color="auto" w:fill="F2F2F2" w:themeFill="background1" w:themeFillShade="F2"/>
            <w:vAlign w:val="center"/>
          </w:tcPr>
          <w:p w14:paraId="7F6565A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FFA3B4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DC194EB" w14:textId="2240328F" w:rsidR="006D29FD" w:rsidRPr="004C3A0B" w:rsidRDefault="00125D6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9F6266B" w14:textId="77777777" w:rsidTr="00354F34">
        <w:trPr>
          <w:trHeight w:val="403"/>
        </w:trPr>
        <w:tc>
          <w:tcPr>
            <w:tcW w:w="8227" w:type="dxa"/>
            <w:shd w:val="clear" w:color="auto" w:fill="F2F2F2" w:themeFill="background1" w:themeFillShade="F2"/>
            <w:vAlign w:val="center"/>
          </w:tcPr>
          <w:p w14:paraId="25A7D87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3275BF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7FEEDD1" w14:textId="225DBC5F" w:rsidR="006D29FD" w:rsidRPr="004C3A0B" w:rsidRDefault="00125D6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6189659" w14:textId="77777777" w:rsidTr="00354F34">
        <w:trPr>
          <w:trHeight w:val="403"/>
        </w:trPr>
        <w:tc>
          <w:tcPr>
            <w:tcW w:w="8227" w:type="dxa"/>
            <w:shd w:val="clear" w:color="auto" w:fill="F2F2F2" w:themeFill="background1" w:themeFillShade="F2"/>
            <w:vAlign w:val="center"/>
          </w:tcPr>
          <w:p w14:paraId="532CB94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5CBB90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2386D14F" w14:textId="67E85E6C" w:rsidR="006D29FD" w:rsidRPr="004C3A0B" w:rsidRDefault="00125D6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B9078A2" w14:textId="77777777" w:rsidTr="00354F34">
        <w:trPr>
          <w:trHeight w:val="403"/>
        </w:trPr>
        <w:tc>
          <w:tcPr>
            <w:tcW w:w="8227" w:type="dxa"/>
            <w:shd w:val="clear" w:color="auto" w:fill="F2F2F2" w:themeFill="background1" w:themeFillShade="F2"/>
            <w:vAlign w:val="center"/>
          </w:tcPr>
          <w:p w14:paraId="784C953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D056AB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3DC0BE8" w14:textId="5F4930C4" w:rsidR="00113E57" w:rsidRPr="006C1FDD" w:rsidRDefault="001E60A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6BC18ECE" w14:textId="162CDB4F" w:rsidR="00113E57" w:rsidRPr="006C1FDD" w:rsidRDefault="001E60A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D1495FF" w14:textId="77777777" w:rsidTr="00113E57">
        <w:trPr>
          <w:trHeight w:val="403"/>
        </w:trPr>
        <w:tc>
          <w:tcPr>
            <w:tcW w:w="8227" w:type="dxa"/>
            <w:shd w:val="clear" w:color="auto" w:fill="auto"/>
            <w:vAlign w:val="center"/>
          </w:tcPr>
          <w:p w14:paraId="7070CC2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2558E6D" w14:textId="77777777" w:rsidR="00113E57" w:rsidRPr="006C1FDD" w:rsidRDefault="00113E57" w:rsidP="00113E57">
            <w:pPr>
              <w:rPr>
                <w:rFonts w:ascii="Arial" w:hAnsi="Arial" w:cs="Arial"/>
              </w:rPr>
            </w:pPr>
          </w:p>
          <w:p w14:paraId="6658DD89" w14:textId="451EC81D" w:rsidR="00113E57" w:rsidRPr="006C1FDD" w:rsidRDefault="001E60AF" w:rsidP="00113E57">
            <w:pPr>
              <w:rPr>
                <w:rFonts w:ascii="Arial" w:hAnsi="Arial" w:cs="Arial"/>
                <w:sz w:val="22"/>
                <w:szCs w:val="22"/>
              </w:rPr>
            </w:pPr>
            <w:r>
              <w:rPr>
                <w:rFonts w:ascii="Arial" w:hAnsi="Arial" w:cs="Arial"/>
                <w:sz w:val="22"/>
                <w:szCs w:val="22"/>
              </w:rPr>
              <w:t>Focus group interviews.</w:t>
            </w:r>
          </w:p>
          <w:p w14:paraId="7A37C43B"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870081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CF423F8"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69CB1440"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ED4D96E" w14:textId="77777777" w:rsidR="003C07E3" w:rsidRPr="004C3A0B" w:rsidRDefault="003C07E3">
      <w:pPr>
        <w:rPr>
          <w:rFonts w:ascii="Arial" w:hAnsi="Arial" w:cs="Arial"/>
          <w:bCs/>
          <w:iCs/>
          <w:sz w:val="22"/>
          <w:szCs w:val="22"/>
        </w:rPr>
      </w:pPr>
    </w:p>
    <w:p w14:paraId="36A6264E"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F1853E8" w14:textId="77777777" w:rsidR="00354F34" w:rsidRPr="004C3A0B" w:rsidRDefault="00354F34">
      <w:pPr>
        <w:rPr>
          <w:rFonts w:ascii="Arial" w:hAnsi="Arial" w:cs="Arial"/>
          <w:bCs/>
          <w:iCs/>
          <w:sz w:val="22"/>
          <w:szCs w:val="22"/>
        </w:rPr>
      </w:pPr>
    </w:p>
    <w:p w14:paraId="0357AF65" w14:textId="77777777" w:rsidR="003264AE" w:rsidRDefault="003264AE">
      <w:pPr>
        <w:rPr>
          <w:rFonts w:ascii="Arial" w:hAnsi="Arial" w:cs="Arial"/>
          <w:b/>
          <w:sz w:val="22"/>
          <w:szCs w:val="22"/>
        </w:rPr>
      </w:pPr>
      <w:r>
        <w:rPr>
          <w:rFonts w:ascii="Arial" w:hAnsi="Arial" w:cs="Arial"/>
          <w:b/>
          <w:sz w:val="22"/>
          <w:szCs w:val="22"/>
        </w:rPr>
        <w:br w:type="page"/>
      </w:r>
    </w:p>
    <w:p w14:paraId="55F06D70"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4B60640" w14:textId="77777777" w:rsidTr="00354F34">
        <w:tc>
          <w:tcPr>
            <w:tcW w:w="8217" w:type="dxa"/>
            <w:shd w:val="clear" w:color="auto" w:fill="F2F2F2" w:themeFill="background1" w:themeFillShade="F2"/>
          </w:tcPr>
          <w:p w14:paraId="03A340E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8FE7268" w14:textId="77777777" w:rsidR="00986FD8" w:rsidRPr="004C3A0B" w:rsidRDefault="00986FD8" w:rsidP="00986FD8">
            <w:pPr>
              <w:autoSpaceDE w:val="0"/>
              <w:autoSpaceDN w:val="0"/>
              <w:adjustRightInd w:val="0"/>
              <w:jc w:val="center"/>
              <w:rPr>
                <w:rFonts w:ascii="Arial" w:hAnsi="Arial" w:cs="Arial"/>
                <w:b/>
                <w:bCs/>
                <w:sz w:val="22"/>
                <w:szCs w:val="22"/>
              </w:rPr>
            </w:pPr>
          </w:p>
          <w:p w14:paraId="4477BCFF"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09A6BD6" w14:textId="77777777" w:rsidR="00986FD8" w:rsidRPr="004C3A0B" w:rsidRDefault="00986FD8" w:rsidP="00986FD8">
            <w:pPr>
              <w:autoSpaceDE w:val="0"/>
              <w:autoSpaceDN w:val="0"/>
              <w:adjustRightInd w:val="0"/>
              <w:jc w:val="center"/>
              <w:rPr>
                <w:rFonts w:ascii="Arial" w:hAnsi="Arial" w:cs="Arial"/>
                <w:b/>
                <w:bCs/>
                <w:sz w:val="22"/>
                <w:szCs w:val="22"/>
              </w:rPr>
            </w:pPr>
          </w:p>
          <w:p w14:paraId="7F27CB7A"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3FA1B03B" w14:textId="77777777" w:rsidTr="00354F34">
        <w:trPr>
          <w:trHeight w:val="439"/>
        </w:trPr>
        <w:tc>
          <w:tcPr>
            <w:tcW w:w="8217" w:type="dxa"/>
            <w:shd w:val="clear" w:color="auto" w:fill="F2F2F2" w:themeFill="background1" w:themeFillShade="F2"/>
            <w:vAlign w:val="center"/>
          </w:tcPr>
          <w:p w14:paraId="461A93B3"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4A11AB0"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389918D" w14:textId="75BB5AA1" w:rsidR="00986FD8" w:rsidRPr="004C3A0B" w:rsidRDefault="00125D6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68A6FA" w14:textId="77777777" w:rsidTr="00354F34">
        <w:trPr>
          <w:trHeight w:val="403"/>
        </w:trPr>
        <w:tc>
          <w:tcPr>
            <w:tcW w:w="8217" w:type="dxa"/>
            <w:shd w:val="clear" w:color="auto" w:fill="F2F2F2" w:themeFill="background1" w:themeFillShade="F2"/>
            <w:vAlign w:val="center"/>
          </w:tcPr>
          <w:p w14:paraId="38F29163"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4CC06785" w14:textId="61266B19" w:rsidR="00986FD8" w:rsidRPr="004C3A0B" w:rsidRDefault="00125D6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C502A0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3E73858" w14:textId="77777777" w:rsidTr="00354F34">
        <w:trPr>
          <w:trHeight w:val="439"/>
        </w:trPr>
        <w:tc>
          <w:tcPr>
            <w:tcW w:w="8217" w:type="dxa"/>
            <w:shd w:val="clear" w:color="auto" w:fill="F2F2F2" w:themeFill="background1" w:themeFillShade="F2"/>
            <w:vAlign w:val="center"/>
          </w:tcPr>
          <w:p w14:paraId="1BDAC89F"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34F42B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2BF6736" w14:textId="63E71CC1" w:rsidR="00986FD8" w:rsidRPr="004C3A0B" w:rsidRDefault="00125D6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D5B789B" w14:textId="77777777" w:rsidTr="00354F34">
        <w:trPr>
          <w:trHeight w:val="403"/>
        </w:trPr>
        <w:tc>
          <w:tcPr>
            <w:tcW w:w="8217" w:type="dxa"/>
            <w:shd w:val="clear" w:color="auto" w:fill="F2F2F2" w:themeFill="background1" w:themeFillShade="F2"/>
            <w:vAlign w:val="center"/>
          </w:tcPr>
          <w:p w14:paraId="58694483"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59763D6E" w14:textId="21218ACA" w:rsidR="00986FD8" w:rsidRPr="004C3A0B" w:rsidRDefault="00125D6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281F8C7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8AC75C3" w14:textId="77777777" w:rsidTr="00354F34">
        <w:trPr>
          <w:trHeight w:val="403"/>
        </w:trPr>
        <w:tc>
          <w:tcPr>
            <w:tcW w:w="8217" w:type="dxa"/>
            <w:shd w:val="clear" w:color="auto" w:fill="F2F2F2" w:themeFill="background1" w:themeFillShade="F2"/>
            <w:vAlign w:val="center"/>
          </w:tcPr>
          <w:p w14:paraId="192EBCE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112E28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3C886C38" w14:textId="18218C77" w:rsidR="00986FD8" w:rsidRPr="004C3A0B" w:rsidRDefault="00125D6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8A1151E" w14:textId="77777777" w:rsidTr="00354F34">
        <w:trPr>
          <w:trHeight w:val="439"/>
        </w:trPr>
        <w:tc>
          <w:tcPr>
            <w:tcW w:w="8217" w:type="dxa"/>
            <w:shd w:val="clear" w:color="auto" w:fill="F2F2F2" w:themeFill="background1" w:themeFillShade="F2"/>
            <w:vAlign w:val="center"/>
          </w:tcPr>
          <w:p w14:paraId="6B2E966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54BC73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7726DAB4" w14:textId="2A8C499F" w:rsidR="00986FD8" w:rsidRPr="004C3A0B" w:rsidRDefault="00125D6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242FB5E" w14:textId="77777777" w:rsidTr="00354F34">
        <w:trPr>
          <w:trHeight w:val="403"/>
        </w:trPr>
        <w:tc>
          <w:tcPr>
            <w:tcW w:w="8217" w:type="dxa"/>
            <w:shd w:val="clear" w:color="auto" w:fill="F2F2F2" w:themeFill="background1" w:themeFillShade="F2"/>
            <w:vAlign w:val="center"/>
          </w:tcPr>
          <w:p w14:paraId="46B3DEC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D75C7E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2A8242A2" w14:textId="5990F6BB" w:rsidR="00986FD8" w:rsidRPr="004C3A0B" w:rsidRDefault="00125D6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4CDAA7F6" w14:textId="77777777" w:rsidTr="00354F34">
        <w:trPr>
          <w:trHeight w:val="403"/>
        </w:trPr>
        <w:tc>
          <w:tcPr>
            <w:tcW w:w="8217" w:type="dxa"/>
            <w:shd w:val="clear" w:color="auto" w:fill="F2F2F2" w:themeFill="background1" w:themeFillShade="F2"/>
            <w:vAlign w:val="center"/>
          </w:tcPr>
          <w:p w14:paraId="3EB2400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74F488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179F144E" w14:textId="6BF44D74" w:rsidR="00986FD8" w:rsidRPr="004C3A0B" w:rsidRDefault="00125D6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5790045" w14:textId="77777777" w:rsidTr="00354F34">
        <w:trPr>
          <w:trHeight w:val="403"/>
        </w:trPr>
        <w:tc>
          <w:tcPr>
            <w:tcW w:w="8217" w:type="dxa"/>
            <w:shd w:val="clear" w:color="auto" w:fill="F2F2F2" w:themeFill="background1" w:themeFillShade="F2"/>
            <w:vAlign w:val="center"/>
          </w:tcPr>
          <w:p w14:paraId="7B6A67F9"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C23B2F8"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095A325"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47A08E1E" w14:textId="088485B9" w:rsidR="00113E57" w:rsidRPr="004C3A0B" w:rsidRDefault="00125D6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D691CB9" w14:textId="77777777" w:rsidTr="00113E57">
        <w:trPr>
          <w:trHeight w:val="403"/>
        </w:trPr>
        <w:tc>
          <w:tcPr>
            <w:tcW w:w="8217" w:type="dxa"/>
            <w:shd w:val="clear" w:color="auto" w:fill="auto"/>
            <w:vAlign w:val="center"/>
          </w:tcPr>
          <w:p w14:paraId="3E0C3C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66952AE" w14:textId="77777777" w:rsidR="00113E57" w:rsidRDefault="00113E57" w:rsidP="00113E57">
            <w:pPr>
              <w:rPr>
                <w:rFonts w:ascii="Arial" w:hAnsi="Arial" w:cs="Arial"/>
              </w:rPr>
            </w:pPr>
          </w:p>
          <w:p w14:paraId="4195DCBD" w14:textId="77777777" w:rsidR="00113E57" w:rsidRDefault="00113E57" w:rsidP="00113E57">
            <w:pPr>
              <w:rPr>
                <w:rFonts w:ascii="Arial" w:hAnsi="Arial" w:cs="Arial"/>
              </w:rPr>
            </w:pPr>
          </w:p>
          <w:p w14:paraId="2D421E7F" w14:textId="77777777" w:rsidR="00113E57" w:rsidRPr="004C3A0B" w:rsidRDefault="00113E57" w:rsidP="00113E57">
            <w:pPr>
              <w:rPr>
                <w:rFonts w:ascii="Arial" w:hAnsi="Arial" w:cs="Arial"/>
                <w:sz w:val="22"/>
                <w:szCs w:val="22"/>
              </w:rPr>
            </w:pPr>
          </w:p>
          <w:p w14:paraId="5C98ADD3"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85160A0"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4F4C653" w14:textId="77777777" w:rsidR="00113E57" w:rsidRDefault="00113E57" w:rsidP="00986FD8">
            <w:pPr>
              <w:autoSpaceDE w:val="0"/>
              <w:autoSpaceDN w:val="0"/>
              <w:adjustRightInd w:val="0"/>
              <w:jc w:val="center"/>
              <w:rPr>
                <w:rFonts w:ascii="Arial" w:hAnsi="Arial" w:cs="Arial"/>
                <w:b/>
                <w:bCs/>
                <w:sz w:val="22"/>
                <w:szCs w:val="22"/>
              </w:rPr>
            </w:pPr>
          </w:p>
        </w:tc>
      </w:tr>
    </w:tbl>
    <w:p w14:paraId="147F8C06"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ACFFCC0"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C2B7919"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AD1B9C1"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42E9459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203136"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60CA7D3"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E8F473B" w14:textId="77777777" w:rsidR="003257BD" w:rsidRDefault="003257BD" w:rsidP="003257BD">
            <w:pPr>
              <w:rPr>
                <w:rFonts w:ascii="Arial" w:hAnsi="Arial" w:cs="Arial"/>
                <w:sz w:val="22"/>
                <w:szCs w:val="22"/>
              </w:rPr>
            </w:pPr>
          </w:p>
          <w:p w14:paraId="39AC8CC2" w14:textId="49584884" w:rsidR="003257BD" w:rsidRDefault="00125D6D" w:rsidP="003257BD">
            <w:pPr>
              <w:rPr>
                <w:rFonts w:ascii="Arial" w:hAnsi="Arial" w:cs="Arial"/>
                <w:sz w:val="22"/>
                <w:szCs w:val="22"/>
              </w:rPr>
            </w:pPr>
            <w:r>
              <w:rPr>
                <w:rFonts w:ascii="Arial" w:hAnsi="Arial" w:cs="Arial"/>
                <w:sz w:val="22"/>
                <w:szCs w:val="22"/>
              </w:rPr>
              <w:t>Practitioners over 18 – 5 -10 people</w:t>
            </w:r>
          </w:p>
          <w:p w14:paraId="5AE2D2C8" w14:textId="2F432C07" w:rsidR="00125D6D" w:rsidRDefault="00125D6D" w:rsidP="003257BD">
            <w:pPr>
              <w:rPr>
                <w:rFonts w:ascii="Arial" w:hAnsi="Arial" w:cs="Arial"/>
                <w:sz w:val="22"/>
                <w:szCs w:val="22"/>
              </w:rPr>
            </w:pPr>
            <w:r>
              <w:rPr>
                <w:rFonts w:ascii="Arial" w:hAnsi="Arial" w:cs="Arial"/>
                <w:sz w:val="22"/>
                <w:szCs w:val="22"/>
              </w:rPr>
              <w:t>Children under age 4 – 20 – 30 people</w:t>
            </w:r>
          </w:p>
          <w:p w14:paraId="3EFCDB0A" w14:textId="21AC2CFD" w:rsidR="00210BED" w:rsidRDefault="00210BED" w:rsidP="003257BD">
            <w:pPr>
              <w:rPr>
                <w:rFonts w:ascii="Arial" w:hAnsi="Arial" w:cs="Arial"/>
                <w:sz w:val="22"/>
                <w:szCs w:val="22"/>
              </w:rPr>
            </w:pPr>
            <w:r>
              <w:rPr>
                <w:rFonts w:ascii="Arial" w:hAnsi="Arial" w:cs="Arial"/>
                <w:sz w:val="22"/>
                <w:szCs w:val="22"/>
              </w:rPr>
              <w:t xml:space="preserve">Parents </w:t>
            </w:r>
            <w:r w:rsidR="009A6489">
              <w:rPr>
                <w:rFonts w:ascii="Arial" w:hAnsi="Arial" w:cs="Arial"/>
                <w:sz w:val="22"/>
                <w:szCs w:val="22"/>
              </w:rPr>
              <w:t>over 18 – 20-30 people</w:t>
            </w:r>
          </w:p>
          <w:p w14:paraId="2BA0BEA7" w14:textId="77777777" w:rsidR="003257BD" w:rsidRPr="004C3A0B" w:rsidRDefault="003257BD" w:rsidP="003257BD">
            <w:pPr>
              <w:rPr>
                <w:rFonts w:ascii="Arial" w:hAnsi="Arial" w:cs="Arial"/>
                <w:sz w:val="22"/>
                <w:szCs w:val="22"/>
              </w:rPr>
            </w:pPr>
          </w:p>
          <w:p w14:paraId="50BECDC8"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420932E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1F0307"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2C3E939"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0D72D11" w14:textId="77777777" w:rsidR="003257BD" w:rsidRDefault="003257BD" w:rsidP="003257BD">
            <w:pPr>
              <w:rPr>
                <w:rFonts w:ascii="Arial" w:hAnsi="Arial" w:cs="Arial"/>
                <w:sz w:val="22"/>
                <w:szCs w:val="22"/>
              </w:rPr>
            </w:pPr>
          </w:p>
          <w:p w14:paraId="29E8943C" w14:textId="2A2D41BC" w:rsidR="003257BD" w:rsidRDefault="00125D6D" w:rsidP="003257BD">
            <w:pPr>
              <w:rPr>
                <w:rFonts w:ascii="Arial" w:hAnsi="Arial" w:cs="Arial"/>
                <w:sz w:val="22"/>
                <w:szCs w:val="22"/>
              </w:rPr>
            </w:pPr>
            <w:r>
              <w:rPr>
                <w:rFonts w:ascii="Arial" w:hAnsi="Arial" w:cs="Arial"/>
                <w:sz w:val="22"/>
                <w:szCs w:val="22"/>
              </w:rPr>
              <w:t>Practitioners over 18</w:t>
            </w:r>
          </w:p>
          <w:p w14:paraId="253F9D38" w14:textId="65469CD5" w:rsidR="00125D6D" w:rsidRDefault="00125D6D" w:rsidP="003257BD">
            <w:pPr>
              <w:rPr>
                <w:rFonts w:ascii="Arial" w:hAnsi="Arial" w:cs="Arial"/>
                <w:sz w:val="22"/>
                <w:szCs w:val="22"/>
              </w:rPr>
            </w:pPr>
            <w:r>
              <w:rPr>
                <w:rFonts w:ascii="Arial" w:hAnsi="Arial" w:cs="Arial"/>
                <w:sz w:val="22"/>
                <w:szCs w:val="22"/>
              </w:rPr>
              <w:t>Children under age 4</w:t>
            </w:r>
          </w:p>
          <w:p w14:paraId="60FB76B0" w14:textId="2E6846F4" w:rsidR="009A6489" w:rsidRDefault="009A6489" w:rsidP="003257BD">
            <w:pPr>
              <w:rPr>
                <w:rFonts w:ascii="Arial" w:hAnsi="Arial" w:cs="Arial"/>
                <w:sz w:val="22"/>
                <w:szCs w:val="22"/>
              </w:rPr>
            </w:pPr>
            <w:r>
              <w:rPr>
                <w:rFonts w:ascii="Arial" w:hAnsi="Arial" w:cs="Arial"/>
                <w:sz w:val="22"/>
                <w:szCs w:val="22"/>
              </w:rPr>
              <w:t>Parents over 18</w:t>
            </w:r>
          </w:p>
          <w:p w14:paraId="5A8B77F8" w14:textId="77777777" w:rsidR="003257BD" w:rsidRPr="004C3A0B" w:rsidRDefault="003257BD" w:rsidP="003257BD">
            <w:pPr>
              <w:rPr>
                <w:rFonts w:ascii="Arial" w:hAnsi="Arial" w:cs="Arial"/>
                <w:sz w:val="22"/>
                <w:szCs w:val="22"/>
              </w:rPr>
            </w:pPr>
          </w:p>
          <w:p w14:paraId="33864B72"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28ABA044" w14:textId="77777777" w:rsidTr="009D2E0B">
        <w:trPr>
          <w:trHeight w:val="403"/>
        </w:trPr>
        <w:tc>
          <w:tcPr>
            <w:tcW w:w="3256" w:type="dxa"/>
            <w:tcBorders>
              <w:top w:val="single" w:sz="4" w:space="0" w:color="auto"/>
            </w:tcBorders>
            <w:shd w:val="clear" w:color="auto" w:fill="F2F2F2" w:themeFill="background1" w:themeFillShade="F2"/>
            <w:vAlign w:val="center"/>
          </w:tcPr>
          <w:p w14:paraId="75F27D44"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2BC8021" w14:textId="77777777" w:rsidR="003257BD" w:rsidRDefault="003257BD" w:rsidP="003257BD">
            <w:pPr>
              <w:rPr>
                <w:rFonts w:ascii="Arial" w:hAnsi="Arial" w:cs="Arial"/>
                <w:sz w:val="22"/>
                <w:szCs w:val="22"/>
              </w:rPr>
            </w:pPr>
          </w:p>
          <w:p w14:paraId="448C5784" w14:textId="31583E2D" w:rsidR="003257BD" w:rsidRDefault="00125D6D" w:rsidP="003257BD">
            <w:pPr>
              <w:rPr>
                <w:rFonts w:ascii="Arial" w:hAnsi="Arial" w:cs="Arial"/>
                <w:sz w:val="22"/>
                <w:szCs w:val="22"/>
              </w:rPr>
            </w:pPr>
            <w:r>
              <w:rPr>
                <w:rFonts w:ascii="Arial" w:hAnsi="Arial" w:cs="Arial"/>
                <w:sz w:val="22"/>
                <w:szCs w:val="22"/>
              </w:rPr>
              <w:t>The setting has been informed and have voiced that they are happy to participate. They will decide who will take part after consent has been gained from each individual.</w:t>
            </w:r>
          </w:p>
          <w:p w14:paraId="57064196" w14:textId="77777777" w:rsidR="003257BD" w:rsidRPr="004C3A0B" w:rsidRDefault="003257BD" w:rsidP="003257BD">
            <w:pPr>
              <w:rPr>
                <w:rFonts w:ascii="Arial" w:hAnsi="Arial" w:cs="Arial"/>
                <w:sz w:val="22"/>
                <w:szCs w:val="22"/>
              </w:rPr>
            </w:pPr>
          </w:p>
          <w:p w14:paraId="260F0125"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B30108A" w14:textId="77777777" w:rsidR="00720BA7" w:rsidRPr="00D71982" w:rsidRDefault="00720BA7" w:rsidP="009955DD">
      <w:pPr>
        <w:rPr>
          <w:rFonts w:ascii="Arial" w:hAnsi="Arial" w:cs="Arial"/>
          <w:bCs/>
          <w:sz w:val="24"/>
          <w:szCs w:val="24"/>
        </w:rPr>
      </w:pPr>
    </w:p>
    <w:p w14:paraId="5DF7750B"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B43295E" w14:textId="77777777" w:rsidTr="00354F34">
        <w:tc>
          <w:tcPr>
            <w:tcW w:w="7225" w:type="dxa"/>
            <w:shd w:val="clear" w:color="auto" w:fill="F2F2F2" w:themeFill="background1" w:themeFillShade="F2"/>
          </w:tcPr>
          <w:p w14:paraId="79520A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B7AF1F4" w14:textId="77777777" w:rsidR="00397B49" w:rsidRPr="004C3A0B" w:rsidRDefault="00397B49" w:rsidP="00720BA7">
            <w:pPr>
              <w:autoSpaceDE w:val="0"/>
              <w:autoSpaceDN w:val="0"/>
              <w:adjustRightInd w:val="0"/>
              <w:jc w:val="center"/>
              <w:rPr>
                <w:rFonts w:ascii="Arial" w:hAnsi="Arial" w:cs="Arial"/>
                <w:b/>
                <w:bCs/>
                <w:sz w:val="16"/>
                <w:szCs w:val="16"/>
              </w:rPr>
            </w:pPr>
          </w:p>
          <w:p w14:paraId="16A10A37"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B119B06"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2D75141E" w14:textId="77777777" w:rsidR="00397B49" w:rsidRPr="004C3A0B" w:rsidRDefault="00397B49" w:rsidP="00694EA8">
            <w:pPr>
              <w:autoSpaceDE w:val="0"/>
              <w:autoSpaceDN w:val="0"/>
              <w:adjustRightInd w:val="0"/>
              <w:jc w:val="center"/>
              <w:rPr>
                <w:rFonts w:ascii="Arial" w:hAnsi="Arial" w:cs="Arial"/>
                <w:b/>
                <w:bCs/>
                <w:sz w:val="16"/>
                <w:szCs w:val="16"/>
              </w:rPr>
            </w:pPr>
          </w:p>
          <w:p w14:paraId="7F917BB1"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A7A99D3" w14:textId="77777777" w:rsidTr="00354F34">
        <w:trPr>
          <w:trHeight w:val="439"/>
        </w:trPr>
        <w:tc>
          <w:tcPr>
            <w:tcW w:w="7225" w:type="dxa"/>
            <w:shd w:val="clear" w:color="auto" w:fill="F2F2F2" w:themeFill="background1" w:themeFillShade="F2"/>
            <w:vAlign w:val="center"/>
          </w:tcPr>
          <w:p w14:paraId="2A96BC90"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73CCA9BD" w14:textId="7CCBC2E6" w:rsidR="00397B49" w:rsidRPr="004C3A0B" w:rsidRDefault="00125D6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D98B82A"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6DDEA84"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543996" w14:textId="77777777" w:rsidTr="00354F34">
        <w:trPr>
          <w:trHeight w:val="403"/>
        </w:trPr>
        <w:tc>
          <w:tcPr>
            <w:tcW w:w="7225" w:type="dxa"/>
            <w:shd w:val="clear" w:color="auto" w:fill="F2F2F2" w:themeFill="background1" w:themeFillShade="F2"/>
            <w:vAlign w:val="center"/>
          </w:tcPr>
          <w:p w14:paraId="4C6C25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6BEC02E0" w14:textId="2D420881" w:rsidR="00C86572" w:rsidRPr="004C3A0B" w:rsidRDefault="00125D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58373B7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9F13A3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A4B1F4" w14:textId="77777777" w:rsidTr="00354F34">
        <w:trPr>
          <w:trHeight w:val="439"/>
        </w:trPr>
        <w:tc>
          <w:tcPr>
            <w:tcW w:w="7225" w:type="dxa"/>
            <w:shd w:val="clear" w:color="auto" w:fill="F2F2F2" w:themeFill="background1" w:themeFillShade="F2"/>
            <w:vAlign w:val="center"/>
          </w:tcPr>
          <w:p w14:paraId="3831F9E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4CAE30" w14:textId="7A9589C7" w:rsidR="00C86572" w:rsidRPr="004C3A0B" w:rsidRDefault="00125D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8C36C2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C18489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7B49166" w14:textId="77777777" w:rsidTr="00354F34">
        <w:trPr>
          <w:trHeight w:val="403"/>
        </w:trPr>
        <w:tc>
          <w:tcPr>
            <w:tcW w:w="7225" w:type="dxa"/>
            <w:shd w:val="clear" w:color="auto" w:fill="F2F2F2" w:themeFill="background1" w:themeFillShade="F2"/>
            <w:vAlign w:val="center"/>
          </w:tcPr>
          <w:p w14:paraId="3B4B97D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5E0DB1EE" w14:textId="325C09D1" w:rsidR="00C86572" w:rsidRPr="004C3A0B" w:rsidRDefault="00125D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4E6FDD9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494B37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A872CDF" w14:textId="77777777" w:rsidTr="00354F34">
        <w:trPr>
          <w:trHeight w:val="439"/>
        </w:trPr>
        <w:tc>
          <w:tcPr>
            <w:tcW w:w="7225" w:type="dxa"/>
            <w:shd w:val="clear" w:color="auto" w:fill="F2F2F2" w:themeFill="background1" w:themeFillShade="F2"/>
            <w:vAlign w:val="center"/>
          </w:tcPr>
          <w:p w14:paraId="753ADB5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6DFE2213" w14:textId="3BAE0A51" w:rsidR="00C86572" w:rsidRPr="004C3A0B" w:rsidRDefault="00125D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96E220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211C020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361512D" w14:textId="77777777" w:rsidTr="00354F34">
        <w:trPr>
          <w:trHeight w:val="403"/>
        </w:trPr>
        <w:tc>
          <w:tcPr>
            <w:tcW w:w="7225" w:type="dxa"/>
            <w:shd w:val="clear" w:color="auto" w:fill="F2F2F2" w:themeFill="background1" w:themeFillShade="F2"/>
            <w:vAlign w:val="center"/>
          </w:tcPr>
          <w:p w14:paraId="3ED14EC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7EC864CF" w14:textId="76C6B0A0" w:rsidR="00C86572" w:rsidRPr="004C3A0B" w:rsidRDefault="00125D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68D059B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C0E15A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71BFDB" w14:textId="77777777" w:rsidTr="00354F34">
        <w:trPr>
          <w:trHeight w:val="439"/>
        </w:trPr>
        <w:tc>
          <w:tcPr>
            <w:tcW w:w="7225" w:type="dxa"/>
            <w:shd w:val="clear" w:color="auto" w:fill="F2F2F2" w:themeFill="background1" w:themeFillShade="F2"/>
            <w:vAlign w:val="center"/>
          </w:tcPr>
          <w:p w14:paraId="27741D5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C956A78" w14:textId="32C03670" w:rsidR="00C86572" w:rsidRPr="004C3A0B" w:rsidRDefault="00125D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B224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C0BB6D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3CDEB60" w14:textId="77777777" w:rsidTr="00354F34">
        <w:trPr>
          <w:trHeight w:val="403"/>
        </w:trPr>
        <w:tc>
          <w:tcPr>
            <w:tcW w:w="7225" w:type="dxa"/>
            <w:shd w:val="clear" w:color="auto" w:fill="F2F2F2" w:themeFill="background1" w:themeFillShade="F2"/>
            <w:vAlign w:val="center"/>
          </w:tcPr>
          <w:p w14:paraId="5ED9EA2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8F7EF51" w14:textId="659F6DE0" w:rsidR="00C86572" w:rsidRPr="004C3A0B" w:rsidRDefault="00125D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AA4F5E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7579917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3182DC0" w14:textId="77777777" w:rsidTr="00354F34">
        <w:trPr>
          <w:trHeight w:val="439"/>
        </w:trPr>
        <w:tc>
          <w:tcPr>
            <w:tcW w:w="7225" w:type="dxa"/>
            <w:shd w:val="clear" w:color="auto" w:fill="F2F2F2" w:themeFill="background1" w:themeFillShade="F2"/>
            <w:vAlign w:val="center"/>
          </w:tcPr>
          <w:p w14:paraId="1DCBB2CB"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A96E552" w14:textId="34F7246A" w:rsidR="00C86572" w:rsidRPr="004C3A0B" w:rsidRDefault="00125D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9E850E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6073BCA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441CB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1A0009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A8C4F99" w14:textId="77777777" w:rsidTr="00354F34">
        <w:trPr>
          <w:trHeight w:val="403"/>
        </w:trPr>
        <w:tc>
          <w:tcPr>
            <w:tcW w:w="9889" w:type="dxa"/>
            <w:gridSpan w:val="4"/>
            <w:vAlign w:val="center"/>
          </w:tcPr>
          <w:p w14:paraId="1A0D78BC" w14:textId="77777777" w:rsidR="003257BD" w:rsidRDefault="003257BD" w:rsidP="003257BD">
            <w:pPr>
              <w:rPr>
                <w:rFonts w:ascii="Arial" w:hAnsi="Arial" w:cs="Arial"/>
                <w:sz w:val="22"/>
                <w:szCs w:val="22"/>
              </w:rPr>
            </w:pPr>
          </w:p>
          <w:p w14:paraId="11DD9440" w14:textId="77777777" w:rsidR="003257BD" w:rsidRDefault="003257BD" w:rsidP="003257BD">
            <w:pPr>
              <w:rPr>
                <w:rFonts w:ascii="Arial" w:hAnsi="Arial" w:cs="Arial"/>
                <w:sz w:val="22"/>
                <w:szCs w:val="22"/>
              </w:rPr>
            </w:pPr>
          </w:p>
          <w:p w14:paraId="7C8D0774" w14:textId="77777777" w:rsidR="003257BD" w:rsidRPr="004C3A0B" w:rsidRDefault="003257BD" w:rsidP="003257BD">
            <w:pPr>
              <w:rPr>
                <w:rFonts w:ascii="Arial" w:hAnsi="Arial" w:cs="Arial"/>
                <w:sz w:val="22"/>
                <w:szCs w:val="22"/>
              </w:rPr>
            </w:pPr>
          </w:p>
          <w:p w14:paraId="4963F3C9"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3D65170"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49D10F54" w14:textId="77777777" w:rsidTr="00354F34">
        <w:tc>
          <w:tcPr>
            <w:tcW w:w="7225" w:type="dxa"/>
            <w:shd w:val="clear" w:color="auto" w:fill="F2F2F2" w:themeFill="background1" w:themeFillShade="F2"/>
          </w:tcPr>
          <w:p w14:paraId="1FFEF9A6"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3BC257B" w14:textId="77777777" w:rsidR="00E45AB0" w:rsidRPr="004C3A0B" w:rsidRDefault="00E45AB0" w:rsidP="00720BA7">
            <w:pPr>
              <w:autoSpaceDE w:val="0"/>
              <w:autoSpaceDN w:val="0"/>
              <w:adjustRightInd w:val="0"/>
              <w:jc w:val="center"/>
              <w:rPr>
                <w:rFonts w:ascii="Arial" w:hAnsi="Arial" w:cs="Arial"/>
                <w:b/>
                <w:bCs/>
                <w:sz w:val="16"/>
                <w:szCs w:val="16"/>
              </w:rPr>
            </w:pPr>
          </w:p>
          <w:p w14:paraId="33F6A0C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783860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BB9A52B" w14:textId="77777777" w:rsidR="00E45AB0" w:rsidRPr="004C3A0B" w:rsidRDefault="00E45AB0" w:rsidP="00720BA7">
            <w:pPr>
              <w:autoSpaceDE w:val="0"/>
              <w:autoSpaceDN w:val="0"/>
              <w:adjustRightInd w:val="0"/>
              <w:jc w:val="center"/>
              <w:rPr>
                <w:rFonts w:ascii="Arial" w:hAnsi="Arial" w:cs="Arial"/>
                <w:b/>
                <w:bCs/>
                <w:sz w:val="16"/>
                <w:szCs w:val="16"/>
              </w:rPr>
            </w:pPr>
          </w:p>
          <w:p w14:paraId="0C02284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F1501D" w14:textId="77777777" w:rsidTr="00354F34">
        <w:trPr>
          <w:trHeight w:val="439"/>
        </w:trPr>
        <w:tc>
          <w:tcPr>
            <w:tcW w:w="7225" w:type="dxa"/>
            <w:shd w:val="clear" w:color="auto" w:fill="F2F2F2" w:themeFill="background1" w:themeFillShade="F2"/>
            <w:vAlign w:val="center"/>
          </w:tcPr>
          <w:p w14:paraId="7445DEE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786535D"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3738D6DA" w14:textId="1CF57BD4" w:rsidR="00E45AB0" w:rsidRPr="004C3A0B" w:rsidRDefault="00125D6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A97284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6CCECFD" w14:textId="77777777" w:rsidTr="00354F34">
        <w:trPr>
          <w:trHeight w:val="403"/>
        </w:trPr>
        <w:tc>
          <w:tcPr>
            <w:tcW w:w="7225" w:type="dxa"/>
            <w:shd w:val="clear" w:color="auto" w:fill="F2F2F2" w:themeFill="background1" w:themeFillShade="F2"/>
            <w:vAlign w:val="center"/>
          </w:tcPr>
          <w:p w14:paraId="4B9B28F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1A7FBA6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311E5151" w14:textId="55EB0D2C" w:rsidR="00E45AB0" w:rsidRPr="004C3A0B" w:rsidRDefault="00125D6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32252B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AF3CC2B" w14:textId="77777777" w:rsidTr="00354F34">
        <w:trPr>
          <w:trHeight w:val="439"/>
        </w:trPr>
        <w:tc>
          <w:tcPr>
            <w:tcW w:w="7225" w:type="dxa"/>
            <w:shd w:val="clear" w:color="auto" w:fill="F2F2F2" w:themeFill="background1" w:themeFillShade="F2"/>
            <w:vAlign w:val="center"/>
          </w:tcPr>
          <w:p w14:paraId="7EAC4E9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3500F4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21664280" w14:textId="0581CE52" w:rsidR="00E45AB0" w:rsidRPr="004C3A0B" w:rsidRDefault="00125D6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6B11F51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AF6EEC6" w14:textId="77777777" w:rsidTr="00354F34">
        <w:trPr>
          <w:trHeight w:val="403"/>
        </w:trPr>
        <w:tc>
          <w:tcPr>
            <w:tcW w:w="7225" w:type="dxa"/>
            <w:shd w:val="clear" w:color="auto" w:fill="F2F2F2" w:themeFill="background1" w:themeFillShade="F2"/>
            <w:vAlign w:val="center"/>
          </w:tcPr>
          <w:p w14:paraId="65EC679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394FAB4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06ABA4E" w14:textId="00C2A003" w:rsidR="00E45AB0" w:rsidRPr="004C3A0B" w:rsidRDefault="00125D6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597A114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2708313" w14:textId="77777777" w:rsidTr="00A83D75">
        <w:trPr>
          <w:trHeight w:val="403"/>
        </w:trPr>
        <w:tc>
          <w:tcPr>
            <w:tcW w:w="9889" w:type="dxa"/>
            <w:gridSpan w:val="4"/>
            <w:shd w:val="clear" w:color="auto" w:fill="F2F2F2" w:themeFill="background1" w:themeFillShade="F2"/>
            <w:vAlign w:val="center"/>
          </w:tcPr>
          <w:p w14:paraId="2E32EB1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441AC30" w14:textId="77777777" w:rsidTr="00C70796">
        <w:trPr>
          <w:trHeight w:val="403"/>
        </w:trPr>
        <w:tc>
          <w:tcPr>
            <w:tcW w:w="9889" w:type="dxa"/>
            <w:gridSpan w:val="4"/>
            <w:vAlign w:val="center"/>
          </w:tcPr>
          <w:p w14:paraId="61616DEE" w14:textId="77777777" w:rsidR="003257BD" w:rsidRDefault="003257BD" w:rsidP="003257BD">
            <w:pPr>
              <w:rPr>
                <w:rFonts w:ascii="Arial" w:hAnsi="Arial" w:cs="Arial"/>
                <w:sz w:val="22"/>
                <w:szCs w:val="22"/>
              </w:rPr>
            </w:pPr>
          </w:p>
          <w:p w14:paraId="71C33161" w14:textId="77777777" w:rsidR="003257BD" w:rsidRDefault="003257BD" w:rsidP="003257BD">
            <w:pPr>
              <w:rPr>
                <w:rFonts w:ascii="Arial" w:hAnsi="Arial" w:cs="Arial"/>
                <w:sz w:val="22"/>
                <w:szCs w:val="22"/>
              </w:rPr>
            </w:pPr>
          </w:p>
          <w:p w14:paraId="684A41FC" w14:textId="77777777" w:rsidR="003257BD" w:rsidRPr="004C3A0B" w:rsidRDefault="003257BD" w:rsidP="003257BD">
            <w:pPr>
              <w:rPr>
                <w:rFonts w:ascii="Arial" w:hAnsi="Arial" w:cs="Arial"/>
                <w:sz w:val="22"/>
                <w:szCs w:val="22"/>
              </w:rPr>
            </w:pPr>
          </w:p>
          <w:p w14:paraId="03D2422F"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77803B"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17F4C9F" w14:textId="77777777" w:rsidR="00065801" w:rsidRDefault="00065801">
      <w:pPr>
        <w:rPr>
          <w:rFonts w:ascii="Arial" w:hAnsi="Arial" w:cs="Arial"/>
          <w:b/>
          <w:sz w:val="22"/>
          <w:szCs w:val="22"/>
        </w:rPr>
      </w:pPr>
      <w:r>
        <w:rPr>
          <w:rFonts w:ascii="Arial" w:hAnsi="Arial" w:cs="Arial"/>
          <w:b/>
          <w:sz w:val="22"/>
          <w:szCs w:val="22"/>
        </w:rPr>
        <w:br w:type="page"/>
      </w:r>
    </w:p>
    <w:p w14:paraId="4BAB4CE6"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65AD5FA9" w14:textId="77777777" w:rsidTr="00A83D75">
        <w:tc>
          <w:tcPr>
            <w:tcW w:w="9923" w:type="dxa"/>
            <w:gridSpan w:val="4"/>
            <w:tcBorders>
              <w:bottom w:val="single" w:sz="4" w:space="0" w:color="auto"/>
            </w:tcBorders>
            <w:shd w:val="clear" w:color="auto" w:fill="F2F2F2" w:themeFill="background1" w:themeFillShade="F2"/>
          </w:tcPr>
          <w:p w14:paraId="05B1E4E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4A83BFB" w14:textId="77777777" w:rsidR="00B71FC2" w:rsidRDefault="00B71FC2" w:rsidP="00B71FC2"/>
          <w:p w14:paraId="1511C488"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559D9CB" w14:textId="77777777" w:rsidTr="00354F34">
        <w:tc>
          <w:tcPr>
            <w:tcW w:w="8251" w:type="dxa"/>
            <w:gridSpan w:val="2"/>
            <w:vMerge w:val="restart"/>
            <w:shd w:val="clear" w:color="auto" w:fill="F2F2F2" w:themeFill="background1" w:themeFillShade="F2"/>
          </w:tcPr>
          <w:p w14:paraId="473BB075"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7ED5F14"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86575A8"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75F7D61" w14:textId="77777777" w:rsidR="00425DA7" w:rsidRPr="00FD519A" w:rsidRDefault="00CC43E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FD2A2F5" w14:textId="77777777" w:rsidTr="00354F34">
        <w:tc>
          <w:tcPr>
            <w:tcW w:w="8251" w:type="dxa"/>
            <w:gridSpan w:val="2"/>
            <w:vMerge/>
            <w:tcBorders>
              <w:bottom w:val="single" w:sz="4" w:space="0" w:color="auto"/>
            </w:tcBorders>
            <w:shd w:val="clear" w:color="auto" w:fill="F2F2F2" w:themeFill="background1" w:themeFillShade="F2"/>
          </w:tcPr>
          <w:p w14:paraId="0304F56D"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047FE4F"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4F400E2" w14:textId="0A43A873" w:rsidR="00425DA7" w:rsidRDefault="00CC43E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25D6D">
                  <w:rPr>
                    <w:rFonts w:ascii="MS Gothic" w:eastAsia="MS Gothic" w:hAnsi="MS Gothic" w:cs="Arial" w:hint="eastAsia"/>
                    <w:b w:val="0"/>
                    <w:bCs w:val="0"/>
                  </w:rPr>
                  <w:t>☒</w:t>
                </w:r>
              </w:sdtContent>
            </w:sdt>
          </w:p>
        </w:tc>
      </w:tr>
      <w:tr w:rsidR="00C86572" w:rsidRPr="004C3A0B" w14:paraId="71302259" w14:textId="77777777" w:rsidTr="00A83D75">
        <w:tc>
          <w:tcPr>
            <w:tcW w:w="9923" w:type="dxa"/>
            <w:gridSpan w:val="4"/>
            <w:tcBorders>
              <w:bottom w:val="single" w:sz="4" w:space="0" w:color="auto"/>
            </w:tcBorders>
            <w:shd w:val="clear" w:color="auto" w:fill="F2F2F2" w:themeFill="background1" w:themeFillShade="F2"/>
          </w:tcPr>
          <w:p w14:paraId="7EC28E6E"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8DF14D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86437C8" w14:textId="77777777" w:rsidTr="00354F34">
        <w:tc>
          <w:tcPr>
            <w:tcW w:w="4849" w:type="dxa"/>
            <w:tcBorders>
              <w:top w:val="single" w:sz="4" w:space="0" w:color="auto"/>
              <w:bottom w:val="single" w:sz="4" w:space="0" w:color="auto"/>
            </w:tcBorders>
          </w:tcPr>
          <w:p w14:paraId="5EA295C9" w14:textId="78F76D13"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4720691D" w14:textId="416D5713" w:rsidR="00980505" w:rsidRDefault="00980505" w:rsidP="00C86572">
            <w:pPr>
              <w:autoSpaceDE w:val="0"/>
              <w:autoSpaceDN w:val="0"/>
              <w:adjustRightInd w:val="0"/>
              <w:rPr>
                <w:rFonts w:ascii="Arial" w:hAnsi="Arial" w:cs="Arial"/>
                <w:sz w:val="22"/>
                <w:szCs w:val="22"/>
              </w:rPr>
            </w:pPr>
          </w:p>
          <w:p w14:paraId="2BAAFDBC" w14:textId="54D98D70" w:rsidR="003322E8" w:rsidRDefault="00980505" w:rsidP="00C86572">
            <w:pPr>
              <w:autoSpaceDE w:val="0"/>
              <w:autoSpaceDN w:val="0"/>
              <w:adjustRightInd w:val="0"/>
              <w:rPr>
                <w:rFonts w:ascii="Arial" w:hAnsi="Arial" w:cs="Arial"/>
                <w:sz w:val="22"/>
                <w:szCs w:val="22"/>
              </w:rPr>
            </w:pPr>
            <w:r>
              <w:rPr>
                <w:rFonts w:ascii="Arial" w:hAnsi="Arial" w:cs="Arial"/>
                <w:sz w:val="22"/>
                <w:szCs w:val="22"/>
              </w:rPr>
              <w:t xml:space="preserve">There is a risk that with a researcher present emotional distress could arise </w:t>
            </w:r>
            <w:r w:rsidR="009E35EC">
              <w:rPr>
                <w:rFonts w:ascii="Arial" w:hAnsi="Arial" w:cs="Arial"/>
                <w:sz w:val="22"/>
                <w:szCs w:val="22"/>
              </w:rPr>
              <w:t>to children and also to practitioners with regards to their routine being disrupted</w:t>
            </w:r>
            <w:r w:rsidR="00E8769E">
              <w:rPr>
                <w:rFonts w:ascii="Arial" w:hAnsi="Arial" w:cs="Arial"/>
                <w:sz w:val="22"/>
                <w:szCs w:val="22"/>
              </w:rPr>
              <w:t xml:space="preserve">. The researcher will be an anomaly </w:t>
            </w:r>
            <w:r w:rsidR="00851624">
              <w:rPr>
                <w:rFonts w:ascii="Arial" w:hAnsi="Arial" w:cs="Arial"/>
                <w:sz w:val="22"/>
                <w:szCs w:val="22"/>
              </w:rPr>
              <w:t>to the regular daily setting therefore could create anxiety for children and practit</w:t>
            </w:r>
            <w:r w:rsidR="00105C61">
              <w:rPr>
                <w:rFonts w:ascii="Arial" w:hAnsi="Arial" w:cs="Arial"/>
                <w:sz w:val="22"/>
                <w:szCs w:val="22"/>
              </w:rPr>
              <w:t>i</w:t>
            </w:r>
            <w:r w:rsidR="00851624">
              <w:rPr>
                <w:rFonts w:ascii="Arial" w:hAnsi="Arial" w:cs="Arial"/>
                <w:sz w:val="22"/>
                <w:szCs w:val="22"/>
              </w:rPr>
              <w:t>oners</w:t>
            </w:r>
            <w:r w:rsidR="00105C61">
              <w:rPr>
                <w:rFonts w:ascii="Arial" w:hAnsi="Arial" w:cs="Arial"/>
                <w:sz w:val="22"/>
                <w:szCs w:val="22"/>
              </w:rPr>
              <w:t xml:space="preserve"> and could potentially make them feel unable to communicate properly. </w:t>
            </w:r>
          </w:p>
          <w:p w14:paraId="590F2193" w14:textId="77777777" w:rsidR="003322E8" w:rsidRDefault="003322E8" w:rsidP="00C86572">
            <w:pPr>
              <w:autoSpaceDE w:val="0"/>
              <w:autoSpaceDN w:val="0"/>
              <w:adjustRightInd w:val="0"/>
              <w:rPr>
                <w:rFonts w:ascii="Arial" w:hAnsi="Arial" w:cs="Arial"/>
                <w:sz w:val="22"/>
                <w:szCs w:val="22"/>
              </w:rPr>
            </w:pPr>
          </w:p>
          <w:p w14:paraId="1E5917C3" w14:textId="7F902DC2" w:rsidR="003257BD" w:rsidRDefault="00125D6D" w:rsidP="003257BD">
            <w:pPr>
              <w:rPr>
                <w:rFonts w:ascii="Arial" w:hAnsi="Arial" w:cs="Arial"/>
                <w:sz w:val="22"/>
                <w:szCs w:val="22"/>
              </w:rPr>
            </w:pPr>
            <w:r>
              <w:rPr>
                <w:rFonts w:ascii="Arial" w:hAnsi="Arial" w:cs="Arial"/>
                <w:sz w:val="22"/>
                <w:szCs w:val="22"/>
              </w:rPr>
              <w:t xml:space="preserve"> </w:t>
            </w:r>
          </w:p>
          <w:p w14:paraId="593854F9" w14:textId="6120CB11" w:rsidR="00705CCF" w:rsidRDefault="00705CCF" w:rsidP="003257BD">
            <w:pPr>
              <w:rPr>
                <w:rFonts w:ascii="Arial" w:hAnsi="Arial" w:cs="Arial"/>
                <w:sz w:val="22"/>
                <w:szCs w:val="22"/>
              </w:rPr>
            </w:pPr>
          </w:p>
          <w:p w14:paraId="421B399F" w14:textId="297E5890" w:rsidR="00705CCF" w:rsidRDefault="00705CCF" w:rsidP="003257BD">
            <w:pPr>
              <w:rPr>
                <w:rFonts w:ascii="Arial" w:hAnsi="Arial" w:cs="Arial"/>
                <w:sz w:val="22"/>
                <w:szCs w:val="22"/>
              </w:rPr>
            </w:pPr>
          </w:p>
          <w:p w14:paraId="6F1850F2" w14:textId="12E63C71" w:rsidR="00705CCF" w:rsidRDefault="00705CCF" w:rsidP="003257BD">
            <w:pPr>
              <w:rPr>
                <w:rFonts w:ascii="Arial" w:hAnsi="Arial" w:cs="Arial"/>
                <w:sz w:val="22"/>
                <w:szCs w:val="22"/>
              </w:rPr>
            </w:pPr>
          </w:p>
          <w:p w14:paraId="0CE7E2E7" w14:textId="77777777" w:rsidR="00484F2A" w:rsidRDefault="00484F2A" w:rsidP="0070176F">
            <w:pPr>
              <w:rPr>
                <w:rFonts w:ascii="Arial" w:hAnsi="Arial" w:cs="Arial"/>
                <w:sz w:val="22"/>
                <w:szCs w:val="22"/>
              </w:rPr>
            </w:pPr>
          </w:p>
          <w:p w14:paraId="08C308BA" w14:textId="77777777" w:rsidR="004D6289" w:rsidRDefault="004D6289" w:rsidP="0070176F">
            <w:pPr>
              <w:rPr>
                <w:rFonts w:ascii="Arial" w:hAnsi="Arial" w:cs="Arial"/>
                <w:sz w:val="22"/>
                <w:szCs w:val="22"/>
              </w:rPr>
            </w:pPr>
          </w:p>
          <w:p w14:paraId="1AEDA461" w14:textId="7018F6DA" w:rsidR="0070176F" w:rsidRDefault="00BD15DB" w:rsidP="0070176F">
            <w:pPr>
              <w:rPr>
                <w:rFonts w:ascii="Arial" w:hAnsi="Arial" w:cs="Arial"/>
                <w:sz w:val="22"/>
                <w:szCs w:val="22"/>
              </w:rPr>
            </w:pPr>
            <w:r>
              <w:rPr>
                <w:rFonts w:ascii="Arial" w:hAnsi="Arial" w:cs="Arial"/>
                <w:sz w:val="22"/>
                <w:szCs w:val="22"/>
              </w:rPr>
              <w:t xml:space="preserve">Being filmed can make children and practitioners feel uneasy </w:t>
            </w:r>
            <w:r w:rsidR="00024200">
              <w:rPr>
                <w:rFonts w:ascii="Arial" w:hAnsi="Arial" w:cs="Arial"/>
                <w:sz w:val="22"/>
                <w:szCs w:val="22"/>
              </w:rPr>
              <w:t xml:space="preserve">and an researcher taking notes could </w:t>
            </w:r>
            <w:r w:rsidR="00E87182">
              <w:rPr>
                <w:rFonts w:ascii="Arial" w:hAnsi="Arial" w:cs="Arial"/>
                <w:sz w:val="22"/>
                <w:szCs w:val="22"/>
              </w:rPr>
              <w:t>take an impact on emotional wellbeing.</w:t>
            </w:r>
          </w:p>
          <w:p w14:paraId="5BFBDF27" w14:textId="77777777" w:rsidR="0070176F" w:rsidRDefault="0070176F" w:rsidP="0070176F">
            <w:pPr>
              <w:rPr>
                <w:rStyle w:val="eop"/>
                <w:rFonts w:ascii="Arial" w:hAnsi="Arial" w:cs="Arial"/>
                <w:color w:val="FF0000"/>
                <w:sz w:val="22"/>
                <w:szCs w:val="22"/>
              </w:rPr>
            </w:pPr>
          </w:p>
          <w:p w14:paraId="739BAF18" w14:textId="77777777" w:rsidR="00484F2A" w:rsidRDefault="00484F2A" w:rsidP="0070176F">
            <w:pPr>
              <w:rPr>
                <w:rStyle w:val="eop"/>
                <w:rFonts w:ascii="Arial" w:hAnsi="Arial" w:cs="Arial"/>
                <w:sz w:val="22"/>
                <w:szCs w:val="22"/>
              </w:rPr>
            </w:pPr>
          </w:p>
          <w:p w14:paraId="09F05916" w14:textId="77777777" w:rsidR="006017E2" w:rsidRDefault="006017E2" w:rsidP="0070176F">
            <w:pPr>
              <w:rPr>
                <w:rStyle w:val="eop"/>
                <w:rFonts w:ascii="Arial" w:hAnsi="Arial" w:cs="Arial"/>
                <w:sz w:val="22"/>
                <w:szCs w:val="22"/>
              </w:rPr>
            </w:pPr>
          </w:p>
          <w:p w14:paraId="117C1CD8" w14:textId="4B334BD0" w:rsidR="00D37B69" w:rsidRDefault="0070176F" w:rsidP="0070176F">
            <w:pPr>
              <w:rPr>
                <w:rStyle w:val="eop"/>
                <w:rFonts w:ascii="Arial" w:hAnsi="Arial" w:cs="Arial"/>
                <w:sz w:val="22"/>
                <w:szCs w:val="22"/>
              </w:rPr>
            </w:pPr>
            <w:r>
              <w:rPr>
                <w:rStyle w:val="eop"/>
                <w:rFonts w:ascii="Arial" w:hAnsi="Arial" w:cs="Arial"/>
                <w:sz w:val="22"/>
                <w:szCs w:val="22"/>
              </w:rPr>
              <w:t xml:space="preserve">The focus group could make </w:t>
            </w:r>
            <w:r w:rsidR="00EA0898">
              <w:rPr>
                <w:rStyle w:val="eop"/>
                <w:rFonts w:ascii="Arial" w:hAnsi="Arial" w:cs="Arial"/>
                <w:sz w:val="22"/>
                <w:szCs w:val="22"/>
              </w:rPr>
              <w:t xml:space="preserve">practitioners feel as though they are being quizzed or </w:t>
            </w:r>
            <w:r w:rsidR="001C13F0">
              <w:rPr>
                <w:rStyle w:val="eop"/>
                <w:rFonts w:ascii="Arial" w:hAnsi="Arial" w:cs="Arial"/>
                <w:sz w:val="22"/>
                <w:szCs w:val="22"/>
              </w:rPr>
              <w:t>that the researcher is trying to catch them out which could create worry.</w:t>
            </w:r>
          </w:p>
          <w:p w14:paraId="5FD25B54" w14:textId="240683DA" w:rsidR="009C0637" w:rsidRDefault="009C0637" w:rsidP="0070176F">
            <w:pPr>
              <w:rPr>
                <w:rStyle w:val="eop"/>
                <w:rFonts w:ascii="Arial" w:hAnsi="Arial" w:cs="Arial"/>
                <w:sz w:val="22"/>
                <w:szCs w:val="22"/>
              </w:rPr>
            </w:pPr>
          </w:p>
          <w:p w14:paraId="28FD0FF9" w14:textId="0F5A8BC4" w:rsidR="009C0637" w:rsidRDefault="009C0637" w:rsidP="0070176F">
            <w:pPr>
              <w:rPr>
                <w:rStyle w:val="eop"/>
                <w:rFonts w:ascii="Arial" w:hAnsi="Arial" w:cs="Arial"/>
                <w:sz w:val="22"/>
                <w:szCs w:val="22"/>
              </w:rPr>
            </w:pPr>
          </w:p>
          <w:p w14:paraId="3FA3204F" w14:textId="77777777" w:rsidR="00423947" w:rsidRDefault="00423947" w:rsidP="00D37B69">
            <w:pPr>
              <w:pStyle w:val="paragraph"/>
              <w:spacing w:before="0" w:beforeAutospacing="0" w:after="0" w:afterAutospacing="0"/>
              <w:textAlignment w:val="baseline"/>
              <w:rPr>
                <w:rStyle w:val="eop"/>
                <w:rFonts w:ascii="Arial" w:hAnsi="Arial" w:cs="Arial"/>
                <w:sz w:val="22"/>
                <w:szCs w:val="22"/>
              </w:rPr>
            </w:pPr>
          </w:p>
          <w:p w14:paraId="4D431C21" w14:textId="75AB1720" w:rsidR="00D37B69" w:rsidRDefault="00AB416C" w:rsidP="00D37B69">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There could be a worry that any information collected could be misplaced or shared beyond the research group.</w:t>
            </w:r>
          </w:p>
          <w:p w14:paraId="1EB9202F" w14:textId="3F145EDA" w:rsidR="00A44669" w:rsidRDefault="00A44669" w:rsidP="00D37B69">
            <w:pPr>
              <w:pStyle w:val="paragraph"/>
              <w:spacing w:before="0" w:beforeAutospacing="0" w:after="0" w:afterAutospacing="0"/>
              <w:textAlignment w:val="baseline"/>
              <w:rPr>
                <w:rFonts w:ascii="Segoe UI" w:hAnsi="Segoe UI" w:cs="Segoe UI"/>
                <w:sz w:val="18"/>
                <w:szCs w:val="18"/>
              </w:rPr>
            </w:pPr>
          </w:p>
          <w:p w14:paraId="229AF3A2" w14:textId="09524D92" w:rsidR="00D37B69" w:rsidRDefault="00D37B69" w:rsidP="00D37B69">
            <w:pPr>
              <w:pStyle w:val="paragraph"/>
              <w:spacing w:before="0" w:beforeAutospacing="0" w:after="0" w:afterAutospacing="0"/>
              <w:textAlignment w:val="baseline"/>
              <w:rPr>
                <w:rFonts w:ascii="Segoe UI" w:hAnsi="Segoe UI" w:cs="Segoe UI"/>
                <w:color w:val="FF0000"/>
                <w:sz w:val="18"/>
                <w:szCs w:val="18"/>
              </w:rPr>
            </w:pPr>
          </w:p>
          <w:p w14:paraId="7107D4A2" w14:textId="77777777" w:rsidR="00B31322" w:rsidRDefault="00B31322" w:rsidP="00D37B69">
            <w:pPr>
              <w:pStyle w:val="paragraph"/>
              <w:spacing w:before="0" w:beforeAutospacing="0" w:after="0" w:afterAutospacing="0"/>
              <w:textAlignment w:val="baseline"/>
              <w:rPr>
                <w:rFonts w:ascii="Arial" w:hAnsi="Arial" w:cs="Arial"/>
                <w:sz w:val="22"/>
                <w:szCs w:val="22"/>
              </w:rPr>
            </w:pPr>
          </w:p>
          <w:p w14:paraId="3576984E" w14:textId="4CC65DC3" w:rsidR="00A44669" w:rsidRPr="00CD2288" w:rsidRDefault="00CD2288" w:rsidP="00D37B69">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t>Children and practitioners could be concerns that</w:t>
            </w:r>
            <w:r w:rsidR="00524E11">
              <w:rPr>
                <w:rFonts w:ascii="Arial" w:hAnsi="Arial" w:cs="Arial"/>
                <w:sz w:val="22"/>
                <w:szCs w:val="22"/>
              </w:rPr>
              <w:t xml:space="preserve"> the researcher could act inappropriately or </w:t>
            </w:r>
            <w:r w:rsidR="00301DF9">
              <w:rPr>
                <w:rFonts w:ascii="Arial" w:hAnsi="Arial" w:cs="Arial"/>
                <w:sz w:val="22"/>
                <w:szCs w:val="22"/>
              </w:rPr>
              <w:t>unprofessionally,</w:t>
            </w:r>
            <w:r w:rsidR="00524E11">
              <w:rPr>
                <w:rFonts w:ascii="Arial" w:hAnsi="Arial" w:cs="Arial"/>
                <w:sz w:val="22"/>
                <w:szCs w:val="22"/>
              </w:rPr>
              <w:t xml:space="preserve"> </w:t>
            </w:r>
            <w:r w:rsidR="005220A7">
              <w:rPr>
                <w:rFonts w:ascii="Arial" w:hAnsi="Arial" w:cs="Arial"/>
                <w:sz w:val="22"/>
                <w:szCs w:val="22"/>
              </w:rPr>
              <w:t>and distress or harm could be caused.</w:t>
            </w:r>
          </w:p>
          <w:p w14:paraId="75B31A1A" w14:textId="033904AC" w:rsidR="00D37B69" w:rsidRPr="00D37B69" w:rsidRDefault="00D37B69" w:rsidP="00D37B69">
            <w:pPr>
              <w:pStyle w:val="paragraph"/>
              <w:spacing w:before="0" w:beforeAutospacing="0" w:after="0" w:afterAutospacing="0"/>
              <w:textAlignment w:val="baseline"/>
              <w:rPr>
                <w:rFonts w:ascii="Segoe UI" w:hAnsi="Segoe UI" w:cs="Segoe UI"/>
                <w:color w:val="FF0000"/>
                <w:sz w:val="18"/>
                <w:szCs w:val="18"/>
              </w:rPr>
            </w:pPr>
            <w:r w:rsidRPr="00D37B69">
              <w:rPr>
                <w:rStyle w:val="eop"/>
                <w:rFonts w:ascii="Arial" w:hAnsi="Arial" w:cs="Arial"/>
                <w:color w:val="FF0000"/>
                <w:sz w:val="22"/>
                <w:szCs w:val="22"/>
              </w:rPr>
              <w:t>  </w:t>
            </w:r>
          </w:p>
          <w:p w14:paraId="72FD3C12" w14:textId="77777777" w:rsidR="00D37B69" w:rsidRPr="00D37B69" w:rsidRDefault="00D37B69" w:rsidP="00D37B69">
            <w:pPr>
              <w:pStyle w:val="paragraph"/>
              <w:spacing w:before="0" w:beforeAutospacing="0" w:after="0" w:afterAutospacing="0"/>
              <w:textAlignment w:val="baseline"/>
              <w:rPr>
                <w:rFonts w:ascii="Segoe UI" w:hAnsi="Segoe UI" w:cs="Segoe UI"/>
                <w:color w:val="FF0000"/>
                <w:sz w:val="18"/>
                <w:szCs w:val="18"/>
              </w:rPr>
            </w:pPr>
            <w:r w:rsidRPr="00D37B69">
              <w:rPr>
                <w:rStyle w:val="eop"/>
                <w:rFonts w:ascii="Arial" w:hAnsi="Arial" w:cs="Arial"/>
                <w:color w:val="FF0000"/>
                <w:sz w:val="22"/>
                <w:szCs w:val="22"/>
              </w:rPr>
              <w:t> </w:t>
            </w:r>
          </w:p>
          <w:p w14:paraId="318CA965" w14:textId="0B062BCA" w:rsidR="00D37B69" w:rsidRPr="005220A7" w:rsidRDefault="00D37B69" w:rsidP="00D37B69">
            <w:pPr>
              <w:pStyle w:val="paragraph"/>
              <w:spacing w:before="0" w:beforeAutospacing="0" w:after="0" w:afterAutospacing="0"/>
              <w:textAlignment w:val="baseline"/>
              <w:rPr>
                <w:rFonts w:ascii="Segoe UI" w:hAnsi="Segoe UI" w:cs="Segoe UI"/>
                <w:color w:val="FF0000"/>
                <w:sz w:val="18"/>
                <w:szCs w:val="18"/>
              </w:rPr>
            </w:pPr>
            <w:r>
              <w:rPr>
                <w:rStyle w:val="eop"/>
                <w:rFonts w:ascii="Arial" w:hAnsi="Arial" w:cs="Arial"/>
                <w:sz w:val="22"/>
                <w:szCs w:val="22"/>
              </w:rPr>
              <w:t> </w:t>
            </w:r>
          </w:p>
          <w:p w14:paraId="4214671F" w14:textId="77777777" w:rsidR="00D6561B" w:rsidRDefault="00D6561B" w:rsidP="003257BD">
            <w:pPr>
              <w:rPr>
                <w:rFonts w:ascii="Arial" w:hAnsi="Arial" w:cs="Arial"/>
                <w:sz w:val="22"/>
                <w:szCs w:val="22"/>
              </w:rPr>
            </w:pPr>
          </w:p>
          <w:p w14:paraId="5189F952" w14:textId="77777777" w:rsidR="00D6561B" w:rsidRDefault="00D6561B" w:rsidP="003257BD">
            <w:pPr>
              <w:rPr>
                <w:rFonts w:ascii="Arial" w:hAnsi="Arial" w:cs="Arial"/>
                <w:sz w:val="22"/>
                <w:szCs w:val="22"/>
              </w:rPr>
            </w:pPr>
          </w:p>
          <w:p w14:paraId="784753FA" w14:textId="23C4D772" w:rsidR="00D37B69" w:rsidRDefault="00863EC2" w:rsidP="003257BD">
            <w:pPr>
              <w:rPr>
                <w:rFonts w:ascii="Arial" w:hAnsi="Arial" w:cs="Arial"/>
                <w:sz w:val="22"/>
                <w:szCs w:val="22"/>
              </w:rPr>
            </w:pPr>
            <w:r>
              <w:rPr>
                <w:rFonts w:ascii="Arial" w:hAnsi="Arial" w:cs="Arial"/>
                <w:sz w:val="22"/>
                <w:szCs w:val="22"/>
              </w:rPr>
              <w:lastRenderedPageBreak/>
              <w:t>Parents may feel</w:t>
            </w:r>
            <w:r w:rsidR="00215777">
              <w:rPr>
                <w:rFonts w:ascii="Arial" w:hAnsi="Arial" w:cs="Arial"/>
                <w:sz w:val="22"/>
                <w:szCs w:val="22"/>
              </w:rPr>
              <w:t xml:space="preserve"> as though</w:t>
            </w:r>
            <w:r>
              <w:rPr>
                <w:rFonts w:ascii="Arial" w:hAnsi="Arial" w:cs="Arial"/>
                <w:sz w:val="22"/>
                <w:szCs w:val="22"/>
              </w:rPr>
              <w:t xml:space="preserve"> their parenting methods are being questioned</w:t>
            </w:r>
            <w:r w:rsidR="00215777">
              <w:rPr>
                <w:rFonts w:ascii="Arial" w:hAnsi="Arial" w:cs="Arial"/>
                <w:sz w:val="22"/>
                <w:szCs w:val="22"/>
              </w:rPr>
              <w:t>.</w:t>
            </w:r>
          </w:p>
          <w:p w14:paraId="490C5DF8" w14:textId="7A7DBE65" w:rsidR="00461769" w:rsidRDefault="00461769" w:rsidP="003257BD">
            <w:pPr>
              <w:rPr>
                <w:rFonts w:ascii="Arial" w:hAnsi="Arial" w:cs="Arial"/>
                <w:sz w:val="22"/>
                <w:szCs w:val="22"/>
              </w:rPr>
            </w:pPr>
          </w:p>
          <w:p w14:paraId="44FE1796" w14:textId="62DBA8BC" w:rsidR="00461769" w:rsidRDefault="00461769" w:rsidP="003257BD">
            <w:pPr>
              <w:rPr>
                <w:rFonts w:ascii="Arial" w:hAnsi="Arial" w:cs="Arial"/>
                <w:sz w:val="22"/>
                <w:szCs w:val="22"/>
              </w:rPr>
            </w:pPr>
          </w:p>
          <w:p w14:paraId="1FE52CEF" w14:textId="35F9913C" w:rsidR="00461769" w:rsidRDefault="00461769" w:rsidP="003257BD">
            <w:pPr>
              <w:rPr>
                <w:rFonts w:ascii="Arial" w:hAnsi="Arial" w:cs="Arial"/>
                <w:sz w:val="22"/>
                <w:szCs w:val="22"/>
              </w:rPr>
            </w:pPr>
          </w:p>
          <w:p w14:paraId="561E1B9E" w14:textId="77777777" w:rsidR="00D6561B" w:rsidRDefault="00D6561B" w:rsidP="003257BD">
            <w:pPr>
              <w:rPr>
                <w:rFonts w:ascii="Arial" w:hAnsi="Arial" w:cs="Arial"/>
                <w:sz w:val="22"/>
                <w:szCs w:val="22"/>
              </w:rPr>
            </w:pPr>
          </w:p>
          <w:p w14:paraId="0C0E4638" w14:textId="77777777" w:rsidR="00D6561B" w:rsidRDefault="00D6561B" w:rsidP="003257BD">
            <w:pPr>
              <w:rPr>
                <w:rFonts w:ascii="Arial" w:hAnsi="Arial" w:cs="Arial"/>
                <w:sz w:val="22"/>
                <w:szCs w:val="22"/>
              </w:rPr>
            </w:pPr>
          </w:p>
          <w:p w14:paraId="42457E6B" w14:textId="31D679E0" w:rsidR="00461769" w:rsidRDefault="00D658C9" w:rsidP="003257BD">
            <w:pPr>
              <w:rPr>
                <w:rFonts w:ascii="Arial" w:hAnsi="Arial" w:cs="Arial"/>
                <w:sz w:val="22"/>
                <w:szCs w:val="22"/>
              </w:rPr>
            </w:pPr>
            <w:r>
              <w:rPr>
                <w:rFonts w:ascii="Arial" w:hAnsi="Arial" w:cs="Arial"/>
                <w:sz w:val="22"/>
                <w:szCs w:val="22"/>
              </w:rPr>
              <w:t>Some children may display discomfort or upset during filming.</w:t>
            </w:r>
          </w:p>
          <w:p w14:paraId="4199422B" w14:textId="2F8C31E8" w:rsidR="000675A9" w:rsidRDefault="000675A9" w:rsidP="003257BD">
            <w:pPr>
              <w:rPr>
                <w:rFonts w:ascii="Arial" w:hAnsi="Arial" w:cs="Arial"/>
                <w:sz w:val="22"/>
                <w:szCs w:val="22"/>
              </w:rPr>
            </w:pPr>
          </w:p>
          <w:p w14:paraId="3063534B" w14:textId="6D7F3F0F" w:rsidR="000675A9" w:rsidRDefault="000675A9" w:rsidP="003257BD">
            <w:pPr>
              <w:rPr>
                <w:rFonts w:ascii="Arial" w:hAnsi="Arial" w:cs="Arial"/>
                <w:sz w:val="22"/>
                <w:szCs w:val="22"/>
              </w:rPr>
            </w:pPr>
          </w:p>
          <w:p w14:paraId="45A301FC" w14:textId="198FEACE" w:rsidR="000675A9" w:rsidRDefault="000675A9" w:rsidP="003257BD">
            <w:pPr>
              <w:rPr>
                <w:rFonts w:ascii="Arial" w:hAnsi="Arial" w:cs="Arial"/>
                <w:sz w:val="22"/>
                <w:szCs w:val="22"/>
              </w:rPr>
            </w:pPr>
          </w:p>
          <w:p w14:paraId="412F9489" w14:textId="59623258" w:rsidR="000675A9" w:rsidRDefault="000675A9" w:rsidP="003257BD">
            <w:pPr>
              <w:rPr>
                <w:rFonts w:ascii="Arial" w:hAnsi="Arial" w:cs="Arial"/>
                <w:sz w:val="22"/>
                <w:szCs w:val="22"/>
              </w:rPr>
            </w:pPr>
          </w:p>
          <w:p w14:paraId="27324D5C" w14:textId="442DDE2F" w:rsidR="000675A9" w:rsidRPr="00863EC2" w:rsidRDefault="007A682D" w:rsidP="003257BD">
            <w:pPr>
              <w:rPr>
                <w:rFonts w:ascii="Arial" w:hAnsi="Arial" w:cs="Arial"/>
                <w:sz w:val="22"/>
                <w:szCs w:val="22"/>
              </w:rPr>
            </w:pPr>
            <w:r>
              <w:rPr>
                <w:rFonts w:ascii="Arial" w:hAnsi="Arial" w:cs="Arial"/>
                <w:sz w:val="22"/>
                <w:szCs w:val="22"/>
              </w:rPr>
              <w:t>Some practitioners may overpower others so all views and opinions may not be gathered.</w:t>
            </w:r>
          </w:p>
          <w:p w14:paraId="5AF16237" w14:textId="77777777" w:rsidR="003257BD" w:rsidRDefault="003257BD" w:rsidP="003257BD">
            <w:pPr>
              <w:rPr>
                <w:rFonts w:ascii="Arial" w:hAnsi="Arial" w:cs="Arial"/>
                <w:sz w:val="22"/>
                <w:szCs w:val="22"/>
              </w:rPr>
            </w:pPr>
          </w:p>
          <w:p w14:paraId="7951B1AB" w14:textId="77777777" w:rsidR="003257BD" w:rsidRPr="004C3A0B" w:rsidRDefault="003257BD" w:rsidP="003257BD">
            <w:pPr>
              <w:rPr>
                <w:rFonts w:ascii="Arial" w:hAnsi="Arial" w:cs="Arial"/>
                <w:sz w:val="22"/>
                <w:szCs w:val="22"/>
              </w:rPr>
            </w:pPr>
          </w:p>
          <w:p w14:paraId="4E19D738"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06260FA" w14:textId="4B214CF9" w:rsidR="00AD5E63" w:rsidRPr="001E737D" w:rsidRDefault="00CE6A02" w:rsidP="00CE6A02">
            <w:pPr>
              <w:autoSpaceDE w:val="0"/>
              <w:autoSpaceDN w:val="0"/>
              <w:adjustRightInd w:val="0"/>
              <w:rPr>
                <w:rFonts w:ascii="Arial" w:hAnsi="Arial" w:cs="Arial"/>
                <w:iCs/>
                <w:sz w:val="22"/>
                <w:szCs w:val="22"/>
              </w:rPr>
            </w:pPr>
            <w:r w:rsidRPr="001E737D">
              <w:rPr>
                <w:rFonts w:ascii="Arial" w:hAnsi="Arial" w:cs="Arial"/>
                <w:iCs/>
                <w:sz w:val="22"/>
                <w:szCs w:val="22"/>
              </w:rPr>
              <w:lastRenderedPageBreak/>
              <w:t>How will you m</w:t>
            </w:r>
            <w:r w:rsidR="00AD5E63" w:rsidRPr="001E737D">
              <w:rPr>
                <w:rFonts w:ascii="Arial" w:hAnsi="Arial" w:cs="Arial"/>
                <w:iCs/>
                <w:sz w:val="22"/>
                <w:szCs w:val="22"/>
              </w:rPr>
              <w:t>itigat</w:t>
            </w:r>
            <w:r w:rsidRPr="001E737D">
              <w:rPr>
                <w:rFonts w:ascii="Arial" w:hAnsi="Arial" w:cs="Arial"/>
                <w:iCs/>
                <w:sz w:val="22"/>
                <w:szCs w:val="22"/>
              </w:rPr>
              <w:t>e the</w:t>
            </w:r>
            <w:r w:rsidR="00AD5E63" w:rsidRPr="001E737D">
              <w:rPr>
                <w:rFonts w:ascii="Arial" w:hAnsi="Arial" w:cs="Arial"/>
                <w:iCs/>
                <w:sz w:val="22"/>
                <w:szCs w:val="22"/>
              </w:rPr>
              <w:t xml:space="preserve"> Risk</w:t>
            </w:r>
            <w:r w:rsidRPr="001E737D">
              <w:rPr>
                <w:rFonts w:ascii="Arial" w:hAnsi="Arial" w:cs="Arial"/>
                <w:iCs/>
                <w:sz w:val="22"/>
                <w:szCs w:val="22"/>
              </w:rPr>
              <w:t xml:space="preserve"> to Participant</w:t>
            </w:r>
            <w:r w:rsidR="00105C61" w:rsidRPr="001E737D">
              <w:rPr>
                <w:rFonts w:ascii="Arial" w:hAnsi="Arial" w:cs="Arial"/>
                <w:iCs/>
                <w:sz w:val="22"/>
                <w:szCs w:val="22"/>
              </w:rPr>
              <w:t>:</w:t>
            </w:r>
          </w:p>
          <w:p w14:paraId="5792BC68" w14:textId="3352B45A" w:rsidR="00105C61" w:rsidRDefault="00105C61" w:rsidP="00CE6A02">
            <w:pPr>
              <w:autoSpaceDE w:val="0"/>
              <w:autoSpaceDN w:val="0"/>
              <w:adjustRightInd w:val="0"/>
              <w:rPr>
                <w:rFonts w:ascii="Arial" w:hAnsi="Arial" w:cs="Arial"/>
                <w:i/>
                <w:sz w:val="18"/>
                <w:szCs w:val="18"/>
              </w:rPr>
            </w:pPr>
          </w:p>
          <w:p w14:paraId="06DDC0FB" w14:textId="7A1B5574" w:rsidR="00105C61" w:rsidRDefault="002F17A5" w:rsidP="00CE6A02">
            <w:pPr>
              <w:autoSpaceDE w:val="0"/>
              <w:autoSpaceDN w:val="0"/>
              <w:adjustRightInd w:val="0"/>
              <w:rPr>
                <w:rFonts w:ascii="Arial" w:hAnsi="Arial" w:cs="Arial"/>
                <w:iCs/>
                <w:sz w:val="22"/>
                <w:szCs w:val="22"/>
              </w:rPr>
            </w:pPr>
            <w:r>
              <w:rPr>
                <w:rFonts w:ascii="Arial" w:hAnsi="Arial" w:cs="Arial"/>
                <w:iCs/>
                <w:sz w:val="22"/>
                <w:szCs w:val="22"/>
              </w:rPr>
              <w:t>The researcher will cooperate with the practitioners</w:t>
            </w:r>
            <w:r w:rsidR="004B27D4">
              <w:rPr>
                <w:rFonts w:ascii="Arial" w:hAnsi="Arial" w:cs="Arial"/>
                <w:iCs/>
                <w:sz w:val="22"/>
                <w:szCs w:val="22"/>
              </w:rPr>
              <w:t xml:space="preserve"> and the children</w:t>
            </w:r>
            <w:r w:rsidR="00CE0887">
              <w:rPr>
                <w:rFonts w:ascii="Arial" w:hAnsi="Arial" w:cs="Arial"/>
                <w:iCs/>
                <w:sz w:val="22"/>
                <w:szCs w:val="22"/>
              </w:rPr>
              <w:t xml:space="preserve"> and find </w:t>
            </w:r>
            <w:r w:rsidR="003D1D0B">
              <w:rPr>
                <w:rFonts w:ascii="Arial" w:hAnsi="Arial" w:cs="Arial"/>
                <w:iCs/>
                <w:sz w:val="22"/>
                <w:szCs w:val="22"/>
              </w:rPr>
              <w:t xml:space="preserve">times that are the most suitable. If children were to show signs of </w:t>
            </w:r>
            <w:r w:rsidR="00C041BC">
              <w:rPr>
                <w:rFonts w:ascii="Arial" w:hAnsi="Arial" w:cs="Arial"/>
                <w:iCs/>
                <w:sz w:val="22"/>
                <w:szCs w:val="22"/>
              </w:rPr>
              <w:t>not wishing to participate such as upset or shyness the observation will stop.</w:t>
            </w:r>
            <w:r w:rsidR="00E30930">
              <w:rPr>
                <w:rFonts w:ascii="Arial" w:hAnsi="Arial" w:cs="Arial"/>
                <w:iCs/>
                <w:sz w:val="22"/>
                <w:szCs w:val="22"/>
              </w:rPr>
              <w:t xml:space="preserve"> Any wish made by a practitioner or child to stop participation at any time will be honoured</w:t>
            </w:r>
            <w:r w:rsidR="007E3EBE">
              <w:rPr>
                <w:rFonts w:ascii="Arial" w:hAnsi="Arial" w:cs="Arial"/>
                <w:iCs/>
                <w:sz w:val="22"/>
                <w:szCs w:val="22"/>
              </w:rPr>
              <w:t xml:space="preserve"> following GDPR (2018) guid</w:t>
            </w:r>
            <w:r w:rsidR="00295942">
              <w:rPr>
                <w:rFonts w:ascii="Arial" w:hAnsi="Arial" w:cs="Arial"/>
                <w:iCs/>
                <w:sz w:val="22"/>
                <w:szCs w:val="22"/>
              </w:rPr>
              <w:t>e</w:t>
            </w:r>
            <w:r w:rsidR="007E3EBE">
              <w:rPr>
                <w:rFonts w:ascii="Arial" w:hAnsi="Arial" w:cs="Arial"/>
                <w:iCs/>
                <w:sz w:val="22"/>
                <w:szCs w:val="22"/>
              </w:rPr>
              <w:t>lines</w:t>
            </w:r>
            <w:r w:rsidR="00E30930">
              <w:rPr>
                <w:rFonts w:ascii="Arial" w:hAnsi="Arial" w:cs="Arial"/>
                <w:iCs/>
                <w:sz w:val="22"/>
                <w:szCs w:val="22"/>
              </w:rPr>
              <w:t xml:space="preserve">. </w:t>
            </w:r>
            <w:r w:rsidR="00A026C5">
              <w:rPr>
                <w:rFonts w:ascii="Arial" w:hAnsi="Arial" w:cs="Arial"/>
                <w:iCs/>
                <w:sz w:val="22"/>
                <w:szCs w:val="22"/>
              </w:rPr>
              <w:t>The researcher h</w:t>
            </w:r>
            <w:r w:rsidR="001E5C47">
              <w:rPr>
                <w:rFonts w:ascii="Arial" w:hAnsi="Arial" w:cs="Arial"/>
                <w:iCs/>
                <w:sz w:val="22"/>
                <w:szCs w:val="22"/>
              </w:rPr>
              <w:t>a</w:t>
            </w:r>
            <w:r w:rsidR="00A026C5">
              <w:rPr>
                <w:rFonts w:ascii="Arial" w:hAnsi="Arial" w:cs="Arial"/>
                <w:iCs/>
                <w:sz w:val="22"/>
                <w:szCs w:val="22"/>
              </w:rPr>
              <w:t>s good knowledge of Early Years practice and will use that knowledge to creat</w:t>
            </w:r>
            <w:r w:rsidR="001E5C47">
              <w:rPr>
                <w:rFonts w:ascii="Arial" w:hAnsi="Arial" w:cs="Arial"/>
                <w:iCs/>
                <w:sz w:val="22"/>
                <w:szCs w:val="22"/>
              </w:rPr>
              <w:t>e a positive presence and will respect the children’s wishe</w:t>
            </w:r>
            <w:r w:rsidR="00F76871">
              <w:rPr>
                <w:rFonts w:ascii="Arial" w:hAnsi="Arial" w:cs="Arial"/>
                <w:iCs/>
                <w:sz w:val="22"/>
                <w:szCs w:val="22"/>
              </w:rPr>
              <w:t xml:space="preserve">s. The researcher will try not to interrupt the shared reading </w:t>
            </w:r>
            <w:r w:rsidR="00705CCF">
              <w:rPr>
                <w:rFonts w:ascii="Arial" w:hAnsi="Arial" w:cs="Arial"/>
                <w:iCs/>
                <w:sz w:val="22"/>
                <w:szCs w:val="22"/>
              </w:rPr>
              <w:t xml:space="preserve">in order to gain valid results. </w:t>
            </w:r>
          </w:p>
          <w:p w14:paraId="55D259A1" w14:textId="01C564C3" w:rsidR="001E737D" w:rsidRDefault="001E737D" w:rsidP="00CE6A02">
            <w:pPr>
              <w:autoSpaceDE w:val="0"/>
              <w:autoSpaceDN w:val="0"/>
              <w:adjustRightInd w:val="0"/>
              <w:rPr>
                <w:rFonts w:ascii="Arial" w:hAnsi="Arial" w:cs="Arial"/>
                <w:iCs/>
                <w:sz w:val="22"/>
                <w:szCs w:val="22"/>
              </w:rPr>
            </w:pPr>
          </w:p>
          <w:p w14:paraId="2B2913AB" w14:textId="77777777" w:rsidR="00484F2A" w:rsidRDefault="00484F2A" w:rsidP="00CE6A02">
            <w:pPr>
              <w:autoSpaceDE w:val="0"/>
              <w:autoSpaceDN w:val="0"/>
              <w:adjustRightInd w:val="0"/>
              <w:rPr>
                <w:rFonts w:ascii="Arial" w:hAnsi="Arial" w:cs="Arial"/>
                <w:iCs/>
                <w:sz w:val="22"/>
                <w:szCs w:val="22"/>
              </w:rPr>
            </w:pPr>
          </w:p>
          <w:p w14:paraId="3766EAEB" w14:textId="0E1B5FB5" w:rsidR="001E737D" w:rsidRDefault="001E737D" w:rsidP="00CE6A02">
            <w:pPr>
              <w:autoSpaceDE w:val="0"/>
              <w:autoSpaceDN w:val="0"/>
              <w:adjustRightInd w:val="0"/>
              <w:rPr>
                <w:rFonts w:ascii="Arial" w:hAnsi="Arial" w:cs="Arial"/>
                <w:iCs/>
                <w:sz w:val="22"/>
                <w:szCs w:val="22"/>
              </w:rPr>
            </w:pPr>
            <w:r>
              <w:rPr>
                <w:rFonts w:ascii="Arial" w:hAnsi="Arial" w:cs="Arial"/>
                <w:iCs/>
                <w:sz w:val="22"/>
                <w:szCs w:val="22"/>
              </w:rPr>
              <w:t xml:space="preserve">The researcher will react to </w:t>
            </w:r>
            <w:r w:rsidR="00295942">
              <w:rPr>
                <w:rFonts w:ascii="Arial" w:hAnsi="Arial" w:cs="Arial"/>
                <w:iCs/>
                <w:sz w:val="22"/>
                <w:szCs w:val="22"/>
              </w:rPr>
              <w:t>anyone’s</w:t>
            </w:r>
            <w:r>
              <w:rPr>
                <w:rFonts w:ascii="Arial" w:hAnsi="Arial" w:cs="Arial"/>
                <w:iCs/>
                <w:sz w:val="22"/>
                <w:szCs w:val="22"/>
              </w:rPr>
              <w:t xml:space="preserve"> wishes not to participate </w:t>
            </w:r>
            <w:r w:rsidR="00F769E6">
              <w:rPr>
                <w:rFonts w:ascii="Arial" w:hAnsi="Arial" w:cs="Arial"/>
                <w:iCs/>
                <w:sz w:val="22"/>
                <w:szCs w:val="22"/>
              </w:rPr>
              <w:t>and the camera will be discrete in order to not create a big impact, although they will all be aware that filming is taking place</w:t>
            </w:r>
            <w:r w:rsidR="006017E2">
              <w:rPr>
                <w:rFonts w:ascii="Arial" w:hAnsi="Arial" w:cs="Arial"/>
                <w:iCs/>
                <w:sz w:val="22"/>
                <w:szCs w:val="22"/>
              </w:rPr>
              <w:t>, this links to BERA (2018) and the right to withdraw</w:t>
            </w:r>
            <w:r w:rsidR="00F769E6">
              <w:rPr>
                <w:rFonts w:ascii="Arial" w:hAnsi="Arial" w:cs="Arial"/>
                <w:iCs/>
                <w:sz w:val="22"/>
                <w:szCs w:val="22"/>
              </w:rPr>
              <w:t>.</w:t>
            </w:r>
          </w:p>
          <w:p w14:paraId="243C3E82" w14:textId="3636BC6C" w:rsidR="001C13F0" w:rsidRDefault="001C13F0" w:rsidP="00CE6A02">
            <w:pPr>
              <w:autoSpaceDE w:val="0"/>
              <w:autoSpaceDN w:val="0"/>
              <w:adjustRightInd w:val="0"/>
              <w:rPr>
                <w:iCs/>
              </w:rPr>
            </w:pPr>
          </w:p>
          <w:p w14:paraId="6CE741BD" w14:textId="77777777" w:rsidR="001C13F0" w:rsidRPr="00105C61" w:rsidRDefault="001C13F0" w:rsidP="00CE6A02">
            <w:pPr>
              <w:autoSpaceDE w:val="0"/>
              <w:autoSpaceDN w:val="0"/>
              <w:adjustRightInd w:val="0"/>
              <w:rPr>
                <w:rFonts w:ascii="Arial" w:hAnsi="Arial" w:cs="Arial"/>
                <w:iCs/>
                <w:sz w:val="22"/>
                <w:szCs w:val="22"/>
              </w:rPr>
            </w:pPr>
          </w:p>
          <w:p w14:paraId="1176E2FB" w14:textId="35FE3E5C" w:rsidR="00AB416C" w:rsidRDefault="00C52D2D" w:rsidP="003257BD">
            <w:pPr>
              <w:rPr>
                <w:rFonts w:ascii="Arial" w:hAnsi="Arial" w:cs="Arial"/>
                <w:sz w:val="22"/>
                <w:szCs w:val="22"/>
              </w:rPr>
            </w:pPr>
            <w:r>
              <w:rPr>
                <w:rFonts w:ascii="Arial" w:hAnsi="Arial" w:cs="Arial"/>
                <w:sz w:val="22"/>
                <w:szCs w:val="22"/>
              </w:rPr>
              <w:t>The researc</w:t>
            </w:r>
            <w:r w:rsidR="009C0637">
              <w:rPr>
                <w:rFonts w:ascii="Arial" w:hAnsi="Arial" w:cs="Arial"/>
                <w:sz w:val="22"/>
                <w:szCs w:val="22"/>
              </w:rPr>
              <w:t>h</w:t>
            </w:r>
            <w:r>
              <w:rPr>
                <w:rFonts w:ascii="Arial" w:hAnsi="Arial" w:cs="Arial"/>
                <w:sz w:val="22"/>
                <w:szCs w:val="22"/>
              </w:rPr>
              <w:t xml:space="preserve">er will explain to the practitioners before the </w:t>
            </w:r>
            <w:r w:rsidR="00400665">
              <w:rPr>
                <w:rFonts w:ascii="Arial" w:hAnsi="Arial" w:cs="Arial"/>
                <w:sz w:val="22"/>
                <w:szCs w:val="22"/>
              </w:rPr>
              <w:t>focus group begins that the purpose of the group is to gain their personal ideas and perceptions of the activity and its importance rather than</w:t>
            </w:r>
            <w:r w:rsidR="006017E2">
              <w:rPr>
                <w:rFonts w:ascii="Arial" w:hAnsi="Arial" w:cs="Arial"/>
                <w:sz w:val="22"/>
                <w:szCs w:val="22"/>
              </w:rPr>
              <w:t xml:space="preserve"> to catch them out</w:t>
            </w:r>
            <w:r w:rsidR="00423947">
              <w:rPr>
                <w:rFonts w:ascii="Arial" w:hAnsi="Arial" w:cs="Arial"/>
                <w:sz w:val="22"/>
                <w:szCs w:val="22"/>
              </w:rPr>
              <w:t>, following BERA (2018) guidelines</w:t>
            </w:r>
            <w:r w:rsidR="00400665">
              <w:rPr>
                <w:rFonts w:ascii="Arial" w:hAnsi="Arial" w:cs="Arial"/>
                <w:sz w:val="22"/>
                <w:szCs w:val="22"/>
              </w:rPr>
              <w:t>.</w:t>
            </w:r>
          </w:p>
          <w:p w14:paraId="0DB5449D" w14:textId="77777777" w:rsidR="00AB416C" w:rsidRDefault="00AB416C" w:rsidP="003257BD"/>
          <w:p w14:paraId="692F244B" w14:textId="434F1ADD" w:rsidR="003257BD" w:rsidRPr="00C52D2D" w:rsidRDefault="003F24C1" w:rsidP="003257BD">
            <w:pPr>
              <w:rPr>
                <w:rFonts w:ascii="Arial" w:hAnsi="Arial" w:cs="Arial"/>
                <w:sz w:val="22"/>
                <w:szCs w:val="22"/>
              </w:rPr>
            </w:pPr>
            <w:r>
              <w:rPr>
                <w:rFonts w:ascii="Arial" w:hAnsi="Arial" w:cs="Arial"/>
                <w:sz w:val="22"/>
                <w:szCs w:val="22"/>
              </w:rPr>
              <w:t xml:space="preserve">The participants will be reassured that any collected data will be stored in a locked cabinet </w:t>
            </w:r>
            <w:r w:rsidR="00A44669">
              <w:rPr>
                <w:rFonts w:ascii="Arial" w:hAnsi="Arial" w:cs="Arial"/>
                <w:sz w:val="22"/>
                <w:szCs w:val="22"/>
              </w:rPr>
              <w:t>or on a university computer which is encrypted ad accessed only via password</w:t>
            </w:r>
            <w:r w:rsidR="00B31322">
              <w:rPr>
                <w:rFonts w:ascii="Arial" w:hAnsi="Arial" w:cs="Arial"/>
                <w:sz w:val="22"/>
                <w:szCs w:val="22"/>
              </w:rPr>
              <w:t xml:space="preserve"> this is in line with GDPR (2018)</w:t>
            </w:r>
            <w:r w:rsidR="00A44669">
              <w:rPr>
                <w:rFonts w:ascii="Arial" w:hAnsi="Arial" w:cs="Arial"/>
                <w:sz w:val="22"/>
                <w:szCs w:val="22"/>
              </w:rPr>
              <w:t>.</w:t>
            </w:r>
            <w:r w:rsidR="00400665">
              <w:rPr>
                <w:rFonts w:ascii="Arial" w:hAnsi="Arial" w:cs="Arial"/>
                <w:sz w:val="22"/>
                <w:szCs w:val="22"/>
              </w:rPr>
              <w:t xml:space="preserve"> </w:t>
            </w:r>
          </w:p>
          <w:p w14:paraId="1DD4E654" w14:textId="77777777" w:rsidR="003322E8" w:rsidRPr="003322E8" w:rsidRDefault="003322E8" w:rsidP="003322E8">
            <w:pPr>
              <w:pStyle w:val="paragraph"/>
              <w:spacing w:before="0" w:beforeAutospacing="0" w:after="0" w:afterAutospacing="0"/>
              <w:textAlignment w:val="baseline"/>
              <w:rPr>
                <w:rFonts w:ascii="Segoe UI" w:hAnsi="Segoe UI" w:cs="Segoe UI"/>
                <w:color w:val="FF0000"/>
                <w:sz w:val="18"/>
                <w:szCs w:val="18"/>
              </w:rPr>
            </w:pPr>
            <w:r w:rsidRPr="003322E8">
              <w:rPr>
                <w:rStyle w:val="eop"/>
                <w:rFonts w:ascii="Arial" w:hAnsi="Arial" w:cs="Arial"/>
                <w:color w:val="FF0000"/>
                <w:sz w:val="22"/>
                <w:szCs w:val="22"/>
              </w:rPr>
              <w:t> </w:t>
            </w:r>
          </w:p>
          <w:p w14:paraId="6BD532E9" w14:textId="63F0F488" w:rsidR="003322E8" w:rsidRPr="005220A7" w:rsidRDefault="0088488F" w:rsidP="003322E8">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The researcher is an Early Years student and is aware</w:t>
            </w:r>
            <w:r w:rsidR="00AC239A">
              <w:rPr>
                <w:rStyle w:val="eop"/>
                <w:rFonts w:ascii="Arial" w:hAnsi="Arial" w:cs="Arial"/>
                <w:sz w:val="22"/>
                <w:szCs w:val="22"/>
              </w:rPr>
              <w:t xml:space="preserve"> of the principles of good practi</w:t>
            </w:r>
            <w:r w:rsidR="00D041A2">
              <w:rPr>
                <w:rStyle w:val="eop"/>
                <w:rFonts w:ascii="Arial" w:hAnsi="Arial" w:cs="Arial"/>
                <w:sz w:val="22"/>
                <w:szCs w:val="22"/>
              </w:rPr>
              <w:t>c</w:t>
            </w:r>
            <w:r w:rsidR="00AC239A">
              <w:rPr>
                <w:rStyle w:val="eop"/>
                <w:rFonts w:ascii="Arial" w:hAnsi="Arial" w:cs="Arial"/>
                <w:sz w:val="22"/>
                <w:szCs w:val="22"/>
              </w:rPr>
              <w:t>e. The re</w:t>
            </w:r>
            <w:r w:rsidR="00301DF9">
              <w:rPr>
                <w:rStyle w:val="eop"/>
                <w:rFonts w:ascii="Arial" w:hAnsi="Arial" w:cs="Arial"/>
                <w:sz w:val="22"/>
                <w:szCs w:val="22"/>
              </w:rPr>
              <w:t>se</w:t>
            </w:r>
            <w:r w:rsidR="00AC239A">
              <w:rPr>
                <w:rStyle w:val="eop"/>
                <w:rFonts w:ascii="Arial" w:hAnsi="Arial" w:cs="Arial"/>
                <w:sz w:val="22"/>
                <w:szCs w:val="22"/>
              </w:rPr>
              <w:t xml:space="preserve">archer will also take time to discuss </w:t>
            </w:r>
            <w:r w:rsidR="00301DF9">
              <w:rPr>
                <w:rStyle w:val="eop"/>
                <w:rFonts w:ascii="Arial" w:hAnsi="Arial" w:cs="Arial"/>
                <w:sz w:val="22"/>
                <w:szCs w:val="22"/>
              </w:rPr>
              <w:t xml:space="preserve">procedure and policies </w:t>
            </w:r>
            <w:r w:rsidR="00750A74">
              <w:rPr>
                <w:rStyle w:val="eop"/>
                <w:rFonts w:ascii="Arial" w:hAnsi="Arial" w:cs="Arial"/>
                <w:sz w:val="22"/>
                <w:szCs w:val="22"/>
              </w:rPr>
              <w:t>alongside the settings usual procedure to reassure everyone i</w:t>
            </w:r>
            <w:r w:rsidR="00750A74" w:rsidRPr="0023065F">
              <w:rPr>
                <w:rStyle w:val="eop"/>
                <w:rFonts w:ascii="Arial" w:hAnsi="Arial" w:cs="Arial"/>
                <w:sz w:val="22"/>
                <w:szCs w:val="22"/>
              </w:rPr>
              <w:t>nvolved</w:t>
            </w:r>
            <w:r w:rsidR="0023065F" w:rsidRPr="0023065F">
              <w:rPr>
                <w:rStyle w:val="eop"/>
                <w:rFonts w:ascii="Arial" w:hAnsi="Arial" w:cs="Arial"/>
                <w:sz w:val="22"/>
                <w:szCs w:val="22"/>
              </w:rPr>
              <w:t xml:space="preserve"> </w:t>
            </w:r>
            <w:r w:rsidR="0023065F" w:rsidRPr="0023065F">
              <w:rPr>
                <w:rStyle w:val="eop"/>
                <w:rFonts w:ascii="Arial" w:hAnsi="Arial" w:cs="Arial"/>
              </w:rPr>
              <w:t>in line with BERA (2018) guid</w:t>
            </w:r>
            <w:r w:rsidR="0023065F">
              <w:rPr>
                <w:rStyle w:val="eop"/>
                <w:rFonts w:ascii="Arial" w:hAnsi="Arial" w:cs="Arial"/>
              </w:rPr>
              <w:t>e</w:t>
            </w:r>
            <w:r w:rsidR="0023065F" w:rsidRPr="0023065F">
              <w:rPr>
                <w:rStyle w:val="eop"/>
                <w:rFonts w:ascii="Arial" w:hAnsi="Arial" w:cs="Arial"/>
              </w:rPr>
              <w:t>lines</w:t>
            </w:r>
            <w:r w:rsidR="00750A74" w:rsidRPr="0023065F">
              <w:rPr>
                <w:rStyle w:val="eop"/>
                <w:rFonts w:ascii="Arial" w:hAnsi="Arial" w:cs="Arial"/>
                <w:sz w:val="22"/>
                <w:szCs w:val="22"/>
              </w:rPr>
              <w:t>.</w:t>
            </w:r>
          </w:p>
          <w:p w14:paraId="3288383C" w14:textId="5F340450" w:rsidR="003322E8" w:rsidRPr="003322E8" w:rsidRDefault="003322E8" w:rsidP="00A44669">
            <w:pPr>
              <w:pStyle w:val="paragraph"/>
              <w:spacing w:before="0" w:beforeAutospacing="0" w:after="0" w:afterAutospacing="0"/>
              <w:textAlignment w:val="baseline"/>
              <w:rPr>
                <w:rFonts w:ascii="Segoe UI" w:hAnsi="Segoe UI" w:cs="Segoe UI"/>
                <w:color w:val="FF0000"/>
                <w:sz w:val="18"/>
                <w:szCs w:val="18"/>
              </w:rPr>
            </w:pPr>
          </w:p>
          <w:p w14:paraId="56C62CC1" w14:textId="77777777" w:rsidR="00D6561B" w:rsidRDefault="00D6561B" w:rsidP="003257BD">
            <w:pPr>
              <w:autoSpaceDE w:val="0"/>
              <w:autoSpaceDN w:val="0"/>
              <w:adjustRightInd w:val="0"/>
              <w:rPr>
                <w:rFonts w:ascii="Arial" w:hAnsi="Arial" w:cs="Arial"/>
                <w:iCs/>
                <w:sz w:val="22"/>
                <w:szCs w:val="22"/>
              </w:rPr>
            </w:pPr>
          </w:p>
          <w:p w14:paraId="6FE4687E" w14:textId="77777777" w:rsidR="00D6561B" w:rsidRDefault="00D6561B" w:rsidP="003257BD">
            <w:pPr>
              <w:autoSpaceDE w:val="0"/>
              <w:autoSpaceDN w:val="0"/>
              <w:adjustRightInd w:val="0"/>
              <w:rPr>
                <w:rFonts w:ascii="Arial" w:hAnsi="Arial" w:cs="Arial"/>
                <w:iCs/>
                <w:sz w:val="22"/>
                <w:szCs w:val="22"/>
              </w:rPr>
            </w:pPr>
          </w:p>
          <w:p w14:paraId="625E984C" w14:textId="4008EF70" w:rsidR="00D041A2" w:rsidRPr="00215777" w:rsidRDefault="007C6EFA" w:rsidP="003257BD">
            <w:pPr>
              <w:autoSpaceDE w:val="0"/>
              <w:autoSpaceDN w:val="0"/>
              <w:adjustRightInd w:val="0"/>
              <w:rPr>
                <w:rFonts w:ascii="Arial" w:hAnsi="Arial" w:cs="Arial"/>
                <w:iCs/>
                <w:sz w:val="22"/>
                <w:szCs w:val="22"/>
              </w:rPr>
            </w:pPr>
            <w:r>
              <w:rPr>
                <w:rFonts w:ascii="Arial" w:hAnsi="Arial" w:cs="Arial"/>
                <w:iCs/>
                <w:sz w:val="22"/>
                <w:szCs w:val="22"/>
              </w:rPr>
              <w:lastRenderedPageBreak/>
              <w:t xml:space="preserve">The researcher will explain to the parents </w:t>
            </w:r>
            <w:r w:rsidR="006834C9">
              <w:rPr>
                <w:rFonts w:ascii="Arial" w:hAnsi="Arial" w:cs="Arial"/>
                <w:iCs/>
                <w:sz w:val="22"/>
                <w:szCs w:val="22"/>
              </w:rPr>
              <w:t>before the questionnaire is sent out that the purpose of the questionnaire is purely to gain information and their own perspectives</w:t>
            </w:r>
            <w:r w:rsidR="00C00CF2">
              <w:rPr>
                <w:rFonts w:ascii="Arial" w:hAnsi="Arial" w:cs="Arial"/>
                <w:iCs/>
                <w:sz w:val="22"/>
                <w:szCs w:val="22"/>
              </w:rPr>
              <w:t xml:space="preserve"> rather than a quiz to question each </w:t>
            </w:r>
            <w:r w:rsidR="002D0366">
              <w:rPr>
                <w:rFonts w:ascii="Arial" w:hAnsi="Arial" w:cs="Arial"/>
                <w:iCs/>
                <w:sz w:val="22"/>
                <w:szCs w:val="22"/>
              </w:rPr>
              <w:t>family’s</w:t>
            </w:r>
            <w:r w:rsidR="00C00CF2">
              <w:rPr>
                <w:rFonts w:ascii="Arial" w:hAnsi="Arial" w:cs="Arial"/>
                <w:iCs/>
                <w:sz w:val="22"/>
                <w:szCs w:val="22"/>
              </w:rPr>
              <w:t xml:space="preserve"> methods</w:t>
            </w:r>
            <w:r w:rsidR="00D6561B">
              <w:rPr>
                <w:rFonts w:ascii="Arial" w:hAnsi="Arial" w:cs="Arial"/>
                <w:iCs/>
                <w:sz w:val="22"/>
                <w:szCs w:val="22"/>
              </w:rPr>
              <w:t>, following the BERA (2018) guidelines)</w:t>
            </w:r>
            <w:r w:rsidR="00C00CF2">
              <w:rPr>
                <w:rFonts w:ascii="Arial" w:hAnsi="Arial" w:cs="Arial"/>
                <w:iCs/>
                <w:sz w:val="22"/>
                <w:szCs w:val="22"/>
              </w:rPr>
              <w:t>.</w:t>
            </w:r>
          </w:p>
          <w:p w14:paraId="62C8B35F" w14:textId="77777777" w:rsidR="00D6561B" w:rsidRDefault="00D6561B" w:rsidP="003257BD">
            <w:pPr>
              <w:autoSpaceDE w:val="0"/>
              <w:autoSpaceDN w:val="0"/>
              <w:adjustRightInd w:val="0"/>
              <w:rPr>
                <w:rFonts w:ascii="Arial" w:hAnsi="Arial" w:cs="Arial"/>
                <w:iCs/>
                <w:sz w:val="22"/>
                <w:szCs w:val="22"/>
              </w:rPr>
            </w:pPr>
          </w:p>
          <w:p w14:paraId="09B64914" w14:textId="5C16690B" w:rsidR="00D041A2" w:rsidRDefault="00D658C9" w:rsidP="003257BD">
            <w:pPr>
              <w:autoSpaceDE w:val="0"/>
              <w:autoSpaceDN w:val="0"/>
              <w:adjustRightInd w:val="0"/>
              <w:rPr>
                <w:rFonts w:ascii="Arial" w:hAnsi="Arial" w:cs="Arial"/>
                <w:iCs/>
                <w:sz w:val="22"/>
                <w:szCs w:val="22"/>
              </w:rPr>
            </w:pPr>
            <w:r>
              <w:rPr>
                <w:rFonts w:ascii="Arial" w:hAnsi="Arial" w:cs="Arial"/>
                <w:iCs/>
                <w:sz w:val="22"/>
                <w:szCs w:val="22"/>
              </w:rPr>
              <w:t xml:space="preserve">Should filming be the cause </w:t>
            </w:r>
            <w:r w:rsidR="00FD0FE2">
              <w:rPr>
                <w:rFonts w:ascii="Arial" w:hAnsi="Arial" w:cs="Arial"/>
                <w:iCs/>
                <w:sz w:val="22"/>
                <w:szCs w:val="22"/>
              </w:rPr>
              <w:t xml:space="preserve">of any discomfort or upset filming will cease immediately as this would be </w:t>
            </w:r>
            <w:r w:rsidR="000675A9">
              <w:rPr>
                <w:rFonts w:ascii="Arial" w:hAnsi="Arial" w:cs="Arial"/>
                <w:iCs/>
                <w:sz w:val="22"/>
                <w:szCs w:val="22"/>
              </w:rPr>
              <w:t>c</w:t>
            </w:r>
            <w:r w:rsidR="00FD0FE2">
              <w:rPr>
                <w:rFonts w:ascii="Arial" w:hAnsi="Arial" w:cs="Arial"/>
                <w:iCs/>
                <w:sz w:val="22"/>
                <w:szCs w:val="22"/>
              </w:rPr>
              <w:t xml:space="preserve">onsidered </w:t>
            </w:r>
            <w:r w:rsidR="000675A9">
              <w:rPr>
                <w:rFonts w:ascii="Arial" w:hAnsi="Arial" w:cs="Arial"/>
                <w:iCs/>
                <w:sz w:val="22"/>
                <w:szCs w:val="22"/>
              </w:rPr>
              <w:t>a child withdrawing their consent. Therefore, filming would cease following BERA (2018) right to wi</w:t>
            </w:r>
            <w:r w:rsidR="007A682D">
              <w:rPr>
                <w:rFonts w:ascii="Arial" w:hAnsi="Arial" w:cs="Arial"/>
                <w:iCs/>
                <w:sz w:val="22"/>
                <w:szCs w:val="22"/>
              </w:rPr>
              <w:t>t</w:t>
            </w:r>
            <w:r w:rsidR="000675A9">
              <w:rPr>
                <w:rFonts w:ascii="Arial" w:hAnsi="Arial" w:cs="Arial"/>
                <w:iCs/>
                <w:sz w:val="22"/>
                <w:szCs w:val="22"/>
              </w:rPr>
              <w:t>hdraw.</w:t>
            </w:r>
          </w:p>
          <w:p w14:paraId="6D0E1A76" w14:textId="511A0DF6" w:rsidR="007A682D" w:rsidRDefault="007A682D" w:rsidP="003257BD">
            <w:pPr>
              <w:autoSpaceDE w:val="0"/>
              <w:autoSpaceDN w:val="0"/>
              <w:adjustRightInd w:val="0"/>
              <w:rPr>
                <w:rFonts w:ascii="Arial" w:hAnsi="Arial" w:cs="Arial"/>
                <w:iCs/>
                <w:sz w:val="22"/>
                <w:szCs w:val="22"/>
              </w:rPr>
            </w:pPr>
          </w:p>
          <w:p w14:paraId="6F968230" w14:textId="291A109D" w:rsidR="007A682D" w:rsidRPr="007B0EF3" w:rsidRDefault="002D0366" w:rsidP="003257BD">
            <w:pPr>
              <w:autoSpaceDE w:val="0"/>
              <w:autoSpaceDN w:val="0"/>
              <w:adjustRightInd w:val="0"/>
              <w:rPr>
                <w:rFonts w:ascii="Arial" w:hAnsi="Arial" w:cs="Arial"/>
                <w:iCs/>
                <w:color w:val="FF0000"/>
                <w:sz w:val="22"/>
                <w:szCs w:val="22"/>
              </w:rPr>
            </w:pPr>
            <w:r>
              <w:rPr>
                <w:rFonts w:ascii="Arial" w:hAnsi="Arial" w:cs="Arial"/>
                <w:iCs/>
                <w:sz w:val="22"/>
                <w:szCs w:val="22"/>
              </w:rPr>
              <w:t>The researcher will</w:t>
            </w:r>
            <w:r w:rsidR="00BF61CD">
              <w:rPr>
                <w:rFonts w:ascii="Arial" w:hAnsi="Arial" w:cs="Arial"/>
                <w:iCs/>
                <w:sz w:val="22"/>
                <w:szCs w:val="22"/>
              </w:rPr>
              <w:t xml:space="preserve"> try to</w:t>
            </w:r>
            <w:r>
              <w:rPr>
                <w:rFonts w:ascii="Arial" w:hAnsi="Arial" w:cs="Arial"/>
                <w:iCs/>
                <w:sz w:val="22"/>
                <w:szCs w:val="22"/>
              </w:rPr>
              <w:t xml:space="preserve"> give everyone </w:t>
            </w:r>
            <w:r w:rsidR="00BF61CD">
              <w:rPr>
                <w:rFonts w:ascii="Arial" w:hAnsi="Arial" w:cs="Arial"/>
                <w:iCs/>
                <w:sz w:val="22"/>
                <w:szCs w:val="22"/>
              </w:rPr>
              <w:t xml:space="preserve">an equal </w:t>
            </w:r>
            <w:r>
              <w:rPr>
                <w:rFonts w:ascii="Arial" w:hAnsi="Arial" w:cs="Arial"/>
                <w:iCs/>
                <w:sz w:val="22"/>
                <w:szCs w:val="22"/>
              </w:rPr>
              <w:t>opportunity to speak</w:t>
            </w:r>
            <w:r w:rsidR="00BF61CD">
              <w:rPr>
                <w:rFonts w:ascii="Arial" w:hAnsi="Arial" w:cs="Arial"/>
                <w:iCs/>
                <w:sz w:val="22"/>
                <w:szCs w:val="22"/>
              </w:rPr>
              <w:t xml:space="preserve">, if </w:t>
            </w:r>
            <w:r w:rsidR="00D6561B">
              <w:rPr>
                <w:rFonts w:ascii="Arial" w:hAnsi="Arial" w:cs="Arial"/>
                <w:iCs/>
                <w:sz w:val="22"/>
                <w:szCs w:val="22"/>
              </w:rPr>
              <w:t>necessary,</w:t>
            </w:r>
            <w:r w:rsidR="00BF61CD">
              <w:rPr>
                <w:rFonts w:ascii="Arial" w:hAnsi="Arial" w:cs="Arial"/>
                <w:iCs/>
                <w:sz w:val="22"/>
                <w:szCs w:val="22"/>
              </w:rPr>
              <w:t xml:space="preserve"> </w:t>
            </w:r>
            <w:r w:rsidR="00912338">
              <w:rPr>
                <w:rFonts w:ascii="Arial" w:hAnsi="Arial" w:cs="Arial"/>
                <w:iCs/>
                <w:sz w:val="22"/>
                <w:szCs w:val="22"/>
              </w:rPr>
              <w:t>the researcher could speak to an individual at a separate agreed time if the</w:t>
            </w:r>
            <w:r w:rsidR="008C57E3">
              <w:rPr>
                <w:rFonts w:ascii="Arial" w:hAnsi="Arial" w:cs="Arial"/>
                <w:iCs/>
                <w:sz w:val="22"/>
                <w:szCs w:val="22"/>
              </w:rPr>
              <w:t xml:space="preserve"> practitioner</w:t>
            </w:r>
            <w:r w:rsidR="00912338">
              <w:rPr>
                <w:rFonts w:ascii="Arial" w:hAnsi="Arial" w:cs="Arial"/>
                <w:iCs/>
                <w:sz w:val="22"/>
                <w:szCs w:val="22"/>
              </w:rPr>
              <w:t xml:space="preserve"> would prefer that</w:t>
            </w:r>
            <w:r w:rsidR="008C57E3">
              <w:rPr>
                <w:rFonts w:ascii="Arial" w:hAnsi="Arial" w:cs="Arial"/>
                <w:iCs/>
                <w:sz w:val="22"/>
                <w:szCs w:val="22"/>
              </w:rPr>
              <w:t>.</w:t>
            </w:r>
            <w:r w:rsidR="00EC773F">
              <w:rPr>
                <w:rFonts w:ascii="Arial" w:hAnsi="Arial" w:cs="Arial"/>
                <w:iCs/>
                <w:sz w:val="22"/>
                <w:szCs w:val="22"/>
              </w:rPr>
              <w:t xml:space="preserve"> This follows ERIC (2013) guidelines.</w:t>
            </w:r>
          </w:p>
          <w:p w14:paraId="3CA1C2FF" w14:textId="77777777" w:rsidR="00D041A2" w:rsidRDefault="00D041A2" w:rsidP="003257BD">
            <w:pPr>
              <w:autoSpaceDE w:val="0"/>
              <w:autoSpaceDN w:val="0"/>
              <w:adjustRightInd w:val="0"/>
              <w:rPr>
                <w:i/>
                <w:sz w:val="18"/>
                <w:szCs w:val="18"/>
              </w:rPr>
            </w:pPr>
          </w:p>
          <w:p w14:paraId="54DD0C49" w14:textId="77777777" w:rsidR="00D041A2" w:rsidRDefault="00D041A2" w:rsidP="003257BD">
            <w:pPr>
              <w:autoSpaceDE w:val="0"/>
              <w:autoSpaceDN w:val="0"/>
              <w:adjustRightInd w:val="0"/>
              <w:rPr>
                <w:i/>
                <w:sz w:val="18"/>
                <w:szCs w:val="18"/>
              </w:rPr>
            </w:pPr>
          </w:p>
          <w:p w14:paraId="29388572" w14:textId="24C28109" w:rsidR="00354F34" w:rsidRPr="003322E8" w:rsidRDefault="003257BD" w:rsidP="003257BD">
            <w:pPr>
              <w:autoSpaceDE w:val="0"/>
              <w:autoSpaceDN w:val="0"/>
              <w:adjustRightInd w:val="0"/>
              <w:rPr>
                <w:rFonts w:cs="Arial"/>
                <w:i/>
                <w:color w:val="FF0000"/>
              </w:rPr>
            </w:pPr>
            <w:r w:rsidRPr="00D041A2">
              <w:rPr>
                <w:rFonts w:ascii="Arial" w:hAnsi="Arial" w:cs="Arial"/>
                <w:i/>
                <w:color w:val="808080" w:themeColor="background1" w:themeShade="80"/>
                <w:sz w:val="18"/>
                <w:szCs w:val="18"/>
              </w:rPr>
              <w:t>(this box should expand as you type)</w:t>
            </w:r>
          </w:p>
        </w:tc>
      </w:tr>
      <w:tr w:rsidR="006F307C" w:rsidRPr="004C3A0B" w14:paraId="68653F56" w14:textId="77777777" w:rsidTr="00A83D75">
        <w:tc>
          <w:tcPr>
            <w:tcW w:w="9923" w:type="dxa"/>
            <w:gridSpan w:val="4"/>
            <w:tcBorders>
              <w:bottom w:val="single" w:sz="4" w:space="0" w:color="auto"/>
            </w:tcBorders>
            <w:shd w:val="clear" w:color="auto" w:fill="F2F2F2" w:themeFill="background1" w:themeFillShade="F2"/>
          </w:tcPr>
          <w:p w14:paraId="37BCFDE6" w14:textId="77777777" w:rsidR="006F307C" w:rsidRPr="004C3A0B" w:rsidRDefault="0023172C" w:rsidP="006F307C">
            <w:pPr>
              <w:rPr>
                <w:rFonts w:ascii="Arial" w:hAnsi="Arial" w:cs="Arial"/>
                <w:sz w:val="22"/>
                <w:szCs w:val="22"/>
              </w:rPr>
            </w:pPr>
            <w:r w:rsidRPr="004C3A0B">
              <w:rPr>
                <w:rFonts w:ascii="Arial" w:hAnsi="Arial" w:cs="Arial"/>
                <w:bCs/>
                <w:sz w:val="22"/>
                <w:szCs w:val="22"/>
              </w:rPr>
              <w:lastRenderedPageBreak/>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59F88756" w14:textId="77777777" w:rsidTr="00694EA8">
        <w:tc>
          <w:tcPr>
            <w:tcW w:w="9923" w:type="dxa"/>
            <w:gridSpan w:val="4"/>
            <w:tcBorders>
              <w:top w:val="single" w:sz="4" w:space="0" w:color="auto"/>
              <w:bottom w:val="single" w:sz="4" w:space="0" w:color="auto"/>
            </w:tcBorders>
          </w:tcPr>
          <w:p w14:paraId="0F3BBDD5" w14:textId="77777777" w:rsidR="003257BD" w:rsidRDefault="003257BD" w:rsidP="003257BD">
            <w:pPr>
              <w:rPr>
                <w:rFonts w:ascii="Arial" w:hAnsi="Arial" w:cs="Arial"/>
                <w:sz w:val="22"/>
                <w:szCs w:val="22"/>
              </w:rPr>
            </w:pPr>
          </w:p>
          <w:p w14:paraId="01EE43F6" w14:textId="77777777" w:rsidR="003257BD" w:rsidRDefault="003257BD" w:rsidP="003257BD">
            <w:pPr>
              <w:rPr>
                <w:rFonts w:ascii="Arial" w:hAnsi="Arial" w:cs="Arial"/>
                <w:sz w:val="22"/>
                <w:szCs w:val="22"/>
              </w:rPr>
            </w:pPr>
          </w:p>
          <w:p w14:paraId="2CB1F4F5" w14:textId="77777777" w:rsidR="003257BD" w:rsidRPr="004C3A0B" w:rsidRDefault="003257BD" w:rsidP="003257BD">
            <w:pPr>
              <w:rPr>
                <w:rFonts w:ascii="Arial" w:hAnsi="Arial" w:cs="Arial"/>
                <w:sz w:val="22"/>
                <w:szCs w:val="22"/>
              </w:rPr>
            </w:pPr>
          </w:p>
          <w:p w14:paraId="420F2483"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38E22D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E6CCE9A" w14:textId="6BA434D3"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F3EB40D"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2F56A71B" w14:textId="77777777" w:rsidTr="00354F34">
        <w:tc>
          <w:tcPr>
            <w:tcW w:w="4849" w:type="dxa"/>
            <w:tcBorders>
              <w:top w:val="single" w:sz="4" w:space="0" w:color="auto"/>
              <w:bottom w:val="single" w:sz="4" w:space="0" w:color="auto"/>
            </w:tcBorders>
          </w:tcPr>
          <w:p w14:paraId="3EDBCDA7" w14:textId="215B9342"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12D1382" w14:textId="49523579" w:rsidR="00196576" w:rsidRDefault="00196576" w:rsidP="006F307C">
            <w:pPr>
              <w:autoSpaceDE w:val="0"/>
              <w:autoSpaceDN w:val="0"/>
              <w:adjustRightInd w:val="0"/>
            </w:pPr>
          </w:p>
          <w:p w14:paraId="71DA353A" w14:textId="2F8417FD" w:rsidR="00196576" w:rsidRDefault="002C3750" w:rsidP="006F307C">
            <w:pPr>
              <w:autoSpaceDE w:val="0"/>
              <w:autoSpaceDN w:val="0"/>
              <w:adjustRightInd w:val="0"/>
              <w:rPr>
                <w:rFonts w:ascii="Arial" w:hAnsi="Arial" w:cs="Arial"/>
                <w:sz w:val="22"/>
                <w:szCs w:val="22"/>
              </w:rPr>
            </w:pPr>
            <w:r>
              <w:rPr>
                <w:rFonts w:ascii="Arial" w:hAnsi="Arial" w:cs="Arial"/>
                <w:sz w:val="22"/>
                <w:szCs w:val="22"/>
              </w:rPr>
              <w:t>There could be a risk to the researcher should they accidentally</w:t>
            </w:r>
            <w:r w:rsidR="008E012F">
              <w:rPr>
                <w:rFonts w:ascii="Arial" w:hAnsi="Arial" w:cs="Arial"/>
                <w:sz w:val="22"/>
                <w:szCs w:val="22"/>
              </w:rPr>
              <w:t xml:space="preserve"> violate any conditions in the safeguarding policies that the setting holds</w:t>
            </w:r>
            <w:r w:rsidR="00F77EE9">
              <w:rPr>
                <w:rFonts w:ascii="Arial" w:hAnsi="Arial" w:cs="Arial"/>
                <w:sz w:val="22"/>
                <w:szCs w:val="22"/>
              </w:rPr>
              <w:t xml:space="preserve"> risking accusation.</w:t>
            </w:r>
          </w:p>
          <w:p w14:paraId="799915AE" w14:textId="00E1AD13" w:rsidR="00C40FB2" w:rsidRDefault="00C40FB2" w:rsidP="006F307C">
            <w:pPr>
              <w:autoSpaceDE w:val="0"/>
              <w:autoSpaceDN w:val="0"/>
              <w:adjustRightInd w:val="0"/>
              <w:rPr>
                <w:rFonts w:ascii="Arial" w:hAnsi="Arial" w:cs="Arial"/>
                <w:sz w:val="22"/>
                <w:szCs w:val="22"/>
              </w:rPr>
            </w:pPr>
          </w:p>
          <w:p w14:paraId="6CB964ED" w14:textId="2151142A" w:rsidR="00C40FB2" w:rsidRDefault="00C67878" w:rsidP="006F307C">
            <w:pPr>
              <w:autoSpaceDE w:val="0"/>
              <w:autoSpaceDN w:val="0"/>
              <w:adjustRightInd w:val="0"/>
              <w:rPr>
                <w:rFonts w:ascii="Arial" w:hAnsi="Arial" w:cs="Arial"/>
                <w:sz w:val="22"/>
                <w:szCs w:val="22"/>
              </w:rPr>
            </w:pPr>
            <w:r>
              <w:rPr>
                <w:rFonts w:ascii="Arial" w:hAnsi="Arial" w:cs="Arial"/>
                <w:sz w:val="22"/>
                <w:szCs w:val="22"/>
              </w:rPr>
              <w:t xml:space="preserve">Distress to the researcher could arise if they were to witness any inappropriate behaviour </w:t>
            </w:r>
            <w:r w:rsidR="00242107">
              <w:rPr>
                <w:rFonts w:ascii="Arial" w:hAnsi="Arial" w:cs="Arial"/>
                <w:sz w:val="22"/>
                <w:szCs w:val="22"/>
              </w:rPr>
              <w:t>towards another practitioner or a child that is against childcare standards.</w:t>
            </w:r>
          </w:p>
          <w:p w14:paraId="3E7F4CD9" w14:textId="34B40683" w:rsidR="006E27C4" w:rsidRDefault="006E27C4" w:rsidP="006F307C">
            <w:pPr>
              <w:autoSpaceDE w:val="0"/>
              <w:autoSpaceDN w:val="0"/>
              <w:adjustRightInd w:val="0"/>
              <w:rPr>
                <w:rFonts w:ascii="Arial" w:hAnsi="Arial" w:cs="Arial"/>
                <w:sz w:val="22"/>
                <w:szCs w:val="22"/>
              </w:rPr>
            </w:pPr>
          </w:p>
          <w:p w14:paraId="56B47919" w14:textId="77777777" w:rsidR="0012744A" w:rsidRDefault="0012744A" w:rsidP="006F307C">
            <w:pPr>
              <w:autoSpaceDE w:val="0"/>
              <w:autoSpaceDN w:val="0"/>
              <w:adjustRightInd w:val="0"/>
              <w:rPr>
                <w:rFonts w:ascii="Arial" w:hAnsi="Arial" w:cs="Arial"/>
                <w:sz w:val="22"/>
                <w:szCs w:val="22"/>
              </w:rPr>
            </w:pPr>
          </w:p>
          <w:p w14:paraId="0030F881" w14:textId="77777777" w:rsidR="0012744A" w:rsidRDefault="0012744A" w:rsidP="006F307C">
            <w:pPr>
              <w:autoSpaceDE w:val="0"/>
              <w:autoSpaceDN w:val="0"/>
              <w:adjustRightInd w:val="0"/>
              <w:rPr>
                <w:rFonts w:ascii="Arial" w:hAnsi="Arial" w:cs="Arial"/>
                <w:sz w:val="22"/>
                <w:szCs w:val="22"/>
              </w:rPr>
            </w:pPr>
          </w:p>
          <w:p w14:paraId="0B2CEA28" w14:textId="77777777" w:rsidR="0012744A" w:rsidRDefault="0012744A" w:rsidP="006F307C">
            <w:pPr>
              <w:autoSpaceDE w:val="0"/>
              <w:autoSpaceDN w:val="0"/>
              <w:adjustRightInd w:val="0"/>
              <w:rPr>
                <w:rFonts w:ascii="Arial" w:hAnsi="Arial" w:cs="Arial"/>
                <w:sz w:val="22"/>
                <w:szCs w:val="22"/>
              </w:rPr>
            </w:pPr>
          </w:p>
          <w:p w14:paraId="3AAB9506" w14:textId="77777777" w:rsidR="0012744A" w:rsidRDefault="0012744A" w:rsidP="006F307C">
            <w:pPr>
              <w:autoSpaceDE w:val="0"/>
              <w:autoSpaceDN w:val="0"/>
              <w:adjustRightInd w:val="0"/>
              <w:rPr>
                <w:rFonts w:ascii="Arial" w:hAnsi="Arial" w:cs="Arial"/>
                <w:sz w:val="22"/>
                <w:szCs w:val="22"/>
              </w:rPr>
            </w:pPr>
          </w:p>
          <w:p w14:paraId="796A95B8" w14:textId="11D02522" w:rsidR="006E27C4" w:rsidRDefault="00772639" w:rsidP="006F307C">
            <w:pPr>
              <w:autoSpaceDE w:val="0"/>
              <w:autoSpaceDN w:val="0"/>
              <w:adjustRightInd w:val="0"/>
              <w:rPr>
                <w:rFonts w:ascii="Arial" w:hAnsi="Arial" w:cs="Arial"/>
                <w:sz w:val="22"/>
                <w:szCs w:val="22"/>
              </w:rPr>
            </w:pPr>
            <w:r>
              <w:rPr>
                <w:rFonts w:ascii="Arial" w:hAnsi="Arial" w:cs="Arial"/>
                <w:sz w:val="22"/>
                <w:szCs w:val="22"/>
              </w:rPr>
              <w:t xml:space="preserve">Potential disagreements could arise if the observing </w:t>
            </w:r>
            <w:r w:rsidR="00EA24CE">
              <w:rPr>
                <w:rFonts w:ascii="Arial" w:hAnsi="Arial" w:cs="Arial"/>
                <w:sz w:val="22"/>
                <w:szCs w:val="22"/>
              </w:rPr>
              <w:t>researcher’s</w:t>
            </w:r>
            <w:r w:rsidR="00E75F53">
              <w:rPr>
                <w:rFonts w:ascii="Arial" w:hAnsi="Arial" w:cs="Arial"/>
                <w:sz w:val="22"/>
                <w:szCs w:val="22"/>
              </w:rPr>
              <w:t xml:space="preserve"> role is misconstrued by both the practitioners and the children.</w:t>
            </w:r>
          </w:p>
          <w:p w14:paraId="792D3BDA" w14:textId="77777777" w:rsidR="00EA24CE" w:rsidRPr="006E27C4" w:rsidRDefault="00EA24CE" w:rsidP="006F307C">
            <w:pPr>
              <w:autoSpaceDE w:val="0"/>
              <w:autoSpaceDN w:val="0"/>
              <w:adjustRightInd w:val="0"/>
              <w:rPr>
                <w:rFonts w:ascii="Arial" w:hAnsi="Arial" w:cs="Arial"/>
                <w:sz w:val="22"/>
                <w:szCs w:val="22"/>
              </w:rPr>
            </w:pPr>
          </w:p>
          <w:p w14:paraId="116D4BF3" w14:textId="158B83C2" w:rsidR="003257BD" w:rsidRDefault="003257BD" w:rsidP="003257BD">
            <w:pPr>
              <w:rPr>
                <w:rFonts w:ascii="Arial" w:hAnsi="Arial" w:cs="Arial"/>
                <w:sz w:val="22"/>
                <w:szCs w:val="22"/>
              </w:rPr>
            </w:pPr>
          </w:p>
          <w:p w14:paraId="31982DC5" w14:textId="77777777" w:rsidR="0092125D" w:rsidRPr="0092125D" w:rsidRDefault="0092125D" w:rsidP="0092125D">
            <w:pPr>
              <w:pStyle w:val="paragraph"/>
              <w:spacing w:before="0" w:beforeAutospacing="0" w:after="0" w:afterAutospacing="0"/>
              <w:textAlignment w:val="baseline"/>
              <w:rPr>
                <w:rFonts w:ascii="Segoe UI" w:hAnsi="Segoe UI" w:cs="Segoe UI"/>
                <w:color w:val="FF0000"/>
                <w:sz w:val="18"/>
                <w:szCs w:val="18"/>
              </w:rPr>
            </w:pPr>
            <w:r w:rsidRPr="0092125D">
              <w:rPr>
                <w:rStyle w:val="eop"/>
                <w:rFonts w:ascii="Arial" w:hAnsi="Arial" w:cs="Arial"/>
                <w:color w:val="FF0000"/>
                <w:sz w:val="22"/>
                <w:szCs w:val="22"/>
              </w:rPr>
              <w:t> </w:t>
            </w:r>
          </w:p>
          <w:p w14:paraId="3620A513" w14:textId="77777777" w:rsidR="0092125D" w:rsidRPr="0092125D" w:rsidRDefault="0092125D" w:rsidP="0092125D">
            <w:pPr>
              <w:pStyle w:val="paragraph"/>
              <w:spacing w:before="0" w:beforeAutospacing="0" w:after="0" w:afterAutospacing="0"/>
              <w:textAlignment w:val="baseline"/>
              <w:rPr>
                <w:rFonts w:ascii="Segoe UI" w:hAnsi="Segoe UI" w:cs="Segoe UI"/>
                <w:color w:val="FF0000"/>
                <w:sz w:val="18"/>
                <w:szCs w:val="18"/>
              </w:rPr>
            </w:pPr>
            <w:r w:rsidRPr="0092125D">
              <w:rPr>
                <w:rStyle w:val="eop"/>
                <w:rFonts w:ascii="Arial" w:hAnsi="Arial" w:cs="Arial"/>
                <w:color w:val="FF0000"/>
                <w:sz w:val="22"/>
                <w:szCs w:val="22"/>
              </w:rPr>
              <w:t> </w:t>
            </w:r>
          </w:p>
          <w:p w14:paraId="1279D532" w14:textId="5C12ADC2" w:rsidR="0092125D" w:rsidRPr="0092125D" w:rsidRDefault="0092125D" w:rsidP="0092125D">
            <w:pPr>
              <w:pStyle w:val="paragraph"/>
              <w:spacing w:before="0" w:beforeAutospacing="0" w:after="0" w:afterAutospacing="0"/>
              <w:textAlignment w:val="baseline"/>
              <w:rPr>
                <w:rFonts w:ascii="Segoe UI" w:hAnsi="Segoe UI" w:cs="Segoe UI"/>
                <w:color w:val="FF0000"/>
                <w:sz w:val="18"/>
                <w:szCs w:val="18"/>
              </w:rPr>
            </w:pPr>
            <w:r w:rsidRPr="0092125D">
              <w:rPr>
                <w:rStyle w:val="eop"/>
                <w:rFonts w:ascii="Arial" w:hAnsi="Arial" w:cs="Arial"/>
                <w:color w:val="FF0000"/>
                <w:sz w:val="22"/>
                <w:szCs w:val="22"/>
              </w:rPr>
              <w:t>  </w:t>
            </w:r>
          </w:p>
          <w:p w14:paraId="66F49A81" w14:textId="77777777" w:rsidR="0092125D" w:rsidRPr="0092125D" w:rsidRDefault="0092125D" w:rsidP="0092125D">
            <w:pPr>
              <w:pStyle w:val="paragraph"/>
              <w:spacing w:before="0" w:beforeAutospacing="0" w:after="0" w:afterAutospacing="0"/>
              <w:textAlignment w:val="baseline"/>
              <w:rPr>
                <w:rFonts w:ascii="Segoe UI" w:hAnsi="Segoe UI" w:cs="Segoe UI"/>
                <w:color w:val="FF0000"/>
                <w:sz w:val="18"/>
                <w:szCs w:val="18"/>
              </w:rPr>
            </w:pPr>
            <w:r w:rsidRPr="0092125D">
              <w:rPr>
                <w:rStyle w:val="eop"/>
                <w:rFonts w:ascii="Arial" w:hAnsi="Arial" w:cs="Arial"/>
                <w:color w:val="FF0000"/>
                <w:sz w:val="22"/>
                <w:szCs w:val="22"/>
              </w:rPr>
              <w:t> </w:t>
            </w:r>
          </w:p>
          <w:p w14:paraId="50D841AC" w14:textId="178A9369" w:rsidR="0092125D" w:rsidRDefault="00EA24CE" w:rsidP="0092125D">
            <w:pPr>
              <w:pStyle w:val="paragraph"/>
              <w:spacing w:before="0" w:beforeAutospacing="0" w:after="0" w:afterAutospacing="0"/>
              <w:textAlignment w:val="baseline"/>
              <w:rPr>
                <w:rStyle w:val="eop"/>
                <w:rFonts w:ascii="Arial" w:hAnsi="Arial" w:cs="Arial"/>
                <w:color w:val="FF0000"/>
                <w:sz w:val="22"/>
                <w:szCs w:val="22"/>
              </w:rPr>
            </w:pPr>
            <w:r>
              <w:rPr>
                <w:rStyle w:val="eop"/>
                <w:rFonts w:ascii="Arial" w:hAnsi="Arial" w:cs="Arial"/>
                <w:sz w:val="22"/>
                <w:szCs w:val="22"/>
              </w:rPr>
              <w:lastRenderedPageBreak/>
              <w:t>The loss of any data could</w:t>
            </w:r>
            <w:r w:rsidR="006A5D0D">
              <w:rPr>
                <w:rStyle w:val="eop"/>
                <w:rFonts w:ascii="Arial" w:hAnsi="Arial" w:cs="Arial"/>
                <w:sz w:val="22"/>
                <w:szCs w:val="22"/>
              </w:rPr>
              <w:t xml:space="preserve"> negatively affect the observer and confidentiality is not maintained</w:t>
            </w:r>
            <w:r w:rsidR="00850B5A">
              <w:rPr>
                <w:rStyle w:val="eop"/>
                <w:rFonts w:ascii="Arial" w:hAnsi="Arial" w:cs="Arial"/>
                <w:sz w:val="22"/>
                <w:szCs w:val="22"/>
              </w:rPr>
              <w:t>.</w:t>
            </w:r>
            <w:r w:rsidR="0092125D" w:rsidRPr="0092125D">
              <w:rPr>
                <w:rStyle w:val="eop"/>
                <w:rFonts w:ascii="Arial" w:hAnsi="Arial" w:cs="Arial"/>
                <w:color w:val="FF0000"/>
                <w:sz w:val="22"/>
                <w:szCs w:val="22"/>
              </w:rPr>
              <w:t> </w:t>
            </w:r>
          </w:p>
          <w:p w14:paraId="3A45D127" w14:textId="23758CE0" w:rsidR="00994355" w:rsidRDefault="00994355" w:rsidP="0092125D">
            <w:pPr>
              <w:pStyle w:val="paragraph"/>
              <w:spacing w:before="0" w:beforeAutospacing="0" w:after="0" w:afterAutospacing="0"/>
              <w:textAlignment w:val="baseline"/>
              <w:rPr>
                <w:rFonts w:ascii="Segoe UI" w:hAnsi="Segoe UI" w:cs="Segoe UI"/>
                <w:color w:val="FF0000"/>
                <w:sz w:val="18"/>
                <w:szCs w:val="18"/>
              </w:rPr>
            </w:pPr>
          </w:p>
          <w:p w14:paraId="6FAA40B1" w14:textId="7180C5E7" w:rsidR="00994355" w:rsidRDefault="00994355" w:rsidP="0092125D">
            <w:pPr>
              <w:pStyle w:val="paragraph"/>
              <w:spacing w:before="0" w:beforeAutospacing="0" w:after="0" w:afterAutospacing="0"/>
              <w:textAlignment w:val="baseline"/>
              <w:rPr>
                <w:rFonts w:ascii="Segoe UI" w:hAnsi="Segoe UI" w:cs="Segoe UI"/>
                <w:sz w:val="18"/>
                <w:szCs w:val="18"/>
              </w:rPr>
            </w:pPr>
          </w:p>
          <w:p w14:paraId="21475F5A" w14:textId="77777777" w:rsidR="00C7058C" w:rsidRDefault="00C7058C" w:rsidP="0092125D">
            <w:pPr>
              <w:pStyle w:val="paragraph"/>
              <w:spacing w:before="0" w:beforeAutospacing="0" w:after="0" w:afterAutospacing="0"/>
              <w:textAlignment w:val="baseline"/>
              <w:rPr>
                <w:rFonts w:ascii="Arial" w:hAnsi="Arial" w:cs="Arial"/>
                <w:sz w:val="22"/>
                <w:szCs w:val="22"/>
              </w:rPr>
            </w:pPr>
          </w:p>
          <w:p w14:paraId="1E37020D" w14:textId="77777777" w:rsidR="00C031E7" w:rsidRDefault="00C031E7" w:rsidP="0092125D">
            <w:pPr>
              <w:pStyle w:val="paragraph"/>
              <w:spacing w:before="0" w:beforeAutospacing="0" w:after="0" w:afterAutospacing="0"/>
              <w:textAlignment w:val="baseline"/>
              <w:rPr>
                <w:rFonts w:ascii="Arial" w:hAnsi="Arial" w:cs="Arial"/>
                <w:sz w:val="22"/>
                <w:szCs w:val="22"/>
              </w:rPr>
            </w:pPr>
          </w:p>
          <w:p w14:paraId="743515A4" w14:textId="25288304" w:rsidR="00994355" w:rsidRPr="00994355" w:rsidRDefault="00D604B9" w:rsidP="0092125D">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t>The researcher may be late or unable to attend</w:t>
            </w:r>
            <w:r w:rsidR="00D146F4">
              <w:rPr>
                <w:rFonts w:ascii="Arial" w:hAnsi="Arial" w:cs="Arial"/>
                <w:sz w:val="22"/>
                <w:szCs w:val="22"/>
              </w:rPr>
              <w:t xml:space="preserve"> this may result in upset or anger resulting in the researcher having a lack of confidence.</w:t>
            </w:r>
          </w:p>
          <w:p w14:paraId="135C322A" w14:textId="77777777" w:rsidR="0092125D" w:rsidRPr="0092125D" w:rsidRDefault="0092125D" w:rsidP="0092125D">
            <w:pPr>
              <w:pStyle w:val="paragraph"/>
              <w:spacing w:before="0" w:beforeAutospacing="0" w:after="0" w:afterAutospacing="0"/>
              <w:textAlignment w:val="baseline"/>
              <w:rPr>
                <w:rFonts w:ascii="Segoe UI" w:hAnsi="Segoe UI" w:cs="Segoe UI"/>
                <w:color w:val="FF0000"/>
                <w:sz w:val="18"/>
                <w:szCs w:val="18"/>
              </w:rPr>
            </w:pPr>
            <w:r w:rsidRPr="0092125D">
              <w:rPr>
                <w:rStyle w:val="eop"/>
                <w:rFonts w:ascii="Arial" w:hAnsi="Arial" w:cs="Arial"/>
                <w:color w:val="FF0000"/>
                <w:sz w:val="22"/>
                <w:szCs w:val="22"/>
              </w:rPr>
              <w:t> </w:t>
            </w:r>
          </w:p>
          <w:p w14:paraId="31722239" w14:textId="6D3BB21B" w:rsidR="0092125D" w:rsidRPr="00FE0DE5" w:rsidRDefault="0092125D" w:rsidP="00FE0DE5">
            <w:pPr>
              <w:pStyle w:val="paragraph"/>
              <w:spacing w:before="0" w:beforeAutospacing="0" w:after="0" w:afterAutospacing="0"/>
              <w:textAlignment w:val="baseline"/>
              <w:rPr>
                <w:rFonts w:ascii="Segoe UI" w:hAnsi="Segoe UI" w:cs="Segoe UI"/>
                <w:color w:val="FF0000"/>
                <w:sz w:val="18"/>
                <w:szCs w:val="18"/>
              </w:rPr>
            </w:pPr>
            <w:r w:rsidRPr="0092125D">
              <w:rPr>
                <w:rStyle w:val="eop"/>
                <w:rFonts w:ascii="Arial" w:hAnsi="Arial" w:cs="Arial"/>
                <w:color w:val="FF0000"/>
                <w:sz w:val="22"/>
                <w:szCs w:val="22"/>
              </w:rPr>
              <w:t> </w:t>
            </w:r>
          </w:p>
          <w:p w14:paraId="2907594F" w14:textId="77777777" w:rsidR="003257BD" w:rsidRDefault="003257BD" w:rsidP="003257BD">
            <w:pPr>
              <w:rPr>
                <w:rFonts w:ascii="Arial" w:hAnsi="Arial" w:cs="Arial"/>
                <w:sz w:val="22"/>
                <w:szCs w:val="22"/>
              </w:rPr>
            </w:pPr>
          </w:p>
          <w:p w14:paraId="19F9EFBD" w14:textId="77777777" w:rsidR="003257BD" w:rsidRPr="004C3A0B" w:rsidRDefault="003257BD" w:rsidP="003257BD">
            <w:pPr>
              <w:rPr>
                <w:rFonts w:ascii="Arial" w:hAnsi="Arial" w:cs="Arial"/>
                <w:sz w:val="22"/>
                <w:szCs w:val="22"/>
              </w:rPr>
            </w:pPr>
          </w:p>
          <w:p w14:paraId="246ED671"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B256A0B"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Investigator:</w:t>
            </w:r>
          </w:p>
          <w:p w14:paraId="7561FC4A" w14:textId="77777777" w:rsidR="003257BD" w:rsidRDefault="003257BD" w:rsidP="003257BD">
            <w:pPr>
              <w:rPr>
                <w:rFonts w:ascii="Arial" w:hAnsi="Arial" w:cs="Arial"/>
                <w:sz w:val="22"/>
                <w:szCs w:val="22"/>
              </w:rPr>
            </w:pPr>
          </w:p>
          <w:p w14:paraId="4B1889FC" w14:textId="3CE5ADD2" w:rsidR="003257BD" w:rsidRDefault="00F77EE9" w:rsidP="003257BD">
            <w:pPr>
              <w:rPr>
                <w:rFonts w:ascii="Arial" w:hAnsi="Arial" w:cs="Arial"/>
                <w:sz w:val="22"/>
                <w:szCs w:val="22"/>
              </w:rPr>
            </w:pPr>
            <w:r>
              <w:rPr>
                <w:rFonts w:ascii="Arial" w:hAnsi="Arial" w:cs="Arial"/>
                <w:sz w:val="22"/>
                <w:szCs w:val="22"/>
              </w:rPr>
              <w:t xml:space="preserve">The researcher will hold a full DBS check </w:t>
            </w:r>
            <w:r w:rsidR="0004738F">
              <w:rPr>
                <w:rFonts w:ascii="Arial" w:hAnsi="Arial" w:cs="Arial"/>
                <w:sz w:val="22"/>
                <w:szCs w:val="22"/>
              </w:rPr>
              <w:t>and will make themselves fully aware of the safeguarding policy</w:t>
            </w:r>
            <w:r w:rsidR="00C40FB2">
              <w:rPr>
                <w:rFonts w:ascii="Arial" w:hAnsi="Arial" w:cs="Arial"/>
                <w:sz w:val="22"/>
                <w:szCs w:val="22"/>
              </w:rPr>
              <w:t xml:space="preserve"> as well as discussing with the leader all procedures</w:t>
            </w:r>
            <w:r w:rsidR="000A5305">
              <w:rPr>
                <w:rFonts w:ascii="Arial" w:hAnsi="Arial" w:cs="Arial"/>
                <w:sz w:val="22"/>
                <w:szCs w:val="22"/>
              </w:rPr>
              <w:t>, following BERA (2018) guidelines</w:t>
            </w:r>
            <w:r w:rsidR="00C40FB2">
              <w:rPr>
                <w:rFonts w:ascii="Arial" w:hAnsi="Arial" w:cs="Arial"/>
                <w:sz w:val="22"/>
                <w:szCs w:val="22"/>
              </w:rPr>
              <w:t>.</w:t>
            </w:r>
          </w:p>
          <w:p w14:paraId="7EBDA8B9" w14:textId="4CFEC215" w:rsidR="00242107" w:rsidRDefault="00242107" w:rsidP="003257BD">
            <w:pPr>
              <w:rPr>
                <w:rFonts w:ascii="Arial" w:hAnsi="Arial" w:cs="Arial"/>
                <w:sz w:val="22"/>
                <w:szCs w:val="22"/>
              </w:rPr>
            </w:pPr>
          </w:p>
          <w:p w14:paraId="517ADC7A" w14:textId="0FCCFA06" w:rsidR="00242107" w:rsidRDefault="00872E13" w:rsidP="003257BD">
            <w:pPr>
              <w:rPr>
                <w:rFonts w:ascii="Arial" w:hAnsi="Arial" w:cs="Arial"/>
                <w:sz w:val="22"/>
                <w:szCs w:val="22"/>
              </w:rPr>
            </w:pPr>
            <w:r>
              <w:rPr>
                <w:rFonts w:ascii="Arial" w:hAnsi="Arial" w:cs="Arial"/>
                <w:sz w:val="22"/>
                <w:szCs w:val="22"/>
              </w:rPr>
              <w:t xml:space="preserve">The researcher will be able to </w:t>
            </w:r>
            <w:r w:rsidR="00B528CA">
              <w:rPr>
                <w:rFonts w:ascii="Arial" w:hAnsi="Arial" w:cs="Arial"/>
                <w:sz w:val="22"/>
                <w:szCs w:val="22"/>
              </w:rPr>
              <w:t xml:space="preserve">report and </w:t>
            </w:r>
            <w:r w:rsidR="00FC40C4">
              <w:rPr>
                <w:rFonts w:ascii="Arial" w:hAnsi="Arial" w:cs="Arial"/>
                <w:sz w:val="22"/>
                <w:szCs w:val="22"/>
              </w:rPr>
              <w:t xml:space="preserve">follow any procedures if any unprofessional and inappropriate </w:t>
            </w:r>
            <w:r w:rsidR="00610E1B">
              <w:rPr>
                <w:rFonts w:ascii="Arial" w:hAnsi="Arial" w:cs="Arial"/>
                <w:sz w:val="22"/>
                <w:szCs w:val="22"/>
              </w:rPr>
              <w:t xml:space="preserve">levels of </w:t>
            </w:r>
            <w:r w:rsidR="00FC40C4">
              <w:rPr>
                <w:rFonts w:ascii="Arial" w:hAnsi="Arial" w:cs="Arial"/>
                <w:sz w:val="22"/>
                <w:szCs w:val="22"/>
              </w:rPr>
              <w:t xml:space="preserve">behaviour </w:t>
            </w:r>
            <w:r w:rsidR="00363851">
              <w:rPr>
                <w:rFonts w:ascii="Arial" w:hAnsi="Arial" w:cs="Arial"/>
                <w:sz w:val="22"/>
                <w:szCs w:val="22"/>
              </w:rPr>
              <w:t>under the levels</w:t>
            </w:r>
            <w:r w:rsidR="00610E1B">
              <w:rPr>
                <w:rFonts w:ascii="Arial" w:hAnsi="Arial" w:cs="Arial"/>
                <w:sz w:val="22"/>
                <w:szCs w:val="22"/>
              </w:rPr>
              <w:t xml:space="preserve"> set by Care Inspectorate Wales (2020)</w:t>
            </w:r>
            <w:r w:rsidR="00363851">
              <w:rPr>
                <w:rFonts w:ascii="Arial" w:hAnsi="Arial" w:cs="Arial"/>
                <w:sz w:val="22"/>
                <w:szCs w:val="22"/>
              </w:rPr>
              <w:t xml:space="preserve"> </w:t>
            </w:r>
            <w:r w:rsidR="00FC40C4">
              <w:rPr>
                <w:rFonts w:ascii="Arial" w:hAnsi="Arial" w:cs="Arial"/>
                <w:sz w:val="22"/>
                <w:szCs w:val="22"/>
              </w:rPr>
              <w:t>were to be witnesse</w:t>
            </w:r>
            <w:r w:rsidR="00363851">
              <w:rPr>
                <w:rFonts w:ascii="Arial" w:hAnsi="Arial" w:cs="Arial"/>
                <w:sz w:val="22"/>
                <w:szCs w:val="22"/>
              </w:rPr>
              <w:t>d</w:t>
            </w:r>
            <w:r w:rsidR="00055A01">
              <w:rPr>
                <w:rFonts w:ascii="Arial" w:hAnsi="Arial" w:cs="Arial"/>
                <w:sz w:val="22"/>
                <w:szCs w:val="22"/>
              </w:rPr>
              <w:t>. Letters of consent will mention this if standards are breached</w:t>
            </w:r>
            <w:r w:rsidR="006E27C4">
              <w:rPr>
                <w:rFonts w:ascii="Arial" w:hAnsi="Arial" w:cs="Arial"/>
                <w:sz w:val="22"/>
                <w:szCs w:val="22"/>
              </w:rPr>
              <w:t xml:space="preserve"> and confidentiality will have to be broken in this situation.</w:t>
            </w:r>
          </w:p>
          <w:p w14:paraId="45A0625D" w14:textId="34EA6DBE" w:rsidR="0012744A" w:rsidRDefault="0012744A" w:rsidP="003257BD">
            <w:pPr>
              <w:rPr>
                <w:rFonts w:ascii="Arial" w:hAnsi="Arial" w:cs="Arial"/>
                <w:sz w:val="22"/>
                <w:szCs w:val="22"/>
              </w:rPr>
            </w:pPr>
          </w:p>
          <w:p w14:paraId="2080D157" w14:textId="77777777" w:rsidR="0012744A" w:rsidRPr="00F77EE9" w:rsidRDefault="0012744A" w:rsidP="003257BD">
            <w:pPr>
              <w:rPr>
                <w:rFonts w:ascii="Arial" w:hAnsi="Arial" w:cs="Arial"/>
                <w:sz w:val="22"/>
                <w:szCs w:val="22"/>
              </w:rPr>
            </w:pPr>
          </w:p>
          <w:p w14:paraId="6FAB508C" w14:textId="6E69673D" w:rsidR="0004034C" w:rsidRPr="0012744A" w:rsidRDefault="0012744A" w:rsidP="006E27C4">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t xml:space="preserve">A situation will not occur where the researcher is left alone </w:t>
            </w:r>
            <w:r w:rsidR="003E2285">
              <w:rPr>
                <w:rFonts w:ascii="Arial" w:hAnsi="Arial" w:cs="Arial"/>
                <w:sz w:val="22"/>
                <w:szCs w:val="22"/>
              </w:rPr>
              <w:t xml:space="preserve">with the participating children and will always be accompanied by </w:t>
            </w:r>
            <w:r w:rsidR="00572B4F">
              <w:rPr>
                <w:rFonts w:ascii="Arial" w:hAnsi="Arial" w:cs="Arial"/>
                <w:sz w:val="22"/>
                <w:szCs w:val="22"/>
              </w:rPr>
              <w:t>a working practitioner. The researcher will not be a part of the child to practitioner ratios</w:t>
            </w:r>
            <w:r w:rsidR="00646235">
              <w:rPr>
                <w:rFonts w:ascii="Arial" w:hAnsi="Arial" w:cs="Arial"/>
                <w:sz w:val="22"/>
                <w:szCs w:val="22"/>
              </w:rPr>
              <w:t>. The researcher will speak to a child in lined with article 12 of the UNCRC (</w:t>
            </w:r>
            <w:r w:rsidR="00FE12BF">
              <w:rPr>
                <w:rFonts w:ascii="Arial" w:hAnsi="Arial" w:cs="Arial"/>
                <w:sz w:val="22"/>
                <w:szCs w:val="22"/>
              </w:rPr>
              <w:t xml:space="preserve">UNICEF, </w:t>
            </w:r>
            <w:r w:rsidR="00DF14C3">
              <w:rPr>
                <w:rFonts w:ascii="Arial" w:hAnsi="Arial" w:cs="Arial"/>
                <w:sz w:val="22"/>
                <w:szCs w:val="22"/>
              </w:rPr>
              <w:t>No Date</w:t>
            </w:r>
            <w:r w:rsidR="00646235">
              <w:rPr>
                <w:rFonts w:ascii="Arial" w:hAnsi="Arial" w:cs="Arial"/>
                <w:sz w:val="22"/>
                <w:szCs w:val="22"/>
              </w:rPr>
              <w:t>)</w:t>
            </w:r>
            <w:r w:rsidR="00876881">
              <w:rPr>
                <w:rFonts w:ascii="Arial" w:hAnsi="Arial" w:cs="Arial"/>
                <w:sz w:val="22"/>
                <w:szCs w:val="22"/>
              </w:rPr>
              <w:t xml:space="preserve"> but if the child needs care the researcher will enlist the help of the practitioner.</w:t>
            </w:r>
          </w:p>
          <w:p w14:paraId="1A3E0B10" w14:textId="77777777" w:rsidR="0004034C" w:rsidRPr="0004034C" w:rsidRDefault="0004034C" w:rsidP="0004034C">
            <w:pPr>
              <w:pStyle w:val="paragraph"/>
              <w:spacing w:before="0" w:beforeAutospacing="0" w:after="0" w:afterAutospacing="0"/>
              <w:textAlignment w:val="baseline"/>
              <w:rPr>
                <w:rFonts w:ascii="Segoe UI" w:hAnsi="Segoe UI" w:cs="Segoe UI"/>
                <w:color w:val="FF0000"/>
                <w:sz w:val="18"/>
                <w:szCs w:val="18"/>
              </w:rPr>
            </w:pPr>
            <w:r w:rsidRPr="0004034C">
              <w:rPr>
                <w:rStyle w:val="eop"/>
                <w:rFonts w:ascii="Arial" w:hAnsi="Arial" w:cs="Arial"/>
                <w:color w:val="FF0000"/>
                <w:sz w:val="22"/>
                <w:szCs w:val="22"/>
              </w:rPr>
              <w:t> </w:t>
            </w:r>
          </w:p>
          <w:p w14:paraId="01F9996E" w14:textId="610C8B00" w:rsidR="00FE0DE5" w:rsidRDefault="00FE0DE5" w:rsidP="00FE0DE5">
            <w:pPr>
              <w:rPr>
                <w:rFonts w:ascii="Arial" w:hAnsi="Arial" w:cs="Arial"/>
                <w:sz w:val="22"/>
                <w:szCs w:val="22"/>
              </w:rPr>
            </w:pPr>
            <w:r>
              <w:rPr>
                <w:rFonts w:ascii="Arial" w:hAnsi="Arial" w:cs="Arial"/>
                <w:sz w:val="22"/>
                <w:szCs w:val="22"/>
              </w:rPr>
              <w:lastRenderedPageBreak/>
              <w:t>Any collected data will be stored in a locked cabinet or on a university computer which is encrypted a</w:t>
            </w:r>
            <w:r w:rsidR="00FE068C">
              <w:rPr>
                <w:rFonts w:ascii="Arial" w:hAnsi="Arial" w:cs="Arial"/>
                <w:sz w:val="22"/>
                <w:szCs w:val="22"/>
              </w:rPr>
              <w:t>n</w:t>
            </w:r>
            <w:r>
              <w:rPr>
                <w:rFonts w:ascii="Arial" w:hAnsi="Arial" w:cs="Arial"/>
                <w:sz w:val="22"/>
                <w:szCs w:val="22"/>
              </w:rPr>
              <w:t>d accessed only via password</w:t>
            </w:r>
            <w:r w:rsidR="00C7058C">
              <w:rPr>
                <w:rFonts w:ascii="Arial" w:hAnsi="Arial" w:cs="Arial"/>
                <w:sz w:val="22"/>
                <w:szCs w:val="22"/>
              </w:rPr>
              <w:t>, following BERA (2018)</w:t>
            </w:r>
            <w:r w:rsidR="00D06289">
              <w:rPr>
                <w:rFonts w:ascii="Arial" w:hAnsi="Arial" w:cs="Arial"/>
                <w:sz w:val="22"/>
                <w:szCs w:val="22"/>
              </w:rPr>
              <w:t xml:space="preserve"> and GDPR (2018)</w:t>
            </w:r>
            <w:r w:rsidR="00C7058C">
              <w:rPr>
                <w:rFonts w:ascii="Arial" w:hAnsi="Arial" w:cs="Arial"/>
                <w:sz w:val="22"/>
                <w:szCs w:val="22"/>
              </w:rPr>
              <w:t xml:space="preserve"> guidelines</w:t>
            </w:r>
            <w:r>
              <w:rPr>
                <w:rFonts w:ascii="Arial" w:hAnsi="Arial" w:cs="Arial"/>
                <w:sz w:val="22"/>
                <w:szCs w:val="22"/>
              </w:rPr>
              <w:t xml:space="preserve">. </w:t>
            </w:r>
          </w:p>
          <w:p w14:paraId="1F688129" w14:textId="072FC7F5" w:rsidR="00D146F4" w:rsidRDefault="00D146F4" w:rsidP="00FE0DE5">
            <w:pPr>
              <w:rPr>
                <w:rFonts w:ascii="Arial" w:hAnsi="Arial" w:cs="Arial"/>
                <w:sz w:val="22"/>
                <w:szCs w:val="22"/>
              </w:rPr>
            </w:pPr>
          </w:p>
          <w:p w14:paraId="4F16AF1C" w14:textId="7AE19A23" w:rsidR="00D146F4" w:rsidRPr="00C52D2D" w:rsidRDefault="00D146F4" w:rsidP="00FE0DE5">
            <w:pPr>
              <w:rPr>
                <w:rFonts w:ascii="Arial" w:hAnsi="Arial" w:cs="Arial"/>
                <w:sz w:val="22"/>
                <w:szCs w:val="22"/>
              </w:rPr>
            </w:pPr>
            <w:r>
              <w:rPr>
                <w:rFonts w:ascii="Arial" w:hAnsi="Arial" w:cs="Arial"/>
                <w:sz w:val="22"/>
                <w:szCs w:val="22"/>
              </w:rPr>
              <w:t>The researcher will do their best to be on time</w:t>
            </w:r>
            <w:r w:rsidR="00FE068C">
              <w:rPr>
                <w:rFonts w:ascii="Arial" w:hAnsi="Arial" w:cs="Arial"/>
                <w:sz w:val="22"/>
                <w:szCs w:val="22"/>
              </w:rPr>
              <w:t xml:space="preserve"> and present</w:t>
            </w:r>
            <w:r w:rsidR="00EF1005">
              <w:rPr>
                <w:rFonts w:ascii="Arial" w:hAnsi="Arial" w:cs="Arial"/>
                <w:sz w:val="22"/>
                <w:szCs w:val="22"/>
              </w:rPr>
              <w:t xml:space="preserve"> and should any situation occur where they are unable to attend the researcher will give as much notice as possible</w:t>
            </w:r>
            <w:r w:rsidR="00C031E7">
              <w:rPr>
                <w:rFonts w:ascii="Arial" w:hAnsi="Arial" w:cs="Arial"/>
                <w:sz w:val="22"/>
                <w:szCs w:val="22"/>
              </w:rPr>
              <w:t>, following BERA (2018) guidelines</w:t>
            </w:r>
            <w:r w:rsidR="00EF1005">
              <w:rPr>
                <w:rFonts w:ascii="Arial" w:hAnsi="Arial" w:cs="Arial"/>
                <w:sz w:val="22"/>
                <w:szCs w:val="22"/>
              </w:rPr>
              <w:t>.</w:t>
            </w:r>
          </w:p>
          <w:p w14:paraId="1E7E5CCE" w14:textId="5F7FD478" w:rsidR="0004034C" w:rsidRPr="00850B5A" w:rsidRDefault="0004034C" w:rsidP="0004034C">
            <w:pPr>
              <w:pStyle w:val="paragraph"/>
              <w:spacing w:before="0" w:beforeAutospacing="0" w:after="0" w:afterAutospacing="0"/>
              <w:textAlignment w:val="baseline"/>
              <w:rPr>
                <w:rFonts w:ascii="Segoe UI" w:hAnsi="Segoe UI" w:cs="Segoe UI"/>
                <w:sz w:val="18"/>
                <w:szCs w:val="18"/>
              </w:rPr>
            </w:pPr>
          </w:p>
          <w:p w14:paraId="3988A5BF" w14:textId="207D3561" w:rsidR="0004034C" w:rsidRPr="0004034C" w:rsidRDefault="0004034C" w:rsidP="00FE0DE5">
            <w:pPr>
              <w:pStyle w:val="paragraph"/>
              <w:spacing w:before="0" w:beforeAutospacing="0" w:after="0" w:afterAutospacing="0"/>
              <w:textAlignment w:val="baseline"/>
              <w:rPr>
                <w:rFonts w:ascii="Segoe UI" w:hAnsi="Segoe UI" w:cs="Segoe UI"/>
                <w:color w:val="FF0000"/>
                <w:sz w:val="18"/>
                <w:szCs w:val="18"/>
              </w:rPr>
            </w:pPr>
          </w:p>
          <w:p w14:paraId="07725FFE" w14:textId="77777777" w:rsidR="003257BD" w:rsidRPr="004C3A0B" w:rsidRDefault="003257BD" w:rsidP="003257BD">
            <w:pPr>
              <w:rPr>
                <w:rFonts w:ascii="Arial" w:hAnsi="Arial" w:cs="Arial"/>
                <w:sz w:val="22"/>
                <w:szCs w:val="22"/>
              </w:rPr>
            </w:pPr>
          </w:p>
          <w:p w14:paraId="49D945C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80361A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A55790C"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2C118AB7"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93E04E3" w14:textId="77777777" w:rsidTr="00354F34">
        <w:tc>
          <w:tcPr>
            <w:tcW w:w="4849" w:type="dxa"/>
            <w:tcBorders>
              <w:top w:val="single" w:sz="4" w:space="0" w:color="auto"/>
              <w:bottom w:val="single" w:sz="4" w:space="0" w:color="auto"/>
            </w:tcBorders>
          </w:tcPr>
          <w:p w14:paraId="74C60EF8" w14:textId="2A137C33"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48908B44" w14:textId="6C3B8844" w:rsidR="001D2014" w:rsidRDefault="001D2014" w:rsidP="006F307C">
            <w:pPr>
              <w:autoSpaceDE w:val="0"/>
              <w:autoSpaceDN w:val="0"/>
              <w:adjustRightInd w:val="0"/>
              <w:rPr>
                <w:rFonts w:ascii="Arial" w:hAnsi="Arial" w:cs="Arial"/>
                <w:sz w:val="22"/>
                <w:szCs w:val="22"/>
              </w:rPr>
            </w:pPr>
          </w:p>
          <w:p w14:paraId="42E78D5E" w14:textId="35A4F7E4" w:rsidR="001D2014" w:rsidRDefault="00F97872" w:rsidP="006F307C">
            <w:pPr>
              <w:autoSpaceDE w:val="0"/>
              <w:autoSpaceDN w:val="0"/>
              <w:adjustRightInd w:val="0"/>
              <w:rPr>
                <w:rFonts w:ascii="Arial" w:hAnsi="Arial" w:cs="Arial"/>
                <w:sz w:val="22"/>
                <w:szCs w:val="22"/>
              </w:rPr>
            </w:pPr>
            <w:r>
              <w:rPr>
                <w:rFonts w:ascii="Arial" w:hAnsi="Arial" w:cs="Arial"/>
                <w:sz w:val="22"/>
                <w:szCs w:val="22"/>
              </w:rPr>
              <w:t xml:space="preserve">If the researcher did not stick to policy of the setting </w:t>
            </w:r>
            <w:r w:rsidR="009E4807">
              <w:rPr>
                <w:rFonts w:ascii="Arial" w:hAnsi="Arial" w:cs="Arial"/>
                <w:sz w:val="22"/>
                <w:szCs w:val="22"/>
              </w:rPr>
              <w:t xml:space="preserve">or was to behave inappropriately this could create negative publicity. </w:t>
            </w:r>
          </w:p>
          <w:p w14:paraId="669D417A" w14:textId="350D8F3C" w:rsidR="001D2014" w:rsidRPr="001D2014" w:rsidRDefault="001D2014" w:rsidP="001D2014">
            <w:pPr>
              <w:pStyle w:val="paragraph"/>
              <w:spacing w:before="0" w:beforeAutospacing="0" w:after="0" w:afterAutospacing="0"/>
              <w:textAlignment w:val="baseline"/>
              <w:rPr>
                <w:rFonts w:ascii="Segoe UI" w:hAnsi="Segoe UI" w:cs="Segoe UI"/>
                <w:color w:val="FF0000"/>
                <w:sz w:val="18"/>
                <w:szCs w:val="18"/>
              </w:rPr>
            </w:pPr>
          </w:p>
          <w:p w14:paraId="66EFA6F0" w14:textId="77777777" w:rsidR="00A3363B" w:rsidRDefault="00A3363B" w:rsidP="001D2014">
            <w:pPr>
              <w:pStyle w:val="paragraph"/>
              <w:spacing w:before="0" w:beforeAutospacing="0" w:after="0" w:afterAutospacing="0"/>
              <w:textAlignment w:val="baseline"/>
              <w:rPr>
                <w:rFonts w:ascii="Arial" w:hAnsi="Arial" w:cs="Arial"/>
                <w:sz w:val="22"/>
                <w:szCs w:val="22"/>
              </w:rPr>
            </w:pPr>
          </w:p>
          <w:p w14:paraId="134AAB1F" w14:textId="3EF5634F" w:rsidR="001D2014" w:rsidRDefault="009A2ECD" w:rsidP="001D2014">
            <w:pPr>
              <w:pStyle w:val="paragraph"/>
              <w:spacing w:before="0" w:beforeAutospacing="0" w:after="0" w:afterAutospacing="0"/>
              <w:textAlignment w:val="baseline"/>
              <w:rPr>
                <w:rStyle w:val="eop"/>
                <w:rFonts w:ascii="Arial" w:hAnsi="Arial" w:cs="Arial"/>
                <w:color w:val="FF0000"/>
                <w:sz w:val="22"/>
                <w:szCs w:val="22"/>
              </w:rPr>
            </w:pPr>
            <w:r>
              <w:rPr>
                <w:rFonts w:ascii="Arial" w:hAnsi="Arial" w:cs="Arial"/>
                <w:sz w:val="22"/>
                <w:szCs w:val="22"/>
              </w:rPr>
              <w:t xml:space="preserve">If the researcher were to break confidentiality </w:t>
            </w:r>
            <w:r w:rsidR="005A1564">
              <w:rPr>
                <w:rFonts w:ascii="Arial" w:hAnsi="Arial" w:cs="Arial"/>
                <w:sz w:val="22"/>
                <w:szCs w:val="22"/>
              </w:rPr>
              <w:t>and data protection this could have negative publicity for the university.</w:t>
            </w:r>
            <w:r w:rsidR="001D2014" w:rsidRPr="001D2014">
              <w:rPr>
                <w:rStyle w:val="eop"/>
                <w:rFonts w:ascii="Arial" w:hAnsi="Arial" w:cs="Arial"/>
                <w:color w:val="FF0000"/>
                <w:sz w:val="22"/>
                <w:szCs w:val="22"/>
              </w:rPr>
              <w:t> </w:t>
            </w:r>
          </w:p>
          <w:p w14:paraId="5D701535" w14:textId="2FEA7EE7" w:rsidR="00D713B5" w:rsidRDefault="00D713B5" w:rsidP="001D2014">
            <w:pPr>
              <w:pStyle w:val="paragraph"/>
              <w:spacing w:before="0" w:beforeAutospacing="0" w:after="0" w:afterAutospacing="0"/>
              <w:textAlignment w:val="baseline"/>
              <w:rPr>
                <w:rStyle w:val="eop"/>
                <w:color w:val="FF0000"/>
              </w:rPr>
            </w:pPr>
          </w:p>
          <w:p w14:paraId="4505A9C8" w14:textId="77777777" w:rsidR="00A3363B" w:rsidRDefault="00A3363B" w:rsidP="001D2014">
            <w:pPr>
              <w:pStyle w:val="paragraph"/>
              <w:spacing w:before="0" w:beforeAutospacing="0" w:after="0" w:afterAutospacing="0"/>
              <w:textAlignment w:val="baseline"/>
              <w:rPr>
                <w:rFonts w:ascii="Arial" w:hAnsi="Arial" w:cs="Arial"/>
                <w:sz w:val="22"/>
                <w:szCs w:val="22"/>
              </w:rPr>
            </w:pPr>
          </w:p>
          <w:p w14:paraId="521325EE" w14:textId="3EFB2D4D" w:rsidR="00D713B5" w:rsidRPr="0079783F" w:rsidRDefault="00D713B5" w:rsidP="001D2014">
            <w:pPr>
              <w:pStyle w:val="paragraph"/>
              <w:spacing w:before="0" w:beforeAutospacing="0" w:after="0" w:afterAutospacing="0"/>
              <w:textAlignment w:val="baseline"/>
              <w:rPr>
                <w:rFonts w:ascii="Arial" w:hAnsi="Arial" w:cs="Arial"/>
                <w:sz w:val="22"/>
                <w:szCs w:val="22"/>
              </w:rPr>
            </w:pPr>
            <w:r w:rsidRPr="0079783F">
              <w:rPr>
                <w:rFonts w:ascii="Arial" w:hAnsi="Arial" w:cs="Arial"/>
                <w:sz w:val="22"/>
                <w:szCs w:val="22"/>
              </w:rPr>
              <w:t xml:space="preserve">If the researcher were to lose </w:t>
            </w:r>
            <w:r w:rsidR="0081646E" w:rsidRPr="0079783F">
              <w:rPr>
                <w:rFonts w:ascii="Arial" w:hAnsi="Arial" w:cs="Arial"/>
                <w:sz w:val="22"/>
                <w:szCs w:val="22"/>
              </w:rPr>
              <w:t>data,</w:t>
            </w:r>
            <w:r w:rsidR="0079783F">
              <w:rPr>
                <w:rFonts w:ascii="Arial" w:hAnsi="Arial" w:cs="Arial"/>
                <w:sz w:val="22"/>
                <w:szCs w:val="22"/>
              </w:rPr>
              <w:t xml:space="preserve"> this could have negative publicity for the university.</w:t>
            </w:r>
            <w:r w:rsidRPr="0079783F">
              <w:rPr>
                <w:rFonts w:ascii="Arial" w:hAnsi="Arial" w:cs="Arial"/>
                <w:sz w:val="22"/>
                <w:szCs w:val="22"/>
              </w:rPr>
              <w:t xml:space="preserve"> </w:t>
            </w:r>
          </w:p>
          <w:p w14:paraId="2E92614B" w14:textId="77777777" w:rsidR="001D2014" w:rsidRPr="00125D6D" w:rsidRDefault="001D2014" w:rsidP="003257BD">
            <w:pPr>
              <w:rPr>
                <w:rFonts w:ascii="Arial" w:hAnsi="Arial" w:cs="Arial"/>
                <w:color w:val="FF0000"/>
                <w:sz w:val="22"/>
                <w:szCs w:val="22"/>
              </w:rPr>
            </w:pPr>
          </w:p>
          <w:p w14:paraId="4F6A97E0" w14:textId="77777777" w:rsidR="003257BD" w:rsidRPr="004C3A0B" w:rsidRDefault="003257BD" w:rsidP="003257BD">
            <w:pPr>
              <w:rPr>
                <w:rFonts w:ascii="Arial" w:hAnsi="Arial" w:cs="Arial"/>
                <w:sz w:val="22"/>
                <w:szCs w:val="22"/>
              </w:rPr>
            </w:pPr>
          </w:p>
          <w:p w14:paraId="2591D274" w14:textId="77777777" w:rsidR="00FD0837" w:rsidRDefault="00FD0837" w:rsidP="003257BD">
            <w:pPr>
              <w:autoSpaceDE w:val="0"/>
              <w:autoSpaceDN w:val="0"/>
              <w:adjustRightInd w:val="0"/>
              <w:rPr>
                <w:rFonts w:ascii="Arial" w:hAnsi="Arial" w:cs="Arial"/>
                <w:i/>
                <w:color w:val="808080"/>
                <w:sz w:val="18"/>
                <w:szCs w:val="18"/>
              </w:rPr>
            </w:pPr>
          </w:p>
          <w:p w14:paraId="423F1BFE" w14:textId="77777777" w:rsidR="00FD0837" w:rsidRDefault="00FD0837" w:rsidP="003257BD">
            <w:pPr>
              <w:autoSpaceDE w:val="0"/>
              <w:autoSpaceDN w:val="0"/>
              <w:adjustRightInd w:val="0"/>
              <w:rPr>
                <w:rFonts w:ascii="Arial" w:hAnsi="Arial" w:cs="Arial"/>
                <w:i/>
                <w:color w:val="808080"/>
                <w:sz w:val="18"/>
                <w:szCs w:val="18"/>
              </w:rPr>
            </w:pPr>
          </w:p>
          <w:p w14:paraId="47515E1E" w14:textId="66436323"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7947466" w14:textId="23C34484"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35423C2E" w14:textId="77777777" w:rsidR="003257BD" w:rsidRDefault="003257BD" w:rsidP="003257BD">
            <w:pPr>
              <w:rPr>
                <w:rFonts w:ascii="Arial" w:hAnsi="Arial" w:cs="Arial"/>
                <w:sz w:val="22"/>
                <w:szCs w:val="22"/>
              </w:rPr>
            </w:pPr>
          </w:p>
          <w:p w14:paraId="490B835B" w14:textId="7EAF5CEF" w:rsidR="003257BD" w:rsidRPr="009E4807" w:rsidRDefault="007168F1" w:rsidP="003257BD">
            <w:pPr>
              <w:rPr>
                <w:rFonts w:ascii="Arial" w:hAnsi="Arial" w:cs="Arial"/>
                <w:sz w:val="22"/>
                <w:szCs w:val="22"/>
              </w:rPr>
            </w:pPr>
            <w:r>
              <w:rPr>
                <w:rFonts w:ascii="Arial" w:hAnsi="Arial" w:cs="Arial"/>
                <w:sz w:val="22"/>
                <w:szCs w:val="22"/>
              </w:rPr>
              <w:t>Awareness of the policies and good practice will be ensured by the researcher</w:t>
            </w:r>
            <w:r w:rsidR="00DD73C2">
              <w:rPr>
                <w:rFonts w:ascii="Arial" w:hAnsi="Arial" w:cs="Arial"/>
                <w:sz w:val="22"/>
                <w:szCs w:val="22"/>
              </w:rPr>
              <w:t>.</w:t>
            </w:r>
            <w:r w:rsidR="00E05DEB">
              <w:rPr>
                <w:rFonts w:ascii="Arial" w:hAnsi="Arial" w:cs="Arial"/>
                <w:sz w:val="22"/>
                <w:szCs w:val="22"/>
              </w:rPr>
              <w:t xml:space="preserve"> Time will be taken to become fully aware of all procedures</w:t>
            </w:r>
            <w:r w:rsidR="00C031E7">
              <w:rPr>
                <w:rFonts w:ascii="Arial" w:hAnsi="Arial" w:cs="Arial"/>
                <w:sz w:val="22"/>
                <w:szCs w:val="22"/>
              </w:rPr>
              <w:t xml:space="preserve">, </w:t>
            </w:r>
            <w:r w:rsidR="001A5FAF">
              <w:rPr>
                <w:rFonts w:ascii="Arial" w:hAnsi="Arial" w:cs="Arial"/>
                <w:sz w:val="22"/>
                <w:szCs w:val="22"/>
              </w:rPr>
              <w:t>following BERA (2018) guidelines</w:t>
            </w:r>
            <w:r w:rsidR="00E05DEB">
              <w:rPr>
                <w:rFonts w:ascii="Arial" w:hAnsi="Arial" w:cs="Arial"/>
                <w:sz w:val="22"/>
                <w:szCs w:val="22"/>
              </w:rPr>
              <w:t>.</w:t>
            </w:r>
          </w:p>
          <w:p w14:paraId="663FEA65" w14:textId="05ECEE51" w:rsidR="001D2014" w:rsidRPr="001D2014" w:rsidRDefault="001D2014" w:rsidP="001D2014">
            <w:pPr>
              <w:pStyle w:val="paragraph"/>
              <w:spacing w:before="0" w:beforeAutospacing="0" w:after="0" w:afterAutospacing="0"/>
              <w:textAlignment w:val="baseline"/>
              <w:rPr>
                <w:rFonts w:ascii="Segoe UI" w:hAnsi="Segoe UI" w:cs="Segoe UI"/>
                <w:color w:val="FF0000"/>
                <w:sz w:val="18"/>
                <w:szCs w:val="18"/>
              </w:rPr>
            </w:pPr>
          </w:p>
          <w:p w14:paraId="6098DE4B" w14:textId="53174692" w:rsidR="00FD0837" w:rsidRDefault="00FD0837" w:rsidP="001D2014">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t>Any data collected will be securely stored in a locked room or on a password protected and encrypted university computer</w:t>
            </w:r>
            <w:r w:rsidR="00A3363B">
              <w:rPr>
                <w:rFonts w:ascii="Arial" w:hAnsi="Arial" w:cs="Arial"/>
                <w:sz w:val="22"/>
                <w:szCs w:val="22"/>
              </w:rPr>
              <w:t>, following GDPR (2018)</w:t>
            </w:r>
            <w:r>
              <w:rPr>
                <w:rFonts w:ascii="Arial" w:hAnsi="Arial" w:cs="Arial"/>
                <w:sz w:val="22"/>
                <w:szCs w:val="22"/>
              </w:rPr>
              <w:t>.</w:t>
            </w:r>
          </w:p>
          <w:p w14:paraId="2F44D328" w14:textId="7E656E82" w:rsidR="0079783F" w:rsidRDefault="0079783F" w:rsidP="001D2014">
            <w:pPr>
              <w:pStyle w:val="paragraph"/>
              <w:spacing w:before="0" w:beforeAutospacing="0" w:after="0" w:afterAutospacing="0"/>
              <w:textAlignment w:val="baseline"/>
              <w:rPr>
                <w:rFonts w:ascii="Arial" w:hAnsi="Arial" w:cs="Arial"/>
                <w:sz w:val="22"/>
                <w:szCs w:val="22"/>
              </w:rPr>
            </w:pPr>
          </w:p>
          <w:p w14:paraId="144D6E49" w14:textId="3BE33304" w:rsidR="0079783F" w:rsidRDefault="00434035" w:rsidP="001D2014">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t>All data will be s</w:t>
            </w:r>
            <w:r w:rsidR="0081646E">
              <w:rPr>
                <w:rFonts w:ascii="Arial" w:hAnsi="Arial" w:cs="Arial"/>
                <w:sz w:val="22"/>
                <w:szCs w:val="22"/>
              </w:rPr>
              <w:t>to</w:t>
            </w:r>
            <w:r>
              <w:rPr>
                <w:rFonts w:ascii="Arial" w:hAnsi="Arial" w:cs="Arial"/>
                <w:sz w:val="22"/>
                <w:szCs w:val="22"/>
              </w:rPr>
              <w:t>red securely in a locked cupboard in a locked room</w:t>
            </w:r>
            <w:r w:rsidR="0081646E">
              <w:rPr>
                <w:rFonts w:ascii="Arial" w:hAnsi="Arial" w:cs="Arial"/>
                <w:sz w:val="22"/>
                <w:szCs w:val="22"/>
              </w:rPr>
              <w:t xml:space="preserve"> on encrypted and password protected devices making it unlikely for data to be lost</w:t>
            </w:r>
            <w:r w:rsidR="008F5890">
              <w:rPr>
                <w:rFonts w:ascii="Arial" w:hAnsi="Arial" w:cs="Arial"/>
                <w:sz w:val="22"/>
                <w:szCs w:val="22"/>
              </w:rPr>
              <w:t>,</w:t>
            </w:r>
            <w:r w:rsidR="008F5890">
              <w:t xml:space="preserve"> </w:t>
            </w:r>
            <w:r w:rsidR="008F5890">
              <w:rPr>
                <w:rFonts w:ascii="Arial" w:hAnsi="Arial" w:cs="Arial"/>
                <w:sz w:val="22"/>
                <w:szCs w:val="22"/>
              </w:rPr>
              <w:t>this follows GDPR (2018) guid</w:t>
            </w:r>
            <w:r w:rsidR="00C031E7">
              <w:rPr>
                <w:rFonts w:ascii="Arial" w:hAnsi="Arial" w:cs="Arial"/>
                <w:sz w:val="22"/>
                <w:szCs w:val="22"/>
              </w:rPr>
              <w:t>e</w:t>
            </w:r>
            <w:r w:rsidR="008F5890">
              <w:rPr>
                <w:rFonts w:ascii="Arial" w:hAnsi="Arial" w:cs="Arial"/>
                <w:sz w:val="22"/>
                <w:szCs w:val="22"/>
              </w:rPr>
              <w:t>lines</w:t>
            </w:r>
            <w:r w:rsidR="0081646E">
              <w:rPr>
                <w:rFonts w:ascii="Arial" w:hAnsi="Arial" w:cs="Arial"/>
                <w:sz w:val="22"/>
                <w:szCs w:val="22"/>
              </w:rPr>
              <w:t>.</w:t>
            </w:r>
          </w:p>
          <w:p w14:paraId="5E93AABA" w14:textId="77777777" w:rsidR="00FD0837" w:rsidRDefault="00FD0837" w:rsidP="001D2014">
            <w:pPr>
              <w:pStyle w:val="paragraph"/>
              <w:spacing w:before="0" w:beforeAutospacing="0" w:after="0" w:afterAutospacing="0"/>
              <w:textAlignment w:val="baseline"/>
              <w:rPr>
                <w:rStyle w:val="eop"/>
                <w:rFonts w:ascii="Arial" w:hAnsi="Arial" w:cs="Arial"/>
                <w:color w:val="FF0000"/>
                <w:sz w:val="22"/>
                <w:szCs w:val="22"/>
              </w:rPr>
            </w:pPr>
          </w:p>
          <w:p w14:paraId="4D8D234A" w14:textId="77777777" w:rsidR="00FD0837" w:rsidRDefault="00FD0837" w:rsidP="001D2014">
            <w:pPr>
              <w:pStyle w:val="paragraph"/>
              <w:spacing w:before="0" w:beforeAutospacing="0" w:after="0" w:afterAutospacing="0"/>
              <w:textAlignment w:val="baseline"/>
              <w:rPr>
                <w:rStyle w:val="eop"/>
                <w:color w:val="FF0000"/>
              </w:rPr>
            </w:pPr>
          </w:p>
          <w:p w14:paraId="7AF9B913" w14:textId="6F7EF6FC" w:rsidR="00354F34" w:rsidRPr="0047775E" w:rsidRDefault="003257BD" w:rsidP="0047775E">
            <w:pPr>
              <w:pStyle w:val="paragraph"/>
              <w:spacing w:before="0" w:beforeAutospacing="0" w:after="0" w:afterAutospacing="0"/>
              <w:textAlignment w:val="baseline"/>
              <w:rPr>
                <w:rFonts w:ascii="Segoe UI" w:hAnsi="Segoe UI" w:cs="Segoe UI"/>
                <w:color w:val="FF0000"/>
                <w:sz w:val="18"/>
                <w:szCs w:val="18"/>
              </w:rPr>
            </w:pPr>
            <w:r w:rsidRPr="003257BD">
              <w:rPr>
                <w:rFonts w:ascii="Arial" w:hAnsi="Arial" w:cs="Arial"/>
                <w:i/>
                <w:color w:val="808080"/>
                <w:sz w:val="18"/>
                <w:szCs w:val="18"/>
              </w:rPr>
              <w:t>(this box should expand as you type)</w:t>
            </w:r>
          </w:p>
        </w:tc>
      </w:tr>
    </w:tbl>
    <w:p w14:paraId="3B4E6363"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5DFF113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947AE85"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11EE5C3B" w14:textId="77777777" w:rsidTr="00354F34">
        <w:tc>
          <w:tcPr>
            <w:tcW w:w="7259" w:type="dxa"/>
            <w:tcBorders>
              <w:top w:val="single" w:sz="4" w:space="0" w:color="auto"/>
              <w:bottom w:val="single" w:sz="4" w:space="0" w:color="auto"/>
            </w:tcBorders>
            <w:shd w:val="clear" w:color="auto" w:fill="F2F2F2" w:themeFill="background1" w:themeFillShade="F2"/>
          </w:tcPr>
          <w:p w14:paraId="1D43355B"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662B28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36705E3"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259951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1B90245"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199016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5D6F12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07F968A"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0550EF7"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A2BD0CD" w14:textId="598F0D50" w:rsidR="00CE6A02" w:rsidRPr="004C3A0B" w:rsidRDefault="00CC43E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125D6D">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DF635B8" w14:textId="77777777" w:rsidR="00CE6A02" w:rsidRPr="004C3A0B" w:rsidRDefault="00CC43E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977B5A0" w14:textId="77777777" w:rsidR="00CE6A02" w:rsidRPr="004C3A0B" w:rsidRDefault="00CC43E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09BEF6B1"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5E3B0AE" w14:textId="61B13728" w:rsidR="00C20294" w:rsidRPr="00354F34" w:rsidRDefault="00C20294" w:rsidP="00A065BB">
      <w:pPr>
        <w:jc w:val="cente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0A1515F" w14:textId="77777777" w:rsidTr="00A83D75">
        <w:tc>
          <w:tcPr>
            <w:tcW w:w="9923" w:type="dxa"/>
            <w:tcBorders>
              <w:top w:val="single" w:sz="4" w:space="0" w:color="auto"/>
              <w:bottom w:val="single" w:sz="4" w:space="0" w:color="auto"/>
            </w:tcBorders>
            <w:shd w:val="clear" w:color="auto" w:fill="F2F2F2" w:themeFill="background1" w:themeFillShade="F2"/>
          </w:tcPr>
          <w:p w14:paraId="3AFDF82D"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C269EA7"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42B998CA" w14:textId="77777777" w:rsidTr="00694EA8">
        <w:tc>
          <w:tcPr>
            <w:tcW w:w="9923" w:type="dxa"/>
            <w:tcBorders>
              <w:top w:val="single" w:sz="4" w:space="0" w:color="auto"/>
              <w:bottom w:val="single" w:sz="4" w:space="0" w:color="auto"/>
            </w:tcBorders>
          </w:tcPr>
          <w:p w14:paraId="37BB8826" w14:textId="77777777" w:rsidR="003257BD" w:rsidRDefault="003257BD" w:rsidP="003257BD">
            <w:pPr>
              <w:rPr>
                <w:rFonts w:ascii="Arial" w:hAnsi="Arial" w:cs="Arial"/>
                <w:sz w:val="22"/>
                <w:szCs w:val="22"/>
              </w:rPr>
            </w:pPr>
          </w:p>
          <w:p w14:paraId="5BC8998A" w14:textId="057D87DB" w:rsidR="003257BD" w:rsidRDefault="00507CB3" w:rsidP="003257BD">
            <w:pPr>
              <w:rPr>
                <w:rFonts w:ascii="Arial" w:hAnsi="Arial" w:cs="Arial"/>
                <w:sz w:val="22"/>
                <w:szCs w:val="22"/>
              </w:rPr>
            </w:pPr>
            <w:r>
              <w:rPr>
                <w:rFonts w:ascii="Arial" w:hAnsi="Arial" w:cs="Arial"/>
                <w:sz w:val="22"/>
                <w:szCs w:val="22"/>
              </w:rPr>
              <w:t>Participants will receive copies of any published results</w:t>
            </w:r>
            <w:r w:rsidR="00EF078D">
              <w:rPr>
                <w:rFonts w:ascii="Arial" w:hAnsi="Arial" w:cs="Arial"/>
                <w:sz w:val="22"/>
                <w:szCs w:val="22"/>
              </w:rPr>
              <w:t xml:space="preserve">. Once the research comes to an end there will be a discussion to talk about the findings if any participants wish to </w:t>
            </w:r>
            <w:r w:rsidR="00652ED3">
              <w:rPr>
                <w:rFonts w:ascii="Arial" w:hAnsi="Arial" w:cs="Arial"/>
                <w:sz w:val="22"/>
                <w:szCs w:val="22"/>
              </w:rPr>
              <w:t>attend,</w:t>
            </w:r>
            <w:r w:rsidR="00EF078D">
              <w:rPr>
                <w:rFonts w:ascii="Arial" w:hAnsi="Arial" w:cs="Arial"/>
                <w:sz w:val="22"/>
                <w:szCs w:val="22"/>
              </w:rPr>
              <w:t xml:space="preserve"> they will be welcome.</w:t>
            </w:r>
          </w:p>
          <w:p w14:paraId="2BFE339C" w14:textId="77777777" w:rsidR="00EF078D" w:rsidRPr="00B70FF0" w:rsidRDefault="00EF078D" w:rsidP="003257BD">
            <w:pPr>
              <w:rPr>
                <w:rFonts w:ascii="Arial" w:hAnsi="Arial" w:cs="Arial"/>
                <w:sz w:val="22"/>
                <w:szCs w:val="22"/>
              </w:rPr>
            </w:pPr>
          </w:p>
          <w:p w14:paraId="39B7295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4C5F4DF" w14:textId="77777777" w:rsidTr="00A83D75">
        <w:tc>
          <w:tcPr>
            <w:tcW w:w="9923" w:type="dxa"/>
            <w:tcBorders>
              <w:top w:val="single" w:sz="4" w:space="0" w:color="auto"/>
              <w:bottom w:val="single" w:sz="4" w:space="0" w:color="auto"/>
            </w:tcBorders>
            <w:shd w:val="clear" w:color="auto" w:fill="F2F2F2" w:themeFill="background1" w:themeFillShade="F2"/>
          </w:tcPr>
          <w:p w14:paraId="65276156"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2CE05E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w:t>
            </w:r>
            <w:r w:rsidRPr="004C3A0B">
              <w:rPr>
                <w:rFonts w:ascii="Arial" w:hAnsi="Arial" w:cs="Arial"/>
                <w:sz w:val="22"/>
                <w:szCs w:val="22"/>
                <w:lang w:eastAsia="en-GB"/>
              </w:rPr>
              <w:lastRenderedPageBreak/>
              <w:t>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CD91CB4" w14:textId="77777777" w:rsidTr="00694EA8">
        <w:tc>
          <w:tcPr>
            <w:tcW w:w="9923" w:type="dxa"/>
            <w:tcBorders>
              <w:top w:val="single" w:sz="4" w:space="0" w:color="auto"/>
              <w:bottom w:val="single" w:sz="4" w:space="0" w:color="auto"/>
            </w:tcBorders>
          </w:tcPr>
          <w:p w14:paraId="5680D925" w14:textId="49DDF0A7" w:rsidR="003257BD" w:rsidRDefault="003257BD" w:rsidP="003257BD">
            <w:pPr>
              <w:rPr>
                <w:rFonts w:ascii="Arial" w:hAnsi="Arial" w:cs="Arial"/>
                <w:color w:val="FF0000"/>
                <w:sz w:val="22"/>
                <w:szCs w:val="22"/>
              </w:rPr>
            </w:pPr>
          </w:p>
          <w:p w14:paraId="626602A5" w14:textId="53AB1192" w:rsidR="00BA57CF" w:rsidRDefault="00BA57CF" w:rsidP="003257BD">
            <w:pPr>
              <w:rPr>
                <w:rFonts w:ascii="Arial" w:hAnsi="Arial" w:cs="Arial"/>
                <w:sz w:val="22"/>
                <w:szCs w:val="22"/>
              </w:rPr>
            </w:pPr>
            <w:r>
              <w:rPr>
                <w:rFonts w:ascii="Arial" w:hAnsi="Arial" w:cs="Arial"/>
                <w:sz w:val="22"/>
                <w:szCs w:val="22"/>
              </w:rPr>
              <w:t xml:space="preserve">All participants will be required to sign a consent form that contains </w:t>
            </w:r>
            <w:r w:rsidR="00652ED3">
              <w:rPr>
                <w:rFonts w:ascii="Arial" w:hAnsi="Arial" w:cs="Arial"/>
                <w:sz w:val="22"/>
                <w:szCs w:val="22"/>
              </w:rPr>
              <w:t>in depth details of the research t</w:t>
            </w:r>
            <w:r w:rsidR="00FD368B">
              <w:rPr>
                <w:rFonts w:ascii="Arial" w:hAnsi="Arial" w:cs="Arial"/>
                <w:sz w:val="22"/>
                <w:szCs w:val="22"/>
              </w:rPr>
              <w:t>hat</w:t>
            </w:r>
            <w:r w:rsidR="00652ED3">
              <w:rPr>
                <w:rFonts w:ascii="Arial" w:hAnsi="Arial" w:cs="Arial"/>
                <w:sz w:val="22"/>
                <w:szCs w:val="22"/>
              </w:rPr>
              <w:t xml:space="preserve"> will commence.</w:t>
            </w:r>
            <w:r w:rsidR="00FD368B">
              <w:rPr>
                <w:rFonts w:ascii="Arial" w:hAnsi="Arial" w:cs="Arial"/>
                <w:sz w:val="22"/>
                <w:szCs w:val="22"/>
              </w:rPr>
              <w:t xml:space="preserve"> There will also be a meeting to discuss the contents of the research and an opportunity for the parents, practitioners and children to have any questions that they may have answered.</w:t>
            </w:r>
            <w:r w:rsidR="00652ED3">
              <w:rPr>
                <w:rFonts w:ascii="Arial" w:hAnsi="Arial" w:cs="Arial"/>
                <w:sz w:val="22"/>
                <w:szCs w:val="22"/>
              </w:rPr>
              <w:t xml:space="preserve"> </w:t>
            </w:r>
            <w:r w:rsidR="00CA6847">
              <w:rPr>
                <w:rFonts w:ascii="Arial" w:hAnsi="Arial" w:cs="Arial"/>
                <w:sz w:val="22"/>
                <w:szCs w:val="22"/>
              </w:rPr>
              <w:t>The letter</w:t>
            </w:r>
            <w:r w:rsidR="00BA7A06">
              <w:rPr>
                <w:rFonts w:ascii="Arial" w:hAnsi="Arial" w:cs="Arial"/>
                <w:sz w:val="22"/>
                <w:szCs w:val="22"/>
              </w:rPr>
              <w:t xml:space="preserve">s of consent will have information on the participants right to withdraw at any time </w:t>
            </w:r>
            <w:r w:rsidR="00302A91">
              <w:rPr>
                <w:rFonts w:ascii="Arial" w:hAnsi="Arial" w:cs="Arial"/>
                <w:sz w:val="22"/>
                <w:szCs w:val="22"/>
              </w:rPr>
              <w:t>and details about data protection.</w:t>
            </w:r>
            <w:r w:rsidR="000200F4">
              <w:rPr>
                <w:rFonts w:ascii="Arial" w:hAnsi="Arial" w:cs="Arial"/>
                <w:sz w:val="22"/>
                <w:szCs w:val="22"/>
              </w:rPr>
              <w:t xml:space="preserve"> These will be stored in a locked cupboard in a locked room and all data will be destroyed after five years.</w:t>
            </w:r>
          </w:p>
          <w:p w14:paraId="6C85AAA7" w14:textId="77777777" w:rsidR="00302A91" w:rsidRPr="00BA57CF" w:rsidRDefault="00302A91" w:rsidP="003257BD">
            <w:pPr>
              <w:rPr>
                <w:rFonts w:ascii="Arial" w:hAnsi="Arial" w:cs="Arial"/>
                <w:sz w:val="22"/>
                <w:szCs w:val="22"/>
              </w:rPr>
            </w:pPr>
          </w:p>
          <w:p w14:paraId="281731A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67D1C0B" w14:textId="77777777" w:rsidTr="00A83D75">
        <w:tc>
          <w:tcPr>
            <w:tcW w:w="9923" w:type="dxa"/>
            <w:tcBorders>
              <w:top w:val="single" w:sz="4" w:space="0" w:color="auto"/>
              <w:bottom w:val="single" w:sz="4" w:space="0" w:color="auto"/>
            </w:tcBorders>
            <w:shd w:val="clear" w:color="auto" w:fill="F2F2F2" w:themeFill="background1" w:themeFillShade="F2"/>
          </w:tcPr>
          <w:p w14:paraId="502EE5FA"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23997B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2F6BAF29" w14:textId="77777777" w:rsidTr="00694EA8">
        <w:tc>
          <w:tcPr>
            <w:tcW w:w="9923" w:type="dxa"/>
            <w:tcBorders>
              <w:top w:val="single" w:sz="4" w:space="0" w:color="auto"/>
              <w:bottom w:val="single" w:sz="4" w:space="0" w:color="auto"/>
            </w:tcBorders>
          </w:tcPr>
          <w:p w14:paraId="68A9BB6B" w14:textId="77777777" w:rsidR="003257BD" w:rsidRDefault="003257BD" w:rsidP="003257BD">
            <w:pPr>
              <w:rPr>
                <w:rFonts w:ascii="Arial" w:hAnsi="Arial" w:cs="Arial"/>
                <w:sz w:val="22"/>
                <w:szCs w:val="22"/>
              </w:rPr>
            </w:pPr>
          </w:p>
          <w:p w14:paraId="42C97F28" w14:textId="61A30DAB" w:rsidR="003257BD" w:rsidRDefault="00D27FE4" w:rsidP="003257BD">
            <w:pPr>
              <w:rPr>
                <w:rFonts w:ascii="Arial" w:hAnsi="Arial" w:cs="Arial"/>
                <w:sz w:val="22"/>
                <w:szCs w:val="22"/>
              </w:rPr>
            </w:pPr>
            <w:r>
              <w:rPr>
                <w:rFonts w:ascii="Arial" w:hAnsi="Arial" w:cs="Arial"/>
                <w:sz w:val="22"/>
                <w:szCs w:val="22"/>
              </w:rPr>
              <w:t>The setting and any participants will not be named or be identifiable</w:t>
            </w:r>
            <w:r w:rsidR="00F5064A">
              <w:rPr>
                <w:rFonts w:ascii="Arial" w:hAnsi="Arial" w:cs="Arial"/>
                <w:sz w:val="22"/>
                <w:szCs w:val="22"/>
              </w:rPr>
              <w:t>, this will be aided by the use of pseudo names</w:t>
            </w:r>
            <w:r>
              <w:rPr>
                <w:rFonts w:ascii="Arial" w:hAnsi="Arial" w:cs="Arial"/>
                <w:sz w:val="22"/>
                <w:szCs w:val="22"/>
              </w:rPr>
              <w:t xml:space="preserve">. </w:t>
            </w:r>
            <w:r w:rsidR="001D72EB">
              <w:rPr>
                <w:rFonts w:ascii="Arial" w:hAnsi="Arial" w:cs="Arial"/>
                <w:sz w:val="22"/>
                <w:szCs w:val="22"/>
              </w:rPr>
              <w:t>The data collected will be used for analysing purposes only and will not be shared.</w:t>
            </w:r>
            <w:r w:rsidR="00F5064A">
              <w:rPr>
                <w:rFonts w:ascii="Arial" w:hAnsi="Arial" w:cs="Arial"/>
                <w:sz w:val="22"/>
                <w:szCs w:val="22"/>
              </w:rPr>
              <w:t xml:space="preserve"> This data will be stored securely in a locked</w:t>
            </w:r>
            <w:r w:rsidR="003328DB">
              <w:rPr>
                <w:rFonts w:ascii="Arial" w:hAnsi="Arial" w:cs="Arial"/>
                <w:sz w:val="22"/>
                <w:szCs w:val="22"/>
              </w:rPr>
              <w:t xml:space="preserve"> cupboard, in a locked room and on encrypted, password protected devices.</w:t>
            </w:r>
          </w:p>
          <w:p w14:paraId="2CCCF301" w14:textId="77777777" w:rsidR="001D72EB" w:rsidRPr="00302A91" w:rsidRDefault="001D72EB" w:rsidP="003257BD">
            <w:pPr>
              <w:rPr>
                <w:rFonts w:ascii="Arial" w:hAnsi="Arial" w:cs="Arial"/>
                <w:sz w:val="22"/>
                <w:szCs w:val="22"/>
              </w:rPr>
            </w:pPr>
          </w:p>
          <w:p w14:paraId="471FF0F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12B8EA9" w14:textId="77777777" w:rsidR="00C20294" w:rsidRPr="004C3A0B" w:rsidRDefault="00C20294" w:rsidP="000700F9">
      <w:pPr>
        <w:rPr>
          <w:rFonts w:ascii="Arial" w:hAnsi="Arial" w:cs="Arial"/>
          <w:sz w:val="22"/>
          <w:szCs w:val="22"/>
        </w:rPr>
      </w:pPr>
    </w:p>
    <w:p w14:paraId="0F0CD046" w14:textId="77777777" w:rsidR="00065801" w:rsidRDefault="00065801">
      <w:pPr>
        <w:rPr>
          <w:rFonts w:ascii="Arial" w:hAnsi="Arial" w:cs="Arial"/>
          <w:b/>
          <w:sz w:val="22"/>
          <w:szCs w:val="22"/>
        </w:rPr>
      </w:pPr>
      <w:r>
        <w:rPr>
          <w:rFonts w:ascii="Arial" w:hAnsi="Arial" w:cs="Arial"/>
          <w:b/>
          <w:sz w:val="22"/>
          <w:szCs w:val="22"/>
        </w:rPr>
        <w:br w:type="page"/>
      </w:r>
    </w:p>
    <w:p w14:paraId="799ECFF6"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C9D1BF5"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C45C42E"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2466F22"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2218C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1CA72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40DE854"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B841551"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32A0F7" w14:textId="04CB9F00"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125D6D">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55E3B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1573298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96BA3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02E926E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E0BD296" w14:textId="77777777" w:rsidR="003257BD" w:rsidRDefault="003257BD" w:rsidP="003257BD">
            <w:pPr>
              <w:rPr>
                <w:rFonts w:ascii="Arial" w:hAnsi="Arial" w:cs="Arial"/>
                <w:sz w:val="22"/>
                <w:szCs w:val="22"/>
              </w:rPr>
            </w:pPr>
          </w:p>
          <w:p w14:paraId="269AC273" w14:textId="2032B725" w:rsidR="003257BD" w:rsidRDefault="004833F8" w:rsidP="003257BD">
            <w:pPr>
              <w:rPr>
                <w:rFonts w:ascii="Arial" w:hAnsi="Arial" w:cs="Arial"/>
                <w:sz w:val="22"/>
                <w:szCs w:val="22"/>
              </w:rPr>
            </w:pPr>
            <w:r>
              <w:rPr>
                <w:rFonts w:ascii="Arial" w:hAnsi="Arial" w:cs="Arial"/>
                <w:sz w:val="22"/>
                <w:szCs w:val="22"/>
              </w:rPr>
              <w:t>The videos and voice recordings could potentially be used to identify individuals.</w:t>
            </w:r>
          </w:p>
          <w:p w14:paraId="1A22764B" w14:textId="77777777" w:rsidR="003257BD" w:rsidRPr="004C3A0B" w:rsidRDefault="003257BD" w:rsidP="003257BD">
            <w:pPr>
              <w:rPr>
                <w:rFonts w:ascii="Arial" w:hAnsi="Arial" w:cs="Arial"/>
                <w:sz w:val="22"/>
                <w:szCs w:val="22"/>
              </w:rPr>
            </w:pPr>
          </w:p>
          <w:p w14:paraId="3720DDC9"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550632C4"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5859527"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B7C5F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2B2E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02C6196"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D663CA"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60BF2D5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13C926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2BC9E4D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7B5D015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3A0A574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39C225D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83373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8E4505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EA35CE"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91ED56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EEDF21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96E1BC6" w14:textId="54A8BA84"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4833F8">
              <w:rPr>
                <w:rFonts w:ascii="MS Gothic" w:eastAsia="MS Gothic" w:hAnsi="MS Gothic" w:cs="Arial" w:hint="eastAsia"/>
                <w:b/>
                <w:bCs/>
                <w:sz w:val="22"/>
                <w:szCs w:val="22"/>
                <w:lang w:val="en-US"/>
              </w:rPr>
              <w:t>x</w:t>
            </w:r>
          </w:p>
        </w:tc>
      </w:tr>
      <w:tr w:rsidR="00947984" w14:paraId="0442079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A86547"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64DDEEE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42A31E6" w14:textId="77777777" w:rsidR="003257BD" w:rsidRDefault="003257BD" w:rsidP="003257BD">
            <w:pPr>
              <w:rPr>
                <w:rFonts w:ascii="Arial" w:hAnsi="Arial" w:cs="Arial"/>
                <w:sz w:val="22"/>
                <w:szCs w:val="22"/>
              </w:rPr>
            </w:pPr>
          </w:p>
          <w:p w14:paraId="11C94309" w14:textId="77777777" w:rsidR="003257BD" w:rsidRDefault="003257BD" w:rsidP="003257BD">
            <w:pPr>
              <w:rPr>
                <w:rFonts w:ascii="Arial" w:hAnsi="Arial" w:cs="Arial"/>
                <w:sz w:val="22"/>
                <w:szCs w:val="22"/>
              </w:rPr>
            </w:pPr>
          </w:p>
          <w:p w14:paraId="711D7B1F" w14:textId="77777777" w:rsidR="003257BD" w:rsidRPr="004C3A0B" w:rsidRDefault="003257BD" w:rsidP="003257BD">
            <w:pPr>
              <w:rPr>
                <w:rFonts w:ascii="Arial" w:hAnsi="Arial" w:cs="Arial"/>
                <w:sz w:val="22"/>
                <w:szCs w:val="22"/>
              </w:rPr>
            </w:pPr>
          </w:p>
          <w:p w14:paraId="13093FB6"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2D83D4D4" w14:textId="77777777" w:rsidTr="003257BD">
        <w:trPr>
          <w:trHeight w:val="439"/>
        </w:trPr>
        <w:tc>
          <w:tcPr>
            <w:tcW w:w="7763" w:type="dxa"/>
            <w:shd w:val="clear" w:color="auto" w:fill="F2F2F2" w:themeFill="background1" w:themeFillShade="F2"/>
          </w:tcPr>
          <w:p w14:paraId="3121E556"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7C67E589"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8DDBC0B"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6115C6B0" w14:textId="77777777" w:rsidTr="003257BD">
        <w:trPr>
          <w:trHeight w:val="439"/>
        </w:trPr>
        <w:tc>
          <w:tcPr>
            <w:tcW w:w="7763" w:type="dxa"/>
            <w:shd w:val="clear" w:color="auto" w:fill="F2F2F2" w:themeFill="background1" w:themeFillShade="F2"/>
          </w:tcPr>
          <w:p w14:paraId="358892E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37838C7" w14:textId="1F195483" w:rsidR="007407AA" w:rsidRPr="004C3A0B" w:rsidRDefault="004833F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4626FF1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4DC3DBF" w14:textId="77777777" w:rsidTr="003257BD">
        <w:trPr>
          <w:trHeight w:val="403"/>
        </w:trPr>
        <w:tc>
          <w:tcPr>
            <w:tcW w:w="7763" w:type="dxa"/>
            <w:shd w:val="clear" w:color="auto" w:fill="F2F2F2" w:themeFill="background1" w:themeFillShade="F2"/>
          </w:tcPr>
          <w:p w14:paraId="1B742EE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5337E2AE" w14:textId="10C85F82" w:rsidR="007407AA" w:rsidRPr="004C3A0B" w:rsidRDefault="004833F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21FFFEB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C9BD935" w14:textId="77777777" w:rsidTr="003257BD">
        <w:trPr>
          <w:trHeight w:val="439"/>
        </w:trPr>
        <w:tc>
          <w:tcPr>
            <w:tcW w:w="7763" w:type="dxa"/>
            <w:shd w:val="clear" w:color="auto" w:fill="F2F2F2" w:themeFill="background1" w:themeFillShade="F2"/>
          </w:tcPr>
          <w:p w14:paraId="4039C5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34FC08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598A919" w14:textId="3B19216E" w:rsidR="007407AA" w:rsidRPr="004C3A0B" w:rsidRDefault="004833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546EDB4" w14:textId="77777777" w:rsidTr="003257BD">
        <w:trPr>
          <w:trHeight w:val="403"/>
        </w:trPr>
        <w:tc>
          <w:tcPr>
            <w:tcW w:w="7763" w:type="dxa"/>
            <w:shd w:val="clear" w:color="auto" w:fill="F2F2F2" w:themeFill="background1" w:themeFillShade="F2"/>
          </w:tcPr>
          <w:p w14:paraId="31E8AEC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4685F11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B7FEA29" w14:textId="63A30778" w:rsidR="007407AA" w:rsidRPr="004C3A0B" w:rsidRDefault="004833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281DC76" w14:textId="77777777" w:rsidTr="003257BD">
        <w:trPr>
          <w:trHeight w:val="403"/>
        </w:trPr>
        <w:tc>
          <w:tcPr>
            <w:tcW w:w="7763" w:type="dxa"/>
            <w:shd w:val="clear" w:color="auto" w:fill="F2F2F2" w:themeFill="background1" w:themeFillShade="F2"/>
          </w:tcPr>
          <w:p w14:paraId="5D19DED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485DC4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E5F8BC5" w14:textId="5BC0B579" w:rsidR="007407AA" w:rsidRPr="004C3A0B" w:rsidRDefault="004833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180DA03" w14:textId="77777777" w:rsidTr="003257BD">
        <w:trPr>
          <w:trHeight w:val="403"/>
        </w:trPr>
        <w:tc>
          <w:tcPr>
            <w:tcW w:w="7763" w:type="dxa"/>
            <w:shd w:val="clear" w:color="auto" w:fill="F2F2F2" w:themeFill="background1" w:themeFillShade="F2"/>
          </w:tcPr>
          <w:p w14:paraId="1AF350D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370336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026FAE5D" w14:textId="6D46D401" w:rsidR="007407AA" w:rsidRPr="004C3A0B" w:rsidRDefault="004833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841F738" w14:textId="77777777" w:rsidTr="003257BD">
        <w:trPr>
          <w:trHeight w:val="403"/>
        </w:trPr>
        <w:tc>
          <w:tcPr>
            <w:tcW w:w="7763" w:type="dxa"/>
            <w:shd w:val="clear" w:color="auto" w:fill="F2F2F2" w:themeFill="background1" w:themeFillShade="F2"/>
          </w:tcPr>
          <w:p w14:paraId="17386F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B22D363"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32146C3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4890998" w14:textId="24C7D8C5" w:rsidR="007407AA" w:rsidRPr="004C3A0B" w:rsidRDefault="004833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D98FA9D" w14:textId="77777777" w:rsidTr="00065801">
        <w:trPr>
          <w:trHeight w:val="403"/>
        </w:trPr>
        <w:tc>
          <w:tcPr>
            <w:tcW w:w="9889" w:type="dxa"/>
            <w:gridSpan w:val="3"/>
            <w:shd w:val="clear" w:color="auto" w:fill="F2F2F2" w:themeFill="background1" w:themeFillShade="F2"/>
          </w:tcPr>
          <w:p w14:paraId="05B5E182"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38899315" w14:textId="77777777" w:rsidTr="00C1657B">
        <w:trPr>
          <w:trHeight w:val="403"/>
        </w:trPr>
        <w:tc>
          <w:tcPr>
            <w:tcW w:w="9889" w:type="dxa"/>
            <w:gridSpan w:val="3"/>
          </w:tcPr>
          <w:p w14:paraId="20F1D172" w14:textId="3F6141A4" w:rsidR="003257BD" w:rsidRDefault="003257BD" w:rsidP="003257BD">
            <w:pPr>
              <w:rPr>
                <w:rFonts w:ascii="Arial" w:hAnsi="Arial" w:cs="Arial"/>
                <w:color w:val="FF0000"/>
                <w:sz w:val="22"/>
                <w:szCs w:val="22"/>
              </w:rPr>
            </w:pPr>
          </w:p>
          <w:p w14:paraId="112009BF" w14:textId="54DD2B08" w:rsidR="00FA5F29" w:rsidRPr="00FA5F29" w:rsidRDefault="00FA5F29" w:rsidP="003257BD">
            <w:pPr>
              <w:rPr>
                <w:rFonts w:ascii="Arial" w:hAnsi="Arial" w:cs="Arial"/>
                <w:sz w:val="22"/>
                <w:szCs w:val="22"/>
              </w:rPr>
            </w:pPr>
            <w:r>
              <w:rPr>
                <w:rFonts w:ascii="Arial" w:hAnsi="Arial" w:cs="Arial"/>
                <w:sz w:val="22"/>
                <w:szCs w:val="22"/>
              </w:rPr>
              <w:t>Any data collected will be stored in a locked cabinet or on a university computer which is firewall protected, antivirus protected, password protected and encrypted</w:t>
            </w:r>
            <w:r w:rsidR="00EB6E4C">
              <w:rPr>
                <w:rFonts w:ascii="Arial" w:hAnsi="Arial" w:cs="Arial"/>
                <w:sz w:val="22"/>
                <w:szCs w:val="22"/>
              </w:rPr>
              <w:t xml:space="preserve">. Any video and voice recording </w:t>
            </w:r>
            <w:r w:rsidR="00EB6E4C">
              <w:rPr>
                <w:rFonts w:ascii="Arial" w:hAnsi="Arial" w:cs="Arial"/>
                <w:sz w:val="22"/>
                <w:szCs w:val="22"/>
              </w:rPr>
              <w:lastRenderedPageBreak/>
              <w:t xml:space="preserve">material will be kept in </w:t>
            </w:r>
            <w:r w:rsidR="006C6F90">
              <w:rPr>
                <w:rFonts w:ascii="Arial" w:hAnsi="Arial" w:cs="Arial"/>
                <w:sz w:val="22"/>
                <w:szCs w:val="22"/>
              </w:rPr>
              <w:t>the same locked cabinet in a locked room</w:t>
            </w:r>
            <w:r w:rsidR="001D42A6">
              <w:rPr>
                <w:rFonts w:ascii="Arial" w:hAnsi="Arial" w:cs="Arial"/>
                <w:sz w:val="22"/>
                <w:szCs w:val="22"/>
              </w:rPr>
              <w:t xml:space="preserve"> and everything will be password protected. Any video footage and voice recordings will be </w:t>
            </w:r>
            <w:r w:rsidR="00A1240A">
              <w:rPr>
                <w:rFonts w:ascii="Arial" w:hAnsi="Arial" w:cs="Arial"/>
                <w:sz w:val="22"/>
                <w:szCs w:val="22"/>
              </w:rPr>
              <w:t>downloaded to the researcher private space that is password protected on a university computer and then the footage will be destroyed.</w:t>
            </w:r>
          </w:p>
          <w:p w14:paraId="77FCCE77"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0EF6B4D" w14:textId="77777777" w:rsidTr="00090CF7">
        <w:trPr>
          <w:trHeight w:val="439"/>
        </w:trPr>
        <w:tc>
          <w:tcPr>
            <w:tcW w:w="9889" w:type="dxa"/>
            <w:gridSpan w:val="3"/>
            <w:shd w:val="clear" w:color="auto" w:fill="F2F2F2" w:themeFill="background1" w:themeFillShade="F2"/>
            <w:vAlign w:val="center"/>
          </w:tcPr>
          <w:p w14:paraId="10DC5D2E"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4EF4F397" w14:textId="77777777" w:rsidTr="003257BD">
        <w:trPr>
          <w:trHeight w:val="439"/>
        </w:trPr>
        <w:tc>
          <w:tcPr>
            <w:tcW w:w="7763" w:type="dxa"/>
            <w:shd w:val="clear" w:color="auto" w:fill="F2F2F2" w:themeFill="background1" w:themeFillShade="F2"/>
            <w:vAlign w:val="center"/>
          </w:tcPr>
          <w:p w14:paraId="2BF44EA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67A22E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698CCC9"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5C595279" w14:textId="77777777" w:rsidTr="003257BD">
        <w:trPr>
          <w:trHeight w:val="439"/>
        </w:trPr>
        <w:tc>
          <w:tcPr>
            <w:tcW w:w="7763" w:type="dxa"/>
            <w:shd w:val="clear" w:color="auto" w:fill="F2F2F2" w:themeFill="background1" w:themeFillShade="F2"/>
            <w:vAlign w:val="center"/>
          </w:tcPr>
          <w:p w14:paraId="2631C70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5EACB227"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223B69DF" w14:textId="69445F4B" w:rsidR="00331A88" w:rsidRPr="004C3A0B" w:rsidRDefault="004833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323F48D" w14:textId="77777777" w:rsidTr="003257BD">
        <w:trPr>
          <w:trHeight w:val="403"/>
        </w:trPr>
        <w:tc>
          <w:tcPr>
            <w:tcW w:w="7763" w:type="dxa"/>
            <w:shd w:val="clear" w:color="auto" w:fill="F2F2F2" w:themeFill="background1" w:themeFillShade="F2"/>
            <w:vAlign w:val="center"/>
          </w:tcPr>
          <w:p w14:paraId="69BDCA3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1038D2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04ADD98" w14:textId="0F2F55BD" w:rsidR="00331A88" w:rsidRPr="004C3A0B" w:rsidRDefault="004833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6FE1A" w14:textId="77777777" w:rsidTr="003257BD">
        <w:trPr>
          <w:trHeight w:val="439"/>
        </w:trPr>
        <w:tc>
          <w:tcPr>
            <w:tcW w:w="7763" w:type="dxa"/>
            <w:shd w:val="clear" w:color="auto" w:fill="F2F2F2" w:themeFill="background1" w:themeFillShade="F2"/>
            <w:vAlign w:val="center"/>
          </w:tcPr>
          <w:p w14:paraId="1569811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B8A2E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F1BE32C" w14:textId="08794AC1" w:rsidR="00331A88" w:rsidRPr="004C3A0B" w:rsidRDefault="004833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2610889" w14:textId="77777777" w:rsidTr="003257BD">
        <w:trPr>
          <w:trHeight w:val="403"/>
        </w:trPr>
        <w:tc>
          <w:tcPr>
            <w:tcW w:w="7763" w:type="dxa"/>
            <w:shd w:val="clear" w:color="auto" w:fill="F2F2F2" w:themeFill="background1" w:themeFillShade="F2"/>
            <w:vAlign w:val="center"/>
          </w:tcPr>
          <w:p w14:paraId="67AF139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428F9AA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1A2C590D" w14:textId="599CB1D1" w:rsidR="00331A88" w:rsidRPr="004C3A0B" w:rsidRDefault="004833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A48A804" w14:textId="77777777" w:rsidTr="003257BD">
        <w:trPr>
          <w:trHeight w:val="403"/>
        </w:trPr>
        <w:tc>
          <w:tcPr>
            <w:tcW w:w="7763" w:type="dxa"/>
            <w:shd w:val="clear" w:color="auto" w:fill="F2F2F2" w:themeFill="background1" w:themeFillShade="F2"/>
            <w:vAlign w:val="center"/>
          </w:tcPr>
          <w:p w14:paraId="4F914E2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14710F7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06ABFB0" w14:textId="2285464A" w:rsidR="00331A88" w:rsidRPr="004C3A0B" w:rsidRDefault="004833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34E8F83" w14:textId="77777777" w:rsidTr="003257BD">
        <w:trPr>
          <w:trHeight w:val="403"/>
        </w:trPr>
        <w:tc>
          <w:tcPr>
            <w:tcW w:w="7763" w:type="dxa"/>
            <w:shd w:val="clear" w:color="auto" w:fill="F2F2F2" w:themeFill="background1" w:themeFillShade="F2"/>
            <w:vAlign w:val="center"/>
          </w:tcPr>
          <w:p w14:paraId="40627C9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D519BB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ECFC1E6" w14:textId="38E6BB3A" w:rsidR="00331A88" w:rsidRPr="004C3A0B" w:rsidRDefault="004833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A9AEB67" w14:textId="77777777" w:rsidTr="003257BD">
        <w:trPr>
          <w:trHeight w:val="403"/>
        </w:trPr>
        <w:tc>
          <w:tcPr>
            <w:tcW w:w="7763" w:type="dxa"/>
            <w:shd w:val="clear" w:color="auto" w:fill="F2F2F2" w:themeFill="background1" w:themeFillShade="F2"/>
            <w:vAlign w:val="center"/>
          </w:tcPr>
          <w:p w14:paraId="57E4713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1D79ED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77F5C531" w14:textId="2C554CBC" w:rsidR="00331A88" w:rsidRPr="004C3A0B" w:rsidRDefault="004833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C932B86" w14:textId="77777777" w:rsidTr="003257BD">
        <w:trPr>
          <w:trHeight w:val="403"/>
        </w:trPr>
        <w:tc>
          <w:tcPr>
            <w:tcW w:w="7763" w:type="dxa"/>
            <w:shd w:val="clear" w:color="auto" w:fill="F2F2F2" w:themeFill="background1" w:themeFillShade="F2"/>
            <w:vAlign w:val="center"/>
          </w:tcPr>
          <w:p w14:paraId="144598F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4D0A580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20E00100" w14:textId="0A933A2B" w:rsidR="00331A88" w:rsidRPr="004C3A0B" w:rsidRDefault="004833F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6C7E131" w14:textId="77777777" w:rsidTr="00A83D75">
        <w:trPr>
          <w:trHeight w:val="403"/>
        </w:trPr>
        <w:tc>
          <w:tcPr>
            <w:tcW w:w="9889" w:type="dxa"/>
            <w:gridSpan w:val="3"/>
            <w:shd w:val="clear" w:color="auto" w:fill="F2F2F2" w:themeFill="background1" w:themeFillShade="F2"/>
            <w:vAlign w:val="center"/>
          </w:tcPr>
          <w:p w14:paraId="44F99B4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43106A8" w14:textId="77777777" w:rsidTr="00694EA8">
        <w:trPr>
          <w:trHeight w:val="403"/>
        </w:trPr>
        <w:tc>
          <w:tcPr>
            <w:tcW w:w="9889" w:type="dxa"/>
            <w:gridSpan w:val="3"/>
            <w:vAlign w:val="center"/>
          </w:tcPr>
          <w:p w14:paraId="2D16F72F" w14:textId="77777777" w:rsidR="003257BD" w:rsidRDefault="003257BD" w:rsidP="003257BD">
            <w:pPr>
              <w:autoSpaceDE w:val="0"/>
              <w:autoSpaceDN w:val="0"/>
              <w:adjustRightInd w:val="0"/>
              <w:rPr>
                <w:rFonts w:ascii="Arial" w:hAnsi="Arial" w:cs="Arial"/>
                <w:sz w:val="22"/>
                <w:szCs w:val="22"/>
              </w:rPr>
            </w:pPr>
          </w:p>
          <w:p w14:paraId="65158C81" w14:textId="77777777" w:rsidR="003257BD" w:rsidRDefault="003257BD" w:rsidP="003257BD">
            <w:pPr>
              <w:autoSpaceDE w:val="0"/>
              <w:autoSpaceDN w:val="0"/>
              <w:adjustRightInd w:val="0"/>
              <w:rPr>
                <w:rFonts w:ascii="Arial" w:hAnsi="Arial" w:cs="Arial"/>
                <w:sz w:val="22"/>
                <w:szCs w:val="22"/>
              </w:rPr>
            </w:pPr>
          </w:p>
          <w:p w14:paraId="06BC272E" w14:textId="77777777" w:rsidR="003257BD" w:rsidRPr="00354F34" w:rsidRDefault="003257BD" w:rsidP="003257BD">
            <w:pPr>
              <w:autoSpaceDE w:val="0"/>
              <w:autoSpaceDN w:val="0"/>
              <w:adjustRightInd w:val="0"/>
              <w:rPr>
                <w:rFonts w:ascii="Arial" w:hAnsi="Arial" w:cs="Arial"/>
                <w:sz w:val="22"/>
                <w:szCs w:val="22"/>
              </w:rPr>
            </w:pPr>
          </w:p>
          <w:p w14:paraId="7B37BBEA"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2F6A07BE" w14:textId="77777777" w:rsidTr="00D839CD">
        <w:trPr>
          <w:trHeight w:val="403"/>
        </w:trPr>
        <w:tc>
          <w:tcPr>
            <w:tcW w:w="9889" w:type="dxa"/>
            <w:gridSpan w:val="3"/>
            <w:shd w:val="clear" w:color="auto" w:fill="F2F2F2" w:themeFill="background1" w:themeFillShade="F2"/>
            <w:vAlign w:val="center"/>
          </w:tcPr>
          <w:p w14:paraId="07D91E3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45EB360" w14:textId="77777777" w:rsidTr="00694EA8">
        <w:trPr>
          <w:trHeight w:val="403"/>
        </w:trPr>
        <w:tc>
          <w:tcPr>
            <w:tcW w:w="9889" w:type="dxa"/>
            <w:gridSpan w:val="3"/>
            <w:vAlign w:val="center"/>
          </w:tcPr>
          <w:p w14:paraId="11B7C7FD" w14:textId="77777777" w:rsidR="003257BD" w:rsidRDefault="003257BD" w:rsidP="003257BD">
            <w:pPr>
              <w:autoSpaceDE w:val="0"/>
              <w:autoSpaceDN w:val="0"/>
              <w:adjustRightInd w:val="0"/>
              <w:rPr>
                <w:rFonts w:ascii="Arial" w:hAnsi="Arial" w:cs="Arial"/>
                <w:sz w:val="22"/>
                <w:szCs w:val="22"/>
              </w:rPr>
            </w:pPr>
          </w:p>
          <w:p w14:paraId="527FDEB8" w14:textId="2B396BE2" w:rsidR="003257BD" w:rsidRDefault="004833F8" w:rsidP="003257BD">
            <w:pPr>
              <w:autoSpaceDE w:val="0"/>
              <w:autoSpaceDN w:val="0"/>
              <w:adjustRightInd w:val="0"/>
              <w:rPr>
                <w:rFonts w:ascii="Arial" w:hAnsi="Arial" w:cs="Arial"/>
                <w:sz w:val="22"/>
                <w:szCs w:val="22"/>
              </w:rPr>
            </w:pPr>
            <w:r>
              <w:rPr>
                <w:rFonts w:ascii="Arial" w:hAnsi="Arial" w:cs="Arial"/>
                <w:sz w:val="22"/>
                <w:szCs w:val="22"/>
              </w:rPr>
              <w:t>The researcher Jade Griffiths and the Tutor Dawn Jones.</w:t>
            </w:r>
          </w:p>
          <w:p w14:paraId="0E902053" w14:textId="77777777" w:rsidR="003257BD" w:rsidRPr="00354F34" w:rsidRDefault="003257BD" w:rsidP="003257BD">
            <w:pPr>
              <w:autoSpaceDE w:val="0"/>
              <w:autoSpaceDN w:val="0"/>
              <w:adjustRightInd w:val="0"/>
              <w:rPr>
                <w:rFonts w:ascii="Arial" w:hAnsi="Arial" w:cs="Arial"/>
                <w:sz w:val="22"/>
                <w:szCs w:val="22"/>
              </w:rPr>
            </w:pPr>
          </w:p>
          <w:p w14:paraId="4A34BDB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73115BA" w14:textId="77777777" w:rsidTr="00D839CD">
        <w:trPr>
          <w:trHeight w:val="403"/>
        </w:trPr>
        <w:tc>
          <w:tcPr>
            <w:tcW w:w="9889" w:type="dxa"/>
            <w:gridSpan w:val="3"/>
            <w:shd w:val="clear" w:color="auto" w:fill="F2F2F2" w:themeFill="background1" w:themeFillShade="F2"/>
          </w:tcPr>
          <w:p w14:paraId="201455E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1B97BAA7" w14:textId="77777777" w:rsidTr="00947984">
        <w:trPr>
          <w:trHeight w:val="403"/>
        </w:trPr>
        <w:tc>
          <w:tcPr>
            <w:tcW w:w="9889" w:type="dxa"/>
            <w:gridSpan w:val="3"/>
          </w:tcPr>
          <w:p w14:paraId="411B55FD" w14:textId="77777777" w:rsidR="003257BD" w:rsidRDefault="003257BD" w:rsidP="003257BD">
            <w:pPr>
              <w:autoSpaceDE w:val="0"/>
              <w:autoSpaceDN w:val="0"/>
              <w:adjustRightInd w:val="0"/>
              <w:rPr>
                <w:rFonts w:ascii="Arial" w:hAnsi="Arial" w:cs="Arial"/>
                <w:sz w:val="22"/>
                <w:szCs w:val="22"/>
              </w:rPr>
            </w:pPr>
          </w:p>
          <w:p w14:paraId="50BEA772" w14:textId="3F39E137" w:rsidR="003257BD" w:rsidRDefault="004833F8" w:rsidP="003257BD">
            <w:pPr>
              <w:autoSpaceDE w:val="0"/>
              <w:autoSpaceDN w:val="0"/>
              <w:adjustRightInd w:val="0"/>
              <w:rPr>
                <w:rFonts w:ascii="Arial" w:hAnsi="Arial" w:cs="Arial"/>
                <w:sz w:val="22"/>
                <w:szCs w:val="22"/>
              </w:rPr>
            </w:pPr>
            <w:r>
              <w:rPr>
                <w:rFonts w:ascii="Arial" w:hAnsi="Arial" w:cs="Arial"/>
                <w:sz w:val="22"/>
                <w:szCs w:val="22"/>
              </w:rPr>
              <w:t>The researcher Jade Griffiths and the Tutor Dawn Jones.</w:t>
            </w:r>
          </w:p>
          <w:p w14:paraId="3D2AA6C4" w14:textId="77777777" w:rsidR="003257BD" w:rsidRPr="00354F34" w:rsidRDefault="003257BD" w:rsidP="003257BD">
            <w:pPr>
              <w:autoSpaceDE w:val="0"/>
              <w:autoSpaceDN w:val="0"/>
              <w:adjustRightInd w:val="0"/>
              <w:rPr>
                <w:rFonts w:ascii="Arial" w:hAnsi="Arial" w:cs="Arial"/>
                <w:sz w:val="22"/>
                <w:szCs w:val="22"/>
              </w:rPr>
            </w:pPr>
          </w:p>
          <w:p w14:paraId="284C8BB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7B8E364" w14:textId="77777777" w:rsidTr="00D839CD">
        <w:trPr>
          <w:trHeight w:val="403"/>
        </w:trPr>
        <w:tc>
          <w:tcPr>
            <w:tcW w:w="9889" w:type="dxa"/>
            <w:gridSpan w:val="3"/>
            <w:shd w:val="clear" w:color="auto" w:fill="F2F2F2" w:themeFill="background1" w:themeFillShade="F2"/>
          </w:tcPr>
          <w:p w14:paraId="26E058B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67281AF" w14:textId="77777777" w:rsidTr="00947984">
        <w:trPr>
          <w:trHeight w:val="403"/>
        </w:trPr>
        <w:tc>
          <w:tcPr>
            <w:tcW w:w="9889" w:type="dxa"/>
            <w:gridSpan w:val="3"/>
          </w:tcPr>
          <w:p w14:paraId="5AF8248E" w14:textId="77777777" w:rsidR="003257BD" w:rsidRDefault="003257BD" w:rsidP="003257BD">
            <w:pPr>
              <w:autoSpaceDE w:val="0"/>
              <w:autoSpaceDN w:val="0"/>
              <w:adjustRightInd w:val="0"/>
              <w:rPr>
                <w:rFonts w:ascii="Arial" w:hAnsi="Arial" w:cs="Arial"/>
                <w:sz w:val="22"/>
                <w:szCs w:val="22"/>
              </w:rPr>
            </w:pPr>
          </w:p>
          <w:p w14:paraId="7C9F4262" w14:textId="5B82FA29" w:rsidR="003257BD" w:rsidRDefault="004833F8" w:rsidP="003257BD">
            <w:pPr>
              <w:autoSpaceDE w:val="0"/>
              <w:autoSpaceDN w:val="0"/>
              <w:adjustRightInd w:val="0"/>
              <w:rPr>
                <w:rFonts w:ascii="Arial" w:hAnsi="Arial" w:cs="Arial"/>
                <w:sz w:val="22"/>
                <w:szCs w:val="22"/>
              </w:rPr>
            </w:pPr>
            <w:r>
              <w:rPr>
                <w:rFonts w:ascii="Arial" w:hAnsi="Arial" w:cs="Arial"/>
                <w:sz w:val="22"/>
                <w:szCs w:val="22"/>
              </w:rPr>
              <w:t>The data will be stored for up to five years on the university computer. The data will be deleted after five years. In the mean time the computer is encrypted, virus protected,</w:t>
            </w:r>
            <w:r w:rsidR="00A40B25">
              <w:rPr>
                <w:rFonts w:ascii="Arial" w:hAnsi="Arial" w:cs="Arial"/>
                <w:sz w:val="22"/>
                <w:szCs w:val="22"/>
              </w:rPr>
              <w:t xml:space="preserve"> fire wall protected and password protected.</w:t>
            </w:r>
          </w:p>
          <w:p w14:paraId="04C2B1E6" w14:textId="77777777" w:rsidR="003257BD" w:rsidRPr="00354F34" w:rsidRDefault="003257BD" w:rsidP="003257BD">
            <w:pPr>
              <w:autoSpaceDE w:val="0"/>
              <w:autoSpaceDN w:val="0"/>
              <w:adjustRightInd w:val="0"/>
              <w:rPr>
                <w:rFonts w:ascii="Arial" w:hAnsi="Arial" w:cs="Arial"/>
                <w:sz w:val="22"/>
                <w:szCs w:val="22"/>
              </w:rPr>
            </w:pPr>
          </w:p>
          <w:p w14:paraId="3C2F879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579FDEF" w14:textId="77777777" w:rsidTr="00947984">
        <w:trPr>
          <w:trHeight w:val="403"/>
        </w:trPr>
        <w:tc>
          <w:tcPr>
            <w:tcW w:w="9889" w:type="dxa"/>
            <w:gridSpan w:val="3"/>
          </w:tcPr>
          <w:p w14:paraId="71E5BC69"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36EB767" w14:textId="77777777" w:rsidTr="00947984">
        <w:trPr>
          <w:trHeight w:val="403"/>
        </w:trPr>
        <w:tc>
          <w:tcPr>
            <w:tcW w:w="9889" w:type="dxa"/>
            <w:gridSpan w:val="3"/>
          </w:tcPr>
          <w:p w14:paraId="040F81FC" w14:textId="77777777" w:rsidR="00C32EFB" w:rsidRDefault="00C32EFB" w:rsidP="00C32EFB">
            <w:pPr>
              <w:autoSpaceDE w:val="0"/>
              <w:autoSpaceDN w:val="0"/>
              <w:adjustRightInd w:val="0"/>
              <w:rPr>
                <w:rFonts w:ascii="Arial" w:hAnsi="Arial" w:cs="Arial"/>
                <w:sz w:val="22"/>
                <w:szCs w:val="22"/>
              </w:rPr>
            </w:pPr>
          </w:p>
          <w:p w14:paraId="5B006127" w14:textId="6444CD8A" w:rsidR="00C32EFB" w:rsidRDefault="00A40B25" w:rsidP="00C32EFB">
            <w:pPr>
              <w:autoSpaceDE w:val="0"/>
              <w:autoSpaceDN w:val="0"/>
              <w:adjustRightInd w:val="0"/>
              <w:rPr>
                <w:rFonts w:ascii="Arial" w:hAnsi="Arial" w:cs="Arial"/>
                <w:sz w:val="22"/>
                <w:szCs w:val="22"/>
              </w:rPr>
            </w:pPr>
            <w:r>
              <w:rPr>
                <w:rFonts w:ascii="Arial" w:hAnsi="Arial" w:cs="Arial"/>
                <w:sz w:val="22"/>
                <w:szCs w:val="22"/>
              </w:rPr>
              <w:t>NO</w:t>
            </w:r>
          </w:p>
          <w:p w14:paraId="3E8E05C5" w14:textId="77777777" w:rsidR="00A40B25" w:rsidRPr="00354F34" w:rsidRDefault="00A40B25" w:rsidP="00C32EFB">
            <w:pPr>
              <w:autoSpaceDE w:val="0"/>
              <w:autoSpaceDN w:val="0"/>
              <w:adjustRightInd w:val="0"/>
              <w:rPr>
                <w:rFonts w:ascii="Arial" w:hAnsi="Arial" w:cs="Arial"/>
                <w:sz w:val="22"/>
                <w:szCs w:val="22"/>
              </w:rPr>
            </w:pPr>
          </w:p>
          <w:p w14:paraId="389BFE11"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4C93DE7C" w14:textId="77777777" w:rsidTr="00C32EFB">
        <w:trPr>
          <w:trHeight w:val="252"/>
        </w:trPr>
        <w:tc>
          <w:tcPr>
            <w:tcW w:w="7763" w:type="dxa"/>
            <w:vMerge w:val="restart"/>
            <w:shd w:val="clear" w:color="auto" w:fill="F2F2F2" w:themeFill="background1" w:themeFillShade="F2"/>
          </w:tcPr>
          <w:p w14:paraId="597ED377"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1836F6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A55567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6E43A0E" w14:textId="726C9E61" w:rsidR="00C32EFB" w:rsidRPr="0092487B" w:rsidRDefault="00CC43E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40B25">
                  <w:rPr>
                    <w:rFonts w:ascii="MS Gothic" w:eastAsia="MS Gothic" w:hAnsi="MS Gothic" w:cs="Arial" w:hint="eastAsia"/>
                    <w:b/>
                    <w:bCs/>
                  </w:rPr>
                  <w:t>☒</w:t>
                </w:r>
              </w:sdtContent>
            </w:sdt>
          </w:p>
        </w:tc>
      </w:tr>
      <w:tr w:rsidR="00C32EFB" w:rsidRPr="004C3A0B" w14:paraId="36F81AE4" w14:textId="77777777" w:rsidTr="00B93605">
        <w:trPr>
          <w:trHeight w:val="252"/>
        </w:trPr>
        <w:tc>
          <w:tcPr>
            <w:tcW w:w="7763" w:type="dxa"/>
            <w:vMerge/>
            <w:shd w:val="clear" w:color="auto" w:fill="F2F2F2" w:themeFill="background1" w:themeFillShade="F2"/>
          </w:tcPr>
          <w:p w14:paraId="5FCB2C1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068320D"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854C437" w14:textId="77777777" w:rsidR="00C32EFB" w:rsidRPr="0092487B" w:rsidRDefault="00CC43E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2865731" w14:textId="77777777" w:rsidTr="003257BD">
        <w:trPr>
          <w:trHeight w:val="311"/>
        </w:trPr>
        <w:tc>
          <w:tcPr>
            <w:tcW w:w="7763" w:type="dxa"/>
            <w:vMerge w:val="restart"/>
            <w:shd w:val="clear" w:color="auto" w:fill="F2F2F2" w:themeFill="background1" w:themeFillShade="F2"/>
          </w:tcPr>
          <w:p w14:paraId="672C7D69"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0D4042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0B0324B" w14:textId="447CB035" w:rsidR="00C32EFB" w:rsidRPr="0092487B" w:rsidRDefault="00CC43E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4E47DC">
                  <w:rPr>
                    <w:rFonts w:ascii="MS Gothic" w:eastAsia="MS Gothic" w:hAnsi="MS Gothic" w:cs="Arial" w:hint="eastAsia"/>
                    <w:b/>
                    <w:bCs/>
                  </w:rPr>
                  <w:t>☒</w:t>
                </w:r>
              </w:sdtContent>
            </w:sdt>
          </w:p>
        </w:tc>
      </w:tr>
      <w:tr w:rsidR="00C32EFB" w:rsidRPr="004C3A0B" w14:paraId="25377984" w14:textId="77777777" w:rsidTr="003257BD">
        <w:trPr>
          <w:trHeight w:val="311"/>
        </w:trPr>
        <w:tc>
          <w:tcPr>
            <w:tcW w:w="7763" w:type="dxa"/>
            <w:vMerge/>
            <w:shd w:val="clear" w:color="auto" w:fill="F2F2F2" w:themeFill="background1" w:themeFillShade="F2"/>
          </w:tcPr>
          <w:p w14:paraId="46CBB48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D8EAE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0FB81CD9" w14:textId="77777777" w:rsidR="00C32EFB" w:rsidRPr="0092487B" w:rsidRDefault="00CC43E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5C3D77C5" w14:textId="77777777" w:rsidR="0092487B" w:rsidRDefault="0092487B" w:rsidP="00694EA8">
      <w:pPr>
        <w:rPr>
          <w:rFonts w:ascii="Arial" w:hAnsi="Arial" w:cs="Arial"/>
          <w:b/>
          <w:bCs/>
          <w:sz w:val="22"/>
          <w:szCs w:val="22"/>
        </w:rPr>
      </w:pPr>
    </w:p>
    <w:p w14:paraId="5D199286" w14:textId="154FB7B2" w:rsidR="00694EA8" w:rsidRPr="00A065BB" w:rsidRDefault="00694EA8" w:rsidP="00A065BB">
      <w:pPr>
        <w:jc w:val="center"/>
        <w:rPr>
          <w:rFonts w:ascii="Arial" w:hAnsi="Arial" w:cs="Arial"/>
          <w:b/>
          <w:bCs/>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843F220" w14:textId="77777777" w:rsidTr="00A83D75">
        <w:trPr>
          <w:trHeight w:val="1807"/>
        </w:trPr>
        <w:tc>
          <w:tcPr>
            <w:tcW w:w="9881" w:type="dxa"/>
            <w:gridSpan w:val="3"/>
            <w:shd w:val="clear" w:color="auto" w:fill="F2F2F2" w:themeFill="background1" w:themeFillShade="F2"/>
            <w:vAlign w:val="center"/>
          </w:tcPr>
          <w:p w14:paraId="3917119F"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50BCCAA" w14:textId="77777777" w:rsidR="00694EA8" w:rsidRPr="004C3A0B" w:rsidRDefault="00694EA8" w:rsidP="00694EA8">
            <w:pPr>
              <w:jc w:val="both"/>
              <w:rPr>
                <w:rFonts w:ascii="Arial" w:hAnsi="Arial" w:cs="Arial"/>
                <w:b/>
                <w:bCs/>
                <w:color w:val="000000"/>
                <w:sz w:val="22"/>
                <w:szCs w:val="22"/>
              </w:rPr>
            </w:pPr>
          </w:p>
          <w:p w14:paraId="70B76FA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7D28A97D"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AC8AF7"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35C21AA" w14:textId="7D439ABE" w:rsidR="0092487B" w:rsidRPr="004C3A0B" w:rsidRDefault="00A40B25" w:rsidP="00694EA8">
            <w:pPr>
              <w:spacing w:before="100" w:beforeAutospacing="1" w:after="100" w:afterAutospacing="1"/>
              <w:rPr>
                <w:rFonts w:ascii="Arial" w:hAnsi="Arial" w:cs="Arial"/>
                <w:sz w:val="22"/>
                <w:szCs w:val="22"/>
              </w:rPr>
            </w:pPr>
            <w:r>
              <w:rPr>
                <w:rFonts w:ascii="Arial" w:hAnsi="Arial" w:cs="Arial"/>
                <w:sz w:val="22"/>
                <w:szCs w:val="22"/>
              </w:rPr>
              <w:t>Jade Griffiths</w:t>
            </w:r>
          </w:p>
        </w:tc>
        <w:tc>
          <w:tcPr>
            <w:tcW w:w="2239" w:type="dxa"/>
            <w:vAlign w:val="center"/>
          </w:tcPr>
          <w:p w14:paraId="00843B06" w14:textId="158657D8"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40B25">
              <w:rPr>
                <w:rFonts w:ascii="Arial" w:hAnsi="Arial" w:cs="Arial"/>
                <w:b/>
                <w:bCs/>
                <w:sz w:val="22"/>
                <w:szCs w:val="22"/>
              </w:rPr>
              <w:t xml:space="preserve"> 16-10-2020</w:t>
            </w:r>
          </w:p>
          <w:p w14:paraId="6BD8F47F" w14:textId="77777777" w:rsidR="0092487B" w:rsidRPr="004C3A0B" w:rsidRDefault="0092487B" w:rsidP="00694EA8">
            <w:pPr>
              <w:spacing w:before="100" w:beforeAutospacing="1" w:after="100" w:afterAutospacing="1"/>
              <w:rPr>
                <w:rFonts w:ascii="Arial" w:hAnsi="Arial" w:cs="Arial"/>
                <w:sz w:val="22"/>
                <w:szCs w:val="22"/>
              </w:rPr>
            </w:pPr>
          </w:p>
        </w:tc>
      </w:tr>
    </w:tbl>
    <w:p w14:paraId="1BFB27CF" w14:textId="77777777" w:rsidR="00694EA8" w:rsidRPr="004C3A0B" w:rsidRDefault="00694EA8" w:rsidP="000700F9">
      <w:pPr>
        <w:rPr>
          <w:rFonts w:ascii="Arial" w:hAnsi="Arial" w:cs="Arial"/>
          <w:sz w:val="22"/>
          <w:szCs w:val="22"/>
        </w:rPr>
      </w:pPr>
    </w:p>
    <w:p w14:paraId="0D32EC5F"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57F40AF" w14:textId="77777777" w:rsidTr="003257BD">
        <w:trPr>
          <w:trHeight w:val="346"/>
        </w:trPr>
        <w:tc>
          <w:tcPr>
            <w:tcW w:w="1423" w:type="pct"/>
            <w:shd w:val="clear" w:color="auto" w:fill="F2F2F2" w:themeFill="background1" w:themeFillShade="F2"/>
            <w:vAlign w:val="center"/>
          </w:tcPr>
          <w:p w14:paraId="75A2A684"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BDB0405" w14:textId="77777777" w:rsidR="0092487B" w:rsidRPr="004C3A0B" w:rsidRDefault="0092487B" w:rsidP="00CA7241">
            <w:pPr>
              <w:pStyle w:val="ListParagraph"/>
              <w:ind w:left="0"/>
              <w:rPr>
                <w:rFonts w:ascii="Arial" w:hAnsi="Arial" w:cs="Arial"/>
              </w:rPr>
            </w:pPr>
          </w:p>
        </w:tc>
        <w:tc>
          <w:tcPr>
            <w:tcW w:w="1087" w:type="pct"/>
            <w:vMerge w:val="restart"/>
          </w:tcPr>
          <w:p w14:paraId="1C362D94"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6968E25B" w14:textId="77777777" w:rsidTr="003257BD">
        <w:trPr>
          <w:trHeight w:val="347"/>
        </w:trPr>
        <w:tc>
          <w:tcPr>
            <w:tcW w:w="1423" w:type="pct"/>
            <w:shd w:val="clear" w:color="auto" w:fill="F2F2F2" w:themeFill="background1" w:themeFillShade="F2"/>
            <w:vAlign w:val="center"/>
          </w:tcPr>
          <w:p w14:paraId="5DE16312"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AA2A027" w14:textId="77777777" w:rsidR="0092487B" w:rsidRPr="004C3A0B" w:rsidRDefault="0092487B" w:rsidP="0092487B">
            <w:pPr>
              <w:pStyle w:val="ListParagraph"/>
              <w:ind w:left="0"/>
              <w:rPr>
                <w:rFonts w:ascii="Arial" w:hAnsi="Arial" w:cs="Arial"/>
              </w:rPr>
            </w:pPr>
          </w:p>
          <w:p w14:paraId="3BE6C040" w14:textId="77777777" w:rsidR="0092487B" w:rsidRPr="004C3A0B" w:rsidRDefault="0092487B" w:rsidP="0092487B">
            <w:pPr>
              <w:pStyle w:val="ListParagraph"/>
              <w:ind w:left="0"/>
              <w:rPr>
                <w:rFonts w:ascii="Arial" w:hAnsi="Arial" w:cs="Arial"/>
              </w:rPr>
            </w:pPr>
          </w:p>
        </w:tc>
        <w:tc>
          <w:tcPr>
            <w:tcW w:w="1087" w:type="pct"/>
            <w:vMerge/>
            <w:vAlign w:val="center"/>
          </w:tcPr>
          <w:p w14:paraId="1E6A270D" w14:textId="77777777" w:rsidR="0092487B" w:rsidRPr="004C3A0B" w:rsidRDefault="0092487B" w:rsidP="0092487B">
            <w:pPr>
              <w:pStyle w:val="ListParagraph"/>
              <w:ind w:left="0"/>
              <w:rPr>
                <w:rFonts w:ascii="Arial" w:hAnsi="Arial" w:cs="Arial"/>
              </w:rPr>
            </w:pPr>
          </w:p>
        </w:tc>
      </w:tr>
    </w:tbl>
    <w:p w14:paraId="77C0A595" w14:textId="77777777" w:rsidR="000C3A29" w:rsidRPr="004C3A0B" w:rsidRDefault="000C3A29" w:rsidP="000700F9">
      <w:pPr>
        <w:rPr>
          <w:rFonts w:ascii="Arial" w:hAnsi="Arial" w:cs="Arial"/>
          <w:sz w:val="22"/>
          <w:szCs w:val="22"/>
        </w:rPr>
      </w:pPr>
    </w:p>
    <w:p w14:paraId="349D2DE1"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4B06A01" w14:textId="77777777" w:rsidTr="003257BD">
        <w:trPr>
          <w:trHeight w:val="346"/>
        </w:trPr>
        <w:tc>
          <w:tcPr>
            <w:tcW w:w="1423" w:type="pct"/>
            <w:shd w:val="clear" w:color="auto" w:fill="F2F2F2" w:themeFill="background1" w:themeFillShade="F2"/>
            <w:vAlign w:val="center"/>
          </w:tcPr>
          <w:p w14:paraId="0CF5E82F"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50D90593" w14:textId="77777777" w:rsidR="0092487B" w:rsidRPr="004C3A0B" w:rsidRDefault="0092487B" w:rsidP="009D2E0B">
            <w:pPr>
              <w:pStyle w:val="ListParagraph"/>
              <w:ind w:left="0"/>
              <w:rPr>
                <w:rFonts w:ascii="Arial" w:hAnsi="Arial" w:cs="Arial"/>
              </w:rPr>
            </w:pPr>
          </w:p>
        </w:tc>
        <w:tc>
          <w:tcPr>
            <w:tcW w:w="1087" w:type="pct"/>
            <w:vMerge w:val="restart"/>
          </w:tcPr>
          <w:p w14:paraId="30B7C294"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07A51D9" w14:textId="77777777" w:rsidTr="003257BD">
        <w:trPr>
          <w:trHeight w:val="347"/>
        </w:trPr>
        <w:tc>
          <w:tcPr>
            <w:tcW w:w="1423" w:type="pct"/>
            <w:shd w:val="clear" w:color="auto" w:fill="F2F2F2" w:themeFill="background1" w:themeFillShade="F2"/>
            <w:vAlign w:val="center"/>
          </w:tcPr>
          <w:p w14:paraId="4EDF71B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D1A7303" w14:textId="77777777" w:rsidR="0092487B" w:rsidRPr="004C3A0B" w:rsidRDefault="0092487B" w:rsidP="009D2E0B">
            <w:pPr>
              <w:pStyle w:val="ListParagraph"/>
              <w:ind w:left="0"/>
              <w:rPr>
                <w:rFonts w:ascii="Arial" w:hAnsi="Arial" w:cs="Arial"/>
              </w:rPr>
            </w:pPr>
          </w:p>
          <w:p w14:paraId="2ABB2BC2" w14:textId="77777777" w:rsidR="0092487B" w:rsidRPr="004C3A0B" w:rsidRDefault="0092487B" w:rsidP="009D2E0B">
            <w:pPr>
              <w:pStyle w:val="ListParagraph"/>
              <w:ind w:left="0"/>
              <w:rPr>
                <w:rFonts w:ascii="Arial" w:hAnsi="Arial" w:cs="Arial"/>
              </w:rPr>
            </w:pPr>
          </w:p>
        </w:tc>
        <w:tc>
          <w:tcPr>
            <w:tcW w:w="1087" w:type="pct"/>
            <w:vMerge/>
            <w:vAlign w:val="center"/>
          </w:tcPr>
          <w:p w14:paraId="698A7A14" w14:textId="77777777" w:rsidR="0092487B" w:rsidRPr="004C3A0B" w:rsidRDefault="0092487B" w:rsidP="009D2E0B">
            <w:pPr>
              <w:pStyle w:val="ListParagraph"/>
              <w:ind w:left="0"/>
              <w:rPr>
                <w:rFonts w:ascii="Arial" w:hAnsi="Arial" w:cs="Arial"/>
              </w:rPr>
            </w:pPr>
          </w:p>
        </w:tc>
      </w:tr>
    </w:tbl>
    <w:p w14:paraId="6FA2999E" w14:textId="77777777" w:rsidR="0076027F" w:rsidRDefault="0076027F" w:rsidP="000C3A29">
      <w:pPr>
        <w:rPr>
          <w:rFonts w:ascii="Arial" w:hAnsi="Arial" w:cs="Arial"/>
          <w:b/>
          <w:sz w:val="22"/>
          <w:szCs w:val="22"/>
        </w:rPr>
      </w:pPr>
    </w:p>
    <w:p w14:paraId="4BEC2D8C"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A5882CB"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3E9C2F7F" w14:textId="2AC85AB2" w:rsidR="00CC2661" w:rsidRPr="004C3A0B" w:rsidRDefault="00A40B2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8D6FA9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1C1FD8C"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09E7CF6" w14:textId="7DFB2037" w:rsidR="00CC2661" w:rsidRPr="004C3A0B" w:rsidRDefault="00A40B2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B2CD3B2"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10F6559"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A28D24E" w14:textId="46420B7C" w:rsidR="00CC2661" w:rsidRPr="004C3A0B" w:rsidRDefault="00A40B2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B18CA23"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8E9C6F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76AFEFDB"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6918D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7AC1BF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B81B2F7"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9BB760A"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0234DE8D"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0B9FE17" w14:textId="3FE79AA6" w:rsidR="00743859" w:rsidRPr="004C3A0B" w:rsidRDefault="00A40B2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55A201"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33D46161"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14A8710" w14:textId="1E57B6DC" w:rsidR="00743859" w:rsidRPr="004C3A0B" w:rsidRDefault="00A40B2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2C415C"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3A0E735D"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5A8A2D9" w14:textId="245071B0" w:rsidR="00424773" w:rsidRDefault="00A40B25" w:rsidP="00424773">
                <w:pPr>
                  <w:jc w:val="center"/>
                  <w:rPr>
                    <w:rFonts w:ascii="Arial" w:hAnsi="Arial" w:cs="Arial"/>
                    <w:b/>
                    <w:bCs/>
                  </w:rPr>
                </w:pPr>
                <w:r>
                  <w:rPr>
                    <w:rFonts w:ascii="MS Gothic" w:eastAsia="MS Gothic" w:hAnsi="MS Gothic" w:cs="Arial" w:hint="eastAsia"/>
                    <w:b/>
                    <w:bCs/>
                  </w:rPr>
                  <w:t>☒</w:t>
                </w:r>
              </w:p>
            </w:sdtContent>
          </w:sdt>
          <w:p w14:paraId="617C4C27" w14:textId="77777777" w:rsidR="00424773" w:rsidRDefault="00424773" w:rsidP="00743859">
            <w:pPr>
              <w:jc w:val="center"/>
              <w:rPr>
                <w:rFonts w:ascii="MS Gothic" w:eastAsia="MS Gothic" w:hAnsi="MS Gothic" w:cs="Arial"/>
                <w:b/>
                <w:bCs/>
              </w:rPr>
            </w:pPr>
          </w:p>
        </w:tc>
        <w:tc>
          <w:tcPr>
            <w:tcW w:w="9356" w:type="dxa"/>
            <w:vAlign w:val="center"/>
          </w:tcPr>
          <w:p w14:paraId="78824E9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76C95B8" w14:textId="77777777" w:rsidR="005756CA" w:rsidRPr="004C3A0B" w:rsidRDefault="005756CA" w:rsidP="00A5764B">
      <w:pPr>
        <w:tabs>
          <w:tab w:val="left" w:pos="5103"/>
        </w:tabs>
        <w:rPr>
          <w:rFonts w:ascii="Arial" w:hAnsi="Arial" w:cs="Arial"/>
          <w:b/>
          <w:bCs/>
          <w:sz w:val="22"/>
          <w:szCs w:val="22"/>
        </w:rPr>
      </w:pPr>
    </w:p>
    <w:p w14:paraId="72EC5B10" w14:textId="03613458" w:rsidR="00683497" w:rsidRDefault="00683497" w:rsidP="00A40B25">
      <w:pPr>
        <w:rPr>
          <w:rFonts w:ascii="Arial" w:hAnsi="Arial" w:cs="Arial"/>
          <w:b/>
          <w:bCs/>
          <w:sz w:val="22"/>
          <w:szCs w:val="22"/>
        </w:rPr>
      </w:pPr>
    </w:p>
    <w:p w14:paraId="4321D921" w14:textId="0FB127AB" w:rsidR="004259F1" w:rsidRDefault="004259F1" w:rsidP="00A40B25">
      <w:pPr>
        <w:rPr>
          <w:rFonts w:ascii="Arial" w:hAnsi="Arial" w:cs="Arial"/>
          <w:b/>
          <w:bCs/>
          <w:sz w:val="22"/>
          <w:szCs w:val="22"/>
        </w:rPr>
      </w:pPr>
    </w:p>
    <w:p w14:paraId="1A4B7B9A" w14:textId="5CD18A6D" w:rsidR="006C7BD9" w:rsidRDefault="006C7BD9" w:rsidP="00A40B25">
      <w:pPr>
        <w:rPr>
          <w:rFonts w:ascii="Arial" w:hAnsi="Arial" w:cs="Arial"/>
          <w:b/>
          <w:bCs/>
          <w:sz w:val="22"/>
          <w:szCs w:val="22"/>
        </w:rPr>
      </w:pPr>
    </w:p>
    <w:p w14:paraId="6DB85C60" w14:textId="54BCB47A" w:rsidR="006C7BD9" w:rsidRDefault="006C7BD9" w:rsidP="00A40B25">
      <w:pPr>
        <w:rPr>
          <w:rFonts w:ascii="Arial" w:hAnsi="Arial" w:cs="Arial"/>
          <w:b/>
          <w:bCs/>
          <w:sz w:val="22"/>
          <w:szCs w:val="22"/>
        </w:rPr>
      </w:pPr>
    </w:p>
    <w:p w14:paraId="666491D9" w14:textId="3B3C1064" w:rsidR="006C7BD9" w:rsidRDefault="006C7BD9" w:rsidP="00A40B25">
      <w:pPr>
        <w:rPr>
          <w:rFonts w:ascii="Arial" w:hAnsi="Arial" w:cs="Arial"/>
          <w:b/>
          <w:bCs/>
          <w:sz w:val="22"/>
          <w:szCs w:val="22"/>
        </w:rPr>
      </w:pPr>
    </w:p>
    <w:p w14:paraId="0A4DAF03" w14:textId="613FC208" w:rsidR="006C7BD9" w:rsidRDefault="006C7BD9" w:rsidP="00A40B25">
      <w:pPr>
        <w:rPr>
          <w:rFonts w:ascii="Arial" w:hAnsi="Arial" w:cs="Arial"/>
          <w:b/>
          <w:bCs/>
          <w:sz w:val="22"/>
          <w:szCs w:val="22"/>
        </w:rPr>
      </w:pPr>
    </w:p>
    <w:p w14:paraId="660392BB" w14:textId="32210A5E" w:rsidR="006C7BD9" w:rsidRDefault="006C7BD9" w:rsidP="00A40B25">
      <w:pPr>
        <w:rPr>
          <w:rFonts w:ascii="Arial" w:hAnsi="Arial" w:cs="Arial"/>
          <w:b/>
          <w:bCs/>
          <w:sz w:val="22"/>
          <w:szCs w:val="22"/>
        </w:rPr>
      </w:pPr>
    </w:p>
    <w:p w14:paraId="38978A58" w14:textId="28A335C6" w:rsidR="006C7BD9" w:rsidRDefault="006C7BD9" w:rsidP="00A40B25">
      <w:pPr>
        <w:rPr>
          <w:rFonts w:ascii="Arial" w:hAnsi="Arial" w:cs="Arial"/>
          <w:b/>
          <w:bCs/>
          <w:sz w:val="22"/>
          <w:szCs w:val="22"/>
        </w:rPr>
      </w:pPr>
    </w:p>
    <w:p w14:paraId="1852C4AC" w14:textId="3A4FC8DC" w:rsidR="006C7BD9" w:rsidRDefault="006C7BD9" w:rsidP="00A40B25">
      <w:pPr>
        <w:rPr>
          <w:rFonts w:ascii="Arial" w:hAnsi="Arial" w:cs="Arial"/>
          <w:b/>
          <w:bCs/>
          <w:sz w:val="22"/>
          <w:szCs w:val="22"/>
        </w:rPr>
      </w:pPr>
    </w:p>
    <w:p w14:paraId="21D9799D" w14:textId="2F1B3FC6" w:rsidR="006C7BD9" w:rsidRDefault="006C7BD9" w:rsidP="00A40B25">
      <w:pPr>
        <w:rPr>
          <w:rFonts w:ascii="Arial" w:hAnsi="Arial" w:cs="Arial"/>
          <w:b/>
          <w:bCs/>
          <w:sz w:val="22"/>
          <w:szCs w:val="22"/>
        </w:rPr>
      </w:pPr>
    </w:p>
    <w:p w14:paraId="436A4A33" w14:textId="5FAD5400" w:rsidR="006C7BD9" w:rsidRDefault="006C7BD9" w:rsidP="00A40B25">
      <w:pPr>
        <w:rPr>
          <w:rFonts w:ascii="Arial" w:hAnsi="Arial" w:cs="Arial"/>
          <w:b/>
          <w:bCs/>
          <w:sz w:val="22"/>
          <w:szCs w:val="22"/>
        </w:rPr>
      </w:pPr>
    </w:p>
    <w:p w14:paraId="177C7D29" w14:textId="1DDA5CB9" w:rsidR="006C7BD9" w:rsidRDefault="006C7BD9" w:rsidP="00A40B25">
      <w:pPr>
        <w:rPr>
          <w:rFonts w:ascii="Arial" w:hAnsi="Arial" w:cs="Arial"/>
          <w:b/>
          <w:bCs/>
          <w:sz w:val="22"/>
          <w:szCs w:val="22"/>
        </w:rPr>
      </w:pPr>
    </w:p>
    <w:p w14:paraId="43BAFD8E" w14:textId="77777777" w:rsidR="006C7BD9" w:rsidRPr="00AF0635" w:rsidRDefault="006C7BD9" w:rsidP="006C7BD9">
      <w:pPr>
        <w:spacing w:line="360" w:lineRule="auto"/>
        <w:jc w:val="both"/>
        <w:rPr>
          <w:rFonts w:ascii="Arial" w:hAnsi="Arial" w:cs="Arial"/>
          <w:sz w:val="24"/>
          <w:szCs w:val="24"/>
          <w:u w:val="single"/>
        </w:rPr>
      </w:pPr>
      <w:r w:rsidRPr="00AF0635">
        <w:rPr>
          <w:rFonts w:ascii="Arial" w:hAnsi="Arial" w:cs="Arial"/>
          <w:sz w:val="24"/>
          <w:szCs w:val="24"/>
          <w:u w:val="single"/>
        </w:rPr>
        <w:t>Reference List</w:t>
      </w:r>
    </w:p>
    <w:p w14:paraId="6D05BE1B" w14:textId="77777777" w:rsidR="00F9763A" w:rsidRDefault="00F9763A" w:rsidP="006C7BD9">
      <w:pPr>
        <w:spacing w:line="360" w:lineRule="auto"/>
        <w:jc w:val="both"/>
        <w:rPr>
          <w:rFonts w:ascii="Arial" w:hAnsi="Arial" w:cs="Arial"/>
          <w:color w:val="333333"/>
          <w:sz w:val="24"/>
          <w:szCs w:val="24"/>
          <w:shd w:val="clear" w:color="auto" w:fill="FFFFFF"/>
        </w:rPr>
      </w:pPr>
    </w:p>
    <w:p w14:paraId="779E1476" w14:textId="72F99CEA" w:rsidR="006C7BD9" w:rsidRPr="00AF0635" w:rsidRDefault="006C7BD9" w:rsidP="006C7BD9">
      <w:pPr>
        <w:spacing w:line="360" w:lineRule="auto"/>
        <w:jc w:val="both"/>
        <w:rPr>
          <w:rFonts w:ascii="Arial" w:hAnsi="Arial" w:cs="Arial"/>
          <w:color w:val="222222"/>
          <w:sz w:val="24"/>
          <w:szCs w:val="24"/>
          <w:shd w:val="clear" w:color="auto" w:fill="FFFFFF"/>
        </w:rPr>
      </w:pPr>
      <w:r w:rsidRPr="00AF0635">
        <w:rPr>
          <w:rFonts w:ascii="Arial" w:hAnsi="Arial" w:cs="Arial"/>
          <w:color w:val="333333"/>
          <w:sz w:val="24"/>
          <w:szCs w:val="24"/>
          <w:shd w:val="clear" w:color="auto" w:fill="FFFFFF"/>
        </w:rPr>
        <w:t>Allen, M. (2017) </w:t>
      </w:r>
      <w:r w:rsidRPr="00AF0635">
        <w:rPr>
          <w:rStyle w:val="Emphasis"/>
          <w:rFonts w:ascii="Arial" w:hAnsi="Arial" w:cs="Arial"/>
          <w:color w:val="333333"/>
          <w:sz w:val="24"/>
          <w:szCs w:val="24"/>
          <w:shd w:val="clear" w:color="auto" w:fill="FFFFFF"/>
        </w:rPr>
        <w:t>The sage encyclopedia of communication research methods</w:t>
      </w:r>
      <w:r w:rsidRPr="00AF0635">
        <w:rPr>
          <w:rFonts w:ascii="Arial" w:hAnsi="Arial" w:cs="Arial"/>
          <w:color w:val="333333"/>
          <w:sz w:val="24"/>
          <w:szCs w:val="24"/>
          <w:shd w:val="clear" w:color="auto" w:fill="FFFFFF"/>
        </w:rPr>
        <w:t>, vol. 4, SAGE Publications, Inc, Thousand Oaks, CA, [Accessed 25 October 2020], doi: 10.4135/9781483381411.</w:t>
      </w:r>
    </w:p>
    <w:p w14:paraId="11DDAFA3" w14:textId="77777777" w:rsidR="006C7BD9" w:rsidRDefault="006C7BD9" w:rsidP="006C7BD9">
      <w:pPr>
        <w:spacing w:line="360" w:lineRule="auto"/>
        <w:jc w:val="both"/>
        <w:rPr>
          <w:rFonts w:ascii="Arial" w:hAnsi="Arial" w:cs="Arial"/>
          <w:color w:val="222222"/>
          <w:sz w:val="24"/>
          <w:szCs w:val="24"/>
          <w:shd w:val="clear" w:color="auto" w:fill="FFFFFF"/>
        </w:rPr>
      </w:pPr>
    </w:p>
    <w:p w14:paraId="0683F7F2" w14:textId="2437F5CE" w:rsidR="006C7BD9" w:rsidRPr="00AF0635" w:rsidRDefault="006C7BD9" w:rsidP="006C7BD9">
      <w:pPr>
        <w:spacing w:line="360" w:lineRule="auto"/>
        <w:jc w:val="both"/>
        <w:rPr>
          <w:rFonts w:ascii="Arial" w:hAnsi="Arial" w:cs="Arial"/>
          <w:sz w:val="24"/>
          <w:szCs w:val="24"/>
        </w:rPr>
      </w:pPr>
      <w:r w:rsidRPr="00AF0635">
        <w:rPr>
          <w:rFonts w:ascii="Arial" w:hAnsi="Arial" w:cs="Arial"/>
          <w:color w:val="222222"/>
          <w:sz w:val="24"/>
          <w:szCs w:val="24"/>
          <w:shd w:val="clear" w:color="auto" w:fill="FFFFFF"/>
        </w:rPr>
        <w:t>Barbour, R.S. and Barbour, R., (2018) </w:t>
      </w:r>
      <w:r w:rsidRPr="00AF0635">
        <w:rPr>
          <w:rFonts w:ascii="Arial" w:hAnsi="Arial" w:cs="Arial"/>
          <w:i/>
          <w:iCs/>
          <w:color w:val="222222"/>
          <w:sz w:val="24"/>
          <w:szCs w:val="24"/>
          <w:shd w:val="clear" w:color="auto" w:fill="FFFFFF"/>
        </w:rPr>
        <w:t>Doing focus groups.</w:t>
      </w:r>
      <w:r w:rsidRPr="00AF0635">
        <w:rPr>
          <w:rFonts w:ascii="Arial" w:hAnsi="Arial" w:cs="Arial"/>
          <w:color w:val="222222"/>
          <w:sz w:val="24"/>
          <w:szCs w:val="24"/>
          <w:shd w:val="clear" w:color="auto" w:fill="FFFFFF"/>
        </w:rPr>
        <w:t> 2</w:t>
      </w:r>
      <w:r w:rsidRPr="00AF0635">
        <w:rPr>
          <w:rFonts w:ascii="Arial" w:hAnsi="Arial" w:cs="Arial"/>
          <w:color w:val="222222"/>
          <w:sz w:val="24"/>
          <w:szCs w:val="24"/>
          <w:shd w:val="clear" w:color="auto" w:fill="FFFFFF"/>
          <w:vertAlign w:val="superscript"/>
        </w:rPr>
        <w:t>nd</w:t>
      </w:r>
      <w:r w:rsidRPr="00AF0635">
        <w:rPr>
          <w:rFonts w:ascii="Arial" w:hAnsi="Arial" w:cs="Arial"/>
          <w:color w:val="222222"/>
          <w:sz w:val="24"/>
          <w:szCs w:val="24"/>
          <w:shd w:val="clear" w:color="auto" w:fill="FFFFFF"/>
        </w:rPr>
        <w:t xml:space="preserve"> Ed. London: Sage.</w:t>
      </w:r>
    </w:p>
    <w:p w14:paraId="0879107D" w14:textId="77777777" w:rsidR="006C7BD9" w:rsidRDefault="006C7BD9" w:rsidP="006C7BD9">
      <w:pPr>
        <w:spacing w:line="360" w:lineRule="auto"/>
        <w:jc w:val="both"/>
        <w:rPr>
          <w:rFonts w:ascii="Arial" w:hAnsi="Arial" w:cs="Arial"/>
          <w:sz w:val="24"/>
          <w:szCs w:val="24"/>
        </w:rPr>
      </w:pPr>
    </w:p>
    <w:p w14:paraId="0FCBA2CF" w14:textId="57DB05C4" w:rsidR="006C7BD9" w:rsidRPr="00AF0635" w:rsidRDefault="006C7BD9" w:rsidP="006C7BD9">
      <w:pPr>
        <w:spacing w:line="360" w:lineRule="auto"/>
        <w:jc w:val="both"/>
        <w:rPr>
          <w:rFonts w:ascii="Arial" w:hAnsi="Arial" w:cs="Arial"/>
          <w:sz w:val="24"/>
          <w:szCs w:val="24"/>
        </w:rPr>
      </w:pPr>
      <w:r w:rsidRPr="00AF0635">
        <w:rPr>
          <w:rFonts w:ascii="Arial" w:hAnsi="Arial" w:cs="Arial"/>
          <w:sz w:val="24"/>
          <w:szCs w:val="24"/>
        </w:rPr>
        <w:t xml:space="preserve">Barnes, E., and Puccioni, J. (2017) ‘Shared book reading and preschool children’s academic achievement: Evidence from the Early Childhood Longitudinal Study—Birth cohort’, </w:t>
      </w:r>
      <w:r w:rsidRPr="00AF0635">
        <w:rPr>
          <w:rFonts w:ascii="Arial" w:hAnsi="Arial" w:cs="Arial"/>
          <w:i/>
          <w:iCs/>
          <w:sz w:val="24"/>
          <w:szCs w:val="24"/>
        </w:rPr>
        <w:t>Infant and Child Development</w:t>
      </w:r>
      <w:r w:rsidRPr="00AF0635">
        <w:rPr>
          <w:rFonts w:ascii="Arial" w:hAnsi="Arial" w:cs="Arial"/>
          <w:sz w:val="24"/>
          <w:szCs w:val="24"/>
        </w:rPr>
        <w:t xml:space="preserve">, 26, pp. 203 - 5. </w:t>
      </w:r>
      <w:hyperlink r:id="rId16" w:history="1">
        <w:r w:rsidRPr="00AF0635">
          <w:rPr>
            <w:rStyle w:val="Hyperlink"/>
            <w:rFonts w:ascii="Arial" w:hAnsi="Arial" w:cs="Arial"/>
            <w:sz w:val="24"/>
            <w:szCs w:val="24"/>
          </w:rPr>
          <w:t>https://doi.org/10.1002/icd.2035</w:t>
        </w:r>
      </w:hyperlink>
      <w:r w:rsidRPr="00AF0635">
        <w:rPr>
          <w:rFonts w:ascii="Arial" w:hAnsi="Arial" w:cs="Arial"/>
          <w:sz w:val="24"/>
          <w:szCs w:val="24"/>
        </w:rPr>
        <w:t xml:space="preserve"> </w:t>
      </w:r>
    </w:p>
    <w:p w14:paraId="1A24211C" w14:textId="77777777" w:rsidR="006C7BD9" w:rsidRDefault="006C7BD9" w:rsidP="006C7BD9">
      <w:pPr>
        <w:spacing w:line="360" w:lineRule="auto"/>
        <w:jc w:val="both"/>
        <w:rPr>
          <w:rFonts w:ascii="Arial" w:hAnsi="Arial" w:cs="Arial"/>
          <w:sz w:val="24"/>
          <w:szCs w:val="24"/>
        </w:rPr>
      </w:pPr>
    </w:p>
    <w:p w14:paraId="123192E7" w14:textId="277A4E8C" w:rsidR="006C7BD9" w:rsidRPr="00AF0635" w:rsidRDefault="006C7BD9" w:rsidP="006C7BD9">
      <w:pPr>
        <w:spacing w:line="360" w:lineRule="auto"/>
        <w:jc w:val="both"/>
        <w:rPr>
          <w:rFonts w:ascii="Arial" w:hAnsi="Arial" w:cs="Arial"/>
          <w:i/>
          <w:iCs/>
          <w:sz w:val="24"/>
          <w:szCs w:val="24"/>
        </w:rPr>
      </w:pPr>
      <w:r w:rsidRPr="00AF0635">
        <w:rPr>
          <w:rFonts w:ascii="Arial" w:hAnsi="Arial" w:cs="Arial"/>
          <w:sz w:val="24"/>
          <w:szCs w:val="24"/>
        </w:rPr>
        <w:t xml:space="preserve">Bartlett, J. D., Guzman, l. and Ramos-Olazagasti, M. A. (2018) </w:t>
      </w:r>
      <w:r w:rsidRPr="00AF0635">
        <w:rPr>
          <w:rFonts w:ascii="Arial" w:hAnsi="Arial" w:cs="Arial"/>
          <w:i/>
          <w:iCs/>
          <w:sz w:val="24"/>
          <w:szCs w:val="24"/>
        </w:rPr>
        <w:t xml:space="preserve">5 things to know about parents’ knowledge of parenting and early childhood development. </w:t>
      </w:r>
      <w:r w:rsidRPr="00AF0635">
        <w:rPr>
          <w:rFonts w:ascii="Arial" w:hAnsi="Arial" w:cs="Arial"/>
          <w:sz w:val="24"/>
          <w:szCs w:val="24"/>
        </w:rPr>
        <w:t xml:space="preserve">Available at: </w:t>
      </w:r>
      <w:hyperlink r:id="rId17" w:history="1">
        <w:r w:rsidRPr="00AF0635">
          <w:rPr>
            <w:rStyle w:val="Hyperlink"/>
            <w:rFonts w:ascii="Arial" w:hAnsi="Arial" w:cs="Arial"/>
            <w:sz w:val="24"/>
            <w:szCs w:val="24"/>
          </w:rPr>
          <w:t>https://www.childtrends.org/publications/5-things-to-know-about-parents-knowledge-of-parenting-and-early-childhood-development</w:t>
        </w:r>
      </w:hyperlink>
      <w:r w:rsidRPr="00AF0635">
        <w:rPr>
          <w:rFonts w:ascii="Arial" w:hAnsi="Arial" w:cs="Arial"/>
          <w:sz w:val="24"/>
          <w:szCs w:val="24"/>
        </w:rPr>
        <w:t xml:space="preserve"> (Accessed: 15</w:t>
      </w:r>
      <w:r w:rsidRPr="00AF0635">
        <w:rPr>
          <w:rFonts w:ascii="Arial" w:hAnsi="Arial" w:cs="Arial"/>
          <w:sz w:val="24"/>
          <w:szCs w:val="24"/>
          <w:vertAlign w:val="superscript"/>
        </w:rPr>
        <w:t>th</w:t>
      </w:r>
      <w:r w:rsidRPr="00AF0635">
        <w:rPr>
          <w:rFonts w:ascii="Arial" w:hAnsi="Arial" w:cs="Arial"/>
          <w:sz w:val="24"/>
          <w:szCs w:val="24"/>
        </w:rPr>
        <w:t xml:space="preserve"> October 2020)</w:t>
      </w:r>
      <w:r w:rsidRPr="00AF0635">
        <w:rPr>
          <w:rFonts w:ascii="Arial" w:hAnsi="Arial" w:cs="Arial"/>
          <w:i/>
          <w:iCs/>
          <w:sz w:val="24"/>
          <w:szCs w:val="24"/>
        </w:rPr>
        <w:t xml:space="preserve"> </w:t>
      </w:r>
    </w:p>
    <w:p w14:paraId="5CAF6EBC" w14:textId="77777777" w:rsidR="00F9763A" w:rsidRDefault="00F9763A" w:rsidP="006C7BD9">
      <w:pPr>
        <w:spacing w:line="360" w:lineRule="auto"/>
        <w:jc w:val="both"/>
        <w:rPr>
          <w:rFonts w:ascii="Arial" w:hAnsi="Arial" w:cs="Arial"/>
          <w:sz w:val="24"/>
          <w:szCs w:val="24"/>
        </w:rPr>
      </w:pPr>
    </w:p>
    <w:p w14:paraId="12DD6822" w14:textId="3BD45AE2" w:rsidR="006C7BD9" w:rsidRPr="00AF0635" w:rsidRDefault="006C7BD9" w:rsidP="006C7BD9">
      <w:pPr>
        <w:spacing w:line="360" w:lineRule="auto"/>
        <w:jc w:val="both"/>
        <w:rPr>
          <w:rFonts w:ascii="Arial" w:hAnsi="Arial" w:cs="Arial"/>
          <w:sz w:val="24"/>
          <w:szCs w:val="24"/>
        </w:rPr>
      </w:pPr>
      <w:r w:rsidRPr="00AF0635">
        <w:rPr>
          <w:rFonts w:ascii="Arial" w:hAnsi="Arial" w:cs="Arial"/>
          <w:sz w:val="24"/>
          <w:szCs w:val="24"/>
        </w:rPr>
        <w:t xml:space="preserve">Bell, J. and Waters, S. (2018) </w:t>
      </w:r>
      <w:r w:rsidRPr="00AF0635">
        <w:rPr>
          <w:rFonts w:ascii="Arial" w:hAnsi="Arial" w:cs="Arial"/>
          <w:i/>
          <w:iCs/>
          <w:sz w:val="24"/>
          <w:szCs w:val="24"/>
        </w:rPr>
        <w:t xml:space="preserve">Doing Your Research Project: A Guide for First-time Researchers. </w:t>
      </w:r>
      <w:r w:rsidRPr="00AF0635">
        <w:rPr>
          <w:rFonts w:ascii="Arial" w:hAnsi="Arial" w:cs="Arial"/>
          <w:sz w:val="24"/>
          <w:szCs w:val="24"/>
        </w:rPr>
        <w:t>7</w:t>
      </w:r>
      <w:r w:rsidRPr="00AF0635">
        <w:rPr>
          <w:rFonts w:ascii="Arial" w:hAnsi="Arial" w:cs="Arial"/>
          <w:sz w:val="24"/>
          <w:szCs w:val="24"/>
          <w:vertAlign w:val="superscript"/>
        </w:rPr>
        <w:t>th</w:t>
      </w:r>
      <w:r w:rsidRPr="00AF0635">
        <w:rPr>
          <w:rFonts w:ascii="Arial" w:hAnsi="Arial" w:cs="Arial"/>
          <w:sz w:val="24"/>
          <w:szCs w:val="24"/>
        </w:rPr>
        <w:t xml:space="preserve"> Ed. London: Open University Press.</w:t>
      </w:r>
    </w:p>
    <w:p w14:paraId="6E2F2119" w14:textId="77777777" w:rsidR="00F9763A" w:rsidRDefault="00F9763A" w:rsidP="006C7BD9">
      <w:pPr>
        <w:spacing w:line="360" w:lineRule="auto"/>
        <w:jc w:val="both"/>
        <w:rPr>
          <w:rFonts w:ascii="Arial" w:hAnsi="Arial" w:cs="Arial"/>
          <w:sz w:val="24"/>
          <w:szCs w:val="24"/>
        </w:rPr>
      </w:pPr>
    </w:p>
    <w:p w14:paraId="52F0AD61" w14:textId="51380BF2" w:rsidR="006C7BD9" w:rsidRPr="00AF0635" w:rsidRDefault="006C7BD9" w:rsidP="006C7BD9">
      <w:pPr>
        <w:spacing w:line="360" w:lineRule="auto"/>
        <w:jc w:val="both"/>
        <w:rPr>
          <w:rFonts w:ascii="Arial" w:hAnsi="Arial" w:cs="Arial"/>
          <w:sz w:val="24"/>
          <w:szCs w:val="24"/>
        </w:rPr>
      </w:pPr>
      <w:r w:rsidRPr="00AF0635">
        <w:rPr>
          <w:rFonts w:ascii="Arial" w:hAnsi="Arial" w:cs="Arial"/>
          <w:sz w:val="24"/>
          <w:szCs w:val="24"/>
        </w:rPr>
        <w:t xml:space="preserve">BERA (2018) </w:t>
      </w:r>
      <w:r w:rsidRPr="00AF0635">
        <w:rPr>
          <w:rFonts w:ascii="Arial" w:hAnsi="Arial" w:cs="Arial"/>
          <w:i/>
          <w:iCs/>
          <w:sz w:val="24"/>
          <w:szCs w:val="24"/>
        </w:rPr>
        <w:t>Ethical Guidelines for Educational Research: fourth edition</w:t>
      </w:r>
      <w:r w:rsidRPr="00AF0635">
        <w:rPr>
          <w:rFonts w:ascii="Arial" w:hAnsi="Arial" w:cs="Arial"/>
          <w:sz w:val="24"/>
          <w:szCs w:val="24"/>
        </w:rPr>
        <w:t xml:space="preserve">. Available at: </w:t>
      </w:r>
      <w:hyperlink r:id="rId18" w:history="1">
        <w:r w:rsidRPr="00AF0635">
          <w:rPr>
            <w:rStyle w:val="Hyperlink"/>
            <w:rFonts w:ascii="Arial" w:hAnsi="Arial" w:cs="Arial"/>
            <w:sz w:val="24"/>
            <w:szCs w:val="24"/>
          </w:rPr>
          <w:t>https://www.bera.ac.uk/publication/ethical-guidelines-for-educational-research-2018-online</w:t>
        </w:r>
      </w:hyperlink>
      <w:r w:rsidRPr="00AF0635">
        <w:rPr>
          <w:rFonts w:ascii="Arial" w:hAnsi="Arial" w:cs="Arial"/>
          <w:sz w:val="24"/>
          <w:szCs w:val="24"/>
        </w:rPr>
        <w:t xml:space="preserve"> (Accessed: 20</w:t>
      </w:r>
      <w:r w:rsidRPr="00AF0635">
        <w:rPr>
          <w:rFonts w:ascii="Arial" w:hAnsi="Arial" w:cs="Arial"/>
          <w:sz w:val="24"/>
          <w:szCs w:val="24"/>
          <w:vertAlign w:val="superscript"/>
        </w:rPr>
        <w:t>th</w:t>
      </w:r>
      <w:r w:rsidRPr="00AF0635">
        <w:rPr>
          <w:rFonts w:ascii="Arial" w:hAnsi="Arial" w:cs="Arial"/>
          <w:sz w:val="24"/>
          <w:szCs w:val="24"/>
        </w:rPr>
        <w:t xml:space="preserve"> October 2020).</w:t>
      </w:r>
    </w:p>
    <w:p w14:paraId="55FF9B11" w14:textId="77777777" w:rsidR="00F9763A" w:rsidRDefault="00F9763A" w:rsidP="006C7BD9">
      <w:pPr>
        <w:spacing w:line="360" w:lineRule="auto"/>
        <w:jc w:val="both"/>
        <w:rPr>
          <w:rFonts w:ascii="Arial" w:hAnsi="Arial" w:cs="Arial"/>
          <w:color w:val="000000"/>
          <w:sz w:val="24"/>
          <w:szCs w:val="24"/>
        </w:rPr>
      </w:pPr>
    </w:p>
    <w:p w14:paraId="76383196" w14:textId="2115A249" w:rsidR="006C7BD9" w:rsidRPr="00AF0635" w:rsidRDefault="006C7BD9" w:rsidP="006C7BD9">
      <w:pPr>
        <w:spacing w:line="360" w:lineRule="auto"/>
        <w:jc w:val="both"/>
        <w:rPr>
          <w:rFonts w:ascii="Arial" w:hAnsi="Arial" w:cs="Arial"/>
          <w:sz w:val="24"/>
          <w:szCs w:val="24"/>
          <w:u w:val="single"/>
        </w:rPr>
      </w:pPr>
      <w:r w:rsidRPr="00AF0635">
        <w:rPr>
          <w:rFonts w:ascii="Arial" w:hAnsi="Arial" w:cs="Arial"/>
          <w:color w:val="000000"/>
          <w:sz w:val="24"/>
          <w:szCs w:val="24"/>
        </w:rPr>
        <w:t xml:space="preserve">Bjork, M. Nordstrom, B. and Hallstrom, I. (2006) ‘Needs of Young children with cancer during their initial hospitalisation: an observational study’, </w:t>
      </w:r>
      <w:r w:rsidRPr="00AF0635">
        <w:rPr>
          <w:rFonts w:ascii="Arial" w:hAnsi="Arial" w:cs="Arial"/>
          <w:i/>
          <w:iCs/>
          <w:color w:val="000000"/>
          <w:sz w:val="24"/>
          <w:szCs w:val="24"/>
        </w:rPr>
        <w:t>Journal of Pediatric Oncology Nursing</w:t>
      </w:r>
      <w:r w:rsidRPr="00AF0635">
        <w:rPr>
          <w:rFonts w:ascii="Arial" w:hAnsi="Arial" w:cs="Arial"/>
          <w:color w:val="000000"/>
          <w:sz w:val="24"/>
          <w:szCs w:val="24"/>
        </w:rPr>
        <w:t>, 23(4), pp. 210-19.</w:t>
      </w:r>
    </w:p>
    <w:p w14:paraId="6FFB04AF" w14:textId="77777777" w:rsidR="00F9763A" w:rsidRDefault="00F9763A" w:rsidP="006C7BD9">
      <w:pPr>
        <w:spacing w:line="360" w:lineRule="auto"/>
        <w:jc w:val="both"/>
        <w:rPr>
          <w:rStyle w:val="author"/>
          <w:rFonts w:ascii="Arial" w:hAnsi="Arial" w:cs="Arial"/>
          <w:sz w:val="24"/>
          <w:szCs w:val="24"/>
          <w:shd w:val="clear" w:color="auto" w:fill="FFFFFF"/>
        </w:rPr>
      </w:pPr>
    </w:p>
    <w:p w14:paraId="64D32F0B" w14:textId="5B6FED9A" w:rsidR="006C7BD9" w:rsidRPr="00AF0635" w:rsidRDefault="006C7BD9" w:rsidP="006C7BD9">
      <w:pPr>
        <w:spacing w:line="360" w:lineRule="auto"/>
        <w:jc w:val="both"/>
        <w:rPr>
          <w:rFonts w:ascii="Arial" w:hAnsi="Arial" w:cs="Arial"/>
          <w:sz w:val="24"/>
          <w:szCs w:val="24"/>
          <w:shd w:val="clear" w:color="auto" w:fill="FFFFFF"/>
        </w:rPr>
      </w:pPr>
      <w:r w:rsidRPr="00AF0635">
        <w:rPr>
          <w:rStyle w:val="author"/>
          <w:rFonts w:ascii="Arial" w:hAnsi="Arial" w:cs="Arial"/>
          <w:sz w:val="24"/>
          <w:szCs w:val="24"/>
          <w:shd w:val="clear" w:color="auto" w:fill="FFFFFF"/>
        </w:rPr>
        <w:t>Bronfenbrenner, U.</w:t>
      </w:r>
      <w:r w:rsidRPr="00AF0635">
        <w:rPr>
          <w:rFonts w:ascii="Arial" w:hAnsi="Arial" w:cs="Arial"/>
          <w:sz w:val="24"/>
          <w:szCs w:val="24"/>
          <w:shd w:val="clear" w:color="auto" w:fill="FFFFFF"/>
        </w:rPr>
        <w:t xml:space="preserve"> &amp; </w:t>
      </w:r>
      <w:r w:rsidRPr="00AF0635">
        <w:rPr>
          <w:rStyle w:val="author"/>
          <w:rFonts w:ascii="Arial" w:hAnsi="Arial" w:cs="Arial"/>
          <w:sz w:val="24"/>
          <w:szCs w:val="24"/>
          <w:shd w:val="clear" w:color="auto" w:fill="FFFFFF"/>
        </w:rPr>
        <w:t>Morris, P. A.</w:t>
      </w:r>
      <w:r w:rsidRPr="00AF0635">
        <w:rPr>
          <w:rFonts w:ascii="Arial" w:hAnsi="Arial" w:cs="Arial"/>
          <w:sz w:val="24"/>
          <w:szCs w:val="24"/>
          <w:shd w:val="clear" w:color="auto" w:fill="FFFFFF"/>
        </w:rPr>
        <w:t> (</w:t>
      </w:r>
      <w:r w:rsidRPr="00AF0635">
        <w:rPr>
          <w:rStyle w:val="pubyear"/>
          <w:rFonts w:ascii="Arial" w:hAnsi="Arial" w:cs="Arial"/>
          <w:sz w:val="24"/>
          <w:szCs w:val="24"/>
          <w:shd w:val="clear" w:color="auto" w:fill="FFFFFF"/>
        </w:rPr>
        <w:t>1998</w:t>
      </w:r>
      <w:r w:rsidRPr="00AF0635">
        <w:rPr>
          <w:rFonts w:ascii="Arial" w:hAnsi="Arial" w:cs="Arial"/>
          <w:sz w:val="24"/>
          <w:szCs w:val="24"/>
          <w:shd w:val="clear" w:color="auto" w:fill="FFFFFF"/>
        </w:rPr>
        <w:t>) ‘</w:t>
      </w:r>
      <w:r w:rsidRPr="00AF0635">
        <w:rPr>
          <w:rStyle w:val="chaptertitle"/>
          <w:rFonts w:ascii="Arial" w:hAnsi="Arial" w:cs="Arial"/>
          <w:sz w:val="24"/>
          <w:szCs w:val="24"/>
          <w:shd w:val="clear" w:color="auto" w:fill="FFFFFF"/>
        </w:rPr>
        <w:t>The ecology of developmental processes</w:t>
      </w:r>
      <w:r w:rsidRPr="00AF0635">
        <w:rPr>
          <w:rFonts w:ascii="Arial" w:hAnsi="Arial" w:cs="Arial"/>
          <w:sz w:val="24"/>
          <w:szCs w:val="24"/>
          <w:shd w:val="clear" w:color="auto" w:fill="FFFFFF"/>
        </w:rPr>
        <w:t>. In </w:t>
      </w:r>
      <w:r w:rsidRPr="00AF0635">
        <w:rPr>
          <w:rStyle w:val="editor"/>
          <w:rFonts w:ascii="Arial" w:hAnsi="Arial" w:cs="Arial"/>
          <w:sz w:val="24"/>
          <w:szCs w:val="24"/>
          <w:shd w:val="clear" w:color="auto" w:fill="FFFFFF"/>
        </w:rPr>
        <w:t>W. Damon</w:t>
      </w:r>
      <w:r w:rsidRPr="00AF0635">
        <w:rPr>
          <w:rFonts w:ascii="Arial" w:hAnsi="Arial" w:cs="Arial"/>
          <w:sz w:val="24"/>
          <w:szCs w:val="24"/>
          <w:shd w:val="clear" w:color="auto" w:fill="FFFFFF"/>
        </w:rPr>
        <w:t> &amp; </w:t>
      </w:r>
      <w:r w:rsidRPr="00AF0635">
        <w:rPr>
          <w:rStyle w:val="editor"/>
          <w:rFonts w:ascii="Arial" w:hAnsi="Arial" w:cs="Arial"/>
          <w:sz w:val="24"/>
          <w:szCs w:val="24"/>
          <w:shd w:val="clear" w:color="auto" w:fill="FFFFFF"/>
        </w:rPr>
        <w:t>R. M. Lerner</w:t>
      </w:r>
      <w:r w:rsidRPr="00AF0635">
        <w:rPr>
          <w:rFonts w:ascii="Arial" w:hAnsi="Arial" w:cs="Arial"/>
          <w:sz w:val="24"/>
          <w:szCs w:val="24"/>
          <w:shd w:val="clear" w:color="auto" w:fill="FFFFFF"/>
        </w:rPr>
        <w:t> (Eds.)’, </w:t>
      </w:r>
      <w:r w:rsidRPr="00AF0635">
        <w:rPr>
          <w:rStyle w:val="booktitle"/>
          <w:rFonts w:ascii="Arial" w:hAnsi="Arial" w:cs="Arial"/>
          <w:i/>
          <w:iCs/>
          <w:sz w:val="24"/>
          <w:szCs w:val="24"/>
          <w:shd w:val="clear" w:color="auto" w:fill="FFFFFF"/>
        </w:rPr>
        <w:t>Handbook of child psychology: Theoretical models of human development,</w:t>
      </w:r>
      <w:r w:rsidRPr="00AF0635">
        <w:rPr>
          <w:rFonts w:ascii="Arial" w:hAnsi="Arial" w:cs="Arial"/>
          <w:sz w:val="24"/>
          <w:szCs w:val="24"/>
          <w:shd w:val="clear" w:color="auto" w:fill="FFFFFF"/>
        </w:rPr>
        <w:t> pp. </w:t>
      </w:r>
      <w:r w:rsidRPr="00AF0635">
        <w:rPr>
          <w:rStyle w:val="pagefirst"/>
          <w:rFonts w:ascii="Arial" w:hAnsi="Arial" w:cs="Arial"/>
          <w:sz w:val="24"/>
          <w:szCs w:val="24"/>
          <w:shd w:val="clear" w:color="auto" w:fill="FFFFFF"/>
        </w:rPr>
        <w:t>993</w:t>
      </w:r>
      <w:r w:rsidRPr="00AF0635">
        <w:rPr>
          <w:rFonts w:ascii="Arial" w:hAnsi="Arial" w:cs="Arial"/>
          <w:sz w:val="24"/>
          <w:szCs w:val="24"/>
          <w:shd w:val="clear" w:color="auto" w:fill="FFFFFF"/>
        </w:rPr>
        <w:t>– </w:t>
      </w:r>
      <w:r w:rsidRPr="00AF0635">
        <w:rPr>
          <w:rStyle w:val="pagelast"/>
          <w:rFonts w:ascii="Arial" w:hAnsi="Arial" w:cs="Arial"/>
          <w:sz w:val="24"/>
          <w:szCs w:val="24"/>
          <w:shd w:val="clear" w:color="auto" w:fill="FFFFFF"/>
        </w:rPr>
        <w:t>1028</w:t>
      </w:r>
      <w:r w:rsidRPr="00AF0635">
        <w:rPr>
          <w:rFonts w:ascii="Arial" w:hAnsi="Arial" w:cs="Arial"/>
          <w:sz w:val="24"/>
          <w:szCs w:val="24"/>
          <w:shd w:val="clear" w:color="auto" w:fill="FFFFFF"/>
        </w:rPr>
        <w:t>. </w:t>
      </w:r>
      <w:r w:rsidRPr="00AF0635">
        <w:rPr>
          <w:rStyle w:val="publisherlocation"/>
          <w:rFonts w:ascii="Arial" w:hAnsi="Arial" w:cs="Arial"/>
          <w:sz w:val="24"/>
          <w:szCs w:val="24"/>
          <w:shd w:val="clear" w:color="auto" w:fill="FFFFFF"/>
        </w:rPr>
        <w:t>Hoboken, NJ</w:t>
      </w:r>
      <w:r w:rsidRPr="00AF0635">
        <w:rPr>
          <w:rFonts w:ascii="Arial" w:hAnsi="Arial" w:cs="Arial"/>
          <w:sz w:val="24"/>
          <w:szCs w:val="24"/>
          <w:shd w:val="clear" w:color="auto" w:fill="FFFFFF"/>
        </w:rPr>
        <w:t>: Wiley.</w:t>
      </w:r>
    </w:p>
    <w:p w14:paraId="5A64C57D" w14:textId="77777777" w:rsidR="00F9763A" w:rsidRDefault="00F9763A" w:rsidP="006C7BD9">
      <w:pPr>
        <w:spacing w:line="360" w:lineRule="auto"/>
        <w:jc w:val="both"/>
        <w:rPr>
          <w:rFonts w:ascii="Arial" w:hAnsi="Arial" w:cs="Arial"/>
          <w:sz w:val="24"/>
          <w:szCs w:val="24"/>
          <w:shd w:val="clear" w:color="auto" w:fill="FFFFFF"/>
        </w:rPr>
      </w:pPr>
    </w:p>
    <w:p w14:paraId="14C09409" w14:textId="0D99A53D" w:rsidR="006C7BD9" w:rsidRPr="00AF0635" w:rsidRDefault="006C7BD9" w:rsidP="006C7BD9">
      <w:pPr>
        <w:spacing w:line="360" w:lineRule="auto"/>
        <w:jc w:val="both"/>
        <w:rPr>
          <w:rFonts w:ascii="Arial" w:hAnsi="Arial" w:cs="Arial"/>
          <w:sz w:val="24"/>
          <w:szCs w:val="24"/>
          <w:shd w:val="clear" w:color="auto" w:fill="FFFFFF"/>
        </w:rPr>
      </w:pPr>
      <w:r w:rsidRPr="00AF0635">
        <w:rPr>
          <w:rFonts w:ascii="Arial" w:hAnsi="Arial" w:cs="Arial"/>
          <w:sz w:val="24"/>
          <w:szCs w:val="24"/>
          <w:shd w:val="clear" w:color="auto" w:fill="FFFFFF"/>
        </w:rPr>
        <w:t xml:space="preserve">Care Inspectorate Wales (2020) </w:t>
      </w:r>
      <w:r w:rsidRPr="00AF0635">
        <w:rPr>
          <w:rFonts w:ascii="Arial" w:hAnsi="Arial" w:cs="Arial"/>
          <w:i/>
          <w:iCs/>
          <w:sz w:val="24"/>
          <w:szCs w:val="24"/>
          <w:shd w:val="clear" w:color="auto" w:fill="FFFFFF"/>
        </w:rPr>
        <w:t xml:space="preserve">Local Authority Inspection and Review Reports. </w:t>
      </w:r>
      <w:r w:rsidRPr="00AF0635">
        <w:rPr>
          <w:rFonts w:ascii="Arial" w:hAnsi="Arial" w:cs="Arial"/>
          <w:sz w:val="24"/>
          <w:szCs w:val="24"/>
          <w:shd w:val="clear" w:color="auto" w:fill="FFFFFF"/>
        </w:rPr>
        <w:t xml:space="preserve">Available at: </w:t>
      </w:r>
      <w:hyperlink r:id="rId19" w:history="1">
        <w:r w:rsidRPr="00AF0635">
          <w:rPr>
            <w:rStyle w:val="Hyperlink"/>
            <w:rFonts w:ascii="Arial" w:hAnsi="Arial" w:cs="Arial"/>
            <w:sz w:val="24"/>
            <w:szCs w:val="24"/>
            <w:shd w:val="clear" w:color="auto" w:fill="FFFFFF"/>
          </w:rPr>
          <w:t>https://careinspectorate.wales/our-reports/local-authority-inspection-and-review-reports</w:t>
        </w:r>
      </w:hyperlink>
      <w:r w:rsidRPr="00AF0635">
        <w:rPr>
          <w:rFonts w:ascii="Arial" w:hAnsi="Arial" w:cs="Arial"/>
          <w:sz w:val="24"/>
          <w:szCs w:val="24"/>
          <w:shd w:val="clear" w:color="auto" w:fill="FFFFFF"/>
        </w:rPr>
        <w:t xml:space="preserve"> (Accessed: 20</w:t>
      </w:r>
      <w:r w:rsidRPr="00AF0635">
        <w:rPr>
          <w:rFonts w:ascii="Arial" w:hAnsi="Arial" w:cs="Arial"/>
          <w:sz w:val="24"/>
          <w:szCs w:val="24"/>
          <w:shd w:val="clear" w:color="auto" w:fill="FFFFFF"/>
          <w:vertAlign w:val="superscript"/>
        </w:rPr>
        <w:t>th</w:t>
      </w:r>
      <w:r w:rsidRPr="00AF0635">
        <w:rPr>
          <w:rFonts w:ascii="Arial" w:hAnsi="Arial" w:cs="Arial"/>
          <w:sz w:val="24"/>
          <w:szCs w:val="24"/>
          <w:shd w:val="clear" w:color="auto" w:fill="FFFFFF"/>
        </w:rPr>
        <w:t xml:space="preserve"> October 2020). </w:t>
      </w:r>
    </w:p>
    <w:p w14:paraId="00260C73" w14:textId="77777777" w:rsidR="00F9763A" w:rsidRDefault="00F9763A" w:rsidP="006C7BD9">
      <w:pPr>
        <w:spacing w:line="360" w:lineRule="auto"/>
        <w:jc w:val="both"/>
        <w:rPr>
          <w:rFonts w:ascii="Arial" w:hAnsi="Arial" w:cs="Arial"/>
          <w:sz w:val="24"/>
          <w:szCs w:val="24"/>
        </w:rPr>
      </w:pPr>
    </w:p>
    <w:p w14:paraId="3AFBEB58" w14:textId="66F92C51" w:rsidR="006C7BD9" w:rsidRPr="00AF0635" w:rsidRDefault="006C7BD9" w:rsidP="006C7BD9">
      <w:pPr>
        <w:spacing w:line="360" w:lineRule="auto"/>
        <w:jc w:val="both"/>
        <w:rPr>
          <w:rFonts w:ascii="Arial" w:hAnsi="Arial" w:cs="Arial"/>
          <w:sz w:val="24"/>
          <w:szCs w:val="24"/>
        </w:rPr>
      </w:pPr>
      <w:r w:rsidRPr="00AF0635">
        <w:rPr>
          <w:rFonts w:ascii="Arial" w:hAnsi="Arial" w:cs="Arial"/>
          <w:sz w:val="24"/>
          <w:szCs w:val="24"/>
        </w:rPr>
        <w:t xml:space="preserve">Cline, K., and Edwards, C. P. (2013). ‘The Instructional and Emotional Quality of Parent-Child Book Reading and Early Head Start Children's Learning Outcomes’, </w:t>
      </w:r>
      <w:r w:rsidRPr="00AF0635">
        <w:rPr>
          <w:rFonts w:ascii="Arial" w:hAnsi="Arial" w:cs="Arial"/>
          <w:i/>
          <w:iCs/>
          <w:sz w:val="24"/>
          <w:szCs w:val="24"/>
        </w:rPr>
        <w:t>Early Education and Development</w:t>
      </w:r>
      <w:r w:rsidRPr="00AF0635">
        <w:rPr>
          <w:rFonts w:ascii="Arial" w:hAnsi="Arial" w:cs="Arial"/>
          <w:sz w:val="24"/>
          <w:szCs w:val="24"/>
        </w:rPr>
        <w:t>, 24, pp. 1214 - 1231. doi:10.1080/10409289.2012.697431</w:t>
      </w:r>
    </w:p>
    <w:p w14:paraId="72859F95" w14:textId="77777777" w:rsidR="00E36517" w:rsidRDefault="00E36517" w:rsidP="006C7BD9">
      <w:pPr>
        <w:spacing w:line="360" w:lineRule="auto"/>
        <w:jc w:val="both"/>
        <w:rPr>
          <w:rFonts w:ascii="Arial" w:hAnsi="Arial" w:cs="Arial"/>
          <w:color w:val="222222"/>
          <w:sz w:val="24"/>
          <w:szCs w:val="24"/>
          <w:shd w:val="clear" w:color="auto" w:fill="FFFFFF"/>
        </w:rPr>
      </w:pPr>
    </w:p>
    <w:p w14:paraId="6D807325" w14:textId="6456D711" w:rsidR="006C7BD9" w:rsidRPr="00AF0635" w:rsidRDefault="006C7BD9" w:rsidP="006C7BD9">
      <w:pPr>
        <w:spacing w:line="360" w:lineRule="auto"/>
        <w:jc w:val="both"/>
        <w:rPr>
          <w:rFonts w:ascii="Arial" w:hAnsi="Arial" w:cs="Arial"/>
          <w:sz w:val="24"/>
          <w:szCs w:val="24"/>
        </w:rPr>
      </w:pPr>
      <w:r w:rsidRPr="00AF0635">
        <w:rPr>
          <w:rFonts w:ascii="Arial" w:hAnsi="Arial" w:cs="Arial"/>
          <w:color w:val="222222"/>
          <w:sz w:val="24"/>
          <w:szCs w:val="24"/>
          <w:shd w:val="clear" w:color="auto" w:fill="FFFFFF"/>
        </w:rPr>
        <w:t xml:space="preserve">Copeland, A., (2017) </w:t>
      </w:r>
      <w:r w:rsidRPr="00AF0635">
        <w:rPr>
          <w:rFonts w:ascii="Arial" w:hAnsi="Arial" w:cs="Arial"/>
          <w:i/>
          <w:iCs/>
          <w:color w:val="222222"/>
          <w:sz w:val="24"/>
          <w:szCs w:val="24"/>
          <w:shd w:val="clear" w:color="auto" w:fill="FFFFFF"/>
        </w:rPr>
        <w:t>The pros and cons of open and closed questions</w:t>
      </w:r>
      <w:r w:rsidRPr="00AF0635">
        <w:rPr>
          <w:rFonts w:ascii="Arial" w:hAnsi="Arial" w:cs="Arial"/>
          <w:color w:val="222222"/>
          <w:sz w:val="24"/>
          <w:szCs w:val="24"/>
          <w:shd w:val="clear" w:color="auto" w:fill="FFFFFF"/>
        </w:rPr>
        <w:t xml:space="preserve">. Available at: </w:t>
      </w:r>
      <w:hyperlink r:id="rId20" w:history="1">
        <w:r w:rsidRPr="00AF0635">
          <w:rPr>
            <w:rStyle w:val="Hyperlink"/>
            <w:rFonts w:ascii="Arial" w:hAnsi="Arial" w:cs="Arial"/>
            <w:sz w:val="24"/>
            <w:szCs w:val="24"/>
          </w:rPr>
          <w:t>https://www.interpnet.com/NAI/docs/CIT/Copeland-Questions.pdf</w:t>
        </w:r>
      </w:hyperlink>
      <w:r w:rsidRPr="00AF0635">
        <w:rPr>
          <w:rFonts w:ascii="Arial" w:hAnsi="Arial" w:cs="Arial"/>
          <w:sz w:val="24"/>
          <w:szCs w:val="24"/>
        </w:rPr>
        <w:t xml:space="preserve"> (Accessed: 25</w:t>
      </w:r>
      <w:r w:rsidRPr="00AF0635">
        <w:rPr>
          <w:rFonts w:ascii="Arial" w:hAnsi="Arial" w:cs="Arial"/>
          <w:sz w:val="24"/>
          <w:szCs w:val="24"/>
          <w:vertAlign w:val="superscript"/>
        </w:rPr>
        <w:t>th</w:t>
      </w:r>
      <w:r w:rsidRPr="00AF0635">
        <w:rPr>
          <w:rFonts w:ascii="Arial" w:hAnsi="Arial" w:cs="Arial"/>
          <w:sz w:val="24"/>
          <w:szCs w:val="24"/>
        </w:rPr>
        <w:t xml:space="preserve"> October 2020).</w:t>
      </w:r>
    </w:p>
    <w:p w14:paraId="671B908E" w14:textId="77777777" w:rsidR="00E36517" w:rsidRDefault="00E36517" w:rsidP="006C7BD9">
      <w:pPr>
        <w:spacing w:line="360" w:lineRule="auto"/>
        <w:jc w:val="both"/>
        <w:rPr>
          <w:rFonts w:ascii="Arial" w:hAnsi="Arial" w:cs="Arial"/>
          <w:sz w:val="24"/>
          <w:szCs w:val="24"/>
        </w:rPr>
      </w:pPr>
    </w:p>
    <w:p w14:paraId="73CE4D05" w14:textId="0B48135D" w:rsidR="006C7BD9" w:rsidRPr="00AF0635" w:rsidRDefault="006C7BD9" w:rsidP="006C7BD9">
      <w:pPr>
        <w:spacing w:line="360" w:lineRule="auto"/>
        <w:jc w:val="both"/>
        <w:rPr>
          <w:rFonts w:ascii="Arial" w:hAnsi="Arial" w:cs="Arial"/>
          <w:sz w:val="24"/>
          <w:szCs w:val="24"/>
        </w:rPr>
      </w:pPr>
      <w:r w:rsidRPr="00AF0635">
        <w:rPr>
          <w:rFonts w:ascii="Arial" w:hAnsi="Arial" w:cs="Arial"/>
          <w:sz w:val="24"/>
          <w:szCs w:val="24"/>
        </w:rPr>
        <w:t xml:space="preserve">Curriculum for Wales (2015) </w:t>
      </w:r>
      <w:r w:rsidRPr="00AF0635">
        <w:rPr>
          <w:rFonts w:ascii="Arial" w:hAnsi="Arial" w:cs="Arial"/>
          <w:i/>
          <w:iCs/>
          <w:sz w:val="24"/>
          <w:szCs w:val="24"/>
        </w:rPr>
        <w:t xml:space="preserve">The Foundation Phase framework. </w:t>
      </w:r>
      <w:r w:rsidRPr="00AF0635">
        <w:rPr>
          <w:rFonts w:ascii="Arial" w:hAnsi="Arial" w:cs="Arial"/>
          <w:sz w:val="24"/>
          <w:szCs w:val="24"/>
        </w:rPr>
        <w:t xml:space="preserve">Available at: </w:t>
      </w:r>
      <w:hyperlink r:id="rId21" w:history="1">
        <w:r w:rsidRPr="00AF0635">
          <w:rPr>
            <w:rStyle w:val="Hyperlink"/>
            <w:rFonts w:ascii="Arial" w:hAnsi="Arial" w:cs="Arial"/>
            <w:sz w:val="24"/>
            <w:szCs w:val="24"/>
          </w:rPr>
          <w:t>https://gov.wales/sites/default/files/publications/2018-02/foundation-phase-framework-revised-2015.pdf</w:t>
        </w:r>
      </w:hyperlink>
      <w:r w:rsidRPr="00AF0635">
        <w:rPr>
          <w:rFonts w:ascii="Arial" w:hAnsi="Arial" w:cs="Arial"/>
          <w:sz w:val="24"/>
          <w:szCs w:val="24"/>
        </w:rPr>
        <w:t xml:space="preserve"> (Accessed: 15</w:t>
      </w:r>
      <w:r w:rsidRPr="00AF0635">
        <w:rPr>
          <w:rFonts w:ascii="Arial" w:hAnsi="Arial" w:cs="Arial"/>
          <w:sz w:val="24"/>
          <w:szCs w:val="24"/>
          <w:vertAlign w:val="superscript"/>
        </w:rPr>
        <w:t>th</w:t>
      </w:r>
      <w:r w:rsidRPr="00AF0635">
        <w:rPr>
          <w:rFonts w:ascii="Arial" w:hAnsi="Arial" w:cs="Arial"/>
          <w:sz w:val="24"/>
          <w:szCs w:val="24"/>
        </w:rPr>
        <w:t xml:space="preserve"> October 2020).</w:t>
      </w:r>
    </w:p>
    <w:p w14:paraId="459F514C" w14:textId="77777777" w:rsidR="00E36517" w:rsidRDefault="00E36517" w:rsidP="006C7BD9">
      <w:pPr>
        <w:shd w:val="clear" w:color="auto" w:fill="FFFFFF"/>
        <w:spacing w:line="360" w:lineRule="auto"/>
        <w:jc w:val="both"/>
        <w:rPr>
          <w:rFonts w:ascii="Arial" w:hAnsi="Arial" w:cs="Arial"/>
          <w:sz w:val="24"/>
          <w:szCs w:val="24"/>
          <w:lang w:eastAsia="en-GB"/>
        </w:rPr>
      </w:pPr>
    </w:p>
    <w:p w14:paraId="4C6DBF50" w14:textId="27857326" w:rsidR="006C7BD9" w:rsidRPr="00AF0635" w:rsidRDefault="006C7BD9" w:rsidP="006C7BD9">
      <w:pPr>
        <w:shd w:val="clear" w:color="auto" w:fill="FFFFFF"/>
        <w:spacing w:line="360" w:lineRule="auto"/>
        <w:jc w:val="both"/>
        <w:rPr>
          <w:rFonts w:ascii="Arial" w:hAnsi="Arial" w:cs="Arial"/>
          <w:sz w:val="24"/>
          <w:szCs w:val="24"/>
          <w:lang w:eastAsia="en-GB"/>
        </w:rPr>
      </w:pPr>
      <w:r w:rsidRPr="00AF0635">
        <w:rPr>
          <w:rFonts w:ascii="Arial" w:hAnsi="Arial" w:cs="Arial"/>
          <w:sz w:val="24"/>
          <w:szCs w:val="24"/>
          <w:lang w:eastAsia="en-GB"/>
        </w:rPr>
        <w:t xml:space="preserve">DeJonckheere M, Vaughn LM (2019) ‘Semistructured interviewing in primary care research: a balance of relationship and rigour’, </w:t>
      </w:r>
      <w:r w:rsidRPr="00AF0635">
        <w:rPr>
          <w:rFonts w:ascii="Arial" w:hAnsi="Arial" w:cs="Arial"/>
          <w:i/>
          <w:iCs/>
          <w:sz w:val="24"/>
          <w:szCs w:val="24"/>
          <w:lang w:eastAsia="en-GB"/>
        </w:rPr>
        <w:t>Family Medicine and Community Health </w:t>
      </w:r>
      <w:r w:rsidRPr="00AF0635">
        <w:rPr>
          <w:rFonts w:ascii="Arial" w:hAnsi="Arial" w:cs="Arial"/>
          <w:sz w:val="24"/>
          <w:szCs w:val="24"/>
          <w:lang w:eastAsia="en-GB"/>
        </w:rPr>
        <w:t>2019;</w:t>
      </w:r>
      <w:r w:rsidRPr="00AF0635">
        <w:rPr>
          <w:rFonts w:ascii="Arial" w:hAnsi="Arial" w:cs="Arial"/>
          <w:b/>
          <w:bCs/>
          <w:sz w:val="24"/>
          <w:szCs w:val="24"/>
          <w:lang w:eastAsia="en-GB"/>
        </w:rPr>
        <w:t>7:</w:t>
      </w:r>
      <w:r w:rsidRPr="00AF0635">
        <w:rPr>
          <w:rFonts w:ascii="Arial" w:hAnsi="Arial" w:cs="Arial"/>
          <w:sz w:val="24"/>
          <w:szCs w:val="24"/>
          <w:lang w:eastAsia="en-GB"/>
        </w:rPr>
        <w:t>e000057. doi: 10.1136/fmch-2018-000057.</w:t>
      </w:r>
    </w:p>
    <w:p w14:paraId="2AC9E476" w14:textId="77777777" w:rsidR="00E36517" w:rsidRDefault="00E36517" w:rsidP="006C7BD9">
      <w:pPr>
        <w:pStyle w:val="Heading1"/>
        <w:shd w:val="clear" w:color="auto" w:fill="FFFFFF"/>
        <w:spacing w:before="120" w:after="120" w:line="360" w:lineRule="auto"/>
        <w:jc w:val="both"/>
        <w:rPr>
          <w:rFonts w:ascii="Arial" w:hAnsi="Arial" w:cs="Arial"/>
          <w:b w:val="0"/>
          <w:bCs w:val="0"/>
          <w:sz w:val="24"/>
          <w:szCs w:val="24"/>
          <w:shd w:val="clear" w:color="auto" w:fill="FFFFFF"/>
        </w:rPr>
      </w:pPr>
    </w:p>
    <w:p w14:paraId="29513BB4" w14:textId="24D56D2C" w:rsidR="006C7BD9" w:rsidRPr="00AF0635" w:rsidRDefault="006C7BD9" w:rsidP="006C7BD9">
      <w:pPr>
        <w:pStyle w:val="Heading1"/>
        <w:shd w:val="clear" w:color="auto" w:fill="FFFFFF"/>
        <w:spacing w:before="120" w:after="120" w:line="360" w:lineRule="auto"/>
        <w:jc w:val="both"/>
        <w:rPr>
          <w:rFonts w:ascii="Arial" w:hAnsi="Arial" w:cs="Arial"/>
          <w:b w:val="0"/>
          <w:bCs w:val="0"/>
          <w:i/>
          <w:iCs/>
          <w:color w:val="1C1D1E"/>
          <w:sz w:val="24"/>
          <w:szCs w:val="24"/>
        </w:rPr>
      </w:pPr>
      <w:r w:rsidRPr="00AF0635">
        <w:rPr>
          <w:rFonts w:ascii="Arial" w:hAnsi="Arial" w:cs="Arial"/>
          <w:b w:val="0"/>
          <w:bCs w:val="0"/>
          <w:sz w:val="24"/>
          <w:szCs w:val="24"/>
          <w:shd w:val="clear" w:color="auto" w:fill="FFFFFF"/>
        </w:rPr>
        <w:t>Desmarais, C., Sylvestre, A., Meyer, F., Bairati, I. and Rouleau, N. (2011) ‘S</w:t>
      </w:r>
      <w:r w:rsidRPr="00AF0635">
        <w:rPr>
          <w:rFonts w:ascii="Arial" w:hAnsi="Arial" w:cs="Arial"/>
          <w:b w:val="0"/>
          <w:bCs w:val="0"/>
          <w:color w:val="1C1D1E"/>
          <w:sz w:val="24"/>
          <w:szCs w:val="24"/>
        </w:rPr>
        <w:t>ystematic review of the literature on characteristics of late</w:t>
      </w:r>
      <w:r w:rsidRPr="00AF0635">
        <w:rPr>
          <w:rFonts w:ascii="Cambria Math" w:hAnsi="Cambria Math" w:cs="Cambria Math"/>
          <w:b w:val="0"/>
          <w:bCs w:val="0"/>
          <w:color w:val="1C1D1E"/>
          <w:sz w:val="24"/>
          <w:szCs w:val="24"/>
        </w:rPr>
        <w:t>‐</w:t>
      </w:r>
      <w:r w:rsidRPr="00AF0635">
        <w:rPr>
          <w:rFonts w:ascii="Arial" w:hAnsi="Arial" w:cs="Arial"/>
          <w:b w:val="0"/>
          <w:bCs w:val="0"/>
          <w:color w:val="1C1D1E"/>
          <w:sz w:val="24"/>
          <w:szCs w:val="24"/>
        </w:rPr>
        <w:t xml:space="preserve">talking toddlers’, </w:t>
      </w:r>
      <w:r w:rsidRPr="00AF0635">
        <w:rPr>
          <w:rFonts w:ascii="Arial" w:hAnsi="Arial" w:cs="Arial"/>
          <w:b w:val="0"/>
          <w:bCs w:val="0"/>
          <w:i/>
          <w:iCs/>
          <w:color w:val="1C1D1E"/>
          <w:sz w:val="24"/>
          <w:szCs w:val="24"/>
        </w:rPr>
        <w:t xml:space="preserve">International Journal of Language and Communication Disorders’, </w:t>
      </w:r>
      <w:r w:rsidRPr="00AF0635">
        <w:rPr>
          <w:rFonts w:ascii="Arial" w:hAnsi="Arial" w:cs="Arial"/>
          <w:b w:val="0"/>
          <w:bCs w:val="0"/>
          <w:color w:val="1C1D1E"/>
          <w:sz w:val="24"/>
          <w:szCs w:val="24"/>
        </w:rPr>
        <w:t>43(4), pp.361-389.</w:t>
      </w:r>
      <w:r w:rsidRPr="00AF0635">
        <w:rPr>
          <w:rFonts w:ascii="Arial" w:hAnsi="Arial" w:cs="Arial"/>
          <w:b w:val="0"/>
          <w:bCs w:val="0"/>
          <w:i/>
          <w:iCs/>
          <w:color w:val="1C1D1E"/>
          <w:sz w:val="24"/>
          <w:szCs w:val="24"/>
        </w:rPr>
        <w:t xml:space="preserve"> </w:t>
      </w:r>
      <w:hyperlink r:id="rId22" w:history="1">
        <w:r w:rsidRPr="00AF0635">
          <w:rPr>
            <w:rStyle w:val="Hyperlink"/>
            <w:rFonts w:ascii="Arial" w:hAnsi="Arial" w:cs="Arial"/>
            <w:color w:val="005274"/>
            <w:sz w:val="24"/>
            <w:szCs w:val="24"/>
            <w:shd w:val="clear" w:color="auto" w:fill="FFFFFF"/>
          </w:rPr>
          <w:t>https://doi-org.ezproxy.uwtsd.ac.uk/10.1080/13682820701546854</w:t>
        </w:r>
      </w:hyperlink>
    </w:p>
    <w:p w14:paraId="2C6C217D" w14:textId="77777777" w:rsidR="006C7BD9" w:rsidRPr="00AF0635" w:rsidRDefault="006C7BD9" w:rsidP="006C7BD9">
      <w:pPr>
        <w:shd w:val="clear" w:color="auto" w:fill="FFFFFF"/>
        <w:spacing w:line="360" w:lineRule="auto"/>
        <w:jc w:val="both"/>
        <w:rPr>
          <w:rFonts w:ascii="Arial" w:hAnsi="Arial" w:cs="Arial"/>
          <w:color w:val="8B8B8B"/>
          <w:sz w:val="24"/>
          <w:szCs w:val="24"/>
        </w:rPr>
      </w:pPr>
      <w:r w:rsidRPr="00AF0635">
        <w:rPr>
          <w:rFonts w:ascii="Arial" w:hAnsi="Arial" w:cs="Arial"/>
          <w:color w:val="8B8B8B"/>
          <w:sz w:val="24"/>
          <w:szCs w:val="24"/>
        </w:rPr>
        <w:t xml:space="preserve"> </w:t>
      </w:r>
    </w:p>
    <w:p w14:paraId="4B4D7B9F" w14:textId="77777777" w:rsidR="006C7BD9" w:rsidRPr="00AF0635" w:rsidRDefault="006C7BD9" w:rsidP="006C7BD9">
      <w:pPr>
        <w:pStyle w:val="body-paragraph"/>
        <w:spacing w:before="0" w:beforeAutospacing="0" w:after="0" w:afterAutospacing="0" w:line="360" w:lineRule="auto"/>
        <w:jc w:val="both"/>
        <w:textAlignment w:val="baseline"/>
        <w:rPr>
          <w:rFonts w:ascii="Arial" w:hAnsi="Arial" w:cs="Arial"/>
          <w:color w:val="333333"/>
        </w:rPr>
      </w:pPr>
      <w:r w:rsidRPr="00AF0635">
        <w:rPr>
          <w:rFonts w:ascii="Arial" w:hAnsi="Arial" w:cs="Arial"/>
          <w:color w:val="333333"/>
        </w:rPr>
        <w:t>Duff, F. J., Reen, G., Plunkett, K. and Nation, K. (2015) ‘Do infant vocabulary skills predict school-age language and literacy outcomes?’, </w:t>
      </w:r>
      <w:r w:rsidRPr="00AF0635">
        <w:rPr>
          <w:rFonts w:ascii="Arial" w:hAnsi="Arial" w:cs="Arial"/>
          <w:i/>
          <w:iCs/>
          <w:color w:val="333333"/>
          <w:bdr w:val="none" w:sz="0" w:space="0" w:color="auto" w:frame="1"/>
        </w:rPr>
        <w:t>Journal of Child Psychology &amp; Psychiatry</w:t>
      </w:r>
      <w:r w:rsidRPr="00AF0635">
        <w:rPr>
          <w:rFonts w:ascii="Arial" w:hAnsi="Arial" w:cs="Arial"/>
          <w:color w:val="333333"/>
        </w:rPr>
        <w:t>, 56(8), pp. 848–856. doi: 10.1111/jcpp.12378.</w:t>
      </w:r>
    </w:p>
    <w:p w14:paraId="768C59FA" w14:textId="77777777" w:rsidR="006C7BD9" w:rsidRPr="00AF0635" w:rsidRDefault="006C7BD9" w:rsidP="006C7BD9">
      <w:pPr>
        <w:pStyle w:val="body-paragraph"/>
        <w:spacing w:before="0" w:beforeAutospacing="0" w:after="0" w:afterAutospacing="0" w:line="360" w:lineRule="auto"/>
        <w:jc w:val="both"/>
        <w:textAlignment w:val="baseline"/>
        <w:rPr>
          <w:rFonts w:ascii="Arial" w:hAnsi="Arial" w:cs="Arial"/>
          <w:color w:val="333333"/>
        </w:rPr>
      </w:pPr>
    </w:p>
    <w:p w14:paraId="0164B626" w14:textId="77777777" w:rsidR="006C7BD9" w:rsidRPr="00AF0635" w:rsidRDefault="006C7BD9" w:rsidP="006C7BD9">
      <w:pPr>
        <w:pStyle w:val="body-paragraph"/>
        <w:spacing w:before="0" w:beforeAutospacing="0" w:after="0" w:afterAutospacing="0" w:line="360" w:lineRule="auto"/>
        <w:jc w:val="both"/>
        <w:textAlignment w:val="baseline"/>
        <w:rPr>
          <w:rFonts w:ascii="Arial" w:hAnsi="Arial" w:cs="Arial"/>
        </w:rPr>
      </w:pPr>
      <w:r w:rsidRPr="00AF0635">
        <w:rPr>
          <w:rFonts w:ascii="Arial" w:hAnsi="Arial" w:cs="Arial"/>
        </w:rPr>
        <w:t xml:space="preserve">Edwards, C. M. (2014) ‘Maternal literacy practices and toddlers’ emergent literacy skills’ </w:t>
      </w:r>
      <w:r w:rsidRPr="00AF0635">
        <w:rPr>
          <w:rFonts w:ascii="Arial" w:hAnsi="Arial" w:cs="Arial"/>
          <w:i/>
          <w:iCs/>
        </w:rPr>
        <w:t>Journal of Early Childhood Literacy</w:t>
      </w:r>
      <w:r w:rsidRPr="00AF0635">
        <w:rPr>
          <w:rFonts w:ascii="Arial" w:hAnsi="Arial" w:cs="Arial"/>
        </w:rPr>
        <w:t xml:space="preserve">, 14(1), pp. 53–79. </w:t>
      </w:r>
      <w:hyperlink r:id="rId23" w:history="1">
        <w:r w:rsidRPr="00AF0635">
          <w:rPr>
            <w:rStyle w:val="Hyperlink"/>
            <w:rFonts w:ascii="Arial" w:hAnsi="Arial" w:cs="Arial"/>
          </w:rPr>
          <w:t>https://doi.org/10.1177/1468798412451590</w:t>
        </w:r>
      </w:hyperlink>
      <w:r w:rsidRPr="00AF0635">
        <w:rPr>
          <w:rFonts w:ascii="Arial" w:hAnsi="Arial" w:cs="Arial"/>
        </w:rPr>
        <w:t xml:space="preserve"> </w:t>
      </w:r>
    </w:p>
    <w:p w14:paraId="0FAC79B1" w14:textId="77777777" w:rsidR="006C7BD9" w:rsidRPr="00AF0635" w:rsidRDefault="006C7BD9" w:rsidP="006C7BD9">
      <w:pPr>
        <w:pStyle w:val="body-paragraph"/>
        <w:spacing w:before="0" w:beforeAutospacing="0" w:after="0" w:afterAutospacing="0" w:line="360" w:lineRule="auto"/>
        <w:jc w:val="both"/>
        <w:textAlignment w:val="baseline"/>
        <w:rPr>
          <w:rStyle w:val="Hyperlink"/>
          <w:rFonts w:ascii="Arial" w:hAnsi="Arial" w:cs="Arial"/>
          <w:color w:val="333333"/>
        </w:rPr>
      </w:pPr>
    </w:p>
    <w:p w14:paraId="66C54362" w14:textId="77777777" w:rsidR="006C7BD9" w:rsidRPr="00AF0635" w:rsidRDefault="006C7BD9" w:rsidP="006C7BD9">
      <w:pPr>
        <w:spacing w:line="360" w:lineRule="auto"/>
        <w:jc w:val="both"/>
        <w:rPr>
          <w:rStyle w:val="Hyperlink"/>
          <w:rFonts w:ascii="Arial" w:hAnsi="Arial" w:cs="Arial"/>
          <w:sz w:val="24"/>
          <w:szCs w:val="24"/>
        </w:rPr>
      </w:pPr>
      <w:r w:rsidRPr="00AF0635">
        <w:rPr>
          <w:rFonts w:ascii="Arial" w:hAnsi="Arial" w:cs="Arial"/>
          <w:sz w:val="24"/>
          <w:szCs w:val="24"/>
        </w:rPr>
        <w:t xml:space="preserve">Farrant, B. M., and Zubrick, S. R. (2013) ‘Parent-child book reading across early childhood and child vocabulary in the early school years: Findings from the longitudinal study of Australian children’, </w:t>
      </w:r>
      <w:r w:rsidRPr="00AF0635">
        <w:rPr>
          <w:rFonts w:ascii="Arial" w:hAnsi="Arial" w:cs="Arial"/>
          <w:i/>
          <w:iCs/>
          <w:sz w:val="24"/>
          <w:szCs w:val="24"/>
        </w:rPr>
        <w:t>First Language</w:t>
      </w:r>
      <w:r w:rsidRPr="00AF0635">
        <w:rPr>
          <w:rFonts w:ascii="Arial" w:hAnsi="Arial" w:cs="Arial"/>
          <w:sz w:val="24"/>
          <w:szCs w:val="24"/>
        </w:rPr>
        <w:t xml:space="preserve">, 33(3), pp.280–293. </w:t>
      </w:r>
      <w:hyperlink r:id="rId24" w:history="1">
        <w:r w:rsidRPr="00AF0635">
          <w:rPr>
            <w:rStyle w:val="Hyperlink"/>
            <w:rFonts w:ascii="Arial" w:hAnsi="Arial" w:cs="Arial"/>
            <w:sz w:val="24"/>
            <w:szCs w:val="24"/>
          </w:rPr>
          <w:t>https://doi.org/10.1177/01427 23713487617</w:t>
        </w:r>
      </w:hyperlink>
    </w:p>
    <w:p w14:paraId="0D5C0FFF" w14:textId="77777777" w:rsidR="00E36517" w:rsidRDefault="00E36517" w:rsidP="006C7BD9">
      <w:pPr>
        <w:spacing w:line="360" w:lineRule="auto"/>
        <w:jc w:val="both"/>
        <w:rPr>
          <w:rFonts w:ascii="Arial" w:hAnsi="Arial" w:cs="Arial"/>
          <w:sz w:val="24"/>
          <w:szCs w:val="24"/>
        </w:rPr>
      </w:pPr>
    </w:p>
    <w:p w14:paraId="0D5AE85B" w14:textId="77777777" w:rsidR="001029E9" w:rsidRDefault="001029E9" w:rsidP="006C7BD9">
      <w:pPr>
        <w:spacing w:line="360" w:lineRule="auto"/>
        <w:jc w:val="both"/>
        <w:rPr>
          <w:rFonts w:ascii="Arial" w:hAnsi="Arial" w:cs="Arial"/>
          <w:sz w:val="24"/>
          <w:szCs w:val="24"/>
        </w:rPr>
      </w:pPr>
    </w:p>
    <w:p w14:paraId="10B3E1B3" w14:textId="77777777" w:rsidR="001029E9" w:rsidRDefault="001029E9" w:rsidP="006C7BD9">
      <w:pPr>
        <w:spacing w:line="360" w:lineRule="auto"/>
        <w:jc w:val="both"/>
        <w:rPr>
          <w:rFonts w:ascii="Arial" w:hAnsi="Arial" w:cs="Arial"/>
          <w:sz w:val="24"/>
          <w:szCs w:val="24"/>
        </w:rPr>
      </w:pPr>
    </w:p>
    <w:p w14:paraId="38B6E1E7" w14:textId="7390AFC4" w:rsidR="006C7BD9" w:rsidRPr="00AF0635" w:rsidRDefault="006C7BD9" w:rsidP="006C7BD9">
      <w:pPr>
        <w:spacing w:line="360" w:lineRule="auto"/>
        <w:jc w:val="both"/>
        <w:rPr>
          <w:rFonts w:ascii="Arial" w:hAnsi="Arial" w:cs="Arial"/>
          <w:sz w:val="24"/>
          <w:szCs w:val="24"/>
        </w:rPr>
      </w:pPr>
      <w:r w:rsidRPr="00AF0635">
        <w:rPr>
          <w:rFonts w:ascii="Arial" w:hAnsi="Arial" w:cs="Arial"/>
          <w:sz w:val="24"/>
          <w:szCs w:val="24"/>
        </w:rPr>
        <w:t xml:space="preserve">Flewitt, R. (2005) ‘Conducting Research with Young Children: some ethical consideration’, </w:t>
      </w:r>
      <w:r w:rsidRPr="00AF0635">
        <w:rPr>
          <w:rFonts w:ascii="Arial" w:hAnsi="Arial" w:cs="Arial"/>
          <w:i/>
          <w:iCs/>
          <w:sz w:val="24"/>
          <w:szCs w:val="24"/>
        </w:rPr>
        <w:t xml:space="preserve">Early Child Development and Care, </w:t>
      </w:r>
      <w:r w:rsidRPr="00AF0635">
        <w:rPr>
          <w:rFonts w:ascii="Arial" w:hAnsi="Arial" w:cs="Arial"/>
          <w:sz w:val="24"/>
          <w:szCs w:val="24"/>
        </w:rPr>
        <w:t xml:space="preserve">175(6), pp.553-565. </w:t>
      </w:r>
    </w:p>
    <w:p w14:paraId="34306A78" w14:textId="77777777" w:rsidR="00E36517" w:rsidRDefault="00E36517" w:rsidP="006C7BD9">
      <w:pPr>
        <w:spacing w:line="360" w:lineRule="auto"/>
        <w:jc w:val="both"/>
        <w:rPr>
          <w:rFonts w:ascii="Arial" w:hAnsi="Arial" w:cs="Arial"/>
          <w:sz w:val="24"/>
          <w:szCs w:val="24"/>
        </w:rPr>
      </w:pPr>
    </w:p>
    <w:p w14:paraId="5B052E3D" w14:textId="1FDE74B8" w:rsidR="006C7BD9" w:rsidRPr="00AF0635" w:rsidRDefault="006C7BD9" w:rsidP="006C7BD9">
      <w:pPr>
        <w:spacing w:line="360" w:lineRule="auto"/>
        <w:jc w:val="both"/>
        <w:rPr>
          <w:rFonts w:ascii="Arial" w:hAnsi="Arial" w:cs="Arial"/>
          <w:sz w:val="24"/>
          <w:szCs w:val="24"/>
        </w:rPr>
      </w:pPr>
      <w:r w:rsidRPr="00AF0635">
        <w:rPr>
          <w:rFonts w:ascii="Arial" w:hAnsi="Arial" w:cs="Arial"/>
          <w:sz w:val="24"/>
          <w:szCs w:val="24"/>
        </w:rPr>
        <w:t xml:space="preserve">GDPR (2018) </w:t>
      </w:r>
      <w:r w:rsidRPr="00AF0635">
        <w:rPr>
          <w:rFonts w:ascii="Arial" w:hAnsi="Arial" w:cs="Arial"/>
          <w:i/>
          <w:iCs/>
          <w:sz w:val="24"/>
          <w:szCs w:val="24"/>
        </w:rPr>
        <w:t xml:space="preserve">Data Protection Act 2018. </w:t>
      </w:r>
      <w:r w:rsidRPr="00AF0635">
        <w:rPr>
          <w:rFonts w:ascii="Arial" w:hAnsi="Arial" w:cs="Arial"/>
          <w:sz w:val="24"/>
          <w:szCs w:val="24"/>
        </w:rPr>
        <w:t xml:space="preserve">Available at: </w:t>
      </w:r>
      <w:hyperlink r:id="rId25" w:history="1">
        <w:r w:rsidRPr="00AF0635">
          <w:rPr>
            <w:rStyle w:val="Hyperlink"/>
            <w:rFonts w:ascii="Arial" w:hAnsi="Arial" w:cs="Arial"/>
            <w:sz w:val="24"/>
            <w:szCs w:val="24"/>
          </w:rPr>
          <w:t>https://www.legislation.gov.uk/ukpga/2018/12/contents/enacted</w:t>
        </w:r>
      </w:hyperlink>
      <w:r w:rsidRPr="00AF0635">
        <w:rPr>
          <w:rFonts w:ascii="Arial" w:hAnsi="Arial" w:cs="Arial"/>
          <w:sz w:val="24"/>
          <w:szCs w:val="24"/>
        </w:rPr>
        <w:t xml:space="preserve"> (Accessed: 20</w:t>
      </w:r>
      <w:r w:rsidRPr="00AF0635">
        <w:rPr>
          <w:rFonts w:ascii="Arial" w:hAnsi="Arial" w:cs="Arial"/>
          <w:sz w:val="24"/>
          <w:szCs w:val="24"/>
          <w:vertAlign w:val="superscript"/>
        </w:rPr>
        <w:t>th</w:t>
      </w:r>
      <w:r w:rsidRPr="00AF0635">
        <w:rPr>
          <w:rFonts w:ascii="Arial" w:hAnsi="Arial" w:cs="Arial"/>
          <w:sz w:val="24"/>
          <w:szCs w:val="24"/>
        </w:rPr>
        <w:t xml:space="preserve"> October 2020).</w:t>
      </w:r>
    </w:p>
    <w:p w14:paraId="58116509" w14:textId="77777777" w:rsidR="00E36517" w:rsidRDefault="00E36517" w:rsidP="006C7BD9">
      <w:pPr>
        <w:spacing w:line="360" w:lineRule="auto"/>
        <w:jc w:val="both"/>
        <w:rPr>
          <w:rFonts w:ascii="Arial" w:hAnsi="Arial" w:cs="Arial"/>
          <w:sz w:val="24"/>
          <w:szCs w:val="24"/>
        </w:rPr>
      </w:pPr>
    </w:p>
    <w:p w14:paraId="70CBB366" w14:textId="40715D34" w:rsidR="006C7BD9" w:rsidRPr="00AF0635" w:rsidRDefault="006C7BD9" w:rsidP="006C7BD9">
      <w:pPr>
        <w:spacing w:line="360" w:lineRule="auto"/>
        <w:jc w:val="both"/>
        <w:rPr>
          <w:rFonts w:ascii="Arial" w:hAnsi="Arial" w:cs="Arial"/>
          <w:sz w:val="24"/>
          <w:szCs w:val="24"/>
        </w:rPr>
      </w:pPr>
      <w:r w:rsidRPr="00AF0635">
        <w:rPr>
          <w:rFonts w:ascii="Arial" w:hAnsi="Arial" w:cs="Arial"/>
          <w:sz w:val="24"/>
          <w:szCs w:val="24"/>
        </w:rPr>
        <w:t xml:space="preserve">Healthy Children (2010) </w:t>
      </w:r>
      <w:r w:rsidRPr="00AF0635">
        <w:rPr>
          <w:rFonts w:ascii="Arial" w:hAnsi="Arial" w:cs="Arial"/>
          <w:i/>
          <w:iCs/>
          <w:sz w:val="24"/>
          <w:szCs w:val="24"/>
        </w:rPr>
        <w:t xml:space="preserve">Language Delays in Toddlers: Information for Parents. </w:t>
      </w:r>
      <w:r w:rsidRPr="00AF0635">
        <w:rPr>
          <w:rFonts w:ascii="Arial" w:hAnsi="Arial" w:cs="Arial"/>
          <w:sz w:val="24"/>
          <w:szCs w:val="24"/>
        </w:rPr>
        <w:t xml:space="preserve">Available at: </w:t>
      </w:r>
      <w:hyperlink r:id="rId26" w:history="1">
        <w:r w:rsidRPr="00AF0635">
          <w:rPr>
            <w:rStyle w:val="Hyperlink"/>
            <w:rFonts w:ascii="Arial" w:hAnsi="Arial" w:cs="Arial"/>
            <w:sz w:val="24"/>
            <w:szCs w:val="24"/>
          </w:rPr>
          <w:t>https://www.healthychildren.org/English/ages-stages/toddler/Pages/language-delay.aspx</w:t>
        </w:r>
      </w:hyperlink>
      <w:r w:rsidRPr="00AF0635">
        <w:rPr>
          <w:rFonts w:ascii="Arial" w:hAnsi="Arial" w:cs="Arial"/>
          <w:sz w:val="24"/>
          <w:szCs w:val="24"/>
        </w:rPr>
        <w:t xml:space="preserve"> (Accessed: 15</w:t>
      </w:r>
      <w:r w:rsidRPr="00AF0635">
        <w:rPr>
          <w:rFonts w:ascii="Arial" w:hAnsi="Arial" w:cs="Arial"/>
          <w:sz w:val="24"/>
          <w:szCs w:val="24"/>
          <w:vertAlign w:val="superscript"/>
        </w:rPr>
        <w:t>th</w:t>
      </w:r>
      <w:r w:rsidRPr="00AF0635">
        <w:rPr>
          <w:rFonts w:ascii="Arial" w:hAnsi="Arial" w:cs="Arial"/>
          <w:sz w:val="24"/>
          <w:szCs w:val="24"/>
        </w:rPr>
        <w:t xml:space="preserve"> October 2020).</w:t>
      </w:r>
    </w:p>
    <w:p w14:paraId="6723C861" w14:textId="77777777" w:rsidR="00E36517" w:rsidRDefault="00E36517" w:rsidP="006C7BD9">
      <w:pPr>
        <w:spacing w:line="360" w:lineRule="auto"/>
        <w:jc w:val="both"/>
        <w:rPr>
          <w:rFonts w:ascii="Arial" w:hAnsi="Arial" w:cs="Arial"/>
          <w:color w:val="555555"/>
          <w:sz w:val="24"/>
          <w:szCs w:val="24"/>
          <w:shd w:val="clear" w:color="auto" w:fill="FFFFFF"/>
        </w:rPr>
      </w:pPr>
    </w:p>
    <w:p w14:paraId="51AE36B5" w14:textId="2E5DFF9C" w:rsidR="006C7BD9" w:rsidRPr="001029E9" w:rsidRDefault="006C7BD9" w:rsidP="001029E9">
      <w:pPr>
        <w:spacing w:line="360" w:lineRule="auto"/>
        <w:jc w:val="both"/>
        <w:rPr>
          <w:rFonts w:ascii="Arial" w:hAnsi="Arial" w:cs="Arial"/>
          <w:sz w:val="24"/>
          <w:szCs w:val="24"/>
        </w:rPr>
      </w:pPr>
      <w:r w:rsidRPr="001029E9">
        <w:rPr>
          <w:rFonts w:ascii="Arial" w:hAnsi="Arial" w:cs="Arial"/>
          <w:sz w:val="24"/>
          <w:szCs w:val="24"/>
          <w:shd w:val="clear" w:color="auto" w:fill="FFFFFF"/>
        </w:rPr>
        <w:t>HIFT, R.J., (2014) ‘Should essays and other "open-ended"-type questions retain a place in written summative assessment in clinical medicine?’, </w:t>
      </w:r>
      <w:r w:rsidRPr="001029E9">
        <w:rPr>
          <w:rFonts w:ascii="Arial" w:hAnsi="Arial" w:cs="Arial"/>
          <w:i/>
          <w:iCs/>
          <w:sz w:val="24"/>
          <w:szCs w:val="24"/>
          <w:shd w:val="clear" w:color="auto" w:fill="FFFFFF"/>
        </w:rPr>
        <w:t>BMC Medical Education, </w:t>
      </w:r>
      <w:r w:rsidRPr="001029E9">
        <w:rPr>
          <w:rFonts w:ascii="Arial" w:hAnsi="Arial" w:cs="Arial"/>
          <w:sz w:val="24"/>
          <w:szCs w:val="24"/>
          <w:shd w:val="clear" w:color="auto" w:fill="FFFFFF"/>
        </w:rPr>
        <w:t>14.</w:t>
      </w:r>
    </w:p>
    <w:p w14:paraId="632F2BE8" w14:textId="77777777" w:rsidR="001029E9" w:rsidRDefault="001029E9" w:rsidP="006C7BD9">
      <w:pPr>
        <w:spacing w:line="360" w:lineRule="auto"/>
        <w:jc w:val="both"/>
        <w:rPr>
          <w:rFonts w:ascii="Arial" w:hAnsi="Arial" w:cs="Arial"/>
          <w:sz w:val="24"/>
          <w:szCs w:val="24"/>
          <w:shd w:val="clear" w:color="auto" w:fill="FFFFFF"/>
        </w:rPr>
      </w:pPr>
    </w:p>
    <w:p w14:paraId="237591E7" w14:textId="150B0799" w:rsidR="006C7BD9" w:rsidRPr="00AF0635" w:rsidRDefault="006C7BD9" w:rsidP="006C7BD9">
      <w:pPr>
        <w:spacing w:line="360" w:lineRule="auto"/>
        <w:jc w:val="both"/>
        <w:rPr>
          <w:rFonts w:ascii="Arial" w:hAnsi="Arial" w:cs="Arial"/>
          <w:sz w:val="24"/>
          <w:szCs w:val="24"/>
          <w:shd w:val="clear" w:color="auto" w:fill="FFFFFF"/>
        </w:rPr>
      </w:pPr>
      <w:r w:rsidRPr="00AF0635">
        <w:rPr>
          <w:rFonts w:ascii="Arial" w:hAnsi="Arial" w:cs="Arial"/>
          <w:sz w:val="24"/>
          <w:szCs w:val="24"/>
          <w:shd w:val="clear" w:color="auto" w:fill="FFFFFF"/>
        </w:rPr>
        <w:t xml:space="preserve">Jones, T. L., Baxter, M. A., &amp; Khanduja, V. (2013). ‘A quick guide to survey research’, </w:t>
      </w:r>
      <w:r w:rsidRPr="00AF0635">
        <w:rPr>
          <w:rFonts w:ascii="Arial" w:hAnsi="Arial" w:cs="Arial"/>
          <w:i/>
          <w:iCs/>
          <w:sz w:val="24"/>
          <w:szCs w:val="24"/>
          <w:shd w:val="clear" w:color="auto" w:fill="FFFFFF"/>
        </w:rPr>
        <w:t>Annals of the Royal College of Surgeons of England</w:t>
      </w:r>
      <w:r w:rsidRPr="00AF0635">
        <w:rPr>
          <w:rFonts w:ascii="Arial" w:hAnsi="Arial" w:cs="Arial"/>
          <w:sz w:val="24"/>
          <w:szCs w:val="24"/>
          <w:shd w:val="clear" w:color="auto" w:fill="FFFFFF"/>
        </w:rPr>
        <w:t xml:space="preserve">, 95(1), 5–7. </w:t>
      </w:r>
      <w:hyperlink r:id="rId27" w:history="1">
        <w:r w:rsidRPr="00AF0635">
          <w:rPr>
            <w:rStyle w:val="Hyperlink"/>
            <w:rFonts w:ascii="Arial" w:hAnsi="Arial" w:cs="Arial"/>
            <w:sz w:val="24"/>
            <w:szCs w:val="24"/>
            <w:shd w:val="clear" w:color="auto" w:fill="FFFFFF"/>
          </w:rPr>
          <w:t>https://doi.org/10.1308/003588413X13511609956372</w:t>
        </w:r>
      </w:hyperlink>
    </w:p>
    <w:p w14:paraId="570963DE" w14:textId="77777777" w:rsidR="001029E9" w:rsidRDefault="001029E9" w:rsidP="006C7BD9">
      <w:pPr>
        <w:spacing w:line="360" w:lineRule="auto"/>
        <w:jc w:val="both"/>
        <w:rPr>
          <w:rFonts w:ascii="Arial" w:hAnsi="Arial" w:cs="Arial"/>
          <w:sz w:val="24"/>
          <w:szCs w:val="24"/>
          <w:shd w:val="clear" w:color="auto" w:fill="FFFFFF"/>
        </w:rPr>
      </w:pPr>
    </w:p>
    <w:p w14:paraId="706AFDB7" w14:textId="23B44D62" w:rsidR="006C7BD9" w:rsidRPr="00AF0635" w:rsidRDefault="006C7BD9" w:rsidP="006C7BD9">
      <w:pPr>
        <w:spacing w:line="360" w:lineRule="auto"/>
        <w:jc w:val="both"/>
        <w:rPr>
          <w:rFonts w:ascii="Arial" w:hAnsi="Arial" w:cs="Arial"/>
          <w:sz w:val="24"/>
          <w:szCs w:val="24"/>
          <w:shd w:val="clear" w:color="auto" w:fill="FFFFFF"/>
        </w:rPr>
      </w:pPr>
      <w:r w:rsidRPr="00AF0635">
        <w:rPr>
          <w:rFonts w:ascii="Arial" w:hAnsi="Arial" w:cs="Arial"/>
          <w:sz w:val="24"/>
          <w:szCs w:val="24"/>
          <w:shd w:val="clear" w:color="auto" w:fill="FFFFFF"/>
        </w:rPr>
        <w:t xml:space="preserve">Kirklees (No Date) </w:t>
      </w:r>
      <w:r w:rsidRPr="00AF0635">
        <w:rPr>
          <w:rFonts w:ascii="Arial" w:hAnsi="Arial" w:cs="Arial"/>
          <w:i/>
          <w:iCs/>
          <w:sz w:val="24"/>
          <w:szCs w:val="24"/>
          <w:shd w:val="clear" w:color="auto" w:fill="FFFFFF"/>
        </w:rPr>
        <w:t xml:space="preserve">Questionnaires. </w:t>
      </w:r>
      <w:r w:rsidRPr="00AF0635">
        <w:rPr>
          <w:rFonts w:ascii="Arial" w:hAnsi="Arial" w:cs="Arial"/>
          <w:sz w:val="24"/>
          <w:szCs w:val="24"/>
          <w:shd w:val="clear" w:color="auto" w:fill="FFFFFF"/>
        </w:rPr>
        <w:t xml:space="preserve">Available at: </w:t>
      </w:r>
      <w:hyperlink r:id="rId28" w:history="1">
        <w:r w:rsidRPr="00AF0635">
          <w:rPr>
            <w:rStyle w:val="Hyperlink"/>
            <w:rFonts w:ascii="Arial" w:hAnsi="Arial" w:cs="Arial"/>
            <w:sz w:val="24"/>
            <w:szCs w:val="24"/>
            <w:shd w:val="clear" w:color="auto" w:fill="FFFFFF"/>
          </w:rPr>
          <w:t>https://www.kirklees.gov.uk/involve/document/Questionnaires.pdf</w:t>
        </w:r>
      </w:hyperlink>
      <w:r w:rsidRPr="00AF0635">
        <w:rPr>
          <w:rFonts w:ascii="Arial" w:hAnsi="Arial" w:cs="Arial"/>
          <w:sz w:val="24"/>
          <w:szCs w:val="24"/>
          <w:shd w:val="clear" w:color="auto" w:fill="FFFFFF"/>
        </w:rPr>
        <w:t xml:space="preserve"> (Accessed: 24</w:t>
      </w:r>
      <w:r w:rsidRPr="00AF0635">
        <w:rPr>
          <w:rFonts w:ascii="Arial" w:hAnsi="Arial" w:cs="Arial"/>
          <w:sz w:val="24"/>
          <w:szCs w:val="24"/>
          <w:shd w:val="clear" w:color="auto" w:fill="FFFFFF"/>
          <w:vertAlign w:val="superscript"/>
        </w:rPr>
        <w:t>th</w:t>
      </w:r>
      <w:r w:rsidRPr="00AF0635">
        <w:rPr>
          <w:rFonts w:ascii="Arial" w:hAnsi="Arial" w:cs="Arial"/>
          <w:sz w:val="24"/>
          <w:szCs w:val="24"/>
          <w:shd w:val="clear" w:color="auto" w:fill="FFFFFF"/>
        </w:rPr>
        <w:t xml:space="preserve"> October 2020).</w:t>
      </w:r>
    </w:p>
    <w:p w14:paraId="78AFA134" w14:textId="77777777" w:rsidR="001029E9" w:rsidRDefault="001029E9" w:rsidP="006C7BD9">
      <w:pPr>
        <w:spacing w:line="360" w:lineRule="auto"/>
        <w:jc w:val="both"/>
        <w:rPr>
          <w:rFonts w:ascii="Arial" w:hAnsi="Arial" w:cs="Arial"/>
          <w:sz w:val="24"/>
          <w:szCs w:val="24"/>
        </w:rPr>
      </w:pPr>
    </w:p>
    <w:p w14:paraId="53945B87" w14:textId="1E492F7D" w:rsidR="006C7BD9" w:rsidRPr="00AF0635" w:rsidRDefault="006C7BD9" w:rsidP="006C7BD9">
      <w:pPr>
        <w:spacing w:line="360" w:lineRule="auto"/>
        <w:jc w:val="both"/>
        <w:rPr>
          <w:rFonts w:ascii="Arial" w:hAnsi="Arial" w:cs="Arial"/>
          <w:sz w:val="24"/>
          <w:szCs w:val="24"/>
        </w:rPr>
      </w:pPr>
      <w:r w:rsidRPr="00AF0635">
        <w:rPr>
          <w:rFonts w:ascii="Arial" w:hAnsi="Arial" w:cs="Arial"/>
          <w:sz w:val="24"/>
          <w:szCs w:val="24"/>
        </w:rPr>
        <w:t xml:space="preserve">Koskan, A. M., Rice, J., Gwede, C. K., Meade, C. D., Sehovic, I., &amp; Quinn, G. P. (2014). ‘Advantages, Disadvantages, and Lessons Learned in Conducting Telephone Focus Groups to Discuss Biospecimen Research Concerns of Individuals Genetically at Risk for Cancer’, </w:t>
      </w:r>
      <w:r w:rsidRPr="00AF0635">
        <w:rPr>
          <w:rFonts w:ascii="Arial" w:hAnsi="Arial" w:cs="Arial"/>
          <w:i/>
          <w:iCs/>
          <w:sz w:val="24"/>
          <w:szCs w:val="24"/>
        </w:rPr>
        <w:t>The Qualitative Report</w:t>
      </w:r>
      <w:r w:rsidRPr="00AF0635">
        <w:rPr>
          <w:rFonts w:ascii="Arial" w:hAnsi="Arial" w:cs="Arial"/>
          <w:sz w:val="24"/>
          <w:szCs w:val="24"/>
        </w:rPr>
        <w:t>, 19(22), 1-8. DOI: http://nsuworks.nova.edu/tqr/vol19/iss22/3</w:t>
      </w:r>
    </w:p>
    <w:p w14:paraId="10DC0568" w14:textId="77777777" w:rsidR="001029E9" w:rsidRDefault="001029E9" w:rsidP="006C7BD9">
      <w:pPr>
        <w:spacing w:line="360" w:lineRule="auto"/>
        <w:jc w:val="both"/>
        <w:rPr>
          <w:rFonts w:ascii="Arial" w:hAnsi="Arial" w:cs="Arial"/>
          <w:sz w:val="24"/>
          <w:szCs w:val="24"/>
        </w:rPr>
      </w:pPr>
    </w:p>
    <w:p w14:paraId="7D88223B" w14:textId="04C83D15" w:rsidR="006C7BD9" w:rsidRPr="00AF0635" w:rsidRDefault="006C7BD9" w:rsidP="006C7BD9">
      <w:pPr>
        <w:spacing w:line="360" w:lineRule="auto"/>
        <w:jc w:val="both"/>
        <w:rPr>
          <w:rFonts w:ascii="Arial" w:hAnsi="Arial" w:cs="Arial"/>
          <w:sz w:val="24"/>
          <w:szCs w:val="24"/>
        </w:rPr>
      </w:pPr>
      <w:r w:rsidRPr="00AF0635">
        <w:rPr>
          <w:rFonts w:ascii="Arial" w:hAnsi="Arial" w:cs="Arial"/>
          <w:sz w:val="24"/>
          <w:szCs w:val="24"/>
        </w:rPr>
        <w:t xml:space="preserve">Lee, J. (2011) ‘Size matters: Early vocabulary as a predictor of language and literacy competence’, </w:t>
      </w:r>
      <w:r w:rsidRPr="00AF0635">
        <w:rPr>
          <w:rFonts w:ascii="Arial" w:hAnsi="Arial" w:cs="Arial"/>
          <w:i/>
          <w:iCs/>
          <w:sz w:val="24"/>
          <w:szCs w:val="24"/>
        </w:rPr>
        <w:t>Applied Linguistics</w:t>
      </w:r>
      <w:r w:rsidRPr="00AF0635">
        <w:rPr>
          <w:rFonts w:ascii="Arial" w:hAnsi="Arial" w:cs="Arial"/>
          <w:sz w:val="24"/>
          <w:szCs w:val="24"/>
        </w:rPr>
        <w:t xml:space="preserve">, 32, pp. 69–92. </w:t>
      </w:r>
      <w:hyperlink r:id="rId29" w:history="1">
        <w:r w:rsidRPr="00AF0635">
          <w:rPr>
            <w:rStyle w:val="Hyperlink"/>
            <w:rFonts w:ascii="Arial" w:hAnsi="Arial" w:cs="Arial"/>
            <w:sz w:val="24"/>
            <w:szCs w:val="24"/>
          </w:rPr>
          <w:t>https://doi.org/10.1017/S0142716410000299</w:t>
        </w:r>
      </w:hyperlink>
      <w:r w:rsidRPr="00AF0635">
        <w:rPr>
          <w:rFonts w:ascii="Arial" w:hAnsi="Arial" w:cs="Arial"/>
          <w:sz w:val="24"/>
          <w:szCs w:val="24"/>
        </w:rPr>
        <w:t>.</w:t>
      </w:r>
    </w:p>
    <w:p w14:paraId="0D5F5644" w14:textId="77777777" w:rsidR="001029E9" w:rsidRDefault="001029E9" w:rsidP="006C7BD9">
      <w:pPr>
        <w:spacing w:line="360" w:lineRule="auto"/>
        <w:jc w:val="both"/>
        <w:rPr>
          <w:rFonts w:ascii="Arial" w:hAnsi="Arial" w:cs="Arial"/>
          <w:sz w:val="24"/>
          <w:szCs w:val="24"/>
          <w:shd w:val="clear" w:color="auto" w:fill="FFFFFF"/>
        </w:rPr>
      </w:pPr>
    </w:p>
    <w:p w14:paraId="04E23AFE" w14:textId="77777777" w:rsidR="004E47DC" w:rsidRDefault="004E47DC" w:rsidP="006C7BD9">
      <w:pPr>
        <w:spacing w:line="360" w:lineRule="auto"/>
        <w:jc w:val="both"/>
        <w:rPr>
          <w:rFonts w:ascii="Arial" w:hAnsi="Arial" w:cs="Arial"/>
          <w:sz w:val="24"/>
          <w:szCs w:val="24"/>
          <w:shd w:val="clear" w:color="auto" w:fill="FFFFFF"/>
        </w:rPr>
      </w:pPr>
    </w:p>
    <w:p w14:paraId="28C6D85A" w14:textId="77777777" w:rsidR="004E47DC" w:rsidRDefault="004E47DC" w:rsidP="006C7BD9">
      <w:pPr>
        <w:spacing w:line="360" w:lineRule="auto"/>
        <w:jc w:val="both"/>
        <w:rPr>
          <w:rFonts w:ascii="Arial" w:hAnsi="Arial" w:cs="Arial"/>
          <w:sz w:val="24"/>
          <w:szCs w:val="24"/>
          <w:shd w:val="clear" w:color="auto" w:fill="FFFFFF"/>
        </w:rPr>
      </w:pPr>
    </w:p>
    <w:p w14:paraId="5253DA60" w14:textId="77777777" w:rsidR="004E47DC" w:rsidRDefault="004E47DC" w:rsidP="006C7BD9">
      <w:pPr>
        <w:spacing w:line="360" w:lineRule="auto"/>
        <w:jc w:val="both"/>
        <w:rPr>
          <w:rFonts w:ascii="Arial" w:hAnsi="Arial" w:cs="Arial"/>
          <w:sz w:val="24"/>
          <w:szCs w:val="24"/>
          <w:shd w:val="clear" w:color="auto" w:fill="FFFFFF"/>
        </w:rPr>
      </w:pPr>
    </w:p>
    <w:p w14:paraId="348308B3" w14:textId="77777777" w:rsidR="004E47DC" w:rsidRDefault="004E47DC" w:rsidP="006C7BD9">
      <w:pPr>
        <w:spacing w:line="360" w:lineRule="auto"/>
        <w:jc w:val="both"/>
        <w:rPr>
          <w:rFonts w:ascii="Arial" w:hAnsi="Arial" w:cs="Arial"/>
          <w:sz w:val="24"/>
          <w:szCs w:val="24"/>
          <w:shd w:val="clear" w:color="auto" w:fill="FFFFFF"/>
        </w:rPr>
      </w:pPr>
    </w:p>
    <w:p w14:paraId="6A96299E" w14:textId="75ED87E3" w:rsidR="006C7BD9" w:rsidRPr="00AF0635" w:rsidRDefault="006C7BD9" w:rsidP="006C7BD9">
      <w:pPr>
        <w:spacing w:line="360" w:lineRule="auto"/>
        <w:jc w:val="both"/>
        <w:rPr>
          <w:rFonts w:ascii="Arial" w:hAnsi="Arial" w:cs="Arial"/>
          <w:sz w:val="24"/>
          <w:szCs w:val="24"/>
          <w:shd w:val="clear" w:color="auto" w:fill="FFFFFF"/>
        </w:rPr>
      </w:pPr>
      <w:r w:rsidRPr="00AF0635">
        <w:rPr>
          <w:rFonts w:ascii="Arial" w:hAnsi="Arial" w:cs="Arial"/>
          <w:sz w:val="24"/>
          <w:szCs w:val="24"/>
          <w:shd w:val="clear" w:color="auto" w:fill="FFFFFF"/>
        </w:rPr>
        <w:t xml:space="preserve">Levy, R., Hall, M. and Preece, J., </w:t>
      </w:r>
      <w:r w:rsidR="001029E9">
        <w:rPr>
          <w:rFonts w:ascii="Arial" w:hAnsi="Arial" w:cs="Arial"/>
          <w:sz w:val="24"/>
          <w:szCs w:val="24"/>
          <w:shd w:val="clear" w:color="auto" w:fill="FFFFFF"/>
        </w:rPr>
        <w:t>(</w:t>
      </w:r>
      <w:r w:rsidRPr="00AF0635">
        <w:rPr>
          <w:rFonts w:ascii="Arial" w:hAnsi="Arial" w:cs="Arial"/>
          <w:sz w:val="24"/>
          <w:szCs w:val="24"/>
          <w:shd w:val="clear" w:color="auto" w:fill="FFFFFF"/>
        </w:rPr>
        <w:t>2018</w:t>
      </w:r>
      <w:r w:rsidR="001029E9">
        <w:rPr>
          <w:rFonts w:ascii="Arial" w:hAnsi="Arial" w:cs="Arial"/>
          <w:sz w:val="24"/>
          <w:szCs w:val="24"/>
          <w:shd w:val="clear" w:color="auto" w:fill="FFFFFF"/>
        </w:rPr>
        <w:t>)</w:t>
      </w:r>
      <w:r w:rsidRPr="00AF0635">
        <w:rPr>
          <w:rFonts w:ascii="Arial" w:hAnsi="Arial" w:cs="Arial"/>
          <w:sz w:val="24"/>
          <w:szCs w:val="24"/>
          <w:shd w:val="clear" w:color="auto" w:fill="FFFFFF"/>
        </w:rPr>
        <w:t xml:space="preserve"> ‘Examining the Links between Parents’ Relationships with Reading and Shared Reading with their Pre-School Children’, </w:t>
      </w:r>
      <w:r w:rsidRPr="00AF0635">
        <w:rPr>
          <w:rFonts w:ascii="Arial" w:hAnsi="Arial" w:cs="Arial"/>
          <w:i/>
          <w:iCs/>
          <w:sz w:val="24"/>
          <w:szCs w:val="24"/>
          <w:shd w:val="clear" w:color="auto" w:fill="FFFFFF"/>
        </w:rPr>
        <w:t>International Journal of Educational Psychology, </w:t>
      </w:r>
      <w:r w:rsidRPr="00AF0635">
        <w:rPr>
          <w:rFonts w:ascii="Arial" w:hAnsi="Arial" w:cs="Arial"/>
          <w:b/>
          <w:bCs/>
          <w:sz w:val="24"/>
          <w:szCs w:val="24"/>
          <w:shd w:val="clear" w:color="auto" w:fill="FFFFFF"/>
        </w:rPr>
        <w:t>7</w:t>
      </w:r>
      <w:r w:rsidRPr="00AF0635">
        <w:rPr>
          <w:rFonts w:ascii="Arial" w:hAnsi="Arial" w:cs="Arial"/>
          <w:sz w:val="24"/>
          <w:szCs w:val="24"/>
          <w:shd w:val="clear" w:color="auto" w:fill="FFFFFF"/>
        </w:rPr>
        <w:t>(2), pp. 123-150. DOI:10.17583/ijep.2018.3480</w:t>
      </w:r>
    </w:p>
    <w:p w14:paraId="67D4673C" w14:textId="77777777" w:rsidR="001029E9" w:rsidRDefault="001029E9" w:rsidP="006C7BD9">
      <w:pPr>
        <w:spacing w:line="360" w:lineRule="auto"/>
        <w:jc w:val="both"/>
        <w:rPr>
          <w:rFonts w:ascii="Arial" w:hAnsi="Arial" w:cs="Arial"/>
          <w:sz w:val="24"/>
          <w:szCs w:val="24"/>
        </w:rPr>
      </w:pPr>
    </w:p>
    <w:p w14:paraId="1DC779BA" w14:textId="569D33AD" w:rsidR="006C7BD9" w:rsidRPr="00AF0635" w:rsidRDefault="006C7BD9" w:rsidP="006C7BD9">
      <w:pPr>
        <w:spacing w:line="360" w:lineRule="auto"/>
        <w:jc w:val="both"/>
        <w:rPr>
          <w:rFonts w:ascii="Arial" w:hAnsi="Arial" w:cs="Arial"/>
          <w:sz w:val="24"/>
          <w:szCs w:val="24"/>
        </w:rPr>
      </w:pPr>
      <w:r w:rsidRPr="00AF0635">
        <w:rPr>
          <w:rFonts w:ascii="Arial" w:hAnsi="Arial" w:cs="Arial"/>
          <w:sz w:val="24"/>
          <w:szCs w:val="24"/>
        </w:rPr>
        <w:t xml:space="preserve">Louw, Stephen. (2011). </w:t>
      </w:r>
      <w:r w:rsidRPr="00AF0635">
        <w:rPr>
          <w:rFonts w:ascii="Arial" w:hAnsi="Arial" w:cs="Arial"/>
          <w:i/>
          <w:iCs/>
          <w:sz w:val="24"/>
          <w:szCs w:val="24"/>
        </w:rPr>
        <w:t>Active Listening in Qualitative Research Interviews</w:t>
      </w:r>
      <w:r w:rsidRPr="00AF0635">
        <w:rPr>
          <w:rFonts w:ascii="Arial" w:hAnsi="Arial" w:cs="Arial"/>
          <w:sz w:val="24"/>
          <w:szCs w:val="24"/>
        </w:rPr>
        <w:t xml:space="preserve">. Available at: </w:t>
      </w:r>
      <w:hyperlink r:id="rId30" w:history="1">
        <w:r w:rsidRPr="00AF0635">
          <w:rPr>
            <w:rStyle w:val="Hyperlink"/>
            <w:rFonts w:ascii="Arial" w:hAnsi="Arial" w:cs="Arial"/>
            <w:sz w:val="24"/>
            <w:szCs w:val="24"/>
          </w:rPr>
          <w:t>https://www.researchgate.net/publication/268520772_Active_Listening_in_Qualitative_Research_Interviews</w:t>
        </w:r>
      </w:hyperlink>
      <w:r w:rsidRPr="00AF0635">
        <w:rPr>
          <w:rFonts w:ascii="Arial" w:hAnsi="Arial" w:cs="Arial"/>
          <w:sz w:val="24"/>
          <w:szCs w:val="24"/>
        </w:rPr>
        <w:t xml:space="preserve"> (Accessed: 25</w:t>
      </w:r>
      <w:r w:rsidRPr="00AF0635">
        <w:rPr>
          <w:rFonts w:ascii="Arial" w:hAnsi="Arial" w:cs="Arial"/>
          <w:sz w:val="24"/>
          <w:szCs w:val="24"/>
          <w:vertAlign w:val="superscript"/>
        </w:rPr>
        <w:t>th</w:t>
      </w:r>
      <w:r w:rsidRPr="00AF0635">
        <w:rPr>
          <w:rFonts w:ascii="Arial" w:hAnsi="Arial" w:cs="Arial"/>
          <w:sz w:val="24"/>
          <w:szCs w:val="24"/>
        </w:rPr>
        <w:t xml:space="preserve"> October 2020)</w:t>
      </w:r>
    </w:p>
    <w:p w14:paraId="62FB88C7" w14:textId="77777777" w:rsidR="001029E9" w:rsidRDefault="001029E9" w:rsidP="006C7BD9">
      <w:pPr>
        <w:spacing w:line="360" w:lineRule="auto"/>
        <w:jc w:val="both"/>
        <w:rPr>
          <w:rFonts w:ascii="Arial" w:hAnsi="Arial" w:cs="Arial"/>
          <w:sz w:val="24"/>
          <w:szCs w:val="24"/>
        </w:rPr>
      </w:pPr>
    </w:p>
    <w:p w14:paraId="08959A8F" w14:textId="5A895E82" w:rsidR="006C7BD9" w:rsidRPr="00AF0635" w:rsidRDefault="006C7BD9" w:rsidP="006C7BD9">
      <w:pPr>
        <w:spacing w:line="360" w:lineRule="auto"/>
        <w:jc w:val="both"/>
        <w:rPr>
          <w:rFonts w:ascii="Arial" w:hAnsi="Arial" w:cs="Arial"/>
          <w:sz w:val="24"/>
          <w:szCs w:val="24"/>
        </w:rPr>
      </w:pPr>
      <w:r w:rsidRPr="00AF0635">
        <w:rPr>
          <w:rFonts w:ascii="Arial" w:hAnsi="Arial" w:cs="Arial"/>
          <w:sz w:val="24"/>
          <w:szCs w:val="24"/>
        </w:rPr>
        <w:t xml:space="preserve">Lyon, G. (2011) </w:t>
      </w:r>
      <w:r w:rsidRPr="00AF0635">
        <w:rPr>
          <w:rFonts w:ascii="Arial" w:hAnsi="Arial" w:cs="Arial"/>
          <w:i/>
          <w:iCs/>
          <w:sz w:val="24"/>
          <w:szCs w:val="24"/>
        </w:rPr>
        <w:t xml:space="preserve">Why some children have difficulty learning to read. </w:t>
      </w:r>
      <w:r w:rsidRPr="00AF0635">
        <w:rPr>
          <w:rFonts w:ascii="Arial" w:hAnsi="Arial" w:cs="Arial"/>
          <w:sz w:val="24"/>
          <w:szCs w:val="24"/>
        </w:rPr>
        <w:t xml:space="preserve">Available at: </w:t>
      </w:r>
      <w:hyperlink r:id="rId31" w:history="1">
        <w:r w:rsidRPr="00AF0635">
          <w:rPr>
            <w:rStyle w:val="Hyperlink"/>
            <w:rFonts w:ascii="Arial" w:hAnsi="Arial" w:cs="Arial"/>
            <w:sz w:val="24"/>
            <w:szCs w:val="24"/>
          </w:rPr>
          <w:t>https://www.readingrockets.org/article/why-some-children-have-difficulties-learning-read</w:t>
        </w:r>
      </w:hyperlink>
      <w:r w:rsidRPr="00AF0635">
        <w:rPr>
          <w:rFonts w:ascii="Arial" w:hAnsi="Arial" w:cs="Arial"/>
          <w:sz w:val="24"/>
          <w:szCs w:val="24"/>
        </w:rPr>
        <w:t xml:space="preserve"> (Accessed: 8</w:t>
      </w:r>
      <w:r w:rsidRPr="00AF0635">
        <w:rPr>
          <w:rFonts w:ascii="Arial" w:hAnsi="Arial" w:cs="Arial"/>
          <w:sz w:val="24"/>
          <w:szCs w:val="24"/>
          <w:vertAlign w:val="superscript"/>
        </w:rPr>
        <w:t>th</w:t>
      </w:r>
      <w:r w:rsidRPr="00AF0635">
        <w:rPr>
          <w:rFonts w:ascii="Arial" w:hAnsi="Arial" w:cs="Arial"/>
          <w:sz w:val="24"/>
          <w:szCs w:val="24"/>
        </w:rPr>
        <w:t xml:space="preserve"> October 2020).</w:t>
      </w:r>
    </w:p>
    <w:p w14:paraId="32286C37" w14:textId="77777777" w:rsidR="001029E9" w:rsidRDefault="001029E9" w:rsidP="006C7BD9">
      <w:pPr>
        <w:pStyle w:val="Heading1"/>
        <w:spacing w:line="360" w:lineRule="auto"/>
        <w:jc w:val="both"/>
        <w:rPr>
          <w:rFonts w:ascii="Arial" w:hAnsi="Arial" w:cs="Arial"/>
          <w:b w:val="0"/>
          <w:bCs w:val="0"/>
          <w:sz w:val="24"/>
          <w:szCs w:val="24"/>
        </w:rPr>
      </w:pPr>
    </w:p>
    <w:p w14:paraId="6E570616" w14:textId="66BB152E" w:rsidR="006C7BD9" w:rsidRPr="00AF0635" w:rsidRDefault="006C7BD9" w:rsidP="006C7BD9">
      <w:pPr>
        <w:pStyle w:val="Heading1"/>
        <w:spacing w:line="360" w:lineRule="auto"/>
        <w:jc w:val="both"/>
        <w:rPr>
          <w:rFonts w:ascii="Arial" w:eastAsiaTheme="minorHAnsi" w:hAnsi="Arial" w:cs="Arial"/>
          <w:b w:val="0"/>
          <w:bCs w:val="0"/>
          <w:color w:val="333333"/>
          <w:sz w:val="24"/>
          <w:szCs w:val="24"/>
          <w:shd w:val="clear" w:color="auto" w:fill="F5F5F5"/>
        </w:rPr>
      </w:pPr>
      <w:r w:rsidRPr="00AF0635">
        <w:rPr>
          <w:rFonts w:ascii="Arial" w:hAnsi="Arial" w:cs="Arial"/>
          <w:b w:val="0"/>
          <w:bCs w:val="0"/>
          <w:sz w:val="24"/>
          <w:szCs w:val="24"/>
        </w:rPr>
        <w:t>Manning, B., Roberts, M., Estabrook, R., Petitclerc, A., Burns, J., Briggs-Gowan, M., Wakschlag, L. and Norton, E. (2019) ‘</w:t>
      </w:r>
      <w:r w:rsidRPr="00AF0635">
        <w:rPr>
          <w:rStyle w:val="title-text"/>
          <w:rFonts w:ascii="Arial" w:hAnsi="Arial" w:cs="Arial"/>
          <w:b w:val="0"/>
          <w:bCs w:val="0"/>
          <w:sz w:val="24"/>
          <w:szCs w:val="24"/>
        </w:rPr>
        <w:t>Relations between toddler expressive language and temper tantrums in a community sample’</w:t>
      </w:r>
      <w:r w:rsidRPr="00AF0635">
        <w:rPr>
          <w:rStyle w:val="title-text"/>
          <w:rFonts w:ascii="Arial" w:hAnsi="Arial" w:cs="Arial"/>
          <w:b w:val="0"/>
          <w:bCs w:val="0"/>
          <w:color w:val="505050"/>
          <w:sz w:val="24"/>
          <w:szCs w:val="24"/>
        </w:rPr>
        <w:t>,</w:t>
      </w:r>
      <w:r w:rsidRPr="00AF0635">
        <w:rPr>
          <w:rFonts w:ascii="Arial" w:eastAsiaTheme="minorHAnsi" w:hAnsi="Arial" w:cs="Arial"/>
          <w:color w:val="333333"/>
          <w:sz w:val="24"/>
          <w:szCs w:val="24"/>
          <w:shd w:val="clear" w:color="auto" w:fill="F5F5F5"/>
        </w:rPr>
        <w:t xml:space="preserve"> </w:t>
      </w:r>
      <w:r w:rsidRPr="00AF0635">
        <w:rPr>
          <w:rFonts w:ascii="Arial" w:eastAsiaTheme="minorHAnsi" w:hAnsi="Arial" w:cs="Arial"/>
          <w:b w:val="0"/>
          <w:bCs w:val="0"/>
          <w:i/>
          <w:iCs/>
          <w:color w:val="333333"/>
          <w:sz w:val="24"/>
          <w:szCs w:val="24"/>
          <w:shd w:val="clear" w:color="auto" w:fill="F5F5F5"/>
        </w:rPr>
        <w:t xml:space="preserve">Journal of Applied Developmental Psychology, </w:t>
      </w:r>
      <w:r w:rsidRPr="00AF0635">
        <w:rPr>
          <w:rFonts w:ascii="Arial" w:eastAsiaTheme="minorHAnsi" w:hAnsi="Arial" w:cs="Arial"/>
          <w:b w:val="0"/>
          <w:bCs w:val="0"/>
          <w:color w:val="333333"/>
          <w:sz w:val="24"/>
          <w:szCs w:val="24"/>
          <w:shd w:val="clear" w:color="auto" w:fill="F5F5F5"/>
        </w:rPr>
        <w:t xml:space="preserve">65. </w:t>
      </w:r>
      <w:hyperlink r:id="rId32" w:tgtFrame="_blank" w:tooltip="Persistent link using digital object identifier" w:history="1">
        <w:r w:rsidRPr="00AF0635">
          <w:rPr>
            <w:rStyle w:val="Hyperlink"/>
            <w:rFonts w:ascii="Arial" w:hAnsi="Arial" w:cs="Arial"/>
            <w:color w:val="0C7DBB"/>
            <w:sz w:val="24"/>
            <w:szCs w:val="24"/>
          </w:rPr>
          <w:t>https://doi.org/10.1016/j.appdev.2019.101070</w:t>
        </w:r>
      </w:hyperlink>
      <w:r w:rsidRPr="00AF0635">
        <w:rPr>
          <w:rFonts w:ascii="Arial" w:eastAsiaTheme="minorHAnsi" w:hAnsi="Arial" w:cs="Arial"/>
          <w:color w:val="333333"/>
          <w:sz w:val="24"/>
          <w:szCs w:val="24"/>
          <w:shd w:val="clear" w:color="auto" w:fill="F5F5F5"/>
        </w:rPr>
        <w:t xml:space="preserve"> </w:t>
      </w:r>
    </w:p>
    <w:p w14:paraId="07C7E83A" w14:textId="77777777" w:rsidR="001029E9" w:rsidRDefault="001029E9" w:rsidP="006C7BD9">
      <w:pPr>
        <w:spacing w:line="360" w:lineRule="auto"/>
        <w:jc w:val="both"/>
        <w:rPr>
          <w:rFonts w:ascii="Arial" w:hAnsi="Arial" w:cs="Arial"/>
          <w:color w:val="333333"/>
          <w:sz w:val="24"/>
          <w:szCs w:val="24"/>
          <w:shd w:val="clear" w:color="auto" w:fill="F5F5F5"/>
        </w:rPr>
      </w:pPr>
    </w:p>
    <w:p w14:paraId="1B91654B" w14:textId="4A2BA78F" w:rsidR="006C7BD9" w:rsidRPr="00AF0635" w:rsidRDefault="006C7BD9" w:rsidP="006C7BD9">
      <w:pPr>
        <w:spacing w:line="360" w:lineRule="auto"/>
        <w:jc w:val="both"/>
        <w:rPr>
          <w:rFonts w:ascii="Arial" w:hAnsi="Arial" w:cs="Arial"/>
          <w:color w:val="333333"/>
          <w:sz w:val="24"/>
          <w:szCs w:val="24"/>
          <w:shd w:val="clear" w:color="auto" w:fill="F5F5F5"/>
        </w:rPr>
      </w:pPr>
      <w:r w:rsidRPr="00AF0635">
        <w:rPr>
          <w:rFonts w:ascii="Arial" w:hAnsi="Arial" w:cs="Arial"/>
          <w:color w:val="333333"/>
          <w:sz w:val="24"/>
          <w:szCs w:val="24"/>
          <w:shd w:val="clear" w:color="auto" w:fill="F5F5F5"/>
        </w:rPr>
        <w:t>McKim, C. A. (2017) ‘The Value of Mixed Methods Research: A Mixed Methods Study’, Journal of Mixed Methods Research, 11(2), pp. 202–222. doi: 10.1177/1558689815607096.</w:t>
      </w:r>
    </w:p>
    <w:p w14:paraId="69FEFCE4" w14:textId="77777777" w:rsidR="001029E9" w:rsidRDefault="001029E9" w:rsidP="006C7BD9">
      <w:pPr>
        <w:spacing w:line="360" w:lineRule="auto"/>
        <w:jc w:val="both"/>
        <w:rPr>
          <w:rFonts w:ascii="Arial" w:hAnsi="Arial" w:cs="Arial"/>
          <w:color w:val="333333"/>
          <w:sz w:val="24"/>
          <w:szCs w:val="24"/>
          <w:shd w:val="clear" w:color="auto" w:fill="F5F5F5"/>
        </w:rPr>
      </w:pPr>
    </w:p>
    <w:p w14:paraId="33E7A5EB" w14:textId="1B24B34B" w:rsidR="006C7BD9" w:rsidRPr="00AF0635" w:rsidRDefault="006C7BD9" w:rsidP="006C7BD9">
      <w:pPr>
        <w:spacing w:line="360" w:lineRule="auto"/>
        <w:jc w:val="both"/>
        <w:rPr>
          <w:rFonts w:ascii="Arial" w:hAnsi="Arial" w:cs="Arial"/>
          <w:color w:val="333333"/>
          <w:sz w:val="24"/>
          <w:szCs w:val="24"/>
          <w:shd w:val="clear" w:color="auto" w:fill="F5F5F5"/>
        </w:rPr>
      </w:pPr>
      <w:r w:rsidRPr="00AF0635">
        <w:rPr>
          <w:rFonts w:ascii="Arial" w:hAnsi="Arial" w:cs="Arial"/>
          <w:color w:val="333333"/>
          <w:sz w:val="24"/>
          <w:szCs w:val="24"/>
          <w:shd w:val="clear" w:color="auto" w:fill="F5F5F5"/>
        </w:rPr>
        <w:t>McCormack, J, McLeod, S, McAllister, L &amp; Harrison, LJ (2010) ‘My Speech Problem, Your Listening Problem, and My Frustration: The Experience of Living With Childhood Speech Impairment’, </w:t>
      </w:r>
      <w:r w:rsidRPr="00AF0635">
        <w:rPr>
          <w:rFonts w:ascii="Arial" w:hAnsi="Arial" w:cs="Arial"/>
          <w:i/>
          <w:iCs/>
          <w:color w:val="333333"/>
          <w:sz w:val="24"/>
          <w:szCs w:val="24"/>
          <w:bdr w:val="none" w:sz="0" w:space="0" w:color="auto" w:frame="1"/>
          <w:shd w:val="clear" w:color="auto" w:fill="F5F5F5"/>
        </w:rPr>
        <w:t>Language, Speech &amp; Hearing Services in Schools</w:t>
      </w:r>
      <w:r w:rsidRPr="00AF0635">
        <w:rPr>
          <w:rFonts w:ascii="Arial" w:hAnsi="Arial" w:cs="Arial"/>
          <w:color w:val="333333"/>
          <w:sz w:val="24"/>
          <w:szCs w:val="24"/>
          <w:shd w:val="clear" w:color="auto" w:fill="F5F5F5"/>
        </w:rPr>
        <w:t>, 41(4), pp. 379–392. doi: 10.1044/0161-1461(2009/08-0129).</w:t>
      </w:r>
    </w:p>
    <w:p w14:paraId="74EA2C95" w14:textId="77777777" w:rsidR="001029E9" w:rsidRDefault="001029E9" w:rsidP="006C7BD9">
      <w:pPr>
        <w:spacing w:line="360" w:lineRule="auto"/>
        <w:jc w:val="both"/>
        <w:rPr>
          <w:rFonts w:ascii="Arial" w:hAnsi="Arial" w:cs="Arial"/>
          <w:sz w:val="24"/>
          <w:szCs w:val="24"/>
          <w:shd w:val="clear" w:color="auto" w:fill="F5F5F5"/>
        </w:rPr>
      </w:pPr>
    </w:p>
    <w:p w14:paraId="58D500A3" w14:textId="76389CF4" w:rsidR="006C7BD9" w:rsidRPr="00AF0635" w:rsidRDefault="006C7BD9" w:rsidP="006C7BD9">
      <w:pPr>
        <w:spacing w:line="360" w:lineRule="auto"/>
        <w:jc w:val="both"/>
        <w:rPr>
          <w:rFonts w:ascii="Arial" w:hAnsi="Arial" w:cs="Arial"/>
          <w:sz w:val="24"/>
          <w:szCs w:val="24"/>
          <w:shd w:val="clear" w:color="auto" w:fill="F5F5F5"/>
        </w:rPr>
      </w:pPr>
      <w:r w:rsidRPr="00AF0635">
        <w:rPr>
          <w:rFonts w:ascii="Arial" w:hAnsi="Arial" w:cs="Arial"/>
          <w:sz w:val="24"/>
          <w:szCs w:val="24"/>
          <w:shd w:val="clear" w:color="auto" w:fill="F5F5F5"/>
        </w:rPr>
        <w:t>Mermelshtine, R. (2017) ‘Parent-child learning interactions: A review of the literature on scaffolding’, </w:t>
      </w:r>
      <w:r w:rsidRPr="00AF0635">
        <w:rPr>
          <w:rFonts w:ascii="Arial" w:hAnsi="Arial" w:cs="Arial"/>
          <w:i/>
          <w:iCs/>
          <w:sz w:val="24"/>
          <w:szCs w:val="24"/>
          <w:bdr w:val="none" w:sz="0" w:space="0" w:color="auto" w:frame="1"/>
          <w:shd w:val="clear" w:color="auto" w:fill="F5F5F5"/>
        </w:rPr>
        <w:t>British Journal of Educational Psychology</w:t>
      </w:r>
      <w:r w:rsidRPr="00AF0635">
        <w:rPr>
          <w:rFonts w:ascii="Arial" w:hAnsi="Arial" w:cs="Arial"/>
          <w:sz w:val="24"/>
          <w:szCs w:val="24"/>
          <w:shd w:val="clear" w:color="auto" w:fill="F5F5F5"/>
        </w:rPr>
        <w:t>, 87(2), pp. 241–254. doi: 10.1111/bjep.12147.</w:t>
      </w:r>
    </w:p>
    <w:p w14:paraId="5FC7E9A0" w14:textId="77777777" w:rsidR="001029E9" w:rsidRDefault="001029E9" w:rsidP="006C7BD9">
      <w:pPr>
        <w:spacing w:line="360" w:lineRule="auto"/>
        <w:jc w:val="both"/>
        <w:rPr>
          <w:rFonts w:ascii="Arial" w:hAnsi="Arial" w:cs="Arial"/>
          <w:sz w:val="24"/>
          <w:szCs w:val="24"/>
        </w:rPr>
      </w:pPr>
    </w:p>
    <w:p w14:paraId="7E864600" w14:textId="5C0C528E" w:rsidR="006C7BD9" w:rsidRPr="00AF0635" w:rsidRDefault="006C7BD9" w:rsidP="006C7BD9">
      <w:pPr>
        <w:spacing w:line="360" w:lineRule="auto"/>
        <w:jc w:val="both"/>
        <w:rPr>
          <w:rFonts w:ascii="Arial" w:hAnsi="Arial" w:cs="Arial"/>
          <w:sz w:val="24"/>
          <w:szCs w:val="24"/>
        </w:rPr>
      </w:pPr>
      <w:r w:rsidRPr="00AF0635">
        <w:rPr>
          <w:rFonts w:ascii="Arial" w:hAnsi="Arial" w:cs="Arial"/>
          <w:sz w:val="24"/>
          <w:szCs w:val="24"/>
        </w:rPr>
        <w:t xml:space="preserve">Mol, S., Bus A. G., De Jong, M., and Smeets, D. (2008). ‘Added value of dialogic parent-child book readings: A meta-analysis’, </w:t>
      </w:r>
      <w:r w:rsidRPr="00AF0635">
        <w:rPr>
          <w:rFonts w:ascii="Arial" w:hAnsi="Arial" w:cs="Arial"/>
          <w:i/>
          <w:iCs/>
          <w:sz w:val="24"/>
          <w:szCs w:val="24"/>
        </w:rPr>
        <w:t>Early Education and Development</w:t>
      </w:r>
      <w:r w:rsidRPr="00AF0635">
        <w:rPr>
          <w:rFonts w:ascii="Arial" w:hAnsi="Arial" w:cs="Arial"/>
          <w:sz w:val="24"/>
          <w:szCs w:val="24"/>
        </w:rPr>
        <w:t>, 19, 7-26. doi:10.1080/10409280701838603</w:t>
      </w:r>
    </w:p>
    <w:p w14:paraId="1354F115" w14:textId="77777777" w:rsidR="001029E9" w:rsidRDefault="001029E9" w:rsidP="006C7BD9">
      <w:pPr>
        <w:spacing w:line="360" w:lineRule="auto"/>
        <w:jc w:val="both"/>
        <w:rPr>
          <w:rFonts w:ascii="Arial" w:hAnsi="Arial" w:cs="Arial"/>
          <w:sz w:val="24"/>
          <w:szCs w:val="24"/>
        </w:rPr>
      </w:pPr>
    </w:p>
    <w:p w14:paraId="4B53610B" w14:textId="77777777" w:rsidR="004E47DC" w:rsidRDefault="004E47DC" w:rsidP="006C7BD9">
      <w:pPr>
        <w:spacing w:line="360" w:lineRule="auto"/>
        <w:jc w:val="both"/>
        <w:rPr>
          <w:rFonts w:ascii="Arial" w:hAnsi="Arial" w:cs="Arial"/>
          <w:sz w:val="24"/>
          <w:szCs w:val="24"/>
        </w:rPr>
      </w:pPr>
    </w:p>
    <w:p w14:paraId="2BAC4965" w14:textId="77777777" w:rsidR="004E47DC" w:rsidRDefault="004E47DC" w:rsidP="006C7BD9">
      <w:pPr>
        <w:spacing w:line="360" w:lineRule="auto"/>
        <w:jc w:val="both"/>
        <w:rPr>
          <w:rFonts w:ascii="Arial" w:hAnsi="Arial" w:cs="Arial"/>
          <w:sz w:val="24"/>
          <w:szCs w:val="24"/>
        </w:rPr>
      </w:pPr>
    </w:p>
    <w:p w14:paraId="00387793" w14:textId="58BED2DD" w:rsidR="006C7BD9" w:rsidRPr="00AF0635" w:rsidRDefault="006C7BD9" w:rsidP="006C7BD9">
      <w:pPr>
        <w:spacing w:line="360" w:lineRule="auto"/>
        <w:jc w:val="both"/>
        <w:rPr>
          <w:rFonts w:ascii="Arial" w:hAnsi="Arial" w:cs="Arial"/>
          <w:sz w:val="24"/>
          <w:szCs w:val="24"/>
        </w:rPr>
      </w:pPr>
      <w:r w:rsidRPr="00AF0635">
        <w:rPr>
          <w:rFonts w:ascii="Arial" w:hAnsi="Arial" w:cs="Arial"/>
          <w:sz w:val="24"/>
          <w:szCs w:val="24"/>
        </w:rPr>
        <w:t xml:space="preserve">Mukherji P. and Albon, D. (2018) </w:t>
      </w:r>
      <w:r w:rsidRPr="00AF0635">
        <w:rPr>
          <w:rFonts w:ascii="Arial" w:hAnsi="Arial" w:cs="Arial"/>
          <w:i/>
          <w:iCs/>
          <w:sz w:val="24"/>
          <w:szCs w:val="24"/>
        </w:rPr>
        <w:t xml:space="preserve">Research Methods in Early Childhood: An Introductory Guide. </w:t>
      </w:r>
      <w:r w:rsidRPr="00AF0635">
        <w:rPr>
          <w:rFonts w:ascii="Arial" w:hAnsi="Arial" w:cs="Arial"/>
          <w:sz w:val="24"/>
          <w:szCs w:val="24"/>
        </w:rPr>
        <w:t>3</w:t>
      </w:r>
      <w:r w:rsidRPr="00AF0635">
        <w:rPr>
          <w:rFonts w:ascii="Arial" w:hAnsi="Arial" w:cs="Arial"/>
          <w:sz w:val="24"/>
          <w:szCs w:val="24"/>
          <w:vertAlign w:val="superscript"/>
        </w:rPr>
        <w:t>rd</w:t>
      </w:r>
      <w:r w:rsidRPr="00AF0635">
        <w:rPr>
          <w:rFonts w:ascii="Arial" w:hAnsi="Arial" w:cs="Arial"/>
          <w:sz w:val="24"/>
          <w:szCs w:val="24"/>
        </w:rPr>
        <w:t xml:space="preserve"> Ed. Lomdon: Sage </w:t>
      </w:r>
    </w:p>
    <w:p w14:paraId="7F502CD4" w14:textId="77777777" w:rsidR="001029E9" w:rsidRDefault="001029E9" w:rsidP="006C7BD9">
      <w:pPr>
        <w:spacing w:line="360" w:lineRule="auto"/>
        <w:jc w:val="both"/>
        <w:rPr>
          <w:rFonts w:ascii="Arial" w:hAnsi="Arial" w:cs="Arial"/>
          <w:color w:val="222222"/>
          <w:sz w:val="24"/>
          <w:szCs w:val="24"/>
          <w:shd w:val="clear" w:color="auto" w:fill="FFFFFF"/>
        </w:rPr>
      </w:pPr>
    </w:p>
    <w:p w14:paraId="114FE266" w14:textId="3CB177DD" w:rsidR="006C7BD9" w:rsidRPr="00AF0635" w:rsidRDefault="006C7BD9" w:rsidP="006C7BD9">
      <w:pPr>
        <w:spacing w:line="360" w:lineRule="auto"/>
        <w:jc w:val="both"/>
        <w:rPr>
          <w:rFonts w:ascii="Arial" w:hAnsi="Arial" w:cs="Arial"/>
          <w:sz w:val="24"/>
          <w:szCs w:val="24"/>
        </w:rPr>
      </w:pPr>
      <w:r w:rsidRPr="00AF0635">
        <w:rPr>
          <w:rFonts w:ascii="Arial" w:hAnsi="Arial" w:cs="Arial"/>
          <w:color w:val="222222"/>
          <w:sz w:val="24"/>
          <w:szCs w:val="24"/>
          <w:shd w:val="clear" w:color="auto" w:fill="FFFFFF"/>
        </w:rPr>
        <w:t xml:space="preserve">Nicolau, J.L., Mellinas, J.P. and Martín-Fuentes, E., (2020) ‘The halo effect: A longitudinal approach’, </w:t>
      </w:r>
      <w:r w:rsidRPr="00AF0635">
        <w:rPr>
          <w:rFonts w:ascii="Arial" w:hAnsi="Arial" w:cs="Arial"/>
          <w:i/>
          <w:iCs/>
          <w:color w:val="222222"/>
          <w:sz w:val="24"/>
          <w:szCs w:val="24"/>
          <w:shd w:val="clear" w:color="auto" w:fill="FFFFFF"/>
        </w:rPr>
        <w:t>Annals of Tourism Research</w:t>
      </w:r>
      <w:r w:rsidRPr="00AF0635">
        <w:rPr>
          <w:rFonts w:ascii="Arial" w:hAnsi="Arial" w:cs="Arial"/>
          <w:color w:val="222222"/>
          <w:sz w:val="24"/>
          <w:szCs w:val="24"/>
          <w:shd w:val="clear" w:color="auto" w:fill="FFFFFF"/>
        </w:rPr>
        <w:t>, </w:t>
      </w:r>
      <w:r w:rsidRPr="00AF0635">
        <w:rPr>
          <w:rFonts w:ascii="Arial" w:hAnsi="Arial" w:cs="Arial"/>
          <w:i/>
          <w:iCs/>
          <w:color w:val="222222"/>
          <w:sz w:val="24"/>
          <w:szCs w:val="24"/>
          <w:shd w:val="clear" w:color="auto" w:fill="FFFFFF"/>
        </w:rPr>
        <w:t>83</w:t>
      </w:r>
      <w:r w:rsidRPr="00AF0635">
        <w:rPr>
          <w:rFonts w:ascii="Arial" w:hAnsi="Arial" w:cs="Arial"/>
          <w:color w:val="222222"/>
          <w:sz w:val="24"/>
          <w:szCs w:val="24"/>
          <w:shd w:val="clear" w:color="auto" w:fill="FFFFFF"/>
        </w:rPr>
        <w:t>, p.102938.</w:t>
      </w:r>
    </w:p>
    <w:p w14:paraId="17509256" w14:textId="77777777" w:rsidR="001029E9" w:rsidRDefault="001029E9" w:rsidP="006C7BD9">
      <w:pPr>
        <w:spacing w:line="360" w:lineRule="auto"/>
        <w:jc w:val="both"/>
        <w:rPr>
          <w:rFonts w:ascii="Arial" w:hAnsi="Arial" w:cs="Arial"/>
          <w:sz w:val="24"/>
          <w:szCs w:val="24"/>
        </w:rPr>
      </w:pPr>
    </w:p>
    <w:p w14:paraId="7926149B" w14:textId="77777777" w:rsidR="001029E9" w:rsidRDefault="001029E9" w:rsidP="006C7BD9">
      <w:pPr>
        <w:spacing w:line="360" w:lineRule="auto"/>
        <w:jc w:val="both"/>
        <w:rPr>
          <w:rFonts w:ascii="Arial" w:hAnsi="Arial" w:cs="Arial"/>
          <w:sz w:val="24"/>
          <w:szCs w:val="24"/>
        </w:rPr>
      </w:pPr>
    </w:p>
    <w:p w14:paraId="40AD2C09" w14:textId="090AA9F0" w:rsidR="006C7BD9" w:rsidRPr="00AF0635" w:rsidRDefault="006C7BD9" w:rsidP="006C7BD9">
      <w:pPr>
        <w:spacing w:line="360" w:lineRule="auto"/>
        <w:jc w:val="both"/>
        <w:rPr>
          <w:rFonts w:ascii="Arial" w:hAnsi="Arial" w:cs="Arial"/>
          <w:sz w:val="24"/>
          <w:szCs w:val="24"/>
        </w:rPr>
      </w:pPr>
      <w:r w:rsidRPr="00AF0635">
        <w:rPr>
          <w:rFonts w:ascii="Arial" w:hAnsi="Arial" w:cs="Arial"/>
          <w:sz w:val="24"/>
          <w:szCs w:val="24"/>
        </w:rPr>
        <w:t xml:space="preserve">Niklas, F., Cohrssen, C., and Tayler, C. (2016) ‘The Sooner, the Better: Early Reading to Children’, </w:t>
      </w:r>
      <w:r w:rsidRPr="00AF0635">
        <w:rPr>
          <w:rFonts w:ascii="Arial" w:hAnsi="Arial" w:cs="Arial"/>
          <w:i/>
          <w:iCs/>
          <w:sz w:val="24"/>
          <w:szCs w:val="24"/>
        </w:rPr>
        <w:t xml:space="preserve">Linguistics, Early Childhood Education, </w:t>
      </w:r>
      <w:r w:rsidRPr="00AF0635">
        <w:rPr>
          <w:rFonts w:ascii="Arial" w:hAnsi="Arial" w:cs="Arial"/>
          <w:sz w:val="24"/>
          <w:szCs w:val="24"/>
        </w:rPr>
        <w:t xml:space="preserve">6(4). </w:t>
      </w:r>
      <w:hyperlink r:id="rId33" w:history="1">
        <w:r w:rsidRPr="00AF0635">
          <w:rPr>
            <w:rStyle w:val="Hyperlink"/>
            <w:rFonts w:ascii="Arial" w:hAnsi="Arial" w:cs="Arial"/>
            <w:color w:val="006ACC"/>
            <w:sz w:val="24"/>
            <w:szCs w:val="24"/>
            <w:shd w:val="clear" w:color="auto" w:fill="FFFFFF"/>
          </w:rPr>
          <w:t>https://doi.org/10.1177/2158244016672715</w:t>
        </w:r>
      </w:hyperlink>
      <w:r w:rsidRPr="00AF0635">
        <w:rPr>
          <w:rFonts w:ascii="Arial" w:hAnsi="Arial" w:cs="Arial"/>
          <w:sz w:val="24"/>
          <w:szCs w:val="24"/>
        </w:rPr>
        <w:t>.</w:t>
      </w:r>
    </w:p>
    <w:p w14:paraId="7E44A821" w14:textId="77777777" w:rsidR="001029E9" w:rsidRDefault="001029E9" w:rsidP="006C7BD9">
      <w:pPr>
        <w:spacing w:line="360" w:lineRule="auto"/>
        <w:jc w:val="both"/>
        <w:rPr>
          <w:rFonts w:ascii="Arial" w:hAnsi="Arial" w:cs="Arial"/>
          <w:sz w:val="24"/>
          <w:szCs w:val="24"/>
          <w:shd w:val="clear" w:color="auto" w:fill="FFFFFF"/>
        </w:rPr>
      </w:pPr>
    </w:p>
    <w:p w14:paraId="4E7F3A54" w14:textId="44F175E5" w:rsidR="006C7BD9" w:rsidRPr="00AF0635" w:rsidRDefault="006C7BD9" w:rsidP="006C7BD9">
      <w:pPr>
        <w:spacing w:line="360" w:lineRule="auto"/>
        <w:jc w:val="both"/>
        <w:rPr>
          <w:rFonts w:ascii="Arial" w:hAnsi="Arial" w:cs="Arial"/>
          <w:sz w:val="24"/>
          <w:szCs w:val="24"/>
        </w:rPr>
      </w:pPr>
      <w:r w:rsidRPr="00AF0635">
        <w:rPr>
          <w:rFonts w:ascii="Arial" w:hAnsi="Arial" w:cs="Arial"/>
          <w:sz w:val="24"/>
          <w:szCs w:val="24"/>
          <w:shd w:val="clear" w:color="auto" w:fill="FFFFFF"/>
        </w:rPr>
        <w:t>Noble, H. and Heale, R. (2019) ‘Triangulation in research, with examples’, </w:t>
      </w:r>
      <w:r w:rsidRPr="00AF0635">
        <w:rPr>
          <w:rFonts w:ascii="Arial" w:hAnsi="Arial" w:cs="Arial"/>
          <w:i/>
          <w:iCs/>
          <w:sz w:val="24"/>
          <w:szCs w:val="24"/>
          <w:shd w:val="clear" w:color="auto" w:fill="FFFFFF"/>
        </w:rPr>
        <w:t>Evidence - Based Nursing, </w:t>
      </w:r>
      <w:r w:rsidRPr="00AF0635">
        <w:rPr>
          <w:rFonts w:ascii="Arial" w:hAnsi="Arial" w:cs="Arial"/>
          <w:sz w:val="24"/>
          <w:szCs w:val="24"/>
          <w:shd w:val="clear" w:color="auto" w:fill="FFFFFF"/>
        </w:rPr>
        <w:t>22(3), pp. 67. DOI:10.1136/ebnurs-2019-103145</w:t>
      </w:r>
    </w:p>
    <w:p w14:paraId="486C04FE" w14:textId="77777777" w:rsidR="001029E9" w:rsidRDefault="001029E9" w:rsidP="006C7BD9">
      <w:pPr>
        <w:spacing w:line="360" w:lineRule="auto"/>
        <w:jc w:val="both"/>
        <w:rPr>
          <w:rFonts w:ascii="Arial" w:hAnsi="Arial" w:cs="Arial"/>
          <w:sz w:val="24"/>
          <w:szCs w:val="24"/>
          <w:shd w:val="clear" w:color="auto" w:fill="FFFFFF"/>
        </w:rPr>
      </w:pPr>
    </w:p>
    <w:p w14:paraId="01ED8B80" w14:textId="2AF3074E" w:rsidR="006C7BD9" w:rsidRPr="00AF0635" w:rsidRDefault="006C7BD9" w:rsidP="006C7BD9">
      <w:pPr>
        <w:spacing w:line="360" w:lineRule="auto"/>
        <w:jc w:val="both"/>
        <w:rPr>
          <w:rFonts w:ascii="Arial" w:hAnsi="Arial" w:cs="Arial"/>
          <w:sz w:val="24"/>
          <w:szCs w:val="24"/>
          <w:shd w:val="clear" w:color="auto" w:fill="FFFFFF"/>
        </w:rPr>
      </w:pPr>
      <w:r w:rsidRPr="00AF0635">
        <w:rPr>
          <w:rFonts w:ascii="Arial" w:hAnsi="Arial" w:cs="Arial"/>
          <w:sz w:val="24"/>
          <w:szCs w:val="24"/>
          <w:shd w:val="clear" w:color="auto" w:fill="FFFFFF"/>
        </w:rPr>
        <w:t>Price, J. &amp; Kalil, A. (2018) ‘The Effect of Mother–Child Reading Time on Children's Reading Skills: Evidence From Natural Within</w:t>
      </w:r>
      <w:r w:rsidRPr="00AF0635">
        <w:rPr>
          <w:rFonts w:ascii="Cambria Math" w:hAnsi="Cambria Math" w:cs="Cambria Math"/>
          <w:sz w:val="24"/>
          <w:szCs w:val="24"/>
          <w:shd w:val="clear" w:color="auto" w:fill="FFFFFF"/>
        </w:rPr>
        <w:t>‐</w:t>
      </w:r>
      <w:r w:rsidRPr="00AF0635">
        <w:rPr>
          <w:rFonts w:ascii="Arial" w:hAnsi="Arial" w:cs="Arial"/>
          <w:sz w:val="24"/>
          <w:szCs w:val="24"/>
          <w:shd w:val="clear" w:color="auto" w:fill="FFFFFF"/>
        </w:rPr>
        <w:t>Family Variation’, </w:t>
      </w:r>
      <w:r w:rsidRPr="00AF0635">
        <w:rPr>
          <w:rFonts w:ascii="Arial" w:hAnsi="Arial" w:cs="Arial"/>
          <w:i/>
          <w:iCs/>
          <w:sz w:val="24"/>
          <w:szCs w:val="24"/>
          <w:shd w:val="clear" w:color="auto" w:fill="FFFFFF"/>
        </w:rPr>
        <w:t>Child development, </w:t>
      </w:r>
      <w:r w:rsidRPr="00AF0635">
        <w:rPr>
          <w:rFonts w:ascii="Arial" w:hAnsi="Arial" w:cs="Arial"/>
          <w:sz w:val="24"/>
          <w:szCs w:val="24"/>
          <w:shd w:val="clear" w:color="auto" w:fill="FFFFFF"/>
        </w:rPr>
        <w:t>90(6), pp. e688-e702.</w:t>
      </w:r>
    </w:p>
    <w:p w14:paraId="207D0DD3" w14:textId="77777777" w:rsidR="001029E9" w:rsidRDefault="001029E9" w:rsidP="006C7BD9">
      <w:pPr>
        <w:spacing w:line="360" w:lineRule="auto"/>
        <w:jc w:val="both"/>
        <w:rPr>
          <w:rFonts w:ascii="Arial" w:hAnsi="Arial" w:cs="Arial"/>
          <w:sz w:val="24"/>
          <w:szCs w:val="24"/>
          <w:shd w:val="clear" w:color="auto" w:fill="FFFFFF"/>
        </w:rPr>
      </w:pPr>
    </w:p>
    <w:p w14:paraId="110D5EF5" w14:textId="73084CF3" w:rsidR="006C7BD9" w:rsidRPr="00AF0635" w:rsidRDefault="006C7BD9" w:rsidP="006C7BD9">
      <w:pPr>
        <w:spacing w:line="360" w:lineRule="auto"/>
        <w:jc w:val="both"/>
        <w:rPr>
          <w:rFonts w:ascii="Arial" w:hAnsi="Arial" w:cs="Arial"/>
          <w:sz w:val="24"/>
          <w:szCs w:val="24"/>
          <w:shd w:val="clear" w:color="auto" w:fill="FFFFFF"/>
        </w:rPr>
      </w:pPr>
      <w:r w:rsidRPr="00AF0635">
        <w:rPr>
          <w:rFonts w:ascii="Arial" w:hAnsi="Arial" w:cs="Arial"/>
          <w:sz w:val="24"/>
          <w:szCs w:val="24"/>
          <w:shd w:val="clear" w:color="auto" w:fill="FFFFFF"/>
        </w:rPr>
        <w:t xml:space="preserve">Reading Rockets (2002) </w:t>
      </w:r>
      <w:r w:rsidRPr="00AF0635">
        <w:rPr>
          <w:rFonts w:ascii="Arial" w:hAnsi="Arial" w:cs="Arial"/>
          <w:i/>
          <w:iCs/>
          <w:sz w:val="24"/>
          <w:szCs w:val="24"/>
          <w:shd w:val="clear" w:color="auto" w:fill="FFFFFF"/>
        </w:rPr>
        <w:t>Dialogic Reading: An Effective Way to Read Aloud with Young Children.</w:t>
      </w:r>
      <w:r w:rsidRPr="00AF0635">
        <w:rPr>
          <w:rFonts w:ascii="Arial" w:hAnsi="Arial" w:cs="Arial"/>
          <w:sz w:val="24"/>
          <w:szCs w:val="24"/>
          <w:shd w:val="clear" w:color="auto" w:fill="FFFFFF"/>
        </w:rPr>
        <w:t xml:space="preserve"> Available at: </w:t>
      </w:r>
      <w:hyperlink r:id="rId34" w:history="1">
        <w:r w:rsidRPr="00AF0635">
          <w:rPr>
            <w:rStyle w:val="Hyperlink"/>
            <w:rFonts w:ascii="Arial" w:hAnsi="Arial" w:cs="Arial"/>
            <w:sz w:val="24"/>
            <w:szCs w:val="24"/>
            <w:shd w:val="clear" w:color="auto" w:fill="FFFFFF"/>
          </w:rPr>
          <w:t>www.readingrockets.org</w:t>
        </w:r>
      </w:hyperlink>
      <w:r w:rsidRPr="00AF0635">
        <w:rPr>
          <w:rFonts w:ascii="Arial" w:hAnsi="Arial" w:cs="Arial"/>
          <w:sz w:val="24"/>
          <w:szCs w:val="24"/>
          <w:shd w:val="clear" w:color="auto" w:fill="FFFFFF"/>
        </w:rPr>
        <w:t xml:space="preserve"> (Accessed: 15</w:t>
      </w:r>
      <w:r w:rsidRPr="00AF0635">
        <w:rPr>
          <w:rFonts w:ascii="Arial" w:hAnsi="Arial" w:cs="Arial"/>
          <w:sz w:val="24"/>
          <w:szCs w:val="24"/>
          <w:shd w:val="clear" w:color="auto" w:fill="FFFFFF"/>
          <w:vertAlign w:val="superscript"/>
        </w:rPr>
        <w:t>th</w:t>
      </w:r>
      <w:r w:rsidRPr="00AF0635">
        <w:rPr>
          <w:rFonts w:ascii="Arial" w:hAnsi="Arial" w:cs="Arial"/>
          <w:sz w:val="24"/>
          <w:szCs w:val="24"/>
          <w:shd w:val="clear" w:color="auto" w:fill="FFFFFF"/>
        </w:rPr>
        <w:t xml:space="preserve"> October 2020).</w:t>
      </w:r>
    </w:p>
    <w:p w14:paraId="1983DB9B" w14:textId="77777777" w:rsidR="001029E9" w:rsidRDefault="001029E9" w:rsidP="006C7BD9">
      <w:pPr>
        <w:spacing w:line="360" w:lineRule="auto"/>
        <w:jc w:val="both"/>
        <w:rPr>
          <w:rFonts w:ascii="Arial" w:hAnsi="Arial" w:cs="Arial"/>
          <w:color w:val="333333"/>
          <w:sz w:val="24"/>
          <w:szCs w:val="24"/>
          <w:shd w:val="clear" w:color="auto" w:fill="F5F5F5"/>
        </w:rPr>
      </w:pPr>
    </w:p>
    <w:p w14:paraId="49008BFC" w14:textId="788821C1" w:rsidR="006C7BD9" w:rsidRPr="00AF0635" w:rsidRDefault="006C7BD9" w:rsidP="006C7BD9">
      <w:pPr>
        <w:spacing w:line="360" w:lineRule="auto"/>
        <w:jc w:val="both"/>
        <w:rPr>
          <w:rFonts w:ascii="Arial" w:hAnsi="Arial" w:cs="Arial"/>
          <w:color w:val="333333"/>
          <w:sz w:val="24"/>
          <w:szCs w:val="24"/>
          <w:shd w:val="clear" w:color="auto" w:fill="F5F5F5"/>
        </w:rPr>
      </w:pPr>
      <w:r w:rsidRPr="00AF0635">
        <w:rPr>
          <w:rFonts w:ascii="Arial" w:hAnsi="Arial" w:cs="Arial"/>
          <w:color w:val="333333"/>
          <w:sz w:val="24"/>
          <w:szCs w:val="24"/>
          <w:shd w:val="clear" w:color="auto" w:fill="F5F5F5"/>
        </w:rPr>
        <w:t>Rescorla, L., Ross, G. S. and McClure, S. (2007) ‘Language Delay and Behavioral/Emotional Problems in Toddlers: Findings From Two Developmental Clinics’, </w:t>
      </w:r>
      <w:r w:rsidRPr="00AF0635">
        <w:rPr>
          <w:rFonts w:ascii="Arial" w:hAnsi="Arial" w:cs="Arial"/>
          <w:i/>
          <w:iCs/>
          <w:color w:val="333333"/>
          <w:sz w:val="24"/>
          <w:szCs w:val="24"/>
          <w:bdr w:val="none" w:sz="0" w:space="0" w:color="auto" w:frame="1"/>
          <w:shd w:val="clear" w:color="auto" w:fill="F5F5F5"/>
        </w:rPr>
        <w:t>Journal of Speech, Language &amp; Hearing Research</w:t>
      </w:r>
      <w:r w:rsidRPr="00AF0635">
        <w:rPr>
          <w:rFonts w:ascii="Arial" w:hAnsi="Arial" w:cs="Arial"/>
          <w:color w:val="333333"/>
          <w:sz w:val="24"/>
          <w:szCs w:val="24"/>
          <w:shd w:val="clear" w:color="auto" w:fill="F5F5F5"/>
        </w:rPr>
        <w:t>, 50(4), pp. 1063–1078. doi: 10.1044/1092-4388(2007/074).</w:t>
      </w:r>
    </w:p>
    <w:p w14:paraId="15C0D87C" w14:textId="77777777" w:rsidR="001029E9" w:rsidRDefault="001029E9" w:rsidP="006C7BD9">
      <w:pPr>
        <w:spacing w:line="360" w:lineRule="auto"/>
        <w:jc w:val="both"/>
        <w:rPr>
          <w:rFonts w:ascii="Arial" w:hAnsi="Arial" w:cs="Arial"/>
          <w:color w:val="000000"/>
          <w:sz w:val="24"/>
          <w:szCs w:val="24"/>
        </w:rPr>
      </w:pPr>
    </w:p>
    <w:p w14:paraId="35072F1E" w14:textId="728C91C3" w:rsidR="006C7BD9" w:rsidRPr="00AF0635" w:rsidRDefault="006C7BD9" w:rsidP="006C7BD9">
      <w:pPr>
        <w:spacing w:line="360" w:lineRule="auto"/>
        <w:jc w:val="both"/>
        <w:rPr>
          <w:rFonts w:ascii="Arial" w:hAnsi="Arial" w:cs="Arial"/>
          <w:color w:val="333333"/>
          <w:sz w:val="24"/>
          <w:szCs w:val="24"/>
          <w:shd w:val="clear" w:color="auto" w:fill="F5F5F5"/>
        </w:rPr>
      </w:pPr>
      <w:r w:rsidRPr="00AF0635">
        <w:rPr>
          <w:rFonts w:ascii="Arial" w:hAnsi="Arial" w:cs="Arial"/>
          <w:color w:val="000000"/>
          <w:sz w:val="24"/>
          <w:szCs w:val="24"/>
        </w:rPr>
        <w:t>Robson, S. (2011b) ‘Producing and using video data with Young Children: a case study of ethical questions and practical consequences’, in Harcourt, D. Perry, B and Waller, T. (ed.) Researching Young Children’s Perspectives: Debating the ethics and Dilemmas of Educational Research with Children. Abingdon: Routledge.</w:t>
      </w:r>
    </w:p>
    <w:p w14:paraId="35912C0B" w14:textId="77777777" w:rsidR="001029E9" w:rsidRDefault="001029E9" w:rsidP="006C7BD9">
      <w:pPr>
        <w:spacing w:line="360" w:lineRule="auto"/>
        <w:jc w:val="both"/>
        <w:rPr>
          <w:rFonts w:ascii="Arial" w:hAnsi="Arial" w:cs="Arial"/>
          <w:color w:val="222222"/>
          <w:sz w:val="24"/>
          <w:szCs w:val="24"/>
          <w:shd w:val="clear" w:color="auto" w:fill="FFFFFF"/>
        </w:rPr>
      </w:pPr>
    </w:p>
    <w:p w14:paraId="6FA7734D" w14:textId="223DBD3A" w:rsidR="006C7BD9" w:rsidRPr="00AF0635" w:rsidRDefault="006C7BD9" w:rsidP="006C7BD9">
      <w:pPr>
        <w:spacing w:line="360" w:lineRule="auto"/>
        <w:jc w:val="both"/>
        <w:rPr>
          <w:rFonts w:ascii="Arial" w:hAnsi="Arial" w:cs="Arial"/>
          <w:color w:val="222222"/>
          <w:sz w:val="24"/>
          <w:szCs w:val="24"/>
          <w:shd w:val="clear" w:color="auto" w:fill="FFFFFF"/>
        </w:rPr>
      </w:pPr>
      <w:r w:rsidRPr="00AF0635">
        <w:rPr>
          <w:rFonts w:ascii="Arial" w:hAnsi="Arial" w:cs="Arial"/>
          <w:color w:val="222222"/>
          <w:sz w:val="24"/>
          <w:szCs w:val="24"/>
          <w:shd w:val="clear" w:color="auto" w:fill="FFFFFF"/>
        </w:rPr>
        <w:t>Romantsova, Y., (2018) ‘PROBLEM-BASED LEARNING (PBL): ADVANTAGES AND DISADVANTAGES’, </w:t>
      </w:r>
      <w:r w:rsidRPr="00AF0635">
        <w:rPr>
          <w:rFonts w:ascii="Arial" w:hAnsi="Arial" w:cs="Arial"/>
          <w:i/>
          <w:iCs/>
          <w:color w:val="222222"/>
          <w:sz w:val="24"/>
          <w:szCs w:val="24"/>
          <w:shd w:val="clear" w:color="auto" w:fill="FFFFFF"/>
        </w:rPr>
        <w:t>DEVELOPMENT. DEMOCRACY THROUGH LAW</w:t>
      </w:r>
      <w:r w:rsidRPr="00AF0635">
        <w:rPr>
          <w:rFonts w:ascii="Arial" w:hAnsi="Arial" w:cs="Arial"/>
          <w:color w:val="222222"/>
          <w:sz w:val="24"/>
          <w:szCs w:val="24"/>
          <w:shd w:val="clear" w:color="auto" w:fill="FFFFFF"/>
        </w:rPr>
        <w:t>, p.202.</w:t>
      </w:r>
    </w:p>
    <w:p w14:paraId="251EE54C" w14:textId="77777777" w:rsidR="001029E9" w:rsidRDefault="001029E9" w:rsidP="006C7BD9">
      <w:pPr>
        <w:spacing w:line="360" w:lineRule="auto"/>
        <w:jc w:val="both"/>
        <w:rPr>
          <w:rFonts w:ascii="Arial" w:hAnsi="Arial" w:cs="Arial"/>
          <w:color w:val="333333"/>
          <w:sz w:val="24"/>
          <w:szCs w:val="24"/>
          <w:shd w:val="clear" w:color="auto" w:fill="FFFFFF"/>
        </w:rPr>
      </w:pPr>
    </w:p>
    <w:p w14:paraId="0B743766" w14:textId="77777777" w:rsidR="004E47DC" w:rsidRDefault="004E47DC" w:rsidP="006C7BD9">
      <w:pPr>
        <w:spacing w:line="360" w:lineRule="auto"/>
        <w:jc w:val="both"/>
        <w:rPr>
          <w:rFonts w:ascii="Arial" w:hAnsi="Arial" w:cs="Arial"/>
          <w:color w:val="333333"/>
          <w:sz w:val="24"/>
          <w:szCs w:val="24"/>
          <w:shd w:val="clear" w:color="auto" w:fill="FFFFFF"/>
        </w:rPr>
      </w:pPr>
    </w:p>
    <w:p w14:paraId="6D82C59D" w14:textId="77777777" w:rsidR="004E47DC" w:rsidRDefault="004E47DC" w:rsidP="006C7BD9">
      <w:pPr>
        <w:spacing w:line="360" w:lineRule="auto"/>
        <w:jc w:val="both"/>
        <w:rPr>
          <w:rFonts w:ascii="Arial" w:hAnsi="Arial" w:cs="Arial"/>
          <w:color w:val="333333"/>
          <w:sz w:val="24"/>
          <w:szCs w:val="24"/>
          <w:shd w:val="clear" w:color="auto" w:fill="FFFFFF"/>
        </w:rPr>
      </w:pPr>
    </w:p>
    <w:p w14:paraId="05FF5646" w14:textId="047DE9E6" w:rsidR="006C7BD9" w:rsidRPr="00AF0635" w:rsidRDefault="006C7BD9" w:rsidP="006C7BD9">
      <w:pPr>
        <w:spacing w:line="360" w:lineRule="auto"/>
        <w:jc w:val="both"/>
        <w:rPr>
          <w:rFonts w:ascii="Arial" w:hAnsi="Arial" w:cs="Arial"/>
          <w:sz w:val="24"/>
          <w:szCs w:val="24"/>
          <w:shd w:val="clear" w:color="auto" w:fill="FFFFFF"/>
        </w:rPr>
      </w:pPr>
      <w:r w:rsidRPr="00AF0635">
        <w:rPr>
          <w:rFonts w:ascii="Arial" w:hAnsi="Arial" w:cs="Arial"/>
          <w:color w:val="333333"/>
          <w:sz w:val="24"/>
          <w:szCs w:val="24"/>
          <w:shd w:val="clear" w:color="auto" w:fill="FFFFFF"/>
        </w:rPr>
        <w:t>Rutakumwa, R., Mugisha, J. O., Bernays, S., Kabunga, E., Tumwekwase, G., Mbonye, M., and Seeley, J.</w:t>
      </w:r>
      <w:r w:rsidRPr="00AF0635">
        <w:rPr>
          <w:rFonts w:ascii="Arial" w:hAnsi="Arial" w:cs="Arial"/>
          <w:sz w:val="24"/>
          <w:szCs w:val="24"/>
          <w:shd w:val="clear" w:color="auto" w:fill="FFFFFF"/>
        </w:rPr>
        <w:t xml:space="preserve"> (2020) ‘Conducting in-depth interviews with and without voice recorders: a comparative analysis’, </w:t>
      </w:r>
      <w:r w:rsidRPr="00AF0635">
        <w:rPr>
          <w:rFonts w:ascii="Arial" w:hAnsi="Arial" w:cs="Arial"/>
          <w:i/>
          <w:iCs/>
          <w:sz w:val="24"/>
          <w:szCs w:val="24"/>
          <w:shd w:val="clear" w:color="auto" w:fill="FFFFFF"/>
        </w:rPr>
        <w:t>Qualitative Research</w:t>
      </w:r>
      <w:r w:rsidRPr="00AF0635">
        <w:rPr>
          <w:rFonts w:ascii="Arial" w:hAnsi="Arial" w:cs="Arial"/>
          <w:sz w:val="24"/>
          <w:szCs w:val="24"/>
          <w:shd w:val="clear" w:color="auto" w:fill="FFFFFF"/>
        </w:rPr>
        <w:t>, 20(5), pp. 565–581. doi: 10.1177/1468794119884806.</w:t>
      </w:r>
    </w:p>
    <w:p w14:paraId="596A192D" w14:textId="77777777" w:rsidR="001029E9" w:rsidRDefault="001029E9" w:rsidP="006C7BD9">
      <w:pPr>
        <w:spacing w:line="360" w:lineRule="auto"/>
        <w:jc w:val="both"/>
        <w:rPr>
          <w:rFonts w:ascii="Arial" w:hAnsi="Arial" w:cs="Arial"/>
          <w:color w:val="333333"/>
          <w:sz w:val="24"/>
          <w:szCs w:val="24"/>
          <w:shd w:val="clear" w:color="auto" w:fill="FFFFFF"/>
        </w:rPr>
      </w:pPr>
    </w:p>
    <w:p w14:paraId="2F9D744D" w14:textId="2D4F61DD" w:rsidR="006C7BD9" w:rsidRPr="00AF0635" w:rsidRDefault="006C7BD9" w:rsidP="006C7BD9">
      <w:pPr>
        <w:spacing w:line="360" w:lineRule="auto"/>
        <w:jc w:val="both"/>
        <w:rPr>
          <w:rFonts w:ascii="Arial" w:hAnsi="Arial" w:cs="Arial"/>
          <w:sz w:val="24"/>
          <w:szCs w:val="24"/>
          <w:shd w:val="clear" w:color="auto" w:fill="FFFFFF"/>
        </w:rPr>
      </w:pPr>
      <w:r w:rsidRPr="00AF0635">
        <w:rPr>
          <w:rFonts w:ascii="Arial" w:hAnsi="Arial" w:cs="Arial"/>
          <w:color w:val="333333"/>
          <w:sz w:val="24"/>
          <w:szCs w:val="24"/>
          <w:shd w:val="clear" w:color="auto" w:fill="FFFFFF"/>
        </w:rPr>
        <w:t>Salkind, N. J. (2010) </w:t>
      </w:r>
      <w:r w:rsidRPr="00AF0635">
        <w:rPr>
          <w:rStyle w:val="Emphasis"/>
          <w:rFonts w:ascii="Arial" w:hAnsi="Arial" w:cs="Arial"/>
          <w:color w:val="333333"/>
          <w:sz w:val="24"/>
          <w:szCs w:val="24"/>
          <w:shd w:val="clear" w:color="auto" w:fill="FFFFFF"/>
        </w:rPr>
        <w:t>Encyclopedia of research design</w:t>
      </w:r>
      <w:r w:rsidRPr="00AF0635">
        <w:rPr>
          <w:rFonts w:ascii="Arial" w:hAnsi="Arial" w:cs="Arial"/>
          <w:color w:val="333333"/>
          <w:sz w:val="24"/>
          <w:szCs w:val="24"/>
          <w:shd w:val="clear" w:color="auto" w:fill="FFFFFF"/>
        </w:rPr>
        <w:t>, vol. 0, SAGE Publications, Inc., Thousand Oaks, CA, [Accessed 25 October 2020], doi: 10.4135/9781412961288.</w:t>
      </w:r>
    </w:p>
    <w:p w14:paraId="09B899C9" w14:textId="77777777" w:rsidR="001029E9" w:rsidRDefault="001029E9" w:rsidP="006C7BD9">
      <w:pPr>
        <w:spacing w:line="360" w:lineRule="auto"/>
        <w:jc w:val="both"/>
        <w:rPr>
          <w:rStyle w:val="author"/>
          <w:rFonts w:ascii="Arial" w:hAnsi="Arial" w:cs="Arial"/>
          <w:sz w:val="24"/>
          <w:szCs w:val="24"/>
          <w:shd w:val="clear" w:color="auto" w:fill="FFFFFF"/>
        </w:rPr>
      </w:pPr>
    </w:p>
    <w:p w14:paraId="670FC12F" w14:textId="77777777" w:rsidR="001029E9" w:rsidRDefault="001029E9" w:rsidP="006C7BD9">
      <w:pPr>
        <w:spacing w:line="360" w:lineRule="auto"/>
        <w:jc w:val="both"/>
        <w:rPr>
          <w:rStyle w:val="author"/>
          <w:rFonts w:ascii="Arial" w:hAnsi="Arial" w:cs="Arial"/>
          <w:sz w:val="24"/>
          <w:szCs w:val="24"/>
          <w:shd w:val="clear" w:color="auto" w:fill="FFFFFF"/>
        </w:rPr>
      </w:pPr>
    </w:p>
    <w:p w14:paraId="468382A4" w14:textId="09F06999" w:rsidR="006C7BD9" w:rsidRPr="00AF0635" w:rsidRDefault="006C7BD9" w:rsidP="006C7BD9">
      <w:pPr>
        <w:spacing w:line="360" w:lineRule="auto"/>
        <w:jc w:val="both"/>
        <w:rPr>
          <w:rFonts w:ascii="Arial" w:hAnsi="Arial" w:cs="Arial"/>
          <w:sz w:val="24"/>
          <w:szCs w:val="24"/>
          <w:u w:val="single"/>
        </w:rPr>
      </w:pPr>
      <w:r w:rsidRPr="00AF0635">
        <w:rPr>
          <w:rStyle w:val="author"/>
          <w:rFonts w:ascii="Arial" w:hAnsi="Arial" w:cs="Arial"/>
          <w:sz w:val="24"/>
          <w:szCs w:val="24"/>
          <w:shd w:val="clear" w:color="auto" w:fill="FFFFFF"/>
        </w:rPr>
        <w:t>Sameroff, A.</w:t>
      </w:r>
      <w:r w:rsidRPr="00AF0635">
        <w:rPr>
          <w:rFonts w:ascii="Arial" w:hAnsi="Arial" w:cs="Arial"/>
          <w:sz w:val="24"/>
          <w:szCs w:val="24"/>
          <w:shd w:val="clear" w:color="auto" w:fill="FFFFFF"/>
        </w:rPr>
        <w:t> (</w:t>
      </w:r>
      <w:r w:rsidRPr="00AF0635">
        <w:rPr>
          <w:rStyle w:val="pubyear"/>
          <w:rFonts w:ascii="Arial" w:hAnsi="Arial" w:cs="Arial"/>
          <w:sz w:val="24"/>
          <w:szCs w:val="24"/>
          <w:shd w:val="clear" w:color="auto" w:fill="FFFFFF"/>
        </w:rPr>
        <w:t>1994</w:t>
      </w:r>
      <w:r w:rsidRPr="00AF0635">
        <w:rPr>
          <w:rFonts w:ascii="Arial" w:hAnsi="Arial" w:cs="Arial"/>
          <w:sz w:val="24"/>
          <w:szCs w:val="24"/>
          <w:shd w:val="clear" w:color="auto" w:fill="FFFFFF"/>
        </w:rPr>
        <w:t>) ‘</w:t>
      </w:r>
      <w:r w:rsidRPr="00AF0635">
        <w:rPr>
          <w:rStyle w:val="articletitle"/>
          <w:rFonts w:ascii="Arial" w:hAnsi="Arial" w:cs="Arial"/>
          <w:sz w:val="24"/>
          <w:szCs w:val="24"/>
          <w:shd w:val="clear" w:color="auto" w:fill="FFFFFF"/>
        </w:rPr>
        <w:t>Developmental systems and family functioning’,</w:t>
      </w:r>
      <w:r w:rsidRPr="00AF0635">
        <w:rPr>
          <w:rFonts w:ascii="Arial" w:hAnsi="Arial" w:cs="Arial"/>
          <w:sz w:val="24"/>
          <w:szCs w:val="24"/>
          <w:shd w:val="clear" w:color="auto" w:fill="FFFFFF"/>
        </w:rPr>
        <w:t> </w:t>
      </w:r>
      <w:r w:rsidRPr="00AF0635">
        <w:rPr>
          <w:rFonts w:ascii="Arial" w:hAnsi="Arial" w:cs="Arial"/>
          <w:i/>
          <w:iCs/>
          <w:sz w:val="24"/>
          <w:szCs w:val="24"/>
          <w:shd w:val="clear" w:color="auto" w:fill="FFFFFF"/>
        </w:rPr>
        <w:t>Exploring Family Relationships with Other Social Contexts</w:t>
      </w:r>
      <w:r w:rsidRPr="00AF0635">
        <w:rPr>
          <w:rFonts w:ascii="Arial" w:hAnsi="Arial" w:cs="Arial"/>
          <w:sz w:val="24"/>
          <w:szCs w:val="24"/>
          <w:shd w:val="clear" w:color="auto" w:fill="FFFFFF"/>
        </w:rPr>
        <w:t>, </w:t>
      </w:r>
      <w:r w:rsidRPr="00AF0635">
        <w:rPr>
          <w:rStyle w:val="vol"/>
          <w:rFonts w:ascii="Arial" w:hAnsi="Arial" w:cs="Arial"/>
          <w:sz w:val="24"/>
          <w:szCs w:val="24"/>
          <w:shd w:val="clear" w:color="auto" w:fill="FFFFFF"/>
        </w:rPr>
        <w:t>8</w:t>
      </w:r>
      <w:r w:rsidRPr="00AF0635">
        <w:rPr>
          <w:rFonts w:ascii="Arial" w:hAnsi="Arial" w:cs="Arial"/>
          <w:sz w:val="24"/>
          <w:szCs w:val="24"/>
          <w:shd w:val="clear" w:color="auto" w:fill="FFFFFF"/>
        </w:rPr>
        <w:t xml:space="preserve">, pp. </w:t>
      </w:r>
      <w:r w:rsidRPr="00AF0635">
        <w:rPr>
          <w:rStyle w:val="pagefirst"/>
          <w:rFonts w:ascii="Arial" w:hAnsi="Arial" w:cs="Arial"/>
          <w:sz w:val="24"/>
          <w:szCs w:val="24"/>
          <w:shd w:val="clear" w:color="auto" w:fill="FFFFFF"/>
        </w:rPr>
        <w:t>199</w:t>
      </w:r>
      <w:r w:rsidRPr="00AF0635">
        <w:rPr>
          <w:rFonts w:ascii="Arial" w:hAnsi="Arial" w:cs="Arial"/>
          <w:sz w:val="24"/>
          <w:szCs w:val="24"/>
          <w:shd w:val="clear" w:color="auto" w:fill="FFFFFF"/>
        </w:rPr>
        <w:t>– </w:t>
      </w:r>
      <w:r w:rsidRPr="00AF0635">
        <w:rPr>
          <w:rStyle w:val="pagelast"/>
          <w:rFonts w:ascii="Arial" w:hAnsi="Arial" w:cs="Arial"/>
          <w:sz w:val="24"/>
          <w:szCs w:val="24"/>
          <w:shd w:val="clear" w:color="auto" w:fill="FFFFFF"/>
        </w:rPr>
        <w:t>214</w:t>
      </w:r>
      <w:r w:rsidRPr="00AF0635">
        <w:rPr>
          <w:rFonts w:ascii="Arial" w:hAnsi="Arial" w:cs="Arial"/>
          <w:sz w:val="24"/>
          <w:szCs w:val="24"/>
          <w:shd w:val="clear" w:color="auto" w:fill="FFFFFF"/>
        </w:rPr>
        <w:t>.</w:t>
      </w:r>
    </w:p>
    <w:p w14:paraId="3E37B129" w14:textId="77777777" w:rsidR="006C7BD9" w:rsidRPr="00AF0635" w:rsidRDefault="006C7BD9" w:rsidP="006C7BD9">
      <w:pPr>
        <w:spacing w:line="360" w:lineRule="auto"/>
        <w:jc w:val="both"/>
        <w:rPr>
          <w:rFonts w:ascii="Arial" w:hAnsi="Arial" w:cs="Arial"/>
          <w:sz w:val="24"/>
          <w:szCs w:val="24"/>
        </w:rPr>
      </w:pPr>
      <w:r w:rsidRPr="00AF0635">
        <w:rPr>
          <w:rFonts w:ascii="Arial" w:hAnsi="Arial" w:cs="Arial"/>
          <w:sz w:val="24"/>
          <w:szCs w:val="24"/>
        </w:rPr>
        <w:t xml:space="preserve">Schickedanz, J. A., &amp; Collins, M. F. (2013) </w:t>
      </w:r>
      <w:r w:rsidRPr="00AF0635">
        <w:rPr>
          <w:rFonts w:ascii="Arial" w:hAnsi="Arial" w:cs="Arial"/>
          <w:i/>
          <w:iCs/>
          <w:sz w:val="24"/>
          <w:szCs w:val="24"/>
        </w:rPr>
        <w:t>So much more than the ABCs: The early phases of reading and writing.</w:t>
      </w:r>
      <w:r w:rsidRPr="00AF0635">
        <w:rPr>
          <w:rFonts w:ascii="Arial" w:hAnsi="Arial" w:cs="Arial"/>
          <w:sz w:val="24"/>
          <w:szCs w:val="24"/>
        </w:rPr>
        <w:t xml:space="preserve"> 3rd ed. Washington: National Association for the Education of Young Children</w:t>
      </w:r>
    </w:p>
    <w:p w14:paraId="76C03EC1" w14:textId="77777777" w:rsidR="001029E9" w:rsidRDefault="001029E9" w:rsidP="006C7BD9">
      <w:pPr>
        <w:spacing w:line="360" w:lineRule="auto"/>
        <w:jc w:val="both"/>
        <w:rPr>
          <w:rFonts w:ascii="Arial" w:hAnsi="Arial" w:cs="Arial"/>
          <w:sz w:val="24"/>
          <w:szCs w:val="24"/>
        </w:rPr>
      </w:pPr>
    </w:p>
    <w:p w14:paraId="799434BA" w14:textId="62732787" w:rsidR="006C7BD9" w:rsidRPr="00AF0635" w:rsidRDefault="006C7BD9" w:rsidP="006C7BD9">
      <w:pPr>
        <w:spacing w:line="360" w:lineRule="auto"/>
        <w:jc w:val="both"/>
        <w:rPr>
          <w:rFonts w:ascii="Arial" w:hAnsi="Arial" w:cs="Arial"/>
          <w:sz w:val="24"/>
          <w:szCs w:val="24"/>
        </w:rPr>
      </w:pPr>
      <w:r w:rsidRPr="00AF0635">
        <w:rPr>
          <w:rFonts w:ascii="Arial" w:hAnsi="Arial" w:cs="Arial"/>
          <w:sz w:val="24"/>
          <w:szCs w:val="24"/>
        </w:rPr>
        <w:t xml:space="preserve">Shahaeian, A. M., Wang, C., Tucker-Drob, E., Geiger, V., Bus, A., and Harrison, L. J. (2018). ‘Early shared reading, socioeconomic status, and children’s cognitive and school competencies: Six years of longitudinal evidence’ </w:t>
      </w:r>
      <w:r w:rsidRPr="00AF0635">
        <w:rPr>
          <w:rFonts w:ascii="Arial" w:hAnsi="Arial" w:cs="Arial"/>
          <w:i/>
          <w:iCs/>
          <w:sz w:val="24"/>
          <w:szCs w:val="24"/>
        </w:rPr>
        <w:t>Scientifc Studies of Reading</w:t>
      </w:r>
      <w:r w:rsidRPr="00AF0635">
        <w:rPr>
          <w:rFonts w:ascii="Arial" w:hAnsi="Arial" w:cs="Arial"/>
          <w:sz w:val="24"/>
          <w:szCs w:val="24"/>
        </w:rPr>
        <w:t>, https://doi. org/10.1080/10888438.2018.148290</w:t>
      </w:r>
      <w:r>
        <w:rPr>
          <w:rFonts w:ascii="Arial" w:hAnsi="Arial" w:cs="Arial"/>
          <w:sz w:val="24"/>
          <w:szCs w:val="24"/>
        </w:rPr>
        <w:t xml:space="preserve">1 </w:t>
      </w:r>
    </w:p>
    <w:p w14:paraId="1F6E5B09" w14:textId="77777777" w:rsidR="001029E9" w:rsidRDefault="001029E9" w:rsidP="006C7BD9">
      <w:pPr>
        <w:spacing w:line="360" w:lineRule="auto"/>
        <w:jc w:val="both"/>
        <w:rPr>
          <w:rFonts w:ascii="Arial" w:hAnsi="Arial" w:cs="Arial"/>
          <w:color w:val="222222"/>
          <w:sz w:val="24"/>
          <w:szCs w:val="24"/>
          <w:shd w:val="clear" w:color="auto" w:fill="FFFFFF"/>
        </w:rPr>
      </w:pPr>
    </w:p>
    <w:p w14:paraId="45B7C4AC" w14:textId="483474B7" w:rsidR="006C7BD9" w:rsidRPr="00AF0635" w:rsidRDefault="006C7BD9" w:rsidP="006C7BD9">
      <w:pPr>
        <w:spacing w:line="360" w:lineRule="auto"/>
        <w:jc w:val="both"/>
        <w:rPr>
          <w:rFonts w:ascii="Arial" w:hAnsi="Arial" w:cs="Arial"/>
          <w:sz w:val="24"/>
          <w:szCs w:val="24"/>
        </w:rPr>
      </w:pPr>
      <w:r w:rsidRPr="00AF0635">
        <w:rPr>
          <w:rFonts w:ascii="Arial" w:hAnsi="Arial" w:cs="Arial"/>
          <w:color w:val="222222"/>
          <w:sz w:val="24"/>
          <w:szCs w:val="24"/>
          <w:shd w:val="clear" w:color="auto" w:fill="FFFFFF"/>
        </w:rPr>
        <w:t>Slatcher, R.B. and Trentacosta, C.J., (2011) ‘A naturalistic observation study of the links between parental depressive symptoms and preschoolers' behaviors in everyday life’, </w:t>
      </w:r>
      <w:r w:rsidRPr="00AF0635">
        <w:rPr>
          <w:rFonts w:ascii="Arial" w:hAnsi="Arial" w:cs="Arial"/>
          <w:i/>
          <w:iCs/>
          <w:color w:val="222222"/>
          <w:sz w:val="24"/>
          <w:szCs w:val="24"/>
          <w:shd w:val="clear" w:color="auto" w:fill="FFFFFF"/>
        </w:rPr>
        <w:t>Journal of Family Psychology</w:t>
      </w:r>
      <w:r w:rsidRPr="00AF0635">
        <w:rPr>
          <w:rFonts w:ascii="Arial" w:hAnsi="Arial" w:cs="Arial"/>
          <w:color w:val="222222"/>
          <w:sz w:val="24"/>
          <w:szCs w:val="24"/>
          <w:shd w:val="clear" w:color="auto" w:fill="FFFFFF"/>
        </w:rPr>
        <w:t>, </w:t>
      </w:r>
      <w:r w:rsidRPr="00AF0635">
        <w:rPr>
          <w:rFonts w:ascii="Arial" w:hAnsi="Arial" w:cs="Arial"/>
          <w:i/>
          <w:iCs/>
          <w:color w:val="222222"/>
          <w:sz w:val="24"/>
          <w:szCs w:val="24"/>
          <w:shd w:val="clear" w:color="auto" w:fill="FFFFFF"/>
        </w:rPr>
        <w:t>25</w:t>
      </w:r>
      <w:r w:rsidRPr="00AF0635">
        <w:rPr>
          <w:rFonts w:ascii="Arial" w:hAnsi="Arial" w:cs="Arial"/>
          <w:color w:val="222222"/>
          <w:sz w:val="24"/>
          <w:szCs w:val="24"/>
          <w:shd w:val="clear" w:color="auto" w:fill="FFFFFF"/>
        </w:rPr>
        <w:t>(3), p.444.</w:t>
      </w:r>
    </w:p>
    <w:p w14:paraId="15162F90" w14:textId="77777777" w:rsidR="001029E9" w:rsidRDefault="001029E9" w:rsidP="006C7BD9">
      <w:pPr>
        <w:spacing w:line="360" w:lineRule="auto"/>
        <w:jc w:val="both"/>
        <w:rPr>
          <w:rFonts w:ascii="Arial" w:hAnsi="Arial" w:cs="Arial"/>
          <w:color w:val="000000"/>
          <w:sz w:val="24"/>
          <w:szCs w:val="24"/>
          <w:shd w:val="clear" w:color="auto" w:fill="FFFFFF"/>
        </w:rPr>
      </w:pPr>
    </w:p>
    <w:p w14:paraId="3600D320" w14:textId="67A737D7" w:rsidR="006C7BD9" w:rsidRPr="00AF0635" w:rsidRDefault="006C7BD9" w:rsidP="006C7BD9">
      <w:pPr>
        <w:spacing w:line="360" w:lineRule="auto"/>
        <w:jc w:val="both"/>
        <w:rPr>
          <w:rFonts w:ascii="Arial" w:hAnsi="Arial" w:cs="Arial"/>
          <w:color w:val="000000"/>
          <w:sz w:val="24"/>
          <w:szCs w:val="24"/>
          <w:shd w:val="clear" w:color="auto" w:fill="FFFFFF"/>
        </w:rPr>
      </w:pPr>
      <w:r w:rsidRPr="00AF0635">
        <w:rPr>
          <w:rFonts w:ascii="Arial" w:hAnsi="Arial" w:cs="Arial"/>
          <w:color w:val="000000"/>
          <w:sz w:val="24"/>
          <w:szCs w:val="24"/>
          <w:shd w:val="clear" w:color="auto" w:fill="FFFFFF"/>
        </w:rPr>
        <w:t>Stevens, J. (1984) ‘Child Development Knowledge and Parenting Skills’, </w:t>
      </w:r>
      <w:r w:rsidRPr="00AF0635">
        <w:rPr>
          <w:rFonts w:ascii="Arial" w:hAnsi="Arial" w:cs="Arial"/>
          <w:i/>
          <w:iCs/>
          <w:color w:val="000000"/>
          <w:sz w:val="24"/>
          <w:szCs w:val="24"/>
          <w:shd w:val="clear" w:color="auto" w:fill="FFFFFF"/>
        </w:rPr>
        <w:t>Family Relations,</w:t>
      </w:r>
      <w:r w:rsidRPr="00AF0635">
        <w:rPr>
          <w:rFonts w:ascii="Arial" w:hAnsi="Arial" w:cs="Arial"/>
          <w:color w:val="000000"/>
          <w:sz w:val="24"/>
          <w:szCs w:val="24"/>
          <w:shd w:val="clear" w:color="auto" w:fill="FFFFFF"/>
        </w:rPr>
        <w:t> </w:t>
      </w:r>
      <w:r w:rsidRPr="00AF0635">
        <w:rPr>
          <w:rFonts w:ascii="Arial" w:hAnsi="Arial" w:cs="Arial"/>
          <w:i/>
          <w:iCs/>
          <w:color w:val="000000"/>
          <w:sz w:val="24"/>
          <w:szCs w:val="24"/>
          <w:shd w:val="clear" w:color="auto" w:fill="FFFFFF"/>
        </w:rPr>
        <w:t>33</w:t>
      </w:r>
      <w:r w:rsidRPr="00AF0635">
        <w:rPr>
          <w:rFonts w:ascii="Arial" w:hAnsi="Arial" w:cs="Arial"/>
          <w:color w:val="000000"/>
          <w:sz w:val="24"/>
          <w:szCs w:val="24"/>
          <w:shd w:val="clear" w:color="auto" w:fill="FFFFFF"/>
        </w:rPr>
        <w:t>(2), 237-244. doi:10.2307/583789</w:t>
      </w:r>
    </w:p>
    <w:p w14:paraId="3645D918" w14:textId="77777777" w:rsidR="001029E9" w:rsidRDefault="001029E9" w:rsidP="006C7BD9">
      <w:pPr>
        <w:spacing w:line="360" w:lineRule="auto"/>
        <w:jc w:val="both"/>
        <w:rPr>
          <w:rFonts w:ascii="Arial" w:hAnsi="Arial" w:cs="Arial"/>
          <w:color w:val="000000"/>
          <w:sz w:val="24"/>
          <w:szCs w:val="24"/>
          <w:shd w:val="clear" w:color="auto" w:fill="FFFFFF"/>
        </w:rPr>
      </w:pPr>
    </w:p>
    <w:p w14:paraId="58B047E4" w14:textId="1D64921B" w:rsidR="006C7BD9" w:rsidRPr="00AF0635" w:rsidRDefault="006C7BD9" w:rsidP="006C7BD9">
      <w:pPr>
        <w:spacing w:line="360" w:lineRule="auto"/>
        <w:jc w:val="both"/>
        <w:rPr>
          <w:rFonts w:ascii="Arial" w:hAnsi="Arial" w:cs="Arial"/>
          <w:color w:val="000000"/>
          <w:sz w:val="24"/>
          <w:szCs w:val="24"/>
          <w:shd w:val="clear" w:color="auto" w:fill="FFFFFF"/>
        </w:rPr>
      </w:pPr>
      <w:r w:rsidRPr="00AF0635">
        <w:rPr>
          <w:rFonts w:ascii="Arial" w:hAnsi="Arial" w:cs="Arial"/>
          <w:color w:val="000000"/>
          <w:sz w:val="24"/>
          <w:szCs w:val="24"/>
          <w:shd w:val="clear" w:color="auto" w:fill="FFFFFF"/>
        </w:rPr>
        <w:t xml:space="preserve">Tessier, S. (2012) ‘From Field Notes, to Transcripts, to Tape Recordings: Evolution or Combination?’, </w:t>
      </w:r>
      <w:r w:rsidRPr="00AF0635">
        <w:rPr>
          <w:rFonts w:ascii="Arial" w:hAnsi="Arial" w:cs="Arial"/>
          <w:i/>
          <w:iCs/>
          <w:color w:val="000000"/>
          <w:sz w:val="24"/>
          <w:szCs w:val="24"/>
          <w:shd w:val="clear" w:color="auto" w:fill="FFFFFF"/>
        </w:rPr>
        <w:t>International Journal of Qualitative Methods</w:t>
      </w:r>
      <w:r w:rsidRPr="00AF0635">
        <w:rPr>
          <w:rFonts w:ascii="Arial" w:hAnsi="Arial" w:cs="Arial"/>
          <w:color w:val="000000"/>
          <w:sz w:val="24"/>
          <w:szCs w:val="24"/>
          <w:shd w:val="clear" w:color="auto" w:fill="FFFFFF"/>
        </w:rPr>
        <w:t>, pp. 446–460. doi: 10.1177/160940691201100410.</w:t>
      </w:r>
    </w:p>
    <w:p w14:paraId="76BAC31E" w14:textId="77777777" w:rsidR="001029E9" w:rsidRDefault="001029E9" w:rsidP="006C7BD9">
      <w:pPr>
        <w:spacing w:line="360" w:lineRule="auto"/>
        <w:jc w:val="both"/>
        <w:rPr>
          <w:rFonts w:ascii="Arial" w:hAnsi="Arial" w:cs="Arial"/>
          <w:sz w:val="24"/>
          <w:szCs w:val="24"/>
          <w:shd w:val="clear" w:color="auto" w:fill="FFFFFF"/>
        </w:rPr>
      </w:pPr>
    </w:p>
    <w:p w14:paraId="7DC2EACA" w14:textId="30A64BE8" w:rsidR="006C7BD9" w:rsidRPr="00AF0635" w:rsidRDefault="006C7BD9" w:rsidP="006C7BD9">
      <w:pPr>
        <w:spacing w:line="360" w:lineRule="auto"/>
        <w:jc w:val="both"/>
        <w:rPr>
          <w:rFonts w:ascii="Arial" w:hAnsi="Arial" w:cs="Arial"/>
          <w:sz w:val="24"/>
          <w:szCs w:val="24"/>
          <w:shd w:val="clear" w:color="auto" w:fill="FFFFFF"/>
        </w:rPr>
      </w:pPr>
      <w:r w:rsidRPr="00AF0635">
        <w:rPr>
          <w:rFonts w:ascii="Arial" w:hAnsi="Arial" w:cs="Arial"/>
          <w:sz w:val="24"/>
          <w:szCs w:val="24"/>
          <w:shd w:val="clear" w:color="auto" w:fill="FFFFFF"/>
        </w:rPr>
        <w:t>Tobi, H. and Kampen, J. K., (2018) ‘Research design: the methodology for interdisciplinary research framework’, </w:t>
      </w:r>
      <w:r w:rsidRPr="00AF0635">
        <w:rPr>
          <w:rFonts w:ascii="Arial" w:hAnsi="Arial" w:cs="Arial"/>
          <w:i/>
          <w:iCs/>
          <w:sz w:val="24"/>
          <w:szCs w:val="24"/>
          <w:shd w:val="clear" w:color="auto" w:fill="FFFFFF"/>
        </w:rPr>
        <w:t>Quality and Quantity, </w:t>
      </w:r>
      <w:r w:rsidRPr="00AF0635">
        <w:rPr>
          <w:rFonts w:ascii="Arial" w:hAnsi="Arial" w:cs="Arial"/>
          <w:b/>
          <w:bCs/>
          <w:sz w:val="24"/>
          <w:szCs w:val="24"/>
          <w:shd w:val="clear" w:color="auto" w:fill="FFFFFF"/>
        </w:rPr>
        <w:t>52</w:t>
      </w:r>
      <w:r w:rsidRPr="00AF0635">
        <w:rPr>
          <w:rFonts w:ascii="Arial" w:hAnsi="Arial" w:cs="Arial"/>
          <w:sz w:val="24"/>
          <w:szCs w:val="24"/>
          <w:shd w:val="clear" w:color="auto" w:fill="FFFFFF"/>
        </w:rPr>
        <w:t>(3), pp. 1209-1225.</w:t>
      </w:r>
    </w:p>
    <w:p w14:paraId="39B635FA" w14:textId="77777777" w:rsidR="006C7BD9" w:rsidRPr="00AF0635" w:rsidRDefault="006C7BD9" w:rsidP="006C7BD9">
      <w:pPr>
        <w:pStyle w:val="NormalWeb"/>
        <w:spacing w:line="360" w:lineRule="auto"/>
        <w:jc w:val="both"/>
        <w:rPr>
          <w:rFonts w:ascii="Arial" w:hAnsi="Arial" w:cs="Arial"/>
          <w:color w:val="000000"/>
        </w:rPr>
      </w:pPr>
      <w:r w:rsidRPr="00AF0635">
        <w:rPr>
          <w:rFonts w:ascii="Arial" w:hAnsi="Arial" w:cs="Arial"/>
          <w:color w:val="000000"/>
        </w:rPr>
        <w:t>Tobin, J. Wu, D. and Davidson, D. (1989) Preschool in Three Cultures: Japan, China and the United States. New Haven, CT: Yale University Press.</w:t>
      </w:r>
    </w:p>
    <w:p w14:paraId="62DC4C6D" w14:textId="77777777" w:rsidR="004E47DC" w:rsidRDefault="004E47DC" w:rsidP="006C7BD9">
      <w:pPr>
        <w:pStyle w:val="NormalWeb"/>
        <w:spacing w:line="360" w:lineRule="auto"/>
        <w:jc w:val="both"/>
        <w:rPr>
          <w:rFonts w:ascii="Arial" w:hAnsi="Arial" w:cs="Arial"/>
          <w:color w:val="000000"/>
        </w:rPr>
      </w:pPr>
    </w:p>
    <w:p w14:paraId="1E41958F" w14:textId="4CE4068E" w:rsidR="006C7BD9" w:rsidRPr="00AF0635" w:rsidRDefault="006C7BD9" w:rsidP="006C7BD9">
      <w:pPr>
        <w:pStyle w:val="NormalWeb"/>
        <w:spacing w:line="360" w:lineRule="auto"/>
        <w:jc w:val="both"/>
        <w:rPr>
          <w:rFonts w:ascii="Arial" w:hAnsi="Arial" w:cs="Arial"/>
          <w:color w:val="000000"/>
        </w:rPr>
      </w:pPr>
      <w:r w:rsidRPr="00AF0635">
        <w:rPr>
          <w:rFonts w:ascii="Arial" w:hAnsi="Arial" w:cs="Arial"/>
          <w:color w:val="000000"/>
        </w:rPr>
        <w:t>Tobin, J. Hsueh, Y. and Karasawa, M. (2009) Preschool in Three Cultures revisited: China, Japan, and the United States. Chicago: University of Chicago Press.</w:t>
      </w:r>
    </w:p>
    <w:p w14:paraId="55134B57" w14:textId="77777777" w:rsidR="006C7BD9" w:rsidRPr="00AF0635" w:rsidRDefault="006C7BD9" w:rsidP="006C7BD9">
      <w:pPr>
        <w:spacing w:line="360" w:lineRule="auto"/>
        <w:jc w:val="both"/>
        <w:rPr>
          <w:rFonts w:ascii="Arial" w:hAnsi="Arial" w:cs="Arial"/>
          <w:sz w:val="24"/>
          <w:szCs w:val="24"/>
          <w:shd w:val="clear" w:color="auto" w:fill="FFFFFF"/>
        </w:rPr>
      </w:pPr>
      <w:r w:rsidRPr="00AF0635">
        <w:rPr>
          <w:rFonts w:ascii="Arial" w:hAnsi="Arial" w:cs="Arial"/>
          <w:sz w:val="24"/>
          <w:szCs w:val="24"/>
          <w:shd w:val="clear" w:color="auto" w:fill="FFFFFF"/>
        </w:rPr>
        <w:t>Torr, J. (2019) ‘Infants’ Experiences of Shared Reading with Their Educators in Early Childhood Education and Care Centres: An Observational Study’, </w:t>
      </w:r>
      <w:r w:rsidRPr="00AF0635">
        <w:rPr>
          <w:rFonts w:ascii="Arial" w:hAnsi="Arial" w:cs="Arial"/>
          <w:i/>
          <w:iCs/>
          <w:sz w:val="24"/>
          <w:szCs w:val="24"/>
          <w:shd w:val="clear" w:color="auto" w:fill="FFFFFF"/>
        </w:rPr>
        <w:t>Early Childhood Education Journal, </w:t>
      </w:r>
      <w:r w:rsidRPr="00AF0635">
        <w:rPr>
          <w:rFonts w:ascii="Arial" w:hAnsi="Arial" w:cs="Arial"/>
          <w:sz w:val="24"/>
          <w:szCs w:val="24"/>
          <w:shd w:val="clear" w:color="auto" w:fill="FFFFFF"/>
        </w:rPr>
        <w:t>47(5), pp. 519-529.</w:t>
      </w:r>
    </w:p>
    <w:p w14:paraId="1F7B853B" w14:textId="77777777" w:rsidR="001029E9" w:rsidRDefault="001029E9" w:rsidP="006C7BD9">
      <w:pPr>
        <w:spacing w:line="360" w:lineRule="auto"/>
        <w:jc w:val="both"/>
        <w:rPr>
          <w:rFonts w:ascii="Arial" w:hAnsi="Arial" w:cs="Arial"/>
          <w:sz w:val="24"/>
          <w:szCs w:val="24"/>
          <w:shd w:val="clear" w:color="auto" w:fill="FFFFFF"/>
        </w:rPr>
      </w:pPr>
    </w:p>
    <w:p w14:paraId="603E31E1" w14:textId="254A317F" w:rsidR="006C7BD9" w:rsidRPr="001029E9" w:rsidRDefault="006C7BD9" w:rsidP="006C7BD9">
      <w:pPr>
        <w:spacing w:line="360" w:lineRule="auto"/>
        <w:jc w:val="both"/>
        <w:rPr>
          <w:rStyle w:val="Hyperlink"/>
          <w:rFonts w:ascii="Arial" w:hAnsi="Arial" w:cs="Arial"/>
          <w:color w:val="auto"/>
          <w:sz w:val="24"/>
          <w:szCs w:val="24"/>
          <w:u w:val="none"/>
          <w:shd w:val="clear" w:color="auto" w:fill="FFFFFF"/>
        </w:rPr>
      </w:pPr>
      <w:r w:rsidRPr="00AF0635">
        <w:rPr>
          <w:rFonts w:ascii="Arial" w:hAnsi="Arial" w:cs="Arial"/>
          <w:sz w:val="24"/>
          <w:szCs w:val="24"/>
          <w:shd w:val="clear" w:color="auto" w:fill="FFFFFF"/>
        </w:rPr>
        <w:t xml:space="preserve">Twait, E., Farah, R. Shamir, N. and Tzipi, H. (2019) ‘Dialogic reading vs screen exposure intervention is related to increased cognitive control in pre-school-age children’, </w:t>
      </w:r>
      <w:r w:rsidRPr="00AF0635">
        <w:rPr>
          <w:rFonts w:ascii="Arial" w:hAnsi="Arial" w:cs="Arial"/>
          <w:i/>
          <w:iCs/>
          <w:sz w:val="24"/>
          <w:szCs w:val="24"/>
          <w:shd w:val="clear" w:color="auto" w:fill="FFFFFF"/>
        </w:rPr>
        <w:t xml:space="preserve">Acta Paediatrica: Nutureing the Child, </w:t>
      </w:r>
      <w:r w:rsidRPr="00AF0635">
        <w:rPr>
          <w:rFonts w:ascii="Arial" w:hAnsi="Arial" w:cs="Arial"/>
          <w:sz w:val="24"/>
          <w:szCs w:val="24"/>
          <w:shd w:val="clear" w:color="auto" w:fill="FFFFFF"/>
        </w:rPr>
        <w:t xml:space="preserve">108(11), pp.1993 – 2000. </w:t>
      </w:r>
      <w:hyperlink r:id="rId35" w:history="1">
        <w:r w:rsidRPr="00AF0635">
          <w:rPr>
            <w:rStyle w:val="Hyperlink"/>
            <w:rFonts w:ascii="Arial" w:hAnsi="Arial" w:cs="Arial"/>
            <w:sz w:val="24"/>
            <w:szCs w:val="24"/>
          </w:rPr>
          <w:t>https://doi-org.ezproxy.uwtsd.ac.uk/10.1111/apa.14841</w:t>
        </w:r>
      </w:hyperlink>
    </w:p>
    <w:p w14:paraId="3BCD4CE9" w14:textId="77777777" w:rsidR="001029E9" w:rsidRDefault="001029E9" w:rsidP="006C7BD9">
      <w:pPr>
        <w:tabs>
          <w:tab w:val="left" w:pos="7188"/>
        </w:tabs>
        <w:spacing w:line="360" w:lineRule="auto"/>
        <w:jc w:val="both"/>
        <w:rPr>
          <w:rFonts w:ascii="Arial" w:hAnsi="Arial" w:cs="Arial"/>
          <w:color w:val="000000" w:themeColor="text1"/>
          <w:sz w:val="24"/>
          <w:szCs w:val="24"/>
          <w:shd w:val="clear" w:color="auto" w:fill="FFFFFF"/>
        </w:rPr>
      </w:pPr>
    </w:p>
    <w:p w14:paraId="4D0C6672" w14:textId="487E9956" w:rsidR="006C7BD9" w:rsidRPr="00AF0635" w:rsidRDefault="006C7BD9" w:rsidP="006C7BD9">
      <w:pPr>
        <w:tabs>
          <w:tab w:val="left" w:pos="7188"/>
        </w:tabs>
        <w:spacing w:line="360" w:lineRule="auto"/>
        <w:jc w:val="both"/>
        <w:rPr>
          <w:rFonts w:ascii="Arial" w:hAnsi="Arial" w:cs="Arial"/>
          <w:color w:val="000000" w:themeColor="text1"/>
          <w:sz w:val="24"/>
          <w:szCs w:val="24"/>
          <w:shd w:val="clear" w:color="auto" w:fill="FFFFFF"/>
        </w:rPr>
      </w:pPr>
      <w:r w:rsidRPr="00AF0635">
        <w:rPr>
          <w:rFonts w:ascii="Arial" w:hAnsi="Arial" w:cs="Arial"/>
          <w:color w:val="000000" w:themeColor="text1"/>
          <w:sz w:val="24"/>
          <w:szCs w:val="24"/>
          <w:shd w:val="clear" w:color="auto" w:fill="FFFFFF"/>
        </w:rPr>
        <w:t xml:space="preserve">Unicef (No date). </w:t>
      </w:r>
      <w:r w:rsidRPr="00AF0635">
        <w:rPr>
          <w:rFonts w:ascii="Arial" w:hAnsi="Arial" w:cs="Arial"/>
          <w:i/>
          <w:iCs/>
          <w:color w:val="000000" w:themeColor="text1"/>
          <w:sz w:val="24"/>
          <w:szCs w:val="24"/>
          <w:shd w:val="clear" w:color="auto" w:fill="FFFFFF"/>
        </w:rPr>
        <w:t xml:space="preserve">How we protect Children’s rights. </w:t>
      </w:r>
      <w:r w:rsidRPr="00AF0635">
        <w:rPr>
          <w:rFonts w:ascii="Arial" w:hAnsi="Arial" w:cs="Arial"/>
          <w:color w:val="000000" w:themeColor="text1"/>
          <w:sz w:val="24"/>
          <w:szCs w:val="24"/>
          <w:shd w:val="clear" w:color="auto" w:fill="FFFFFF"/>
        </w:rPr>
        <w:t xml:space="preserve">Available at: </w:t>
      </w:r>
      <w:hyperlink r:id="rId36" w:history="1">
        <w:r w:rsidRPr="00AF0635">
          <w:rPr>
            <w:rStyle w:val="Hyperlink"/>
            <w:rFonts w:ascii="Arial" w:hAnsi="Arial" w:cs="Arial"/>
            <w:sz w:val="24"/>
            <w:szCs w:val="24"/>
            <w:shd w:val="clear" w:color="auto" w:fill="FFFFFF"/>
          </w:rPr>
          <w:t>https://www.unicef.org.uk/what-we-do/un-convention-child-rights/</w:t>
        </w:r>
      </w:hyperlink>
      <w:r w:rsidRPr="00AF0635">
        <w:rPr>
          <w:rFonts w:ascii="Arial" w:hAnsi="Arial" w:cs="Arial"/>
          <w:color w:val="000000" w:themeColor="text1"/>
          <w:sz w:val="24"/>
          <w:szCs w:val="24"/>
          <w:shd w:val="clear" w:color="auto" w:fill="FFFFFF"/>
        </w:rPr>
        <w:t xml:space="preserve"> (Accessed: 19</w:t>
      </w:r>
      <w:r w:rsidRPr="00AF0635">
        <w:rPr>
          <w:rFonts w:ascii="Arial" w:hAnsi="Arial" w:cs="Arial"/>
          <w:color w:val="000000" w:themeColor="text1"/>
          <w:sz w:val="24"/>
          <w:szCs w:val="24"/>
          <w:shd w:val="clear" w:color="auto" w:fill="FFFFFF"/>
          <w:vertAlign w:val="superscript"/>
        </w:rPr>
        <w:t>th</w:t>
      </w:r>
      <w:r w:rsidRPr="00AF0635">
        <w:rPr>
          <w:rFonts w:ascii="Arial" w:hAnsi="Arial" w:cs="Arial"/>
          <w:color w:val="000000" w:themeColor="text1"/>
          <w:sz w:val="24"/>
          <w:szCs w:val="24"/>
          <w:shd w:val="clear" w:color="auto" w:fill="FFFFFF"/>
        </w:rPr>
        <w:t xml:space="preserve"> October 2020).</w:t>
      </w:r>
    </w:p>
    <w:p w14:paraId="23C8F866" w14:textId="77777777" w:rsidR="001029E9" w:rsidRDefault="001029E9" w:rsidP="006C7BD9">
      <w:pPr>
        <w:tabs>
          <w:tab w:val="left" w:pos="7188"/>
        </w:tabs>
        <w:spacing w:line="360" w:lineRule="auto"/>
        <w:jc w:val="both"/>
        <w:rPr>
          <w:rFonts w:ascii="Arial" w:hAnsi="Arial" w:cs="Arial"/>
          <w:color w:val="000000" w:themeColor="text1"/>
          <w:sz w:val="24"/>
          <w:szCs w:val="24"/>
          <w:shd w:val="clear" w:color="auto" w:fill="FFFFFF"/>
        </w:rPr>
      </w:pPr>
    </w:p>
    <w:p w14:paraId="6FC2F7DB" w14:textId="1D2EB456" w:rsidR="006C7BD9" w:rsidRPr="00AF0635" w:rsidRDefault="006C7BD9" w:rsidP="006C7BD9">
      <w:pPr>
        <w:tabs>
          <w:tab w:val="left" w:pos="7188"/>
        </w:tabs>
        <w:spacing w:line="360" w:lineRule="auto"/>
        <w:jc w:val="both"/>
        <w:rPr>
          <w:rFonts w:ascii="Arial" w:hAnsi="Arial" w:cs="Arial"/>
          <w:color w:val="000000" w:themeColor="text1"/>
          <w:sz w:val="24"/>
          <w:szCs w:val="24"/>
          <w:shd w:val="clear" w:color="auto" w:fill="FFFFFF"/>
        </w:rPr>
      </w:pPr>
      <w:r w:rsidRPr="00AF0635">
        <w:rPr>
          <w:rFonts w:ascii="Arial" w:hAnsi="Arial" w:cs="Arial"/>
          <w:color w:val="000000" w:themeColor="text1"/>
          <w:sz w:val="24"/>
          <w:szCs w:val="24"/>
          <w:shd w:val="clear" w:color="auto" w:fill="FFFFFF"/>
        </w:rPr>
        <w:t xml:space="preserve">University of Bristol (2020) ‘What is the purpose of questionnaires’, </w:t>
      </w:r>
      <w:r w:rsidRPr="00AF0635">
        <w:rPr>
          <w:rFonts w:ascii="Arial" w:hAnsi="Arial" w:cs="Arial"/>
          <w:i/>
          <w:iCs/>
          <w:color w:val="000000" w:themeColor="text1"/>
          <w:sz w:val="24"/>
          <w:szCs w:val="24"/>
          <w:shd w:val="clear" w:color="auto" w:fill="FFFFFF"/>
        </w:rPr>
        <w:t xml:space="preserve">The Handbook for Economic Lecturers. </w:t>
      </w:r>
      <w:r w:rsidRPr="00AF0635">
        <w:rPr>
          <w:rFonts w:ascii="Arial" w:hAnsi="Arial" w:cs="Arial"/>
          <w:color w:val="000000" w:themeColor="text1"/>
          <w:sz w:val="24"/>
          <w:szCs w:val="24"/>
          <w:shd w:val="clear" w:color="auto" w:fill="FFFFFF"/>
        </w:rPr>
        <w:t xml:space="preserve">Available at: </w:t>
      </w:r>
      <w:hyperlink r:id="rId37" w:history="1">
        <w:r w:rsidRPr="00AF0635">
          <w:rPr>
            <w:rStyle w:val="Hyperlink"/>
            <w:rFonts w:ascii="Arial" w:hAnsi="Arial" w:cs="Arial"/>
            <w:sz w:val="24"/>
            <w:szCs w:val="24"/>
            <w:shd w:val="clear" w:color="auto" w:fill="FFFFFF"/>
          </w:rPr>
          <w:t>https://www.economicsnetwork.ac.uk/handbook/questionnaires/13</w:t>
        </w:r>
      </w:hyperlink>
      <w:r w:rsidRPr="00AF0635">
        <w:rPr>
          <w:rFonts w:ascii="Arial" w:hAnsi="Arial" w:cs="Arial"/>
          <w:color w:val="000000" w:themeColor="text1"/>
          <w:sz w:val="24"/>
          <w:szCs w:val="24"/>
          <w:shd w:val="clear" w:color="auto" w:fill="FFFFFF"/>
        </w:rPr>
        <w:t xml:space="preserve"> (Accessed: 24</w:t>
      </w:r>
      <w:r w:rsidRPr="00AF0635">
        <w:rPr>
          <w:rFonts w:ascii="Arial" w:hAnsi="Arial" w:cs="Arial"/>
          <w:color w:val="000000" w:themeColor="text1"/>
          <w:sz w:val="24"/>
          <w:szCs w:val="24"/>
          <w:shd w:val="clear" w:color="auto" w:fill="FFFFFF"/>
          <w:vertAlign w:val="superscript"/>
        </w:rPr>
        <w:t>th</w:t>
      </w:r>
      <w:r w:rsidRPr="00AF0635">
        <w:rPr>
          <w:rFonts w:ascii="Arial" w:hAnsi="Arial" w:cs="Arial"/>
          <w:color w:val="000000" w:themeColor="text1"/>
          <w:sz w:val="24"/>
          <w:szCs w:val="24"/>
          <w:shd w:val="clear" w:color="auto" w:fill="FFFFFF"/>
        </w:rPr>
        <w:t xml:space="preserve"> October 2020). </w:t>
      </w:r>
    </w:p>
    <w:p w14:paraId="1C7C6CBC" w14:textId="77777777" w:rsidR="001029E9" w:rsidRDefault="001029E9" w:rsidP="006C7BD9">
      <w:pPr>
        <w:spacing w:line="360" w:lineRule="auto"/>
        <w:jc w:val="both"/>
        <w:rPr>
          <w:rStyle w:val="author"/>
          <w:rFonts w:ascii="Arial" w:hAnsi="Arial" w:cs="Arial"/>
          <w:sz w:val="24"/>
          <w:szCs w:val="24"/>
          <w:shd w:val="clear" w:color="auto" w:fill="FFFFFF"/>
        </w:rPr>
      </w:pPr>
    </w:p>
    <w:p w14:paraId="25AB8199" w14:textId="6FEE1A86" w:rsidR="006C7BD9" w:rsidRPr="00AF0635" w:rsidRDefault="006C7BD9" w:rsidP="006C7BD9">
      <w:pPr>
        <w:spacing w:line="360" w:lineRule="auto"/>
        <w:jc w:val="both"/>
        <w:rPr>
          <w:rFonts w:ascii="Arial" w:hAnsi="Arial" w:cs="Arial"/>
          <w:sz w:val="24"/>
          <w:szCs w:val="24"/>
          <w:shd w:val="clear" w:color="auto" w:fill="FFFFFF"/>
        </w:rPr>
      </w:pPr>
      <w:r w:rsidRPr="00AF0635">
        <w:rPr>
          <w:rStyle w:val="author"/>
          <w:rFonts w:ascii="Arial" w:hAnsi="Arial" w:cs="Arial"/>
          <w:sz w:val="24"/>
          <w:szCs w:val="24"/>
          <w:shd w:val="clear" w:color="auto" w:fill="FFFFFF"/>
        </w:rPr>
        <w:t>Vygotsky, L. S.</w:t>
      </w:r>
      <w:r w:rsidRPr="00AF0635">
        <w:rPr>
          <w:rFonts w:ascii="Arial" w:hAnsi="Arial" w:cs="Arial"/>
          <w:sz w:val="24"/>
          <w:szCs w:val="24"/>
          <w:shd w:val="clear" w:color="auto" w:fill="FFFFFF"/>
        </w:rPr>
        <w:t> (</w:t>
      </w:r>
      <w:r w:rsidRPr="00AF0635">
        <w:rPr>
          <w:rStyle w:val="pubyear"/>
          <w:rFonts w:ascii="Arial" w:hAnsi="Arial" w:cs="Arial"/>
          <w:sz w:val="24"/>
          <w:szCs w:val="24"/>
          <w:shd w:val="clear" w:color="auto" w:fill="FFFFFF"/>
        </w:rPr>
        <w:t>1967</w:t>
      </w:r>
      <w:r w:rsidRPr="00AF0635">
        <w:rPr>
          <w:rFonts w:ascii="Arial" w:hAnsi="Arial" w:cs="Arial"/>
          <w:sz w:val="24"/>
          <w:szCs w:val="24"/>
          <w:shd w:val="clear" w:color="auto" w:fill="FFFFFF"/>
        </w:rPr>
        <w:t>) ‘</w:t>
      </w:r>
      <w:r w:rsidRPr="00AF0635">
        <w:rPr>
          <w:rStyle w:val="articletitle"/>
          <w:rFonts w:ascii="Arial" w:hAnsi="Arial" w:cs="Arial"/>
          <w:sz w:val="24"/>
          <w:szCs w:val="24"/>
          <w:shd w:val="clear" w:color="auto" w:fill="FFFFFF"/>
        </w:rPr>
        <w:t>Play and its role in the mental development of the child</w:t>
      </w:r>
      <w:r w:rsidRPr="00AF0635">
        <w:rPr>
          <w:rFonts w:ascii="Arial" w:hAnsi="Arial" w:cs="Arial"/>
          <w:sz w:val="24"/>
          <w:szCs w:val="24"/>
          <w:shd w:val="clear" w:color="auto" w:fill="FFFFFF"/>
        </w:rPr>
        <w:t>’, </w:t>
      </w:r>
      <w:r w:rsidRPr="00AF0635">
        <w:rPr>
          <w:rFonts w:ascii="Arial" w:hAnsi="Arial" w:cs="Arial"/>
          <w:i/>
          <w:iCs/>
          <w:sz w:val="24"/>
          <w:szCs w:val="24"/>
          <w:shd w:val="clear" w:color="auto" w:fill="FFFFFF"/>
        </w:rPr>
        <w:t>Soviet Psychology</w:t>
      </w:r>
      <w:r w:rsidRPr="00AF0635">
        <w:rPr>
          <w:rFonts w:ascii="Arial" w:hAnsi="Arial" w:cs="Arial"/>
          <w:sz w:val="24"/>
          <w:szCs w:val="24"/>
          <w:shd w:val="clear" w:color="auto" w:fill="FFFFFF"/>
        </w:rPr>
        <w:t>, </w:t>
      </w:r>
      <w:r w:rsidRPr="00AF0635">
        <w:rPr>
          <w:rStyle w:val="vol"/>
          <w:rFonts w:ascii="Arial" w:hAnsi="Arial" w:cs="Arial"/>
          <w:sz w:val="24"/>
          <w:szCs w:val="24"/>
          <w:shd w:val="clear" w:color="auto" w:fill="FFFFFF"/>
        </w:rPr>
        <w:t>5</w:t>
      </w:r>
      <w:r w:rsidRPr="00AF0635">
        <w:rPr>
          <w:rFonts w:ascii="Arial" w:hAnsi="Arial" w:cs="Arial"/>
          <w:sz w:val="24"/>
          <w:szCs w:val="24"/>
          <w:shd w:val="clear" w:color="auto" w:fill="FFFFFF"/>
        </w:rPr>
        <w:t xml:space="preserve">, pp. </w:t>
      </w:r>
      <w:r w:rsidRPr="00AF0635">
        <w:rPr>
          <w:rStyle w:val="pagefirst"/>
          <w:rFonts w:ascii="Arial" w:hAnsi="Arial" w:cs="Arial"/>
          <w:sz w:val="24"/>
          <w:szCs w:val="24"/>
          <w:shd w:val="clear" w:color="auto" w:fill="FFFFFF"/>
        </w:rPr>
        <w:t>6</w:t>
      </w:r>
      <w:r w:rsidRPr="00AF0635">
        <w:rPr>
          <w:rFonts w:ascii="Arial" w:hAnsi="Arial" w:cs="Arial"/>
          <w:sz w:val="24"/>
          <w:szCs w:val="24"/>
          <w:shd w:val="clear" w:color="auto" w:fill="FFFFFF"/>
        </w:rPr>
        <w:t>– </w:t>
      </w:r>
      <w:r w:rsidRPr="00AF0635">
        <w:rPr>
          <w:rStyle w:val="pagelast"/>
          <w:rFonts w:ascii="Arial" w:hAnsi="Arial" w:cs="Arial"/>
          <w:sz w:val="24"/>
          <w:szCs w:val="24"/>
          <w:shd w:val="clear" w:color="auto" w:fill="FFFFFF"/>
        </w:rPr>
        <w:t>18</w:t>
      </w:r>
      <w:r w:rsidRPr="00AF0635">
        <w:rPr>
          <w:rFonts w:ascii="Arial" w:hAnsi="Arial" w:cs="Arial"/>
          <w:sz w:val="24"/>
          <w:szCs w:val="24"/>
          <w:shd w:val="clear" w:color="auto" w:fill="FFFFFF"/>
        </w:rPr>
        <w:t xml:space="preserve">. </w:t>
      </w:r>
    </w:p>
    <w:p w14:paraId="59D4B238" w14:textId="77777777" w:rsidR="001029E9" w:rsidRDefault="001029E9" w:rsidP="006C7BD9">
      <w:pPr>
        <w:spacing w:line="360" w:lineRule="auto"/>
        <w:jc w:val="both"/>
        <w:rPr>
          <w:rStyle w:val="Emphasis"/>
          <w:rFonts w:ascii="Arial" w:hAnsi="Arial" w:cs="Arial"/>
          <w:color w:val="333333"/>
          <w:sz w:val="24"/>
          <w:szCs w:val="24"/>
          <w:bdr w:val="none" w:sz="0" w:space="0" w:color="auto" w:frame="1"/>
        </w:rPr>
      </w:pPr>
    </w:p>
    <w:p w14:paraId="3F9799EE" w14:textId="6C642B0E" w:rsidR="006C7BD9" w:rsidRPr="00AF0635" w:rsidRDefault="006C7BD9" w:rsidP="006C7BD9">
      <w:pPr>
        <w:spacing w:line="360" w:lineRule="auto"/>
        <w:jc w:val="both"/>
        <w:rPr>
          <w:rFonts w:ascii="Arial" w:hAnsi="Arial" w:cs="Arial"/>
          <w:i/>
          <w:iCs/>
          <w:sz w:val="24"/>
          <w:szCs w:val="24"/>
        </w:rPr>
      </w:pPr>
      <w:r w:rsidRPr="00AF0635">
        <w:rPr>
          <w:rStyle w:val="Emphasis"/>
          <w:rFonts w:ascii="Arial" w:hAnsi="Arial" w:cs="Arial"/>
          <w:color w:val="333333"/>
          <w:sz w:val="24"/>
          <w:szCs w:val="24"/>
          <w:bdr w:val="none" w:sz="0" w:space="0" w:color="auto" w:frame="1"/>
        </w:rPr>
        <w:t>Vygotsky, L. S. (1978) Mind in society: The development of higher psychological processes. Cambridge, MA: Harvard University Press.</w:t>
      </w:r>
    </w:p>
    <w:p w14:paraId="35F92703" w14:textId="77777777" w:rsidR="006C7BD9" w:rsidRPr="00AF0635" w:rsidRDefault="006C7BD9" w:rsidP="006C7BD9">
      <w:pPr>
        <w:spacing w:line="360" w:lineRule="auto"/>
        <w:jc w:val="both"/>
        <w:rPr>
          <w:rFonts w:ascii="Arial" w:hAnsi="Arial" w:cs="Arial"/>
          <w:sz w:val="24"/>
          <w:szCs w:val="24"/>
        </w:rPr>
      </w:pPr>
    </w:p>
    <w:p w14:paraId="5D23DBFA" w14:textId="77777777" w:rsidR="006C7BD9" w:rsidRPr="004C3A0B" w:rsidRDefault="006C7BD9" w:rsidP="00A40B25">
      <w:pPr>
        <w:rPr>
          <w:rFonts w:ascii="Arial" w:hAnsi="Arial" w:cs="Arial"/>
          <w:b/>
          <w:bCs/>
          <w:sz w:val="22"/>
          <w:szCs w:val="22"/>
        </w:rPr>
      </w:pPr>
    </w:p>
    <w:sectPr w:rsidR="006C7BD9" w:rsidRPr="004C3A0B" w:rsidSect="000B58AD">
      <w:headerReference w:type="default" r:id="rId38"/>
      <w:footerReference w:type="default" r:id="rId39"/>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538CF8" w14:textId="77777777" w:rsidR="00CC43E3" w:rsidRDefault="00CC43E3" w:rsidP="00390251">
      <w:r>
        <w:separator/>
      </w:r>
    </w:p>
    <w:p w14:paraId="1A53E15C" w14:textId="77777777" w:rsidR="00CC43E3" w:rsidRDefault="00CC43E3"/>
  </w:endnote>
  <w:endnote w:type="continuationSeparator" w:id="0">
    <w:p w14:paraId="5B8DAE73" w14:textId="77777777" w:rsidR="00CC43E3" w:rsidRDefault="00CC43E3" w:rsidP="00390251">
      <w:r>
        <w:continuationSeparator/>
      </w:r>
    </w:p>
    <w:p w14:paraId="656A471E" w14:textId="77777777" w:rsidR="00CC43E3" w:rsidRDefault="00CC43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1E81FC" w14:textId="77777777" w:rsidR="00C720B3" w:rsidRDefault="00C720B3"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B31A44" w14:textId="77777777" w:rsidR="00CC43E3" w:rsidRDefault="00CC43E3" w:rsidP="00390251">
      <w:r>
        <w:separator/>
      </w:r>
    </w:p>
    <w:p w14:paraId="62037C51" w14:textId="77777777" w:rsidR="00CC43E3" w:rsidRDefault="00CC43E3"/>
  </w:footnote>
  <w:footnote w:type="continuationSeparator" w:id="0">
    <w:p w14:paraId="3565B757" w14:textId="77777777" w:rsidR="00CC43E3" w:rsidRDefault="00CC43E3" w:rsidP="00390251">
      <w:r>
        <w:continuationSeparator/>
      </w:r>
    </w:p>
    <w:p w14:paraId="1A3751B6" w14:textId="77777777" w:rsidR="00CC43E3" w:rsidRDefault="00CC43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6CA78A" w14:textId="77777777" w:rsidR="00C720B3" w:rsidRPr="00965F27" w:rsidRDefault="00C720B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2E15EDA0" wp14:editId="1A49D657">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5FE52156"/>
    <w:multiLevelType w:val="hybridMultilevel"/>
    <w:tmpl w:val="16A04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9"/>
  </w:num>
  <w:num w:numId="23">
    <w:abstractNumId w:val="1"/>
  </w:num>
  <w:num w:numId="24">
    <w:abstractNumId w:val="9"/>
  </w:num>
  <w:num w:numId="25">
    <w:abstractNumId w:val="12"/>
  </w:num>
  <w:num w:numId="26">
    <w:abstractNumId w:val="26"/>
  </w:num>
  <w:num w:numId="27">
    <w:abstractNumId w:val="17"/>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716"/>
    <w:rsid w:val="00004CF7"/>
    <w:rsid w:val="000142F0"/>
    <w:rsid w:val="000200F4"/>
    <w:rsid w:val="00021B2B"/>
    <w:rsid w:val="00024200"/>
    <w:rsid w:val="00025AC4"/>
    <w:rsid w:val="00025D7B"/>
    <w:rsid w:val="00030BE1"/>
    <w:rsid w:val="00030F51"/>
    <w:rsid w:val="000314CE"/>
    <w:rsid w:val="0003212E"/>
    <w:rsid w:val="0004034C"/>
    <w:rsid w:val="000433F4"/>
    <w:rsid w:val="00044629"/>
    <w:rsid w:val="0004738F"/>
    <w:rsid w:val="00047D63"/>
    <w:rsid w:val="00055A01"/>
    <w:rsid w:val="00065801"/>
    <w:rsid w:val="000675A9"/>
    <w:rsid w:val="000700F9"/>
    <w:rsid w:val="000710FE"/>
    <w:rsid w:val="00075462"/>
    <w:rsid w:val="00077EA9"/>
    <w:rsid w:val="000819F1"/>
    <w:rsid w:val="00084DC7"/>
    <w:rsid w:val="0008799F"/>
    <w:rsid w:val="00090CF7"/>
    <w:rsid w:val="00093031"/>
    <w:rsid w:val="00095059"/>
    <w:rsid w:val="00096209"/>
    <w:rsid w:val="000975BC"/>
    <w:rsid w:val="000A5305"/>
    <w:rsid w:val="000B0A8F"/>
    <w:rsid w:val="000B5723"/>
    <w:rsid w:val="000B58AD"/>
    <w:rsid w:val="000C3A29"/>
    <w:rsid w:val="000C5E77"/>
    <w:rsid w:val="000C7409"/>
    <w:rsid w:val="000D067B"/>
    <w:rsid w:val="000D23C8"/>
    <w:rsid w:val="000E2AD0"/>
    <w:rsid w:val="000F1514"/>
    <w:rsid w:val="000F2470"/>
    <w:rsid w:val="000F7C83"/>
    <w:rsid w:val="001029E9"/>
    <w:rsid w:val="00102B85"/>
    <w:rsid w:val="0010484B"/>
    <w:rsid w:val="00105C61"/>
    <w:rsid w:val="00113E57"/>
    <w:rsid w:val="00122E21"/>
    <w:rsid w:val="00124438"/>
    <w:rsid w:val="00125D6D"/>
    <w:rsid w:val="00126B4D"/>
    <w:rsid w:val="0012744A"/>
    <w:rsid w:val="001312E4"/>
    <w:rsid w:val="00144D85"/>
    <w:rsid w:val="0014639E"/>
    <w:rsid w:val="00150EE4"/>
    <w:rsid w:val="00151286"/>
    <w:rsid w:val="001513B3"/>
    <w:rsid w:val="00152F36"/>
    <w:rsid w:val="001612C0"/>
    <w:rsid w:val="001703BF"/>
    <w:rsid w:val="00173776"/>
    <w:rsid w:val="00174A02"/>
    <w:rsid w:val="001808C3"/>
    <w:rsid w:val="001817E2"/>
    <w:rsid w:val="00181B26"/>
    <w:rsid w:val="0019200D"/>
    <w:rsid w:val="00192411"/>
    <w:rsid w:val="00195B55"/>
    <w:rsid w:val="00196576"/>
    <w:rsid w:val="001A366F"/>
    <w:rsid w:val="001A4F87"/>
    <w:rsid w:val="001A5FAF"/>
    <w:rsid w:val="001A7A8F"/>
    <w:rsid w:val="001B0B2F"/>
    <w:rsid w:val="001C0411"/>
    <w:rsid w:val="001C09E8"/>
    <w:rsid w:val="001C13F0"/>
    <w:rsid w:val="001C269D"/>
    <w:rsid w:val="001C3CC4"/>
    <w:rsid w:val="001C7C72"/>
    <w:rsid w:val="001D1817"/>
    <w:rsid w:val="001D2014"/>
    <w:rsid w:val="001D3BD1"/>
    <w:rsid w:val="001D42A6"/>
    <w:rsid w:val="001D72EB"/>
    <w:rsid w:val="001E5C47"/>
    <w:rsid w:val="001E60AF"/>
    <w:rsid w:val="001E737D"/>
    <w:rsid w:val="001F6460"/>
    <w:rsid w:val="001F79E2"/>
    <w:rsid w:val="00200104"/>
    <w:rsid w:val="00204E14"/>
    <w:rsid w:val="00210BED"/>
    <w:rsid w:val="00213F52"/>
    <w:rsid w:val="00215777"/>
    <w:rsid w:val="00220675"/>
    <w:rsid w:val="00221686"/>
    <w:rsid w:val="00224A9A"/>
    <w:rsid w:val="002259D7"/>
    <w:rsid w:val="0023065F"/>
    <w:rsid w:val="0023172C"/>
    <w:rsid w:val="00233B1F"/>
    <w:rsid w:val="00240F9C"/>
    <w:rsid w:val="00242107"/>
    <w:rsid w:val="002471E0"/>
    <w:rsid w:val="00255B51"/>
    <w:rsid w:val="002657B4"/>
    <w:rsid w:val="00266AB2"/>
    <w:rsid w:val="00272EE5"/>
    <w:rsid w:val="00280A88"/>
    <w:rsid w:val="002866BC"/>
    <w:rsid w:val="0029113C"/>
    <w:rsid w:val="00293A45"/>
    <w:rsid w:val="00295942"/>
    <w:rsid w:val="002A152D"/>
    <w:rsid w:val="002A7E77"/>
    <w:rsid w:val="002B56C1"/>
    <w:rsid w:val="002B6DE2"/>
    <w:rsid w:val="002B7789"/>
    <w:rsid w:val="002C3750"/>
    <w:rsid w:val="002C4AEB"/>
    <w:rsid w:val="002D0366"/>
    <w:rsid w:val="002D1837"/>
    <w:rsid w:val="002D4DC9"/>
    <w:rsid w:val="002E0739"/>
    <w:rsid w:val="002E0B71"/>
    <w:rsid w:val="002F17A5"/>
    <w:rsid w:val="00301DF9"/>
    <w:rsid w:val="00302A91"/>
    <w:rsid w:val="00303350"/>
    <w:rsid w:val="00303E6B"/>
    <w:rsid w:val="003171A8"/>
    <w:rsid w:val="003257BD"/>
    <w:rsid w:val="003264AE"/>
    <w:rsid w:val="003268ED"/>
    <w:rsid w:val="003302A1"/>
    <w:rsid w:val="00331A88"/>
    <w:rsid w:val="003322E8"/>
    <w:rsid w:val="003328DB"/>
    <w:rsid w:val="00332956"/>
    <w:rsid w:val="003505BC"/>
    <w:rsid w:val="00354F34"/>
    <w:rsid w:val="00361382"/>
    <w:rsid w:val="00363851"/>
    <w:rsid w:val="00390251"/>
    <w:rsid w:val="00392D9A"/>
    <w:rsid w:val="00397B49"/>
    <w:rsid w:val="003A09CB"/>
    <w:rsid w:val="003A5C91"/>
    <w:rsid w:val="003B4D13"/>
    <w:rsid w:val="003B7AA2"/>
    <w:rsid w:val="003C07E3"/>
    <w:rsid w:val="003C31F5"/>
    <w:rsid w:val="003C5BF3"/>
    <w:rsid w:val="003C7018"/>
    <w:rsid w:val="003C76B6"/>
    <w:rsid w:val="003D1D0B"/>
    <w:rsid w:val="003D2A20"/>
    <w:rsid w:val="003D4C44"/>
    <w:rsid w:val="003D6F95"/>
    <w:rsid w:val="003E2285"/>
    <w:rsid w:val="003F088B"/>
    <w:rsid w:val="003F24C1"/>
    <w:rsid w:val="00400665"/>
    <w:rsid w:val="00413863"/>
    <w:rsid w:val="00413EEB"/>
    <w:rsid w:val="0041408E"/>
    <w:rsid w:val="0041420E"/>
    <w:rsid w:val="00423947"/>
    <w:rsid w:val="00424773"/>
    <w:rsid w:val="004259F1"/>
    <w:rsid w:val="00425DA7"/>
    <w:rsid w:val="0042679B"/>
    <w:rsid w:val="00430FA4"/>
    <w:rsid w:val="00434035"/>
    <w:rsid w:val="00442053"/>
    <w:rsid w:val="00442954"/>
    <w:rsid w:val="0045485F"/>
    <w:rsid w:val="00461769"/>
    <w:rsid w:val="00462069"/>
    <w:rsid w:val="004632AA"/>
    <w:rsid w:val="00476398"/>
    <w:rsid w:val="0047697E"/>
    <w:rsid w:val="0047775E"/>
    <w:rsid w:val="0048134A"/>
    <w:rsid w:val="00482054"/>
    <w:rsid w:val="004833F8"/>
    <w:rsid w:val="00484F2A"/>
    <w:rsid w:val="0048583B"/>
    <w:rsid w:val="00486107"/>
    <w:rsid w:val="00486CE3"/>
    <w:rsid w:val="00487E4B"/>
    <w:rsid w:val="00494691"/>
    <w:rsid w:val="004B27D4"/>
    <w:rsid w:val="004B7A0E"/>
    <w:rsid w:val="004C3A0B"/>
    <w:rsid w:val="004C5C13"/>
    <w:rsid w:val="004D5683"/>
    <w:rsid w:val="004D6289"/>
    <w:rsid w:val="004E0338"/>
    <w:rsid w:val="004E47DC"/>
    <w:rsid w:val="004E616D"/>
    <w:rsid w:val="004F059C"/>
    <w:rsid w:val="004F599C"/>
    <w:rsid w:val="005035A0"/>
    <w:rsid w:val="00507CB3"/>
    <w:rsid w:val="005220A7"/>
    <w:rsid w:val="00524E11"/>
    <w:rsid w:val="00526C56"/>
    <w:rsid w:val="00531C04"/>
    <w:rsid w:val="0053302B"/>
    <w:rsid w:val="00546F01"/>
    <w:rsid w:val="00563B3D"/>
    <w:rsid w:val="005704BE"/>
    <w:rsid w:val="00571817"/>
    <w:rsid w:val="00572B4F"/>
    <w:rsid w:val="00573226"/>
    <w:rsid w:val="00574528"/>
    <w:rsid w:val="005756CA"/>
    <w:rsid w:val="00581C49"/>
    <w:rsid w:val="00584B8F"/>
    <w:rsid w:val="00586B6E"/>
    <w:rsid w:val="005934C5"/>
    <w:rsid w:val="005960A0"/>
    <w:rsid w:val="00596BFA"/>
    <w:rsid w:val="005A1564"/>
    <w:rsid w:val="005A76DA"/>
    <w:rsid w:val="005B52AE"/>
    <w:rsid w:val="005D6613"/>
    <w:rsid w:val="005E25AC"/>
    <w:rsid w:val="005E44E9"/>
    <w:rsid w:val="005E4987"/>
    <w:rsid w:val="005F4E36"/>
    <w:rsid w:val="005F677A"/>
    <w:rsid w:val="005F6AA7"/>
    <w:rsid w:val="006017E2"/>
    <w:rsid w:val="00601BEA"/>
    <w:rsid w:val="00601C36"/>
    <w:rsid w:val="00604C9F"/>
    <w:rsid w:val="00606331"/>
    <w:rsid w:val="00610E1B"/>
    <w:rsid w:val="006154A7"/>
    <w:rsid w:val="0062188A"/>
    <w:rsid w:val="00627E84"/>
    <w:rsid w:val="00631440"/>
    <w:rsid w:val="00632C47"/>
    <w:rsid w:val="00633574"/>
    <w:rsid w:val="006423B9"/>
    <w:rsid w:val="00644C5C"/>
    <w:rsid w:val="00646235"/>
    <w:rsid w:val="00652ED3"/>
    <w:rsid w:val="00655EC5"/>
    <w:rsid w:val="006578CB"/>
    <w:rsid w:val="00661EDA"/>
    <w:rsid w:val="006730D2"/>
    <w:rsid w:val="0067329C"/>
    <w:rsid w:val="00674DD6"/>
    <w:rsid w:val="00681B91"/>
    <w:rsid w:val="00682C6A"/>
    <w:rsid w:val="00683497"/>
    <w:rsid w:val="006834C9"/>
    <w:rsid w:val="00683FAF"/>
    <w:rsid w:val="00694EA8"/>
    <w:rsid w:val="006A5D0D"/>
    <w:rsid w:val="006B1685"/>
    <w:rsid w:val="006C1FDD"/>
    <w:rsid w:val="006C6F90"/>
    <w:rsid w:val="006C7BD9"/>
    <w:rsid w:val="006D29FD"/>
    <w:rsid w:val="006D3C97"/>
    <w:rsid w:val="006D4BBB"/>
    <w:rsid w:val="006E0AB0"/>
    <w:rsid w:val="006E1992"/>
    <w:rsid w:val="006E27C4"/>
    <w:rsid w:val="006F307C"/>
    <w:rsid w:val="006F4828"/>
    <w:rsid w:val="00700361"/>
    <w:rsid w:val="0070176F"/>
    <w:rsid w:val="007055BC"/>
    <w:rsid w:val="00705CCF"/>
    <w:rsid w:val="007168F1"/>
    <w:rsid w:val="00717E6F"/>
    <w:rsid w:val="00720BA7"/>
    <w:rsid w:val="00726348"/>
    <w:rsid w:val="00731CAC"/>
    <w:rsid w:val="00733EEB"/>
    <w:rsid w:val="0074063A"/>
    <w:rsid w:val="007407AA"/>
    <w:rsid w:val="00743859"/>
    <w:rsid w:val="00750A74"/>
    <w:rsid w:val="00751B2D"/>
    <w:rsid w:val="0076027F"/>
    <w:rsid w:val="00763A08"/>
    <w:rsid w:val="00765172"/>
    <w:rsid w:val="00765EE1"/>
    <w:rsid w:val="00767FC7"/>
    <w:rsid w:val="00772639"/>
    <w:rsid w:val="00776145"/>
    <w:rsid w:val="007816BA"/>
    <w:rsid w:val="0078273B"/>
    <w:rsid w:val="007849BE"/>
    <w:rsid w:val="00784D14"/>
    <w:rsid w:val="007902A2"/>
    <w:rsid w:val="00790A9A"/>
    <w:rsid w:val="0079264D"/>
    <w:rsid w:val="00792842"/>
    <w:rsid w:val="0079783F"/>
    <w:rsid w:val="007A4607"/>
    <w:rsid w:val="007A682D"/>
    <w:rsid w:val="007B0EF3"/>
    <w:rsid w:val="007B1754"/>
    <w:rsid w:val="007B6B4B"/>
    <w:rsid w:val="007C044B"/>
    <w:rsid w:val="007C1498"/>
    <w:rsid w:val="007C17B4"/>
    <w:rsid w:val="007C3AC1"/>
    <w:rsid w:val="007C6EFA"/>
    <w:rsid w:val="007D46AF"/>
    <w:rsid w:val="007D4E07"/>
    <w:rsid w:val="007E14FB"/>
    <w:rsid w:val="007E3EBE"/>
    <w:rsid w:val="007F23AA"/>
    <w:rsid w:val="007F29F6"/>
    <w:rsid w:val="007F3C4F"/>
    <w:rsid w:val="007F4303"/>
    <w:rsid w:val="007F5CA0"/>
    <w:rsid w:val="008102B5"/>
    <w:rsid w:val="00811D96"/>
    <w:rsid w:val="00812BEF"/>
    <w:rsid w:val="0081646E"/>
    <w:rsid w:val="0082781D"/>
    <w:rsid w:val="00831C69"/>
    <w:rsid w:val="008330B6"/>
    <w:rsid w:val="008361B1"/>
    <w:rsid w:val="008372C0"/>
    <w:rsid w:val="0084005C"/>
    <w:rsid w:val="00841BE3"/>
    <w:rsid w:val="00841ED8"/>
    <w:rsid w:val="00844C9E"/>
    <w:rsid w:val="008461DD"/>
    <w:rsid w:val="00850B5A"/>
    <w:rsid w:val="00851624"/>
    <w:rsid w:val="00861D6C"/>
    <w:rsid w:val="00863EC2"/>
    <w:rsid w:val="00872E13"/>
    <w:rsid w:val="008732E0"/>
    <w:rsid w:val="00876881"/>
    <w:rsid w:val="0088488F"/>
    <w:rsid w:val="00885097"/>
    <w:rsid w:val="008B346A"/>
    <w:rsid w:val="008C4441"/>
    <w:rsid w:val="008C4B0F"/>
    <w:rsid w:val="008C57E3"/>
    <w:rsid w:val="008D0BC1"/>
    <w:rsid w:val="008E012F"/>
    <w:rsid w:val="008E0B2C"/>
    <w:rsid w:val="008F29DD"/>
    <w:rsid w:val="008F5890"/>
    <w:rsid w:val="008F6555"/>
    <w:rsid w:val="009003C5"/>
    <w:rsid w:val="00903C1A"/>
    <w:rsid w:val="009043CA"/>
    <w:rsid w:val="00905E68"/>
    <w:rsid w:val="0090725E"/>
    <w:rsid w:val="00910B57"/>
    <w:rsid w:val="00912338"/>
    <w:rsid w:val="00913C80"/>
    <w:rsid w:val="0092125D"/>
    <w:rsid w:val="0092487B"/>
    <w:rsid w:val="009440D0"/>
    <w:rsid w:val="00947984"/>
    <w:rsid w:val="0095110A"/>
    <w:rsid w:val="00952865"/>
    <w:rsid w:val="0096006D"/>
    <w:rsid w:val="00961B2E"/>
    <w:rsid w:val="00965F27"/>
    <w:rsid w:val="00980505"/>
    <w:rsid w:val="009831F5"/>
    <w:rsid w:val="00986EEC"/>
    <w:rsid w:val="00986FD8"/>
    <w:rsid w:val="00987C97"/>
    <w:rsid w:val="00994355"/>
    <w:rsid w:val="009955DD"/>
    <w:rsid w:val="009A2ECD"/>
    <w:rsid w:val="009A3300"/>
    <w:rsid w:val="009A3C08"/>
    <w:rsid w:val="009A4E14"/>
    <w:rsid w:val="009A6489"/>
    <w:rsid w:val="009A6F5D"/>
    <w:rsid w:val="009B1FB6"/>
    <w:rsid w:val="009B3534"/>
    <w:rsid w:val="009C0637"/>
    <w:rsid w:val="009C49D9"/>
    <w:rsid w:val="009C5D44"/>
    <w:rsid w:val="009D2E0B"/>
    <w:rsid w:val="009E35EC"/>
    <w:rsid w:val="009E4807"/>
    <w:rsid w:val="009F3BA2"/>
    <w:rsid w:val="009F5000"/>
    <w:rsid w:val="009F5AC3"/>
    <w:rsid w:val="009F6BB7"/>
    <w:rsid w:val="009F736C"/>
    <w:rsid w:val="00A003F5"/>
    <w:rsid w:val="00A026C5"/>
    <w:rsid w:val="00A065BB"/>
    <w:rsid w:val="00A1213B"/>
    <w:rsid w:val="00A1240A"/>
    <w:rsid w:val="00A1787E"/>
    <w:rsid w:val="00A20C93"/>
    <w:rsid w:val="00A3363B"/>
    <w:rsid w:val="00A36E0D"/>
    <w:rsid w:val="00A37D20"/>
    <w:rsid w:val="00A40B25"/>
    <w:rsid w:val="00A44669"/>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416C"/>
    <w:rsid w:val="00AB74BF"/>
    <w:rsid w:val="00AB7553"/>
    <w:rsid w:val="00AC189C"/>
    <w:rsid w:val="00AC239A"/>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1322"/>
    <w:rsid w:val="00B3672F"/>
    <w:rsid w:val="00B44647"/>
    <w:rsid w:val="00B465A5"/>
    <w:rsid w:val="00B51F90"/>
    <w:rsid w:val="00B528CA"/>
    <w:rsid w:val="00B57F60"/>
    <w:rsid w:val="00B6265F"/>
    <w:rsid w:val="00B640BB"/>
    <w:rsid w:val="00B65EC6"/>
    <w:rsid w:val="00B70B72"/>
    <w:rsid w:val="00B70FF0"/>
    <w:rsid w:val="00B71FC2"/>
    <w:rsid w:val="00B72775"/>
    <w:rsid w:val="00B7789F"/>
    <w:rsid w:val="00B90B2A"/>
    <w:rsid w:val="00B91DEA"/>
    <w:rsid w:val="00B93605"/>
    <w:rsid w:val="00BA1A32"/>
    <w:rsid w:val="00BA346E"/>
    <w:rsid w:val="00BA57CF"/>
    <w:rsid w:val="00BA7A06"/>
    <w:rsid w:val="00BB1B85"/>
    <w:rsid w:val="00BB26B7"/>
    <w:rsid w:val="00BB3142"/>
    <w:rsid w:val="00BD15DB"/>
    <w:rsid w:val="00BD4150"/>
    <w:rsid w:val="00BE08D7"/>
    <w:rsid w:val="00BE117A"/>
    <w:rsid w:val="00BE2189"/>
    <w:rsid w:val="00BF0733"/>
    <w:rsid w:val="00BF3F4A"/>
    <w:rsid w:val="00BF61CD"/>
    <w:rsid w:val="00C00CF2"/>
    <w:rsid w:val="00C031E7"/>
    <w:rsid w:val="00C041BC"/>
    <w:rsid w:val="00C1657B"/>
    <w:rsid w:val="00C20294"/>
    <w:rsid w:val="00C21DCF"/>
    <w:rsid w:val="00C32EFB"/>
    <w:rsid w:val="00C34A87"/>
    <w:rsid w:val="00C40DAE"/>
    <w:rsid w:val="00C40FB2"/>
    <w:rsid w:val="00C45C06"/>
    <w:rsid w:val="00C46A16"/>
    <w:rsid w:val="00C474BF"/>
    <w:rsid w:val="00C52D2D"/>
    <w:rsid w:val="00C61A6D"/>
    <w:rsid w:val="00C666E9"/>
    <w:rsid w:val="00C67878"/>
    <w:rsid w:val="00C7058C"/>
    <w:rsid w:val="00C70796"/>
    <w:rsid w:val="00C720B3"/>
    <w:rsid w:val="00C77D7E"/>
    <w:rsid w:val="00C81846"/>
    <w:rsid w:val="00C86572"/>
    <w:rsid w:val="00CA0057"/>
    <w:rsid w:val="00CA11BD"/>
    <w:rsid w:val="00CA1C8C"/>
    <w:rsid w:val="00CA6847"/>
    <w:rsid w:val="00CA7241"/>
    <w:rsid w:val="00CA7D5E"/>
    <w:rsid w:val="00CB0731"/>
    <w:rsid w:val="00CB1993"/>
    <w:rsid w:val="00CB7118"/>
    <w:rsid w:val="00CC0943"/>
    <w:rsid w:val="00CC1528"/>
    <w:rsid w:val="00CC1835"/>
    <w:rsid w:val="00CC2661"/>
    <w:rsid w:val="00CC43E3"/>
    <w:rsid w:val="00CD2288"/>
    <w:rsid w:val="00CD5765"/>
    <w:rsid w:val="00CE0887"/>
    <w:rsid w:val="00CE0C76"/>
    <w:rsid w:val="00CE1636"/>
    <w:rsid w:val="00CE6A00"/>
    <w:rsid w:val="00CE6A02"/>
    <w:rsid w:val="00CF4E46"/>
    <w:rsid w:val="00D041A2"/>
    <w:rsid w:val="00D06289"/>
    <w:rsid w:val="00D07C1B"/>
    <w:rsid w:val="00D146F4"/>
    <w:rsid w:val="00D155C0"/>
    <w:rsid w:val="00D267DA"/>
    <w:rsid w:val="00D27FE4"/>
    <w:rsid w:val="00D3099B"/>
    <w:rsid w:val="00D36746"/>
    <w:rsid w:val="00D369B5"/>
    <w:rsid w:val="00D37985"/>
    <w:rsid w:val="00D37B69"/>
    <w:rsid w:val="00D37BF1"/>
    <w:rsid w:val="00D452E9"/>
    <w:rsid w:val="00D47308"/>
    <w:rsid w:val="00D50372"/>
    <w:rsid w:val="00D6035B"/>
    <w:rsid w:val="00D604B9"/>
    <w:rsid w:val="00D61E87"/>
    <w:rsid w:val="00D651BE"/>
    <w:rsid w:val="00D6561B"/>
    <w:rsid w:val="00D658C9"/>
    <w:rsid w:val="00D661EC"/>
    <w:rsid w:val="00D713B5"/>
    <w:rsid w:val="00D71982"/>
    <w:rsid w:val="00D77DFD"/>
    <w:rsid w:val="00D81803"/>
    <w:rsid w:val="00D839CD"/>
    <w:rsid w:val="00D84363"/>
    <w:rsid w:val="00D87C80"/>
    <w:rsid w:val="00D90204"/>
    <w:rsid w:val="00D929F1"/>
    <w:rsid w:val="00D97FF7"/>
    <w:rsid w:val="00DB1935"/>
    <w:rsid w:val="00DB45E4"/>
    <w:rsid w:val="00DC3DDC"/>
    <w:rsid w:val="00DC4DFB"/>
    <w:rsid w:val="00DD0529"/>
    <w:rsid w:val="00DD05AB"/>
    <w:rsid w:val="00DD0929"/>
    <w:rsid w:val="00DD1665"/>
    <w:rsid w:val="00DD73C2"/>
    <w:rsid w:val="00DE6682"/>
    <w:rsid w:val="00DF14C3"/>
    <w:rsid w:val="00DF26D2"/>
    <w:rsid w:val="00E0333A"/>
    <w:rsid w:val="00E05DEB"/>
    <w:rsid w:val="00E16786"/>
    <w:rsid w:val="00E17AFC"/>
    <w:rsid w:val="00E239F4"/>
    <w:rsid w:val="00E30930"/>
    <w:rsid w:val="00E36517"/>
    <w:rsid w:val="00E43EC5"/>
    <w:rsid w:val="00E45AB0"/>
    <w:rsid w:val="00E57EF4"/>
    <w:rsid w:val="00E6714D"/>
    <w:rsid w:val="00E73456"/>
    <w:rsid w:val="00E75F53"/>
    <w:rsid w:val="00E84BC8"/>
    <w:rsid w:val="00E87182"/>
    <w:rsid w:val="00E8769E"/>
    <w:rsid w:val="00E914D8"/>
    <w:rsid w:val="00E93E44"/>
    <w:rsid w:val="00E95A30"/>
    <w:rsid w:val="00EA0898"/>
    <w:rsid w:val="00EA24CE"/>
    <w:rsid w:val="00EA26D8"/>
    <w:rsid w:val="00EA5DE3"/>
    <w:rsid w:val="00EB6877"/>
    <w:rsid w:val="00EB6E4C"/>
    <w:rsid w:val="00EB722E"/>
    <w:rsid w:val="00EC0070"/>
    <w:rsid w:val="00EC11CA"/>
    <w:rsid w:val="00EC773F"/>
    <w:rsid w:val="00ED4E18"/>
    <w:rsid w:val="00ED7B18"/>
    <w:rsid w:val="00EE2953"/>
    <w:rsid w:val="00EE29BA"/>
    <w:rsid w:val="00EE3A7B"/>
    <w:rsid w:val="00EE44C0"/>
    <w:rsid w:val="00EF0051"/>
    <w:rsid w:val="00EF078D"/>
    <w:rsid w:val="00EF1005"/>
    <w:rsid w:val="00EF6306"/>
    <w:rsid w:val="00F039C7"/>
    <w:rsid w:val="00F230F0"/>
    <w:rsid w:val="00F478CB"/>
    <w:rsid w:val="00F5064A"/>
    <w:rsid w:val="00F52C97"/>
    <w:rsid w:val="00F54257"/>
    <w:rsid w:val="00F62093"/>
    <w:rsid w:val="00F62C23"/>
    <w:rsid w:val="00F64D54"/>
    <w:rsid w:val="00F722A2"/>
    <w:rsid w:val="00F75F59"/>
    <w:rsid w:val="00F76871"/>
    <w:rsid w:val="00F769E6"/>
    <w:rsid w:val="00F77EE9"/>
    <w:rsid w:val="00F9763A"/>
    <w:rsid w:val="00F97872"/>
    <w:rsid w:val="00FA17A2"/>
    <w:rsid w:val="00FA1C94"/>
    <w:rsid w:val="00FA5F29"/>
    <w:rsid w:val="00FB4F7A"/>
    <w:rsid w:val="00FB6B35"/>
    <w:rsid w:val="00FC40C4"/>
    <w:rsid w:val="00FC58E6"/>
    <w:rsid w:val="00FD0837"/>
    <w:rsid w:val="00FD0FE2"/>
    <w:rsid w:val="00FD368B"/>
    <w:rsid w:val="00FD436F"/>
    <w:rsid w:val="00FD5A26"/>
    <w:rsid w:val="00FE068C"/>
    <w:rsid w:val="00FE0DE5"/>
    <w:rsid w:val="00FE12BF"/>
    <w:rsid w:val="00FE3EC4"/>
    <w:rsid w:val="00FF1EB6"/>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60A0AD4"/>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normaltextrun">
    <w:name w:val="normaltextrun"/>
    <w:basedOn w:val="DefaultParagraphFont"/>
    <w:rsid w:val="00586B6E"/>
  </w:style>
  <w:style w:type="paragraph" w:customStyle="1" w:styleId="paragraph">
    <w:name w:val="paragraph"/>
    <w:basedOn w:val="Normal"/>
    <w:rsid w:val="00FF1EB6"/>
    <w:pPr>
      <w:spacing w:before="100" w:beforeAutospacing="1" w:after="100" w:afterAutospacing="1"/>
    </w:pPr>
    <w:rPr>
      <w:sz w:val="24"/>
      <w:szCs w:val="24"/>
      <w:lang w:eastAsia="en-GB"/>
    </w:rPr>
  </w:style>
  <w:style w:type="character" w:customStyle="1" w:styleId="eop">
    <w:name w:val="eop"/>
    <w:basedOn w:val="DefaultParagraphFont"/>
    <w:rsid w:val="00FF1EB6"/>
  </w:style>
  <w:style w:type="character" w:customStyle="1" w:styleId="author">
    <w:name w:val="author"/>
    <w:basedOn w:val="DefaultParagraphFont"/>
    <w:rsid w:val="006C7BD9"/>
  </w:style>
  <w:style w:type="character" w:customStyle="1" w:styleId="pubyear">
    <w:name w:val="pubyear"/>
    <w:basedOn w:val="DefaultParagraphFont"/>
    <w:rsid w:val="006C7BD9"/>
  </w:style>
  <w:style w:type="character" w:customStyle="1" w:styleId="chaptertitle">
    <w:name w:val="chaptertitle"/>
    <w:basedOn w:val="DefaultParagraphFont"/>
    <w:rsid w:val="006C7BD9"/>
  </w:style>
  <w:style w:type="character" w:customStyle="1" w:styleId="editor">
    <w:name w:val="editor"/>
    <w:basedOn w:val="DefaultParagraphFont"/>
    <w:rsid w:val="006C7BD9"/>
  </w:style>
  <w:style w:type="character" w:customStyle="1" w:styleId="booktitle">
    <w:name w:val="booktitle"/>
    <w:basedOn w:val="DefaultParagraphFont"/>
    <w:rsid w:val="006C7BD9"/>
  </w:style>
  <w:style w:type="character" w:customStyle="1" w:styleId="pagefirst">
    <w:name w:val="pagefirst"/>
    <w:basedOn w:val="DefaultParagraphFont"/>
    <w:rsid w:val="006C7BD9"/>
  </w:style>
  <w:style w:type="character" w:customStyle="1" w:styleId="pagelast">
    <w:name w:val="pagelast"/>
    <w:basedOn w:val="DefaultParagraphFont"/>
    <w:rsid w:val="006C7BD9"/>
  </w:style>
  <w:style w:type="character" w:customStyle="1" w:styleId="publisherlocation">
    <w:name w:val="publisherlocation"/>
    <w:basedOn w:val="DefaultParagraphFont"/>
    <w:rsid w:val="006C7BD9"/>
  </w:style>
  <w:style w:type="character" w:customStyle="1" w:styleId="articletitle">
    <w:name w:val="articletitle"/>
    <w:basedOn w:val="DefaultParagraphFont"/>
    <w:rsid w:val="006C7BD9"/>
  </w:style>
  <w:style w:type="character" w:customStyle="1" w:styleId="vol">
    <w:name w:val="vol"/>
    <w:basedOn w:val="DefaultParagraphFont"/>
    <w:rsid w:val="006C7BD9"/>
  </w:style>
  <w:style w:type="paragraph" w:customStyle="1" w:styleId="body-paragraph">
    <w:name w:val="body-paragraph"/>
    <w:basedOn w:val="Normal"/>
    <w:rsid w:val="006C7BD9"/>
    <w:pPr>
      <w:spacing w:before="100" w:beforeAutospacing="1" w:after="100" w:afterAutospacing="1"/>
    </w:pPr>
    <w:rPr>
      <w:sz w:val="24"/>
      <w:szCs w:val="24"/>
      <w:lang w:eastAsia="en-GB"/>
    </w:rPr>
  </w:style>
  <w:style w:type="character" w:customStyle="1" w:styleId="title-text">
    <w:name w:val="title-text"/>
    <w:basedOn w:val="DefaultParagraphFont"/>
    <w:rsid w:val="006C7BD9"/>
  </w:style>
  <w:style w:type="character" w:styleId="Emphasis">
    <w:name w:val="Emphasis"/>
    <w:basedOn w:val="DefaultParagraphFont"/>
    <w:uiPriority w:val="20"/>
    <w:qFormat/>
    <w:rsid w:val="006C7BD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8337364">
      <w:bodyDiv w:val="1"/>
      <w:marLeft w:val="0"/>
      <w:marRight w:val="0"/>
      <w:marTop w:val="0"/>
      <w:marBottom w:val="0"/>
      <w:divBdr>
        <w:top w:val="none" w:sz="0" w:space="0" w:color="auto"/>
        <w:left w:val="none" w:sz="0" w:space="0" w:color="auto"/>
        <w:bottom w:val="none" w:sz="0" w:space="0" w:color="auto"/>
        <w:right w:val="none" w:sz="0" w:space="0" w:color="auto"/>
      </w:divBdr>
      <w:divsChild>
        <w:div w:id="2066758032">
          <w:marLeft w:val="0"/>
          <w:marRight w:val="0"/>
          <w:marTop w:val="0"/>
          <w:marBottom w:val="0"/>
          <w:divBdr>
            <w:top w:val="none" w:sz="0" w:space="0" w:color="auto"/>
            <w:left w:val="none" w:sz="0" w:space="0" w:color="auto"/>
            <w:bottom w:val="none" w:sz="0" w:space="0" w:color="auto"/>
            <w:right w:val="none" w:sz="0" w:space="0" w:color="auto"/>
          </w:divBdr>
        </w:div>
        <w:div w:id="1410535943">
          <w:marLeft w:val="0"/>
          <w:marRight w:val="0"/>
          <w:marTop w:val="0"/>
          <w:marBottom w:val="0"/>
          <w:divBdr>
            <w:top w:val="none" w:sz="0" w:space="0" w:color="auto"/>
            <w:left w:val="none" w:sz="0" w:space="0" w:color="auto"/>
            <w:bottom w:val="none" w:sz="0" w:space="0" w:color="auto"/>
            <w:right w:val="none" w:sz="0" w:space="0" w:color="auto"/>
          </w:divBdr>
        </w:div>
        <w:div w:id="729227844">
          <w:marLeft w:val="0"/>
          <w:marRight w:val="0"/>
          <w:marTop w:val="0"/>
          <w:marBottom w:val="0"/>
          <w:divBdr>
            <w:top w:val="none" w:sz="0" w:space="0" w:color="auto"/>
            <w:left w:val="none" w:sz="0" w:space="0" w:color="auto"/>
            <w:bottom w:val="none" w:sz="0" w:space="0" w:color="auto"/>
            <w:right w:val="none" w:sz="0" w:space="0" w:color="auto"/>
          </w:divBdr>
        </w:div>
        <w:div w:id="373040187">
          <w:marLeft w:val="0"/>
          <w:marRight w:val="0"/>
          <w:marTop w:val="0"/>
          <w:marBottom w:val="0"/>
          <w:divBdr>
            <w:top w:val="none" w:sz="0" w:space="0" w:color="auto"/>
            <w:left w:val="none" w:sz="0" w:space="0" w:color="auto"/>
            <w:bottom w:val="none" w:sz="0" w:space="0" w:color="auto"/>
            <w:right w:val="none" w:sz="0" w:space="0" w:color="auto"/>
          </w:divBdr>
        </w:div>
        <w:div w:id="38094265">
          <w:marLeft w:val="0"/>
          <w:marRight w:val="0"/>
          <w:marTop w:val="0"/>
          <w:marBottom w:val="0"/>
          <w:divBdr>
            <w:top w:val="none" w:sz="0" w:space="0" w:color="auto"/>
            <w:left w:val="none" w:sz="0" w:space="0" w:color="auto"/>
            <w:bottom w:val="none" w:sz="0" w:space="0" w:color="auto"/>
            <w:right w:val="none" w:sz="0" w:space="0" w:color="auto"/>
          </w:divBdr>
        </w:div>
        <w:div w:id="1737243109">
          <w:marLeft w:val="0"/>
          <w:marRight w:val="0"/>
          <w:marTop w:val="0"/>
          <w:marBottom w:val="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3099856">
      <w:bodyDiv w:val="1"/>
      <w:marLeft w:val="0"/>
      <w:marRight w:val="0"/>
      <w:marTop w:val="0"/>
      <w:marBottom w:val="0"/>
      <w:divBdr>
        <w:top w:val="none" w:sz="0" w:space="0" w:color="auto"/>
        <w:left w:val="none" w:sz="0" w:space="0" w:color="auto"/>
        <w:bottom w:val="none" w:sz="0" w:space="0" w:color="auto"/>
        <w:right w:val="none" w:sz="0" w:space="0" w:color="auto"/>
      </w:divBdr>
      <w:divsChild>
        <w:div w:id="437024617">
          <w:marLeft w:val="0"/>
          <w:marRight w:val="0"/>
          <w:marTop w:val="0"/>
          <w:marBottom w:val="0"/>
          <w:divBdr>
            <w:top w:val="none" w:sz="0" w:space="0" w:color="auto"/>
            <w:left w:val="none" w:sz="0" w:space="0" w:color="auto"/>
            <w:bottom w:val="none" w:sz="0" w:space="0" w:color="auto"/>
            <w:right w:val="none" w:sz="0" w:space="0" w:color="auto"/>
          </w:divBdr>
        </w:div>
        <w:div w:id="363988951">
          <w:marLeft w:val="0"/>
          <w:marRight w:val="0"/>
          <w:marTop w:val="0"/>
          <w:marBottom w:val="0"/>
          <w:divBdr>
            <w:top w:val="none" w:sz="0" w:space="0" w:color="auto"/>
            <w:left w:val="none" w:sz="0" w:space="0" w:color="auto"/>
            <w:bottom w:val="none" w:sz="0" w:space="0" w:color="auto"/>
            <w:right w:val="none" w:sz="0" w:space="0" w:color="auto"/>
          </w:divBdr>
        </w:div>
        <w:div w:id="1158964545">
          <w:marLeft w:val="0"/>
          <w:marRight w:val="0"/>
          <w:marTop w:val="0"/>
          <w:marBottom w:val="0"/>
          <w:divBdr>
            <w:top w:val="none" w:sz="0" w:space="0" w:color="auto"/>
            <w:left w:val="none" w:sz="0" w:space="0" w:color="auto"/>
            <w:bottom w:val="none" w:sz="0" w:space="0" w:color="auto"/>
            <w:right w:val="none" w:sz="0" w:space="0" w:color="auto"/>
          </w:divBdr>
        </w:div>
        <w:div w:id="175702054">
          <w:marLeft w:val="0"/>
          <w:marRight w:val="0"/>
          <w:marTop w:val="0"/>
          <w:marBottom w:val="0"/>
          <w:divBdr>
            <w:top w:val="none" w:sz="0" w:space="0" w:color="auto"/>
            <w:left w:val="none" w:sz="0" w:space="0" w:color="auto"/>
            <w:bottom w:val="none" w:sz="0" w:space="0" w:color="auto"/>
            <w:right w:val="none" w:sz="0" w:space="0" w:color="auto"/>
          </w:divBdr>
        </w:div>
        <w:div w:id="1106535887">
          <w:marLeft w:val="0"/>
          <w:marRight w:val="0"/>
          <w:marTop w:val="0"/>
          <w:marBottom w:val="0"/>
          <w:divBdr>
            <w:top w:val="none" w:sz="0" w:space="0" w:color="auto"/>
            <w:left w:val="none" w:sz="0" w:space="0" w:color="auto"/>
            <w:bottom w:val="none" w:sz="0" w:space="0" w:color="auto"/>
            <w:right w:val="none" w:sz="0" w:space="0" w:color="auto"/>
          </w:divBdr>
        </w:div>
        <w:div w:id="1479422660">
          <w:marLeft w:val="0"/>
          <w:marRight w:val="0"/>
          <w:marTop w:val="0"/>
          <w:marBottom w:val="0"/>
          <w:divBdr>
            <w:top w:val="none" w:sz="0" w:space="0" w:color="auto"/>
            <w:left w:val="none" w:sz="0" w:space="0" w:color="auto"/>
            <w:bottom w:val="none" w:sz="0" w:space="0" w:color="auto"/>
            <w:right w:val="none" w:sz="0" w:space="0" w:color="auto"/>
          </w:divBdr>
        </w:div>
        <w:div w:id="233399161">
          <w:marLeft w:val="0"/>
          <w:marRight w:val="0"/>
          <w:marTop w:val="0"/>
          <w:marBottom w:val="0"/>
          <w:divBdr>
            <w:top w:val="none" w:sz="0" w:space="0" w:color="auto"/>
            <w:left w:val="none" w:sz="0" w:space="0" w:color="auto"/>
            <w:bottom w:val="none" w:sz="0" w:space="0" w:color="auto"/>
            <w:right w:val="none" w:sz="0" w:space="0" w:color="auto"/>
          </w:divBdr>
        </w:div>
        <w:div w:id="1372149776">
          <w:marLeft w:val="0"/>
          <w:marRight w:val="0"/>
          <w:marTop w:val="0"/>
          <w:marBottom w:val="0"/>
          <w:divBdr>
            <w:top w:val="none" w:sz="0" w:space="0" w:color="auto"/>
            <w:left w:val="none" w:sz="0" w:space="0" w:color="auto"/>
            <w:bottom w:val="none" w:sz="0" w:space="0" w:color="auto"/>
            <w:right w:val="none" w:sz="0" w:space="0" w:color="auto"/>
          </w:divBdr>
        </w:div>
        <w:div w:id="2041466649">
          <w:marLeft w:val="0"/>
          <w:marRight w:val="0"/>
          <w:marTop w:val="0"/>
          <w:marBottom w:val="0"/>
          <w:divBdr>
            <w:top w:val="none" w:sz="0" w:space="0" w:color="auto"/>
            <w:left w:val="none" w:sz="0" w:space="0" w:color="auto"/>
            <w:bottom w:val="none" w:sz="0" w:space="0" w:color="auto"/>
            <w:right w:val="none" w:sz="0" w:space="0" w:color="auto"/>
          </w:divBdr>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23408681">
      <w:bodyDiv w:val="1"/>
      <w:marLeft w:val="0"/>
      <w:marRight w:val="0"/>
      <w:marTop w:val="0"/>
      <w:marBottom w:val="0"/>
      <w:divBdr>
        <w:top w:val="none" w:sz="0" w:space="0" w:color="auto"/>
        <w:left w:val="none" w:sz="0" w:space="0" w:color="auto"/>
        <w:bottom w:val="none" w:sz="0" w:space="0" w:color="auto"/>
        <w:right w:val="none" w:sz="0" w:space="0" w:color="auto"/>
      </w:divBdr>
      <w:divsChild>
        <w:div w:id="808867306">
          <w:marLeft w:val="0"/>
          <w:marRight w:val="0"/>
          <w:marTop w:val="0"/>
          <w:marBottom w:val="0"/>
          <w:divBdr>
            <w:top w:val="none" w:sz="0" w:space="0" w:color="auto"/>
            <w:left w:val="none" w:sz="0" w:space="0" w:color="auto"/>
            <w:bottom w:val="none" w:sz="0" w:space="0" w:color="auto"/>
            <w:right w:val="none" w:sz="0" w:space="0" w:color="auto"/>
          </w:divBdr>
        </w:div>
        <w:div w:id="281765042">
          <w:marLeft w:val="0"/>
          <w:marRight w:val="0"/>
          <w:marTop w:val="0"/>
          <w:marBottom w:val="0"/>
          <w:divBdr>
            <w:top w:val="none" w:sz="0" w:space="0" w:color="auto"/>
            <w:left w:val="none" w:sz="0" w:space="0" w:color="auto"/>
            <w:bottom w:val="none" w:sz="0" w:space="0" w:color="auto"/>
            <w:right w:val="none" w:sz="0" w:space="0" w:color="auto"/>
          </w:divBdr>
        </w:div>
        <w:div w:id="343364812">
          <w:marLeft w:val="0"/>
          <w:marRight w:val="0"/>
          <w:marTop w:val="0"/>
          <w:marBottom w:val="0"/>
          <w:divBdr>
            <w:top w:val="none" w:sz="0" w:space="0" w:color="auto"/>
            <w:left w:val="none" w:sz="0" w:space="0" w:color="auto"/>
            <w:bottom w:val="none" w:sz="0" w:space="0" w:color="auto"/>
            <w:right w:val="none" w:sz="0" w:space="0" w:color="auto"/>
          </w:divBdr>
        </w:div>
        <w:div w:id="967780377">
          <w:marLeft w:val="0"/>
          <w:marRight w:val="0"/>
          <w:marTop w:val="0"/>
          <w:marBottom w:val="0"/>
          <w:divBdr>
            <w:top w:val="none" w:sz="0" w:space="0" w:color="auto"/>
            <w:left w:val="none" w:sz="0" w:space="0" w:color="auto"/>
            <w:bottom w:val="none" w:sz="0" w:space="0" w:color="auto"/>
            <w:right w:val="none" w:sz="0" w:space="0" w:color="auto"/>
          </w:divBdr>
        </w:div>
        <w:div w:id="1321427771">
          <w:marLeft w:val="0"/>
          <w:marRight w:val="0"/>
          <w:marTop w:val="0"/>
          <w:marBottom w:val="0"/>
          <w:divBdr>
            <w:top w:val="none" w:sz="0" w:space="0" w:color="auto"/>
            <w:left w:val="none" w:sz="0" w:space="0" w:color="auto"/>
            <w:bottom w:val="none" w:sz="0" w:space="0" w:color="auto"/>
            <w:right w:val="none" w:sz="0" w:space="0" w:color="auto"/>
          </w:divBdr>
        </w:div>
        <w:div w:id="2007050749">
          <w:marLeft w:val="0"/>
          <w:marRight w:val="0"/>
          <w:marTop w:val="0"/>
          <w:marBottom w:val="0"/>
          <w:divBdr>
            <w:top w:val="none" w:sz="0" w:space="0" w:color="auto"/>
            <w:left w:val="none" w:sz="0" w:space="0" w:color="auto"/>
            <w:bottom w:val="none" w:sz="0" w:space="0" w:color="auto"/>
            <w:right w:val="none" w:sz="0" w:space="0" w:color="auto"/>
          </w:divBdr>
        </w:div>
        <w:div w:id="1355644127">
          <w:marLeft w:val="0"/>
          <w:marRight w:val="0"/>
          <w:marTop w:val="0"/>
          <w:marBottom w:val="0"/>
          <w:divBdr>
            <w:top w:val="none" w:sz="0" w:space="0" w:color="auto"/>
            <w:left w:val="none" w:sz="0" w:space="0" w:color="auto"/>
            <w:bottom w:val="none" w:sz="0" w:space="0" w:color="auto"/>
            <w:right w:val="none" w:sz="0" w:space="0" w:color="auto"/>
          </w:divBdr>
        </w:div>
        <w:div w:id="372731084">
          <w:marLeft w:val="0"/>
          <w:marRight w:val="0"/>
          <w:marTop w:val="0"/>
          <w:marBottom w:val="0"/>
          <w:divBdr>
            <w:top w:val="none" w:sz="0" w:space="0" w:color="auto"/>
            <w:left w:val="none" w:sz="0" w:space="0" w:color="auto"/>
            <w:bottom w:val="none" w:sz="0" w:space="0" w:color="auto"/>
            <w:right w:val="none" w:sz="0" w:space="0" w:color="auto"/>
          </w:divBdr>
        </w:div>
        <w:div w:id="1861318099">
          <w:marLeft w:val="0"/>
          <w:marRight w:val="0"/>
          <w:marTop w:val="0"/>
          <w:marBottom w:val="0"/>
          <w:divBdr>
            <w:top w:val="none" w:sz="0" w:space="0" w:color="auto"/>
            <w:left w:val="none" w:sz="0" w:space="0" w:color="auto"/>
            <w:bottom w:val="none" w:sz="0" w:space="0" w:color="auto"/>
            <w:right w:val="none" w:sz="0" w:space="0" w:color="auto"/>
          </w:divBdr>
        </w:div>
        <w:div w:id="1184595222">
          <w:marLeft w:val="0"/>
          <w:marRight w:val="0"/>
          <w:marTop w:val="0"/>
          <w:marBottom w:val="0"/>
          <w:divBdr>
            <w:top w:val="none" w:sz="0" w:space="0" w:color="auto"/>
            <w:left w:val="none" w:sz="0" w:space="0" w:color="auto"/>
            <w:bottom w:val="none" w:sz="0" w:space="0" w:color="auto"/>
            <w:right w:val="none" w:sz="0" w:space="0" w:color="auto"/>
          </w:divBdr>
        </w:div>
        <w:div w:id="1927305976">
          <w:marLeft w:val="0"/>
          <w:marRight w:val="0"/>
          <w:marTop w:val="0"/>
          <w:marBottom w:val="0"/>
          <w:divBdr>
            <w:top w:val="none" w:sz="0" w:space="0" w:color="auto"/>
            <w:left w:val="none" w:sz="0" w:space="0" w:color="auto"/>
            <w:bottom w:val="none" w:sz="0" w:space="0" w:color="auto"/>
            <w:right w:val="none" w:sz="0" w:space="0" w:color="auto"/>
          </w:divBdr>
        </w:div>
        <w:div w:id="1969510337">
          <w:marLeft w:val="0"/>
          <w:marRight w:val="0"/>
          <w:marTop w:val="0"/>
          <w:marBottom w:val="0"/>
          <w:divBdr>
            <w:top w:val="none" w:sz="0" w:space="0" w:color="auto"/>
            <w:left w:val="none" w:sz="0" w:space="0" w:color="auto"/>
            <w:bottom w:val="none" w:sz="0" w:space="0" w:color="auto"/>
            <w:right w:val="none" w:sz="0" w:space="0" w:color="auto"/>
          </w:divBdr>
        </w:div>
      </w:divsChild>
    </w:div>
    <w:div w:id="726298028">
      <w:bodyDiv w:val="1"/>
      <w:marLeft w:val="0"/>
      <w:marRight w:val="0"/>
      <w:marTop w:val="0"/>
      <w:marBottom w:val="0"/>
      <w:divBdr>
        <w:top w:val="none" w:sz="0" w:space="0" w:color="auto"/>
        <w:left w:val="none" w:sz="0" w:space="0" w:color="auto"/>
        <w:bottom w:val="none" w:sz="0" w:space="0" w:color="auto"/>
        <w:right w:val="none" w:sz="0" w:space="0" w:color="auto"/>
      </w:divBdr>
      <w:divsChild>
        <w:div w:id="489296171">
          <w:marLeft w:val="0"/>
          <w:marRight w:val="0"/>
          <w:marTop w:val="0"/>
          <w:marBottom w:val="0"/>
          <w:divBdr>
            <w:top w:val="none" w:sz="0" w:space="0" w:color="auto"/>
            <w:left w:val="none" w:sz="0" w:space="0" w:color="auto"/>
            <w:bottom w:val="none" w:sz="0" w:space="0" w:color="auto"/>
            <w:right w:val="none" w:sz="0" w:space="0" w:color="auto"/>
          </w:divBdr>
        </w:div>
        <w:div w:id="603732109">
          <w:marLeft w:val="0"/>
          <w:marRight w:val="0"/>
          <w:marTop w:val="0"/>
          <w:marBottom w:val="0"/>
          <w:divBdr>
            <w:top w:val="none" w:sz="0" w:space="0" w:color="auto"/>
            <w:left w:val="none" w:sz="0" w:space="0" w:color="auto"/>
            <w:bottom w:val="none" w:sz="0" w:space="0" w:color="auto"/>
            <w:right w:val="none" w:sz="0" w:space="0" w:color="auto"/>
          </w:divBdr>
        </w:div>
        <w:div w:id="109253119">
          <w:marLeft w:val="0"/>
          <w:marRight w:val="0"/>
          <w:marTop w:val="0"/>
          <w:marBottom w:val="0"/>
          <w:divBdr>
            <w:top w:val="none" w:sz="0" w:space="0" w:color="auto"/>
            <w:left w:val="none" w:sz="0" w:space="0" w:color="auto"/>
            <w:bottom w:val="none" w:sz="0" w:space="0" w:color="auto"/>
            <w:right w:val="none" w:sz="0" w:space="0" w:color="auto"/>
          </w:divBdr>
        </w:div>
        <w:div w:id="1577593544">
          <w:marLeft w:val="0"/>
          <w:marRight w:val="0"/>
          <w:marTop w:val="0"/>
          <w:marBottom w:val="0"/>
          <w:divBdr>
            <w:top w:val="none" w:sz="0" w:space="0" w:color="auto"/>
            <w:left w:val="none" w:sz="0" w:space="0" w:color="auto"/>
            <w:bottom w:val="none" w:sz="0" w:space="0" w:color="auto"/>
            <w:right w:val="none" w:sz="0" w:space="0" w:color="auto"/>
          </w:divBdr>
        </w:div>
        <w:div w:id="1336301131">
          <w:marLeft w:val="0"/>
          <w:marRight w:val="0"/>
          <w:marTop w:val="0"/>
          <w:marBottom w:val="0"/>
          <w:divBdr>
            <w:top w:val="none" w:sz="0" w:space="0" w:color="auto"/>
            <w:left w:val="none" w:sz="0" w:space="0" w:color="auto"/>
            <w:bottom w:val="none" w:sz="0" w:space="0" w:color="auto"/>
            <w:right w:val="none" w:sz="0" w:space="0" w:color="auto"/>
          </w:divBdr>
        </w:div>
        <w:div w:id="348215507">
          <w:marLeft w:val="0"/>
          <w:marRight w:val="0"/>
          <w:marTop w:val="0"/>
          <w:marBottom w:val="0"/>
          <w:divBdr>
            <w:top w:val="none" w:sz="0" w:space="0" w:color="auto"/>
            <w:left w:val="none" w:sz="0" w:space="0" w:color="auto"/>
            <w:bottom w:val="none" w:sz="0" w:space="0" w:color="auto"/>
            <w:right w:val="none" w:sz="0" w:space="0" w:color="auto"/>
          </w:divBdr>
        </w:div>
        <w:div w:id="1246644289">
          <w:marLeft w:val="0"/>
          <w:marRight w:val="0"/>
          <w:marTop w:val="0"/>
          <w:marBottom w:val="0"/>
          <w:divBdr>
            <w:top w:val="none" w:sz="0" w:space="0" w:color="auto"/>
            <w:left w:val="none" w:sz="0" w:space="0" w:color="auto"/>
            <w:bottom w:val="none" w:sz="0" w:space="0" w:color="auto"/>
            <w:right w:val="none" w:sz="0" w:space="0" w:color="auto"/>
          </w:divBdr>
        </w:div>
        <w:div w:id="1972322882">
          <w:marLeft w:val="0"/>
          <w:marRight w:val="0"/>
          <w:marTop w:val="0"/>
          <w:marBottom w:val="0"/>
          <w:divBdr>
            <w:top w:val="none" w:sz="0" w:space="0" w:color="auto"/>
            <w:left w:val="none" w:sz="0" w:space="0" w:color="auto"/>
            <w:bottom w:val="none" w:sz="0" w:space="0" w:color="auto"/>
            <w:right w:val="none" w:sz="0" w:space="0" w:color="auto"/>
          </w:divBdr>
        </w:div>
        <w:div w:id="179974410">
          <w:marLeft w:val="0"/>
          <w:marRight w:val="0"/>
          <w:marTop w:val="0"/>
          <w:marBottom w:val="0"/>
          <w:divBdr>
            <w:top w:val="none" w:sz="0" w:space="0" w:color="auto"/>
            <w:left w:val="none" w:sz="0" w:space="0" w:color="auto"/>
            <w:bottom w:val="none" w:sz="0" w:space="0" w:color="auto"/>
            <w:right w:val="none" w:sz="0" w:space="0" w:color="auto"/>
          </w:divBdr>
        </w:div>
        <w:div w:id="1874265264">
          <w:marLeft w:val="0"/>
          <w:marRight w:val="0"/>
          <w:marTop w:val="0"/>
          <w:marBottom w:val="0"/>
          <w:divBdr>
            <w:top w:val="none" w:sz="0" w:space="0" w:color="auto"/>
            <w:left w:val="none" w:sz="0" w:space="0" w:color="auto"/>
            <w:bottom w:val="none" w:sz="0" w:space="0" w:color="auto"/>
            <w:right w:val="none" w:sz="0" w:space="0" w:color="auto"/>
          </w:divBdr>
        </w:div>
        <w:div w:id="1746104325">
          <w:marLeft w:val="0"/>
          <w:marRight w:val="0"/>
          <w:marTop w:val="0"/>
          <w:marBottom w:val="0"/>
          <w:divBdr>
            <w:top w:val="none" w:sz="0" w:space="0" w:color="auto"/>
            <w:left w:val="none" w:sz="0" w:space="0" w:color="auto"/>
            <w:bottom w:val="none" w:sz="0" w:space="0" w:color="auto"/>
            <w:right w:val="none" w:sz="0" w:space="0" w:color="auto"/>
          </w:divBdr>
        </w:div>
        <w:div w:id="685594682">
          <w:marLeft w:val="0"/>
          <w:marRight w:val="0"/>
          <w:marTop w:val="0"/>
          <w:marBottom w:val="0"/>
          <w:divBdr>
            <w:top w:val="none" w:sz="0" w:space="0" w:color="auto"/>
            <w:left w:val="none" w:sz="0" w:space="0" w:color="auto"/>
            <w:bottom w:val="none" w:sz="0" w:space="0" w:color="auto"/>
            <w:right w:val="none" w:sz="0" w:space="0" w:color="auto"/>
          </w:divBdr>
        </w:div>
        <w:div w:id="1088310486">
          <w:marLeft w:val="0"/>
          <w:marRight w:val="0"/>
          <w:marTop w:val="0"/>
          <w:marBottom w:val="0"/>
          <w:divBdr>
            <w:top w:val="none" w:sz="0" w:space="0" w:color="auto"/>
            <w:left w:val="none" w:sz="0" w:space="0" w:color="auto"/>
            <w:bottom w:val="none" w:sz="0" w:space="0" w:color="auto"/>
            <w:right w:val="none" w:sz="0" w:space="0" w:color="auto"/>
          </w:divBdr>
        </w:div>
        <w:div w:id="1035422909">
          <w:marLeft w:val="0"/>
          <w:marRight w:val="0"/>
          <w:marTop w:val="0"/>
          <w:marBottom w:val="0"/>
          <w:divBdr>
            <w:top w:val="none" w:sz="0" w:space="0" w:color="auto"/>
            <w:left w:val="none" w:sz="0" w:space="0" w:color="auto"/>
            <w:bottom w:val="none" w:sz="0" w:space="0" w:color="auto"/>
            <w:right w:val="none" w:sz="0" w:space="0" w:color="auto"/>
          </w:divBdr>
        </w:div>
        <w:div w:id="414863450">
          <w:marLeft w:val="0"/>
          <w:marRight w:val="0"/>
          <w:marTop w:val="0"/>
          <w:marBottom w:val="0"/>
          <w:divBdr>
            <w:top w:val="none" w:sz="0" w:space="0" w:color="auto"/>
            <w:left w:val="none" w:sz="0" w:space="0" w:color="auto"/>
            <w:bottom w:val="none" w:sz="0" w:space="0" w:color="auto"/>
            <w:right w:val="none" w:sz="0" w:space="0" w:color="auto"/>
          </w:divBdr>
        </w:div>
        <w:div w:id="939802506">
          <w:marLeft w:val="0"/>
          <w:marRight w:val="0"/>
          <w:marTop w:val="0"/>
          <w:marBottom w:val="0"/>
          <w:divBdr>
            <w:top w:val="none" w:sz="0" w:space="0" w:color="auto"/>
            <w:left w:val="none" w:sz="0" w:space="0" w:color="auto"/>
            <w:bottom w:val="none" w:sz="0" w:space="0" w:color="auto"/>
            <w:right w:val="none" w:sz="0" w:space="0" w:color="auto"/>
          </w:divBdr>
        </w:div>
        <w:div w:id="851455694">
          <w:marLeft w:val="0"/>
          <w:marRight w:val="0"/>
          <w:marTop w:val="0"/>
          <w:marBottom w:val="0"/>
          <w:divBdr>
            <w:top w:val="none" w:sz="0" w:space="0" w:color="auto"/>
            <w:left w:val="none" w:sz="0" w:space="0" w:color="auto"/>
            <w:bottom w:val="none" w:sz="0" w:space="0" w:color="auto"/>
            <w:right w:val="none" w:sz="0" w:space="0" w:color="auto"/>
          </w:divBdr>
        </w:div>
        <w:div w:id="784035976">
          <w:marLeft w:val="0"/>
          <w:marRight w:val="0"/>
          <w:marTop w:val="0"/>
          <w:marBottom w:val="0"/>
          <w:divBdr>
            <w:top w:val="none" w:sz="0" w:space="0" w:color="auto"/>
            <w:left w:val="none" w:sz="0" w:space="0" w:color="auto"/>
            <w:bottom w:val="none" w:sz="0" w:space="0" w:color="auto"/>
            <w:right w:val="none" w:sz="0" w:space="0" w:color="auto"/>
          </w:divBdr>
        </w:div>
        <w:div w:id="1056705465">
          <w:marLeft w:val="0"/>
          <w:marRight w:val="0"/>
          <w:marTop w:val="0"/>
          <w:marBottom w:val="0"/>
          <w:divBdr>
            <w:top w:val="none" w:sz="0" w:space="0" w:color="auto"/>
            <w:left w:val="none" w:sz="0" w:space="0" w:color="auto"/>
            <w:bottom w:val="none" w:sz="0" w:space="0" w:color="auto"/>
            <w:right w:val="none" w:sz="0" w:space="0" w:color="auto"/>
          </w:divBdr>
        </w:div>
        <w:div w:id="966817815">
          <w:marLeft w:val="0"/>
          <w:marRight w:val="0"/>
          <w:marTop w:val="0"/>
          <w:marBottom w:val="0"/>
          <w:divBdr>
            <w:top w:val="none" w:sz="0" w:space="0" w:color="auto"/>
            <w:left w:val="none" w:sz="0" w:space="0" w:color="auto"/>
            <w:bottom w:val="none" w:sz="0" w:space="0" w:color="auto"/>
            <w:right w:val="none" w:sz="0" w:space="0" w:color="auto"/>
          </w:divBdr>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013537429">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28952727">
      <w:bodyDiv w:val="1"/>
      <w:marLeft w:val="0"/>
      <w:marRight w:val="0"/>
      <w:marTop w:val="0"/>
      <w:marBottom w:val="0"/>
      <w:divBdr>
        <w:top w:val="none" w:sz="0" w:space="0" w:color="auto"/>
        <w:left w:val="none" w:sz="0" w:space="0" w:color="auto"/>
        <w:bottom w:val="none" w:sz="0" w:space="0" w:color="auto"/>
        <w:right w:val="none" w:sz="0" w:space="0" w:color="auto"/>
      </w:divBdr>
      <w:divsChild>
        <w:div w:id="1461192077">
          <w:marLeft w:val="0"/>
          <w:marRight w:val="0"/>
          <w:marTop w:val="0"/>
          <w:marBottom w:val="0"/>
          <w:divBdr>
            <w:top w:val="none" w:sz="0" w:space="0" w:color="auto"/>
            <w:left w:val="none" w:sz="0" w:space="0" w:color="auto"/>
            <w:bottom w:val="none" w:sz="0" w:space="0" w:color="auto"/>
            <w:right w:val="none" w:sz="0" w:space="0" w:color="auto"/>
          </w:divBdr>
        </w:div>
        <w:div w:id="1955553642">
          <w:marLeft w:val="0"/>
          <w:marRight w:val="0"/>
          <w:marTop w:val="0"/>
          <w:marBottom w:val="0"/>
          <w:divBdr>
            <w:top w:val="none" w:sz="0" w:space="0" w:color="auto"/>
            <w:left w:val="none" w:sz="0" w:space="0" w:color="auto"/>
            <w:bottom w:val="none" w:sz="0" w:space="0" w:color="auto"/>
            <w:right w:val="none" w:sz="0" w:space="0" w:color="auto"/>
          </w:divBdr>
        </w:div>
        <w:div w:id="1144591407">
          <w:marLeft w:val="0"/>
          <w:marRight w:val="0"/>
          <w:marTop w:val="0"/>
          <w:marBottom w:val="0"/>
          <w:divBdr>
            <w:top w:val="none" w:sz="0" w:space="0" w:color="auto"/>
            <w:left w:val="none" w:sz="0" w:space="0" w:color="auto"/>
            <w:bottom w:val="none" w:sz="0" w:space="0" w:color="auto"/>
            <w:right w:val="none" w:sz="0" w:space="0" w:color="auto"/>
          </w:divBdr>
        </w:div>
        <w:div w:id="1858812124">
          <w:marLeft w:val="0"/>
          <w:marRight w:val="0"/>
          <w:marTop w:val="0"/>
          <w:marBottom w:val="0"/>
          <w:divBdr>
            <w:top w:val="none" w:sz="0" w:space="0" w:color="auto"/>
            <w:left w:val="none" w:sz="0" w:space="0" w:color="auto"/>
            <w:bottom w:val="none" w:sz="0" w:space="0" w:color="auto"/>
            <w:right w:val="none" w:sz="0" w:space="0" w:color="auto"/>
          </w:divBdr>
        </w:div>
        <w:div w:id="2017420947">
          <w:marLeft w:val="0"/>
          <w:marRight w:val="0"/>
          <w:marTop w:val="0"/>
          <w:marBottom w:val="0"/>
          <w:divBdr>
            <w:top w:val="none" w:sz="0" w:space="0" w:color="auto"/>
            <w:left w:val="none" w:sz="0" w:space="0" w:color="auto"/>
            <w:bottom w:val="none" w:sz="0" w:space="0" w:color="auto"/>
            <w:right w:val="none" w:sz="0" w:space="0" w:color="auto"/>
          </w:divBdr>
        </w:div>
        <w:div w:id="930504341">
          <w:marLeft w:val="0"/>
          <w:marRight w:val="0"/>
          <w:marTop w:val="0"/>
          <w:marBottom w:val="0"/>
          <w:divBdr>
            <w:top w:val="none" w:sz="0" w:space="0" w:color="auto"/>
            <w:left w:val="none" w:sz="0" w:space="0" w:color="auto"/>
            <w:bottom w:val="none" w:sz="0" w:space="0" w:color="auto"/>
            <w:right w:val="none" w:sz="0" w:space="0" w:color="auto"/>
          </w:divBdr>
        </w:div>
        <w:div w:id="369915167">
          <w:marLeft w:val="0"/>
          <w:marRight w:val="0"/>
          <w:marTop w:val="0"/>
          <w:marBottom w:val="0"/>
          <w:divBdr>
            <w:top w:val="none" w:sz="0" w:space="0" w:color="auto"/>
            <w:left w:val="none" w:sz="0" w:space="0" w:color="auto"/>
            <w:bottom w:val="none" w:sz="0" w:space="0" w:color="auto"/>
            <w:right w:val="none" w:sz="0" w:space="0" w:color="auto"/>
          </w:divBdr>
        </w:div>
        <w:div w:id="1407844609">
          <w:marLeft w:val="0"/>
          <w:marRight w:val="0"/>
          <w:marTop w:val="0"/>
          <w:marBottom w:val="0"/>
          <w:divBdr>
            <w:top w:val="none" w:sz="0" w:space="0" w:color="auto"/>
            <w:left w:val="none" w:sz="0" w:space="0" w:color="auto"/>
            <w:bottom w:val="none" w:sz="0" w:space="0" w:color="auto"/>
            <w:right w:val="none" w:sz="0" w:space="0" w:color="auto"/>
          </w:divBdr>
        </w:div>
        <w:div w:id="417795065">
          <w:marLeft w:val="0"/>
          <w:marRight w:val="0"/>
          <w:marTop w:val="0"/>
          <w:marBottom w:val="0"/>
          <w:divBdr>
            <w:top w:val="none" w:sz="0" w:space="0" w:color="auto"/>
            <w:left w:val="none" w:sz="0" w:space="0" w:color="auto"/>
            <w:bottom w:val="none" w:sz="0" w:space="0" w:color="auto"/>
            <w:right w:val="none" w:sz="0" w:space="0" w:color="auto"/>
          </w:divBdr>
        </w:div>
        <w:div w:id="1402220156">
          <w:marLeft w:val="0"/>
          <w:marRight w:val="0"/>
          <w:marTop w:val="0"/>
          <w:marBottom w:val="0"/>
          <w:divBdr>
            <w:top w:val="none" w:sz="0" w:space="0" w:color="auto"/>
            <w:left w:val="none" w:sz="0" w:space="0" w:color="auto"/>
            <w:bottom w:val="none" w:sz="0" w:space="0" w:color="auto"/>
            <w:right w:val="none" w:sz="0" w:space="0" w:color="auto"/>
          </w:divBdr>
        </w:div>
        <w:div w:id="1760129139">
          <w:marLeft w:val="0"/>
          <w:marRight w:val="0"/>
          <w:marTop w:val="0"/>
          <w:marBottom w:val="0"/>
          <w:divBdr>
            <w:top w:val="none" w:sz="0" w:space="0" w:color="auto"/>
            <w:left w:val="none" w:sz="0" w:space="0" w:color="auto"/>
            <w:bottom w:val="none" w:sz="0" w:space="0" w:color="auto"/>
            <w:right w:val="none" w:sz="0" w:space="0" w:color="auto"/>
          </w:divBdr>
        </w:div>
        <w:div w:id="569924975">
          <w:marLeft w:val="0"/>
          <w:marRight w:val="0"/>
          <w:marTop w:val="0"/>
          <w:marBottom w:val="0"/>
          <w:divBdr>
            <w:top w:val="none" w:sz="0" w:space="0" w:color="auto"/>
            <w:left w:val="none" w:sz="0" w:space="0" w:color="auto"/>
            <w:bottom w:val="none" w:sz="0" w:space="0" w:color="auto"/>
            <w:right w:val="none" w:sz="0" w:space="0" w:color="auto"/>
          </w:divBdr>
        </w:div>
        <w:div w:id="296953495">
          <w:marLeft w:val="0"/>
          <w:marRight w:val="0"/>
          <w:marTop w:val="0"/>
          <w:marBottom w:val="0"/>
          <w:divBdr>
            <w:top w:val="none" w:sz="0" w:space="0" w:color="auto"/>
            <w:left w:val="none" w:sz="0" w:space="0" w:color="auto"/>
            <w:bottom w:val="none" w:sz="0" w:space="0" w:color="auto"/>
            <w:right w:val="none" w:sz="0" w:space="0" w:color="auto"/>
          </w:divBdr>
        </w:div>
        <w:div w:id="204490070">
          <w:marLeft w:val="0"/>
          <w:marRight w:val="0"/>
          <w:marTop w:val="0"/>
          <w:marBottom w:val="0"/>
          <w:divBdr>
            <w:top w:val="none" w:sz="0" w:space="0" w:color="auto"/>
            <w:left w:val="none" w:sz="0" w:space="0" w:color="auto"/>
            <w:bottom w:val="none" w:sz="0" w:space="0" w:color="auto"/>
            <w:right w:val="none" w:sz="0" w:space="0" w:color="auto"/>
          </w:divBdr>
        </w:div>
        <w:div w:id="69155248">
          <w:marLeft w:val="0"/>
          <w:marRight w:val="0"/>
          <w:marTop w:val="0"/>
          <w:marBottom w:val="0"/>
          <w:divBdr>
            <w:top w:val="none" w:sz="0" w:space="0" w:color="auto"/>
            <w:left w:val="none" w:sz="0" w:space="0" w:color="auto"/>
            <w:bottom w:val="none" w:sz="0" w:space="0" w:color="auto"/>
            <w:right w:val="none" w:sz="0" w:space="0" w:color="auto"/>
          </w:divBdr>
        </w:div>
        <w:div w:id="703796996">
          <w:marLeft w:val="0"/>
          <w:marRight w:val="0"/>
          <w:marTop w:val="0"/>
          <w:marBottom w:val="0"/>
          <w:divBdr>
            <w:top w:val="none" w:sz="0" w:space="0" w:color="auto"/>
            <w:left w:val="none" w:sz="0" w:space="0" w:color="auto"/>
            <w:bottom w:val="none" w:sz="0" w:space="0" w:color="auto"/>
            <w:right w:val="none" w:sz="0" w:space="0" w:color="auto"/>
          </w:divBdr>
        </w:div>
        <w:div w:id="173958336">
          <w:marLeft w:val="0"/>
          <w:marRight w:val="0"/>
          <w:marTop w:val="0"/>
          <w:marBottom w:val="0"/>
          <w:divBdr>
            <w:top w:val="none" w:sz="0" w:space="0" w:color="auto"/>
            <w:left w:val="none" w:sz="0" w:space="0" w:color="auto"/>
            <w:bottom w:val="none" w:sz="0" w:space="0" w:color="auto"/>
            <w:right w:val="none" w:sz="0" w:space="0" w:color="auto"/>
          </w:divBdr>
        </w:div>
        <w:div w:id="970792404">
          <w:marLeft w:val="0"/>
          <w:marRight w:val="0"/>
          <w:marTop w:val="0"/>
          <w:marBottom w:val="0"/>
          <w:divBdr>
            <w:top w:val="none" w:sz="0" w:space="0" w:color="auto"/>
            <w:left w:val="none" w:sz="0" w:space="0" w:color="auto"/>
            <w:bottom w:val="none" w:sz="0" w:space="0" w:color="auto"/>
            <w:right w:val="none" w:sz="0" w:space="0" w:color="auto"/>
          </w:divBdr>
        </w:div>
        <w:div w:id="1737705497">
          <w:marLeft w:val="0"/>
          <w:marRight w:val="0"/>
          <w:marTop w:val="0"/>
          <w:marBottom w:val="0"/>
          <w:divBdr>
            <w:top w:val="none" w:sz="0" w:space="0" w:color="auto"/>
            <w:left w:val="none" w:sz="0" w:space="0" w:color="auto"/>
            <w:bottom w:val="none" w:sz="0" w:space="0" w:color="auto"/>
            <w:right w:val="none" w:sz="0" w:space="0" w:color="auto"/>
          </w:divBdr>
        </w:div>
        <w:div w:id="312222372">
          <w:marLeft w:val="0"/>
          <w:marRight w:val="0"/>
          <w:marTop w:val="0"/>
          <w:marBottom w:val="0"/>
          <w:divBdr>
            <w:top w:val="none" w:sz="0" w:space="0" w:color="auto"/>
            <w:left w:val="none" w:sz="0" w:space="0" w:color="auto"/>
            <w:bottom w:val="none" w:sz="0" w:space="0" w:color="auto"/>
            <w:right w:val="none" w:sz="0" w:space="0" w:color="auto"/>
          </w:divBdr>
        </w:div>
        <w:div w:id="105270583">
          <w:marLeft w:val="0"/>
          <w:marRight w:val="0"/>
          <w:marTop w:val="0"/>
          <w:marBottom w:val="0"/>
          <w:divBdr>
            <w:top w:val="none" w:sz="0" w:space="0" w:color="auto"/>
            <w:left w:val="none" w:sz="0" w:space="0" w:color="auto"/>
            <w:bottom w:val="none" w:sz="0" w:space="0" w:color="auto"/>
            <w:right w:val="none" w:sz="0" w:space="0" w:color="auto"/>
          </w:divBdr>
        </w:div>
        <w:div w:id="1189641518">
          <w:marLeft w:val="0"/>
          <w:marRight w:val="0"/>
          <w:marTop w:val="0"/>
          <w:marBottom w:val="0"/>
          <w:divBdr>
            <w:top w:val="none" w:sz="0" w:space="0" w:color="auto"/>
            <w:left w:val="none" w:sz="0" w:space="0" w:color="auto"/>
            <w:bottom w:val="none" w:sz="0" w:space="0" w:color="auto"/>
            <w:right w:val="none" w:sz="0" w:space="0" w:color="auto"/>
          </w:divBdr>
        </w:div>
        <w:div w:id="2059893802">
          <w:marLeft w:val="0"/>
          <w:marRight w:val="0"/>
          <w:marTop w:val="0"/>
          <w:marBottom w:val="0"/>
          <w:divBdr>
            <w:top w:val="none" w:sz="0" w:space="0" w:color="auto"/>
            <w:left w:val="none" w:sz="0" w:space="0" w:color="auto"/>
            <w:bottom w:val="none" w:sz="0" w:space="0" w:color="auto"/>
            <w:right w:val="none" w:sz="0" w:space="0" w:color="auto"/>
          </w:divBdr>
        </w:div>
        <w:div w:id="228271829">
          <w:marLeft w:val="0"/>
          <w:marRight w:val="0"/>
          <w:marTop w:val="0"/>
          <w:marBottom w:val="0"/>
          <w:divBdr>
            <w:top w:val="none" w:sz="0" w:space="0" w:color="auto"/>
            <w:left w:val="none" w:sz="0" w:space="0" w:color="auto"/>
            <w:bottom w:val="none" w:sz="0" w:space="0" w:color="auto"/>
            <w:right w:val="none" w:sz="0" w:space="0" w:color="auto"/>
          </w:divBdr>
        </w:div>
        <w:div w:id="1260017989">
          <w:marLeft w:val="0"/>
          <w:marRight w:val="0"/>
          <w:marTop w:val="0"/>
          <w:marBottom w:val="0"/>
          <w:divBdr>
            <w:top w:val="none" w:sz="0" w:space="0" w:color="auto"/>
            <w:left w:val="none" w:sz="0" w:space="0" w:color="auto"/>
            <w:bottom w:val="none" w:sz="0" w:space="0" w:color="auto"/>
            <w:right w:val="none" w:sz="0" w:space="0" w:color="auto"/>
          </w:divBdr>
        </w:div>
        <w:div w:id="1035540198">
          <w:marLeft w:val="0"/>
          <w:marRight w:val="0"/>
          <w:marTop w:val="0"/>
          <w:marBottom w:val="0"/>
          <w:divBdr>
            <w:top w:val="none" w:sz="0" w:space="0" w:color="auto"/>
            <w:left w:val="none" w:sz="0" w:space="0" w:color="auto"/>
            <w:bottom w:val="none" w:sz="0" w:space="0" w:color="auto"/>
            <w:right w:val="none" w:sz="0" w:space="0" w:color="auto"/>
          </w:divBdr>
        </w:div>
        <w:div w:id="183985301">
          <w:marLeft w:val="0"/>
          <w:marRight w:val="0"/>
          <w:marTop w:val="0"/>
          <w:marBottom w:val="0"/>
          <w:divBdr>
            <w:top w:val="none" w:sz="0" w:space="0" w:color="auto"/>
            <w:left w:val="none" w:sz="0" w:space="0" w:color="auto"/>
            <w:bottom w:val="none" w:sz="0" w:space="0" w:color="auto"/>
            <w:right w:val="none" w:sz="0" w:space="0" w:color="auto"/>
          </w:divBdr>
        </w:div>
        <w:div w:id="1425881954">
          <w:marLeft w:val="0"/>
          <w:marRight w:val="0"/>
          <w:marTop w:val="0"/>
          <w:marBottom w:val="0"/>
          <w:divBdr>
            <w:top w:val="none" w:sz="0" w:space="0" w:color="auto"/>
            <w:left w:val="none" w:sz="0" w:space="0" w:color="auto"/>
            <w:bottom w:val="none" w:sz="0" w:space="0" w:color="auto"/>
            <w:right w:val="none" w:sz="0" w:space="0" w:color="auto"/>
          </w:divBdr>
        </w:div>
      </w:divsChild>
    </w:div>
    <w:div w:id="1304429669">
      <w:bodyDiv w:val="1"/>
      <w:marLeft w:val="0"/>
      <w:marRight w:val="0"/>
      <w:marTop w:val="0"/>
      <w:marBottom w:val="0"/>
      <w:divBdr>
        <w:top w:val="none" w:sz="0" w:space="0" w:color="auto"/>
        <w:left w:val="none" w:sz="0" w:space="0" w:color="auto"/>
        <w:bottom w:val="none" w:sz="0" w:space="0" w:color="auto"/>
        <w:right w:val="none" w:sz="0" w:space="0" w:color="auto"/>
      </w:divBdr>
      <w:divsChild>
        <w:div w:id="1315913580">
          <w:marLeft w:val="0"/>
          <w:marRight w:val="0"/>
          <w:marTop w:val="0"/>
          <w:marBottom w:val="0"/>
          <w:divBdr>
            <w:top w:val="none" w:sz="0" w:space="0" w:color="auto"/>
            <w:left w:val="none" w:sz="0" w:space="0" w:color="auto"/>
            <w:bottom w:val="none" w:sz="0" w:space="0" w:color="auto"/>
            <w:right w:val="none" w:sz="0" w:space="0" w:color="auto"/>
          </w:divBdr>
        </w:div>
        <w:div w:id="759788666">
          <w:marLeft w:val="0"/>
          <w:marRight w:val="0"/>
          <w:marTop w:val="0"/>
          <w:marBottom w:val="0"/>
          <w:divBdr>
            <w:top w:val="none" w:sz="0" w:space="0" w:color="auto"/>
            <w:left w:val="none" w:sz="0" w:space="0" w:color="auto"/>
            <w:bottom w:val="none" w:sz="0" w:space="0" w:color="auto"/>
            <w:right w:val="none" w:sz="0" w:space="0" w:color="auto"/>
          </w:divBdr>
        </w:div>
        <w:div w:id="218370850">
          <w:marLeft w:val="0"/>
          <w:marRight w:val="0"/>
          <w:marTop w:val="0"/>
          <w:marBottom w:val="0"/>
          <w:divBdr>
            <w:top w:val="none" w:sz="0" w:space="0" w:color="auto"/>
            <w:left w:val="none" w:sz="0" w:space="0" w:color="auto"/>
            <w:bottom w:val="none" w:sz="0" w:space="0" w:color="auto"/>
            <w:right w:val="none" w:sz="0" w:space="0" w:color="auto"/>
          </w:divBdr>
        </w:div>
        <w:div w:id="350883980">
          <w:marLeft w:val="0"/>
          <w:marRight w:val="0"/>
          <w:marTop w:val="0"/>
          <w:marBottom w:val="0"/>
          <w:divBdr>
            <w:top w:val="none" w:sz="0" w:space="0" w:color="auto"/>
            <w:left w:val="none" w:sz="0" w:space="0" w:color="auto"/>
            <w:bottom w:val="none" w:sz="0" w:space="0" w:color="auto"/>
            <w:right w:val="none" w:sz="0" w:space="0" w:color="auto"/>
          </w:divBdr>
        </w:div>
        <w:div w:id="1259021619">
          <w:marLeft w:val="0"/>
          <w:marRight w:val="0"/>
          <w:marTop w:val="0"/>
          <w:marBottom w:val="0"/>
          <w:divBdr>
            <w:top w:val="none" w:sz="0" w:space="0" w:color="auto"/>
            <w:left w:val="none" w:sz="0" w:space="0" w:color="auto"/>
            <w:bottom w:val="none" w:sz="0" w:space="0" w:color="auto"/>
            <w:right w:val="none" w:sz="0" w:space="0" w:color="auto"/>
          </w:divBdr>
        </w:div>
        <w:div w:id="951479102">
          <w:marLeft w:val="0"/>
          <w:marRight w:val="0"/>
          <w:marTop w:val="0"/>
          <w:marBottom w:val="0"/>
          <w:divBdr>
            <w:top w:val="none" w:sz="0" w:space="0" w:color="auto"/>
            <w:left w:val="none" w:sz="0" w:space="0" w:color="auto"/>
            <w:bottom w:val="none" w:sz="0" w:space="0" w:color="auto"/>
            <w:right w:val="none" w:sz="0" w:space="0" w:color="auto"/>
          </w:divBdr>
        </w:div>
        <w:div w:id="1448233566">
          <w:marLeft w:val="0"/>
          <w:marRight w:val="0"/>
          <w:marTop w:val="0"/>
          <w:marBottom w:val="0"/>
          <w:divBdr>
            <w:top w:val="none" w:sz="0" w:space="0" w:color="auto"/>
            <w:left w:val="none" w:sz="0" w:space="0" w:color="auto"/>
            <w:bottom w:val="none" w:sz="0" w:space="0" w:color="auto"/>
            <w:right w:val="none" w:sz="0" w:space="0" w:color="auto"/>
          </w:divBdr>
        </w:div>
        <w:div w:id="330333833">
          <w:marLeft w:val="0"/>
          <w:marRight w:val="0"/>
          <w:marTop w:val="0"/>
          <w:marBottom w:val="0"/>
          <w:divBdr>
            <w:top w:val="none" w:sz="0" w:space="0" w:color="auto"/>
            <w:left w:val="none" w:sz="0" w:space="0" w:color="auto"/>
            <w:bottom w:val="none" w:sz="0" w:space="0" w:color="auto"/>
            <w:right w:val="none" w:sz="0" w:space="0" w:color="auto"/>
          </w:divBdr>
        </w:div>
        <w:div w:id="64256487">
          <w:marLeft w:val="0"/>
          <w:marRight w:val="0"/>
          <w:marTop w:val="0"/>
          <w:marBottom w:val="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02908219">
      <w:bodyDiv w:val="1"/>
      <w:marLeft w:val="0"/>
      <w:marRight w:val="0"/>
      <w:marTop w:val="0"/>
      <w:marBottom w:val="0"/>
      <w:divBdr>
        <w:top w:val="none" w:sz="0" w:space="0" w:color="auto"/>
        <w:left w:val="none" w:sz="0" w:space="0" w:color="auto"/>
        <w:bottom w:val="none" w:sz="0" w:space="0" w:color="auto"/>
        <w:right w:val="none" w:sz="0" w:space="0" w:color="auto"/>
      </w:divBdr>
      <w:divsChild>
        <w:div w:id="863400558">
          <w:marLeft w:val="0"/>
          <w:marRight w:val="0"/>
          <w:marTop w:val="0"/>
          <w:marBottom w:val="0"/>
          <w:divBdr>
            <w:top w:val="none" w:sz="0" w:space="0" w:color="auto"/>
            <w:left w:val="none" w:sz="0" w:space="0" w:color="auto"/>
            <w:bottom w:val="none" w:sz="0" w:space="0" w:color="auto"/>
            <w:right w:val="none" w:sz="0" w:space="0" w:color="auto"/>
          </w:divBdr>
        </w:div>
        <w:div w:id="149253856">
          <w:marLeft w:val="0"/>
          <w:marRight w:val="0"/>
          <w:marTop w:val="0"/>
          <w:marBottom w:val="0"/>
          <w:divBdr>
            <w:top w:val="none" w:sz="0" w:space="0" w:color="auto"/>
            <w:left w:val="none" w:sz="0" w:space="0" w:color="auto"/>
            <w:bottom w:val="none" w:sz="0" w:space="0" w:color="auto"/>
            <w:right w:val="none" w:sz="0" w:space="0" w:color="auto"/>
          </w:divBdr>
        </w:div>
        <w:div w:id="1047993658">
          <w:marLeft w:val="0"/>
          <w:marRight w:val="0"/>
          <w:marTop w:val="0"/>
          <w:marBottom w:val="0"/>
          <w:divBdr>
            <w:top w:val="none" w:sz="0" w:space="0" w:color="auto"/>
            <w:left w:val="none" w:sz="0" w:space="0" w:color="auto"/>
            <w:bottom w:val="none" w:sz="0" w:space="0" w:color="auto"/>
            <w:right w:val="none" w:sz="0" w:space="0" w:color="auto"/>
          </w:divBdr>
        </w:div>
        <w:div w:id="1294168423">
          <w:marLeft w:val="0"/>
          <w:marRight w:val="0"/>
          <w:marTop w:val="0"/>
          <w:marBottom w:val="0"/>
          <w:divBdr>
            <w:top w:val="none" w:sz="0" w:space="0" w:color="auto"/>
            <w:left w:val="none" w:sz="0" w:space="0" w:color="auto"/>
            <w:bottom w:val="none" w:sz="0" w:space="0" w:color="auto"/>
            <w:right w:val="none" w:sz="0" w:space="0" w:color="auto"/>
          </w:divBdr>
        </w:div>
        <w:div w:id="904608314">
          <w:marLeft w:val="0"/>
          <w:marRight w:val="0"/>
          <w:marTop w:val="0"/>
          <w:marBottom w:val="0"/>
          <w:divBdr>
            <w:top w:val="none" w:sz="0" w:space="0" w:color="auto"/>
            <w:left w:val="none" w:sz="0" w:space="0" w:color="auto"/>
            <w:bottom w:val="none" w:sz="0" w:space="0" w:color="auto"/>
            <w:right w:val="none" w:sz="0" w:space="0" w:color="auto"/>
          </w:divBdr>
        </w:div>
        <w:div w:id="1648894279">
          <w:marLeft w:val="0"/>
          <w:marRight w:val="0"/>
          <w:marTop w:val="0"/>
          <w:marBottom w:val="0"/>
          <w:divBdr>
            <w:top w:val="none" w:sz="0" w:space="0" w:color="auto"/>
            <w:left w:val="none" w:sz="0" w:space="0" w:color="auto"/>
            <w:bottom w:val="none" w:sz="0" w:space="0" w:color="auto"/>
            <w:right w:val="none" w:sz="0" w:space="0" w:color="auto"/>
          </w:divBdr>
        </w:div>
        <w:div w:id="1016881784">
          <w:marLeft w:val="0"/>
          <w:marRight w:val="0"/>
          <w:marTop w:val="0"/>
          <w:marBottom w:val="0"/>
          <w:divBdr>
            <w:top w:val="none" w:sz="0" w:space="0" w:color="auto"/>
            <w:left w:val="none" w:sz="0" w:space="0" w:color="auto"/>
            <w:bottom w:val="none" w:sz="0" w:space="0" w:color="auto"/>
            <w:right w:val="none" w:sz="0" w:space="0" w:color="auto"/>
          </w:divBdr>
        </w:div>
        <w:div w:id="809323428">
          <w:marLeft w:val="0"/>
          <w:marRight w:val="0"/>
          <w:marTop w:val="0"/>
          <w:marBottom w:val="0"/>
          <w:divBdr>
            <w:top w:val="none" w:sz="0" w:space="0" w:color="auto"/>
            <w:left w:val="none" w:sz="0" w:space="0" w:color="auto"/>
            <w:bottom w:val="none" w:sz="0" w:space="0" w:color="auto"/>
            <w:right w:val="none" w:sz="0" w:space="0" w:color="auto"/>
          </w:divBdr>
        </w:div>
        <w:div w:id="2136679695">
          <w:marLeft w:val="0"/>
          <w:marRight w:val="0"/>
          <w:marTop w:val="0"/>
          <w:marBottom w:val="0"/>
          <w:divBdr>
            <w:top w:val="none" w:sz="0" w:space="0" w:color="auto"/>
            <w:left w:val="none" w:sz="0" w:space="0" w:color="auto"/>
            <w:bottom w:val="none" w:sz="0" w:space="0" w:color="auto"/>
            <w:right w:val="none" w:sz="0" w:space="0" w:color="auto"/>
          </w:divBdr>
        </w:div>
        <w:div w:id="857424356">
          <w:marLeft w:val="0"/>
          <w:marRight w:val="0"/>
          <w:marTop w:val="0"/>
          <w:marBottom w:val="0"/>
          <w:divBdr>
            <w:top w:val="none" w:sz="0" w:space="0" w:color="auto"/>
            <w:left w:val="none" w:sz="0" w:space="0" w:color="auto"/>
            <w:bottom w:val="none" w:sz="0" w:space="0" w:color="auto"/>
            <w:right w:val="none" w:sz="0" w:space="0" w:color="auto"/>
          </w:divBdr>
        </w:div>
        <w:div w:id="1370837567">
          <w:marLeft w:val="0"/>
          <w:marRight w:val="0"/>
          <w:marTop w:val="0"/>
          <w:marBottom w:val="0"/>
          <w:divBdr>
            <w:top w:val="none" w:sz="0" w:space="0" w:color="auto"/>
            <w:left w:val="none" w:sz="0" w:space="0" w:color="auto"/>
            <w:bottom w:val="none" w:sz="0" w:space="0" w:color="auto"/>
            <w:right w:val="none" w:sz="0" w:space="0" w:color="auto"/>
          </w:divBdr>
        </w:div>
        <w:div w:id="1395931619">
          <w:marLeft w:val="0"/>
          <w:marRight w:val="0"/>
          <w:marTop w:val="0"/>
          <w:marBottom w:val="0"/>
          <w:divBdr>
            <w:top w:val="none" w:sz="0" w:space="0" w:color="auto"/>
            <w:left w:val="none" w:sz="0" w:space="0" w:color="auto"/>
            <w:bottom w:val="none" w:sz="0" w:space="0" w:color="auto"/>
            <w:right w:val="none" w:sz="0" w:space="0" w:color="auto"/>
          </w:divBdr>
        </w:div>
      </w:divsChild>
    </w:div>
    <w:div w:id="2074233692">
      <w:bodyDiv w:val="1"/>
      <w:marLeft w:val="0"/>
      <w:marRight w:val="0"/>
      <w:marTop w:val="0"/>
      <w:marBottom w:val="0"/>
      <w:divBdr>
        <w:top w:val="none" w:sz="0" w:space="0" w:color="auto"/>
        <w:left w:val="none" w:sz="0" w:space="0" w:color="auto"/>
        <w:bottom w:val="none" w:sz="0" w:space="0" w:color="auto"/>
        <w:right w:val="none" w:sz="0" w:space="0" w:color="auto"/>
      </w:divBdr>
      <w:divsChild>
        <w:div w:id="1811898982">
          <w:marLeft w:val="0"/>
          <w:marRight w:val="0"/>
          <w:marTop w:val="0"/>
          <w:marBottom w:val="0"/>
          <w:divBdr>
            <w:top w:val="none" w:sz="0" w:space="0" w:color="auto"/>
            <w:left w:val="none" w:sz="0" w:space="0" w:color="auto"/>
            <w:bottom w:val="none" w:sz="0" w:space="0" w:color="auto"/>
            <w:right w:val="none" w:sz="0" w:space="0" w:color="auto"/>
          </w:divBdr>
        </w:div>
        <w:div w:id="403648853">
          <w:marLeft w:val="0"/>
          <w:marRight w:val="0"/>
          <w:marTop w:val="0"/>
          <w:marBottom w:val="0"/>
          <w:divBdr>
            <w:top w:val="none" w:sz="0" w:space="0" w:color="auto"/>
            <w:left w:val="none" w:sz="0" w:space="0" w:color="auto"/>
            <w:bottom w:val="none" w:sz="0" w:space="0" w:color="auto"/>
            <w:right w:val="none" w:sz="0" w:space="0" w:color="auto"/>
          </w:divBdr>
        </w:div>
        <w:div w:id="756486197">
          <w:marLeft w:val="0"/>
          <w:marRight w:val="0"/>
          <w:marTop w:val="0"/>
          <w:marBottom w:val="0"/>
          <w:divBdr>
            <w:top w:val="none" w:sz="0" w:space="0" w:color="auto"/>
            <w:left w:val="none" w:sz="0" w:space="0" w:color="auto"/>
            <w:bottom w:val="none" w:sz="0" w:space="0" w:color="auto"/>
            <w:right w:val="none" w:sz="0" w:space="0" w:color="auto"/>
          </w:divBdr>
        </w:div>
        <w:div w:id="1148354241">
          <w:marLeft w:val="0"/>
          <w:marRight w:val="0"/>
          <w:marTop w:val="0"/>
          <w:marBottom w:val="0"/>
          <w:divBdr>
            <w:top w:val="none" w:sz="0" w:space="0" w:color="auto"/>
            <w:left w:val="none" w:sz="0" w:space="0" w:color="auto"/>
            <w:bottom w:val="none" w:sz="0" w:space="0" w:color="auto"/>
            <w:right w:val="none" w:sz="0" w:space="0" w:color="auto"/>
          </w:divBdr>
        </w:div>
        <w:div w:id="1815482600">
          <w:marLeft w:val="0"/>
          <w:marRight w:val="0"/>
          <w:marTop w:val="0"/>
          <w:marBottom w:val="0"/>
          <w:divBdr>
            <w:top w:val="none" w:sz="0" w:space="0" w:color="auto"/>
            <w:left w:val="none" w:sz="0" w:space="0" w:color="auto"/>
            <w:bottom w:val="none" w:sz="0" w:space="0" w:color="auto"/>
            <w:right w:val="none" w:sz="0" w:space="0" w:color="auto"/>
          </w:divBdr>
        </w:div>
        <w:div w:id="544374241">
          <w:marLeft w:val="0"/>
          <w:marRight w:val="0"/>
          <w:marTop w:val="0"/>
          <w:marBottom w:val="0"/>
          <w:divBdr>
            <w:top w:val="none" w:sz="0" w:space="0" w:color="auto"/>
            <w:left w:val="none" w:sz="0" w:space="0" w:color="auto"/>
            <w:bottom w:val="none" w:sz="0" w:space="0" w:color="auto"/>
            <w:right w:val="none" w:sz="0" w:space="0" w:color="auto"/>
          </w:divBdr>
        </w:div>
        <w:div w:id="1059523711">
          <w:marLeft w:val="0"/>
          <w:marRight w:val="0"/>
          <w:marTop w:val="0"/>
          <w:marBottom w:val="0"/>
          <w:divBdr>
            <w:top w:val="none" w:sz="0" w:space="0" w:color="auto"/>
            <w:left w:val="none" w:sz="0" w:space="0" w:color="auto"/>
            <w:bottom w:val="none" w:sz="0" w:space="0" w:color="auto"/>
            <w:right w:val="none" w:sz="0" w:space="0" w:color="auto"/>
          </w:divBdr>
        </w:div>
        <w:div w:id="1869414829">
          <w:marLeft w:val="0"/>
          <w:marRight w:val="0"/>
          <w:marTop w:val="0"/>
          <w:marBottom w:val="0"/>
          <w:divBdr>
            <w:top w:val="none" w:sz="0" w:space="0" w:color="auto"/>
            <w:left w:val="none" w:sz="0" w:space="0" w:color="auto"/>
            <w:bottom w:val="none" w:sz="0" w:space="0" w:color="auto"/>
            <w:right w:val="none" w:sz="0" w:space="0" w:color="auto"/>
          </w:divBdr>
        </w:div>
        <w:div w:id="1588659020">
          <w:marLeft w:val="0"/>
          <w:marRight w:val="0"/>
          <w:marTop w:val="0"/>
          <w:marBottom w:val="0"/>
          <w:divBdr>
            <w:top w:val="none" w:sz="0" w:space="0" w:color="auto"/>
            <w:left w:val="none" w:sz="0" w:space="0" w:color="auto"/>
            <w:bottom w:val="none" w:sz="0" w:space="0" w:color="auto"/>
            <w:right w:val="none" w:sz="0" w:space="0" w:color="auto"/>
          </w:divBdr>
        </w:div>
        <w:div w:id="216941050">
          <w:marLeft w:val="0"/>
          <w:marRight w:val="0"/>
          <w:marTop w:val="0"/>
          <w:marBottom w:val="0"/>
          <w:divBdr>
            <w:top w:val="none" w:sz="0" w:space="0" w:color="auto"/>
            <w:left w:val="none" w:sz="0" w:space="0" w:color="auto"/>
            <w:bottom w:val="none" w:sz="0" w:space="0" w:color="auto"/>
            <w:right w:val="none" w:sz="0" w:space="0" w:color="auto"/>
          </w:divBdr>
        </w:div>
        <w:div w:id="1028798036">
          <w:marLeft w:val="0"/>
          <w:marRight w:val="0"/>
          <w:marTop w:val="0"/>
          <w:marBottom w:val="0"/>
          <w:divBdr>
            <w:top w:val="none" w:sz="0" w:space="0" w:color="auto"/>
            <w:left w:val="none" w:sz="0" w:space="0" w:color="auto"/>
            <w:bottom w:val="none" w:sz="0" w:space="0" w:color="auto"/>
            <w:right w:val="none" w:sz="0" w:space="0" w:color="auto"/>
          </w:divBdr>
        </w:div>
        <w:div w:id="1318875628">
          <w:marLeft w:val="0"/>
          <w:marRight w:val="0"/>
          <w:marTop w:val="0"/>
          <w:marBottom w:val="0"/>
          <w:divBdr>
            <w:top w:val="none" w:sz="0" w:space="0" w:color="auto"/>
            <w:left w:val="none" w:sz="0" w:space="0" w:color="auto"/>
            <w:bottom w:val="none" w:sz="0" w:space="0" w:color="auto"/>
            <w:right w:val="none" w:sz="0" w:space="0" w:color="auto"/>
          </w:divBdr>
        </w:div>
        <w:div w:id="2791890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bera.ac.uk/publication/ethical-guidelines-for-educational-research-2018-online" TargetMode="External"/><Relationship Id="rId26" Type="http://schemas.openxmlformats.org/officeDocument/2006/relationships/hyperlink" Target="https://www.healthychildren.org/English/ages-stages/toddler/Pages/language-delay.aspx" TargetMode="External"/><Relationship Id="rId39" Type="http://schemas.openxmlformats.org/officeDocument/2006/relationships/footer" Target="footer1.xml"/><Relationship Id="rId21" Type="http://schemas.openxmlformats.org/officeDocument/2006/relationships/hyperlink" Target="https://gov.wales/sites/default/files/publications/2018-02/foundation-phase-framework-revised-2015.pdf" TargetMode="External"/><Relationship Id="rId34" Type="http://schemas.openxmlformats.org/officeDocument/2006/relationships/hyperlink" Target="http://www.readingrockets.org"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1002/icd.2035" TargetMode="External"/><Relationship Id="rId20" Type="http://schemas.openxmlformats.org/officeDocument/2006/relationships/hyperlink" Target="https://www.interpnet.com/NAI/docs/CIT/Copeland-Questions.pdf" TargetMode="External"/><Relationship Id="rId29" Type="http://schemas.openxmlformats.org/officeDocument/2006/relationships/hyperlink" Target="https://doi.org/10.1017/S0142716410000299"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doi.org/10.1177/01427%2023713487617" TargetMode="External"/><Relationship Id="rId32" Type="http://schemas.openxmlformats.org/officeDocument/2006/relationships/hyperlink" Target="https://doi.org/10.1016/j.appdev.2019.101070" TargetMode="External"/><Relationship Id="rId37" Type="http://schemas.openxmlformats.org/officeDocument/2006/relationships/hyperlink" Target="https://www.economicsnetwork.ac.uk/handbook/questionnaires/13"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doi.org/10.1177/1468798412451590" TargetMode="External"/><Relationship Id="rId28" Type="http://schemas.openxmlformats.org/officeDocument/2006/relationships/hyperlink" Target="https://www.kirklees.gov.uk/involve/document/Questionnaires.pdf" TargetMode="External"/><Relationship Id="rId36" Type="http://schemas.openxmlformats.org/officeDocument/2006/relationships/hyperlink" Target="https://www.unicef.org.uk/what-we-do/un-convention-child-rights/" TargetMode="External"/><Relationship Id="rId10" Type="http://schemas.openxmlformats.org/officeDocument/2006/relationships/endnotes" Target="endnotes.xml"/><Relationship Id="rId19" Type="http://schemas.openxmlformats.org/officeDocument/2006/relationships/hyperlink" Target="https://careinspectorate.wales/our-reports/local-authority-inspection-and-review-reports" TargetMode="External"/><Relationship Id="rId31" Type="http://schemas.openxmlformats.org/officeDocument/2006/relationships/hyperlink" Target="https://www.readingrockets.org/article/why-some-children-have-difficulties-learning-rea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doi-org.ezproxy.uwtsd.ac.uk/10.1080/13682820701546854" TargetMode="External"/><Relationship Id="rId27" Type="http://schemas.openxmlformats.org/officeDocument/2006/relationships/hyperlink" Target="https://doi.org/10.1308/003588413X13511609956372" TargetMode="External"/><Relationship Id="rId30" Type="http://schemas.openxmlformats.org/officeDocument/2006/relationships/hyperlink" Target="https://www.researchgate.net/publication/268520772_Active_Listening_in_Qualitative_Research_Interviews" TargetMode="External"/><Relationship Id="rId35" Type="http://schemas.openxmlformats.org/officeDocument/2006/relationships/hyperlink" Target="https://doi-org.ezproxy.uwtsd.ac.uk/10.1111/apa.14841"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childtrends.org/publications/5-things-to-know-about-parents-knowledge-of-parenting-and-early-childhood-development" TargetMode="External"/><Relationship Id="rId25" Type="http://schemas.openxmlformats.org/officeDocument/2006/relationships/hyperlink" Target="https://www.legislation.gov.uk/ukpga/2018/12/contents/enacted" TargetMode="External"/><Relationship Id="rId33" Type="http://schemas.openxmlformats.org/officeDocument/2006/relationships/hyperlink" Target="https://doi.org/10.1177%2F2158244016672715"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23</Pages>
  <Words>7366</Words>
  <Characters>41992</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49260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Jade-Louise Hicks</cp:lastModifiedBy>
  <cp:revision>162</cp:revision>
  <cp:lastPrinted>2016-10-24T12:21:00Z</cp:lastPrinted>
  <dcterms:created xsi:type="dcterms:W3CDTF">2020-10-19T09:20:00Z</dcterms:created>
  <dcterms:modified xsi:type="dcterms:W3CDTF">2020-10-26T09:38:00Z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