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5343B1" w14:textId="01037C50" w:rsidR="009E5A78" w:rsidRPr="003749E4" w:rsidRDefault="00ED5B87" w:rsidP="00ED5B87">
      <w:pPr>
        <w:spacing w:line="360" w:lineRule="auto"/>
        <w:jc w:val="center"/>
        <w:rPr>
          <w:rFonts w:ascii="Helvetica Neue Medium" w:hAnsi="Helvetica Neue Medium"/>
        </w:rPr>
      </w:pPr>
      <w:r w:rsidRPr="003749E4">
        <w:rPr>
          <w:rFonts w:ascii="Helvetica Neue Medium" w:hAnsi="Helvetica Neue Medium"/>
          <w:u w:val="single"/>
        </w:rPr>
        <w:t>Judicial Independence</w:t>
      </w:r>
    </w:p>
    <w:p w14:paraId="7DC4AA7A" w14:textId="12B591A9" w:rsidR="00ED5B87" w:rsidRPr="003749E4" w:rsidRDefault="00ED5B87" w:rsidP="00ED5B87">
      <w:pPr>
        <w:spacing w:line="360" w:lineRule="auto"/>
        <w:jc w:val="both"/>
        <w:rPr>
          <w:rFonts w:ascii="Helvetica Neue Thin" w:hAnsi="Helvetica Neue Thin"/>
        </w:rPr>
      </w:pPr>
      <w:r w:rsidRPr="003749E4">
        <w:rPr>
          <w:rFonts w:ascii="Helvetica Neue Thin" w:hAnsi="Helvetica Neue Thin"/>
        </w:rPr>
        <w:t xml:space="preserve">The independence of our judiciary is one of the most fundamental constitutional principles in the United Kingdom today. According to </w:t>
      </w:r>
      <w:r w:rsidR="00B606A1" w:rsidRPr="003749E4">
        <w:rPr>
          <w:rFonts w:ascii="Helvetica Neue Thin" w:hAnsi="Helvetica Neue Thin"/>
        </w:rPr>
        <w:t>s</w:t>
      </w:r>
      <w:r w:rsidR="003749E4">
        <w:rPr>
          <w:rFonts w:ascii="Helvetica Neue Thin" w:hAnsi="Helvetica Neue Thin"/>
        </w:rPr>
        <w:t>.</w:t>
      </w:r>
      <w:r w:rsidR="00B606A1" w:rsidRPr="003749E4">
        <w:rPr>
          <w:rFonts w:ascii="Helvetica Neue Thin" w:hAnsi="Helvetica Neue Thin"/>
        </w:rPr>
        <w:t>3 of the</w:t>
      </w:r>
      <w:r w:rsidRPr="003749E4">
        <w:rPr>
          <w:rFonts w:ascii="Helvetica Neue Thin" w:hAnsi="Helvetica Neue Thin"/>
        </w:rPr>
        <w:t xml:space="preserve"> Constitutional Reform Act 2005</w:t>
      </w:r>
      <w:r w:rsidR="00840C3A" w:rsidRPr="003749E4">
        <w:rPr>
          <w:rFonts w:ascii="Helvetica Neue Thin" w:hAnsi="Helvetica Neue Thin"/>
        </w:rPr>
        <w:t>,</w:t>
      </w:r>
      <w:r w:rsidRPr="003749E4">
        <w:rPr>
          <w:rFonts w:ascii="Helvetica Neue Thin" w:hAnsi="Helvetica Neue Thin"/>
        </w:rPr>
        <w:t xml:space="preserve"> Guarantee of Judicial Independence, the Lord </w:t>
      </w:r>
      <w:proofErr w:type="gramStart"/>
      <w:r w:rsidRPr="003749E4">
        <w:rPr>
          <w:rFonts w:ascii="Helvetica Neue Thin" w:hAnsi="Helvetica Neue Thin"/>
        </w:rPr>
        <w:t>Chancellor</w:t>
      </w:r>
      <w:proofErr w:type="gramEnd"/>
      <w:r w:rsidRPr="003749E4">
        <w:rPr>
          <w:rFonts w:ascii="Helvetica Neue Thin" w:hAnsi="Helvetica Neue Thin"/>
        </w:rPr>
        <w:t xml:space="preserve"> and other Ministers should not interfere </w:t>
      </w:r>
      <w:r w:rsidR="0076287B" w:rsidRPr="003749E4">
        <w:rPr>
          <w:rFonts w:ascii="Helvetica Neue Thin" w:hAnsi="Helvetica Neue Thin"/>
        </w:rPr>
        <w:t>in</w:t>
      </w:r>
      <w:r w:rsidRPr="003749E4">
        <w:rPr>
          <w:rFonts w:ascii="Helvetica Neue Thin" w:hAnsi="Helvetica Neue Thin"/>
        </w:rPr>
        <w:t xml:space="preserve"> </w:t>
      </w:r>
      <w:r w:rsidR="0076287B" w:rsidRPr="003749E4">
        <w:rPr>
          <w:rFonts w:ascii="Helvetica Neue Thin" w:hAnsi="Helvetica Neue Thin"/>
        </w:rPr>
        <w:t xml:space="preserve">specific judicial decisions, and they should not hold any influence over the judiciary through a special relationship with the legislature. This includes the Supreme Court, any other court within the </w:t>
      </w:r>
      <w:r w:rsidR="0032050B" w:rsidRPr="003749E4">
        <w:rPr>
          <w:rFonts w:ascii="Helvetica Neue Thin" w:hAnsi="Helvetica Neue Thin"/>
        </w:rPr>
        <w:t>authority</w:t>
      </w:r>
      <w:r w:rsidR="0076287B" w:rsidRPr="003749E4">
        <w:rPr>
          <w:rFonts w:ascii="Helvetica Neue Thin" w:hAnsi="Helvetica Neue Thin"/>
        </w:rPr>
        <w:t xml:space="preserve"> of the United Kingdom, or any international court. </w:t>
      </w:r>
      <w:r w:rsidR="00870768" w:rsidRPr="003749E4">
        <w:rPr>
          <w:rFonts w:ascii="Helvetica Neue Thin" w:hAnsi="Helvetica Neue Thin"/>
        </w:rPr>
        <w:t xml:space="preserve">Because of the separation of powers which sets out that there should be no overlap between the government, parliament, and the judiciary; this is designed to ensure that each constitutional body does not go beyond their state mandated powers. </w:t>
      </w:r>
      <w:r w:rsidR="0032050B" w:rsidRPr="003749E4">
        <w:rPr>
          <w:rFonts w:ascii="Helvetica Neue Thin" w:hAnsi="Helvetica Neue Thin"/>
        </w:rPr>
        <w:t>(Quinn, Elliott, 2011)</w:t>
      </w:r>
      <w:r w:rsidR="007D5940" w:rsidRPr="003749E4">
        <w:rPr>
          <w:rFonts w:ascii="Helvetica Neue Thin" w:hAnsi="Helvetica Neue Thin"/>
        </w:rPr>
        <w:t>.</w:t>
      </w:r>
      <w:r w:rsidR="003434A5" w:rsidRPr="003749E4">
        <w:rPr>
          <w:rFonts w:ascii="Helvetica Neue Thin" w:hAnsi="Helvetica Neue Thin"/>
        </w:rPr>
        <w:t xml:space="preserve"> </w:t>
      </w:r>
      <w:r w:rsidR="0074077F" w:rsidRPr="003749E4">
        <w:rPr>
          <w:rFonts w:ascii="Helvetica Neue Thin" w:hAnsi="Helvetica Neue Thin"/>
        </w:rPr>
        <w:t>‘Separation of Powers’ is the principle that the branches of the state</w:t>
      </w:r>
      <w:r w:rsidR="00840EF9" w:rsidRPr="003749E4">
        <w:rPr>
          <w:rFonts w:ascii="Helvetica Neue Thin" w:hAnsi="Helvetica Neue Thin"/>
        </w:rPr>
        <w:t xml:space="preserve"> should function independently of one another, without going beyond their respective powers. </w:t>
      </w:r>
      <w:r w:rsidR="00686D17" w:rsidRPr="003749E4">
        <w:rPr>
          <w:rFonts w:ascii="Helvetica Neue Thin" w:hAnsi="Helvetica Neue Thin"/>
        </w:rPr>
        <w:t xml:space="preserve">According to theorists, such as </w:t>
      </w:r>
      <w:proofErr w:type="spellStart"/>
      <w:r w:rsidR="00686D17" w:rsidRPr="003749E4">
        <w:rPr>
          <w:rFonts w:ascii="Helvetica Neue Thin" w:hAnsi="Helvetica Neue Thin"/>
        </w:rPr>
        <w:t>Monetsquieu</w:t>
      </w:r>
      <w:proofErr w:type="spellEnd"/>
      <w:r w:rsidR="00686D17" w:rsidRPr="003749E4">
        <w:rPr>
          <w:rFonts w:ascii="Helvetica Neue Thin" w:hAnsi="Helvetica Neue Thin"/>
        </w:rPr>
        <w:t xml:space="preserve">, the separation of powers </w:t>
      </w:r>
      <w:r w:rsidR="00A52668" w:rsidRPr="003749E4">
        <w:rPr>
          <w:rFonts w:ascii="Helvetica Neue Thin" w:hAnsi="Helvetica Neue Thin"/>
        </w:rPr>
        <w:t xml:space="preserve">is intended to protect society from </w:t>
      </w:r>
      <w:proofErr w:type="spellStart"/>
      <w:r w:rsidR="00A52668" w:rsidRPr="003749E4">
        <w:rPr>
          <w:rFonts w:ascii="Helvetica Neue Thin" w:hAnsi="Helvetica Neue Thin"/>
        </w:rPr>
        <w:t>tyrrany</w:t>
      </w:r>
      <w:proofErr w:type="spellEnd"/>
      <w:r w:rsidR="00A52668" w:rsidRPr="003749E4">
        <w:rPr>
          <w:rFonts w:ascii="Helvetica Neue Thin" w:hAnsi="Helvetica Neue Thin"/>
        </w:rPr>
        <w:t xml:space="preserve"> and to preserve our liberties</w:t>
      </w:r>
      <w:r w:rsidR="00AC22BD" w:rsidRPr="003749E4">
        <w:rPr>
          <w:rFonts w:ascii="Helvetica Neue Thin" w:hAnsi="Helvetica Neue Thin"/>
        </w:rPr>
        <w:t xml:space="preserve">. It is thought that the major </w:t>
      </w:r>
      <w:proofErr w:type="spellStart"/>
      <w:r w:rsidR="00AC22BD" w:rsidRPr="003749E4">
        <w:rPr>
          <w:rFonts w:ascii="Helvetica Neue Thin" w:hAnsi="Helvetica Neue Thin"/>
        </w:rPr>
        <w:t>instituitions</w:t>
      </w:r>
      <w:proofErr w:type="spellEnd"/>
      <w:r w:rsidR="00AC22BD" w:rsidRPr="003749E4">
        <w:rPr>
          <w:rFonts w:ascii="Helvetica Neue Thin" w:hAnsi="Helvetica Neue Thin"/>
        </w:rPr>
        <w:t xml:space="preserve"> should be divided </w:t>
      </w:r>
      <w:r w:rsidR="00E042EE" w:rsidRPr="003749E4">
        <w:rPr>
          <w:rFonts w:ascii="Helvetica Neue Thin" w:hAnsi="Helvetica Neue Thin"/>
        </w:rPr>
        <w:t xml:space="preserve">and each branch should depend upon each other </w:t>
      </w:r>
      <w:proofErr w:type="gramStart"/>
      <w:r w:rsidR="00E042EE" w:rsidRPr="003749E4">
        <w:rPr>
          <w:rFonts w:ascii="Helvetica Neue Thin" w:hAnsi="Helvetica Neue Thin"/>
        </w:rPr>
        <w:t>in order to</w:t>
      </w:r>
      <w:proofErr w:type="gramEnd"/>
      <w:r w:rsidR="00E042EE" w:rsidRPr="003749E4">
        <w:rPr>
          <w:rFonts w:ascii="Helvetica Neue Thin" w:hAnsi="Helvetica Neue Thin"/>
        </w:rPr>
        <w:t xml:space="preserve"> prevent one branch exceeding the power of the other two. </w:t>
      </w:r>
      <w:r w:rsidR="00DF6E8E" w:rsidRPr="003749E4">
        <w:rPr>
          <w:rFonts w:ascii="Helvetica Neue Thin" w:hAnsi="Helvetica Neue Thin"/>
        </w:rPr>
        <w:t xml:space="preserve">In modern society, separation of powers is used </w:t>
      </w:r>
      <w:r w:rsidR="0016063F" w:rsidRPr="003749E4">
        <w:rPr>
          <w:rFonts w:ascii="Helvetica Neue Thin" w:hAnsi="Helvetica Neue Thin"/>
        </w:rPr>
        <w:t>as a mechanism to provide the checks and balances of good government (</w:t>
      </w:r>
      <w:proofErr w:type="spellStart"/>
      <w:r w:rsidR="003504DF" w:rsidRPr="003749E4">
        <w:rPr>
          <w:rFonts w:ascii="Helvetica Neue Thin" w:hAnsi="Helvetica Neue Thin"/>
        </w:rPr>
        <w:t>Benwell</w:t>
      </w:r>
      <w:proofErr w:type="spellEnd"/>
      <w:r w:rsidR="003504DF" w:rsidRPr="003749E4">
        <w:rPr>
          <w:rFonts w:ascii="Helvetica Neue Thin" w:hAnsi="Helvetica Neue Thin"/>
        </w:rPr>
        <w:t>, Ga</w:t>
      </w:r>
      <w:r w:rsidR="0097071B" w:rsidRPr="003749E4">
        <w:rPr>
          <w:rFonts w:ascii="Helvetica Neue Thin" w:hAnsi="Helvetica Neue Thin"/>
        </w:rPr>
        <w:t>y, 2010).</w:t>
      </w:r>
    </w:p>
    <w:p w14:paraId="5ABA1295" w14:textId="6093E81E" w:rsidR="00A83428" w:rsidRPr="003749E4" w:rsidRDefault="00A83428" w:rsidP="00ED5B87">
      <w:pPr>
        <w:spacing w:line="360" w:lineRule="auto"/>
        <w:jc w:val="both"/>
        <w:rPr>
          <w:rFonts w:ascii="Helvetica Neue Thin" w:hAnsi="Helvetica Neue Thin"/>
        </w:rPr>
      </w:pPr>
    </w:p>
    <w:p w14:paraId="28861F15" w14:textId="3C634025" w:rsidR="003749E4" w:rsidRPr="003749E4" w:rsidRDefault="00C115C7" w:rsidP="003749E4">
      <w:pPr>
        <w:spacing w:line="360" w:lineRule="auto"/>
        <w:jc w:val="both"/>
        <w:rPr>
          <w:rFonts w:ascii="Helvetica Neue Thin" w:hAnsi="Helvetica Neue Thin"/>
        </w:rPr>
      </w:pPr>
      <w:r w:rsidRPr="003749E4">
        <w:rPr>
          <w:rFonts w:ascii="Helvetica Neue Thin" w:hAnsi="Helvetica Neue Thin"/>
        </w:rPr>
        <w:t xml:space="preserve">When people think of separation of </w:t>
      </w:r>
      <w:proofErr w:type="gramStart"/>
      <w:r w:rsidRPr="003749E4">
        <w:rPr>
          <w:rFonts w:ascii="Helvetica Neue Thin" w:hAnsi="Helvetica Neue Thin"/>
        </w:rPr>
        <w:t>powers</w:t>
      </w:r>
      <w:proofErr w:type="gramEnd"/>
      <w:r w:rsidRPr="003749E4">
        <w:rPr>
          <w:rFonts w:ascii="Helvetica Neue Thin" w:hAnsi="Helvetica Neue Thin"/>
        </w:rPr>
        <w:t xml:space="preserve"> they think it means a strict </w:t>
      </w:r>
      <w:r w:rsidR="00637A02" w:rsidRPr="003749E4">
        <w:rPr>
          <w:rFonts w:ascii="Helvetica Neue Thin" w:hAnsi="Helvetica Neue Thin"/>
        </w:rPr>
        <w:t>separation between the executive, the legislative, and the judiciary. While ideally this assertion would be correct</w:t>
      </w:r>
      <w:r w:rsidR="009415F0" w:rsidRPr="003749E4">
        <w:rPr>
          <w:rFonts w:ascii="Helvetica Neue Thin" w:hAnsi="Helvetica Neue Thin"/>
        </w:rPr>
        <w:t xml:space="preserve">, in reality it is not that straightforward, for example, the executive and the legislature have overlapped for centuries because the Prime Minister and </w:t>
      </w:r>
      <w:proofErr w:type="gramStart"/>
      <w:r w:rsidR="007006C0" w:rsidRPr="003749E4">
        <w:rPr>
          <w:rFonts w:ascii="Helvetica Neue Thin" w:hAnsi="Helvetica Neue Thin"/>
        </w:rPr>
        <w:t xml:space="preserve">their </w:t>
      </w:r>
      <w:r w:rsidR="009415F0" w:rsidRPr="003749E4">
        <w:rPr>
          <w:rFonts w:ascii="Helvetica Neue Thin" w:hAnsi="Helvetica Neue Thin"/>
        </w:rPr>
        <w:t xml:space="preserve"> Cabinet</w:t>
      </w:r>
      <w:proofErr w:type="gramEnd"/>
      <w:r w:rsidR="009415F0" w:rsidRPr="003749E4">
        <w:rPr>
          <w:rFonts w:ascii="Helvetica Neue Thin" w:hAnsi="Helvetica Neue Thin"/>
        </w:rPr>
        <w:t xml:space="preserve"> are a part of both </w:t>
      </w:r>
      <w:r w:rsidR="00EE05C3" w:rsidRPr="003749E4">
        <w:rPr>
          <w:rFonts w:ascii="Helvetica Neue Thin" w:hAnsi="Helvetica Neue Thin"/>
        </w:rPr>
        <w:t>institutions. In practice it is the government who make, amend, and</w:t>
      </w:r>
      <w:r w:rsidR="00B82261" w:rsidRPr="003749E4">
        <w:rPr>
          <w:rFonts w:ascii="Helvetica Neue Thin" w:hAnsi="Helvetica Neue Thin"/>
        </w:rPr>
        <w:t xml:space="preserve"> </w:t>
      </w:r>
      <w:r w:rsidR="00EE05C3" w:rsidRPr="003749E4">
        <w:rPr>
          <w:rFonts w:ascii="Helvetica Neue Thin" w:hAnsi="Helvetica Neue Thin"/>
        </w:rPr>
        <w:t>repeal laws</w:t>
      </w:r>
      <w:r w:rsidR="00281030" w:rsidRPr="003749E4">
        <w:rPr>
          <w:rFonts w:ascii="Helvetica Neue Thin" w:hAnsi="Helvetica Neue Thin"/>
        </w:rPr>
        <w:t xml:space="preserve"> or create public policy</w:t>
      </w:r>
      <w:r w:rsidR="00B82261" w:rsidRPr="003749E4">
        <w:rPr>
          <w:rFonts w:ascii="Helvetica Neue Thin" w:hAnsi="Helvetica Neue Thin"/>
        </w:rPr>
        <w:t>,</w:t>
      </w:r>
      <w:r w:rsidR="00281030" w:rsidRPr="003749E4">
        <w:rPr>
          <w:rFonts w:ascii="Helvetica Neue Thin" w:hAnsi="Helvetica Neue Thin"/>
        </w:rPr>
        <w:t xml:space="preserve"> but they rely on parliament to push their agenda through</w:t>
      </w:r>
      <w:r w:rsidR="001B5979" w:rsidRPr="003749E4">
        <w:rPr>
          <w:rFonts w:ascii="Helvetica Neue Thin" w:hAnsi="Helvetica Neue Thin"/>
        </w:rPr>
        <w:t>,</w:t>
      </w:r>
      <w:r w:rsidR="00281030" w:rsidRPr="003749E4">
        <w:rPr>
          <w:rFonts w:ascii="Helvetica Neue Thin" w:hAnsi="Helvetica Neue Thin"/>
        </w:rPr>
        <w:t xml:space="preserve"> and the government controls parliament as they usually have a majority</w:t>
      </w:r>
      <w:r w:rsidR="004E3AA2" w:rsidRPr="003749E4">
        <w:rPr>
          <w:rFonts w:ascii="Helvetica Neue Thin" w:hAnsi="Helvetica Neue Thin"/>
        </w:rPr>
        <w:t xml:space="preserve"> (Blackwell’s Online 2020). </w:t>
      </w:r>
      <w:r w:rsidR="00830371" w:rsidRPr="003749E4">
        <w:rPr>
          <w:rFonts w:ascii="Helvetica Neue Thin" w:hAnsi="Helvetica Neue Thin"/>
        </w:rPr>
        <w:t>We have seen an example in modern times of</w:t>
      </w:r>
      <w:r w:rsidR="005E5D2D" w:rsidRPr="003749E4">
        <w:rPr>
          <w:rFonts w:ascii="Helvetica Neue Thin" w:hAnsi="Helvetica Neue Thin"/>
        </w:rPr>
        <w:t xml:space="preserve"> the legislature going against the executive with the government of Theresa May. In 2017 she called a snap general election and lost her slim majority in parliament</w:t>
      </w:r>
      <w:r w:rsidR="00803732" w:rsidRPr="003749E4">
        <w:rPr>
          <w:rFonts w:ascii="Helvetica Neue Thin" w:hAnsi="Helvetica Neue Thin"/>
        </w:rPr>
        <w:t>. I</w:t>
      </w:r>
      <w:r w:rsidR="005E5D2D" w:rsidRPr="003749E4">
        <w:rPr>
          <w:rFonts w:ascii="Helvetica Neue Thin" w:hAnsi="Helvetica Neue Thin"/>
        </w:rPr>
        <w:t xml:space="preserve">n order to save her </w:t>
      </w:r>
      <w:proofErr w:type="gramStart"/>
      <w:r w:rsidR="005E5D2D" w:rsidRPr="003749E4">
        <w:rPr>
          <w:rFonts w:ascii="Helvetica Neue Thin" w:hAnsi="Helvetica Neue Thin"/>
        </w:rPr>
        <w:t>government</w:t>
      </w:r>
      <w:proofErr w:type="gramEnd"/>
      <w:r w:rsidR="005E5D2D" w:rsidRPr="003749E4">
        <w:rPr>
          <w:rFonts w:ascii="Helvetica Neue Thin" w:hAnsi="Helvetica Neue Thin"/>
        </w:rPr>
        <w:t xml:space="preserve"> she had to do a deal with Northern Ireland’s Democratic Unionist Part</w:t>
      </w:r>
      <w:r w:rsidR="00803732" w:rsidRPr="003749E4">
        <w:rPr>
          <w:rFonts w:ascii="Helvetica Neue Thin" w:hAnsi="Helvetica Neue Thin"/>
        </w:rPr>
        <w:t>y</w:t>
      </w:r>
      <w:r w:rsidR="003565FC" w:rsidRPr="003749E4">
        <w:rPr>
          <w:rFonts w:ascii="Helvetica Neue Thin" w:hAnsi="Helvetica Neue Thin"/>
        </w:rPr>
        <w:t xml:space="preserve"> but after this her party lost faith in her leadership and her government ultimately collapsed in 2019 when she tried and failed three times to get her Brexit Bill through parliament, leading to her resignation as Prime Minister and leader of the party</w:t>
      </w:r>
      <w:r w:rsidR="00476BEB" w:rsidRPr="003749E4">
        <w:rPr>
          <w:rFonts w:ascii="Helvetica Neue Thin" w:hAnsi="Helvetica Neue Thin"/>
        </w:rPr>
        <w:t xml:space="preserve"> (The Guardian, 20</w:t>
      </w:r>
      <w:r w:rsidR="00B82261" w:rsidRPr="003749E4">
        <w:rPr>
          <w:rFonts w:ascii="Helvetica Neue Thin" w:hAnsi="Helvetica Neue Thin"/>
        </w:rPr>
        <w:t>19</w:t>
      </w:r>
      <w:r w:rsidR="00476BEB" w:rsidRPr="003749E4">
        <w:rPr>
          <w:rFonts w:ascii="Helvetica Neue Thin" w:hAnsi="Helvetica Neue Thin"/>
        </w:rPr>
        <w:t>)</w:t>
      </w:r>
      <w:r w:rsidR="003565FC" w:rsidRPr="003749E4">
        <w:rPr>
          <w:rFonts w:ascii="Helvetica Neue Thin" w:hAnsi="Helvetica Neue Thin"/>
        </w:rPr>
        <w:t>.</w:t>
      </w:r>
    </w:p>
    <w:p w14:paraId="677D5181" w14:textId="6B412876" w:rsidR="003B1757" w:rsidRPr="003749E4" w:rsidRDefault="003A01FC" w:rsidP="00ED5B87">
      <w:pPr>
        <w:spacing w:line="360" w:lineRule="auto"/>
        <w:jc w:val="both"/>
        <w:rPr>
          <w:rFonts w:ascii="Helvetica Neue Thin" w:hAnsi="Helvetica Neue Thin"/>
        </w:rPr>
      </w:pPr>
      <w:r w:rsidRPr="003749E4">
        <w:rPr>
          <w:rFonts w:ascii="Helvetica Neue Thin" w:hAnsi="Helvetica Neue Thin"/>
        </w:rPr>
        <w:lastRenderedPageBreak/>
        <w:t xml:space="preserve">When discussing these points, another </w:t>
      </w:r>
      <w:r w:rsidR="004D0206" w:rsidRPr="003749E4">
        <w:rPr>
          <w:rFonts w:ascii="Helvetica Neue Thin" w:hAnsi="Helvetica Neue Thin"/>
        </w:rPr>
        <w:t>key constitutional principle is that of the ‘rule of law’</w:t>
      </w:r>
      <w:r w:rsidR="00AF4D36" w:rsidRPr="003749E4">
        <w:rPr>
          <w:rFonts w:ascii="Helvetica Neue Thin" w:hAnsi="Helvetica Neue Thin"/>
        </w:rPr>
        <w:t xml:space="preserve">. </w:t>
      </w:r>
      <w:r w:rsidR="007D14ED" w:rsidRPr="003749E4">
        <w:rPr>
          <w:rFonts w:ascii="Helvetica Neue Thin" w:hAnsi="Helvetica Neue Thin"/>
        </w:rPr>
        <w:t xml:space="preserve">According to </w:t>
      </w:r>
      <w:r w:rsidR="00CB70A0" w:rsidRPr="003749E4">
        <w:rPr>
          <w:rFonts w:ascii="Helvetica Neue Thin" w:hAnsi="Helvetica Neue Thin"/>
        </w:rPr>
        <w:t>Martin</w:t>
      </w:r>
      <w:r w:rsidR="003A04B4" w:rsidRPr="003749E4">
        <w:rPr>
          <w:rFonts w:ascii="Helvetica Neue Thin" w:hAnsi="Helvetica Neue Thin"/>
        </w:rPr>
        <w:t>,</w:t>
      </w:r>
      <w:r w:rsidR="00CB70A0" w:rsidRPr="003749E4">
        <w:rPr>
          <w:rFonts w:ascii="Helvetica Neue Thin" w:hAnsi="Helvetica Neue Thin"/>
        </w:rPr>
        <w:t xml:space="preserve"> 2016</w:t>
      </w:r>
      <w:r w:rsidR="00377CAD">
        <w:rPr>
          <w:rFonts w:ascii="Helvetica Neue Thin" w:hAnsi="Helvetica Neue Thin"/>
        </w:rPr>
        <w:t>,</w:t>
      </w:r>
      <w:r w:rsidR="00CB70A0" w:rsidRPr="003749E4">
        <w:rPr>
          <w:rFonts w:ascii="Helvetica Neue Thin" w:hAnsi="Helvetica Neue Thin"/>
        </w:rPr>
        <w:t xml:space="preserve"> </w:t>
      </w:r>
      <w:r w:rsidR="00377CAD">
        <w:rPr>
          <w:rFonts w:ascii="Helvetica Neue Thin" w:hAnsi="Helvetica Neue Thin"/>
        </w:rPr>
        <w:t>i</w:t>
      </w:r>
      <w:r w:rsidR="00AF4D36" w:rsidRPr="003749E4">
        <w:rPr>
          <w:rFonts w:ascii="Helvetica Neue Thin" w:hAnsi="Helvetica Neue Thin"/>
        </w:rPr>
        <w:t xml:space="preserve">t is difficult to provide a precise definition of this largely symbolic </w:t>
      </w:r>
      <w:r w:rsidR="00C42685" w:rsidRPr="003749E4">
        <w:rPr>
          <w:rFonts w:ascii="Helvetica Neue Thin" w:hAnsi="Helvetica Neue Thin"/>
        </w:rPr>
        <w:t xml:space="preserve">idea. One of the most widely accepted </w:t>
      </w:r>
      <w:proofErr w:type="spellStart"/>
      <w:r w:rsidR="00C42685" w:rsidRPr="003749E4">
        <w:rPr>
          <w:rFonts w:ascii="Helvetica Neue Thin" w:hAnsi="Helvetica Neue Thin"/>
        </w:rPr>
        <w:t>explainations</w:t>
      </w:r>
      <w:proofErr w:type="spellEnd"/>
      <w:r w:rsidR="00C42685" w:rsidRPr="003749E4">
        <w:rPr>
          <w:rFonts w:ascii="Helvetica Neue Thin" w:hAnsi="Helvetica Neue Thin"/>
        </w:rPr>
        <w:t xml:space="preserve"> is that of AV Dicey</w:t>
      </w:r>
      <w:r w:rsidR="009906B8" w:rsidRPr="003749E4">
        <w:rPr>
          <w:rFonts w:ascii="Helvetica Neue Thin" w:hAnsi="Helvetica Neue Thin"/>
        </w:rPr>
        <w:t xml:space="preserve">, who in the nineteenth century theorised that this was </w:t>
      </w:r>
      <w:r w:rsidR="00794686" w:rsidRPr="003749E4">
        <w:rPr>
          <w:rFonts w:ascii="Helvetica Neue Thin" w:hAnsi="Helvetica Neue Thin"/>
        </w:rPr>
        <w:t xml:space="preserve">an important feature of UK law which distinguished </w:t>
      </w:r>
      <w:r w:rsidR="00281BF0" w:rsidRPr="003749E4">
        <w:rPr>
          <w:rFonts w:ascii="Helvetica Neue Thin" w:hAnsi="Helvetica Neue Thin"/>
        </w:rPr>
        <w:t>itself between other European countries. He believed that everyone is equal before the law</w:t>
      </w:r>
      <w:r w:rsidR="00121FEC" w:rsidRPr="003749E4">
        <w:rPr>
          <w:rFonts w:ascii="Helvetica Neue Thin" w:hAnsi="Helvetica Neue Thin"/>
        </w:rPr>
        <w:t xml:space="preserve"> meaning that no one person or body is above the law, whether they are an ordinary person or a government minister. This principle acknowledges that if two people break the </w:t>
      </w:r>
      <w:proofErr w:type="gramStart"/>
      <w:r w:rsidR="00121FEC" w:rsidRPr="003749E4">
        <w:rPr>
          <w:rFonts w:ascii="Helvetica Neue Thin" w:hAnsi="Helvetica Neue Thin"/>
        </w:rPr>
        <w:t>law</w:t>
      </w:r>
      <w:proofErr w:type="gramEnd"/>
      <w:r w:rsidR="00C5505D" w:rsidRPr="003749E4">
        <w:rPr>
          <w:rFonts w:ascii="Helvetica Neue Thin" w:hAnsi="Helvetica Neue Thin"/>
        </w:rPr>
        <w:t xml:space="preserve"> they should both be punished in the same way. Dicey also believed that law must be supreme</w:t>
      </w:r>
      <w:r w:rsidR="00AA3A06" w:rsidRPr="003749E4">
        <w:rPr>
          <w:rFonts w:ascii="Helvetica Neue Thin" w:hAnsi="Helvetica Neue Thin"/>
        </w:rPr>
        <w:t xml:space="preserve">, meaning that law should be created by the executive rather than by judicial decisions. </w:t>
      </w:r>
      <w:r w:rsidR="00363CBA" w:rsidRPr="003749E4">
        <w:rPr>
          <w:rFonts w:ascii="Helvetica Neue Thin" w:hAnsi="Helvetica Neue Thin"/>
        </w:rPr>
        <w:t xml:space="preserve">Today most laws are created by Acts of Parliament, although </w:t>
      </w:r>
      <w:r w:rsidR="007D14ED" w:rsidRPr="003749E4">
        <w:rPr>
          <w:rFonts w:ascii="Helvetica Neue Thin" w:hAnsi="Helvetica Neue Thin"/>
        </w:rPr>
        <w:t xml:space="preserve">the judiciary can still make law. </w:t>
      </w:r>
      <w:r w:rsidR="00CB70A0" w:rsidRPr="003749E4">
        <w:rPr>
          <w:rFonts w:ascii="Helvetica Neue Thin" w:hAnsi="Helvetica Neue Thin"/>
        </w:rPr>
        <w:t xml:space="preserve">The main issue with </w:t>
      </w:r>
      <w:proofErr w:type="spellStart"/>
      <w:r w:rsidR="00856A18" w:rsidRPr="003749E4">
        <w:rPr>
          <w:rFonts w:ascii="Helvetica Neue Thin" w:hAnsi="Helvetica Neue Thin"/>
        </w:rPr>
        <w:t>Dicey’s</w:t>
      </w:r>
      <w:proofErr w:type="spellEnd"/>
      <w:r w:rsidR="00856A18" w:rsidRPr="003749E4">
        <w:rPr>
          <w:rFonts w:ascii="Helvetica Neue Thin" w:hAnsi="Helvetica Neue Thin"/>
        </w:rPr>
        <w:t xml:space="preserve"> theory is it conflicts with the principle of parliamentary supremacy</w:t>
      </w:r>
      <w:r w:rsidR="00B53CDC" w:rsidRPr="003749E4">
        <w:rPr>
          <w:rFonts w:ascii="Helvetica Neue Thin" w:hAnsi="Helvetica Neue Thin"/>
        </w:rPr>
        <w:t xml:space="preserve">, this is the concept that an Act of Parliament can override any other law and, no other body has the </w:t>
      </w:r>
      <w:r w:rsidR="00A83428" w:rsidRPr="003749E4">
        <w:rPr>
          <w:rFonts w:ascii="Helvetica Neue Thin" w:hAnsi="Helvetica Neue Thin"/>
        </w:rPr>
        <w:t>right to refuse to follow an Act.</w:t>
      </w:r>
    </w:p>
    <w:p w14:paraId="709A5461" w14:textId="6BA40C64" w:rsidR="00592235" w:rsidRPr="003749E4" w:rsidRDefault="00592235" w:rsidP="00ED5B87">
      <w:pPr>
        <w:spacing w:line="360" w:lineRule="auto"/>
        <w:jc w:val="both"/>
        <w:rPr>
          <w:rFonts w:ascii="Helvetica Neue Thin" w:hAnsi="Helvetica Neue Thin"/>
        </w:rPr>
      </w:pPr>
    </w:p>
    <w:p w14:paraId="5B8E8075" w14:textId="09840B10" w:rsidR="00625DA4" w:rsidRDefault="00592235" w:rsidP="00625DA4">
      <w:pPr>
        <w:spacing w:line="360" w:lineRule="auto"/>
        <w:jc w:val="both"/>
        <w:rPr>
          <w:rFonts w:ascii="Helvetica Neue Thin" w:hAnsi="Helvetica Neue Thin"/>
        </w:rPr>
      </w:pPr>
      <w:r w:rsidRPr="003749E4">
        <w:rPr>
          <w:rFonts w:ascii="Helvetica Neue Thin" w:hAnsi="Helvetica Neue Thin"/>
        </w:rPr>
        <w:t xml:space="preserve">When reviewing the of the rule of law </w:t>
      </w:r>
      <w:r w:rsidR="003749E4">
        <w:rPr>
          <w:rFonts w:ascii="Helvetica Neue Thin" w:hAnsi="Helvetica Neue Thin"/>
        </w:rPr>
        <w:t xml:space="preserve">from a modern perspective </w:t>
      </w:r>
      <w:r w:rsidRPr="003749E4">
        <w:rPr>
          <w:rFonts w:ascii="Helvetica Neue Thin" w:hAnsi="Helvetica Neue Thin"/>
        </w:rPr>
        <w:t xml:space="preserve">it is easy to revert to </w:t>
      </w:r>
      <w:proofErr w:type="spellStart"/>
      <w:r w:rsidRPr="003749E4">
        <w:rPr>
          <w:rFonts w:ascii="Helvetica Neue Thin" w:hAnsi="Helvetica Neue Thin"/>
        </w:rPr>
        <w:t>Dicey’s</w:t>
      </w:r>
      <w:proofErr w:type="spellEnd"/>
      <w:r w:rsidRPr="003749E4">
        <w:rPr>
          <w:rFonts w:ascii="Helvetica Neue Thin" w:hAnsi="Helvetica Neue Thin"/>
        </w:rPr>
        <w:t xml:space="preserve"> definition, given its universal notability within the English Legal System. Because the law has evolved drastically since this definition was made </w:t>
      </w:r>
      <w:proofErr w:type="spellStart"/>
      <w:r w:rsidRPr="003749E4">
        <w:rPr>
          <w:rFonts w:ascii="Helvetica Neue Thin" w:hAnsi="Helvetica Neue Thin"/>
        </w:rPr>
        <w:t>Dicey’s</w:t>
      </w:r>
      <w:proofErr w:type="spellEnd"/>
      <w:r w:rsidRPr="003749E4">
        <w:rPr>
          <w:rFonts w:ascii="Helvetica Neue Thin" w:hAnsi="Helvetica Neue Thin"/>
        </w:rPr>
        <w:t xml:space="preserve"> theory is rather ambiguous in the context of the modern legal system. One of his main principles is about equality, stating that “every man, whatever his rank or condition, is subject to the ordinary law of the realm and amenable to the jurisdiction of ordinary tribunals” (Parliament 2020). The issue with this idea is that it is more concerned with equal access to the courts, not necessarily with the nature of the law and rules faced by </w:t>
      </w:r>
      <w:proofErr w:type="gramStart"/>
      <w:r w:rsidRPr="003749E4">
        <w:rPr>
          <w:rFonts w:ascii="Helvetica Neue Thin" w:hAnsi="Helvetica Neue Thin"/>
        </w:rPr>
        <w:t>each individual</w:t>
      </w:r>
      <w:proofErr w:type="gramEnd"/>
      <w:r w:rsidRPr="003749E4">
        <w:rPr>
          <w:rFonts w:ascii="Helvetica Neue Thin" w:hAnsi="Helvetica Neue Thin"/>
        </w:rPr>
        <w:t xml:space="preserve"> going through the system. Although Dicey was vehemently against any special privileges being offered to someone because of their position and status in life. He also seemed to be unaware of the role of law when making the decisions about whether different rules apply to different groups</w:t>
      </w:r>
      <w:r w:rsidR="00625DA4" w:rsidRPr="003749E4">
        <w:rPr>
          <w:rFonts w:ascii="Helvetica Neue Thin" w:hAnsi="Helvetica Neue Thin"/>
        </w:rPr>
        <w:t xml:space="preserve"> and if it was defensible on the grounds of there being sufficient legal justification for the difference of treatment (Craig, 2007).</w:t>
      </w:r>
      <w:r w:rsidRPr="003749E4">
        <w:rPr>
          <w:rFonts w:ascii="Helvetica Neue Thin" w:hAnsi="Helvetica Neue Thin"/>
        </w:rPr>
        <w:t xml:space="preserve"> </w:t>
      </w:r>
    </w:p>
    <w:p w14:paraId="29A90C74" w14:textId="77777777" w:rsidR="003749E4" w:rsidRPr="003749E4" w:rsidRDefault="003749E4" w:rsidP="00625DA4">
      <w:pPr>
        <w:spacing w:line="360" w:lineRule="auto"/>
        <w:jc w:val="both"/>
        <w:rPr>
          <w:rFonts w:ascii="Helvetica Neue Thin" w:hAnsi="Helvetica Neue Thin"/>
        </w:rPr>
      </w:pPr>
    </w:p>
    <w:p w14:paraId="41AD7D02" w14:textId="1FD4798D" w:rsidR="009D46D8" w:rsidRPr="003749E4" w:rsidRDefault="00397229" w:rsidP="00625DA4">
      <w:pPr>
        <w:spacing w:line="360" w:lineRule="auto"/>
        <w:jc w:val="both"/>
        <w:rPr>
          <w:rFonts w:ascii="Helvetica Neue Thin" w:hAnsi="Helvetica Neue Thin"/>
        </w:rPr>
      </w:pPr>
      <w:r w:rsidRPr="003749E4">
        <w:rPr>
          <w:rFonts w:ascii="Helvetica Neue Thin" w:hAnsi="Helvetica Neue Thin"/>
        </w:rPr>
        <w:t>(Stevens</w:t>
      </w:r>
      <w:r w:rsidR="003A04B4" w:rsidRPr="003749E4">
        <w:rPr>
          <w:rFonts w:ascii="Helvetica Neue Thin" w:hAnsi="Helvetica Neue Thin"/>
        </w:rPr>
        <w:t>,</w:t>
      </w:r>
      <w:r w:rsidRPr="003749E4">
        <w:rPr>
          <w:rFonts w:ascii="Helvetica Neue Thin" w:hAnsi="Helvetica Neue Thin"/>
        </w:rPr>
        <w:t xml:space="preserve"> 1999) </w:t>
      </w:r>
      <w:r w:rsidR="007D5940" w:rsidRPr="003749E4">
        <w:rPr>
          <w:rFonts w:ascii="Helvetica Neue Thin" w:hAnsi="Helvetica Neue Thin"/>
        </w:rPr>
        <w:t>refers</w:t>
      </w:r>
      <w:r w:rsidR="009D46D8" w:rsidRPr="003749E4">
        <w:rPr>
          <w:rFonts w:ascii="Helvetica Neue Thin" w:hAnsi="Helvetica Neue Thin"/>
        </w:rPr>
        <w:t xml:space="preserve"> to the case </w:t>
      </w:r>
      <w:proofErr w:type="spellStart"/>
      <w:r w:rsidR="009D46D8" w:rsidRPr="003749E4">
        <w:rPr>
          <w:rFonts w:ascii="Helvetica Neue Thin" w:hAnsi="Helvetica Neue Thin"/>
        </w:rPr>
        <w:t>Marbury</w:t>
      </w:r>
      <w:proofErr w:type="spellEnd"/>
      <w:r w:rsidR="00625DA4" w:rsidRPr="003749E4">
        <w:rPr>
          <w:rFonts w:ascii="Helvetica Neue Thin" w:hAnsi="Helvetica Neue Thin"/>
        </w:rPr>
        <w:t xml:space="preserve"> v</w:t>
      </w:r>
      <w:r w:rsidR="009D46D8" w:rsidRPr="003749E4">
        <w:rPr>
          <w:rFonts w:ascii="Helvetica Neue Thin" w:hAnsi="Helvetica Neue Thin"/>
        </w:rPr>
        <w:t xml:space="preserve"> Madison in the US in 1803 in which case a Judge had been appointed by the outgoing Federalist Government and </w:t>
      </w:r>
      <w:r w:rsidR="007D5940" w:rsidRPr="003749E4">
        <w:rPr>
          <w:rFonts w:ascii="Helvetica Neue Thin" w:hAnsi="Helvetica Neue Thin"/>
        </w:rPr>
        <w:t xml:space="preserve">the </w:t>
      </w:r>
      <w:r w:rsidR="009D46D8" w:rsidRPr="003749E4">
        <w:rPr>
          <w:rFonts w:ascii="Helvetica Neue Thin" w:hAnsi="Helvetica Neue Thin"/>
        </w:rPr>
        <w:t>President-elect</w:t>
      </w:r>
      <w:r w:rsidR="007D5940" w:rsidRPr="003749E4">
        <w:rPr>
          <w:rFonts w:ascii="Helvetica Neue Thin" w:hAnsi="Helvetica Neue Thin"/>
        </w:rPr>
        <w:t>, Thomas Jefferson</w:t>
      </w:r>
      <w:r w:rsidR="009D46D8" w:rsidRPr="003749E4">
        <w:rPr>
          <w:rFonts w:ascii="Helvetica Neue Thin" w:hAnsi="Helvetica Neue Thin"/>
        </w:rPr>
        <w:t xml:space="preserve"> </w:t>
      </w:r>
      <w:r w:rsidR="007D5940" w:rsidRPr="003749E4">
        <w:rPr>
          <w:rFonts w:ascii="Helvetica Neue Thin" w:hAnsi="Helvetica Neue Thin"/>
        </w:rPr>
        <w:t xml:space="preserve">refused to seat him. This ultimately led to the establishment of judicial review in the United </w:t>
      </w:r>
      <w:r w:rsidR="005C469F" w:rsidRPr="003749E4">
        <w:rPr>
          <w:rFonts w:ascii="Helvetica Neue Thin" w:hAnsi="Helvetica Neue Thin"/>
        </w:rPr>
        <w:t>States. The concept of judicial review is important</w:t>
      </w:r>
      <w:r w:rsidR="00033D87" w:rsidRPr="003749E4">
        <w:rPr>
          <w:rFonts w:ascii="Helvetica Neue Thin" w:hAnsi="Helvetica Neue Thin"/>
        </w:rPr>
        <w:t xml:space="preserve"> as part of the </w:t>
      </w:r>
      <w:r w:rsidR="00033D87" w:rsidRPr="003749E4">
        <w:rPr>
          <w:rFonts w:ascii="Helvetica Neue Thin" w:hAnsi="Helvetica Neue Thin"/>
        </w:rPr>
        <w:lastRenderedPageBreak/>
        <w:t>separation of powers because it allows the judiciary to provide checks and balances o</w:t>
      </w:r>
      <w:r w:rsidR="00910FE3" w:rsidRPr="003749E4">
        <w:rPr>
          <w:rFonts w:ascii="Helvetica Neue Thin" w:hAnsi="Helvetica Neue Thin"/>
        </w:rPr>
        <w:t>n the executive and the legislative</w:t>
      </w:r>
      <w:r w:rsidR="00AD5CA3" w:rsidRPr="003749E4">
        <w:rPr>
          <w:rFonts w:ascii="Helvetica Neue Thin" w:hAnsi="Helvetica Neue Thin"/>
        </w:rPr>
        <w:t xml:space="preserve"> branches of state ensuring that they act within accordance of the law.</w:t>
      </w:r>
      <w:r w:rsidR="00636B98" w:rsidRPr="003749E4">
        <w:rPr>
          <w:rFonts w:ascii="Helvetica Neue Thin" w:hAnsi="Helvetica Neue Thin"/>
        </w:rPr>
        <w:t xml:space="preserve"> </w:t>
      </w:r>
      <w:r w:rsidR="00476FAE" w:rsidRPr="003749E4">
        <w:rPr>
          <w:rFonts w:ascii="Helvetica Neue Thin" w:hAnsi="Helvetica Neue Thin"/>
        </w:rPr>
        <w:t xml:space="preserve">Judicial Review is </w:t>
      </w:r>
      <w:proofErr w:type="gramStart"/>
      <w:r w:rsidR="00476FAE" w:rsidRPr="003749E4">
        <w:rPr>
          <w:rFonts w:ascii="Helvetica Neue Thin" w:hAnsi="Helvetica Neue Thin"/>
        </w:rPr>
        <w:t>similar to</w:t>
      </w:r>
      <w:proofErr w:type="gramEnd"/>
      <w:r w:rsidR="00476FAE" w:rsidRPr="003749E4">
        <w:rPr>
          <w:rFonts w:ascii="Helvetica Neue Thin" w:hAnsi="Helvetica Neue Thin"/>
        </w:rPr>
        <w:t xml:space="preserve"> a court pro</w:t>
      </w:r>
      <w:r w:rsidR="00FE2D96" w:rsidRPr="003749E4">
        <w:rPr>
          <w:rFonts w:ascii="Helvetica Neue Thin" w:hAnsi="Helvetica Neue Thin"/>
        </w:rPr>
        <w:t>ceeding, where a Judge will review the legality and lawfulness of decisions made by a public body.</w:t>
      </w:r>
      <w:r w:rsidR="00BB179C" w:rsidRPr="003749E4">
        <w:rPr>
          <w:rFonts w:ascii="Helvetica Neue Thin" w:hAnsi="Helvetica Neue Thin"/>
        </w:rPr>
        <w:t xml:space="preserve"> In layman’s terms </w:t>
      </w:r>
      <w:r w:rsidR="00654346" w:rsidRPr="003749E4">
        <w:rPr>
          <w:rFonts w:ascii="Helvetica Neue Thin" w:hAnsi="Helvetica Neue Thin"/>
        </w:rPr>
        <w:t>Judicial Review is an official challenge to the way such a decision was reached</w:t>
      </w:r>
      <w:r w:rsidR="003F1497" w:rsidRPr="003749E4">
        <w:rPr>
          <w:rFonts w:ascii="Helvetica Neue Thin" w:hAnsi="Helvetica Neue Thin"/>
        </w:rPr>
        <w:t xml:space="preserve">, as opposed to assessing whether </w:t>
      </w:r>
      <w:r w:rsidR="00552049" w:rsidRPr="003749E4">
        <w:rPr>
          <w:rFonts w:ascii="Helvetica Neue Thin" w:hAnsi="Helvetica Neue Thin"/>
        </w:rPr>
        <w:t>the specific facts of the case are right or wrong.</w:t>
      </w:r>
      <w:r w:rsidR="0037416A" w:rsidRPr="003749E4">
        <w:rPr>
          <w:rFonts w:ascii="Helvetica Neue Thin" w:hAnsi="Helvetica Neue Thin"/>
        </w:rPr>
        <w:t xml:space="preserve"> Judge’s </w:t>
      </w:r>
      <w:r w:rsidR="00784BCA" w:rsidRPr="003749E4">
        <w:rPr>
          <w:rFonts w:ascii="Helvetica Neue Thin" w:hAnsi="Helvetica Neue Thin"/>
        </w:rPr>
        <w:t xml:space="preserve">in these </w:t>
      </w:r>
      <w:r w:rsidR="008B1C32" w:rsidRPr="003749E4">
        <w:rPr>
          <w:rFonts w:ascii="Helvetica Neue Thin" w:hAnsi="Helvetica Neue Thin"/>
        </w:rPr>
        <w:t xml:space="preserve">cases are not </w:t>
      </w:r>
      <w:r w:rsidR="00784BCA" w:rsidRPr="003749E4">
        <w:rPr>
          <w:rFonts w:ascii="Helvetica Neue Thin" w:hAnsi="Helvetica Neue Thin"/>
        </w:rPr>
        <w:t xml:space="preserve">usually </w:t>
      </w:r>
      <w:r w:rsidR="008B1C32" w:rsidRPr="003749E4">
        <w:rPr>
          <w:rFonts w:ascii="Helvetica Neue Thin" w:hAnsi="Helvetica Neue Thin"/>
        </w:rPr>
        <w:t>concerned w</w:t>
      </w:r>
      <w:r w:rsidR="00784BCA" w:rsidRPr="003749E4">
        <w:rPr>
          <w:rFonts w:ascii="Helvetica Neue Thin" w:hAnsi="Helvetica Neue Thin"/>
        </w:rPr>
        <w:t xml:space="preserve">ith the conclusions of a case </w:t>
      </w:r>
      <w:r w:rsidR="005C2A0F" w:rsidRPr="003749E4">
        <w:rPr>
          <w:rFonts w:ascii="Helvetica Neue Thin" w:hAnsi="Helvetica Neue Thin"/>
        </w:rPr>
        <w:t xml:space="preserve">but </w:t>
      </w:r>
      <w:proofErr w:type="gramStart"/>
      <w:r w:rsidR="005C2A0F" w:rsidRPr="003749E4">
        <w:rPr>
          <w:rFonts w:ascii="Helvetica Neue Thin" w:hAnsi="Helvetica Neue Thin"/>
        </w:rPr>
        <w:t>whether or not</w:t>
      </w:r>
      <w:proofErr w:type="gramEnd"/>
      <w:r w:rsidR="005C2A0F" w:rsidRPr="003749E4">
        <w:rPr>
          <w:rFonts w:ascii="Helvetica Neue Thin" w:hAnsi="Helvetica Neue Thin"/>
        </w:rPr>
        <w:t xml:space="preserve"> the conclusions came by way of lawful behaviour. </w:t>
      </w:r>
      <w:r w:rsidR="00706783" w:rsidRPr="003749E4">
        <w:rPr>
          <w:rFonts w:ascii="Helvetica Neue Thin" w:hAnsi="Helvetica Neue Thin"/>
        </w:rPr>
        <w:t>The court will never substitute</w:t>
      </w:r>
      <w:r w:rsidR="00E02C88" w:rsidRPr="003749E4">
        <w:rPr>
          <w:rFonts w:ascii="Helvetica Neue Thin" w:hAnsi="Helvetica Neue Thin"/>
        </w:rPr>
        <w:t xml:space="preserve"> what they feel is the correct or proper decision, meaning that the public body </w:t>
      </w:r>
      <w:r w:rsidR="009B3709" w:rsidRPr="003749E4">
        <w:rPr>
          <w:rFonts w:ascii="Helvetica Neue Thin" w:hAnsi="Helvetica Neue Thin"/>
        </w:rPr>
        <w:t>may be able to make the same decision again in the future</w:t>
      </w:r>
      <w:r w:rsidR="006B395E" w:rsidRPr="003749E4">
        <w:rPr>
          <w:rFonts w:ascii="Helvetica Neue Thin" w:hAnsi="Helvetica Neue Thin"/>
        </w:rPr>
        <w:t xml:space="preserve"> providing it was made lawfully (Judiciary Website, 2020)</w:t>
      </w:r>
      <w:r w:rsidR="00690463" w:rsidRPr="003749E4">
        <w:rPr>
          <w:rFonts w:ascii="Helvetica Neue Thin" w:hAnsi="Helvetica Neue Thin"/>
        </w:rPr>
        <w:t xml:space="preserve">. </w:t>
      </w:r>
    </w:p>
    <w:p w14:paraId="00FA28DB" w14:textId="624B4C25" w:rsidR="00690463" w:rsidRPr="003749E4" w:rsidRDefault="00690463" w:rsidP="00ED5B87">
      <w:pPr>
        <w:spacing w:line="360" w:lineRule="auto"/>
        <w:jc w:val="both"/>
        <w:rPr>
          <w:rFonts w:ascii="Helvetica Neue Thin" w:hAnsi="Helvetica Neue Thin"/>
        </w:rPr>
      </w:pPr>
    </w:p>
    <w:p w14:paraId="18E25FC0" w14:textId="48FFD148" w:rsidR="0097320D" w:rsidRPr="003749E4" w:rsidRDefault="00AE7DEB" w:rsidP="00ED5B87">
      <w:pPr>
        <w:spacing w:line="360" w:lineRule="auto"/>
        <w:jc w:val="both"/>
        <w:rPr>
          <w:rFonts w:ascii="Helvetica Neue Thin" w:hAnsi="Helvetica Neue Thin"/>
        </w:rPr>
      </w:pPr>
      <w:r w:rsidRPr="003749E4">
        <w:rPr>
          <w:rFonts w:ascii="Helvetica Neue Thin" w:hAnsi="Helvetica Neue Thin"/>
        </w:rPr>
        <w:t xml:space="preserve">According to the Institute for Government website, in 2018 a total of </w:t>
      </w:r>
      <w:r w:rsidR="00B73B69" w:rsidRPr="003749E4">
        <w:rPr>
          <w:rFonts w:ascii="Helvetica Neue Thin" w:hAnsi="Helvetica Neue Thin"/>
        </w:rPr>
        <w:t>3,597 claims commenced in the High Court, however many cases do not go that far as it is the responsibility of the claimant to convince the court that they have a</w:t>
      </w:r>
      <w:r w:rsidR="006A2FA6" w:rsidRPr="003749E4">
        <w:rPr>
          <w:rFonts w:ascii="Helvetica Neue Thin" w:hAnsi="Helvetica Neue Thin"/>
        </w:rPr>
        <w:t xml:space="preserve"> case to argue </w:t>
      </w:r>
      <w:proofErr w:type="gramStart"/>
      <w:r w:rsidR="006A2FA6" w:rsidRPr="003749E4">
        <w:rPr>
          <w:rFonts w:ascii="Helvetica Neue Thin" w:hAnsi="Helvetica Neue Thin"/>
        </w:rPr>
        <w:t>in order to</w:t>
      </w:r>
      <w:proofErr w:type="gramEnd"/>
      <w:r w:rsidR="006A2FA6" w:rsidRPr="003749E4">
        <w:rPr>
          <w:rFonts w:ascii="Helvetica Neue Thin" w:hAnsi="Helvetica Neue Thin"/>
        </w:rPr>
        <w:t xml:space="preserve"> be permitted to progress to a full hearing. </w:t>
      </w:r>
      <w:r w:rsidR="00971AD4" w:rsidRPr="003749E4">
        <w:rPr>
          <w:rFonts w:ascii="Helvetica Neue Thin" w:hAnsi="Helvetica Neue Thin"/>
        </w:rPr>
        <w:t>Only 184 cases, approximately 5%, of the total of commenced cases</w:t>
      </w:r>
      <w:r w:rsidR="0085561C" w:rsidRPr="003749E4">
        <w:rPr>
          <w:rFonts w:ascii="Helvetica Neue Thin" w:hAnsi="Helvetica Neue Thin"/>
        </w:rPr>
        <w:t xml:space="preserve"> </w:t>
      </w:r>
      <w:proofErr w:type="gramStart"/>
      <w:r w:rsidR="0085561C" w:rsidRPr="003749E4">
        <w:rPr>
          <w:rFonts w:ascii="Helvetica Neue Thin" w:hAnsi="Helvetica Neue Thin"/>
        </w:rPr>
        <w:t>actually reached</w:t>
      </w:r>
      <w:proofErr w:type="gramEnd"/>
      <w:r w:rsidR="0085561C" w:rsidRPr="003749E4">
        <w:rPr>
          <w:rFonts w:ascii="Helvetica Neue Thin" w:hAnsi="Helvetica Neue Thin"/>
        </w:rPr>
        <w:t xml:space="preserve"> a full hearing, </w:t>
      </w:r>
      <w:r w:rsidR="00C6380F" w:rsidRPr="003749E4">
        <w:rPr>
          <w:rFonts w:ascii="Helvetica Neue Thin" w:hAnsi="Helvetica Neue Thin"/>
        </w:rPr>
        <w:t>the majority of cases were refused permission to go to a full hearing, and the rest were either settled out of court or simply withdrawn.</w:t>
      </w:r>
      <w:r w:rsidR="00794743" w:rsidRPr="003749E4">
        <w:rPr>
          <w:rFonts w:ascii="Helvetica Neue Thin" w:hAnsi="Helvetica Neue Thin"/>
        </w:rPr>
        <w:t xml:space="preserve"> An example of a case of judicial review is </w:t>
      </w:r>
      <w:r w:rsidR="00B54E9F" w:rsidRPr="003749E4">
        <w:rPr>
          <w:rFonts w:ascii="Helvetica Neue Thin" w:hAnsi="Helvetica Neue Thin"/>
        </w:rPr>
        <w:t>Bromley Borough Council v Greater London Council (198</w:t>
      </w:r>
      <w:r w:rsidR="00DD2565" w:rsidRPr="003749E4">
        <w:rPr>
          <w:rFonts w:ascii="Helvetica Neue Thin" w:hAnsi="Helvetica Neue Thin"/>
        </w:rPr>
        <w:t xml:space="preserve">1) where the Conservative run council of Bromley </w:t>
      </w:r>
      <w:r w:rsidR="000A7A99" w:rsidRPr="003749E4">
        <w:rPr>
          <w:rFonts w:ascii="Helvetica Neue Thin" w:hAnsi="Helvetica Neue Thin"/>
        </w:rPr>
        <w:t xml:space="preserve">challenged the decision of the Labour run Greater London Council to implement </w:t>
      </w:r>
      <w:r w:rsidR="00DA4E0B" w:rsidRPr="003749E4">
        <w:rPr>
          <w:rFonts w:ascii="Helvetica Neue Thin" w:hAnsi="Helvetica Neue Thin"/>
        </w:rPr>
        <w:t>their manifesto commitment to subsidise rail fares on the London Tube. The Law Lords</w:t>
      </w:r>
      <w:r w:rsidR="00715A20" w:rsidRPr="003749E4">
        <w:rPr>
          <w:rFonts w:ascii="Helvetica Neue Thin" w:hAnsi="Helvetica Neue Thin"/>
        </w:rPr>
        <w:t xml:space="preserve"> subsequently agreed that Greater London Council did not </w:t>
      </w:r>
      <w:proofErr w:type="gramStart"/>
      <w:r w:rsidR="00715A20" w:rsidRPr="003749E4">
        <w:rPr>
          <w:rFonts w:ascii="Helvetica Neue Thin" w:hAnsi="Helvetica Neue Thin"/>
        </w:rPr>
        <w:t>take into account</w:t>
      </w:r>
      <w:proofErr w:type="gramEnd"/>
      <w:r w:rsidR="00715A20" w:rsidRPr="003749E4">
        <w:rPr>
          <w:rFonts w:ascii="Helvetica Neue Thin" w:hAnsi="Helvetica Neue Thin"/>
        </w:rPr>
        <w:t xml:space="preserve"> where the public interest lies in the allocation of </w:t>
      </w:r>
      <w:r w:rsidR="0034403F" w:rsidRPr="003749E4">
        <w:rPr>
          <w:rFonts w:ascii="Helvetica Neue Thin" w:hAnsi="Helvetica Neue Thin"/>
        </w:rPr>
        <w:t>public monies, and in doing so they seriously undercut the usual workings of political accountability.</w:t>
      </w:r>
    </w:p>
    <w:p w14:paraId="73415BD3" w14:textId="77777777" w:rsidR="00B82261" w:rsidRPr="003749E4" w:rsidRDefault="00B82261" w:rsidP="00ED5B87">
      <w:pPr>
        <w:spacing w:line="360" w:lineRule="auto"/>
        <w:jc w:val="both"/>
        <w:rPr>
          <w:rFonts w:ascii="Helvetica Neue Thin" w:hAnsi="Helvetica Neue Thin"/>
          <w:u w:val="single"/>
        </w:rPr>
      </w:pPr>
    </w:p>
    <w:p w14:paraId="61CEE9EB" w14:textId="28FA1F20" w:rsidR="002770F1" w:rsidRPr="003749E4" w:rsidRDefault="00AB5727" w:rsidP="00ED5B87">
      <w:pPr>
        <w:spacing w:line="360" w:lineRule="auto"/>
        <w:jc w:val="both"/>
        <w:rPr>
          <w:rFonts w:ascii="Helvetica Neue Thin" w:hAnsi="Helvetica Neue Thin"/>
        </w:rPr>
      </w:pPr>
      <w:r w:rsidRPr="003749E4">
        <w:rPr>
          <w:rFonts w:ascii="Helvetica Neue Thin" w:hAnsi="Helvetica Neue Thin"/>
        </w:rPr>
        <w:t>Judges are excluded from law</w:t>
      </w:r>
      <w:r w:rsidR="00533007" w:rsidRPr="003749E4">
        <w:rPr>
          <w:rFonts w:ascii="Helvetica Neue Thin" w:hAnsi="Helvetica Neue Thin"/>
        </w:rPr>
        <w:t xml:space="preserve"> making functions within the legislature and </w:t>
      </w:r>
      <w:proofErr w:type="gramStart"/>
      <w:r w:rsidR="00533007" w:rsidRPr="003749E4">
        <w:rPr>
          <w:rFonts w:ascii="Helvetica Neue Thin" w:hAnsi="Helvetica Neue Thin"/>
        </w:rPr>
        <w:t>full time</w:t>
      </w:r>
      <w:proofErr w:type="gramEnd"/>
      <w:r w:rsidR="00533007" w:rsidRPr="003749E4">
        <w:rPr>
          <w:rFonts w:ascii="Helvetica Neue Thin" w:hAnsi="Helvetica Neue Thin"/>
        </w:rPr>
        <w:t xml:space="preserve"> judges are not allowed to stand for election as Members’ of Parliament in the House of Commons.</w:t>
      </w:r>
      <w:r w:rsidR="003D1407" w:rsidRPr="003749E4">
        <w:rPr>
          <w:rFonts w:ascii="Helvetica Neue Thin" w:hAnsi="Helvetica Neue Thin"/>
        </w:rPr>
        <w:t xml:space="preserve"> There did used to be judges in the House of Lords when it was the final Court of Appeal in the UK but, in accordance with the Constitutional Reform Act, </w:t>
      </w:r>
      <w:r w:rsidR="00BA7584" w:rsidRPr="003749E4">
        <w:rPr>
          <w:rFonts w:ascii="Helvetica Neue Thin" w:hAnsi="Helvetica Neue Thin"/>
        </w:rPr>
        <w:t>the Supreme Court was established in 2009</w:t>
      </w:r>
      <w:r w:rsidR="001A4CA1" w:rsidRPr="003749E4">
        <w:rPr>
          <w:rFonts w:ascii="Helvetica Neue Thin" w:hAnsi="Helvetica Neue Thin"/>
        </w:rPr>
        <w:t xml:space="preserve"> </w:t>
      </w:r>
      <w:proofErr w:type="gramStart"/>
      <w:r w:rsidR="001A4CA1" w:rsidRPr="003749E4">
        <w:rPr>
          <w:rFonts w:ascii="Helvetica Neue Thin" w:hAnsi="Helvetica Neue Thin"/>
        </w:rPr>
        <w:t>in order to</w:t>
      </w:r>
      <w:proofErr w:type="gramEnd"/>
      <w:r w:rsidR="001A4CA1" w:rsidRPr="003749E4">
        <w:rPr>
          <w:rFonts w:ascii="Helvetica Neue Thin" w:hAnsi="Helvetica Neue Thin"/>
        </w:rPr>
        <w:t xml:space="preserve"> completely separate the judiciary from the legislature. </w:t>
      </w:r>
      <w:r w:rsidR="00602ED0">
        <w:rPr>
          <w:rFonts w:ascii="Helvetica Neue Thin" w:hAnsi="Helvetica Neue Thin"/>
        </w:rPr>
        <w:t>Section 137 of t</w:t>
      </w:r>
      <w:r w:rsidR="0050204F" w:rsidRPr="003749E4">
        <w:rPr>
          <w:rFonts w:ascii="Helvetica Neue Thin" w:hAnsi="Helvetica Neue Thin"/>
        </w:rPr>
        <w:t>he Act also sets out terms that judges in the Supreme Court can no longer sit as members of the House of Lords</w:t>
      </w:r>
      <w:r w:rsidR="001E298A" w:rsidRPr="003749E4">
        <w:rPr>
          <w:rFonts w:ascii="Helvetica Neue Thin" w:hAnsi="Helvetica Neue Thin"/>
        </w:rPr>
        <w:t xml:space="preserve"> </w:t>
      </w:r>
      <w:r w:rsidR="00E7464E" w:rsidRPr="003749E4">
        <w:rPr>
          <w:rFonts w:ascii="Helvetica Neue Thin" w:hAnsi="Helvetica Neue Thin"/>
        </w:rPr>
        <w:t>(Quinn, Elliott, 2011)</w:t>
      </w:r>
      <w:r w:rsidR="0050204F" w:rsidRPr="003749E4">
        <w:rPr>
          <w:rFonts w:ascii="Helvetica Neue Thin" w:hAnsi="Helvetica Neue Thin"/>
        </w:rPr>
        <w:t xml:space="preserve">. </w:t>
      </w:r>
      <w:r w:rsidR="00160FA9" w:rsidRPr="003749E4">
        <w:rPr>
          <w:rFonts w:ascii="Helvetica Neue Thin" w:hAnsi="Helvetica Neue Thin"/>
        </w:rPr>
        <w:t xml:space="preserve">Because judges </w:t>
      </w:r>
      <w:r w:rsidR="00EC37FD" w:rsidRPr="003749E4">
        <w:rPr>
          <w:rFonts w:ascii="Helvetica Neue Thin" w:hAnsi="Helvetica Neue Thin"/>
        </w:rPr>
        <w:t xml:space="preserve">are protected by the </w:t>
      </w:r>
      <w:r w:rsidR="00EC37FD" w:rsidRPr="003749E4">
        <w:rPr>
          <w:rFonts w:ascii="Helvetica Neue Thin" w:hAnsi="Helvetica Neue Thin"/>
        </w:rPr>
        <w:lastRenderedPageBreak/>
        <w:t>Act of Settlement 170</w:t>
      </w:r>
      <w:r w:rsidR="00F52C11" w:rsidRPr="003749E4">
        <w:rPr>
          <w:rFonts w:ascii="Helvetica Neue Thin" w:hAnsi="Helvetica Neue Thin"/>
        </w:rPr>
        <w:t>1</w:t>
      </w:r>
      <w:r w:rsidR="00235491" w:rsidRPr="003749E4">
        <w:rPr>
          <w:rFonts w:ascii="Helvetica Neue Thin" w:hAnsi="Helvetica Neue Thin"/>
        </w:rPr>
        <w:t>, they cannot be removed by the government of the day</w:t>
      </w:r>
      <w:r w:rsidR="00C74FE3" w:rsidRPr="003749E4">
        <w:rPr>
          <w:rFonts w:ascii="Helvetica Neue Thin" w:hAnsi="Helvetica Neue Thin"/>
        </w:rPr>
        <w:t>, they can only be dismissed by the Queen on the petition of both Houses of Parliament</w:t>
      </w:r>
      <w:r w:rsidR="00DA30BF" w:rsidRPr="003749E4">
        <w:rPr>
          <w:rFonts w:ascii="Helvetica Neue Thin" w:hAnsi="Helvetica Neue Thin"/>
        </w:rPr>
        <w:t>.</w:t>
      </w:r>
      <w:r w:rsidR="00E306E2" w:rsidRPr="003749E4">
        <w:rPr>
          <w:rFonts w:ascii="Helvetica Neue Thin" w:hAnsi="Helvetica Neue Thin"/>
        </w:rPr>
        <w:t xml:space="preserve"> This has only ever happened once in the United Kingdom</w:t>
      </w:r>
      <w:r w:rsidR="00F5628A" w:rsidRPr="003749E4">
        <w:rPr>
          <w:rFonts w:ascii="Helvetica Neue Thin" w:hAnsi="Helvetica Neue Thin"/>
        </w:rPr>
        <w:t>, and it was in 1830, in the case of Sir Jonah Barrington</w:t>
      </w:r>
      <w:r w:rsidR="00D76806" w:rsidRPr="003749E4">
        <w:rPr>
          <w:rFonts w:ascii="Helvetica Neue Thin" w:hAnsi="Helvetica Neue Thin"/>
        </w:rPr>
        <w:t>, a judge of the High Court of Admiralty in Ireland.</w:t>
      </w:r>
      <w:r w:rsidR="00951200" w:rsidRPr="003749E4">
        <w:rPr>
          <w:rFonts w:ascii="Helvetica Neue Thin" w:hAnsi="Helvetica Neue Thin"/>
        </w:rPr>
        <w:t xml:space="preserve"> He was dismissed for misappropriation of public monies to the value of £922</w:t>
      </w:r>
      <w:r w:rsidR="007000AF" w:rsidRPr="003749E4">
        <w:rPr>
          <w:rFonts w:ascii="Helvetica Neue Thin" w:hAnsi="Helvetica Neue Thin"/>
        </w:rPr>
        <w:t>. Proceedings began against him in the House of Commons and the House of Lords</w:t>
      </w:r>
      <w:r w:rsidR="009922B2" w:rsidRPr="003749E4">
        <w:rPr>
          <w:rFonts w:ascii="Helvetica Neue Thin" w:hAnsi="Helvetica Neue Thin"/>
        </w:rPr>
        <w:t xml:space="preserve"> and each house passed the resolution for his dismissal</w:t>
      </w:r>
      <w:r w:rsidR="00232DDB" w:rsidRPr="003749E4">
        <w:rPr>
          <w:rFonts w:ascii="Helvetica Neue Thin" w:hAnsi="Helvetica Neue Thin"/>
        </w:rPr>
        <w:t xml:space="preserve">. District and Circuit Judges can be dismissed by the Lord Chancellor but, only if the Lord Chief Justice is in </w:t>
      </w:r>
      <w:proofErr w:type="gramStart"/>
      <w:r w:rsidR="00232DDB" w:rsidRPr="003749E4">
        <w:rPr>
          <w:rFonts w:ascii="Helvetica Neue Thin" w:hAnsi="Helvetica Neue Thin"/>
        </w:rPr>
        <w:t xml:space="preserve">agreement </w:t>
      </w:r>
      <w:r w:rsidR="00162E20" w:rsidRPr="003749E4">
        <w:rPr>
          <w:rFonts w:ascii="Helvetica Neue Thin" w:hAnsi="Helvetica Neue Thin"/>
        </w:rPr>
        <w:t xml:space="preserve"> (</w:t>
      </w:r>
      <w:proofErr w:type="gramEnd"/>
      <w:r w:rsidR="00162E20" w:rsidRPr="003749E4">
        <w:rPr>
          <w:rFonts w:ascii="Helvetica Neue Thin" w:hAnsi="Helvetica Neue Thin"/>
        </w:rPr>
        <w:t>Elliott, 2017)</w:t>
      </w:r>
      <w:r w:rsidR="009922B2" w:rsidRPr="003749E4">
        <w:rPr>
          <w:rFonts w:ascii="Helvetica Neue Thin" w:hAnsi="Helvetica Neue Thin"/>
        </w:rPr>
        <w:t>.</w:t>
      </w:r>
    </w:p>
    <w:p w14:paraId="072E31E2" w14:textId="77777777" w:rsidR="002770F1" w:rsidRPr="003749E4" w:rsidRDefault="002770F1" w:rsidP="00ED5B87">
      <w:pPr>
        <w:spacing w:line="360" w:lineRule="auto"/>
        <w:jc w:val="both"/>
        <w:rPr>
          <w:rFonts w:ascii="Helvetica Neue Thin" w:hAnsi="Helvetica Neue Thin"/>
        </w:rPr>
      </w:pPr>
    </w:p>
    <w:p w14:paraId="59E78CA2" w14:textId="16836338" w:rsidR="006861B4" w:rsidRDefault="0026239F" w:rsidP="00ED5B87">
      <w:pPr>
        <w:spacing w:line="360" w:lineRule="auto"/>
        <w:jc w:val="both"/>
        <w:rPr>
          <w:rFonts w:ascii="Helvetica Neue Thin" w:hAnsi="Helvetica Neue Thin"/>
        </w:rPr>
      </w:pPr>
      <w:r w:rsidRPr="003749E4">
        <w:rPr>
          <w:rFonts w:ascii="Helvetica Neue Thin" w:hAnsi="Helvetica Neue Thin"/>
        </w:rPr>
        <w:t>Th</w:t>
      </w:r>
      <w:r w:rsidR="002770F1" w:rsidRPr="003749E4">
        <w:rPr>
          <w:rFonts w:ascii="Helvetica Neue Thin" w:hAnsi="Helvetica Neue Thin"/>
        </w:rPr>
        <w:t>e</w:t>
      </w:r>
      <w:r w:rsidRPr="003749E4">
        <w:rPr>
          <w:rFonts w:ascii="Helvetica Neue Thin" w:hAnsi="Helvetica Neue Thin"/>
        </w:rPr>
        <w:t xml:space="preserve"> independence </w:t>
      </w:r>
      <w:r w:rsidR="002770F1" w:rsidRPr="003749E4">
        <w:rPr>
          <w:rFonts w:ascii="Helvetica Neue Thin" w:hAnsi="Helvetica Neue Thin"/>
        </w:rPr>
        <w:t xml:space="preserve">held by </w:t>
      </w:r>
      <w:r w:rsidRPr="003749E4">
        <w:rPr>
          <w:rFonts w:ascii="Helvetica Neue Thin" w:hAnsi="Helvetica Neue Thin"/>
        </w:rPr>
        <w:t>the judiciary</w:t>
      </w:r>
      <w:r w:rsidR="002770F1" w:rsidRPr="003749E4">
        <w:rPr>
          <w:rFonts w:ascii="Helvetica Neue Thin" w:hAnsi="Helvetica Neue Thin"/>
        </w:rPr>
        <w:t xml:space="preserve"> allows them</w:t>
      </w:r>
      <w:r w:rsidRPr="003749E4">
        <w:rPr>
          <w:rFonts w:ascii="Helvetica Neue Thin" w:hAnsi="Helvetica Neue Thin"/>
        </w:rPr>
        <w:t xml:space="preserve"> to make decisions in which parliament may disagree</w:t>
      </w:r>
      <w:r w:rsidR="00A11B36" w:rsidRPr="003749E4">
        <w:rPr>
          <w:rFonts w:ascii="Helvetica Neue Thin" w:hAnsi="Helvetica Neue Thin"/>
        </w:rPr>
        <w:t xml:space="preserve"> without the threat of dismissal</w:t>
      </w:r>
      <w:r w:rsidR="002D640E">
        <w:rPr>
          <w:rFonts w:ascii="Helvetica Neue Thin" w:hAnsi="Helvetica Neue Thin"/>
        </w:rPr>
        <w:t xml:space="preserve">. The case of </w:t>
      </w:r>
      <w:r w:rsidR="002D640E">
        <w:rPr>
          <w:rFonts w:ascii="Helvetica Neue Thin" w:hAnsi="Helvetica Neue Thin"/>
          <w:i/>
          <w:iCs/>
        </w:rPr>
        <w:t xml:space="preserve">R v </w:t>
      </w:r>
      <w:proofErr w:type="spellStart"/>
      <w:r w:rsidR="002D640E">
        <w:rPr>
          <w:rFonts w:ascii="Helvetica Neue Thin" w:hAnsi="Helvetica Neue Thin"/>
          <w:i/>
          <w:iCs/>
        </w:rPr>
        <w:t>Chaytor</w:t>
      </w:r>
      <w:proofErr w:type="spellEnd"/>
      <w:r w:rsidR="002D640E">
        <w:rPr>
          <w:rFonts w:ascii="Helvetica Neue Thin" w:hAnsi="Helvetica Neue Thin"/>
          <w:i/>
          <w:iCs/>
        </w:rPr>
        <w:t xml:space="preserve"> et al 2010 </w:t>
      </w:r>
      <w:r w:rsidR="002D640E">
        <w:rPr>
          <w:rFonts w:ascii="Helvetica Neue Thin" w:hAnsi="Helvetica Neue Thin"/>
        </w:rPr>
        <w:t xml:space="preserve">demonstrated. The case was brought by Kier </w:t>
      </w:r>
      <w:proofErr w:type="spellStart"/>
      <w:r w:rsidR="002D640E">
        <w:rPr>
          <w:rFonts w:ascii="Helvetica Neue Thin" w:hAnsi="Helvetica Neue Thin"/>
        </w:rPr>
        <w:t>Starmer</w:t>
      </w:r>
      <w:proofErr w:type="spellEnd"/>
      <w:r w:rsidR="002D640E">
        <w:rPr>
          <w:rFonts w:ascii="Helvetica Neue Thin" w:hAnsi="Helvetica Neue Thin"/>
        </w:rPr>
        <w:t xml:space="preserve">, then Director for Public Prosecutions, brought charges against three Labour party MPs in relation to the Parliamentary Expenses Scandal (UKSC Blog, 2020). </w:t>
      </w:r>
      <w:r w:rsidR="00E7464E" w:rsidRPr="002D640E">
        <w:rPr>
          <w:rFonts w:ascii="Helvetica Neue Thin" w:hAnsi="Helvetica Neue Thin"/>
        </w:rPr>
        <w:t>Parliament</w:t>
      </w:r>
      <w:r w:rsidR="00E7464E" w:rsidRPr="003749E4">
        <w:rPr>
          <w:rFonts w:ascii="Helvetica Neue Thin" w:hAnsi="Helvetica Neue Thin"/>
        </w:rPr>
        <w:t xml:space="preserve"> also </w:t>
      </w:r>
      <w:r w:rsidR="00351565" w:rsidRPr="003749E4">
        <w:rPr>
          <w:rFonts w:ascii="Helvetica Neue Thin" w:hAnsi="Helvetica Neue Thin"/>
        </w:rPr>
        <w:t>have no say of the salaries of the judiciary</w:t>
      </w:r>
      <w:r w:rsidR="00AA31E6" w:rsidRPr="003749E4">
        <w:rPr>
          <w:rFonts w:ascii="Helvetica Neue Thin" w:hAnsi="Helvetica Neue Thin"/>
        </w:rPr>
        <w:t xml:space="preserve">. </w:t>
      </w:r>
      <w:r w:rsidR="00A11B36" w:rsidRPr="003749E4">
        <w:rPr>
          <w:rFonts w:ascii="Helvetica Neue Thin" w:hAnsi="Helvetica Neue Thin"/>
        </w:rPr>
        <w:t>Judges are also independent of political bia</w:t>
      </w:r>
      <w:r w:rsidR="006861B4" w:rsidRPr="003749E4">
        <w:rPr>
          <w:rFonts w:ascii="Helvetica Neue Thin" w:hAnsi="Helvetica Neue Thin"/>
        </w:rPr>
        <w:t>s, but this is an area which it is disputed just how independent they really are</w:t>
      </w:r>
      <w:r w:rsidR="006740A3" w:rsidRPr="003749E4">
        <w:rPr>
          <w:rFonts w:ascii="Helvetica Neue Thin" w:hAnsi="Helvetica Neue Thin"/>
        </w:rPr>
        <w:t>. In the past, writers such as Professor Griffith have pointed out that the judiciary are “pro-establishment and conservative</w:t>
      </w:r>
      <w:r w:rsidR="00D20BD2" w:rsidRPr="003749E4">
        <w:rPr>
          <w:rFonts w:ascii="Helvetica Neue Thin" w:hAnsi="Helvetica Neue Thin"/>
        </w:rPr>
        <w:t>” (Martin</w:t>
      </w:r>
      <w:r w:rsidR="000C7609" w:rsidRPr="003749E4">
        <w:rPr>
          <w:rFonts w:ascii="Helvetica Neue Thin" w:hAnsi="Helvetica Neue Thin"/>
        </w:rPr>
        <w:t>,</w:t>
      </w:r>
      <w:r w:rsidR="00D20BD2" w:rsidRPr="003749E4">
        <w:rPr>
          <w:rFonts w:ascii="Helvetica Neue Thin" w:hAnsi="Helvetica Neue Thin"/>
        </w:rPr>
        <w:t xml:space="preserve"> 2016)</w:t>
      </w:r>
      <w:r w:rsidR="00E62C20" w:rsidRPr="003749E4">
        <w:rPr>
          <w:rFonts w:ascii="Helvetica Neue Thin" w:hAnsi="Helvetica Neue Thin"/>
        </w:rPr>
        <w:t xml:space="preserve">. </w:t>
      </w:r>
    </w:p>
    <w:p w14:paraId="498221B3" w14:textId="2053BF5F" w:rsidR="002D640E" w:rsidRDefault="002D640E" w:rsidP="00ED5B87">
      <w:pPr>
        <w:spacing w:line="360" w:lineRule="auto"/>
        <w:jc w:val="both"/>
        <w:rPr>
          <w:rFonts w:ascii="Helvetica Neue Thin" w:hAnsi="Helvetica Neue Thin"/>
        </w:rPr>
      </w:pPr>
    </w:p>
    <w:p w14:paraId="47E17634" w14:textId="3CBE3FF2" w:rsidR="002D640E" w:rsidRDefault="002D640E" w:rsidP="00ED5B87">
      <w:pPr>
        <w:spacing w:line="360" w:lineRule="auto"/>
        <w:jc w:val="both"/>
        <w:rPr>
          <w:rFonts w:ascii="Helvetica Neue Thin" w:hAnsi="Helvetica Neue Thin"/>
        </w:rPr>
      </w:pPr>
      <w:r>
        <w:rPr>
          <w:rFonts w:ascii="Helvetica Neue Thin" w:hAnsi="Helvetica Neue Thin"/>
        </w:rPr>
        <w:t>Since the introduction of the Constitutional Reform Act 2006</w:t>
      </w:r>
      <w:r w:rsidR="008641F3">
        <w:rPr>
          <w:rFonts w:ascii="Helvetica Neue Thin" w:hAnsi="Helvetica Neue Thin"/>
        </w:rPr>
        <w:t xml:space="preserve"> it is now necessary to establish how the judiciary will be held accountable because ‘judicial </w:t>
      </w:r>
      <w:proofErr w:type="spellStart"/>
      <w:r w:rsidR="008641F3">
        <w:rPr>
          <w:rFonts w:ascii="Helvetica Neue Thin" w:hAnsi="Helvetica Neue Thin"/>
        </w:rPr>
        <w:t>indepedence</w:t>
      </w:r>
      <w:proofErr w:type="spellEnd"/>
      <w:r w:rsidR="008641F3">
        <w:rPr>
          <w:rFonts w:ascii="Helvetica Neue Thin" w:hAnsi="Helvetica Neue Thin"/>
        </w:rPr>
        <w:t xml:space="preserve">’ means that judges are not directly accountable to the executive or parliament for their decisions. Although judges are not formally accountable to parliament for their conduct and </w:t>
      </w:r>
      <w:proofErr w:type="gramStart"/>
      <w:r w:rsidR="008641F3">
        <w:rPr>
          <w:rFonts w:ascii="Helvetica Neue Thin" w:hAnsi="Helvetica Neue Thin"/>
        </w:rPr>
        <w:t>behaviour</w:t>
      </w:r>
      <w:proofErr w:type="gramEnd"/>
      <w:r w:rsidR="008641F3">
        <w:rPr>
          <w:rFonts w:ascii="Helvetica Neue Thin" w:hAnsi="Helvetica Neue Thin"/>
        </w:rPr>
        <w:t xml:space="preserve"> they are still required to attend parliamentary Select Committees (House of Lords, 2007).</w:t>
      </w:r>
    </w:p>
    <w:p w14:paraId="2BFC1E74" w14:textId="02291698" w:rsidR="00402B66" w:rsidRDefault="00402B66" w:rsidP="00ED5B87">
      <w:pPr>
        <w:spacing w:line="360" w:lineRule="auto"/>
        <w:jc w:val="both"/>
        <w:rPr>
          <w:rFonts w:ascii="Helvetica Neue Thin" w:hAnsi="Helvetica Neue Thin"/>
        </w:rPr>
      </w:pPr>
    </w:p>
    <w:p w14:paraId="7D547F82" w14:textId="7B291C03" w:rsidR="00402B66" w:rsidRDefault="00402B66" w:rsidP="00ED5B87">
      <w:pPr>
        <w:spacing w:line="360" w:lineRule="auto"/>
        <w:jc w:val="both"/>
        <w:rPr>
          <w:rFonts w:ascii="Helvetica Neue Thin" w:hAnsi="Helvetica Neue Thin"/>
        </w:rPr>
      </w:pPr>
      <w:proofErr w:type="spellStart"/>
      <w:r>
        <w:rPr>
          <w:rFonts w:ascii="Helvetica Neue Thin" w:hAnsi="Helvetica Neue Thin"/>
        </w:rPr>
        <w:t>A</w:t>
      </w:r>
      <w:proofErr w:type="spellEnd"/>
      <w:r>
        <w:rPr>
          <w:rFonts w:ascii="Helvetica Neue Thin" w:hAnsi="Helvetica Neue Thin"/>
        </w:rPr>
        <w:t xml:space="preserve">ccording to Law Wales (2020) when reviewing cases in front of them judges need to interpret legislation in keeping with the line of parliament. The independence of those judges means they can use their learned influence in the way thy interpret legislation but, they cannot challenge the validity of the legislation unless it is in breach of European Union Law. For example, they are able to note that they think the legislation would compromise the European Convention of Human Rights, </w:t>
      </w:r>
      <w:proofErr w:type="gramStart"/>
      <w:r>
        <w:rPr>
          <w:rFonts w:ascii="Helvetica Neue Thin" w:hAnsi="Helvetica Neue Thin"/>
        </w:rPr>
        <w:t>but,</w:t>
      </w:r>
      <w:proofErr w:type="gramEnd"/>
      <w:r>
        <w:rPr>
          <w:rFonts w:ascii="Helvetica Neue Thin" w:hAnsi="Helvetica Neue Thin"/>
        </w:rPr>
        <w:t xml:space="preserve"> they would not be allowed to discredit its legitimacy for that reason. However, senior judges have suggested there are limits to parliamentary sovereignty and that they may not be under the same obligations to apply the </w:t>
      </w:r>
      <w:r>
        <w:rPr>
          <w:rFonts w:ascii="Helvetica Neue Thin" w:hAnsi="Helvetica Neue Thin"/>
        </w:rPr>
        <w:lastRenderedPageBreak/>
        <w:t>legislation which would breach a fundamental constitutional principle, such as the rule of law.</w:t>
      </w:r>
    </w:p>
    <w:p w14:paraId="7324A13D" w14:textId="5F4A8EA1" w:rsidR="00402B66" w:rsidRDefault="00402B66" w:rsidP="00ED5B87">
      <w:pPr>
        <w:spacing w:line="360" w:lineRule="auto"/>
        <w:jc w:val="both"/>
        <w:rPr>
          <w:rFonts w:ascii="Helvetica Neue Thin" w:hAnsi="Helvetica Neue Thin"/>
        </w:rPr>
      </w:pPr>
    </w:p>
    <w:p w14:paraId="4A4E9EDD" w14:textId="0A1AC7D2" w:rsidR="00402B66" w:rsidRPr="003749E4" w:rsidRDefault="00602ED0" w:rsidP="00ED5B87">
      <w:pPr>
        <w:spacing w:line="360" w:lineRule="auto"/>
        <w:jc w:val="both"/>
        <w:rPr>
          <w:rFonts w:ascii="Helvetica Neue Thin" w:hAnsi="Helvetica Neue Thin"/>
        </w:rPr>
      </w:pPr>
      <w:r>
        <w:rPr>
          <w:rFonts w:ascii="Helvetica Neue Thin" w:hAnsi="Helvetica Neue Thin"/>
        </w:rPr>
        <w:t xml:space="preserve">Ideally there should be no links which connect the three branches of state, but in </w:t>
      </w:r>
      <w:proofErr w:type="gramStart"/>
      <w:r>
        <w:rPr>
          <w:rFonts w:ascii="Helvetica Neue Thin" w:hAnsi="Helvetica Neue Thin"/>
        </w:rPr>
        <w:t>reality</w:t>
      </w:r>
      <w:proofErr w:type="gramEnd"/>
      <w:r>
        <w:rPr>
          <w:rFonts w:ascii="Helvetica Neue Thin" w:hAnsi="Helvetica Neue Thin"/>
        </w:rPr>
        <w:t xml:space="preserve"> this is extremely difficult to guarantee. The main area of concern seems to be between the judiciary and the legislature, seeing as</w:t>
      </w:r>
      <w:r w:rsidR="003C0256">
        <w:rPr>
          <w:rFonts w:ascii="Helvetica Neue Thin" w:hAnsi="Helvetica Neue Thin"/>
        </w:rPr>
        <w:t xml:space="preserve"> judges were able to sit as peers in the House of Lords. </w:t>
      </w:r>
    </w:p>
    <w:p w14:paraId="49164B13" w14:textId="774AE227" w:rsidR="004870C0" w:rsidRPr="003749E4" w:rsidRDefault="004870C0" w:rsidP="00ED5B87">
      <w:pPr>
        <w:spacing w:line="360" w:lineRule="auto"/>
        <w:jc w:val="both"/>
        <w:rPr>
          <w:rFonts w:ascii="Helvetica Neue Thin" w:hAnsi="Helvetica Neue Thin"/>
        </w:rPr>
      </w:pPr>
    </w:p>
    <w:p w14:paraId="43FDFA62" w14:textId="69A80672" w:rsidR="00172967" w:rsidRDefault="004870C0" w:rsidP="00ED5B87">
      <w:pPr>
        <w:spacing w:line="360" w:lineRule="auto"/>
        <w:jc w:val="both"/>
        <w:rPr>
          <w:rFonts w:ascii="Helvetica Neue Thin" w:hAnsi="Helvetica Neue Thin"/>
        </w:rPr>
      </w:pPr>
      <w:r w:rsidRPr="003749E4">
        <w:rPr>
          <w:rFonts w:ascii="Helvetica Neue Thin" w:hAnsi="Helvetica Neue Thin"/>
        </w:rPr>
        <w:t xml:space="preserve">Gee. G, et al </w:t>
      </w:r>
      <w:r w:rsidR="00625DA4" w:rsidRPr="003749E4">
        <w:rPr>
          <w:rFonts w:ascii="Helvetica Neue Thin" w:hAnsi="Helvetica Neue Thin"/>
        </w:rPr>
        <w:t>(</w:t>
      </w:r>
      <w:r w:rsidRPr="003749E4">
        <w:rPr>
          <w:rFonts w:ascii="Helvetica Neue Thin" w:hAnsi="Helvetica Neue Thin"/>
        </w:rPr>
        <w:t>2015) suggests that before the Supreme Court became operational in October 2009 observers from other prominent countries, such as, the United States looked at us in amazement for the fact that senior members of the judiciary were able to act as parliamentarians in the unelected upper house of the legislature. But this was defended during debate as the Law Lords were not the only judicial peers and it had been tradition to offer the Lord Chief Justice, and other senior Judge’s, including the Master of the Rolls, peerages upon appointment. This is one of the main areas which the Constitutional Reform Act tried to remedy to ensure the legitimacy of the courts and parliament could no longer be questioned.</w:t>
      </w:r>
    </w:p>
    <w:p w14:paraId="6E0C33F4" w14:textId="65321119" w:rsidR="008641F3" w:rsidRDefault="008641F3" w:rsidP="00ED5B87">
      <w:pPr>
        <w:spacing w:line="360" w:lineRule="auto"/>
        <w:jc w:val="both"/>
        <w:rPr>
          <w:rFonts w:ascii="Helvetica Neue Thin" w:hAnsi="Helvetica Neue Thin"/>
        </w:rPr>
      </w:pPr>
    </w:p>
    <w:p w14:paraId="4CC6D6DB" w14:textId="177A35AB" w:rsidR="008641F3" w:rsidRDefault="006D50A9" w:rsidP="00ED5B87">
      <w:pPr>
        <w:spacing w:line="360" w:lineRule="auto"/>
        <w:jc w:val="both"/>
        <w:rPr>
          <w:rFonts w:ascii="Helvetica Neue Thin" w:hAnsi="Helvetica Neue Thin"/>
        </w:rPr>
      </w:pPr>
      <w:r>
        <w:rPr>
          <w:rFonts w:ascii="Helvetica Neue Thin" w:hAnsi="Helvetica Neue Thin"/>
        </w:rPr>
        <w:t xml:space="preserve">It is essential that the judiciary is separate from the other branches of state </w:t>
      </w:r>
      <w:proofErr w:type="gramStart"/>
      <w:r>
        <w:rPr>
          <w:rFonts w:ascii="Helvetica Neue Thin" w:hAnsi="Helvetica Neue Thin"/>
        </w:rPr>
        <w:t>in order to</w:t>
      </w:r>
      <w:proofErr w:type="gramEnd"/>
      <w:r>
        <w:rPr>
          <w:rFonts w:ascii="Helvetica Neue Thin" w:hAnsi="Helvetica Neue Thin"/>
        </w:rPr>
        <w:t xml:space="preserve"> provide the much needed and necessary checks and balances of one another to ensure that each branch does not breach their state mandated powers, as Montesquieu theorised the separation of powers </w:t>
      </w:r>
      <w:r w:rsidR="00CB2D30">
        <w:rPr>
          <w:rFonts w:ascii="Helvetica Neue Thin" w:hAnsi="Helvetica Neue Thin"/>
        </w:rPr>
        <w:t xml:space="preserve">is intended to protect societies from </w:t>
      </w:r>
      <w:proofErr w:type="spellStart"/>
      <w:r w:rsidR="00CB2D30">
        <w:rPr>
          <w:rFonts w:ascii="Helvetica Neue Thin" w:hAnsi="Helvetica Neue Thin"/>
        </w:rPr>
        <w:t>tyrrany</w:t>
      </w:r>
      <w:proofErr w:type="spellEnd"/>
      <w:r w:rsidR="00CB2D30">
        <w:rPr>
          <w:rFonts w:ascii="Helvetica Neue Thin" w:hAnsi="Helvetica Neue Thin"/>
        </w:rPr>
        <w:t xml:space="preserve">. The separation of powers cannot always be adhered to as it is not always practicable, for example, the executive and the legislature have been compromised for centuries as members of the cabinet and other government ministers take their seats in parliament. The rule of law also needs to be mentioned within the context of judicial independence as it is too a fundamental </w:t>
      </w:r>
      <w:proofErr w:type="spellStart"/>
      <w:r w:rsidR="00CB2D30">
        <w:rPr>
          <w:rFonts w:ascii="Helvetica Neue Thin" w:hAnsi="Helvetica Neue Thin"/>
        </w:rPr>
        <w:t>constitiutional</w:t>
      </w:r>
      <w:proofErr w:type="spellEnd"/>
      <w:r w:rsidR="00CB2D30">
        <w:rPr>
          <w:rFonts w:ascii="Helvetica Neue Thin" w:hAnsi="Helvetica Neue Thin"/>
        </w:rPr>
        <w:t xml:space="preserve"> </w:t>
      </w:r>
      <w:proofErr w:type="spellStart"/>
      <w:r w:rsidR="00CB2D30">
        <w:rPr>
          <w:rFonts w:ascii="Helvetica Neue Thin" w:hAnsi="Helvetica Neue Thin"/>
        </w:rPr>
        <w:t>priniciple</w:t>
      </w:r>
      <w:proofErr w:type="spellEnd"/>
      <w:r w:rsidR="00CB2D30">
        <w:rPr>
          <w:rFonts w:ascii="Helvetica Neue Thin" w:hAnsi="Helvetica Neue Thin"/>
        </w:rPr>
        <w:t xml:space="preserve"> and reminds us that no matter our status, we are all equal before the law. Another important component is judicial review which allows the judiciary to challenge the government or other public bodies who act unlawfully.</w:t>
      </w:r>
    </w:p>
    <w:p w14:paraId="282E5DF9" w14:textId="77777777" w:rsidR="002D640E" w:rsidRDefault="002D640E" w:rsidP="00ED5B87">
      <w:pPr>
        <w:spacing w:line="360" w:lineRule="auto"/>
        <w:jc w:val="both"/>
        <w:rPr>
          <w:rFonts w:ascii="Helvetica Neue Thin" w:hAnsi="Helvetica Neue Thin"/>
        </w:rPr>
      </w:pPr>
    </w:p>
    <w:p w14:paraId="2A4FE298" w14:textId="459BCD40" w:rsidR="00DC0765" w:rsidRDefault="00DC0765" w:rsidP="00CB2D30">
      <w:pPr>
        <w:spacing w:line="360" w:lineRule="auto"/>
        <w:rPr>
          <w:rFonts w:ascii="Helvetica Neue Thin" w:hAnsi="Helvetica Neue Thin"/>
        </w:rPr>
      </w:pPr>
    </w:p>
    <w:p w14:paraId="0DECA8FE" w14:textId="77777777" w:rsidR="00DC0765" w:rsidRDefault="00DC0765" w:rsidP="00CB2D30">
      <w:pPr>
        <w:spacing w:line="360" w:lineRule="auto"/>
        <w:rPr>
          <w:rFonts w:ascii="Helvetica Neue Thin" w:hAnsi="Helvetica Neue Thin"/>
        </w:rPr>
      </w:pPr>
    </w:p>
    <w:p w14:paraId="5BFCCBC5" w14:textId="5090F96D" w:rsidR="00DC0765" w:rsidRPr="00DC0765" w:rsidRDefault="00DC0765" w:rsidP="00CB2D30">
      <w:pPr>
        <w:spacing w:line="360" w:lineRule="auto"/>
        <w:rPr>
          <w:rFonts w:ascii="Helvetica Neue Thin" w:hAnsi="Helvetica Neue Thin"/>
        </w:rPr>
      </w:pPr>
      <w:proofErr w:type="spellStart"/>
      <w:r>
        <w:rPr>
          <w:rFonts w:ascii="Helvetica Neue Thin" w:hAnsi="Helvetica Neue Thin"/>
        </w:rPr>
        <w:lastRenderedPageBreak/>
        <w:t>Benwell</w:t>
      </w:r>
      <w:proofErr w:type="spellEnd"/>
      <w:r>
        <w:rPr>
          <w:rFonts w:ascii="Helvetica Neue Thin" w:hAnsi="Helvetica Neue Thin"/>
        </w:rPr>
        <w:t xml:space="preserve">. R, Gay. O, (2010), </w:t>
      </w:r>
      <w:r>
        <w:rPr>
          <w:rFonts w:ascii="Helvetica Neue Thin" w:hAnsi="Helvetica Neue Thin"/>
          <w:i/>
          <w:iCs/>
        </w:rPr>
        <w:t>Separation of Powers</w:t>
      </w:r>
      <w:r>
        <w:rPr>
          <w:rFonts w:ascii="Helvetica Neue Thin" w:hAnsi="Helvetica Neue Thin"/>
        </w:rPr>
        <w:t>, Parliament, London</w:t>
      </w:r>
    </w:p>
    <w:p w14:paraId="40C5D3CB" w14:textId="77777777" w:rsidR="006B2D51" w:rsidRDefault="006B2D51" w:rsidP="006B2D51">
      <w:pPr>
        <w:spacing w:line="360" w:lineRule="auto"/>
        <w:rPr>
          <w:rFonts w:ascii="Helvetica Neue Thin" w:hAnsi="Helvetica Neue Thin"/>
        </w:rPr>
      </w:pPr>
    </w:p>
    <w:p w14:paraId="31C54FC0" w14:textId="534608A0" w:rsidR="006B2D51" w:rsidRDefault="006B2D51" w:rsidP="006B2D51">
      <w:pPr>
        <w:spacing w:line="360" w:lineRule="auto"/>
        <w:rPr>
          <w:rFonts w:ascii="Helvetica Neue Thin" w:hAnsi="Helvetica Neue Thin"/>
        </w:rPr>
      </w:pPr>
      <w:r>
        <w:rPr>
          <w:rFonts w:ascii="Helvetica Neue Thin" w:hAnsi="Helvetica Neue Thin"/>
        </w:rPr>
        <w:t xml:space="preserve">Craig. P, (2007), </w:t>
      </w:r>
      <w:r>
        <w:rPr>
          <w:rFonts w:ascii="Helvetica Neue Thin" w:hAnsi="Helvetica Neue Thin"/>
          <w:i/>
          <w:iCs/>
        </w:rPr>
        <w:t>The Rule of Law</w:t>
      </w:r>
      <w:r>
        <w:rPr>
          <w:rFonts w:ascii="Helvetica Neue Thin" w:hAnsi="Helvetica Neue Thin"/>
        </w:rPr>
        <w:t>, Parliament, London. – Accessed at:</w:t>
      </w:r>
    </w:p>
    <w:p w14:paraId="79913909" w14:textId="77777777" w:rsidR="006B2D51" w:rsidRDefault="006B2D51" w:rsidP="006B2D51">
      <w:pPr>
        <w:spacing w:line="360" w:lineRule="auto"/>
        <w:rPr>
          <w:rFonts w:ascii="Helvetica Neue Thin" w:hAnsi="Helvetica Neue Thin"/>
        </w:rPr>
      </w:pPr>
      <w:hyperlink r:id="rId6" w:history="1">
        <w:r w:rsidRPr="002D7B20">
          <w:rPr>
            <w:rStyle w:val="Hyperlink"/>
            <w:rFonts w:ascii="Helvetica Neue Thin" w:hAnsi="Helvetica Neue Thin"/>
          </w:rPr>
          <w:t>https://publications.parliament.uk/pa/ld200607/ldselect/ldconst/151/15115.htm</w:t>
        </w:r>
      </w:hyperlink>
      <w:r>
        <w:rPr>
          <w:rFonts w:ascii="Helvetica Neue Thin" w:hAnsi="Helvetica Neue Thin"/>
        </w:rPr>
        <w:t xml:space="preserve"> (Accessed 25-11-2020)</w:t>
      </w:r>
    </w:p>
    <w:p w14:paraId="6BA40293" w14:textId="1E93638B" w:rsidR="006B2D51" w:rsidRDefault="006B2D51" w:rsidP="006B2D51">
      <w:pPr>
        <w:spacing w:line="360" w:lineRule="auto"/>
        <w:rPr>
          <w:rFonts w:ascii="Helvetica Neue Thin" w:hAnsi="Helvetica Neue Thin"/>
        </w:rPr>
      </w:pPr>
    </w:p>
    <w:p w14:paraId="175E95E7" w14:textId="3FD8E3D0" w:rsidR="001A24C2" w:rsidRDefault="001A24C2" w:rsidP="006B2D51">
      <w:pPr>
        <w:spacing w:line="360" w:lineRule="auto"/>
        <w:rPr>
          <w:rFonts w:ascii="Helvetica Neue Thin" w:hAnsi="Helvetica Neue Thin"/>
        </w:rPr>
      </w:pPr>
      <w:r>
        <w:rPr>
          <w:rFonts w:ascii="Helvetica Neue Thin" w:hAnsi="Helvetica Neue Thin"/>
        </w:rPr>
        <w:t xml:space="preserve">Gee. G, Hazell. R, </w:t>
      </w:r>
      <w:proofErr w:type="spellStart"/>
      <w:r w:rsidR="0098562D">
        <w:rPr>
          <w:rFonts w:ascii="Helvetica Neue Thin" w:hAnsi="Helvetica Neue Thin"/>
        </w:rPr>
        <w:t>Malleson</w:t>
      </w:r>
      <w:proofErr w:type="spellEnd"/>
      <w:r w:rsidR="0098562D">
        <w:rPr>
          <w:rFonts w:ascii="Helvetica Neue Thin" w:hAnsi="Helvetica Neue Thin"/>
        </w:rPr>
        <w:t xml:space="preserve">. K, O’Brien. P, (2015), </w:t>
      </w:r>
      <w:r w:rsidR="0098562D">
        <w:rPr>
          <w:rFonts w:ascii="Helvetica Neue Thin" w:hAnsi="Helvetica Neue Thin"/>
          <w:i/>
          <w:iCs/>
        </w:rPr>
        <w:t xml:space="preserve">The Politics of Judicial Independence in the United Kingdom’s </w:t>
      </w:r>
      <w:proofErr w:type="spellStart"/>
      <w:r w:rsidR="0098562D">
        <w:rPr>
          <w:rFonts w:ascii="Helvetica Neue Thin" w:hAnsi="Helvetica Neue Thin"/>
          <w:i/>
          <w:iCs/>
        </w:rPr>
        <w:t>Changin</w:t>
      </w:r>
      <w:proofErr w:type="spellEnd"/>
      <w:r w:rsidR="0098562D">
        <w:rPr>
          <w:rFonts w:ascii="Helvetica Neue Thin" w:hAnsi="Helvetica Neue Thin"/>
          <w:i/>
          <w:iCs/>
        </w:rPr>
        <w:t xml:space="preserve"> Constitution</w:t>
      </w:r>
      <w:r w:rsidR="0098562D">
        <w:rPr>
          <w:rFonts w:ascii="Helvetica Neue Thin" w:hAnsi="Helvetica Neue Thin"/>
        </w:rPr>
        <w:t>, Cambridge University Press, London</w:t>
      </w:r>
    </w:p>
    <w:p w14:paraId="7EA87FD8" w14:textId="77777777" w:rsidR="0098562D" w:rsidRPr="0098562D" w:rsidRDefault="0098562D" w:rsidP="006B2D51">
      <w:pPr>
        <w:spacing w:line="360" w:lineRule="auto"/>
        <w:rPr>
          <w:rFonts w:ascii="Helvetica Neue Thin" w:hAnsi="Helvetica Neue Thin"/>
        </w:rPr>
      </w:pPr>
    </w:p>
    <w:p w14:paraId="69619D6F" w14:textId="41CDF5E6" w:rsidR="001A24C2" w:rsidRDefault="001A24C2" w:rsidP="006B2D51">
      <w:pPr>
        <w:spacing w:line="360" w:lineRule="auto"/>
        <w:rPr>
          <w:rFonts w:ascii="Helvetica Neue Thin" w:hAnsi="Helvetica Neue Thin"/>
        </w:rPr>
      </w:pPr>
      <w:r>
        <w:rPr>
          <w:rFonts w:ascii="Helvetica Neue Thin" w:hAnsi="Helvetica Neue Thin"/>
        </w:rPr>
        <w:t xml:space="preserve">Elliott. C, (2017), </w:t>
      </w:r>
      <w:r>
        <w:rPr>
          <w:rFonts w:ascii="Helvetica Neue Thin" w:hAnsi="Helvetica Neue Thin"/>
          <w:i/>
          <w:iCs/>
        </w:rPr>
        <w:t>The English Legal System 11</w:t>
      </w:r>
      <w:r w:rsidRPr="001A24C2">
        <w:rPr>
          <w:rFonts w:ascii="Helvetica Neue Thin" w:hAnsi="Helvetica Neue Thin"/>
          <w:i/>
          <w:iCs/>
          <w:vertAlign w:val="superscript"/>
        </w:rPr>
        <w:t>th</w:t>
      </w:r>
      <w:r>
        <w:rPr>
          <w:rFonts w:ascii="Helvetica Neue Thin" w:hAnsi="Helvetica Neue Thin"/>
          <w:i/>
          <w:iCs/>
        </w:rPr>
        <w:t xml:space="preserve"> Edition, </w:t>
      </w:r>
      <w:r>
        <w:rPr>
          <w:rFonts w:ascii="Helvetica Neue Thin" w:hAnsi="Helvetica Neue Thin"/>
        </w:rPr>
        <w:t>Pearson, London</w:t>
      </w:r>
    </w:p>
    <w:p w14:paraId="155F6102" w14:textId="77777777" w:rsidR="001A24C2" w:rsidRPr="001A24C2" w:rsidRDefault="001A24C2" w:rsidP="006B2D51">
      <w:pPr>
        <w:spacing w:line="360" w:lineRule="auto"/>
        <w:rPr>
          <w:rFonts w:ascii="Helvetica Neue Thin" w:hAnsi="Helvetica Neue Thin"/>
        </w:rPr>
      </w:pPr>
    </w:p>
    <w:p w14:paraId="36D99FEF" w14:textId="08A6374C" w:rsidR="006B2D51" w:rsidRDefault="006B2D51" w:rsidP="006B2D51">
      <w:pPr>
        <w:spacing w:line="360" w:lineRule="auto"/>
        <w:rPr>
          <w:rFonts w:ascii="Helvetica Neue Thin" w:hAnsi="Helvetica Neue Thin"/>
        </w:rPr>
      </w:pPr>
      <w:r>
        <w:rPr>
          <w:rFonts w:ascii="Helvetica Neue Thin" w:hAnsi="Helvetica Neue Thin"/>
        </w:rPr>
        <w:t xml:space="preserve">Elliott. C, Quinn. F, (2011), </w:t>
      </w:r>
      <w:r w:rsidRPr="00DC0765">
        <w:rPr>
          <w:rFonts w:ascii="Helvetica Neue Thin" w:hAnsi="Helvetica Neue Thin"/>
          <w:i/>
          <w:iCs/>
        </w:rPr>
        <w:t>English Legal System 12</w:t>
      </w:r>
      <w:r w:rsidRPr="00DC0765">
        <w:rPr>
          <w:rFonts w:ascii="Helvetica Neue Thin" w:hAnsi="Helvetica Neue Thin"/>
          <w:i/>
          <w:iCs/>
          <w:vertAlign w:val="superscript"/>
        </w:rPr>
        <w:t>th</w:t>
      </w:r>
      <w:r w:rsidRPr="00DC0765">
        <w:rPr>
          <w:rFonts w:ascii="Helvetica Neue Thin" w:hAnsi="Helvetica Neue Thin"/>
          <w:i/>
          <w:iCs/>
        </w:rPr>
        <w:t xml:space="preserve"> Edition</w:t>
      </w:r>
      <w:r>
        <w:rPr>
          <w:rFonts w:ascii="Helvetica Neue Thin" w:hAnsi="Helvetica Neue Thin"/>
        </w:rPr>
        <w:t>, Pearson, London</w:t>
      </w:r>
    </w:p>
    <w:p w14:paraId="6BD223CA" w14:textId="666D34A4" w:rsidR="006B2D51" w:rsidRDefault="006B2D51" w:rsidP="006B2D51">
      <w:pPr>
        <w:spacing w:line="360" w:lineRule="auto"/>
        <w:rPr>
          <w:rFonts w:ascii="Helvetica Neue Thin" w:hAnsi="Helvetica Neue Thin"/>
        </w:rPr>
      </w:pPr>
    </w:p>
    <w:p w14:paraId="0689734A" w14:textId="34C3055E" w:rsidR="001A24C2" w:rsidRDefault="001A24C2" w:rsidP="006B2D51">
      <w:pPr>
        <w:spacing w:line="360" w:lineRule="auto"/>
        <w:rPr>
          <w:rFonts w:ascii="Helvetica Neue Thin" w:hAnsi="Helvetica Neue Thin"/>
        </w:rPr>
      </w:pPr>
      <w:r>
        <w:rPr>
          <w:rFonts w:ascii="Helvetica Neue Thin" w:hAnsi="Helvetica Neue Thin"/>
        </w:rPr>
        <w:t xml:space="preserve">Hogarth. R, (2020), </w:t>
      </w:r>
      <w:proofErr w:type="spellStart"/>
      <w:r>
        <w:rPr>
          <w:rFonts w:ascii="Helvetica Neue Thin" w:hAnsi="Helvetica Neue Thin"/>
          <w:i/>
          <w:iCs/>
        </w:rPr>
        <w:t>Insitute</w:t>
      </w:r>
      <w:proofErr w:type="spellEnd"/>
      <w:r>
        <w:rPr>
          <w:rFonts w:ascii="Helvetica Neue Thin" w:hAnsi="Helvetica Neue Thin"/>
          <w:i/>
          <w:iCs/>
        </w:rPr>
        <w:t xml:space="preserve"> for Government: Judicial Review</w:t>
      </w:r>
      <w:r>
        <w:rPr>
          <w:rFonts w:ascii="Helvetica Neue Thin" w:hAnsi="Helvetica Neue Thin"/>
        </w:rPr>
        <w:t>, Online, Accessed at:</w:t>
      </w:r>
    </w:p>
    <w:p w14:paraId="38B1B2E7" w14:textId="21B9EDC3" w:rsidR="001A24C2" w:rsidRDefault="001A24C2" w:rsidP="006B2D51">
      <w:pPr>
        <w:spacing w:line="360" w:lineRule="auto"/>
        <w:rPr>
          <w:rFonts w:ascii="Helvetica Neue Thin" w:hAnsi="Helvetica Neue Thin"/>
        </w:rPr>
      </w:pPr>
      <w:hyperlink r:id="rId7" w:history="1">
        <w:r w:rsidRPr="002D7B20">
          <w:rPr>
            <w:rStyle w:val="Hyperlink"/>
            <w:rFonts w:ascii="Helvetica Neue Thin" w:hAnsi="Helvetica Neue Thin"/>
          </w:rPr>
          <w:t>https://www.instituteforgovernment.org.uk/explainers/judicial-review</w:t>
        </w:r>
      </w:hyperlink>
      <w:r>
        <w:rPr>
          <w:rFonts w:ascii="Helvetica Neue Thin" w:hAnsi="Helvetica Neue Thin"/>
        </w:rPr>
        <w:t xml:space="preserve"> - (Accessed 17-11-2020)</w:t>
      </w:r>
    </w:p>
    <w:p w14:paraId="74E30DDB" w14:textId="77777777" w:rsidR="001A24C2" w:rsidRPr="001A24C2" w:rsidRDefault="001A24C2" w:rsidP="006B2D51">
      <w:pPr>
        <w:spacing w:line="360" w:lineRule="auto"/>
        <w:rPr>
          <w:rFonts w:ascii="Helvetica Neue Thin" w:hAnsi="Helvetica Neue Thin"/>
        </w:rPr>
      </w:pPr>
    </w:p>
    <w:p w14:paraId="7486312A" w14:textId="5B1911F1" w:rsidR="006B2D51" w:rsidRDefault="006B2D51" w:rsidP="006B2D51">
      <w:pPr>
        <w:spacing w:line="360" w:lineRule="auto"/>
        <w:rPr>
          <w:rFonts w:ascii="Helvetica Neue Thin" w:hAnsi="Helvetica Neue Thin"/>
        </w:rPr>
      </w:pPr>
      <w:r>
        <w:rPr>
          <w:rFonts w:ascii="Helvetica Neue Thin" w:hAnsi="Helvetica Neue Thin"/>
        </w:rPr>
        <w:t xml:space="preserve">Martin. J, (2016), </w:t>
      </w:r>
      <w:r>
        <w:rPr>
          <w:rFonts w:ascii="Helvetica Neue Thin" w:hAnsi="Helvetica Neue Thin"/>
          <w:i/>
          <w:iCs/>
        </w:rPr>
        <w:t>The English Legal System Eighth Edition</w:t>
      </w:r>
      <w:r>
        <w:rPr>
          <w:rFonts w:ascii="Helvetica Neue Thin" w:hAnsi="Helvetica Neue Thin"/>
        </w:rPr>
        <w:t>, Hodder Education, London</w:t>
      </w:r>
    </w:p>
    <w:p w14:paraId="3C7B5EDB" w14:textId="389B060A" w:rsidR="006B2D51" w:rsidRDefault="006B2D51" w:rsidP="00CB2D30">
      <w:pPr>
        <w:spacing w:line="360" w:lineRule="auto"/>
        <w:rPr>
          <w:rFonts w:ascii="Helvetica Neue Thin" w:hAnsi="Helvetica Neue Thin"/>
        </w:rPr>
      </w:pPr>
    </w:p>
    <w:p w14:paraId="6E8EBA13" w14:textId="77777777" w:rsidR="006B2D51" w:rsidRPr="006B2D51" w:rsidRDefault="006B2D51" w:rsidP="006B2D51">
      <w:pPr>
        <w:spacing w:line="360" w:lineRule="auto"/>
        <w:rPr>
          <w:rFonts w:ascii="Helvetica Neue Thin" w:hAnsi="Helvetica Neue Thin"/>
        </w:rPr>
      </w:pPr>
      <w:r>
        <w:rPr>
          <w:rFonts w:ascii="Helvetica Neue Thin" w:hAnsi="Helvetica Neue Thin"/>
        </w:rPr>
        <w:t xml:space="preserve">Stevens. R, (1999), </w:t>
      </w:r>
      <w:r>
        <w:rPr>
          <w:rFonts w:ascii="Helvetica Neue Thin" w:hAnsi="Helvetica Neue Thin"/>
          <w:i/>
          <w:iCs/>
        </w:rPr>
        <w:t xml:space="preserve">A Loss of </w:t>
      </w:r>
      <w:proofErr w:type="gramStart"/>
      <w:r>
        <w:rPr>
          <w:rFonts w:ascii="Helvetica Neue Thin" w:hAnsi="Helvetica Neue Thin"/>
          <w:i/>
          <w:iCs/>
        </w:rPr>
        <w:t>Innocence?:</w:t>
      </w:r>
      <w:proofErr w:type="gramEnd"/>
      <w:r>
        <w:rPr>
          <w:rFonts w:ascii="Helvetica Neue Thin" w:hAnsi="Helvetica Neue Thin"/>
          <w:i/>
          <w:iCs/>
        </w:rPr>
        <w:t xml:space="preserve"> Judicial Independence and the Separation of Powers</w:t>
      </w:r>
      <w:r>
        <w:rPr>
          <w:rFonts w:ascii="Helvetica Neue Thin" w:hAnsi="Helvetica Neue Thin"/>
        </w:rPr>
        <w:t xml:space="preserve">, Oxford Journal of Legal Studies. – Accessed at: </w:t>
      </w:r>
      <w:hyperlink r:id="rId8" w:history="1">
        <w:r w:rsidRPr="002D7B20">
          <w:rPr>
            <w:rStyle w:val="Hyperlink"/>
            <w:rFonts w:ascii="Helvetica Neue Thin" w:hAnsi="Helvetica Neue Thin"/>
          </w:rPr>
          <w:t>https://eu.alma.exlibrisgroup.com/leganto/readinglist/lists/6219604950002421</w:t>
        </w:r>
      </w:hyperlink>
      <w:r>
        <w:rPr>
          <w:rFonts w:ascii="Helvetica Neue Thin" w:hAnsi="Helvetica Neue Thin"/>
        </w:rPr>
        <w:t xml:space="preserve"> (Accessed 17-11-2020)</w:t>
      </w:r>
    </w:p>
    <w:p w14:paraId="25AFDAE4" w14:textId="77777777" w:rsidR="001A24C2" w:rsidRDefault="001A24C2" w:rsidP="006B2D51">
      <w:pPr>
        <w:spacing w:line="360" w:lineRule="auto"/>
        <w:rPr>
          <w:rFonts w:ascii="Helvetica Neue Thin" w:hAnsi="Helvetica Neue Thin"/>
        </w:rPr>
      </w:pPr>
    </w:p>
    <w:p w14:paraId="08235B8B" w14:textId="4CC466FD" w:rsidR="006B2D51" w:rsidRPr="0038508D" w:rsidRDefault="006B2D51" w:rsidP="006B2D51">
      <w:pPr>
        <w:spacing w:line="360" w:lineRule="auto"/>
        <w:rPr>
          <w:rFonts w:ascii="Helvetica Neue Thin" w:hAnsi="Helvetica Neue Thin"/>
        </w:rPr>
      </w:pPr>
      <w:r>
        <w:rPr>
          <w:rFonts w:ascii="Helvetica Neue Thin" w:hAnsi="Helvetica Neue Thin"/>
        </w:rPr>
        <w:t xml:space="preserve">Stewart. H, (2019), </w:t>
      </w:r>
      <w:r>
        <w:rPr>
          <w:rFonts w:ascii="Helvetica Neue Thin" w:hAnsi="Helvetica Neue Thin"/>
          <w:i/>
          <w:iCs/>
        </w:rPr>
        <w:t>Theresa May Announces She Will Resign on 7</w:t>
      </w:r>
      <w:r>
        <w:rPr>
          <w:rFonts w:ascii="Helvetica Neue Thin" w:hAnsi="Helvetica Neue Thin"/>
          <w:i/>
          <w:iCs/>
          <w:vertAlign w:val="superscript"/>
        </w:rPr>
        <w:t xml:space="preserve">th </w:t>
      </w:r>
      <w:r>
        <w:rPr>
          <w:rFonts w:ascii="Helvetica Neue Thin" w:hAnsi="Helvetica Neue Thin"/>
          <w:i/>
          <w:iCs/>
        </w:rPr>
        <w:t>June</w:t>
      </w:r>
      <w:r>
        <w:rPr>
          <w:rFonts w:ascii="Helvetica Neue Thin" w:hAnsi="Helvetica Neue Thin"/>
        </w:rPr>
        <w:t xml:space="preserve">, Guardian, London. Accessed at: </w:t>
      </w:r>
    </w:p>
    <w:p w14:paraId="4F7B95C6" w14:textId="77777777" w:rsidR="006B2D51" w:rsidRDefault="006B2D51" w:rsidP="006B2D51">
      <w:pPr>
        <w:spacing w:line="360" w:lineRule="auto"/>
        <w:rPr>
          <w:rFonts w:ascii="Helvetica Neue Thin" w:hAnsi="Helvetica Neue Thin"/>
        </w:rPr>
      </w:pPr>
      <w:hyperlink r:id="rId9" w:history="1">
        <w:r w:rsidRPr="0038508D">
          <w:rPr>
            <w:rStyle w:val="Hyperlink"/>
            <w:rFonts w:ascii="Helvetica Neue Thin" w:hAnsi="Helvetica Neue Thin"/>
            <w:color w:val="000000" w:themeColor="text1"/>
          </w:rPr>
          <w:t>https://www.theguardian.com/politics/201</w:t>
        </w:r>
        <w:r w:rsidRPr="0038508D">
          <w:rPr>
            <w:rStyle w:val="Hyperlink"/>
            <w:rFonts w:ascii="Helvetica Neue Thin" w:hAnsi="Helvetica Neue Thin"/>
            <w:color w:val="000000" w:themeColor="text1"/>
          </w:rPr>
          <w:t>9</w:t>
        </w:r>
        <w:r w:rsidRPr="0038508D">
          <w:rPr>
            <w:rStyle w:val="Hyperlink"/>
            <w:rFonts w:ascii="Helvetica Neue Thin" w:hAnsi="Helvetica Neue Thin"/>
            <w:color w:val="000000" w:themeColor="text1"/>
          </w:rPr>
          <w:t>/may/24/theresa-may-steps-down-resigns-tory-leader-conservative-brexit</w:t>
        </w:r>
      </w:hyperlink>
      <w:r w:rsidRPr="0038508D">
        <w:rPr>
          <w:rFonts w:ascii="Helvetica Neue Thin" w:hAnsi="Helvetica Neue Thin"/>
          <w:color w:val="0070C0"/>
        </w:rPr>
        <w:t xml:space="preserve"> </w:t>
      </w:r>
      <w:r>
        <w:rPr>
          <w:rFonts w:ascii="Helvetica Neue Thin" w:hAnsi="Helvetica Neue Thin"/>
        </w:rPr>
        <w:t>- (Accessed 26-11-2020)</w:t>
      </w:r>
    </w:p>
    <w:p w14:paraId="2E437FE8" w14:textId="4597775B" w:rsidR="006B2D51" w:rsidRDefault="006B2D51" w:rsidP="00CB2D30">
      <w:pPr>
        <w:spacing w:line="360" w:lineRule="auto"/>
        <w:rPr>
          <w:rFonts w:ascii="Helvetica Neue Thin" w:hAnsi="Helvetica Neue Thin"/>
        </w:rPr>
      </w:pPr>
    </w:p>
    <w:p w14:paraId="5ECAAE01" w14:textId="4F941502" w:rsidR="001A24C2" w:rsidRDefault="001A24C2" w:rsidP="00CB2D30">
      <w:pPr>
        <w:spacing w:line="360" w:lineRule="auto"/>
        <w:rPr>
          <w:rFonts w:ascii="Helvetica Neue Thin" w:hAnsi="Helvetica Neue Thin"/>
        </w:rPr>
      </w:pPr>
      <w:r>
        <w:rPr>
          <w:rFonts w:ascii="Helvetica Neue Thin" w:hAnsi="Helvetica Neue Thin"/>
        </w:rPr>
        <w:t>Bromley Borough Council v Greater London Council (1981)</w:t>
      </w:r>
    </w:p>
    <w:p w14:paraId="7EF6C1A5" w14:textId="77777777" w:rsidR="001A24C2" w:rsidRDefault="001A24C2" w:rsidP="00CB2D30">
      <w:pPr>
        <w:spacing w:line="360" w:lineRule="auto"/>
        <w:rPr>
          <w:rFonts w:ascii="Helvetica Neue Thin" w:hAnsi="Helvetica Neue Thin"/>
        </w:rPr>
      </w:pPr>
    </w:p>
    <w:p w14:paraId="25C643A6" w14:textId="0E03A270" w:rsidR="00CB2D30" w:rsidRDefault="00CB2D30" w:rsidP="00CB2D30">
      <w:pPr>
        <w:spacing w:line="360" w:lineRule="auto"/>
        <w:rPr>
          <w:rFonts w:ascii="Helvetica Neue Thin" w:hAnsi="Helvetica Neue Thin"/>
        </w:rPr>
      </w:pPr>
      <w:r>
        <w:rPr>
          <w:rFonts w:ascii="Helvetica Neue Thin" w:hAnsi="Helvetica Neue Thin"/>
        </w:rPr>
        <w:lastRenderedPageBreak/>
        <w:t xml:space="preserve">Constitutional Reform Act 2006 – Available at: </w:t>
      </w:r>
      <w:hyperlink r:id="rId10" w:history="1">
        <w:r w:rsidRPr="002D7B20">
          <w:rPr>
            <w:rStyle w:val="Hyperlink"/>
            <w:rFonts w:ascii="Helvetica Neue Thin" w:hAnsi="Helvetica Neue Thin"/>
          </w:rPr>
          <w:t>https://www.legislation.gov.uk/ukpga/2005/4/contents</w:t>
        </w:r>
      </w:hyperlink>
      <w:r w:rsidR="006B2D51">
        <w:rPr>
          <w:rFonts w:ascii="Helvetica Neue Thin" w:hAnsi="Helvetica Neue Thin"/>
        </w:rPr>
        <w:t xml:space="preserve"> - (Accessed 25-11-2020)</w:t>
      </w:r>
    </w:p>
    <w:p w14:paraId="68CF78D5" w14:textId="7EAE0392" w:rsidR="00DC0765" w:rsidRDefault="00DC0765" w:rsidP="00CB2D30">
      <w:pPr>
        <w:spacing w:line="360" w:lineRule="auto"/>
        <w:rPr>
          <w:rFonts w:ascii="Helvetica Neue Thin" w:hAnsi="Helvetica Neue Thin"/>
        </w:rPr>
      </w:pPr>
    </w:p>
    <w:p w14:paraId="1B9F450B" w14:textId="14F1E2B8" w:rsidR="0038508D" w:rsidRDefault="006B2D51" w:rsidP="00CB2D30">
      <w:pPr>
        <w:spacing w:line="360" w:lineRule="auto"/>
        <w:rPr>
          <w:rFonts w:ascii="Helvetica Neue Thin" w:hAnsi="Helvetica Neue Thin"/>
        </w:rPr>
      </w:pPr>
      <w:r>
        <w:rPr>
          <w:rFonts w:ascii="Helvetica Neue Thin" w:hAnsi="Helvetica Neue Thin"/>
        </w:rPr>
        <w:t xml:space="preserve">Judiciary Website, </w:t>
      </w:r>
      <w:r>
        <w:rPr>
          <w:rFonts w:ascii="Helvetica Neue Thin" w:hAnsi="Helvetica Neue Thin"/>
          <w:i/>
          <w:iCs/>
        </w:rPr>
        <w:t>Judges and Parliament</w:t>
      </w:r>
      <w:r>
        <w:rPr>
          <w:rFonts w:ascii="Helvetica Neue Thin" w:hAnsi="Helvetica Neue Thin"/>
        </w:rPr>
        <w:t>, Accessed at:</w:t>
      </w:r>
      <w:r w:rsidRPr="006B2D51">
        <w:t xml:space="preserve"> </w:t>
      </w:r>
      <w:hyperlink r:id="rId11" w:history="1">
        <w:r w:rsidRPr="002D7B20">
          <w:rPr>
            <w:rStyle w:val="Hyperlink"/>
            <w:rFonts w:ascii="Helvetica Neue Thin" w:hAnsi="Helvetica Neue Thin"/>
          </w:rPr>
          <w:t>https://www.judiciary.uk/about-the-judiciary/the-judiciary-the-government-and-the-constitution/jud-acc-ind/judges-and-parliament/</w:t>
        </w:r>
      </w:hyperlink>
      <w:r>
        <w:rPr>
          <w:rFonts w:ascii="Helvetica Neue Thin" w:hAnsi="Helvetica Neue Thin"/>
        </w:rPr>
        <w:t xml:space="preserve"> - (Accessed on 17-11-2020</w:t>
      </w:r>
      <w:r w:rsidR="001A24C2">
        <w:rPr>
          <w:rFonts w:ascii="Helvetica Neue Thin" w:hAnsi="Helvetica Neue Thin"/>
        </w:rPr>
        <w:t>)</w:t>
      </w:r>
    </w:p>
    <w:p w14:paraId="4CFAE72C" w14:textId="77777777" w:rsidR="00DC0765" w:rsidRDefault="00DC0765" w:rsidP="00CB2D30">
      <w:pPr>
        <w:spacing w:line="360" w:lineRule="auto"/>
        <w:rPr>
          <w:rFonts w:ascii="Helvetica Neue Thin" w:hAnsi="Helvetica Neue Thin"/>
        </w:rPr>
      </w:pPr>
    </w:p>
    <w:p w14:paraId="29CE9715" w14:textId="6F7E77DA" w:rsidR="00377CAD" w:rsidRDefault="00CB2D30" w:rsidP="00ED5B87">
      <w:pPr>
        <w:spacing w:line="360" w:lineRule="auto"/>
        <w:jc w:val="both"/>
        <w:rPr>
          <w:rFonts w:ascii="Helvetica Neue Thin" w:hAnsi="Helvetica Neue Thin"/>
        </w:rPr>
      </w:pPr>
      <w:hyperlink r:id="rId12" w:history="1">
        <w:r w:rsidRPr="002D7B20">
          <w:rPr>
            <w:rStyle w:val="Hyperlink"/>
            <w:rFonts w:ascii="Helvetica Neue Thin" w:hAnsi="Helvetica Neue Thin"/>
          </w:rPr>
          <w:t>http://ukscblog.com/case-previews-r-v-chaytor-and-others/</w:t>
        </w:r>
      </w:hyperlink>
      <w:r>
        <w:rPr>
          <w:rFonts w:ascii="Helvetica Neue Thin" w:hAnsi="Helvetica Neue Thin"/>
        </w:rPr>
        <w:t xml:space="preserve"> - UK Supreme Court Blog, </w:t>
      </w:r>
      <w:r w:rsidR="001A24C2">
        <w:rPr>
          <w:rFonts w:ascii="Helvetica Neue Thin" w:hAnsi="Helvetica Neue Thin"/>
        </w:rPr>
        <w:t>(</w:t>
      </w:r>
      <w:r>
        <w:rPr>
          <w:rFonts w:ascii="Helvetica Neue Thin" w:hAnsi="Helvetica Neue Thin"/>
        </w:rPr>
        <w:t>Accessed 24-11-2020</w:t>
      </w:r>
      <w:r w:rsidR="001A24C2">
        <w:rPr>
          <w:rFonts w:ascii="Helvetica Neue Thin" w:hAnsi="Helvetica Neue Thin"/>
        </w:rPr>
        <w:t>)</w:t>
      </w:r>
    </w:p>
    <w:p w14:paraId="5E4065A3" w14:textId="77777777" w:rsidR="002D640E" w:rsidRDefault="002D640E" w:rsidP="00ED5B87">
      <w:pPr>
        <w:spacing w:line="360" w:lineRule="auto"/>
        <w:jc w:val="both"/>
        <w:rPr>
          <w:rFonts w:ascii="Helvetica Neue Thin" w:hAnsi="Helvetica Neue Thin"/>
        </w:rPr>
      </w:pPr>
    </w:p>
    <w:p w14:paraId="51192388" w14:textId="70F1432E" w:rsidR="00377CAD" w:rsidRPr="003749E4" w:rsidRDefault="00402B66" w:rsidP="00ED5B87">
      <w:pPr>
        <w:spacing w:line="360" w:lineRule="auto"/>
        <w:jc w:val="both"/>
        <w:rPr>
          <w:rFonts w:ascii="Helvetica Neue Thin" w:hAnsi="Helvetica Neue Thin"/>
        </w:rPr>
      </w:pPr>
      <w:hyperlink r:id="rId13" w:history="1">
        <w:r w:rsidRPr="002D7B20">
          <w:rPr>
            <w:rStyle w:val="Hyperlink"/>
            <w:rFonts w:ascii="Helvetica Neue Thin" w:hAnsi="Helvetica Neue Thin"/>
          </w:rPr>
          <w:t>https://law.gov.wales/constitution-government/intro-to-constitution/three-branches-government/?lang=en#/constitution-government/intro-to-constitution/three-branches-government/?tab=overview&amp;lang=en</w:t>
        </w:r>
      </w:hyperlink>
      <w:r>
        <w:rPr>
          <w:rFonts w:ascii="Helvetica Neue Thin" w:hAnsi="Helvetica Neue Thin"/>
        </w:rPr>
        <w:t xml:space="preserve"> </w:t>
      </w:r>
      <w:r w:rsidR="00CB2D30">
        <w:rPr>
          <w:rFonts w:ascii="Helvetica Neue Thin" w:hAnsi="Helvetica Neue Thin"/>
        </w:rPr>
        <w:t xml:space="preserve">– Welsh Government Law Information Website – </w:t>
      </w:r>
      <w:r w:rsidR="001A24C2">
        <w:rPr>
          <w:rFonts w:ascii="Helvetica Neue Thin" w:hAnsi="Helvetica Neue Thin"/>
        </w:rPr>
        <w:t>(</w:t>
      </w:r>
      <w:r w:rsidR="00CB2D30">
        <w:rPr>
          <w:rFonts w:ascii="Helvetica Neue Thin" w:hAnsi="Helvetica Neue Thin"/>
        </w:rPr>
        <w:t>Accessed 24-11-2020</w:t>
      </w:r>
      <w:r w:rsidR="001A24C2">
        <w:rPr>
          <w:rFonts w:ascii="Helvetica Neue Thin" w:hAnsi="Helvetica Neue Thin"/>
        </w:rPr>
        <w:t>)</w:t>
      </w:r>
    </w:p>
    <w:sectPr w:rsidR="00377CAD" w:rsidRPr="003749E4">
      <w:headerReference w:type="default" r:id="rId14"/>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FE89B8" w14:textId="77777777" w:rsidR="00144297" w:rsidRDefault="00144297" w:rsidP="00ED5B87">
      <w:r>
        <w:separator/>
      </w:r>
    </w:p>
  </w:endnote>
  <w:endnote w:type="continuationSeparator" w:id="0">
    <w:p w14:paraId="463DBA73" w14:textId="77777777" w:rsidR="00144297" w:rsidRDefault="00144297" w:rsidP="00ED5B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Medium">
    <w:altName w:val="HELVETICA NEUE MEDIUM"/>
    <w:panose1 w:val="020B0604020202020204"/>
    <w:charset w:val="4D"/>
    <w:family w:val="swiss"/>
    <w:pitch w:val="variable"/>
    <w:sig w:usb0="A00002FF" w:usb1="5000205B" w:usb2="00000002" w:usb3="00000000" w:csb0="0000009B" w:csb1="00000000"/>
  </w:font>
  <w:font w:name="Helvetica Neue Thin">
    <w:altName w:val="HELVETICA NEUE THIN"/>
    <w:panose1 w:val="020B0403020202020204"/>
    <w:charset w:val="00"/>
    <w:family w:val="swiss"/>
    <w:pitch w:val="variable"/>
    <w:sig w:usb0="E00002EF" w:usb1="5000205B" w:usb2="00000002" w:usb3="00000000" w:csb0="000000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7943185"/>
      <w:docPartObj>
        <w:docPartGallery w:val="Page Numbers (Bottom of Page)"/>
        <w:docPartUnique/>
      </w:docPartObj>
    </w:sdtPr>
    <w:sdtEndPr>
      <w:rPr>
        <w:rStyle w:val="PageNumber"/>
      </w:rPr>
    </w:sdtEndPr>
    <w:sdtContent>
      <w:p w14:paraId="1AD0AC6E" w14:textId="3B596FCA" w:rsidR="00ED5B87" w:rsidRDefault="00ED5B87" w:rsidP="00CD512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201FFD" w14:textId="77777777" w:rsidR="00ED5B87" w:rsidRDefault="00ED5B87" w:rsidP="00ED5B8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60660" w14:textId="77777777" w:rsidR="00ED5B87" w:rsidRPr="004E4006" w:rsidRDefault="00ED5B87">
    <w:pPr>
      <w:pStyle w:val="Footer"/>
      <w:jc w:val="center"/>
      <w:rPr>
        <w:rFonts w:ascii="Helvetica" w:hAnsi="Helvetica"/>
        <w:caps/>
        <w:noProof/>
        <w:color w:val="000000" w:themeColor="text1"/>
      </w:rPr>
    </w:pPr>
    <w:r w:rsidRPr="004E4006">
      <w:rPr>
        <w:rFonts w:ascii="Helvetica" w:hAnsi="Helvetica"/>
        <w:caps/>
        <w:color w:val="000000" w:themeColor="text1"/>
      </w:rPr>
      <w:fldChar w:fldCharType="begin"/>
    </w:r>
    <w:r w:rsidRPr="004E4006">
      <w:rPr>
        <w:rFonts w:ascii="Helvetica" w:hAnsi="Helvetica"/>
        <w:caps/>
        <w:color w:val="000000" w:themeColor="text1"/>
      </w:rPr>
      <w:instrText xml:space="preserve"> PAGE   \* MERGEFORMAT </w:instrText>
    </w:r>
    <w:r w:rsidRPr="004E4006">
      <w:rPr>
        <w:rFonts w:ascii="Helvetica" w:hAnsi="Helvetica"/>
        <w:caps/>
        <w:color w:val="000000" w:themeColor="text1"/>
      </w:rPr>
      <w:fldChar w:fldCharType="separate"/>
    </w:r>
    <w:r w:rsidRPr="004E4006">
      <w:rPr>
        <w:rFonts w:ascii="Helvetica" w:hAnsi="Helvetica"/>
        <w:caps/>
        <w:noProof/>
        <w:color w:val="000000" w:themeColor="text1"/>
      </w:rPr>
      <w:t>2</w:t>
    </w:r>
    <w:r w:rsidRPr="004E4006">
      <w:rPr>
        <w:rFonts w:ascii="Helvetica" w:hAnsi="Helvetica"/>
        <w:caps/>
        <w:noProof/>
        <w:color w:val="000000" w:themeColor="text1"/>
      </w:rPr>
      <w:fldChar w:fldCharType="end"/>
    </w:r>
  </w:p>
  <w:p w14:paraId="573D6A35" w14:textId="77777777" w:rsidR="00ED5B87" w:rsidRPr="004E4006" w:rsidRDefault="00ED5B87" w:rsidP="00ED5B87">
    <w:pPr>
      <w:pStyle w:val="Footer"/>
      <w:ind w:right="360"/>
      <w:rPr>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773D51" w14:textId="77777777" w:rsidR="00144297" w:rsidRDefault="00144297" w:rsidP="00ED5B87">
      <w:r>
        <w:separator/>
      </w:r>
    </w:p>
  </w:footnote>
  <w:footnote w:type="continuationSeparator" w:id="0">
    <w:p w14:paraId="166BF8EA" w14:textId="77777777" w:rsidR="00144297" w:rsidRDefault="00144297" w:rsidP="00ED5B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C94E3C" w14:textId="04FAE5CA" w:rsidR="00ED5B87" w:rsidRPr="00EB1FF5" w:rsidRDefault="00ED5B87" w:rsidP="00ED5B87">
    <w:pPr>
      <w:pStyle w:val="Header"/>
      <w:jc w:val="center"/>
      <w:rPr>
        <w:rFonts w:ascii="Helvetica" w:hAnsi="Helvetica"/>
        <w:sz w:val="21"/>
        <w:szCs w:val="21"/>
      </w:rPr>
    </w:pPr>
    <w:r w:rsidRPr="00EB1FF5">
      <w:rPr>
        <w:rFonts w:ascii="Helvetica" w:hAnsi="Helvetica"/>
        <w:sz w:val="21"/>
        <w:szCs w:val="21"/>
      </w:rPr>
      <w:t>University of Wales Trinity Saint David | Certificate in Higher Education Law and Legal Practice</w:t>
    </w:r>
  </w:p>
  <w:p w14:paraId="284E2BE2" w14:textId="304DAC57" w:rsidR="00ED5B87" w:rsidRPr="00EB1FF5" w:rsidRDefault="00ED5B87" w:rsidP="00ED5B87">
    <w:pPr>
      <w:pStyle w:val="Header"/>
      <w:jc w:val="center"/>
      <w:rPr>
        <w:rFonts w:ascii="Helvetica" w:hAnsi="Helvetica"/>
        <w:sz w:val="21"/>
        <w:szCs w:val="21"/>
      </w:rPr>
    </w:pPr>
    <w:r w:rsidRPr="00EB1FF5">
      <w:rPr>
        <w:rFonts w:ascii="Helvetica" w:hAnsi="Helvetica"/>
        <w:sz w:val="21"/>
        <w:szCs w:val="21"/>
      </w:rPr>
      <w:t xml:space="preserve">Ryan Green (2017590) | Module: Public Law | </w:t>
    </w:r>
    <w:r w:rsidR="00E60036">
      <w:rPr>
        <w:rFonts w:ascii="Helvetica" w:hAnsi="Helvetica"/>
        <w:sz w:val="21"/>
        <w:szCs w:val="21"/>
      </w:rPr>
      <w:t>Lecturer</w:t>
    </w:r>
    <w:r w:rsidRPr="00EB1FF5">
      <w:rPr>
        <w:rFonts w:ascii="Helvetica" w:hAnsi="Helvetica"/>
        <w:sz w:val="21"/>
        <w:szCs w:val="21"/>
      </w:rPr>
      <w:t>: Laura Knight</w:t>
    </w:r>
  </w:p>
  <w:p w14:paraId="5516A40E" w14:textId="77777777" w:rsidR="00ED5B87" w:rsidRPr="00EB1FF5" w:rsidRDefault="00ED5B87" w:rsidP="00ED5B87">
    <w:pPr>
      <w:pStyle w:val="Header"/>
      <w:jc w:val="center"/>
      <w:rPr>
        <w:rFonts w:ascii="Helvetica" w:hAnsi="Helvetica"/>
        <w:sz w:val="21"/>
        <w:szCs w:val="21"/>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hideSpellingErrors/>
  <w:hideGrammaticalErrors/>
  <w:activeWritingStyle w:appName="MSWord" w:lang="en-GB" w:vendorID="64" w:dllVersion="409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B87"/>
    <w:rsid w:val="00033D87"/>
    <w:rsid w:val="000730B9"/>
    <w:rsid w:val="000A4F8B"/>
    <w:rsid w:val="000A7A99"/>
    <w:rsid w:val="000C7609"/>
    <w:rsid w:val="00121FEC"/>
    <w:rsid w:val="0012326B"/>
    <w:rsid w:val="00144297"/>
    <w:rsid w:val="00152F70"/>
    <w:rsid w:val="0016063F"/>
    <w:rsid w:val="00160FA9"/>
    <w:rsid w:val="00162E20"/>
    <w:rsid w:val="00172967"/>
    <w:rsid w:val="001901AF"/>
    <w:rsid w:val="001A24C2"/>
    <w:rsid w:val="001A4CA1"/>
    <w:rsid w:val="001B5979"/>
    <w:rsid w:val="001C700F"/>
    <w:rsid w:val="001D50F1"/>
    <w:rsid w:val="001E298A"/>
    <w:rsid w:val="001E42B8"/>
    <w:rsid w:val="00232DDB"/>
    <w:rsid w:val="00235491"/>
    <w:rsid w:val="0026239F"/>
    <w:rsid w:val="002770F1"/>
    <w:rsid w:val="00281030"/>
    <w:rsid w:val="00281BF0"/>
    <w:rsid w:val="002C6786"/>
    <w:rsid w:val="002D640E"/>
    <w:rsid w:val="0032050B"/>
    <w:rsid w:val="003434A5"/>
    <w:rsid w:val="0034403F"/>
    <w:rsid w:val="003504DF"/>
    <w:rsid w:val="00351565"/>
    <w:rsid w:val="003565FC"/>
    <w:rsid w:val="00363CBA"/>
    <w:rsid w:val="0037416A"/>
    <w:rsid w:val="003749E4"/>
    <w:rsid w:val="00377CAD"/>
    <w:rsid w:val="0038508D"/>
    <w:rsid w:val="00397229"/>
    <w:rsid w:val="003A01FC"/>
    <w:rsid w:val="003A04B4"/>
    <w:rsid w:val="003A0524"/>
    <w:rsid w:val="003B1757"/>
    <w:rsid w:val="003C0256"/>
    <w:rsid w:val="003D1407"/>
    <w:rsid w:val="003F1497"/>
    <w:rsid w:val="00402B66"/>
    <w:rsid w:val="00406F3D"/>
    <w:rsid w:val="00476BEB"/>
    <w:rsid w:val="00476FAE"/>
    <w:rsid w:val="004870C0"/>
    <w:rsid w:val="004D0206"/>
    <w:rsid w:val="004E3AA2"/>
    <w:rsid w:val="004E4006"/>
    <w:rsid w:val="0050204F"/>
    <w:rsid w:val="00533007"/>
    <w:rsid w:val="00552049"/>
    <w:rsid w:val="00571C35"/>
    <w:rsid w:val="00592235"/>
    <w:rsid w:val="005C2A0F"/>
    <w:rsid w:val="005C469F"/>
    <w:rsid w:val="005E5D2D"/>
    <w:rsid w:val="00602ED0"/>
    <w:rsid w:val="00625DA4"/>
    <w:rsid w:val="00636A3E"/>
    <w:rsid w:val="00636B98"/>
    <w:rsid w:val="00637A02"/>
    <w:rsid w:val="00654346"/>
    <w:rsid w:val="006740A3"/>
    <w:rsid w:val="006861B4"/>
    <w:rsid w:val="00686D17"/>
    <w:rsid w:val="00690463"/>
    <w:rsid w:val="006A2FA6"/>
    <w:rsid w:val="006B2D51"/>
    <w:rsid w:val="006B395E"/>
    <w:rsid w:val="006D50A9"/>
    <w:rsid w:val="007000AF"/>
    <w:rsid w:val="007006C0"/>
    <w:rsid w:val="00706783"/>
    <w:rsid w:val="00715A20"/>
    <w:rsid w:val="0074077F"/>
    <w:rsid w:val="0075033E"/>
    <w:rsid w:val="0076287B"/>
    <w:rsid w:val="00764D2B"/>
    <w:rsid w:val="007764BB"/>
    <w:rsid w:val="00784BCA"/>
    <w:rsid w:val="00794686"/>
    <w:rsid w:val="00794743"/>
    <w:rsid w:val="007D14ED"/>
    <w:rsid w:val="007D3F1C"/>
    <w:rsid w:val="007D5940"/>
    <w:rsid w:val="00803732"/>
    <w:rsid w:val="00830371"/>
    <w:rsid w:val="00840C3A"/>
    <w:rsid w:val="00840EF9"/>
    <w:rsid w:val="00845A6D"/>
    <w:rsid w:val="00847355"/>
    <w:rsid w:val="0085561C"/>
    <w:rsid w:val="00856A18"/>
    <w:rsid w:val="008641F3"/>
    <w:rsid w:val="00870768"/>
    <w:rsid w:val="008B1C32"/>
    <w:rsid w:val="00910FE3"/>
    <w:rsid w:val="009415F0"/>
    <w:rsid w:val="00951200"/>
    <w:rsid w:val="0097071B"/>
    <w:rsid w:val="00971AD4"/>
    <w:rsid w:val="0097320D"/>
    <w:rsid w:val="0098562D"/>
    <w:rsid w:val="009906B8"/>
    <w:rsid w:val="009922B2"/>
    <w:rsid w:val="009B3709"/>
    <w:rsid w:val="009D46D8"/>
    <w:rsid w:val="009E5A78"/>
    <w:rsid w:val="00A11B36"/>
    <w:rsid w:val="00A52668"/>
    <w:rsid w:val="00A83428"/>
    <w:rsid w:val="00AA31E6"/>
    <w:rsid w:val="00AA3A06"/>
    <w:rsid w:val="00AB5727"/>
    <w:rsid w:val="00AC22BD"/>
    <w:rsid w:val="00AD09F0"/>
    <w:rsid w:val="00AD5CA3"/>
    <w:rsid w:val="00AE7DEB"/>
    <w:rsid w:val="00AF4D36"/>
    <w:rsid w:val="00B53CDC"/>
    <w:rsid w:val="00B54E9F"/>
    <w:rsid w:val="00B606A1"/>
    <w:rsid w:val="00B73B69"/>
    <w:rsid w:val="00B81E78"/>
    <w:rsid w:val="00B82261"/>
    <w:rsid w:val="00BA7584"/>
    <w:rsid w:val="00BB179C"/>
    <w:rsid w:val="00BB462A"/>
    <w:rsid w:val="00C115C7"/>
    <w:rsid w:val="00C12726"/>
    <w:rsid w:val="00C42685"/>
    <w:rsid w:val="00C5505D"/>
    <w:rsid w:val="00C6380F"/>
    <w:rsid w:val="00C74FE3"/>
    <w:rsid w:val="00CB2D30"/>
    <w:rsid w:val="00CB70A0"/>
    <w:rsid w:val="00D20BD2"/>
    <w:rsid w:val="00D365EA"/>
    <w:rsid w:val="00D76806"/>
    <w:rsid w:val="00DA30BF"/>
    <w:rsid w:val="00DA4E0B"/>
    <w:rsid w:val="00DC0765"/>
    <w:rsid w:val="00DD2565"/>
    <w:rsid w:val="00DD2E7E"/>
    <w:rsid w:val="00DF6E8E"/>
    <w:rsid w:val="00E02C88"/>
    <w:rsid w:val="00E042EE"/>
    <w:rsid w:val="00E306E2"/>
    <w:rsid w:val="00E60036"/>
    <w:rsid w:val="00E62C20"/>
    <w:rsid w:val="00E7464E"/>
    <w:rsid w:val="00E869CD"/>
    <w:rsid w:val="00EB1FF5"/>
    <w:rsid w:val="00EC37FD"/>
    <w:rsid w:val="00EC40B5"/>
    <w:rsid w:val="00ED5B87"/>
    <w:rsid w:val="00EE05C3"/>
    <w:rsid w:val="00F13D50"/>
    <w:rsid w:val="00F259EE"/>
    <w:rsid w:val="00F52C11"/>
    <w:rsid w:val="00F5628A"/>
    <w:rsid w:val="00FA4A39"/>
    <w:rsid w:val="00FB1D17"/>
    <w:rsid w:val="00FE2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403FB9"/>
  <w15:chartTrackingRefBased/>
  <w15:docId w15:val="{73B02D98-CDC8-7F4C-A370-0840A196E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5B87"/>
    <w:pPr>
      <w:tabs>
        <w:tab w:val="center" w:pos="4513"/>
        <w:tab w:val="right" w:pos="9026"/>
      </w:tabs>
    </w:pPr>
  </w:style>
  <w:style w:type="character" w:customStyle="1" w:styleId="HeaderChar">
    <w:name w:val="Header Char"/>
    <w:basedOn w:val="DefaultParagraphFont"/>
    <w:link w:val="Header"/>
    <w:uiPriority w:val="99"/>
    <w:rsid w:val="00ED5B87"/>
  </w:style>
  <w:style w:type="paragraph" w:styleId="Footer">
    <w:name w:val="footer"/>
    <w:basedOn w:val="Normal"/>
    <w:link w:val="FooterChar"/>
    <w:uiPriority w:val="99"/>
    <w:unhideWhenUsed/>
    <w:rsid w:val="00ED5B87"/>
    <w:pPr>
      <w:tabs>
        <w:tab w:val="center" w:pos="4513"/>
        <w:tab w:val="right" w:pos="9026"/>
      </w:tabs>
    </w:pPr>
  </w:style>
  <w:style w:type="character" w:customStyle="1" w:styleId="FooterChar">
    <w:name w:val="Footer Char"/>
    <w:basedOn w:val="DefaultParagraphFont"/>
    <w:link w:val="Footer"/>
    <w:uiPriority w:val="99"/>
    <w:rsid w:val="00ED5B87"/>
  </w:style>
  <w:style w:type="character" w:styleId="PageNumber">
    <w:name w:val="page number"/>
    <w:basedOn w:val="DefaultParagraphFont"/>
    <w:uiPriority w:val="99"/>
    <w:semiHidden/>
    <w:unhideWhenUsed/>
    <w:rsid w:val="00ED5B87"/>
  </w:style>
  <w:style w:type="character" w:styleId="Hyperlink">
    <w:name w:val="Hyperlink"/>
    <w:basedOn w:val="DefaultParagraphFont"/>
    <w:uiPriority w:val="99"/>
    <w:unhideWhenUsed/>
    <w:rsid w:val="00402B66"/>
    <w:rPr>
      <w:color w:val="0563C1" w:themeColor="hyperlink"/>
      <w:u w:val="single"/>
    </w:rPr>
  </w:style>
  <w:style w:type="character" w:styleId="UnresolvedMention">
    <w:name w:val="Unresolved Mention"/>
    <w:basedOn w:val="DefaultParagraphFont"/>
    <w:uiPriority w:val="99"/>
    <w:semiHidden/>
    <w:unhideWhenUsed/>
    <w:rsid w:val="00402B66"/>
    <w:rPr>
      <w:color w:val="605E5C"/>
      <w:shd w:val="clear" w:color="auto" w:fill="E1DFDD"/>
    </w:rPr>
  </w:style>
  <w:style w:type="character" w:styleId="FollowedHyperlink">
    <w:name w:val="FollowedHyperlink"/>
    <w:basedOn w:val="DefaultParagraphFont"/>
    <w:uiPriority w:val="99"/>
    <w:semiHidden/>
    <w:unhideWhenUsed/>
    <w:rsid w:val="003850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alma.exlibrisgroup.com/leganto/readinglist/lists/6219604950002421" TargetMode="External"/><Relationship Id="rId13" Type="http://schemas.openxmlformats.org/officeDocument/2006/relationships/hyperlink" Target="https://law.gov.wales/constitution-government/intro-to-constitution/three-branches-government/?lang=en#/constitution-government/intro-to-constitution/three-branches-government/?tab=overview&amp;lang=en"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stituteforgovernment.org.uk/explainers/judicial-review" TargetMode="External"/><Relationship Id="rId12" Type="http://schemas.openxmlformats.org/officeDocument/2006/relationships/hyperlink" Target="http://ukscblog.com/case-previews-r-v-chaytor-and-others/"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publications.parliament.uk/pa/ld200607/ldselect/ldconst/151/15115.htm" TargetMode="External"/><Relationship Id="rId11" Type="http://schemas.openxmlformats.org/officeDocument/2006/relationships/hyperlink" Target="https://www.judiciary.uk/about-the-judiciary/the-judiciary-the-government-and-the-constitution/jud-acc-ind/judges-and-parliament/"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www.legislation.gov.uk/ukpga/2005/4/contents%20-%20Accessed%2025-10-2020" TargetMode="External"/><Relationship Id="rId4" Type="http://schemas.openxmlformats.org/officeDocument/2006/relationships/footnotes" Target="footnotes.xml"/><Relationship Id="rId9" Type="http://schemas.openxmlformats.org/officeDocument/2006/relationships/hyperlink" Target="https://www.theguardian.com/politics/2019/may/24/theresa-may-steps-down-resigns-tory-leader-conservative-brexit"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2315</Words>
  <Characters>13199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JOHN GREEN</dc:creator>
  <cp:keywords/>
  <dc:description/>
  <cp:lastModifiedBy>Ryan John Green (2017590)</cp:lastModifiedBy>
  <cp:revision>2</cp:revision>
  <dcterms:created xsi:type="dcterms:W3CDTF">2020-11-27T23:34:00Z</dcterms:created>
  <dcterms:modified xsi:type="dcterms:W3CDTF">2020-11-27T23:34:00Z</dcterms:modified>
</cp:coreProperties>
</file>