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2971A" w14:textId="77777777" w:rsidR="004616D6" w:rsidRPr="008F19AC" w:rsidRDefault="004616D6">
      <w:pPr>
        <w:rPr>
          <w:rFonts w:cs="Calibri"/>
          <w:sz w:val="22"/>
        </w:rPr>
      </w:pPr>
      <w:r w:rsidRPr="008F19AC">
        <w:rPr>
          <w:rFonts w:cs="Calibri"/>
          <w:sz w:val="22"/>
        </w:rPr>
        <w:t>Design project</w:t>
      </w:r>
      <w:r w:rsidR="00A54CD2" w:rsidRPr="008F19AC">
        <w:rPr>
          <w:rFonts w:cs="Calibri"/>
          <w:sz w:val="22"/>
        </w:rPr>
        <w:t>-External Pipe Climber</w:t>
      </w:r>
    </w:p>
    <w:p w14:paraId="400BA8F8" w14:textId="77777777" w:rsidR="004616D6" w:rsidRPr="008F19AC" w:rsidRDefault="004616D6">
      <w:pPr>
        <w:rPr>
          <w:rFonts w:cs="Calibri"/>
          <w:sz w:val="22"/>
        </w:rPr>
      </w:pPr>
      <w:r w:rsidRPr="008F19AC">
        <w:rPr>
          <w:rFonts w:cs="Calibri"/>
          <w:sz w:val="22"/>
        </w:rPr>
        <w:t>Team Leader/Systems Integration</w:t>
      </w:r>
      <w:r w:rsidR="00C84497">
        <w:rPr>
          <w:rFonts w:cs="Calibri"/>
          <w:sz w:val="22"/>
        </w:rPr>
        <w:t xml:space="preserve"> – John Hopkins P151371</w:t>
      </w:r>
    </w:p>
    <w:p w14:paraId="1A5E1AEC" w14:textId="77777777" w:rsidR="00E36BC0" w:rsidRPr="008F19AC" w:rsidRDefault="00E36BC0">
      <w:pPr>
        <w:rPr>
          <w:rFonts w:cs="Calibri"/>
          <w:sz w:val="22"/>
        </w:rPr>
      </w:pPr>
      <w:r w:rsidRPr="008F19AC">
        <w:rPr>
          <w:rFonts w:cs="Calibri"/>
          <w:sz w:val="22"/>
        </w:rPr>
        <w:tab/>
      </w:r>
    </w:p>
    <w:p w14:paraId="273B87A2" w14:textId="77777777" w:rsidR="00E36BC0" w:rsidRPr="008F19AC" w:rsidRDefault="00E36BC0">
      <w:pPr>
        <w:rPr>
          <w:rFonts w:cs="Calibri"/>
          <w:sz w:val="22"/>
        </w:rPr>
      </w:pPr>
      <w:r w:rsidRPr="008F19AC">
        <w:rPr>
          <w:rFonts w:cs="Calibri"/>
          <w:sz w:val="22"/>
        </w:rPr>
        <w:t>Our task is to design and manufacture a</w:t>
      </w:r>
      <w:r w:rsidR="005C6018" w:rsidRPr="008F19AC">
        <w:rPr>
          <w:rFonts w:cs="Calibri"/>
          <w:sz w:val="22"/>
        </w:rPr>
        <w:t>n electrically-powered</w:t>
      </w:r>
      <w:r w:rsidRPr="008F19AC">
        <w:rPr>
          <w:rFonts w:cs="Calibri"/>
          <w:sz w:val="22"/>
        </w:rPr>
        <w:t xml:space="preserve"> device that is able to ascend and descend a </w:t>
      </w:r>
      <w:r w:rsidR="00A54CD2" w:rsidRPr="008F19AC">
        <w:rPr>
          <w:rFonts w:cs="Calibri"/>
          <w:sz w:val="22"/>
        </w:rPr>
        <w:t>15mm diameter</w:t>
      </w:r>
      <w:r w:rsidRPr="008F19AC">
        <w:rPr>
          <w:rFonts w:cs="Calibri"/>
          <w:sz w:val="22"/>
        </w:rPr>
        <w:t xml:space="preserve"> pipe whilst carrying a load. This challenge has been set by the I</w:t>
      </w:r>
      <w:r w:rsidR="00E04AFC" w:rsidRPr="008F19AC">
        <w:rPr>
          <w:rFonts w:cs="Calibri"/>
          <w:sz w:val="22"/>
        </w:rPr>
        <w:t>nstitution of Mechanical Engineers</w:t>
      </w:r>
      <w:r w:rsidR="00A54CD2" w:rsidRPr="008F19AC">
        <w:rPr>
          <w:rFonts w:cs="Calibri"/>
          <w:sz w:val="22"/>
        </w:rPr>
        <w:t xml:space="preserve"> and will culminate in a competition ran in the form of a race</w:t>
      </w:r>
      <w:r w:rsidR="005C6018" w:rsidRPr="008F19AC">
        <w:rPr>
          <w:rFonts w:cs="Calibri"/>
          <w:sz w:val="22"/>
        </w:rPr>
        <w:t xml:space="preserve"> set over several heats and a final</w:t>
      </w:r>
      <w:r w:rsidR="00A54CD2" w:rsidRPr="008F19AC">
        <w:rPr>
          <w:rFonts w:cs="Calibri"/>
          <w:sz w:val="22"/>
        </w:rPr>
        <w:t>.</w:t>
      </w:r>
      <w:r w:rsidR="008F19AC" w:rsidRPr="008F19AC">
        <w:rPr>
          <w:rFonts w:cs="Calibri"/>
          <w:sz w:val="22"/>
        </w:rPr>
        <w:t xml:space="preserve"> </w:t>
      </w:r>
    </w:p>
    <w:p w14:paraId="31CF18A9" w14:textId="77777777" w:rsidR="005C6018" w:rsidRPr="008F19AC" w:rsidRDefault="005C6018" w:rsidP="005C6018">
      <w:pPr>
        <w:rPr>
          <w:rFonts w:cs="Calibri"/>
          <w:sz w:val="22"/>
        </w:rPr>
      </w:pPr>
    </w:p>
    <w:p w14:paraId="70F1D7D2" w14:textId="77777777" w:rsidR="005C6018" w:rsidRPr="008F19AC" w:rsidRDefault="004616D6" w:rsidP="005C6018">
      <w:pPr>
        <w:rPr>
          <w:rFonts w:cs="Calibri"/>
          <w:sz w:val="22"/>
        </w:rPr>
      </w:pPr>
      <w:r w:rsidRPr="008F19AC">
        <w:rPr>
          <w:rFonts w:cs="Calibri"/>
          <w:sz w:val="22"/>
        </w:rPr>
        <w:t xml:space="preserve">In any team effort there needs to be coherency and transparency in order to achieve a desired goal. Our group has decided to prioritise simplicity and lightness as we believe they are the two fundamentals which will help us deliver the best result. These </w:t>
      </w:r>
      <w:r w:rsidR="00326A4F" w:rsidRPr="008F19AC">
        <w:rPr>
          <w:rFonts w:cs="Calibri"/>
          <w:sz w:val="22"/>
        </w:rPr>
        <w:t xml:space="preserve">characteristics require that each component designed, or part used by an individual member must be compatible with those presented by another. </w:t>
      </w:r>
      <w:r w:rsidR="004D154A" w:rsidRPr="008F19AC">
        <w:rPr>
          <w:rFonts w:cs="Calibri"/>
          <w:sz w:val="22"/>
        </w:rPr>
        <w:t xml:space="preserve">Once all individual components have been presented it is essential to calculate using manufacturers figures and collected data whether or not the device will be able work </w:t>
      </w:r>
      <w:r w:rsidR="005C6018" w:rsidRPr="008F19AC">
        <w:rPr>
          <w:rFonts w:cs="Calibri"/>
          <w:sz w:val="22"/>
        </w:rPr>
        <w:t>e.g.</w:t>
      </w:r>
      <w:r w:rsidR="004D154A" w:rsidRPr="008F19AC">
        <w:rPr>
          <w:rFonts w:cs="Calibri"/>
          <w:sz w:val="22"/>
        </w:rPr>
        <w:t xml:space="preserve"> will the motors have enough power/torque to drive the total mass up the pipe.</w:t>
      </w:r>
    </w:p>
    <w:p w14:paraId="08F1779F" w14:textId="77777777" w:rsidR="005C6018" w:rsidRPr="008F19AC" w:rsidRDefault="005C6018" w:rsidP="005C6018">
      <w:pPr>
        <w:rPr>
          <w:rFonts w:cs="Calibri"/>
          <w:sz w:val="22"/>
        </w:rPr>
      </w:pPr>
    </w:p>
    <w:p w14:paraId="3286CAA1" w14:textId="77777777" w:rsidR="008F19AC" w:rsidRPr="008F19AC" w:rsidRDefault="00326A4F" w:rsidP="005C6018">
      <w:pPr>
        <w:rPr>
          <w:rFonts w:cs="Calibri"/>
          <w:sz w:val="22"/>
        </w:rPr>
      </w:pPr>
      <w:r w:rsidRPr="008F19AC">
        <w:rPr>
          <w:rFonts w:cs="Calibri"/>
          <w:sz w:val="22"/>
        </w:rPr>
        <w:t xml:space="preserve">We must also collaborate closely to consider costings and regulations in order to guarantee the legality of our device. </w:t>
      </w:r>
      <w:r w:rsidR="0002089A" w:rsidRPr="008F19AC">
        <w:rPr>
          <w:rFonts w:cs="Calibri"/>
          <w:sz w:val="22"/>
        </w:rPr>
        <w:t xml:space="preserve">There is a time limit of 2 minutes on the heats and final and the fastest device will be deemed the winner in the final; we will subsequently have to ensure not only that our device can climb effectively but also do it with sufficient speed. </w:t>
      </w:r>
      <w:r w:rsidR="00A54CD2" w:rsidRPr="008F19AC">
        <w:rPr>
          <w:rFonts w:cs="Calibri"/>
          <w:sz w:val="22"/>
        </w:rPr>
        <w:t>The device must be packaged within a 200mm radius of the pipe and a height of less that 300mm</w:t>
      </w:r>
      <w:r w:rsidR="00133E5F" w:rsidRPr="008F19AC">
        <w:rPr>
          <w:rFonts w:cs="Calibri"/>
          <w:sz w:val="22"/>
        </w:rPr>
        <w:t>.</w:t>
      </w:r>
      <w:r w:rsidR="005C6018" w:rsidRPr="008F19AC">
        <w:rPr>
          <w:rFonts w:cs="Calibri"/>
          <w:sz w:val="22"/>
        </w:rPr>
        <w:t xml:space="preserve"> </w:t>
      </w:r>
      <w:r w:rsidR="004D154A" w:rsidRPr="008F19AC">
        <w:rPr>
          <w:rFonts w:cs="Calibri"/>
          <w:sz w:val="22"/>
        </w:rPr>
        <w:t xml:space="preserve">Our team must ensure that the ‘body’ of our device isn’t only robust and lightweight but is also designed to accommodate the all other necessary components. </w:t>
      </w:r>
      <w:r w:rsidR="008F19AC" w:rsidRPr="008F19AC">
        <w:rPr>
          <w:rFonts w:cs="Calibri"/>
          <w:sz w:val="22"/>
        </w:rPr>
        <w:t>The ‘load’ which the device is required to lift will be a chain of mass 0.29kg and special provisions will be made in order to mount it to the device securely.</w:t>
      </w:r>
    </w:p>
    <w:p w14:paraId="78186158" w14:textId="77777777" w:rsidR="008F19AC" w:rsidRPr="008F19AC" w:rsidRDefault="008F19AC" w:rsidP="005C6018">
      <w:pPr>
        <w:rPr>
          <w:rFonts w:cs="Calibri"/>
          <w:sz w:val="22"/>
        </w:rPr>
      </w:pPr>
    </w:p>
    <w:p w14:paraId="5A5B6B85" w14:textId="77777777" w:rsidR="002B514F" w:rsidRPr="008F19AC" w:rsidRDefault="00326A4F" w:rsidP="005C6018">
      <w:pPr>
        <w:rPr>
          <w:rFonts w:cs="Calibri"/>
          <w:sz w:val="22"/>
        </w:rPr>
      </w:pPr>
      <w:r w:rsidRPr="008F19AC">
        <w:rPr>
          <w:rFonts w:cs="Calibri"/>
          <w:sz w:val="22"/>
        </w:rPr>
        <w:t xml:space="preserve">We have been given a total cost limit of </w:t>
      </w:r>
      <w:r w:rsidR="00E36BC0" w:rsidRPr="008F19AC">
        <w:rPr>
          <w:rFonts w:cs="Calibri"/>
          <w:sz w:val="22"/>
        </w:rPr>
        <w:t>£25</w:t>
      </w:r>
      <w:r w:rsidR="00133E5F" w:rsidRPr="008F19AC">
        <w:rPr>
          <w:rFonts w:cs="Calibri"/>
          <w:sz w:val="22"/>
        </w:rPr>
        <w:t>; rather than splitting this cost equally we have decided that it would be wiser to allocate a greater sum to more costly areas such as energy and propulsion.</w:t>
      </w:r>
      <w:r w:rsidR="004D154A" w:rsidRPr="008F19AC">
        <w:rPr>
          <w:rFonts w:cs="Calibri"/>
          <w:sz w:val="22"/>
        </w:rPr>
        <w:t xml:space="preserve"> We will also closely monitor spending to see where money can be saved following the production of some early prototypes.</w:t>
      </w:r>
      <w:r w:rsidR="008F19AC" w:rsidRPr="008F19AC">
        <w:rPr>
          <w:rFonts w:cs="Calibri"/>
          <w:sz w:val="22"/>
        </w:rPr>
        <w:t xml:space="preserve"> </w:t>
      </w:r>
    </w:p>
    <w:p w14:paraId="0038C595" w14:textId="77777777" w:rsidR="005C6018" w:rsidRPr="008F19AC" w:rsidRDefault="005C6018">
      <w:pPr>
        <w:rPr>
          <w:rFonts w:cs="Calibri"/>
          <w:sz w:val="22"/>
        </w:rPr>
      </w:pPr>
    </w:p>
    <w:p w14:paraId="1D0086B3" w14:textId="77777777" w:rsidR="005C6018" w:rsidRPr="008F19AC" w:rsidRDefault="005C6018">
      <w:pPr>
        <w:rPr>
          <w:rFonts w:cs="Calibri"/>
          <w:sz w:val="22"/>
        </w:rPr>
      </w:pPr>
      <w:r w:rsidRPr="008F19AC">
        <w:rPr>
          <w:rFonts w:cs="Calibri"/>
          <w:sz w:val="22"/>
        </w:rPr>
        <w:t xml:space="preserve">Aside from design variables there are also other factors which we need to consider. </w:t>
      </w:r>
      <w:r w:rsidR="0002089A" w:rsidRPr="008F19AC">
        <w:rPr>
          <w:rFonts w:cs="Calibri"/>
          <w:sz w:val="22"/>
        </w:rPr>
        <w:t>We must choose one member of the team to be device controller. We have decided this should be a secondary role of the team leader as this member must be familiar with the entire device’s workings. We must also consider carefully how the device’s power will be replenished between heats if we are to plan on progressing to the later stages of the competition.</w:t>
      </w:r>
    </w:p>
    <w:p w14:paraId="383C42E4" w14:textId="77777777" w:rsidR="002B514F" w:rsidRPr="008F19AC" w:rsidRDefault="002B514F">
      <w:pPr>
        <w:rPr>
          <w:rFonts w:cs="Calibri"/>
          <w:sz w:val="22"/>
        </w:rPr>
      </w:pPr>
      <w:r w:rsidRPr="008F19AC">
        <w:rPr>
          <w:rFonts w:cs="Calibri"/>
          <w:sz w:val="22"/>
        </w:rPr>
        <w:br w:type="page"/>
      </w:r>
    </w:p>
    <w:p w14:paraId="7ADF0016" w14:textId="77777777" w:rsidR="002B514F" w:rsidRPr="008F19AC" w:rsidRDefault="00326A4F" w:rsidP="002B514F">
      <w:pPr>
        <w:rPr>
          <w:rFonts w:cs="Calibri"/>
          <w:sz w:val="22"/>
        </w:rPr>
      </w:pPr>
      <w:r w:rsidRPr="008F19AC">
        <w:rPr>
          <w:rFonts w:cs="Calibri"/>
          <w:sz w:val="22"/>
        </w:rPr>
        <w:lastRenderedPageBreak/>
        <w:t xml:space="preserve"> </w:t>
      </w:r>
      <w:r w:rsidR="002B514F" w:rsidRPr="008F19AC">
        <w:rPr>
          <w:rFonts w:cs="Calibri"/>
          <w:sz w:val="22"/>
        </w:rPr>
        <w:t>Control, Robustness, Reliability and Payload – Sam Williams 1701794</w:t>
      </w:r>
    </w:p>
    <w:p w14:paraId="58135556" w14:textId="77777777" w:rsidR="008F19AC" w:rsidRPr="008F19AC" w:rsidRDefault="008F19AC" w:rsidP="008F19AC">
      <w:pPr>
        <w:rPr>
          <w:rFonts w:cs="Calibri"/>
          <w:sz w:val="22"/>
        </w:rPr>
      </w:pPr>
    </w:p>
    <w:p w14:paraId="78BD9C21" w14:textId="77777777" w:rsidR="008F19AC" w:rsidRPr="008F19AC" w:rsidRDefault="002B514F" w:rsidP="008F19AC">
      <w:pPr>
        <w:rPr>
          <w:rFonts w:cs="Calibri"/>
          <w:sz w:val="22"/>
        </w:rPr>
      </w:pPr>
      <w:r w:rsidRPr="008F19AC">
        <w:rPr>
          <w:rFonts w:cs="Calibri"/>
          <w:sz w:val="22"/>
        </w:rPr>
        <w:t xml:space="preserve">For our pipe climber to be successful, we believe simplicity is key. For my own areas of research, a ‘function over form’ approach would likely benefit the reliability of the final product and decrease overengineering. Simply using electrical connectors or a soldering method to connect wiring to both the devices motor and power source, coupled with a switch to connect the circuit would ensure a straightforward start/stop of the climber. The power source would need to be easily replaced when charge is drained. The basic parts needed are readily available at competitive prices within the competition limits. </w:t>
      </w:r>
      <w:sdt>
        <w:sdtPr>
          <w:rPr>
            <w:rFonts w:cs="Calibri"/>
            <w:sz w:val="22"/>
          </w:rPr>
          <w:id w:val="2027205871"/>
          <w:citation/>
        </w:sdtPr>
        <w:sdtEndPr/>
        <w:sdtContent>
          <w:r w:rsidRPr="008F19AC">
            <w:rPr>
              <w:rFonts w:cs="Calibri"/>
              <w:sz w:val="22"/>
            </w:rPr>
            <w:fldChar w:fldCharType="begin"/>
          </w:r>
          <w:r w:rsidRPr="008F19AC">
            <w:rPr>
              <w:rFonts w:cs="Calibri"/>
              <w:sz w:val="22"/>
            </w:rPr>
            <w:instrText xml:space="preserve"> CITATION Ins18 \l 2057 </w:instrText>
          </w:r>
          <w:r w:rsidRPr="008F19AC">
            <w:rPr>
              <w:rFonts w:cs="Calibri"/>
              <w:sz w:val="22"/>
            </w:rPr>
            <w:fldChar w:fldCharType="separate"/>
          </w:r>
          <w:r w:rsidRPr="008F19AC">
            <w:rPr>
              <w:rFonts w:cs="Calibri"/>
              <w:noProof/>
              <w:sz w:val="22"/>
            </w:rPr>
            <w:t>(Institution of Mechanical Engineers, 2018)</w:t>
          </w:r>
          <w:r w:rsidRPr="008F19AC">
            <w:rPr>
              <w:rFonts w:cs="Calibri"/>
              <w:sz w:val="22"/>
            </w:rPr>
            <w:fldChar w:fldCharType="end"/>
          </w:r>
        </w:sdtContent>
      </w:sdt>
      <w:r w:rsidRPr="008F19AC">
        <w:rPr>
          <w:rFonts w:cs="Calibri"/>
          <w:sz w:val="22"/>
        </w:rPr>
        <w:t xml:space="preserve"> </w:t>
      </w:r>
    </w:p>
    <w:p w14:paraId="1D1BA0AA" w14:textId="77777777" w:rsidR="008F19AC" w:rsidRPr="008F19AC" w:rsidRDefault="008F19AC" w:rsidP="008F19AC">
      <w:pPr>
        <w:rPr>
          <w:rFonts w:cs="Calibri"/>
          <w:sz w:val="22"/>
        </w:rPr>
      </w:pPr>
    </w:p>
    <w:p w14:paraId="47EF6B34" w14:textId="77777777" w:rsidR="002B514F" w:rsidRPr="008F19AC" w:rsidRDefault="002B514F" w:rsidP="008F19AC">
      <w:pPr>
        <w:rPr>
          <w:rFonts w:cs="Calibri"/>
          <w:sz w:val="22"/>
        </w:rPr>
      </w:pPr>
      <w:r w:rsidRPr="008F19AC">
        <w:rPr>
          <w:rFonts w:cs="Calibri"/>
          <w:sz w:val="22"/>
        </w:rPr>
        <w:t>For the device to crawl back down the pipe, something similar to an electrical push button wired into the circuit and mounted at the top of the device could be an ideal, simplistic concept. The button would need to protrude the top of the device so that it can be pressed against the apparatus when at maximum height. It could be wired to cut voltage through the circuit so the device freefalls to the ground. However, it could also be used to reverse polarity to the electric motor, resulting in a more controlled descent to the ground. The latter option could be useful in ensuring the safety and reliability of the climber, as freefalling could be detrimental to the device’s configuration. Gearing could also be useful in not only multiplying the torque produced by the motor but could also aid in decreasing the speed of the descent.</w:t>
      </w:r>
      <w:r w:rsidRPr="008F19AC">
        <w:rPr>
          <w:rFonts w:cs="Calibri"/>
          <w:noProof/>
          <w:sz w:val="22"/>
        </w:rPr>
        <w:t xml:space="preserve"> </w:t>
      </w:r>
    </w:p>
    <w:p w14:paraId="46F094BD" w14:textId="77777777" w:rsidR="002B514F" w:rsidRPr="008F19AC" w:rsidRDefault="008F19AC" w:rsidP="002B514F">
      <w:pPr>
        <w:rPr>
          <w:rFonts w:cs="Calibri"/>
          <w:sz w:val="22"/>
        </w:rPr>
      </w:pPr>
      <w:r w:rsidRPr="008F19AC">
        <w:rPr>
          <w:rFonts w:cs="Calibri"/>
          <w:noProof/>
          <w:sz w:val="22"/>
          <w:lang w:eastAsia="en-GB"/>
        </w:rPr>
        <w:drawing>
          <wp:anchor distT="0" distB="0" distL="114300" distR="114300" simplePos="0" relativeHeight="251659264" behindDoc="1" locked="0" layoutInCell="1" allowOverlap="1" wp14:anchorId="75DD839E" wp14:editId="4E0F45F3">
            <wp:simplePos x="0" y="0"/>
            <wp:positionH relativeFrom="margin">
              <wp:posOffset>28899</wp:posOffset>
            </wp:positionH>
            <wp:positionV relativeFrom="paragraph">
              <wp:posOffset>137795</wp:posOffset>
            </wp:positionV>
            <wp:extent cx="3277870" cy="1843405"/>
            <wp:effectExtent l="0" t="0" r="0" b="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7870" cy="1843405"/>
                    </a:xfrm>
                    <a:prstGeom prst="rect">
                      <a:avLst/>
                    </a:prstGeom>
                  </pic:spPr>
                </pic:pic>
              </a:graphicData>
            </a:graphic>
            <wp14:sizeRelH relativeFrom="margin">
              <wp14:pctWidth>0</wp14:pctWidth>
            </wp14:sizeRelH>
            <wp14:sizeRelV relativeFrom="margin">
              <wp14:pctHeight>0</wp14:pctHeight>
            </wp14:sizeRelV>
          </wp:anchor>
        </w:drawing>
      </w:r>
    </w:p>
    <w:p w14:paraId="1686F140" w14:textId="77777777" w:rsidR="002B514F" w:rsidRPr="008F19AC" w:rsidRDefault="002B514F" w:rsidP="002B514F">
      <w:pPr>
        <w:rPr>
          <w:rFonts w:cs="Calibri"/>
          <w:sz w:val="22"/>
        </w:rPr>
      </w:pPr>
    </w:p>
    <w:p w14:paraId="51E1EEE1" w14:textId="77777777" w:rsidR="005C6018" w:rsidRPr="008F19AC" w:rsidRDefault="005C6018" w:rsidP="005C6018">
      <w:pPr>
        <w:rPr>
          <w:rFonts w:cs="Calibri"/>
          <w:sz w:val="22"/>
        </w:rPr>
      </w:pPr>
    </w:p>
    <w:p w14:paraId="63960447" w14:textId="77777777" w:rsidR="005C6018" w:rsidRPr="008F19AC" w:rsidRDefault="005C6018" w:rsidP="005C6018">
      <w:pPr>
        <w:rPr>
          <w:rFonts w:cs="Calibri"/>
          <w:sz w:val="22"/>
        </w:rPr>
      </w:pPr>
    </w:p>
    <w:p w14:paraId="0D2F1022" w14:textId="77777777" w:rsidR="005C6018" w:rsidRPr="008F19AC" w:rsidRDefault="008F19AC" w:rsidP="005C6018">
      <w:pPr>
        <w:rPr>
          <w:rFonts w:cs="Calibri"/>
          <w:sz w:val="22"/>
        </w:rPr>
      </w:pPr>
      <w:r w:rsidRPr="008F19AC">
        <w:rPr>
          <w:rFonts w:cs="Calibri"/>
          <w:noProof/>
          <w:sz w:val="22"/>
          <w:lang w:eastAsia="en-GB"/>
        </w:rPr>
        <mc:AlternateContent>
          <mc:Choice Requires="wps">
            <w:drawing>
              <wp:anchor distT="45720" distB="45720" distL="114300" distR="114300" simplePos="0" relativeHeight="251660288" behindDoc="0" locked="0" layoutInCell="1" allowOverlap="1" wp14:anchorId="3AFB575D" wp14:editId="57536DB0">
                <wp:simplePos x="0" y="0"/>
                <wp:positionH relativeFrom="margin">
                  <wp:posOffset>3377997</wp:posOffset>
                </wp:positionH>
                <wp:positionV relativeFrom="paragraph">
                  <wp:posOffset>257891</wp:posOffset>
                </wp:positionV>
                <wp:extent cx="3131820" cy="495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1820" cy="495300"/>
                        </a:xfrm>
                        <a:prstGeom prst="rect">
                          <a:avLst/>
                        </a:prstGeom>
                        <a:noFill/>
                        <a:ln w="9525">
                          <a:noFill/>
                          <a:miter lim="800000"/>
                          <a:headEnd/>
                          <a:tailEnd/>
                        </a:ln>
                      </wps:spPr>
                      <wps:txbx>
                        <w:txbxContent>
                          <w:p w14:paraId="36A3F026" w14:textId="77777777" w:rsidR="002B514F" w:rsidRPr="00650E47" w:rsidRDefault="002B514F" w:rsidP="002B514F">
                            <w:pPr>
                              <w:jc w:val="center"/>
                              <w:rPr>
                                <w:sz w:val="18"/>
                                <w:szCs w:val="18"/>
                              </w:rPr>
                            </w:pPr>
                            <w:r w:rsidRPr="00650E47">
                              <w:rPr>
                                <w:sz w:val="18"/>
                                <w:szCs w:val="18"/>
                              </w:rPr>
                              <w:t>Apparatus similar to that of the design specification</w:t>
                            </w:r>
                          </w:p>
                          <w:p w14:paraId="4A40BB45" w14:textId="77777777" w:rsidR="002B514F" w:rsidRPr="00650E47" w:rsidRDefault="0036783B" w:rsidP="002B514F">
                            <w:pPr>
                              <w:jc w:val="center"/>
                              <w:rPr>
                                <w:sz w:val="18"/>
                                <w:szCs w:val="18"/>
                              </w:rPr>
                            </w:pPr>
                            <w:sdt>
                              <w:sdtPr>
                                <w:rPr>
                                  <w:sz w:val="18"/>
                                  <w:szCs w:val="18"/>
                                </w:rPr>
                                <w:id w:val="-1366596926"/>
                                <w:citation/>
                              </w:sdtPr>
                              <w:sdtEndPr/>
                              <w:sdtContent>
                                <w:r w:rsidR="002B514F" w:rsidRPr="00650E47">
                                  <w:rPr>
                                    <w:sz w:val="18"/>
                                    <w:szCs w:val="18"/>
                                  </w:rPr>
                                  <w:fldChar w:fldCharType="begin"/>
                                </w:r>
                                <w:r w:rsidR="002B514F" w:rsidRPr="00650E47">
                                  <w:rPr>
                                    <w:sz w:val="18"/>
                                    <w:szCs w:val="18"/>
                                  </w:rPr>
                                  <w:instrText xml:space="preserve"> CITATION UCL18 \l 2057 </w:instrText>
                                </w:r>
                                <w:r w:rsidR="002B514F" w:rsidRPr="00650E47">
                                  <w:rPr>
                                    <w:sz w:val="18"/>
                                    <w:szCs w:val="18"/>
                                  </w:rPr>
                                  <w:fldChar w:fldCharType="separate"/>
                                </w:r>
                                <w:r w:rsidR="002B514F" w:rsidRPr="00E0056D">
                                  <w:rPr>
                                    <w:noProof/>
                                    <w:sz w:val="18"/>
                                    <w:szCs w:val="18"/>
                                  </w:rPr>
                                  <w:t>(UCL Mechanical Engineering. Youtube, 2018)</w:t>
                                </w:r>
                                <w:r w:rsidR="002B514F" w:rsidRPr="00650E47">
                                  <w:rPr>
                                    <w:sz w:val="18"/>
                                    <w:szCs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FB575D" id="_x0000_t202" coordsize="21600,21600" o:spt="202" path="m,l,21600r21600,l21600,xe">
                <v:stroke joinstyle="miter"/>
                <v:path gradientshapeok="t" o:connecttype="rect"/>
              </v:shapetype>
              <v:shape id="Text Box 2" o:spid="_x0000_s1026" type="#_x0000_t202" style="position:absolute;margin-left:266pt;margin-top:20.3pt;width:246.6pt;height:39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" filled="f" stroked="f">
                <v:textbox>
                  <w:txbxContent>
                    <w:p w14:paraId="36A3F026" w14:textId="77777777" w:rsidR="002B514F" w:rsidRPr="00650E47" w:rsidRDefault="002B514F" w:rsidP="002B514F">
                      <w:pPr>
                        <w:jc w:val="center"/>
                        <w:rPr>
                          <w:sz w:val="18"/>
                          <w:szCs w:val="18"/>
                        </w:rPr>
                      </w:pPr>
                      <w:r w:rsidRPr="00650E47">
                        <w:rPr>
                          <w:sz w:val="18"/>
                          <w:szCs w:val="18"/>
                        </w:rPr>
                        <w:t>Apparatus similar to that of the design specification</w:t>
                      </w:r>
                    </w:p>
                    <w:p w14:paraId="4A40BB45" w14:textId="77777777" w:rsidR="002B514F" w:rsidRPr="00650E47" w:rsidRDefault="002B514F" w:rsidP="002B514F">
                      <w:pPr>
                        <w:jc w:val="center"/>
                        <w:rPr>
                          <w:sz w:val="18"/>
                          <w:szCs w:val="18"/>
                        </w:rPr>
                      </w:pPr>
                      <w:sdt>
                        <w:sdtPr>
                          <w:rPr>
                            <w:sz w:val="18"/>
                            <w:szCs w:val="18"/>
                          </w:rPr>
                          <w:id w:val="-1366596926"/>
                          <w:citation/>
                        </w:sdtPr>
                        <w:sdtContent>
                          <w:r w:rsidRPr="00650E47">
                            <w:rPr>
                              <w:sz w:val="18"/>
                              <w:szCs w:val="18"/>
                            </w:rPr>
                            <w:fldChar w:fldCharType="begin"/>
                          </w:r>
                          <w:r w:rsidRPr="00650E47">
                            <w:rPr>
                              <w:sz w:val="18"/>
                              <w:szCs w:val="18"/>
                            </w:rPr>
                            <w:instrText xml:space="preserve"> CITATION UCL18 \l 2057 </w:instrText>
                          </w:r>
                          <w:r w:rsidRPr="00650E47">
                            <w:rPr>
                              <w:sz w:val="18"/>
                              <w:szCs w:val="18"/>
                            </w:rPr>
                            <w:fldChar w:fldCharType="separate"/>
                          </w:r>
                          <w:r w:rsidRPr="00E0056D">
                            <w:rPr>
                              <w:noProof/>
                              <w:sz w:val="18"/>
                              <w:szCs w:val="18"/>
                            </w:rPr>
                            <w:t>(UCL Mechanical Engineering. Youtube, 2018)</w:t>
                          </w:r>
                          <w:r w:rsidRPr="00650E47">
                            <w:rPr>
                              <w:sz w:val="18"/>
                              <w:szCs w:val="18"/>
                            </w:rPr>
                            <w:fldChar w:fldCharType="end"/>
                          </w:r>
                        </w:sdtContent>
                      </w:sdt>
                    </w:p>
                  </w:txbxContent>
                </v:textbox>
                <w10:wrap type="square" anchorx="margin"/>
              </v:shape>
            </w:pict>
          </mc:Fallback>
        </mc:AlternateContent>
      </w:r>
    </w:p>
    <w:p w14:paraId="618A90E3" w14:textId="77777777" w:rsidR="005C6018" w:rsidRPr="008F19AC" w:rsidRDefault="005C6018" w:rsidP="005C6018">
      <w:pPr>
        <w:rPr>
          <w:rFonts w:cs="Calibri"/>
          <w:sz w:val="22"/>
        </w:rPr>
      </w:pPr>
    </w:p>
    <w:p w14:paraId="1BE53892" w14:textId="77777777" w:rsidR="005C6018" w:rsidRPr="008F19AC" w:rsidRDefault="005C6018" w:rsidP="005C6018">
      <w:pPr>
        <w:rPr>
          <w:rFonts w:cs="Calibri"/>
          <w:sz w:val="22"/>
        </w:rPr>
      </w:pPr>
    </w:p>
    <w:p w14:paraId="43B8064A" w14:textId="77777777" w:rsidR="005C6018" w:rsidRPr="008F19AC" w:rsidRDefault="005C6018" w:rsidP="005C6018">
      <w:pPr>
        <w:rPr>
          <w:rFonts w:cs="Calibri"/>
          <w:sz w:val="22"/>
        </w:rPr>
      </w:pPr>
    </w:p>
    <w:p w14:paraId="05D62924" w14:textId="77777777" w:rsidR="002B514F" w:rsidRPr="008F19AC" w:rsidRDefault="002B514F" w:rsidP="005C6018">
      <w:pPr>
        <w:rPr>
          <w:rFonts w:cs="Calibri"/>
          <w:sz w:val="22"/>
        </w:rPr>
      </w:pPr>
      <w:r w:rsidRPr="008F19AC">
        <w:rPr>
          <w:rFonts w:cs="Calibri"/>
          <w:sz w:val="22"/>
        </w:rPr>
        <w:t xml:space="preserve">With regards to impact requirements, there are several materials and methods that could be implemented. Rubber, sponge, foam, and air pockets could all the worthy methods of softening the blow between the climber and the ground. Due to the vertical climb highlighted in the brief, the overall weight of the climber is a huge factor. The heavier the climber is, the more force and torque from the motor is needed to elevate the device and would put more load on the motors and cells. Therefore, we think it would be beneficial to make the device as light as possible without compromising on the device’s quality. Foam or sponge would be useful due to the materials light weight and its ability to absorb impact well. Traditionally, older vehicles were mainly manufactured to be strong and rigid, whereas newer vehicles are built with designated crumple zones. Crumple zones are designed to collapse under enough impact. This slightly increases the overall time of the collision therefore absorbing some of the impact’s kinetic energy resulting in less being absorbed by the passengers. </w:t>
      </w:r>
      <w:sdt>
        <w:sdtPr>
          <w:rPr>
            <w:rFonts w:cs="Calibri"/>
            <w:sz w:val="22"/>
          </w:rPr>
          <w:id w:val="838813707"/>
          <w:citation/>
        </w:sdtPr>
        <w:sdtEndPr/>
        <w:sdtContent>
          <w:r w:rsidRPr="008F19AC">
            <w:rPr>
              <w:rFonts w:cs="Calibri"/>
              <w:sz w:val="22"/>
            </w:rPr>
            <w:fldChar w:fldCharType="begin"/>
          </w:r>
          <w:r w:rsidRPr="008F19AC">
            <w:rPr>
              <w:rFonts w:cs="Calibri"/>
              <w:sz w:val="22"/>
            </w:rPr>
            <w:instrText xml:space="preserve"> CITATION EdG18 \l 2057 </w:instrText>
          </w:r>
          <w:r w:rsidRPr="008F19AC">
            <w:rPr>
              <w:rFonts w:cs="Calibri"/>
              <w:sz w:val="22"/>
            </w:rPr>
            <w:fldChar w:fldCharType="separate"/>
          </w:r>
          <w:r w:rsidRPr="008F19AC">
            <w:rPr>
              <w:rFonts w:cs="Calibri"/>
              <w:noProof/>
              <w:sz w:val="22"/>
            </w:rPr>
            <w:t>(Grabianowski, 2018)</w:t>
          </w:r>
          <w:r w:rsidRPr="008F19AC">
            <w:rPr>
              <w:rFonts w:cs="Calibri"/>
              <w:sz w:val="22"/>
            </w:rPr>
            <w:fldChar w:fldCharType="end"/>
          </w:r>
        </w:sdtContent>
      </w:sdt>
      <w:r w:rsidRPr="008F19AC">
        <w:rPr>
          <w:rFonts w:cs="Calibri"/>
          <w:sz w:val="22"/>
        </w:rPr>
        <w:t xml:space="preserve"> The same concept applies to the climber, with the passengers being its components.</w:t>
      </w:r>
    </w:p>
    <w:p w14:paraId="03F4FEE8" w14:textId="77777777" w:rsidR="008F19AC" w:rsidRPr="008F19AC" w:rsidRDefault="008F19AC" w:rsidP="002B514F">
      <w:pPr>
        <w:rPr>
          <w:rFonts w:cs="Calibri"/>
          <w:sz w:val="22"/>
        </w:rPr>
      </w:pPr>
    </w:p>
    <w:p w14:paraId="68E3BFEE" w14:textId="77777777" w:rsidR="002B514F" w:rsidRPr="008F19AC" w:rsidRDefault="002B514F" w:rsidP="002B514F">
      <w:pPr>
        <w:rPr>
          <w:rFonts w:cs="Calibri"/>
          <w:sz w:val="22"/>
        </w:rPr>
      </w:pPr>
      <w:r w:rsidRPr="008F19AC">
        <w:rPr>
          <w:rFonts w:cs="Calibri"/>
          <w:sz w:val="22"/>
        </w:rPr>
        <w:t xml:space="preserve">A chain must </w:t>
      </w:r>
      <w:proofErr w:type="gramStart"/>
      <w:r w:rsidRPr="008F19AC">
        <w:rPr>
          <w:rFonts w:cs="Calibri"/>
          <w:sz w:val="22"/>
        </w:rPr>
        <w:t>attached</w:t>
      </w:r>
      <w:proofErr w:type="gramEnd"/>
      <w:r w:rsidRPr="008F19AC">
        <w:rPr>
          <w:rFonts w:cs="Calibri"/>
          <w:sz w:val="22"/>
        </w:rPr>
        <w:t xml:space="preserve"> to the device to increase the load carried by the device as its height from the ground increases. To attach the chain to the device, a removable ‘rope’ fitted between 2 fixed points of the devices structure would perform the task well. The removability would provide an easy method of attachment. A suitable material would need to be able to sufficiently bear the weight of the chain, weighing approximately 0.29kg. </w:t>
      </w:r>
      <w:sdt>
        <w:sdtPr>
          <w:rPr>
            <w:rFonts w:cs="Calibri"/>
            <w:sz w:val="22"/>
          </w:rPr>
          <w:id w:val="2133356969"/>
          <w:citation/>
        </w:sdtPr>
        <w:sdtEndPr/>
        <w:sdtContent>
          <w:r w:rsidRPr="008F19AC">
            <w:rPr>
              <w:rFonts w:cs="Calibri"/>
              <w:sz w:val="22"/>
            </w:rPr>
            <w:fldChar w:fldCharType="begin"/>
          </w:r>
          <w:r w:rsidRPr="008F19AC">
            <w:rPr>
              <w:rFonts w:cs="Calibri"/>
              <w:sz w:val="22"/>
            </w:rPr>
            <w:instrText xml:space="preserve"> CITATION Scr18 \l 2057 </w:instrText>
          </w:r>
          <w:r w:rsidRPr="008F19AC">
            <w:rPr>
              <w:rFonts w:cs="Calibri"/>
              <w:sz w:val="22"/>
            </w:rPr>
            <w:fldChar w:fldCharType="separate"/>
          </w:r>
          <w:r w:rsidRPr="008F19AC">
            <w:rPr>
              <w:rFonts w:cs="Calibri"/>
              <w:noProof/>
              <w:sz w:val="22"/>
            </w:rPr>
            <w:t>(Screwfix Direct Ltd, 2018)</w:t>
          </w:r>
          <w:r w:rsidRPr="008F19AC">
            <w:rPr>
              <w:rFonts w:cs="Calibri"/>
              <w:sz w:val="22"/>
            </w:rPr>
            <w:fldChar w:fldCharType="end"/>
          </w:r>
        </w:sdtContent>
      </w:sdt>
      <w:r w:rsidRPr="008F19AC">
        <w:rPr>
          <w:rFonts w:cs="Calibri"/>
          <w:sz w:val="22"/>
        </w:rPr>
        <w:t xml:space="preserve"> </w:t>
      </w:r>
      <w:sdt>
        <w:sdtPr>
          <w:rPr>
            <w:rFonts w:cs="Calibri"/>
            <w:sz w:val="22"/>
          </w:rPr>
          <w:id w:val="-268318568"/>
          <w:citation/>
        </w:sdtPr>
        <w:sdtEndPr/>
        <w:sdtContent>
          <w:r w:rsidRPr="008F19AC">
            <w:rPr>
              <w:rFonts w:cs="Calibri"/>
              <w:sz w:val="22"/>
            </w:rPr>
            <w:fldChar w:fldCharType="begin"/>
          </w:r>
          <w:r w:rsidRPr="008F19AC">
            <w:rPr>
              <w:rFonts w:cs="Calibri"/>
              <w:sz w:val="22"/>
            </w:rPr>
            <w:instrText xml:space="preserve"> CITATION Ins18 \l 2057 </w:instrText>
          </w:r>
          <w:r w:rsidRPr="008F19AC">
            <w:rPr>
              <w:rFonts w:cs="Calibri"/>
              <w:sz w:val="22"/>
            </w:rPr>
            <w:fldChar w:fldCharType="separate"/>
          </w:r>
          <w:r w:rsidRPr="008F19AC">
            <w:rPr>
              <w:rFonts w:cs="Calibri"/>
              <w:noProof/>
              <w:sz w:val="22"/>
            </w:rPr>
            <w:t>(Institution of Mechanical Engineers, 2018)</w:t>
          </w:r>
          <w:r w:rsidRPr="008F19AC">
            <w:rPr>
              <w:rFonts w:cs="Calibri"/>
              <w:sz w:val="22"/>
            </w:rPr>
            <w:fldChar w:fldCharType="end"/>
          </w:r>
        </w:sdtContent>
      </w:sdt>
    </w:p>
    <w:p w14:paraId="0446E967" w14:textId="77777777" w:rsidR="00E36BC0" w:rsidRPr="008F19AC" w:rsidRDefault="00E36BC0">
      <w:pPr>
        <w:rPr>
          <w:rFonts w:cs="Calibri"/>
          <w:sz w:val="22"/>
        </w:rPr>
      </w:pPr>
    </w:p>
    <w:p w14:paraId="2F74C306" w14:textId="77777777" w:rsidR="00E36BC0" w:rsidRPr="008F19AC" w:rsidRDefault="00E36BC0" w:rsidP="008F19AC">
      <w:pPr>
        <w:rPr>
          <w:rFonts w:cs="Calibri"/>
          <w:sz w:val="21"/>
          <w:szCs w:val="22"/>
        </w:rPr>
      </w:pPr>
      <w:r w:rsidRPr="008F19AC">
        <w:rPr>
          <w:rFonts w:cs="Calibri"/>
          <w:color w:val="000000"/>
          <w:sz w:val="22"/>
          <w:szCs w:val="22"/>
        </w:rPr>
        <w:t>Power Generation &amp; Storage – Jonathan Lloyd-Williams - 180562</w:t>
      </w:r>
      <w:r w:rsidRPr="008F19AC">
        <w:rPr>
          <w:rFonts w:cs="Calibri"/>
          <w:color w:val="000000"/>
          <w:sz w:val="21"/>
          <w:szCs w:val="22"/>
        </w:rPr>
        <w:t>0</w:t>
      </w:r>
      <w:r w:rsidRPr="008F19AC">
        <w:rPr>
          <w:rStyle w:val="apple-converted-space"/>
          <w:rFonts w:cs="Calibri"/>
          <w:color w:val="000000"/>
          <w:sz w:val="21"/>
          <w:szCs w:val="22"/>
        </w:rPr>
        <w:t> </w:t>
      </w:r>
    </w:p>
    <w:p w14:paraId="2D6A9645"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There are many factors that need to be considered when deciding on the approach taken in selecting the appropriate components with regards to power generation and storage. The two most notable factors are cost, and weight of the components to be used. It is arguable that the battery and the electric motor will amount to the two biggest costs in terms of components. With this in mind, appropriate selection is paramount. As mentioned in the project specification, all components need to be readily available, and within a given price range (</w:t>
      </w:r>
      <w:proofErr w:type="spellStart"/>
      <w:r w:rsidRPr="008F19AC">
        <w:rPr>
          <w:rFonts w:asciiTheme="minorHAnsi" w:hAnsiTheme="minorHAnsi" w:cs="Calibri"/>
          <w:color w:val="000000"/>
          <w:sz w:val="22"/>
        </w:rPr>
        <w:t>Insitution</w:t>
      </w:r>
      <w:proofErr w:type="spellEnd"/>
      <w:r w:rsidRPr="008F19AC">
        <w:rPr>
          <w:rFonts w:asciiTheme="minorHAnsi" w:hAnsiTheme="minorHAnsi" w:cs="Calibri"/>
          <w:color w:val="000000"/>
          <w:sz w:val="22"/>
        </w:rPr>
        <w:t xml:space="preserve"> of Mechanical Engineers, 2018).</w:t>
      </w:r>
      <w:r w:rsidRPr="008F19AC">
        <w:rPr>
          <w:rStyle w:val="apple-converted-space"/>
          <w:rFonts w:asciiTheme="minorHAnsi" w:hAnsiTheme="minorHAnsi" w:cs="Calibri"/>
          <w:color w:val="000000"/>
          <w:sz w:val="22"/>
        </w:rPr>
        <w:t> </w:t>
      </w:r>
    </w:p>
    <w:p w14:paraId="6D13ADC7"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As a group we have agreed that our approach would attempt to keep the design as simplistic as possible, in order to keep both cost and weight within the appropriate parameters. We have compiled ideas as to how we may be able to achieve cost and weight reduction in terms of these components by adding factors to our design such as gearing. The use of gearing will reduce the need for higher power outputs and allow us to apply the appropriate torque output of the motor, whilst being able to better control the RPM of the rotating parts. However, savings of cost and weight in this area by applying gearing to the design may be limited, or even counter-productive as it will require the addition of further components.</w:t>
      </w:r>
      <w:r w:rsidRPr="008F19AC">
        <w:rPr>
          <w:rStyle w:val="apple-converted-space"/>
          <w:rFonts w:asciiTheme="minorHAnsi" w:hAnsiTheme="minorHAnsi" w:cs="Calibri"/>
          <w:color w:val="000000"/>
          <w:sz w:val="22"/>
        </w:rPr>
        <w:t> </w:t>
      </w:r>
    </w:p>
    <w:p w14:paraId="26FEADE5"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 xml:space="preserve">Once </w:t>
      </w:r>
      <w:proofErr w:type="gramStart"/>
      <w:r w:rsidRPr="008F19AC">
        <w:rPr>
          <w:rFonts w:asciiTheme="minorHAnsi" w:hAnsiTheme="minorHAnsi" w:cs="Calibri"/>
          <w:color w:val="000000"/>
          <w:sz w:val="22"/>
        </w:rPr>
        <w:t>again</w:t>
      </w:r>
      <w:proofErr w:type="gramEnd"/>
      <w:r w:rsidRPr="008F19AC">
        <w:rPr>
          <w:rFonts w:asciiTheme="minorHAnsi" w:hAnsiTheme="minorHAnsi" w:cs="Calibri"/>
          <w:color w:val="000000"/>
          <w:sz w:val="22"/>
        </w:rPr>
        <w:t xml:space="preserve"> the new components will need to be considered with regards to their weight and cost. As more weight is added to the design, more torque will be required in order to achieve the objective, and as such the potential load capacity of both the motor and the selected gears will need to be considered (Technical </w:t>
      </w:r>
      <w:proofErr w:type="gramStart"/>
      <w:r w:rsidRPr="008F19AC">
        <w:rPr>
          <w:rFonts w:asciiTheme="minorHAnsi" w:hAnsiTheme="minorHAnsi" w:cs="Calibri"/>
          <w:color w:val="000000"/>
          <w:sz w:val="22"/>
        </w:rPr>
        <w:t>Editor ,</w:t>
      </w:r>
      <w:proofErr w:type="gramEnd"/>
      <w:r w:rsidRPr="008F19AC">
        <w:rPr>
          <w:rFonts w:asciiTheme="minorHAnsi" w:hAnsiTheme="minorHAnsi" w:cs="Calibri"/>
          <w:color w:val="000000"/>
          <w:sz w:val="22"/>
        </w:rPr>
        <w:t xml:space="preserve"> 2018). One of our primary aims is to keep the weight of the components as low as possible, without sacrificing build quality to an extent where the operations required of the design are still achievable.</w:t>
      </w:r>
      <w:r w:rsidRPr="008F19AC">
        <w:rPr>
          <w:rStyle w:val="apple-converted-space"/>
          <w:rFonts w:asciiTheme="minorHAnsi" w:hAnsiTheme="minorHAnsi" w:cs="Calibri"/>
          <w:color w:val="000000"/>
          <w:sz w:val="22"/>
        </w:rPr>
        <w:t> </w:t>
      </w:r>
    </w:p>
    <w:p w14:paraId="1361F4C0"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 xml:space="preserve">Other factors must also be considered in terms of what is needed from these components. The battery will either need an extensive life-span, capable of storing enough power for all testing and competitive </w:t>
      </w:r>
      <w:proofErr w:type="gramStart"/>
      <w:r w:rsidRPr="008F19AC">
        <w:rPr>
          <w:rFonts w:asciiTheme="minorHAnsi" w:hAnsiTheme="minorHAnsi" w:cs="Calibri"/>
          <w:color w:val="000000"/>
          <w:sz w:val="22"/>
        </w:rPr>
        <w:t>purposes, or</w:t>
      </w:r>
      <w:proofErr w:type="gramEnd"/>
      <w:r w:rsidRPr="008F19AC">
        <w:rPr>
          <w:rFonts w:asciiTheme="minorHAnsi" w:hAnsiTheme="minorHAnsi" w:cs="Calibri"/>
          <w:color w:val="000000"/>
          <w:sz w:val="22"/>
        </w:rPr>
        <w:t xml:space="preserve"> will need to be easily replaceable within the design. With this in mind; costs must be considered once more, as batteries with such capability are likely to be of a higher cost. Yet, if the more plausible option seems to design the climber with an easily replaceable battery system, it is unlikely this battery will be capable of charging in an extremely short period of time, for example in the few minutes allowed by the project specification to make alterations between runs. </w:t>
      </w:r>
      <w:proofErr w:type="gramStart"/>
      <w:r w:rsidRPr="008F19AC">
        <w:rPr>
          <w:rFonts w:asciiTheme="minorHAnsi" w:hAnsiTheme="minorHAnsi" w:cs="Calibri"/>
          <w:color w:val="000000"/>
          <w:sz w:val="22"/>
        </w:rPr>
        <w:t>Thus</w:t>
      </w:r>
      <w:proofErr w:type="gramEnd"/>
      <w:r w:rsidRPr="008F19AC">
        <w:rPr>
          <w:rFonts w:asciiTheme="minorHAnsi" w:hAnsiTheme="minorHAnsi" w:cs="Calibri"/>
          <w:color w:val="000000"/>
          <w:sz w:val="22"/>
        </w:rPr>
        <w:t xml:space="preserve"> it would seem more reliable to have two fully charged batteries to hand, once again increasing cost. In terms of reducing cost, it is likely that a replaceable alkaline battery will be </w:t>
      </w:r>
      <w:proofErr w:type="gramStart"/>
      <w:r w:rsidRPr="008F19AC">
        <w:rPr>
          <w:rFonts w:asciiTheme="minorHAnsi" w:hAnsiTheme="minorHAnsi" w:cs="Calibri"/>
          <w:color w:val="000000"/>
          <w:sz w:val="22"/>
        </w:rPr>
        <w:t>cheapest, but</w:t>
      </w:r>
      <w:proofErr w:type="gramEnd"/>
      <w:r w:rsidRPr="008F19AC">
        <w:rPr>
          <w:rFonts w:asciiTheme="minorHAnsi" w:hAnsiTheme="minorHAnsi" w:cs="Calibri"/>
          <w:color w:val="000000"/>
          <w:sz w:val="22"/>
        </w:rPr>
        <w:t xml:space="preserve"> may hold other limitations in terms of lifespan and power output. (Battery </w:t>
      </w:r>
      <w:proofErr w:type="gramStart"/>
      <w:r w:rsidRPr="008F19AC">
        <w:rPr>
          <w:rFonts w:asciiTheme="minorHAnsi" w:hAnsiTheme="minorHAnsi" w:cs="Calibri"/>
          <w:color w:val="000000"/>
          <w:sz w:val="22"/>
        </w:rPr>
        <w:t>University ,</w:t>
      </w:r>
      <w:proofErr w:type="gramEnd"/>
      <w:r w:rsidRPr="008F19AC">
        <w:rPr>
          <w:rFonts w:asciiTheme="minorHAnsi" w:hAnsiTheme="minorHAnsi" w:cs="Calibri"/>
          <w:color w:val="000000"/>
          <w:sz w:val="22"/>
        </w:rPr>
        <w:t xml:space="preserve"> 2017)</w:t>
      </w:r>
      <w:r w:rsidRPr="008F19AC">
        <w:rPr>
          <w:rStyle w:val="apple-converted-space"/>
          <w:rFonts w:asciiTheme="minorHAnsi" w:hAnsiTheme="minorHAnsi" w:cs="Calibri"/>
          <w:color w:val="000000"/>
          <w:sz w:val="22"/>
        </w:rPr>
        <w:t> </w:t>
      </w:r>
    </w:p>
    <w:p w14:paraId="2FF712F6"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Another consideration to be made in terms of the choice of battery is its compatibility with the design. It must be able to be easily wired both to the reversal switch and the motor itself, whilst being easily replaceable. The appropriate choice of terminal will need to be considered and tested.</w:t>
      </w:r>
      <w:r w:rsidRPr="008F19AC">
        <w:rPr>
          <w:rStyle w:val="apple-converted-space"/>
          <w:rFonts w:asciiTheme="minorHAnsi" w:hAnsiTheme="minorHAnsi" w:cs="Calibri"/>
          <w:color w:val="000000"/>
          <w:sz w:val="22"/>
        </w:rPr>
        <w:t> </w:t>
      </w:r>
    </w:p>
    <w:p w14:paraId="349F3D76"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Another consideration to be made with regards to the choice of motor include the motors ability to work in two directions. As mentioned within the control section of this Design Specification, we are considering a design that will allow the climber to descend the pipe in a controlled manner without free falling.</w:t>
      </w:r>
      <w:r w:rsidRPr="008F19AC">
        <w:rPr>
          <w:rStyle w:val="apple-converted-space"/>
          <w:rFonts w:asciiTheme="minorHAnsi" w:hAnsiTheme="minorHAnsi" w:cs="Calibri"/>
          <w:color w:val="000000"/>
          <w:sz w:val="22"/>
        </w:rPr>
        <w:t> </w:t>
      </w:r>
    </w:p>
    <w:p w14:paraId="5C05A664" w14:textId="77777777" w:rsidR="00E36BC0" w:rsidRPr="008F19AC" w:rsidRDefault="00E36BC0" w:rsidP="00E36BC0">
      <w:pPr>
        <w:pStyle w:val="NormalWeb"/>
        <w:rPr>
          <w:rFonts w:asciiTheme="minorHAnsi" w:hAnsiTheme="minorHAnsi" w:cs="Calibri"/>
          <w:color w:val="000000"/>
          <w:sz w:val="22"/>
        </w:rPr>
      </w:pPr>
      <w:r w:rsidRPr="008F19AC">
        <w:rPr>
          <w:rFonts w:asciiTheme="minorHAnsi" w:hAnsiTheme="minorHAnsi" w:cs="Calibri"/>
          <w:color w:val="000000"/>
          <w:sz w:val="22"/>
        </w:rPr>
        <w:t>Currently no set choice of battery or motor has been made with regards to the design of our climber. This is as the design is constantly evolving to overcome any unforeseen considerations that need to be made with regards to other components involved.</w:t>
      </w:r>
      <w:r w:rsidRPr="008F19AC">
        <w:rPr>
          <w:rStyle w:val="apple-converted-space"/>
          <w:rFonts w:asciiTheme="minorHAnsi" w:hAnsiTheme="minorHAnsi" w:cs="Calibri"/>
          <w:color w:val="000000"/>
          <w:sz w:val="22"/>
        </w:rPr>
        <w:t> </w:t>
      </w:r>
    </w:p>
    <w:p w14:paraId="5FCD31F4" w14:textId="77777777" w:rsidR="00E04AFC" w:rsidRPr="008F19AC" w:rsidRDefault="00E04AFC">
      <w:pPr>
        <w:rPr>
          <w:rFonts w:cs="Calibri"/>
          <w:sz w:val="22"/>
        </w:rPr>
      </w:pPr>
    </w:p>
    <w:p w14:paraId="5E023F7F" w14:textId="0416834A" w:rsidR="00E04AFC" w:rsidRPr="008F19AC" w:rsidRDefault="00E04AFC" w:rsidP="008F19AC">
      <w:pPr>
        <w:rPr>
          <w:rFonts w:cs="Calibri"/>
          <w:sz w:val="22"/>
        </w:rPr>
      </w:pPr>
      <w:r w:rsidRPr="008F19AC">
        <w:rPr>
          <w:rFonts w:cs="Calibri"/>
          <w:sz w:val="22"/>
          <w:lang w:val="en-US"/>
        </w:rPr>
        <w:t xml:space="preserve">Mechanical drive and propulsion – </w:t>
      </w:r>
      <w:proofErr w:type="spellStart"/>
      <w:r w:rsidRPr="008F19AC">
        <w:rPr>
          <w:rFonts w:cs="Calibri"/>
          <w:sz w:val="22"/>
          <w:lang w:val="en-US"/>
        </w:rPr>
        <w:t>Owain</w:t>
      </w:r>
      <w:proofErr w:type="spellEnd"/>
      <w:r w:rsidRPr="008F19AC">
        <w:rPr>
          <w:rFonts w:cs="Calibri"/>
          <w:sz w:val="22"/>
          <w:lang w:val="en-US"/>
        </w:rPr>
        <w:t xml:space="preserve"> Phillips P1809853</w:t>
      </w:r>
    </w:p>
    <w:p w14:paraId="174ACD85" w14:textId="77777777" w:rsidR="00E04AFC" w:rsidRPr="008F19AC" w:rsidRDefault="00E04AFC" w:rsidP="00E04AFC">
      <w:pPr>
        <w:autoSpaceDE w:val="0"/>
        <w:autoSpaceDN w:val="0"/>
        <w:adjustRightInd w:val="0"/>
        <w:rPr>
          <w:rFonts w:cs="Calibri"/>
          <w:sz w:val="22"/>
          <w:lang w:val="en-US"/>
        </w:rPr>
      </w:pPr>
    </w:p>
    <w:p w14:paraId="2BBB2DC0" w14:textId="77777777" w:rsidR="00E04AFC" w:rsidRPr="008F19AC" w:rsidRDefault="00E04AFC" w:rsidP="00E04AFC">
      <w:pPr>
        <w:autoSpaceDE w:val="0"/>
        <w:autoSpaceDN w:val="0"/>
        <w:adjustRightInd w:val="0"/>
        <w:rPr>
          <w:rFonts w:cs="Calibri"/>
          <w:sz w:val="22"/>
          <w:lang w:val="en-US"/>
        </w:rPr>
      </w:pPr>
    </w:p>
    <w:p w14:paraId="46D6EEB3" w14:textId="77777777" w:rsidR="005C6018" w:rsidRPr="008F19AC" w:rsidRDefault="00E04AFC" w:rsidP="00E04AFC">
      <w:pPr>
        <w:rPr>
          <w:rFonts w:cs="Calibri"/>
          <w:sz w:val="22"/>
          <w:lang w:val="en-US"/>
        </w:rPr>
      </w:pPr>
      <w:r w:rsidRPr="008F19AC">
        <w:rPr>
          <w:rFonts w:cs="Calibri"/>
          <w:sz w:val="22"/>
          <w:lang w:val="en-US"/>
        </w:rPr>
        <w:t xml:space="preserve">There are many potential ways of transferring the power made from the motors into moving the device. The most common and arguably the simplest would be just to use 2 or more wheels to grip onto the pipe. The type of wheels can have a big impact on how the device performs as rolling resistance may become a factor, either by having too much resistance, which would impact the speed at which the device could climb the pipe, or not having enough which would result in the wheels slipping and not being able to climb the pipe at all. Using other methods may be better as a perfectly round wheel will have a relatively small contact patch with the pipe. A track for example would yield a much bigger contact patch with the pipe, as it is longer. But with larger parts on the device, the weight will increase which is obviously not what you want when trying to overcome the effects of gravity. Weight will probably be the biggest factor in deciding whether the device can actually climb the pipe successfully or not, so this will be an area to focus on throughout the design and manufacturing process. </w:t>
      </w:r>
    </w:p>
    <w:p w14:paraId="3E901B99" w14:textId="77777777" w:rsidR="00326A4F" w:rsidRPr="008F19AC" w:rsidRDefault="00E04AFC" w:rsidP="00E04AFC">
      <w:pPr>
        <w:rPr>
          <w:rFonts w:cs="Calibri"/>
          <w:sz w:val="22"/>
          <w:lang w:val="en-US"/>
        </w:rPr>
      </w:pPr>
      <w:r w:rsidRPr="008F19AC">
        <w:rPr>
          <w:rFonts w:cs="Calibri"/>
          <w:sz w:val="22"/>
          <w:lang w:val="en-US"/>
        </w:rPr>
        <w:t xml:space="preserve">The materials used to create the mechanical elements will greatly influence the efficiency of the device, for example plastic is fairly lightweight and strong but so is wood. There is a possibility of using more exotic materials use as carbon </w:t>
      </w:r>
      <w:proofErr w:type="spellStart"/>
      <w:r w:rsidRPr="008F19AC">
        <w:rPr>
          <w:rFonts w:cs="Calibri"/>
          <w:sz w:val="22"/>
          <w:lang w:val="en-US"/>
        </w:rPr>
        <w:t>fibre</w:t>
      </w:r>
      <w:proofErr w:type="spellEnd"/>
      <w:r w:rsidRPr="008F19AC">
        <w:rPr>
          <w:rFonts w:cs="Calibri"/>
          <w:sz w:val="22"/>
          <w:lang w:val="en-US"/>
        </w:rPr>
        <w:t xml:space="preserve"> but of course there is a budget constraint for the project. Having looked at previous years’ devices on the internet I can see the majority have gone with </w:t>
      </w:r>
      <w:proofErr w:type="spellStart"/>
      <w:proofErr w:type="gramStart"/>
      <w:r w:rsidRPr="008F19AC">
        <w:rPr>
          <w:rFonts w:cs="Calibri"/>
          <w:sz w:val="22"/>
          <w:lang w:val="en-US"/>
        </w:rPr>
        <w:t>a</w:t>
      </w:r>
      <w:proofErr w:type="spellEnd"/>
      <w:proofErr w:type="gramEnd"/>
      <w:r w:rsidRPr="008F19AC">
        <w:rPr>
          <w:rFonts w:cs="Calibri"/>
          <w:sz w:val="22"/>
          <w:lang w:val="en-US"/>
        </w:rPr>
        <w:t xml:space="preserve"> almost fully plastic device, with some 3D printing their designs and others using pre-made items such as Lego. Another area that may have a big impact on the </w:t>
      </w:r>
      <w:proofErr w:type="gramStart"/>
      <w:r w:rsidRPr="008F19AC">
        <w:rPr>
          <w:rFonts w:cs="Calibri"/>
          <w:sz w:val="22"/>
          <w:lang w:val="en-US"/>
        </w:rPr>
        <w:t>devices</w:t>
      </w:r>
      <w:proofErr w:type="gramEnd"/>
      <w:r w:rsidRPr="008F19AC">
        <w:rPr>
          <w:rFonts w:cs="Calibri"/>
          <w:sz w:val="22"/>
          <w:lang w:val="en-US"/>
        </w:rPr>
        <w:t xml:space="preserve"> success will be transferring the energy from the motor to the driving elements. I have seen some examples where just a rubber band has been used for this, but with the amount of stretch in the band, it would not be very efficient. In theory, the most efficient way would be to directly attach the driving elements to the motor, but in practice this may not be possible due to the pipe being in the </w:t>
      </w:r>
      <w:proofErr w:type="spellStart"/>
      <w:r w:rsidRPr="008F19AC">
        <w:rPr>
          <w:rFonts w:cs="Calibri"/>
          <w:sz w:val="22"/>
          <w:lang w:val="en-US"/>
        </w:rPr>
        <w:t>centre</w:t>
      </w:r>
      <w:proofErr w:type="spellEnd"/>
      <w:r w:rsidRPr="008F19AC">
        <w:rPr>
          <w:rFonts w:cs="Calibri"/>
          <w:sz w:val="22"/>
          <w:lang w:val="en-US"/>
        </w:rPr>
        <w:t xml:space="preserve"> of the device.</w:t>
      </w:r>
    </w:p>
    <w:p w14:paraId="397F9CDE" w14:textId="77777777" w:rsidR="008F19AC" w:rsidRPr="008F19AC" w:rsidRDefault="008F19AC">
      <w:pPr>
        <w:rPr>
          <w:rFonts w:cs="Calibri"/>
          <w:sz w:val="22"/>
        </w:rPr>
      </w:pPr>
      <w:r w:rsidRPr="008F19AC">
        <w:rPr>
          <w:rFonts w:cs="Calibri"/>
          <w:sz w:val="22"/>
        </w:rPr>
        <w:br w:type="page"/>
      </w:r>
    </w:p>
    <w:p w14:paraId="6FB1B3C8" w14:textId="77777777" w:rsidR="008F19AC" w:rsidRPr="008F19AC" w:rsidRDefault="008F19AC" w:rsidP="008F19AC">
      <w:pPr>
        <w:pStyle w:val="NormalWeb"/>
        <w:rPr>
          <w:rFonts w:asciiTheme="minorHAnsi" w:hAnsiTheme="minorHAnsi" w:cs="Calibri"/>
          <w:color w:val="000000"/>
          <w:sz w:val="22"/>
        </w:rPr>
      </w:pPr>
      <w:r w:rsidRPr="008F19AC">
        <w:rPr>
          <w:rFonts w:asciiTheme="minorHAnsi" w:hAnsiTheme="minorHAnsi" w:cs="Calibri"/>
          <w:color w:val="000000"/>
          <w:sz w:val="22"/>
        </w:rPr>
        <w:lastRenderedPageBreak/>
        <w:t>Bibliography</w:t>
      </w:r>
      <w:r w:rsidRPr="008F19AC">
        <w:rPr>
          <w:rStyle w:val="apple-converted-space"/>
          <w:rFonts w:asciiTheme="minorHAnsi" w:hAnsiTheme="minorHAnsi" w:cs="Calibri"/>
          <w:color w:val="000000"/>
          <w:sz w:val="22"/>
        </w:rPr>
        <w:t> </w:t>
      </w:r>
    </w:p>
    <w:p w14:paraId="0F4AF645" w14:textId="77777777" w:rsidR="008F19AC" w:rsidRPr="008F19AC" w:rsidRDefault="008F19AC" w:rsidP="008F19AC">
      <w:pPr>
        <w:pStyle w:val="NormalWeb"/>
        <w:rPr>
          <w:rFonts w:asciiTheme="minorHAnsi" w:hAnsiTheme="minorHAnsi" w:cs="Calibri"/>
          <w:color w:val="000000"/>
          <w:sz w:val="22"/>
        </w:rPr>
      </w:pPr>
      <w:r w:rsidRPr="008F19AC">
        <w:rPr>
          <w:rFonts w:asciiTheme="minorHAnsi" w:hAnsiTheme="minorHAnsi" w:cs="Calibri"/>
          <w:color w:val="000000"/>
          <w:sz w:val="22"/>
        </w:rPr>
        <w:t xml:space="preserve">Battery </w:t>
      </w:r>
      <w:proofErr w:type="gramStart"/>
      <w:r w:rsidRPr="008F19AC">
        <w:rPr>
          <w:rFonts w:asciiTheme="minorHAnsi" w:hAnsiTheme="minorHAnsi" w:cs="Calibri"/>
          <w:color w:val="000000"/>
          <w:sz w:val="22"/>
        </w:rPr>
        <w:t>University ,</w:t>
      </w:r>
      <w:proofErr w:type="gramEnd"/>
      <w:r w:rsidRPr="008F19AC">
        <w:rPr>
          <w:rFonts w:asciiTheme="minorHAnsi" w:hAnsiTheme="minorHAnsi" w:cs="Calibri"/>
          <w:color w:val="000000"/>
          <w:sz w:val="22"/>
        </w:rPr>
        <w:t xml:space="preserve"> 2017. What's the Best </w:t>
      </w:r>
      <w:proofErr w:type="gramStart"/>
      <w:r w:rsidRPr="008F19AC">
        <w:rPr>
          <w:rFonts w:asciiTheme="minorHAnsi" w:hAnsiTheme="minorHAnsi" w:cs="Calibri"/>
          <w:color w:val="000000"/>
          <w:sz w:val="22"/>
        </w:rPr>
        <w:t>Battery?.</w:t>
      </w:r>
      <w:proofErr w:type="gramEnd"/>
      <w:r w:rsidRPr="008F19AC">
        <w:rPr>
          <w:rFonts w:asciiTheme="minorHAnsi" w:hAnsiTheme="minorHAnsi" w:cs="Calibri"/>
          <w:color w:val="000000"/>
          <w:sz w:val="22"/>
        </w:rPr>
        <w:t xml:space="preserve"> [Online] Available at: https://batteryuniversity.com/learn/archive/whats_the_best_battery [Accessed 13 December 2018].</w:t>
      </w:r>
      <w:r w:rsidRPr="008F19AC">
        <w:rPr>
          <w:rStyle w:val="apple-converted-space"/>
          <w:rFonts w:asciiTheme="minorHAnsi" w:hAnsiTheme="minorHAnsi" w:cs="Calibri"/>
          <w:color w:val="000000"/>
          <w:sz w:val="22"/>
        </w:rPr>
        <w:t> </w:t>
      </w:r>
    </w:p>
    <w:p w14:paraId="49D67D39" w14:textId="77777777" w:rsidR="008F19AC" w:rsidRPr="008F19AC" w:rsidRDefault="008F19AC" w:rsidP="008F19AC">
      <w:pPr>
        <w:pStyle w:val="NormalWeb"/>
        <w:rPr>
          <w:rFonts w:asciiTheme="minorHAnsi" w:hAnsiTheme="minorHAnsi" w:cs="Calibri"/>
          <w:color w:val="000000"/>
          <w:sz w:val="22"/>
        </w:rPr>
      </w:pPr>
      <w:proofErr w:type="spellStart"/>
      <w:r w:rsidRPr="008F19AC">
        <w:rPr>
          <w:rFonts w:asciiTheme="minorHAnsi" w:hAnsiTheme="minorHAnsi" w:cs="Calibri"/>
          <w:color w:val="000000"/>
          <w:sz w:val="22"/>
        </w:rPr>
        <w:t>Insitution</w:t>
      </w:r>
      <w:proofErr w:type="spellEnd"/>
      <w:r w:rsidRPr="008F19AC">
        <w:rPr>
          <w:rFonts w:asciiTheme="minorHAnsi" w:hAnsiTheme="minorHAnsi" w:cs="Calibri"/>
          <w:color w:val="000000"/>
          <w:sz w:val="22"/>
        </w:rPr>
        <w:t xml:space="preserve"> of Mechanical Engineers, 2018. Design Challenge Project Specification and Rules. [Online] Available at: http://www.imeche.org/events/challenges/design-challenge/team-resources/team-document-library [Accessed 13 December` 2018].</w:t>
      </w:r>
      <w:r w:rsidRPr="008F19AC">
        <w:rPr>
          <w:rStyle w:val="apple-converted-space"/>
          <w:rFonts w:asciiTheme="minorHAnsi" w:hAnsiTheme="minorHAnsi" w:cs="Calibri"/>
          <w:color w:val="000000"/>
          <w:sz w:val="22"/>
        </w:rPr>
        <w:t> </w:t>
      </w:r>
    </w:p>
    <w:p w14:paraId="448ECA79" w14:textId="12B09E3C" w:rsidR="008F19AC" w:rsidRDefault="008F19AC" w:rsidP="008F19AC">
      <w:pPr>
        <w:pStyle w:val="NormalWeb"/>
        <w:rPr>
          <w:rFonts w:asciiTheme="minorHAnsi" w:hAnsiTheme="minorHAnsi" w:cs="Calibri"/>
          <w:color w:val="000000"/>
          <w:sz w:val="22"/>
        </w:rPr>
      </w:pPr>
      <w:r w:rsidRPr="008F19AC">
        <w:rPr>
          <w:rFonts w:asciiTheme="minorHAnsi" w:hAnsiTheme="minorHAnsi" w:cs="Calibri"/>
          <w:color w:val="000000"/>
          <w:sz w:val="22"/>
        </w:rPr>
        <w:t xml:space="preserve">Technical </w:t>
      </w:r>
      <w:proofErr w:type="gramStart"/>
      <w:r w:rsidRPr="008F19AC">
        <w:rPr>
          <w:rFonts w:asciiTheme="minorHAnsi" w:hAnsiTheme="minorHAnsi" w:cs="Calibri"/>
          <w:color w:val="000000"/>
          <w:sz w:val="22"/>
        </w:rPr>
        <w:t>Editor ,</w:t>
      </w:r>
      <w:proofErr w:type="gramEnd"/>
      <w:r w:rsidRPr="008F19AC">
        <w:rPr>
          <w:rFonts w:asciiTheme="minorHAnsi" w:hAnsiTheme="minorHAnsi" w:cs="Calibri"/>
          <w:color w:val="000000"/>
          <w:sz w:val="22"/>
        </w:rPr>
        <w:t xml:space="preserve"> 2018. Factors governing selection of motors. [Online] Available at: https://www.polytechnichub.com/factors-governing-selection-motors/ [Accessed 13 December 2018].</w:t>
      </w:r>
    </w:p>
    <w:p w14:paraId="46778593" w14:textId="77777777" w:rsidR="00A86D7D" w:rsidRPr="00A86D7D" w:rsidRDefault="00A86D7D" w:rsidP="00A86D7D">
      <w:pPr>
        <w:spacing w:before="100" w:beforeAutospacing="1" w:after="100" w:afterAutospacing="1"/>
        <w:rPr>
          <w:rFonts w:eastAsia="Times New Roman" w:cstheme="minorHAnsi"/>
          <w:color w:val="000000"/>
          <w:sz w:val="22"/>
          <w:szCs w:val="22"/>
        </w:rPr>
      </w:pPr>
      <w:proofErr w:type="spellStart"/>
      <w:r w:rsidRPr="00A86D7D">
        <w:rPr>
          <w:rFonts w:eastAsia="Times New Roman" w:cstheme="minorHAnsi"/>
          <w:color w:val="000000"/>
          <w:sz w:val="22"/>
          <w:szCs w:val="22"/>
        </w:rPr>
        <w:t>Grabianowski</w:t>
      </w:r>
      <w:proofErr w:type="spellEnd"/>
      <w:r w:rsidRPr="00A86D7D">
        <w:rPr>
          <w:rFonts w:eastAsia="Times New Roman" w:cstheme="minorHAnsi"/>
          <w:color w:val="000000"/>
          <w:sz w:val="22"/>
          <w:szCs w:val="22"/>
        </w:rPr>
        <w:t>, E. (2018, December 8). Auto: How Stuff Works. Retrieved from How Stuff Works: https://auto.howstuffworks.com/car-driving-safety/safety-regulatory-devices/crumple-zone.htm </w:t>
      </w:r>
    </w:p>
    <w:p w14:paraId="724C2401" w14:textId="77777777" w:rsidR="00A86D7D" w:rsidRPr="00A86D7D" w:rsidRDefault="00A86D7D" w:rsidP="00A86D7D">
      <w:pPr>
        <w:spacing w:before="100" w:beforeAutospacing="1" w:after="100" w:afterAutospacing="1"/>
        <w:rPr>
          <w:rFonts w:eastAsia="Times New Roman" w:cstheme="minorHAnsi"/>
          <w:color w:val="000000"/>
          <w:sz w:val="22"/>
          <w:szCs w:val="22"/>
        </w:rPr>
      </w:pPr>
      <w:r w:rsidRPr="00A86D7D">
        <w:rPr>
          <w:rFonts w:eastAsia="Times New Roman" w:cstheme="minorHAnsi"/>
          <w:color w:val="000000"/>
          <w:sz w:val="22"/>
          <w:szCs w:val="22"/>
        </w:rPr>
        <w:t>Institution of Mechanical Engineers. (2018). Design Challenge Project Specification and Rules. London: Institution of Mechanical Engineers. Retrieved from http://www.imeche.org/events/challenges/design-challenge/team-resources/team-document-library </w:t>
      </w:r>
    </w:p>
    <w:p w14:paraId="6E0E1EC4" w14:textId="77777777" w:rsidR="00A86D7D" w:rsidRPr="00A86D7D" w:rsidRDefault="00A86D7D" w:rsidP="00A86D7D">
      <w:pPr>
        <w:spacing w:before="100" w:beforeAutospacing="1" w:after="100" w:afterAutospacing="1"/>
        <w:rPr>
          <w:rFonts w:eastAsia="Times New Roman" w:cstheme="minorHAnsi"/>
          <w:color w:val="000000"/>
          <w:sz w:val="22"/>
          <w:szCs w:val="22"/>
        </w:rPr>
      </w:pPr>
      <w:r w:rsidRPr="00A86D7D">
        <w:rPr>
          <w:rFonts w:eastAsia="Times New Roman" w:cstheme="minorHAnsi"/>
          <w:color w:val="000000"/>
          <w:sz w:val="22"/>
          <w:szCs w:val="22"/>
        </w:rPr>
        <w:t>Screwfix Direct Ltd. (2018, December 6). Chains: Screwfix. Retrieved from Screwfix: https://www.screwfix.com/p/side-welded-chain-3mm-x-2m/66371 </w:t>
      </w:r>
    </w:p>
    <w:p w14:paraId="2EBF2E54" w14:textId="77777777" w:rsidR="00A86D7D" w:rsidRPr="00A86D7D" w:rsidRDefault="00A86D7D" w:rsidP="00A86D7D">
      <w:pPr>
        <w:spacing w:before="100" w:beforeAutospacing="1" w:after="100" w:afterAutospacing="1"/>
        <w:rPr>
          <w:rFonts w:eastAsia="Times New Roman" w:cstheme="minorHAnsi"/>
          <w:color w:val="000000"/>
          <w:sz w:val="22"/>
          <w:szCs w:val="22"/>
        </w:rPr>
      </w:pPr>
      <w:r w:rsidRPr="00A86D7D">
        <w:rPr>
          <w:rFonts w:eastAsia="Times New Roman" w:cstheme="minorHAnsi"/>
          <w:color w:val="000000"/>
          <w:sz w:val="22"/>
          <w:szCs w:val="22"/>
        </w:rPr>
        <w:t xml:space="preserve">UCL Mechanical Engineering. </w:t>
      </w:r>
      <w:proofErr w:type="spellStart"/>
      <w:r w:rsidRPr="00A86D7D">
        <w:rPr>
          <w:rFonts w:eastAsia="Times New Roman" w:cstheme="minorHAnsi"/>
          <w:color w:val="000000"/>
          <w:sz w:val="22"/>
          <w:szCs w:val="22"/>
        </w:rPr>
        <w:t>Youtube</w:t>
      </w:r>
      <w:proofErr w:type="spellEnd"/>
      <w:r w:rsidRPr="00A86D7D">
        <w:rPr>
          <w:rFonts w:eastAsia="Times New Roman" w:cstheme="minorHAnsi"/>
          <w:color w:val="000000"/>
          <w:sz w:val="22"/>
          <w:szCs w:val="22"/>
        </w:rPr>
        <w:t xml:space="preserve">. (2018, December 06). Retrieved from </w:t>
      </w:r>
      <w:proofErr w:type="spellStart"/>
      <w:r w:rsidRPr="00A86D7D">
        <w:rPr>
          <w:rFonts w:eastAsia="Times New Roman" w:cstheme="minorHAnsi"/>
          <w:color w:val="000000"/>
          <w:sz w:val="22"/>
          <w:szCs w:val="22"/>
        </w:rPr>
        <w:t>Youtube</w:t>
      </w:r>
      <w:proofErr w:type="spellEnd"/>
      <w:r w:rsidRPr="00A86D7D">
        <w:rPr>
          <w:rFonts w:eastAsia="Times New Roman" w:cstheme="minorHAnsi"/>
          <w:color w:val="000000"/>
          <w:sz w:val="22"/>
          <w:szCs w:val="22"/>
        </w:rPr>
        <w:t>: https://www.youtube.com/watch?v=JtUB45wZAQM</w:t>
      </w:r>
      <w:bookmarkStart w:id="0" w:name="_GoBack"/>
      <w:bookmarkEnd w:id="0"/>
    </w:p>
    <w:p w14:paraId="1CB3255D" w14:textId="77777777" w:rsidR="00A86D7D" w:rsidRPr="008F19AC" w:rsidRDefault="00A86D7D" w:rsidP="008F19AC">
      <w:pPr>
        <w:pStyle w:val="NormalWeb"/>
        <w:rPr>
          <w:rFonts w:asciiTheme="minorHAnsi" w:hAnsiTheme="minorHAnsi" w:cs="Calibri"/>
          <w:color w:val="000000"/>
          <w:sz w:val="22"/>
        </w:rPr>
      </w:pPr>
    </w:p>
    <w:p w14:paraId="34FA6AD6" w14:textId="77777777" w:rsidR="008F19AC" w:rsidRPr="008F19AC" w:rsidRDefault="008F19AC" w:rsidP="00E04AFC">
      <w:pPr>
        <w:rPr>
          <w:rFonts w:cs="Calibri"/>
          <w:sz w:val="22"/>
        </w:rPr>
      </w:pPr>
    </w:p>
    <w:sectPr w:rsidR="008F19AC" w:rsidRPr="008F19AC" w:rsidSect="00385CF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6D6"/>
    <w:rsid w:val="0002089A"/>
    <w:rsid w:val="00133E5F"/>
    <w:rsid w:val="002B514F"/>
    <w:rsid w:val="00326A4F"/>
    <w:rsid w:val="0036783B"/>
    <w:rsid w:val="00385CFA"/>
    <w:rsid w:val="004616D6"/>
    <w:rsid w:val="004D154A"/>
    <w:rsid w:val="005C6018"/>
    <w:rsid w:val="006B623F"/>
    <w:rsid w:val="008F19AC"/>
    <w:rsid w:val="00A54CD2"/>
    <w:rsid w:val="00A86D7D"/>
    <w:rsid w:val="00C84497"/>
    <w:rsid w:val="00D4697C"/>
    <w:rsid w:val="00E04AFC"/>
    <w:rsid w:val="00E3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1570D"/>
  <w15:chartTrackingRefBased/>
  <w15:docId w15:val="{D6CFEA24-0DDB-CC47-95CC-E5127694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6BC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36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639056">
      <w:bodyDiv w:val="1"/>
      <w:marLeft w:val="0"/>
      <w:marRight w:val="0"/>
      <w:marTop w:val="0"/>
      <w:marBottom w:val="0"/>
      <w:divBdr>
        <w:top w:val="none" w:sz="0" w:space="0" w:color="auto"/>
        <w:left w:val="none" w:sz="0" w:space="0" w:color="auto"/>
        <w:bottom w:val="none" w:sz="0" w:space="0" w:color="auto"/>
        <w:right w:val="none" w:sz="0" w:space="0" w:color="auto"/>
      </w:divBdr>
    </w:div>
    <w:div w:id="84876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Ins18</b:Tag>
    <b:SourceType>Report</b:SourceType>
    <b:Guid>{0C484815-25EB-4DED-8B5A-31CA1126EF32}</b:Guid>
    <b:Title>Design Challenge Project Specification and Rules</b:Title>
    <b:Year>2018</b:Year>
    <b:URL>http://www.imeche.org/events/challenges/design-challenge/team-resources/team-document-library</b:URL>
    <b:Author>
      <b:Author>
        <b:Corporate>Institution of Mechanical Engineers</b:Corporate>
      </b:Author>
    </b:Author>
    <b:Publisher>Institution of Mechanical Engineers</b:Publisher>
    <b:City>London</b:City>
    <b:RefOrder>1</b:RefOrder>
  </b:Source>
  <b:Source>
    <b:Tag>EdG18</b:Tag>
    <b:SourceType>InternetSite</b:SourceType>
    <b:Guid>{5BF1AF7B-DBAE-4F60-933D-54CB623DC034}</b:Guid>
    <b:Title>Auto: How Stuff Works</b:Title>
    <b:Year>2018</b:Year>
    <b:Author>
      <b:Author>
        <b:NameList>
          <b:Person>
            <b:Last>Grabianowski</b:Last>
            <b:First>Ed</b:First>
          </b:Person>
        </b:NameList>
      </b:Author>
    </b:Author>
    <b:InternetSiteTitle>How Stuff Works</b:InternetSiteTitle>
    <b:Month>December</b:Month>
    <b:Day>8</b:Day>
    <b:URL>https://auto.howstuffworks.com/car-driving-safety/safety-regulatory-devices/crumple-zone.htm</b:URL>
    <b:RefOrder>2</b:RefOrder>
  </b:Source>
  <b:Source>
    <b:Tag>Scr18</b:Tag>
    <b:SourceType>InternetSite</b:SourceType>
    <b:Guid>{78366344-9B81-442D-9F77-40AA12F5130D}</b:Guid>
    <b:Author>
      <b:Author>
        <b:Corporate>Screwfix Direct Ltd</b:Corporate>
      </b:Author>
    </b:Author>
    <b:Title>Chains: Screwfix</b:Title>
    <b:InternetSiteTitle>Screwfix</b:InternetSiteTitle>
    <b:Year>2018</b:Year>
    <b:Month>December</b:Month>
    <b:Day>6</b:Day>
    <b:URL>https://www.screwfix.com/p/side-welded-chain-3mm-x-2m/66371</b:URL>
    <b:RefOrder>3</b:RefOrder>
  </b:Source>
</b:Sources>
</file>

<file path=customXml/itemProps1.xml><?xml version="1.0" encoding="utf-8"?>
<ds:datastoreItem xmlns:ds="http://schemas.openxmlformats.org/officeDocument/2006/customXml" ds:itemID="{F7F6D1AB-6876-624A-BCFC-5055A5170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Hopkins (P151371)</dc:creator>
  <cp:keywords/>
  <dc:description/>
  <cp:lastModifiedBy>John Hopkins (P151371)</cp:lastModifiedBy>
  <cp:revision>2</cp:revision>
  <dcterms:created xsi:type="dcterms:W3CDTF">2018-12-14T11:01:00Z</dcterms:created>
  <dcterms:modified xsi:type="dcterms:W3CDTF">2018-12-14T11:01:00Z</dcterms:modified>
</cp:coreProperties>
</file>