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340" w:rsidRDefault="000E6222">
      <w:pPr>
        <w:rPr>
          <w:rFonts w:ascii="Times New Roman" w:hAnsi="Times New Roman" w:cs="Times New Roman"/>
          <w:sz w:val="24"/>
          <w:szCs w:val="24"/>
          <w:u w:val="single"/>
        </w:rPr>
      </w:pPr>
      <w:bookmarkStart w:id="0" w:name="_GoBack"/>
      <w:bookmarkEnd w:id="0"/>
      <w:r w:rsidRPr="000E6222">
        <w:rPr>
          <w:rFonts w:ascii="Times New Roman" w:hAnsi="Times New Roman" w:cs="Times New Roman"/>
          <w:sz w:val="24"/>
          <w:szCs w:val="24"/>
          <w:u w:val="single"/>
        </w:rPr>
        <w:t>Week 7: Breakeven Analysis Questions</w:t>
      </w:r>
    </w:p>
    <w:p w:rsidR="000E6222" w:rsidRPr="000E6222" w:rsidRDefault="000E6222">
      <w:pPr>
        <w:rPr>
          <w:rFonts w:ascii="Times New Roman" w:hAnsi="Times New Roman" w:cs="Times New Roman"/>
          <w:sz w:val="24"/>
          <w:szCs w:val="24"/>
          <w:u w:val="single"/>
        </w:rPr>
      </w:pPr>
    </w:p>
    <w:p w:rsidR="000E6222" w:rsidRPr="000E6222" w:rsidRDefault="000E6222" w:rsidP="000E6222">
      <w:pPr>
        <w:pStyle w:val="BodyTextA"/>
        <w:numPr>
          <w:ilvl w:val="0"/>
          <w:numId w:val="3"/>
        </w:numPr>
        <w:tabs>
          <w:tab w:val="right" w:pos="2977"/>
        </w:tabs>
        <w:rPr>
          <w:rFonts w:ascii="Times New Roman" w:hAnsi="Times New Roman" w:cs="Times New Roman"/>
          <w:sz w:val="24"/>
          <w:szCs w:val="24"/>
        </w:rPr>
      </w:pPr>
      <w:r w:rsidRPr="000E6222">
        <w:rPr>
          <w:rFonts w:ascii="Times New Roman" w:hAnsi="Times New Roman" w:cs="Times New Roman"/>
          <w:sz w:val="24"/>
          <w:szCs w:val="24"/>
        </w:rPr>
        <w:t xml:space="preserve"> Given the following information for product Z:</w:t>
      </w:r>
    </w:p>
    <w:p w:rsidR="000E6222" w:rsidRPr="000E6222" w:rsidRDefault="000E6222" w:rsidP="000E6222">
      <w:pPr>
        <w:pStyle w:val="BodyTextA"/>
        <w:tabs>
          <w:tab w:val="right" w:pos="2977"/>
        </w:tabs>
        <w:rPr>
          <w:rFonts w:ascii="Times New Roman" w:hAnsi="Times New Roman" w:cs="Times New Roman"/>
          <w:sz w:val="24"/>
          <w:szCs w:val="24"/>
        </w:rPr>
      </w:pPr>
      <w:r w:rsidRPr="000E6222">
        <w:rPr>
          <w:rFonts w:ascii="Times New Roman" w:hAnsi="Times New Roman" w:cs="Times New Roman"/>
          <w:sz w:val="24"/>
          <w:szCs w:val="24"/>
        </w:rPr>
        <w:t>Selling price per unit</w:t>
      </w:r>
      <w:r w:rsidRPr="000E6222">
        <w:rPr>
          <w:rFonts w:ascii="Times New Roman" w:hAnsi="Times New Roman" w:cs="Times New Roman"/>
          <w:sz w:val="24"/>
          <w:szCs w:val="24"/>
        </w:rPr>
        <w:tab/>
        <w:t>£20</w:t>
      </w:r>
    </w:p>
    <w:p w:rsidR="000E6222" w:rsidRPr="000E6222" w:rsidRDefault="000E6222" w:rsidP="000E6222">
      <w:pPr>
        <w:pStyle w:val="BodyTextA"/>
        <w:tabs>
          <w:tab w:val="right" w:pos="2977"/>
        </w:tabs>
        <w:rPr>
          <w:rFonts w:ascii="Times New Roman" w:hAnsi="Times New Roman" w:cs="Times New Roman"/>
          <w:sz w:val="24"/>
          <w:szCs w:val="24"/>
        </w:rPr>
      </w:pPr>
      <w:r w:rsidRPr="000E6222">
        <w:rPr>
          <w:rFonts w:ascii="Times New Roman" w:hAnsi="Times New Roman" w:cs="Times New Roman"/>
          <w:sz w:val="24"/>
          <w:szCs w:val="24"/>
        </w:rPr>
        <w:t>Variable cost per unit</w:t>
      </w:r>
      <w:r w:rsidRPr="000E6222">
        <w:rPr>
          <w:rFonts w:ascii="Times New Roman" w:hAnsi="Times New Roman" w:cs="Times New Roman"/>
          <w:sz w:val="24"/>
          <w:szCs w:val="24"/>
        </w:rPr>
        <w:tab/>
        <w:t>£12</w:t>
      </w:r>
    </w:p>
    <w:p w:rsidR="000E6222" w:rsidRPr="000E6222" w:rsidRDefault="000E6222" w:rsidP="000E6222">
      <w:pPr>
        <w:pStyle w:val="BodyTextA"/>
        <w:tabs>
          <w:tab w:val="right" w:pos="2977"/>
        </w:tabs>
        <w:rPr>
          <w:rFonts w:ascii="Times New Roman" w:hAnsi="Times New Roman" w:cs="Times New Roman"/>
          <w:sz w:val="24"/>
          <w:szCs w:val="24"/>
        </w:rPr>
      </w:pPr>
      <w:r w:rsidRPr="000E6222">
        <w:rPr>
          <w:rFonts w:ascii="Times New Roman" w:hAnsi="Times New Roman" w:cs="Times New Roman"/>
          <w:sz w:val="24"/>
          <w:szCs w:val="24"/>
        </w:rPr>
        <w:t>Fixed costs</w:t>
      </w:r>
      <w:r w:rsidRPr="000E6222">
        <w:rPr>
          <w:rFonts w:ascii="Times New Roman" w:hAnsi="Times New Roman" w:cs="Times New Roman"/>
          <w:sz w:val="24"/>
          <w:szCs w:val="24"/>
        </w:rPr>
        <w:tab/>
      </w:r>
      <w:r w:rsidRPr="000E6222">
        <w:rPr>
          <w:rFonts w:ascii="Times New Roman" w:hAnsi="Times New Roman" w:cs="Times New Roman"/>
          <w:sz w:val="24"/>
          <w:szCs w:val="24"/>
        </w:rPr>
        <w:tab/>
      </w:r>
      <w:r>
        <w:rPr>
          <w:rFonts w:ascii="Times New Roman" w:hAnsi="Times New Roman" w:cs="Times New Roman"/>
          <w:sz w:val="24"/>
          <w:szCs w:val="24"/>
        </w:rPr>
        <w:t xml:space="preserve">                      </w:t>
      </w:r>
      <w:r w:rsidRPr="000E6222">
        <w:rPr>
          <w:rFonts w:ascii="Times New Roman" w:hAnsi="Times New Roman" w:cs="Times New Roman"/>
          <w:sz w:val="24"/>
          <w:szCs w:val="24"/>
        </w:rPr>
        <w:t>£100,000</w:t>
      </w:r>
    </w:p>
    <w:p w:rsidR="000E6222" w:rsidRPr="000E6222" w:rsidRDefault="000E6222" w:rsidP="000E6222">
      <w:pPr>
        <w:pStyle w:val="BodyTextA"/>
        <w:rPr>
          <w:rFonts w:ascii="Times New Roman" w:hAnsi="Times New Roman" w:cs="Times New Roman"/>
          <w:b/>
          <w:bCs/>
          <w:iCs/>
          <w:sz w:val="24"/>
          <w:szCs w:val="24"/>
        </w:rPr>
      </w:pPr>
    </w:p>
    <w:p w:rsidR="000E6222" w:rsidRPr="000E6222" w:rsidRDefault="000E6222" w:rsidP="000E6222">
      <w:pPr>
        <w:pStyle w:val="BodyTextA"/>
        <w:rPr>
          <w:rFonts w:ascii="Times New Roman" w:hAnsi="Times New Roman" w:cs="Times New Roman"/>
          <w:b/>
          <w:bCs/>
          <w:iCs/>
          <w:sz w:val="24"/>
          <w:szCs w:val="24"/>
        </w:rPr>
      </w:pPr>
      <w:r w:rsidRPr="000E6222">
        <w:rPr>
          <w:rFonts w:ascii="Times New Roman" w:hAnsi="Times New Roman" w:cs="Times New Roman"/>
          <w:b/>
          <w:bCs/>
          <w:iCs/>
          <w:sz w:val="24"/>
          <w:szCs w:val="24"/>
        </w:rPr>
        <w:t>Required:</w:t>
      </w:r>
    </w:p>
    <w:p w:rsidR="000E6222" w:rsidRPr="000E6222" w:rsidRDefault="000E6222" w:rsidP="000E6222">
      <w:pPr>
        <w:pStyle w:val="CNabullet"/>
        <w:numPr>
          <w:ilvl w:val="0"/>
          <w:numId w:val="4"/>
        </w:numPr>
        <w:rPr>
          <w:rFonts w:ascii="Times New Roman" w:hAnsi="Times New Roman" w:cs="Times New Roman"/>
          <w:sz w:val="24"/>
          <w:szCs w:val="24"/>
        </w:rPr>
      </w:pPr>
      <w:r w:rsidRPr="000E6222">
        <w:rPr>
          <w:rFonts w:ascii="Times New Roman" w:hAnsi="Times New Roman" w:cs="Times New Roman"/>
          <w:sz w:val="24"/>
          <w:szCs w:val="24"/>
        </w:rPr>
        <w:t xml:space="preserve">   Calculate the break-even point in terms of number of units.</w:t>
      </w:r>
    </w:p>
    <w:p w:rsidR="000E6222" w:rsidRPr="000E6222" w:rsidRDefault="000E6222" w:rsidP="000E6222">
      <w:pPr>
        <w:pStyle w:val="BodyTextA"/>
        <w:numPr>
          <w:ilvl w:val="0"/>
          <w:numId w:val="4"/>
        </w:numPr>
        <w:rPr>
          <w:rFonts w:ascii="Times New Roman" w:hAnsi="Times New Roman" w:cs="Times New Roman"/>
          <w:sz w:val="24"/>
          <w:szCs w:val="24"/>
        </w:rPr>
      </w:pPr>
      <w:r w:rsidRPr="000E6222">
        <w:rPr>
          <w:rFonts w:ascii="Times New Roman" w:hAnsi="Times New Roman" w:cs="Times New Roman"/>
          <w:sz w:val="24"/>
          <w:szCs w:val="24"/>
        </w:rPr>
        <w:t xml:space="preserve">   Calculate the break-even point sales revenue.</w:t>
      </w:r>
    </w:p>
    <w:p w:rsidR="000E6222" w:rsidRDefault="000E6222" w:rsidP="000E6222">
      <w:pPr>
        <w:numPr>
          <w:ilvl w:val="0"/>
          <w:numId w:val="4"/>
        </w:numPr>
        <w:rPr>
          <w:rFonts w:ascii="Times New Roman" w:hAnsi="Times New Roman" w:cs="Times New Roman"/>
          <w:sz w:val="24"/>
          <w:szCs w:val="24"/>
        </w:rPr>
      </w:pPr>
      <w:r>
        <w:rPr>
          <w:rFonts w:ascii="Times New Roman" w:hAnsi="Times New Roman" w:cs="Times New Roman"/>
          <w:sz w:val="24"/>
          <w:szCs w:val="24"/>
        </w:rPr>
        <w:t xml:space="preserve"> </w:t>
      </w:r>
      <w:r w:rsidRPr="000E6222">
        <w:rPr>
          <w:rFonts w:ascii="Times New Roman" w:hAnsi="Times New Roman" w:cs="Times New Roman"/>
          <w:sz w:val="24"/>
          <w:szCs w:val="24"/>
        </w:rPr>
        <w:t>Calculate the sales volume needed to achieve a profit of £20,000.</w:t>
      </w:r>
    </w:p>
    <w:p w:rsidR="000E6222" w:rsidRDefault="000E6222" w:rsidP="000E62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 </w:t>
      </w:r>
      <w:r w:rsidRPr="000E6222">
        <w:rPr>
          <w:rFonts w:ascii="Times New Roman" w:hAnsi="Times New Roman" w:cs="Times New Roman"/>
          <w:sz w:val="24"/>
          <w:szCs w:val="24"/>
        </w:rPr>
        <w:t xml:space="preserve">If budgeted sales are 16,000 units, what is the margin of safety, in units and as a </w:t>
      </w:r>
      <w:r>
        <w:rPr>
          <w:rFonts w:ascii="Times New Roman" w:hAnsi="Times New Roman" w:cs="Times New Roman"/>
          <w:sz w:val="24"/>
          <w:szCs w:val="24"/>
        </w:rPr>
        <w:t xml:space="preserve"> </w:t>
      </w:r>
      <w:r w:rsidRPr="000E6222">
        <w:rPr>
          <w:rFonts w:ascii="Times New Roman" w:hAnsi="Times New Roman" w:cs="Times New Roman"/>
          <w:sz w:val="24"/>
          <w:szCs w:val="24"/>
        </w:rPr>
        <w:t>percentage?</w:t>
      </w:r>
    </w:p>
    <w:p w:rsidR="000E6222" w:rsidRPr="000E6222" w:rsidRDefault="000E6222" w:rsidP="000E6222">
      <w:pPr>
        <w:pStyle w:val="ListParagraph"/>
        <w:numPr>
          <w:ilvl w:val="0"/>
          <w:numId w:val="4"/>
        </w:numPr>
        <w:rPr>
          <w:rFonts w:ascii="Times New Roman" w:hAnsi="Times New Roman" w:cs="Times New Roman"/>
          <w:sz w:val="24"/>
          <w:szCs w:val="24"/>
        </w:rPr>
      </w:pPr>
      <w:r w:rsidRPr="000E6222">
        <w:rPr>
          <w:rFonts w:ascii="Times New Roman" w:hAnsi="Times New Roman" w:cs="Times New Roman"/>
          <w:sz w:val="24"/>
          <w:szCs w:val="24"/>
        </w:rPr>
        <w:t>Calculate the contribution/sales ratio and use that to find the break-even revenue.</w:t>
      </w:r>
    </w:p>
    <w:p w:rsidR="000E6222" w:rsidRPr="000E6222" w:rsidRDefault="000E6222" w:rsidP="000E6222">
      <w:pPr>
        <w:rPr>
          <w:rFonts w:ascii="Times New Roman" w:hAnsi="Times New Roman" w:cs="Times New Roman"/>
          <w:sz w:val="24"/>
          <w:szCs w:val="24"/>
        </w:rPr>
      </w:pPr>
    </w:p>
    <w:p w:rsidR="000E6222" w:rsidRDefault="000E6222" w:rsidP="000E6222">
      <w:pPr>
        <w:rPr>
          <w:rFonts w:ascii="Times New Roman" w:hAnsi="Times New Roman" w:cs="Times New Roman"/>
          <w:sz w:val="24"/>
          <w:szCs w:val="24"/>
        </w:rPr>
      </w:pPr>
    </w:p>
    <w:p w:rsidR="00A23581" w:rsidRPr="000E6222" w:rsidRDefault="00A23581" w:rsidP="000E6222">
      <w:pPr>
        <w:rPr>
          <w:rFonts w:ascii="Times New Roman" w:hAnsi="Times New Roman" w:cs="Times New Roman"/>
          <w:sz w:val="24"/>
          <w:szCs w:val="24"/>
        </w:rPr>
      </w:pPr>
    </w:p>
    <w:p w:rsidR="000E6222" w:rsidRPr="000E6222" w:rsidRDefault="000E6222" w:rsidP="000E6222">
      <w:pPr>
        <w:rPr>
          <w:rFonts w:ascii="Times New Roman" w:hAnsi="Times New Roman" w:cs="Times New Roman"/>
          <w:sz w:val="24"/>
          <w:szCs w:val="24"/>
        </w:rPr>
      </w:pPr>
    </w:p>
    <w:p w:rsidR="000E6222" w:rsidRPr="000E6222" w:rsidRDefault="000E6222" w:rsidP="000E6222">
      <w:pPr>
        <w:pStyle w:val="BodyTextA"/>
        <w:numPr>
          <w:ilvl w:val="0"/>
          <w:numId w:val="3"/>
        </w:numPr>
        <w:rPr>
          <w:rFonts w:ascii="Times New Roman" w:hAnsi="Times New Roman" w:cs="Times New Roman"/>
          <w:sz w:val="24"/>
          <w:szCs w:val="24"/>
        </w:rPr>
      </w:pPr>
      <w:r w:rsidRPr="000E6222">
        <w:rPr>
          <w:rFonts w:ascii="Times New Roman" w:hAnsi="Times New Roman" w:cs="Times New Roman"/>
          <w:sz w:val="24"/>
          <w:szCs w:val="24"/>
        </w:rPr>
        <w:t xml:space="preserve">  Given the following information for product K:</w:t>
      </w:r>
    </w:p>
    <w:p w:rsidR="000E6222" w:rsidRPr="000E6222" w:rsidRDefault="000E6222" w:rsidP="000E6222">
      <w:pPr>
        <w:pStyle w:val="BodyTextA"/>
        <w:tabs>
          <w:tab w:val="right" w:pos="4253"/>
        </w:tabs>
        <w:rPr>
          <w:rFonts w:ascii="Times New Roman" w:hAnsi="Times New Roman" w:cs="Times New Roman"/>
          <w:sz w:val="24"/>
          <w:szCs w:val="24"/>
        </w:rPr>
      </w:pPr>
      <w:r w:rsidRPr="000E6222">
        <w:rPr>
          <w:rFonts w:ascii="Times New Roman" w:hAnsi="Times New Roman" w:cs="Times New Roman"/>
          <w:sz w:val="24"/>
          <w:szCs w:val="24"/>
        </w:rPr>
        <w:t>Selling price per unit</w:t>
      </w:r>
      <w:r w:rsidRPr="000E6222">
        <w:rPr>
          <w:rFonts w:ascii="Times New Roman" w:hAnsi="Times New Roman" w:cs="Times New Roman"/>
          <w:sz w:val="24"/>
          <w:szCs w:val="24"/>
        </w:rPr>
        <w:tab/>
      </w:r>
      <w:r>
        <w:rPr>
          <w:rFonts w:ascii="Times New Roman" w:hAnsi="Times New Roman" w:cs="Times New Roman"/>
          <w:sz w:val="24"/>
          <w:szCs w:val="24"/>
        </w:rPr>
        <w:t xml:space="preserve">   </w:t>
      </w:r>
      <w:r w:rsidRPr="000E6222">
        <w:rPr>
          <w:rFonts w:ascii="Times New Roman" w:hAnsi="Times New Roman" w:cs="Times New Roman"/>
          <w:sz w:val="24"/>
          <w:szCs w:val="24"/>
        </w:rPr>
        <w:t xml:space="preserve"> £100</w:t>
      </w:r>
    </w:p>
    <w:p w:rsidR="000E6222" w:rsidRPr="000E6222" w:rsidRDefault="000E6222" w:rsidP="000E6222">
      <w:pPr>
        <w:pStyle w:val="BodyTextA"/>
        <w:tabs>
          <w:tab w:val="right" w:pos="4253"/>
        </w:tabs>
        <w:rPr>
          <w:rFonts w:ascii="Times New Roman" w:hAnsi="Times New Roman" w:cs="Times New Roman"/>
          <w:sz w:val="24"/>
          <w:szCs w:val="24"/>
        </w:rPr>
      </w:pPr>
      <w:r w:rsidRPr="000E6222">
        <w:rPr>
          <w:rFonts w:ascii="Times New Roman" w:hAnsi="Times New Roman" w:cs="Times New Roman"/>
          <w:sz w:val="24"/>
          <w:szCs w:val="24"/>
        </w:rPr>
        <w:t xml:space="preserve">Variable cost per unit  </w:t>
      </w:r>
      <w:r>
        <w:rPr>
          <w:rFonts w:ascii="Times New Roman" w:hAnsi="Times New Roman" w:cs="Times New Roman"/>
          <w:sz w:val="24"/>
          <w:szCs w:val="24"/>
        </w:rPr>
        <w:t xml:space="preserve">                       </w:t>
      </w:r>
      <w:r w:rsidRPr="000E6222">
        <w:rPr>
          <w:rFonts w:ascii="Times New Roman" w:hAnsi="Times New Roman" w:cs="Times New Roman"/>
          <w:sz w:val="24"/>
          <w:szCs w:val="24"/>
        </w:rPr>
        <w:t xml:space="preserve"> £56</w:t>
      </w:r>
    </w:p>
    <w:p w:rsidR="000E6222" w:rsidRPr="000E6222" w:rsidRDefault="000E6222" w:rsidP="000E6222">
      <w:pPr>
        <w:pStyle w:val="BodyTextA"/>
        <w:tabs>
          <w:tab w:val="right" w:pos="4253"/>
        </w:tabs>
        <w:rPr>
          <w:rFonts w:ascii="Times New Roman" w:hAnsi="Times New Roman" w:cs="Times New Roman"/>
          <w:sz w:val="24"/>
          <w:szCs w:val="24"/>
        </w:rPr>
      </w:pPr>
      <w:r w:rsidRPr="000E6222">
        <w:rPr>
          <w:rFonts w:ascii="Times New Roman" w:hAnsi="Times New Roman" w:cs="Times New Roman"/>
          <w:sz w:val="24"/>
          <w:szCs w:val="24"/>
        </w:rPr>
        <w:t>Fixed costs</w:t>
      </w:r>
      <w:r w:rsidRPr="000E6222">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0E6222">
        <w:rPr>
          <w:rFonts w:ascii="Times New Roman" w:hAnsi="Times New Roman" w:cs="Times New Roman"/>
          <w:sz w:val="24"/>
          <w:szCs w:val="24"/>
        </w:rPr>
        <w:t>£220,000</w:t>
      </w:r>
    </w:p>
    <w:p w:rsidR="000E6222" w:rsidRPr="000E6222" w:rsidRDefault="000E6222" w:rsidP="000E6222">
      <w:pPr>
        <w:pStyle w:val="BodyTextA"/>
        <w:rPr>
          <w:rFonts w:ascii="Times New Roman" w:hAnsi="Times New Roman" w:cs="Times New Roman"/>
          <w:b/>
          <w:sz w:val="24"/>
          <w:szCs w:val="24"/>
        </w:rPr>
      </w:pPr>
    </w:p>
    <w:p w:rsidR="000E6222" w:rsidRPr="000E6222" w:rsidRDefault="000E6222" w:rsidP="000E6222">
      <w:pPr>
        <w:pStyle w:val="BodyTextA"/>
        <w:rPr>
          <w:rFonts w:ascii="Times New Roman" w:hAnsi="Times New Roman" w:cs="Times New Roman"/>
          <w:b/>
          <w:sz w:val="24"/>
          <w:szCs w:val="24"/>
        </w:rPr>
      </w:pPr>
      <w:r w:rsidRPr="000E6222">
        <w:rPr>
          <w:rFonts w:ascii="Times New Roman" w:hAnsi="Times New Roman" w:cs="Times New Roman"/>
          <w:b/>
          <w:sz w:val="24"/>
          <w:szCs w:val="24"/>
        </w:rPr>
        <w:t>You are required to:</w:t>
      </w:r>
    </w:p>
    <w:p w:rsidR="000E6222" w:rsidRPr="000E6222" w:rsidRDefault="000E6222" w:rsidP="000E6222">
      <w:pPr>
        <w:pStyle w:val="CNabullet"/>
        <w:rPr>
          <w:rFonts w:ascii="Times New Roman" w:hAnsi="Times New Roman" w:cs="Times New Roman"/>
          <w:sz w:val="24"/>
          <w:szCs w:val="24"/>
        </w:rPr>
      </w:pPr>
      <w:r w:rsidRPr="000E6222">
        <w:rPr>
          <w:rFonts w:ascii="Times New Roman" w:hAnsi="Times New Roman" w:cs="Times New Roman"/>
          <w:sz w:val="24"/>
          <w:szCs w:val="24"/>
        </w:rPr>
        <w:t>(a)</w:t>
      </w:r>
      <w:r w:rsidRPr="000E6222">
        <w:rPr>
          <w:rFonts w:ascii="Times New Roman" w:hAnsi="Times New Roman" w:cs="Times New Roman"/>
          <w:sz w:val="24"/>
          <w:szCs w:val="24"/>
        </w:rPr>
        <w:tab/>
        <w:t>Calculate the break-even point in terms of units.</w:t>
      </w:r>
    </w:p>
    <w:p w:rsidR="000E6222" w:rsidRPr="000E6222" w:rsidRDefault="000E6222" w:rsidP="000E6222">
      <w:pPr>
        <w:pStyle w:val="CNabullet"/>
        <w:rPr>
          <w:rFonts w:ascii="Times New Roman" w:hAnsi="Times New Roman" w:cs="Times New Roman"/>
          <w:sz w:val="24"/>
          <w:szCs w:val="24"/>
        </w:rPr>
      </w:pPr>
      <w:r w:rsidRPr="000E6222">
        <w:rPr>
          <w:rFonts w:ascii="Times New Roman" w:hAnsi="Times New Roman" w:cs="Times New Roman"/>
          <w:sz w:val="24"/>
          <w:szCs w:val="24"/>
        </w:rPr>
        <w:t>(b)</w:t>
      </w:r>
      <w:r w:rsidRPr="000E6222">
        <w:rPr>
          <w:rFonts w:ascii="Times New Roman" w:hAnsi="Times New Roman" w:cs="Times New Roman"/>
          <w:sz w:val="24"/>
          <w:szCs w:val="24"/>
        </w:rPr>
        <w:tab/>
        <w:t>Calculate the C/S ratio, and use this to calculate the break-even point in terms of revenue.</w:t>
      </w:r>
    </w:p>
    <w:p w:rsidR="000E6222" w:rsidRPr="000E6222" w:rsidRDefault="000E6222" w:rsidP="00A23581">
      <w:pPr>
        <w:pStyle w:val="CNabullet"/>
        <w:ind w:left="0" w:firstLine="0"/>
        <w:rPr>
          <w:rFonts w:ascii="Times New Roman" w:hAnsi="Times New Roman" w:cs="Times New Roman"/>
          <w:sz w:val="24"/>
          <w:szCs w:val="24"/>
        </w:rPr>
      </w:pPr>
    </w:p>
    <w:p w:rsidR="000E6222" w:rsidRDefault="000E6222">
      <w:pPr>
        <w:rPr>
          <w:rFonts w:ascii="Times New Roman" w:hAnsi="Times New Roman" w:cs="Times New Roman"/>
          <w:sz w:val="24"/>
          <w:szCs w:val="24"/>
          <w:u w:val="single"/>
        </w:rPr>
      </w:pPr>
    </w:p>
    <w:p w:rsidR="000E6222" w:rsidRDefault="000E6222">
      <w:pPr>
        <w:rPr>
          <w:rFonts w:ascii="Times New Roman" w:hAnsi="Times New Roman" w:cs="Times New Roman"/>
          <w:sz w:val="24"/>
          <w:szCs w:val="24"/>
          <w:u w:val="single"/>
        </w:rPr>
      </w:pPr>
    </w:p>
    <w:p w:rsidR="00A23581" w:rsidRDefault="00A23581">
      <w:pPr>
        <w:rPr>
          <w:rFonts w:ascii="Times New Roman" w:hAnsi="Times New Roman" w:cs="Times New Roman"/>
          <w:sz w:val="24"/>
          <w:szCs w:val="24"/>
          <w:u w:val="single"/>
        </w:rPr>
      </w:pPr>
    </w:p>
    <w:p w:rsidR="00A23581" w:rsidRDefault="00A23581">
      <w:pPr>
        <w:rPr>
          <w:rFonts w:ascii="Times New Roman" w:hAnsi="Times New Roman" w:cs="Times New Roman"/>
          <w:sz w:val="24"/>
          <w:szCs w:val="24"/>
          <w:u w:val="single"/>
        </w:rPr>
      </w:pPr>
    </w:p>
    <w:p w:rsidR="00A23581" w:rsidRDefault="00A23581">
      <w:pPr>
        <w:rPr>
          <w:rFonts w:ascii="Times New Roman" w:hAnsi="Times New Roman" w:cs="Times New Roman"/>
          <w:sz w:val="24"/>
          <w:szCs w:val="24"/>
          <w:u w:val="single"/>
        </w:rPr>
      </w:pPr>
    </w:p>
    <w:p w:rsidR="00576EB8" w:rsidRPr="00576EB8" w:rsidRDefault="00576EB8" w:rsidP="00576EB8">
      <w:pPr>
        <w:rPr>
          <w:rFonts w:ascii="Times New Roman" w:hAnsi="Times New Roman" w:cs="Times New Roman"/>
          <w:sz w:val="24"/>
          <w:szCs w:val="24"/>
          <w:u w:val="single"/>
        </w:rPr>
      </w:pPr>
      <w:r w:rsidRPr="00576EB8">
        <w:rPr>
          <w:rFonts w:ascii="Times New Roman" w:hAnsi="Times New Roman" w:cs="Times New Roman"/>
          <w:sz w:val="24"/>
          <w:szCs w:val="24"/>
          <w:u w:val="single"/>
        </w:rPr>
        <w:lastRenderedPageBreak/>
        <w:t>Multiple Choice</w:t>
      </w: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1.</w:t>
      </w:r>
      <w:r w:rsidRPr="00576EB8">
        <w:rPr>
          <w:rFonts w:ascii="Times New Roman" w:hAnsi="Times New Roman" w:cs="Times New Roman"/>
          <w:sz w:val="24"/>
          <w:szCs w:val="24"/>
        </w:rPr>
        <w:tab/>
        <w:t>Variable costs are conventionally deemed to:</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be constant per unit of output.</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vary per unit of output as production volume changes.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be constant in total when production volume changes.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b/>
          <w:sz w:val="24"/>
          <w:szCs w:val="24"/>
        </w:rPr>
        <w:tab/>
      </w:r>
      <w:r w:rsidRPr="00576EB8">
        <w:rPr>
          <w:rFonts w:ascii="Times New Roman" w:hAnsi="Times New Roman" w:cs="Times New Roman"/>
          <w:sz w:val="24"/>
          <w:szCs w:val="24"/>
        </w:rPr>
        <w:t>vary, in total, from period to period when production is constant.</w:t>
      </w:r>
    </w:p>
    <w:p w:rsidR="00576EB8" w:rsidRPr="00576EB8" w:rsidRDefault="00576EB8" w:rsidP="00576EB8">
      <w:pPr>
        <w:pStyle w:val="CNIndenti"/>
        <w:ind w:left="0" w:firstLine="0"/>
        <w:rPr>
          <w:rFonts w:ascii="Times New Roman" w:hAnsi="Times New Roman" w:cs="Times New Roman"/>
          <w:sz w:val="24"/>
          <w:szCs w:val="24"/>
        </w:rPr>
      </w:pPr>
    </w:p>
    <w:p w:rsidR="00576EB8" w:rsidRPr="00576EB8" w:rsidRDefault="00576EB8" w:rsidP="00576EB8">
      <w:pPr>
        <w:pStyle w:val="CNIndenti"/>
        <w:ind w:left="0" w:firstLine="0"/>
        <w:rPr>
          <w:rFonts w:ascii="Times New Roman" w:hAnsi="Times New Roman" w:cs="Times New Roman"/>
          <w:sz w:val="24"/>
          <w:szCs w:val="24"/>
        </w:rPr>
      </w:pP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2.</w:t>
      </w:r>
      <w:r w:rsidRPr="00576EB8">
        <w:rPr>
          <w:rFonts w:ascii="Times New Roman" w:hAnsi="Times New Roman" w:cs="Times New Roman"/>
          <w:sz w:val="24"/>
          <w:szCs w:val="24"/>
        </w:rPr>
        <w:tab/>
        <w:t>The following data relate to two output levels of a department:</w:t>
      </w:r>
    </w:p>
    <w:tbl>
      <w:tblPr>
        <w:tblW w:w="0" w:type="auto"/>
        <w:tblInd w:w="1242" w:type="dxa"/>
        <w:tblLayout w:type="fixed"/>
        <w:tblLook w:val="0000" w:firstRow="0" w:lastRow="0" w:firstColumn="0" w:lastColumn="0" w:noHBand="0" w:noVBand="0"/>
      </w:tblPr>
      <w:tblGrid>
        <w:gridCol w:w="1746"/>
        <w:gridCol w:w="1710"/>
        <w:gridCol w:w="1530"/>
      </w:tblGrid>
      <w:tr w:rsidR="00576EB8" w:rsidRPr="00576EB8" w:rsidTr="004F78D4">
        <w:tc>
          <w:tcPr>
            <w:tcW w:w="1746" w:type="dxa"/>
          </w:tcPr>
          <w:p w:rsidR="00576EB8" w:rsidRPr="00576EB8" w:rsidRDefault="00576EB8" w:rsidP="004F78D4">
            <w:pPr>
              <w:pStyle w:val="body"/>
              <w:spacing w:after="0"/>
              <w:rPr>
                <w:rFonts w:ascii="Times New Roman" w:hAnsi="Times New Roman"/>
                <w:sz w:val="24"/>
                <w:szCs w:val="24"/>
              </w:rPr>
            </w:pPr>
            <w:r w:rsidRPr="00576EB8">
              <w:rPr>
                <w:rFonts w:ascii="Times New Roman" w:hAnsi="Times New Roman"/>
                <w:sz w:val="24"/>
                <w:szCs w:val="24"/>
              </w:rPr>
              <w:t>Units</w:t>
            </w:r>
          </w:p>
        </w:tc>
        <w:tc>
          <w:tcPr>
            <w:tcW w:w="1710" w:type="dxa"/>
          </w:tcPr>
          <w:p w:rsidR="00576EB8" w:rsidRPr="00576EB8" w:rsidRDefault="00576EB8" w:rsidP="004F78D4">
            <w:pPr>
              <w:pStyle w:val="body"/>
              <w:spacing w:after="0"/>
              <w:ind w:left="720" w:hanging="720"/>
              <w:jc w:val="right"/>
              <w:rPr>
                <w:rFonts w:ascii="Times New Roman" w:hAnsi="Times New Roman"/>
                <w:sz w:val="24"/>
                <w:szCs w:val="24"/>
              </w:rPr>
            </w:pPr>
            <w:r w:rsidRPr="00576EB8">
              <w:rPr>
                <w:rFonts w:ascii="Times New Roman" w:hAnsi="Times New Roman"/>
                <w:sz w:val="24"/>
                <w:szCs w:val="24"/>
              </w:rPr>
              <w:t>17,000</w:t>
            </w:r>
          </w:p>
        </w:tc>
        <w:tc>
          <w:tcPr>
            <w:tcW w:w="1530" w:type="dxa"/>
          </w:tcPr>
          <w:p w:rsidR="00576EB8" w:rsidRPr="00576EB8" w:rsidRDefault="00576EB8" w:rsidP="004F78D4">
            <w:pPr>
              <w:pStyle w:val="body"/>
              <w:spacing w:after="0"/>
              <w:ind w:left="720" w:hanging="720"/>
              <w:jc w:val="right"/>
              <w:rPr>
                <w:rFonts w:ascii="Times New Roman" w:hAnsi="Times New Roman"/>
                <w:sz w:val="24"/>
                <w:szCs w:val="24"/>
              </w:rPr>
            </w:pPr>
            <w:r w:rsidRPr="00576EB8">
              <w:rPr>
                <w:rFonts w:ascii="Times New Roman" w:hAnsi="Times New Roman"/>
                <w:sz w:val="24"/>
                <w:szCs w:val="24"/>
              </w:rPr>
              <w:t>18,500</w:t>
            </w:r>
          </w:p>
        </w:tc>
      </w:tr>
      <w:tr w:rsidR="00576EB8" w:rsidRPr="00576EB8" w:rsidTr="004F78D4">
        <w:tc>
          <w:tcPr>
            <w:tcW w:w="1746" w:type="dxa"/>
          </w:tcPr>
          <w:p w:rsidR="00576EB8" w:rsidRPr="00576EB8" w:rsidRDefault="00576EB8" w:rsidP="004F78D4">
            <w:pPr>
              <w:pStyle w:val="body"/>
              <w:spacing w:before="0"/>
              <w:rPr>
                <w:rFonts w:ascii="Times New Roman" w:hAnsi="Times New Roman"/>
                <w:sz w:val="24"/>
                <w:szCs w:val="24"/>
              </w:rPr>
            </w:pPr>
            <w:r w:rsidRPr="00576EB8">
              <w:rPr>
                <w:rFonts w:ascii="Times New Roman" w:hAnsi="Times New Roman"/>
                <w:sz w:val="24"/>
                <w:szCs w:val="24"/>
              </w:rPr>
              <w:t>Costs</w:t>
            </w:r>
          </w:p>
        </w:tc>
        <w:tc>
          <w:tcPr>
            <w:tcW w:w="1710" w:type="dxa"/>
          </w:tcPr>
          <w:p w:rsidR="00576EB8" w:rsidRPr="00576EB8" w:rsidRDefault="00576EB8" w:rsidP="004F78D4">
            <w:pPr>
              <w:pStyle w:val="body"/>
              <w:spacing w:before="0"/>
              <w:ind w:left="720" w:hanging="720"/>
              <w:jc w:val="right"/>
              <w:rPr>
                <w:rFonts w:ascii="Times New Roman" w:hAnsi="Times New Roman"/>
                <w:sz w:val="24"/>
                <w:szCs w:val="24"/>
              </w:rPr>
            </w:pPr>
            <w:r w:rsidRPr="00576EB8">
              <w:rPr>
                <w:rFonts w:ascii="Times New Roman" w:hAnsi="Times New Roman"/>
                <w:sz w:val="24"/>
                <w:szCs w:val="24"/>
              </w:rPr>
              <w:t>£246,500</w:t>
            </w:r>
          </w:p>
        </w:tc>
        <w:tc>
          <w:tcPr>
            <w:tcW w:w="1530" w:type="dxa"/>
          </w:tcPr>
          <w:p w:rsidR="00576EB8" w:rsidRPr="00576EB8" w:rsidRDefault="00576EB8" w:rsidP="004F78D4">
            <w:pPr>
              <w:pStyle w:val="body"/>
              <w:spacing w:before="0"/>
              <w:ind w:left="720" w:hanging="720"/>
              <w:jc w:val="right"/>
              <w:rPr>
                <w:rFonts w:ascii="Times New Roman" w:hAnsi="Times New Roman"/>
                <w:sz w:val="24"/>
                <w:szCs w:val="24"/>
              </w:rPr>
            </w:pPr>
            <w:r w:rsidRPr="00576EB8">
              <w:rPr>
                <w:rFonts w:ascii="Times New Roman" w:hAnsi="Times New Roman"/>
                <w:sz w:val="24"/>
                <w:szCs w:val="24"/>
              </w:rPr>
              <w:t>£251,750</w:t>
            </w:r>
          </w:p>
        </w:tc>
      </w:tr>
    </w:tbl>
    <w:p w:rsidR="00576EB8" w:rsidRPr="00576EB8" w:rsidRDefault="00576EB8" w:rsidP="00576EB8">
      <w:pPr>
        <w:pStyle w:val="CNIndent"/>
        <w:rPr>
          <w:rFonts w:ascii="Times New Roman" w:hAnsi="Times New Roman" w:cs="Times New Roman"/>
          <w:sz w:val="24"/>
          <w:szCs w:val="24"/>
        </w:rPr>
      </w:pPr>
      <w:r w:rsidRPr="00576EB8">
        <w:rPr>
          <w:rFonts w:ascii="Times New Roman" w:hAnsi="Times New Roman" w:cs="Times New Roman"/>
          <w:sz w:val="24"/>
          <w:szCs w:val="24"/>
        </w:rPr>
        <w:t>The variable cost per unit is £3.50.</w:t>
      </w:r>
    </w:p>
    <w:p w:rsidR="00576EB8" w:rsidRPr="00576EB8" w:rsidRDefault="00576EB8" w:rsidP="00576EB8">
      <w:pPr>
        <w:pStyle w:val="CNIndent"/>
        <w:spacing w:after="60"/>
        <w:rPr>
          <w:rFonts w:ascii="Times New Roman" w:hAnsi="Times New Roman" w:cs="Times New Roman"/>
          <w:sz w:val="24"/>
          <w:szCs w:val="24"/>
        </w:rPr>
      </w:pPr>
    </w:p>
    <w:p w:rsidR="00576EB8" w:rsidRPr="00576EB8" w:rsidRDefault="00576EB8" w:rsidP="00576EB8">
      <w:pPr>
        <w:pStyle w:val="CNIndent"/>
        <w:spacing w:after="60"/>
        <w:rPr>
          <w:rFonts w:ascii="Times New Roman" w:hAnsi="Times New Roman" w:cs="Times New Roman"/>
          <w:sz w:val="24"/>
          <w:szCs w:val="24"/>
        </w:rPr>
      </w:pPr>
      <w:r w:rsidRPr="00576EB8">
        <w:rPr>
          <w:rFonts w:ascii="Times New Roman" w:hAnsi="Times New Roman" w:cs="Times New Roman"/>
          <w:sz w:val="24"/>
          <w:szCs w:val="24"/>
        </w:rPr>
        <w:t>The fixed costs are:</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£5,250</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£59,500</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£187,000</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£246,500</w:t>
      </w: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3.</w:t>
      </w:r>
      <w:r w:rsidRPr="00576EB8">
        <w:rPr>
          <w:rFonts w:ascii="Times New Roman" w:hAnsi="Times New Roman" w:cs="Times New Roman"/>
          <w:sz w:val="24"/>
          <w:szCs w:val="24"/>
        </w:rPr>
        <w:tab/>
        <w:t>A single product company has a contribution to sales ratio of 40%.  Fixed costs amount to £90,000 per annum.</w:t>
      </w:r>
    </w:p>
    <w:p w:rsidR="00576EB8" w:rsidRPr="00576EB8" w:rsidRDefault="00576EB8" w:rsidP="00576EB8">
      <w:pPr>
        <w:pStyle w:val="CNIndent"/>
        <w:spacing w:after="60"/>
        <w:rPr>
          <w:rFonts w:ascii="Times New Roman" w:hAnsi="Times New Roman" w:cs="Times New Roman"/>
          <w:sz w:val="24"/>
          <w:szCs w:val="24"/>
        </w:rPr>
      </w:pPr>
      <w:r w:rsidRPr="00576EB8">
        <w:rPr>
          <w:rFonts w:ascii="Times New Roman" w:hAnsi="Times New Roman" w:cs="Times New Roman"/>
          <w:sz w:val="24"/>
          <w:szCs w:val="24"/>
        </w:rPr>
        <w:t>The number of units required to break even is: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4,500</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150,000</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225,000</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impossible to calculate without further information.</w:t>
      </w:r>
    </w:p>
    <w:p w:rsidR="00576EB8" w:rsidRPr="00576EB8" w:rsidRDefault="00576EB8">
      <w:pPr>
        <w:rPr>
          <w:rFonts w:ascii="Times New Roman" w:hAnsi="Times New Roman" w:cs="Times New Roman"/>
          <w:sz w:val="24"/>
          <w:szCs w:val="24"/>
          <w:u w:val="single"/>
        </w:rPr>
      </w:pPr>
    </w:p>
    <w:p w:rsidR="00576EB8" w:rsidRPr="00576EB8" w:rsidRDefault="00576EB8">
      <w:pPr>
        <w:rPr>
          <w:rFonts w:ascii="Times New Roman" w:hAnsi="Times New Roman" w:cs="Times New Roman"/>
          <w:sz w:val="24"/>
          <w:szCs w:val="24"/>
          <w:u w:val="single"/>
        </w:rPr>
      </w:pPr>
    </w:p>
    <w:p w:rsidR="00576EB8" w:rsidRPr="00576EB8" w:rsidRDefault="00576EB8" w:rsidP="00576EB8">
      <w:pPr>
        <w:pStyle w:val="CNabullet"/>
        <w:pBdr>
          <w:top w:val="single" w:sz="4" w:space="4" w:color="auto"/>
        </w:pBdr>
        <w:tabs>
          <w:tab w:val="clear" w:pos="567"/>
        </w:tabs>
        <w:ind w:left="0" w:firstLine="0"/>
        <w:rPr>
          <w:rFonts w:ascii="Times New Roman" w:hAnsi="Times New Roman" w:cs="Times New Roman"/>
          <w:i/>
          <w:iCs/>
          <w:sz w:val="24"/>
          <w:szCs w:val="24"/>
        </w:rPr>
      </w:pPr>
      <w:r w:rsidRPr="00576EB8">
        <w:rPr>
          <w:rFonts w:ascii="Times New Roman" w:hAnsi="Times New Roman" w:cs="Times New Roman"/>
          <w:i/>
          <w:iCs/>
          <w:sz w:val="24"/>
          <w:szCs w:val="24"/>
        </w:rPr>
        <w:t>The following information relates to Questions 4 and 5.</w:t>
      </w:r>
    </w:p>
    <w:p w:rsidR="00576EB8" w:rsidRPr="00576EB8" w:rsidRDefault="00576EB8" w:rsidP="00576EB8">
      <w:pPr>
        <w:pStyle w:val="CNabullet"/>
        <w:tabs>
          <w:tab w:val="clear" w:pos="567"/>
        </w:tabs>
        <w:ind w:left="0" w:firstLine="0"/>
        <w:rPr>
          <w:rFonts w:ascii="Times New Roman" w:hAnsi="Times New Roman" w:cs="Times New Roman"/>
          <w:sz w:val="24"/>
          <w:szCs w:val="24"/>
        </w:rPr>
      </w:pPr>
      <w:r w:rsidRPr="00576EB8">
        <w:rPr>
          <w:rFonts w:ascii="Times New Roman" w:hAnsi="Times New Roman" w:cs="Times New Roman"/>
          <w:sz w:val="24"/>
          <w:szCs w:val="24"/>
        </w:rPr>
        <w:t>A business manufactures a product with a selling price of £21 and variable costs of £12 per unit.  The business incurs annual fixed costs of £59,400.  Annual sales demand is 10,000 units.</w:t>
      </w:r>
    </w:p>
    <w:p w:rsidR="00576EB8" w:rsidRPr="00576EB8" w:rsidRDefault="00576EB8" w:rsidP="00576EB8">
      <w:pPr>
        <w:pStyle w:val="CNabullet"/>
        <w:pBdr>
          <w:bottom w:val="single" w:sz="4" w:space="7" w:color="auto"/>
        </w:pBdr>
        <w:tabs>
          <w:tab w:val="clear" w:pos="567"/>
        </w:tabs>
        <w:ind w:left="0" w:firstLine="0"/>
        <w:rPr>
          <w:rFonts w:ascii="Times New Roman" w:hAnsi="Times New Roman" w:cs="Times New Roman"/>
          <w:sz w:val="24"/>
          <w:szCs w:val="24"/>
        </w:rPr>
      </w:pPr>
      <w:r w:rsidRPr="00576EB8">
        <w:rPr>
          <w:rFonts w:ascii="Times New Roman" w:hAnsi="Times New Roman" w:cs="Times New Roman"/>
          <w:sz w:val="24"/>
          <w:szCs w:val="24"/>
        </w:rPr>
        <w:lastRenderedPageBreak/>
        <w:t>New production methods are being considered which would mean a 25% increase in fixed costs but a reduction of variable costs to £11 per unit.  The resulting product would be an improvement on the current product and it is anticipated that at a price of £22 then 11,000 units would be sold.</w:t>
      </w: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4.</w:t>
      </w:r>
      <w:r w:rsidRPr="00576EB8">
        <w:rPr>
          <w:rFonts w:ascii="Times New Roman" w:hAnsi="Times New Roman" w:cs="Times New Roman"/>
          <w:b/>
          <w:bCs/>
          <w:sz w:val="24"/>
          <w:szCs w:val="24"/>
        </w:rPr>
        <w:tab/>
      </w:r>
      <w:r w:rsidRPr="00576EB8">
        <w:rPr>
          <w:rFonts w:ascii="Times New Roman" w:hAnsi="Times New Roman" w:cs="Times New Roman"/>
          <w:sz w:val="24"/>
          <w:szCs w:val="24"/>
        </w:rPr>
        <w:t>If the production method is changed, the break-even output level would be:</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1,200 units lower</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150 units higher</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1,000 units higher</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1,650 units higher</w:t>
      </w: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5.</w:t>
      </w:r>
      <w:r w:rsidRPr="00576EB8">
        <w:rPr>
          <w:rFonts w:ascii="Times New Roman" w:hAnsi="Times New Roman" w:cs="Times New Roman"/>
          <w:b/>
          <w:bCs/>
          <w:sz w:val="24"/>
          <w:szCs w:val="24"/>
        </w:rPr>
        <w:tab/>
      </w:r>
      <w:r w:rsidRPr="00576EB8">
        <w:rPr>
          <w:rFonts w:ascii="Times New Roman" w:hAnsi="Times New Roman" w:cs="Times New Roman"/>
          <w:sz w:val="24"/>
          <w:szCs w:val="24"/>
        </w:rPr>
        <w:t>If the business changes the production method and still wishes to maintain the same level of profit as the current production, how many units will be required to be sold to achieve this (to the nearest unit).</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6,750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9,532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10,000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11,000 units</w:t>
      </w:r>
    </w:p>
    <w:p w:rsidR="00576EB8" w:rsidRPr="00576EB8" w:rsidRDefault="00576EB8" w:rsidP="00576EB8">
      <w:pPr>
        <w:pStyle w:val="CNabullet"/>
        <w:ind w:left="0" w:firstLine="0"/>
        <w:rPr>
          <w:rFonts w:ascii="Times New Roman" w:hAnsi="Times New Roman" w:cs="Times New Roman"/>
          <w:sz w:val="24"/>
          <w:szCs w:val="24"/>
        </w:rPr>
      </w:pPr>
    </w:p>
    <w:p w:rsidR="00576EB8" w:rsidRPr="00576EB8" w:rsidRDefault="00576EB8" w:rsidP="00576EB8">
      <w:pPr>
        <w:pStyle w:val="CNabullet"/>
        <w:ind w:left="0" w:firstLine="0"/>
        <w:rPr>
          <w:rFonts w:ascii="Times New Roman" w:hAnsi="Times New Roman" w:cs="Times New Roman"/>
          <w:sz w:val="24"/>
          <w:szCs w:val="24"/>
        </w:rPr>
      </w:pPr>
      <w:r w:rsidRPr="00576EB8">
        <w:rPr>
          <w:rFonts w:ascii="Times New Roman" w:hAnsi="Times New Roman" w:cs="Times New Roman"/>
          <w:sz w:val="24"/>
          <w:szCs w:val="24"/>
        </w:rPr>
        <w:t>6.  A business produces a product which sells for £150 per unit and has the following costs per unit:</w:t>
      </w:r>
    </w:p>
    <w:tbl>
      <w:tblPr>
        <w:tblW w:w="3969" w:type="dxa"/>
        <w:tblInd w:w="534" w:type="dxa"/>
        <w:tblLayout w:type="fixed"/>
        <w:tblLook w:val="0000" w:firstRow="0" w:lastRow="0" w:firstColumn="0" w:lastColumn="0" w:noHBand="0" w:noVBand="0"/>
      </w:tblPr>
      <w:tblGrid>
        <w:gridCol w:w="2693"/>
        <w:gridCol w:w="1276"/>
      </w:tblGrid>
      <w:tr w:rsidR="00576EB8" w:rsidRPr="00576EB8" w:rsidTr="004F78D4">
        <w:tc>
          <w:tcPr>
            <w:tcW w:w="2693" w:type="dxa"/>
            <w:vAlign w:val="center"/>
          </w:tcPr>
          <w:p w:rsidR="00576EB8" w:rsidRPr="00576EB8" w:rsidRDefault="00576EB8" w:rsidP="004F78D4">
            <w:pPr>
              <w:spacing w:before="40" w:after="40"/>
              <w:rPr>
                <w:rFonts w:ascii="Times New Roman" w:hAnsi="Times New Roman" w:cs="Times New Roman"/>
                <w:position w:val="10"/>
                <w:sz w:val="24"/>
                <w:szCs w:val="24"/>
              </w:rPr>
            </w:pP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w:t>
            </w:r>
          </w:p>
        </w:tc>
      </w:tr>
      <w:tr w:rsidR="00576EB8" w:rsidRPr="00576EB8" w:rsidTr="004F78D4">
        <w:tc>
          <w:tcPr>
            <w:tcW w:w="2693" w:type="dxa"/>
            <w:vAlign w:val="center"/>
          </w:tcPr>
          <w:p w:rsidR="00576EB8" w:rsidRPr="00576EB8" w:rsidRDefault="00576EB8" w:rsidP="004F78D4">
            <w:pPr>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Direct materials</w:t>
            </w: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66</w:t>
            </w:r>
          </w:p>
        </w:tc>
      </w:tr>
      <w:tr w:rsidR="00576EB8" w:rsidRPr="00576EB8" w:rsidTr="004F78D4">
        <w:tc>
          <w:tcPr>
            <w:tcW w:w="2693" w:type="dxa"/>
            <w:vAlign w:val="center"/>
          </w:tcPr>
          <w:p w:rsidR="00576EB8" w:rsidRPr="00576EB8" w:rsidRDefault="00576EB8" w:rsidP="004F78D4">
            <w:pPr>
              <w:pStyle w:val="t1"/>
              <w:spacing w:before="40" w:after="40" w:line="240" w:lineRule="exact"/>
              <w:ind w:right="187"/>
              <w:jc w:val="both"/>
              <w:rPr>
                <w:rFonts w:ascii="Times New Roman" w:hAnsi="Times New Roman"/>
                <w:position w:val="10"/>
                <w:szCs w:val="24"/>
                <w:lang w:eastAsia="en-US"/>
              </w:rPr>
            </w:pPr>
            <w:r w:rsidRPr="00576EB8">
              <w:rPr>
                <w:rFonts w:ascii="Times New Roman" w:hAnsi="Times New Roman"/>
                <w:szCs w:val="24"/>
              </w:rPr>
              <w:t>Direct labour</w:t>
            </w:r>
            <w:r w:rsidRPr="00576EB8">
              <w:rPr>
                <w:rFonts w:ascii="Times New Roman" w:hAnsi="Times New Roman"/>
                <w:szCs w:val="24"/>
              </w:rPr>
              <w:tab/>
            </w: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24</w:t>
            </w:r>
          </w:p>
        </w:tc>
      </w:tr>
      <w:tr w:rsidR="00576EB8" w:rsidRPr="00576EB8" w:rsidTr="004F78D4">
        <w:tc>
          <w:tcPr>
            <w:tcW w:w="2693" w:type="dxa"/>
            <w:vAlign w:val="center"/>
          </w:tcPr>
          <w:p w:rsidR="00576EB8" w:rsidRPr="00576EB8" w:rsidRDefault="00576EB8" w:rsidP="004F78D4">
            <w:pPr>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Direct expenses</w:t>
            </w: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15</w:t>
            </w:r>
          </w:p>
        </w:tc>
      </w:tr>
      <w:tr w:rsidR="00576EB8" w:rsidRPr="00576EB8" w:rsidTr="004F78D4">
        <w:tc>
          <w:tcPr>
            <w:tcW w:w="2693" w:type="dxa"/>
            <w:vAlign w:val="center"/>
          </w:tcPr>
          <w:p w:rsidR="00576EB8" w:rsidRPr="00576EB8" w:rsidRDefault="00576EB8" w:rsidP="004F78D4">
            <w:pPr>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Variable overheads</w:t>
            </w: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12</w:t>
            </w:r>
          </w:p>
        </w:tc>
      </w:tr>
      <w:tr w:rsidR="00576EB8" w:rsidRPr="00576EB8" w:rsidTr="004F78D4">
        <w:tc>
          <w:tcPr>
            <w:tcW w:w="2693" w:type="dxa"/>
            <w:vAlign w:val="center"/>
          </w:tcPr>
          <w:p w:rsidR="00576EB8" w:rsidRPr="00576EB8" w:rsidRDefault="00576EB8" w:rsidP="004F78D4">
            <w:pPr>
              <w:spacing w:before="40" w:after="40" w:line="240" w:lineRule="exact"/>
              <w:ind w:right="187"/>
              <w:jc w:val="both"/>
              <w:rPr>
                <w:rFonts w:ascii="Times New Roman" w:hAnsi="Times New Roman" w:cs="Times New Roman"/>
                <w:position w:val="10"/>
                <w:sz w:val="24"/>
                <w:szCs w:val="24"/>
              </w:rPr>
            </w:pP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position w:val="10"/>
                <w:sz w:val="24"/>
                <w:szCs w:val="24"/>
              </w:rPr>
              <w:t>____</w:t>
            </w:r>
          </w:p>
        </w:tc>
      </w:tr>
      <w:tr w:rsidR="00576EB8" w:rsidRPr="00576EB8" w:rsidTr="004F78D4">
        <w:tc>
          <w:tcPr>
            <w:tcW w:w="2693" w:type="dxa"/>
            <w:vAlign w:val="center"/>
          </w:tcPr>
          <w:p w:rsidR="00576EB8" w:rsidRPr="00576EB8" w:rsidRDefault="00576EB8" w:rsidP="004F78D4">
            <w:pPr>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sz w:val="24"/>
                <w:szCs w:val="24"/>
              </w:rPr>
              <w:t>Total variable cost</w:t>
            </w:r>
          </w:p>
        </w:tc>
        <w:tc>
          <w:tcPr>
            <w:tcW w:w="1276" w:type="dxa"/>
            <w:vAlign w:val="center"/>
          </w:tcPr>
          <w:p w:rsidR="00576EB8" w:rsidRPr="00576EB8" w:rsidRDefault="00576EB8" w:rsidP="004F78D4">
            <w:pPr>
              <w:tabs>
                <w:tab w:val="decimal" w:pos="792"/>
              </w:tabs>
              <w:spacing w:before="40" w:after="40"/>
              <w:ind w:left="720" w:hanging="720"/>
              <w:rPr>
                <w:rFonts w:ascii="Times New Roman" w:hAnsi="Times New Roman" w:cs="Times New Roman"/>
                <w:position w:val="10"/>
                <w:sz w:val="24"/>
                <w:szCs w:val="24"/>
              </w:rPr>
            </w:pPr>
            <w:r w:rsidRPr="00576EB8">
              <w:rPr>
                <w:rFonts w:ascii="Times New Roman" w:hAnsi="Times New Roman" w:cs="Times New Roman"/>
                <w:position w:val="10"/>
                <w:sz w:val="24"/>
                <w:szCs w:val="24"/>
              </w:rPr>
              <w:t>117</w:t>
            </w:r>
          </w:p>
        </w:tc>
      </w:tr>
      <w:tr w:rsidR="00576EB8" w:rsidRPr="00576EB8" w:rsidTr="004F78D4">
        <w:tc>
          <w:tcPr>
            <w:tcW w:w="2693" w:type="dxa"/>
            <w:vAlign w:val="center"/>
          </w:tcPr>
          <w:p w:rsidR="00576EB8" w:rsidRPr="00576EB8" w:rsidRDefault="00576EB8" w:rsidP="004F78D4">
            <w:pPr>
              <w:spacing w:before="40" w:after="40" w:line="240" w:lineRule="exact"/>
              <w:ind w:right="187"/>
              <w:jc w:val="both"/>
              <w:rPr>
                <w:rFonts w:ascii="Times New Roman" w:hAnsi="Times New Roman" w:cs="Times New Roman"/>
                <w:position w:val="10"/>
                <w:sz w:val="24"/>
                <w:szCs w:val="24"/>
              </w:rPr>
            </w:pPr>
          </w:p>
        </w:tc>
        <w:tc>
          <w:tcPr>
            <w:tcW w:w="1276" w:type="dxa"/>
            <w:vAlign w:val="center"/>
          </w:tcPr>
          <w:p w:rsidR="00576EB8" w:rsidRPr="00576EB8" w:rsidRDefault="00576EB8" w:rsidP="004F78D4">
            <w:pPr>
              <w:tabs>
                <w:tab w:val="decimal" w:pos="792"/>
              </w:tabs>
              <w:spacing w:before="40" w:after="40" w:line="240" w:lineRule="exact"/>
              <w:ind w:right="187"/>
              <w:jc w:val="both"/>
              <w:rPr>
                <w:rFonts w:ascii="Times New Roman" w:hAnsi="Times New Roman" w:cs="Times New Roman"/>
                <w:position w:val="10"/>
                <w:sz w:val="24"/>
                <w:szCs w:val="24"/>
              </w:rPr>
            </w:pPr>
            <w:r w:rsidRPr="00576EB8">
              <w:rPr>
                <w:rFonts w:ascii="Times New Roman" w:hAnsi="Times New Roman" w:cs="Times New Roman"/>
                <w:position w:val="10"/>
                <w:sz w:val="24"/>
                <w:szCs w:val="24"/>
              </w:rPr>
              <w:t>____</w:t>
            </w:r>
          </w:p>
        </w:tc>
      </w:tr>
    </w:tbl>
    <w:p w:rsidR="00576EB8" w:rsidRPr="00576EB8" w:rsidRDefault="00576EB8" w:rsidP="00576EB8">
      <w:pPr>
        <w:pStyle w:val="CNabullet"/>
        <w:ind w:firstLine="0"/>
        <w:rPr>
          <w:rFonts w:ascii="Times New Roman" w:hAnsi="Times New Roman" w:cs="Times New Roman"/>
          <w:sz w:val="24"/>
          <w:szCs w:val="24"/>
        </w:rPr>
      </w:pPr>
      <w:r w:rsidRPr="00576EB8">
        <w:rPr>
          <w:rFonts w:ascii="Times New Roman" w:hAnsi="Times New Roman" w:cs="Times New Roman"/>
          <w:sz w:val="24"/>
          <w:szCs w:val="24"/>
        </w:rPr>
        <w:t>Total fixed costs for the period amount to £1,800,000 and the business wishes to generate a profit of £400,000.</w:t>
      </w:r>
    </w:p>
    <w:p w:rsidR="00576EB8" w:rsidRPr="00576EB8" w:rsidRDefault="00576EB8" w:rsidP="00576EB8">
      <w:pPr>
        <w:pStyle w:val="CNabullet"/>
        <w:ind w:firstLine="0"/>
        <w:rPr>
          <w:rFonts w:ascii="Times New Roman" w:hAnsi="Times New Roman" w:cs="Times New Roman"/>
          <w:sz w:val="24"/>
          <w:szCs w:val="24"/>
        </w:rPr>
      </w:pPr>
      <w:r w:rsidRPr="00576EB8">
        <w:rPr>
          <w:rFonts w:ascii="Times New Roman" w:hAnsi="Times New Roman" w:cs="Times New Roman"/>
          <w:sz w:val="24"/>
          <w:szCs w:val="24"/>
        </w:rPr>
        <w:t>How many units will the organisation need to produce and sell in order to do this (to the nearest whole unit)?</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40,000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48,889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54,545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66,667 units</w:t>
      </w:r>
    </w:p>
    <w:p w:rsidR="00576EB8" w:rsidRDefault="00576EB8" w:rsidP="00576EB8">
      <w:pPr>
        <w:pStyle w:val="CNIndenti"/>
        <w:rPr>
          <w:rFonts w:ascii="Times New Roman" w:hAnsi="Times New Roman" w:cs="Times New Roman"/>
          <w:sz w:val="24"/>
          <w:szCs w:val="24"/>
        </w:rPr>
      </w:pP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NormalWeb"/>
        <w:ind w:left="567" w:hanging="567"/>
      </w:pPr>
      <w:r w:rsidRPr="00576EB8">
        <w:rPr>
          <w:b/>
        </w:rPr>
        <w:lastRenderedPageBreak/>
        <w:t>7.</w:t>
      </w:r>
      <w:r w:rsidRPr="00576EB8">
        <w:rPr>
          <w:b/>
          <w:bCs/>
        </w:rPr>
        <w:tab/>
      </w:r>
      <w:r w:rsidRPr="00576EB8">
        <w:t>A business produces and sells a single product with a contribution to sales ratio of 40%.  Fixed costs total £150,000 each year.</w:t>
      </w:r>
    </w:p>
    <w:p w:rsidR="00576EB8" w:rsidRPr="00576EB8" w:rsidRDefault="00576EB8" w:rsidP="00576EB8">
      <w:pPr>
        <w:pStyle w:val="CNabullet"/>
        <w:ind w:firstLine="0"/>
        <w:rPr>
          <w:rFonts w:ascii="Times New Roman" w:hAnsi="Times New Roman" w:cs="Times New Roman"/>
          <w:sz w:val="24"/>
          <w:szCs w:val="24"/>
        </w:rPr>
      </w:pPr>
      <w:r w:rsidRPr="00576EB8">
        <w:rPr>
          <w:rFonts w:ascii="Times New Roman" w:hAnsi="Times New Roman" w:cs="Times New Roman"/>
          <w:sz w:val="24"/>
          <w:szCs w:val="24"/>
        </w:rPr>
        <w:t>How many units will be required to be sold in order to break-even?</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60,000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250,000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375,000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cannot be calculated from the data supplied</w:t>
      </w: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abullet"/>
        <w:pBdr>
          <w:top w:val="single" w:sz="4" w:space="6" w:color="auto"/>
          <w:bottom w:val="single" w:sz="4" w:space="9" w:color="auto"/>
        </w:pBdr>
        <w:tabs>
          <w:tab w:val="clear" w:pos="567"/>
        </w:tabs>
        <w:ind w:left="0" w:firstLine="0"/>
        <w:rPr>
          <w:rFonts w:ascii="Times New Roman" w:hAnsi="Times New Roman" w:cs="Times New Roman"/>
          <w:i/>
          <w:iCs/>
          <w:sz w:val="24"/>
          <w:szCs w:val="24"/>
        </w:rPr>
      </w:pPr>
      <w:r w:rsidRPr="00576EB8">
        <w:rPr>
          <w:rFonts w:ascii="Times New Roman" w:hAnsi="Times New Roman" w:cs="Times New Roman"/>
          <w:i/>
          <w:iCs/>
          <w:sz w:val="24"/>
          <w:szCs w:val="24"/>
        </w:rPr>
        <w:t>The following information relates to Questions 8 and 9.</w:t>
      </w:r>
    </w:p>
    <w:p w:rsidR="00576EB8" w:rsidRPr="00576EB8" w:rsidRDefault="00576EB8" w:rsidP="00576EB8">
      <w:pPr>
        <w:pStyle w:val="CNabullet"/>
        <w:pBdr>
          <w:top w:val="single" w:sz="4" w:space="6" w:color="auto"/>
          <w:bottom w:val="single" w:sz="4" w:space="9" w:color="auto"/>
        </w:pBdr>
        <w:tabs>
          <w:tab w:val="clear" w:pos="567"/>
        </w:tabs>
        <w:ind w:left="0" w:firstLine="0"/>
        <w:rPr>
          <w:rFonts w:ascii="Times New Roman" w:hAnsi="Times New Roman" w:cs="Times New Roman"/>
          <w:sz w:val="24"/>
          <w:szCs w:val="24"/>
        </w:rPr>
      </w:pPr>
      <w:r w:rsidRPr="00576EB8">
        <w:rPr>
          <w:rFonts w:ascii="Times New Roman" w:hAnsi="Times New Roman" w:cs="Times New Roman"/>
          <w:sz w:val="24"/>
          <w:szCs w:val="24"/>
        </w:rPr>
        <w:t>A business sells a single product at a selling price of £40 with a contribution to sales ratio of 30%.  The fixed costs for the period are £210,000.</w:t>
      </w: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8.</w:t>
      </w:r>
      <w:r w:rsidRPr="00576EB8">
        <w:rPr>
          <w:rFonts w:ascii="Times New Roman" w:hAnsi="Times New Roman" w:cs="Times New Roman"/>
          <w:b/>
          <w:bCs/>
          <w:sz w:val="24"/>
          <w:szCs w:val="24"/>
        </w:rPr>
        <w:tab/>
      </w:r>
      <w:r w:rsidRPr="00576EB8">
        <w:rPr>
          <w:rFonts w:ascii="Times New Roman" w:hAnsi="Times New Roman" w:cs="Times New Roman"/>
          <w:sz w:val="24"/>
          <w:szCs w:val="24"/>
        </w:rPr>
        <w:t>How many units must be sold to break-even?</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15,750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 xml:space="preserve">17,500 units </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63,000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700,000 units</w:t>
      </w: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Indenti"/>
        <w:rPr>
          <w:rFonts w:ascii="Times New Roman" w:hAnsi="Times New Roman" w:cs="Times New Roman"/>
          <w:sz w:val="24"/>
          <w:szCs w:val="24"/>
        </w:rPr>
      </w:pPr>
    </w:p>
    <w:p w:rsidR="00576EB8" w:rsidRPr="00576EB8" w:rsidRDefault="00576EB8" w:rsidP="00576EB8">
      <w:pPr>
        <w:pStyle w:val="CNIndenti"/>
        <w:ind w:left="0" w:firstLine="0"/>
        <w:rPr>
          <w:rFonts w:ascii="Times New Roman" w:hAnsi="Times New Roman" w:cs="Times New Roman"/>
          <w:sz w:val="24"/>
          <w:szCs w:val="24"/>
        </w:rPr>
      </w:pP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b/>
          <w:sz w:val="24"/>
          <w:szCs w:val="24"/>
        </w:rPr>
        <w:t>9.</w:t>
      </w:r>
      <w:r w:rsidRPr="00576EB8">
        <w:rPr>
          <w:rFonts w:ascii="Times New Roman" w:hAnsi="Times New Roman" w:cs="Times New Roman"/>
          <w:b/>
          <w:bCs/>
          <w:sz w:val="24"/>
          <w:szCs w:val="24"/>
        </w:rPr>
        <w:tab/>
      </w:r>
      <w:r w:rsidRPr="00576EB8">
        <w:rPr>
          <w:rFonts w:ascii="Times New Roman" w:hAnsi="Times New Roman" w:cs="Times New Roman"/>
          <w:sz w:val="24"/>
          <w:szCs w:val="24"/>
        </w:rPr>
        <w:t>If the business wishes to make a profit of £60,000 how many units must be sold?</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9,643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22,500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81,000 units</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900,000 units</w:t>
      </w:r>
    </w:p>
    <w:p w:rsidR="000E6222" w:rsidRPr="00576EB8" w:rsidRDefault="000E6222" w:rsidP="000E6222">
      <w:pPr>
        <w:rPr>
          <w:rFonts w:ascii="Times New Roman" w:hAnsi="Times New Roman" w:cs="Times New Roman"/>
          <w:sz w:val="24"/>
          <w:szCs w:val="24"/>
          <w:u w:val="single"/>
        </w:rPr>
      </w:pPr>
    </w:p>
    <w:p w:rsidR="00576EB8" w:rsidRPr="00576EB8" w:rsidRDefault="00576EB8" w:rsidP="00576EB8">
      <w:pPr>
        <w:pStyle w:val="CNabullet"/>
        <w:rPr>
          <w:rFonts w:ascii="Times New Roman" w:hAnsi="Times New Roman" w:cs="Times New Roman"/>
          <w:sz w:val="24"/>
          <w:szCs w:val="24"/>
        </w:rPr>
      </w:pPr>
      <w:r w:rsidRPr="00576EB8">
        <w:rPr>
          <w:rFonts w:ascii="Times New Roman" w:hAnsi="Times New Roman" w:cs="Times New Roman"/>
          <w:sz w:val="24"/>
          <w:szCs w:val="24"/>
        </w:rPr>
        <w:t>10.     A business has fixed overheads of £420,000 and sells just one single product at a price of £240 per unit.  The contribution to sales ratio is 40% and the business currently sells 5,000 units of the product.</w:t>
      </w:r>
    </w:p>
    <w:p w:rsidR="00576EB8" w:rsidRPr="00576EB8" w:rsidRDefault="00576EB8" w:rsidP="00576EB8">
      <w:pPr>
        <w:pStyle w:val="CNabullet"/>
        <w:ind w:firstLine="0"/>
        <w:rPr>
          <w:rFonts w:ascii="Times New Roman" w:hAnsi="Times New Roman" w:cs="Times New Roman"/>
          <w:sz w:val="24"/>
          <w:szCs w:val="24"/>
        </w:rPr>
      </w:pPr>
      <w:r w:rsidRPr="00576EB8">
        <w:rPr>
          <w:rFonts w:ascii="Times New Roman" w:hAnsi="Times New Roman" w:cs="Times New Roman"/>
          <w:sz w:val="24"/>
          <w:szCs w:val="24"/>
        </w:rPr>
        <w:t>What is the margin of safety as a percentage (to the nearest percentage point)?</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A</w:t>
      </w:r>
      <w:r w:rsidRPr="00576EB8">
        <w:rPr>
          <w:rFonts w:ascii="Times New Roman" w:hAnsi="Times New Roman" w:cs="Times New Roman"/>
          <w:sz w:val="24"/>
          <w:szCs w:val="24"/>
        </w:rPr>
        <w:tab/>
        <w:t>13%</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B</w:t>
      </w:r>
      <w:r w:rsidRPr="00576EB8">
        <w:rPr>
          <w:rFonts w:ascii="Times New Roman" w:hAnsi="Times New Roman" w:cs="Times New Roman"/>
          <w:sz w:val="24"/>
          <w:szCs w:val="24"/>
        </w:rPr>
        <w:tab/>
        <w:t>14%</w:t>
      </w:r>
      <w:r w:rsidRPr="00576EB8">
        <w:rPr>
          <w:rFonts w:ascii="Times New Roman" w:hAnsi="Times New Roman" w:cs="Times New Roman"/>
          <w:sz w:val="24"/>
          <w:szCs w:val="24"/>
        </w:rPr>
        <w:tab/>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C</w:t>
      </w:r>
      <w:r w:rsidRPr="00576EB8">
        <w:rPr>
          <w:rFonts w:ascii="Times New Roman" w:hAnsi="Times New Roman" w:cs="Times New Roman"/>
          <w:sz w:val="24"/>
          <w:szCs w:val="24"/>
        </w:rPr>
        <w:tab/>
        <w:t>42%</w:t>
      </w:r>
    </w:p>
    <w:p w:rsidR="00576EB8" w:rsidRPr="00576EB8" w:rsidRDefault="00576EB8" w:rsidP="00576EB8">
      <w:pPr>
        <w:pStyle w:val="CNIndenti"/>
        <w:rPr>
          <w:rFonts w:ascii="Times New Roman" w:hAnsi="Times New Roman" w:cs="Times New Roman"/>
          <w:sz w:val="24"/>
          <w:szCs w:val="24"/>
        </w:rPr>
      </w:pPr>
      <w:r w:rsidRPr="00576EB8">
        <w:rPr>
          <w:rFonts w:ascii="Times New Roman" w:hAnsi="Times New Roman" w:cs="Times New Roman"/>
          <w:sz w:val="24"/>
          <w:szCs w:val="24"/>
        </w:rPr>
        <w:t>D</w:t>
      </w:r>
      <w:r w:rsidRPr="00576EB8">
        <w:rPr>
          <w:rFonts w:ascii="Times New Roman" w:hAnsi="Times New Roman" w:cs="Times New Roman"/>
          <w:sz w:val="24"/>
          <w:szCs w:val="24"/>
        </w:rPr>
        <w:tab/>
        <w:t>71%</w:t>
      </w:r>
    </w:p>
    <w:p w:rsidR="00576EB8" w:rsidRDefault="00576EB8" w:rsidP="00576EB8">
      <w:pPr>
        <w:pStyle w:val="CNabullet"/>
      </w:pPr>
      <w:r>
        <w:rPr>
          <w:b/>
          <w:sz w:val="22"/>
        </w:rPr>
        <w:t xml:space="preserve"> </w:t>
      </w:r>
    </w:p>
    <w:p w:rsidR="00576EB8" w:rsidRPr="000E6222" w:rsidRDefault="00576EB8" w:rsidP="000E6222">
      <w:pPr>
        <w:rPr>
          <w:rFonts w:ascii="Times New Roman" w:hAnsi="Times New Roman" w:cs="Times New Roman"/>
          <w:sz w:val="24"/>
          <w:szCs w:val="24"/>
          <w:u w:val="single"/>
        </w:rPr>
      </w:pPr>
    </w:p>
    <w:sectPr w:rsidR="00576EB8" w:rsidRPr="000E6222" w:rsidSect="00C40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A18F5"/>
    <w:multiLevelType w:val="hybridMultilevel"/>
    <w:tmpl w:val="5EAAF3C0"/>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CF75A67"/>
    <w:multiLevelType w:val="hybridMultilevel"/>
    <w:tmpl w:val="B4FA64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A501702"/>
    <w:multiLevelType w:val="hybridMultilevel"/>
    <w:tmpl w:val="466AD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222"/>
    <w:rsid w:val="00000E08"/>
    <w:rsid w:val="00002D22"/>
    <w:rsid w:val="00004200"/>
    <w:rsid w:val="000046DB"/>
    <w:rsid w:val="00004892"/>
    <w:rsid w:val="00005347"/>
    <w:rsid w:val="00005A2F"/>
    <w:rsid w:val="00005BA6"/>
    <w:rsid w:val="0001029C"/>
    <w:rsid w:val="00012D02"/>
    <w:rsid w:val="000142F9"/>
    <w:rsid w:val="00014DE6"/>
    <w:rsid w:val="000161C2"/>
    <w:rsid w:val="00016344"/>
    <w:rsid w:val="00017686"/>
    <w:rsid w:val="0002002A"/>
    <w:rsid w:val="00020F04"/>
    <w:rsid w:val="00027B0D"/>
    <w:rsid w:val="00030618"/>
    <w:rsid w:val="00031B3B"/>
    <w:rsid w:val="00032026"/>
    <w:rsid w:val="00033613"/>
    <w:rsid w:val="00041483"/>
    <w:rsid w:val="00042DD2"/>
    <w:rsid w:val="000430E5"/>
    <w:rsid w:val="000430FA"/>
    <w:rsid w:val="00043723"/>
    <w:rsid w:val="00045195"/>
    <w:rsid w:val="00046184"/>
    <w:rsid w:val="0005012E"/>
    <w:rsid w:val="00051027"/>
    <w:rsid w:val="00052E87"/>
    <w:rsid w:val="000564CD"/>
    <w:rsid w:val="00062CA5"/>
    <w:rsid w:val="00064054"/>
    <w:rsid w:val="000640BA"/>
    <w:rsid w:val="000715DA"/>
    <w:rsid w:val="000732FD"/>
    <w:rsid w:val="000752A5"/>
    <w:rsid w:val="00080360"/>
    <w:rsid w:val="00080C30"/>
    <w:rsid w:val="00081453"/>
    <w:rsid w:val="00082AC9"/>
    <w:rsid w:val="00090348"/>
    <w:rsid w:val="00091C6F"/>
    <w:rsid w:val="00093DAC"/>
    <w:rsid w:val="000945BA"/>
    <w:rsid w:val="00094C35"/>
    <w:rsid w:val="000A048A"/>
    <w:rsid w:val="000A54B7"/>
    <w:rsid w:val="000A679B"/>
    <w:rsid w:val="000B04CD"/>
    <w:rsid w:val="000B0F06"/>
    <w:rsid w:val="000B16D7"/>
    <w:rsid w:val="000B316B"/>
    <w:rsid w:val="000B322A"/>
    <w:rsid w:val="000B5B29"/>
    <w:rsid w:val="000B6723"/>
    <w:rsid w:val="000B6E76"/>
    <w:rsid w:val="000C3DEF"/>
    <w:rsid w:val="000C4F3E"/>
    <w:rsid w:val="000C7454"/>
    <w:rsid w:val="000D0359"/>
    <w:rsid w:val="000D2FAC"/>
    <w:rsid w:val="000D7C1E"/>
    <w:rsid w:val="000E0FFA"/>
    <w:rsid w:val="000E18F7"/>
    <w:rsid w:val="000E383E"/>
    <w:rsid w:val="000E6222"/>
    <w:rsid w:val="000F43A3"/>
    <w:rsid w:val="000F5948"/>
    <w:rsid w:val="000F5E9E"/>
    <w:rsid w:val="000F6615"/>
    <w:rsid w:val="000F7519"/>
    <w:rsid w:val="00101A88"/>
    <w:rsid w:val="00104892"/>
    <w:rsid w:val="001050A2"/>
    <w:rsid w:val="00105BC9"/>
    <w:rsid w:val="0010666E"/>
    <w:rsid w:val="00110725"/>
    <w:rsid w:val="001110C4"/>
    <w:rsid w:val="001131B4"/>
    <w:rsid w:val="00114888"/>
    <w:rsid w:val="001152B7"/>
    <w:rsid w:val="00115820"/>
    <w:rsid w:val="00121495"/>
    <w:rsid w:val="001234E6"/>
    <w:rsid w:val="00123F1A"/>
    <w:rsid w:val="001265D4"/>
    <w:rsid w:val="00130DCF"/>
    <w:rsid w:val="0013202D"/>
    <w:rsid w:val="0013300B"/>
    <w:rsid w:val="001338FD"/>
    <w:rsid w:val="00136811"/>
    <w:rsid w:val="00153ABF"/>
    <w:rsid w:val="00154084"/>
    <w:rsid w:val="0015527B"/>
    <w:rsid w:val="00155371"/>
    <w:rsid w:val="00160659"/>
    <w:rsid w:val="00162AA1"/>
    <w:rsid w:val="00162DEA"/>
    <w:rsid w:val="001640B7"/>
    <w:rsid w:val="0017491E"/>
    <w:rsid w:val="001751DC"/>
    <w:rsid w:val="00176C3D"/>
    <w:rsid w:val="00180470"/>
    <w:rsid w:val="00181217"/>
    <w:rsid w:val="001853EB"/>
    <w:rsid w:val="00187959"/>
    <w:rsid w:val="00190D49"/>
    <w:rsid w:val="00191422"/>
    <w:rsid w:val="001914C1"/>
    <w:rsid w:val="00192586"/>
    <w:rsid w:val="00192AEF"/>
    <w:rsid w:val="0019419D"/>
    <w:rsid w:val="00194E82"/>
    <w:rsid w:val="001951C3"/>
    <w:rsid w:val="00196C39"/>
    <w:rsid w:val="0019719F"/>
    <w:rsid w:val="001971F0"/>
    <w:rsid w:val="001A0E32"/>
    <w:rsid w:val="001A24C9"/>
    <w:rsid w:val="001A649E"/>
    <w:rsid w:val="001B3933"/>
    <w:rsid w:val="001B444E"/>
    <w:rsid w:val="001B5749"/>
    <w:rsid w:val="001C191E"/>
    <w:rsid w:val="001C199F"/>
    <w:rsid w:val="001C2F32"/>
    <w:rsid w:val="001C3BF9"/>
    <w:rsid w:val="001C4FAF"/>
    <w:rsid w:val="001C6F96"/>
    <w:rsid w:val="001C7C98"/>
    <w:rsid w:val="001D25D4"/>
    <w:rsid w:val="001D6AC8"/>
    <w:rsid w:val="001D6DB1"/>
    <w:rsid w:val="001D7307"/>
    <w:rsid w:val="001E001C"/>
    <w:rsid w:val="001E067E"/>
    <w:rsid w:val="001E16B6"/>
    <w:rsid w:val="001E1814"/>
    <w:rsid w:val="001E54D4"/>
    <w:rsid w:val="001E5F1B"/>
    <w:rsid w:val="001E7603"/>
    <w:rsid w:val="001F045F"/>
    <w:rsid w:val="001F2311"/>
    <w:rsid w:val="001F25DC"/>
    <w:rsid w:val="001F2708"/>
    <w:rsid w:val="001F725C"/>
    <w:rsid w:val="00201D2D"/>
    <w:rsid w:val="0020442C"/>
    <w:rsid w:val="00210057"/>
    <w:rsid w:val="00211CC0"/>
    <w:rsid w:val="002146D0"/>
    <w:rsid w:val="002172F5"/>
    <w:rsid w:val="0021738F"/>
    <w:rsid w:val="0021796C"/>
    <w:rsid w:val="0022208A"/>
    <w:rsid w:val="00222497"/>
    <w:rsid w:val="00225514"/>
    <w:rsid w:val="00225578"/>
    <w:rsid w:val="002255FA"/>
    <w:rsid w:val="00226D5B"/>
    <w:rsid w:val="00227B71"/>
    <w:rsid w:val="002346EE"/>
    <w:rsid w:val="00234EEC"/>
    <w:rsid w:val="00240254"/>
    <w:rsid w:val="00241129"/>
    <w:rsid w:val="00244108"/>
    <w:rsid w:val="002461EC"/>
    <w:rsid w:val="002557B7"/>
    <w:rsid w:val="00255B71"/>
    <w:rsid w:val="00256240"/>
    <w:rsid w:val="00261CFE"/>
    <w:rsid w:val="00261EA8"/>
    <w:rsid w:val="00262097"/>
    <w:rsid w:val="00262D72"/>
    <w:rsid w:val="00264084"/>
    <w:rsid w:val="00266EC8"/>
    <w:rsid w:val="0026743E"/>
    <w:rsid w:val="0026771E"/>
    <w:rsid w:val="00267E89"/>
    <w:rsid w:val="0027058C"/>
    <w:rsid w:val="002718AA"/>
    <w:rsid w:val="00271CAF"/>
    <w:rsid w:val="00271F15"/>
    <w:rsid w:val="00273ABF"/>
    <w:rsid w:val="002764CE"/>
    <w:rsid w:val="00276985"/>
    <w:rsid w:val="00276D37"/>
    <w:rsid w:val="00276FA3"/>
    <w:rsid w:val="00280AC5"/>
    <w:rsid w:val="00284854"/>
    <w:rsid w:val="00290888"/>
    <w:rsid w:val="00294AF3"/>
    <w:rsid w:val="00294BA6"/>
    <w:rsid w:val="0029524D"/>
    <w:rsid w:val="002977AD"/>
    <w:rsid w:val="00297CBB"/>
    <w:rsid w:val="002A0D77"/>
    <w:rsid w:val="002B0A98"/>
    <w:rsid w:val="002B1F5F"/>
    <w:rsid w:val="002B29A9"/>
    <w:rsid w:val="002B317A"/>
    <w:rsid w:val="002B4ABC"/>
    <w:rsid w:val="002B56BA"/>
    <w:rsid w:val="002B6CE0"/>
    <w:rsid w:val="002C210F"/>
    <w:rsid w:val="002C297B"/>
    <w:rsid w:val="002C2CEB"/>
    <w:rsid w:val="002C42EA"/>
    <w:rsid w:val="002C512C"/>
    <w:rsid w:val="002C6F9D"/>
    <w:rsid w:val="002D02A2"/>
    <w:rsid w:val="002D0E42"/>
    <w:rsid w:val="002D0EDE"/>
    <w:rsid w:val="002D64C7"/>
    <w:rsid w:val="002D6FB5"/>
    <w:rsid w:val="002D797E"/>
    <w:rsid w:val="002E0E89"/>
    <w:rsid w:val="002E2521"/>
    <w:rsid w:val="002E36D9"/>
    <w:rsid w:val="002F2073"/>
    <w:rsid w:val="002F2267"/>
    <w:rsid w:val="002F597C"/>
    <w:rsid w:val="002F5D71"/>
    <w:rsid w:val="002F723A"/>
    <w:rsid w:val="003011D8"/>
    <w:rsid w:val="003028A6"/>
    <w:rsid w:val="00302C1B"/>
    <w:rsid w:val="00311B54"/>
    <w:rsid w:val="00313274"/>
    <w:rsid w:val="00314616"/>
    <w:rsid w:val="00315E8C"/>
    <w:rsid w:val="00320F96"/>
    <w:rsid w:val="00320FFE"/>
    <w:rsid w:val="0032215B"/>
    <w:rsid w:val="00325DB8"/>
    <w:rsid w:val="00326357"/>
    <w:rsid w:val="003269AD"/>
    <w:rsid w:val="00337FCC"/>
    <w:rsid w:val="00340640"/>
    <w:rsid w:val="00345A5E"/>
    <w:rsid w:val="00345D2F"/>
    <w:rsid w:val="00346D9E"/>
    <w:rsid w:val="0034745E"/>
    <w:rsid w:val="003474E7"/>
    <w:rsid w:val="00347F92"/>
    <w:rsid w:val="00360571"/>
    <w:rsid w:val="003613C4"/>
    <w:rsid w:val="003642BA"/>
    <w:rsid w:val="00365FC0"/>
    <w:rsid w:val="00366910"/>
    <w:rsid w:val="00372FD6"/>
    <w:rsid w:val="003737C7"/>
    <w:rsid w:val="0037460A"/>
    <w:rsid w:val="0037573D"/>
    <w:rsid w:val="00380CB7"/>
    <w:rsid w:val="00390DD7"/>
    <w:rsid w:val="00391627"/>
    <w:rsid w:val="00391C46"/>
    <w:rsid w:val="00392356"/>
    <w:rsid w:val="00394B16"/>
    <w:rsid w:val="00394CE4"/>
    <w:rsid w:val="00395AC4"/>
    <w:rsid w:val="00396204"/>
    <w:rsid w:val="003A4255"/>
    <w:rsid w:val="003A5874"/>
    <w:rsid w:val="003A6880"/>
    <w:rsid w:val="003B34B8"/>
    <w:rsid w:val="003B3FE6"/>
    <w:rsid w:val="003C0A42"/>
    <w:rsid w:val="003C17BC"/>
    <w:rsid w:val="003C1E82"/>
    <w:rsid w:val="003C2508"/>
    <w:rsid w:val="003C7EE1"/>
    <w:rsid w:val="003D04FF"/>
    <w:rsid w:val="003D211C"/>
    <w:rsid w:val="003D3070"/>
    <w:rsid w:val="003D32F4"/>
    <w:rsid w:val="003D3639"/>
    <w:rsid w:val="003D6C2D"/>
    <w:rsid w:val="003E24DA"/>
    <w:rsid w:val="003E4450"/>
    <w:rsid w:val="003E4E51"/>
    <w:rsid w:val="003E6A49"/>
    <w:rsid w:val="003F10BB"/>
    <w:rsid w:val="003F5924"/>
    <w:rsid w:val="003F73D3"/>
    <w:rsid w:val="003F7AD9"/>
    <w:rsid w:val="00401FAD"/>
    <w:rsid w:val="0040332F"/>
    <w:rsid w:val="00403E71"/>
    <w:rsid w:val="0041206E"/>
    <w:rsid w:val="00413858"/>
    <w:rsid w:val="00413BB4"/>
    <w:rsid w:val="0041603F"/>
    <w:rsid w:val="004162F0"/>
    <w:rsid w:val="00416690"/>
    <w:rsid w:val="004170A2"/>
    <w:rsid w:val="0041749A"/>
    <w:rsid w:val="00420CC2"/>
    <w:rsid w:val="0042749C"/>
    <w:rsid w:val="004319F0"/>
    <w:rsid w:val="00432B68"/>
    <w:rsid w:val="00432FF4"/>
    <w:rsid w:val="00433CE8"/>
    <w:rsid w:val="0043438C"/>
    <w:rsid w:val="00440FBF"/>
    <w:rsid w:val="0044379E"/>
    <w:rsid w:val="004453F8"/>
    <w:rsid w:val="004465E1"/>
    <w:rsid w:val="00446E9C"/>
    <w:rsid w:val="0044736B"/>
    <w:rsid w:val="00447E3A"/>
    <w:rsid w:val="00450764"/>
    <w:rsid w:val="004517CE"/>
    <w:rsid w:val="004522E7"/>
    <w:rsid w:val="00454805"/>
    <w:rsid w:val="004561A8"/>
    <w:rsid w:val="004563D1"/>
    <w:rsid w:val="00464BF3"/>
    <w:rsid w:val="0046694A"/>
    <w:rsid w:val="00470749"/>
    <w:rsid w:val="004714D6"/>
    <w:rsid w:val="00474979"/>
    <w:rsid w:val="004770BF"/>
    <w:rsid w:val="00483AE3"/>
    <w:rsid w:val="00483C11"/>
    <w:rsid w:val="00484652"/>
    <w:rsid w:val="0048476A"/>
    <w:rsid w:val="0048533D"/>
    <w:rsid w:val="00485888"/>
    <w:rsid w:val="00490A07"/>
    <w:rsid w:val="00492671"/>
    <w:rsid w:val="00494562"/>
    <w:rsid w:val="00496CF5"/>
    <w:rsid w:val="004971C8"/>
    <w:rsid w:val="004A2395"/>
    <w:rsid w:val="004A43D3"/>
    <w:rsid w:val="004A65BC"/>
    <w:rsid w:val="004A761B"/>
    <w:rsid w:val="004B0254"/>
    <w:rsid w:val="004B63C5"/>
    <w:rsid w:val="004B6525"/>
    <w:rsid w:val="004B694A"/>
    <w:rsid w:val="004B7768"/>
    <w:rsid w:val="004B7DC3"/>
    <w:rsid w:val="004C295E"/>
    <w:rsid w:val="004C2C11"/>
    <w:rsid w:val="004C4676"/>
    <w:rsid w:val="004C50BC"/>
    <w:rsid w:val="004D15D0"/>
    <w:rsid w:val="004D18B1"/>
    <w:rsid w:val="004E0124"/>
    <w:rsid w:val="004E3510"/>
    <w:rsid w:val="004E39C1"/>
    <w:rsid w:val="004E664C"/>
    <w:rsid w:val="004E73A9"/>
    <w:rsid w:val="0050485E"/>
    <w:rsid w:val="00510B91"/>
    <w:rsid w:val="00513B4F"/>
    <w:rsid w:val="00515CCE"/>
    <w:rsid w:val="00523C33"/>
    <w:rsid w:val="005273B8"/>
    <w:rsid w:val="005310AE"/>
    <w:rsid w:val="00531556"/>
    <w:rsid w:val="00533180"/>
    <w:rsid w:val="005333DB"/>
    <w:rsid w:val="0053638E"/>
    <w:rsid w:val="00540EE5"/>
    <w:rsid w:val="00541393"/>
    <w:rsid w:val="0054374D"/>
    <w:rsid w:val="00543909"/>
    <w:rsid w:val="00545D0C"/>
    <w:rsid w:val="00546A97"/>
    <w:rsid w:val="00546D06"/>
    <w:rsid w:val="00547167"/>
    <w:rsid w:val="005525D1"/>
    <w:rsid w:val="00553476"/>
    <w:rsid w:val="00554ECA"/>
    <w:rsid w:val="00556917"/>
    <w:rsid w:val="005637B6"/>
    <w:rsid w:val="00563CAD"/>
    <w:rsid w:val="00564560"/>
    <w:rsid w:val="0056494F"/>
    <w:rsid w:val="00566413"/>
    <w:rsid w:val="00570A72"/>
    <w:rsid w:val="00574CD3"/>
    <w:rsid w:val="00576EB8"/>
    <w:rsid w:val="005805A8"/>
    <w:rsid w:val="0058069B"/>
    <w:rsid w:val="00584246"/>
    <w:rsid w:val="00587CAC"/>
    <w:rsid w:val="00592197"/>
    <w:rsid w:val="00592B73"/>
    <w:rsid w:val="00594CD3"/>
    <w:rsid w:val="00595558"/>
    <w:rsid w:val="00595C03"/>
    <w:rsid w:val="005A08D6"/>
    <w:rsid w:val="005A098C"/>
    <w:rsid w:val="005A3369"/>
    <w:rsid w:val="005A6605"/>
    <w:rsid w:val="005A6CD8"/>
    <w:rsid w:val="005B05A9"/>
    <w:rsid w:val="005B2057"/>
    <w:rsid w:val="005B27D3"/>
    <w:rsid w:val="005B49F8"/>
    <w:rsid w:val="005B719C"/>
    <w:rsid w:val="005C09FB"/>
    <w:rsid w:val="005C15C1"/>
    <w:rsid w:val="005C1981"/>
    <w:rsid w:val="005C506E"/>
    <w:rsid w:val="005C5280"/>
    <w:rsid w:val="005C7808"/>
    <w:rsid w:val="005D170D"/>
    <w:rsid w:val="005D205E"/>
    <w:rsid w:val="005D50AF"/>
    <w:rsid w:val="005D585C"/>
    <w:rsid w:val="005D5950"/>
    <w:rsid w:val="005D6FC4"/>
    <w:rsid w:val="005D7432"/>
    <w:rsid w:val="005E509A"/>
    <w:rsid w:val="005E5940"/>
    <w:rsid w:val="005E6E98"/>
    <w:rsid w:val="005F3051"/>
    <w:rsid w:val="005F5145"/>
    <w:rsid w:val="00601CF4"/>
    <w:rsid w:val="006034F4"/>
    <w:rsid w:val="006109DA"/>
    <w:rsid w:val="00611E5C"/>
    <w:rsid w:val="006146E2"/>
    <w:rsid w:val="00614DD2"/>
    <w:rsid w:val="006172D9"/>
    <w:rsid w:val="006177D0"/>
    <w:rsid w:val="0062337A"/>
    <w:rsid w:val="00623582"/>
    <w:rsid w:val="006265CC"/>
    <w:rsid w:val="00626E4A"/>
    <w:rsid w:val="00634086"/>
    <w:rsid w:val="0063585E"/>
    <w:rsid w:val="00635C50"/>
    <w:rsid w:val="0064196F"/>
    <w:rsid w:val="006426B3"/>
    <w:rsid w:val="00644916"/>
    <w:rsid w:val="00650CAD"/>
    <w:rsid w:val="0065173C"/>
    <w:rsid w:val="00654B95"/>
    <w:rsid w:val="00656265"/>
    <w:rsid w:val="0065680A"/>
    <w:rsid w:val="0065694E"/>
    <w:rsid w:val="006569DE"/>
    <w:rsid w:val="00660200"/>
    <w:rsid w:val="006615EC"/>
    <w:rsid w:val="00662B92"/>
    <w:rsid w:val="00672216"/>
    <w:rsid w:val="00673F66"/>
    <w:rsid w:val="00674760"/>
    <w:rsid w:val="006747F5"/>
    <w:rsid w:val="00675E31"/>
    <w:rsid w:val="00676CAF"/>
    <w:rsid w:val="0067753A"/>
    <w:rsid w:val="00682000"/>
    <w:rsid w:val="0068380E"/>
    <w:rsid w:val="00684ACD"/>
    <w:rsid w:val="00684E07"/>
    <w:rsid w:val="0069074B"/>
    <w:rsid w:val="00693F67"/>
    <w:rsid w:val="00696DAE"/>
    <w:rsid w:val="006972D8"/>
    <w:rsid w:val="006A18C8"/>
    <w:rsid w:val="006A4A3F"/>
    <w:rsid w:val="006A5440"/>
    <w:rsid w:val="006A5829"/>
    <w:rsid w:val="006B0CCB"/>
    <w:rsid w:val="006B0DA6"/>
    <w:rsid w:val="006B314C"/>
    <w:rsid w:val="006B48E7"/>
    <w:rsid w:val="006C3C04"/>
    <w:rsid w:val="006C684A"/>
    <w:rsid w:val="006D7682"/>
    <w:rsid w:val="006E70DA"/>
    <w:rsid w:val="006F7651"/>
    <w:rsid w:val="0070000B"/>
    <w:rsid w:val="0070357C"/>
    <w:rsid w:val="007060A7"/>
    <w:rsid w:val="0070692F"/>
    <w:rsid w:val="0070798F"/>
    <w:rsid w:val="00710761"/>
    <w:rsid w:val="00710791"/>
    <w:rsid w:val="0071157D"/>
    <w:rsid w:val="007126AD"/>
    <w:rsid w:val="00714FCA"/>
    <w:rsid w:val="00716243"/>
    <w:rsid w:val="00720370"/>
    <w:rsid w:val="00721A8C"/>
    <w:rsid w:val="00724848"/>
    <w:rsid w:val="00725698"/>
    <w:rsid w:val="00725EF6"/>
    <w:rsid w:val="00730961"/>
    <w:rsid w:val="00731777"/>
    <w:rsid w:val="00732036"/>
    <w:rsid w:val="00734A01"/>
    <w:rsid w:val="00735197"/>
    <w:rsid w:val="00736EE9"/>
    <w:rsid w:val="00740658"/>
    <w:rsid w:val="00741E54"/>
    <w:rsid w:val="00746706"/>
    <w:rsid w:val="00756C37"/>
    <w:rsid w:val="0076266A"/>
    <w:rsid w:val="007628DF"/>
    <w:rsid w:val="007630F5"/>
    <w:rsid w:val="00764ABA"/>
    <w:rsid w:val="0076538A"/>
    <w:rsid w:val="0077159F"/>
    <w:rsid w:val="00772DFD"/>
    <w:rsid w:val="007747CB"/>
    <w:rsid w:val="0077758E"/>
    <w:rsid w:val="0078119D"/>
    <w:rsid w:val="00781F18"/>
    <w:rsid w:val="00781F48"/>
    <w:rsid w:val="00782C13"/>
    <w:rsid w:val="00783C32"/>
    <w:rsid w:val="007875DB"/>
    <w:rsid w:val="007908F6"/>
    <w:rsid w:val="00793C54"/>
    <w:rsid w:val="00796356"/>
    <w:rsid w:val="007A29D4"/>
    <w:rsid w:val="007A2B44"/>
    <w:rsid w:val="007A4543"/>
    <w:rsid w:val="007A5A57"/>
    <w:rsid w:val="007A6879"/>
    <w:rsid w:val="007A6DD8"/>
    <w:rsid w:val="007A7723"/>
    <w:rsid w:val="007B5D66"/>
    <w:rsid w:val="007C4259"/>
    <w:rsid w:val="007C55E3"/>
    <w:rsid w:val="007C5BD5"/>
    <w:rsid w:val="007C6989"/>
    <w:rsid w:val="007C77E7"/>
    <w:rsid w:val="007D1549"/>
    <w:rsid w:val="007D2494"/>
    <w:rsid w:val="007D2A76"/>
    <w:rsid w:val="007D4C2C"/>
    <w:rsid w:val="007E1FE7"/>
    <w:rsid w:val="007E31E9"/>
    <w:rsid w:val="007E34D4"/>
    <w:rsid w:val="007E3B86"/>
    <w:rsid w:val="007E4384"/>
    <w:rsid w:val="007E56F5"/>
    <w:rsid w:val="007E5A41"/>
    <w:rsid w:val="007E6764"/>
    <w:rsid w:val="007E7F48"/>
    <w:rsid w:val="007F11AB"/>
    <w:rsid w:val="007F2914"/>
    <w:rsid w:val="007F4504"/>
    <w:rsid w:val="007F4712"/>
    <w:rsid w:val="007F53C6"/>
    <w:rsid w:val="007F547A"/>
    <w:rsid w:val="008005D3"/>
    <w:rsid w:val="00801F97"/>
    <w:rsid w:val="0080312B"/>
    <w:rsid w:val="008063E3"/>
    <w:rsid w:val="008078CA"/>
    <w:rsid w:val="008108FE"/>
    <w:rsid w:val="0081247C"/>
    <w:rsid w:val="00815C68"/>
    <w:rsid w:val="0081607E"/>
    <w:rsid w:val="00816653"/>
    <w:rsid w:val="00822EA0"/>
    <w:rsid w:val="00823D31"/>
    <w:rsid w:val="008243CE"/>
    <w:rsid w:val="0082618E"/>
    <w:rsid w:val="00832A4F"/>
    <w:rsid w:val="0083528B"/>
    <w:rsid w:val="00837D5B"/>
    <w:rsid w:val="00844C8C"/>
    <w:rsid w:val="00846459"/>
    <w:rsid w:val="00847387"/>
    <w:rsid w:val="00847768"/>
    <w:rsid w:val="0085028B"/>
    <w:rsid w:val="00852075"/>
    <w:rsid w:val="00857DFC"/>
    <w:rsid w:val="00860ED6"/>
    <w:rsid w:val="00861E73"/>
    <w:rsid w:val="0086245B"/>
    <w:rsid w:val="00864C7E"/>
    <w:rsid w:val="00865C48"/>
    <w:rsid w:val="0086669F"/>
    <w:rsid w:val="00871E92"/>
    <w:rsid w:val="008739DB"/>
    <w:rsid w:val="008739EB"/>
    <w:rsid w:val="0087701C"/>
    <w:rsid w:val="0087747D"/>
    <w:rsid w:val="008774DA"/>
    <w:rsid w:val="00877E45"/>
    <w:rsid w:val="00882127"/>
    <w:rsid w:val="00884BEB"/>
    <w:rsid w:val="00885B29"/>
    <w:rsid w:val="00887E45"/>
    <w:rsid w:val="008963C3"/>
    <w:rsid w:val="00896B31"/>
    <w:rsid w:val="00897A00"/>
    <w:rsid w:val="008B1B0F"/>
    <w:rsid w:val="008B36A0"/>
    <w:rsid w:val="008B613F"/>
    <w:rsid w:val="008C01C7"/>
    <w:rsid w:val="008D0753"/>
    <w:rsid w:val="008D0809"/>
    <w:rsid w:val="008D1BCF"/>
    <w:rsid w:val="008E231D"/>
    <w:rsid w:val="008E2A9F"/>
    <w:rsid w:val="008E3EAF"/>
    <w:rsid w:val="008E65E4"/>
    <w:rsid w:val="008F2A65"/>
    <w:rsid w:val="008F4521"/>
    <w:rsid w:val="008F4985"/>
    <w:rsid w:val="008F5702"/>
    <w:rsid w:val="0090640E"/>
    <w:rsid w:val="009114A2"/>
    <w:rsid w:val="0091330B"/>
    <w:rsid w:val="00914192"/>
    <w:rsid w:val="009159F5"/>
    <w:rsid w:val="009174F4"/>
    <w:rsid w:val="00917722"/>
    <w:rsid w:val="00920D60"/>
    <w:rsid w:val="00921009"/>
    <w:rsid w:val="00921538"/>
    <w:rsid w:val="00924609"/>
    <w:rsid w:val="00924636"/>
    <w:rsid w:val="0092525D"/>
    <w:rsid w:val="00927F6D"/>
    <w:rsid w:val="00930722"/>
    <w:rsid w:val="00930C95"/>
    <w:rsid w:val="009314F7"/>
    <w:rsid w:val="00932807"/>
    <w:rsid w:val="009341E6"/>
    <w:rsid w:val="009353CA"/>
    <w:rsid w:val="00942485"/>
    <w:rsid w:val="00944B4D"/>
    <w:rsid w:val="0094663E"/>
    <w:rsid w:val="00946BA7"/>
    <w:rsid w:val="00947E60"/>
    <w:rsid w:val="0095203A"/>
    <w:rsid w:val="00954FB2"/>
    <w:rsid w:val="00960EAE"/>
    <w:rsid w:val="00963E29"/>
    <w:rsid w:val="009646D0"/>
    <w:rsid w:val="00965872"/>
    <w:rsid w:val="00970828"/>
    <w:rsid w:val="00973ADA"/>
    <w:rsid w:val="00975895"/>
    <w:rsid w:val="009764EE"/>
    <w:rsid w:val="009768F4"/>
    <w:rsid w:val="009777D2"/>
    <w:rsid w:val="00982FB4"/>
    <w:rsid w:val="00985DDF"/>
    <w:rsid w:val="0099035A"/>
    <w:rsid w:val="00994700"/>
    <w:rsid w:val="00995713"/>
    <w:rsid w:val="00995ECB"/>
    <w:rsid w:val="00997EC0"/>
    <w:rsid w:val="009A0999"/>
    <w:rsid w:val="009A151C"/>
    <w:rsid w:val="009A3CDC"/>
    <w:rsid w:val="009A3F50"/>
    <w:rsid w:val="009A4A73"/>
    <w:rsid w:val="009A73EA"/>
    <w:rsid w:val="009A7DB7"/>
    <w:rsid w:val="009B031D"/>
    <w:rsid w:val="009B03BA"/>
    <w:rsid w:val="009B051E"/>
    <w:rsid w:val="009B0D62"/>
    <w:rsid w:val="009B25A7"/>
    <w:rsid w:val="009B699B"/>
    <w:rsid w:val="009B7859"/>
    <w:rsid w:val="009C0C84"/>
    <w:rsid w:val="009C42A2"/>
    <w:rsid w:val="009C7E62"/>
    <w:rsid w:val="009D2C7A"/>
    <w:rsid w:val="009D48AF"/>
    <w:rsid w:val="009D65CC"/>
    <w:rsid w:val="009E1D34"/>
    <w:rsid w:val="009E4BDB"/>
    <w:rsid w:val="009F43A8"/>
    <w:rsid w:val="009F43FE"/>
    <w:rsid w:val="009F532B"/>
    <w:rsid w:val="009F5EB3"/>
    <w:rsid w:val="009F6A36"/>
    <w:rsid w:val="00A04AAF"/>
    <w:rsid w:val="00A04D1A"/>
    <w:rsid w:val="00A0606C"/>
    <w:rsid w:val="00A205D6"/>
    <w:rsid w:val="00A22301"/>
    <w:rsid w:val="00A23581"/>
    <w:rsid w:val="00A2371E"/>
    <w:rsid w:val="00A248B4"/>
    <w:rsid w:val="00A24A91"/>
    <w:rsid w:val="00A24E42"/>
    <w:rsid w:val="00A24FAC"/>
    <w:rsid w:val="00A30F64"/>
    <w:rsid w:val="00A317A4"/>
    <w:rsid w:val="00A320BE"/>
    <w:rsid w:val="00A3322B"/>
    <w:rsid w:val="00A35174"/>
    <w:rsid w:val="00A36185"/>
    <w:rsid w:val="00A37921"/>
    <w:rsid w:val="00A42363"/>
    <w:rsid w:val="00A43720"/>
    <w:rsid w:val="00A4470F"/>
    <w:rsid w:val="00A504F4"/>
    <w:rsid w:val="00A50E2B"/>
    <w:rsid w:val="00A5121F"/>
    <w:rsid w:val="00A520A7"/>
    <w:rsid w:val="00A53D8F"/>
    <w:rsid w:val="00A53EDF"/>
    <w:rsid w:val="00A57BFC"/>
    <w:rsid w:val="00A6449E"/>
    <w:rsid w:val="00A66625"/>
    <w:rsid w:val="00A744D8"/>
    <w:rsid w:val="00A760C7"/>
    <w:rsid w:val="00A769C4"/>
    <w:rsid w:val="00A76D87"/>
    <w:rsid w:val="00A7729E"/>
    <w:rsid w:val="00A861DC"/>
    <w:rsid w:val="00A94FC4"/>
    <w:rsid w:val="00A961EC"/>
    <w:rsid w:val="00A96A85"/>
    <w:rsid w:val="00AA35AA"/>
    <w:rsid w:val="00AA4B7B"/>
    <w:rsid w:val="00AA50EE"/>
    <w:rsid w:val="00AB1584"/>
    <w:rsid w:val="00AB469F"/>
    <w:rsid w:val="00AB62AC"/>
    <w:rsid w:val="00AC19F8"/>
    <w:rsid w:val="00AE2AC1"/>
    <w:rsid w:val="00AE4269"/>
    <w:rsid w:val="00AE4A34"/>
    <w:rsid w:val="00AE6E33"/>
    <w:rsid w:val="00AF0C75"/>
    <w:rsid w:val="00AF325E"/>
    <w:rsid w:val="00AF6219"/>
    <w:rsid w:val="00B01875"/>
    <w:rsid w:val="00B01BCB"/>
    <w:rsid w:val="00B05177"/>
    <w:rsid w:val="00B05C56"/>
    <w:rsid w:val="00B06233"/>
    <w:rsid w:val="00B134DF"/>
    <w:rsid w:val="00B13FFB"/>
    <w:rsid w:val="00B163C9"/>
    <w:rsid w:val="00B165C1"/>
    <w:rsid w:val="00B17848"/>
    <w:rsid w:val="00B17AF4"/>
    <w:rsid w:val="00B2230A"/>
    <w:rsid w:val="00B2430C"/>
    <w:rsid w:val="00B302B2"/>
    <w:rsid w:val="00B318A6"/>
    <w:rsid w:val="00B33316"/>
    <w:rsid w:val="00B357BB"/>
    <w:rsid w:val="00B35900"/>
    <w:rsid w:val="00B37064"/>
    <w:rsid w:val="00B37586"/>
    <w:rsid w:val="00B37790"/>
    <w:rsid w:val="00B4334E"/>
    <w:rsid w:val="00B50104"/>
    <w:rsid w:val="00B50E6D"/>
    <w:rsid w:val="00B50EDC"/>
    <w:rsid w:val="00B513DC"/>
    <w:rsid w:val="00B52EC7"/>
    <w:rsid w:val="00B53612"/>
    <w:rsid w:val="00B54DFC"/>
    <w:rsid w:val="00B55194"/>
    <w:rsid w:val="00B567F0"/>
    <w:rsid w:val="00B6031A"/>
    <w:rsid w:val="00B61D13"/>
    <w:rsid w:val="00B63C16"/>
    <w:rsid w:val="00B6520B"/>
    <w:rsid w:val="00B65344"/>
    <w:rsid w:val="00B71097"/>
    <w:rsid w:val="00B722A3"/>
    <w:rsid w:val="00B73D8C"/>
    <w:rsid w:val="00B74586"/>
    <w:rsid w:val="00B74ADD"/>
    <w:rsid w:val="00B7643A"/>
    <w:rsid w:val="00B76E54"/>
    <w:rsid w:val="00B81714"/>
    <w:rsid w:val="00B86BFE"/>
    <w:rsid w:val="00B917A3"/>
    <w:rsid w:val="00BA0EBF"/>
    <w:rsid w:val="00BA137A"/>
    <w:rsid w:val="00BA1518"/>
    <w:rsid w:val="00BA66D1"/>
    <w:rsid w:val="00BA7397"/>
    <w:rsid w:val="00BB458E"/>
    <w:rsid w:val="00BB66CC"/>
    <w:rsid w:val="00BB7ECF"/>
    <w:rsid w:val="00BC1424"/>
    <w:rsid w:val="00BC7B11"/>
    <w:rsid w:val="00BD1E73"/>
    <w:rsid w:val="00BD5B1D"/>
    <w:rsid w:val="00BD7899"/>
    <w:rsid w:val="00BE1211"/>
    <w:rsid w:val="00BE1FD5"/>
    <w:rsid w:val="00BE3A9F"/>
    <w:rsid w:val="00BF00F9"/>
    <w:rsid w:val="00BF0ABA"/>
    <w:rsid w:val="00BF0CE4"/>
    <w:rsid w:val="00BF5A43"/>
    <w:rsid w:val="00BF7F6B"/>
    <w:rsid w:val="00C012CA"/>
    <w:rsid w:val="00C02252"/>
    <w:rsid w:val="00C028CE"/>
    <w:rsid w:val="00C05729"/>
    <w:rsid w:val="00C06C4E"/>
    <w:rsid w:val="00C107A4"/>
    <w:rsid w:val="00C12D64"/>
    <w:rsid w:val="00C21D7B"/>
    <w:rsid w:val="00C40340"/>
    <w:rsid w:val="00C42B87"/>
    <w:rsid w:val="00C45276"/>
    <w:rsid w:val="00C45DB1"/>
    <w:rsid w:val="00C46C87"/>
    <w:rsid w:val="00C4756C"/>
    <w:rsid w:val="00C47D1F"/>
    <w:rsid w:val="00C51390"/>
    <w:rsid w:val="00C514E6"/>
    <w:rsid w:val="00C53B47"/>
    <w:rsid w:val="00C53E18"/>
    <w:rsid w:val="00C54CF0"/>
    <w:rsid w:val="00C5663A"/>
    <w:rsid w:val="00C57C39"/>
    <w:rsid w:val="00C60191"/>
    <w:rsid w:val="00C64DD7"/>
    <w:rsid w:val="00C65ED8"/>
    <w:rsid w:val="00C67992"/>
    <w:rsid w:val="00C74958"/>
    <w:rsid w:val="00C75D87"/>
    <w:rsid w:val="00C809CD"/>
    <w:rsid w:val="00C80D3A"/>
    <w:rsid w:val="00C83ED4"/>
    <w:rsid w:val="00C8445C"/>
    <w:rsid w:val="00C84D25"/>
    <w:rsid w:val="00C85384"/>
    <w:rsid w:val="00C85F45"/>
    <w:rsid w:val="00C866AF"/>
    <w:rsid w:val="00C87D6C"/>
    <w:rsid w:val="00C900AD"/>
    <w:rsid w:val="00C90B1F"/>
    <w:rsid w:val="00C9323F"/>
    <w:rsid w:val="00C94722"/>
    <w:rsid w:val="00C97E3D"/>
    <w:rsid w:val="00CA17CE"/>
    <w:rsid w:val="00CA2204"/>
    <w:rsid w:val="00CA2262"/>
    <w:rsid w:val="00CB18C9"/>
    <w:rsid w:val="00CB4878"/>
    <w:rsid w:val="00CC36EF"/>
    <w:rsid w:val="00CC3F62"/>
    <w:rsid w:val="00CC46A6"/>
    <w:rsid w:val="00CC7801"/>
    <w:rsid w:val="00CD1FBC"/>
    <w:rsid w:val="00CD4520"/>
    <w:rsid w:val="00CD4F50"/>
    <w:rsid w:val="00CD5B73"/>
    <w:rsid w:val="00CD5F74"/>
    <w:rsid w:val="00CD69AB"/>
    <w:rsid w:val="00CE050C"/>
    <w:rsid w:val="00CE100B"/>
    <w:rsid w:val="00CE15C4"/>
    <w:rsid w:val="00CE7406"/>
    <w:rsid w:val="00CF1EAF"/>
    <w:rsid w:val="00CF335F"/>
    <w:rsid w:val="00CF6F31"/>
    <w:rsid w:val="00CF7D6B"/>
    <w:rsid w:val="00CF7FB7"/>
    <w:rsid w:val="00D02FD4"/>
    <w:rsid w:val="00D0663C"/>
    <w:rsid w:val="00D072B3"/>
    <w:rsid w:val="00D07DC4"/>
    <w:rsid w:val="00D134BD"/>
    <w:rsid w:val="00D172C6"/>
    <w:rsid w:val="00D205FC"/>
    <w:rsid w:val="00D221C9"/>
    <w:rsid w:val="00D2271D"/>
    <w:rsid w:val="00D2470D"/>
    <w:rsid w:val="00D26AB5"/>
    <w:rsid w:val="00D26EEA"/>
    <w:rsid w:val="00D3201D"/>
    <w:rsid w:val="00D3212B"/>
    <w:rsid w:val="00D35AD9"/>
    <w:rsid w:val="00D365D0"/>
    <w:rsid w:val="00D37A04"/>
    <w:rsid w:val="00D37DEF"/>
    <w:rsid w:val="00D37EA3"/>
    <w:rsid w:val="00D416C2"/>
    <w:rsid w:val="00D4292D"/>
    <w:rsid w:val="00D44556"/>
    <w:rsid w:val="00D5214B"/>
    <w:rsid w:val="00D5307E"/>
    <w:rsid w:val="00D54765"/>
    <w:rsid w:val="00D553BA"/>
    <w:rsid w:val="00D5586D"/>
    <w:rsid w:val="00D55B5B"/>
    <w:rsid w:val="00D56F92"/>
    <w:rsid w:val="00D577D3"/>
    <w:rsid w:val="00D57CAE"/>
    <w:rsid w:val="00D6065E"/>
    <w:rsid w:val="00D616CB"/>
    <w:rsid w:val="00D644EC"/>
    <w:rsid w:val="00D64D7B"/>
    <w:rsid w:val="00D654D4"/>
    <w:rsid w:val="00D66E84"/>
    <w:rsid w:val="00D73A74"/>
    <w:rsid w:val="00D76A6C"/>
    <w:rsid w:val="00D81C51"/>
    <w:rsid w:val="00D83738"/>
    <w:rsid w:val="00D868D9"/>
    <w:rsid w:val="00D870AB"/>
    <w:rsid w:val="00D90B19"/>
    <w:rsid w:val="00D9152A"/>
    <w:rsid w:val="00D93670"/>
    <w:rsid w:val="00D93EEC"/>
    <w:rsid w:val="00D95A1F"/>
    <w:rsid w:val="00D976A0"/>
    <w:rsid w:val="00DA0DA6"/>
    <w:rsid w:val="00DA2502"/>
    <w:rsid w:val="00DA3056"/>
    <w:rsid w:val="00DA6AE7"/>
    <w:rsid w:val="00DB19A9"/>
    <w:rsid w:val="00DB2A51"/>
    <w:rsid w:val="00DB2D12"/>
    <w:rsid w:val="00DB55C5"/>
    <w:rsid w:val="00DB6286"/>
    <w:rsid w:val="00DC4936"/>
    <w:rsid w:val="00DC4DA0"/>
    <w:rsid w:val="00DD4361"/>
    <w:rsid w:val="00DD63A6"/>
    <w:rsid w:val="00DD6BEA"/>
    <w:rsid w:val="00DE0383"/>
    <w:rsid w:val="00DE46A6"/>
    <w:rsid w:val="00DE4F4C"/>
    <w:rsid w:val="00DE540E"/>
    <w:rsid w:val="00DE5D32"/>
    <w:rsid w:val="00DF399A"/>
    <w:rsid w:val="00DF6666"/>
    <w:rsid w:val="00E00F42"/>
    <w:rsid w:val="00E03523"/>
    <w:rsid w:val="00E04924"/>
    <w:rsid w:val="00E04ED9"/>
    <w:rsid w:val="00E061CF"/>
    <w:rsid w:val="00E145EC"/>
    <w:rsid w:val="00E14768"/>
    <w:rsid w:val="00E16606"/>
    <w:rsid w:val="00E210E7"/>
    <w:rsid w:val="00E22CC4"/>
    <w:rsid w:val="00E26AAC"/>
    <w:rsid w:val="00E30227"/>
    <w:rsid w:val="00E315CA"/>
    <w:rsid w:val="00E3736D"/>
    <w:rsid w:val="00E41A19"/>
    <w:rsid w:val="00E41FB0"/>
    <w:rsid w:val="00E4311C"/>
    <w:rsid w:val="00E43295"/>
    <w:rsid w:val="00E435C8"/>
    <w:rsid w:val="00E45CAE"/>
    <w:rsid w:val="00E50E1A"/>
    <w:rsid w:val="00E52D5B"/>
    <w:rsid w:val="00E54818"/>
    <w:rsid w:val="00E574E8"/>
    <w:rsid w:val="00E6021A"/>
    <w:rsid w:val="00E616C7"/>
    <w:rsid w:val="00E62A9D"/>
    <w:rsid w:val="00E67068"/>
    <w:rsid w:val="00E67FCE"/>
    <w:rsid w:val="00E710C8"/>
    <w:rsid w:val="00E73443"/>
    <w:rsid w:val="00E7466E"/>
    <w:rsid w:val="00E8205C"/>
    <w:rsid w:val="00E82412"/>
    <w:rsid w:val="00E82E3E"/>
    <w:rsid w:val="00E85CC0"/>
    <w:rsid w:val="00E86166"/>
    <w:rsid w:val="00E86531"/>
    <w:rsid w:val="00E90DB2"/>
    <w:rsid w:val="00E916E0"/>
    <w:rsid w:val="00EA3015"/>
    <w:rsid w:val="00EA4D37"/>
    <w:rsid w:val="00EA6F5C"/>
    <w:rsid w:val="00EB3861"/>
    <w:rsid w:val="00EB52E5"/>
    <w:rsid w:val="00EB6DCB"/>
    <w:rsid w:val="00EB6E84"/>
    <w:rsid w:val="00EC44FF"/>
    <w:rsid w:val="00EC6CE7"/>
    <w:rsid w:val="00ED0554"/>
    <w:rsid w:val="00ED1D3E"/>
    <w:rsid w:val="00EE022C"/>
    <w:rsid w:val="00EE1D59"/>
    <w:rsid w:val="00EE264C"/>
    <w:rsid w:val="00EE3E62"/>
    <w:rsid w:val="00EE4043"/>
    <w:rsid w:val="00EF2AEF"/>
    <w:rsid w:val="00EF2F1F"/>
    <w:rsid w:val="00EF4B83"/>
    <w:rsid w:val="00EF5D70"/>
    <w:rsid w:val="00EF62E4"/>
    <w:rsid w:val="00EF7D3A"/>
    <w:rsid w:val="00F0036A"/>
    <w:rsid w:val="00F0572E"/>
    <w:rsid w:val="00F05CA5"/>
    <w:rsid w:val="00F06101"/>
    <w:rsid w:val="00F111E1"/>
    <w:rsid w:val="00F116D7"/>
    <w:rsid w:val="00F13116"/>
    <w:rsid w:val="00F1441E"/>
    <w:rsid w:val="00F14485"/>
    <w:rsid w:val="00F160C0"/>
    <w:rsid w:val="00F20E13"/>
    <w:rsid w:val="00F2124C"/>
    <w:rsid w:val="00F25640"/>
    <w:rsid w:val="00F279DD"/>
    <w:rsid w:val="00F3056A"/>
    <w:rsid w:val="00F30BE7"/>
    <w:rsid w:val="00F312B0"/>
    <w:rsid w:val="00F34809"/>
    <w:rsid w:val="00F36253"/>
    <w:rsid w:val="00F37255"/>
    <w:rsid w:val="00F4087B"/>
    <w:rsid w:val="00F41350"/>
    <w:rsid w:val="00F41F06"/>
    <w:rsid w:val="00F44714"/>
    <w:rsid w:val="00F454CB"/>
    <w:rsid w:val="00F46B06"/>
    <w:rsid w:val="00F46FA8"/>
    <w:rsid w:val="00F4719B"/>
    <w:rsid w:val="00F501A5"/>
    <w:rsid w:val="00F5430D"/>
    <w:rsid w:val="00F61ABA"/>
    <w:rsid w:val="00F62E5F"/>
    <w:rsid w:val="00F631D6"/>
    <w:rsid w:val="00F6653C"/>
    <w:rsid w:val="00F6735C"/>
    <w:rsid w:val="00F7197D"/>
    <w:rsid w:val="00F72147"/>
    <w:rsid w:val="00F8408D"/>
    <w:rsid w:val="00F87851"/>
    <w:rsid w:val="00F87D91"/>
    <w:rsid w:val="00F87F20"/>
    <w:rsid w:val="00F90661"/>
    <w:rsid w:val="00F92865"/>
    <w:rsid w:val="00F933F4"/>
    <w:rsid w:val="00F963C0"/>
    <w:rsid w:val="00FA0AC2"/>
    <w:rsid w:val="00FA4044"/>
    <w:rsid w:val="00FA7195"/>
    <w:rsid w:val="00FA78EE"/>
    <w:rsid w:val="00FB08F1"/>
    <w:rsid w:val="00FB1E68"/>
    <w:rsid w:val="00FB1EFB"/>
    <w:rsid w:val="00FB25C5"/>
    <w:rsid w:val="00FB4627"/>
    <w:rsid w:val="00FB6833"/>
    <w:rsid w:val="00FB7852"/>
    <w:rsid w:val="00FB7D8B"/>
    <w:rsid w:val="00FC10B4"/>
    <w:rsid w:val="00FC1748"/>
    <w:rsid w:val="00FC36AC"/>
    <w:rsid w:val="00FC51D8"/>
    <w:rsid w:val="00FC594D"/>
    <w:rsid w:val="00FC640D"/>
    <w:rsid w:val="00FD1096"/>
    <w:rsid w:val="00FD1C28"/>
    <w:rsid w:val="00FD3288"/>
    <w:rsid w:val="00FD48C4"/>
    <w:rsid w:val="00FD4EBF"/>
    <w:rsid w:val="00FD6971"/>
    <w:rsid w:val="00FD756A"/>
    <w:rsid w:val="00FE26D0"/>
    <w:rsid w:val="00FE3BF0"/>
    <w:rsid w:val="00FE48AE"/>
    <w:rsid w:val="00FE5BB5"/>
    <w:rsid w:val="00FE79E1"/>
    <w:rsid w:val="00FF18E9"/>
    <w:rsid w:val="00FF24F1"/>
    <w:rsid w:val="00FF34FB"/>
    <w:rsid w:val="00FF3CED"/>
    <w:rsid w:val="00FF69F3"/>
    <w:rsid w:val="00FF743E"/>
    <w:rsid w:val="00FF7573"/>
    <w:rsid w:val="00FF7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A">
    <w:name w:val="Body Text A"/>
    <w:basedOn w:val="Normal"/>
    <w:rsid w:val="000E6222"/>
    <w:pPr>
      <w:tabs>
        <w:tab w:val="left" w:pos="567"/>
        <w:tab w:val="left" w:pos="1134"/>
        <w:tab w:val="right" w:pos="8505"/>
      </w:tabs>
      <w:spacing w:before="120" w:after="120" w:line="260" w:lineRule="exact"/>
      <w:jc w:val="both"/>
    </w:pPr>
    <w:rPr>
      <w:rFonts w:ascii="Arial" w:eastAsia="Times New Roman" w:hAnsi="Arial" w:cs="Arial"/>
      <w:sz w:val="20"/>
      <w:szCs w:val="18"/>
    </w:rPr>
  </w:style>
  <w:style w:type="paragraph" w:customStyle="1" w:styleId="CNabullet">
    <w:name w:val="CN (a) bullet"/>
    <w:basedOn w:val="BodyTextA"/>
    <w:rsid w:val="000E6222"/>
    <w:pPr>
      <w:ind w:left="567" w:hanging="567"/>
    </w:pPr>
  </w:style>
  <w:style w:type="paragraph" w:customStyle="1" w:styleId="CNIndenti">
    <w:name w:val="CN Indent (i)"/>
    <w:basedOn w:val="BodyTextA"/>
    <w:rsid w:val="000E6222"/>
    <w:pPr>
      <w:ind w:left="1134" w:hanging="567"/>
    </w:pPr>
  </w:style>
  <w:style w:type="paragraph" w:styleId="BodyText">
    <w:name w:val="Body Text"/>
    <w:basedOn w:val="Normal"/>
    <w:link w:val="BodyTextChar"/>
    <w:uiPriority w:val="99"/>
    <w:semiHidden/>
    <w:unhideWhenUsed/>
    <w:rsid w:val="000E6222"/>
    <w:pPr>
      <w:spacing w:after="120"/>
    </w:pPr>
  </w:style>
  <w:style w:type="character" w:customStyle="1" w:styleId="BodyTextChar">
    <w:name w:val="Body Text Char"/>
    <w:basedOn w:val="DefaultParagraphFont"/>
    <w:link w:val="BodyText"/>
    <w:uiPriority w:val="99"/>
    <w:semiHidden/>
    <w:rsid w:val="000E6222"/>
  </w:style>
  <w:style w:type="paragraph" w:styleId="ListParagraph">
    <w:name w:val="List Paragraph"/>
    <w:basedOn w:val="Normal"/>
    <w:uiPriority w:val="34"/>
    <w:qFormat/>
    <w:rsid w:val="000E6222"/>
    <w:pPr>
      <w:ind w:left="720"/>
      <w:contextualSpacing/>
    </w:pPr>
  </w:style>
  <w:style w:type="paragraph" w:styleId="Header">
    <w:name w:val="header"/>
    <w:aliases w:val="Header odd"/>
    <w:basedOn w:val="Normal"/>
    <w:link w:val="HeaderChar"/>
    <w:rsid w:val="000E6222"/>
    <w:pPr>
      <w:tabs>
        <w:tab w:val="center" w:pos="4153"/>
        <w:tab w:val="right" w:pos="8306"/>
      </w:tabs>
      <w:spacing w:before="60" w:after="60" w:line="240" w:lineRule="auto"/>
    </w:pPr>
    <w:rPr>
      <w:rFonts w:ascii="Comic Sans MS" w:eastAsia="Times New Roman" w:hAnsi="Comic Sans MS" w:cs="Times New Roman"/>
      <w:sz w:val="20"/>
      <w:szCs w:val="20"/>
    </w:rPr>
  </w:style>
  <w:style w:type="character" w:customStyle="1" w:styleId="HeaderChar">
    <w:name w:val="Header Char"/>
    <w:aliases w:val="Header odd Char"/>
    <w:basedOn w:val="DefaultParagraphFont"/>
    <w:link w:val="Header"/>
    <w:rsid w:val="000E6222"/>
    <w:rPr>
      <w:rFonts w:ascii="Comic Sans MS" w:eastAsia="Times New Roman" w:hAnsi="Comic Sans MS" w:cs="Times New Roman"/>
      <w:sz w:val="20"/>
      <w:szCs w:val="20"/>
    </w:rPr>
  </w:style>
  <w:style w:type="paragraph" w:customStyle="1" w:styleId="body">
    <w:name w:val="body"/>
    <w:basedOn w:val="Normal"/>
    <w:semiHidden/>
    <w:rsid w:val="00576EB8"/>
    <w:pPr>
      <w:spacing w:before="60" w:after="60" w:line="240" w:lineRule="auto"/>
    </w:pPr>
    <w:rPr>
      <w:rFonts w:ascii="Comic Sans MS" w:eastAsia="Times New Roman" w:hAnsi="Comic Sans MS" w:cs="Times New Roman"/>
      <w:sz w:val="20"/>
      <w:szCs w:val="20"/>
    </w:rPr>
  </w:style>
  <w:style w:type="paragraph" w:customStyle="1" w:styleId="CNIndent">
    <w:name w:val="CN Indent"/>
    <w:basedOn w:val="BodyTextA"/>
    <w:rsid w:val="00576EB8"/>
    <w:pPr>
      <w:ind w:left="567"/>
    </w:pPr>
  </w:style>
  <w:style w:type="paragraph" w:customStyle="1" w:styleId="t1">
    <w:name w:val="t1"/>
    <w:basedOn w:val="Normal"/>
    <w:semiHidden/>
    <w:rsid w:val="00576EB8"/>
    <w:pPr>
      <w:spacing w:before="60" w:after="60" w:line="240" w:lineRule="atLeast"/>
    </w:pPr>
    <w:rPr>
      <w:rFonts w:ascii="Comic Sans MS" w:eastAsia="Times New Roman" w:hAnsi="Comic Sans MS" w:cs="Times New Roman"/>
      <w:sz w:val="24"/>
      <w:szCs w:val="20"/>
    </w:rPr>
  </w:style>
  <w:style w:type="paragraph" w:styleId="NormalWeb">
    <w:name w:val="Normal (Web)"/>
    <w:basedOn w:val="Normal"/>
    <w:rsid w:val="00576EB8"/>
    <w:pPr>
      <w:spacing w:before="60" w:after="6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5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A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A">
    <w:name w:val="Body Text A"/>
    <w:basedOn w:val="Normal"/>
    <w:rsid w:val="000E6222"/>
    <w:pPr>
      <w:tabs>
        <w:tab w:val="left" w:pos="567"/>
        <w:tab w:val="left" w:pos="1134"/>
        <w:tab w:val="right" w:pos="8505"/>
      </w:tabs>
      <w:spacing w:before="120" w:after="120" w:line="260" w:lineRule="exact"/>
      <w:jc w:val="both"/>
    </w:pPr>
    <w:rPr>
      <w:rFonts w:ascii="Arial" w:eastAsia="Times New Roman" w:hAnsi="Arial" w:cs="Arial"/>
      <w:sz w:val="20"/>
      <w:szCs w:val="18"/>
    </w:rPr>
  </w:style>
  <w:style w:type="paragraph" w:customStyle="1" w:styleId="CNabullet">
    <w:name w:val="CN (a) bullet"/>
    <w:basedOn w:val="BodyTextA"/>
    <w:rsid w:val="000E6222"/>
    <w:pPr>
      <w:ind w:left="567" w:hanging="567"/>
    </w:pPr>
  </w:style>
  <w:style w:type="paragraph" w:customStyle="1" w:styleId="CNIndenti">
    <w:name w:val="CN Indent (i)"/>
    <w:basedOn w:val="BodyTextA"/>
    <w:rsid w:val="000E6222"/>
    <w:pPr>
      <w:ind w:left="1134" w:hanging="567"/>
    </w:pPr>
  </w:style>
  <w:style w:type="paragraph" w:styleId="BodyText">
    <w:name w:val="Body Text"/>
    <w:basedOn w:val="Normal"/>
    <w:link w:val="BodyTextChar"/>
    <w:uiPriority w:val="99"/>
    <w:semiHidden/>
    <w:unhideWhenUsed/>
    <w:rsid w:val="000E6222"/>
    <w:pPr>
      <w:spacing w:after="120"/>
    </w:pPr>
  </w:style>
  <w:style w:type="character" w:customStyle="1" w:styleId="BodyTextChar">
    <w:name w:val="Body Text Char"/>
    <w:basedOn w:val="DefaultParagraphFont"/>
    <w:link w:val="BodyText"/>
    <w:uiPriority w:val="99"/>
    <w:semiHidden/>
    <w:rsid w:val="000E6222"/>
  </w:style>
  <w:style w:type="paragraph" w:styleId="ListParagraph">
    <w:name w:val="List Paragraph"/>
    <w:basedOn w:val="Normal"/>
    <w:uiPriority w:val="34"/>
    <w:qFormat/>
    <w:rsid w:val="000E6222"/>
    <w:pPr>
      <w:ind w:left="720"/>
      <w:contextualSpacing/>
    </w:pPr>
  </w:style>
  <w:style w:type="paragraph" w:styleId="Header">
    <w:name w:val="header"/>
    <w:aliases w:val="Header odd"/>
    <w:basedOn w:val="Normal"/>
    <w:link w:val="HeaderChar"/>
    <w:rsid w:val="000E6222"/>
    <w:pPr>
      <w:tabs>
        <w:tab w:val="center" w:pos="4153"/>
        <w:tab w:val="right" w:pos="8306"/>
      </w:tabs>
      <w:spacing w:before="60" w:after="60" w:line="240" w:lineRule="auto"/>
    </w:pPr>
    <w:rPr>
      <w:rFonts w:ascii="Comic Sans MS" w:eastAsia="Times New Roman" w:hAnsi="Comic Sans MS" w:cs="Times New Roman"/>
      <w:sz w:val="20"/>
      <w:szCs w:val="20"/>
    </w:rPr>
  </w:style>
  <w:style w:type="character" w:customStyle="1" w:styleId="HeaderChar">
    <w:name w:val="Header Char"/>
    <w:aliases w:val="Header odd Char"/>
    <w:basedOn w:val="DefaultParagraphFont"/>
    <w:link w:val="Header"/>
    <w:rsid w:val="000E6222"/>
    <w:rPr>
      <w:rFonts w:ascii="Comic Sans MS" w:eastAsia="Times New Roman" w:hAnsi="Comic Sans MS" w:cs="Times New Roman"/>
      <w:sz w:val="20"/>
      <w:szCs w:val="20"/>
    </w:rPr>
  </w:style>
  <w:style w:type="paragraph" w:customStyle="1" w:styleId="body">
    <w:name w:val="body"/>
    <w:basedOn w:val="Normal"/>
    <w:semiHidden/>
    <w:rsid w:val="00576EB8"/>
    <w:pPr>
      <w:spacing w:before="60" w:after="60" w:line="240" w:lineRule="auto"/>
    </w:pPr>
    <w:rPr>
      <w:rFonts w:ascii="Comic Sans MS" w:eastAsia="Times New Roman" w:hAnsi="Comic Sans MS" w:cs="Times New Roman"/>
      <w:sz w:val="20"/>
      <w:szCs w:val="20"/>
    </w:rPr>
  </w:style>
  <w:style w:type="paragraph" w:customStyle="1" w:styleId="CNIndent">
    <w:name w:val="CN Indent"/>
    <w:basedOn w:val="BodyTextA"/>
    <w:rsid w:val="00576EB8"/>
    <w:pPr>
      <w:ind w:left="567"/>
    </w:pPr>
  </w:style>
  <w:style w:type="paragraph" w:customStyle="1" w:styleId="t1">
    <w:name w:val="t1"/>
    <w:basedOn w:val="Normal"/>
    <w:semiHidden/>
    <w:rsid w:val="00576EB8"/>
    <w:pPr>
      <w:spacing w:before="60" w:after="60" w:line="240" w:lineRule="atLeast"/>
    </w:pPr>
    <w:rPr>
      <w:rFonts w:ascii="Comic Sans MS" w:eastAsia="Times New Roman" w:hAnsi="Comic Sans MS" w:cs="Times New Roman"/>
      <w:sz w:val="24"/>
      <w:szCs w:val="20"/>
    </w:rPr>
  </w:style>
  <w:style w:type="paragraph" w:styleId="NormalWeb">
    <w:name w:val="Normal (Web)"/>
    <w:basedOn w:val="Normal"/>
    <w:rsid w:val="00576EB8"/>
    <w:pPr>
      <w:spacing w:before="60" w:after="6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5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A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2015-09-11T09:17:00Z</cp:lastPrinted>
  <dcterms:created xsi:type="dcterms:W3CDTF">2015-09-11T09:17:00Z</dcterms:created>
  <dcterms:modified xsi:type="dcterms:W3CDTF">2015-09-11T09:17:00Z</dcterms:modified>
</cp:coreProperties>
</file>