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FC69E" w14:textId="12919C74" w:rsidR="00F41FD6" w:rsidRPr="00B2778F" w:rsidRDefault="00F41FD6" w:rsidP="00006064">
      <w:pPr>
        <w:spacing w:line="480" w:lineRule="auto"/>
        <w:rPr>
          <w:rFonts w:ascii="Times New Roman" w:hAnsi="Times New Roman" w:cs="Times New Roman"/>
          <w:b/>
          <w:bCs/>
          <w:sz w:val="24"/>
          <w:szCs w:val="24"/>
        </w:rPr>
      </w:pPr>
      <w:r w:rsidRPr="00B2778F">
        <w:rPr>
          <w:rFonts w:ascii="Times New Roman" w:hAnsi="Times New Roman" w:cs="Times New Roman"/>
          <w:b/>
          <w:bCs/>
          <w:sz w:val="24"/>
          <w:szCs w:val="24"/>
        </w:rPr>
        <w:t>HPHI6028 – The Cuban Missile Crisis brought the world to the brink of Nuclear War, but long-term it encouraged dialogue and ‘Détente’ between East and West. Discuss.</w:t>
      </w:r>
    </w:p>
    <w:p w14:paraId="031AF3C1" w14:textId="1A02601F" w:rsidR="0056117C" w:rsidRDefault="0056117C" w:rsidP="0056117C">
      <w:pPr>
        <w:spacing w:line="480" w:lineRule="auto"/>
        <w:ind w:firstLine="720"/>
        <w:rPr>
          <w:rFonts w:ascii="Times New Roman" w:hAnsi="Times New Roman" w:cs="Times New Roman"/>
          <w:sz w:val="24"/>
          <w:szCs w:val="24"/>
        </w:rPr>
      </w:pPr>
      <w:r w:rsidRPr="0056117C">
        <w:rPr>
          <w:rFonts w:ascii="Times New Roman" w:hAnsi="Times New Roman" w:cs="Times New Roman"/>
          <w:sz w:val="24"/>
          <w:szCs w:val="24"/>
        </w:rPr>
        <w:t>In the heart of the Cold War, the Cuban Missile Crisis emerged as a defining moment that brought the world to the brink of nuclear catastrophe. Occurring in October 1962, this intense standoff between the United States and the Soviet Union was sparked by the discovery of Soviet ballistic missiles deployed in Cuba</w:t>
      </w:r>
      <w:r w:rsidR="00A53A27">
        <w:rPr>
          <w:rFonts w:ascii="Times New Roman" w:hAnsi="Times New Roman" w:cs="Times New Roman"/>
          <w:sz w:val="24"/>
          <w:szCs w:val="24"/>
        </w:rPr>
        <w:t xml:space="preserve">; </w:t>
      </w:r>
      <w:r w:rsidRPr="0056117C">
        <w:rPr>
          <w:rFonts w:ascii="Times New Roman" w:hAnsi="Times New Roman" w:cs="Times New Roman"/>
          <w:sz w:val="24"/>
          <w:szCs w:val="24"/>
        </w:rPr>
        <w:t>a mere 90 miles from the American coast. The tension escalated rapidly, with both superpowers engaging in a high-stakes game of brinkmanship.</w:t>
      </w:r>
      <w:r>
        <w:rPr>
          <w:rFonts w:ascii="Times New Roman" w:hAnsi="Times New Roman" w:cs="Times New Roman"/>
          <w:sz w:val="24"/>
          <w:szCs w:val="24"/>
        </w:rPr>
        <w:t xml:space="preserve"> </w:t>
      </w:r>
      <w:r w:rsidRPr="0056117C">
        <w:rPr>
          <w:rFonts w:ascii="Times New Roman" w:hAnsi="Times New Roman" w:cs="Times New Roman"/>
          <w:sz w:val="24"/>
          <w:szCs w:val="24"/>
        </w:rPr>
        <w:t xml:space="preserve">To delve into the intricate details of those thirteen critical days that could have altered the course of history, Robert F. Kennedy's authoritative account, </w:t>
      </w:r>
      <w:bookmarkStart w:id="0" w:name="_Hlk150801644"/>
      <w:r w:rsidRPr="006D360A">
        <w:rPr>
          <w:rFonts w:ascii="Times New Roman" w:hAnsi="Times New Roman" w:cs="Times New Roman"/>
          <w:i/>
          <w:iCs/>
          <w:sz w:val="24"/>
          <w:szCs w:val="24"/>
        </w:rPr>
        <w:t>Thirteen Days: The Cuban Missile Crisis</w:t>
      </w:r>
      <w:bookmarkEnd w:id="0"/>
      <w:r w:rsidRPr="0056117C">
        <w:rPr>
          <w:rFonts w:ascii="Times New Roman" w:hAnsi="Times New Roman" w:cs="Times New Roman"/>
          <w:sz w:val="24"/>
          <w:szCs w:val="24"/>
        </w:rPr>
        <w:t>,</w:t>
      </w:r>
      <w:r w:rsidR="006D360A">
        <w:rPr>
          <w:rFonts w:ascii="Times New Roman" w:hAnsi="Times New Roman" w:cs="Times New Roman"/>
          <w:sz w:val="24"/>
          <w:szCs w:val="24"/>
        </w:rPr>
        <w:t xml:space="preserve"> </w:t>
      </w:r>
      <w:r w:rsidRPr="0056117C">
        <w:rPr>
          <w:rFonts w:ascii="Times New Roman" w:hAnsi="Times New Roman" w:cs="Times New Roman"/>
          <w:sz w:val="24"/>
          <w:szCs w:val="24"/>
        </w:rPr>
        <w:t xml:space="preserve">stands as a </w:t>
      </w:r>
      <w:r w:rsidR="00010B2F">
        <w:rPr>
          <w:rFonts w:ascii="Times New Roman" w:hAnsi="Times New Roman" w:cs="Times New Roman"/>
          <w:sz w:val="24"/>
          <w:szCs w:val="24"/>
        </w:rPr>
        <w:t>crucial</w:t>
      </w:r>
      <w:r w:rsidRPr="0056117C">
        <w:rPr>
          <w:rFonts w:ascii="Times New Roman" w:hAnsi="Times New Roman" w:cs="Times New Roman"/>
          <w:sz w:val="24"/>
          <w:szCs w:val="24"/>
        </w:rPr>
        <w:t xml:space="preserve"> source. As the Attorney General at the time and a key advisor to President John F. Kennedy, Robert F. Kennedy </w:t>
      </w:r>
      <w:r w:rsidR="00A53A27">
        <w:rPr>
          <w:rFonts w:ascii="Times New Roman" w:hAnsi="Times New Roman" w:cs="Times New Roman"/>
          <w:sz w:val="24"/>
          <w:szCs w:val="24"/>
        </w:rPr>
        <w:t>provided</w:t>
      </w:r>
      <w:r w:rsidRPr="0056117C">
        <w:rPr>
          <w:rFonts w:ascii="Times New Roman" w:hAnsi="Times New Roman" w:cs="Times New Roman"/>
          <w:sz w:val="24"/>
          <w:szCs w:val="24"/>
        </w:rPr>
        <w:t xml:space="preserve"> a firsthand perspective, offering insights into the inner workings of the administration during this perilous period.</w:t>
      </w:r>
      <w:r>
        <w:rPr>
          <w:rFonts w:ascii="Times New Roman" w:hAnsi="Times New Roman" w:cs="Times New Roman"/>
          <w:sz w:val="24"/>
          <w:szCs w:val="24"/>
        </w:rPr>
        <w:t xml:space="preserve"> </w:t>
      </w:r>
      <w:r w:rsidRPr="0056117C">
        <w:rPr>
          <w:rFonts w:ascii="Times New Roman" w:hAnsi="Times New Roman" w:cs="Times New Roman"/>
          <w:sz w:val="24"/>
          <w:szCs w:val="24"/>
        </w:rPr>
        <w:t>Amid the tension and the threat of nuclear war, the Cuban Missile Crisis ultimately played a role in shaping the concept of détente. Détente, a French term meaning "relaxation," represents a period of easing hostilities between the United States and the Soviet Union during the late 1960s and 1970s. It marked a shift from the confrontational approach of the Cold War to a more cooperative and diplomatic stance, emphasizing dialogue and arms control.</w:t>
      </w:r>
      <w:r>
        <w:rPr>
          <w:rFonts w:ascii="Times New Roman" w:hAnsi="Times New Roman" w:cs="Times New Roman"/>
          <w:sz w:val="24"/>
          <w:szCs w:val="24"/>
        </w:rPr>
        <w:t xml:space="preserve"> </w:t>
      </w:r>
      <w:r w:rsidRPr="0056117C">
        <w:rPr>
          <w:rFonts w:ascii="Times New Roman" w:hAnsi="Times New Roman" w:cs="Times New Roman"/>
          <w:sz w:val="24"/>
          <w:szCs w:val="24"/>
        </w:rPr>
        <w:t>The Cuban Missile Crisis, with its nail-biting uncertainty and the lessons learned from navigating the brink of nuclear war, contributed to the evolving dynamics of international relations and the pursuit of détente as a means to prevent further escalation and foster cooperation between the superpowers.</w:t>
      </w:r>
    </w:p>
    <w:p w14:paraId="37870E98" w14:textId="77777777" w:rsidR="00F84F4E" w:rsidRDefault="006D360A" w:rsidP="0009184C">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E264D2">
        <w:rPr>
          <w:rFonts w:ascii="Times New Roman" w:hAnsi="Times New Roman" w:cs="Times New Roman"/>
          <w:sz w:val="24"/>
          <w:szCs w:val="24"/>
        </w:rPr>
        <w:t>In his book,</w:t>
      </w:r>
      <w:r w:rsidR="00E264D2" w:rsidRPr="00E264D2">
        <w:rPr>
          <w:rFonts w:ascii="Times New Roman" w:hAnsi="Times New Roman" w:cs="Times New Roman"/>
          <w:i/>
          <w:iCs/>
          <w:sz w:val="24"/>
          <w:szCs w:val="24"/>
        </w:rPr>
        <w:t xml:space="preserve"> </w:t>
      </w:r>
      <w:r w:rsidR="00E264D2" w:rsidRPr="006D360A">
        <w:rPr>
          <w:rFonts w:ascii="Times New Roman" w:hAnsi="Times New Roman" w:cs="Times New Roman"/>
          <w:i/>
          <w:iCs/>
          <w:sz w:val="24"/>
          <w:szCs w:val="24"/>
        </w:rPr>
        <w:t>Thirteen Days: The Cuban Missile Crisis</w:t>
      </w:r>
      <w:r w:rsidR="00E264D2">
        <w:rPr>
          <w:rFonts w:ascii="Times New Roman" w:hAnsi="Times New Roman" w:cs="Times New Roman"/>
          <w:i/>
          <w:iCs/>
          <w:sz w:val="24"/>
          <w:szCs w:val="24"/>
        </w:rPr>
        <w:t xml:space="preserve"> October 1962</w:t>
      </w:r>
      <w:r w:rsidR="00E264D2">
        <w:rPr>
          <w:rFonts w:ascii="Times New Roman" w:hAnsi="Times New Roman" w:cs="Times New Roman"/>
          <w:sz w:val="24"/>
          <w:szCs w:val="24"/>
        </w:rPr>
        <w:t xml:space="preserve">, </w:t>
      </w:r>
      <w:r>
        <w:rPr>
          <w:rFonts w:ascii="Times New Roman" w:hAnsi="Times New Roman" w:cs="Times New Roman"/>
          <w:b/>
          <w:bCs/>
          <w:sz w:val="24"/>
          <w:szCs w:val="24"/>
        </w:rPr>
        <w:t xml:space="preserve"> </w:t>
      </w:r>
      <w:r>
        <w:rPr>
          <w:rFonts w:ascii="Times New Roman" w:hAnsi="Times New Roman" w:cs="Times New Roman"/>
          <w:sz w:val="24"/>
          <w:szCs w:val="24"/>
        </w:rPr>
        <w:t xml:space="preserve">Robert </w:t>
      </w:r>
      <w:r w:rsidRPr="006D360A">
        <w:rPr>
          <w:rFonts w:ascii="Times New Roman" w:hAnsi="Times New Roman" w:cs="Times New Roman"/>
          <w:sz w:val="24"/>
          <w:szCs w:val="24"/>
        </w:rPr>
        <w:t>Kennedy</w:t>
      </w:r>
      <w:r w:rsidR="00E264D2">
        <w:rPr>
          <w:rFonts w:ascii="Times New Roman" w:hAnsi="Times New Roman" w:cs="Times New Roman"/>
          <w:sz w:val="24"/>
          <w:szCs w:val="24"/>
        </w:rPr>
        <w:t xml:space="preserve"> profoundly describes</w:t>
      </w:r>
      <w:r w:rsidRPr="006D360A">
        <w:rPr>
          <w:rFonts w:ascii="Times New Roman" w:hAnsi="Times New Roman" w:cs="Times New Roman"/>
          <w:sz w:val="24"/>
          <w:szCs w:val="24"/>
        </w:rPr>
        <w:t xml:space="preserve"> the Cuban missile Crisis </w:t>
      </w:r>
      <w:r w:rsidR="00E264D2">
        <w:rPr>
          <w:rFonts w:ascii="Times New Roman" w:hAnsi="Times New Roman" w:cs="Times New Roman"/>
          <w:sz w:val="24"/>
          <w:szCs w:val="24"/>
        </w:rPr>
        <w:t>as</w:t>
      </w:r>
      <w:r w:rsidRPr="006D360A">
        <w:rPr>
          <w:rFonts w:ascii="Times New Roman" w:hAnsi="Times New Roman" w:cs="Times New Roman"/>
          <w:sz w:val="24"/>
          <w:szCs w:val="24"/>
        </w:rPr>
        <w:t xml:space="preserve"> ‘a confrontation between the two </w:t>
      </w:r>
      <w:r w:rsidR="00E264D2">
        <w:rPr>
          <w:rFonts w:ascii="Times New Roman" w:hAnsi="Times New Roman" w:cs="Times New Roman"/>
          <w:sz w:val="24"/>
          <w:szCs w:val="24"/>
        </w:rPr>
        <w:t>giant</w:t>
      </w:r>
      <w:r w:rsidRPr="006D360A">
        <w:rPr>
          <w:rFonts w:ascii="Times New Roman" w:hAnsi="Times New Roman" w:cs="Times New Roman"/>
          <w:sz w:val="24"/>
          <w:szCs w:val="24"/>
        </w:rPr>
        <w:t xml:space="preserve"> atomic nations, the United States and the U</w:t>
      </w:r>
      <w:r w:rsidR="00E264D2">
        <w:rPr>
          <w:rFonts w:ascii="Times New Roman" w:hAnsi="Times New Roman" w:cs="Times New Roman"/>
          <w:sz w:val="24"/>
          <w:szCs w:val="24"/>
        </w:rPr>
        <w:t>.</w:t>
      </w:r>
      <w:r w:rsidRPr="006D360A">
        <w:rPr>
          <w:rFonts w:ascii="Times New Roman" w:hAnsi="Times New Roman" w:cs="Times New Roman"/>
          <w:sz w:val="24"/>
          <w:szCs w:val="24"/>
        </w:rPr>
        <w:t>S</w:t>
      </w:r>
      <w:r w:rsidR="00E264D2">
        <w:rPr>
          <w:rFonts w:ascii="Times New Roman" w:hAnsi="Times New Roman" w:cs="Times New Roman"/>
          <w:sz w:val="24"/>
          <w:szCs w:val="24"/>
        </w:rPr>
        <w:t>.</w:t>
      </w:r>
      <w:r w:rsidRPr="006D360A">
        <w:rPr>
          <w:rFonts w:ascii="Times New Roman" w:hAnsi="Times New Roman" w:cs="Times New Roman"/>
          <w:sz w:val="24"/>
          <w:szCs w:val="24"/>
        </w:rPr>
        <w:t>S</w:t>
      </w:r>
      <w:r w:rsidR="00E264D2">
        <w:rPr>
          <w:rFonts w:ascii="Times New Roman" w:hAnsi="Times New Roman" w:cs="Times New Roman"/>
          <w:sz w:val="24"/>
          <w:szCs w:val="24"/>
        </w:rPr>
        <w:t>.</w:t>
      </w:r>
      <w:r w:rsidRPr="006D360A">
        <w:rPr>
          <w:rFonts w:ascii="Times New Roman" w:hAnsi="Times New Roman" w:cs="Times New Roman"/>
          <w:sz w:val="24"/>
          <w:szCs w:val="24"/>
        </w:rPr>
        <w:t>R</w:t>
      </w:r>
      <w:r w:rsidR="00E264D2">
        <w:rPr>
          <w:rFonts w:ascii="Times New Roman" w:hAnsi="Times New Roman" w:cs="Times New Roman"/>
          <w:sz w:val="24"/>
          <w:szCs w:val="24"/>
        </w:rPr>
        <w:t>.</w:t>
      </w:r>
      <w:r w:rsidRPr="006D360A">
        <w:rPr>
          <w:rFonts w:ascii="Times New Roman" w:hAnsi="Times New Roman" w:cs="Times New Roman"/>
          <w:sz w:val="24"/>
          <w:szCs w:val="24"/>
        </w:rPr>
        <w:t xml:space="preserve">, which brought the world to the abyss of </w:t>
      </w:r>
      <w:r w:rsidRPr="006D360A">
        <w:rPr>
          <w:rFonts w:ascii="Times New Roman" w:hAnsi="Times New Roman" w:cs="Times New Roman"/>
          <w:sz w:val="24"/>
          <w:szCs w:val="24"/>
        </w:rPr>
        <w:lastRenderedPageBreak/>
        <w:t>nuclear destruction and the end of mankind.’</w:t>
      </w:r>
      <w:r w:rsidR="00E264D2">
        <w:rPr>
          <w:rStyle w:val="FootnoteReference"/>
          <w:rFonts w:ascii="Times New Roman" w:hAnsi="Times New Roman" w:cs="Times New Roman"/>
          <w:sz w:val="24"/>
          <w:szCs w:val="24"/>
        </w:rPr>
        <w:footnoteReference w:id="1"/>
      </w:r>
      <w:r w:rsidR="007A05D3">
        <w:rPr>
          <w:rFonts w:ascii="Times New Roman" w:hAnsi="Times New Roman" w:cs="Times New Roman"/>
          <w:sz w:val="24"/>
          <w:szCs w:val="24"/>
        </w:rPr>
        <w:t xml:space="preserve"> </w:t>
      </w:r>
      <w:r w:rsidR="00CA68EA">
        <w:rPr>
          <w:rFonts w:ascii="Times New Roman" w:hAnsi="Times New Roman" w:cs="Times New Roman"/>
          <w:sz w:val="24"/>
          <w:szCs w:val="24"/>
        </w:rPr>
        <w:t xml:space="preserve">His </w:t>
      </w:r>
      <w:r w:rsidR="00CA68EA" w:rsidRPr="00CA68EA">
        <w:rPr>
          <w:rFonts w:ascii="Times New Roman" w:hAnsi="Times New Roman" w:cs="Times New Roman"/>
          <w:sz w:val="24"/>
          <w:szCs w:val="24"/>
        </w:rPr>
        <w:t>stark portrayal of the Cuban Missile Crisis encapsulates the gravity of the situation during those harrowing thirteen days in October 1962.</w:t>
      </w:r>
      <w:r w:rsidR="00CA68EA">
        <w:rPr>
          <w:rFonts w:ascii="Times New Roman" w:hAnsi="Times New Roman" w:cs="Times New Roman"/>
          <w:sz w:val="24"/>
          <w:szCs w:val="24"/>
        </w:rPr>
        <w:t xml:space="preserve"> </w:t>
      </w:r>
      <w:r w:rsidR="00CA68EA" w:rsidRPr="00CA68EA">
        <w:rPr>
          <w:rFonts w:ascii="Times New Roman" w:hAnsi="Times New Roman" w:cs="Times New Roman"/>
          <w:color w:val="000000" w:themeColor="text1"/>
          <w:sz w:val="24"/>
          <w:szCs w:val="24"/>
        </w:rPr>
        <w:t>The placement of missiles in Cuba by the Soviet Union, within striking distance of the United States</w:t>
      </w:r>
      <w:r w:rsidR="00FC29AA">
        <w:rPr>
          <w:rFonts w:ascii="Times New Roman" w:hAnsi="Times New Roman" w:cs="Times New Roman"/>
          <w:color w:val="000000" w:themeColor="text1"/>
          <w:sz w:val="24"/>
          <w:szCs w:val="24"/>
        </w:rPr>
        <w:t xml:space="preserve"> was primarily a strategic move in response to the deployment of American  Jupiter </w:t>
      </w:r>
      <w:r w:rsidR="00FC29AA" w:rsidRPr="00542893">
        <w:rPr>
          <w:rFonts w:ascii="Times New Roman" w:hAnsi="Times New Roman" w:cs="Times New Roman"/>
          <w:sz w:val="24"/>
          <w:szCs w:val="24"/>
        </w:rPr>
        <w:t>missiles in Turkey</w:t>
      </w:r>
      <w:r w:rsidR="00787E6A" w:rsidRPr="00542893">
        <w:rPr>
          <w:rFonts w:ascii="Times New Roman" w:hAnsi="Times New Roman" w:cs="Times New Roman"/>
          <w:sz w:val="24"/>
          <w:szCs w:val="24"/>
        </w:rPr>
        <w:t xml:space="preserve"> </w:t>
      </w:r>
      <w:r w:rsidR="00FC29AA" w:rsidRPr="00542893">
        <w:rPr>
          <w:rFonts w:ascii="Times New Roman" w:hAnsi="Times New Roman" w:cs="Times New Roman"/>
          <w:sz w:val="24"/>
          <w:szCs w:val="24"/>
        </w:rPr>
        <w:t>near the Soviet border</w:t>
      </w:r>
      <w:r w:rsidR="00787E6A" w:rsidRPr="00542893">
        <w:rPr>
          <w:rFonts w:ascii="Times New Roman" w:hAnsi="Times New Roman" w:cs="Times New Roman"/>
          <w:sz w:val="24"/>
          <w:szCs w:val="24"/>
        </w:rPr>
        <w:t>, which were capable of targeting Soviet territory</w:t>
      </w:r>
      <w:r w:rsidR="00FC29AA" w:rsidRPr="00542893">
        <w:rPr>
          <w:rFonts w:ascii="Times New Roman" w:hAnsi="Times New Roman" w:cs="Times New Roman"/>
          <w:sz w:val="24"/>
          <w:szCs w:val="24"/>
        </w:rPr>
        <w:t xml:space="preserve">. </w:t>
      </w:r>
      <w:r w:rsidR="00B5791B">
        <w:rPr>
          <w:rFonts w:ascii="Times New Roman" w:hAnsi="Times New Roman" w:cs="Times New Roman"/>
          <w:sz w:val="24"/>
          <w:szCs w:val="24"/>
        </w:rPr>
        <w:t xml:space="preserve">With Turkey being a member of NATO (North Atlantic Treaty Organisation), the placement was part of a collective defence </w:t>
      </w:r>
      <w:r w:rsidR="00095C53">
        <w:rPr>
          <w:rFonts w:ascii="Times New Roman" w:hAnsi="Times New Roman" w:cs="Times New Roman"/>
          <w:sz w:val="24"/>
          <w:szCs w:val="24"/>
        </w:rPr>
        <w:t xml:space="preserve">strategy </w:t>
      </w:r>
      <w:r w:rsidR="00B5791B">
        <w:rPr>
          <w:rFonts w:ascii="Times New Roman" w:hAnsi="Times New Roman" w:cs="Times New Roman"/>
          <w:sz w:val="24"/>
          <w:szCs w:val="24"/>
        </w:rPr>
        <w:t xml:space="preserve">within NATO to </w:t>
      </w:r>
      <w:r w:rsidR="00095C53">
        <w:rPr>
          <w:rFonts w:ascii="Times New Roman" w:hAnsi="Times New Roman" w:cs="Times New Roman"/>
          <w:sz w:val="24"/>
          <w:szCs w:val="24"/>
        </w:rPr>
        <w:t>counterbalance Soviet influence as well as to ensure that they did</w:t>
      </w:r>
      <w:r w:rsidR="009D5C2D">
        <w:rPr>
          <w:rFonts w:ascii="Times New Roman" w:hAnsi="Times New Roman" w:cs="Times New Roman"/>
          <w:sz w:val="24"/>
          <w:szCs w:val="24"/>
        </w:rPr>
        <w:t xml:space="preserve"> not</w:t>
      </w:r>
      <w:r w:rsidR="00095C53">
        <w:rPr>
          <w:rFonts w:ascii="Times New Roman" w:hAnsi="Times New Roman" w:cs="Times New Roman"/>
          <w:sz w:val="24"/>
          <w:szCs w:val="24"/>
        </w:rPr>
        <w:t xml:space="preserve"> gain significant military advantage near the Mediterranean and the Middle East.</w:t>
      </w:r>
      <w:r w:rsidR="00B5791B">
        <w:rPr>
          <w:rFonts w:ascii="Times New Roman" w:hAnsi="Times New Roman" w:cs="Times New Roman"/>
          <w:sz w:val="24"/>
          <w:szCs w:val="24"/>
        </w:rPr>
        <w:t xml:space="preserve"> </w:t>
      </w:r>
      <w:r w:rsidR="00D40F3E">
        <w:rPr>
          <w:rFonts w:ascii="Times New Roman" w:hAnsi="Times New Roman" w:cs="Times New Roman"/>
          <w:sz w:val="24"/>
          <w:szCs w:val="24"/>
        </w:rPr>
        <w:t>Consequently, t</w:t>
      </w:r>
      <w:r w:rsidR="00FC29AA" w:rsidRPr="00542893">
        <w:rPr>
          <w:rFonts w:ascii="Times New Roman" w:hAnsi="Times New Roman" w:cs="Times New Roman"/>
          <w:sz w:val="24"/>
          <w:szCs w:val="24"/>
        </w:rPr>
        <w:t xml:space="preserve">he Soviets wanted to balance </w:t>
      </w:r>
      <w:r w:rsidR="00787E6A" w:rsidRPr="00542893">
        <w:rPr>
          <w:rFonts w:ascii="Times New Roman" w:hAnsi="Times New Roman" w:cs="Times New Roman"/>
          <w:sz w:val="24"/>
          <w:szCs w:val="24"/>
        </w:rPr>
        <w:t>their</w:t>
      </w:r>
      <w:r w:rsidR="00FC29AA" w:rsidRPr="00542893">
        <w:rPr>
          <w:rFonts w:ascii="Times New Roman" w:hAnsi="Times New Roman" w:cs="Times New Roman"/>
          <w:sz w:val="24"/>
          <w:szCs w:val="24"/>
        </w:rPr>
        <w:t xml:space="preserve"> military capabilities</w:t>
      </w:r>
      <w:r w:rsidR="00413ADD" w:rsidRPr="00542893">
        <w:rPr>
          <w:rFonts w:ascii="Times New Roman" w:hAnsi="Times New Roman" w:cs="Times New Roman"/>
          <w:sz w:val="24"/>
          <w:szCs w:val="24"/>
        </w:rPr>
        <w:t xml:space="preserve">, </w:t>
      </w:r>
      <w:r w:rsidR="00D40F3E">
        <w:rPr>
          <w:rFonts w:ascii="Times New Roman" w:hAnsi="Times New Roman" w:cs="Times New Roman"/>
          <w:sz w:val="24"/>
          <w:szCs w:val="24"/>
        </w:rPr>
        <w:t>therefore</w:t>
      </w:r>
      <w:r w:rsidR="00413ADD" w:rsidRPr="00542893">
        <w:rPr>
          <w:rFonts w:ascii="Times New Roman" w:hAnsi="Times New Roman" w:cs="Times New Roman"/>
          <w:sz w:val="24"/>
          <w:szCs w:val="24"/>
        </w:rPr>
        <w:t>,</w:t>
      </w:r>
      <w:r w:rsidR="00787E6A" w:rsidRPr="00542893">
        <w:rPr>
          <w:rFonts w:ascii="Times New Roman" w:hAnsi="Times New Roman" w:cs="Times New Roman"/>
          <w:sz w:val="24"/>
          <w:szCs w:val="24"/>
        </w:rPr>
        <w:t xml:space="preserve"> Cuba became the focal point due to its close proximity and by placing missiles it allowed the Soviets to have a potential nuclear deterrent closer to American soil. </w:t>
      </w:r>
    </w:p>
    <w:p w14:paraId="6513A68F" w14:textId="174DAE78" w:rsidR="0009184C" w:rsidRPr="005930E7" w:rsidRDefault="00787E6A" w:rsidP="00F84F4E">
      <w:pPr>
        <w:spacing w:line="480" w:lineRule="auto"/>
        <w:ind w:firstLine="720"/>
        <w:rPr>
          <w:rFonts w:ascii="Times New Roman" w:hAnsi="Times New Roman" w:cs="Times New Roman"/>
          <w:sz w:val="24"/>
          <w:szCs w:val="24"/>
        </w:rPr>
      </w:pPr>
      <w:r w:rsidRPr="00542893">
        <w:rPr>
          <w:rFonts w:ascii="Times New Roman" w:hAnsi="Times New Roman" w:cs="Times New Roman"/>
          <w:sz w:val="24"/>
          <w:szCs w:val="24"/>
        </w:rPr>
        <w:t xml:space="preserve">To add, the country itself under Fidel Castro, had established a communist regime after the </w:t>
      </w:r>
      <w:r>
        <w:rPr>
          <w:rFonts w:ascii="Times New Roman" w:hAnsi="Times New Roman" w:cs="Times New Roman"/>
          <w:color w:val="000000" w:themeColor="text1"/>
          <w:sz w:val="24"/>
          <w:szCs w:val="24"/>
        </w:rPr>
        <w:t>Cuban Revolution in 1959.</w:t>
      </w:r>
      <w:r w:rsidR="000214D6">
        <w:rPr>
          <w:rFonts w:ascii="Times New Roman" w:hAnsi="Times New Roman" w:cs="Times New Roman"/>
          <w:color w:val="000000" w:themeColor="text1"/>
          <w:sz w:val="24"/>
          <w:szCs w:val="24"/>
        </w:rPr>
        <w:t xml:space="preserve"> Land Reforms, Trade Embargos and the Bay of Pigs invasion </w:t>
      </w:r>
      <w:r w:rsidR="00755800">
        <w:rPr>
          <w:rFonts w:ascii="Times New Roman" w:hAnsi="Times New Roman" w:cs="Times New Roman"/>
          <w:color w:val="000000" w:themeColor="text1"/>
          <w:sz w:val="24"/>
          <w:szCs w:val="24"/>
        </w:rPr>
        <w:t xml:space="preserve">resulted in strained relations between </w:t>
      </w:r>
      <w:r w:rsidR="00A638F0">
        <w:rPr>
          <w:rFonts w:ascii="Times New Roman" w:hAnsi="Times New Roman" w:cs="Times New Roman"/>
          <w:color w:val="000000" w:themeColor="text1"/>
          <w:sz w:val="24"/>
          <w:szCs w:val="24"/>
        </w:rPr>
        <w:t>t</w:t>
      </w:r>
      <w:r w:rsidR="00755800">
        <w:rPr>
          <w:rFonts w:ascii="Times New Roman" w:hAnsi="Times New Roman" w:cs="Times New Roman"/>
          <w:color w:val="000000" w:themeColor="text1"/>
          <w:sz w:val="24"/>
          <w:szCs w:val="24"/>
        </w:rPr>
        <w:t xml:space="preserve">he United States and </w:t>
      </w:r>
      <w:r w:rsidR="000214D6">
        <w:rPr>
          <w:rFonts w:ascii="Times New Roman" w:hAnsi="Times New Roman" w:cs="Times New Roman"/>
          <w:color w:val="000000" w:themeColor="text1"/>
          <w:sz w:val="24"/>
          <w:szCs w:val="24"/>
        </w:rPr>
        <w:t>Cuba</w:t>
      </w:r>
      <w:r w:rsidR="00755800">
        <w:rPr>
          <w:rFonts w:ascii="Times New Roman" w:hAnsi="Times New Roman" w:cs="Times New Roman"/>
          <w:color w:val="000000" w:themeColor="text1"/>
          <w:sz w:val="24"/>
          <w:szCs w:val="24"/>
        </w:rPr>
        <w:t xml:space="preserve">. Amid all this, Cuba turned to the Soviet Union for support. This was a strategic opportunity for the Soviets to extend their influence in the Western Hemisphere by aligning with Cuba. The alignment deepened with economic aid, trade agreements and military assistance; all culminating with the installation of Soviet missiles </w:t>
      </w:r>
      <w:r w:rsidR="00B5791B">
        <w:rPr>
          <w:rFonts w:ascii="Times New Roman" w:hAnsi="Times New Roman" w:cs="Times New Roman"/>
          <w:color w:val="000000" w:themeColor="text1"/>
          <w:sz w:val="24"/>
          <w:szCs w:val="24"/>
        </w:rPr>
        <w:t>in Cuba; hence, the Cuban Missile Crisis.</w:t>
      </w:r>
      <w:r>
        <w:rPr>
          <w:rFonts w:ascii="Times New Roman" w:hAnsi="Times New Roman" w:cs="Times New Roman"/>
          <w:color w:val="000000" w:themeColor="text1"/>
          <w:sz w:val="24"/>
          <w:szCs w:val="24"/>
        </w:rPr>
        <w:t xml:space="preserve"> </w:t>
      </w:r>
      <w:r w:rsidR="0009184C">
        <w:rPr>
          <w:rFonts w:ascii="Times New Roman" w:hAnsi="Times New Roman" w:cs="Times New Roman"/>
          <w:sz w:val="24"/>
          <w:szCs w:val="24"/>
        </w:rPr>
        <w:t>McNamara made a remark in the Guardian stating, ‘[if] I’d been the Soviet secretary of defence, I’d have been worried as hell at the imbalance of forces.’</w:t>
      </w:r>
      <w:r w:rsidR="0009184C">
        <w:rPr>
          <w:rStyle w:val="FootnoteReference"/>
          <w:rFonts w:ascii="Times New Roman" w:hAnsi="Times New Roman" w:cs="Times New Roman"/>
          <w:sz w:val="24"/>
          <w:szCs w:val="24"/>
        </w:rPr>
        <w:footnoteReference w:id="2"/>
      </w:r>
      <w:r w:rsidR="0009184C">
        <w:rPr>
          <w:rFonts w:ascii="Times New Roman" w:hAnsi="Times New Roman" w:cs="Times New Roman"/>
          <w:sz w:val="24"/>
          <w:szCs w:val="24"/>
        </w:rPr>
        <w:t xml:space="preserve"> And ‘worried as hell’ they probably were with coming to this decision. According to Bartlett, ‘the decision to place missiles in Cuba was </w:t>
      </w:r>
      <w:r w:rsidR="0009184C">
        <w:rPr>
          <w:rFonts w:ascii="Times New Roman" w:hAnsi="Times New Roman" w:cs="Times New Roman"/>
          <w:sz w:val="24"/>
          <w:szCs w:val="24"/>
        </w:rPr>
        <w:lastRenderedPageBreak/>
        <w:t>extraordinarily reckless.’</w:t>
      </w:r>
      <w:r w:rsidR="0009184C">
        <w:rPr>
          <w:rStyle w:val="FootnoteReference"/>
          <w:rFonts w:ascii="Times New Roman" w:hAnsi="Times New Roman" w:cs="Times New Roman"/>
          <w:sz w:val="24"/>
          <w:szCs w:val="24"/>
        </w:rPr>
        <w:footnoteReference w:id="3"/>
      </w:r>
      <w:r w:rsidR="0009184C">
        <w:rPr>
          <w:rFonts w:ascii="Times New Roman" w:hAnsi="Times New Roman" w:cs="Times New Roman"/>
          <w:sz w:val="24"/>
          <w:szCs w:val="24"/>
        </w:rPr>
        <w:t xml:space="preserve"> The comment made by McNamara strengthened the argument that the placement of missiles in Cuba was prompted by feelings of desperation. </w:t>
      </w:r>
    </w:p>
    <w:p w14:paraId="54E76A47" w14:textId="46DE0F1C" w:rsidR="00873AA7" w:rsidRDefault="007B45E0" w:rsidP="000214D6">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On October 14, 1962, American U-2 spy planes </w:t>
      </w:r>
      <w:r w:rsidR="009D153C">
        <w:rPr>
          <w:rFonts w:ascii="Times New Roman" w:hAnsi="Times New Roman" w:cs="Times New Roman"/>
          <w:color w:val="000000" w:themeColor="text1"/>
          <w:sz w:val="24"/>
          <w:szCs w:val="24"/>
        </w:rPr>
        <w:t>conducting routine reconnaissance flights over Cuba</w:t>
      </w:r>
      <w:r w:rsidR="00D40F3E">
        <w:rPr>
          <w:rFonts w:ascii="Times New Roman" w:hAnsi="Times New Roman" w:cs="Times New Roman"/>
          <w:color w:val="000000" w:themeColor="text1"/>
          <w:sz w:val="24"/>
          <w:szCs w:val="24"/>
        </w:rPr>
        <w:t>,</w:t>
      </w:r>
      <w:r w:rsidR="009D153C">
        <w:rPr>
          <w:rFonts w:ascii="Times New Roman" w:hAnsi="Times New Roman" w:cs="Times New Roman"/>
          <w:color w:val="000000" w:themeColor="text1"/>
          <w:sz w:val="24"/>
          <w:szCs w:val="24"/>
        </w:rPr>
        <w:t xml:space="preserve"> captured photographic evidence of Soviet </w:t>
      </w:r>
      <w:r>
        <w:rPr>
          <w:rFonts w:ascii="Times New Roman" w:hAnsi="Times New Roman" w:cs="Times New Roman"/>
          <w:color w:val="000000" w:themeColor="text1"/>
          <w:sz w:val="24"/>
          <w:szCs w:val="24"/>
        </w:rPr>
        <w:t xml:space="preserve">missile sites being constructed. </w:t>
      </w:r>
      <w:r w:rsidR="003E1379">
        <w:rPr>
          <w:rFonts w:ascii="Times New Roman" w:hAnsi="Times New Roman" w:cs="Times New Roman"/>
          <w:color w:val="000000" w:themeColor="text1"/>
          <w:sz w:val="24"/>
          <w:szCs w:val="24"/>
        </w:rPr>
        <w:t>The presence of both medium and intermediate-range ballistic missiles was revealed in these images of the</w:t>
      </w:r>
      <w:r w:rsidR="00A638F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sites</w:t>
      </w:r>
      <w:r w:rsidR="00D40F3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capable of reaching much of the United States. </w:t>
      </w:r>
      <w:r w:rsidR="003E1379">
        <w:rPr>
          <w:rFonts w:ascii="Times New Roman" w:hAnsi="Times New Roman" w:cs="Times New Roman"/>
          <w:color w:val="000000" w:themeColor="text1"/>
          <w:sz w:val="24"/>
          <w:szCs w:val="24"/>
        </w:rPr>
        <w:t xml:space="preserve">The discovery prompted </w:t>
      </w:r>
      <w:r>
        <w:rPr>
          <w:rFonts w:ascii="Times New Roman" w:hAnsi="Times New Roman" w:cs="Times New Roman"/>
          <w:color w:val="000000" w:themeColor="text1"/>
          <w:sz w:val="24"/>
          <w:szCs w:val="24"/>
        </w:rPr>
        <w:t xml:space="preserve">President John F. Kennedy </w:t>
      </w:r>
      <w:r w:rsidR="003E1379">
        <w:rPr>
          <w:rFonts w:ascii="Times New Roman" w:hAnsi="Times New Roman" w:cs="Times New Roman"/>
          <w:color w:val="000000" w:themeColor="text1"/>
          <w:sz w:val="24"/>
          <w:szCs w:val="24"/>
        </w:rPr>
        <w:t xml:space="preserve">to </w:t>
      </w:r>
      <w:r>
        <w:rPr>
          <w:rFonts w:ascii="Times New Roman" w:hAnsi="Times New Roman" w:cs="Times New Roman"/>
          <w:color w:val="000000" w:themeColor="text1"/>
          <w:sz w:val="24"/>
          <w:szCs w:val="24"/>
        </w:rPr>
        <w:t xml:space="preserve">address the nation a couple of days later </w:t>
      </w:r>
      <w:r w:rsidR="003E1379">
        <w:rPr>
          <w:rFonts w:ascii="Times New Roman" w:hAnsi="Times New Roman" w:cs="Times New Roman"/>
          <w:color w:val="000000" w:themeColor="text1"/>
          <w:sz w:val="24"/>
          <w:szCs w:val="24"/>
        </w:rPr>
        <w:t>on the revelation</w:t>
      </w:r>
      <w:r>
        <w:rPr>
          <w:rFonts w:ascii="Times New Roman" w:hAnsi="Times New Roman" w:cs="Times New Roman"/>
          <w:color w:val="000000" w:themeColor="text1"/>
          <w:sz w:val="24"/>
          <w:szCs w:val="24"/>
        </w:rPr>
        <w:t xml:space="preserve"> of</w:t>
      </w:r>
      <w:r w:rsidR="00660475">
        <w:rPr>
          <w:rFonts w:ascii="Times New Roman" w:hAnsi="Times New Roman" w:cs="Times New Roman"/>
          <w:color w:val="000000" w:themeColor="text1"/>
          <w:sz w:val="24"/>
          <w:szCs w:val="24"/>
        </w:rPr>
        <w:t xml:space="preserve"> the</w:t>
      </w:r>
      <w:r>
        <w:rPr>
          <w:rFonts w:ascii="Times New Roman" w:hAnsi="Times New Roman" w:cs="Times New Roman"/>
          <w:color w:val="000000" w:themeColor="text1"/>
          <w:sz w:val="24"/>
          <w:szCs w:val="24"/>
        </w:rPr>
        <w:t xml:space="preserve"> missiles in Cuba and </w:t>
      </w:r>
      <w:r w:rsidR="00660475">
        <w:rPr>
          <w:rFonts w:ascii="Times New Roman" w:hAnsi="Times New Roman" w:cs="Times New Roman"/>
          <w:color w:val="000000" w:themeColor="text1"/>
          <w:sz w:val="24"/>
          <w:szCs w:val="24"/>
        </w:rPr>
        <w:t>announcing the implementation of</w:t>
      </w:r>
      <w:r>
        <w:rPr>
          <w:rFonts w:ascii="Times New Roman" w:hAnsi="Times New Roman" w:cs="Times New Roman"/>
          <w:color w:val="000000" w:themeColor="text1"/>
          <w:sz w:val="24"/>
          <w:szCs w:val="24"/>
        </w:rPr>
        <w:t xml:space="preserve"> a naval blockade, termed a “quarantine</w:t>
      </w:r>
      <w:r w:rsidR="0066047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w:t>
      </w:r>
      <w:r w:rsidR="00095C53">
        <w:rPr>
          <w:rStyle w:val="FootnoteReference"/>
          <w:rFonts w:ascii="Times New Roman" w:hAnsi="Times New Roman" w:cs="Times New Roman"/>
          <w:color w:val="000000" w:themeColor="text1"/>
          <w:sz w:val="24"/>
          <w:szCs w:val="24"/>
        </w:rPr>
        <w:footnoteReference w:id="4"/>
      </w:r>
      <w:r>
        <w:rPr>
          <w:rFonts w:ascii="Times New Roman" w:hAnsi="Times New Roman" w:cs="Times New Roman"/>
          <w:color w:val="000000" w:themeColor="text1"/>
          <w:sz w:val="24"/>
          <w:szCs w:val="24"/>
        </w:rPr>
        <w:t xml:space="preserve"> </w:t>
      </w:r>
      <w:r w:rsidR="008A185C">
        <w:rPr>
          <w:rFonts w:ascii="Times New Roman" w:hAnsi="Times New Roman" w:cs="Times New Roman"/>
          <w:color w:val="000000" w:themeColor="text1"/>
          <w:sz w:val="24"/>
          <w:szCs w:val="24"/>
        </w:rPr>
        <w:t xml:space="preserve">around Cuba </w:t>
      </w:r>
      <w:r>
        <w:rPr>
          <w:rFonts w:ascii="Times New Roman" w:hAnsi="Times New Roman" w:cs="Times New Roman"/>
          <w:color w:val="000000" w:themeColor="text1"/>
          <w:sz w:val="24"/>
          <w:szCs w:val="24"/>
        </w:rPr>
        <w:t xml:space="preserve">to </w:t>
      </w:r>
      <w:r w:rsidR="00660475">
        <w:rPr>
          <w:rFonts w:ascii="Times New Roman" w:hAnsi="Times New Roman" w:cs="Times New Roman"/>
          <w:color w:val="000000" w:themeColor="text1"/>
          <w:sz w:val="24"/>
          <w:szCs w:val="24"/>
        </w:rPr>
        <w:t xml:space="preserve">further </w:t>
      </w:r>
      <w:r>
        <w:rPr>
          <w:rFonts w:ascii="Times New Roman" w:hAnsi="Times New Roman" w:cs="Times New Roman"/>
          <w:color w:val="000000" w:themeColor="text1"/>
          <w:sz w:val="24"/>
          <w:szCs w:val="24"/>
        </w:rPr>
        <w:t xml:space="preserve">prevent any Soviet ships that were attempting to transport military equipment to </w:t>
      </w:r>
      <w:r w:rsidR="00660475">
        <w:rPr>
          <w:rFonts w:ascii="Times New Roman" w:hAnsi="Times New Roman" w:cs="Times New Roman"/>
          <w:color w:val="000000" w:themeColor="text1"/>
          <w:sz w:val="24"/>
          <w:szCs w:val="24"/>
        </w:rPr>
        <w:t>the island</w:t>
      </w:r>
      <w:r>
        <w:rPr>
          <w:rFonts w:ascii="Times New Roman" w:hAnsi="Times New Roman" w:cs="Times New Roman"/>
          <w:color w:val="000000" w:themeColor="text1"/>
          <w:sz w:val="24"/>
          <w:szCs w:val="24"/>
        </w:rPr>
        <w:t xml:space="preserve">. This action heightened tensions and raised the possibility of direct confrontation between the two superpowers. However, behind the scenes, </w:t>
      </w:r>
      <w:r w:rsidR="00083094">
        <w:rPr>
          <w:rFonts w:ascii="Times New Roman" w:hAnsi="Times New Roman" w:cs="Times New Roman"/>
          <w:color w:val="000000" w:themeColor="text1"/>
          <w:sz w:val="24"/>
          <w:szCs w:val="24"/>
        </w:rPr>
        <w:t>diplomatic efforts were underway to defuse the crisis</w:t>
      </w:r>
      <w:r w:rsidR="00542893">
        <w:rPr>
          <w:rFonts w:ascii="Times New Roman" w:hAnsi="Times New Roman" w:cs="Times New Roman"/>
          <w:color w:val="000000" w:themeColor="text1"/>
          <w:sz w:val="24"/>
          <w:szCs w:val="24"/>
        </w:rPr>
        <w:t xml:space="preserve"> through letters and b</w:t>
      </w:r>
      <w:r w:rsidR="00083094">
        <w:rPr>
          <w:rFonts w:ascii="Times New Roman" w:hAnsi="Times New Roman" w:cs="Times New Roman"/>
          <w:color w:val="000000" w:themeColor="text1"/>
          <w:sz w:val="24"/>
          <w:szCs w:val="24"/>
        </w:rPr>
        <w:t>ackchannel communications between Kennedy and Soviet Premier Nikita Khrushchev</w:t>
      </w:r>
      <w:r w:rsidR="00542893">
        <w:rPr>
          <w:rFonts w:ascii="Times New Roman" w:hAnsi="Times New Roman" w:cs="Times New Roman"/>
          <w:color w:val="000000" w:themeColor="text1"/>
          <w:sz w:val="24"/>
          <w:szCs w:val="24"/>
        </w:rPr>
        <w:t xml:space="preserve"> which</w:t>
      </w:r>
      <w:r w:rsidR="00083094">
        <w:rPr>
          <w:rFonts w:ascii="Times New Roman" w:hAnsi="Times New Roman" w:cs="Times New Roman"/>
          <w:color w:val="000000" w:themeColor="text1"/>
          <w:sz w:val="24"/>
          <w:szCs w:val="24"/>
        </w:rPr>
        <w:t xml:space="preserve"> became instrumental in seeking a peaceful resolution. Initially, Khrushchev publicly denied the </w:t>
      </w:r>
      <w:r w:rsidR="00542893">
        <w:rPr>
          <w:rFonts w:ascii="Times New Roman" w:hAnsi="Times New Roman" w:cs="Times New Roman"/>
          <w:color w:val="000000" w:themeColor="text1"/>
          <w:sz w:val="24"/>
          <w:szCs w:val="24"/>
        </w:rPr>
        <w:t>existence</w:t>
      </w:r>
      <w:r w:rsidR="00083094">
        <w:rPr>
          <w:rFonts w:ascii="Times New Roman" w:hAnsi="Times New Roman" w:cs="Times New Roman"/>
          <w:color w:val="000000" w:themeColor="text1"/>
          <w:sz w:val="24"/>
          <w:szCs w:val="24"/>
        </w:rPr>
        <w:t xml:space="preserve"> of missiles in Cuba but later offered to remove them in exchange for the removal of US missiles in Turkey and a pledge from the United States not to invade Cuba. Eventually, a deal was struck. </w:t>
      </w:r>
      <w:r w:rsidR="00D33F2C">
        <w:rPr>
          <w:rFonts w:ascii="Times New Roman" w:hAnsi="Times New Roman" w:cs="Times New Roman"/>
          <w:color w:val="000000" w:themeColor="text1"/>
          <w:sz w:val="24"/>
          <w:szCs w:val="24"/>
        </w:rPr>
        <w:t xml:space="preserve"> Kennedy made note that </w:t>
      </w:r>
      <w:r w:rsidR="00A638F0">
        <w:rPr>
          <w:rFonts w:ascii="Times New Roman" w:hAnsi="Times New Roman" w:cs="Times New Roman"/>
          <w:color w:val="000000" w:themeColor="text1"/>
          <w:sz w:val="24"/>
          <w:szCs w:val="24"/>
        </w:rPr>
        <w:t>‘[</w:t>
      </w:r>
      <w:r w:rsidR="00D33F2C">
        <w:rPr>
          <w:rFonts w:ascii="Times New Roman" w:hAnsi="Times New Roman" w:cs="Times New Roman"/>
          <w:color w:val="000000" w:themeColor="text1"/>
          <w:sz w:val="24"/>
          <w:szCs w:val="24"/>
        </w:rPr>
        <w:t>a</w:t>
      </w:r>
      <w:r w:rsidR="00A638F0">
        <w:rPr>
          <w:rFonts w:ascii="Times New Roman" w:hAnsi="Times New Roman" w:cs="Times New Roman"/>
          <w:color w:val="000000" w:themeColor="text1"/>
          <w:sz w:val="24"/>
          <w:szCs w:val="24"/>
        </w:rPr>
        <w:t>]ll offensive weapons [were] removed from Cuba and kept out of the Hemisphere in the future.’</w:t>
      </w:r>
      <w:r w:rsidR="00A638F0">
        <w:rPr>
          <w:rStyle w:val="FootnoteReference"/>
          <w:rFonts w:ascii="Times New Roman" w:hAnsi="Times New Roman" w:cs="Times New Roman"/>
          <w:color w:val="000000" w:themeColor="text1"/>
          <w:sz w:val="24"/>
          <w:szCs w:val="24"/>
        </w:rPr>
        <w:footnoteReference w:id="5"/>
      </w:r>
      <w:r w:rsidR="00A638F0">
        <w:rPr>
          <w:rFonts w:ascii="Times New Roman" w:hAnsi="Times New Roman" w:cs="Times New Roman"/>
          <w:color w:val="000000" w:themeColor="text1"/>
          <w:sz w:val="24"/>
          <w:szCs w:val="24"/>
        </w:rPr>
        <w:t xml:space="preserve"> </w:t>
      </w:r>
      <w:r w:rsidR="00D33F2C">
        <w:rPr>
          <w:rFonts w:ascii="Times New Roman" w:hAnsi="Times New Roman" w:cs="Times New Roman"/>
          <w:color w:val="000000" w:themeColor="text1"/>
          <w:sz w:val="24"/>
          <w:szCs w:val="24"/>
        </w:rPr>
        <w:t>The crisis was officially resolved when Khrushchev announced the dismantling of the missile sites in Cuba on October 28, 1962</w:t>
      </w:r>
      <w:r w:rsidR="00083094">
        <w:rPr>
          <w:rFonts w:ascii="Times New Roman" w:hAnsi="Times New Roman" w:cs="Times New Roman"/>
          <w:color w:val="000000" w:themeColor="text1"/>
          <w:sz w:val="24"/>
          <w:szCs w:val="24"/>
        </w:rPr>
        <w:t xml:space="preserve">. These events illustrate the high-stakes brinkmanship, tense negotiations, and eventual </w:t>
      </w:r>
      <w:r w:rsidR="00083094">
        <w:rPr>
          <w:rFonts w:ascii="Times New Roman" w:hAnsi="Times New Roman" w:cs="Times New Roman"/>
          <w:color w:val="000000" w:themeColor="text1"/>
          <w:sz w:val="24"/>
          <w:szCs w:val="24"/>
        </w:rPr>
        <w:lastRenderedPageBreak/>
        <w:t xml:space="preserve">diplomatic resolution that characterized the Cuban Missile Crisis, </w:t>
      </w:r>
      <w:r w:rsidR="009D153C">
        <w:rPr>
          <w:rFonts w:ascii="Times New Roman" w:hAnsi="Times New Roman" w:cs="Times New Roman"/>
          <w:color w:val="000000" w:themeColor="text1"/>
          <w:sz w:val="24"/>
          <w:szCs w:val="24"/>
        </w:rPr>
        <w:t>which</w:t>
      </w:r>
      <w:r w:rsidR="00083094">
        <w:rPr>
          <w:rFonts w:ascii="Times New Roman" w:hAnsi="Times New Roman" w:cs="Times New Roman"/>
          <w:color w:val="000000" w:themeColor="text1"/>
          <w:sz w:val="24"/>
          <w:szCs w:val="24"/>
        </w:rPr>
        <w:t xml:space="preserve"> is considered one of the closest moments the world came to nuclear conflict during the Cold War.</w:t>
      </w:r>
      <w:r w:rsidR="009D153C">
        <w:rPr>
          <w:rFonts w:ascii="Times New Roman" w:hAnsi="Times New Roman" w:cs="Times New Roman"/>
          <w:color w:val="000000" w:themeColor="text1"/>
          <w:sz w:val="24"/>
          <w:szCs w:val="24"/>
        </w:rPr>
        <w:t xml:space="preserve"> </w:t>
      </w:r>
    </w:p>
    <w:p w14:paraId="38C982AF" w14:textId="416EDB8A" w:rsidR="00F56495" w:rsidRDefault="00A40E1A" w:rsidP="00A6722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Furthermore, </w:t>
      </w:r>
      <w:r w:rsidR="002905EC">
        <w:rPr>
          <w:rFonts w:ascii="Times New Roman" w:hAnsi="Times New Roman" w:cs="Times New Roman"/>
          <w:sz w:val="24"/>
          <w:szCs w:val="24"/>
        </w:rPr>
        <w:t xml:space="preserve">the Cuban Missile Crisis had significant effects that led to several outcomes; one of them being the encouragement of dialogue. </w:t>
      </w:r>
      <w:r>
        <w:rPr>
          <w:rFonts w:ascii="Times New Roman" w:hAnsi="Times New Roman" w:cs="Times New Roman"/>
          <w:sz w:val="24"/>
          <w:szCs w:val="24"/>
        </w:rPr>
        <w:t>Bartley expressed that the initial stage of the negotiations was led by ‘misunderstandings, confusion and hasty judgement</w:t>
      </w:r>
      <w:r w:rsidR="006A635C">
        <w:rPr>
          <w:rFonts w:ascii="Times New Roman" w:hAnsi="Times New Roman" w:cs="Times New Roman"/>
          <w:sz w:val="24"/>
          <w:szCs w:val="24"/>
        </w:rPr>
        <w:t>,</w:t>
      </w:r>
      <w:r>
        <w:rPr>
          <w:rFonts w:ascii="Times New Roman" w:hAnsi="Times New Roman" w:cs="Times New Roman"/>
          <w:sz w:val="24"/>
          <w:szCs w:val="24"/>
        </w:rPr>
        <w:t>’</w:t>
      </w:r>
      <w:r w:rsidR="006A635C">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w:t>
      </w:r>
      <w:r w:rsidR="006A635C">
        <w:rPr>
          <w:rFonts w:ascii="Times New Roman" w:hAnsi="Times New Roman" w:cs="Times New Roman"/>
          <w:sz w:val="24"/>
          <w:szCs w:val="24"/>
        </w:rPr>
        <w:t>n</w:t>
      </w:r>
      <w:r>
        <w:rPr>
          <w:rFonts w:ascii="Times New Roman" w:hAnsi="Times New Roman" w:cs="Times New Roman"/>
          <w:sz w:val="24"/>
          <w:szCs w:val="24"/>
        </w:rPr>
        <w:t xml:space="preserve">evertheless, </w:t>
      </w:r>
      <w:r w:rsidR="006A635C">
        <w:rPr>
          <w:rFonts w:ascii="Times New Roman" w:hAnsi="Times New Roman" w:cs="Times New Roman"/>
          <w:sz w:val="24"/>
          <w:szCs w:val="24"/>
        </w:rPr>
        <w:t>both the United States and the Soviet Union realized the grave consequences of a possible nuclear conflict.</w:t>
      </w:r>
      <w:r w:rsidR="006A635C" w:rsidRPr="006A635C">
        <w:rPr>
          <w:rFonts w:ascii="Times New Roman" w:hAnsi="Times New Roman" w:cs="Times New Roman"/>
          <w:sz w:val="24"/>
          <w:szCs w:val="24"/>
        </w:rPr>
        <w:t xml:space="preserve"> </w:t>
      </w:r>
      <w:r w:rsidR="006A635C">
        <w:rPr>
          <w:rFonts w:ascii="Times New Roman" w:hAnsi="Times New Roman" w:cs="Times New Roman"/>
          <w:sz w:val="24"/>
          <w:szCs w:val="24"/>
        </w:rPr>
        <w:t>He continues to note that these difficulties encouraged the establishment of a direct communication link between Washington and Moscow, known as the ‘hotline’</w:t>
      </w:r>
      <w:r w:rsidR="00397A7E">
        <w:rPr>
          <w:rStyle w:val="FootnoteReference"/>
          <w:rFonts w:ascii="Times New Roman" w:hAnsi="Times New Roman" w:cs="Times New Roman"/>
          <w:sz w:val="24"/>
          <w:szCs w:val="24"/>
        </w:rPr>
        <w:footnoteReference w:id="7"/>
      </w:r>
      <w:r w:rsidR="006A635C">
        <w:rPr>
          <w:rFonts w:ascii="Times New Roman" w:hAnsi="Times New Roman" w:cs="Times New Roman"/>
          <w:sz w:val="24"/>
          <w:szCs w:val="24"/>
        </w:rPr>
        <w:t>. This red telephone</w:t>
      </w:r>
      <w:r w:rsidR="00397A7E">
        <w:rPr>
          <w:rFonts w:ascii="Times New Roman" w:hAnsi="Times New Roman" w:cs="Times New Roman"/>
          <w:sz w:val="24"/>
          <w:szCs w:val="24"/>
        </w:rPr>
        <w:t xml:space="preserve"> was one of the direct outcomes of the Cuban Missile Crisis, enabling </w:t>
      </w:r>
      <w:r w:rsidR="006A635C">
        <w:rPr>
          <w:rFonts w:ascii="Times New Roman" w:hAnsi="Times New Roman" w:cs="Times New Roman"/>
          <w:sz w:val="24"/>
          <w:szCs w:val="24"/>
        </w:rPr>
        <w:t xml:space="preserve">rapid </w:t>
      </w:r>
      <w:r w:rsidR="00397A7E">
        <w:rPr>
          <w:rFonts w:ascii="Times New Roman" w:hAnsi="Times New Roman" w:cs="Times New Roman"/>
          <w:sz w:val="24"/>
          <w:szCs w:val="24"/>
        </w:rPr>
        <w:t>communications</w:t>
      </w:r>
      <w:r w:rsidR="006A635C">
        <w:rPr>
          <w:rFonts w:ascii="Times New Roman" w:hAnsi="Times New Roman" w:cs="Times New Roman"/>
          <w:sz w:val="24"/>
          <w:szCs w:val="24"/>
        </w:rPr>
        <w:t xml:space="preserve"> between the </w:t>
      </w:r>
      <w:r w:rsidR="002905EC">
        <w:rPr>
          <w:rFonts w:ascii="Times New Roman" w:hAnsi="Times New Roman" w:cs="Times New Roman"/>
          <w:sz w:val="24"/>
          <w:szCs w:val="24"/>
        </w:rPr>
        <w:t>White House and the Kremlin</w:t>
      </w:r>
      <w:r w:rsidR="006A635C">
        <w:rPr>
          <w:rFonts w:ascii="Times New Roman" w:hAnsi="Times New Roman" w:cs="Times New Roman"/>
          <w:sz w:val="24"/>
          <w:szCs w:val="24"/>
        </w:rPr>
        <w:t xml:space="preserve">, </w:t>
      </w:r>
      <w:r w:rsidR="00397A7E">
        <w:rPr>
          <w:rFonts w:ascii="Times New Roman" w:hAnsi="Times New Roman" w:cs="Times New Roman"/>
          <w:sz w:val="24"/>
          <w:szCs w:val="24"/>
        </w:rPr>
        <w:t xml:space="preserve">and </w:t>
      </w:r>
      <w:r w:rsidR="006A635C">
        <w:rPr>
          <w:rFonts w:ascii="Times New Roman" w:hAnsi="Times New Roman" w:cs="Times New Roman"/>
          <w:sz w:val="24"/>
          <w:szCs w:val="24"/>
        </w:rPr>
        <w:t xml:space="preserve">reducing the risk of miscommunication and miscalculation. </w:t>
      </w:r>
      <w:r w:rsidR="00F56495">
        <w:rPr>
          <w:rFonts w:ascii="Times New Roman" w:hAnsi="Times New Roman" w:cs="Times New Roman"/>
          <w:sz w:val="24"/>
          <w:szCs w:val="24"/>
        </w:rPr>
        <w:t xml:space="preserve"> Robert Kennedy would have us know that his brother President John F. Kennedy had no easy job in finding the best solution to the crisis at hand</w:t>
      </w:r>
      <w:r w:rsidR="000F1E23">
        <w:rPr>
          <w:rFonts w:ascii="Times New Roman" w:hAnsi="Times New Roman" w:cs="Times New Roman"/>
          <w:sz w:val="24"/>
          <w:szCs w:val="24"/>
        </w:rPr>
        <w:t>, only that ‘the importance of placing ourselves in the other country’s shoes’</w:t>
      </w:r>
      <w:r w:rsidR="000F1E23">
        <w:rPr>
          <w:rStyle w:val="FootnoteReference"/>
          <w:rFonts w:ascii="Times New Roman" w:hAnsi="Times New Roman" w:cs="Times New Roman"/>
          <w:sz w:val="24"/>
          <w:szCs w:val="24"/>
        </w:rPr>
        <w:footnoteReference w:id="8"/>
      </w:r>
      <w:r w:rsidR="000F1E23">
        <w:rPr>
          <w:rFonts w:ascii="Times New Roman" w:hAnsi="Times New Roman" w:cs="Times New Roman"/>
          <w:sz w:val="24"/>
          <w:szCs w:val="24"/>
        </w:rPr>
        <w:t xml:space="preserve"> was the place to start. What was the best way to not disgrace and humiliate Khrushchev and the Soviet Union, or to make them not feel as if escalating things would be the best thing for their national security and interests? This was what he spent his time determining</w:t>
      </w:r>
      <w:r w:rsidR="0083152D">
        <w:rPr>
          <w:rFonts w:ascii="Times New Roman" w:hAnsi="Times New Roman" w:cs="Times New Roman"/>
          <w:sz w:val="24"/>
          <w:szCs w:val="24"/>
        </w:rPr>
        <w:t xml:space="preserve"> which could only be done by having continued </w:t>
      </w:r>
      <w:r w:rsidR="001F44DF">
        <w:rPr>
          <w:rFonts w:ascii="Times New Roman" w:hAnsi="Times New Roman" w:cs="Times New Roman"/>
          <w:sz w:val="24"/>
          <w:szCs w:val="24"/>
        </w:rPr>
        <w:t>conversations</w:t>
      </w:r>
      <w:r w:rsidR="0083152D">
        <w:rPr>
          <w:rFonts w:ascii="Times New Roman" w:hAnsi="Times New Roman" w:cs="Times New Roman"/>
          <w:sz w:val="24"/>
          <w:szCs w:val="24"/>
        </w:rPr>
        <w:t xml:space="preserve"> that will eventually result in both parties better understanding each other.</w:t>
      </w:r>
    </w:p>
    <w:p w14:paraId="2E52CE7D" w14:textId="616D4A55" w:rsidR="008B3959" w:rsidRPr="00307AC8" w:rsidRDefault="002905EC" w:rsidP="00A6722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w:t>
      </w:r>
      <w:r w:rsidR="005A37BA">
        <w:rPr>
          <w:rFonts w:ascii="Times New Roman" w:hAnsi="Times New Roman" w:cs="Times New Roman"/>
          <w:sz w:val="24"/>
          <w:szCs w:val="24"/>
        </w:rPr>
        <w:t xml:space="preserve">one of those </w:t>
      </w:r>
      <w:r>
        <w:rPr>
          <w:rFonts w:ascii="Times New Roman" w:hAnsi="Times New Roman" w:cs="Times New Roman"/>
          <w:sz w:val="24"/>
          <w:szCs w:val="24"/>
        </w:rPr>
        <w:t xml:space="preserve">effects or as we should say outcomes, </w:t>
      </w:r>
      <w:r w:rsidR="005A37BA">
        <w:rPr>
          <w:rFonts w:ascii="Times New Roman" w:hAnsi="Times New Roman" w:cs="Times New Roman"/>
          <w:sz w:val="24"/>
          <w:szCs w:val="24"/>
        </w:rPr>
        <w:t xml:space="preserve">was the realization of the dangers posed by the arms race. </w:t>
      </w:r>
      <w:r>
        <w:rPr>
          <w:rFonts w:ascii="Times New Roman" w:hAnsi="Times New Roman" w:cs="Times New Roman"/>
          <w:sz w:val="24"/>
          <w:szCs w:val="24"/>
        </w:rPr>
        <w:t>This realization prompted the superpowers to engage in continued dialogues about limiting the proliferation of nuclear weapons</w:t>
      </w:r>
      <w:r w:rsidR="00DD11D4">
        <w:rPr>
          <w:rFonts w:ascii="Times New Roman" w:hAnsi="Times New Roman" w:cs="Times New Roman"/>
          <w:sz w:val="24"/>
          <w:szCs w:val="24"/>
        </w:rPr>
        <w:t xml:space="preserve">. </w:t>
      </w:r>
      <w:r w:rsidR="00E93DC1">
        <w:rPr>
          <w:rFonts w:ascii="Times New Roman" w:hAnsi="Times New Roman" w:cs="Times New Roman"/>
          <w:sz w:val="24"/>
          <w:szCs w:val="24"/>
        </w:rPr>
        <w:t>Thus, in</w:t>
      </w:r>
      <w:r w:rsidR="00DD11D4">
        <w:rPr>
          <w:rFonts w:ascii="Times New Roman" w:hAnsi="Times New Roman" w:cs="Times New Roman"/>
          <w:sz w:val="24"/>
          <w:szCs w:val="24"/>
        </w:rPr>
        <w:t xml:space="preserve"> 1963, the Soviet Union, the United States and </w:t>
      </w:r>
      <w:r w:rsidR="00E93DC1">
        <w:rPr>
          <w:rFonts w:ascii="Times New Roman" w:hAnsi="Times New Roman" w:cs="Times New Roman"/>
          <w:sz w:val="24"/>
          <w:szCs w:val="24"/>
        </w:rPr>
        <w:t xml:space="preserve">the United Kingdom signed the Limited Nuclear </w:t>
      </w:r>
      <w:r w:rsidR="00DD11D4">
        <w:rPr>
          <w:rFonts w:ascii="Times New Roman" w:hAnsi="Times New Roman" w:cs="Times New Roman"/>
          <w:sz w:val="24"/>
          <w:szCs w:val="24"/>
        </w:rPr>
        <w:t xml:space="preserve">Test </w:t>
      </w:r>
      <w:r w:rsidR="00DD11D4">
        <w:rPr>
          <w:rFonts w:ascii="Times New Roman" w:hAnsi="Times New Roman" w:cs="Times New Roman"/>
          <w:sz w:val="24"/>
          <w:szCs w:val="24"/>
        </w:rPr>
        <w:lastRenderedPageBreak/>
        <w:t>Ban Treat</w:t>
      </w:r>
      <w:r w:rsidR="00E93DC1">
        <w:rPr>
          <w:rFonts w:ascii="Times New Roman" w:hAnsi="Times New Roman" w:cs="Times New Roman"/>
          <w:sz w:val="24"/>
          <w:szCs w:val="24"/>
        </w:rPr>
        <w:t xml:space="preserve">y. This Treaty prohibited </w:t>
      </w:r>
      <w:r w:rsidR="00DD11D4">
        <w:rPr>
          <w:rFonts w:ascii="Times New Roman" w:hAnsi="Times New Roman" w:cs="Times New Roman"/>
          <w:sz w:val="24"/>
          <w:szCs w:val="24"/>
        </w:rPr>
        <w:t>nuclear test</w:t>
      </w:r>
      <w:r w:rsidR="00E93DC1">
        <w:rPr>
          <w:rFonts w:ascii="Times New Roman" w:hAnsi="Times New Roman" w:cs="Times New Roman"/>
          <w:sz w:val="24"/>
          <w:szCs w:val="24"/>
        </w:rPr>
        <w:t>s in the atmosphere, underwater, and in space; making a step towards reducing nuclear tensions</w:t>
      </w:r>
      <w:r w:rsidR="00DD11D4">
        <w:rPr>
          <w:rFonts w:ascii="Times New Roman" w:hAnsi="Times New Roman" w:cs="Times New Roman"/>
          <w:sz w:val="24"/>
          <w:szCs w:val="24"/>
        </w:rPr>
        <w:t>.</w:t>
      </w:r>
      <w:r w:rsidR="00E93DC1">
        <w:rPr>
          <w:rFonts w:ascii="Times New Roman" w:hAnsi="Times New Roman" w:cs="Times New Roman"/>
          <w:sz w:val="24"/>
          <w:szCs w:val="24"/>
        </w:rPr>
        <w:t xml:space="preserve"> </w:t>
      </w:r>
      <w:r w:rsidR="00A67222" w:rsidRPr="00A67222">
        <w:rPr>
          <w:rFonts w:ascii="Times New Roman" w:hAnsi="Times New Roman" w:cs="Times New Roman"/>
          <w:sz w:val="24"/>
          <w:szCs w:val="24"/>
        </w:rPr>
        <w:t>Khrushchev's standing inside the Soviet Union was damaged by the crisis. Critics inside the Communist Party questioned his handling of the Crisis, which cost him prestige and ultimately contributed to his removal from office in 1964.</w:t>
      </w:r>
      <w:r w:rsidR="00A67222">
        <w:rPr>
          <w:rFonts w:ascii="Times New Roman" w:hAnsi="Times New Roman" w:cs="Times New Roman"/>
          <w:sz w:val="24"/>
          <w:szCs w:val="24"/>
        </w:rPr>
        <w:t xml:space="preserve"> </w:t>
      </w:r>
      <w:r w:rsidR="008B3959">
        <w:rPr>
          <w:rFonts w:ascii="Times New Roman" w:hAnsi="Times New Roman" w:cs="Times New Roman"/>
          <w:sz w:val="24"/>
          <w:szCs w:val="24"/>
        </w:rPr>
        <w:t>The Cuban Missile Crisis served as a powerful lesson for both superpowers about the dangers of nuclear brinkmanship</w:t>
      </w:r>
      <w:r w:rsidR="00A67222">
        <w:rPr>
          <w:rFonts w:ascii="Times New Roman" w:hAnsi="Times New Roman" w:cs="Times New Roman"/>
          <w:sz w:val="24"/>
          <w:szCs w:val="24"/>
        </w:rPr>
        <w:t xml:space="preserve"> and led to a period of </w:t>
      </w:r>
      <w:r w:rsidR="008B3959">
        <w:rPr>
          <w:rFonts w:ascii="Times New Roman" w:hAnsi="Times New Roman" w:cs="Times New Roman"/>
          <w:sz w:val="24"/>
          <w:szCs w:val="24"/>
        </w:rPr>
        <w:t>cautious</w:t>
      </w:r>
      <w:r w:rsidR="00A67222">
        <w:rPr>
          <w:rFonts w:ascii="Times New Roman" w:hAnsi="Times New Roman" w:cs="Times New Roman"/>
          <w:sz w:val="24"/>
          <w:szCs w:val="24"/>
        </w:rPr>
        <w:t xml:space="preserve">ness in U.S.- Soviet </w:t>
      </w:r>
      <w:r w:rsidR="008B3959">
        <w:rPr>
          <w:rFonts w:ascii="Times New Roman" w:hAnsi="Times New Roman" w:cs="Times New Roman"/>
          <w:sz w:val="24"/>
          <w:szCs w:val="24"/>
        </w:rPr>
        <w:t>relations</w:t>
      </w:r>
      <w:r w:rsidR="00A67222">
        <w:rPr>
          <w:rFonts w:ascii="Times New Roman" w:hAnsi="Times New Roman" w:cs="Times New Roman"/>
          <w:sz w:val="24"/>
          <w:szCs w:val="24"/>
        </w:rPr>
        <w:t>.</w:t>
      </w:r>
      <w:r w:rsidR="00B10B16">
        <w:rPr>
          <w:rFonts w:ascii="Times New Roman" w:hAnsi="Times New Roman" w:cs="Times New Roman"/>
          <w:sz w:val="24"/>
          <w:szCs w:val="24"/>
        </w:rPr>
        <w:t xml:space="preserve"> President Kennedy in his statement on Cuba, highlighted that ‘…the achievement of a peaceful solution to the Cuban Missile might well open the door to the solution of other outstanding problems</w:t>
      </w:r>
      <w:r w:rsidR="00C37968">
        <w:rPr>
          <w:rFonts w:ascii="Times New Roman" w:hAnsi="Times New Roman" w:cs="Times New Roman"/>
          <w:sz w:val="24"/>
          <w:szCs w:val="24"/>
        </w:rPr>
        <w:t>.’</w:t>
      </w:r>
      <w:r w:rsidR="00C37968">
        <w:rPr>
          <w:rStyle w:val="FootnoteReference"/>
          <w:rFonts w:ascii="Times New Roman" w:hAnsi="Times New Roman" w:cs="Times New Roman"/>
          <w:sz w:val="24"/>
          <w:szCs w:val="24"/>
        </w:rPr>
        <w:footnoteReference w:id="9"/>
      </w:r>
      <w:r w:rsidR="00A67222">
        <w:rPr>
          <w:rFonts w:ascii="Times New Roman" w:hAnsi="Times New Roman" w:cs="Times New Roman"/>
          <w:sz w:val="24"/>
          <w:szCs w:val="24"/>
        </w:rPr>
        <w:t xml:space="preserve"> Both sides became aware of the </w:t>
      </w:r>
      <w:r w:rsidR="008B3959">
        <w:rPr>
          <w:rFonts w:ascii="Times New Roman" w:hAnsi="Times New Roman" w:cs="Times New Roman"/>
          <w:sz w:val="24"/>
          <w:szCs w:val="24"/>
        </w:rPr>
        <w:t xml:space="preserve">importance of diplomacy over </w:t>
      </w:r>
      <w:r w:rsidR="00A67222">
        <w:rPr>
          <w:rFonts w:ascii="Times New Roman" w:hAnsi="Times New Roman" w:cs="Times New Roman"/>
          <w:sz w:val="24"/>
          <w:szCs w:val="24"/>
        </w:rPr>
        <w:t xml:space="preserve">direct </w:t>
      </w:r>
      <w:r w:rsidR="008B3959">
        <w:rPr>
          <w:rFonts w:ascii="Times New Roman" w:hAnsi="Times New Roman" w:cs="Times New Roman"/>
          <w:sz w:val="24"/>
          <w:szCs w:val="24"/>
        </w:rPr>
        <w:t>confrontation</w:t>
      </w:r>
      <w:r w:rsidR="00A67222">
        <w:rPr>
          <w:rFonts w:ascii="Times New Roman" w:hAnsi="Times New Roman" w:cs="Times New Roman"/>
          <w:sz w:val="24"/>
          <w:szCs w:val="24"/>
        </w:rPr>
        <w:t xml:space="preserve"> and in the end sought ways to manage tensions without reaching a similar crisis point.</w:t>
      </w:r>
      <w:r w:rsidR="00B10B16">
        <w:rPr>
          <w:rFonts w:ascii="Times New Roman" w:hAnsi="Times New Roman" w:cs="Times New Roman"/>
          <w:sz w:val="24"/>
          <w:szCs w:val="24"/>
        </w:rPr>
        <w:t xml:space="preserve"> </w:t>
      </w:r>
    </w:p>
    <w:p w14:paraId="2D5B6325" w14:textId="46768CA6" w:rsidR="001A4825" w:rsidRDefault="003B0BDC" w:rsidP="00C42017">
      <w:pPr>
        <w:spacing w:line="480" w:lineRule="auto"/>
        <w:ind w:firstLine="720"/>
        <w:rPr>
          <w:rFonts w:ascii="Times New Roman" w:hAnsi="Times New Roman" w:cs="Times New Roman"/>
          <w:sz w:val="24"/>
          <w:szCs w:val="24"/>
        </w:rPr>
      </w:pPr>
      <w:r>
        <w:rPr>
          <w:rFonts w:ascii="Times New Roman" w:hAnsi="Times New Roman" w:cs="Times New Roman"/>
          <w:sz w:val="24"/>
          <w:szCs w:val="24"/>
        </w:rPr>
        <w:t>Moreover, o</w:t>
      </w:r>
      <w:r w:rsidRPr="003B0BDC">
        <w:rPr>
          <w:rFonts w:ascii="Times New Roman" w:hAnsi="Times New Roman" w:cs="Times New Roman"/>
          <w:sz w:val="24"/>
          <w:szCs w:val="24"/>
        </w:rPr>
        <w:t xml:space="preserve">ne may say that </w:t>
      </w:r>
      <w:r>
        <w:rPr>
          <w:rFonts w:ascii="Times New Roman" w:hAnsi="Times New Roman" w:cs="Times New Roman"/>
          <w:sz w:val="24"/>
          <w:szCs w:val="24"/>
        </w:rPr>
        <w:t xml:space="preserve">throughout the Cold War, various attempts were made by both the United States and the Soviet Union to engage in dialogue. This included summit meetings between leaders, diplomatic exchanges, and discussions aimed at reducing tensions and finding common ground on key issues. However, it can be argued that </w:t>
      </w:r>
      <w:r w:rsidR="00AC5A86">
        <w:rPr>
          <w:rFonts w:ascii="Times New Roman" w:hAnsi="Times New Roman" w:cs="Times New Roman"/>
          <w:sz w:val="24"/>
          <w:szCs w:val="24"/>
        </w:rPr>
        <w:t>the</w:t>
      </w:r>
      <w:r>
        <w:rPr>
          <w:rFonts w:ascii="Times New Roman" w:hAnsi="Times New Roman" w:cs="Times New Roman"/>
          <w:sz w:val="24"/>
          <w:szCs w:val="24"/>
        </w:rPr>
        <w:t xml:space="preserve"> dialogue </w:t>
      </w:r>
      <w:r w:rsidR="009E5009">
        <w:rPr>
          <w:rFonts w:ascii="Times New Roman" w:hAnsi="Times New Roman" w:cs="Times New Roman"/>
          <w:sz w:val="24"/>
          <w:szCs w:val="24"/>
        </w:rPr>
        <w:t xml:space="preserve">truly </w:t>
      </w:r>
      <w:r>
        <w:rPr>
          <w:rFonts w:ascii="Times New Roman" w:hAnsi="Times New Roman" w:cs="Times New Roman"/>
          <w:sz w:val="24"/>
          <w:szCs w:val="24"/>
        </w:rPr>
        <w:t xml:space="preserve">began between President </w:t>
      </w:r>
      <w:r w:rsidR="00AC5A86">
        <w:rPr>
          <w:rFonts w:ascii="Times New Roman" w:hAnsi="Times New Roman" w:cs="Times New Roman"/>
          <w:sz w:val="24"/>
          <w:szCs w:val="24"/>
        </w:rPr>
        <w:t>Kennedy and Premier Nikita Khrushchev, discussing the ways that were best to reduce the risks of starting a nuclear war; which, was ‘the most dangerous confrontation of the Cold War.’</w:t>
      </w:r>
      <w:r w:rsidR="00AC5A86">
        <w:rPr>
          <w:rStyle w:val="FootnoteReference"/>
          <w:rFonts w:ascii="Times New Roman" w:hAnsi="Times New Roman" w:cs="Times New Roman"/>
          <w:sz w:val="24"/>
          <w:szCs w:val="24"/>
        </w:rPr>
        <w:footnoteReference w:id="10"/>
      </w:r>
      <w:r w:rsidR="00AC5A86">
        <w:rPr>
          <w:rFonts w:ascii="Times New Roman" w:hAnsi="Times New Roman" w:cs="Times New Roman"/>
          <w:sz w:val="24"/>
          <w:szCs w:val="24"/>
        </w:rPr>
        <w:t xml:space="preserve"> </w:t>
      </w:r>
      <w:r w:rsidR="00307AC8">
        <w:rPr>
          <w:rFonts w:ascii="Times New Roman" w:hAnsi="Times New Roman" w:cs="Times New Roman"/>
          <w:sz w:val="24"/>
          <w:szCs w:val="24"/>
        </w:rPr>
        <w:t xml:space="preserve">Over the years following the </w:t>
      </w:r>
      <w:r w:rsidR="00AC5A86">
        <w:rPr>
          <w:rFonts w:ascii="Times New Roman" w:hAnsi="Times New Roman" w:cs="Times New Roman"/>
          <w:sz w:val="24"/>
          <w:szCs w:val="24"/>
        </w:rPr>
        <w:t xml:space="preserve">Cuban Missile </w:t>
      </w:r>
      <w:r w:rsidR="00307AC8">
        <w:rPr>
          <w:rFonts w:ascii="Times New Roman" w:hAnsi="Times New Roman" w:cs="Times New Roman"/>
          <w:sz w:val="24"/>
          <w:szCs w:val="24"/>
        </w:rPr>
        <w:t xml:space="preserve">Crisis, there was a gradual thawing of relations between the East and West, known as détente. </w:t>
      </w:r>
      <w:r w:rsidR="0079474A">
        <w:rPr>
          <w:rFonts w:ascii="Times New Roman" w:hAnsi="Times New Roman" w:cs="Times New Roman"/>
          <w:sz w:val="24"/>
          <w:szCs w:val="24"/>
        </w:rPr>
        <w:t xml:space="preserve">Détente refers to a period of </w:t>
      </w:r>
      <w:r w:rsidR="00307AC8">
        <w:rPr>
          <w:rFonts w:ascii="Times New Roman" w:hAnsi="Times New Roman" w:cs="Times New Roman"/>
          <w:sz w:val="24"/>
          <w:szCs w:val="24"/>
        </w:rPr>
        <w:t>reduce</w:t>
      </w:r>
      <w:r w:rsidR="0079474A">
        <w:rPr>
          <w:rFonts w:ascii="Times New Roman" w:hAnsi="Times New Roman" w:cs="Times New Roman"/>
          <w:sz w:val="24"/>
          <w:szCs w:val="24"/>
        </w:rPr>
        <w:t>d hostility and improved relations during the 1970s. It was characterized by a relaxation of tensions, increased diplomatic engagement, and efforts toward arms control and cooperation.</w:t>
      </w:r>
      <w:r w:rsidR="008D450E">
        <w:rPr>
          <w:rFonts w:ascii="Times New Roman" w:hAnsi="Times New Roman" w:cs="Times New Roman"/>
          <w:sz w:val="24"/>
          <w:szCs w:val="24"/>
        </w:rPr>
        <w:t xml:space="preserve"> Additionally, d</w:t>
      </w:r>
      <w:r w:rsidR="001A4825">
        <w:rPr>
          <w:rFonts w:ascii="Times New Roman" w:hAnsi="Times New Roman" w:cs="Times New Roman"/>
          <w:sz w:val="24"/>
          <w:szCs w:val="24"/>
        </w:rPr>
        <w:t xml:space="preserve">iplomatic initiatives like SALT and the Helsinki Accords in 1975 </w:t>
      </w:r>
      <w:r w:rsidR="008D450E">
        <w:rPr>
          <w:rFonts w:ascii="Times New Roman" w:hAnsi="Times New Roman" w:cs="Times New Roman"/>
          <w:sz w:val="24"/>
          <w:szCs w:val="24"/>
        </w:rPr>
        <w:t xml:space="preserve">were the results of détente. </w:t>
      </w:r>
      <w:r w:rsidR="0079474A">
        <w:rPr>
          <w:rFonts w:ascii="Times New Roman" w:hAnsi="Times New Roman" w:cs="Times New Roman"/>
          <w:sz w:val="24"/>
          <w:szCs w:val="24"/>
        </w:rPr>
        <w:t xml:space="preserve">The SALT (Strategic Arms Limitation </w:t>
      </w:r>
      <w:r w:rsidR="0079474A">
        <w:rPr>
          <w:rFonts w:ascii="Times New Roman" w:hAnsi="Times New Roman" w:cs="Times New Roman"/>
          <w:sz w:val="24"/>
          <w:szCs w:val="24"/>
        </w:rPr>
        <w:lastRenderedPageBreak/>
        <w:t>Talks) agreements were a series of negotiations between the United States and the Soviet Union aimed at curbing the arms race.</w:t>
      </w:r>
      <w:r w:rsidR="008D450E">
        <w:rPr>
          <w:rFonts w:ascii="Times New Roman" w:hAnsi="Times New Roman" w:cs="Times New Roman"/>
          <w:sz w:val="24"/>
          <w:szCs w:val="24"/>
        </w:rPr>
        <w:t xml:space="preserve"> The</w:t>
      </w:r>
      <w:r w:rsidR="00A16C17">
        <w:rPr>
          <w:rFonts w:ascii="Times New Roman" w:hAnsi="Times New Roman" w:cs="Times New Roman"/>
          <w:sz w:val="24"/>
          <w:szCs w:val="24"/>
        </w:rPr>
        <w:t xml:space="preserve"> </w:t>
      </w:r>
      <w:r w:rsidR="008D450E">
        <w:rPr>
          <w:rFonts w:ascii="Times New Roman" w:hAnsi="Times New Roman" w:cs="Times New Roman"/>
          <w:sz w:val="24"/>
          <w:szCs w:val="24"/>
        </w:rPr>
        <w:t xml:space="preserve">SALT </w:t>
      </w:r>
      <w:r w:rsidR="00A16C17">
        <w:rPr>
          <w:rFonts w:ascii="Times New Roman" w:hAnsi="Times New Roman" w:cs="Times New Roman"/>
          <w:sz w:val="24"/>
          <w:szCs w:val="24"/>
        </w:rPr>
        <w:t>I</w:t>
      </w:r>
      <w:r w:rsidR="008D450E">
        <w:rPr>
          <w:rFonts w:ascii="Times New Roman" w:hAnsi="Times New Roman" w:cs="Times New Roman"/>
          <w:sz w:val="24"/>
          <w:szCs w:val="24"/>
        </w:rPr>
        <w:t xml:space="preserve"> </w:t>
      </w:r>
      <w:r w:rsidR="00A16C17">
        <w:rPr>
          <w:rFonts w:ascii="Times New Roman" w:hAnsi="Times New Roman" w:cs="Times New Roman"/>
          <w:sz w:val="24"/>
          <w:szCs w:val="24"/>
        </w:rPr>
        <w:t xml:space="preserve">(1972) and SALT II (1979), </w:t>
      </w:r>
      <w:r w:rsidR="002C7D52">
        <w:rPr>
          <w:rFonts w:ascii="Times New Roman" w:hAnsi="Times New Roman" w:cs="Times New Roman"/>
          <w:sz w:val="24"/>
          <w:szCs w:val="24"/>
        </w:rPr>
        <w:t>‘concentrated on reaching an Interim Agreement,’</w:t>
      </w:r>
      <w:r w:rsidR="002C7D52">
        <w:rPr>
          <w:rStyle w:val="FootnoteReference"/>
          <w:rFonts w:ascii="Times New Roman" w:hAnsi="Times New Roman" w:cs="Times New Roman"/>
          <w:sz w:val="24"/>
          <w:szCs w:val="24"/>
        </w:rPr>
        <w:footnoteReference w:id="11"/>
      </w:r>
      <w:r w:rsidR="002C7D52">
        <w:rPr>
          <w:rFonts w:ascii="Times New Roman" w:hAnsi="Times New Roman" w:cs="Times New Roman"/>
          <w:sz w:val="24"/>
          <w:szCs w:val="24"/>
        </w:rPr>
        <w:t xml:space="preserve"> resulting</w:t>
      </w:r>
      <w:r w:rsidR="0079474A">
        <w:rPr>
          <w:rFonts w:ascii="Times New Roman" w:hAnsi="Times New Roman" w:cs="Times New Roman"/>
          <w:sz w:val="24"/>
          <w:szCs w:val="24"/>
        </w:rPr>
        <w:t xml:space="preserve"> in treaties that limited the number of strategic nuclear weapons each side possessed</w:t>
      </w:r>
      <w:r w:rsidR="00110CB6">
        <w:rPr>
          <w:rFonts w:ascii="Times New Roman" w:hAnsi="Times New Roman" w:cs="Times New Roman"/>
          <w:sz w:val="24"/>
          <w:szCs w:val="24"/>
        </w:rPr>
        <w:t>; for instance, ‘the projected anti-ballistic missile defence systems’</w:t>
      </w:r>
      <w:r w:rsidR="00110CB6">
        <w:rPr>
          <w:rStyle w:val="FootnoteReference"/>
          <w:rFonts w:ascii="Times New Roman" w:hAnsi="Times New Roman" w:cs="Times New Roman"/>
          <w:sz w:val="24"/>
          <w:szCs w:val="24"/>
        </w:rPr>
        <w:footnoteReference w:id="12"/>
      </w:r>
      <w:r w:rsidR="0079474A">
        <w:rPr>
          <w:rFonts w:ascii="Times New Roman" w:hAnsi="Times New Roman" w:cs="Times New Roman"/>
          <w:sz w:val="24"/>
          <w:szCs w:val="24"/>
        </w:rPr>
        <w:t xml:space="preserve">. The Helsinki Accords in 1975 were signed by the </w:t>
      </w:r>
      <w:r w:rsidR="001A4825">
        <w:rPr>
          <w:rFonts w:ascii="Times New Roman" w:hAnsi="Times New Roman" w:cs="Times New Roman"/>
          <w:sz w:val="24"/>
          <w:szCs w:val="24"/>
        </w:rPr>
        <w:t>United States, the Soviet Union and several European countries</w:t>
      </w:r>
      <w:r w:rsidR="00A16C17">
        <w:rPr>
          <w:rFonts w:ascii="Times New Roman" w:hAnsi="Times New Roman" w:cs="Times New Roman"/>
          <w:sz w:val="24"/>
          <w:szCs w:val="24"/>
        </w:rPr>
        <w:t xml:space="preserve"> during the Conference on Security and Cooperation in Europe</w:t>
      </w:r>
      <w:r w:rsidR="007501BB">
        <w:rPr>
          <w:rFonts w:ascii="Times New Roman" w:hAnsi="Times New Roman" w:cs="Times New Roman"/>
          <w:sz w:val="24"/>
          <w:szCs w:val="24"/>
        </w:rPr>
        <w:t xml:space="preserve"> (CSCE). </w:t>
      </w:r>
      <w:r w:rsidR="001A4825">
        <w:rPr>
          <w:rFonts w:ascii="Times New Roman" w:hAnsi="Times New Roman" w:cs="Times New Roman"/>
          <w:sz w:val="24"/>
          <w:szCs w:val="24"/>
        </w:rPr>
        <w:t>These agreements aimed to improve relations between Eastern and Western Europe</w:t>
      </w:r>
      <w:r w:rsidR="007501BB">
        <w:rPr>
          <w:rFonts w:ascii="Times New Roman" w:hAnsi="Times New Roman" w:cs="Times New Roman"/>
          <w:sz w:val="24"/>
          <w:szCs w:val="24"/>
        </w:rPr>
        <w:t xml:space="preserve">. The Accords </w:t>
      </w:r>
      <w:r w:rsidR="001A4825">
        <w:rPr>
          <w:rFonts w:ascii="Times New Roman" w:hAnsi="Times New Roman" w:cs="Times New Roman"/>
          <w:sz w:val="24"/>
          <w:szCs w:val="24"/>
        </w:rPr>
        <w:t>address</w:t>
      </w:r>
      <w:r w:rsidR="007501BB">
        <w:rPr>
          <w:rFonts w:ascii="Times New Roman" w:hAnsi="Times New Roman" w:cs="Times New Roman"/>
          <w:sz w:val="24"/>
          <w:szCs w:val="24"/>
        </w:rPr>
        <w:t>ed security concerns in Europe, emphasising respect for the territorial integrity of states, the inviolability of borders and the peaceful resolution of disputes. The Accords also promoted cooperation among European countries in various fields, including economics, science, technology and culture. And in terms of human rights, the participating states agreed to respect human rights and fundament freedoms, including freedom of thought, conscience, religion and expression</w:t>
      </w:r>
      <w:r w:rsidR="00DF4DD8">
        <w:rPr>
          <w:rFonts w:ascii="Times New Roman" w:hAnsi="Times New Roman" w:cs="Times New Roman"/>
          <w:sz w:val="24"/>
          <w:szCs w:val="24"/>
        </w:rPr>
        <w:t xml:space="preserve">. </w:t>
      </w:r>
      <w:r w:rsidR="001A4825">
        <w:rPr>
          <w:rFonts w:ascii="Times New Roman" w:hAnsi="Times New Roman" w:cs="Times New Roman"/>
          <w:sz w:val="24"/>
          <w:szCs w:val="24"/>
        </w:rPr>
        <w:t>Détente also witnessed increased people-to-people contacts between the United States and the Soviet Union. This helped foster mutual understanding and reduce the stereotypes and prejudices prevalent during the Cold War.</w:t>
      </w:r>
      <w:r w:rsidR="00DF4DD8">
        <w:rPr>
          <w:rFonts w:ascii="Times New Roman" w:hAnsi="Times New Roman" w:cs="Times New Roman"/>
          <w:sz w:val="24"/>
          <w:szCs w:val="24"/>
        </w:rPr>
        <w:t xml:space="preserve"> This was done in the form of cultural </w:t>
      </w:r>
      <w:r w:rsidR="002F758E">
        <w:rPr>
          <w:rFonts w:ascii="Times New Roman" w:hAnsi="Times New Roman" w:cs="Times New Roman"/>
          <w:sz w:val="24"/>
          <w:szCs w:val="24"/>
        </w:rPr>
        <w:t>exchanges</w:t>
      </w:r>
      <w:r w:rsidR="00DF4DD8">
        <w:rPr>
          <w:rFonts w:ascii="Times New Roman" w:hAnsi="Times New Roman" w:cs="Times New Roman"/>
          <w:sz w:val="24"/>
          <w:szCs w:val="24"/>
        </w:rPr>
        <w:t xml:space="preserve">, academic and scientific exchanges, </w:t>
      </w:r>
      <w:r w:rsidR="002F758E">
        <w:rPr>
          <w:rFonts w:ascii="Times New Roman" w:hAnsi="Times New Roman" w:cs="Times New Roman"/>
          <w:sz w:val="24"/>
          <w:szCs w:val="24"/>
        </w:rPr>
        <w:t xml:space="preserve">sports diplomacy through the </w:t>
      </w:r>
      <w:r w:rsidR="00C42017">
        <w:rPr>
          <w:rFonts w:ascii="Times New Roman" w:hAnsi="Times New Roman" w:cs="Times New Roman"/>
          <w:sz w:val="24"/>
          <w:szCs w:val="24"/>
        </w:rPr>
        <w:t>Olympics</w:t>
      </w:r>
      <w:r w:rsidR="00DF4DD8">
        <w:rPr>
          <w:rFonts w:ascii="Times New Roman" w:hAnsi="Times New Roman" w:cs="Times New Roman"/>
          <w:sz w:val="24"/>
          <w:szCs w:val="24"/>
        </w:rPr>
        <w:t xml:space="preserve">, student exchanges, and Journalistic and artistic exchanges. These people-to-people contacts were crucial in bridging the gap between the two ideologically opposed nations, fostering connections at various levels of society, and building avenues for </w:t>
      </w:r>
      <w:r w:rsidR="002F758E">
        <w:rPr>
          <w:rFonts w:ascii="Times New Roman" w:hAnsi="Times New Roman" w:cs="Times New Roman"/>
          <w:sz w:val="24"/>
          <w:szCs w:val="24"/>
        </w:rPr>
        <w:t>dialogue and cooperation despite the broader political tensions of the Cold War.</w:t>
      </w:r>
      <w:r w:rsidR="00C42017">
        <w:rPr>
          <w:rFonts w:ascii="Times New Roman" w:hAnsi="Times New Roman" w:cs="Times New Roman"/>
          <w:sz w:val="24"/>
          <w:szCs w:val="24"/>
        </w:rPr>
        <w:t xml:space="preserve"> They played a role in breaking down stereotypes, and </w:t>
      </w:r>
      <w:r w:rsidR="00C42017">
        <w:rPr>
          <w:rFonts w:ascii="Times New Roman" w:hAnsi="Times New Roman" w:cs="Times New Roman"/>
          <w:sz w:val="24"/>
          <w:szCs w:val="24"/>
        </w:rPr>
        <w:lastRenderedPageBreak/>
        <w:t>ultimately contributed to improving relations between the United States and the Soviet Union.</w:t>
      </w:r>
    </w:p>
    <w:p w14:paraId="2E8684C0" w14:textId="6FC528BD" w:rsidR="00E33CB7" w:rsidRPr="002248AE" w:rsidRDefault="0018167F" w:rsidP="00DC59B5">
      <w:pPr>
        <w:spacing w:line="480" w:lineRule="auto"/>
        <w:ind w:firstLine="720"/>
        <w:rPr>
          <w:rFonts w:ascii="Times New Roman" w:hAnsi="Times New Roman" w:cs="Times New Roman"/>
          <w:i/>
          <w:iCs/>
          <w:sz w:val="24"/>
          <w:szCs w:val="24"/>
        </w:rPr>
      </w:pPr>
      <w:r>
        <w:rPr>
          <w:rFonts w:ascii="Times New Roman" w:hAnsi="Times New Roman" w:cs="Times New Roman"/>
          <w:sz w:val="24"/>
          <w:szCs w:val="24"/>
        </w:rPr>
        <w:t xml:space="preserve">The arguments towards détente were in the light of the temporary nature of the era, the continued Cold War dynamics, the limited impact it had on global conflicts and selective cooperation. It is argued that while the crisis prompted temporary measures and dialogue, the subsequent period of détente was short-lived. It was suggested that underlying tensions persisted, and any thaw in relations was more superficial than substantial. It </w:t>
      </w:r>
      <w:r w:rsidR="00D82026">
        <w:rPr>
          <w:rFonts w:ascii="Times New Roman" w:hAnsi="Times New Roman" w:cs="Times New Roman"/>
          <w:sz w:val="24"/>
          <w:szCs w:val="24"/>
        </w:rPr>
        <w:t>was highlighted that despite the crisis, the fundamental power struggle and ideological differences between the United States and the Union of Soviet Socialist Republic remained unchanged. While the crisis prompted direct dialogue channels and specific agreements, critics argue that its influence on resolving broader global conflicts or altering the overall geopolitical landscape was limited.</w:t>
      </w:r>
      <w:r w:rsidR="00DC59B5">
        <w:rPr>
          <w:rFonts w:ascii="Times New Roman" w:hAnsi="Times New Roman" w:cs="Times New Roman"/>
          <w:sz w:val="24"/>
          <w:szCs w:val="24"/>
        </w:rPr>
        <w:t xml:space="preserve"> M</w:t>
      </w:r>
      <w:r w:rsidR="00DC59B5">
        <w:rPr>
          <w:rFonts w:ascii="Times New Roman" w:hAnsi="Times New Roman" w:cs="Times New Roman"/>
          <w:sz w:val="24"/>
          <w:szCs w:val="24"/>
        </w:rPr>
        <w:t>istrust between the superpowers continued</w:t>
      </w:r>
      <w:r w:rsidR="00DC59B5">
        <w:rPr>
          <w:rFonts w:ascii="Times New Roman" w:hAnsi="Times New Roman" w:cs="Times New Roman"/>
          <w:sz w:val="24"/>
          <w:szCs w:val="24"/>
        </w:rPr>
        <w:t xml:space="preserve"> and conflicts</w:t>
      </w:r>
      <w:r w:rsidR="00D82026">
        <w:rPr>
          <w:rFonts w:ascii="Times New Roman" w:hAnsi="Times New Roman" w:cs="Times New Roman"/>
          <w:sz w:val="24"/>
          <w:szCs w:val="24"/>
        </w:rPr>
        <w:t xml:space="preserve"> persisted in various regions such as Southeast Asia, Africa, Latin America</w:t>
      </w:r>
      <w:r w:rsidR="00DC59B5">
        <w:rPr>
          <w:rFonts w:ascii="Times New Roman" w:hAnsi="Times New Roman" w:cs="Times New Roman"/>
          <w:sz w:val="24"/>
          <w:szCs w:val="24"/>
        </w:rPr>
        <w:t xml:space="preserve"> and the Vietnam War; which remained a major conflict zone.</w:t>
      </w:r>
      <w:r w:rsidR="00D82026">
        <w:rPr>
          <w:rFonts w:ascii="Times New Roman" w:hAnsi="Times New Roman" w:cs="Times New Roman"/>
          <w:sz w:val="24"/>
          <w:szCs w:val="24"/>
        </w:rPr>
        <w:t xml:space="preserve"> </w:t>
      </w:r>
      <w:r w:rsidR="00D50A9A">
        <w:rPr>
          <w:rFonts w:ascii="Times New Roman" w:hAnsi="Times New Roman" w:cs="Times New Roman"/>
          <w:sz w:val="24"/>
          <w:szCs w:val="24"/>
        </w:rPr>
        <w:t xml:space="preserve">Some analysts went on to suggest that cooperation and dialogue following the crisis were selective and driven more by strategic interests rather than a genuine desire for lasting peace. It can be said that both sides engaged in détente when it served their respective national interests. </w:t>
      </w:r>
      <w:r w:rsidR="002248AE">
        <w:rPr>
          <w:rFonts w:ascii="Times New Roman" w:hAnsi="Times New Roman" w:cs="Times New Roman"/>
          <w:sz w:val="24"/>
          <w:szCs w:val="24"/>
        </w:rPr>
        <w:t xml:space="preserve">In Dunbabin’s book </w:t>
      </w:r>
      <w:r w:rsidR="002248AE">
        <w:rPr>
          <w:rFonts w:ascii="Times New Roman" w:hAnsi="Times New Roman" w:cs="Times New Roman"/>
          <w:i/>
          <w:iCs/>
          <w:sz w:val="24"/>
          <w:szCs w:val="24"/>
        </w:rPr>
        <w:t xml:space="preserve">The Cold War: The Great Powers and Their Allies, </w:t>
      </w:r>
      <w:r w:rsidR="002248AE" w:rsidRPr="002248AE">
        <w:rPr>
          <w:rFonts w:ascii="Times New Roman" w:hAnsi="Times New Roman" w:cs="Times New Roman"/>
          <w:sz w:val="24"/>
          <w:szCs w:val="24"/>
        </w:rPr>
        <w:t>there is a focus on the growing criticism within the United States concerning the détente policy</w:t>
      </w:r>
      <w:r w:rsidR="002248AE">
        <w:rPr>
          <w:rFonts w:ascii="Times New Roman" w:hAnsi="Times New Roman" w:cs="Times New Roman"/>
          <w:sz w:val="24"/>
          <w:szCs w:val="24"/>
        </w:rPr>
        <w:t xml:space="preserve">  Some factions within the US felt that the US was compromising its position without receiving substantial concessions in return</w:t>
      </w:r>
      <w:r w:rsidR="00C84862">
        <w:rPr>
          <w:rFonts w:ascii="Times New Roman" w:hAnsi="Times New Roman" w:cs="Times New Roman"/>
          <w:sz w:val="24"/>
          <w:szCs w:val="24"/>
        </w:rPr>
        <w:t>. Also, the détente policy overlooked human rights violations in Soviet bloc countries which compromises the American values and principles.</w:t>
      </w:r>
      <w:r w:rsidR="00F56495">
        <w:rPr>
          <w:rStyle w:val="FootnoteReference"/>
          <w:rFonts w:ascii="Times New Roman" w:hAnsi="Times New Roman" w:cs="Times New Roman"/>
          <w:sz w:val="24"/>
          <w:szCs w:val="24"/>
        </w:rPr>
        <w:footnoteReference w:id="13"/>
      </w:r>
      <w:r w:rsidR="00C84862">
        <w:rPr>
          <w:rFonts w:ascii="Times New Roman" w:hAnsi="Times New Roman" w:cs="Times New Roman"/>
          <w:sz w:val="24"/>
          <w:szCs w:val="24"/>
        </w:rPr>
        <w:t xml:space="preserve"> These criticisms contributed to a re-evaluation of detente as a foreign policy strategy and influenced subsequent shifts in US foreign relations.</w:t>
      </w:r>
    </w:p>
    <w:p w14:paraId="59B83D1A" w14:textId="7CD41D16" w:rsidR="00E4066D" w:rsidRDefault="00CD738E" w:rsidP="00E4066D">
      <w:pPr>
        <w:spacing w:line="480" w:lineRule="auto"/>
        <w:ind w:firstLine="720"/>
        <w:rPr>
          <w:rFonts w:ascii="Times New Roman" w:hAnsi="Times New Roman" w:cs="Times New Roman"/>
          <w:sz w:val="24"/>
          <w:szCs w:val="24"/>
        </w:rPr>
      </w:pPr>
      <w:r w:rsidRPr="00CD738E">
        <w:rPr>
          <w:rFonts w:ascii="Times New Roman" w:hAnsi="Times New Roman" w:cs="Times New Roman"/>
          <w:sz w:val="24"/>
          <w:szCs w:val="24"/>
        </w:rPr>
        <w:lastRenderedPageBreak/>
        <w:t>In conclusion</w:t>
      </w:r>
      <w:r>
        <w:rPr>
          <w:rFonts w:ascii="Times New Roman" w:hAnsi="Times New Roman" w:cs="Times New Roman"/>
          <w:sz w:val="24"/>
          <w:szCs w:val="24"/>
        </w:rPr>
        <w:t>, the Cuban Missile Crisis was a pivot</w:t>
      </w:r>
      <w:r w:rsidR="00C71E67">
        <w:rPr>
          <w:rFonts w:ascii="Times New Roman" w:hAnsi="Times New Roman" w:cs="Times New Roman"/>
          <w:sz w:val="24"/>
          <w:szCs w:val="24"/>
        </w:rPr>
        <w:t xml:space="preserve">al moment in history that teetered on the edge of nuclear war but ultimately left a lasting legacy of dialogue and détente between the East and West. While the immediate crisis was marked by the most dangerous brinkmanship of the Cold War, it compelled both superpowers to recognize the need for direct communication, crisis management, and arms control agreements. </w:t>
      </w:r>
      <w:r w:rsidR="000919D6">
        <w:rPr>
          <w:rFonts w:ascii="Times New Roman" w:hAnsi="Times New Roman" w:cs="Times New Roman"/>
          <w:sz w:val="24"/>
          <w:szCs w:val="24"/>
        </w:rPr>
        <w:t>The establishment of the hotline, arms control treaties like the Limited Test Ban Treaty, and the broader process of détente all emerged as a result of the lessons learned from this perilous episode.</w:t>
      </w:r>
      <w:r w:rsidR="00E4066D">
        <w:rPr>
          <w:rFonts w:ascii="Times New Roman" w:hAnsi="Times New Roman" w:cs="Times New Roman"/>
          <w:sz w:val="24"/>
          <w:szCs w:val="24"/>
        </w:rPr>
        <w:t xml:space="preserve"> The Helsinki Accords were significant as they provided the framework for dialogue, cooperation and the promotion of human rights across Europe during a time of heightened Cold War tensions.</w:t>
      </w:r>
      <w:r w:rsidR="000919D6">
        <w:rPr>
          <w:rFonts w:ascii="Times New Roman" w:hAnsi="Times New Roman" w:cs="Times New Roman"/>
          <w:sz w:val="24"/>
          <w:szCs w:val="24"/>
        </w:rPr>
        <w:t xml:space="preserve"> Over</w:t>
      </w:r>
      <w:r w:rsidR="00B36AF0">
        <w:rPr>
          <w:rFonts w:ascii="Times New Roman" w:hAnsi="Times New Roman" w:cs="Times New Roman"/>
          <w:sz w:val="24"/>
          <w:szCs w:val="24"/>
        </w:rPr>
        <w:t xml:space="preserve"> </w:t>
      </w:r>
      <w:r w:rsidR="000919D6">
        <w:rPr>
          <w:rFonts w:ascii="Times New Roman" w:hAnsi="Times New Roman" w:cs="Times New Roman"/>
          <w:sz w:val="24"/>
          <w:szCs w:val="24"/>
        </w:rPr>
        <w:t>time, these</w:t>
      </w:r>
      <w:r w:rsidR="00B36AF0">
        <w:rPr>
          <w:rFonts w:ascii="Times New Roman" w:hAnsi="Times New Roman" w:cs="Times New Roman"/>
          <w:sz w:val="24"/>
          <w:szCs w:val="24"/>
        </w:rPr>
        <w:t xml:space="preserve"> developments fostered a more stable and cooperative relationship between the United States and the Soviet Union, reducing the risk of global conflict and contributing to a more peaceful post-Cold War world. </w:t>
      </w:r>
      <w:r w:rsidR="00E4066D">
        <w:rPr>
          <w:rFonts w:ascii="Times New Roman" w:hAnsi="Times New Roman" w:cs="Times New Roman"/>
          <w:sz w:val="24"/>
          <w:szCs w:val="24"/>
        </w:rPr>
        <w:t xml:space="preserve">However, as the saying goes ‘all good things must come to an end.’ The Soviet invasion </w:t>
      </w:r>
      <w:r w:rsidR="00E33CB7">
        <w:rPr>
          <w:rFonts w:ascii="Times New Roman" w:hAnsi="Times New Roman" w:cs="Times New Roman"/>
          <w:sz w:val="24"/>
          <w:szCs w:val="24"/>
        </w:rPr>
        <w:t xml:space="preserve">of </w:t>
      </w:r>
      <w:r w:rsidR="00E4066D">
        <w:rPr>
          <w:rFonts w:ascii="Times New Roman" w:hAnsi="Times New Roman" w:cs="Times New Roman"/>
          <w:sz w:val="24"/>
          <w:szCs w:val="24"/>
        </w:rPr>
        <w:t>Afghanistan in 1979</w:t>
      </w:r>
      <w:r w:rsidR="00E33CB7">
        <w:rPr>
          <w:rFonts w:ascii="Times New Roman" w:hAnsi="Times New Roman" w:cs="Times New Roman"/>
          <w:sz w:val="24"/>
          <w:szCs w:val="24"/>
        </w:rPr>
        <w:t xml:space="preserve"> marked a renewed Cold War mentality. The subsequent American boycott of the 1980 Olympics in Moscow and the implementation of sanctions against the USSR signalled the definitive end of the détente era. Overall, while the détente brought about significant dialogue, limited agreements, and a reduction in direct confrontation, the underlying differences and global power struggles eventually outweighed the period of relaxation, making a return to heightened tensions and a more confrontational relationship between the two superpowers.</w:t>
      </w:r>
    </w:p>
    <w:p w14:paraId="372B4F11" w14:textId="1F54FE8D" w:rsidR="00CD738E" w:rsidRPr="00CD738E" w:rsidRDefault="00CD738E" w:rsidP="00B36AF0">
      <w:pPr>
        <w:spacing w:line="480" w:lineRule="auto"/>
        <w:ind w:firstLine="720"/>
        <w:rPr>
          <w:rFonts w:ascii="Times New Roman" w:hAnsi="Times New Roman" w:cs="Times New Roman"/>
          <w:sz w:val="24"/>
          <w:szCs w:val="24"/>
        </w:rPr>
      </w:pPr>
    </w:p>
    <w:p w14:paraId="0382927A" w14:textId="77777777" w:rsidR="00873AA7" w:rsidRDefault="00873AA7" w:rsidP="00873AA7">
      <w:pPr>
        <w:spacing w:line="480" w:lineRule="auto"/>
        <w:rPr>
          <w:rFonts w:ascii="Times New Roman" w:hAnsi="Times New Roman" w:cs="Times New Roman"/>
          <w:b/>
          <w:bCs/>
          <w:sz w:val="24"/>
          <w:szCs w:val="24"/>
        </w:rPr>
      </w:pPr>
    </w:p>
    <w:p w14:paraId="2225C9FE" w14:textId="77777777" w:rsidR="00873AA7" w:rsidRDefault="00873AA7" w:rsidP="00873AA7">
      <w:pPr>
        <w:spacing w:line="480" w:lineRule="auto"/>
        <w:rPr>
          <w:rFonts w:ascii="Times New Roman" w:hAnsi="Times New Roman" w:cs="Times New Roman"/>
          <w:b/>
          <w:bCs/>
          <w:sz w:val="24"/>
          <w:szCs w:val="24"/>
        </w:rPr>
      </w:pPr>
    </w:p>
    <w:p w14:paraId="265EEAB0" w14:textId="77777777" w:rsidR="002C1586" w:rsidRDefault="002C1586" w:rsidP="00873AA7">
      <w:pPr>
        <w:spacing w:line="480" w:lineRule="auto"/>
        <w:rPr>
          <w:rFonts w:ascii="Times New Roman" w:hAnsi="Times New Roman" w:cs="Times New Roman"/>
          <w:b/>
          <w:bCs/>
          <w:sz w:val="24"/>
          <w:szCs w:val="24"/>
        </w:rPr>
      </w:pPr>
    </w:p>
    <w:p w14:paraId="1187713B" w14:textId="77777777" w:rsidR="002C1586" w:rsidRDefault="002C1586" w:rsidP="00873AA7">
      <w:pPr>
        <w:spacing w:line="480" w:lineRule="auto"/>
        <w:rPr>
          <w:rFonts w:ascii="Times New Roman" w:hAnsi="Times New Roman" w:cs="Times New Roman"/>
          <w:b/>
          <w:bCs/>
          <w:sz w:val="24"/>
          <w:szCs w:val="24"/>
        </w:rPr>
      </w:pPr>
    </w:p>
    <w:p w14:paraId="0B985E04" w14:textId="4339F982" w:rsidR="00873AA7" w:rsidRDefault="00873AA7" w:rsidP="00873AA7">
      <w:pPr>
        <w:spacing w:line="480" w:lineRule="auto"/>
        <w:rPr>
          <w:rFonts w:ascii="Times New Roman" w:hAnsi="Times New Roman" w:cs="Times New Roman"/>
          <w:b/>
          <w:bCs/>
          <w:sz w:val="24"/>
          <w:szCs w:val="24"/>
        </w:rPr>
      </w:pPr>
      <w:r w:rsidRPr="00873AA7">
        <w:rPr>
          <w:rFonts w:ascii="Times New Roman" w:hAnsi="Times New Roman" w:cs="Times New Roman"/>
          <w:b/>
          <w:bCs/>
          <w:sz w:val="24"/>
          <w:szCs w:val="24"/>
        </w:rPr>
        <w:lastRenderedPageBreak/>
        <w:t>References</w:t>
      </w:r>
    </w:p>
    <w:p w14:paraId="31C0C3CC" w14:textId="4B3DB7ED" w:rsidR="0025771E" w:rsidRDefault="0025771E" w:rsidP="00CC23BD">
      <w:pPr>
        <w:spacing w:after="0" w:line="240" w:lineRule="auto"/>
        <w:rPr>
          <w:rFonts w:ascii="Times New Roman" w:eastAsia="Times New Roman" w:hAnsi="Times New Roman" w:cs="Times New Roman"/>
          <w:sz w:val="24"/>
          <w:szCs w:val="24"/>
          <w:lang w:eastAsia="en-GB"/>
        </w:rPr>
      </w:pPr>
      <w:bookmarkStart w:id="4" w:name="_Hlk151278680"/>
      <w:bookmarkStart w:id="5" w:name="_Hlk151205228"/>
      <w:r>
        <w:rPr>
          <w:rFonts w:ascii="Times New Roman" w:eastAsia="Times New Roman" w:hAnsi="Times New Roman" w:cs="Times New Roman"/>
          <w:i/>
          <w:iCs/>
          <w:sz w:val="24"/>
          <w:szCs w:val="24"/>
          <w:lang w:eastAsia="en-GB"/>
        </w:rPr>
        <w:t xml:space="preserve">The Guardian </w:t>
      </w:r>
      <w:r>
        <w:rPr>
          <w:rFonts w:ascii="Times New Roman" w:eastAsia="Times New Roman" w:hAnsi="Times New Roman" w:cs="Times New Roman"/>
          <w:sz w:val="24"/>
          <w:szCs w:val="24"/>
          <w:lang w:eastAsia="en-GB"/>
        </w:rPr>
        <w:t>9 August 1982.</w:t>
      </w:r>
    </w:p>
    <w:bookmarkEnd w:id="4"/>
    <w:p w14:paraId="59115EFA" w14:textId="77777777" w:rsidR="0025771E" w:rsidRPr="0025771E" w:rsidRDefault="0025771E" w:rsidP="00CC23BD">
      <w:pPr>
        <w:spacing w:after="0" w:line="240" w:lineRule="auto"/>
        <w:rPr>
          <w:rFonts w:ascii="Times New Roman" w:eastAsia="Times New Roman" w:hAnsi="Times New Roman" w:cs="Times New Roman"/>
          <w:sz w:val="24"/>
          <w:szCs w:val="24"/>
          <w:lang w:eastAsia="en-GB"/>
        </w:rPr>
      </w:pPr>
    </w:p>
    <w:p w14:paraId="1C345F7E" w14:textId="77777777" w:rsidR="00095C53" w:rsidRDefault="00095C53" w:rsidP="00095C53">
      <w:pPr>
        <w:spacing w:after="0" w:line="240" w:lineRule="auto"/>
        <w:rPr>
          <w:rFonts w:ascii="Times New Roman" w:eastAsia="Times New Roman" w:hAnsi="Times New Roman" w:cs="Times New Roman"/>
          <w:sz w:val="24"/>
          <w:szCs w:val="24"/>
          <w:lang w:eastAsia="en-GB"/>
        </w:rPr>
      </w:pPr>
      <w:bookmarkStart w:id="6" w:name="_Hlk151229400"/>
      <w:r w:rsidRPr="00F37960">
        <w:rPr>
          <w:rFonts w:ascii="Times New Roman" w:eastAsia="Times New Roman" w:hAnsi="Times New Roman" w:cs="Times New Roman"/>
          <w:sz w:val="24"/>
          <w:szCs w:val="24"/>
          <w:lang w:eastAsia="en-GB"/>
        </w:rPr>
        <w:t xml:space="preserve">Bartlett, C. J., </w:t>
      </w:r>
      <w:bookmarkStart w:id="7" w:name="_Hlk151229235"/>
      <w:r w:rsidRPr="00F37960">
        <w:rPr>
          <w:rFonts w:ascii="Times New Roman" w:eastAsia="Times New Roman" w:hAnsi="Times New Roman" w:cs="Times New Roman"/>
          <w:i/>
          <w:iCs/>
          <w:sz w:val="24"/>
          <w:szCs w:val="24"/>
          <w:lang w:eastAsia="en-GB"/>
        </w:rPr>
        <w:t>The Global Conflict : The International Rivalry of the Great Powers, 1880-1990</w:t>
      </w:r>
      <w:r w:rsidRPr="00F37960">
        <w:rPr>
          <w:rFonts w:ascii="Times New Roman" w:eastAsia="Times New Roman" w:hAnsi="Times New Roman" w:cs="Times New Roman"/>
          <w:sz w:val="24"/>
          <w:szCs w:val="24"/>
          <w:lang w:eastAsia="en-GB"/>
        </w:rPr>
        <w:t>, 2nd ed. (London ; Longman, 1994)</w:t>
      </w:r>
    </w:p>
    <w:bookmarkEnd w:id="6"/>
    <w:p w14:paraId="0E5BA39E" w14:textId="77777777" w:rsidR="00CC23BD" w:rsidRPr="00CC23BD" w:rsidRDefault="00CC23BD" w:rsidP="00CC23BD">
      <w:pPr>
        <w:spacing w:after="0" w:line="240" w:lineRule="auto"/>
        <w:rPr>
          <w:rFonts w:ascii="Times New Roman" w:eastAsia="Times New Roman" w:hAnsi="Times New Roman" w:cs="Times New Roman"/>
          <w:sz w:val="24"/>
          <w:szCs w:val="24"/>
          <w:lang w:eastAsia="en-GB"/>
        </w:rPr>
      </w:pPr>
    </w:p>
    <w:bookmarkEnd w:id="7"/>
    <w:p w14:paraId="3974BB1D" w14:textId="77777777" w:rsidR="00873AA7" w:rsidRDefault="00873AA7" w:rsidP="00873AA7">
      <w:pPr>
        <w:spacing w:after="0" w:line="240" w:lineRule="auto"/>
        <w:rPr>
          <w:rFonts w:ascii="Times New Roman" w:eastAsia="Times New Roman" w:hAnsi="Times New Roman" w:cs="Times New Roman"/>
          <w:sz w:val="24"/>
          <w:szCs w:val="24"/>
          <w:lang w:eastAsia="en-GB"/>
        </w:rPr>
      </w:pPr>
      <w:r w:rsidRPr="00D152A5">
        <w:rPr>
          <w:rFonts w:ascii="Times New Roman" w:eastAsia="Times New Roman" w:hAnsi="Times New Roman" w:cs="Times New Roman"/>
          <w:sz w:val="24"/>
          <w:szCs w:val="24"/>
          <w:lang w:eastAsia="en-GB"/>
        </w:rPr>
        <w:t xml:space="preserve">Bown, Colin., and Peter J. Mooney, </w:t>
      </w:r>
      <w:r w:rsidRPr="00D152A5">
        <w:rPr>
          <w:rFonts w:ascii="Times New Roman" w:eastAsia="Times New Roman" w:hAnsi="Times New Roman" w:cs="Times New Roman"/>
          <w:i/>
          <w:iCs/>
          <w:sz w:val="24"/>
          <w:szCs w:val="24"/>
          <w:lang w:eastAsia="en-GB"/>
        </w:rPr>
        <w:t>Cold War to Détente 1945-80</w:t>
      </w:r>
      <w:r w:rsidRPr="00D152A5">
        <w:rPr>
          <w:rFonts w:ascii="Times New Roman" w:eastAsia="Times New Roman" w:hAnsi="Times New Roman" w:cs="Times New Roman"/>
          <w:sz w:val="24"/>
          <w:szCs w:val="24"/>
          <w:lang w:eastAsia="en-GB"/>
        </w:rPr>
        <w:t>, 2nd ed. (London: Heinemann Educational, 1981)</w:t>
      </w:r>
    </w:p>
    <w:p w14:paraId="35175755" w14:textId="77777777" w:rsidR="00873AA7" w:rsidRPr="00D152A5" w:rsidRDefault="00873AA7" w:rsidP="00873AA7">
      <w:pPr>
        <w:spacing w:after="0" w:line="240" w:lineRule="auto"/>
        <w:rPr>
          <w:rFonts w:ascii="Times New Roman" w:eastAsia="Times New Roman" w:hAnsi="Times New Roman" w:cs="Times New Roman"/>
          <w:sz w:val="24"/>
          <w:szCs w:val="24"/>
          <w:lang w:eastAsia="en-GB"/>
        </w:rPr>
      </w:pPr>
    </w:p>
    <w:p w14:paraId="25D18994" w14:textId="46BFDC29" w:rsidR="00F27F8A" w:rsidRPr="00393261" w:rsidRDefault="00F27F8A" w:rsidP="00873AA7">
      <w:pPr>
        <w:rPr>
          <w:rFonts w:ascii="Times New Roman" w:hAnsi="Times New Roman" w:cs="Times New Roman"/>
          <w:sz w:val="24"/>
          <w:szCs w:val="24"/>
        </w:rPr>
      </w:pPr>
      <w:r>
        <w:rPr>
          <w:rFonts w:ascii="Times New Roman" w:hAnsi="Times New Roman" w:cs="Times New Roman"/>
          <w:sz w:val="24"/>
          <w:szCs w:val="24"/>
        </w:rPr>
        <w:t xml:space="preserve">Dunbabin, J.P.D., </w:t>
      </w:r>
      <w:bookmarkStart w:id="8" w:name="_Hlk151325562"/>
      <w:r>
        <w:rPr>
          <w:rFonts w:ascii="Times New Roman" w:hAnsi="Times New Roman" w:cs="Times New Roman"/>
          <w:i/>
          <w:iCs/>
          <w:sz w:val="24"/>
          <w:szCs w:val="24"/>
        </w:rPr>
        <w:t xml:space="preserve">The Cold War: The Great </w:t>
      </w:r>
      <w:r w:rsidR="00393261">
        <w:rPr>
          <w:rFonts w:ascii="Times New Roman" w:hAnsi="Times New Roman" w:cs="Times New Roman"/>
          <w:i/>
          <w:iCs/>
          <w:sz w:val="24"/>
          <w:szCs w:val="24"/>
        </w:rPr>
        <w:t>Powers and their Allies</w:t>
      </w:r>
      <w:r w:rsidR="00393261">
        <w:rPr>
          <w:rFonts w:ascii="Times New Roman" w:hAnsi="Times New Roman" w:cs="Times New Roman"/>
          <w:sz w:val="24"/>
          <w:szCs w:val="24"/>
        </w:rPr>
        <w:t xml:space="preserve"> (London. NewYork: Longman, 1994)</w:t>
      </w:r>
    </w:p>
    <w:bookmarkEnd w:id="8"/>
    <w:p w14:paraId="2E4E4B24" w14:textId="77777777" w:rsidR="00A53A27" w:rsidRDefault="00A53A27" w:rsidP="00A53A27">
      <w:pPr>
        <w:spacing w:after="0" w:line="240" w:lineRule="auto"/>
        <w:rPr>
          <w:rFonts w:ascii="Times New Roman" w:eastAsia="Times New Roman" w:hAnsi="Times New Roman" w:cs="Times New Roman"/>
          <w:sz w:val="24"/>
          <w:szCs w:val="24"/>
          <w:lang w:eastAsia="en-GB"/>
        </w:rPr>
      </w:pPr>
      <w:r w:rsidRPr="00A53A27">
        <w:rPr>
          <w:rFonts w:ascii="Times New Roman" w:eastAsia="Times New Roman" w:hAnsi="Times New Roman" w:cs="Times New Roman"/>
          <w:sz w:val="24"/>
          <w:szCs w:val="24"/>
          <w:lang w:eastAsia="en-GB"/>
        </w:rPr>
        <w:t xml:space="preserve">Kennedy, Robert F., </w:t>
      </w:r>
      <w:bookmarkStart w:id="9" w:name="_Hlk150802112"/>
      <w:bookmarkStart w:id="10" w:name="_Hlk151319257"/>
      <w:r w:rsidRPr="00A53A27">
        <w:rPr>
          <w:rFonts w:ascii="Times New Roman" w:eastAsia="Times New Roman" w:hAnsi="Times New Roman" w:cs="Times New Roman"/>
          <w:i/>
          <w:iCs/>
          <w:sz w:val="24"/>
          <w:szCs w:val="24"/>
          <w:lang w:eastAsia="en-GB"/>
        </w:rPr>
        <w:t>13 Days : The Cuban Missile Crisis</w:t>
      </w:r>
      <w:bookmarkEnd w:id="10"/>
      <w:r w:rsidRPr="00A53A27">
        <w:rPr>
          <w:rFonts w:ascii="Times New Roman" w:eastAsia="Times New Roman" w:hAnsi="Times New Roman" w:cs="Times New Roman"/>
          <w:i/>
          <w:iCs/>
          <w:sz w:val="24"/>
          <w:szCs w:val="24"/>
          <w:lang w:eastAsia="en-GB"/>
        </w:rPr>
        <w:t>, October 1962</w:t>
      </w:r>
      <w:r w:rsidRPr="00A53A27">
        <w:rPr>
          <w:rFonts w:ascii="Times New Roman" w:eastAsia="Times New Roman" w:hAnsi="Times New Roman" w:cs="Times New Roman"/>
          <w:sz w:val="24"/>
          <w:szCs w:val="24"/>
          <w:lang w:eastAsia="en-GB"/>
        </w:rPr>
        <w:t xml:space="preserve"> (London: Macmillan, 1969)</w:t>
      </w:r>
    </w:p>
    <w:p w14:paraId="0A3343AB" w14:textId="77777777" w:rsidR="005A37BA" w:rsidRDefault="005A37BA" w:rsidP="00A53A27">
      <w:pPr>
        <w:spacing w:after="0" w:line="240" w:lineRule="auto"/>
        <w:rPr>
          <w:rFonts w:ascii="Times New Roman" w:eastAsia="Times New Roman" w:hAnsi="Times New Roman" w:cs="Times New Roman"/>
          <w:sz w:val="24"/>
          <w:szCs w:val="24"/>
          <w:lang w:eastAsia="en-GB"/>
        </w:rPr>
      </w:pPr>
    </w:p>
    <w:bookmarkEnd w:id="5"/>
    <w:p w14:paraId="6B5BF69A" w14:textId="77777777" w:rsidR="00CC23BD" w:rsidRPr="00A53A27" w:rsidRDefault="00CC23BD" w:rsidP="00A53A27">
      <w:pPr>
        <w:spacing w:after="0" w:line="240" w:lineRule="auto"/>
        <w:rPr>
          <w:rFonts w:ascii="Times New Roman" w:eastAsia="Times New Roman" w:hAnsi="Times New Roman" w:cs="Times New Roman"/>
          <w:sz w:val="24"/>
          <w:szCs w:val="24"/>
          <w:lang w:eastAsia="en-GB"/>
        </w:rPr>
      </w:pPr>
    </w:p>
    <w:bookmarkEnd w:id="9"/>
    <w:p w14:paraId="4A381EEF" w14:textId="4C8A670D" w:rsidR="00873AA7" w:rsidRDefault="00D11A2C" w:rsidP="00873AA7">
      <w:pPr>
        <w:spacing w:line="480" w:lineRule="auto"/>
        <w:rPr>
          <w:rFonts w:ascii="Times New Roman" w:hAnsi="Times New Roman" w:cs="Times New Roman"/>
          <w:b/>
          <w:bCs/>
          <w:sz w:val="24"/>
          <w:szCs w:val="24"/>
        </w:rPr>
      </w:pPr>
      <w:r>
        <w:rPr>
          <w:rFonts w:ascii="Times New Roman" w:hAnsi="Times New Roman" w:cs="Times New Roman"/>
          <w:b/>
          <w:bCs/>
          <w:sz w:val="24"/>
          <w:szCs w:val="24"/>
        </w:rPr>
        <w:t>Bibliography</w:t>
      </w:r>
    </w:p>
    <w:p w14:paraId="5C05F909" w14:textId="77777777" w:rsidR="005A37BA" w:rsidRDefault="005A37BA" w:rsidP="005A37B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i/>
          <w:iCs/>
          <w:sz w:val="24"/>
          <w:szCs w:val="24"/>
          <w:lang w:eastAsia="en-GB"/>
        </w:rPr>
        <w:t xml:space="preserve">The Guardian </w:t>
      </w:r>
      <w:r>
        <w:rPr>
          <w:rFonts w:ascii="Times New Roman" w:eastAsia="Times New Roman" w:hAnsi="Times New Roman" w:cs="Times New Roman"/>
          <w:sz w:val="24"/>
          <w:szCs w:val="24"/>
          <w:lang w:eastAsia="en-GB"/>
        </w:rPr>
        <w:t>9 August 1982.</w:t>
      </w:r>
    </w:p>
    <w:p w14:paraId="01E5C56B" w14:textId="77777777" w:rsidR="005A37BA" w:rsidRDefault="005A37BA" w:rsidP="00D11A2C">
      <w:pPr>
        <w:spacing w:after="0" w:line="240" w:lineRule="auto"/>
        <w:rPr>
          <w:rFonts w:ascii="Times New Roman" w:eastAsia="Times New Roman" w:hAnsi="Times New Roman" w:cs="Times New Roman"/>
          <w:sz w:val="24"/>
          <w:szCs w:val="24"/>
          <w:lang w:eastAsia="en-GB"/>
        </w:rPr>
      </w:pPr>
    </w:p>
    <w:p w14:paraId="6139E65D" w14:textId="02012B46" w:rsidR="00D11A2C" w:rsidRDefault="00D11A2C" w:rsidP="00D11A2C">
      <w:pPr>
        <w:spacing w:after="0" w:line="240" w:lineRule="auto"/>
        <w:rPr>
          <w:rFonts w:ascii="Times New Roman" w:eastAsia="Times New Roman" w:hAnsi="Times New Roman" w:cs="Times New Roman"/>
          <w:sz w:val="24"/>
          <w:szCs w:val="24"/>
          <w:lang w:eastAsia="en-GB"/>
        </w:rPr>
      </w:pPr>
      <w:r w:rsidRPr="00CC23BD">
        <w:rPr>
          <w:rFonts w:ascii="Times New Roman" w:eastAsia="Times New Roman" w:hAnsi="Times New Roman" w:cs="Times New Roman"/>
          <w:sz w:val="24"/>
          <w:szCs w:val="24"/>
          <w:lang w:eastAsia="en-GB"/>
        </w:rPr>
        <w:t xml:space="preserve">Abel, Elie., </w:t>
      </w:r>
      <w:r w:rsidRPr="00CC23BD">
        <w:rPr>
          <w:rFonts w:ascii="Times New Roman" w:eastAsia="Times New Roman" w:hAnsi="Times New Roman" w:cs="Times New Roman"/>
          <w:i/>
          <w:iCs/>
          <w:sz w:val="24"/>
          <w:szCs w:val="24"/>
          <w:lang w:eastAsia="en-GB"/>
        </w:rPr>
        <w:t>The Missiles of October : The Story of the Cuban Missile Crisis, 1962</w:t>
      </w:r>
      <w:r w:rsidRPr="00CC23BD">
        <w:rPr>
          <w:rFonts w:ascii="Times New Roman" w:eastAsia="Times New Roman" w:hAnsi="Times New Roman" w:cs="Times New Roman"/>
          <w:sz w:val="24"/>
          <w:szCs w:val="24"/>
          <w:lang w:eastAsia="en-GB"/>
        </w:rPr>
        <w:t>, New ed. with additional material. (London: MacGibbon &amp; Kee, 1969)</w:t>
      </w:r>
    </w:p>
    <w:p w14:paraId="05476484" w14:textId="77777777" w:rsidR="00D11A2C" w:rsidRPr="00CC23BD" w:rsidRDefault="00D11A2C" w:rsidP="00D11A2C">
      <w:pPr>
        <w:spacing w:after="0" w:line="240" w:lineRule="auto"/>
        <w:rPr>
          <w:rFonts w:ascii="Times New Roman" w:eastAsia="Times New Roman" w:hAnsi="Times New Roman" w:cs="Times New Roman"/>
          <w:sz w:val="24"/>
          <w:szCs w:val="24"/>
          <w:lang w:eastAsia="en-GB"/>
        </w:rPr>
      </w:pPr>
    </w:p>
    <w:p w14:paraId="1EE7D08E" w14:textId="77777777" w:rsidR="00D11A2C" w:rsidRDefault="00D11A2C" w:rsidP="00D11A2C">
      <w:pPr>
        <w:spacing w:after="0" w:line="240" w:lineRule="auto"/>
        <w:rPr>
          <w:rFonts w:ascii="Times New Roman" w:eastAsia="Times New Roman" w:hAnsi="Times New Roman" w:cs="Times New Roman"/>
          <w:sz w:val="24"/>
          <w:szCs w:val="24"/>
          <w:lang w:eastAsia="en-GB"/>
        </w:rPr>
      </w:pPr>
      <w:r w:rsidRPr="00D152A5">
        <w:rPr>
          <w:rFonts w:ascii="Times New Roman" w:eastAsia="Times New Roman" w:hAnsi="Times New Roman" w:cs="Times New Roman"/>
          <w:sz w:val="24"/>
          <w:szCs w:val="24"/>
          <w:lang w:eastAsia="en-GB"/>
        </w:rPr>
        <w:t xml:space="preserve">Bown, Colin., and Peter J. Mooney, </w:t>
      </w:r>
      <w:r w:rsidRPr="00D152A5">
        <w:rPr>
          <w:rFonts w:ascii="Times New Roman" w:eastAsia="Times New Roman" w:hAnsi="Times New Roman" w:cs="Times New Roman"/>
          <w:i/>
          <w:iCs/>
          <w:sz w:val="24"/>
          <w:szCs w:val="24"/>
          <w:lang w:eastAsia="en-GB"/>
        </w:rPr>
        <w:t>Cold War to Détente 1945-80</w:t>
      </w:r>
      <w:r w:rsidRPr="00D152A5">
        <w:rPr>
          <w:rFonts w:ascii="Times New Roman" w:eastAsia="Times New Roman" w:hAnsi="Times New Roman" w:cs="Times New Roman"/>
          <w:sz w:val="24"/>
          <w:szCs w:val="24"/>
          <w:lang w:eastAsia="en-GB"/>
        </w:rPr>
        <w:t>, 2nd ed. (London: Heinemann Educational, 1981)</w:t>
      </w:r>
    </w:p>
    <w:p w14:paraId="0B436934" w14:textId="77777777" w:rsidR="009D5C2D" w:rsidRDefault="009D5C2D" w:rsidP="00D11A2C">
      <w:pPr>
        <w:spacing w:after="0" w:line="240" w:lineRule="auto"/>
        <w:rPr>
          <w:rFonts w:ascii="Times New Roman" w:eastAsia="Times New Roman" w:hAnsi="Times New Roman" w:cs="Times New Roman"/>
          <w:sz w:val="24"/>
          <w:szCs w:val="24"/>
          <w:lang w:eastAsia="en-GB"/>
        </w:rPr>
      </w:pPr>
    </w:p>
    <w:p w14:paraId="37C5162D" w14:textId="77777777" w:rsidR="009D5C2D" w:rsidRDefault="009D5C2D" w:rsidP="009D5C2D">
      <w:pPr>
        <w:spacing w:after="0" w:line="240" w:lineRule="auto"/>
        <w:rPr>
          <w:rFonts w:ascii="Times New Roman" w:eastAsia="Times New Roman" w:hAnsi="Times New Roman" w:cs="Times New Roman"/>
          <w:sz w:val="24"/>
          <w:szCs w:val="24"/>
          <w:lang w:eastAsia="en-GB"/>
        </w:rPr>
      </w:pPr>
      <w:r w:rsidRPr="00F37960">
        <w:rPr>
          <w:rFonts w:ascii="Times New Roman" w:eastAsia="Times New Roman" w:hAnsi="Times New Roman" w:cs="Times New Roman"/>
          <w:sz w:val="24"/>
          <w:szCs w:val="24"/>
          <w:lang w:eastAsia="en-GB"/>
        </w:rPr>
        <w:t xml:space="preserve">Bartlett, C. J., </w:t>
      </w:r>
      <w:r w:rsidRPr="00F37960">
        <w:rPr>
          <w:rFonts w:ascii="Times New Roman" w:eastAsia="Times New Roman" w:hAnsi="Times New Roman" w:cs="Times New Roman"/>
          <w:i/>
          <w:iCs/>
          <w:sz w:val="24"/>
          <w:szCs w:val="24"/>
          <w:lang w:eastAsia="en-GB"/>
        </w:rPr>
        <w:t>The Global Conflict : The International Rivalry of the Great Powers, 1880-1990</w:t>
      </w:r>
      <w:r w:rsidRPr="00F37960">
        <w:rPr>
          <w:rFonts w:ascii="Times New Roman" w:eastAsia="Times New Roman" w:hAnsi="Times New Roman" w:cs="Times New Roman"/>
          <w:sz w:val="24"/>
          <w:szCs w:val="24"/>
          <w:lang w:eastAsia="en-GB"/>
        </w:rPr>
        <w:t>, 2nd ed. (London ; Longman, 1994)</w:t>
      </w:r>
    </w:p>
    <w:p w14:paraId="3E389EB1" w14:textId="77777777" w:rsidR="00D11A2C" w:rsidRPr="00D152A5" w:rsidRDefault="00D11A2C" w:rsidP="00D11A2C">
      <w:pPr>
        <w:spacing w:after="0" w:line="240" w:lineRule="auto"/>
        <w:rPr>
          <w:rFonts w:ascii="Times New Roman" w:eastAsia="Times New Roman" w:hAnsi="Times New Roman" w:cs="Times New Roman"/>
          <w:sz w:val="24"/>
          <w:szCs w:val="24"/>
          <w:lang w:eastAsia="en-GB"/>
        </w:rPr>
      </w:pPr>
    </w:p>
    <w:p w14:paraId="1D2CD49A" w14:textId="77777777" w:rsidR="00D11A2C" w:rsidRDefault="00D11A2C" w:rsidP="00D11A2C">
      <w:pPr>
        <w:rPr>
          <w:rFonts w:ascii="Times New Roman" w:hAnsi="Times New Roman" w:cs="Times New Roman"/>
          <w:sz w:val="24"/>
          <w:szCs w:val="24"/>
        </w:rPr>
      </w:pPr>
      <w:r w:rsidRPr="007C5B5F">
        <w:rPr>
          <w:rFonts w:ascii="Times New Roman" w:hAnsi="Times New Roman" w:cs="Times New Roman"/>
          <w:sz w:val="24"/>
          <w:szCs w:val="24"/>
        </w:rPr>
        <w:t xml:space="preserve">Boyle, Peter G., </w:t>
      </w:r>
      <w:r w:rsidRPr="007C5B5F">
        <w:rPr>
          <w:rFonts w:ascii="Times New Roman" w:hAnsi="Times New Roman" w:cs="Times New Roman"/>
          <w:i/>
          <w:iCs/>
          <w:sz w:val="24"/>
          <w:szCs w:val="24"/>
        </w:rPr>
        <w:t xml:space="preserve">American – Soviet Relations: From the Russian Revolution to the fall of Communism </w:t>
      </w:r>
      <w:r w:rsidRPr="007C5B5F">
        <w:rPr>
          <w:rFonts w:ascii="Times New Roman" w:hAnsi="Times New Roman" w:cs="Times New Roman"/>
          <w:sz w:val="24"/>
          <w:szCs w:val="24"/>
        </w:rPr>
        <w:t>(New York, London: Routledge, 1993)</w:t>
      </w:r>
    </w:p>
    <w:p w14:paraId="5BE4EBCA" w14:textId="77777777" w:rsidR="00D11A2C" w:rsidRPr="00393261" w:rsidRDefault="00D11A2C" w:rsidP="00D11A2C">
      <w:pPr>
        <w:rPr>
          <w:rFonts w:ascii="Times New Roman" w:hAnsi="Times New Roman" w:cs="Times New Roman"/>
          <w:sz w:val="24"/>
          <w:szCs w:val="24"/>
        </w:rPr>
      </w:pPr>
      <w:r>
        <w:rPr>
          <w:rFonts w:ascii="Times New Roman" w:hAnsi="Times New Roman" w:cs="Times New Roman"/>
          <w:sz w:val="24"/>
          <w:szCs w:val="24"/>
        </w:rPr>
        <w:t xml:space="preserve">Dunbabin, J.P.D., </w:t>
      </w:r>
      <w:r>
        <w:rPr>
          <w:rFonts w:ascii="Times New Roman" w:hAnsi="Times New Roman" w:cs="Times New Roman"/>
          <w:i/>
          <w:iCs/>
          <w:sz w:val="24"/>
          <w:szCs w:val="24"/>
        </w:rPr>
        <w:t>The Cold War: The Great Powers and their Allies</w:t>
      </w:r>
      <w:r>
        <w:rPr>
          <w:rFonts w:ascii="Times New Roman" w:hAnsi="Times New Roman" w:cs="Times New Roman"/>
          <w:sz w:val="24"/>
          <w:szCs w:val="24"/>
        </w:rPr>
        <w:t xml:space="preserve"> (London. NewYork: Longman, 1994)</w:t>
      </w:r>
    </w:p>
    <w:p w14:paraId="78368809" w14:textId="77777777" w:rsidR="00D11A2C" w:rsidRPr="00CC23BD" w:rsidRDefault="00D11A2C" w:rsidP="00D11A2C">
      <w:pPr>
        <w:spacing w:after="0" w:line="240" w:lineRule="auto"/>
        <w:rPr>
          <w:rFonts w:ascii="Times New Roman" w:eastAsia="Times New Roman" w:hAnsi="Times New Roman" w:cs="Times New Roman"/>
          <w:sz w:val="24"/>
          <w:szCs w:val="24"/>
          <w:lang w:eastAsia="en-GB"/>
        </w:rPr>
      </w:pPr>
      <w:r w:rsidRPr="00CC23BD">
        <w:rPr>
          <w:rFonts w:ascii="Times New Roman" w:eastAsia="Times New Roman" w:hAnsi="Times New Roman" w:cs="Times New Roman"/>
          <w:sz w:val="24"/>
          <w:szCs w:val="24"/>
          <w:lang w:eastAsia="en-GB"/>
        </w:rPr>
        <w:t xml:space="preserve">Ferguson, Niall., </w:t>
      </w:r>
      <w:r w:rsidRPr="00CC23BD">
        <w:rPr>
          <w:rFonts w:ascii="Times New Roman" w:eastAsia="Times New Roman" w:hAnsi="Times New Roman" w:cs="Times New Roman"/>
          <w:i/>
          <w:iCs/>
          <w:sz w:val="24"/>
          <w:szCs w:val="24"/>
          <w:lang w:eastAsia="en-GB"/>
        </w:rPr>
        <w:t>The War of the World : History’s Age of Hatred</w:t>
      </w:r>
      <w:r w:rsidRPr="00CC23BD">
        <w:rPr>
          <w:rFonts w:ascii="Times New Roman" w:eastAsia="Times New Roman" w:hAnsi="Times New Roman" w:cs="Times New Roman"/>
          <w:sz w:val="24"/>
          <w:szCs w:val="24"/>
          <w:lang w:eastAsia="en-GB"/>
        </w:rPr>
        <w:t xml:space="preserve"> (London: Penguin, 2007)</w:t>
      </w:r>
    </w:p>
    <w:p w14:paraId="5F0DB170" w14:textId="77777777" w:rsidR="00D11A2C" w:rsidRPr="00CC23BD" w:rsidRDefault="00D11A2C" w:rsidP="00D11A2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p>
    <w:p w14:paraId="2B5CEC62" w14:textId="77777777" w:rsidR="00D11A2C" w:rsidRDefault="00D11A2C" w:rsidP="00D11A2C">
      <w:pPr>
        <w:spacing w:after="0" w:line="240" w:lineRule="auto"/>
        <w:rPr>
          <w:rFonts w:ascii="Times New Roman" w:eastAsia="Times New Roman" w:hAnsi="Times New Roman" w:cs="Times New Roman"/>
          <w:sz w:val="24"/>
          <w:szCs w:val="24"/>
          <w:lang w:eastAsia="en-GB"/>
        </w:rPr>
      </w:pPr>
      <w:r w:rsidRPr="00A53A27">
        <w:rPr>
          <w:rFonts w:ascii="Times New Roman" w:eastAsia="Times New Roman" w:hAnsi="Times New Roman" w:cs="Times New Roman"/>
          <w:sz w:val="24"/>
          <w:szCs w:val="24"/>
          <w:lang w:eastAsia="en-GB"/>
        </w:rPr>
        <w:t xml:space="preserve">Kennedy, Robert F., </w:t>
      </w:r>
      <w:r w:rsidRPr="00A53A27">
        <w:rPr>
          <w:rFonts w:ascii="Times New Roman" w:eastAsia="Times New Roman" w:hAnsi="Times New Roman" w:cs="Times New Roman"/>
          <w:i/>
          <w:iCs/>
          <w:sz w:val="24"/>
          <w:szCs w:val="24"/>
          <w:lang w:eastAsia="en-GB"/>
        </w:rPr>
        <w:t>13 Days : The Cuban Missile Crisis, October 1962</w:t>
      </w:r>
      <w:r w:rsidRPr="00A53A27">
        <w:rPr>
          <w:rFonts w:ascii="Times New Roman" w:eastAsia="Times New Roman" w:hAnsi="Times New Roman" w:cs="Times New Roman"/>
          <w:sz w:val="24"/>
          <w:szCs w:val="24"/>
          <w:lang w:eastAsia="en-GB"/>
        </w:rPr>
        <w:t xml:space="preserve"> (London: Macmillan, 1969)</w:t>
      </w:r>
    </w:p>
    <w:p w14:paraId="1DBD196A" w14:textId="77777777" w:rsidR="00DD3FF7" w:rsidRDefault="00DD3FF7" w:rsidP="00D11A2C">
      <w:pPr>
        <w:spacing w:after="0" w:line="240" w:lineRule="auto"/>
        <w:rPr>
          <w:rFonts w:ascii="Times New Roman" w:eastAsia="Times New Roman" w:hAnsi="Times New Roman" w:cs="Times New Roman"/>
          <w:sz w:val="24"/>
          <w:szCs w:val="24"/>
          <w:lang w:eastAsia="en-GB"/>
        </w:rPr>
      </w:pPr>
    </w:p>
    <w:p w14:paraId="26E52526" w14:textId="77777777" w:rsidR="00D11A2C" w:rsidRPr="00CC23BD" w:rsidRDefault="00D11A2C" w:rsidP="00D11A2C">
      <w:pPr>
        <w:spacing w:after="0" w:line="240" w:lineRule="auto"/>
        <w:rPr>
          <w:rFonts w:ascii="Times New Roman" w:eastAsia="Times New Roman" w:hAnsi="Times New Roman" w:cs="Times New Roman"/>
          <w:sz w:val="24"/>
          <w:szCs w:val="24"/>
          <w:lang w:eastAsia="en-GB"/>
        </w:rPr>
      </w:pPr>
      <w:r w:rsidRPr="00CC23BD">
        <w:rPr>
          <w:rFonts w:ascii="Times New Roman" w:eastAsia="Times New Roman" w:hAnsi="Times New Roman" w:cs="Times New Roman"/>
          <w:sz w:val="24"/>
          <w:szCs w:val="24"/>
          <w:lang w:eastAsia="en-GB"/>
        </w:rPr>
        <w:t xml:space="preserve">Pachter, Henry Maximilian, </w:t>
      </w:r>
      <w:r w:rsidRPr="00CC23BD">
        <w:rPr>
          <w:rFonts w:ascii="Times New Roman" w:eastAsia="Times New Roman" w:hAnsi="Times New Roman" w:cs="Times New Roman"/>
          <w:i/>
          <w:iCs/>
          <w:sz w:val="24"/>
          <w:szCs w:val="24"/>
          <w:lang w:eastAsia="en-GB"/>
        </w:rPr>
        <w:t>Collision Course : The Cuban Missile Crisis and Coexistence</w:t>
      </w:r>
      <w:r w:rsidRPr="00CC23BD">
        <w:rPr>
          <w:rFonts w:ascii="Times New Roman" w:eastAsia="Times New Roman" w:hAnsi="Times New Roman" w:cs="Times New Roman"/>
          <w:sz w:val="24"/>
          <w:szCs w:val="24"/>
          <w:lang w:eastAsia="en-GB"/>
        </w:rPr>
        <w:t xml:space="preserve"> (London: Pall Mall Press, 1963)</w:t>
      </w:r>
    </w:p>
    <w:p w14:paraId="44773ED8" w14:textId="77777777" w:rsidR="00D11A2C" w:rsidRPr="00D11A2C" w:rsidRDefault="00D11A2C" w:rsidP="00873AA7">
      <w:pPr>
        <w:spacing w:line="480" w:lineRule="auto"/>
        <w:rPr>
          <w:rFonts w:ascii="Times New Roman" w:hAnsi="Times New Roman" w:cs="Times New Roman"/>
          <w:b/>
          <w:bCs/>
          <w:sz w:val="24"/>
          <w:szCs w:val="24"/>
        </w:rPr>
      </w:pPr>
    </w:p>
    <w:p w14:paraId="3EBC8C7D" w14:textId="77777777" w:rsidR="00873AA7" w:rsidRPr="00006064" w:rsidRDefault="00873AA7" w:rsidP="00006064">
      <w:pPr>
        <w:spacing w:line="480" w:lineRule="auto"/>
        <w:ind w:firstLine="720"/>
        <w:rPr>
          <w:rFonts w:ascii="Times New Roman" w:hAnsi="Times New Roman" w:cs="Times New Roman"/>
          <w:sz w:val="24"/>
          <w:szCs w:val="24"/>
        </w:rPr>
      </w:pPr>
    </w:p>
    <w:sectPr w:rsidR="00873AA7" w:rsidRPr="000060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8B2008" w14:textId="77777777" w:rsidR="00E264D2" w:rsidRDefault="00E264D2" w:rsidP="00E264D2">
      <w:pPr>
        <w:spacing w:after="0" w:line="240" w:lineRule="auto"/>
      </w:pPr>
      <w:r>
        <w:separator/>
      </w:r>
    </w:p>
  </w:endnote>
  <w:endnote w:type="continuationSeparator" w:id="0">
    <w:p w14:paraId="17BF3D7E" w14:textId="77777777" w:rsidR="00E264D2" w:rsidRDefault="00E264D2" w:rsidP="00E26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CD7FA" w14:textId="77777777" w:rsidR="00E264D2" w:rsidRDefault="00E264D2" w:rsidP="00E264D2">
      <w:pPr>
        <w:spacing w:after="0" w:line="240" w:lineRule="auto"/>
      </w:pPr>
      <w:r>
        <w:separator/>
      </w:r>
    </w:p>
  </w:footnote>
  <w:footnote w:type="continuationSeparator" w:id="0">
    <w:p w14:paraId="1757FF11" w14:textId="77777777" w:rsidR="00E264D2" w:rsidRDefault="00E264D2" w:rsidP="00E264D2">
      <w:pPr>
        <w:spacing w:after="0" w:line="240" w:lineRule="auto"/>
      </w:pPr>
      <w:r>
        <w:continuationSeparator/>
      </w:r>
    </w:p>
  </w:footnote>
  <w:footnote w:id="1">
    <w:p w14:paraId="3A5A21F2" w14:textId="54A3D726" w:rsidR="00E264D2" w:rsidRPr="00A53A27" w:rsidRDefault="00E264D2" w:rsidP="00E264D2">
      <w:pPr>
        <w:spacing w:after="0" w:line="240" w:lineRule="auto"/>
        <w:rPr>
          <w:rFonts w:ascii="Times New Roman" w:eastAsia="Times New Roman" w:hAnsi="Times New Roman" w:cs="Times New Roman"/>
          <w:sz w:val="20"/>
          <w:szCs w:val="20"/>
          <w:lang w:eastAsia="en-GB"/>
        </w:rPr>
      </w:pPr>
      <w:r w:rsidRPr="00E264D2">
        <w:rPr>
          <w:rStyle w:val="FootnoteReference"/>
          <w:rFonts w:ascii="Times New Roman" w:hAnsi="Times New Roman" w:cs="Times New Roman"/>
          <w:sz w:val="20"/>
          <w:szCs w:val="20"/>
        </w:rPr>
        <w:footnoteRef/>
      </w:r>
      <w:r w:rsidRPr="00E264D2">
        <w:rPr>
          <w:rFonts w:ascii="Times New Roman" w:hAnsi="Times New Roman" w:cs="Times New Roman"/>
          <w:sz w:val="20"/>
          <w:szCs w:val="20"/>
        </w:rPr>
        <w:t xml:space="preserve"> Robert F. Kennedy, </w:t>
      </w:r>
      <w:r w:rsidRPr="00A53A27">
        <w:rPr>
          <w:rFonts w:ascii="Times New Roman" w:eastAsia="Times New Roman" w:hAnsi="Times New Roman" w:cs="Times New Roman"/>
          <w:i/>
          <w:iCs/>
          <w:sz w:val="20"/>
          <w:szCs w:val="20"/>
          <w:lang w:eastAsia="en-GB"/>
        </w:rPr>
        <w:t>13 Days : The Cuban Missile Crisis, October 1962</w:t>
      </w:r>
      <w:r w:rsidRPr="00A53A27">
        <w:rPr>
          <w:rFonts w:ascii="Times New Roman" w:eastAsia="Times New Roman" w:hAnsi="Times New Roman" w:cs="Times New Roman"/>
          <w:sz w:val="20"/>
          <w:szCs w:val="20"/>
          <w:lang w:eastAsia="en-GB"/>
        </w:rPr>
        <w:t xml:space="preserve"> (London: Macmillan, 1969)</w:t>
      </w:r>
      <w:r>
        <w:rPr>
          <w:rFonts w:ascii="Times New Roman" w:eastAsia="Times New Roman" w:hAnsi="Times New Roman" w:cs="Times New Roman"/>
          <w:sz w:val="20"/>
          <w:szCs w:val="20"/>
          <w:lang w:eastAsia="en-GB"/>
        </w:rPr>
        <w:t xml:space="preserve">, p. </w:t>
      </w:r>
      <w:r w:rsidR="00012728">
        <w:rPr>
          <w:rFonts w:ascii="Times New Roman" w:eastAsia="Times New Roman" w:hAnsi="Times New Roman" w:cs="Times New Roman"/>
          <w:sz w:val="20"/>
          <w:szCs w:val="20"/>
          <w:lang w:eastAsia="en-GB"/>
        </w:rPr>
        <w:t>27.</w:t>
      </w:r>
    </w:p>
    <w:p w14:paraId="1B86EAD3" w14:textId="2ED506AC" w:rsidR="00E264D2" w:rsidRDefault="00E264D2">
      <w:pPr>
        <w:pStyle w:val="FootnoteText"/>
      </w:pPr>
    </w:p>
  </w:footnote>
  <w:footnote w:id="2">
    <w:p w14:paraId="6E80EE90" w14:textId="79555313" w:rsidR="0009184C" w:rsidRPr="006A635C" w:rsidRDefault="0009184C" w:rsidP="0009184C">
      <w:pPr>
        <w:spacing w:after="0" w:line="240" w:lineRule="auto"/>
        <w:rPr>
          <w:rFonts w:ascii="Times New Roman" w:eastAsia="Times New Roman" w:hAnsi="Times New Roman" w:cs="Times New Roman"/>
          <w:sz w:val="24"/>
          <w:szCs w:val="24"/>
          <w:lang w:eastAsia="en-GB"/>
        </w:rPr>
      </w:pPr>
      <w:r>
        <w:rPr>
          <w:rStyle w:val="FootnoteReference"/>
        </w:rPr>
        <w:footnoteRef/>
      </w:r>
      <w:r w:rsidR="00DD3FF7">
        <w:t xml:space="preserve"> </w:t>
      </w:r>
      <w:r w:rsidR="00DD3FF7" w:rsidRPr="00DD3FF7">
        <w:rPr>
          <w:rFonts w:ascii="Times New Roman" w:hAnsi="Times New Roman" w:cs="Times New Roman"/>
          <w:i/>
          <w:iCs/>
          <w:sz w:val="20"/>
          <w:szCs w:val="20"/>
        </w:rPr>
        <w:t>The Guardian</w:t>
      </w:r>
      <w:r w:rsidR="00DD3FF7" w:rsidRPr="00DD3FF7">
        <w:rPr>
          <w:rFonts w:ascii="Times New Roman" w:hAnsi="Times New Roman" w:cs="Times New Roman"/>
          <w:sz w:val="20"/>
          <w:szCs w:val="20"/>
        </w:rPr>
        <w:t xml:space="preserve"> 9 August 1982</w:t>
      </w:r>
      <w:r w:rsidR="00DD3FF7" w:rsidRPr="00DD3FF7">
        <w:t xml:space="preserve"> </w:t>
      </w:r>
    </w:p>
    <w:p w14:paraId="010391BB" w14:textId="634CF9F4" w:rsidR="0009184C" w:rsidRDefault="0009184C">
      <w:pPr>
        <w:pStyle w:val="FootnoteText"/>
      </w:pPr>
    </w:p>
  </w:footnote>
  <w:footnote w:id="3">
    <w:p w14:paraId="1AA41DA4" w14:textId="4E7A8989" w:rsidR="0009184C" w:rsidRPr="000F38C9" w:rsidRDefault="0009184C" w:rsidP="000F38C9">
      <w:pPr>
        <w:pStyle w:val="FootnoteText"/>
        <w:rPr>
          <w:rFonts w:ascii="Times New Roman" w:hAnsi="Times New Roman" w:cs="Times New Roman"/>
        </w:rPr>
      </w:pPr>
      <w:r w:rsidRPr="000F38C9">
        <w:rPr>
          <w:rStyle w:val="FootnoteReference"/>
          <w:rFonts w:ascii="Times New Roman" w:hAnsi="Times New Roman" w:cs="Times New Roman"/>
        </w:rPr>
        <w:footnoteRef/>
      </w:r>
      <w:r w:rsidRPr="000F38C9">
        <w:rPr>
          <w:rFonts w:ascii="Times New Roman" w:hAnsi="Times New Roman" w:cs="Times New Roman"/>
        </w:rPr>
        <w:t xml:space="preserve"> Bartlett, </w:t>
      </w:r>
      <w:r w:rsidRPr="000F38C9">
        <w:rPr>
          <w:rFonts w:ascii="Times New Roman" w:hAnsi="Times New Roman" w:cs="Times New Roman"/>
          <w:i/>
          <w:iCs/>
        </w:rPr>
        <w:t>The Global Conflict</w:t>
      </w:r>
      <w:r w:rsidR="000F38C9">
        <w:rPr>
          <w:rFonts w:ascii="Times New Roman" w:hAnsi="Times New Roman" w:cs="Times New Roman"/>
        </w:rPr>
        <w:t>:</w:t>
      </w:r>
      <w:r w:rsidR="00DD3FF7" w:rsidRPr="000F38C9">
        <w:rPr>
          <w:rFonts w:ascii="Times New Roman" w:eastAsia="Times New Roman" w:hAnsi="Times New Roman" w:cs="Times New Roman"/>
          <w:i/>
          <w:iCs/>
          <w:lang w:eastAsia="en-GB"/>
        </w:rPr>
        <w:t xml:space="preserve"> The International Rivalry of the Great Powers, 1880-1990</w:t>
      </w:r>
      <w:r w:rsidR="00DD3FF7" w:rsidRPr="000F38C9">
        <w:rPr>
          <w:rFonts w:ascii="Times New Roman" w:eastAsia="Times New Roman" w:hAnsi="Times New Roman" w:cs="Times New Roman"/>
          <w:lang w:eastAsia="en-GB"/>
        </w:rPr>
        <w:t>, 2nd ed. (London ; Longman, 1994)</w:t>
      </w:r>
      <w:r w:rsidR="00DD3FF7" w:rsidRPr="000F38C9">
        <w:rPr>
          <w:rFonts w:ascii="Times New Roman" w:eastAsia="Times New Roman" w:hAnsi="Times New Roman" w:cs="Times New Roman"/>
          <w:lang w:eastAsia="en-GB"/>
        </w:rPr>
        <w:t>,</w:t>
      </w:r>
      <w:r w:rsidRPr="000F38C9">
        <w:rPr>
          <w:rFonts w:ascii="Times New Roman" w:hAnsi="Times New Roman" w:cs="Times New Roman"/>
        </w:rPr>
        <w:t xml:space="preserve"> p. 341.</w:t>
      </w:r>
    </w:p>
  </w:footnote>
  <w:footnote w:id="4">
    <w:p w14:paraId="0A2A1662" w14:textId="5524DE68" w:rsidR="00095C53" w:rsidRPr="000F38C9" w:rsidRDefault="00095C53" w:rsidP="000F38C9">
      <w:pPr>
        <w:spacing w:after="0" w:line="240" w:lineRule="auto"/>
        <w:rPr>
          <w:rFonts w:ascii="Times New Roman" w:eastAsia="Times New Roman" w:hAnsi="Times New Roman" w:cs="Times New Roman"/>
          <w:sz w:val="20"/>
          <w:szCs w:val="20"/>
          <w:lang w:eastAsia="en-GB"/>
        </w:rPr>
      </w:pPr>
      <w:r w:rsidRPr="000F38C9">
        <w:rPr>
          <w:rStyle w:val="FootnoteReference"/>
          <w:rFonts w:ascii="Times New Roman" w:hAnsi="Times New Roman" w:cs="Times New Roman"/>
          <w:sz w:val="20"/>
          <w:szCs w:val="20"/>
        </w:rPr>
        <w:footnoteRef/>
      </w:r>
      <w:r w:rsidRPr="000F38C9">
        <w:rPr>
          <w:rFonts w:ascii="Times New Roman" w:hAnsi="Times New Roman" w:cs="Times New Roman"/>
          <w:sz w:val="20"/>
          <w:szCs w:val="20"/>
        </w:rPr>
        <w:t xml:space="preserve"> </w:t>
      </w:r>
      <w:bookmarkStart w:id="1" w:name="_Hlk151231279"/>
      <w:bookmarkStart w:id="2" w:name="_Hlk151303644"/>
      <w:r w:rsidRPr="000F38C9">
        <w:rPr>
          <w:rFonts w:ascii="Times New Roman" w:hAnsi="Times New Roman" w:cs="Times New Roman"/>
          <w:sz w:val="20"/>
          <w:szCs w:val="20"/>
        </w:rPr>
        <w:t xml:space="preserve">Bartlett, </w:t>
      </w:r>
      <w:r w:rsidRPr="000F38C9">
        <w:rPr>
          <w:rFonts w:ascii="Times New Roman" w:eastAsia="Times New Roman" w:hAnsi="Times New Roman" w:cs="Times New Roman"/>
          <w:i/>
          <w:iCs/>
          <w:sz w:val="20"/>
          <w:szCs w:val="20"/>
          <w:lang w:eastAsia="en-GB"/>
        </w:rPr>
        <w:t>The Global Conflict</w:t>
      </w:r>
      <w:bookmarkEnd w:id="1"/>
      <w:r w:rsidRPr="000F38C9">
        <w:rPr>
          <w:rFonts w:ascii="Times New Roman" w:eastAsia="Times New Roman" w:hAnsi="Times New Roman" w:cs="Times New Roman"/>
          <w:sz w:val="20"/>
          <w:szCs w:val="20"/>
          <w:lang w:eastAsia="en-GB"/>
        </w:rPr>
        <w:t>, p. 343.</w:t>
      </w:r>
    </w:p>
    <w:bookmarkEnd w:id="2"/>
    <w:p w14:paraId="0BA950D2" w14:textId="77777777" w:rsidR="00095C53" w:rsidRPr="000F38C9" w:rsidRDefault="00095C53" w:rsidP="000F38C9">
      <w:pPr>
        <w:spacing w:after="0" w:line="240" w:lineRule="auto"/>
        <w:rPr>
          <w:rFonts w:ascii="Times New Roman" w:eastAsia="Times New Roman" w:hAnsi="Times New Roman" w:cs="Times New Roman"/>
          <w:sz w:val="20"/>
          <w:szCs w:val="20"/>
          <w:lang w:eastAsia="en-GB"/>
        </w:rPr>
      </w:pPr>
    </w:p>
    <w:p w14:paraId="47B93007" w14:textId="798E49FF" w:rsidR="00095C53" w:rsidRPr="000F38C9" w:rsidRDefault="00095C53" w:rsidP="000F38C9">
      <w:pPr>
        <w:pStyle w:val="FootnoteText"/>
        <w:rPr>
          <w:rFonts w:ascii="Times New Roman" w:hAnsi="Times New Roman" w:cs="Times New Roman"/>
        </w:rPr>
      </w:pPr>
    </w:p>
  </w:footnote>
  <w:footnote w:id="5">
    <w:p w14:paraId="1C1C567C" w14:textId="03388BAB" w:rsidR="00A638F0" w:rsidRPr="00A638F0" w:rsidRDefault="00A638F0" w:rsidP="000F38C9">
      <w:pPr>
        <w:pStyle w:val="FootnoteText"/>
      </w:pPr>
      <w:r w:rsidRPr="000F38C9">
        <w:rPr>
          <w:rStyle w:val="FootnoteReference"/>
          <w:rFonts w:ascii="Times New Roman" w:hAnsi="Times New Roman" w:cs="Times New Roman"/>
        </w:rPr>
        <w:footnoteRef/>
      </w:r>
      <w:r w:rsidRPr="000F38C9">
        <w:rPr>
          <w:rFonts w:ascii="Times New Roman" w:hAnsi="Times New Roman" w:cs="Times New Roman"/>
        </w:rPr>
        <w:t xml:space="preserve">  </w:t>
      </w:r>
      <w:bookmarkStart w:id="3" w:name="_Hlk151319935"/>
      <w:r w:rsidRPr="000F38C9">
        <w:rPr>
          <w:rFonts w:ascii="Times New Roman" w:hAnsi="Times New Roman" w:cs="Times New Roman"/>
        </w:rPr>
        <w:t xml:space="preserve">Kenney, </w:t>
      </w:r>
      <w:r w:rsidRPr="000F38C9">
        <w:rPr>
          <w:rFonts w:ascii="Times New Roman" w:eastAsia="Times New Roman" w:hAnsi="Times New Roman" w:cs="Times New Roman"/>
          <w:i/>
          <w:iCs/>
          <w:lang w:eastAsia="en-GB"/>
        </w:rPr>
        <w:t>13 Days : The Cuban Missile Crisis</w:t>
      </w:r>
      <w:r w:rsidRPr="000F38C9">
        <w:rPr>
          <w:rFonts w:ascii="Times New Roman" w:eastAsia="Times New Roman" w:hAnsi="Times New Roman" w:cs="Times New Roman"/>
          <w:lang w:eastAsia="en-GB"/>
        </w:rPr>
        <w:t>,</w:t>
      </w:r>
      <w:bookmarkEnd w:id="3"/>
      <w:r w:rsidRPr="000F38C9">
        <w:rPr>
          <w:rFonts w:ascii="Times New Roman" w:eastAsia="Times New Roman" w:hAnsi="Times New Roman" w:cs="Times New Roman"/>
          <w:lang w:eastAsia="en-GB"/>
        </w:rPr>
        <w:t xml:space="preserve"> p. 189. </w:t>
      </w:r>
      <w:r w:rsidR="000F38C9" w:rsidRPr="000F38C9">
        <w:rPr>
          <w:rFonts w:ascii="Times New Roman" w:eastAsia="Times New Roman" w:hAnsi="Times New Roman" w:cs="Times New Roman"/>
          <w:lang w:eastAsia="en-GB"/>
        </w:rPr>
        <w:t>President Kennedy’s statement on Cuba on November 20, 1962.</w:t>
      </w:r>
    </w:p>
  </w:footnote>
  <w:footnote w:id="6">
    <w:p w14:paraId="6B2DE13C" w14:textId="2E720E9E" w:rsidR="006A635C" w:rsidRPr="00C37968" w:rsidRDefault="006A635C" w:rsidP="006A635C">
      <w:pPr>
        <w:pStyle w:val="FootnoteText"/>
        <w:rPr>
          <w:rFonts w:ascii="Times New Roman" w:hAnsi="Times New Roman" w:cs="Times New Roman"/>
        </w:rPr>
      </w:pPr>
      <w:r w:rsidRPr="006A635C">
        <w:rPr>
          <w:rStyle w:val="FootnoteReference"/>
          <w:rFonts w:ascii="Times New Roman" w:hAnsi="Times New Roman" w:cs="Times New Roman"/>
        </w:rPr>
        <w:footnoteRef/>
      </w:r>
      <w:r w:rsidRPr="006A635C">
        <w:rPr>
          <w:rFonts w:ascii="Times New Roman" w:hAnsi="Times New Roman" w:cs="Times New Roman"/>
        </w:rPr>
        <w:t xml:space="preserve"> </w:t>
      </w:r>
      <w:r w:rsidRPr="00C37968">
        <w:rPr>
          <w:rFonts w:ascii="Times New Roman" w:hAnsi="Times New Roman" w:cs="Times New Roman"/>
        </w:rPr>
        <w:t xml:space="preserve">Bartlett, </w:t>
      </w:r>
      <w:r w:rsidRPr="00C37968">
        <w:rPr>
          <w:rFonts w:ascii="Times New Roman" w:eastAsia="Times New Roman" w:hAnsi="Times New Roman" w:cs="Times New Roman"/>
          <w:i/>
          <w:iCs/>
          <w:lang w:eastAsia="en-GB"/>
        </w:rPr>
        <w:t>The Global Conflict</w:t>
      </w:r>
      <w:r w:rsidRPr="00C37968">
        <w:rPr>
          <w:rFonts w:ascii="Times New Roman" w:eastAsia="Times New Roman" w:hAnsi="Times New Roman" w:cs="Times New Roman"/>
          <w:lang w:eastAsia="en-GB"/>
        </w:rPr>
        <w:t>, p. 344.</w:t>
      </w:r>
    </w:p>
  </w:footnote>
  <w:footnote w:id="7">
    <w:p w14:paraId="25FD8858" w14:textId="078E20AF" w:rsidR="00397A7E" w:rsidRPr="00C37968" w:rsidRDefault="00397A7E">
      <w:pPr>
        <w:pStyle w:val="FootnoteText"/>
        <w:rPr>
          <w:rFonts w:ascii="Times New Roman" w:hAnsi="Times New Roman" w:cs="Times New Roman"/>
        </w:rPr>
      </w:pPr>
      <w:r w:rsidRPr="00C37968">
        <w:rPr>
          <w:rStyle w:val="FootnoteReference"/>
          <w:rFonts w:ascii="Times New Roman" w:hAnsi="Times New Roman" w:cs="Times New Roman"/>
        </w:rPr>
        <w:footnoteRef/>
      </w:r>
      <w:r w:rsidRPr="00C37968">
        <w:rPr>
          <w:rFonts w:ascii="Times New Roman" w:hAnsi="Times New Roman" w:cs="Times New Roman"/>
        </w:rPr>
        <w:t xml:space="preserve"> Bartlett, </w:t>
      </w:r>
      <w:r w:rsidRPr="00C37968">
        <w:rPr>
          <w:rFonts w:ascii="Times New Roman" w:hAnsi="Times New Roman" w:cs="Times New Roman"/>
          <w:i/>
          <w:iCs/>
        </w:rPr>
        <w:t>The Global Conflict</w:t>
      </w:r>
      <w:r w:rsidRPr="00C37968">
        <w:rPr>
          <w:rFonts w:ascii="Times New Roman" w:hAnsi="Times New Roman" w:cs="Times New Roman"/>
        </w:rPr>
        <w:t>, p. 344.</w:t>
      </w:r>
    </w:p>
  </w:footnote>
  <w:footnote w:id="8">
    <w:p w14:paraId="23D891F1" w14:textId="54E91519" w:rsidR="000F1E23" w:rsidRDefault="000F1E23">
      <w:pPr>
        <w:pStyle w:val="FootnoteText"/>
      </w:pPr>
      <w:r>
        <w:rPr>
          <w:rStyle w:val="FootnoteReference"/>
        </w:rPr>
        <w:footnoteRef/>
      </w:r>
      <w:r>
        <w:t xml:space="preserve"> </w:t>
      </w:r>
      <w:r w:rsidRPr="000F38C9">
        <w:rPr>
          <w:rFonts w:ascii="Times New Roman" w:hAnsi="Times New Roman" w:cs="Times New Roman"/>
        </w:rPr>
        <w:t xml:space="preserve">Kenney, </w:t>
      </w:r>
      <w:r w:rsidRPr="000F38C9">
        <w:rPr>
          <w:rFonts w:ascii="Times New Roman" w:eastAsia="Times New Roman" w:hAnsi="Times New Roman" w:cs="Times New Roman"/>
          <w:i/>
          <w:iCs/>
          <w:lang w:eastAsia="en-GB"/>
        </w:rPr>
        <w:t>13 Days : The Cuban Missile Crisis</w:t>
      </w:r>
      <w:r w:rsidRPr="000F38C9">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p. 121</w:t>
      </w:r>
      <w:r w:rsidR="001F44DF">
        <w:rPr>
          <w:rFonts w:ascii="Times New Roman" w:eastAsia="Times New Roman" w:hAnsi="Times New Roman" w:cs="Times New Roman"/>
          <w:lang w:eastAsia="en-GB"/>
        </w:rPr>
        <w:t>.</w:t>
      </w:r>
    </w:p>
  </w:footnote>
  <w:footnote w:id="9">
    <w:p w14:paraId="08FF1075" w14:textId="43CF26C8" w:rsidR="00C37968" w:rsidRDefault="00C37968">
      <w:pPr>
        <w:pStyle w:val="FootnoteText"/>
      </w:pPr>
      <w:r w:rsidRPr="00C37968">
        <w:rPr>
          <w:rStyle w:val="FootnoteReference"/>
          <w:rFonts w:ascii="Times New Roman" w:hAnsi="Times New Roman" w:cs="Times New Roman"/>
        </w:rPr>
        <w:footnoteRef/>
      </w:r>
      <w:r w:rsidRPr="00C37968">
        <w:rPr>
          <w:rFonts w:ascii="Times New Roman" w:hAnsi="Times New Roman" w:cs="Times New Roman"/>
        </w:rPr>
        <w:t xml:space="preserve"> </w:t>
      </w:r>
      <w:r w:rsidRPr="00C37968">
        <w:rPr>
          <w:rFonts w:ascii="Times New Roman" w:hAnsi="Times New Roman" w:cs="Times New Roman"/>
        </w:rPr>
        <w:t xml:space="preserve">Kenney, </w:t>
      </w:r>
      <w:r w:rsidRPr="00C37968">
        <w:rPr>
          <w:rFonts w:ascii="Times New Roman" w:eastAsia="Times New Roman" w:hAnsi="Times New Roman" w:cs="Times New Roman"/>
          <w:i/>
          <w:iCs/>
          <w:lang w:eastAsia="en-GB"/>
        </w:rPr>
        <w:t>13 Days : The Cuban Missile Crisis</w:t>
      </w:r>
      <w:r w:rsidRPr="00C37968">
        <w:rPr>
          <w:rFonts w:ascii="Times New Roman" w:eastAsia="Times New Roman" w:hAnsi="Times New Roman" w:cs="Times New Roman"/>
          <w:lang w:eastAsia="en-GB"/>
        </w:rPr>
        <w:t>,</w:t>
      </w:r>
      <w:r w:rsidRPr="00C37968">
        <w:rPr>
          <w:rFonts w:ascii="Times New Roman" w:hAnsi="Times New Roman" w:cs="Times New Roman"/>
        </w:rPr>
        <w:t xml:space="preserve"> p. 189.</w:t>
      </w:r>
    </w:p>
  </w:footnote>
  <w:footnote w:id="10">
    <w:p w14:paraId="4DA9EA2C" w14:textId="1550D4B6" w:rsidR="00AC5A86" w:rsidRPr="00AC5A86" w:rsidRDefault="00AC5A86">
      <w:pPr>
        <w:pStyle w:val="FootnoteText"/>
      </w:pPr>
      <w:r>
        <w:rPr>
          <w:rStyle w:val="FootnoteReference"/>
        </w:rPr>
        <w:footnoteRef/>
      </w:r>
      <w:r>
        <w:t xml:space="preserve"> </w:t>
      </w:r>
      <w:r w:rsidRPr="00AC5A86">
        <w:rPr>
          <w:rFonts w:ascii="Times New Roman" w:hAnsi="Times New Roman" w:cs="Times New Roman"/>
        </w:rPr>
        <w:t xml:space="preserve">Bartlett, </w:t>
      </w:r>
      <w:r w:rsidRPr="00AC5A86">
        <w:rPr>
          <w:rFonts w:ascii="Times New Roman" w:hAnsi="Times New Roman" w:cs="Times New Roman"/>
          <w:i/>
          <w:iCs/>
        </w:rPr>
        <w:t>The Global Conflict</w:t>
      </w:r>
      <w:r w:rsidRPr="00AC5A86">
        <w:rPr>
          <w:rFonts w:ascii="Times New Roman" w:hAnsi="Times New Roman" w:cs="Times New Roman"/>
        </w:rPr>
        <w:t>, p. 344.</w:t>
      </w:r>
    </w:p>
  </w:footnote>
  <w:footnote w:id="11">
    <w:p w14:paraId="6150682D" w14:textId="2C4E5E1B" w:rsidR="002C7D52" w:rsidRPr="00393261" w:rsidRDefault="002C7D52" w:rsidP="002C7D52">
      <w:pPr>
        <w:rPr>
          <w:rFonts w:ascii="Times New Roman" w:hAnsi="Times New Roman" w:cs="Times New Roman"/>
          <w:sz w:val="24"/>
          <w:szCs w:val="24"/>
        </w:rPr>
      </w:pPr>
      <w:r>
        <w:rPr>
          <w:rStyle w:val="FootnoteReference"/>
        </w:rPr>
        <w:footnoteRef/>
      </w:r>
      <w:r>
        <w:t xml:space="preserve"> </w:t>
      </w:r>
      <w:r w:rsidRPr="002C7D52">
        <w:rPr>
          <w:rFonts w:ascii="Times New Roman" w:hAnsi="Times New Roman" w:cs="Times New Roman"/>
          <w:sz w:val="20"/>
          <w:szCs w:val="20"/>
        </w:rPr>
        <w:t xml:space="preserve">J.P.D. Dunbabin, </w:t>
      </w:r>
      <w:r w:rsidRPr="002C7D52">
        <w:rPr>
          <w:rFonts w:ascii="Times New Roman" w:hAnsi="Times New Roman" w:cs="Times New Roman"/>
          <w:i/>
          <w:iCs/>
          <w:sz w:val="20"/>
          <w:szCs w:val="20"/>
        </w:rPr>
        <w:t>The Cold War: The Great Powers and their Allies</w:t>
      </w:r>
      <w:r w:rsidRPr="002C7D52">
        <w:rPr>
          <w:rFonts w:ascii="Times New Roman" w:hAnsi="Times New Roman" w:cs="Times New Roman"/>
          <w:sz w:val="20"/>
          <w:szCs w:val="20"/>
        </w:rPr>
        <w:t xml:space="preserve"> (London. NewYork: Longman, 1994)</w:t>
      </w:r>
      <w:r>
        <w:rPr>
          <w:rFonts w:ascii="Times New Roman" w:hAnsi="Times New Roman" w:cs="Times New Roman"/>
          <w:sz w:val="20"/>
          <w:szCs w:val="20"/>
        </w:rPr>
        <w:t>, 171.</w:t>
      </w:r>
    </w:p>
    <w:p w14:paraId="4CFE9DF0" w14:textId="64B97F0E" w:rsidR="002C7D52" w:rsidRDefault="002C7D52">
      <w:pPr>
        <w:pStyle w:val="FootnoteText"/>
      </w:pPr>
    </w:p>
  </w:footnote>
  <w:footnote w:id="12">
    <w:p w14:paraId="7A1F09AB" w14:textId="7B74B53E" w:rsidR="00110CB6" w:rsidRPr="00110CB6" w:rsidRDefault="00110CB6">
      <w:pPr>
        <w:pStyle w:val="FootnoteText"/>
      </w:pPr>
      <w:r>
        <w:rPr>
          <w:rStyle w:val="FootnoteReference"/>
        </w:rPr>
        <w:footnoteRef/>
      </w:r>
      <w:r>
        <w:t xml:space="preserve"> </w:t>
      </w:r>
      <w:r w:rsidRPr="00110CB6">
        <w:rPr>
          <w:rFonts w:ascii="Times New Roman" w:hAnsi="Times New Roman" w:cs="Times New Roman"/>
        </w:rPr>
        <w:t xml:space="preserve">Bartlett, </w:t>
      </w:r>
      <w:r w:rsidRPr="00110CB6">
        <w:rPr>
          <w:rFonts w:ascii="Times New Roman" w:hAnsi="Times New Roman" w:cs="Times New Roman"/>
          <w:i/>
          <w:iCs/>
        </w:rPr>
        <w:t>The Global Conflict</w:t>
      </w:r>
      <w:r w:rsidRPr="00110CB6">
        <w:rPr>
          <w:rFonts w:ascii="Times New Roman" w:hAnsi="Times New Roman" w:cs="Times New Roman"/>
        </w:rPr>
        <w:t>, p. 352.</w:t>
      </w:r>
    </w:p>
  </w:footnote>
  <w:footnote w:id="13">
    <w:p w14:paraId="79B8DA09" w14:textId="66A533A1" w:rsidR="00F56495" w:rsidRPr="00F56495" w:rsidRDefault="00F56495">
      <w:pPr>
        <w:pStyle w:val="FootnoteText"/>
      </w:pPr>
      <w:r>
        <w:rPr>
          <w:rStyle w:val="FootnoteReference"/>
        </w:rPr>
        <w:footnoteRef/>
      </w:r>
      <w:r>
        <w:t xml:space="preserve"> </w:t>
      </w:r>
      <w:r w:rsidRPr="00F56495">
        <w:rPr>
          <w:rFonts w:ascii="Times New Roman" w:hAnsi="Times New Roman" w:cs="Times New Roman"/>
        </w:rPr>
        <w:t xml:space="preserve">Dunbabin, </w:t>
      </w:r>
      <w:r w:rsidRPr="00F56495">
        <w:rPr>
          <w:rFonts w:ascii="Times New Roman" w:hAnsi="Times New Roman" w:cs="Times New Roman"/>
          <w:i/>
          <w:iCs/>
        </w:rPr>
        <w:t>The Cold War</w:t>
      </w:r>
      <w:r w:rsidRPr="00F56495">
        <w:rPr>
          <w:rFonts w:ascii="Times New Roman" w:hAnsi="Times New Roman" w:cs="Times New Roman"/>
        </w:rPr>
        <w:t>, p. 327.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FD6"/>
    <w:rsid w:val="00006064"/>
    <w:rsid w:val="00010B2F"/>
    <w:rsid w:val="00012728"/>
    <w:rsid w:val="000214D6"/>
    <w:rsid w:val="00083094"/>
    <w:rsid w:val="00084D87"/>
    <w:rsid w:val="0009184C"/>
    <w:rsid w:val="000919D6"/>
    <w:rsid w:val="00095C53"/>
    <w:rsid w:val="000F1E23"/>
    <w:rsid w:val="000F38C9"/>
    <w:rsid w:val="00110CB6"/>
    <w:rsid w:val="00165590"/>
    <w:rsid w:val="0018167F"/>
    <w:rsid w:val="001A4825"/>
    <w:rsid w:val="001F44DF"/>
    <w:rsid w:val="002248AE"/>
    <w:rsid w:val="0025771E"/>
    <w:rsid w:val="002905EC"/>
    <w:rsid w:val="002C1586"/>
    <w:rsid w:val="002C7D52"/>
    <w:rsid w:val="002F758E"/>
    <w:rsid w:val="00307AC8"/>
    <w:rsid w:val="00393261"/>
    <w:rsid w:val="00397A7E"/>
    <w:rsid w:val="003B0BDC"/>
    <w:rsid w:val="003E1379"/>
    <w:rsid w:val="00413ADD"/>
    <w:rsid w:val="004C53F0"/>
    <w:rsid w:val="00540E4D"/>
    <w:rsid w:val="00542893"/>
    <w:rsid w:val="0056117C"/>
    <w:rsid w:val="005930E7"/>
    <w:rsid w:val="0059592F"/>
    <w:rsid w:val="005A37BA"/>
    <w:rsid w:val="006542A3"/>
    <w:rsid w:val="00660475"/>
    <w:rsid w:val="00695531"/>
    <w:rsid w:val="006A635C"/>
    <w:rsid w:val="006D360A"/>
    <w:rsid w:val="007348C8"/>
    <w:rsid w:val="007501BB"/>
    <w:rsid w:val="00755800"/>
    <w:rsid w:val="00787E6A"/>
    <w:rsid w:val="0079474A"/>
    <w:rsid w:val="007A05D3"/>
    <w:rsid w:val="007B45E0"/>
    <w:rsid w:val="007E5346"/>
    <w:rsid w:val="0083152D"/>
    <w:rsid w:val="00872F1A"/>
    <w:rsid w:val="00873AA7"/>
    <w:rsid w:val="008A185C"/>
    <w:rsid w:val="008B3959"/>
    <w:rsid w:val="008D450E"/>
    <w:rsid w:val="008E3FDF"/>
    <w:rsid w:val="00985792"/>
    <w:rsid w:val="00997D3D"/>
    <w:rsid w:val="009D153C"/>
    <w:rsid w:val="009D5C2D"/>
    <w:rsid w:val="009D6F46"/>
    <w:rsid w:val="009E5009"/>
    <w:rsid w:val="00A01516"/>
    <w:rsid w:val="00A16C17"/>
    <w:rsid w:val="00A40E1A"/>
    <w:rsid w:val="00A53A27"/>
    <w:rsid w:val="00A638F0"/>
    <w:rsid w:val="00A67222"/>
    <w:rsid w:val="00A808FA"/>
    <w:rsid w:val="00AC5A86"/>
    <w:rsid w:val="00B02231"/>
    <w:rsid w:val="00B10B16"/>
    <w:rsid w:val="00B2778F"/>
    <w:rsid w:val="00B34652"/>
    <w:rsid w:val="00B36AF0"/>
    <w:rsid w:val="00B5791B"/>
    <w:rsid w:val="00B64ED5"/>
    <w:rsid w:val="00BF593A"/>
    <w:rsid w:val="00C37968"/>
    <w:rsid w:val="00C42017"/>
    <w:rsid w:val="00C71E67"/>
    <w:rsid w:val="00C84862"/>
    <w:rsid w:val="00CA68EA"/>
    <w:rsid w:val="00CB09BA"/>
    <w:rsid w:val="00CC23BD"/>
    <w:rsid w:val="00CD738E"/>
    <w:rsid w:val="00D11A2C"/>
    <w:rsid w:val="00D33F2C"/>
    <w:rsid w:val="00D40F3E"/>
    <w:rsid w:val="00D50A9A"/>
    <w:rsid w:val="00D628DE"/>
    <w:rsid w:val="00D82026"/>
    <w:rsid w:val="00DC59B5"/>
    <w:rsid w:val="00DD11D4"/>
    <w:rsid w:val="00DD3FF7"/>
    <w:rsid w:val="00DF4DD8"/>
    <w:rsid w:val="00E264D2"/>
    <w:rsid w:val="00E33CB7"/>
    <w:rsid w:val="00E4066D"/>
    <w:rsid w:val="00E53277"/>
    <w:rsid w:val="00E93DC1"/>
    <w:rsid w:val="00F04C9A"/>
    <w:rsid w:val="00F27F8A"/>
    <w:rsid w:val="00F41FD6"/>
    <w:rsid w:val="00F56495"/>
    <w:rsid w:val="00F84F4E"/>
    <w:rsid w:val="00FC2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6E1AB3"/>
  <w15:chartTrackingRefBased/>
  <w15:docId w15:val="{5D8C54C4-4A83-45D4-8A3F-865A53220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611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E264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264D2"/>
    <w:rPr>
      <w:sz w:val="20"/>
      <w:szCs w:val="20"/>
    </w:rPr>
  </w:style>
  <w:style w:type="character" w:styleId="FootnoteReference">
    <w:name w:val="footnote reference"/>
    <w:basedOn w:val="DefaultParagraphFont"/>
    <w:uiPriority w:val="99"/>
    <w:semiHidden/>
    <w:unhideWhenUsed/>
    <w:rsid w:val="00E264D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418181">
      <w:bodyDiv w:val="1"/>
      <w:marLeft w:val="0"/>
      <w:marRight w:val="0"/>
      <w:marTop w:val="0"/>
      <w:marBottom w:val="0"/>
      <w:divBdr>
        <w:top w:val="none" w:sz="0" w:space="0" w:color="auto"/>
        <w:left w:val="none" w:sz="0" w:space="0" w:color="auto"/>
        <w:bottom w:val="none" w:sz="0" w:space="0" w:color="auto"/>
        <w:right w:val="none" w:sz="0" w:space="0" w:color="auto"/>
      </w:divBdr>
      <w:divsChild>
        <w:div w:id="866212924">
          <w:marLeft w:val="0"/>
          <w:marRight w:val="0"/>
          <w:marTop w:val="0"/>
          <w:marBottom w:val="0"/>
          <w:divBdr>
            <w:top w:val="none" w:sz="0" w:space="0" w:color="auto"/>
            <w:left w:val="none" w:sz="0" w:space="0" w:color="auto"/>
            <w:bottom w:val="none" w:sz="0" w:space="0" w:color="auto"/>
            <w:right w:val="none" w:sz="0" w:space="0" w:color="auto"/>
          </w:divBdr>
          <w:divsChild>
            <w:div w:id="129093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214290">
      <w:bodyDiv w:val="1"/>
      <w:marLeft w:val="0"/>
      <w:marRight w:val="0"/>
      <w:marTop w:val="0"/>
      <w:marBottom w:val="0"/>
      <w:divBdr>
        <w:top w:val="none" w:sz="0" w:space="0" w:color="auto"/>
        <w:left w:val="none" w:sz="0" w:space="0" w:color="auto"/>
        <w:bottom w:val="none" w:sz="0" w:space="0" w:color="auto"/>
        <w:right w:val="none" w:sz="0" w:space="0" w:color="auto"/>
      </w:divBdr>
      <w:divsChild>
        <w:div w:id="642464220">
          <w:marLeft w:val="0"/>
          <w:marRight w:val="0"/>
          <w:marTop w:val="0"/>
          <w:marBottom w:val="0"/>
          <w:divBdr>
            <w:top w:val="none" w:sz="0" w:space="0" w:color="auto"/>
            <w:left w:val="none" w:sz="0" w:space="0" w:color="auto"/>
            <w:bottom w:val="none" w:sz="0" w:space="0" w:color="auto"/>
            <w:right w:val="none" w:sz="0" w:space="0" w:color="auto"/>
          </w:divBdr>
          <w:divsChild>
            <w:div w:id="81672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993502">
      <w:bodyDiv w:val="1"/>
      <w:marLeft w:val="0"/>
      <w:marRight w:val="0"/>
      <w:marTop w:val="0"/>
      <w:marBottom w:val="0"/>
      <w:divBdr>
        <w:top w:val="none" w:sz="0" w:space="0" w:color="auto"/>
        <w:left w:val="none" w:sz="0" w:space="0" w:color="auto"/>
        <w:bottom w:val="none" w:sz="0" w:space="0" w:color="auto"/>
        <w:right w:val="none" w:sz="0" w:space="0" w:color="auto"/>
      </w:divBdr>
      <w:divsChild>
        <w:div w:id="1165706067">
          <w:marLeft w:val="0"/>
          <w:marRight w:val="0"/>
          <w:marTop w:val="0"/>
          <w:marBottom w:val="0"/>
          <w:divBdr>
            <w:top w:val="none" w:sz="0" w:space="0" w:color="auto"/>
            <w:left w:val="none" w:sz="0" w:space="0" w:color="auto"/>
            <w:bottom w:val="none" w:sz="0" w:space="0" w:color="auto"/>
            <w:right w:val="none" w:sz="0" w:space="0" w:color="auto"/>
          </w:divBdr>
          <w:divsChild>
            <w:div w:id="127829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680930">
      <w:bodyDiv w:val="1"/>
      <w:marLeft w:val="0"/>
      <w:marRight w:val="0"/>
      <w:marTop w:val="0"/>
      <w:marBottom w:val="0"/>
      <w:divBdr>
        <w:top w:val="none" w:sz="0" w:space="0" w:color="auto"/>
        <w:left w:val="none" w:sz="0" w:space="0" w:color="auto"/>
        <w:bottom w:val="none" w:sz="0" w:space="0" w:color="auto"/>
        <w:right w:val="none" w:sz="0" w:space="0" w:color="auto"/>
      </w:divBdr>
    </w:div>
    <w:div w:id="2026056910">
      <w:bodyDiv w:val="1"/>
      <w:marLeft w:val="0"/>
      <w:marRight w:val="0"/>
      <w:marTop w:val="0"/>
      <w:marBottom w:val="0"/>
      <w:divBdr>
        <w:top w:val="none" w:sz="0" w:space="0" w:color="auto"/>
        <w:left w:val="none" w:sz="0" w:space="0" w:color="auto"/>
        <w:bottom w:val="none" w:sz="0" w:space="0" w:color="auto"/>
        <w:right w:val="none" w:sz="0" w:space="0" w:color="auto"/>
      </w:divBdr>
      <w:divsChild>
        <w:div w:id="1812478229">
          <w:marLeft w:val="0"/>
          <w:marRight w:val="0"/>
          <w:marTop w:val="0"/>
          <w:marBottom w:val="0"/>
          <w:divBdr>
            <w:top w:val="none" w:sz="0" w:space="0" w:color="auto"/>
            <w:left w:val="none" w:sz="0" w:space="0" w:color="auto"/>
            <w:bottom w:val="none" w:sz="0" w:space="0" w:color="auto"/>
            <w:right w:val="none" w:sz="0" w:space="0" w:color="auto"/>
          </w:divBdr>
          <w:divsChild>
            <w:div w:id="181143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6FC41-EAAA-4FE1-9462-D5A737785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2547</Words>
  <Characters>14089</Characters>
  <Application>Microsoft Office Word</Application>
  <DocSecurity>0</DocSecurity>
  <Lines>218</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Ancar Gordon</dc:creator>
  <cp:keywords/>
  <dc:description/>
  <cp:lastModifiedBy>Ancar Gordon</cp:lastModifiedBy>
  <cp:revision>40</cp:revision>
  <dcterms:created xsi:type="dcterms:W3CDTF">2023-11-06T20:19:00Z</dcterms:created>
  <dcterms:modified xsi:type="dcterms:W3CDTF">2023-11-19T23:20:00Z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959e9e6b-f8bc-4b55-ba99-6aa72baf39e2</vt:lpwstr>
  </property>
</Properties>
</file>