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Hlk59126581" w:displacedByCustomXml="next"/>
    <w:bookmarkEnd w:id="0" w:displacedByCustomXml="next"/>
    <w:sdt>
      <w:sdtPr>
        <w:rPr>
          <w:rFonts w:ascii="Calibri" w:eastAsia="Calibri" w:hAnsi="Calibri" w:cs="Times New Roman"/>
          <w:lang w:eastAsia="en-US"/>
        </w:rPr>
        <w:id w:val="731584810"/>
        <w:docPartObj>
          <w:docPartGallery w:val="Cover Pages"/>
          <w:docPartUnique/>
        </w:docPartObj>
      </w:sdtPr>
      <w:sdtEndPr/>
      <w:sdtContent>
        <w:p w14:paraId="695EA14B" w14:textId="44F217EF" w:rsidR="009C64BD" w:rsidRDefault="009C64BD">
          <w:pPr>
            <w:pStyle w:val="a3"/>
          </w:pPr>
          <w:r>
            <w:rPr>
              <w:noProof/>
            </w:rPr>
            <mc:AlternateContent>
              <mc:Choice Requires="wpg">
                <w:drawing>
                  <wp:anchor distT="0" distB="0" distL="114300" distR="114300" simplePos="0" relativeHeight="251656192" behindDoc="1" locked="0" layoutInCell="1" allowOverlap="1" wp14:anchorId="6E5EBC05" wp14:editId="435FFCBC">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Група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Правоъгълник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Петоъгълник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Дата"/>
                                    <w:tag w:val=""/>
                                    <w:id w:val="-650599894"/>
                                    <w:showingPlcHdr/>
                                    <w:dataBinding w:prefixMappings="xmlns:ns0='http://schemas.microsoft.com/office/2006/coverPageProps' " w:xpath="/ns0:CoverPageProperties[1]/ns0:PublishDate[1]" w:storeItemID="{55AF091B-3C7A-41E3-B477-F2FDAA23CFDA}"/>
                                    <w:date>
                                      <w:dateFormat w:val="d.M.yyyy' г.'"/>
                                      <w:lid w:val="bg-BG"/>
                                      <w:storeMappedDataAs w:val="dateTime"/>
                                      <w:calendar w:val="gregorian"/>
                                    </w:date>
                                  </w:sdtPr>
                                  <w:sdtEndPr/>
                                  <w:sdtContent>
                                    <w:p w14:paraId="2F2F0A86" w14:textId="7BD51150" w:rsidR="00947D12" w:rsidRDefault="00947D12">
                                      <w:pPr>
                                        <w:pStyle w:val="a3"/>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Група 5"/>
                            <wpg:cNvGrpSpPr/>
                            <wpg:grpSpPr>
                              <a:xfrm>
                                <a:off x="76200" y="4210050"/>
                                <a:ext cx="2057400" cy="4910328"/>
                                <a:chOff x="80645" y="4211812"/>
                                <a:chExt cx="1306273" cy="3121026"/>
                              </a:xfrm>
                            </wpg:grpSpPr>
                            <wpg:grpSp>
                              <wpg:cNvPr id="6" name="Група 6"/>
                              <wpg:cNvGrpSpPr>
                                <a:grpSpLocks noChangeAspect="1"/>
                              </wpg:cNvGrpSpPr>
                              <wpg:grpSpPr>
                                <a:xfrm>
                                  <a:off x="141062" y="4211812"/>
                                  <a:ext cx="1047750" cy="3121026"/>
                                  <a:chOff x="141062" y="4211812"/>
                                  <a:chExt cx="1047750" cy="3121026"/>
                                </a:xfrm>
                              </wpg:grpSpPr>
                              <wps:wsp>
                                <wps:cNvPr id="20" name="Свободна форма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Свободна форма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Свободна форма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Свободна форма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Свободна форма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Свободна форма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Свободна форма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Свободна форма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Свободна форма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Свободна форма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Свободна форма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Свободна форма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Група 7"/>
                              <wpg:cNvGrpSpPr>
                                <a:grpSpLocks noChangeAspect="1"/>
                              </wpg:cNvGrpSpPr>
                              <wpg:grpSpPr>
                                <a:xfrm>
                                  <a:off x="80645" y="4826972"/>
                                  <a:ext cx="1306273" cy="2505863"/>
                                  <a:chOff x="80645" y="4649964"/>
                                  <a:chExt cx="874712" cy="1677988"/>
                                </a:xfrm>
                              </wpg:grpSpPr>
                              <wps:wsp>
                                <wps:cNvPr id="8" name="Свободна форма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Свободна форма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Свободна форма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Свободна форма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Свободна форма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Свободна форма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Свободна форма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Свободна форма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Свободна форма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Свободна форма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Свободна форма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6E5EBC05" id="Група 2" o:spid="_x0000_s1026" style="position:absolute;margin-left:0;margin-top:0;width:172.8pt;height:718.55pt;z-index:-251660288;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">
                    <v:rect id="Правоъгълник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Петоъгълник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Дата"/>
                              <w:tag w:val=""/>
                              <w:id w:val="-650599894"/>
                              <w:showingPlcHdr/>
                              <w:dataBinding w:prefixMappings="xmlns:ns0='http://schemas.microsoft.com/office/2006/coverPageProps' " w:xpath="/ns0:CoverPageProperties[1]/ns0:PublishDate[1]" w:storeItemID="{55AF091B-3C7A-41E3-B477-F2FDAA23CFDA}"/>
                              <w:date>
                                <w:dateFormat w:val="d.M.yyyy' г.'"/>
                                <w:lid w:val="bg-BG"/>
                                <w:storeMappedDataAs w:val="dateTime"/>
                                <w:calendar w:val="gregorian"/>
                              </w:date>
                            </w:sdtPr>
                            <w:sdtEndPr/>
                            <w:sdtContent>
                              <w:p w14:paraId="2F2F0A86" w14:textId="7BD51150" w:rsidR="00947D12" w:rsidRDefault="00947D12">
                                <w:pPr>
                                  <w:pStyle w:val="a3"/>
                                  <w:jc w:val="right"/>
                                  <w:rPr>
                                    <w:color w:val="FFFFFF" w:themeColor="background1"/>
                                    <w:sz w:val="28"/>
                                    <w:szCs w:val="28"/>
                                  </w:rPr>
                                </w:pPr>
                                <w:r>
                                  <w:rPr>
                                    <w:color w:val="FFFFFF" w:themeColor="background1"/>
                                    <w:sz w:val="28"/>
                                    <w:szCs w:val="28"/>
                                  </w:rPr>
                                  <w:t xml:space="preserve">     </w:t>
                                </w:r>
                              </w:p>
                            </w:sdtContent>
                          </w:sdt>
                        </w:txbxContent>
                      </v:textbox>
                    </v:shape>
                    <v:group id="Група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Група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Свободна форма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Свободна форма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Свободна форма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Свободна форма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Свободна форма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Свободна форма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Свободна форма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Свободна форма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Свободна форма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Свободна форма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Свободна форма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Свободна форма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Група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Свободна форма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Свободна форма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Свободна форма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Свободна форма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Свободна форма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Свободна форма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Свободна форма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Свободна форма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Свободна форма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Свободна форма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Свободна форма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015F9F6B" w14:textId="77777777" w:rsidR="0045341B" w:rsidRPr="00947D12" w:rsidRDefault="009C64BD">
          <w:pPr>
            <w:rPr>
              <w:rFonts w:ascii="Times New Roman" w:hAnsi="Times New Roman"/>
              <w:sz w:val="36"/>
              <w:szCs w:val="36"/>
            </w:rPr>
          </w:pPr>
          <w:r w:rsidRPr="00947D12">
            <w:rPr>
              <w:rFonts w:ascii="Times New Roman" w:hAnsi="Times New Roman"/>
              <w:noProof/>
              <w:sz w:val="36"/>
              <w:szCs w:val="36"/>
            </w:rPr>
            <mc:AlternateContent>
              <mc:Choice Requires="wps">
                <w:drawing>
                  <wp:anchor distT="0" distB="0" distL="114300" distR="114300" simplePos="0" relativeHeight="251661312" behindDoc="0" locked="0" layoutInCell="1" allowOverlap="1" wp14:anchorId="2206E03A" wp14:editId="628C12E5">
                    <wp:simplePos x="0" y="0"/>
                    <wp:positionH relativeFrom="page">
                      <wp:posOffset>1181100</wp:posOffset>
                    </wp:positionH>
                    <wp:positionV relativeFrom="page">
                      <wp:posOffset>1996440</wp:posOffset>
                    </wp:positionV>
                    <wp:extent cx="5913120" cy="6240145"/>
                    <wp:effectExtent l="0" t="0" r="11430" b="8255"/>
                    <wp:wrapNone/>
                    <wp:docPr id="1" name="Текстово поле 1"/>
                    <wp:cNvGraphicFramePr/>
                    <a:graphic xmlns:a="http://schemas.openxmlformats.org/drawingml/2006/main">
                      <a:graphicData uri="http://schemas.microsoft.com/office/word/2010/wordprocessingShape">
                        <wps:wsp>
                          <wps:cNvSpPr txBox="1"/>
                          <wps:spPr>
                            <a:xfrm>
                              <a:off x="0" y="0"/>
                              <a:ext cx="5913120" cy="62401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1C1FEDA" w14:textId="77777777" w:rsidR="00947D12" w:rsidRDefault="002C3D9E" w:rsidP="009C64BD">
                                <w:pPr>
                                  <w:pStyle w:val="a3"/>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Заглавие"/>
                                    <w:tag w:val=""/>
                                    <w:id w:val="-705018352"/>
                                    <w:showingPlcHdr/>
                                    <w:dataBinding w:prefixMappings="xmlns:ns0='http://purl.org/dc/elements/1.1/' xmlns:ns1='http://schemas.openxmlformats.org/package/2006/metadata/core-properties' " w:xpath="/ns1:coreProperties[1]/ns0:title[1]" w:storeItemID="{6C3C8BC8-F283-45AE-878A-BAB7291924A1}"/>
                                    <w:text/>
                                  </w:sdtPr>
                                  <w:sdtEndPr/>
                                  <w:sdtContent>
                                    <w:r w:rsidR="00947D12">
                                      <w:rPr>
                                        <w:rFonts w:asciiTheme="majorHAnsi" w:eastAsiaTheme="majorEastAsia" w:hAnsiTheme="majorHAnsi" w:cstheme="majorBidi"/>
                                        <w:color w:val="262626" w:themeColor="text1" w:themeTint="D9"/>
                                        <w:sz w:val="72"/>
                                        <w:szCs w:val="72"/>
                                      </w:rPr>
                                      <w:t xml:space="preserve">     </w:t>
                                    </w:r>
                                  </w:sdtContent>
                                </w:sdt>
                              </w:p>
                              <w:p w14:paraId="5A5AA472" w14:textId="77777777" w:rsidR="00947D12" w:rsidRDefault="00947D12" w:rsidP="009C64BD">
                                <w:pPr>
                                  <w:spacing w:line="720" w:lineRule="auto"/>
                                  <w:rPr>
                                    <w:rFonts w:ascii="Times New Roman" w:hAnsi="Times New Roman"/>
                                    <w:sz w:val="36"/>
                                    <w:szCs w:val="36"/>
                                  </w:rPr>
                                </w:pPr>
                                <w:r>
                                  <w:rPr>
                                    <w:rFonts w:ascii="Times New Roman" w:hAnsi="Times New Roman"/>
                                    <w:sz w:val="36"/>
                                    <w:szCs w:val="36"/>
                                  </w:rPr>
                                  <w:t>STUDENT NAME: Azhda Mustafa</w:t>
                                </w:r>
                              </w:p>
                              <w:p w14:paraId="62638C8B" w14:textId="77777777" w:rsidR="00947D12" w:rsidRDefault="00947D12" w:rsidP="009C64BD">
                                <w:pPr>
                                  <w:spacing w:line="720" w:lineRule="auto"/>
                                  <w:rPr>
                                    <w:rFonts w:ascii="Times New Roman" w:hAnsi="Times New Roman"/>
                                    <w:sz w:val="36"/>
                                    <w:szCs w:val="36"/>
                                  </w:rPr>
                                </w:pPr>
                                <w:r>
                                  <w:rPr>
                                    <w:rFonts w:ascii="Times New Roman" w:hAnsi="Times New Roman"/>
                                    <w:sz w:val="36"/>
                                    <w:szCs w:val="36"/>
                                  </w:rPr>
                                  <w:t>STUDENT NUMBER: 1907558</w:t>
                                </w:r>
                              </w:p>
                              <w:p w14:paraId="20139640" w14:textId="77777777" w:rsidR="00947D12" w:rsidRDefault="00947D12" w:rsidP="009C64BD">
                                <w:pPr>
                                  <w:spacing w:line="720" w:lineRule="auto"/>
                                  <w:rPr>
                                    <w:rFonts w:ascii="Times New Roman" w:hAnsi="Times New Roman"/>
                                    <w:sz w:val="36"/>
                                    <w:szCs w:val="36"/>
                                  </w:rPr>
                                </w:pPr>
                                <w:r>
                                  <w:rPr>
                                    <w:rFonts w:ascii="Times New Roman" w:hAnsi="Times New Roman"/>
                                    <w:sz w:val="36"/>
                                    <w:szCs w:val="36"/>
                                  </w:rPr>
                                  <w:t>MODULE : LCBB5004 Managing People</w:t>
                                </w:r>
                              </w:p>
                              <w:p w14:paraId="2A77E25A" w14:textId="28C316AD" w:rsidR="00947D12" w:rsidRDefault="00947D12" w:rsidP="009C64BD">
                                <w:pPr>
                                  <w:spacing w:line="720" w:lineRule="auto"/>
                                  <w:rPr>
                                    <w:rFonts w:ascii="Times New Roman" w:hAnsi="Times New Roman"/>
                                    <w:sz w:val="36"/>
                                    <w:szCs w:val="36"/>
                                  </w:rPr>
                                </w:pPr>
                                <w:r>
                                  <w:rPr>
                                    <w:rFonts w:ascii="Times New Roman" w:hAnsi="Times New Roman"/>
                                    <w:sz w:val="36"/>
                                    <w:szCs w:val="36"/>
                                  </w:rPr>
                                  <w:t>ASSIGNMENT 2: Managing people “Employee engagement”-REPORT 2000 words.</w:t>
                                </w:r>
                              </w:p>
                              <w:p w14:paraId="54336D03" w14:textId="77777777" w:rsidR="00947D12" w:rsidRDefault="00947D12" w:rsidP="009C64BD">
                                <w:pPr>
                                  <w:spacing w:line="720" w:lineRule="auto"/>
                                  <w:rPr>
                                    <w:rFonts w:ascii="Times New Roman" w:hAnsi="Times New Roman"/>
                                    <w:sz w:val="36"/>
                                    <w:szCs w:val="36"/>
                                  </w:rPr>
                                </w:pPr>
                                <w:r>
                                  <w:rPr>
                                    <w:rFonts w:ascii="Times New Roman" w:hAnsi="Times New Roman"/>
                                    <w:sz w:val="36"/>
                                    <w:szCs w:val="36"/>
                                  </w:rPr>
                                  <w:t>MODULE LECTURER: Dr. Mushfiqur Rahman</w:t>
                                </w:r>
                              </w:p>
                              <w:p w14:paraId="4A05905F" w14:textId="53E9EF85" w:rsidR="00947D12" w:rsidRDefault="00947D12">
                                <w:pPr>
                                  <w:pStyle w:val="a3"/>
                                  <w:rPr>
                                    <w:rFonts w:asciiTheme="majorHAnsi" w:eastAsiaTheme="majorEastAsia" w:hAnsiTheme="majorHAnsi" w:cstheme="majorBidi"/>
                                    <w:color w:val="262626" w:themeColor="text1" w:themeTint="D9"/>
                                    <w:sz w:val="72"/>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2206E03A" id="_x0000_t202" coordsize="21600,21600" o:spt="202" path="m,l,21600r21600,l21600,xe">
                    <v:stroke joinstyle="miter"/>
                    <v:path gradientshapeok="t" o:connecttype="rect"/>
                  </v:shapetype>
                  <v:shape id="Текстово поле 1" o:spid="_x0000_s1055" type="#_x0000_t202" style="position:absolute;margin-left:93pt;margin-top:157.2pt;width:465.6pt;height:491.3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" filled="f" stroked="f" strokeweight=".5pt">
                    <v:textbox inset="0,0,0,0">
                      <w:txbxContent>
                        <w:p w14:paraId="11C1FEDA" w14:textId="77777777" w:rsidR="00947D12" w:rsidRDefault="002C3D9E" w:rsidP="009C64BD">
                          <w:pPr>
                            <w:pStyle w:val="a3"/>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Заглавие"/>
                              <w:tag w:val=""/>
                              <w:id w:val="-705018352"/>
                              <w:showingPlcHdr/>
                              <w:dataBinding w:prefixMappings="xmlns:ns0='http://purl.org/dc/elements/1.1/' xmlns:ns1='http://schemas.openxmlformats.org/package/2006/metadata/core-properties' " w:xpath="/ns1:coreProperties[1]/ns0:title[1]" w:storeItemID="{6C3C8BC8-F283-45AE-878A-BAB7291924A1}"/>
                              <w:text/>
                            </w:sdtPr>
                            <w:sdtEndPr/>
                            <w:sdtContent>
                              <w:r w:rsidR="00947D12">
                                <w:rPr>
                                  <w:rFonts w:asciiTheme="majorHAnsi" w:eastAsiaTheme="majorEastAsia" w:hAnsiTheme="majorHAnsi" w:cstheme="majorBidi"/>
                                  <w:color w:val="262626" w:themeColor="text1" w:themeTint="D9"/>
                                  <w:sz w:val="72"/>
                                  <w:szCs w:val="72"/>
                                </w:rPr>
                                <w:t xml:space="preserve">     </w:t>
                              </w:r>
                            </w:sdtContent>
                          </w:sdt>
                        </w:p>
                        <w:p w14:paraId="5A5AA472" w14:textId="77777777" w:rsidR="00947D12" w:rsidRDefault="00947D12" w:rsidP="009C64BD">
                          <w:pPr>
                            <w:spacing w:line="720" w:lineRule="auto"/>
                            <w:rPr>
                              <w:rFonts w:ascii="Times New Roman" w:hAnsi="Times New Roman"/>
                              <w:sz w:val="36"/>
                              <w:szCs w:val="36"/>
                            </w:rPr>
                          </w:pPr>
                          <w:r>
                            <w:rPr>
                              <w:rFonts w:ascii="Times New Roman" w:hAnsi="Times New Roman"/>
                              <w:sz w:val="36"/>
                              <w:szCs w:val="36"/>
                            </w:rPr>
                            <w:t>STUDENT NAME: Azhda Mustafa</w:t>
                          </w:r>
                        </w:p>
                        <w:p w14:paraId="62638C8B" w14:textId="77777777" w:rsidR="00947D12" w:rsidRDefault="00947D12" w:rsidP="009C64BD">
                          <w:pPr>
                            <w:spacing w:line="720" w:lineRule="auto"/>
                            <w:rPr>
                              <w:rFonts w:ascii="Times New Roman" w:hAnsi="Times New Roman"/>
                              <w:sz w:val="36"/>
                              <w:szCs w:val="36"/>
                            </w:rPr>
                          </w:pPr>
                          <w:r>
                            <w:rPr>
                              <w:rFonts w:ascii="Times New Roman" w:hAnsi="Times New Roman"/>
                              <w:sz w:val="36"/>
                              <w:szCs w:val="36"/>
                            </w:rPr>
                            <w:t>STUDENT NUMBER: 1907558</w:t>
                          </w:r>
                        </w:p>
                        <w:p w14:paraId="20139640" w14:textId="77777777" w:rsidR="00947D12" w:rsidRDefault="00947D12" w:rsidP="009C64BD">
                          <w:pPr>
                            <w:spacing w:line="720" w:lineRule="auto"/>
                            <w:rPr>
                              <w:rFonts w:ascii="Times New Roman" w:hAnsi="Times New Roman"/>
                              <w:sz w:val="36"/>
                              <w:szCs w:val="36"/>
                            </w:rPr>
                          </w:pPr>
                          <w:r>
                            <w:rPr>
                              <w:rFonts w:ascii="Times New Roman" w:hAnsi="Times New Roman"/>
                              <w:sz w:val="36"/>
                              <w:szCs w:val="36"/>
                            </w:rPr>
                            <w:t>MODULE : LCBB5004 Managing People</w:t>
                          </w:r>
                        </w:p>
                        <w:p w14:paraId="2A77E25A" w14:textId="28C316AD" w:rsidR="00947D12" w:rsidRDefault="00947D12" w:rsidP="009C64BD">
                          <w:pPr>
                            <w:spacing w:line="720" w:lineRule="auto"/>
                            <w:rPr>
                              <w:rFonts w:ascii="Times New Roman" w:hAnsi="Times New Roman"/>
                              <w:sz w:val="36"/>
                              <w:szCs w:val="36"/>
                            </w:rPr>
                          </w:pPr>
                          <w:r>
                            <w:rPr>
                              <w:rFonts w:ascii="Times New Roman" w:hAnsi="Times New Roman"/>
                              <w:sz w:val="36"/>
                              <w:szCs w:val="36"/>
                            </w:rPr>
                            <w:t>ASSIGNMENT 2: Managing people “Employee engagement”-REPORT 2000 words.</w:t>
                          </w:r>
                        </w:p>
                        <w:p w14:paraId="54336D03" w14:textId="77777777" w:rsidR="00947D12" w:rsidRDefault="00947D12" w:rsidP="009C64BD">
                          <w:pPr>
                            <w:spacing w:line="720" w:lineRule="auto"/>
                            <w:rPr>
                              <w:rFonts w:ascii="Times New Roman" w:hAnsi="Times New Roman"/>
                              <w:sz w:val="36"/>
                              <w:szCs w:val="36"/>
                            </w:rPr>
                          </w:pPr>
                          <w:r>
                            <w:rPr>
                              <w:rFonts w:ascii="Times New Roman" w:hAnsi="Times New Roman"/>
                              <w:sz w:val="36"/>
                              <w:szCs w:val="36"/>
                            </w:rPr>
                            <w:t>MODULE LECTURER: Dr. Mushfiqur Rahman</w:t>
                          </w:r>
                        </w:p>
                        <w:p w14:paraId="4A05905F" w14:textId="53E9EF85" w:rsidR="00947D12" w:rsidRDefault="00947D12">
                          <w:pPr>
                            <w:pStyle w:val="a3"/>
                            <w:rPr>
                              <w:rFonts w:asciiTheme="majorHAnsi" w:eastAsiaTheme="majorEastAsia" w:hAnsiTheme="majorHAnsi" w:cstheme="majorBidi"/>
                              <w:color w:val="262626" w:themeColor="text1" w:themeTint="D9"/>
                              <w:sz w:val="72"/>
                            </w:rPr>
                          </w:pPr>
                        </w:p>
                      </w:txbxContent>
                    </v:textbox>
                    <w10:wrap anchorx="page" anchory="page"/>
                  </v:shape>
                </w:pict>
              </mc:Fallback>
            </mc:AlternateContent>
          </w:r>
          <w:r w:rsidRPr="00947D12">
            <w:rPr>
              <w:rFonts w:ascii="Times New Roman" w:hAnsi="Times New Roman"/>
              <w:sz w:val="36"/>
              <w:szCs w:val="36"/>
            </w:rPr>
            <w:br w:type="page"/>
          </w:r>
        </w:p>
        <w:sdt>
          <w:sdtPr>
            <w:rPr>
              <w:rFonts w:ascii="Times New Roman" w:hAnsi="Times New Roman"/>
              <w:sz w:val="36"/>
              <w:szCs w:val="36"/>
              <w:lang w:val="bg-BG"/>
            </w:rPr>
            <w:id w:val="-1254359334"/>
            <w:docPartObj>
              <w:docPartGallery w:val="Table of Contents"/>
              <w:docPartUnique/>
            </w:docPartObj>
          </w:sdtPr>
          <w:sdtEndPr>
            <w:rPr>
              <w:b/>
              <w:bCs/>
            </w:rPr>
          </w:sdtEndPr>
          <w:sdtContent>
            <w:p w14:paraId="1C544C42" w14:textId="1831039A" w:rsidR="00DE78BF" w:rsidRPr="00E7058A" w:rsidRDefault="00DE78BF" w:rsidP="005003C5">
              <w:pPr>
                <w:suppressAutoHyphens w:val="0"/>
                <w:autoSpaceDN/>
                <w:spacing w:line="259" w:lineRule="auto"/>
                <w:rPr>
                  <w:rFonts w:ascii="Times New Roman" w:hAnsi="Times New Roman"/>
                  <w:sz w:val="36"/>
                  <w:szCs w:val="36"/>
                  <w:lang w:val="tr-TR"/>
                </w:rPr>
              </w:pPr>
              <w:r w:rsidRPr="00E7058A">
                <w:rPr>
                  <w:rFonts w:ascii="Times New Roman" w:hAnsi="Times New Roman"/>
                  <w:sz w:val="36"/>
                  <w:szCs w:val="36"/>
                  <w:lang w:val="tr-TR"/>
                </w:rPr>
                <w:t xml:space="preserve">Table of contents </w:t>
              </w:r>
            </w:p>
            <w:p w14:paraId="400139BC" w14:textId="219CB4BB" w:rsidR="00E7058A" w:rsidRPr="00E7058A" w:rsidRDefault="00DE78BF">
              <w:pPr>
                <w:pStyle w:val="11"/>
                <w:tabs>
                  <w:tab w:val="left" w:pos="440"/>
                  <w:tab w:val="right" w:leader="dot" w:pos="9062"/>
                </w:tabs>
                <w:rPr>
                  <w:rFonts w:ascii="Times New Roman" w:eastAsiaTheme="minorEastAsia" w:hAnsi="Times New Roman"/>
                  <w:noProof/>
                  <w:sz w:val="36"/>
                  <w:szCs w:val="36"/>
                  <w:lang w:eastAsia="en-GB"/>
                </w:rPr>
              </w:pPr>
              <w:r w:rsidRPr="00E7058A">
                <w:rPr>
                  <w:rFonts w:ascii="Times New Roman" w:hAnsi="Times New Roman"/>
                  <w:sz w:val="36"/>
                  <w:szCs w:val="36"/>
                </w:rPr>
                <w:fldChar w:fldCharType="begin"/>
              </w:r>
              <w:r w:rsidRPr="00E7058A">
                <w:rPr>
                  <w:rFonts w:ascii="Times New Roman" w:hAnsi="Times New Roman"/>
                  <w:sz w:val="36"/>
                  <w:szCs w:val="36"/>
                </w:rPr>
                <w:instrText xml:space="preserve"> TOC \o "1-3" \h \z \u </w:instrText>
              </w:r>
              <w:r w:rsidRPr="00E7058A">
                <w:rPr>
                  <w:rFonts w:ascii="Times New Roman" w:hAnsi="Times New Roman"/>
                  <w:sz w:val="36"/>
                  <w:szCs w:val="36"/>
                </w:rPr>
                <w:fldChar w:fldCharType="separate"/>
              </w:r>
              <w:hyperlink w:anchor="_Toc59225500" w:history="1">
                <w:r w:rsidR="00E7058A" w:rsidRPr="00E7058A">
                  <w:rPr>
                    <w:rStyle w:val="a7"/>
                    <w:rFonts w:ascii="Times New Roman" w:hAnsi="Times New Roman"/>
                    <w:noProof/>
                    <w:sz w:val="36"/>
                    <w:szCs w:val="36"/>
                  </w:rPr>
                  <w:t>1.</w:t>
                </w:r>
                <w:r w:rsidR="00E7058A" w:rsidRPr="00E7058A">
                  <w:rPr>
                    <w:rFonts w:ascii="Times New Roman" w:eastAsiaTheme="minorEastAsia" w:hAnsi="Times New Roman"/>
                    <w:noProof/>
                    <w:sz w:val="36"/>
                    <w:szCs w:val="36"/>
                    <w:lang w:eastAsia="en-GB"/>
                  </w:rPr>
                  <w:tab/>
                </w:r>
                <w:r w:rsidR="00E7058A" w:rsidRPr="00E7058A">
                  <w:rPr>
                    <w:rStyle w:val="a7"/>
                    <w:rFonts w:ascii="Times New Roman" w:hAnsi="Times New Roman"/>
                    <w:noProof/>
                    <w:sz w:val="36"/>
                    <w:szCs w:val="36"/>
                  </w:rPr>
                  <w:t>Introduction.</w:t>
                </w:r>
                <w:r w:rsidR="00E7058A" w:rsidRPr="00E7058A">
                  <w:rPr>
                    <w:rFonts w:ascii="Times New Roman" w:hAnsi="Times New Roman"/>
                    <w:noProof/>
                    <w:webHidden/>
                    <w:sz w:val="36"/>
                    <w:szCs w:val="36"/>
                  </w:rPr>
                  <w:tab/>
                </w:r>
                <w:r w:rsidR="00E7058A" w:rsidRPr="00E7058A">
                  <w:rPr>
                    <w:rFonts w:ascii="Times New Roman" w:hAnsi="Times New Roman"/>
                    <w:noProof/>
                    <w:webHidden/>
                    <w:sz w:val="36"/>
                    <w:szCs w:val="36"/>
                  </w:rPr>
                  <w:fldChar w:fldCharType="begin"/>
                </w:r>
                <w:r w:rsidR="00E7058A" w:rsidRPr="00E7058A">
                  <w:rPr>
                    <w:rFonts w:ascii="Times New Roman" w:hAnsi="Times New Roman"/>
                    <w:noProof/>
                    <w:webHidden/>
                    <w:sz w:val="36"/>
                    <w:szCs w:val="36"/>
                  </w:rPr>
                  <w:instrText xml:space="preserve"> PAGEREF _Toc59225500 \h </w:instrText>
                </w:r>
                <w:r w:rsidR="00E7058A" w:rsidRPr="00E7058A">
                  <w:rPr>
                    <w:rFonts w:ascii="Times New Roman" w:hAnsi="Times New Roman"/>
                    <w:noProof/>
                    <w:webHidden/>
                    <w:sz w:val="36"/>
                    <w:szCs w:val="36"/>
                  </w:rPr>
                </w:r>
                <w:r w:rsidR="00E7058A" w:rsidRPr="00E7058A">
                  <w:rPr>
                    <w:rFonts w:ascii="Times New Roman" w:hAnsi="Times New Roman"/>
                    <w:noProof/>
                    <w:webHidden/>
                    <w:sz w:val="36"/>
                    <w:szCs w:val="36"/>
                  </w:rPr>
                  <w:fldChar w:fldCharType="separate"/>
                </w:r>
                <w:r w:rsidR="00E7058A" w:rsidRPr="00E7058A">
                  <w:rPr>
                    <w:rFonts w:ascii="Times New Roman" w:hAnsi="Times New Roman"/>
                    <w:noProof/>
                    <w:webHidden/>
                    <w:sz w:val="36"/>
                    <w:szCs w:val="36"/>
                  </w:rPr>
                  <w:t>2</w:t>
                </w:r>
                <w:r w:rsidR="00E7058A" w:rsidRPr="00E7058A">
                  <w:rPr>
                    <w:rFonts w:ascii="Times New Roman" w:hAnsi="Times New Roman"/>
                    <w:noProof/>
                    <w:webHidden/>
                    <w:sz w:val="36"/>
                    <w:szCs w:val="36"/>
                  </w:rPr>
                  <w:fldChar w:fldCharType="end"/>
                </w:r>
              </w:hyperlink>
            </w:p>
            <w:p w14:paraId="0A10A988" w14:textId="321988F0" w:rsidR="00E7058A" w:rsidRPr="00E7058A" w:rsidRDefault="002C3D9E">
              <w:pPr>
                <w:pStyle w:val="11"/>
                <w:tabs>
                  <w:tab w:val="left" w:pos="660"/>
                  <w:tab w:val="right" w:leader="dot" w:pos="9062"/>
                </w:tabs>
                <w:rPr>
                  <w:rFonts w:ascii="Times New Roman" w:eastAsiaTheme="minorEastAsia" w:hAnsi="Times New Roman"/>
                  <w:noProof/>
                  <w:sz w:val="36"/>
                  <w:szCs w:val="36"/>
                  <w:lang w:eastAsia="en-GB"/>
                </w:rPr>
              </w:pPr>
              <w:hyperlink w:anchor="_Toc59225501" w:history="1">
                <w:r w:rsidR="00E7058A" w:rsidRPr="00E7058A">
                  <w:rPr>
                    <w:rStyle w:val="a7"/>
                    <w:rFonts w:ascii="Times New Roman" w:hAnsi="Times New Roman"/>
                    <w:noProof/>
                    <w:sz w:val="36"/>
                    <w:szCs w:val="36"/>
                  </w:rPr>
                  <w:t>1.1</w:t>
                </w:r>
                <w:r w:rsidR="00E7058A" w:rsidRPr="00E7058A">
                  <w:rPr>
                    <w:rFonts w:ascii="Times New Roman" w:eastAsiaTheme="minorEastAsia" w:hAnsi="Times New Roman"/>
                    <w:noProof/>
                    <w:sz w:val="36"/>
                    <w:szCs w:val="36"/>
                    <w:lang w:eastAsia="en-GB"/>
                  </w:rPr>
                  <w:tab/>
                </w:r>
                <w:r w:rsidR="00E7058A" w:rsidRPr="00E7058A">
                  <w:rPr>
                    <w:rStyle w:val="a7"/>
                    <w:rFonts w:ascii="Times New Roman" w:hAnsi="Times New Roman"/>
                    <w:noProof/>
                    <w:sz w:val="36"/>
                    <w:szCs w:val="36"/>
                  </w:rPr>
                  <w:t>Module description</w:t>
                </w:r>
                <w:r w:rsidR="00E7058A" w:rsidRPr="00E7058A">
                  <w:rPr>
                    <w:rFonts w:ascii="Times New Roman" w:hAnsi="Times New Roman"/>
                    <w:noProof/>
                    <w:webHidden/>
                    <w:sz w:val="36"/>
                    <w:szCs w:val="36"/>
                  </w:rPr>
                  <w:tab/>
                </w:r>
                <w:r w:rsidR="00E7058A" w:rsidRPr="00E7058A">
                  <w:rPr>
                    <w:rFonts w:ascii="Times New Roman" w:hAnsi="Times New Roman"/>
                    <w:noProof/>
                    <w:webHidden/>
                    <w:sz w:val="36"/>
                    <w:szCs w:val="36"/>
                  </w:rPr>
                  <w:fldChar w:fldCharType="begin"/>
                </w:r>
                <w:r w:rsidR="00E7058A" w:rsidRPr="00E7058A">
                  <w:rPr>
                    <w:rFonts w:ascii="Times New Roman" w:hAnsi="Times New Roman"/>
                    <w:noProof/>
                    <w:webHidden/>
                    <w:sz w:val="36"/>
                    <w:szCs w:val="36"/>
                  </w:rPr>
                  <w:instrText xml:space="preserve"> PAGEREF _Toc59225501 \h </w:instrText>
                </w:r>
                <w:r w:rsidR="00E7058A" w:rsidRPr="00E7058A">
                  <w:rPr>
                    <w:rFonts w:ascii="Times New Roman" w:hAnsi="Times New Roman"/>
                    <w:noProof/>
                    <w:webHidden/>
                    <w:sz w:val="36"/>
                    <w:szCs w:val="36"/>
                  </w:rPr>
                </w:r>
                <w:r w:rsidR="00E7058A" w:rsidRPr="00E7058A">
                  <w:rPr>
                    <w:rFonts w:ascii="Times New Roman" w:hAnsi="Times New Roman"/>
                    <w:noProof/>
                    <w:webHidden/>
                    <w:sz w:val="36"/>
                    <w:szCs w:val="36"/>
                  </w:rPr>
                  <w:fldChar w:fldCharType="separate"/>
                </w:r>
                <w:r w:rsidR="00E7058A" w:rsidRPr="00E7058A">
                  <w:rPr>
                    <w:rFonts w:ascii="Times New Roman" w:hAnsi="Times New Roman"/>
                    <w:noProof/>
                    <w:webHidden/>
                    <w:sz w:val="36"/>
                    <w:szCs w:val="36"/>
                  </w:rPr>
                  <w:t>2</w:t>
                </w:r>
                <w:r w:rsidR="00E7058A" w:rsidRPr="00E7058A">
                  <w:rPr>
                    <w:rFonts w:ascii="Times New Roman" w:hAnsi="Times New Roman"/>
                    <w:noProof/>
                    <w:webHidden/>
                    <w:sz w:val="36"/>
                    <w:szCs w:val="36"/>
                  </w:rPr>
                  <w:fldChar w:fldCharType="end"/>
                </w:r>
              </w:hyperlink>
            </w:p>
            <w:p w14:paraId="3C447DC7" w14:textId="674B06E9" w:rsidR="00E7058A" w:rsidRPr="00E7058A" w:rsidRDefault="002C3D9E">
              <w:pPr>
                <w:pStyle w:val="11"/>
                <w:tabs>
                  <w:tab w:val="left" w:pos="660"/>
                  <w:tab w:val="right" w:leader="dot" w:pos="9062"/>
                </w:tabs>
                <w:rPr>
                  <w:rFonts w:ascii="Times New Roman" w:eastAsiaTheme="minorEastAsia" w:hAnsi="Times New Roman"/>
                  <w:noProof/>
                  <w:sz w:val="36"/>
                  <w:szCs w:val="36"/>
                  <w:lang w:eastAsia="en-GB"/>
                </w:rPr>
              </w:pPr>
              <w:hyperlink w:anchor="_Toc59225502" w:history="1">
                <w:r w:rsidR="00E7058A" w:rsidRPr="00E7058A">
                  <w:rPr>
                    <w:rStyle w:val="a7"/>
                    <w:rFonts w:ascii="Times New Roman" w:hAnsi="Times New Roman"/>
                    <w:noProof/>
                    <w:sz w:val="36"/>
                    <w:szCs w:val="36"/>
                  </w:rPr>
                  <w:t>1.2</w:t>
                </w:r>
                <w:r w:rsidR="00E7058A" w:rsidRPr="00E7058A">
                  <w:rPr>
                    <w:rFonts w:ascii="Times New Roman" w:eastAsiaTheme="minorEastAsia" w:hAnsi="Times New Roman"/>
                    <w:noProof/>
                    <w:sz w:val="36"/>
                    <w:szCs w:val="36"/>
                    <w:lang w:eastAsia="en-GB"/>
                  </w:rPr>
                  <w:tab/>
                </w:r>
                <w:r w:rsidR="00E7058A" w:rsidRPr="00E7058A">
                  <w:rPr>
                    <w:rStyle w:val="a7"/>
                    <w:rFonts w:ascii="Times New Roman" w:hAnsi="Times New Roman"/>
                    <w:noProof/>
                    <w:sz w:val="36"/>
                    <w:szCs w:val="36"/>
                  </w:rPr>
                  <w:t>Aim of the Report.</w:t>
                </w:r>
                <w:r w:rsidR="00E7058A" w:rsidRPr="00E7058A">
                  <w:rPr>
                    <w:rFonts w:ascii="Times New Roman" w:hAnsi="Times New Roman"/>
                    <w:noProof/>
                    <w:webHidden/>
                    <w:sz w:val="36"/>
                    <w:szCs w:val="36"/>
                  </w:rPr>
                  <w:tab/>
                </w:r>
                <w:r w:rsidR="00E7058A" w:rsidRPr="00E7058A">
                  <w:rPr>
                    <w:rFonts w:ascii="Times New Roman" w:hAnsi="Times New Roman"/>
                    <w:noProof/>
                    <w:webHidden/>
                    <w:sz w:val="36"/>
                    <w:szCs w:val="36"/>
                  </w:rPr>
                  <w:fldChar w:fldCharType="begin"/>
                </w:r>
                <w:r w:rsidR="00E7058A" w:rsidRPr="00E7058A">
                  <w:rPr>
                    <w:rFonts w:ascii="Times New Roman" w:hAnsi="Times New Roman"/>
                    <w:noProof/>
                    <w:webHidden/>
                    <w:sz w:val="36"/>
                    <w:szCs w:val="36"/>
                  </w:rPr>
                  <w:instrText xml:space="preserve"> PAGEREF _Toc59225502 \h </w:instrText>
                </w:r>
                <w:r w:rsidR="00E7058A" w:rsidRPr="00E7058A">
                  <w:rPr>
                    <w:rFonts w:ascii="Times New Roman" w:hAnsi="Times New Roman"/>
                    <w:noProof/>
                    <w:webHidden/>
                    <w:sz w:val="36"/>
                    <w:szCs w:val="36"/>
                  </w:rPr>
                </w:r>
                <w:r w:rsidR="00E7058A" w:rsidRPr="00E7058A">
                  <w:rPr>
                    <w:rFonts w:ascii="Times New Roman" w:hAnsi="Times New Roman"/>
                    <w:noProof/>
                    <w:webHidden/>
                    <w:sz w:val="36"/>
                    <w:szCs w:val="36"/>
                  </w:rPr>
                  <w:fldChar w:fldCharType="separate"/>
                </w:r>
                <w:r w:rsidR="00E7058A" w:rsidRPr="00E7058A">
                  <w:rPr>
                    <w:rFonts w:ascii="Times New Roman" w:hAnsi="Times New Roman"/>
                    <w:noProof/>
                    <w:webHidden/>
                    <w:sz w:val="36"/>
                    <w:szCs w:val="36"/>
                  </w:rPr>
                  <w:t>2</w:t>
                </w:r>
                <w:r w:rsidR="00E7058A" w:rsidRPr="00E7058A">
                  <w:rPr>
                    <w:rFonts w:ascii="Times New Roman" w:hAnsi="Times New Roman"/>
                    <w:noProof/>
                    <w:webHidden/>
                    <w:sz w:val="36"/>
                    <w:szCs w:val="36"/>
                  </w:rPr>
                  <w:fldChar w:fldCharType="end"/>
                </w:r>
              </w:hyperlink>
            </w:p>
            <w:p w14:paraId="2A9A1E0D" w14:textId="35906C60" w:rsidR="00E7058A" w:rsidRPr="00E7058A" w:rsidRDefault="002C3D9E">
              <w:pPr>
                <w:pStyle w:val="11"/>
                <w:tabs>
                  <w:tab w:val="left" w:pos="440"/>
                  <w:tab w:val="right" w:leader="dot" w:pos="9062"/>
                </w:tabs>
                <w:rPr>
                  <w:rFonts w:ascii="Times New Roman" w:eastAsiaTheme="minorEastAsia" w:hAnsi="Times New Roman"/>
                  <w:noProof/>
                  <w:sz w:val="36"/>
                  <w:szCs w:val="36"/>
                  <w:lang w:eastAsia="en-GB"/>
                </w:rPr>
              </w:pPr>
              <w:hyperlink w:anchor="_Toc59225503" w:history="1">
                <w:r w:rsidR="00E7058A" w:rsidRPr="00E7058A">
                  <w:rPr>
                    <w:rStyle w:val="a7"/>
                    <w:rFonts w:ascii="Times New Roman" w:hAnsi="Times New Roman"/>
                    <w:noProof/>
                    <w:sz w:val="36"/>
                    <w:szCs w:val="36"/>
                  </w:rPr>
                  <w:t>2.</w:t>
                </w:r>
                <w:r w:rsidR="00E7058A" w:rsidRPr="00E7058A">
                  <w:rPr>
                    <w:rFonts w:ascii="Times New Roman" w:eastAsiaTheme="minorEastAsia" w:hAnsi="Times New Roman"/>
                    <w:noProof/>
                    <w:sz w:val="36"/>
                    <w:szCs w:val="36"/>
                    <w:lang w:eastAsia="en-GB"/>
                  </w:rPr>
                  <w:tab/>
                </w:r>
                <w:r w:rsidR="00E7058A" w:rsidRPr="00E7058A">
                  <w:rPr>
                    <w:rStyle w:val="a7"/>
                    <w:rFonts w:ascii="Times New Roman" w:hAnsi="Times New Roman"/>
                    <w:noProof/>
                    <w:sz w:val="36"/>
                    <w:szCs w:val="36"/>
                  </w:rPr>
                  <w:t>Employee relations</w:t>
                </w:r>
                <w:r w:rsidR="00E7058A" w:rsidRPr="00E7058A">
                  <w:rPr>
                    <w:rFonts w:ascii="Times New Roman" w:hAnsi="Times New Roman"/>
                    <w:noProof/>
                    <w:webHidden/>
                    <w:sz w:val="36"/>
                    <w:szCs w:val="36"/>
                  </w:rPr>
                  <w:tab/>
                </w:r>
                <w:r w:rsidR="00E7058A" w:rsidRPr="00E7058A">
                  <w:rPr>
                    <w:rFonts w:ascii="Times New Roman" w:hAnsi="Times New Roman"/>
                    <w:noProof/>
                    <w:webHidden/>
                    <w:sz w:val="36"/>
                    <w:szCs w:val="36"/>
                  </w:rPr>
                  <w:fldChar w:fldCharType="begin"/>
                </w:r>
                <w:r w:rsidR="00E7058A" w:rsidRPr="00E7058A">
                  <w:rPr>
                    <w:rFonts w:ascii="Times New Roman" w:hAnsi="Times New Roman"/>
                    <w:noProof/>
                    <w:webHidden/>
                    <w:sz w:val="36"/>
                    <w:szCs w:val="36"/>
                  </w:rPr>
                  <w:instrText xml:space="preserve"> PAGEREF _Toc59225503 \h </w:instrText>
                </w:r>
                <w:r w:rsidR="00E7058A" w:rsidRPr="00E7058A">
                  <w:rPr>
                    <w:rFonts w:ascii="Times New Roman" w:hAnsi="Times New Roman"/>
                    <w:noProof/>
                    <w:webHidden/>
                    <w:sz w:val="36"/>
                    <w:szCs w:val="36"/>
                  </w:rPr>
                </w:r>
                <w:r w:rsidR="00E7058A" w:rsidRPr="00E7058A">
                  <w:rPr>
                    <w:rFonts w:ascii="Times New Roman" w:hAnsi="Times New Roman"/>
                    <w:noProof/>
                    <w:webHidden/>
                    <w:sz w:val="36"/>
                    <w:szCs w:val="36"/>
                  </w:rPr>
                  <w:fldChar w:fldCharType="separate"/>
                </w:r>
                <w:r w:rsidR="00E7058A" w:rsidRPr="00E7058A">
                  <w:rPr>
                    <w:rFonts w:ascii="Times New Roman" w:hAnsi="Times New Roman"/>
                    <w:noProof/>
                    <w:webHidden/>
                    <w:sz w:val="36"/>
                    <w:szCs w:val="36"/>
                  </w:rPr>
                  <w:t>2</w:t>
                </w:r>
                <w:r w:rsidR="00E7058A" w:rsidRPr="00E7058A">
                  <w:rPr>
                    <w:rFonts w:ascii="Times New Roman" w:hAnsi="Times New Roman"/>
                    <w:noProof/>
                    <w:webHidden/>
                    <w:sz w:val="36"/>
                    <w:szCs w:val="36"/>
                  </w:rPr>
                  <w:fldChar w:fldCharType="end"/>
                </w:r>
              </w:hyperlink>
            </w:p>
            <w:p w14:paraId="757F9BA1" w14:textId="1C51103C" w:rsidR="00E7058A" w:rsidRPr="00E7058A" w:rsidRDefault="002C3D9E">
              <w:pPr>
                <w:pStyle w:val="11"/>
                <w:tabs>
                  <w:tab w:val="left" w:pos="660"/>
                  <w:tab w:val="right" w:leader="dot" w:pos="9062"/>
                </w:tabs>
                <w:rPr>
                  <w:rFonts w:ascii="Times New Roman" w:eastAsiaTheme="minorEastAsia" w:hAnsi="Times New Roman"/>
                  <w:noProof/>
                  <w:sz w:val="36"/>
                  <w:szCs w:val="36"/>
                  <w:lang w:eastAsia="en-GB"/>
                </w:rPr>
              </w:pPr>
              <w:hyperlink w:anchor="_Toc59225504" w:history="1">
                <w:r w:rsidR="00E7058A" w:rsidRPr="00E7058A">
                  <w:rPr>
                    <w:rStyle w:val="a7"/>
                    <w:rFonts w:ascii="Times New Roman" w:hAnsi="Times New Roman"/>
                    <w:noProof/>
                    <w:sz w:val="36"/>
                    <w:szCs w:val="36"/>
                  </w:rPr>
                  <w:t>2.1</w:t>
                </w:r>
                <w:r w:rsidR="00E7058A" w:rsidRPr="00E7058A">
                  <w:rPr>
                    <w:rFonts w:ascii="Times New Roman" w:eastAsiaTheme="minorEastAsia" w:hAnsi="Times New Roman"/>
                    <w:noProof/>
                    <w:sz w:val="36"/>
                    <w:szCs w:val="36"/>
                    <w:lang w:eastAsia="en-GB"/>
                  </w:rPr>
                  <w:tab/>
                </w:r>
                <w:r w:rsidR="00E7058A" w:rsidRPr="00E7058A">
                  <w:rPr>
                    <w:rStyle w:val="a7"/>
                    <w:rFonts w:ascii="Times New Roman" w:hAnsi="Times New Roman"/>
                    <w:noProof/>
                    <w:sz w:val="36"/>
                    <w:szCs w:val="36"/>
                  </w:rPr>
                  <w:t>Definition</w:t>
                </w:r>
                <w:r w:rsidR="00E7058A" w:rsidRPr="00E7058A">
                  <w:rPr>
                    <w:rFonts w:ascii="Times New Roman" w:hAnsi="Times New Roman"/>
                    <w:noProof/>
                    <w:webHidden/>
                    <w:sz w:val="36"/>
                    <w:szCs w:val="36"/>
                  </w:rPr>
                  <w:tab/>
                </w:r>
                <w:r w:rsidR="00E7058A" w:rsidRPr="00E7058A">
                  <w:rPr>
                    <w:rFonts w:ascii="Times New Roman" w:hAnsi="Times New Roman"/>
                    <w:noProof/>
                    <w:webHidden/>
                    <w:sz w:val="36"/>
                    <w:szCs w:val="36"/>
                  </w:rPr>
                  <w:fldChar w:fldCharType="begin"/>
                </w:r>
                <w:r w:rsidR="00E7058A" w:rsidRPr="00E7058A">
                  <w:rPr>
                    <w:rFonts w:ascii="Times New Roman" w:hAnsi="Times New Roman"/>
                    <w:noProof/>
                    <w:webHidden/>
                    <w:sz w:val="36"/>
                    <w:szCs w:val="36"/>
                  </w:rPr>
                  <w:instrText xml:space="preserve"> PAGEREF _Toc59225504 \h </w:instrText>
                </w:r>
                <w:r w:rsidR="00E7058A" w:rsidRPr="00E7058A">
                  <w:rPr>
                    <w:rFonts w:ascii="Times New Roman" w:hAnsi="Times New Roman"/>
                    <w:noProof/>
                    <w:webHidden/>
                    <w:sz w:val="36"/>
                    <w:szCs w:val="36"/>
                  </w:rPr>
                </w:r>
                <w:r w:rsidR="00E7058A" w:rsidRPr="00E7058A">
                  <w:rPr>
                    <w:rFonts w:ascii="Times New Roman" w:hAnsi="Times New Roman"/>
                    <w:noProof/>
                    <w:webHidden/>
                    <w:sz w:val="36"/>
                    <w:szCs w:val="36"/>
                  </w:rPr>
                  <w:fldChar w:fldCharType="separate"/>
                </w:r>
                <w:r w:rsidR="00E7058A" w:rsidRPr="00E7058A">
                  <w:rPr>
                    <w:rFonts w:ascii="Times New Roman" w:hAnsi="Times New Roman"/>
                    <w:noProof/>
                    <w:webHidden/>
                    <w:sz w:val="36"/>
                    <w:szCs w:val="36"/>
                  </w:rPr>
                  <w:t>2</w:t>
                </w:r>
                <w:r w:rsidR="00E7058A" w:rsidRPr="00E7058A">
                  <w:rPr>
                    <w:rFonts w:ascii="Times New Roman" w:hAnsi="Times New Roman"/>
                    <w:noProof/>
                    <w:webHidden/>
                    <w:sz w:val="36"/>
                    <w:szCs w:val="36"/>
                  </w:rPr>
                  <w:fldChar w:fldCharType="end"/>
                </w:r>
              </w:hyperlink>
            </w:p>
            <w:p w14:paraId="3B82778F" w14:textId="3ED74D85" w:rsidR="00E7058A" w:rsidRPr="00E7058A" w:rsidRDefault="002C3D9E">
              <w:pPr>
                <w:pStyle w:val="11"/>
                <w:tabs>
                  <w:tab w:val="left" w:pos="660"/>
                  <w:tab w:val="right" w:leader="dot" w:pos="9062"/>
                </w:tabs>
                <w:rPr>
                  <w:rFonts w:ascii="Times New Roman" w:eastAsiaTheme="minorEastAsia" w:hAnsi="Times New Roman"/>
                  <w:noProof/>
                  <w:sz w:val="36"/>
                  <w:szCs w:val="36"/>
                  <w:lang w:eastAsia="en-GB"/>
                </w:rPr>
              </w:pPr>
              <w:hyperlink w:anchor="_Toc59225505" w:history="1">
                <w:r w:rsidR="00E7058A" w:rsidRPr="00E7058A">
                  <w:rPr>
                    <w:rStyle w:val="a7"/>
                    <w:rFonts w:ascii="Times New Roman" w:hAnsi="Times New Roman"/>
                    <w:noProof/>
                    <w:sz w:val="36"/>
                    <w:szCs w:val="36"/>
                  </w:rPr>
                  <w:t>2.2</w:t>
                </w:r>
                <w:r w:rsidR="00E7058A" w:rsidRPr="00E7058A">
                  <w:rPr>
                    <w:rFonts w:ascii="Times New Roman" w:eastAsiaTheme="minorEastAsia" w:hAnsi="Times New Roman"/>
                    <w:noProof/>
                    <w:sz w:val="36"/>
                    <w:szCs w:val="36"/>
                    <w:lang w:eastAsia="en-GB"/>
                  </w:rPr>
                  <w:tab/>
                </w:r>
                <w:r w:rsidR="00E7058A" w:rsidRPr="00E7058A">
                  <w:rPr>
                    <w:rStyle w:val="a7"/>
                    <w:rFonts w:ascii="Times New Roman" w:hAnsi="Times New Roman"/>
                    <w:noProof/>
                    <w:sz w:val="36"/>
                    <w:szCs w:val="36"/>
                  </w:rPr>
                  <w:t>Employee relations in the time of Covid19</w:t>
                </w:r>
                <w:r w:rsidR="00E7058A" w:rsidRPr="00E7058A">
                  <w:rPr>
                    <w:rFonts w:ascii="Times New Roman" w:hAnsi="Times New Roman"/>
                    <w:noProof/>
                    <w:webHidden/>
                    <w:sz w:val="36"/>
                    <w:szCs w:val="36"/>
                  </w:rPr>
                  <w:tab/>
                </w:r>
                <w:r w:rsidR="00E7058A" w:rsidRPr="00E7058A">
                  <w:rPr>
                    <w:rFonts w:ascii="Times New Roman" w:hAnsi="Times New Roman"/>
                    <w:noProof/>
                    <w:webHidden/>
                    <w:sz w:val="36"/>
                    <w:szCs w:val="36"/>
                  </w:rPr>
                  <w:fldChar w:fldCharType="begin"/>
                </w:r>
                <w:r w:rsidR="00E7058A" w:rsidRPr="00E7058A">
                  <w:rPr>
                    <w:rFonts w:ascii="Times New Roman" w:hAnsi="Times New Roman"/>
                    <w:noProof/>
                    <w:webHidden/>
                    <w:sz w:val="36"/>
                    <w:szCs w:val="36"/>
                  </w:rPr>
                  <w:instrText xml:space="preserve"> PAGEREF _Toc59225505 \h </w:instrText>
                </w:r>
                <w:r w:rsidR="00E7058A" w:rsidRPr="00E7058A">
                  <w:rPr>
                    <w:rFonts w:ascii="Times New Roman" w:hAnsi="Times New Roman"/>
                    <w:noProof/>
                    <w:webHidden/>
                    <w:sz w:val="36"/>
                    <w:szCs w:val="36"/>
                  </w:rPr>
                </w:r>
                <w:r w:rsidR="00E7058A" w:rsidRPr="00E7058A">
                  <w:rPr>
                    <w:rFonts w:ascii="Times New Roman" w:hAnsi="Times New Roman"/>
                    <w:noProof/>
                    <w:webHidden/>
                    <w:sz w:val="36"/>
                    <w:szCs w:val="36"/>
                  </w:rPr>
                  <w:fldChar w:fldCharType="separate"/>
                </w:r>
                <w:r w:rsidR="00E7058A" w:rsidRPr="00E7058A">
                  <w:rPr>
                    <w:rFonts w:ascii="Times New Roman" w:hAnsi="Times New Roman"/>
                    <w:noProof/>
                    <w:webHidden/>
                    <w:sz w:val="36"/>
                    <w:szCs w:val="36"/>
                  </w:rPr>
                  <w:t>2</w:t>
                </w:r>
                <w:r w:rsidR="00E7058A" w:rsidRPr="00E7058A">
                  <w:rPr>
                    <w:rFonts w:ascii="Times New Roman" w:hAnsi="Times New Roman"/>
                    <w:noProof/>
                    <w:webHidden/>
                    <w:sz w:val="36"/>
                    <w:szCs w:val="36"/>
                  </w:rPr>
                  <w:fldChar w:fldCharType="end"/>
                </w:r>
              </w:hyperlink>
            </w:p>
            <w:p w14:paraId="17317D65" w14:textId="21226D1D" w:rsidR="00E7058A" w:rsidRPr="00E7058A" w:rsidRDefault="002C3D9E">
              <w:pPr>
                <w:pStyle w:val="11"/>
                <w:tabs>
                  <w:tab w:val="left" w:pos="440"/>
                  <w:tab w:val="right" w:leader="dot" w:pos="9062"/>
                </w:tabs>
                <w:rPr>
                  <w:rFonts w:ascii="Times New Roman" w:eastAsiaTheme="minorEastAsia" w:hAnsi="Times New Roman"/>
                  <w:noProof/>
                  <w:sz w:val="36"/>
                  <w:szCs w:val="36"/>
                  <w:lang w:eastAsia="en-GB"/>
                </w:rPr>
              </w:pPr>
              <w:hyperlink w:anchor="_Toc59225506" w:history="1">
                <w:r w:rsidR="00E7058A" w:rsidRPr="00E7058A">
                  <w:rPr>
                    <w:rStyle w:val="a7"/>
                    <w:rFonts w:ascii="Times New Roman" w:hAnsi="Times New Roman"/>
                    <w:noProof/>
                    <w:sz w:val="36"/>
                    <w:szCs w:val="36"/>
                  </w:rPr>
                  <w:t>3.</w:t>
                </w:r>
                <w:r w:rsidR="00E7058A" w:rsidRPr="00E7058A">
                  <w:rPr>
                    <w:rFonts w:ascii="Times New Roman" w:eastAsiaTheme="minorEastAsia" w:hAnsi="Times New Roman"/>
                    <w:noProof/>
                    <w:sz w:val="36"/>
                    <w:szCs w:val="36"/>
                    <w:lang w:eastAsia="en-GB"/>
                  </w:rPr>
                  <w:tab/>
                </w:r>
                <w:r w:rsidR="00E7058A" w:rsidRPr="00E7058A">
                  <w:rPr>
                    <w:rStyle w:val="a7"/>
                    <w:rFonts w:ascii="Times New Roman" w:hAnsi="Times New Roman"/>
                    <w:noProof/>
                    <w:sz w:val="36"/>
                    <w:szCs w:val="36"/>
                  </w:rPr>
                  <w:t>Employee engagement</w:t>
                </w:r>
                <w:r w:rsidR="00E7058A" w:rsidRPr="00E7058A">
                  <w:rPr>
                    <w:rFonts w:ascii="Times New Roman" w:hAnsi="Times New Roman"/>
                    <w:noProof/>
                    <w:webHidden/>
                    <w:sz w:val="36"/>
                    <w:szCs w:val="36"/>
                  </w:rPr>
                  <w:tab/>
                </w:r>
                <w:r w:rsidR="00E7058A" w:rsidRPr="00E7058A">
                  <w:rPr>
                    <w:rFonts w:ascii="Times New Roman" w:hAnsi="Times New Roman"/>
                    <w:noProof/>
                    <w:webHidden/>
                    <w:sz w:val="36"/>
                    <w:szCs w:val="36"/>
                  </w:rPr>
                  <w:fldChar w:fldCharType="begin"/>
                </w:r>
                <w:r w:rsidR="00E7058A" w:rsidRPr="00E7058A">
                  <w:rPr>
                    <w:rFonts w:ascii="Times New Roman" w:hAnsi="Times New Roman"/>
                    <w:noProof/>
                    <w:webHidden/>
                    <w:sz w:val="36"/>
                    <w:szCs w:val="36"/>
                  </w:rPr>
                  <w:instrText xml:space="preserve"> PAGEREF _Toc59225506 \h </w:instrText>
                </w:r>
                <w:r w:rsidR="00E7058A" w:rsidRPr="00E7058A">
                  <w:rPr>
                    <w:rFonts w:ascii="Times New Roman" w:hAnsi="Times New Roman"/>
                    <w:noProof/>
                    <w:webHidden/>
                    <w:sz w:val="36"/>
                    <w:szCs w:val="36"/>
                  </w:rPr>
                </w:r>
                <w:r w:rsidR="00E7058A" w:rsidRPr="00E7058A">
                  <w:rPr>
                    <w:rFonts w:ascii="Times New Roman" w:hAnsi="Times New Roman"/>
                    <w:noProof/>
                    <w:webHidden/>
                    <w:sz w:val="36"/>
                    <w:szCs w:val="36"/>
                  </w:rPr>
                  <w:fldChar w:fldCharType="separate"/>
                </w:r>
                <w:r w:rsidR="00E7058A" w:rsidRPr="00E7058A">
                  <w:rPr>
                    <w:rFonts w:ascii="Times New Roman" w:hAnsi="Times New Roman"/>
                    <w:noProof/>
                    <w:webHidden/>
                    <w:sz w:val="36"/>
                    <w:szCs w:val="36"/>
                  </w:rPr>
                  <w:t>3</w:t>
                </w:r>
                <w:r w:rsidR="00E7058A" w:rsidRPr="00E7058A">
                  <w:rPr>
                    <w:rFonts w:ascii="Times New Roman" w:hAnsi="Times New Roman"/>
                    <w:noProof/>
                    <w:webHidden/>
                    <w:sz w:val="36"/>
                    <w:szCs w:val="36"/>
                  </w:rPr>
                  <w:fldChar w:fldCharType="end"/>
                </w:r>
              </w:hyperlink>
            </w:p>
            <w:p w14:paraId="60A45A5D" w14:textId="48DEFB52" w:rsidR="00E7058A" w:rsidRPr="00E7058A" w:rsidRDefault="002C3D9E">
              <w:pPr>
                <w:pStyle w:val="11"/>
                <w:tabs>
                  <w:tab w:val="left" w:pos="660"/>
                  <w:tab w:val="right" w:leader="dot" w:pos="9062"/>
                </w:tabs>
                <w:rPr>
                  <w:rFonts w:ascii="Times New Roman" w:eastAsiaTheme="minorEastAsia" w:hAnsi="Times New Roman"/>
                  <w:noProof/>
                  <w:sz w:val="36"/>
                  <w:szCs w:val="36"/>
                  <w:lang w:eastAsia="en-GB"/>
                </w:rPr>
              </w:pPr>
              <w:hyperlink w:anchor="_Toc59225507" w:history="1">
                <w:r w:rsidR="00E7058A" w:rsidRPr="00E7058A">
                  <w:rPr>
                    <w:rStyle w:val="a7"/>
                    <w:rFonts w:ascii="Times New Roman" w:hAnsi="Times New Roman"/>
                    <w:noProof/>
                    <w:sz w:val="36"/>
                    <w:szCs w:val="36"/>
                  </w:rPr>
                  <w:t>3.1</w:t>
                </w:r>
                <w:r w:rsidR="00E7058A" w:rsidRPr="00E7058A">
                  <w:rPr>
                    <w:rFonts w:ascii="Times New Roman" w:eastAsiaTheme="minorEastAsia" w:hAnsi="Times New Roman"/>
                    <w:noProof/>
                    <w:sz w:val="36"/>
                    <w:szCs w:val="36"/>
                    <w:lang w:eastAsia="en-GB"/>
                  </w:rPr>
                  <w:tab/>
                </w:r>
                <w:r w:rsidR="00E7058A" w:rsidRPr="00E7058A">
                  <w:rPr>
                    <w:rStyle w:val="a7"/>
                    <w:rFonts w:ascii="Times New Roman" w:hAnsi="Times New Roman"/>
                    <w:noProof/>
                    <w:sz w:val="36"/>
                    <w:szCs w:val="36"/>
                  </w:rPr>
                  <w:t>Definition</w:t>
                </w:r>
                <w:r w:rsidR="00E7058A" w:rsidRPr="00E7058A">
                  <w:rPr>
                    <w:rFonts w:ascii="Times New Roman" w:hAnsi="Times New Roman"/>
                    <w:noProof/>
                    <w:webHidden/>
                    <w:sz w:val="36"/>
                    <w:szCs w:val="36"/>
                  </w:rPr>
                  <w:tab/>
                </w:r>
                <w:r w:rsidR="00E7058A" w:rsidRPr="00E7058A">
                  <w:rPr>
                    <w:rFonts w:ascii="Times New Roman" w:hAnsi="Times New Roman"/>
                    <w:noProof/>
                    <w:webHidden/>
                    <w:sz w:val="36"/>
                    <w:szCs w:val="36"/>
                  </w:rPr>
                  <w:fldChar w:fldCharType="begin"/>
                </w:r>
                <w:r w:rsidR="00E7058A" w:rsidRPr="00E7058A">
                  <w:rPr>
                    <w:rFonts w:ascii="Times New Roman" w:hAnsi="Times New Roman"/>
                    <w:noProof/>
                    <w:webHidden/>
                    <w:sz w:val="36"/>
                    <w:szCs w:val="36"/>
                  </w:rPr>
                  <w:instrText xml:space="preserve"> PAGEREF _Toc59225507 \h </w:instrText>
                </w:r>
                <w:r w:rsidR="00E7058A" w:rsidRPr="00E7058A">
                  <w:rPr>
                    <w:rFonts w:ascii="Times New Roman" w:hAnsi="Times New Roman"/>
                    <w:noProof/>
                    <w:webHidden/>
                    <w:sz w:val="36"/>
                    <w:szCs w:val="36"/>
                  </w:rPr>
                </w:r>
                <w:r w:rsidR="00E7058A" w:rsidRPr="00E7058A">
                  <w:rPr>
                    <w:rFonts w:ascii="Times New Roman" w:hAnsi="Times New Roman"/>
                    <w:noProof/>
                    <w:webHidden/>
                    <w:sz w:val="36"/>
                    <w:szCs w:val="36"/>
                  </w:rPr>
                  <w:fldChar w:fldCharType="separate"/>
                </w:r>
                <w:r w:rsidR="00E7058A" w:rsidRPr="00E7058A">
                  <w:rPr>
                    <w:rFonts w:ascii="Times New Roman" w:hAnsi="Times New Roman"/>
                    <w:noProof/>
                    <w:webHidden/>
                    <w:sz w:val="36"/>
                    <w:szCs w:val="36"/>
                  </w:rPr>
                  <w:t>3</w:t>
                </w:r>
                <w:r w:rsidR="00E7058A" w:rsidRPr="00E7058A">
                  <w:rPr>
                    <w:rFonts w:ascii="Times New Roman" w:hAnsi="Times New Roman"/>
                    <w:noProof/>
                    <w:webHidden/>
                    <w:sz w:val="36"/>
                    <w:szCs w:val="36"/>
                  </w:rPr>
                  <w:fldChar w:fldCharType="end"/>
                </w:r>
              </w:hyperlink>
            </w:p>
            <w:p w14:paraId="1C2B975A" w14:textId="478C7FAA" w:rsidR="00E7058A" w:rsidRPr="00E7058A" w:rsidRDefault="002C3D9E">
              <w:pPr>
                <w:pStyle w:val="11"/>
                <w:tabs>
                  <w:tab w:val="left" w:pos="660"/>
                  <w:tab w:val="right" w:leader="dot" w:pos="9062"/>
                </w:tabs>
                <w:rPr>
                  <w:rFonts w:ascii="Times New Roman" w:eastAsiaTheme="minorEastAsia" w:hAnsi="Times New Roman"/>
                  <w:noProof/>
                  <w:sz w:val="36"/>
                  <w:szCs w:val="36"/>
                  <w:lang w:eastAsia="en-GB"/>
                </w:rPr>
              </w:pPr>
              <w:hyperlink w:anchor="_Toc59225508" w:history="1">
                <w:r w:rsidR="00E7058A" w:rsidRPr="00E7058A">
                  <w:rPr>
                    <w:rStyle w:val="a7"/>
                    <w:rFonts w:ascii="Times New Roman" w:hAnsi="Times New Roman"/>
                    <w:noProof/>
                    <w:sz w:val="36"/>
                    <w:szCs w:val="36"/>
                  </w:rPr>
                  <w:t>3.2</w:t>
                </w:r>
                <w:r w:rsidR="00E7058A" w:rsidRPr="00E7058A">
                  <w:rPr>
                    <w:rFonts w:ascii="Times New Roman" w:eastAsiaTheme="minorEastAsia" w:hAnsi="Times New Roman"/>
                    <w:noProof/>
                    <w:sz w:val="36"/>
                    <w:szCs w:val="36"/>
                    <w:lang w:eastAsia="en-GB"/>
                  </w:rPr>
                  <w:tab/>
                </w:r>
                <w:r w:rsidR="00E7058A" w:rsidRPr="00E7058A">
                  <w:rPr>
                    <w:rStyle w:val="a7"/>
                    <w:rFonts w:ascii="Times New Roman" w:hAnsi="Times New Roman"/>
                    <w:noProof/>
                    <w:sz w:val="36"/>
                    <w:szCs w:val="36"/>
                  </w:rPr>
                  <w:t>Process of Employee engagement</w:t>
                </w:r>
                <w:r w:rsidR="00E7058A" w:rsidRPr="00E7058A">
                  <w:rPr>
                    <w:rFonts w:ascii="Times New Roman" w:hAnsi="Times New Roman"/>
                    <w:noProof/>
                    <w:webHidden/>
                    <w:sz w:val="36"/>
                    <w:szCs w:val="36"/>
                  </w:rPr>
                  <w:tab/>
                </w:r>
                <w:r w:rsidR="00E7058A" w:rsidRPr="00E7058A">
                  <w:rPr>
                    <w:rFonts w:ascii="Times New Roman" w:hAnsi="Times New Roman"/>
                    <w:noProof/>
                    <w:webHidden/>
                    <w:sz w:val="36"/>
                    <w:szCs w:val="36"/>
                  </w:rPr>
                  <w:fldChar w:fldCharType="begin"/>
                </w:r>
                <w:r w:rsidR="00E7058A" w:rsidRPr="00E7058A">
                  <w:rPr>
                    <w:rFonts w:ascii="Times New Roman" w:hAnsi="Times New Roman"/>
                    <w:noProof/>
                    <w:webHidden/>
                    <w:sz w:val="36"/>
                    <w:szCs w:val="36"/>
                  </w:rPr>
                  <w:instrText xml:space="preserve"> PAGEREF _Toc59225508 \h </w:instrText>
                </w:r>
                <w:r w:rsidR="00E7058A" w:rsidRPr="00E7058A">
                  <w:rPr>
                    <w:rFonts w:ascii="Times New Roman" w:hAnsi="Times New Roman"/>
                    <w:noProof/>
                    <w:webHidden/>
                    <w:sz w:val="36"/>
                    <w:szCs w:val="36"/>
                  </w:rPr>
                </w:r>
                <w:r w:rsidR="00E7058A" w:rsidRPr="00E7058A">
                  <w:rPr>
                    <w:rFonts w:ascii="Times New Roman" w:hAnsi="Times New Roman"/>
                    <w:noProof/>
                    <w:webHidden/>
                    <w:sz w:val="36"/>
                    <w:szCs w:val="36"/>
                  </w:rPr>
                  <w:fldChar w:fldCharType="separate"/>
                </w:r>
                <w:r w:rsidR="00E7058A" w:rsidRPr="00E7058A">
                  <w:rPr>
                    <w:rFonts w:ascii="Times New Roman" w:hAnsi="Times New Roman"/>
                    <w:noProof/>
                    <w:webHidden/>
                    <w:sz w:val="36"/>
                    <w:szCs w:val="36"/>
                  </w:rPr>
                  <w:t>3</w:t>
                </w:r>
                <w:r w:rsidR="00E7058A" w:rsidRPr="00E7058A">
                  <w:rPr>
                    <w:rFonts w:ascii="Times New Roman" w:hAnsi="Times New Roman"/>
                    <w:noProof/>
                    <w:webHidden/>
                    <w:sz w:val="36"/>
                    <w:szCs w:val="36"/>
                  </w:rPr>
                  <w:fldChar w:fldCharType="end"/>
                </w:r>
              </w:hyperlink>
            </w:p>
            <w:p w14:paraId="4F5A0AF2" w14:textId="260C704B" w:rsidR="00E7058A" w:rsidRPr="00E7058A" w:rsidRDefault="002C3D9E">
              <w:pPr>
                <w:pStyle w:val="11"/>
                <w:tabs>
                  <w:tab w:val="left" w:pos="660"/>
                  <w:tab w:val="right" w:leader="dot" w:pos="9062"/>
                </w:tabs>
                <w:rPr>
                  <w:rFonts w:ascii="Times New Roman" w:eastAsiaTheme="minorEastAsia" w:hAnsi="Times New Roman"/>
                  <w:noProof/>
                  <w:sz w:val="36"/>
                  <w:szCs w:val="36"/>
                  <w:lang w:eastAsia="en-GB"/>
                </w:rPr>
              </w:pPr>
              <w:hyperlink w:anchor="_Toc59225509" w:history="1">
                <w:r w:rsidR="00E7058A" w:rsidRPr="00E7058A">
                  <w:rPr>
                    <w:rStyle w:val="a7"/>
                    <w:rFonts w:ascii="Times New Roman" w:hAnsi="Times New Roman"/>
                    <w:noProof/>
                    <w:sz w:val="36"/>
                    <w:szCs w:val="36"/>
                  </w:rPr>
                  <w:t>3.3</w:t>
                </w:r>
                <w:r w:rsidR="00E7058A" w:rsidRPr="00E7058A">
                  <w:rPr>
                    <w:rFonts w:ascii="Times New Roman" w:eastAsiaTheme="minorEastAsia" w:hAnsi="Times New Roman"/>
                    <w:noProof/>
                    <w:sz w:val="36"/>
                    <w:szCs w:val="36"/>
                    <w:lang w:eastAsia="en-GB"/>
                  </w:rPr>
                  <w:tab/>
                </w:r>
                <w:r w:rsidR="00E7058A" w:rsidRPr="00E7058A">
                  <w:rPr>
                    <w:rStyle w:val="a7"/>
                    <w:rFonts w:ascii="Times New Roman" w:hAnsi="Times New Roman"/>
                    <w:noProof/>
                    <w:sz w:val="36"/>
                    <w:szCs w:val="36"/>
                  </w:rPr>
                  <w:t>Elements of Employee engagement</w:t>
                </w:r>
                <w:r w:rsidR="00E7058A" w:rsidRPr="00E7058A">
                  <w:rPr>
                    <w:rFonts w:ascii="Times New Roman" w:hAnsi="Times New Roman"/>
                    <w:noProof/>
                    <w:webHidden/>
                    <w:sz w:val="36"/>
                    <w:szCs w:val="36"/>
                  </w:rPr>
                  <w:tab/>
                </w:r>
                <w:r w:rsidR="00E7058A" w:rsidRPr="00E7058A">
                  <w:rPr>
                    <w:rFonts w:ascii="Times New Roman" w:hAnsi="Times New Roman"/>
                    <w:noProof/>
                    <w:webHidden/>
                    <w:sz w:val="36"/>
                    <w:szCs w:val="36"/>
                  </w:rPr>
                  <w:fldChar w:fldCharType="begin"/>
                </w:r>
                <w:r w:rsidR="00E7058A" w:rsidRPr="00E7058A">
                  <w:rPr>
                    <w:rFonts w:ascii="Times New Roman" w:hAnsi="Times New Roman"/>
                    <w:noProof/>
                    <w:webHidden/>
                    <w:sz w:val="36"/>
                    <w:szCs w:val="36"/>
                  </w:rPr>
                  <w:instrText xml:space="preserve"> PAGEREF _Toc59225509 \h </w:instrText>
                </w:r>
                <w:r w:rsidR="00E7058A" w:rsidRPr="00E7058A">
                  <w:rPr>
                    <w:rFonts w:ascii="Times New Roman" w:hAnsi="Times New Roman"/>
                    <w:noProof/>
                    <w:webHidden/>
                    <w:sz w:val="36"/>
                    <w:szCs w:val="36"/>
                  </w:rPr>
                </w:r>
                <w:r w:rsidR="00E7058A" w:rsidRPr="00E7058A">
                  <w:rPr>
                    <w:rFonts w:ascii="Times New Roman" w:hAnsi="Times New Roman"/>
                    <w:noProof/>
                    <w:webHidden/>
                    <w:sz w:val="36"/>
                    <w:szCs w:val="36"/>
                  </w:rPr>
                  <w:fldChar w:fldCharType="separate"/>
                </w:r>
                <w:r w:rsidR="00E7058A" w:rsidRPr="00E7058A">
                  <w:rPr>
                    <w:rFonts w:ascii="Times New Roman" w:hAnsi="Times New Roman"/>
                    <w:noProof/>
                    <w:webHidden/>
                    <w:sz w:val="36"/>
                    <w:szCs w:val="36"/>
                  </w:rPr>
                  <w:t>4</w:t>
                </w:r>
                <w:r w:rsidR="00E7058A" w:rsidRPr="00E7058A">
                  <w:rPr>
                    <w:rFonts w:ascii="Times New Roman" w:hAnsi="Times New Roman"/>
                    <w:noProof/>
                    <w:webHidden/>
                    <w:sz w:val="36"/>
                    <w:szCs w:val="36"/>
                  </w:rPr>
                  <w:fldChar w:fldCharType="end"/>
                </w:r>
              </w:hyperlink>
            </w:p>
            <w:p w14:paraId="4C62C90B" w14:textId="1F6D1961" w:rsidR="00E7058A" w:rsidRPr="00E7058A" w:rsidRDefault="002C3D9E">
              <w:pPr>
                <w:pStyle w:val="11"/>
                <w:tabs>
                  <w:tab w:val="left" w:pos="660"/>
                  <w:tab w:val="right" w:leader="dot" w:pos="9062"/>
                </w:tabs>
                <w:rPr>
                  <w:rFonts w:ascii="Times New Roman" w:eastAsiaTheme="minorEastAsia" w:hAnsi="Times New Roman"/>
                  <w:noProof/>
                  <w:sz w:val="36"/>
                  <w:szCs w:val="36"/>
                  <w:lang w:eastAsia="en-GB"/>
                </w:rPr>
              </w:pPr>
              <w:hyperlink w:anchor="_Toc59225510" w:history="1">
                <w:r w:rsidR="00E7058A" w:rsidRPr="00E7058A">
                  <w:rPr>
                    <w:rStyle w:val="a7"/>
                    <w:rFonts w:ascii="Times New Roman" w:hAnsi="Times New Roman"/>
                    <w:noProof/>
                    <w:sz w:val="36"/>
                    <w:szCs w:val="36"/>
                  </w:rPr>
                  <w:t>3.4</w:t>
                </w:r>
                <w:r w:rsidR="00E7058A" w:rsidRPr="00E7058A">
                  <w:rPr>
                    <w:rFonts w:ascii="Times New Roman" w:eastAsiaTheme="minorEastAsia" w:hAnsi="Times New Roman"/>
                    <w:noProof/>
                    <w:sz w:val="36"/>
                    <w:szCs w:val="36"/>
                    <w:lang w:eastAsia="en-GB"/>
                  </w:rPr>
                  <w:tab/>
                </w:r>
                <w:r w:rsidR="00E7058A" w:rsidRPr="00E7058A">
                  <w:rPr>
                    <w:rStyle w:val="a7"/>
                    <w:rFonts w:ascii="Times New Roman" w:hAnsi="Times New Roman"/>
                    <w:noProof/>
                    <w:sz w:val="36"/>
                    <w:szCs w:val="36"/>
                  </w:rPr>
                  <w:t>Dimensions of Employee engagement</w:t>
                </w:r>
                <w:r w:rsidR="00E7058A" w:rsidRPr="00E7058A">
                  <w:rPr>
                    <w:rFonts w:ascii="Times New Roman" w:hAnsi="Times New Roman"/>
                    <w:noProof/>
                    <w:webHidden/>
                    <w:sz w:val="36"/>
                    <w:szCs w:val="36"/>
                  </w:rPr>
                  <w:tab/>
                </w:r>
                <w:r w:rsidR="00E7058A" w:rsidRPr="00E7058A">
                  <w:rPr>
                    <w:rFonts w:ascii="Times New Roman" w:hAnsi="Times New Roman"/>
                    <w:noProof/>
                    <w:webHidden/>
                    <w:sz w:val="36"/>
                    <w:szCs w:val="36"/>
                  </w:rPr>
                  <w:fldChar w:fldCharType="begin"/>
                </w:r>
                <w:r w:rsidR="00E7058A" w:rsidRPr="00E7058A">
                  <w:rPr>
                    <w:rFonts w:ascii="Times New Roman" w:hAnsi="Times New Roman"/>
                    <w:noProof/>
                    <w:webHidden/>
                    <w:sz w:val="36"/>
                    <w:szCs w:val="36"/>
                  </w:rPr>
                  <w:instrText xml:space="preserve"> PAGEREF _Toc59225510 \h </w:instrText>
                </w:r>
                <w:r w:rsidR="00E7058A" w:rsidRPr="00E7058A">
                  <w:rPr>
                    <w:rFonts w:ascii="Times New Roman" w:hAnsi="Times New Roman"/>
                    <w:noProof/>
                    <w:webHidden/>
                    <w:sz w:val="36"/>
                    <w:szCs w:val="36"/>
                  </w:rPr>
                </w:r>
                <w:r w:rsidR="00E7058A" w:rsidRPr="00E7058A">
                  <w:rPr>
                    <w:rFonts w:ascii="Times New Roman" w:hAnsi="Times New Roman"/>
                    <w:noProof/>
                    <w:webHidden/>
                    <w:sz w:val="36"/>
                    <w:szCs w:val="36"/>
                  </w:rPr>
                  <w:fldChar w:fldCharType="separate"/>
                </w:r>
                <w:r w:rsidR="00E7058A" w:rsidRPr="00E7058A">
                  <w:rPr>
                    <w:rFonts w:ascii="Times New Roman" w:hAnsi="Times New Roman"/>
                    <w:noProof/>
                    <w:webHidden/>
                    <w:sz w:val="36"/>
                    <w:szCs w:val="36"/>
                  </w:rPr>
                  <w:t>5</w:t>
                </w:r>
                <w:r w:rsidR="00E7058A" w:rsidRPr="00E7058A">
                  <w:rPr>
                    <w:rFonts w:ascii="Times New Roman" w:hAnsi="Times New Roman"/>
                    <w:noProof/>
                    <w:webHidden/>
                    <w:sz w:val="36"/>
                    <w:szCs w:val="36"/>
                  </w:rPr>
                  <w:fldChar w:fldCharType="end"/>
                </w:r>
              </w:hyperlink>
            </w:p>
            <w:p w14:paraId="04C790C1" w14:textId="28EEDEF0" w:rsidR="00E7058A" w:rsidRPr="00E7058A" w:rsidRDefault="002C3D9E">
              <w:pPr>
                <w:pStyle w:val="11"/>
                <w:tabs>
                  <w:tab w:val="left" w:pos="660"/>
                  <w:tab w:val="right" w:leader="dot" w:pos="9062"/>
                </w:tabs>
                <w:rPr>
                  <w:rFonts w:ascii="Times New Roman" w:eastAsiaTheme="minorEastAsia" w:hAnsi="Times New Roman"/>
                  <w:noProof/>
                  <w:sz w:val="36"/>
                  <w:szCs w:val="36"/>
                  <w:lang w:eastAsia="en-GB"/>
                </w:rPr>
              </w:pPr>
              <w:hyperlink w:anchor="_Toc59225511" w:history="1">
                <w:r w:rsidR="00E7058A" w:rsidRPr="00E7058A">
                  <w:rPr>
                    <w:rStyle w:val="a7"/>
                    <w:rFonts w:ascii="Times New Roman" w:hAnsi="Times New Roman"/>
                    <w:noProof/>
                    <w:sz w:val="36"/>
                    <w:szCs w:val="36"/>
                  </w:rPr>
                  <w:t>3.5</w:t>
                </w:r>
                <w:r w:rsidR="00E7058A" w:rsidRPr="00E7058A">
                  <w:rPr>
                    <w:rFonts w:ascii="Times New Roman" w:eastAsiaTheme="minorEastAsia" w:hAnsi="Times New Roman"/>
                    <w:noProof/>
                    <w:sz w:val="36"/>
                    <w:szCs w:val="36"/>
                    <w:lang w:eastAsia="en-GB"/>
                  </w:rPr>
                  <w:tab/>
                </w:r>
                <w:r w:rsidR="00E7058A" w:rsidRPr="00E7058A">
                  <w:rPr>
                    <w:rStyle w:val="a7"/>
                    <w:rFonts w:ascii="Times New Roman" w:hAnsi="Times New Roman"/>
                    <w:noProof/>
                    <w:sz w:val="36"/>
                    <w:szCs w:val="36"/>
                  </w:rPr>
                  <w:t>Drivers of Employee engagement</w:t>
                </w:r>
                <w:r w:rsidR="00E7058A" w:rsidRPr="00E7058A">
                  <w:rPr>
                    <w:rFonts w:ascii="Times New Roman" w:hAnsi="Times New Roman"/>
                    <w:noProof/>
                    <w:webHidden/>
                    <w:sz w:val="36"/>
                    <w:szCs w:val="36"/>
                  </w:rPr>
                  <w:tab/>
                </w:r>
                <w:r w:rsidR="00E7058A" w:rsidRPr="00E7058A">
                  <w:rPr>
                    <w:rFonts w:ascii="Times New Roman" w:hAnsi="Times New Roman"/>
                    <w:noProof/>
                    <w:webHidden/>
                    <w:sz w:val="36"/>
                    <w:szCs w:val="36"/>
                  </w:rPr>
                  <w:fldChar w:fldCharType="begin"/>
                </w:r>
                <w:r w:rsidR="00E7058A" w:rsidRPr="00E7058A">
                  <w:rPr>
                    <w:rFonts w:ascii="Times New Roman" w:hAnsi="Times New Roman"/>
                    <w:noProof/>
                    <w:webHidden/>
                    <w:sz w:val="36"/>
                    <w:szCs w:val="36"/>
                  </w:rPr>
                  <w:instrText xml:space="preserve"> PAGEREF _Toc59225511 \h </w:instrText>
                </w:r>
                <w:r w:rsidR="00E7058A" w:rsidRPr="00E7058A">
                  <w:rPr>
                    <w:rFonts w:ascii="Times New Roman" w:hAnsi="Times New Roman"/>
                    <w:noProof/>
                    <w:webHidden/>
                    <w:sz w:val="36"/>
                    <w:szCs w:val="36"/>
                  </w:rPr>
                </w:r>
                <w:r w:rsidR="00E7058A" w:rsidRPr="00E7058A">
                  <w:rPr>
                    <w:rFonts w:ascii="Times New Roman" w:hAnsi="Times New Roman"/>
                    <w:noProof/>
                    <w:webHidden/>
                    <w:sz w:val="36"/>
                    <w:szCs w:val="36"/>
                  </w:rPr>
                  <w:fldChar w:fldCharType="separate"/>
                </w:r>
                <w:r w:rsidR="00E7058A" w:rsidRPr="00E7058A">
                  <w:rPr>
                    <w:rFonts w:ascii="Times New Roman" w:hAnsi="Times New Roman"/>
                    <w:noProof/>
                    <w:webHidden/>
                    <w:sz w:val="36"/>
                    <w:szCs w:val="36"/>
                  </w:rPr>
                  <w:t>6</w:t>
                </w:r>
                <w:r w:rsidR="00E7058A" w:rsidRPr="00E7058A">
                  <w:rPr>
                    <w:rFonts w:ascii="Times New Roman" w:hAnsi="Times New Roman"/>
                    <w:noProof/>
                    <w:webHidden/>
                    <w:sz w:val="36"/>
                    <w:szCs w:val="36"/>
                  </w:rPr>
                  <w:fldChar w:fldCharType="end"/>
                </w:r>
              </w:hyperlink>
            </w:p>
            <w:p w14:paraId="7708E2D9" w14:textId="3D501E44" w:rsidR="00E7058A" w:rsidRPr="00E7058A" w:rsidRDefault="002C3D9E">
              <w:pPr>
                <w:pStyle w:val="11"/>
                <w:tabs>
                  <w:tab w:val="left" w:pos="660"/>
                  <w:tab w:val="right" w:leader="dot" w:pos="9062"/>
                </w:tabs>
                <w:rPr>
                  <w:rFonts w:ascii="Times New Roman" w:eastAsiaTheme="minorEastAsia" w:hAnsi="Times New Roman"/>
                  <w:noProof/>
                  <w:sz w:val="36"/>
                  <w:szCs w:val="36"/>
                  <w:lang w:eastAsia="en-GB"/>
                </w:rPr>
              </w:pPr>
              <w:hyperlink w:anchor="_Toc59225512" w:history="1">
                <w:r w:rsidR="00E7058A" w:rsidRPr="00E7058A">
                  <w:rPr>
                    <w:rStyle w:val="a7"/>
                    <w:rFonts w:ascii="Times New Roman" w:hAnsi="Times New Roman"/>
                    <w:noProof/>
                    <w:sz w:val="36"/>
                    <w:szCs w:val="36"/>
                  </w:rPr>
                  <w:t>3.6</w:t>
                </w:r>
                <w:r w:rsidR="00E7058A" w:rsidRPr="00E7058A">
                  <w:rPr>
                    <w:rFonts w:ascii="Times New Roman" w:eastAsiaTheme="minorEastAsia" w:hAnsi="Times New Roman"/>
                    <w:noProof/>
                    <w:sz w:val="36"/>
                    <w:szCs w:val="36"/>
                    <w:lang w:eastAsia="en-GB"/>
                  </w:rPr>
                  <w:tab/>
                </w:r>
                <w:r w:rsidR="00E7058A" w:rsidRPr="00E7058A">
                  <w:rPr>
                    <w:rStyle w:val="a7"/>
                    <w:rFonts w:ascii="Times New Roman" w:hAnsi="Times New Roman"/>
                    <w:noProof/>
                    <w:sz w:val="36"/>
                    <w:szCs w:val="36"/>
                  </w:rPr>
                  <w:t>Drivers in the time of Covid19</w:t>
                </w:r>
                <w:r w:rsidR="00E7058A" w:rsidRPr="00E7058A">
                  <w:rPr>
                    <w:rFonts w:ascii="Times New Roman" w:hAnsi="Times New Roman"/>
                    <w:noProof/>
                    <w:webHidden/>
                    <w:sz w:val="36"/>
                    <w:szCs w:val="36"/>
                  </w:rPr>
                  <w:tab/>
                </w:r>
                <w:r w:rsidR="00E7058A" w:rsidRPr="00E7058A">
                  <w:rPr>
                    <w:rFonts w:ascii="Times New Roman" w:hAnsi="Times New Roman"/>
                    <w:noProof/>
                    <w:webHidden/>
                    <w:sz w:val="36"/>
                    <w:szCs w:val="36"/>
                  </w:rPr>
                  <w:fldChar w:fldCharType="begin"/>
                </w:r>
                <w:r w:rsidR="00E7058A" w:rsidRPr="00E7058A">
                  <w:rPr>
                    <w:rFonts w:ascii="Times New Roman" w:hAnsi="Times New Roman"/>
                    <w:noProof/>
                    <w:webHidden/>
                    <w:sz w:val="36"/>
                    <w:szCs w:val="36"/>
                  </w:rPr>
                  <w:instrText xml:space="preserve"> PAGEREF _Toc59225512 \h </w:instrText>
                </w:r>
                <w:r w:rsidR="00E7058A" w:rsidRPr="00E7058A">
                  <w:rPr>
                    <w:rFonts w:ascii="Times New Roman" w:hAnsi="Times New Roman"/>
                    <w:noProof/>
                    <w:webHidden/>
                    <w:sz w:val="36"/>
                    <w:szCs w:val="36"/>
                  </w:rPr>
                </w:r>
                <w:r w:rsidR="00E7058A" w:rsidRPr="00E7058A">
                  <w:rPr>
                    <w:rFonts w:ascii="Times New Roman" w:hAnsi="Times New Roman"/>
                    <w:noProof/>
                    <w:webHidden/>
                    <w:sz w:val="36"/>
                    <w:szCs w:val="36"/>
                  </w:rPr>
                  <w:fldChar w:fldCharType="separate"/>
                </w:r>
                <w:r w:rsidR="00E7058A" w:rsidRPr="00E7058A">
                  <w:rPr>
                    <w:rFonts w:ascii="Times New Roman" w:hAnsi="Times New Roman"/>
                    <w:noProof/>
                    <w:webHidden/>
                    <w:sz w:val="36"/>
                    <w:szCs w:val="36"/>
                  </w:rPr>
                  <w:t>8</w:t>
                </w:r>
                <w:r w:rsidR="00E7058A" w:rsidRPr="00E7058A">
                  <w:rPr>
                    <w:rFonts w:ascii="Times New Roman" w:hAnsi="Times New Roman"/>
                    <w:noProof/>
                    <w:webHidden/>
                    <w:sz w:val="36"/>
                    <w:szCs w:val="36"/>
                  </w:rPr>
                  <w:fldChar w:fldCharType="end"/>
                </w:r>
              </w:hyperlink>
            </w:p>
            <w:p w14:paraId="2AF39B84" w14:textId="0353071E" w:rsidR="00E7058A" w:rsidRPr="00E7058A" w:rsidRDefault="002C3D9E">
              <w:pPr>
                <w:pStyle w:val="11"/>
                <w:tabs>
                  <w:tab w:val="left" w:pos="660"/>
                  <w:tab w:val="right" w:leader="dot" w:pos="9062"/>
                </w:tabs>
                <w:rPr>
                  <w:rFonts w:ascii="Times New Roman" w:eastAsiaTheme="minorEastAsia" w:hAnsi="Times New Roman"/>
                  <w:noProof/>
                  <w:sz w:val="36"/>
                  <w:szCs w:val="36"/>
                  <w:lang w:eastAsia="en-GB"/>
                </w:rPr>
              </w:pPr>
              <w:hyperlink w:anchor="_Toc59225513" w:history="1">
                <w:r w:rsidR="00E7058A" w:rsidRPr="00E7058A">
                  <w:rPr>
                    <w:rStyle w:val="a7"/>
                    <w:rFonts w:ascii="Times New Roman" w:hAnsi="Times New Roman"/>
                    <w:noProof/>
                    <w:sz w:val="36"/>
                    <w:szCs w:val="36"/>
                  </w:rPr>
                  <w:t>3.7</w:t>
                </w:r>
                <w:r w:rsidR="00E7058A" w:rsidRPr="00E7058A">
                  <w:rPr>
                    <w:rFonts w:ascii="Times New Roman" w:eastAsiaTheme="minorEastAsia" w:hAnsi="Times New Roman"/>
                    <w:noProof/>
                    <w:sz w:val="36"/>
                    <w:szCs w:val="36"/>
                    <w:lang w:eastAsia="en-GB"/>
                  </w:rPr>
                  <w:tab/>
                </w:r>
                <w:r w:rsidR="00E7058A" w:rsidRPr="00E7058A">
                  <w:rPr>
                    <w:rStyle w:val="a7"/>
                    <w:rFonts w:ascii="Times New Roman" w:hAnsi="Times New Roman"/>
                    <w:noProof/>
                    <w:sz w:val="36"/>
                    <w:szCs w:val="36"/>
                  </w:rPr>
                  <w:t>ENGAGED employee characteristics.</w:t>
                </w:r>
                <w:r w:rsidR="00E7058A" w:rsidRPr="00E7058A">
                  <w:rPr>
                    <w:rFonts w:ascii="Times New Roman" w:hAnsi="Times New Roman"/>
                    <w:noProof/>
                    <w:webHidden/>
                    <w:sz w:val="36"/>
                    <w:szCs w:val="36"/>
                  </w:rPr>
                  <w:tab/>
                </w:r>
                <w:r w:rsidR="00E7058A" w:rsidRPr="00E7058A">
                  <w:rPr>
                    <w:rFonts w:ascii="Times New Roman" w:hAnsi="Times New Roman"/>
                    <w:noProof/>
                    <w:webHidden/>
                    <w:sz w:val="36"/>
                    <w:szCs w:val="36"/>
                  </w:rPr>
                  <w:fldChar w:fldCharType="begin"/>
                </w:r>
                <w:r w:rsidR="00E7058A" w:rsidRPr="00E7058A">
                  <w:rPr>
                    <w:rFonts w:ascii="Times New Roman" w:hAnsi="Times New Roman"/>
                    <w:noProof/>
                    <w:webHidden/>
                    <w:sz w:val="36"/>
                    <w:szCs w:val="36"/>
                  </w:rPr>
                  <w:instrText xml:space="preserve"> PAGEREF _Toc59225513 \h </w:instrText>
                </w:r>
                <w:r w:rsidR="00E7058A" w:rsidRPr="00E7058A">
                  <w:rPr>
                    <w:rFonts w:ascii="Times New Roman" w:hAnsi="Times New Roman"/>
                    <w:noProof/>
                    <w:webHidden/>
                    <w:sz w:val="36"/>
                    <w:szCs w:val="36"/>
                  </w:rPr>
                </w:r>
                <w:r w:rsidR="00E7058A" w:rsidRPr="00E7058A">
                  <w:rPr>
                    <w:rFonts w:ascii="Times New Roman" w:hAnsi="Times New Roman"/>
                    <w:noProof/>
                    <w:webHidden/>
                    <w:sz w:val="36"/>
                    <w:szCs w:val="36"/>
                  </w:rPr>
                  <w:fldChar w:fldCharType="separate"/>
                </w:r>
                <w:r w:rsidR="00E7058A" w:rsidRPr="00E7058A">
                  <w:rPr>
                    <w:rFonts w:ascii="Times New Roman" w:hAnsi="Times New Roman"/>
                    <w:noProof/>
                    <w:webHidden/>
                    <w:sz w:val="36"/>
                    <w:szCs w:val="36"/>
                  </w:rPr>
                  <w:t>9</w:t>
                </w:r>
                <w:r w:rsidR="00E7058A" w:rsidRPr="00E7058A">
                  <w:rPr>
                    <w:rFonts w:ascii="Times New Roman" w:hAnsi="Times New Roman"/>
                    <w:noProof/>
                    <w:webHidden/>
                    <w:sz w:val="36"/>
                    <w:szCs w:val="36"/>
                  </w:rPr>
                  <w:fldChar w:fldCharType="end"/>
                </w:r>
              </w:hyperlink>
            </w:p>
            <w:p w14:paraId="5EA1D405" w14:textId="604E9BAF" w:rsidR="00E7058A" w:rsidRPr="00E7058A" w:rsidRDefault="002C3D9E">
              <w:pPr>
                <w:pStyle w:val="11"/>
                <w:tabs>
                  <w:tab w:val="left" w:pos="440"/>
                  <w:tab w:val="right" w:leader="dot" w:pos="9062"/>
                </w:tabs>
                <w:rPr>
                  <w:rFonts w:ascii="Times New Roman" w:eastAsiaTheme="minorEastAsia" w:hAnsi="Times New Roman"/>
                  <w:noProof/>
                  <w:sz w:val="36"/>
                  <w:szCs w:val="36"/>
                  <w:lang w:eastAsia="en-GB"/>
                </w:rPr>
              </w:pPr>
              <w:hyperlink w:anchor="_Toc59225514" w:history="1">
                <w:r w:rsidR="00E7058A" w:rsidRPr="00E7058A">
                  <w:rPr>
                    <w:rStyle w:val="a7"/>
                    <w:rFonts w:ascii="Times New Roman" w:hAnsi="Times New Roman"/>
                    <w:noProof/>
                    <w:sz w:val="36"/>
                    <w:szCs w:val="36"/>
                  </w:rPr>
                  <w:t>4.</w:t>
                </w:r>
                <w:r w:rsidR="00E7058A" w:rsidRPr="00E7058A">
                  <w:rPr>
                    <w:rFonts w:ascii="Times New Roman" w:eastAsiaTheme="minorEastAsia" w:hAnsi="Times New Roman"/>
                    <w:noProof/>
                    <w:sz w:val="36"/>
                    <w:szCs w:val="36"/>
                    <w:lang w:eastAsia="en-GB"/>
                  </w:rPr>
                  <w:tab/>
                </w:r>
                <w:r w:rsidR="00E7058A" w:rsidRPr="00E7058A">
                  <w:rPr>
                    <w:rStyle w:val="a7"/>
                    <w:rFonts w:ascii="Times New Roman" w:hAnsi="Times New Roman"/>
                    <w:noProof/>
                    <w:sz w:val="36"/>
                    <w:szCs w:val="36"/>
                  </w:rPr>
                  <w:t>Measuring engagement</w:t>
                </w:r>
                <w:r w:rsidR="00E7058A" w:rsidRPr="00E7058A">
                  <w:rPr>
                    <w:rFonts w:ascii="Times New Roman" w:hAnsi="Times New Roman"/>
                    <w:noProof/>
                    <w:webHidden/>
                    <w:sz w:val="36"/>
                    <w:szCs w:val="36"/>
                  </w:rPr>
                  <w:tab/>
                </w:r>
                <w:r w:rsidR="00E7058A" w:rsidRPr="00E7058A">
                  <w:rPr>
                    <w:rFonts w:ascii="Times New Roman" w:hAnsi="Times New Roman"/>
                    <w:noProof/>
                    <w:webHidden/>
                    <w:sz w:val="36"/>
                    <w:szCs w:val="36"/>
                  </w:rPr>
                  <w:fldChar w:fldCharType="begin"/>
                </w:r>
                <w:r w:rsidR="00E7058A" w:rsidRPr="00E7058A">
                  <w:rPr>
                    <w:rFonts w:ascii="Times New Roman" w:hAnsi="Times New Roman"/>
                    <w:noProof/>
                    <w:webHidden/>
                    <w:sz w:val="36"/>
                    <w:szCs w:val="36"/>
                  </w:rPr>
                  <w:instrText xml:space="preserve"> PAGEREF _Toc59225514 \h </w:instrText>
                </w:r>
                <w:r w:rsidR="00E7058A" w:rsidRPr="00E7058A">
                  <w:rPr>
                    <w:rFonts w:ascii="Times New Roman" w:hAnsi="Times New Roman"/>
                    <w:noProof/>
                    <w:webHidden/>
                    <w:sz w:val="36"/>
                    <w:szCs w:val="36"/>
                  </w:rPr>
                </w:r>
                <w:r w:rsidR="00E7058A" w:rsidRPr="00E7058A">
                  <w:rPr>
                    <w:rFonts w:ascii="Times New Roman" w:hAnsi="Times New Roman"/>
                    <w:noProof/>
                    <w:webHidden/>
                    <w:sz w:val="36"/>
                    <w:szCs w:val="36"/>
                  </w:rPr>
                  <w:fldChar w:fldCharType="separate"/>
                </w:r>
                <w:r w:rsidR="00E7058A" w:rsidRPr="00E7058A">
                  <w:rPr>
                    <w:rFonts w:ascii="Times New Roman" w:hAnsi="Times New Roman"/>
                    <w:noProof/>
                    <w:webHidden/>
                    <w:sz w:val="36"/>
                    <w:szCs w:val="36"/>
                  </w:rPr>
                  <w:t>10</w:t>
                </w:r>
                <w:r w:rsidR="00E7058A" w:rsidRPr="00E7058A">
                  <w:rPr>
                    <w:rFonts w:ascii="Times New Roman" w:hAnsi="Times New Roman"/>
                    <w:noProof/>
                    <w:webHidden/>
                    <w:sz w:val="36"/>
                    <w:szCs w:val="36"/>
                  </w:rPr>
                  <w:fldChar w:fldCharType="end"/>
                </w:r>
              </w:hyperlink>
            </w:p>
            <w:p w14:paraId="014F9F15" w14:textId="16EFE489" w:rsidR="00E7058A" w:rsidRPr="00E7058A" w:rsidRDefault="002C3D9E">
              <w:pPr>
                <w:pStyle w:val="11"/>
                <w:tabs>
                  <w:tab w:val="left" w:pos="440"/>
                  <w:tab w:val="right" w:leader="dot" w:pos="9062"/>
                </w:tabs>
                <w:rPr>
                  <w:rFonts w:ascii="Times New Roman" w:eastAsiaTheme="minorEastAsia" w:hAnsi="Times New Roman"/>
                  <w:noProof/>
                  <w:sz w:val="36"/>
                  <w:szCs w:val="36"/>
                  <w:lang w:eastAsia="en-GB"/>
                </w:rPr>
              </w:pPr>
              <w:hyperlink w:anchor="_Toc59225515" w:history="1">
                <w:r w:rsidR="00E7058A" w:rsidRPr="00E7058A">
                  <w:rPr>
                    <w:rStyle w:val="a7"/>
                    <w:rFonts w:ascii="Times New Roman" w:hAnsi="Times New Roman"/>
                    <w:noProof/>
                    <w:sz w:val="36"/>
                    <w:szCs w:val="36"/>
                  </w:rPr>
                  <w:t>5.</w:t>
                </w:r>
                <w:r w:rsidR="00E7058A" w:rsidRPr="00E7058A">
                  <w:rPr>
                    <w:rFonts w:ascii="Times New Roman" w:eastAsiaTheme="minorEastAsia" w:hAnsi="Times New Roman"/>
                    <w:noProof/>
                    <w:sz w:val="36"/>
                    <w:szCs w:val="36"/>
                    <w:lang w:eastAsia="en-GB"/>
                  </w:rPr>
                  <w:tab/>
                </w:r>
                <w:r w:rsidR="00E7058A" w:rsidRPr="00E7058A">
                  <w:rPr>
                    <w:rStyle w:val="a7"/>
                    <w:rFonts w:ascii="Times New Roman" w:hAnsi="Times New Roman"/>
                    <w:noProof/>
                    <w:sz w:val="36"/>
                    <w:szCs w:val="36"/>
                  </w:rPr>
                  <w:t>Successful Employment engagement strategies</w:t>
                </w:r>
                <w:r w:rsidR="00E7058A" w:rsidRPr="00E7058A">
                  <w:rPr>
                    <w:rFonts w:ascii="Times New Roman" w:hAnsi="Times New Roman"/>
                    <w:noProof/>
                    <w:webHidden/>
                    <w:sz w:val="36"/>
                    <w:szCs w:val="36"/>
                  </w:rPr>
                  <w:tab/>
                </w:r>
                <w:r w:rsidR="00E7058A" w:rsidRPr="00E7058A">
                  <w:rPr>
                    <w:rFonts w:ascii="Times New Roman" w:hAnsi="Times New Roman"/>
                    <w:noProof/>
                    <w:webHidden/>
                    <w:sz w:val="36"/>
                    <w:szCs w:val="36"/>
                  </w:rPr>
                  <w:fldChar w:fldCharType="begin"/>
                </w:r>
                <w:r w:rsidR="00E7058A" w:rsidRPr="00E7058A">
                  <w:rPr>
                    <w:rFonts w:ascii="Times New Roman" w:hAnsi="Times New Roman"/>
                    <w:noProof/>
                    <w:webHidden/>
                    <w:sz w:val="36"/>
                    <w:szCs w:val="36"/>
                  </w:rPr>
                  <w:instrText xml:space="preserve"> PAGEREF _Toc59225515 \h </w:instrText>
                </w:r>
                <w:r w:rsidR="00E7058A" w:rsidRPr="00E7058A">
                  <w:rPr>
                    <w:rFonts w:ascii="Times New Roman" w:hAnsi="Times New Roman"/>
                    <w:noProof/>
                    <w:webHidden/>
                    <w:sz w:val="36"/>
                    <w:szCs w:val="36"/>
                  </w:rPr>
                </w:r>
                <w:r w:rsidR="00E7058A" w:rsidRPr="00E7058A">
                  <w:rPr>
                    <w:rFonts w:ascii="Times New Roman" w:hAnsi="Times New Roman"/>
                    <w:noProof/>
                    <w:webHidden/>
                    <w:sz w:val="36"/>
                    <w:szCs w:val="36"/>
                  </w:rPr>
                  <w:fldChar w:fldCharType="separate"/>
                </w:r>
                <w:r w:rsidR="00E7058A" w:rsidRPr="00E7058A">
                  <w:rPr>
                    <w:rFonts w:ascii="Times New Roman" w:hAnsi="Times New Roman"/>
                    <w:noProof/>
                    <w:webHidden/>
                    <w:sz w:val="36"/>
                    <w:szCs w:val="36"/>
                  </w:rPr>
                  <w:t>11</w:t>
                </w:r>
                <w:r w:rsidR="00E7058A" w:rsidRPr="00E7058A">
                  <w:rPr>
                    <w:rFonts w:ascii="Times New Roman" w:hAnsi="Times New Roman"/>
                    <w:noProof/>
                    <w:webHidden/>
                    <w:sz w:val="36"/>
                    <w:szCs w:val="36"/>
                  </w:rPr>
                  <w:fldChar w:fldCharType="end"/>
                </w:r>
              </w:hyperlink>
            </w:p>
            <w:p w14:paraId="6696A53E" w14:textId="2DED9D7C" w:rsidR="00E7058A" w:rsidRPr="00E7058A" w:rsidRDefault="002C3D9E">
              <w:pPr>
                <w:pStyle w:val="11"/>
                <w:tabs>
                  <w:tab w:val="left" w:pos="440"/>
                  <w:tab w:val="right" w:leader="dot" w:pos="9062"/>
                </w:tabs>
                <w:rPr>
                  <w:rFonts w:ascii="Times New Roman" w:eastAsiaTheme="minorEastAsia" w:hAnsi="Times New Roman"/>
                  <w:noProof/>
                  <w:sz w:val="36"/>
                  <w:szCs w:val="36"/>
                  <w:lang w:eastAsia="en-GB"/>
                </w:rPr>
              </w:pPr>
              <w:hyperlink w:anchor="_Toc59225516" w:history="1">
                <w:r w:rsidR="00E7058A" w:rsidRPr="00E7058A">
                  <w:rPr>
                    <w:rStyle w:val="a7"/>
                    <w:rFonts w:ascii="Times New Roman" w:hAnsi="Times New Roman"/>
                    <w:noProof/>
                    <w:sz w:val="36"/>
                    <w:szCs w:val="36"/>
                  </w:rPr>
                  <w:t>6.</w:t>
                </w:r>
                <w:r w:rsidR="00E7058A" w:rsidRPr="00E7058A">
                  <w:rPr>
                    <w:rFonts w:ascii="Times New Roman" w:eastAsiaTheme="minorEastAsia" w:hAnsi="Times New Roman"/>
                    <w:noProof/>
                    <w:sz w:val="36"/>
                    <w:szCs w:val="36"/>
                    <w:lang w:eastAsia="en-GB"/>
                  </w:rPr>
                  <w:tab/>
                </w:r>
                <w:r w:rsidR="00E7058A" w:rsidRPr="00E7058A">
                  <w:rPr>
                    <w:rStyle w:val="a7"/>
                    <w:rFonts w:ascii="Times New Roman" w:hAnsi="Times New Roman"/>
                    <w:noProof/>
                    <w:sz w:val="36"/>
                    <w:szCs w:val="36"/>
                  </w:rPr>
                  <w:t>Employee Value Proposition</w:t>
                </w:r>
                <w:r w:rsidR="00E7058A" w:rsidRPr="00E7058A">
                  <w:rPr>
                    <w:rFonts w:ascii="Times New Roman" w:hAnsi="Times New Roman"/>
                    <w:noProof/>
                    <w:webHidden/>
                    <w:sz w:val="36"/>
                    <w:szCs w:val="36"/>
                  </w:rPr>
                  <w:tab/>
                </w:r>
                <w:r w:rsidR="00E7058A" w:rsidRPr="00E7058A">
                  <w:rPr>
                    <w:rFonts w:ascii="Times New Roman" w:hAnsi="Times New Roman"/>
                    <w:noProof/>
                    <w:webHidden/>
                    <w:sz w:val="36"/>
                    <w:szCs w:val="36"/>
                  </w:rPr>
                  <w:fldChar w:fldCharType="begin"/>
                </w:r>
                <w:r w:rsidR="00E7058A" w:rsidRPr="00E7058A">
                  <w:rPr>
                    <w:rFonts w:ascii="Times New Roman" w:hAnsi="Times New Roman"/>
                    <w:noProof/>
                    <w:webHidden/>
                    <w:sz w:val="36"/>
                    <w:szCs w:val="36"/>
                  </w:rPr>
                  <w:instrText xml:space="preserve"> PAGEREF _Toc59225516 \h </w:instrText>
                </w:r>
                <w:r w:rsidR="00E7058A" w:rsidRPr="00E7058A">
                  <w:rPr>
                    <w:rFonts w:ascii="Times New Roman" w:hAnsi="Times New Roman"/>
                    <w:noProof/>
                    <w:webHidden/>
                    <w:sz w:val="36"/>
                    <w:szCs w:val="36"/>
                  </w:rPr>
                </w:r>
                <w:r w:rsidR="00E7058A" w:rsidRPr="00E7058A">
                  <w:rPr>
                    <w:rFonts w:ascii="Times New Roman" w:hAnsi="Times New Roman"/>
                    <w:noProof/>
                    <w:webHidden/>
                    <w:sz w:val="36"/>
                    <w:szCs w:val="36"/>
                  </w:rPr>
                  <w:fldChar w:fldCharType="separate"/>
                </w:r>
                <w:r w:rsidR="00E7058A" w:rsidRPr="00E7058A">
                  <w:rPr>
                    <w:rFonts w:ascii="Times New Roman" w:hAnsi="Times New Roman"/>
                    <w:noProof/>
                    <w:webHidden/>
                    <w:sz w:val="36"/>
                    <w:szCs w:val="36"/>
                  </w:rPr>
                  <w:t>12</w:t>
                </w:r>
                <w:r w:rsidR="00E7058A" w:rsidRPr="00E7058A">
                  <w:rPr>
                    <w:rFonts w:ascii="Times New Roman" w:hAnsi="Times New Roman"/>
                    <w:noProof/>
                    <w:webHidden/>
                    <w:sz w:val="36"/>
                    <w:szCs w:val="36"/>
                  </w:rPr>
                  <w:fldChar w:fldCharType="end"/>
                </w:r>
              </w:hyperlink>
            </w:p>
            <w:p w14:paraId="3C4E39B4" w14:textId="5CA35AA6" w:rsidR="00E7058A" w:rsidRPr="00E7058A" w:rsidRDefault="002C3D9E">
              <w:pPr>
                <w:pStyle w:val="11"/>
                <w:tabs>
                  <w:tab w:val="left" w:pos="660"/>
                  <w:tab w:val="right" w:leader="dot" w:pos="9062"/>
                </w:tabs>
                <w:rPr>
                  <w:rFonts w:ascii="Times New Roman" w:eastAsiaTheme="minorEastAsia" w:hAnsi="Times New Roman"/>
                  <w:noProof/>
                  <w:sz w:val="36"/>
                  <w:szCs w:val="36"/>
                  <w:lang w:eastAsia="en-GB"/>
                </w:rPr>
              </w:pPr>
              <w:hyperlink w:anchor="_Toc59225517" w:history="1">
                <w:r w:rsidR="00E7058A" w:rsidRPr="00E7058A">
                  <w:rPr>
                    <w:rStyle w:val="a7"/>
                    <w:rFonts w:ascii="Times New Roman" w:hAnsi="Times New Roman"/>
                    <w:noProof/>
                    <w:sz w:val="36"/>
                    <w:szCs w:val="36"/>
                  </w:rPr>
                  <w:t>6.1</w:t>
                </w:r>
                <w:r w:rsidR="00E7058A" w:rsidRPr="00E7058A">
                  <w:rPr>
                    <w:rFonts w:ascii="Times New Roman" w:eastAsiaTheme="minorEastAsia" w:hAnsi="Times New Roman"/>
                    <w:noProof/>
                    <w:sz w:val="36"/>
                    <w:szCs w:val="36"/>
                    <w:lang w:eastAsia="en-GB"/>
                  </w:rPr>
                  <w:tab/>
                </w:r>
                <w:r w:rsidR="00E7058A" w:rsidRPr="00E7058A">
                  <w:rPr>
                    <w:rStyle w:val="a7"/>
                    <w:rFonts w:ascii="Times New Roman" w:hAnsi="Times New Roman"/>
                    <w:noProof/>
                    <w:sz w:val="36"/>
                    <w:szCs w:val="36"/>
                  </w:rPr>
                  <w:t>Definition</w:t>
                </w:r>
                <w:r w:rsidR="00E7058A" w:rsidRPr="00E7058A">
                  <w:rPr>
                    <w:rFonts w:ascii="Times New Roman" w:hAnsi="Times New Roman"/>
                    <w:noProof/>
                    <w:webHidden/>
                    <w:sz w:val="36"/>
                    <w:szCs w:val="36"/>
                  </w:rPr>
                  <w:tab/>
                </w:r>
                <w:r w:rsidR="00E7058A" w:rsidRPr="00E7058A">
                  <w:rPr>
                    <w:rFonts w:ascii="Times New Roman" w:hAnsi="Times New Roman"/>
                    <w:noProof/>
                    <w:webHidden/>
                    <w:sz w:val="36"/>
                    <w:szCs w:val="36"/>
                  </w:rPr>
                  <w:fldChar w:fldCharType="begin"/>
                </w:r>
                <w:r w:rsidR="00E7058A" w:rsidRPr="00E7058A">
                  <w:rPr>
                    <w:rFonts w:ascii="Times New Roman" w:hAnsi="Times New Roman"/>
                    <w:noProof/>
                    <w:webHidden/>
                    <w:sz w:val="36"/>
                    <w:szCs w:val="36"/>
                  </w:rPr>
                  <w:instrText xml:space="preserve"> PAGEREF _Toc59225517 \h </w:instrText>
                </w:r>
                <w:r w:rsidR="00E7058A" w:rsidRPr="00E7058A">
                  <w:rPr>
                    <w:rFonts w:ascii="Times New Roman" w:hAnsi="Times New Roman"/>
                    <w:noProof/>
                    <w:webHidden/>
                    <w:sz w:val="36"/>
                    <w:szCs w:val="36"/>
                  </w:rPr>
                </w:r>
                <w:r w:rsidR="00E7058A" w:rsidRPr="00E7058A">
                  <w:rPr>
                    <w:rFonts w:ascii="Times New Roman" w:hAnsi="Times New Roman"/>
                    <w:noProof/>
                    <w:webHidden/>
                    <w:sz w:val="36"/>
                    <w:szCs w:val="36"/>
                  </w:rPr>
                  <w:fldChar w:fldCharType="separate"/>
                </w:r>
                <w:r w:rsidR="00E7058A" w:rsidRPr="00E7058A">
                  <w:rPr>
                    <w:rFonts w:ascii="Times New Roman" w:hAnsi="Times New Roman"/>
                    <w:noProof/>
                    <w:webHidden/>
                    <w:sz w:val="36"/>
                    <w:szCs w:val="36"/>
                  </w:rPr>
                  <w:t>12</w:t>
                </w:r>
                <w:r w:rsidR="00E7058A" w:rsidRPr="00E7058A">
                  <w:rPr>
                    <w:rFonts w:ascii="Times New Roman" w:hAnsi="Times New Roman"/>
                    <w:noProof/>
                    <w:webHidden/>
                    <w:sz w:val="36"/>
                    <w:szCs w:val="36"/>
                  </w:rPr>
                  <w:fldChar w:fldCharType="end"/>
                </w:r>
              </w:hyperlink>
            </w:p>
            <w:p w14:paraId="20088F33" w14:textId="57D3F56F" w:rsidR="00E7058A" w:rsidRPr="00E7058A" w:rsidRDefault="002C3D9E">
              <w:pPr>
                <w:pStyle w:val="11"/>
                <w:tabs>
                  <w:tab w:val="left" w:pos="660"/>
                  <w:tab w:val="right" w:leader="dot" w:pos="9062"/>
                </w:tabs>
                <w:rPr>
                  <w:rFonts w:ascii="Times New Roman" w:eastAsiaTheme="minorEastAsia" w:hAnsi="Times New Roman"/>
                  <w:noProof/>
                  <w:sz w:val="36"/>
                  <w:szCs w:val="36"/>
                  <w:lang w:eastAsia="en-GB"/>
                </w:rPr>
              </w:pPr>
              <w:hyperlink w:anchor="_Toc59225518" w:history="1">
                <w:r w:rsidR="00E7058A" w:rsidRPr="00E7058A">
                  <w:rPr>
                    <w:rStyle w:val="a7"/>
                    <w:rFonts w:ascii="Times New Roman" w:hAnsi="Times New Roman"/>
                    <w:noProof/>
                    <w:sz w:val="36"/>
                    <w:szCs w:val="36"/>
                  </w:rPr>
                  <w:t>6.2</w:t>
                </w:r>
                <w:r w:rsidR="00E7058A" w:rsidRPr="00E7058A">
                  <w:rPr>
                    <w:rFonts w:ascii="Times New Roman" w:eastAsiaTheme="minorEastAsia" w:hAnsi="Times New Roman"/>
                    <w:noProof/>
                    <w:sz w:val="36"/>
                    <w:szCs w:val="36"/>
                    <w:lang w:eastAsia="en-GB"/>
                  </w:rPr>
                  <w:tab/>
                </w:r>
                <w:r w:rsidR="00E7058A" w:rsidRPr="00E7058A">
                  <w:rPr>
                    <w:rStyle w:val="a7"/>
                    <w:rFonts w:ascii="Times New Roman" w:hAnsi="Times New Roman"/>
                    <w:noProof/>
                    <w:sz w:val="36"/>
                    <w:szCs w:val="36"/>
                  </w:rPr>
                  <w:t>Components and importance of EVP</w:t>
                </w:r>
                <w:r w:rsidR="00E7058A" w:rsidRPr="00E7058A">
                  <w:rPr>
                    <w:rFonts w:ascii="Times New Roman" w:hAnsi="Times New Roman"/>
                    <w:noProof/>
                    <w:webHidden/>
                    <w:sz w:val="36"/>
                    <w:szCs w:val="36"/>
                  </w:rPr>
                  <w:tab/>
                </w:r>
                <w:r w:rsidR="00E7058A" w:rsidRPr="00E7058A">
                  <w:rPr>
                    <w:rFonts w:ascii="Times New Roman" w:hAnsi="Times New Roman"/>
                    <w:noProof/>
                    <w:webHidden/>
                    <w:sz w:val="36"/>
                    <w:szCs w:val="36"/>
                  </w:rPr>
                  <w:fldChar w:fldCharType="begin"/>
                </w:r>
                <w:r w:rsidR="00E7058A" w:rsidRPr="00E7058A">
                  <w:rPr>
                    <w:rFonts w:ascii="Times New Roman" w:hAnsi="Times New Roman"/>
                    <w:noProof/>
                    <w:webHidden/>
                    <w:sz w:val="36"/>
                    <w:szCs w:val="36"/>
                  </w:rPr>
                  <w:instrText xml:space="preserve"> PAGEREF _Toc59225518 \h </w:instrText>
                </w:r>
                <w:r w:rsidR="00E7058A" w:rsidRPr="00E7058A">
                  <w:rPr>
                    <w:rFonts w:ascii="Times New Roman" w:hAnsi="Times New Roman"/>
                    <w:noProof/>
                    <w:webHidden/>
                    <w:sz w:val="36"/>
                    <w:szCs w:val="36"/>
                  </w:rPr>
                </w:r>
                <w:r w:rsidR="00E7058A" w:rsidRPr="00E7058A">
                  <w:rPr>
                    <w:rFonts w:ascii="Times New Roman" w:hAnsi="Times New Roman"/>
                    <w:noProof/>
                    <w:webHidden/>
                    <w:sz w:val="36"/>
                    <w:szCs w:val="36"/>
                  </w:rPr>
                  <w:fldChar w:fldCharType="separate"/>
                </w:r>
                <w:r w:rsidR="00E7058A" w:rsidRPr="00E7058A">
                  <w:rPr>
                    <w:rFonts w:ascii="Times New Roman" w:hAnsi="Times New Roman"/>
                    <w:noProof/>
                    <w:webHidden/>
                    <w:sz w:val="36"/>
                    <w:szCs w:val="36"/>
                  </w:rPr>
                  <w:t>12</w:t>
                </w:r>
                <w:r w:rsidR="00E7058A" w:rsidRPr="00E7058A">
                  <w:rPr>
                    <w:rFonts w:ascii="Times New Roman" w:hAnsi="Times New Roman"/>
                    <w:noProof/>
                    <w:webHidden/>
                    <w:sz w:val="36"/>
                    <w:szCs w:val="36"/>
                  </w:rPr>
                  <w:fldChar w:fldCharType="end"/>
                </w:r>
              </w:hyperlink>
            </w:p>
            <w:p w14:paraId="036A6515" w14:textId="53728DCE" w:rsidR="00E7058A" w:rsidRPr="00E7058A" w:rsidRDefault="002C3D9E">
              <w:pPr>
                <w:pStyle w:val="11"/>
                <w:tabs>
                  <w:tab w:val="left" w:pos="440"/>
                  <w:tab w:val="right" w:leader="dot" w:pos="9062"/>
                </w:tabs>
                <w:rPr>
                  <w:rFonts w:ascii="Times New Roman" w:eastAsiaTheme="minorEastAsia" w:hAnsi="Times New Roman"/>
                  <w:noProof/>
                  <w:sz w:val="36"/>
                  <w:szCs w:val="36"/>
                  <w:lang w:eastAsia="en-GB"/>
                </w:rPr>
              </w:pPr>
              <w:hyperlink w:anchor="_Toc59225519" w:history="1">
                <w:r w:rsidR="00E7058A" w:rsidRPr="00E7058A">
                  <w:rPr>
                    <w:rStyle w:val="a7"/>
                    <w:rFonts w:ascii="Times New Roman" w:hAnsi="Times New Roman"/>
                    <w:noProof/>
                    <w:sz w:val="36"/>
                    <w:szCs w:val="36"/>
                  </w:rPr>
                  <w:t>7.</w:t>
                </w:r>
                <w:r w:rsidR="00E7058A" w:rsidRPr="00E7058A">
                  <w:rPr>
                    <w:rFonts w:ascii="Times New Roman" w:eastAsiaTheme="minorEastAsia" w:hAnsi="Times New Roman"/>
                    <w:noProof/>
                    <w:sz w:val="36"/>
                    <w:szCs w:val="36"/>
                    <w:lang w:eastAsia="en-GB"/>
                  </w:rPr>
                  <w:tab/>
                </w:r>
                <w:r w:rsidR="00E7058A" w:rsidRPr="00E7058A">
                  <w:rPr>
                    <w:rStyle w:val="a7"/>
                    <w:rFonts w:ascii="Times New Roman" w:hAnsi="Times New Roman"/>
                    <w:noProof/>
                    <w:sz w:val="36"/>
                    <w:szCs w:val="36"/>
                  </w:rPr>
                  <w:t>Conclusion</w:t>
                </w:r>
                <w:r w:rsidR="00E7058A" w:rsidRPr="00E7058A">
                  <w:rPr>
                    <w:rFonts w:ascii="Times New Roman" w:hAnsi="Times New Roman"/>
                    <w:noProof/>
                    <w:webHidden/>
                    <w:sz w:val="36"/>
                    <w:szCs w:val="36"/>
                  </w:rPr>
                  <w:tab/>
                </w:r>
                <w:r w:rsidR="00E7058A" w:rsidRPr="00E7058A">
                  <w:rPr>
                    <w:rFonts w:ascii="Times New Roman" w:hAnsi="Times New Roman"/>
                    <w:noProof/>
                    <w:webHidden/>
                    <w:sz w:val="36"/>
                    <w:szCs w:val="36"/>
                  </w:rPr>
                  <w:fldChar w:fldCharType="begin"/>
                </w:r>
                <w:r w:rsidR="00E7058A" w:rsidRPr="00E7058A">
                  <w:rPr>
                    <w:rFonts w:ascii="Times New Roman" w:hAnsi="Times New Roman"/>
                    <w:noProof/>
                    <w:webHidden/>
                    <w:sz w:val="36"/>
                    <w:szCs w:val="36"/>
                  </w:rPr>
                  <w:instrText xml:space="preserve"> PAGEREF _Toc59225519 \h </w:instrText>
                </w:r>
                <w:r w:rsidR="00E7058A" w:rsidRPr="00E7058A">
                  <w:rPr>
                    <w:rFonts w:ascii="Times New Roman" w:hAnsi="Times New Roman"/>
                    <w:noProof/>
                    <w:webHidden/>
                    <w:sz w:val="36"/>
                    <w:szCs w:val="36"/>
                  </w:rPr>
                </w:r>
                <w:r w:rsidR="00E7058A" w:rsidRPr="00E7058A">
                  <w:rPr>
                    <w:rFonts w:ascii="Times New Roman" w:hAnsi="Times New Roman"/>
                    <w:noProof/>
                    <w:webHidden/>
                    <w:sz w:val="36"/>
                    <w:szCs w:val="36"/>
                  </w:rPr>
                  <w:fldChar w:fldCharType="separate"/>
                </w:r>
                <w:r w:rsidR="00E7058A" w:rsidRPr="00E7058A">
                  <w:rPr>
                    <w:rFonts w:ascii="Times New Roman" w:hAnsi="Times New Roman"/>
                    <w:noProof/>
                    <w:webHidden/>
                    <w:sz w:val="36"/>
                    <w:szCs w:val="36"/>
                  </w:rPr>
                  <w:t>14</w:t>
                </w:r>
                <w:r w:rsidR="00E7058A" w:rsidRPr="00E7058A">
                  <w:rPr>
                    <w:rFonts w:ascii="Times New Roman" w:hAnsi="Times New Roman"/>
                    <w:noProof/>
                    <w:webHidden/>
                    <w:sz w:val="36"/>
                    <w:szCs w:val="36"/>
                  </w:rPr>
                  <w:fldChar w:fldCharType="end"/>
                </w:r>
              </w:hyperlink>
            </w:p>
            <w:p w14:paraId="23B48A08" w14:textId="7FA5650C" w:rsidR="00E7058A" w:rsidRPr="00E7058A" w:rsidRDefault="002C3D9E">
              <w:pPr>
                <w:pStyle w:val="11"/>
                <w:tabs>
                  <w:tab w:val="left" w:pos="440"/>
                  <w:tab w:val="right" w:leader="dot" w:pos="9062"/>
                </w:tabs>
                <w:rPr>
                  <w:rFonts w:ascii="Times New Roman" w:eastAsiaTheme="minorEastAsia" w:hAnsi="Times New Roman"/>
                  <w:noProof/>
                  <w:sz w:val="36"/>
                  <w:szCs w:val="36"/>
                  <w:lang w:eastAsia="en-GB"/>
                </w:rPr>
              </w:pPr>
              <w:hyperlink w:anchor="_Toc59225520" w:history="1">
                <w:r w:rsidR="00E7058A" w:rsidRPr="00E7058A">
                  <w:rPr>
                    <w:rStyle w:val="a7"/>
                    <w:rFonts w:ascii="Times New Roman" w:hAnsi="Times New Roman"/>
                    <w:noProof/>
                    <w:sz w:val="36"/>
                    <w:szCs w:val="36"/>
                  </w:rPr>
                  <w:t>8.</w:t>
                </w:r>
                <w:r w:rsidR="00E7058A" w:rsidRPr="00E7058A">
                  <w:rPr>
                    <w:rFonts w:ascii="Times New Roman" w:eastAsiaTheme="minorEastAsia" w:hAnsi="Times New Roman"/>
                    <w:noProof/>
                    <w:sz w:val="36"/>
                    <w:szCs w:val="36"/>
                    <w:lang w:eastAsia="en-GB"/>
                  </w:rPr>
                  <w:tab/>
                </w:r>
                <w:r w:rsidR="00E7058A" w:rsidRPr="00E7058A">
                  <w:rPr>
                    <w:rStyle w:val="a7"/>
                    <w:rFonts w:ascii="Times New Roman" w:hAnsi="Times New Roman"/>
                    <w:noProof/>
                    <w:sz w:val="36"/>
                    <w:szCs w:val="36"/>
                  </w:rPr>
                  <w:t>REFERENCES:</w:t>
                </w:r>
                <w:r w:rsidR="00E7058A" w:rsidRPr="00E7058A">
                  <w:rPr>
                    <w:rFonts w:ascii="Times New Roman" w:hAnsi="Times New Roman"/>
                    <w:noProof/>
                    <w:webHidden/>
                    <w:sz w:val="36"/>
                    <w:szCs w:val="36"/>
                  </w:rPr>
                  <w:tab/>
                </w:r>
                <w:r w:rsidR="00E7058A" w:rsidRPr="00E7058A">
                  <w:rPr>
                    <w:rFonts w:ascii="Times New Roman" w:hAnsi="Times New Roman"/>
                    <w:noProof/>
                    <w:webHidden/>
                    <w:sz w:val="36"/>
                    <w:szCs w:val="36"/>
                  </w:rPr>
                  <w:fldChar w:fldCharType="begin"/>
                </w:r>
                <w:r w:rsidR="00E7058A" w:rsidRPr="00E7058A">
                  <w:rPr>
                    <w:rFonts w:ascii="Times New Roman" w:hAnsi="Times New Roman"/>
                    <w:noProof/>
                    <w:webHidden/>
                    <w:sz w:val="36"/>
                    <w:szCs w:val="36"/>
                  </w:rPr>
                  <w:instrText xml:space="preserve"> PAGEREF _Toc59225520 \h </w:instrText>
                </w:r>
                <w:r w:rsidR="00E7058A" w:rsidRPr="00E7058A">
                  <w:rPr>
                    <w:rFonts w:ascii="Times New Roman" w:hAnsi="Times New Roman"/>
                    <w:noProof/>
                    <w:webHidden/>
                    <w:sz w:val="36"/>
                    <w:szCs w:val="36"/>
                  </w:rPr>
                </w:r>
                <w:r w:rsidR="00E7058A" w:rsidRPr="00E7058A">
                  <w:rPr>
                    <w:rFonts w:ascii="Times New Roman" w:hAnsi="Times New Roman"/>
                    <w:noProof/>
                    <w:webHidden/>
                    <w:sz w:val="36"/>
                    <w:szCs w:val="36"/>
                  </w:rPr>
                  <w:fldChar w:fldCharType="separate"/>
                </w:r>
                <w:r w:rsidR="00E7058A" w:rsidRPr="00E7058A">
                  <w:rPr>
                    <w:rFonts w:ascii="Times New Roman" w:hAnsi="Times New Roman"/>
                    <w:noProof/>
                    <w:webHidden/>
                    <w:sz w:val="36"/>
                    <w:szCs w:val="36"/>
                  </w:rPr>
                  <w:t>15</w:t>
                </w:r>
                <w:r w:rsidR="00E7058A" w:rsidRPr="00E7058A">
                  <w:rPr>
                    <w:rFonts w:ascii="Times New Roman" w:hAnsi="Times New Roman"/>
                    <w:noProof/>
                    <w:webHidden/>
                    <w:sz w:val="36"/>
                    <w:szCs w:val="36"/>
                  </w:rPr>
                  <w:fldChar w:fldCharType="end"/>
                </w:r>
              </w:hyperlink>
            </w:p>
            <w:p w14:paraId="68FE2F67" w14:textId="60201F9C" w:rsidR="00DE78BF" w:rsidRPr="00E7058A" w:rsidRDefault="00DE78BF">
              <w:pPr>
                <w:rPr>
                  <w:rFonts w:ascii="Times New Roman" w:hAnsi="Times New Roman"/>
                  <w:sz w:val="36"/>
                  <w:szCs w:val="36"/>
                </w:rPr>
              </w:pPr>
              <w:r w:rsidRPr="00E7058A">
                <w:rPr>
                  <w:rFonts w:ascii="Times New Roman" w:hAnsi="Times New Roman"/>
                  <w:b/>
                  <w:bCs/>
                  <w:sz w:val="36"/>
                  <w:szCs w:val="36"/>
                  <w:lang w:val="bg-BG"/>
                </w:rPr>
                <w:fldChar w:fldCharType="end"/>
              </w:r>
            </w:p>
          </w:sdtContent>
        </w:sdt>
        <w:p w14:paraId="03B8C43A" w14:textId="0CEFB080" w:rsidR="0045341B" w:rsidRDefault="0045341B">
          <w:pPr>
            <w:suppressAutoHyphens w:val="0"/>
            <w:autoSpaceDN/>
            <w:spacing w:line="259" w:lineRule="auto"/>
          </w:pPr>
        </w:p>
        <w:p w14:paraId="7FD742DE" w14:textId="77777777" w:rsidR="00C92448" w:rsidRDefault="00C92448"/>
        <w:p w14:paraId="62FF00DF" w14:textId="77777777" w:rsidR="00C92448" w:rsidRDefault="00C92448"/>
        <w:p w14:paraId="58E34161" w14:textId="77777777" w:rsidR="00C92448" w:rsidRDefault="00C92448"/>
        <w:p w14:paraId="156A8D94" w14:textId="77777777" w:rsidR="00C92448" w:rsidRDefault="00C92448"/>
        <w:p w14:paraId="53090143" w14:textId="77777777" w:rsidR="00C92448" w:rsidRDefault="00C92448"/>
        <w:p w14:paraId="70758316" w14:textId="77777777" w:rsidR="00C92448" w:rsidRDefault="00C92448"/>
        <w:p w14:paraId="231DEB20" w14:textId="77777777" w:rsidR="00C92448" w:rsidRDefault="00C92448"/>
        <w:p w14:paraId="20BCFC95" w14:textId="6732CE36" w:rsidR="009C64BD" w:rsidRDefault="002C3D9E"/>
      </w:sdtContent>
    </w:sdt>
    <w:p w14:paraId="06A4B990" w14:textId="096DDBC0" w:rsidR="00692199" w:rsidRPr="004351EA" w:rsidRDefault="00692199" w:rsidP="004351EA">
      <w:pPr>
        <w:pStyle w:val="1"/>
        <w:numPr>
          <w:ilvl w:val="0"/>
          <w:numId w:val="1"/>
        </w:numPr>
      </w:pPr>
      <w:bookmarkStart w:id="1" w:name="_Toc57248751"/>
      <w:bookmarkStart w:id="2" w:name="_Toc57281339"/>
      <w:bookmarkStart w:id="3" w:name="_Toc58713081"/>
      <w:bookmarkStart w:id="4" w:name="_Toc59225500"/>
      <w:r w:rsidRPr="001D372E">
        <w:t>Introduction.</w:t>
      </w:r>
      <w:bookmarkEnd w:id="1"/>
      <w:bookmarkEnd w:id="2"/>
      <w:bookmarkEnd w:id="3"/>
      <w:bookmarkEnd w:id="4"/>
      <w:r w:rsidRPr="001D372E">
        <w:t xml:space="preserve"> </w:t>
      </w:r>
    </w:p>
    <w:p w14:paraId="786F7751" w14:textId="4461D306" w:rsidR="00692199" w:rsidRPr="004351EA" w:rsidRDefault="00692199" w:rsidP="00C92448">
      <w:pPr>
        <w:pStyle w:val="1"/>
        <w:numPr>
          <w:ilvl w:val="1"/>
          <w:numId w:val="1"/>
        </w:numPr>
        <w:rPr>
          <w:u w:val="none"/>
        </w:rPr>
      </w:pPr>
      <w:bookmarkStart w:id="5" w:name="_Toc57248752"/>
      <w:bookmarkStart w:id="6" w:name="_Toc57281340"/>
      <w:bookmarkStart w:id="7" w:name="_Toc58713082"/>
      <w:bookmarkStart w:id="8" w:name="_Toc59225501"/>
      <w:r w:rsidRPr="004351EA">
        <w:rPr>
          <w:u w:val="none"/>
        </w:rPr>
        <w:t>Module description</w:t>
      </w:r>
      <w:bookmarkEnd w:id="5"/>
      <w:bookmarkEnd w:id="6"/>
      <w:bookmarkEnd w:id="7"/>
      <w:bookmarkEnd w:id="8"/>
      <w:r w:rsidRPr="004351EA">
        <w:rPr>
          <w:u w:val="none"/>
        </w:rPr>
        <w:t xml:space="preserve">  </w:t>
      </w:r>
    </w:p>
    <w:p w14:paraId="2B72B27D" w14:textId="63A7434A" w:rsidR="00692199" w:rsidRDefault="00692199" w:rsidP="00692199">
      <w:pPr>
        <w:rPr>
          <w:sz w:val="28"/>
          <w:szCs w:val="28"/>
        </w:rPr>
      </w:pPr>
      <w:r>
        <w:rPr>
          <w:sz w:val="28"/>
          <w:szCs w:val="28"/>
        </w:rPr>
        <w:t xml:space="preserve">“Managing people” is to recognize the role of the Human Resources </w:t>
      </w:r>
      <w:r w:rsidR="00EE30F4">
        <w:rPr>
          <w:sz w:val="28"/>
          <w:szCs w:val="28"/>
        </w:rPr>
        <w:t>operate</w:t>
      </w:r>
      <w:r>
        <w:rPr>
          <w:sz w:val="28"/>
          <w:szCs w:val="28"/>
        </w:rPr>
        <w:t xml:space="preserve"> within different </w:t>
      </w:r>
      <w:r w:rsidR="00EE30F4">
        <w:rPr>
          <w:sz w:val="28"/>
          <w:szCs w:val="28"/>
        </w:rPr>
        <w:t>areas</w:t>
      </w:r>
      <w:r>
        <w:rPr>
          <w:sz w:val="28"/>
          <w:szCs w:val="28"/>
        </w:rPr>
        <w:t xml:space="preserve"> and within the small, medium, and large organizations. </w:t>
      </w:r>
      <w:r w:rsidRPr="00692199">
        <w:rPr>
          <w:sz w:val="28"/>
          <w:szCs w:val="28"/>
        </w:rPr>
        <w:t xml:space="preserve">Strategies which </w:t>
      </w:r>
      <w:r w:rsidR="00EE30F4" w:rsidRPr="00692199">
        <w:rPr>
          <w:sz w:val="28"/>
          <w:szCs w:val="28"/>
        </w:rPr>
        <w:t>companies</w:t>
      </w:r>
      <w:r w:rsidRPr="00692199">
        <w:rPr>
          <w:sz w:val="28"/>
          <w:szCs w:val="28"/>
        </w:rPr>
        <w:t xml:space="preserve"> use to </w:t>
      </w:r>
      <w:r w:rsidR="00EE30F4" w:rsidRPr="00692199">
        <w:rPr>
          <w:sz w:val="28"/>
          <w:szCs w:val="28"/>
        </w:rPr>
        <w:t>build</w:t>
      </w:r>
      <w:r w:rsidRPr="00692199">
        <w:rPr>
          <w:sz w:val="28"/>
          <w:szCs w:val="28"/>
        </w:rPr>
        <w:t xml:space="preserve"> </w:t>
      </w:r>
      <w:r w:rsidR="00EE30F4" w:rsidRPr="00692199">
        <w:rPr>
          <w:sz w:val="28"/>
          <w:szCs w:val="28"/>
        </w:rPr>
        <w:t>crucial</w:t>
      </w:r>
      <w:r w:rsidRPr="00692199">
        <w:rPr>
          <w:sz w:val="28"/>
          <w:szCs w:val="28"/>
        </w:rPr>
        <w:t xml:space="preserve"> talent to </w:t>
      </w:r>
      <w:r w:rsidR="00EE30F4" w:rsidRPr="00692199">
        <w:rPr>
          <w:sz w:val="28"/>
          <w:szCs w:val="28"/>
        </w:rPr>
        <w:t>establish</w:t>
      </w:r>
      <w:r w:rsidRPr="00692199">
        <w:rPr>
          <w:sz w:val="28"/>
          <w:szCs w:val="28"/>
        </w:rPr>
        <w:t xml:space="preserve"> sustainable competitive advantage through people.</w:t>
      </w:r>
    </w:p>
    <w:p w14:paraId="22CD5669" w14:textId="7D1C70EF" w:rsidR="00EE30F4" w:rsidRDefault="00EE30F4" w:rsidP="00692199">
      <w:pPr>
        <w:rPr>
          <w:sz w:val="28"/>
          <w:szCs w:val="28"/>
        </w:rPr>
      </w:pPr>
      <w:r w:rsidRPr="00EE30F4">
        <w:rPr>
          <w:sz w:val="28"/>
          <w:szCs w:val="28"/>
        </w:rPr>
        <w:t>Processes to engage staff to achieve high performance at the workplace; approaches to underperformance management.</w:t>
      </w:r>
    </w:p>
    <w:p w14:paraId="4F207788" w14:textId="0565CC41" w:rsidR="00692199" w:rsidRPr="004351EA" w:rsidRDefault="00692199" w:rsidP="00C92448">
      <w:pPr>
        <w:pStyle w:val="1"/>
        <w:numPr>
          <w:ilvl w:val="1"/>
          <w:numId w:val="1"/>
        </w:numPr>
        <w:rPr>
          <w:u w:val="none"/>
        </w:rPr>
      </w:pPr>
      <w:bookmarkStart w:id="9" w:name="_Toc57248753"/>
      <w:bookmarkStart w:id="10" w:name="_Toc57281341"/>
      <w:bookmarkStart w:id="11" w:name="_Toc58713083"/>
      <w:bookmarkStart w:id="12" w:name="_Toc59225502"/>
      <w:r w:rsidRPr="004351EA">
        <w:rPr>
          <w:u w:val="none"/>
        </w:rPr>
        <w:t xml:space="preserve">Aim of the </w:t>
      </w:r>
      <w:bookmarkEnd w:id="9"/>
      <w:bookmarkEnd w:id="10"/>
      <w:bookmarkEnd w:id="11"/>
      <w:r w:rsidR="00C92448" w:rsidRPr="004351EA">
        <w:rPr>
          <w:u w:val="none"/>
        </w:rPr>
        <w:t>Report.</w:t>
      </w:r>
      <w:bookmarkEnd w:id="12"/>
      <w:r w:rsidRPr="004351EA">
        <w:rPr>
          <w:u w:val="none"/>
        </w:rPr>
        <w:t xml:space="preserve">  </w:t>
      </w:r>
    </w:p>
    <w:p w14:paraId="78D74E82" w14:textId="3451B254" w:rsidR="007B015A" w:rsidRDefault="00A52902" w:rsidP="00692199">
      <w:pPr>
        <w:rPr>
          <w:rFonts w:cs="Calibri"/>
          <w:sz w:val="28"/>
          <w:szCs w:val="28"/>
        </w:rPr>
      </w:pPr>
      <w:r w:rsidRPr="00A52902">
        <w:rPr>
          <w:rFonts w:cs="Calibri"/>
          <w:sz w:val="28"/>
          <w:szCs w:val="28"/>
        </w:rPr>
        <w:t>The Chief exec</w:t>
      </w:r>
      <w:r>
        <w:rPr>
          <w:rFonts w:cs="Calibri"/>
          <w:sz w:val="28"/>
          <w:szCs w:val="28"/>
        </w:rPr>
        <w:t>utive</w:t>
      </w:r>
      <w:r w:rsidRPr="00A52902">
        <w:rPr>
          <w:rFonts w:cs="Calibri"/>
          <w:sz w:val="28"/>
          <w:szCs w:val="28"/>
        </w:rPr>
        <w:t xml:space="preserve"> has recently participated </w:t>
      </w:r>
      <w:r w:rsidR="00563EBC">
        <w:rPr>
          <w:rFonts w:cs="Calibri"/>
          <w:sz w:val="28"/>
          <w:szCs w:val="28"/>
        </w:rPr>
        <w:t>in</w:t>
      </w:r>
      <w:r w:rsidRPr="00A52902">
        <w:rPr>
          <w:rFonts w:cs="Calibri"/>
          <w:sz w:val="28"/>
          <w:szCs w:val="28"/>
        </w:rPr>
        <w:t xml:space="preserve"> an online conference, which included an idea that organisational engagement would contribute to better results and employee well-being.</w:t>
      </w:r>
      <w:r>
        <w:rPr>
          <w:rFonts w:cs="Calibri"/>
          <w:sz w:val="28"/>
          <w:szCs w:val="28"/>
        </w:rPr>
        <w:t xml:space="preserve"> </w:t>
      </w:r>
      <w:r w:rsidR="0080215A">
        <w:rPr>
          <w:sz w:val="28"/>
          <w:szCs w:val="28"/>
        </w:rPr>
        <w:t>Accordingly,</w:t>
      </w:r>
      <w:r w:rsidR="00E4431E">
        <w:rPr>
          <w:sz w:val="28"/>
          <w:szCs w:val="28"/>
        </w:rPr>
        <w:t xml:space="preserve"> the report will pay attention </w:t>
      </w:r>
      <w:r w:rsidR="005003C5">
        <w:rPr>
          <w:sz w:val="28"/>
          <w:szCs w:val="28"/>
        </w:rPr>
        <w:t>on</w:t>
      </w:r>
      <w:r w:rsidR="00364627">
        <w:rPr>
          <w:sz w:val="28"/>
          <w:szCs w:val="28"/>
        </w:rPr>
        <w:t xml:space="preserve"> drivers</w:t>
      </w:r>
      <w:r w:rsidR="005003C5">
        <w:rPr>
          <w:sz w:val="28"/>
          <w:szCs w:val="28"/>
        </w:rPr>
        <w:t xml:space="preserve"> of</w:t>
      </w:r>
      <w:r w:rsidR="00364627">
        <w:rPr>
          <w:sz w:val="28"/>
          <w:szCs w:val="28"/>
        </w:rPr>
        <w:t xml:space="preserve"> employee engagement</w:t>
      </w:r>
      <w:r w:rsidR="00C46B76">
        <w:rPr>
          <w:sz w:val="28"/>
          <w:szCs w:val="28"/>
        </w:rPr>
        <w:t>, measuring engagement</w:t>
      </w:r>
      <w:r w:rsidR="00A54D36">
        <w:rPr>
          <w:sz w:val="28"/>
          <w:szCs w:val="28"/>
        </w:rPr>
        <w:t xml:space="preserve">, employee value proposition, including strategies </w:t>
      </w:r>
      <w:r w:rsidR="00BB4986">
        <w:rPr>
          <w:sz w:val="28"/>
          <w:szCs w:val="28"/>
        </w:rPr>
        <w:t>to raise</w:t>
      </w:r>
      <w:r w:rsidR="006B0908">
        <w:rPr>
          <w:sz w:val="28"/>
          <w:szCs w:val="28"/>
        </w:rPr>
        <w:t xml:space="preserve"> the</w:t>
      </w:r>
      <w:r w:rsidR="00BB4986">
        <w:rPr>
          <w:sz w:val="28"/>
          <w:szCs w:val="28"/>
        </w:rPr>
        <w:t xml:space="preserve"> level of engagement. </w:t>
      </w:r>
    </w:p>
    <w:p w14:paraId="4EF6A455" w14:textId="60025FDB" w:rsidR="007B015A" w:rsidRDefault="007B015A" w:rsidP="007B015A">
      <w:pPr>
        <w:pStyle w:val="1"/>
        <w:numPr>
          <w:ilvl w:val="0"/>
          <w:numId w:val="1"/>
        </w:numPr>
      </w:pPr>
      <w:bookmarkStart w:id="13" w:name="_Toc59225503"/>
      <w:r>
        <w:t>Employee relations</w:t>
      </w:r>
      <w:bookmarkEnd w:id="13"/>
      <w:r>
        <w:t xml:space="preserve"> </w:t>
      </w:r>
    </w:p>
    <w:p w14:paraId="1DC5DFEB" w14:textId="4DD1E79E" w:rsidR="007B015A" w:rsidRPr="00B62788" w:rsidRDefault="007B015A" w:rsidP="00C92448">
      <w:pPr>
        <w:pStyle w:val="1"/>
        <w:numPr>
          <w:ilvl w:val="1"/>
          <w:numId w:val="1"/>
        </w:numPr>
        <w:rPr>
          <w:u w:val="none"/>
        </w:rPr>
      </w:pPr>
      <w:bookmarkStart w:id="14" w:name="_Toc59225504"/>
      <w:r w:rsidRPr="00B62788">
        <w:rPr>
          <w:u w:val="none"/>
        </w:rPr>
        <w:t>Definition</w:t>
      </w:r>
      <w:bookmarkEnd w:id="14"/>
      <w:r w:rsidRPr="00B62788">
        <w:rPr>
          <w:u w:val="none"/>
        </w:rPr>
        <w:t xml:space="preserve"> </w:t>
      </w:r>
    </w:p>
    <w:p w14:paraId="56244ADF" w14:textId="12450232" w:rsidR="007B015A" w:rsidRDefault="001A24C2" w:rsidP="007B015A">
      <w:pPr>
        <w:pStyle w:val="a3"/>
        <w:rPr>
          <w:sz w:val="28"/>
          <w:szCs w:val="28"/>
        </w:rPr>
      </w:pPr>
      <w:r w:rsidRPr="001A24C2">
        <w:rPr>
          <w:sz w:val="28"/>
          <w:szCs w:val="28"/>
        </w:rPr>
        <w:t xml:space="preserve">Employee relations are related to the management of the employment relationship and the psychological contract in a broader array of employee relations. They </w:t>
      </w:r>
      <w:r w:rsidR="00EE30F4" w:rsidRPr="001A24C2">
        <w:rPr>
          <w:sz w:val="28"/>
          <w:szCs w:val="28"/>
        </w:rPr>
        <w:t>involve</w:t>
      </w:r>
      <w:r w:rsidRPr="001A24C2">
        <w:rPr>
          <w:sz w:val="28"/>
          <w:szCs w:val="28"/>
        </w:rPr>
        <w:t xml:space="preserve"> of employers' </w:t>
      </w:r>
      <w:r w:rsidR="00EE30F4" w:rsidRPr="001A24C2">
        <w:rPr>
          <w:sz w:val="28"/>
          <w:szCs w:val="28"/>
        </w:rPr>
        <w:t>methods</w:t>
      </w:r>
      <w:r w:rsidRPr="001A24C2">
        <w:rPr>
          <w:sz w:val="28"/>
          <w:szCs w:val="28"/>
        </w:rPr>
        <w:t xml:space="preserve"> and </w:t>
      </w:r>
      <w:r w:rsidR="00EE30F4">
        <w:rPr>
          <w:sz w:val="28"/>
          <w:szCs w:val="28"/>
        </w:rPr>
        <w:t>approaches</w:t>
      </w:r>
      <w:r w:rsidRPr="001A24C2">
        <w:rPr>
          <w:sz w:val="28"/>
          <w:szCs w:val="28"/>
        </w:rPr>
        <w:t xml:space="preserve"> to deal either collectively or individually with employees through their unions. This includes voicing and communication between employees and management. </w:t>
      </w:r>
      <w:r w:rsidR="007B015A" w:rsidRPr="00FE0B92">
        <w:rPr>
          <w:rFonts w:cstheme="minorHAnsi"/>
          <w:sz w:val="28"/>
          <w:szCs w:val="28"/>
          <w:shd w:val="clear" w:color="auto" w:fill="FFFFFF"/>
        </w:rPr>
        <w:t>(Armstrong and Taylor, 2014)</w:t>
      </w:r>
      <w:r w:rsidR="00FC3362">
        <w:rPr>
          <w:rFonts w:cstheme="minorHAnsi"/>
          <w:sz w:val="28"/>
          <w:szCs w:val="28"/>
          <w:shd w:val="clear" w:color="auto" w:fill="FFFFFF"/>
        </w:rPr>
        <w:t xml:space="preserve"> </w:t>
      </w:r>
      <w:r w:rsidR="00087417" w:rsidRPr="00087417">
        <w:rPr>
          <w:rFonts w:cstheme="minorHAnsi"/>
          <w:sz w:val="28"/>
          <w:szCs w:val="28"/>
          <w:shd w:val="clear" w:color="auto" w:fill="FFFFFF"/>
        </w:rPr>
        <w:t xml:space="preserve">This focus is being placed increasingly on helping line managers to build </w:t>
      </w:r>
      <w:r w:rsidR="00EE30F4" w:rsidRPr="00087417">
        <w:rPr>
          <w:rFonts w:cstheme="minorHAnsi"/>
          <w:sz w:val="28"/>
          <w:szCs w:val="28"/>
          <w:shd w:val="clear" w:color="auto" w:fill="FFFFFF"/>
        </w:rPr>
        <w:t>relations</w:t>
      </w:r>
      <w:r w:rsidR="00087417" w:rsidRPr="00087417">
        <w:rPr>
          <w:rFonts w:cstheme="minorHAnsi"/>
          <w:sz w:val="28"/>
          <w:szCs w:val="28"/>
          <w:shd w:val="clear" w:color="auto" w:fill="FFFFFF"/>
        </w:rPr>
        <w:t xml:space="preserve"> with employees based on trust. </w:t>
      </w:r>
      <w:r w:rsidR="008827EF" w:rsidRPr="008827EF">
        <w:rPr>
          <w:rFonts w:cstheme="minorHAnsi"/>
          <w:sz w:val="28"/>
          <w:szCs w:val="28"/>
          <w:shd w:val="clear" w:color="auto" w:fill="FFFFFF"/>
        </w:rPr>
        <w:t>(CIPD, 2020)</w:t>
      </w:r>
    </w:p>
    <w:p w14:paraId="0436DE86" w14:textId="77777777" w:rsidR="007B015A" w:rsidRDefault="007B015A" w:rsidP="007B015A">
      <w:pPr>
        <w:pStyle w:val="a3"/>
        <w:rPr>
          <w:sz w:val="28"/>
          <w:szCs w:val="28"/>
        </w:rPr>
      </w:pPr>
    </w:p>
    <w:p w14:paraId="5B133DCD" w14:textId="3FF5DFC3" w:rsidR="005A50C3" w:rsidRDefault="005A50C3"/>
    <w:p w14:paraId="27659B26" w14:textId="6FC9FEB2" w:rsidR="00782F07" w:rsidRPr="00E2632F" w:rsidRDefault="00B62788" w:rsidP="00782F07">
      <w:pPr>
        <w:pStyle w:val="1"/>
        <w:numPr>
          <w:ilvl w:val="1"/>
          <w:numId w:val="1"/>
        </w:numPr>
        <w:rPr>
          <w:u w:val="none"/>
        </w:rPr>
      </w:pPr>
      <w:bookmarkStart w:id="15" w:name="_Toc59225505"/>
      <w:r w:rsidRPr="00B62788">
        <w:rPr>
          <w:u w:val="none"/>
        </w:rPr>
        <w:t>Employee relations in the time of Covid19</w:t>
      </w:r>
      <w:bookmarkEnd w:id="15"/>
      <w:r w:rsidRPr="00B62788">
        <w:rPr>
          <w:u w:val="none"/>
        </w:rPr>
        <w:t xml:space="preserve"> </w:t>
      </w:r>
    </w:p>
    <w:p w14:paraId="422D8BAB" w14:textId="6ADA1C10" w:rsidR="003F1468" w:rsidRPr="00510064" w:rsidRDefault="00EE30F4">
      <w:pPr>
        <w:rPr>
          <w:sz w:val="28"/>
          <w:szCs w:val="28"/>
        </w:rPr>
      </w:pPr>
      <w:r w:rsidRPr="00EE30F4">
        <w:rPr>
          <w:sz w:val="28"/>
          <w:szCs w:val="28"/>
        </w:rPr>
        <w:t xml:space="preserve">The COVID-19 pandemic has significantly increased organisations' conflict potential and is a significant challenge for the relationship between employees. It will also put considerable pressure on managers and employees to facilitate a </w:t>
      </w:r>
      <w:r w:rsidRPr="00EE30F4">
        <w:rPr>
          <w:sz w:val="28"/>
          <w:szCs w:val="28"/>
        </w:rPr>
        <w:lastRenderedPageBreak/>
        <w:t>return to a safe physical workplace. Specific organisations must be reorganised and even redundancies. Employers must recognise employee conflict potential and ensure managers are equipped to engage with employees sensitively and supportively. It should promote fairness and consistency and make it possible to meet people's particular circumstances.</w:t>
      </w:r>
      <w:r w:rsidR="00BD1286">
        <w:rPr>
          <w:sz w:val="28"/>
          <w:szCs w:val="28"/>
        </w:rPr>
        <w:t xml:space="preserve"> </w:t>
      </w:r>
      <w:r w:rsidR="00B62788" w:rsidRPr="00B62788">
        <w:rPr>
          <w:sz w:val="28"/>
          <w:szCs w:val="28"/>
        </w:rPr>
        <w:t>(CIPD, 2020)</w:t>
      </w:r>
    </w:p>
    <w:p w14:paraId="1DD7117E" w14:textId="2A8D22EE" w:rsidR="00B62788" w:rsidRPr="00DB278D" w:rsidRDefault="00100E16" w:rsidP="003F1468">
      <w:pPr>
        <w:pStyle w:val="1"/>
        <w:numPr>
          <w:ilvl w:val="0"/>
          <w:numId w:val="1"/>
        </w:numPr>
        <w:rPr>
          <w:sz w:val="36"/>
          <w:szCs w:val="36"/>
        </w:rPr>
      </w:pPr>
      <w:bookmarkStart w:id="16" w:name="_Toc59225506"/>
      <w:r w:rsidRPr="00DB278D">
        <w:rPr>
          <w:sz w:val="36"/>
          <w:szCs w:val="36"/>
        </w:rPr>
        <w:t>Employee engagement</w:t>
      </w:r>
      <w:bookmarkEnd w:id="16"/>
      <w:r w:rsidRPr="00DB278D">
        <w:rPr>
          <w:sz w:val="36"/>
          <w:szCs w:val="36"/>
        </w:rPr>
        <w:t xml:space="preserve"> </w:t>
      </w:r>
    </w:p>
    <w:p w14:paraId="0381CA39" w14:textId="5D00DBEF" w:rsidR="00100E16" w:rsidRDefault="00100E16" w:rsidP="00C92448">
      <w:pPr>
        <w:pStyle w:val="1"/>
        <w:numPr>
          <w:ilvl w:val="1"/>
          <w:numId w:val="1"/>
        </w:numPr>
        <w:rPr>
          <w:u w:val="none"/>
        </w:rPr>
      </w:pPr>
      <w:bookmarkStart w:id="17" w:name="_Toc59225507"/>
      <w:r w:rsidRPr="00510064">
        <w:rPr>
          <w:u w:val="none"/>
        </w:rPr>
        <w:t>Definition</w:t>
      </w:r>
      <w:bookmarkEnd w:id="17"/>
      <w:r w:rsidRPr="00510064">
        <w:rPr>
          <w:u w:val="none"/>
        </w:rPr>
        <w:t xml:space="preserve"> </w:t>
      </w:r>
    </w:p>
    <w:p w14:paraId="0C312553" w14:textId="77777777" w:rsidR="00EE30F4" w:rsidRPr="00EE30F4" w:rsidRDefault="00EE30F4" w:rsidP="00EE30F4">
      <w:pPr>
        <w:rPr>
          <w:sz w:val="28"/>
          <w:szCs w:val="28"/>
        </w:rPr>
      </w:pPr>
      <w:r w:rsidRPr="00EE30F4">
        <w:rPr>
          <w:sz w:val="28"/>
          <w:szCs w:val="28"/>
        </w:rPr>
        <w:t>Work engagement is an optimistic, rewarding, emotional well-being state of the workplace that be an antipode of job burnout. The employee who is engaged have high-level energy and are participating in their work enthusiastically. (Torrington, 2014) This emotional commitment means that committed workers care for themselves and their business. They work on behalf of the company's objectives, not only for a salary or only for the next promotion. (Kruse, 2012)</w:t>
      </w:r>
    </w:p>
    <w:p w14:paraId="05024DAC" w14:textId="5471863E" w:rsidR="00EE30F4" w:rsidRPr="00EE30F4" w:rsidRDefault="00EE30F4" w:rsidP="00EE30F4">
      <w:pPr>
        <w:rPr>
          <w:sz w:val="28"/>
          <w:szCs w:val="28"/>
        </w:rPr>
      </w:pPr>
      <w:r w:rsidRPr="00EE30F4">
        <w:rPr>
          <w:sz w:val="28"/>
          <w:szCs w:val="28"/>
        </w:rPr>
        <w:t>Employee engagement brings older and more established concepts together and repackages, especially motivation for employment and organisational commitment. (CIPD, 2019)</w:t>
      </w:r>
    </w:p>
    <w:p w14:paraId="2B70EE8E" w14:textId="19077AA5" w:rsidR="00C31B46" w:rsidRPr="008F1D2B" w:rsidRDefault="00C31B46" w:rsidP="003F1468">
      <w:pPr>
        <w:pStyle w:val="1"/>
        <w:numPr>
          <w:ilvl w:val="1"/>
          <w:numId w:val="1"/>
        </w:numPr>
        <w:rPr>
          <w:u w:val="none"/>
        </w:rPr>
      </w:pPr>
      <w:bookmarkStart w:id="18" w:name="_Toc59225508"/>
      <w:r w:rsidRPr="008F1D2B">
        <w:rPr>
          <w:u w:val="none"/>
        </w:rPr>
        <w:t>Process of Employee engagement</w:t>
      </w:r>
      <w:bookmarkEnd w:id="18"/>
    </w:p>
    <w:p w14:paraId="5F30C55F" w14:textId="77777777" w:rsidR="008F1D2B" w:rsidRPr="008F1D2B" w:rsidRDefault="008F1D2B" w:rsidP="008F1D2B"/>
    <w:p w14:paraId="27C6BAE6" w14:textId="45884224" w:rsidR="008F1D2B" w:rsidRPr="008F1D2B" w:rsidRDefault="008F1D2B" w:rsidP="008F1D2B">
      <w:pPr>
        <w:rPr>
          <w:sz w:val="28"/>
          <w:szCs w:val="28"/>
        </w:rPr>
      </w:pPr>
      <w:r w:rsidRPr="008F1D2B">
        <w:rPr>
          <w:sz w:val="28"/>
          <w:szCs w:val="28"/>
        </w:rPr>
        <w:t xml:space="preserve">Employee engagement is </w:t>
      </w:r>
      <w:r w:rsidR="00EE30F4" w:rsidRPr="008F1D2B">
        <w:rPr>
          <w:sz w:val="28"/>
          <w:szCs w:val="28"/>
        </w:rPr>
        <w:t>not</w:t>
      </w:r>
      <w:r w:rsidRPr="008F1D2B">
        <w:rPr>
          <w:sz w:val="28"/>
          <w:szCs w:val="28"/>
        </w:rPr>
        <w:t xml:space="preserve"> a one-time process that can bring results quickly; instead, it is a final process that will continue until an organisation exists.</w:t>
      </w:r>
      <w:r>
        <w:rPr>
          <w:sz w:val="28"/>
          <w:szCs w:val="28"/>
        </w:rPr>
        <w:t xml:space="preserve"> (Juneja, 2015)</w:t>
      </w:r>
    </w:p>
    <w:p w14:paraId="7382609A" w14:textId="77777777" w:rsidR="00E75699" w:rsidRPr="00E75699" w:rsidRDefault="00E75699" w:rsidP="00E75699"/>
    <w:p w14:paraId="51BA8E13" w14:textId="7CD77417" w:rsidR="00E75699" w:rsidRDefault="00E75699" w:rsidP="00E75699">
      <w:r>
        <w:rPr>
          <w:noProof/>
        </w:rPr>
        <w:drawing>
          <wp:inline distT="0" distB="0" distL="0" distR="0" wp14:anchorId="76093F2D" wp14:editId="687CC9BD">
            <wp:extent cx="5760720" cy="2691765"/>
            <wp:effectExtent l="0" t="0" r="0" b="0"/>
            <wp:docPr id="11" name="Картина 11" descr="Process of Employee Eng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ocess of Employee Engagemen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60720" cy="2691765"/>
                    </a:xfrm>
                    <a:prstGeom prst="rect">
                      <a:avLst/>
                    </a:prstGeom>
                    <a:noFill/>
                    <a:ln>
                      <a:noFill/>
                    </a:ln>
                  </pic:spPr>
                </pic:pic>
              </a:graphicData>
            </a:graphic>
          </wp:inline>
        </w:drawing>
      </w:r>
    </w:p>
    <w:p w14:paraId="1B0614D8" w14:textId="7EA13B31" w:rsidR="003F1468" w:rsidRPr="006646EA" w:rsidRDefault="00C31B46" w:rsidP="006646EA">
      <w:pPr>
        <w:pStyle w:val="1"/>
        <w:numPr>
          <w:ilvl w:val="1"/>
          <w:numId w:val="1"/>
        </w:numPr>
        <w:rPr>
          <w:u w:val="none"/>
        </w:rPr>
      </w:pPr>
      <w:bookmarkStart w:id="19" w:name="_Toc59225509"/>
      <w:r w:rsidRPr="006646EA">
        <w:rPr>
          <w:u w:val="none"/>
        </w:rPr>
        <w:lastRenderedPageBreak/>
        <w:t>Elements of Employee engagement</w:t>
      </w:r>
      <w:bookmarkEnd w:id="19"/>
    </w:p>
    <w:p w14:paraId="0D8DAAB0" w14:textId="585DF234" w:rsidR="0059581E" w:rsidRDefault="0059581E" w:rsidP="0059581E">
      <w:r>
        <w:t xml:space="preserve"> </w:t>
      </w:r>
      <w:r>
        <w:rPr>
          <w:noProof/>
        </w:rPr>
        <w:drawing>
          <wp:inline distT="0" distB="0" distL="0" distR="0" wp14:anchorId="38B8559E" wp14:editId="0C080130">
            <wp:extent cx="5143500" cy="3817620"/>
            <wp:effectExtent l="0" t="0" r="0" b="0"/>
            <wp:docPr id="32" name="Картина 32" descr="Employee Engagement Ele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mployee Engagement Element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43500" cy="3817620"/>
                    </a:xfrm>
                    <a:prstGeom prst="rect">
                      <a:avLst/>
                    </a:prstGeom>
                    <a:noFill/>
                    <a:ln>
                      <a:noFill/>
                    </a:ln>
                  </pic:spPr>
                </pic:pic>
              </a:graphicData>
            </a:graphic>
          </wp:inline>
        </w:drawing>
      </w:r>
    </w:p>
    <w:p w14:paraId="6F5A92A9" w14:textId="5E4CF0CA" w:rsidR="00890778" w:rsidRPr="00890778" w:rsidRDefault="00890778" w:rsidP="00CD0527">
      <w:pPr>
        <w:numPr>
          <w:ilvl w:val="0"/>
          <w:numId w:val="24"/>
        </w:numPr>
        <w:shd w:val="clear" w:color="auto" w:fill="FFFFFF"/>
        <w:suppressAutoHyphens w:val="0"/>
        <w:autoSpaceDN/>
        <w:spacing w:before="100" w:beforeAutospacing="1" w:after="100" w:afterAutospacing="1" w:line="240" w:lineRule="auto"/>
        <w:rPr>
          <w:rFonts w:ascii="Arial" w:eastAsia="Times New Roman" w:hAnsi="Arial" w:cs="Arial"/>
          <w:sz w:val="28"/>
          <w:szCs w:val="28"/>
          <w:lang w:eastAsia="en-GB"/>
        </w:rPr>
      </w:pPr>
      <w:r w:rsidRPr="00890778">
        <w:rPr>
          <w:rStyle w:val="a9"/>
          <w:sz w:val="28"/>
          <w:szCs w:val="28"/>
        </w:rPr>
        <w:t>Commitment:</w:t>
      </w:r>
      <w:r w:rsidRPr="00890778">
        <w:rPr>
          <w:sz w:val="28"/>
          <w:szCs w:val="28"/>
        </w:rPr>
        <w:t> </w:t>
      </w:r>
      <w:r w:rsidR="00EE30F4">
        <w:rPr>
          <w:sz w:val="28"/>
          <w:szCs w:val="28"/>
        </w:rPr>
        <w:t>this</w:t>
      </w:r>
      <w:r w:rsidRPr="00890778">
        <w:rPr>
          <w:sz w:val="28"/>
          <w:szCs w:val="28"/>
        </w:rPr>
        <w:t xml:space="preserve"> means the degree to which people are associated with the job, duties, and organisational goals.</w:t>
      </w:r>
    </w:p>
    <w:p w14:paraId="7417EEF5" w14:textId="3DBF4F06" w:rsidR="00223E46" w:rsidRPr="007B6D2D" w:rsidRDefault="00223E46" w:rsidP="00CD0527">
      <w:pPr>
        <w:numPr>
          <w:ilvl w:val="0"/>
          <w:numId w:val="24"/>
        </w:numPr>
        <w:shd w:val="clear" w:color="auto" w:fill="FFFFFF"/>
        <w:suppressAutoHyphens w:val="0"/>
        <w:autoSpaceDN/>
        <w:spacing w:before="100" w:beforeAutospacing="1" w:after="100" w:afterAutospacing="1" w:line="240" w:lineRule="auto"/>
        <w:rPr>
          <w:rFonts w:asciiTheme="minorHAnsi" w:eastAsia="Times New Roman" w:hAnsiTheme="minorHAnsi" w:cstheme="minorHAnsi"/>
          <w:sz w:val="28"/>
          <w:szCs w:val="28"/>
          <w:lang w:eastAsia="en-GB"/>
        </w:rPr>
      </w:pPr>
      <w:r w:rsidRPr="00223E46">
        <w:rPr>
          <w:rFonts w:ascii="Arial" w:eastAsia="Times New Roman" w:hAnsi="Arial" w:cs="Arial"/>
          <w:sz w:val="20"/>
          <w:szCs w:val="20"/>
          <w:lang w:eastAsia="en-GB"/>
        </w:rPr>
        <w:t xml:space="preserve"> </w:t>
      </w:r>
      <w:r w:rsidRPr="00223E46">
        <w:rPr>
          <w:rFonts w:asciiTheme="minorHAnsi" w:eastAsia="Times New Roman" w:hAnsiTheme="minorHAnsi" w:cstheme="minorHAnsi"/>
          <w:b/>
          <w:bCs/>
          <w:sz w:val="28"/>
          <w:szCs w:val="28"/>
          <w:lang w:eastAsia="en-GB"/>
        </w:rPr>
        <w:t>Loyalty:</w:t>
      </w:r>
      <w:r w:rsidRPr="00223E46">
        <w:rPr>
          <w:rFonts w:asciiTheme="minorHAnsi" w:eastAsia="Times New Roman" w:hAnsiTheme="minorHAnsi" w:cstheme="minorHAnsi"/>
          <w:sz w:val="28"/>
          <w:szCs w:val="28"/>
          <w:lang w:eastAsia="en-GB"/>
        </w:rPr>
        <w:t xml:space="preserve"> Employees who are active in their work demonstrate greater fidelity to the organisation. Recognition is a necessity for persons to </w:t>
      </w:r>
      <w:r w:rsidRPr="007B6D2D">
        <w:rPr>
          <w:rFonts w:asciiTheme="minorHAnsi" w:eastAsia="Times New Roman" w:hAnsiTheme="minorHAnsi" w:cstheme="minorHAnsi"/>
          <w:sz w:val="28"/>
          <w:szCs w:val="28"/>
          <w:lang w:eastAsia="en-GB"/>
        </w:rPr>
        <w:t>continue their work.</w:t>
      </w:r>
    </w:p>
    <w:p w14:paraId="251CDDAD" w14:textId="7963EB15" w:rsidR="00CD0527" w:rsidRPr="00B52FBF" w:rsidRDefault="0059581E" w:rsidP="007B6D2D">
      <w:pPr>
        <w:numPr>
          <w:ilvl w:val="0"/>
          <w:numId w:val="24"/>
        </w:numPr>
        <w:shd w:val="clear" w:color="auto" w:fill="FFFFFF"/>
        <w:suppressAutoHyphens w:val="0"/>
        <w:autoSpaceDN/>
        <w:spacing w:before="100" w:beforeAutospacing="1" w:after="100" w:afterAutospacing="1" w:line="240" w:lineRule="auto"/>
        <w:rPr>
          <w:rFonts w:asciiTheme="minorHAnsi" w:eastAsia="Times New Roman" w:hAnsiTheme="minorHAnsi" w:cstheme="minorHAnsi"/>
          <w:color w:val="000000"/>
          <w:sz w:val="28"/>
          <w:szCs w:val="28"/>
          <w:lang w:eastAsia="en-GB"/>
        </w:rPr>
      </w:pPr>
      <w:r w:rsidRPr="007B6D2D">
        <w:rPr>
          <w:rFonts w:asciiTheme="minorHAnsi" w:eastAsia="Times New Roman" w:hAnsiTheme="minorHAnsi" w:cstheme="minorHAnsi"/>
          <w:b/>
          <w:bCs/>
          <w:color w:val="000000"/>
          <w:sz w:val="28"/>
          <w:szCs w:val="28"/>
          <w:lang w:eastAsia="en-GB"/>
        </w:rPr>
        <w:t>Trust:</w:t>
      </w:r>
      <w:r w:rsidRPr="007B6D2D">
        <w:rPr>
          <w:rFonts w:asciiTheme="minorHAnsi" w:eastAsia="Times New Roman" w:hAnsiTheme="minorHAnsi" w:cstheme="minorHAnsi"/>
          <w:color w:val="000000"/>
          <w:sz w:val="28"/>
          <w:szCs w:val="28"/>
          <w:lang w:eastAsia="en-GB"/>
        </w:rPr>
        <w:t xml:space="preserve"> </w:t>
      </w:r>
      <w:r w:rsidR="00752FF4" w:rsidRPr="007B6D2D">
        <w:rPr>
          <w:rFonts w:asciiTheme="minorHAnsi" w:eastAsia="Times New Roman" w:hAnsiTheme="minorHAnsi" w:cstheme="minorHAnsi"/>
          <w:color w:val="000000"/>
          <w:sz w:val="28"/>
          <w:szCs w:val="28"/>
          <w:lang w:eastAsia="en-GB"/>
        </w:rPr>
        <w:t>Employees must be autonomous to carry out their tasks. They are not limited to specific rules and regulations and should thus be motivated to experiment differently and innovatively to fulfil their duty.</w:t>
      </w:r>
      <w:r w:rsidR="007B6D2D">
        <w:rPr>
          <w:rFonts w:ascii="Arial" w:hAnsi="Arial" w:cs="Arial"/>
          <w:sz w:val="20"/>
          <w:szCs w:val="20"/>
          <w:shd w:val="clear" w:color="auto" w:fill="FFFFFF"/>
        </w:rPr>
        <w:t xml:space="preserve"> </w:t>
      </w:r>
      <w:r w:rsidR="00CD0527" w:rsidRPr="007B6D2D">
        <w:rPr>
          <w:rFonts w:asciiTheme="minorHAnsi" w:hAnsiTheme="minorHAnsi" w:cstheme="minorHAnsi"/>
          <w:sz w:val="28"/>
          <w:szCs w:val="28"/>
          <w:shd w:val="clear" w:color="auto" w:fill="FFFFFF"/>
        </w:rPr>
        <w:t>(Juneja,2015)</w:t>
      </w:r>
    </w:p>
    <w:p w14:paraId="34533026" w14:textId="321CDC02" w:rsidR="00CD0527" w:rsidRPr="00040428" w:rsidRDefault="00CD0527" w:rsidP="00CD0527">
      <w:pPr>
        <w:pStyle w:val="a5"/>
        <w:numPr>
          <w:ilvl w:val="0"/>
          <w:numId w:val="25"/>
        </w:numPr>
        <w:rPr>
          <w:b/>
          <w:bCs/>
          <w:sz w:val="28"/>
          <w:szCs w:val="28"/>
        </w:rPr>
      </w:pPr>
      <w:r w:rsidRPr="00040428">
        <w:rPr>
          <w:rFonts w:eastAsia="Times New Roman" w:cs="Arial"/>
          <w:b/>
          <w:bCs/>
          <w:color w:val="000000"/>
          <w:sz w:val="28"/>
          <w:szCs w:val="28"/>
          <w:lang w:eastAsia="en-GB"/>
        </w:rPr>
        <w:t>Motivation</w:t>
      </w:r>
      <w:bookmarkStart w:id="20" w:name="_Toc57281359"/>
      <w:bookmarkStart w:id="21" w:name="_Toc57282726"/>
      <w:r w:rsidRPr="00040428">
        <w:rPr>
          <w:rFonts w:eastAsia="Times New Roman" w:cs="Arial"/>
          <w:b/>
          <w:bCs/>
          <w:color w:val="000000"/>
          <w:sz w:val="28"/>
          <w:szCs w:val="28"/>
          <w:lang w:eastAsia="en-GB"/>
        </w:rPr>
        <w:t>:</w:t>
      </w:r>
      <w:r w:rsidRPr="00040428">
        <w:rPr>
          <w:b/>
          <w:bCs/>
          <w:sz w:val="28"/>
          <w:szCs w:val="28"/>
        </w:rPr>
        <w:t xml:space="preserve"> Herzberg theory</w:t>
      </w:r>
      <w:bookmarkEnd w:id="20"/>
      <w:bookmarkEnd w:id="21"/>
    </w:p>
    <w:p w14:paraId="26D5E752" w14:textId="23C97621" w:rsidR="00792928" w:rsidRPr="00792928" w:rsidRDefault="000B216A" w:rsidP="00792928">
      <w:pPr>
        <w:pStyle w:val="a6"/>
        <w:rPr>
          <w:rFonts w:asciiTheme="minorHAnsi" w:hAnsiTheme="minorHAnsi" w:cstheme="minorHAnsi"/>
          <w:color w:val="000000"/>
          <w:sz w:val="28"/>
          <w:szCs w:val="28"/>
        </w:rPr>
      </w:pPr>
      <w:r w:rsidRPr="000B216A">
        <w:rPr>
          <w:rFonts w:asciiTheme="minorHAnsi" w:hAnsiTheme="minorHAnsi" w:cstheme="minorHAnsi"/>
          <w:color w:val="000000"/>
          <w:sz w:val="28"/>
          <w:szCs w:val="28"/>
        </w:rPr>
        <w:t xml:space="preserve">Motivation is the energy, the direction, and the maintenance of conduct. Well-motivated people who are willing to exercise discretion, i.e., do more than is expected independently, achieve high performance. </w:t>
      </w:r>
      <w:r w:rsidR="00792928" w:rsidRPr="00792928">
        <w:rPr>
          <w:rFonts w:asciiTheme="minorHAnsi" w:hAnsiTheme="minorHAnsi" w:cstheme="minorHAnsi"/>
          <w:color w:val="000000"/>
          <w:sz w:val="28"/>
          <w:szCs w:val="28"/>
        </w:rPr>
        <w:t>(Armstrong and Taylor, 2014)</w:t>
      </w:r>
    </w:p>
    <w:p w14:paraId="7717EB2F" w14:textId="30D7E23A" w:rsidR="00792928" w:rsidRDefault="000B216A" w:rsidP="00792928">
      <w:pPr>
        <w:pStyle w:val="a6"/>
        <w:rPr>
          <w:color w:val="000000"/>
          <w:sz w:val="27"/>
          <w:szCs w:val="27"/>
        </w:rPr>
      </w:pPr>
      <w:r w:rsidRPr="000B216A">
        <w:rPr>
          <w:rFonts w:asciiTheme="minorHAnsi" w:hAnsiTheme="minorHAnsi" w:cstheme="minorHAnsi"/>
          <w:color w:val="000000"/>
          <w:sz w:val="28"/>
          <w:szCs w:val="28"/>
        </w:rPr>
        <w:t xml:space="preserve">According to Herzberg theory, two factors affected sentiments of satisfaction or dissatisfaction were recognised. Factors that motivate or satisfy the job content and consist of the requirement for achievement, work interest, responsibility, and advancement opportunities. The intrinsic motivators are </w:t>
      </w:r>
      <w:r w:rsidRPr="000B216A">
        <w:rPr>
          <w:rFonts w:asciiTheme="minorHAnsi" w:hAnsiTheme="minorHAnsi" w:cstheme="minorHAnsi"/>
          <w:color w:val="000000"/>
          <w:sz w:val="28"/>
          <w:szCs w:val="28"/>
        </w:rPr>
        <w:lastRenderedPageBreak/>
        <w:t>these needs. He summarised this in the sentence "motivation by the work itself."</w:t>
      </w:r>
      <w:r w:rsidR="00792928">
        <w:rPr>
          <w:color w:val="000000"/>
          <w:sz w:val="27"/>
          <w:szCs w:val="27"/>
        </w:rPr>
        <w:t xml:space="preserve"> (Armstrong and Taylor, 2014)</w:t>
      </w:r>
    </w:p>
    <w:p w14:paraId="2D2A9305" w14:textId="77777777" w:rsidR="00CD0527" w:rsidRDefault="00CD0527" w:rsidP="00CD0527">
      <w:r>
        <w:rPr>
          <w:noProof/>
        </w:rPr>
        <w:drawing>
          <wp:inline distT="0" distB="0" distL="0" distR="0" wp14:anchorId="1F4C5AE0" wp14:editId="31E0EAB0">
            <wp:extent cx="5760720" cy="4156710"/>
            <wp:effectExtent l="38100" t="57150" r="49530" b="53340"/>
            <wp:docPr id="37" name="Картина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60720" cy="4156710"/>
                    </a:xfrm>
                    <a:prstGeom prst="rect">
                      <a:avLst/>
                    </a:prstGeom>
                    <a:noFill/>
                    <a:ln>
                      <a:noFill/>
                    </a:ln>
                    <a:effectLst>
                      <a:reflection endPos="0" dist="50800" dir="5400000" sy="-100000" algn="bl" rotWithShape="0"/>
                    </a:effectLst>
                    <a:scene3d>
                      <a:camera prst="orthographicFront"/>
                      <a:lightRig rig="threePt" dir="t"/>
                    </a:scene3d>
                    <a:sp3d>
                      <a:bevelT w="165100" prst="coolSlant"/>
                      <a:bevelB prst="angle"/>
                    </a:sp3d>
                  </pic:spPr>
                </pic:pic>
              </a:graphicData>
            </a:graphic>
          </wp:inline>
        </w:drawing>
      </w:r>
    </w:p>
    <w:p w14:paraId="10FCE297" w14:textId="3B716A27" w:rsidR="00CD0527" w:rsidRDefault="00CD0527" w:rsidP="00053F67">
      <w:pPr>
        <w:rPr>
          <w:sz w:val="28"/>
          <w:szCs w:val="28"/>
        </w:rPr>
      </w:pPr>
      <w:r>
        <w:rPr>
          <w:sz w:val="28"/>
          <w:szCs w:val="28"/>
        </w:rPr>
        <w:t>(Future of working, 2014)</w:t>
      </w:r>
    </w:p>
    <w:p w14:paraId="09021E35" w14:textId="77777777" w:rsidR="00053F67" w:rsidRPr="00D73B5F" w:rsidRDefault="00FD0890" w:rsidP="00053F67">
      <w:pPr>
        <w:rPr>
          <w:sz w:val="28"/>
          <w:szCs w:val="28"/>
        </w:rPr>
      </w:pPr>
      <w:r w:rsidRPr="00D73B5F">
        <w:rPr>
          <w:sz w:val="28"/>
          <w:szCs w:val="28"/>
        </w:rPr>
        <w:t>Apart from this, corporate culture, a well-established and adequately followed compensation system including reimbursement, benefits, stock exchange options, recognition and personal growth and employee satisfaction are also critical factors in enhancing employee engagement.</w:t>
      </w:r>
      <w:r w:rsidR="00D73B5F">
        <w:rPr>
          <w:sz w:val="28"/>
          <w:szCs w:val="28"/>
        </w:rPr>
        <w:t xml:space="preserve"> (Juneja, 2015)</w:t>
      </w:r>
    </w:p>
    <w:p w14:paraId="6C3DB83D" w14:textId="46B6804D" w:rsidR="00C31B46" w:rsidRDefault="00C31B46" w:rsidP="00040428">
      <w:pPr>
        <w:pStyle w:val="1"/>
        <w:numPr>
          <w:ilvl w:val="1"/>
          <w:numId w:val="1"/>
        </w:numPr>
        <w:rPr>
          <w:u w:val="none"/>
        </w:rPr>
      </w:pPr>
      <w:bookmarkStart w:id="22" w:name="_Toc59225510"/>
      <w:r w:rsidRPr="00700283">
        <w:rPr>
          <w:u w:val="none"/>
        </w:rPr>
        <w:t>Dimens</w:t>
      </w:r>
      <w:r w:rsidR="00DB278D" w:rsidRPr="00700283">
        <w:rPr>
          <w:u w:val="none"/>
        </w:rPr>
        <w:t>ions of Employee engagement</w:t>
      </w:r>
      <w:bookmarkEnd w:id="22"/>
      <w:r w:rsidR="00DB278D" w:rsidRPr="00700283">
        <w:rPr>
          <w:u w:val="none"/>
        </w:rPr>
        <w:t xml:space="preserve"> </w:t>
      </w:r>
    </w:p>
    <w:p w14:paraId="6264F711" w14:textId="35EA8B2A" w:rsidR="000B216A" w:rsidRPr="000B216A" w:rsidRDefault="000B216A" w:rsidP="000B216A">
      <w:pPr>
        <w:rPr>
          <w:sz w:val="28"/>
          <w:szCs w:val="28"/>
        </w:rPr>
      </w:pPr>
      <w:r w:rsidRPr="000B216A">
        <w:rPr>
          <w:sz w:val="28"/>
          <w:szCs w:val="28"/>
        </w:rPr>
        <w:t>Psychologist of the United States W. A. Kahn (1990) invented the concept and three dimensions of "employee engagement”:</w:t>
      </w:r>
    </w:p>
    <w:p w14:paraId="5F645633" w14:textId="5209EAE8" w:rsidR="00E75699" w:rsidRPr="00FD3917" w:rsidRDefault="00341B90" w:rsidP="00FD3917">
      <w:pPr>
        <w:pStyle w:val="a5"/>
        <w:numPr>
          <w:ilvl w:val="0"/>
          <w:numId w:val="29"/>
        </w:numPr>
        <w:rPr>
          <w:sz w:val="28"/>
          <w:szCs w:val="28"/>
        </w:rPr>
      </w:pPr>
      <w:r w:rsidRPr="00FD3917">
        <w:rPr>
          <w:b/>
          <w:bCs/>
          <w:sz w:val="28"/>
          <w:szCs w:val="28"/>
        </w:rPr>
        <w:t>E</w:t>
      </w:r>
      <w:r w:rsidR="00E75699" w:rsidRPr="00FD3917">
        <w:rPr>
          <w:b/>
          <w:bCs/>
          <w:sz w:val="28"/>
          <w:szCs w:val="28"/>
        </w:rPr>
        <w:t>motional engagement</w:t>
      </w:r>
      <w:r w:rsidR="00E75699" w:rsidRPr="00FD3917">
        <w:rPr>
          <w:sz w:val="28"/>
          <w:szCs w:val="28"/>
        </w:rPr>
        <w:t xml:space="preserve"> </w:t>
      </w:r>
    </w:p>
    <w:p w14:paraId="1FA72488" w14:textId="618596D4" w:rsidR="00E75699" w:rsidRPr="00FD3917" w:rsidRDefault="003371F7" w:rsidP="00FD3917">
      <w:pPr>
        <w:pStyle w:val="a5"/>
        <w:numPr>
          <w:ilvl w:val="0"/>
          <w:numId w:val="29"/>
        </w:numPr>
        <w:rPr>
          <w:sz w:val="28"/>
          <w:szCs w:val="28"/>
        </w:rPr>
      </w:pPr>
      <w:r w:rsidRPr="00FD3917">
        <w:rPr>
          <w:b/>
          <w:bCs/>
          <w:sz w:val="28"/>
          <w:szCs w:val="28"/>
        </w:rPr>
        <w:t>C</w:t>
      </w:r>
      <w:r w:rsidR="00E75699" w:rsidRPr="00FD3917">
        <w:rPr>
          <w:b/>
          <w:bCs/>
          <w:sz w:val="28"/>
          <w:szCs w:val="28"/>
        </w:rPr>
        <w:t>ognitive engagement</w:t>
      </w:r>
    </w:p>
    <w:p w14:paraId="4B62296C" w14:textId="2442A132" w:rsidR="00E75699" w:rsidRDefault="00E75699" w:rsidP="006138E4">
      <w:pPr>
        <w:pStyle w:val="a5"/>
        <w:numPr>
          <w:ilvl w:val="0"/>
          <w:numId w:val="29"/>
        </w:numPr>
        <w:rPr>
          <w:rFonts w:asciiTheme="minorHAnsi" w:hAnsiTheme="minorHAnsi" w:cstheme="minorHAnsi"/>
          <w:sz w:val="28"/>
          <w:szCs w:val="28"/>
        </w:rPr>
      </w:pPr>
      <w:r w:rsidRPr="006138E4">
        <w:rPr>
          <w:rFonts w:asciiTheme="minorHAnsi" w:hAnsiTheme="minorHAnsi" w:cstheme="minorHAnsi"/>
          <w:b/>
          <w:bCs/>
          <w:sz w:val="28"/>
          <w:szCs w:val="28"/>
          <w:lang w:val="en-US"/>
        </w:rPr>
        <w:t>Physical engagement</w:t>
      </w:r>
      <w:r w:rsidR="0059581E" w:rsidRPr="006138E4">
        <w:rPr>
          <w:rFonts w:asciiTheme="minorHAnsi" w:hAnsiTheme="minorHAnsi" w:cstheme="minorHAnsi"/>
          <w:color w:val="343333"/>
          <w:sz w:val="28"/>
          <w:szCs w:val="28"/>
        </w:rPr>
        <w:t xml:space="preserve"> </w:t>
      </w:r>
      <w:r w:rsidRPr="006138E4">
        <w:rPr>
          <w:rFonts w:asciiTheme="minorHAnsi" w:hAnsiTheme="minorHAnsi" w:cstheme="minorHAnsi"/>
          <w:sz w:val="28"/>
          <w:szCs w:val="28"/>
        </w:rPr>
        <w:t xml:space="preserve">(Torrington, </w:t>
      </w:r>
      <w:r w:rsidRPr="006138E4">
        <w:rPr>
          <w:rFonts w:asciiTheme="minorHAnsi" w:hAnsiTheme="minorHAnsi" w:cstheme="minorHAnsi"/>
          <w:i/>
          <w:iCs/>
          <w:sz w:val="28"/>
          <w:szCs w:val="28"/>
        </w:rPr>
        <w:t xml:space="preserve">et al., </w:t>
      </w:r>
      <w:r w:rsidR="000B216A" w:rsidRPr="006138E4">
        <w:rPr>
          <w:rFonts w:asciiTheme="minorHAnsi" w:hAnsiTheme="minorHAnsi" w:cstheme="minorHAnsi"/>
          <w:sz w:val="28"/>
          <w:szCs w:val="28"/>
        </w:rPr>
        <w:t>2017; Terry</w:t>
      </w:r>
      <w:r w:rsidR="0059581E" w:rsidRPr="006138E4">
        <w:rPr>
          <w:rFonts w:asciiTheme="minorHAnsi" w:hAnsiTheme="minorHAnsi" w:cstheme="minorHAnsi"/>
          <w:sz w:val="28"/>
          <w:szCs w:val="28"/>
        </w:rPr>
        <w:t>,2020)</w:t>
      </w:r>
    </w:p>
    <w:p w14:paraId="2B2EB83B" w14:textId="77777777" w:rsidR="000B216A" w:rsidRPr="006138E4" w:rsidRDefault="000B216A" w:rsidP="000B216A">
      <w:pPr>
        <w:pStyle w:val="a5"/>
        <w:rPr>
          <w:rFonts w:asciiTheme="minorHAnsi" w:hAnsiTheme="minorHAnsi" w:cstheme="minorHAnsi"/>
          <w:sz w:val="28"/>
          <w:szCs w:val="28"/>
        </w:rPr>
      </w:pPr>
    </w:p>
    <w:p w14:paraId="4872ADE2" w14:textId="5232BFA5" w:rsidR="00DB278D" w:rsidRPr="00155F90" w:rsidRDefault="00DB278D" w:rsidP="00155F90">
      <w:pPr>
        <w:pStyle w:val="1"/>
        <w:numPr>
          <w:ilvl w:val="1"/>
          <w:numId w:val="1"/>
        </w:numPr>
        <w:rPr>
          <w:u w:val="none"/>
        </w:rPr>
      </w:pPr>
      <w:bookmarkStart w:id="23" w:name="_Toc59225511"/>
      <w:r w:rsidRPr="00155F90">
        <w:rPr>
          <w:u w:val="none"/>
        </w:rPr>
        <w:lastRenderedPageBreak/>
        <w:t>Drivers of Employee engagement</w:t>
      </w:r>
      <w:bookmarkEnd w:id="23"/>
    </w:p>
    <w:p w14:paraId="01924CE3" w14:textId="02681A1D" w:rsidR="00E75699" w:rsidRDefault="00B156A9" w:rsidP="00E75699">
      <w:pPr>
        <w:rPr>
          <w:rFonts w:asciiTheme="minorHAnsi" w:eastAsia="Times New Roman" w:hAnsiTheme="minorHAnsi" w:cstheme="minorHAnsi"/>
          <w:color w:val="000000"/>
          <w:sz w:val="28"/>
          <w:szCs w:val="28"/>
          <w:lang w:eastAsia="en-GB"/>
        </w:rPr>
      </w:pPr>
      <w:r w:rsidRPr="00B156A9">
        <w:rPr>
          <w:rFonts w:asciiTheme="minorHAnsi" w:hAnsiTheme="minorHAnsi" w:cstheme="minorHAnsi"/>
          <w:color w:val="000000" w:themeColor="text1"/>
          <w:sz w:val="28"/>
          <w:szCs w:val="28"/>
          <w:shd w:val="clear" w:color="auto" w:fill="FFFFFF"/>
        </w:rPr>
        <w:t xml:space="preserve">Saks (2006) has specified support, awards and </w:t>
      </w:r>
      <w:r w:rsidR="000B216A" w:rsidRPr="00B156A9">
        <w:rPr>
          <w:rFonts w:asciiTheme="minorHAnsi" w:hAnsiTheme="minorHAnsi" w:cstheme="minorHAnsi"/>
          <w:color w:val="000000" w:themeColor="text1"/>
          <w:sz w:val="28"/>
          <w:szCs w:val="28"/>
          <w:shd w:val="clear" w:color="auto" w:fill="FFFFFF"/>
        </w:rPr>
        <w:t>identification</w:t>
      </w:r>
      <w:r w:rsidRPr="00B156A9">
        <w:rPr>
          <w:rFonts w:asciiTheme="minorHAnsi" w:hAnsiTheme="minorHAnsi" w:cstheme="minorHAnsi"/>
          <w:color w:val="000000" w:themeColor="text1"/>
          <w:sz w:val="28"/>
          <w:szCs w:val="28"/>
          <w:shd w:val="clear" w:color="auto" w:fill="FFFFFF"/>
        </w:rPr>
        <w:t xml:space="preserve">, procedural justice, redistributive justice, and corporate aid as the predictors of employee engagement while identifying employee engagement as a multi-dimensional building. </w:t>
      </w:r>
      <w:r w:rsidR="000B216A" w:rsidRPr="000B216A">
        <w:rPr>
          <w:rFonts w:asciiTheme="minorHAnsi" w:hAnsiTheme="minorHAnsi" w:cstheme="minorHAnsi"/>
          <w:color w:val="000000" w:themeColor="text1"/>
          <w:sz w:val="28"/>
          <w:szCs w:val="28"/>
          <w:shd w:val="clear" w:color="auto" w:fill="FFFFFF"/>
        </w:rPr>
        <w:t xml:space="preserve">Macey and Schneider (2008) indicate leadership is one of the </w:t>
      </w:r>
      <w:r w:rsidR="000B216A">
        <w:rPr>
          <w:rFonts w:asciiTheme="minorHAnsi" w:hAnsiTheme="minorHAnsi" w:cstheme="minorHAnsi"/>
          <w:color w:val="000000" w:themeColor="text1"/>
          <w:sz w:val="28"/>
          <w:szCs w:val="28"/>
          <w:shd w:val="clear" w:color="auto" w:fill="FFFFFF"/>
        </w:rPr>
        <w:t>critical</w:t>
      </w:r>
      <w:r w:rsidR="000B216A" w:rsidRPr="000B216A">
        <w:rPr>
          <w:rFonts w:asciiTheme="minorHAnsi" w:hAnsiTheme="minorHAnsi" w:cstheme="minorHAnsi"/>
          <w:color w:val="000000" w:themeColor="text1"/>
          <w:sz w:val="28"/>
          <w:szCs w:val="28"/>
          <w:shd w:val="clear" w:color="auto" w:fill="FFFFFF"/>
        </w:rPr>
        <w:t xml:space="preserve"> drivers of employee perception and employee involvement. Further drivers of employee involvement are employer contributions to decision-making, constructive feedback, formal evaluation receipt, and the implementation of development plans. </w:t>
      </w:r>
      <w:r w:rsidR="00FD71DB" w:rsidRPr="00AB7521">
        <w:rPr>
          <w:rFonts w:asciiTheme="minorHAnsi" w:hAnsiTheme="minorHAnsi" w:cstheme="minorHAnsi"/>
          <w:color w:val="000000" w:themeColor="text1"/>
          <w:sz w:val="28"/>
          <w:szCs w:val="28"/>
          <w:shd w:val="clear" w:color="auto" w:fill="FFFFFF"/>
        </w:rPr>
        <w:t>(Gallup, 2020</w:t>
      </w:r>
      <w:r w:rsidR="00D40E39" w:rsidRPr="00AB7521">
        <w:rPr>
          <w:rFonts w:asciiTheme="minorHAnsi" w:hAnsiTheme="minorHAnsi" w:cstheme="minorHAnsi"/>
          <w:color w:val="000000" w:themeColor="text1"/>
          <w:sz w:val="28"/>
          <w:szCs w:val="28"/>
          <w:shd w:val="clear" w:color="auto" w:fill="FFFFFF"/>
        </w:rPr>
        <w:t>; </w:t>
      </w:r>
      <w:r w:rsidR="002D4120" w:rsidRPr="00AB7521">
        <w:rPr>
          <w:rFonts w:asciiTheme="minorHAnsi" w:eastAsia="Times New Roman" w:hAnsiTheme="minorHAnsi" w:cstheme="minorHAnsi"/>
          <w:color w:val="000000"/>
          <w:sz w:val="28"/>
          <w:szCs w:val="28"/>
          <w:lang w:eastAsia="en-GB"/>
        </w:rPr>
        <w:t>Robinson, Perryman and Hayday, 2004)</w:t>
      </w:r>
    </w:p>
    <w:p w14:paraId="3F6A3BFF" w14:textId="77777777" w:rsidR="00D56F80" w:rsidRPr="00D56F80" w:rsidRDefault="004B4613" w:rsidP="004B4613">
      <w:pPr>
        <w:pStyle w:val="a5"/>
        <w:numPr>
          <w:ilvl w:val="0"/>
          <w:numId w:val="31"/>
        </w:numPr>
        <w:rPr>
          <w:sz w:val="28"/>
          <w:szCs w:val="28"/>
        </w:rPr>
      </w:pPr>
      <w:r w:rsidRPr="004B4613">
        <w:rPr>
          <w:sz w:val="28"/>
          <w:szCs w:val="28"/>
        </w:rPr>
        <w:t>Work-life balance</w:t>
      </w:r>
      <w:r>
        <w:rPr>
          <w:sz w:val="28"/>
          <w:szCs w:val="28"/>
        </w:rPr>
        <w:t xml:space="preserve"> </w:t>
      </w:r>
      <w:r w:rsidR="00506B02">
        <w:rPr>
          <w:sz w:val="28"/>
          <w:szCs w:val="28"/>
        </w:rPr>
        <w:t xml:space="preserve">– is the core of HRD’s </w:t>
      </w:r>
      <w:r w:rsidR="0025358A">
        <w:rPr>
          <w:sz w:val="28"/>
          <w:szCs w:val="28"/>
        </w:rPr>
        <w:t>key</w:t>
      </w:r>
      <w:r w:rsidR="00506B02">
        <w:rPr>
          <w:sz w:val="28"/>
          <w:szCs w:val="28"/>
        </w:rPr>
        <w:t xml:space="preserve"> </w:t>
      </w:r>
      <w:r w:rsidR="0025358A">
        <w:rPr>
          <w:sz w:val="28"/>
          <w:szCs w:val="28"/>
        </w:rPr>
        <w:t>driver</w:t>
      </w:r>
      <w:r w:rsidR="00FC0D81">
        <w:rPr>
          <w:sz w:val="28"/>
          <w:szCs w:val="28"/>
        </w:rPr>
        <w:t xml:space="preserve"> </w:t>
      </w:r>
      <w:r w:rsidR="006B1F6A">
        <w:rPr>
          <w:sz w:val="28"/>
          <w:szCs w:val="28"/>
        </w:rPr>
        <w:t xml:space="preserve">and powerful </w:t>
      </w:r>
      <w:r w:rsidR="0025358A">
        <w:rPr>
          <w:sz w:val="28"/>
          <w:szCs w:val="28"/>
        </w:rPr>
        <w:t>influence</w:t>
      </w:r>
      <w:r w:rsidR="006B1F6A">
        <w:rPr>
          <w:sz w:val="28"/>
          <w:szCs w:val="28"/>
        </w:rPr>
        <w:t xml:space="preserve"> point for promoting </w:t>
      </w:r>
      <w:r w:rsidR="0025358A">
        <w:rPr>
          <w:sz w:val="28"/>
          <w:szCs w:val="28"/>
        </w:rPr>
        <w:t xml:space="preserve">employee engagement </w:t>
      </w:r>
      <w:r w:rsidR="006B1F6A">
        <w:rPr>
          <w:sz w:val="28"/>
          <w:szCs w:val="28"/>
        </w:rPr>
        <w:t xml:space="preserve">and organisational </w:t>
      </w:r>
      <w:r w:rsidR="0025358A">
        <w:rPr>
          <w:sz w:val="28"/>
          <w:szCs w:val="28"/>
        </w:rPr>
        <w:t>efficiency</w:t>
      </w:r>
      <w:r w:rsidR="006B1F6A">
        <w:rPr>
          <w:sz w:val="28"/>
          <w:szCs w:val="28"/>
        </w:rPr>
        <w:t xml:space="preserve">. </w:t>
      </w:r>
      <w:r w:rsidR="001A1DA3">
        <w:rPr>
          <w:sz w:val="28"/>
          <w:szCs w:val="28"/>
        </w:rPr>
        <w:t>(</w:t>
      </w:r>
      <w:r w:rsidR="001A1DA3" w:rsidRPr="001A1DA3">
        <w:rPr>
          <w:rFonts w:eastAsia="Times New Roman" w:cs="Calibri"/>
          <w:color w:val="000000"/>
          <w:sz w:val="27"/>
          <w:szCs w:val="27"/>
          <w:lang w:eastAsia="en-GB"/>
        </w:rPr>
        <w:t>Shankar</w:t>
      </w:r>
      <w:r w:rsidR="001A1DA3">
        <w:rPr>
          <w:rFonts w:eastAsia="Times New Roman" w:cs="Calibri"/>
          <w:color w:val="000000"/>
          <w:sz w:val="27"/>
          <w:szCs w:val="27"/>
          <w:lang w:eastAsia="en-GB"/>
        </w:rPr>
        <w:t xml:space="preserve"> </w:t>
      </w:r>
      <w:r w:rsidR="001A1DA3" w:rsidRPr="001A1DA3">
        <w:rPr>
          <w:rFonts w:eastAsia="Times New Roman" w:cs="Calibri"/>
          <w:color w:val="000000"/>
          <w:sz w:val="27"/>
          <w:szCs w:val="27"/>
          <w:lang w:eastAsia="en-GB"/>
        </w:rPr>
        <w:t>and Bhatnagar</w:t>
      </w:r>
      <w:r w:rsidR="001A1DA3">
        <w:rPr>
          <w:rFonts w:eastAsia="Times New Roman" w:cs="Calibri"/>
          <w:color w:val="000000"/>
          <w:sz w:val="27"/>
          <w:szCs w:val="27"/>
          <w:lang w:eastAsia="en-GB"/>
        </w:rPr>
        <w:t>, 2010)</w:t>
      </w:r>
      <w:r w:rsidR="00AB7626">
        <w:rPr>
          <w:rFonts w:eastAsia="Times New Roman" w:cs="Calibri"/>
          <w:color w:val="000000"/>
          <w:sz w:val="27"/>
          <w:szCs w:val="27"/>
          <w:lang w:eastAsia="en-GB"/>
        </w:rPr>
        <w:t xml:space="preserve"> </w:t>
      </w:r>
    </w:p>
    <w:p w14:paraId="200F855B" w14:textId="47927C5A" w:rsidR="004B4613" w:rsidRPr="007A43B4" w:rsidRDefault="00D56F80" w:rsidP="00D56F80">
      <w:pPr>
        <w:pStyle w:val="a5"/>
        <w:ind w:left="1440"/>
        <w:rPr>
          <w:sz w:val="28"/>
          <w:szCs w:val="28"/>
        </w:rPr>
      </w:pPr>
      <w:r>
        <w:rPr>
          <w:i/>
          <w:iCs/>
          <w:sz w:val="28"/>
          <w:szCs w:val="28"/>
        </w:rPr>
        <w:t>“T</w:t>
      </w:r>
      <w:r w:rsidR="00AB7626" w:rsidRPr="00D56F80">
        <w:rPr>
          <w:i/>
          <w:iCs/>
          <w:sz w:val="28"/>
          <w:szCs w:val="28"/>
        </w:rPr>
        <w:t>he extent to which an individual is equally engaged in – and equally satisfied with – his or her work role and family role</w:t>
      </w:r>
      <w:r>
        <w:rPr>
          <w:i/>
          <w:iCs/>
          <w:sz w:val="28"/>
          <w:szCs w:val="28"/>
        </w:rPr>
        <w:t>.</w:t>
      </w:r>
      <w:r w:rsidRPr="00D56F80">
        <w:rPr>
          <w:i/>
          <w:iCs/>
          <w:sz w:val="28"/>
          <w:szCs w:val="28"/>
        </w:rPr>
        <w:t>”</w:t>
      </w:r>
      <w:r w:rsidR="000A5527">
        <w:rPr>
          <w:i/>
          <w:iCs/>
          <w:sz w:val="28"/>
          <w:szCs w:val="28"/>
        </w:rPr>
        <w:t xml:space="preserve"> </w:t>
      </w:r>
      <w:r w:rsidR="000A5527">
        <w:rPr>
          <w:sz w:val="28"/>
          <w:szCs w:val="28"/>
        </w:rPr>
        <w:t xml:space="preserve">(Mushfiqur </w:t>
      </w:r>
      <w:r w:rsidR="000A5527" w:rsidRPr="007A43B4">
        <w:rPr>
          <w:i/>
          <w:iCs/>
          <w:sz w:val="28"/>
          <w:szCs w:val="28"/>
        </w:rPr>
        <w:t>et</w:t>
      </w:r>
      <w:r w:rsidR="000B216A">
        <w:rPr>
          <w:i/>
          <w:iCs/>
          <w:sz w:val="28"/>
          <w:szCs w:val="28"/>
        </w:rPr>
        <w:t xml:space="preserve"> </w:t>
      </w:r>
      <w:r w:rsidR="007A43B4" w:rsidRPr="007A43B4">
        <w:rPr>
          <w:i/>
          <w:iCs/>
          <w:sz w:val="28"/>
          <w:szCs w:val="28"/>
        </w:rPr>
        <w:t>al.</w:t>
      </w:r>
      <w:r w:rsidR="007A43B4">
        <w:rPr>
          <w:i/>
          <w:iCs/>
          <w:sz w:val="28"/>
          <w:szCs w:val="28"/>
        </w:rPr>
        <w:t xml:space="preserve">, </w:t>
      </w:r>
      <w:r w:rsidR="007A43B4">
        <w:rPr>
          <w:sz w:val="28"/>
          <w:szCs w:val="28"/>
        </w:rPr>
        <w:t>2018)</w:t>
      </w:r>
    </w:p>
    <w:p w14:paraId="25172051" w14:textId="77777777" w:rsidR="00FE6E35" w:rsidRDefault="00B8096C" w:rsidP="00947D12">
      <w:pPr>
        <w:pStyle w:val="a5"/>
        <w:numPr>
          <w:ilvl w:val="0"/>
          <w:numId w:val="31"/>
        </w:numPr>
        <w:rPr>
          <w:rFonts w:asciiTheme="minorHAnsi" w:hAnsiTheme="minorHAnsi" w:cstheme="minorHAnsi"/>
          <w:sz w:val="28"/>
          <w:szCs w:val="28"/>
        </w:rPr>
      </w:pPr>
      <w:r w:rsidRPr="00FE6E35">
        <w:rPr>
          <w:rFonts w:asciiTheme="minorHAnsi" w:hAnsiTheme="minorHAnsi" w:cstheme="minorHAnsi"/>
          <w:sz w:val="28"/>
          <w:szCs w:val="28"/>
        </w:rPr>
        <w:t>Managing stress</w:t>
      </w:r>
      <w:r w:rsidR="0070513F" w:rsidRPr="00FE6E35">
        <w:rPr>
          <w:rFonts w:asciiTheme="minorHAnsi" w:hAnsiTheme="minorHAnsi" w:cstheme="minorHAnsi"/>
          <w:sz w:val="28"/>
          <w:szCs w:val="28"/>
        </w:rPr>
        <w:t xml:space="preserve"> - </w:t>
      </w:r>
      <w:r w:rsidR="00FE6E35" w:rsidRPr="00FE6E35">
        <w:rPr>
          <w:rFonts w:asciiTheme="minorHAnsi" w:hAnsiTheme="minorHAnsi" w:cstheme="minorHAnsi"/>
          <w:sz w:val="28"/>
          <w:szCs w:val="28"/>
        </w:rPr>
        <w:t>The management could maintain engagement and monitor stress levels through simple steps, such as prioritising the task of controlling workloads, acknowledging their quality, continued monitoring, and the opportunity to manage the work of employees.</w:t>
      </w:r>
    </w:p>
    <w:p w14:paraId="78D5B7EE" w14:textId="585FDFBE" w:rsidR="00B8096C" w:rsidRPr="00926304" w:rsidRDefault="00B8096C" w:rsidP="00947D12">
      <w:pPr>
        <w:pStyle w:val="a5"/>
        <w:numPr>
          <w:ilvl w:val="0"/>
          <w:numId w:val="31"/>
        </w:numPr>
        <w:rPr>
          <w:rFonts w:asciiTheme="minorHAnsi" w:hAnsiTheme="minorHAnsi" w:cstheme="minorHAnsi"/>
          <w:sz w:val="28"/>
          <w:szCs w:val="28"/>
        </w:rPr>
      </w:pPr>
      <w:r w:rsidRPr="00FE6E35">
        <w:rPr>
          <w:rFonts w:asciiTheme="minorHAnsi" w:hAnsiTheme="minorHAnsi" w:cstheme="minorHAnsi"/>
          <w:sz w:val="28"/>
          <w:szCs w:val="28"/>
        </w:rPr>
        <w:t>Leadership</w:t>
      </w:r>
      <w:r w:rsidR="00F92FA3">
        <w:rPr>
          <w:rFonts w:asciiTheme="minorHAnsi" w:hAnsiTheme="minorHAnsi" w:cstheme="minorHAnsi"/>
          <w:sz w:val="28"/>
          <w:szCs w:val="28"/>
        </w:rPr>
        <w:t xml:space="preserve"> -</w:t>
      </w:r>
      <w:r w:rsidR="00F92FA3" w:rsidRPr="00926304">
        <w:rPr>
          <w:rFonts w:asciiTheme="minorHAnsi" w:hAnsiTheme="minorHAnsi" w:cstheme="minorHAnsi"/>
          <w:sz w:val="28"/>
          <w:szCs w:val="28"/>
        </w:rPr>
        <w:t xml:space="preserve"> </w:t>
      </w:r>
      <w:r w:rsidR="00926304" w:rsidRPr="00926304">
        <w:rPr>
          <w:sz w:val="28"/>
          <w:szCs w:val="28"/>
        </w:rPr>
        <w:t>How hard it works and how long it stays because of this engagement are the employees who commit themselves to something or someone in their organisation.</w:t>
      </w:r>
      <w:r w:rsidR="00384615">
        <w:rPr>
          <w:sz w:val="28"/>
          <w:szCs w:val="28"/>
        </w:rPr>
        <w:t xml:space="preserve"> </w:t>
      </w:r>
      <w:r w:rsidR="00384615" w:rsidRPr="00384615">
        <w:rPr>
          <w:sz w:val="28"/>
          <w:szCs w:val="28"/>
        </w:rPr>
        <w:t>(Das and</w:t>
      </w:r>
      <w:r w:rsidR="00384615">
        <w:rPr>
          <w:sz w:val="28"/>
          <w:szCs w:val="28"/>
        </w:rPr>
        <w:t xml:space="preserve"> </w:t>
      </w:r>
      <w:r w:rsidR="00384615" w:rsidRPr="00384615">
        <w:rPr>
          <w:sz w:val="28"/>
          <w:szCs w:val="28"/>
        </w:rPr>
        <w:t>Vijayalakshmi, 2011)</w:t>
      </w:r>
    </w:p>
    <w:p w14:paraId="1C589B56" w14:textId="36653AD1" w:rsidR="00B25D43" w:rsidRDefault="00B25D43" w:rsidP="00B25D43">
      <w:pPr>
        <w:rPr>
          <w:rFonts w:asciiTheme="minorHAnsi" w:hAnsiTheme="minorHAnsi" w:cstheme="minorHAnsi"/>
          <w:sz w:val="28"/>
          <w:szCs w:val="28"/>
        </w:rPr>
      </w:pPr>
    </w:p>
    <w:p w14:paraId="648E2A49" w14:textId="60C1E0B4" w:rsidR="00B25D43" w:rsidRDefault="00B25D43" w:rsidP="00B25D43">
      <w:pPr>
        <w:rPr>
          <w:rFonts w:asciiTheme="minorHAnsi" w:hAnsiTheme="minorHAnsi" w:cstheme="minorHAnsi"/>
          <w:sz w:val="28"/>
          <w:szCs w:val="28"/>
        </w:rPr>
      </w:pPr>
    </w:p>
    <w:p w14:paraId="08D63961" w14:textId="1D63E581" w:rsidR="00C92448" w:rsidRDefault="00C92448" w:rsidP="00B25D43">
      <w:pPr>
        <w:rPr>
          <w:rFonts w:asciiTheme="minorHAnsi" w:hAnsiTheme="minorHAnsi" w:cstheme="minorHAnsi"/>
          <w:sz w:val="28"/>
          <w:szCs w:val="28"/>
        </w:rPr>
      </w:pPr>
    </w:p>
    <w:p w14:paraId="1C68403C" w14:textId="77777777" w:rsidR="00C92448" w:rsidRPr="00B25D43" w:rsidRDefault="00C92448" w:rsidP="00B25D43">
      <w:pPr>
        <w:rPr>
          <w:rFonts w:asciiTheme="minorHAnsi" w:hAnsiTheme="minorHAnsi" w:cstheme="minorHAnsi"/>
          <w:sz w:val="28"/>
          <w:szCs w:val="28"/>
        </w:rPr>
      </w:pPr>
    </w:p>
    <w:p w14:paraId="13E9DB27" w14:textId="6CFD5602" w:rsidR="0046276E" w:rsidRPr="008B1ACF" w:rsidRDefault="0094154A" w:rsidP="008B1ACF">
      <w:pPr>
        <w:rPr>
          <w:b/>
          <w:bCs/>
          <w:sz w:val="32"/>
          <w:szCs w:val="32"/>
        </w:rPr>
      </w:pPr>
      <w:r w:rsidRPr="008B1ACF">
        <w:rPr>
          <w:b/>
          <w:bCs/>
          <w:sz w:val="32"/>
          <w:szCs w:val="32"/>
        </w:rPr>
        <w:t>IES</w:t>
      </w:r>
      <w:r w:rsidR="00FE39FB" w:rsidRPr="008B1ACF">
        <w:rPr>
          <w:b/>
          <w:bCs/>
          <w:sz w:val="32"/>
          <w:szCs w:val="32"/>
        </w:rPr>
        <w:t xml:space="preserve">’ </w:t>
      </w:r>
      <w:r w:rsidRPr="008B1ACF">
        <w:rPr>
          <w:b/>
          <w:bCs/>
          <w:sz w:val="32"/>
          <w:szCs w:val="32"/>
        </w:rPr>
        <w:t xml:space="preserve">Diagnostic Tool </w:t>
      </w:r>
      <w:r w:rsidR="00B25D43">
        <w:rPr>
          <w:b/>
          <w:bCs/>
          <w:sz w:val="32"/>
          <w:szCs w:val="32"/>
        </w:rPr>
        <w:t>and its employee engagement drivers</w:t>
      </w:r>
    </w:p>
    <w:p w14:paraId="34CA1C30" w14:textId="3CB5B83B" w:rsidR="00E75699" w:rsidRDefault="0046276E" w:rsidP="00E75699">
      <w:pPr>
        <w:rPr>
          <w:sz w:val="28"/>
          <w:szCs w:val="28"/>
        </w:rPr>
      </w:pPr>
      <w:r w:rsidRPr="0046276E">
        <w:rPr>
          <w:sz w:val="28"/>
          <w:szCs w:val="28"/>
        </w:rPr>
        <w:t>The engagement model of the IES shows the strong relationship between valued feelings and participation and commitment.</w:t>
      </w:r>
    </w:p>
    <w:p w14:paraId="22698BD3" w14:textId="77777777" w:rsidR="0046276E" w:rsidRPr="0046276E" w:rsidRDefault="0046276E" w:rsidP="00E75699">
      <w:pPr>
        <w:rPr>
          <w:sz w:val="28"/>
          <w:szCs w:val="28"/>
        </w:rPr>
      </w:pPr>
    </w:p>
    <w:p w14:paraId="563C1345" w14:textId="032AD7AA" w:rsidR="009737EC" w:rsidRDefault="009D702A" w:rsidP="00E75699">
      <w:r>
        <w:rPr>
          <w:noProof/>
        </w:rPr>
        <w:lastRenderedPageBreak/>
        <w:drawing>
          <wp:inline distT="0" distB="0" distL="0" distR="0" wp14:anchorId="7A51E8E5" wp14:editId="553DF71C">
            <wp:extent cx="5760720" cy="3439795"/>
            <wp:effectExtent l="0" t="0" r="0" b="8255"/>
            <wp:docPr id="33" name="Picture 5" descr="408fig1"/>
            <wp:cNvGraphicFramePr/>
            <a:graphic xmlns:a="http://schemas.openxmlformats.org/drawingml/2006/main">
              <a:graphicData uri="http://schemas.openxmlformats.org/drawingml/2006/picture">
                <pic:pic xmlns:pic="http://schemas.openxmlformats.org/drawingml/2006/picture">
                  <pic:nvPicPr>
                    <pic:cNvPr id="2" name="Picture 5" descr="408fig1"/>
                    <pic:cNvPicPr/>
                  </pic:nvPicPr>
                  <pic:blipFill>
                    <a:blip r:embed="rId14"/>
                    <a:srcRect/>
                    <a:stretch>
                      <a:fillRect/>
                    </a:stretch>
                  </pic:blipFill>
                  <pic:spPr>
                    <a:xfrm>
                      <a:off x="0" y="0"/>
                      <a:ext cx="5760720" cy="3439795"/>
                    </a:xfrm>
                    <a:prstGeom prst="rect">
                      <a:avLst/>
                    </a:prstGeom>
                    <a:noFill/>
                    <a:ln>
                      <a:noFill/>
                      <a:prstDash/>
                    </a:ln>
                  </pic:spPr>
                </pic:pic>
              </a:graphicData>
            </a:graphic>
          </wp:inline>
        </w:drawing>
      </w:r>
      <w:r w:rsidR="00266797">
        <w:t>(IES, 2014)</w:t>
      </w:r>
    </w:p>
    <w:p w14:paraId="32521A1A" w14:textId="407A6E76" w:rsidR="002B24DF" w:rsidRPr="00080468" w:rsidRDefault="00F6065E" w:rsidP="001F4256">
      <w:pPr>
        <w:pStyle w:val="a5"/>
        <w:numPr>
          <w:ilvl w:val="0"/>
          <w:numId w:val="30"/>
        </w:numPr>
        <w:rPr>
          <w:b/>
          <w:bCs/>
          <w:sz w:val="28"/>
          <w:szCs w:val="28"/>
        </w:rPr>
      </w:pPr>
      <w:r w:rsidRPr="00080468">
        <w:rPr>
          <w:b/>
          <w:bCs/>
          <w:sz w:val="28"/>
          <w:szCs w:val="28"/>
        </w:rPr>
        <w:t>The</w:t>
      </w:r>
      <w:r w:rsidR="005E3726" w:rsidRPr="00080468">
        <w:rPr>
          <w:b/>
          <w:bCs/>
          <w:sz w:val="28"/>
          <w:szCs w:val="28"/>
        </w:rPr>
        <w:t xml:space="preserve"> decision-making</w:t>
      </w:r>
      <w:r w:rsidRPr="00080468">
        <w:rPr>
          <w:b/>
          <w:bCs/>
          <w:sz w:val="28"/>
          <w:szCs w:val="28"/>
        </w:rPr>
        <w:t xml:space="preserve"> invol</w:t>
      </w:r>
      <w:r w:rsidR="004E3A7C" w:rsidRPr="00080468">
        <w:rPr>
          <w:b/>
          <w:bCs/>
          <w:sz w:val="28"/>
          <w:szCs w:val="28"/>
        </w:rPr>
        <w:t>ve</w:t>
      </w:r>
      <w:r w:rsidRPr="00080468">
        <w:rPr>
          <w:b/>
          <w:bCs/>
          <w:sz w:val="28"/>
          <w:szCs w:val="28"/>
        </w:rPr>
        <w:t xml:space="preserve">ment </w:t>
      </w:r>
      <w:r w:rsidR="005E3726" w:rsidRPr="00080468">
        <w:rPr>
          <w:b/>
          <w:bCs/>
          <w:sz w:val="28"/>
          <w:szCs w:val="28"/>
        </w:rPr>
        <w:t xml:space="preserve"> </w:t>
      </w:r>
    </w:p>
    <w:p w14:paraId="0226F6C3" w14:textId="32348438" w:rsidR="000B216A" w:rsidRPr="000B216A" w:rsidRDefault="000B216A" w:rsidP="00080468">
      <w:pPr>
        <w:pStyle w:val="a5"/>
        <w:numPr>
          <w:ilvl w:val="0"/>
          <w:numId w:val="30"/>
        </w:numPr>
        <w:rPr>
          <w:sz w:val="28"/>
          <w:szCs w:val="28"/>
        </w:rPr>
      </w:pPr>
      <w:r w:rsidRPr="000B216A">
        <w:rPr>
          <w:b/>
          <w:bCs/>
          <w:sz w:val="28"/>
          <w:szCs w:val="28"/>
        </w:rPr>
        <w:t xml:space="preserve">Good management — </w:t>
      </w:r>
      <w:r w:rsidRPr="000B216A">
        <w:rPr>
          <w:sz w:val="28"/>
          <w:szCs w:val="28"/>
        </w:rPr>
        <w:t>managers who care about employees, keep them informed, treat them fairly, encourage them and become interested in their career.</w:t>
      </w:r>
    </w:p>
    <w:p w14:paraId="2C096D14" w14:textId="51B2A647" w:rsidR="00E67258" w:rsidRPr="00080468" w:rsidRDefault="004D4B61" w:rsidP="00080468">
      <w:pPr>
        <w:pStyle w:val="a5"/>
        <w:numPr>
          <w:ilvl w:val="0"/>
          <w:numId w:val="30"/>
        </w:numPr>
        <w:rPr>
          <w:sz w:val="28"/>
          <w:szCs w:val="28"/>
        </w:rPr>
      </w:pPr>
      <w:r w:rsidRPr="004F51C3">
        <w:rPr>
          <w:b/>
          <w:bCs/>
          <w:sz w:val="28"/>
          <w:szCs w:val="28"/>
        </w:rPr>
        <w:t>Two-way, open communication</w:t>
      </w:r>
      <w:r w:rsidRPr="00080468">
        <w:rPr>
          <w:sz w:val="28"/>
          <w:szCs w:val="28"/>
        </w:rPr>
        <w:t xml:space="preserve"> — </w:t>
      </w:r>
      <w:r w:rsidR="000B216A" w:rsidRPr="000B216A">
        <w:rPr>
          <w:sz w:val="28"/>
          <w:szCs w:val="28"/>
        </w:rPr>
        <w:t>This allows the employee to express thoughts and suggest better ways of doing things.</w:t>
      </w:r>
    </w:p>
    <w:p w14:paraId="4E1E3E75" w14:textId="46296D96" w:rsidR="00E67258" w:rsidRPr="00080468" w:rsidRDefault="00E67258" w:rsidP="00080468">
      <w:pPr>
        <w:pStyle w:val="a5"/>
        <w:numPr>
          <w:ilvl w:val="0"/>
          <w:numId w:val="30"/>
        </w:numPr>
        <w:rPr>
          <w:sz w:val="28"/>
          <w:szCs w:val="28"/>
        </w:rPr>
      </w:pPr>
      <w:r w:rsidRPr="00D07AD3">
        <w:rPr>
          <w:b/>
          <w:bCs/>
          <w:sz w:val="28"/>
          <w:szCs w:val="28"/>
        </w:rPr>
        <w:t>Effective co-operation within the organisation</w:t>
      </w:r>
      <w:r w:rsidRPr="00080468">
        <w:rPr>
          <w:sz w:val="28"/>
          <w:szCs w:val="28"/>
        </w:rPr>
        <w:t xml:space="preserve"> — </w:t>
      </w:r>
      <w:r w:rsidR="000B216A" w:rsidRPr="000B216A">
        <w:rPr>
          <w:sz w:val="28"/>
          <w:szCs w:val="28"/>
        </w:rPr>
        <w:t>Between various areas, tasks, management, and syndicates.</w:t>
      </w:r>
    </w:p>
    <w:p w14:paraId="1D61ECCD" w14:textId="4D5C4041" w:rsidR="00E67258" w:rsidRPr="00080468" w:rsidRDefault="0064406A" w:rsidP="00080468">
      <w:pPr>
        <w:pStyle w:val="a5"/>
        <w:numPr>
          <w:ilvl w:val="0"/>
          <w:numId w:val="30"/>
        </w:numPr>
        <w:rPr>
          <w:sz w:val="28"/>
          <w:szCs w:val="28"/>
        </w:rPr>
      </w:pPr>
      <w:r w:rsidRPr="00E72CAF">
        <w:rPr>
          <w:b/>
          <w:bCs/>
          <w:sz w:val="28"/>
          <w:szCs w:val="28"/>
        </w:rPr>
        <w:t>A focus on developing employees</w:t>
      </w:r>
      <w:r w:rsidRPr="00080468">
        <w:rPr>
          <w:sz w:val="28"/>
          <w:szCs w:val="28"/>
        </w:rPr>
        <w:t xml:space="preserve"> — </w:t>
      </w:r>
      <w:r w:rsidR="000B216A" w:rsidRPr="000B216A">
        <w:rPr>
          <w:sz w:val="28"/>
          <w:szCs w:val="28"/>
        </w:rPr>
        <w:t>They feel that they have long-term value and offer both the training they need now and fair access to development opportunities</w:t>
      </w:r>
      <w:r w:rsidR="00A702A7" w:rsidRPr="00A702A7">
        <w:rPr>
          <w:sz w:val="28"/>
          <w:szCs w:val="28"/>
        </w:rPr>
        <w:t>.</w:t>
      </w:r>
    </w:p>
    <w:p w14:paraId="025CB96C" w14:textId="70EFE221" w:rsidR="00A15294" w:rsidRDefault="0064406A" w:rsidP="00250951">
      <w:pPr>
        <w:pStyle w:val="a5"/>
        <w:numPr>
          <w:ilvl w:val="0"/>
          <w:numId w:val="30"/>
        </w:numPr>
        <w:rPr>
          <w:sz w:val="28"/>
          <w:szCs w:val="28"/>
        </w:rPr>
      </w:pPr>
      <w:r w:rsidRPr="00A15294">
        <w:rPr>
          <w:b/>
          <w:bCs/>
          <w:sz w:val="28"/>
          <w:szCs w:val="28"/>
        </w:rPr>
        <w:t>A commitment to employee well-being</w:t>
      </w:r>
      <w:r w:rsidRPr="00A15294">
        <w:rPr>
          <w:sz w:val="28"/>
          <w:szCs w:val="28"/>
        </w:rPr>
        <w:t xml:space="preserve"> —</w:t>
      </w:r>
      <w:r w:rsidR="00611D3E" w:rsidRPr="00611D3E">
        <w:t xml:space="preserve"> </w:t>
      </w:r>
      <w:r w:rsidR="00A15294" w:rsidRPr="00A15294">
        <w:rPr>
          <w:sz w:val="28"/>
          <w:szCs w:val="28"/>
        </w:rPr>
        <w:t>Health and safety should be taken seriously, and the problems should be minimised by accidents and injuries, violence and harassment and practical action.</w:t>
      </w:r>
    </w:p>
    <w:p w14:paraId="54EA8B16" w14:textId="43DFF8E8" w:rsidR="0064406A" w:rsidRPr="00A15294" w:rsidRDefault="0064406A" w:rsidP="00250951">
      <w:pPr>
        <w:pStyle w:val="a5"/>
        <w:numPr>
          <w:ilvl w:val="0"/>
          <w:numId w:val="30"/>
        </w:numPr>
        <w:rPr>
          <w:sz w:val="28"/>
          <w:szCs w:val="28"/>
        </w:rPr>
      </w:pPr>
      <w:r w:rsidRPr="00A15294">
        <w:rPr>
          <w:b/>
          <w:bCs/>
          <w:sz w:val="28"/>
          <w:szCs w:val="28"/>
        </w:rPr>
        <w:t>Clear, accessible HR policies</w:t>
      </w:r>
      <w:r w:rsidR="006E78AE" w:rsidRPr="00A15294">
        <w:rPr>
          <w:sz w:val="28"/>
          <w:szCs w:val="28"/>
        </w:rPr>
        <w:t xml:space="preserve"> - </w:t>
      </w:r>
      <w:r w:rsidRPr="00A15294">
        <w:rPr>
          <w:sz w:val="28"/>
          <w:szCs w:val="28"/>
        </w:rPr>
        <w:t>equal opportunities and family friendliness.</w:t>
      </w:r>
    </w:p>
    <w:p w14:paraId="6BFD9318" w14:textId="3DC110B8" w:rsidR="0064406A" w:rsidRPr="00080468" w:rsidRDefault="00C10393" w:rsidP="00080468">
      <w:pPr>
        <w:pStyle w:val="a5"/>
        <w:numPr>
          <w:ilvl w:val="0"/>
          <w:numId w:val="30"/>
        </w:numPr>
        <w:rPr>
          <w:sz w:val="28"/>
          <w:szCs w:val="28"/>
        </w:rPr>
      </w:pPr>
      <w:r w:rsidRPr="009E5320">
        <w:rPr>
          <w:b/>
          <w:bCs/>
          <w:sz w:val="28"/>
          <w:szCs w:val="28"/>
        </w:rPr>
        <w:t>Fairn</w:t>
      </w:r>
      <w:r w:rsidR="009E5320">
        <w:rPr>
          <w:b/>
          <w:bCs/>
          <w:sz w:val="28"/>
          <w:szCs w:val="28"/>
        </w:rPr>
        <w:t xml:space="preserve">ess in </w:t>
      </w:r>
      <w:r w:rsidR="009E5320" w:rsidRPr="009E5320">
        <w:rPr>
          <w:b/>
          <w:bCs/>
          <w:sz w:val="28"/>
          <w:szCs w:val="28"/>
        </w:rPr>
        <w:t>salary</w:t>
      </w:r>
      <w:r w:rsidRPr="009E5320">
        <w:rPr>
          <w:b/>
          <w:bCs/>
          <w:sz w:val="28"/>
          <w:szCs w:val="28"/>
        </w:rPr>
        <w:t xml:space="preserve"> and benefits</w:t>
      </w:r>
      <w:r w:rsidRPr="00080468">
        <w:rPr>
          <w:sz w:val="28"/>
          <w:szCs w:val="28"/>
        </w:rPr>
        <w:t xml:space="preserve"> — in </w:t>
      </w:r>
      <w:r w:rsidR="00A15294" w:rsidRPr="00080468">
        <w:rPr>
          <w:sz w:val="28"/>
          <w:szCs w:val="28"/>
        </w:rPr>
        <w:t>evaluations</w:t>
      </w:r>
      <w:r w:rsidRPr="00080468">
        <w:rPr>
          <w:sz w:val="28"/>
          <w:szCs w:val="28"/>
        </w:rPr>
        <w:t xml:space="preserve"> within and outside the </w:t>
      </w:r>
      <w:r w:rsidR="009E5320" w:rsidRPr="00080468">
        <w:rPr>
          <w:sz w:val="28"/>
          <w:szCs w:val="28"/>
        </w:rPr>
        <w:t>company</w:t>
      </w:r>
      <w:r w:rsidRPr="00080468">
        <w:rPr>
          <w:sz w:val="28"/>
          <w:szCs w:val="28"/>
        </w:rPr>
        <w:t>.</w:t>
      </w:r>
    </w:p>
    <w:p w14:paraId="1CFB40E3" w14:textId="5B2DA06C" w:rsidR="004D0A28" w:rsidRPr="001469C2" w:rsidRDefault="00C10393" w:rsidP="00E75699">
      <w:pPr>
        <w:pStyle w:val="a5"/>
        <w:numPr>
          <w:ilvl w:val="0"/>
          <w:numId w:val="30"/>
        </w:numPr>
        <w:rPr>
          <w:sz w:val="28"/>
          <w:szCs w:val="28"/>
        </w:rPr>
      </w:pPr>
      <w:r w:rsidRPr="00B00667">
        <w:rPr>
          <w:b/>
          <w:bCs/>
          <w:sz w:val="28"/>
          <w:szCs w:val="28"/>
        </w:rPr>
        <w:lastRenderedPageBreak/>
        <w:t xml:space="preserve">A </w:t>
      </w:r>
      <w:r w:rsidR="001469C2">
        <w:rPr>
          <w:b/>
          <w:bCs/>
          <w:sz w:val="28"/>
          <w:szCs w:val="28"/>
        </w:rPr>
        <w:t>pleasant</w:t>
      </w:r>
      <w:r w:rsidRPr="00B00667">
        <w:rPr>
          <w:b/>
          <w:bCs/>
          <w:sz w:val="28"/>
          <w:szCs w:val="28"/>
        </w:rPr>
        <w:t xml:space="preserve"> working environment </w:t>
      </w:r>
      <w:r w:rsidR="001469C2">
        <w:rPr>
          <w:b/>
          <w:bCs/>
          <w:sz w:val="28"/>
          <w:szCs w:val="28"/>
        </w:rPr>
        <w:t xml:space="preserve">and Teamwork </w:t>
      </w:r>
      <w:r w:rsidRPr="00080468">
        <w:rPr>
          <w:sz w:val="28"/>
          <w:szCs w:val="28"/>
        </w:rPr>
        <w:t>—encourag</w:t>
      </w:r>
      <w:r w:rsidR="001469C2">
        <w:rPr>
          <w:sz w:val="28"/>
          <w:szCs w:val="28"/>
        </w:rPr>
        <w:t xml:space="preserve">ing </w:t>
      </w:r>
      <w:r w:rsidR="00A15294" w:rsidRPr="00080468">
        <w:rPr>
          <w:sz w:val="28"/>
          <w:szCs w:val="28"/>
        </w:rPr>
        <w:t>workers</w:t>
      </w:r>
      <w:r w:rsidRPr="00080468">
        <w:rPr>
          <w:sz w:val="28"/>
          <w:szCs w:val="28"/>
        </w:rPr>
        <w:t xml:space="preserve"> to respect and help each </w:t>
      </w:r>
      <w:r w:rsidRPr="001469C2">
        <w:rPr>
          <w:sz w:val="28"/>
          <w:szCs w:val="28"/>
        </w:rPr>
        <w:t>other.</w:t>
      </w:r>
      <w:r w:rsidR="001469C2" w:rsidRPr="001469C2">
        <w:rPr>
          <w:sz w:val="28"/>
          <w:szCs w:val="28"/>
        </w:rPr>
        <w:t xml:space="preserve"> </w:t>
      </w:r>
      <w:r w:rsidR="00251488" w:rsidRPr="001469C2">
        <w:rPr>
          <w:sz w:val="28"/>
          <w:szCs w:val="28"/>
        </w:rPr>
        <w:t>(IES,2014)</w:t>
      </w:r>
    </w:p>
    <w:p w14:paraId="418373A9" w14:textId="599019DF" w:rsidR="005E3726" w:rsidRDefault="005E3726" w:rsidP="00E75699"/>
    <w:p w14:paraId="176DFCF3" w14:textId="718DC5A0" w:rsidR="0022099A" w:rsidRDefault="0022099A" w:rsidP="0022099A">
      <w:pPr>
        <w:pStyle w:val="1"/>
      </w:pPr>
    </w:p>
    <w:p w14:paraId="0D2A7F7D" w14:textId="451AF4FB" w:rsidR="00B62788" w:rsidRDefault="00B64C6E" w:rsidP="00DB0B4D">
      <w:pPr>
        <w:pStyle w:val="1"/>
        <w:numPr>
          <w:ilvl w:val="1"/>
          <w:numId w:val="1"/>
        </w:numPr>
      </w:pPr>
      <w:bookmarkStart w:id="24" w:name="_Toc59225512"/>
      <w:r>
        <w:t xml:space="preserve">Drivers </w:t>
      </w:r>
      <w:r w:rsidR="002525DC" w:rsidRPr="003F1468">
        <w:t>in the time of Covid19</w:t>
      </w:r>
      <w:bookmarkEnd w:id="24"/>
    </w:p>
    <w:p w14:paraId="4A081C16" w14:textId="77777777" w:rsidR="00750816" w:rsidRDefault="00750816" w:rsidP="00750816">
      <w:pPr>
        <w:rPr>
          <w:rFonts w:ascii="Arial" w:eastAsia="Times New Roman" w:hAnsi="Arial" w:cs="Arial"/>
          <w:color w:val="212529"/>
          <w:sz w:val="24"/>
          <w:szCs w:val="24"/>
          <w:lang w:eastAsia="en-GB"/>
        </w:rPr>
      </w:pPr>
    </w:p>
    <w:p w14:paraId="09A5DF57" w14:textId="3A898D8D" w:rsidR="00EE0C7D" w:rsidRPr="00750816" w:rsidRDefault="00EE0C7D" w:rsidP="00750816">
      <w:pPr>
        <w:rPr>
          <w:rFonts w:asciiTheme="minorHAnsi" w:hAnsiTheme="minorHAnsi"/>
          <w:b/>
          <w:bCs/>
          <w:sz w:val="28"/>
          <w:szCs w:val="28"/>
        </w:rPr>
      </w:pPr>
      <w:r w:rsidRPr="00750816">
        <w:rPr>
          <w:rFonts w:asciiTheme="minorHAnsi" w:hAnsiTheme="minorHAnsi"/>
          <w:b/>
          <w:bCs/>
          <w:sz w:val="28"/>
          <w:szCs w:val="28"/>
        </w:rPr>
        <w:t xml:space="preserve">Taken measures by the organisation are : </w:t>
      </w:r>
    </w:p>
    <w:p w14:paraId="3B75D164" w14:textId="77777777" w:rsidR="00EE0C7D" w:rsidRPr="00750816" w:rsidRDefault="00EE0C7D" w:rsidP="00750816">
      <w:pPr>
        <w:numPr>
          <w:ilvl w:val="0"/>
          <w:numId w:val="39"/>
        </w:numPr>
        <w:rPr>
          <w:rFonts w:asciiTheme="minorHAnsi" w:hAnsiTheme="minorHAnsi"/>
          <w:sz w:val="28"/>
          <w:szCs w:val="28"/>
        </w:rPr>
      </w:pPr>
      <w:r w:rsidRPr="00750816">
        <w:rPr>
          <w:rFonts w:asciiTheme="minorHAnsi" w:hAnsiTheme="minorHAnsi"/>
          <w:sz w:val="28"/>
          <w:szCs w:val="28"/>
        </w:rPr>
        <w:t>Working from home</w:t>
      </w:r>
    </w:p>
    <w:p w14:paraId="31EEB96D" w14:textId="77777777" w:rsidR="00EE0C7D" w:rsidRPr="00750816" w:rsidRDefault="00EE0C7D" w:rsidP="00750816">
      <w:pPr>
        <w:numPr>
          <w:ilvl w:val="0"/>
          <w:numId w:val="39"/>
        </w:numPr>
        <w:rPr>
          <w:rFonts w:asciiTheme="minorHAnsi" w:hAnsiTheme="minorHAnsi"/>
          <w:sz w:val="28"/>
          <w:szCs w:val="28"/>
        </w:rPr>
      </w:pPr>
      <w:r w:rsidRPr="00750816">
        <w:rPr>
          <w:rFonts w:asciiTheme="minorHAnsi" w:hAnsiTheme="minorHAnsi"/>
          <w:sz w:val="28"/>
          <w:szCs w:val="28"/>
        </w:rPr>
        <w:t>Flexible working time look the 10</w:t>
      </w:r>
      <w:r w:rsidRPr="00750816">
        <w:rPr>
          <w:rFonts w:asciiTheme="minorHAnsi" w:hAnsiTheme="minorHAnsi"/>
          <w:sz w:val="28"/>
          <w:szCs w:val="28"/>
          <w:vertAlign w:val="superscript"/>
        </w:rPr>
        <w:t>th</w:t>
      </w:r>
      <w:r w:rsidRPr="00750816">
        <w:rPr>
          <w:rFonts w:asciiTheme="minorHAnsi" w:hAnsiTheme="minorHAnsi"/>
          <w:sz w:val="28"/>
          <w:szCs w:val="28"/>
        </w:rPr>
        <w:t xml:space="preserve"> edition.</w:t>
      </w:r>
    </w:p>
    <w:p w14:paraId="2E4C6B1B" w14:textId="77777777" w:rsidR="00EE0C7D" w:rsidRPr="00750816" w:rsidRDefault="00EE0C7D" w:rsidP="00750816">
      <w:pPr>
        <w:numPr>
          <w:ilvl w:val="0"/>
          <w:numId w:val="39"/>
        </w:numPr>
        <w:rPr>
          <w:rFonts w:asciiTheme="minorHAnsi" w:hAnsiTheme="minorHAnsi"/>
          <w:sz w:val="28"/>
          <w:szCs w:val="28"/>
        </w:rPr>
      </w:pPr>
      <w:r w:rsidRPr="00750816">
        <w:rPr>
          <w:rFonts w:asciiTheme="minorHAnsi" w:hAnsiTheme="minorHAnsi"/>
          <w:sz w:val="28"/>
          <w:szCs w:val="28"/>
        </w:rPr>
        <w:t>Job design/restructuring roles</w:t>
      </w:r>
    </w:p>
    <w:p w14:paraId="44B5C2D9" w14:textId="77777777" w:rsidR="00EE0C7D" w:rsidRPr="00750816" w:rsidRDefault="00EE0C7D" w:rsidP="00750816">
      <w:pPr>
        <w:numPr>
          <w:ilvl w:val="0"/>
          <w:numId w:val="39"/>
        </w:numPr>
        <w:rPr>
          <w:rFonts w:asciiTheme="minorHAnsi" w:hAnsiTheme="minorHAnsi"/>
          <w:sz w:val="28"/>
          <w:szCs w:val="28"/>
        </w:rPr>
      </w:pPr>
      <w:r w:rsidRPr="00750816">
        <w:rPr>
          <w:rFonts w:asciiTheme="minorHAnsi" w:hAnsiTheme="minorHAnsi"/>
          <w:sz w:val="28"/>
          <w:szCs w:val="28"/>
        </w:rPr>
        <w:t xml:space="preserve">Making the workplace “Covid-19 safe” on pages </w:t>
      </w:r>
    </w:p>
    <w:p w14:paraId="6FC115CA" w14:textId="134A3958" w:rsidR="00732806" w:rsidRPr="00732806" w:rsidRDefault="00732806" w:rsidP="00AF3742">
      <w:pPr>
        <w:suppressAutoHyphens w:val="0"/>
        <w:autoSpaceDN/>
        <w:spacing w:after="0" w:line="240" w:lineRule="auto"/>
        <w:ind w:left="360"/>
        <w:textAlignment w:val="baseline"/>
        <w:rPr>
          <w:rFonts w:asciiTheme="minorHAnsi" w:eastAsia="Times New Roman" w:hAnsiTheme="minorHAnsi" w:cstheme="minorHAnsi"/>
          <w:sz w:val="28"/>
          <w:szCs w:val="28"/>
          <w:shd w:val="clear" w:color="auto" w:fill="FFFFFF"/>
          <w:lang w:eastAsia="en-GB"/>
        </w:rPr>
      </w:pPr>
      <w:r w:rsidRPr="00732806">
        <w:rPr>
          <w:rFonts w:asciiTheme="minorHAnsi" w:eastAsia="Times New Roman" w:hAnsiTheme="minorHAnsi" w:cstheme="minorHAnsi"/>
          <w:sz w:val="28"/>
          <w:szCs w:val="28"/>
          <w:shd w:val="clear" w:color="auto" w:fill="FFFFFF"/>
          <w:lang w:eastAsia="en-GB"/>
        </w:rPr>
        <w:t xml:space="preserve">The emphasis on giving flexibility when allowing remote working and maintaining communication and collaboration is on maintaining an appropriate small stack to increase productivity and reduce </w:t>
      </w:r>
      <w:r w:rsidR="00A83AC1" w:rsidRPr="00732806">
        <w:rPr>
          <w:rFonts w:asciiTheme="minorHAnsi" w:eastAsia="Times New Roman" w:hAnsiTheme="minorHAnsi" w:cstheme="minorHAnsi"/>
          <w:sz w:val="28"/>
          <w:szCs w:val="28"/>
          <w:shd w:val="clear" w:color="auto" w:fill="FFFFFF"/>
          <w:lang w:eastAsia="en-GB"/>
        </w:rPr>
        <w:t>stress</w:t>
      </w:r>
      <w:r w:rsidRPr="00732806">
        <w:rPr>
          <w:rFonts w:asciiTheme="minorHAnsi" w:eastAsia="Times New Roman" w:hAnsiTheme="minorHAnsi" w:cstheme="minorHAnsi"/>
          <w:sz w:val="28"/>
          <w:szCs w:val="28"/>
          <w:shd w:val="clear" w:color="auto" w:fill="FFFFFF"/>
          <w:lang w:eastAsia="en-GB"/>
        </w:rPr>
        <w:t xml:space="preserve">. You should provide the equipment, for instance, a computer, </w:t>
      </w:r>
      <w:r w:rsidR="00A83AC1" w:rsidRPr="00732806">
        <w:rPr>
          <w:rFonts w:asciiTheme="minorHAnsi" w:eastAsia="Times New Roman" w:hAnsiTheme="minorHAnsi" w:cstheme="minorHAnsi"/>
          <w:sz w:val="28"/>
          <w:szCs w:val="28"/>
          <w:shd w:val="clear" w:color="auto" w:fill="FFFFFF"/>
          <w:lang w:eastAsia="en-GB"/>
        </w:rPr>
        <w:t>telephone,</w:t>
      </w:r>
      <w:r w:rsidRPr="00732806">
        <w:rPr>
          <w:rFonts w:asciiTheme="minorHAnsi" w:eastAsia="Times New Roman" w:hAnsiTheme="minorHAnsi" w:cstheme="minorHAnsi"/>
          <w:sz w:val="28"/>
          <w:szCs w:val="28"/>
          <w:shd w:val="clear" w:color="auto" w:fill="FFFFFF"/>
          <w:lang w:eastAsia="en-GB"/>
        </w:rPr>
        <w:t xml:space="preserve"> and video conference facilities if your people are working from home.</w:t>
      </w:r>
    </w:p>
    <w:p w14:paraId="0C00E915" w14:textId="24428312" w:rsidR="00EE0C7D" w:rsidRDefault="00732806" w:rsidP="00AF3742">
      <w:pPr>
        <w:suppressAutoHyphens w:val="0"/>
        <w:autoSpaceDN/>
        <w:spacing w:after="0" w:line="240" w:lineRule="auto"/>
        <w:ind w:left="360"/>
        <w:textAlignment w:val="baseline"/>
        <w:rPr>
          <w:rFonts w:ascii="Arial" w:eastAsia="Times New Roman" w:hAnsi="Arial" w:cs="Arial"/>
          <w:color w:val="111111"/>
          <w:sz w:val="24"/>
          <w:szCs w:val="24"/>
          <w:lang w:eastAsia="en-GB"/>
        </w:rPr>
      </w:pPr>
      <w:r w:rsidRPr="00732806">
        <w:rPr>
          <w:rFonts w:asciiTheme="minorHAnsi" w:eastAsia="Times New Roman" w:hAnsiTheme="minorHAnsi" w:cstheme="minorHAnsi"/>
          <w:sz w:val="28"/>
          <w:szCs w:val="28"/>
          <w:shd w:val="clear" w:color="auto" w:fill="FFFFFF"/>
          <w:lang w:eastAsia="en-GB"/>
        </w:rPr>
        <w:t>Keep contacting them regularly</w:t>
      </w:r>
      <w:r w:rsidR="00A83AC1">
        <w:rPr>
          <w:rFonts w:asciiTheme="minorHAnsi" w:eastAsia="Times New Roman" w:hAnsiTheme="minorHAnsi" w:cstheme="minorHAnsi"/>
          <w:sz w:val="28"/>
          <w:szCs w:val="28"/>
          <w:shd w:val="clear" w:color="auto" w:fill="FFFFFF"/>
          <w:lang w:eastAsia="en-GB"/>
        </w:rPr>
        <w:t>; m</w:t>
      </w:r>
      <w:r w:rsidRPr="00732806">
        <w:rPr>
          <w:rFonts w:asciiTheme="minorHAnsi" w:eastAsia="Times New Roman" w:hAnsiTheme="minorHAnsi" w:cstheme="minorHAnsi"/>
          <w:sz w:val="28"/>
          <w:szCs w:val="28"/>
          <w:shd w:val="clear" w:color="auto" w:fill="FFFFFF"/>
          <w:lang w:eastAsia="en-GB"/>
        </w:rPr>
        <w:t>ake sure you talk about their wellbeing.</w:t>
      </w:r>
      <w:r w:rsidRPr="00732806">
        <w:rPr>
          <w:rFonts w:asciiTheme="minorHAnsi" w:eastAsia="Times New Roman" w:hAnsiTheme="minorHAnsi" w:cstheme="minorHAnsi"/>
          <w:color w:val="111111"/>
          <w:sz w:val="28"/>
          <w:szCs w:val="28"/>
          <w:shd w:val="clear" w:color="auto" w:fill="FFFFFF"/>
          <w:lang w:eastAsia="en-GB"/>
        </w:rPr>
        <w:t xml:space="preserve"> </w:t>
      </w:r>
      <w:r w:rsidR="001B2508">
        <w:rPr>
          <w:rFonts w:ascii="Arial" w:eastAsia="Times New Roman" w:hAnsi="Arial" w:cs="Arial"/>
          <w:color w:val="111111"/>
          <w:sz w:val="24"/>
          <w:szCs w:val="24"/>
          <w:lang w:eastAsia="en-GB"/>
        </w:rPr>
        <w:t>(HSE.Gov.uk, 2020)</w:t>
      </w:r>
    </w:p>
    <w:p w14:paraId="26AB20FB" w14:textId="77777777" w:rsidR="00FF606D" w:rsidRPr="00FF606D" w:rsidRDefault="00FF606D" w:rsidP="00AF3742">
      <w:pPr>
        <w:suppressAutoHyphens w:val="0"/>
        <w:autoSpaceDN/>
        <w:spacing w:after="0" w:line="240" w:lineRule="auto"/>
        <w:ind w:left="360"/>
        <w:textAlignment w:val="baseline"/>
        <w:rPr>
          <w:rFonts w:ascii="Arial" w:eastAsia="Times New Roman" w:hAnsi="Arial" w:cs="Arial"/>
          <w:color w:val="111111"/>
          <w:sz w:val="24"/>
          <w:szCs w:val="24"/>
          <w:lang w:eastAsia="en-GB"/>
        </w:rPr>
      </w:pPr>
    </w:p>
    <w:p w14:paraId="2CC5864C" w14:textId="6C0B58E5" w:rsidR="00FF19A2" w:rsidRPr="0046779A" w:rsidRDefault="00FF606D" w:rsidP="00EE0C7D">
      <w:pPr>
        <w:rPr>
          <w:sz w:val="28"/>
          <w:szCs w:val="28"/>
        </w:rPr>
      </w:pPr>
      <w:r w:rsidRPr="00AF3742">
        <w:rPr>
          <w:sz w:val="28"/>
          <w:szCs w:val="28"/>
        </w:rPr>
        <w:t xml:space="preserve">Organizations are working to revise their HRM policies, culture of the workplace and the commitment process, to create an environment for work that encourages family-friendly policies such as flexible working time, maternity leave policies, </w:t>
      </w:r>
      <w:r w:rsidR="00A15294" w:rsidRPr="00AF3742">
        <w:rPr>
          <w:sz w:val="28"/>
          <w:szCs w:val="28"/>
        </w:rPr>
        <w:t>substitute</w:t>
      </w:r>
      <w:r w:rsidRPr="00AF3742">
        <w:rPr>
          <w:sz w:val="28"/>
          <w:szCs w:val="28"/>
        </w:rPr>
        <w:t xml:space="preserve"> work arrangements, family care </w:t>
      </w:r>
      <w:r w:rsidR="00A15294" w:rsidRPr="00AF3742">
        <w:rPr>
          <w:sz w:val="28"/>
          <w:szCs w:val="28"/>
        </w:rPr>
        <w:t>enterprises</w:t>
      </w:r>
      <w:r w:rsidRPr="00AF3742">
        <w:rPr>
          <w:sz w:val="28"/>
          <w:szCs w:val="28"/>
        </w:rPr>
        <w:t xml:space="preserve"> and employee </w:t>
      </w:r>
      <w:r w:rsidR="00A15294" w:rsidRPr="00AF3742">
        <w:rPr>
          <w:sz w:val="28"/>
          <w:szCs w:val="28"/>
        </w:rPr>
        <w:t>support</w:t>
      </w:r>
      <w:r w:rsidRPr="00AF3742">
        <w:rPr>
          <w:sz w:val="28"/>
          <w:szCs w:val="28"/>
        </w:rPr>
        <w:t xml:space="preserve"> programmes.</w:t>
      </w:r>
      <w:r w:rsidR="00194CA1">
        <w:t xml:space="preserve"> </w:t>
      </w:r>
      <w:r w:rsidR="00FF19A2">
        <w:rPr>
          <w:sz w:val="28"/>
          <w:szCs w:val="28"/>
        </w:rPr>
        <w:t xml:space="preserve">(Mushfiqur </w:t>
      </w:r>
      <w:r w:rsidR="00FF19A2" w:rsidRPr="007A43B4">
        <w:rPr>
          <w:i/>
          <w:iCs/>
          <w:sz w:val="28"/>
          <w:szCs w:val="28"/>
        </w:rPr>
        <w:t>et.al.</w:t>
      </w:r>
      <w:r w:rsidR="00FF19A2">
        <w:rPr>
          <w:i/>
          <w:iCs/>
          <w:sz w:val="28"/>
          <w:szCs w:val="28"/>
        </w:rPr>
        <w:t xml:space="preserve">, </w:t>
      </w:r>
      <w:r w:rsidR="00FF19A2">
        <w:rPr>
          <w:sz w:val="28"/>
          <w:szCs w:val="28"/>
        </w:rPr>
        <w:t>2018)</w:t>
      </w:r>
    </w:p>
    <w:p w14:paraId="761F6BE6" w14:textId="77777777" w:rsidR="00A15294" w:rsidRDefault="002F12C8" w:rsidP="00827ABB">
      <w:pPr>
        <w:pStyle w:val="a5"/>
        <w:numPr>
          <w:ilvl w:val="0"/>
          <w:numId w:val="21"/>
        </w:numPr>
        <w:shd w:val="clear" w:color="auto" w:fill="FFFFFF"/>
        <w:suppressAutoHyphens w:val="0"/>
        <w:autoSpaceDN/>
        <w:spacing w:after="100" w:afterAutospacing="1" w:line="240" w:lineRule="auto"/>
        <w:rPr>
          <w:rFonts w:asciiTheme="minorHAnsi" w:eastAsia="Times New Roman" w:hAnsiTheme="minorHAnsi" w:cstheme="minorHAnsi"/>
          <w:color w:val="212529"/>
          <w:sz w:val="28"/>
          <w:szCs w:val="28"/>
          <w:lang w:eastAsia="en-GB"/>
        </w:rPr>
      </w:pPr>
      <w:r w:rsidRPr="00A15294">
        <w:rPr>
          <w:rFonts w:asciiTheme="minorHAnsi" w:eastAsia="Times New Roman" w:hAnsiTheme="minorHAnsi" w:cstheme="minorHAnsi"/>
          <w:b/>
          <w:bCs/>
          <w:color w:val="212529"/>
          <w:sz w:val="28"/>
          <w:szCs w:val="28"/>
          <w:lang w:eastAsia="en-GB"/>
        </w:rPr>
        <w:t>C</w:t>
      </w:r>
      <w:r w:rsidR="00E33FE1" w:rsidRPr="00A15294">
        <w:rPr>
          <w:rFonts w:asciiTheme="minorHAnsi" w:eastAsia="Times New Roman" w:hAnsiTheme="minorHAnsi" w:cstheme="minorHAnsi"/>
          <w:b/>
          <w:bCs/>
          <w:sz w:val="28"/>
          <w:szCs w:val="28"/>
          <w:lang w:eastAsia="en-GB"/>
        </w:rPr>
        <w:t>onnection</w:t>
      </w:r>
      <w:r w:rsidR="00E33FE1" w:rsidRPr="00A15294">
        <w:rPr>
          <w:rFonts w:asciiTheme="minorHAnsi" w:eastAsia="Times New Roman" w:hAnsiTheme="minorHAnsi" w:cstheme="minorHAnsi"/>
          <w:color w:val="212529"/>
          <w:sz w:val="28"/>
          <w:szCs w:val="28"/>
          <w:lang w:eastAsia="en-GB"/>
        </w:rPr>
        <w:t xml:space="preserve"> – </w:t>
      </w:r>
      <w:r w:rsidR="00A15294" w:rsidRPr="00A15294">
        <w:rPr>
          <w:rFonts w:asciiTheme="minorHAnsi" w:eastAsia="Times New Roman" w:hAnsiTheme="minorHAnsi" w:cstheme="minorHAnsi"/>
          <w:color w:val="212529"/>
          <w:sz w:val="28"/>
          <w:szCs w:val="28"/>
          <w:lang w:eastAsia="en-GB"/>
        </w:rPr>
        <w:t>Employees are proud of being part of an organisation and recognise it. This sense of identification could be undermined by furloughs and work from home. It is important to find ways of re-connecting employees and leaders play an essential role in helping employees understand where and how things are happening.</w:t>
      </w:r>
    </w:p>
    <w:p w14:paraId="2D1A46E3" w14:textId="111EB3B7" w:rsidR="00A15294" w:rsidRPr="00A15294" w:rsidRDefault="00016345" w:rsidP="00A15294">
      <w:pPr>
        <w:pStyle w:val="a5"/>
        <w:numPr>
          <w:ilvl w:val="0"/>
          <w:numId w:val="21"/>
        </w:numPr>
        <w:shd w:val="clear" w:color="auto" w:fill="FFFFFF"/>
        <w:suppressAutoHyphens w:val="0"/>
        <w:autoSpaceDN/>
        <w:spacing w:after="100" w:afterAutospacing="1" w:line="240" w:lineRule="auto"/>
        <w:rPr>
          <w:rFonts w:asciiTheme="minorHAnsi" w:eastAsia="Times New Roman" w:hAnsiTheme="minorHAnsi" w:cstheme="minorHAnsi"/>
          <w:color w:val="212529"/>
          <w:sz w:val="28"/>
          <w:szCs w:val="28"/>
          <w:lang w:eastAsia="en-GB"/>
        </w:rPr>
      </w:pPr>
      <w:r w:rsidRPr="00A15294">
        <w:rPr>
          <w:rFonts w:asciiTheme="minorHAnsi" w:eastAsia="Times New Roman" w:hAnsiTheme="minorHAnsi" w:cstheme="minorHAnsi"/>
          <w:b/>
          <w:bCs/>
          <w:color w:val="212529"/>
          <w:sz w:val="28"/>
          <w:szCs w:val="28"/>
          <w:lang w:eastAsia="en-GB"/>
        </w:rPr>
        <w:t>S</w:t>
      </w:r>
      <w:r w:rsidR="00E33FE1" w:rsidRPr="00A15294">
        <w:rPr>
          <w:rFonts w:asciiTheme="minorHAnsi" w:eastAsia="Times New Roman" w:hAnsiTheme="minorHAnsi" w:cstheme="minorHAnsi"/>
          <w:b/>
          <w:bCs/>
          <w:color w:val="212529"/>
          <w:sz w:val="28"/>
          <w:szCs w:val="28"/>
          <w:lang w:eastAsia="en-GB"/>
        </w:rPr>
        <w:t>upport</w:t>
      </w:r>
      <w:r w:rsidR="0032346B" w:rsidRPr="00A15294">
        <w:rPr>
          <w:rFonts w:asciiTheme="minorHAnsi" w:eastAsia="Times New Roman" w:hAnsiTheme="minorHAnsi" w:cstheme="minorHAnsi"/>
          <w:color w:val="212529"/>
          <w:sz w:val="28"/>
          <w:szCs w:val="28"/>
          <w:lang w:eastAsia="en-GB"/>
        </w:rPr>
        <w:t xml:space="preserve"> -</w:t>
      </w:r>
      <w:r w:rsidR="00A15294" w:rsidRPr="00A15294">
        <w:t xml:space="preserve"> </w:t>
      </w:r>
      <w:r w:rsidR="00A15294" w:rsidRPr="00A15294">
        <w:rPr>
          <w:rFonts w:asciiTheme="minorHAnsi" w:eastAsia="Times New Roman" w:hAnsiTheme="minorHAnsi" w:cstheme="minorHAnsi"/>
          <w:color w:val="212529"/>
          <w:sz w:val="28"/>
          <w:szCs w:val="28"/>
          <w:lang w:eastAsia="en-GB"/>
        </w:rPr>
        <w:t>Anxiety can vary at such a pandemic time from fears that problems like financial welfare will return to work. It can make a positive change only if you take time to discuss and offer some help.</w:t>
      </w:r>
    </w:p>
    <w:p w14:paraId="41E2AB40" w14:textId="6D3D4645" w:rsidR="00E33FE1" w:rsidRPr="00A90516" w:rsidRDefault="00016345" w:rsidP="00A90516">
      <w:pPr>
        <w:pStyle w:val="a5"/>
        <w:numPr>
          <w:ilvl w:val="0"/>
          <w:numId w:val="21"/>
        </w:numPr>
        <w:shd w:val="clear" w:color="auto" w:fill="FFFFFF"/>
        <w:suppressAutoHyphens w:val="0"/>
        <w:autoSpaceDN/>
        <w:spacing w:after="100" w:afterAutospacing="1" w:line="240" w:lineRule="auto"/>
        <w:rPr>
          <w:rFonts w:asciiTheme="minorHAnsi" w:eastAsia="Times New Roman" w:hAnsiTheme="minorHAnsi" w:cstheme="minorHAnsi"/>
          <w:color w:val="212529"/>
          <w:sz w:val="28"/>
          <w:szCs w:val="28"/>
          <w:lang w:eastAsia="en-GB"/>
        </w:rPr>
      </w:pPr>
      <w:r w:rsidRPr="00016345">
        <w:rPr>
          <w:rFonts w:asciiTheme="minorHAnsi" w:eastAsia="Times New Roman" w:hAnsiTheme="minorHAnsi" w:cstheme="minorHAnsi"/>
          <w:b/>
          <w:bCs/>
          <w:color w:val="212529"/>
          <w:sz w:val="28"/>
          <w:szCs w:val="28"/>
          <w:lang w:eastAsia="en-GB"/>
        </w:rPr>
        <w:t>The employee v</w:t>
      </w:r>
      <w:r w:rsidR="00E33FE1" w:rsidRPr="00016345">
        <w:rPr>
          <w:rFonts w:asciiTheme="minorHAnsi" w:eastAsia="Times New Roman" w:hAnsiTheme="minorHAnsi" w:cstheme="minorHAnsi"/>
          <w:b/>
          <w:bCs/>
          <w:color w:val="212529"/>
          <w:sz w:val="28"/>
          <w:szCs w:val="28"/>
          <w:lang w:eastAsia="en-GB"/>
        </w:rPr>
        <w:t>oice</w:t>
      </w:r>
      <w:r w:rsidR="00E33FE1" w:rsidRPr="00016345">
        <w:rPr>
          <w:rFonts w:asciiTheme="minorHAnsi" w:eastAsia="Times New Roman" w:hAnsiTheme="minorHAnsi" w:cstheme="minorHAnsi"/>
          <w:color w:val="212529"/>
          <w:sz w:val="28"/>
          <w:szCs w:val="28"/>
          <w:lang w:eastAsia="en-GB"/>
        </w:rPr>
        <w:t xml:space="preserve"> matters </w:t>
      </w:r>
      <w:r w:rsidR="00A90516">
        <w:rPr>
          <w:rFonts w:asciiTheme="minorHAnsi" w:eastAsia="Times New Roman" w:hAnsiTheme="minorHAnsi" w:cstheme="minorHAnsi"/>
          <w:color w:val="212529"/>
          <w:sz w:val="28"/>
          <w:szCs w:val="28"/>
          <w:lang w:eastAsia="en-GB"/>
        </w:rPr>
        <w:t>much</w:t>
      </w:r>
      <w:r w:rsidR="00E33FE1" w:rsidRPr="00016345">
        <w:rPr>
          <w:rFonts w:asciiTheme="minorHAnsi" w:eastAsia="Times New Roman" w:hAnsiTheme="minorHAnsi" w:cstheme="minorHAnsi"/>
          <w:color w:val="212529"/>
          <w:sz w:val="28"/>
          <w:szCs w:val="28"/>
          <w:lang w:eastAsia="en-GB"/>
        </w:rPr>
        <w:t xml:space="preserve">. </w:t>
      </w:r>
      <w:r w:rsidR="00E170E1">
        <w:rPr>
          <w:rFonts w:asciiTheme="minorHAnsi" w:eastAsia="Times New Roman" w:hAnsiTheme="minorHAnsi" w:cstheme="minorHAnsi"/>
          <w:color w:val="212529"/>
          <w:sz w:val="28"/>
          <w:szCs w:val="28"/>
          <w:lang w:eastAsia="en-GB"/>
        </w:rPr>
        <w:t>The</w:t>
      </w:r>
      <w:r w:rsidR="00715A4B" w:rsidRPr="00715A4B">
        <w:rPr>
          <w:rFonts w:asciiTheme="minorHAnsi" w:eastAsia="Times New Roman" w:hAnsiTheme="minorHAnsi" w:cstheme="minorHAnsi"/>
          <w:color w:val="212529"/>
          <w:sz w:val="28"/>
          <w:szCs w:val="28"/>
          <w:lang w:eastAsia="en-GB"/>
        </w:rPr>
        <w:t xml:space="preserve"> </w:t>
      </w:r>
      <w:r w:rsidR="00A15294">
        <w:rPr>
          <w:rFonts w:asciiTheme="minorHAnsi" w:eastAsia="Times New Roman" w:hAnsiTheme="minorHAnsi" w:cstheme="minorHAnsi"/>
          <w:color w:val="212529"/>
          <w:sz w:val="28"/>
          <w:szCs w:val="28"/>
          <w:lang w:eastAsia="en-GB"/>
        </w:rPr>
        <w:t xml:space="preserve">employees </w:t>
      </w:r>
      <w:r w:rsidR="00715A4B" w:rsidRPr="00715A4B">
        <w:rPr>
          <w:rFonts w:asciiTheme="minorHAnsi" w:eastAsia="Times New Roman" w:hAnsiTheme="minorHAnsi" w:cstheme="minorHAnsi"/>
          <w:color w:val="212529"/>
          <w:sz w:val="28"/>
          <w:szCs w:val="28"/>
          <w:lang w:eastAsia="en-GB"/>
        </w:rPr>
        <w:t xml:space="preserve">may be better </w:t>
      </w:r>
      <w:r w:rsidR="00A15294" w:rsidRPr="00715A4B">
        <w:rPr>
          <w:rFonts w:asciiTheme="minorHAnsi" w:eastAsia="Times New Roman" w:hAnsiTheme="minorHAnsi" w:cstheme="minorHAnsi"/>
          <w:color w:val="212529"/>
          <w:sz w:val="28"/>
          <w:szCs w:val="28"/>
          <w:lang w:eastAsia="en-GB"/>
        </w:rPr>
        <w:t>notified</w:t>
      </w:r>
      <w:r w:rsidR="00715A4B" w:rsidRPr="00715A4B">
        <w:rPr>
          <w:rFonts w:asciiTheme="minorHAnsi" w:eastAsia="Times New Roman" w:hAnsiTheme="minorHAnsi" w:cstheme="minorHAnsi"/>
          <w:color w:val="212529"/>
          <w:sz w:val="28"/>
          <w:szCs w:val="28"/>
          <w:lang w:eastAsia="en-GB"/>
        </w:rPr>
        <w:t xml:space="preserve"> than senior management about customer needs. Where </w:t>
      </w:r>
      <w:r w:rsidR="00E10ECE" w:rsidRPr="00715A4B">
        <w:rPr>
          <w:rFonts w:asciiTheme="minorHAnsi" w:eastAsia="Times New Roman" w:hAnsiTheme="minorHAnsi" w:cstheme="minorHAnsi"/>
          <w:color w:val="212529"/>
          <w:sz w:val="28"/>
          <w:szCs w:val="28"/>
          <w:lang w:eastAsia="en-GB"/>
        </w:rPr>
        <w:t>companies</w:t>
      </w:r>
      <w:r w:rsidR="00715A4B" w:rsidRPr="00715A4B">
        <w:rPr>
          <w:rFonts w:asciiTheme="minorHAnsi" w:eastAsia="Times New Roman" w:hAnsiTheme="minorHAnsi" w:cstheme="minorHAnsi"/>
          <w:color w:val="212529"/>
          <w:sz w:val="28"/>
          <w:szCs w:val="28"/>
          <w:lang w:eastAsia="en-GB"/>
        </w:rPr>
        <w:t xml:space="preserve"> need to do </w:t>
      </w:r>
      <w:r w:rsidR="00E10ECE" w:rsidRPr="00715A4B">
        <w:rPr>
          <w:rFonts w:asciiTheme="minorHAnsi" w:eastAsia="Times New Roman" w:hAnsiTheme="minorHAnsi" w:cstheme="minorHAnsi"/>
          <w:color w:val="212529"/>
          <w:sz w:val="28"/>
          <w:szCs w:val="28"/>
          <w:lang w:eastAsia="en-GB"/>
        </w:rPr>
        <w:t>extra</w:t>
      </w:r>
      <w:r w:rsidR="00715A4B" w:rsidRPr="00715A4B">
        <w:rPr>
          <w:rFonts w:asciiTheme="minorHAnsi" w:eastAsia="Times New Roman" w:hAnsiTheme="minorHAnsi" w:cstheme="minorHAnsi"/>
          <w:color w:val="212529"/>
          <w:sz w:val="28"/>
          <w:szCs w:val="28"/>
          <w:lang w:eastAsia="en-GB"/>
        </w:rPr>
        <w:t xml:space="preserve"> with less, employees may offer </w:t>
      </w:r>
      <w:r w:rsidR="00A90516">
        <w:rPr>
          <w:rFonts w:asciiTheme="minorHAnsi" w:eastAsia="Times New Roman" w:hAnsiTheme="minorHAnsi" w:cstheme="minorHAnsi"/>
          <w:color w:val="212529"/>
          <w:sz w:val="28"/>
          <w:szCs w:val="28"/>
          <w:lang w:eastAsia="en-GB"/>
        </w:rPr>
        <w:t xml:space="preserve">a </w:t>
      </w:r>
      <w:r w:rsidR="00715A4B" w:rsidRPr="00A90516">
        <w:rPr>
          <w:rFonts w:asciiTheme="minorHAnsi" w:eastAsia="Times New Roman" w:hAnsiTheme="minorHAnsi" w:cstheme="minorHAnsi"/>
          <w:color w:val="212529"/>
          <w:sz w:val="28"/>
          <w:szCs w:val="28"/>
          <w:lang w:eastAsia="en-GB"/>
        </w:rPr>
        <w:t>fresh perspective.</w:t>
      </w:r>
    </w:p>
    <w:p w14:paraId="2FD093FD" w14:textId="3D5B578D" w:rsidR="00E33FE1" w:rsidRDefault="00004912" w:rsidP="00016345">
      <w:pPr>
        <w:pStyle w:val="a5"/>
        <w:numPr>
          <w:ilvl w:val="0"/>
          <w:numId w:val="21"/>
        </w:numPr>
        <w:shd w:val="clear" w:color="auto" w:fill="FFFFFF"/>
        <w:suppressAutoHyphens w:val="0"/>
        <w:autoSpaceDN/>
        <w:spacing w:after="100" w:afterAutospacing="1" w:line="240" w:lineRule="auto"/>
        <w:rPr>
          <w:rFonts w:asciiTheme="minorHAnsi" w:eastAsia="Times New Roman" w:hAnsiTheme="minorHAnsi" w:cstheme="minorHAnsi"/>
          <w:color w:val="212529"/>
          <w:sz w:val="28"/>
          <w:szCs w:val="28"/>
          <w:lang w:eastAsia="en-GB"/>
        </w:rPr>
      </w:pPr>
      <w:r w:rsidRPr="00004912">
        <w:rPr>
          <w:rFonts w:asciiTheme="minorHAnsi" w:eastAsia="Times New Roman" w:hAnsiTheme="minorHAnsi" w:cstheme="minorHAnsi"/>
          <w:b/>
          <w:bCs/>
          <w:color w:val="212529"/>
          <w:sz w:val="28"/>
          <w:szCs w:val="28"/>
          <w:lang w:eastAsia="en-GB"/>
        </w:rPr>
        <w:lastRenderedPageBreak/>
        <w:t xml:space="preserve">Scope. </w:t>
      </w:r>
      <w:r w:rsidRPr="00004912">
        <w:rPr>
          <w:rFonts w:asciiTheme="minorHAnsi" w:eastAsia="Times New Roman" w:hAnsiTheme="minorHAnsi" w:cstheme="minorHAnsi"/>
          <w:color w:val="212529"/>
          <w:sz w:val="28"/>
          <w:szCs w:val="28"/>
          <w:lang w:eastAsia="en-GB"/>
        </w:rPr>
        <w:t xml:space="preserve">This means providing the opportunity for </w:t>
      </w:r>
      <w:r w:rsidR="00A15294" w:rsidRPr="00004912">
        <w:rPr>
          <w:rFonts w:asciiTheme="minorHAnsi" w:eastAsia="Times New Roman" w:hAnsiTheme="minorHAnsi" w:cstheme="minorHAnsi"/>
          <w:color w:val="212529"/>
          <w:sz w:val="28"/>
          <w:szCs w:val="28"/>
          <w:lang w:eastAsia="en-GB"/>
        </w:rPr>
        <w:t>individual</w:t>
      </w:r>
      <w:r w:rsidRPr="00004912">
        <w:rPr>
          <w:rFonts w:asciiTheme="minorHAnsi" w:eastAsia="Times New Roman" w:hAnsiTheme="minorHAnsi" w:cstheme="minorHAnsi"/>
          <w:color w:val="212529"/>
          <w:sz w:val="28"/>
          <w:szCs w:val="28"/>
          <w:lang w:eastAsia="en-GB"/>
        </w:rPr>
        <w:t xml:space="preserve"> </w:t>
      </w:r>
      <w:r w:rsidR="00A15294" w:rsidRPr="00004912">
        <w:rPr>
          <w:rFonts w:asciiTheme="minorHAnsi" w:eastAsia="Times New Roman" w:hAnsiTheme="minorHAnsi" w:cstheme="minorHAnsi"/>
          <w:color w:val="212529"/>
          <w:sz w:val="28"/>
          <w:szCs w:val="28"/>
          <w:lang w:eastAsia="en-GB"/>
        </w:rPr>
        <w:t>development</w:t>
      </w:r>
      <w:r w:rsidRPr="00004912">
        <w:rPr>
          <w:rFonts w:asciiTheme="minorHAnsi" w:eastAsia="Times New Roman" w:hAnsiTheme="minorHAnsi" w:cstheme="minorHAnsi"/>
          <w:color w:val="212529"/>
          <w:sz w:val="28"/>
          <w:szCs w:val="28"/>
          <w:lang w:eastAsia="en-GB"/>
        </w:rPr>
        <w:t xml:space="preserve">, promoting independence, and helping individuals to </w:t>
      </w:r>
      <w:r w:rsidR="00A15294" w:rsidRPr="00004912">
        <w:rPr>
          <w:rFonts w:asciiTheme="minorHAnsi" w:eastAsia="Times New Roman" w:hAnsiTheme="minorHAnsi" w:cstheme="minorHAnsi"/>
          <w:color w:val="212529"/>
          <w:sz w:val="28"/>
          <w:szCs w:val="28"/>
          <w:lang w:eastAsia="en-GB"/>
        </w:rPr>
        <w:t>discover</w:t>
      </w:r>
      <w:r w:rsidRPr="00004912">
        <w:rPr>
          <w:rFonts w:asciiTheme="minorHAnsi" w:eastAsia="Times New Roman" w:hAnsiTheme="minorHAnsi" w:cstheme="minorHAnsi"/>
          <w:color w:val="212529"/>
          <w:sz w:val="28"/>
          <w:szCs w:val="28"/>
          <w:lang w:eastAsia="en-GB"/>
        </w:rPr>
        <w:t xml:space="preserve"> inherent motivation in their work. Pay </w:t>
      </w:r>
      <w:r w:rsidR="00E10ECE" w:rsidRPr="00004912">
        <w:rPr>
          <w:rFonts w:asciiTheme="minorHAnsi" w:eastAsia="Times New Roman" w:hAnsiTheme="minorHAnsi" w:cstheme="minorHAnsi"/>
          <w:color w:val="212529"/>
          <w:sz w:val="28"/>
          <w:szCs w:val="28"/>
          <w:lang w:eastAsia="en-GB"/>
        </w:rPr>
        <w:t>rises</w:t>
      </w:r>
      <w:r w:rsidRPr="00004912">
        <w:rPr>
          <w:rFonts w:asciiTheme="minorHAnsi" w:eastAsia="Times New Roman" w:hAnsiTheme="minorHAnsi" w:cstheme="minorHAnsi"/>
          <w:color w:val="212529"/>
          <w:sz w:val="28"/>
          <w:szCs w:val="28"/>
          <w:lang w:eastAsia="en-GB"/>
        </w:rPr>
        <w:t xml:space="preserve"> may well be </w:t>
      </w:r>
      <w:r w:rsidR="00E10ECE" w:rsidRPr="00004912">
        <w:rPr>
          <w:rFonts w:asciiTheme="minorHAnsi" w:eastAsia="Times New Roman" w:hAnsiTheme="minorHAnsi" w:cstheme="minorHAnsi"/>
          <w:color w:val="212529"/>
          <w:sz w:val="28"/>
          <w:szCs w:val="28"/>
          <w:lang w:eastAsia="en-GB"/>
        </w:rPr>
        <w:t>away</w:t>
      </w:r>
      <w:r w:rsidRPr="00004912">
        <w:rPr>
          <w:rFonts w:asciiTheme="minorHAnsi" w:eastAsia="Times New Roman" w:hAnsiTheme="minorHAnsi" w:cstheme="minorHAnsi"/>
          <w:color w:val="212529"/>
          <w:sz w:val="28"/>
          <w:szCs w:val="28"/>
          <w:lang w:eastAsia="en-GB"/>
        </w:rPr>
        <w:t xml:space="preserve"> </w:t>
      </w:r>
      <w:r w:rsidR="00A90516">
        <w:rPr>
          <w:rFonts w:asciiTheme="minorHAnsi" w:eastAsia="Times New Roman" w:hAnsiTheme="minorHAnsi" w:cstheme="minorHAnsi"/>
          <w:color w:val="212529"/>
          <w:sz w:val="28"/>
          <w:szCs w:val="28"/>
          <w:lang w:eastAsia="en-GB"/>
        </w:rPr>
        <w:t>from</w:t>
      </w:r>
      <w:r w:rsidRPr="00004912">
        <w:rPr>
          <w:rFonts w:asciiTheme="minorHAnsi" w:eastAsia="Times New Roman" w:hAnsiTheme="minorHAnsi" w:cstheme="minorHAnsi"/>
          <w:color w:val="212529"/>
          <w:sz w:val="28"/>
          <w:szCs w:val="28"/>
          <w:lang w:eastAsia="en-GB"/>
        </w:rPr>
        <w:t xml:space="preserve"> the question when budgets are being squeezed. When times are tough, recognition and acknowledgement matter more.</w:t>
      </w:r>
      <w:r w:rsidR="00384362" w:rsidRPr="00004912">
        <w:rPr>
          <w:rFonts w:asciiTheme="minorHAnsi" w:eastAsia="Times New Roman" w:hAnsiTheme="minorHAnsi" w:cstheme="minorHAnsi"/>
          <w:color w:val="212529"/>
          <w:sz w:val="28"/>
          <w:szCs w:val="28"/>
          <w:lang w:eastAsia="en-GB"/>
        </w:rPr>
        <w:t xml:space="preserve"> (</w:t>
      </w:r>
      <w:r w:rsidR="00384362" w:rsidRPr="00016345">
        <w:rPr>
          <w:rFonts w:asciiTheme="minorHAnsi" w:eastAsia="Times New Roman" w:hAnsiTheme="minorHAnsi" w:cstheme="minorHAnsi"/>
          <w:color w:val="212529"/>
          <w:sz w:val="28"/>
          <w:szCs w:val="28"/>
          <w:lang w:eastAsia="en-GB"/>
        </w:rPr>
        <w:t>CMI, 2020)</w:t>
      </w:r>
    </w:p>
    <w:p w14:paraId="3235DB20" w14:textId="0DB19DA0" w:rsidR="00C92448" w:rsidRPr="00C92448" w:rsidRDefault="00182436" w:rsidP="00182436">
      <w:pPr>
        <w:shd w:val="clear" w:color="auto" w:fill="FFFFFF"/>
        <w:suppressAutoHyphens w:val="0"/>
        <w:autoSpaceDN/>
        <w:spacing w:after="100" w:afterAutospacing="1" w:line="240" w:lineRule="auto"/>
        <w:rPr>
          <w:rFonts w:asciiTheme="minorHAnsi" w:eastAsia="Times New Roman" w:hAnsiTheme="minorHAnsi" w:cstheme="minorHAnsi"/>
          <w:color w:val="212529"/>
          <w:sz w:val="28"/>
          <w:szCs w:val="28"/>
          <w:lang w:eastAsia="en-GB"/>
        </w:rPr>
      </w:pPr>
      <w:r w:rsidRPr="00182436">
        <w:rPr>
          <w:rFonts w:asciiTheme="minorHAnsi" w:eastAsia="Times New Roman" w:hAnsiTheme="minorHAnsi" w:cstheme="minorHAnsi"/>
          <w:color w:val="212529"/>
          <w:sz w:val="28"/>
          <w:szCs w:val="28"/>
          <w:lang w:eastAsia="en-GB"/>
        </w:rPr>
        <w:t xml:space="preserve">The negatives with superiors and collaborators of an employee, declining promotion, improved employment opportunities elsewhere, low wages, lack of involvement, health and safety </w:t>
      </w:r>
      <w:r w:rsidR="00A15294" w:rsidRPr="00182436">
        <w:rPr>
          <w:rFonts w:asciiTheme="minorHAnsi" w:eastAsia="Times New Roman" w:hAnsiTheme="minorHAnsi" w:cstheme="minorHAnsi"/>
          <w:color w:val="212529"/>
          <w:sz w:val="28"/>
          <w:szCs w:val="28"/>
          <w:lang w:eastAsia="en-GB"/>
        </w:rPr>
        <w:t>problems</w:t>
      </w:r>
      <w:r w:rsidRPr="00182436">
        <w:rPr>
          <w:rFonts w:asciiTheme="minorHAnsi" w:eastAsia="Times New Roman" w:hAnsiTheme="minorHAnsi" w:cstheme="minorHAnsi"/>
          <w:color w:val="212529"/>
          <w:sz w:val="28"/>
          <w:szCs w:val="28"/>
          <w:lang w:eastAsia="en-GB"/>
        </w:rPr>
        <w:t xml:space="preserve">, demotivation and reassignment and lack of voice can </w:t>
      </w:r>
      <w:r w:rsidR="00A15294">
        <w:rPr>
          <w:rFonts w:asciiTheme="minorHAnsi" w:eastAsia="Times New Roman" w:hAnsiTheme="minorHAnsi" w:cstheme="minorHAnsi"/>
          <w:color w:val="212529"/>
          <w:sz w:val="28"/>
          <w:szCs w:val="28"/>
          <w:lang w:eastAsia="en-GB"/>
        </w:rPr>
        <w:t xml:space="preserve">accelerate </w:t>
      </w:r>
      <w:r w:rsidRPr="00182436">
        <w:rPr>
          <w:rFonts w:asciiTheme="minorHAnsi" w:eastAsia="Times New Roman" w:hAnsiTheme="minorHAnsi" w:cstheme="minorHAnsi"/>
          <w:color w:val="212529"/>
          <w:sz w:val="28"/>
          <w:szCs w:val="28"/>
          <w:lang w:eastAsia="en-GB"/>
        </w:rPr>
        <w:t xml:space="preserve">the intentions of </w:t>
      </w:r>
      <w:r>
        <w:rPr>
          <w:rFonts w:asciiTheme="minorHAnsi" w:eastAsia="Times New Roman" w:hAnsiTheme="minorHAnsi" w:cstheme="minorHAnsi"/>
          <w:color w:val="212529"/>
          <w:sz w:val="28"/>
          <w:szCs w:val="28"/>
          <w:lang w:eastAsia="en-GB"/>
        </w:rPr>
        <w:t>employee</w:t>
      </w:r>
      <w:r w:rsidR="005E0296">
        <w:rPr>
          <w:rFonts w:asciiTheme="minorHAnsi" w:eastAsia="Times New Roman" w:hAnsiTheme="minorHAnsi" w:cstheme="minorHAnsi"/>
          <w:color w:val="212529"/>
          <w:sz w:val="28"/>
          <w:szCs w:val="28"/>
          <w:lang w:eastAsia="en-GB"/>
        </w:rPr>
        <w:t xml:space="preserve"> engagement. </w:t>
      </w:r>
      <w:r w:rsidR="00BE29A5">
        <w:rPr>
          <w:rFonts w:asciiTheme="minorHAnsi" w:eastAsia="Times New Roman" w:hAnsiTheme="minorHAnsi" w:cstheme="minorHAnsi"/>
          <w:color w:val="212529"/>
          <w:sz w:val="28"/>
          <w:szCs w:val="28"/>
          <w:lang w:eastAsia="en-GB"/>
        </w:rPr>
        <w:t xml:space="preserve">(Oruh </w:t>
      </w:r>
      <w:r w:rsidR="00BE29A5">
        <w:rPr>
          <w:rFonts w:asciiTheme="minorHAnsi" w:eastAsia="Times New Roman" w:hAnsiTheme="minorHAnsi" w:cstheme="minorHAnsi"/>
          <w:i/>
          <w:iCs/>
          <w:color w:val="212529"/>
          <w:sz w:val="28"/>
          <w:szCs w:val="28"/>
          <w:lang w:eastAsia="en-GB"/>
        </w:rPr>
        <w:t xml:space="preserve">et.al., </w:t>
      </w:r>
      <w:r w:rsidR="00BE29A5" w:rsidRPr="00BE29A5">
        <w:rPr>
          <w:rFonts w:asciiTheme="minorHAnsi" w:eastAsia="Times New Roman" w:hAnsiTheme="minorHAnsi" w:cstheme="minorHAnsi"/>
          <w:color w:val="212529"/>
          <w:sz w:val="28"/>
          <w:szCs w:val="28"/>
          <w:lang w:eastAsia="en-GB"/>
        </w:rPr>
        <w:t>2020)</w:t>
      </w:r>
    </w:p>
    <w:p w14:paraId="01C0D1B7" w14:textId="61FB17D7" w:rsidR="0022099A" w:rsidRDefault="0022099A" w:rsidP="00C92448">
      <w:pPr>
        <w:pStyle w:val="1"/>
        <w:numPr>
          <w:ilvl w:val="1"/>
          <w:numId w:val="1"/>
        </w:numPr>
      </w:pPr>
      <w:bookmarkStart w:id="25" w:name="_Toc59225513"/>
      <w:r>
        <w:t xml:space="preserve">ENGAGED </w:t>
      </w:r>
      <w:r w:rsidR="00C84622">
        <w:t>employee</w:t>
      </w:r>
      <w:r w:rsidR="002F6665">
        <w:t xml:space="preserve"> </w:t>
      </w:r>
      <w:r w:rsidR="00C84622">
        <w:t>characteristics.</w:t>
      </w:r>
      <w:bookmarkEnd w:id="25"/>
      <w:r w:rsidR="002F6665">
        <w:t xml:space="preserve">  </w:t>
      </w:r>
    </w:p>
    <w:p w14:paraId="389D332B" w14:textId="35B81FBD" w:rsidR="0022099A" w:rsidRDefault="00C84622" w:rsidP="00BD2A91">
      <w:r>
        <w:rPr>
          <w:noProof/>
        </w:rPr>
        <w:drawing>
          <wp:inline distT="0" distB="0" distL="0" distR="0" wp14:anchorId="460C21FC" wp14:editId="55169BD7">
            <wp:extent cx="6141720" cy="3604260"/>
            <wp:effectExtent l="0" t="0" r="0" b="53340"/>
            <wp:docPr id="34" name="Диаграма 3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r w:rsidR="00BD2A91" w:rsidRPr="00BD2A91">
        <w:rPr>
          <w:rFonts w:eastAsia="Times New Roman"/>
          <w:color w:val="000000"/>
          <w:sz w:val="27"/>
          <w:szCs w:val="27"/>
          <w:lang w:eastAsia="en-GB"/>
        </w:rPr>
        <w:t xml:space="preserve"> </w:t>
      </w:r>
      <w:r w:rsidR="00BD2A91">
        <w:rPr>
          <w:rFonts w:eastAsia="Times New Roman"/>
          <w:color w:val="000000"/>
          <w:sz w:val="27"/>
          <w:szCs w:val="27"/>
          <w:lang w:eastAsia="en-GB"/>
        </w:rPr>
        <w:t>(</w:t>
      </w:r>
      <w:r w:rsidR="00BD2A91" w:rsidRPr="00D27053">
        <w:rPr>
          <w:rFonts w:eastAsia="Times New Roman"/>
          <w:color w:val="000000"/>
          <w:sz w:val="27"/>
          <w:szCs w:val="27"/>
          <w:lang w:eastAsia="en-GB"/>
        </w:rPr>
        <w:t>Robinson, Perryman and Hayda</w:t>
      </w:r>
      <w:r w:rsidR="00BD2A91">
        <w:rPr>
          <w:rFonts w:eastAsia="Times New Roman"/>
          <w:color w:val="000000"/>
          <w:sz w:val="27"/>
          <w:szCs w:val="27"/>
          <w:lang w:eastAsia="en-GB"/>
        </w:rPr>
        <w:t>y, 2004)</w:t>
      </w:r>
    </w:p>
    <w:p w14:paraId="4219E5CA" w14:textId="5D97F024" w:rsidR="00DB278D" w:rsidRDefault="00DB278D" w:rsidP="00DB278D">
      <w:pPr>
        <w:pStyle w:val="a5"/>
        <w:ind w:left="840"/>
      </w:pPr>
    </w:p>
    <w:p w14:paraId="7BDFE4E3" w14:textId="63ECC403" w:rsidR="0093463F" w:rsidRDefault="00993F7B" w:rsidP="0093463F">
      <w:pPr>
        <w:pStyle w:val="a6"/>
        <w:shd w:val="clear" w:color="auto" w:fill="FFFFFF"/>
        <w:spacing w:before="0" w:beforeAutospacing="0" w:after="600" w:afterAutospacing="0" w:line="495" w:lineRule="atLeast"/>
        <w:rPr>
          <w:rFonts w:ascii="Arial" w:hAnsi="Arial" w:cs="Arial"/>
          <w:color w:val="000000"/>
          <w:sz w:val="33"/>
          <w:szCs w:val="33"/>
        </w:rPr>
      </w:pPr>
      <w:r w:rsidRPr="00993F7B">
        <w:rPr>
          <w:rFonts w:asciiTheme="minorHAnsi" w:hAnsiTheme="minorHAnsi" w:cstheme="minorHAnsi"/>
          <w:color w:val="000000"/>
          <w:sz w:val="28"/>
          <w:szCs w:val="28"/>
        </w:rPr>
        <w:t xml:space="preserve">Harvard's Service-Profit Chain is a perennially relevant example of this, showing how </w:t>
      </w:r>
      <w:r w:rsidR="00A15294" w:rsidRPr="00993F7B">
        <w:rPr>
          <w:rFonts w:asciiTheme="minorHAnsi" w:hAnsiTheme="minorHAnsi" w:cstheme="minorHAnsi"/>
          <w:color w:val="000000"/>
          <w:sz w:val="28"/>
          <w:szCs w:val="28"/>
        </w:rPr>
        <w:t>pleased</w:t>
      </w:r>
      <w:r w:rsidRPr="00993F7B">
        <w:rPr>
          <w:rFonts w:asciiTheme="minorHAnsi" w:hAnsiTheme="minorHAnsi" w:cstheme="minorHAnsi"/>
          <w:color w:val="000000"/>
          <w:sz w:val="28"/>
          <w:szCs w:val="28"/>
        </w:rPr>
        <w:t xml:space="preserve"> employees can have a positive </w:t>
      </w:r>
      <w:r w:rsidR="00A15294" w:rsidRPr="00993F7B">
        <w:rPr>
          <w:rFonts w:asciiTheme="minorHAnsi" w:hAnsiTheme="minorHAnsi" w:cstheme="minorHAnsi"/>
          <w:color w:val="000000"/>
          <w:sz w:val="28"/>
          <w:szCs w:val="28"/>
        </w:rPr>
        <w:t>effect</w:t>
      </w:r>
      <w:r w:rsidRPr="00993F7B">
        <w:rPr>
          <w:rFonts w:asciiTheme="minorHAnsi" w:hAnsiTheme="minorHAnsi" w:cstheme="minorHAnsi"/>
          <w:color w:val="000000"/>
          <w:sz w:val="28"/>
          <w:szCs w:val="28"/>
        </w:rPr>
        <w:t xml:space="preserve"> on</w:t>
      </w:r>
      <w:r w:rsidR="00FD0F67">
        <w:rPr>
          <w:rFonts w:asciiTheme="minorHAnsi" w:hAnsiTheme="minorHAnsi" w:cstheme="minorHAnsi"/>
          <w:color w:val="000000"/>
          <w:sz w:val="28"/>
          <w:szCs w:val="28"/>
        </w:rPr>
        <w:t xml:space="preserve"> the</w:t>
      </w:r>
      <w:r w:rsidRPr="00993F7B">
        <w:rPr>
          <w:rFonts w:asciiTheme="minorHAnsi" w:hAnsiTheme="minorHAnsi" w:cstheme="minorHAnsi"/>
          <w:color w:val="000000"/>
          <w:sz w:val="28"/>
          <w:szCs w:val="28"/>
        </w:rPr>
        <w:t xml:space="preserve"> </w:t>
      </w:r>
      <w:r w:rsidR="00A15294">
        <w:rPr>
          <w:rFonts w:asciiTheme="minorHAnsi" w:hAnsiTheme="minorHAnsi" w:cstheme="minorHAnsi"/>
          <w:color w:val="000000"/>
          <w:sz w:val="28"/>
          <w:szCs w:val="28"/>
        </w:rPr>
        <w:t>satisfaction of c</w:t>
      </w:r>
      <w:r w:rsidR="00FD0F67">
        <w:rPr>
          <w:rFonts w:asciiTheme="minorHAnsi" w:hAnsiTheme="minorHAnsi" w:cstheme="minorHAnsi"/>
          <w:color w:val="000000"/>
          <w:sz w:val="28"/>
          <w:szCs w:val="28"/>
        </w:rPr>
        <w:t>u</w:t>
      </w:r>
      <w:r w:rsidR="00A15294">
        <w:rPr>
          <w:rFonts w:asciiTheme="minorHAnsi" w:hAnsiTheme="minorHAnsi" w:cstheme="minorHAnsi"/>
          <w:color w:val="000000"/>
          <w:sz w:val="28"/>
          <w:szCs w:val="28"/>
        </w:rPr>
        <w:t>st</w:t>
      </w:r>
      <w:r w:rsidR="00FD0F67">
        <w:rPr>
          <w:rFonts w:asciiTheme="minorHAnsi" w:hAnsiTheme="minorHAnsi" w:cstheme="minorHAnsi"/>
          <w:color w:val="000000"/>
          <w:sz w:val="28"/>
          <w:szCs w:val="28"/>
        </w:rPr>
        <w:t>o</w:t>
      </w:r>
      <w:r w:rsidR="00A15294">
        <w:rPr>
          <w:rFonts w:asciiTheme="minorHAnsi" w:hAnsiTheme="minorHAnsi" w:cstheme="minorHAnsi"/>
          <w:color w:val="000000"/>
          <w:sz w:val="28"/>
          <w:szCs w:val="28"/>
        </w:rPr>
        <w:t xml:space="preserve">mer </w:t>
      </w:r>
      <w:r w:rsidRPr="00993F7B">
        <w:rPr>
          <w:rFonts w:asciiTheme="minorHAnsi" w:hAnsiTheme="minorHAnsi" w:cstheme="minorHAnsi"/>
          <w:color w:val="000000"/>
          <w:sz w:val="28"/>
          <w:szCs w:val="28"/>
        </w:rPr>
        <w:t xml:space="preserve">and </w:t>
      </w:r>
      <w:r w:rsidR="00A15294" w:rsidRPr="00993F7B">
        <w:rPr>
          <w:rFonts w:asciiTheme="minorHAnsi" w:hAnsiTheme="minorHAnsi" w:cstheme="minorHAnsi"/>
          <w:color w:val="000000"/>
          <w:sz w:val="28"/>
          <w:szCs w:val="28"/>
        </w:rPr>
        <w:t>retaining</w:t>
      </w:r>
      <w:r w:rsidRPr="00993F7B">
        <w:rPr>
          <w:rFonts w:asciiTheme="minorHAnsi" w:hAnsiTheme="minorHAnsi" w:cstheme="minorHAnsi"/>
          <w:color w:val="000000"/>
          <w:sz w:val="28"/>
          <w:szCs w:val="28"/>
        </w:rPr>
        <w:t xml:space="preserve"> and, ultimately, on business profitability</w:t>
      </w:r>
      <w:r>
        <w:rPr>
          <w:rFonts w:ascii="Arial" w:hAnsi="Arial" w:cs="Arial"/>
          <w:color w:val="000000"/>
          <w:sz w:val="33"/>
          <w:szCs w:val="33"/>
        </w:rPr>
        <w:t>.</w:t>
      </w:r>
    </w:p>
    <w:p w14:paraId="56C26F61" w14:textId="0A052D1C" w:rsidR="004B3D5E" w:rsidRPr="004B3D5E" w:rsidRDefault="00A15294" w:rsidP="004B3D5E">
      <w:pPr>
        <w:pStyle w:val="a6"/>
        <w:numPr>
          <w:ilvl w:val="0"/>
          <w:numId w:val="34"/>
        </w:numPr>
        <w:shd w:val="clear" w:color="auto" w:fill="FFFFFF"/>
        <w:spacing w:after="600" w:line="495" w:lineRule="atLeast"/>
        <w:rPr>
          <w:rFonts w:ascii="Arial" w:eastAsia="Calibri" w:hAnsi="Arial" w:cs="Arial"/>
          <w:color w:val="000000"/>
          <w:sz w:val="28"/>
          <w:szCs w:val="28"/>
          <w:lang w:eastAsia="en-US"/>
        </w:rPr>
      </w:pPr>
      <w:r w:rsidRPr="004B3D5E">
        <w:rPr>
          <w:rFonts w:ascii="Arial" w:eastAsia="Calibri" w:hAnsi="Arial" w:cs="Arial"/>
          <w:color w:val="000000"/>
          <w:sz w:val="28"/>
          <w:szCs w:val="28"/>
          <w:lang w:eastAsia="en-US"/>
        </w:rPr>
        <w:t>Client</w:t>
      </w:r>
      <w:r w:rsidR="004B3D5E" w:rsidRPr="004B3D5E">
        <w:rPr>
          <w:rFonts w:ascii="Arial" w:eastAsia="Calibri" w:hAnsi="Arial" w:cs="Arial"/>
          <w:color w:val="000000"/>
          <w:sz w:val="28"/>
          <w:szCs w:val="28"/>
          <w:lang w:eastAsia="en-US"/>
        </w:rPr>
        <w:t xml:space="preserve"> </w:t>
      </w:r>
      <w:r>
        <w:rPr>
          <w:rFonts w:ascii="Arial" w:eastAsia="Calibri" w:hAnsi="Arial" w:cs="Arial"/>
          <w:color w:val="000000"/>
          <w:sz w:val="28"/>
          <w:szCs w:val="28"/>
          <w:lang w:eastAsia="en-US"/>
        </w:rPr>
        <w:t>contentment</w:t>
      </w:r>
      <w:r w:rsidR="004B3D5E" w:rsidRPr="004B3D5E">
        <w:rPr>
          <w:rFonts w:ascii="Arial" w:eastAsia="Calibri" w:hAnsi="Arial" w:cs="Arial"/>
          <w:color w:val="000000"/>
          <w:sz w:val="28"/>
          <w:szCs w:val="28"/>
          <w:lang w:eastAsia="en-US"/>
        </w:rPr>
        <w:t xml:space="preserve"> leads directly to client loyalty.</w:t>
      </w:r>
    </w:p>
    <w:p w14:paraId="4A30CCC8" w14:textId="39B371E6" w:rsidR="00A15294" w:rsidRPr="00A15294" w:rsidRDefault="00A15294" w:rsidP="00A15294">
      <w:pPr>
        <w:pStyle w:val="a6"/>
        <w:numPr>
          <w:ilvl w:val="0"/>
          <w:numId w:val="34"/>
        </w:numPr>
        <w:shd w:val="clear" w:color="auto" w:fill="FFFFFF"/>
        <w:spacing w:after="600" w:line="495" w:lineRule="atLeast"/>
        <w:rPr>
          <w:rFonts w:ascii="Arial" w:eastAsia="Calibri" w:hAnsi="Arial" w:cs="Arial"/>
          <w:color w:val="000000"/>
          <w:sz w:val="28"/>
          <w:szCs w:val="28"/>
          <w:lang w:eastAsia="en-US"/>
        </w:rPr>
      </w:pPr>
      <w:r w:rsidRPr="00A15294">
        <w:rPr>
          <w:rFonts w:ascii="Arial" w:eastAsia="Calibri" w:hAnsi="Arial" w:cs="Arial"/>
          <w:color w:val="000000"/>
          <w:sz w:val="28"/>
          <w:szCs w:val="28"/>
          <w:lang w:eastAsia="en-US"/>
        </w:rPr>
        <w:lastRenderedPageBreak/>
        <w:t>In turn, the nature and quality of the services strongly influence customer satisfaction.</w:t>
      </w:r>
    </w:p>
    <w:p w14:paraId="4D2CE4AE" w14:textId="16E58E69" w:rsidR="00A15294" w:rsidRPr="00A15294" w:rsidRDefault="00A15294" w:rsidP="00A15294">
      <w:pPr>
        <w:pStyle w:val="a6"/>
        <w:numPr>
          <w:ilvl w:val="0"/>
          <w:numId w:val="34"/>
        </w:numPr>
        <w:shd w:val="clear" w:color="auto" w:fill="FFFFFF"/>
        <w:spacing w:after="600" w:line="495" w:lineRule="atLeast"/>
        <w:rPr>
          <w:rFonts w:ascii="Arial" w:eastAsia="Calibri" w:hAnsi="Arial" w:cs="Arial"/>
          <w:color w:val="000000"/>
          <w:sz w:val="28"/>
          <w:szCs w:val="28"/>
          <w:lang w:eastAsia="en-US"/>
        </w:rPr>
      </w:pPr>
      <w:r w:rsidRPr="00A15294">
        <w:rPr>
          <w:rFonts w:ascii="Arial" w:eastAsia="Calibri" w:hAnsi="Arial" w:cs="Arial"/>
          <w:color w:val="000000"/>
          <w:sz w:val="28"/>
          <w:szCs w:val="28"/>
          <w:lang w:eastAsia="en-US"/>
        </w:rPr>
        <w:t>The best value for customers can be provided by happy, productive, and loyal staff.</w:t>
      </w:r>
    </w:p>
    <w:p w14:paraId="78DD4FFC" w14:textId="602CC3A3" w:rsidR="00464EFA" w:rsidRPr="00C92448" w:rsidRDefault="00A15294" w:rsidP="00A15294">
      <w:pPr>
        <w:pStyle w:val="a6"/>
        <w:numPr>
          <w:ilvl w:val="0"/>
          <w:numId w:val="34"/>
        </w:numPr>
        <w:shd w:val="clear" w:color="auto" w:fill="FFFFFF"/>
        <w:spacing w:before="0" w:beforeAutospacing="0" w:after="600" w:afterAutospacing="0" w:line="495" w:lineRule="atLeast"/>
        <w:rPr>
          <w:rFonts w:ascii="Arial" w:hAnsi="Arial" w:cs="Arial"/>
          <w:color w:val="000000"/>
          <w:sz w:val="33"/>
          <w:szCs w:val="33"/>
        </w:rPr>
      </w:pPr>
      <w:r w:rsidRPr="00A15294">
        <w:rPr>
          <w:rFonts w:ascii="Arial" w:eastAsia="Calibri" w:hAnsi="Arial" w:cs="Arial"/>
          <w:color w:val="000000"/>
          <w:sz w:val="28"/>
          <w:szCs w:val="28"/>
          <w:lang w:eastAsia="en-US"/>
        </w:rPr>
        <w:t>Employees are of value when high</w:t>
      </w:r>
      <w:r w:rsidR="00FD0F67">
        <w:rPr>
          <w:rFonts w:ascii="Arial" w:eastAsia="Calibri" w:hAnsi="Arial" w:cs="Arial"/>
          <w:color w:val="000000"/>
          <w:sz w:val="28"/>
          <w:szCs w:val="28"/>
          <w:lang w:eastAsia="en-US"/>
        </w:rPr>
        <w:t>-</w:t>
      </w:r>
      <w:r w:rsidRPr="00A15294">
        <w:rPr>
          <w:rFonts w:ascii="Arial" w:eastAsia="Calibri" w:hAnsi="Arial" w:cs="Arial"/>
          <w:color w:val="000000"/>
          <w:sz w:val="28"/>
          <w:szCs w:val="28"/>
          <w:lang w:eastAsia="en-US"/>
        </w:rPr>
        <w:t xml:space="preserve">quality education and development are offered, policies that nurture and promote the workplace. </w:t>
      </w:r>
      <w:r w:rsidR="0084754C" w:rsidRPr="00C92448">
        <w:rPr>
          <w:sz w:val="28"/>
          <w:szCs w:val="28"/>
        </w:rPr>
        <w:t>(Pedler, 2019)</w:t>
      </w:r>
    </w:p>
    <w:p w14:paraId="08B2D463" w14:textId="77777777" w:rsidR="00030E28" w:rsidRPr="00030E28" w:rsidRDefault="00030E28" w:rsidP="00030E28"/>
    <w:p w14:paraId="19094E64" w14:textId="540C535A" w:rsidR="00DB278D" w:rsidRPr="00D63A88" w:rsidRDefault="00DB278D" w:rsidP="00DB0B4D">
      <w:pPr>
        <w:pStyle w:val="1"/>
        <w:numPr>
          <w:ilvl w:val="0"/>
          <w:numId w:val="1"/>
        </w:numPr>
        <w:rPr>
          <w:sz w:val="28"/>
          <w:szCs w:val="28"/>
        </w:rPr>
      </w:pPr>
      <w:bookmarkStart w:id="26" w:name="_Toc59225514"/>
      <w:r w:rsidRPr="00D63A88">
        <w:rPr>
          <w:sz w:val="28"/>
          <w:szCs w:val="28"/>
        </w:rPr>
        <w:t>Measuring engagement</w:t>
      </w:r>
      <w:bookmarkEnd w:id="26"/>
      <w:r w:rsidRPr="00D63A88">
        <w:rPr>
          <w:sz w:val="28"/>
          <w:szCs w:val="28"/>
        </w:rPr>
        <w:t xml:space="preserve"> </w:t>
      </w:r>
      <w:r w:rsidR="0059581E" w:rsidRPr="00D63A88">
        <w:rPr>
          <w:sz w:val="28"/>
          <w:szCs w:val="28"/>
        </w:rPr>
        <w:t xml:space="preserve"> </w:t>
      </w:r>
    </w:p>
    <w:p w14:paraId="6602D763" w14:textId="77777777" w:rsidR="00596976" w:rsidRDefault="00596976" w:rsidP="0059581E">
      <w:pPr>
        <w:rPr>
          <w:rFonts w:ascii="Times New Roman" w:hAnsi="Times New Roman"/>
          <w:sz w:val="24"/>
          <w:szCs w:val="24"/>
        </w:rPr>
      </w:pPr>
    </w:p>
    <w:p w14:paraId="4A7EB051" w14:textId="1818463B" w:rsidR="00C86B2C" w:rsidRPr="00596976" w:rsidRDefault="00147DC0" w:rsidP="0059581E">
      <w:pPr>
        <w:rPr>
          <w:sz w:val="28"/>
          <w:szCs w:val="28"/>
        </w:rPr>
      </w:pPr>
      <w:r w:rsidRPr="00596976">
        <w:rPr>
          <w:sz w:val="28"/>
          <w:szCs w:val="28"/>
        </w:rPr>
        <w:t xml:space="preserve">According to the Gallup Organization research </w:t>
      </w:r>
      <w:r w:rsidR="00D63A88" w:rsidRPr="00596976">
        <w:rPr>
          <w:sz w:val="28"/>
          <w:szCs w:val="28"/>
        </w:rPr>
        <w:t xml:space="preserve">to </w:t>
      </w:r>
      <w:r w:rsidRPr="00596976">
        <w:rPr>
          <w:sz w:val="28"/>
          <w:szCs w:val="28"/>
        </w:rPr>
        <w:t>enhance engagement</w:t>
      </w:r>
      <w:r w:rsidR="00FD0F67">
        <w:rPr>
          <w:sz w:val="28"/>
          <w:szCs w:val="28"/>
        </w:rPr>
        <w:t xml:space="preserve">, </w:t>
      </w:r>
      <w:r w:rsidRPr="00596976">
        <w:rPr>
          <w:sz w:val="28"/>
          <w:szCs w:val="28"/>
        </w:rPr>
        <w:t xml:space="preserve">managers should: </w:t>
      </w:r>
    </w:p>
    <w:p w14:paraId="3510DBFE" w14:textId="77777777" w:rsidR="009A4297" w:rsidRPr="00596976" w:rsidRDefault="009A4297" w:rsidP="009A4297">
      <w:pPr>
        <w:rPr>
          <w:sz w:val="28"/>
          <w:szCs w:val="28"/>
        </w:rPr>
      </w:pPr>
      <w:r w:rsidRPr="00596976">
        <w:rPr>
          <w:sz w:val="28"/>
          <w:szCs w:val="28"/>
        </w:rPr>
        <w:t>● Instruct the individual strengths of the employees.</w:t>
      </w:r>
    </w:p>
    <w:p w14:paraId="62D46268" w14:textId="448D603B" w:rsidR="009A4297" w:rsidRPr="00596976" w:rsidRDefault="009A4297" w:rsidP="009A4297">
      <w:pPr>
        <w:rPr>
          <w:sz w:val="28"/>
          <w:szCs w:val="28"/>
        </w:rPr>
      </w:pPr>
      <w:r w:rsidRPr="00596976">
        <w:rPr>
          <w:sz w:val="28"/>
          <w:szCs w:val="28"/>
        </w:rPr>
        <w:t xml:space="preserve">● Provide ongoing </w:t>
      </w:r>
      <w:r w:rsidR="00FD0F67" w:rsidRPr="00596976">
        <w:rPr>
          <w:sz w:val="28"/>
          <w:szCs w:val="28"/>
        </w:rPr>
        <w:t>response</w:t>
      </w:r>
      <w:r w:rsidRPr="00596976">
        <w:rPr>
          <w:sz w:val="28"/>
          <w:szCs w:val="28"/>
        </w:rPr>
        <w:t xml:space="preserve"> on how these forces are </w:t>
      </w:r>
      <w:r w:rsidR="00FD0F67" w:rsidRPr="00596976">
        <w:rPr>
          <w:sz w:val="28"/>
          <w:szCs w:val="28"/>
        </w:rPr>
        <w:t>applied</w:t>
      </w:r>
      <w:r w:rsidRPr="00596976">
        <w:rPr>
          <w:sz w:val="28"/>
          <w:szCs w:val="28"/>
        </w:rPr>
        <w:t>.</w:t>
      </w:r>
    </w:p>
    <w:p w14:paraId="08D02665" w14:textId="7A9B9F26" w:rsidR="009A4297" w:rsidRPr="00596976" w:rsidRDefault="009A4297" w:rsidP="009A4297">
      <w:pPr>
        <w:rPr>
          <w:sz w:val="28"/>
          <w:szCs w:val="28"/>
        </w:rPr>
      </w:pPr>
      <w:r w:rsidRPr="00596976">
        <w:rPr>
          <w:sz w:val="28"/>
          <w:szCs w:val="28"/>
        </w:rPr>
        <w:t>● '</w:t>
      </w:r>
      <w:r w:rsidR="00FD0F67">
        <w:rPr>
          <w:sz w:val="28"/>
          <w:szCs w:val="28"/>
        </w:rPr>
        <w:t>C</w:t>
      </w:r>
      <w:r w:rsidRPr="00596976">
        <w:rPr>
          <w:sz w:val="28"/>
          <w:szCs w:val="28"/>
        </w:rPr>
        <w:t xml:space="preserve">lear the way' so </w:t>
      </w:r>
      <w:r w:rsidR="00FD0F67" w:rsidRPr="00596976">
        <w:rPr>
          <w:sz w:val="28"/>
          <w:szCs w:val="28"/>
        </w:rPr>
        <w:t>workers</w:t>
      </w:r>
      <w:r w:rsidRPr="00596976">
        <w:rPr>
          <w:sz w:val="28"/>
          <w:szCs w:val="28"/>
        </w:rPr>
        <w:t xml:space="preserve"> will be able to do their best without </w:t>
      </w:r>
      <w:r w:rsidR="00FD0F67" w:rsidRPr="00596976">
        <w:rPr>
          <w:sz w:val="28"/>
          <w:szCs w:val="28"/>
        </w:rPr>
        <w:t>needless</w:t>
      </w:r>
      <w:r w:rsidRPr="00596976">
        <w:rPr>
          <w:sz w:val="28"/>
          <w:szCs w:val="28"/>
        </w:rPr>
        <w:t xml:space="preserve"> </w:t>
      </w:r>
      <w:r w:rsidR="00FD0F67" w:rsidRPr="00596976">
        <w:rPr>
          <w:sz w:val="28"/>
          <w:szCs w:val="28"/>
        </w:rPr>
        <w:t>interruptions</w:t>
      </w:r>
      <w:r w:rsidRPr="00596976">
        <w:rPr>
          <w:sz w:val="28"/>
          <w:szCs w:val="28"/>
        </w:rPr>
        <w:t>.</w:t>
      </w:r>
    </w:p>
    <w:p w14:paraId="345DB8C6" w14:textId="35FC6BA7" w:rsidR="009A4297" w:rsidRPr="00596976" w:rsidRDefault="009A4297" w:rsidP="009A4297">
      <w:pPr>
        <w:rPr>
          <w:sz w:val="28"/>
          <w:szCs w:val="28"/>
        </w:rPr>
      </w:pPr>
      <w:r w:rsidRPr="00596976">
        <w:rPr>
          <w:sz w:val="28"/>
          <w:szCs w:val="28"/>
        </w:rPr>
        <w:t xml:space="preserve">● </w:t>
      </w:r>
      <w:r w:rsidR="00FD0F67" w:rsidRPr="00596976">
        <w:rPr>
          <w:sz w:val="28"/>
          <w:szCs w:val="28"/>
        </w:rPr>
        <w:t>Develop</w:t>
      </w:r>
      <w:r w:rsidRPr="00596976">
        <w:rPr>
          <w:sz w:val="28"/>
          <w:szCs w:val="28"/>
        </w:rPr>
        <w:t xml:space="preserve"> confidence by </w:t>
      </w:r>
      <w:r w:rsidR="00FD0F67" w:rsidRPr="00596976">
        <w:rPr>
          <w:sz w:val="28"/>
          <w:szCs w:val="28"/>
        </w:rPr>
        <w:t>demonstrating</w:t>
      </w:r>
      <w:r w:rsidRPr="00596976">
        <w:rPr>
          <w:sz w:val="28"/>
          <w:szCs w:val="28"/>
        </w:rPr>
        <w:t xml:space="preserve"> </w:t>
      </w:r>
      <w:r w:rsidR="00FD0F67">
        <w:rPr>
          <w:sz w:val="28"/>
          <w:szCs w:val="28"/>
        </w:rPr>
        <w:t xml:space="preserve">a </w:t>
      </w:r>
      <w:r w:rsidRPr="00596976">
        <w:rPr>
          <w:sz w:val="28"/>
          <w:szCs w:val="28"/>
        </w:rPr>
        <w:t xml:space="preserve">commitment to the success of the </w:t>
      </w:r>
      <w:r w:rsidR="00FD0F67" w:rsidRPr="00596976">
        <w:rPr>
          <w:sz w:val="28"/>
          <w:szCs w:val="28"/>
        </w:rPr>
        <w:t>worker</w:t>
      </w:r>
      <w:r w:rsidRPr="00596976">
        <w:rPr>
          <w:sz w:val="28"/>
          <w:szCs w:val="28"/>
        </w:rPr>
        <w:t>.</w:t>
      </w:r>
    </w:p>
    <w:p w14:paraId="0A8653BB" w14:textId="04A09018" w:rsidR="009A4297" w:rsidRPr="00596976" w:rsidRDefault="009A4297" w:rsidP="009A4297">
      <w:pPr>
        <w:rPr>
          <w:sz w:val="28"/>
          <w:szCs w:val="28"/>
        </w:rPr>
      </w:pPr>
      <w:r w:rsidRPr="00596976">
        <w:rPr>
          <w:sz w:val="28"/>
          <w:szCs w:val="28"/>
        </w:rPr>
        <w:t xml:space="preserve">● Challenge </w:t>
      </w:r>
      <w:r w:rsidR="00FD0F67" w:rsidRPr="00596976">
        <w:rPr>
          <w:sz w:val="28"/>
          <w:szCs w:val="28"/>
        </w:rPr>
        <w:t>individuals</w:t>
      </w:r>
      <w:r w:rsidRPr="00596976">
        <w:rPr>
          <w:sz w:val="28"/>
          <w:szCs w:val="28"/>
        </w:rPr>
        <w:t xml:space="preserve"> in the areas of their specific strengths.</w:t>
      </w:r>
    </w:p>
    <w:p w14:paraId="5E46F191" w14:textId="77777777" w:rsidR="009A4297" w:rsidRPr="00596976" w:rsidRDefault="009A4297" w:rsidP="009A4297">
      <w:pPr>
        <w:rPr>
          <w:sz w:val="28"/>
          <w:szCs w:val="28"/>
          <w14:props3d w14:extrusionH="57150" w14:contourW="0" w14:prstMaterial="warmMatte">
            <w14:bevelT w14:w="50800" w14:h="38100" w14:prst="riblet"/>
          </w14:props3d>
        </w:rPr>
      </w:pPr>
      <w:r w:rsidRPr="00596976">
        <w:rPr>
          <w:sz w:val="28"/>
          <w:szCs w:val="28"/>
        </w:rPr>
        <w:t>● Concentrate on talent building abilities and knowledge.</w:t>
      </w:r>
    </w:p>
    <w:p w14:paraId="5474D570" w14:textId="62AE3033" w:rsidR="0059581E" w:rsidRPr="00596976" w:rsidRDefault="009A4297" w:rsidP="009A4297">
      <w:pPr>
        <w:rPr>
          <w:sz w:val="28"/>
          <w:szCs w:val="28"/>
        </w:rPr>
      </w:pPr>
      <w:r w:rsidRPr="00596976">
        <w:rPr>
          <w:sz w:val="28"/>
          <w:szCs w:val="28"/>
        </w:rPr>
        <w:t>● Provide ownership of employees and results.</w:t>
      </w:r>
    </w:p>
    <w:p w14:paraId="42927F80" w14:textId="3A1B046B" w:rsidR="0059581E" w:rsidRPr="0059581E" w:rsidRDefault="00E036A0" w:rsidP="00045494">
      <w:pPr>
        <w:pStyle w:val="a5"/>
        <w:ind w:left="360"/>
      </w:pPr>
      <w:r>
        <w:rPr>
          <w:noProof/>
        </w:rPr>
        <w:lastRenderedPageBreak/>
        <w:drawing>
          <wp:inline distT="0" distB="0" distL="0" distR="0" wp14:anchorId="39855CDB" wp14:editId="30FBA6AD">
            <wp:extent cx="5760720" cy="2667000"/>
            <wp:effectExtent l="38100" t="19050" r="11430" b="19050"/>
            <wp:docPr id="42" name="Картина 3" descr="How employee engagement leads high performing organisations &gt; Learning  Architects"/>
            <wp:cNvGraphicFramePr/>
            <a:graphic xmlns:a="http://schemas.openxmlformats.org/drawingml/2006/main">
              <a:graphicData uri="http://schemas.openxmlformats.org/drawingml/2006/picture">
                <pic:pic xmlns:pic="http://schemas.openxmlformats.org/drawingml/2006/picture">
                  <pic:nvPicPr>
                    <pic:cNvPr id="1" name="Картина 3" descr="How employee engagement leads high performing organisations &gt; Learning  Architects"/>
                    <pic:cNvPicPr/>
                  </pic:nvPicPr>
                  <pic:blipFill>
                    <a:blip r:embed="rId20"/>
                    <a:srcRect/>
                    <a:stretch>
                      <a:fillRect/>
                    </a:stretch>
                  </pic:blipFill>
                  <pic:spPr>
                    <a:xfrm>
                      <a:off x="0" y="0"/>
                      <a:ext cx="5760720" cy="2667000"/>
                    </a:xfrm>
                    <a:prstGeom prst="rect">
                      <a:avLst/>
                    </a:prstGeom>
                    <a:noFill/>
                    <a:ln>
                      <a:noFill/>
                      <a:prstDash/>
                    </a:ln>
                    <a:scene3d>
                      <a:camera prst="orthographicFront"/>
                      <a:lightRig rig="threePt" dir="t"/>
                    </a:scene3d>
                    <a:sp3d>
                      <a:bevelT/>
                      <a:bevelB w="139700" h="139700" prst="divot"/>
                    </a:sp3d>
                  </pic:spPr>
                </pic:pic>
              </a:graphicData>
            </a:graphic>
          </wp:inline>
        </w:drawing>
      </w:r>
    </w:p>
    <w:p w14:paraId="21FB1940" w14:textId="518C6091" w:rsidR="00DB278D" w:rsidRDefault="00D63A88" w:rsidP="00DB278D">
      <w:r>
        <w:t>(Gallup, 2019)</w:t>
      </w:r>
    </w:p>
    <w:p w14:paraId="02231BA5" w14:textId="36610B76" w:rsidR="004440A7" w:rsidRPr="004440A7" w:rsidRDefault="00DB278D" w:rsidP="004440A7">
      <w:pPr>
        <w:pStyle w:val="1"/>
        <w:numPr>
          <w:ilvl w:val="0"/>
          <w:numId w:val="1"/>
        </w:numPr>
      </w:pPr>
      <w:bookmarkStart w:id="27" w:name="_Toc59225515"/>
      <w:r>
        <w:t>Successful Employment engagement strategies</w:t>
      </w:r>
      <w:bookmarkEnd w:id="27"/>
    </w:p>
    <w:p w14:paraId="062C7623" w14:textId="46B32BB0" w:rsidR="00B244B6" w:rsidRPr="004440A7" w:rsidRDefault="004440A7" w:rsidP="00B244B6">
      <w:pPr>
        <w:rPr>
          <w:sz w:val="28"/>
          <w:szCs w:val="28"/>
        </w:rPr>
      </w:pPr>
      <w:r w:rsidRPr="004440A7">
        <w:rPr>
          <w:sz w:val="28"/>
          <w:szCs w:val="28"/>
        </w:rPr>
        <w:t>A global issue is low employee engagement. C</w:t>
      </w:r>
      <w:r w:rsidR="008E29D4">
        <w:rPr>
          <w:sz w:val="28"/>
          <w:szCs w:val="28"/>
        </w:rPr>
        <w:t>ompanies</w:t>
      </w:r>
      <w:r w:rsidRPr="004440A7">
        <w:rPr>
          <w:sz w:val="28"/>
          <w:szCs w:val="28"/>
        </w:rPr>
        <w:t xml:space="preserve"> that implement their employee engagement policies outperform rivals in efficiency, productivity, and all the ways that count.</w:t>
      </w:r>
    </w:p>
    <w:p w14:paraId="4ED6CD21" w14:textId="77777777" w:rsidR="00B244B6" w:rsidRPr="00B244B6" w:rsidRDefault="00B244B6" w:rsidP="00B244B6"/>
    <w:p w14:paraId="27CC636C" w14:textId="7A3BC8EA" w:rsidR="0023340A" w:rsidRPr="00FD0F67" w:rsidRDefault="0023340A" w:rsidP="00596976">
      <w:pPr>
        <w:pStyle w:val="a5"/>
        <w:numPr>
          <w:ilvl w:val="0"/>
          <w:numId w:val="44"/>
        </w:numPr>
        <w:rPr>
          <w:rStyle w:val="a9"/>
          <w:rFonts w:asciiTheme="minorHAnsi" w:eastAsia="Times New Roman" w:hAnsiTheme="minorHAnsi" w:cstheme="minorHAnsi"/>
          <w:b w:val="0"/>
          <w:bCs w:val="0"/>
          <w:color w:val="538135" w:themeColor="accent6" w:themeShade="BF"/>
          <w:sz w:val="28"/>
          <w:szCs w:val="28"/>
        </w:rPr>
      </w:pPr>
      <w:r w:rsidRPr="00596976">
        <w:rPr>
          <w:rStyle w:val="a9"/>
          <w:rFonts w:asciiTheme="minorHAnsi" w:hAnsiTheme="minorHAnsi" w:cstheme="minorHAnsi"/>
          <w:color w:val="538135" w:themeColor="accent6" w:themeShade="BF"/>
          <w:sz w:val="28"/>
          <w:szCs w:val="28"/>
          <w:bdr w:val="none" w:sz="0" w:space="0" w:color="auto" w:frame="1"/>
        </w:rPr>
        <w:t>Pay Attention to Meaning</w:t>
      </w:r>
    </w:p>
    <w:p w14:paraId="6297C57F" w14:textId="0681D4F4" w:rsidR="00FD0F67" w:rsidRPr="00FD0F67" w:rsidRDefault="00FD0F67" w:rsidP="00FD0F67">
      <w:pPr>
        <w:rPr>
          <w:rStyle w:val="a9"/>
          <w:rFonts w:asciiTheme="minorHAnsi" w:eastAsia="Times New Roman" w:hAnsiTheme="minorHAnsi" w:cstheme="minorHAnsi"/>
          <w:b w:val="0"/>
          <w:bCs w:val="0"/>
          <w:color w:val="000000" w:themeColor="text1"/>
          <w:sz w:val="28"/>
          <w:szCs w:val="28"/>
        </w:rPr>
      </w:pPr>
      <w:r w:rsidRPr="00FD0F67">
        <w:rPr>
          <w:rStyle w:val="a9"/>
          <w:rFonts w:asciiTheme="minorHAnsi" w:eastAsia="Times New Roman" w:hAnsiTheme="minorHAnsi" w:cstheme="minorHAnsi"/>
          <w:b w:val="0"/>
          <w:bCs w:val="0"/>
          <w:color w:val="000000" w:themeColor="text1"/>
          <w:sz w:val="28"/>
          <w:szCs w:val="28"/>
        </w:rPr>
        <w:t>Connecting to a common goal builds on meaningful work by strengthening the relationship of an employee with the organisation.</w:t>
      </w:r>
    </w:p>
    <w:p w14:paraId="57E1983B" w14:textId="220EA8EB" w:rsidR="009E4449" w:rsidRPr="00596976" w:rsidRDefault="0023340A" w:rsidP="00596976">
      <w:pPr>
        <w:pStyle w:val="a5"/>
        <w:numPr>
          <w:ilvl w:val="0"/>
          <w:numId w:val="43"/>
        </w:numPr>
        <w:rPr>
          <w:bdr w:val="none" w:sz="0" w:space="0" w:color="auto" w:frame="1"/>
        </w:rPr>
      </w:pPr>
      <w:r w:rsidRPr="00596976">
        <w:rPr>
          <w:rStyle w:val="a9"/>
          <w:rFonts w:asciiTheme="minorHAnsi" w:hAnsiTheme="minorHAnsi" w:cstheme="minorHAnsi"/>
          <w:color w:val="538135" w:themeColor="accent6" w:themeShade="BF"/>
          <w:sz w:val="28"/>
          <w:szCs w:val="28"/>
          <w:bdr w:val="none" w:sz="0" w:space="0" w:color="auto" w:frame="1"/>
        </w:rPr>
        <w:t>Prioritize</w:t>
      </w:r>
    </w:p>
    <w:p w14:paraId="7E8A8A2C" w14:textId="567AE645" w:rsidR="009E4449" w:rsidRPr="009E4449" w:rsidRDefault="00FD0F67" w:rsidP="009E4449">
      <w:r w:rsidRPr="00FD0F67">
        <w:rPr>
          <w:sz w:val="28"/>
          <w:szCs w:val="28"/>
          <w:shd w:val="clear" w:color="auto" w:fill="FFFFFF"/>
        </w:rPr>
        <w:t>Changing priorities and ambiguity are obstacles to the level of accomplishment needed for full commitment.</w:t>
      </w:r>
    </w:p>
    <w:p w14:paraId="244FC9FB" w14:textId="058A5BFD" w:rsidR="0023340A" w:rsidRPr="004440A7" w:rsidRDefault="0023340A" w:rsidP="00596976">
      <w:pPr>
        <w:pStyle w:val="a5"/>
        <w:numPr>
          <w:ilvl w:val="0"/>
          <w:numId w:val="42"/>
        </w:numPr>
      </w:pPr>
      <w:r w:rsidRPr="00596976">
        <w:rPr>
          <w:rStyle w:val="a9"/>
          <w:rFonts w:asciiTheme="minorHAnsi" w:hAnsiTheme="minorHAnsi" w:cstheme="minorHAnsi"/>
          <w:color w:val="538135" w:themeColor="accent6" w:themeShade="BF"/>
          <w:sz w:val="28"/>
          <w:szCs w:val="28"/>
          <w:bdr w:val="none" w:sz="0" w:space="0" w:color="auto" w:frame="1"/>
        </w:rPr>
        <w:t>Develop for Today and Tomorrow</w:t>
      </w:r>
    </w:p>
    <w:p w14:paraId="696F19E9" w14:textId="77777777" w:rsidR="00FD0F67" w:rsidRPr="00FD0F67" w:rsidRDefault="00FD0F67" w:rsidP="00FD0F67">
      <w:r w:rsidRPr="00FD0F67">
        <w:rPr>
          <w:sz w:val="28"/>
          <w:szCs w:val="28"/>
          <w:lang w:eastAsia="en-GB"/>
        </w:rPr>
        <w:t>Research links career and personal growth opportunities to high job satisfaction. Organizations need skills and to prepare for the future of their work.</w:t>
      </w:r>
    </w:p>
    <w:p w14:paraId="56CCB541" w14:textId="12A89BD6" w:rsidR="0023340A" w:rsidRPr="009F30BA" w:rsidRDefault="0023340A" w:rsidP="00596976">
      <w:pPr>
        <w:pStyle w:val="a5"/>
        <w:numPr>
          <w:ilvl w:val="0"/>
          <w:numId w:val="41"/>
        </w:numPr>
      </w:pPr>
      <w:r w:rsidRPr="00596976">
        <w:rPr>
          <w:rStyle w:val="a9"/>
          <w:rFonts w:asciiTheme="minorHAnsi" w:hAnsiTheme="minorHAnsi" w:cstheme="minorHAnsi"/>
          <w:color w:val="538135" w:themeColor="accent6" w:themeShade="BF"/>
          <w:sz w:val="28"/>
          <w:szCs w:val="28"/>
          <w:bdr w:val="none" w:sz="0" w:space="0" w:color="auto" w:frame="1"/>
        </w:rPr>
        <w:t>Provide Tools and Resources</w:t>
      </w:r>
    </w:p>
    <w:p w14:paraId="3ADBD2B6" w14:textId="7226E9F2" w:rsidR="000B4E18" w:rsidRPr="009A4297" w:rsidRDefault="00A16BD9" w:rsidP="00FD0F67">
      <w:pPr>
        <w:jc w:val="both"/>
        <w:rPr>
          <w:sz w:val="28"/>
          <w:szCs w:val="28"/>
          <w:lang w:eastAsia="en-GB"/>
        </w:rPr>
      </w:pPr>
      <w:r w:rsidRPr="00A16BD9">
        <w:rPr>
          <w:sz w:val="28"/>
          <w:szCs w:val="28"/>
          <w:lang w:eastAsia="en-GB"/>
        </w:rPr>
        <w:t>What do people want in a digital workplace</w:t>
      </w:r>
      <w:r w:rsidR="00E7058A">
        <w:rPr>
          <w:sz w:val="28"/>
          <w:szCs w:val="28"/>
          <w:lang w:eastAsia="en-GB"/>
        </w:rPr>
        <w:t xml:space="preserve">? </w:t>
      </w:r>
      <w:r w:rsidR="00FD0F67">
        <w:rPr>
          <w:sz w:val="28"/>
          <w:szCs w:val="28"/>
          <w:lang w:eastAsia="en-GB"/>
        </w:rPr>
        <w:t>Often t</w:t>
      </w:r>
      <w:r w:rsidRPr="00A16BD9">
        <w:rPr>
          <w:sz w:val="28"/>
          <w:szCs w:val="28"/>
          <w:lang w:eastAsia="en-GB"/>
        </w:rPr>
        <w:t xml:space="preserve">ools and resources </w:t>
      </w:r>
      <w:r w:rsidR="00E7058A">
        <w:rPr>
          <w:sz w:val="28"/>
          <w:szCs w:val="28"/>
          <w:lang w:eastAsia="en-GB"/>
        </w:rPr>
        <w:t>are on</w:t>
      </w:r>
      <w:r w:rsidRPr="00A16BD9">
        <w:rPr>
          <w:sz w:val="28"/>
          <w:szCs w:val="28"/>
          <w:lang w:eastAsia="en-GB"/>
        </w:rPr>
        <w:t xml:space="preserve"> top </w:t>
      </w:r>
      <w:r w:rsidR="00E7058A">
        <w:rPr>
          <w:sz w:val="28"/>
          <w:szCs w:val="28"/>
          <w:lang w:eastAsia="en-GB"/>
        </w:rPr>
        <w:t xml:space="preserve">of </w:t>
      </w:r>
      <w:r w:rsidRPr="00A16BD9">
        <w:rPr>
          <w:sz w:val="28"/>
          <w:szCs w:val="28"/>
          <w:lang w:eastAsia="en-GB"/>
        </w:rPr>
        <w:t>the list. Before invest</w:t>
      </w:r>
      <w:r w:rsidR="00E7058A">
        <w:rPr>
          <w:sz w:val="28"/>
          <w:szCs w:val="28"/>
          <w:lang w:eastAsia="en-GB"/>
        </w:rPr>
        <w:t>ing</w:t>
      </w:r>
      <w:r w:rsidRPr="00A16BD9">
        <w:rPr>
          <w:sz w:val="28"/>
          <w:szCs w:val="28"/>
          <w:lang w:eastAsia="en-GB"/>
        </w:rPr>
        <w:t xml:space="preserve"> a big budget in replacing </w:t>
      </w:r>
      <w:r w:rsidR="00E7058A">
        <w:rPr>
          <w:sz w:val="28"/>
          <w:szCs w:val="28"/>
          <w:lang w:eastAsia="en-GB"/>
        </w:rPr>
        <w:t>the</w:t>
      </w:r>
      <w:r w:rsidRPr="00A16BD9">
        <w:rPr>
          <w:sz w:val="28"/>
          <w:szCs w:val="28"/>
          <w:lang w:eastAsia="en-GB"/>
        </w:rPr>
        <w:t xml:space="preserve"> systems, knowing </w:t>
      </w:r>
      <w:r w:rsidR="003B33A2" w:rsidRPr="00A16BD9">
        <w:rPr>
          <w:sz w:val="28"/>
          <w:szCs w:val="28"/>
          <w:lang w:eastAsia="en-GB"/>
        </w:rPr>
        <w:t>precisely</w:t>
      </w:r>
      <w:r w:rsidRPr="00A16BD9">
        <w:rPr>
          <w:sz w:val="28"/>
          <w:szCs w:val="28"/>
          <w:lang w:eastAsia="en-GB"/>
        </w:rPr>
        <w:t xml:space="preserve"> what people mean. </w:t>
      </w:r>
      <w:r>
        <w:rPr>
          <w:sz w:val="28"/>
          <w:szCs w:val="28"/>
          <w:lang w:eastAsia="en-GB"/>
        </w:rPr>
        <w:t>(Masarech, 2019)</w:t>
      </w:r>
    </w:p>
    <w:p w14:paraId="1BF52E32" w14:textId="77777777" w:rsidR="000B4E18" w:rsidRDefault="000B4E18" w:rsidP="0023340A">
      <w:pPr>
        <w:pStyle w:val="a6"/>
        <w:shd w:val="clear" w:color="auto" w:fill="FFFFFF"/>
        <w:spacing w:before="0" w:beforeAutospacing="0" w:after="0" w:afterAutospacing="0"/>
        <w:textAlignment w:val="baseline"/>
        <w:rPr>
          <w:rFonts w:ascii="Arial" w:hAnsi="Arial" w:cs="Arial"/>
          <w:color w:val="666666"/>
          <w:sz w:val="33"/>
          <w:szCs w:val="33"/>
        </w:rPr>
      </w:pPr>
    </w:p>
    <w:p w14:paraId="021C9575" w14:textId="77777777" w:rsidR="0023340A" w:rsidRPr="0023340A" w:rsidRDefault="0023340A" w:rsidP="0023340A"/>
    <w:p w14:paraId="16E1ED12" w14:textId="7CDF570D" w:rsidR="00DB278D" w:rsidRPr="00DB278D" w:rsidRDefault="00DB278D" w:rsidP="00DB0B4D">
      <w:pPr>
        <w:pStyle w:val="1"/>
        <w:numPr>
          <w:ilvl w:val="0"/>
          <w:numId w:val="1"/>
        </w:numPr>
      </w:pPr>
      <w:bookmarkStart w:id="28" w:name="_Toc59225516"/>
      <w:r>
        <w:lastRenderedPageBreak/>
        <w:t>Employee Value Proposition</w:t>
      </w:r>
      <w:bookmarkEnd w:id="28"/>
      <w:r>
        <w:t xml:space="preserve"> </w:t>
      </w:r>
    </w:p>
    <w:p w14:paraId="56F8669E" w14:textId="420CF833" w:rsidR="00B62788" w:rsidRPr="00DB0B4D" w:rsidRDefault="00F64A3C" w:rsidP="00596976">
      <w:pPr>
        <w:pStyle w:val="1"/>
        <w:numPr>
          <w:ilvl w:val="1"/>
          <w:numId w:val="1"/>
        </w:numPr>
        <w:rPr>
          <w:u w:val="none"/>
        </w:rPr>
      </w:pPr>
      <w:bookmarkStart w:id="29" w:name="_Toc59225517"/>
      <w:r w:rsidRPr="00DB0B4D">
        <w:rPr>
          <w:u w:val="none"/>
        </w:rPr>
        <w:t>Definition</w:t>
      </w:r>
      <w:bookmarkEnd w:id="29"/>
    </w:p>
    <w:p w14:paraId="75D0EE73" w14:textId="7B0B3ABD" w:rsidR="006D452C" w:rsidRPr="006407EB" w:rsidRDefault="00E7058A">
      <w:pPr>
        <w:rPr>
          <w:sz w:val="28"/>
          <w:szCs w:val="28"/>
        </w:rPr>
      </w:pPr>
      <w:r w:rsidRPr="00E7058A">
        <w:rPr>
          <w:sz w:val="28"/>
          <w:szCs w:val="28"/>
        </w:rPr>
        <w:t>The value proposition of an organisation's employees is what it offers future or existing employees. It includes pay that can be exaggerated in comparison to non-financial elements. The goal is to become a preferred employer." The development of EVP is essential in analysing what the companies offer their employees concerning: their reputation, working environment, the position, the career opportunities available and their working term and condition.</w:t>
      </w:r>
      <w:r w:rsidR="006D452C">
        <w:rPr>
          <w:sz w:val="28"/>
          <w:szCs w:val="28"/>
        </w:rPr>
        <w:t xml:space="preserve"> </w:t>
      </w:r>
      <w:r w:rsidR="000854F4">
        <w:rPr>
          <w:sz w:val="28"/>
          <w:szCs w:val="28"/>
        </w:rPr>
        <w:t>(Armstrong and Taylor, 2014)</w:t>
      </w:r>
    </w:p>
    <w:p w14:paraId="416681E6" w14:textId="342C241F" w:rsidR="006D452C" w:rsidRDefault="00F83834" w:rsidP="00B871A8">
      <w:pPr>
        <w:pStyle w:val="1"/>
        <w:numPr>
          <w:ilvl w:val="1"/>
          <w:numId w:val="1"/>
        </w:numPr>
        <w:rPr>
          <w:u w:val="none"/>
        </w:rPr>
      </w:pPr>
      <w:bookmarkStart w:id="30" w:name="_Toc59225518"/>
      <w:r>
        <w:rPr>
          <w:u w:val="none"/>
        </w:rPr>
        <w:t>C</w:t>
      </w:r>
      <w:r w:rsidR="00596976" w:rsidRPr="00596976">
        <w:rPr>
          <w:u w:val="none"/>
        </w:rPr>
        <w:t xml:space="preserve">omponents </w:t>
      </w:r>
      <w:r>
        <w:rPr>
          <w:u w:val="none"/>
        </w:rPr>
        <w:t xml:space="preserve">and importance </w:t>
      </w:r>
      <w:r w:rsidR="00596976" w:rsidRPr="00596976">
        <w:rPr>
          <w:u w:val="none"/>
        </w:rPr>
        <w:t>of EVP</w:t>
      </w:r>
      <w:bookmarkEnd w:id="30"/>
    </w:p>
    <w:p w14:paraId="1C727AD4" w14:textId="77777777" w:rsidR="00B871A8" w:rsidRPr="00B871A8" w:rsidRDefault="00B871A8" w:rsidP="00B871A8"/>
    <w:p w14:paraId="460DB5BE" w14:textId="77777777" w:rsidR="006D452C" w:rsidRDefault="006D452C"/>
    <w:p w14:paraId="6F0F30FD" w14:textId="6C7ED16C" w:rsidR="00F67DD8" w:rsidRDefault="005149B5">
      <w:r>
        <w:rPr>
          <w:noProof/>
        </w:rPr>
        <w:drawing>
          <wp:inline distT="0" distB="0" distL="0" distR="0" wp14:anchorId="638F18DB" wp14:editId="0494423C">
            <wp:extent cx="5760720" cy="5248275"/>
            <wp:effectExtent l="0" t="0" r="0" b="9525"/>
            <wp:docPr id="44" name="Картина 44" descr="Want to Attract the Best Employees and Retain the Ones you Have? – Of  course you do! | by William Foster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Want to Attract the Best Employees and Retain the Ones you Have? – Of  course you do! | by William Foster | Medium"/>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60720" cy="5248275"/>
                    </a:xfrm>
                    <a:prstGeom prst="rect">
                      <a:avLst/>
                    </a:prstGeom>
                    <a:noFill/>
                    <a:ln>
                      <a:noFill/>
                    </a:ln>
                  </pic:spPr>
                </pic:pic>
              </a:graphicData>
            </a:graphic>
          </wp:inline>
        </w:drawing>
      </w:r>
    </w:p>
    <w:p w14:paraId="655F92C7" w14:textId="28967C7A" w:rsidR="00CF4225" w:rsidRDefault="00CF4225">
      <w:pPr>
        <w:rPr>
          <w:noProof/>
        </w:rPr>
      </w:pPr>
    </w:p>
    <w:p w14:paraId="2816FACF" w14:textId="617D43FD" w:rsidR="00157A3E" w:rsidRPr="00E8352F" w:rsidRDefault="00E8352F" w:rsidP="00E8352F">
      <w:pPr>
        <w:pStyle w:val="a5"/>
        <w:numPr>
          <w:ilvl w:val="0"/>
          <w:numId w:val="45"/>
        </w:numPr>
        <w:rPr>
          <w:noProof/>
          <w:sz w:val="28"/>
          <w:szCs w:val="28"/>
        </w:rPr>
      </w:pPr>
      <w:r w:rsidRPr="00E8352F">
        <w:rPr>
          <w:noProof/>
          <w:sz w:val="28"/>
          <w:szCs w:val="28"/>
        </w:rPr>
        <w:lastRenderedPageBreak/>
        <w:t>Opportunuties: The EVP should outline how the organisation offers professional and career development opportunities. Not everyone wants to become a manager or climb the corporate ladder, but different aspirations need to be addressed.</w:t>
      </w:r>
    </w:p>
    <w:p w14:paraId="6FA40D1E" w14:textId="46BDA6A1" w:rsidR="00157A3E" w:rsidRDefault="00157A3E">
      <w:pPr>
        <w:rPr>
          <w:noProof/>
        </w:rPr>
      </w:pPr>
    </w:p>
    <w:p w14:paraId="00F51779" w14:textId="3EF84C9C" w:rsidR="00157A3E" w:rsidRPr="00A93368" w:rsidRDefault="005907E6" w:rsidP="005907E6">
      <w:pPr>
        <w:pStyle w:val="a5"/>
        <w:numPr>
          <w:ilvl w:val="0"/>
          <w:numId w:val="45"/>
        </w:numPr>
        <w:rPr>
          <w:rFonts w:asciiTheme="minorHAnsi" w:hAnsiTheme="minorHAnsi" w:cstheme="minorHAnsi"/>
          <w:noProof/>
          <w:sz w:val="28"/>
          <w:szCs w:val="28"/>
        </w:rPr>
      </w:pPr>
      <w:r w:rsidRPr="005907E6">
        <w:rPr>
          <w:rFonts w:asciiTheme="minorHAnsi" w:hAnsiTheme="minorHAnsi" w:cstheme="minorHAnsi"/>
          <w:noProof/>
          <w:sz w:val="28"/>
          <w:szCs w:val="28"/>
        </w:rPr>
        <w:t xml:space="preserve">Job recognition - </w:t>
      </w:r>
      <w:r w:rsidR="006311E3" w:rsidRPr="006311E3">
        <w:rPr>
          <w:rFonts w:asciiTheme="minorHAnsi" w:hAnsiTheme="minorHAnsi" w:cstheme="minorHAnsi"/>
          <w:spacing w:val="-1"/>
          <w:sz w:val="28"/>
          <w:szCs w:val="28"/>
          <w:shd w:val="clear" w:color="auto" w:fill="FFFFFF"/>
        </w:rPr>
        <w:t>This area of the EVP is one of the strongest but two of the essential attributes in this example; recognition and autonomy can depend on the manager again. Supported by the Two-Factor Theory of Herzberg (explained in the report), freedom, honour and the significance of the work carried out are said to be critical attributes that correlate with intense job satisfaction, which can provide greater motivation than pay.</w:t>
      </w:r>
      <w:r w:rsidR="00A93368">
        <w:rPr>
          <w:rFonts w:asciiTheme="minorHAnsi" w:hAnsiTheme="minorHAnsi" w:cstheme="minorHAnsi"/>
          <w:spacing w:val="-1"/>
          <w:sz w:val="28"/>
          <w:szCs w:val="28"/>
          <w:shd w:val="clear" w:color="auto" w:fill="FFFFFF"/>
        </w:rPr>
        <w:t xml:space="preserve"> </w:t>
      </w:r>
    </w:p>
    <w:p w14:paraId="4DFAC57E" w14:textId="77777777" w:rsidR="00A93368" w:rsidRPr="00A93368" w:rsidRDefault="00A93368" w:rsidP="00A93368">
      <w:pPr>
        <w:pStyle w:val="a5"/>
        <w:rPr>
          <w:rFonts w:asciiTheme="minorHAnsi" w:hAnsiTheme="minorHAnsi" w:cstheme="minorHAnsi"/>
          <w:noProof/>
          <w:sz w:val="28"/>
          <w:szCs w:val="28"/>
        </w:rPr>
      </w:pPr>
    </w:p>
    <w:p w14:paraId="569FDD54" w14:textId="27FE84FF" w:rsidR="00A93368" w:rsidRDefault="00FC5F24" w:rsidP="005907E6">
      <w:pPr>
        <w:pStyle w:val="a5"/>
        <w:numPr>
          <w:ilvl w:val="0"/>
          <w:numId w:val="45"/>
        </w:numPr>
        <w:rPr>
          <w:rFonts w:asciiTheme="minorHAnsi" w:hAnsiTheme="minorHAnsi" w:cstheme="minorHAnsi"/>
          <w:noProof/>
          <w:sz w:val="28"/>
          <w:szCs w:val="28"/>
        </w:rPr>
      </w:pPr>
      <w:r>
        <w:rPr>
          <w:rFonts w:asciiTheme="minorHAnsi" w:hAnsiTheme="minorHAnsi" w:cstheme="minorHAnsi"/>
          <w:noProof/>
          <w:sz w:val="28"/>
          <w:szCs w:val="28"/>
        </w:rPr>
        <w:t xml:space="preserve">Cultures and Values - </w:t>
      </w:r>
      <w:r w:rsidRPr="00FC5F24">
        <w:rPr>
          <w:rFonts w:asciiTheme="minorHAnsi" w:hAnsiTheme="minorHAnsi" w:cstheme="minorHAnsi"/>
          <w:noProof/>
          <w:sz w:val="28"/>
          <w:szCs w:val="28"/>
        </w:rPr>
        <w:t>It needs to align with the core of the business; its mission, vision and values, in order for an EVP to be successful. There will be ambiguity in expectations, both from the company and from staff, without this alignment, which could cause a lack of clarity in deliverables.</w:t>
      </w:r>
    </w:p>
    <w:p w14:paraId="5A0DDCBC" w14:textId="77777777" w:rsidR="00FC5F24" w:rsidRPr="00FC5F24" w:rsidRDefault="00FC5F24" w:rsidP="00FC5F24">
      <w:pPr>
        <w:pStyle w:val="a5"/>
        <w:rPr>
          <w:rFonts w:asciiTheme="minorHAnsi" w:hAnsiTheme="minorHAnsi" w:cstheme="minorHAnsi"/>
          <w:noProof/>
          <w:sz w:val="28"/>
          <w:szCs w:val="28"/>
        </w:rPr>
      </w:pPr>
    </w:p>
    <w:p w14:paraId="6A40FBEF" w14:textId="3C717136" w:rsidR="00FC5F24" w:rsidRPr="005907E6" w:rsidRDefault="00FC5F24" w:rsidP="005907E6">
      <w:pPr>
        <w:pStyle w:val="a5"/>
        <w:numPr>
          <w:ilvl w:val="0"/>
          <w:numId w:val="45"/>
        </w:numPr>
        <w:rPr>
          <w:rFonts w:asciiTheme="minorHAnsi" w:hAnsiTheme="minorHAnsi" w:cstheme="minorHAnsi"/>
          <w:noProof/>
          <w:sz w:val="28"/>
          <w:szCs w:val="28"/>
        </w:rPr>
      </w:pPr>
      <w:r>
        <w:rPr>
          <w:rFonts w:asciiTheme="minorHAnsi" w:hAnsiTheme="minorHAnsi" w:cstheme="minorHAnsi"/>
          <w:noProof/>
          <w:sz w:val="28"/>
          <w:szCs w:val="28"/>
        </w:rPr>
        <w:t xml:space="preserve">Rewards </w:t>
      </w:r>
      <w:r w:rsidR="00D0344C">
        <w:rPr>
          <w:rFonts w:asciiTheme="minorHAnsi" w:hAnsiTheme="minorHAnsi" w:cstheme="minorHAnsi"/>
          <w:noProof/>
          <w:sz w:val="28"/>
          <w:szCs w:val="28"/>
        </w:rPr>
        <w:t xml:space="preserve">- </w:t>
      </w:r>
      <w:r w:rsidR="00D0344C" w:rsidRPr="00D0344C">
        <w:rPr>
          <w:rFonts w:asciiTheme="minorHAnsi" w:hAnsiTheme="minorHAnsi" w:cstheme="minorHAnsi"/>
          <w:noProof/>
          <w:sz w:val="28"/>
          <w:szCs w:val="28"/>
        </w:rPr>
        <w:t>For example, should a company have consistently increased wages during the good times for all its employers, every performance review would lead to disappointment of the work force only to eliminate them and to freeze its salary during the bad times. It is likely to cause increased staff turnover and a dissatisfied workforce with no other reward structures in place, which will ultimately affect performance and business competitiveness.</w:t>
      </w:r>
      <w:r w:rsidR="00B871A8">
        <w:rPr>
          <w:rFonts w:asciiTheme="minorHAnsi" w:hAnsiTheme="minorHAnsi" w:cstheme="minorHAnsi"/>
          <w:noProof/>
          <w:sz w:val="28"/>
          <w:szCs w:val="28"/>
        </w:rPr>
        <w:t xml:space="preserve"> (Foster, 2019)</w:t>
      </w:r>
    </w:p>
    <w:p w14:paraId="703CB031" w14:textId="4B4756F1" w:rsidR="00B478FD" w:rsidRPr="00B478FD" w:rsidRDefault="00A60FA4" w:rsidP="00B478FD">
      <w:pPr>
        <w:pStyle w:val="a5"/>
        <w:numPr>
          <w:ilvl w:val="0"/>
          <w:numId w:val="47"/>
        </w:numPr>
        <w:jc w:val="both"/>
        <w:rPr>
          <w:b/>
          <w:bCs/>
          <w:color w:val="FF0000"/>
          <w:sz w:val="28"/>
          <w:szCs w:val="28"/>
        </w:rPr>
      </w:pPr>
      <w:r w:rsidRPr="00B478FD">
        <w:rPr>
          <w:b/>
          <w:bCs/>
          <w:color w:val="FF0000"/>
          <w:sz w:val="28"/>
          <w:szCs w:val="28"/>
        </w:rPr>
        <w:t>A strong EVP is important for two reasons:</w:t>
      </w:r>
    </w:p>
    <w:p w14:paraId="33D22337" w14:textId="029F4F1C" w:rsidR="00B478FD" w:rsidRPr="00B478FD" w:rsidRDefault="00B478FD" w:rsidP="00B478FD">
      <w:pPr>
        <w:pStyle w:val="a5"/>
        <w:numPr>
          <w:ilvl w:val="0"/>
          <w:numId w:val="46"/>
        </w:numPr>
        <w:rPr>
          <w:sz w:val="28"/>
          <w:szCs w:val="28"/>
        </w:rPr>
      </w:pPr>
      <w:r w:rsidRPr="00B478FD">
        <w:rPr>
          <w:sz w:val="28"/>
          <w:szCs w:val="28"/>
        </w:rPr>
        <w:t xml:space="preserve">An EVP </w:t>
      </w:r>
      <w:r w:rsidR="00E7058A" w:rsidRPr="00B478FD">
        <w:rPr>
          <w:sz w:val="28"/>
          <w:szCs w:val="28"/>
        </w:rPr>
        <w:t>presents</w:t>
      </w:r>
      <w:r w:rsidRPr="00B478FD">
        <w:rPr>
          <w:sz w:val="28"/>
          <w:szCs w:val="28"/>
        </w:rPr>
        <w:t xml:space="preserve"> an exhaustive look into each position if it is properly presented, ensuring that the role is attractive to top talent and that the candidate can find out if it is a good fit or not.</w:t>
      </w:r>
    </w:p>
    <w:p w14:paraId="649B0105" w14:textId="16B894ED" w:rsidR="00157A3E" w:rsidRPr="00B478FD" w:rsidRDefault="00B478FD" w:rsidP="00B478FD">
      <w:pPr>
        <w:pStyle w:val="a5"/>
        <w:numPr>
          <w:ilvl w:val="0"/>
          <w:numId w:val="46"/>
        </w:numPr>
        <w:rPr>
          <w:sz w:val="28"/>
          <w:szCs w:val="28"/>
        </w:rPr>
      </w:pPr>
      <w:r w:rsidRPr="00B478FD">
        <w:rPr>
          <w:sz w:val="28"/>
          <w:szCs w:val="28"/>
        </w:rPr>
        <w:t xml:space="preserve">The establishment of a strong EVP can </w:t>
      </w:r>
      <w:r w:rsidR="00E7058A" w:rsidRPr="00B478FD">
        <w:rPr>
          <w:sz w:val="28"/>
          <w:szCs w:val="28"/>
        </w:rPr>
        <w:t>enhance</w:t>
      </w:r>
      <w:r w:rsidRPr="00B478FD">
        <w:rPr>
          <w:sz w:val="28"/>
          <w:szCs w:val="28"/>
        </w:rPr>
        <w:t xml:space="preserve"> and raise entire job brand and make a desirable destination for top nominees. It is something that the better candidates find appealing to you to have a clear vision. </w:t>
      </w:r>
      <w:r w:rsidR="00A70C35" w:rsidRPr="00B478FD">
        <w:rPr>
          <w:sz w:val="28"/>
          <w:szCs w:val="28"/>
        </w:rPr>
        <w:t>(Murdock, 2018)</w:t>
      </w:r>
    </w:p>
    <w:p w14:paraId="5C6F7C73" w14:textId="77777777" w:rsidR="00CF4225" w:rsidRDefault="00CF4225"/>
    <w:p w14:paraId="2CF6F196" w14:textId="37B34224" w:rsidR="00B62788" w:rsidRDefault="00B62788"/>
    <w:p w14:paraId="72FD26DB" w14:textId="370C8CBA" w:rsidR="003F1468" w:rsidRDefault="00A44677" w:rsidP="00DB0B4D">
      <w:pPr>
        <w:pStyle w:val="1"/>
        <w:numPr>
          <w:ilvl w:val="0"/>
          <w:numId w:val="1"/>
        </w:numPr>
      </w:pPr>
      <w:bookmarkStart w:id="31" w:name="_Toc59225519"/>
      <w:r w:rsidRPr="00A44677">
        <w:lastRenderedPageBreak/>
        <w:t>Conclusion</w:t>
      </w:r>
      <w:bookmarkEnd w:id="31"/>
      <w:r w:rsidRPr="00A44677">
        <w:t xml:space="preserve"> </w:t>
      </w:r>
    </w:p>
    <w:p w14:paraId="777F97BB" w14:textId="77777777" w:rsidR="002F34C0" w:rsidRPr="002F34C0" w:rsidRDefault="002F34C0" w:rsidP="002F34C0"/>
    <w:p w14:paraId="387213D5" w14:textId="1696ECF1" w:rsidR="002F34C0" w:rsidRPr="002F34C0" w:rsidRDefault="002F34C0" w:rsidP="002F34C0">
      <w:pPr>
        <w:rPr>
          <w:rFonts w:eastAsia="Times New Roman" w:cs="Calibri"/>
          <w:color w:val="000000"/>
          <w:sz w:val="27"/>
          <w:szCs w:val="27"/>
          <w:lang w:eastAsia="en-GB"/>
        </w:rPr>
      </w:pPr>
      <w:r w:rsidRPr="002F34C0">
        <w:rPr>
          <w:rFonts w:eastAsia="Times New Roman" w:cs="Calibri"/>
          <w:color w:val="000000"/>
          <w:sz w:val="27"/>
          <w:szCs w:val="27"/>
          <w:lang w:eastAsia="en-GB"/>
        </w:rPr>
        <w:t>Employees are the key asset for any organisation and if they do not have the right space and time to make a perfect combination of work and fun, the employees will feel disengaged. Organization and employees are mutually dependent to achieve their objectives and goals. Therefore, companies should actively look forward to meeting employee expectations and thereby influence employee performance that directly affects the performance of the organisation.</w:t>
      </w:r>
    </w:p>
    <w:p w14:paraId="7A1145BD" w14:textId="03AD69B6" w:rsidR="003F1468" w:rsidRDefault="003F1468"/>
    <w:p w14:paraId="2EBD1CF2" w14:textId="280C41BD" w:rsidR="003F1468" w:rsidRDefault="003F1468"/>
    <w:p w14:paraId="04C115F5" w14:textId="74ECCACE" w:rsidR="003F1468" w:rsidRDefault="003F1468"/>
    <w:p w14:paraId="3B2D3400" w14:textId="5030C4E2" w:rsidR="002F34C0" w:rsidRDefault="002F34C0"/>
    <w:p w14:paraId="79FDE69E" w14:textId="1C853768" w:rsidR="002F34C0" w:rsidRDefault="002F34C0"/>
    <w:p w14:paraId="3DAB5BEF" w14:textId="71F2C0C7" w:rsidR="002F34C0" w:rsidRDefault="002F34C0"/>
    <w:p w14:paraId="08DA9426" w14:textId="4472210A" w:rsidR="002F34C0" w:rsidRDefault="002F34C0"/>
    <w:p w14:paraId="696A4F0D" w14:textId="77777777" w:rsidR="002F34C0" w:rsidRDefault="002F34C0"/>
    <w:p w14:paraId="2FBD99F3" w14:textId="17C7B9A6" w:rsidR="0059581E" w:rsidRDefault="0059581E"/>
    <w:p w14:paraId="6429DBE3" w14:textId="46A22E35" w:rsidR="0059581E" w:rsidRDefault="0059581E"/>
    <w:p w14:paraId="56D37135" w14:textId="08AAE2D0" w:rsidR="00E7058A" w:rsidRDefault="00E7058A"/>
    <w:p w14:paraId="1ECBEFE6" w14:textId="77777777" w:rsidR="00E7058A" w:rsidRDefault="00E7058A"/>
    <w:p w14:paraId="43C6EC6B" w14:textId="77777777" w:rsidR="003F1468" w:rsidRDefault="003F1468"/>
    <w:p w14:paraId="22820831" w14:textId="6B450555" w:rsidR="00B62788" w:rsidRDefault="00B62788"/>
    <w:p w14:paraId="51EA8098" w14:textId="2C5424A8" w:rsidR="00C92448" w:rsidRDefault="00C92448"/>
    <w:p w14:paraId="330F07EA" w14:textId="10BF1616" w:rsidR="00C92448" w:rsidRDefault="00C92448"/>
    <w:p w14:paraId="0DBF0111" w14:textId="7398B00E" w:rsidR="00E7058A" w:rsidRDefault="00E7058A"/>
    <w:p w14:paraId="43A702D8" w14:textId="77777777" w:rsidR="00E7058A" w:rsidRDefault="00E7058A"/>
    <w:p w14:paraId="7F51A29F" w14:textId="79D8B6A7" w:rsidR="00C92448" w:rsidRDefault="00C92448"/>
    <w:p w14:paraId="09E41F7B" w14:textId="0F985A13" w:rsidR="00C92448" w:rsidRDefault="00C92448"/>
    <w:p w14:paraId="62C43AB4" w14:textId="1D0D0740" w:rsidR="00C92448" w:rsidRDefault="00C92448"/>
    <w:p w14:paraId="17DBDF65" w14:textId="6915E18F" w:rsidR="00C92448" w:rsidRDefault="00C92448"/>
    <w:p w14:paraId="077B09D0" w14:textId="77777777" w:rsidR="00C92448" w:rsidRDefault="00C92448"/>
    <w:p w14:paraId="229605AC" w14:textId="77777777" w:rsidR="00063466" w:rsidRDefault="00063466"/>
    <w:p w14:paraId="79EB9446" w14:textId="5DA42F20" w:rsidR="007B015A" w:rsidRDefault="007B015A"/>
    <w:p w14:paraId="7EB0B577" w14:textId="737960CE" w:rsidR="007B015A" w:rsidRDefault="007B015A" w:rsidP="00DB0B4D">
      <w:pPr>
        <w:pStyle w:val="1"/>
        <w:numPr>
          <w:ilvl w:val="0"/>
          <w:numId w:val="1"/>
        </w:numPr>
      </w:pPr>
      <w:bookmarkStart w:id="32" w:name="_Toc59225520"/>
      <w:r>
        <w:lastRenderedPageBreak/>
        <w:t>REFERENCES:</w:t>
      </w:r>
      <w:bookmarkEnd w:id="32"/>
      <w:r>
        <w:t xml:space="preserve"> </w:t>
      </w:r>
    </w:p>
    <w:p w14:paraId="1283C08A" w14:textId="77777777" w:rsidR="000854F4" w:rsidRPr="000854F4" w:rsidRDefault="000854F4" w:rsidP="000854F4">
      <w:pPr>
        <w:rPr>
          <w:sz w:val="28"/>
          <w:szCs w:val="28"/>
        </w:rPr>
      </w:pPr>
    </w:p>
    <w:p w14:paraId="71985C22" w14:textId="49184533" w:rsidR="00053F67" w:rsidRPr="00053F67" w:rsidRDefault="00053F67" w:rsidP="00053F67">
      <w:bookmarkStart w:id="33" w:name="_Hlk59195356"/>
      <w:r>
        <w:rPr>
          <w:rFonts w:cs="Calibri"/>
          <w:sz w:val="28"/>
          <w:szCs w:val="28"/>
        </w:rPr>
        <w:t xml:space="preserve">Armstrong, M. and Taylor, S. (2014) </w:t>
      </w:r>
      <w:r>
        <w:rPr>
          <w:rFonts w:cs="Calibri"/>
          <w:i/>
          <w:iCs/>
          <w:sz w:val="28"/>
          <w:szCs w:val="28"/>
        </w:rPr>
        <w:t>Armstrong’s handbook of human resource management practice</w:t>
      </w:r>
      <w:r>
        <w:rPr>
          <w:rFonts w:cs="Calibri"/>
          <w:sz w:val="28"/>
          <w:szCs w:val="28"/>
        </w:rPr>
        <w:t>. 13</w:t>
      </w:r>
      <w:r>
        <w:rPr>
          <w:rFonts w:cs="Calibri"/>
          <w:sz w:val="28"/>
          <w:szCs w:val="28"/>
          <w:vertAlign w:val="superscript"/>
        </w:rPr>
        <w:t>th</w:t>
      </w:r>
      <w:r>
        <w:rPr>
          <w:rFonts w:cs="Calibri"/>
          <w:sz w:val="28"/>
          <w:szCs w:val="28"/>
        </w:rPr>
        <w:t xml:space="preserve"> Edition. Kogan Page. p.169</w:t>
      </w:r>
    </w:p>
    <w:bookmarkEnd w:id="33"/>
    <w:p w14:paraId="3C6BA6A8" w14:textId="27D8DF79" w:rsidR="007B015A" w:rsidRDefault="007B015A" w:rsidP="007B015A"/>
    <w:p w14:paraId="47226878" w14:textId="42C1FAA0" w:rsidR="00063466" w:rsidRDefault="00063466" w:rsidP="00063466">
      <w:pPr>
        <w:rPr>
          <w:rFonts w:cs="Calibri"/>
          <w:sz w:val="28"/>
          <w:szCs w:val="28"/>
        </w:rPr>
      </w:pPr>
      <w:r>
        <w:rPr>
          <w:rFonts w:cs="Calibri"/>
          <w:sz w:val="28"/>
          <w:szCs w:val="28"/>
        </w:rPr>
        <w:t xml:space="preserve">Armstrong, M. and Taylor, S. (2014) </w:t>
      </w:r>
      <w:r>
        <w:rPr>
          <w:rFonts w:cs="Calibri"/>
          <w:i/>
          <w:iCs/>
          <w:sz w:val="28"/>
          <w:szCs w:val="28"/>
        </w:rPr>
        <w:t>Armstrong’s handbook of human resource management practice</w:t>
      </w:r>
      <w:r>
        <w:rPr>
          <w:rFonts w:cs="Calibri"/>
          <w:sz w:val="28"/>
          <w:szCs w:val="28"/>
        </w:rPr>
        <w:t>. 13</w:t>
      </w:r>
      <w:r>
        <w:rPr>
          <w:rFonts w:cs="Calibri"/>
          <w:sz w:val="28"/>
          <w:szCs w:val="28"/>
          <w:vertAlign w:val="superscript"/>
        </w:rPr>
        <w:t>th</w:t>
      </w:r>
      <w:r>
        <w:rPr>
          <w:rFonts w:cs="Calibri"/>
          <w:sz w:val="28"/>
          <w:szCs w:val="28"/>
        </w:rPr>
        <w:t xml:space="preserve"> Edition. Kogan Page. p.173</w:t>
      </w:r>
    </w:p>
    <w:p w14:paraId="26B8B15B" w14:textId="2D56103F" w:rsidR="00606BD0" w:rsidRDefault="00606BD0" w:rsidP="00063466">
      <w:pPr>
        <w:rPr>
          <w:rFonts w:cs="Calibri"/>
          <w:sz w:val="28"/>
          <w:szCs w:val="28"/>
        </w:rPr>
      </w:pPr>
    </w:p>
    <w:p w14:paraId="59BA0E70" w14:textId="273AFE09" w:rsidR="00606BD0" w:rsidRPr="00606BD0" w:rsidRDefault="00606BD0" w:rsidP="00063466">
      <w:pPr>
        <w:rPr>
          <w:sz w:val="28"/>
          <w:szCs w:val="28"/>
        </w:rPr>
      </w:pPr>
      <w:r w:rsidRPr="000854F4">
        <w:rPr>
          <w:sz w:val="28"/>
          <w:szCs w:val="28"/>
        </w:rPr>
        <w:t>Armstrong, M. and Taylor, S. (2014</w:t>
      </w:r>
      <w:r>
        <w:rPr>
          <w:sz w:val="28"/>
          <w:szCs w:val="28"/>
        </w:rPr>
        <w:t>)</w:t>
      </w:r>
      <w:r w:rsidRPr="000854F4">
        <w:rPr>
          <w:i/>
          <w:iCs/>
          <w:sz w:val="28"/>
          <w:szCs w:val="28"/>
        </w:rPr>
        <w:t xml:space="preserve"> Armstrong’s handbook of human resource management practice</w:t>
      </w:r>
      <w:r w:rsidRPr="000854F4">
        <w:rPr>
          <w:sz w:val="28"/>
          <w:szCs w:val="28"/>
        </w:rPr>
        <w:t>. 13th Edition. Kogan Page. p.</w:t>
      </w:r>
      <w:r>
        <w:rPr>
          <w:sz w:val="28"/>
          <w:szCs w:val="28"/>
        </w:rPr>
        <w:t xml:space="preserve"> 247</w:t>
      </w:r>
    </w:p>
    <w:p w14:paraId="4601FDF9" w14:textId="77777777" w:rsidR="00063466" w:rsidRPr="007B015A" w:rsidRDefault="00063466" w:rsidP="007B015A"/>
    <w:p w14:paraId="3CF40B23" w14:textId="78209465" w:rsidR="007B015A" w:rsidRDefault="007B015A" w:rsidP="007B015A">
      <w:pPr>
        <w:spacing w:line="240" w:lineRule="auto"/>
        <w:rPr>
          <w:rFonts w:asciiTheme="minorHAnsi" w:hAnsiTheme="minorHAnsi" w:cstheme="minorHAnsi"/>
          <w:sz w:val="28"/>
          <w:szCs w:val="28"/>
          <w:shd w:val="clear" w:color="auto" w:fill="FFFFFF"/>
        </w:rPr>
      </w:pPr>
      <w:r w:rsidRPr="00223707">
        <w:rPr>
          <w:rFonts w:asciiTheme="minorHAnsi" w:hAnsiTheme="minorHAnsi" w:cstheme="minorHAnsi"/>
          <w:sz w:val="28"/>
          <w:szCs w:val="28"/>
        </w:rPr>
        <w:t xml:space="preserve">Armstrong, M. and Taylor, S. (2014) </w:t>
      </w:r>
      <w:r w:rsidRPr="00223707">
        <w:rPr>
          <w:rFonts w:asciiTheme="minorHAnsi" w:hAnsiTheme="minorHAnsi" w:cstheme="minorHAnsi"/>
          <w:i/>
          <w:iCs/>
          <w:sz w:val="28"/>
          <w:szCs w:val="28"/>
        </w:rPr>
        <w:t>Armstrong’s handbook of human resource management practice</w:t>
      </w:r>
      <w:r w:rsidRPr="00223707">
        <w:rPr>
          <w:rFonts w:asciiTheme="minorHAnsi" w:hAnsiTheme="minorHAnsi" w:cstheme="minorHAnsi"/>
          <w:sz w:val="28"/>
          <w:szCs w:val="28"/>
        </w:rPr>
        <w:t>. 13</w:t>
      </w:r>
      <w:r w:rsidRPr="00223707">
        <w:rPr>
          <w:rFonts w:asciiTheme="minorHAnsi" w:hAnsiTheme="minorHAnsi" w:cstheme="minorHAnsi"/>
          <w:sz w:val="28"/>
          <w:szCs w:val="28"/>
          <w:vertAlign w:val="superscript"/>
        </w:rPr>
        <w:t>th</w:t>
      </w:r>
      <w:r w:rsidRPr="00223707">
        <w:rPr>
          <w:rFonts w:asciiTheme="minorHAnsi" w:hAnsiTheme="minorHAnsi" w:cstheme="minorHAnsi"/>
          <w:sz w:val="28"/>
          <w:szCs w:val="28"/>
        </w:rPr>
        <w:t xml:space="preserve"> Edition. Kogan Page.</w:t>
      </w:r>
      <w:r w:rsidRPr="002E0CBC">
        <w:rPr>
          <w:rFonts w:asciiTheme="minorHAnsi" w:hAnsiTheme="minorHAnsi" w:cstheme="minorHAnsi"/>
          <w:sz w:val="28"/>
          <w:szCs w:val="28"/>
          <w:shd w:val="clear" w:color="auto" w:fill="FFFFFF"/>
        </w:rPr>
        <w:t xml:space="preserve"> </w:t>
      </w:r>
      <w:r w:rsidRPr="00FE0B92">
        <w:rPr>
          <w:rFonts w:asciiTheme="minorHAnsi" w:hAnsiTheme="minorHAnsi" w:cstheme="minorHAnsi"/>
          <w:sz w:val="28"/>
          <w:szCs w:val="28"/>
          <w:shd w:val="clear" w:color="auto" w:fill="FFFFFF"/>
        </w:rPr>
        <w:t>p.</w:t>
      </w:r>
      <w:r>
        <w:rPr>
          <w:rFonts w:asciiTheme="minorHAnsi" w:hAnsiTheme="minorHAnsi" w:cstheme="minorHAnsi"/>
          <w:sz w:val="28"/>
          <w:szCs w:val="28"/>
          <w:shd w:val="clear" w:color="auto" w:fill="FFFFFF"/>
        </w:rPr>
        <w:t>403</w:t>
      </w:r>
    </w:p>
    <w:p w14:paraId="14E9EDCA" w14:textId="77777777" w:rsidR="00B62788" w:rsidRDefault="00B62788" w:rsidP="007B015A">
      <w:pPr>
        <w:spacing w:line="240" w:lineRule="auto"/>
        <w:rPr>
          <w:rFonts w:asciiTheme="minorHAnsi" w:hAnsiTheme="minorHAnsi" w:cstheme="minorHAnsi"/>
          <w:sz w:val="28"/>
          <w:szCs w:val="28"/>
          <w:shd w:val="clear" w:color="auto" w:fill="FFFFFF"/>
        </w:rPr>
      </w:pPr>
    </w:p>
    <w:p w14:paraId="1388D37C" w14:textId="7B6F688B" w:rsidR="00B62788" w:rsidRDefault="00B62788" w:rsidP="007B015A">
      <w:pPr>
        <w:spacing w:line="240" w:lineRule="auto"/>
        <w:rPr>
          <w:rFonts w:asciiTheme="minorHAnsi" w:hAnsiTheme="minorHAnsi" w:cstheme="minorHAnsi"/>
          <w:sz w:val="28"/>
          <w:szCs w:val="28"/>
          <w:shd w:val="clear" w:color="auto" w:fill="FFFFFF"/>
        </w:rPr>
      </w:pPr>
      <w:r w:rsidRPr="00223707">
        <w:rPr>
          <w:rFonts w:asciiTheme="minorHAnsi" w:hAnsiTheme="minorHAnsi" w:cstheme="minorHAnsi"/>
          <w:sz w:val="28"/>
          <w:szCs w:val="28"/>
        </w:rPr>
        <w:t xml:space="preserve">Armstrong, M. and Taylor, S. (2014) </w:t>
      </w:r>
      <w:r w:rsidRPr="00223707">
        <w:rPr>
          <w:rFonts w:asciiTheme="minorHAnsi" w:hAnsiTheme="minorHAnsi" w:cstheme="minorHAnsi"/>
          <w:i/>
          <w:iCs/>
          <w:sz w:val="28"/>
          <w:szCs w:val="28"/>
        </w:rPr>
        <w:t>Armstrong’s handbook of human resource management practice</w:t>
      </w:r>
      <w:r w:rsidRPr="00223707">
        <w:rPr>
          <w:rFonts w:asciiTheme="minorHAnsi" w:hAnsiTheme="minorHAnsi" w:cstheme="minorHAnsi"/>
          <w:sz w:val="28"/>
          <w:szCs w:val="28"/>
        </w:rPr>
        <w:t>. 13</w:t>
      </w:r>
      <w:r w:rsidRPr="00223707">
        <w:rPr>
          <w:rFonts w:asciiTheme="minorHAnsi" w:hAnsiTheme="minorHAnsi" w:cstheme="minorHAnsi"/>
          <w:sz w:val="28"/>
          <w:szCs w:val="28"/>
          <w:vertAlign w:val="superscript"/>
        </w:rPr>
        <w:t>th</w:t>
      </w:r>
      <w:r w:rsidRPr="00223707">
        <w:rPr>
          <w:rFonts w:asciiTheme="minorHAnsi" w:hAnsiTheme="minorHAnsi" w:cstheme="minorHAnsi"/>
          <w:sz w:val="28"/>
          <w:szCs w:val="28"/>
        </w:rPr>
        <w:t xml:space="preserve"> Edition. Kogan Page.</w:t>
      </w:r>
      <w:r w:rsidRPr="002E0CBC">
        <w:rPr>
          <w:rFonts w:asciiTheme="minorHAnsi" w:hAnsiTheme="minorHAnsi" w:cstheme="minorHAnsi"/>
          <w:sz w:val="28"/>
          <w:szCs w:val="28"/>
          <w:shd w:val="clear" w:color="auto" w:fill="FFFFFF"/>
        </w:rPr>
        <w:t xml:space="preserve"> </w:t>
      </w:r>
      <w:r w:rsidRPr="00FE0B92">
        <w:rPr>
          <w:rFonts w:asciiTheme="minorHAnsi" w:hAnsiTheme="minorHAnsi" w:cstheme="minorHAnsi"/>
          <w:sz w:val="28"/>
          <w:szCs w:val="28"/>
          <w:shd w:val="clear" w:color="auto" w:fill="FFFFFF"/>
        </w:rPr>
        <w:t>p.</w:t>
      </w:r>
      <w:r>
        <w:rPr>
          <w:rFonts w:asciiTheme="minorHAnsi" w:hAnsiTheme="minorHAnsi" w:cstheme="minorHAnsi"/>
          <w:sz w:val="28"/>
          <w:szCs w:val="28"/>
          <w:shd w:val="clear" w:color="auto" w:fill="FFFFFF"/>
        </w:rPr>
        <w:t>406</w:t>
      </w:r>
    </w:p>
    <w:p w14:paraId="02A85B6F" w14:textId="7E0D062E" w:rsidR="002525DC" w:rsidRDefault="002525DC" w:rsidP="007B015A">
      <w:pPr>
        <w:spacing w:line="240" w:lineRule="auto"/>
        <w:rPr>
          <w:rFonts w:asciiTheme="minorHAnsi" w:hAnsiTheme="minorHAnsi" w:cstheme="minorHAnsi"/>
          <w:sz w:val="28"/>
          <w:szCs w:val="28"/>
          <w:shd w:val="clear" w:color="auto" w:fill="FFFFFF"/>
        </w:rPr>
      </w:pPr>
    </w:p>
    <w:p w14:paraId="644B797D" w14:textId="573C5010" w:rsidR="002525DC" w:rsidRDefault="002525DC" w:rsidP="002525DC">
      <w:pPr>
        <w:pStyle w:val="a6"/>
        <w:spacing w:before="0" w:beforeAutospacing="0" w:after="0" w:afterAutospacing="0" w:line="360" w:lineRule="atLeast"/>
        <w:rPr>
          <w:rFonts w:ascii="Calibri" w:hAnsi="Calibri"/>
          <w:color w:val="000000"/>
          <w:sz w:val="27"/>
          <w:szCs w:val="27"/>
        </w:rPr>
      </w:pPr>
      <w:r>
        <w:rPr>
          <w:rFonts w:ascii="Calibri" w:hAnsi="Calibri"/>
          <w:color w:val="000000"/>
          <w:sz w:val="27"/>
          <w:szCs w:val="27"/>
        </w:rPr>
        <w:t>CIPD, (2019). </w:t>
      </w:r>
      <w:r>
        <w:rPr>
          <w:rFonts w:ascii="Calibri" w:hAnsi="Calibri"/>
          <w:i/>
          <w:iCs/>
          <w:color w:val="000000"/>
          <w:sz w:val="27"/>
          <w:szCs w:val="27"/>
        </w:rPr>
        <w:t>Employee Engagement &amp; Motivation | Factsheets | CIPD</w:t>
      </w:r>
      <w:r>
        <w:rPr>
          <w:rFonts w:ascii="Calibri" w:hAnsi="Calibri"/>
          <w:color w:val="000000"/>
          <w:sz w:val="27"/>
          <w:szCs w:val="27"/>
        </w:rPr>
        <w:t xml:space="preserve">. [online] CIPD. Available at: </w:t>
      </w:r>
      <w:hyperlink r:id="rId22" w:anchor="6227" w:history="1">
        <w:r w:rsidRPr="007748F7">
          <w:rPr>
            <w:rStyle w:val="a7"/>
            <w:rFonts w:ascii="Calibri" w:hAnsi="Calibri"/>
            <w:sz w:val="27"/>
            <w:szCs w:val="27"/>
          </w:rPr>
          <w:t>https://www.cipd.co.uk/knowledge/fundamentals/relations/engagement/factsheet#6227</w:t>
        </w:r>
      </w:hyperlink>
      <w:r>
        <w:rPr>
          <w:rFonts w:ascii="Calibri" w:hAnsi="Calibri"/>
          <w:color w:val="000000"/>
          <w:sz w:val="27"/>
          <w:szCs w:val="27"/>
        </w:rPr>
        <w:t>.  (Accessed: 10 December 2020)</w:t>
      </w:r>
    </w:p>
    <w:p w14:paraId="7A5759C5" w14:textId="77777777" w:rsidR="002525DC" w:rsidRDefault="002525DC" w:rsidP="007B015A">
      <w:pPr>
        <w:spacing w:line="240" w:lineRule="auto"/>
        <w:rPr>
          <w:rFonts w:asciiTheme="minorHAnsi" w:hAnsiTheme="minorHAnsi" w:cstheme="minorHAnsi"/>
          <w:sz w:val="28"/>
          <w:szCs w:val="28"/>
          <w:shd w:val="clear" w:color="auto" w:fill="FFFFFF"/>
        </w:rPr>
      </w:pPr>
    </w:p>
    <w:p w14:paraId="04B40004" w14:textId="75444706" w:rsidR="00B62788" w:rsidRDefault="00B62788" w:rsidP="00B62788">
      <w:pPr>
        <w:pStyle w:val="a6"/>
        <w:spacing w:before="0" w:beforeAutospacing="0" w:after="0" w:afterAutospacing="0" w:line="360" w:lineRule="atLeast"/>
        <w:rPr>
          <w:rFonts w:ascii="Calibri" w:hAnsi="Calibri"/>
          <w:color w:val="000000"/>
          <w:sz w:val="27"/>
          <w:szCs w:val="27"/>
        </w:rPr>
      </w:pPr>
      <w:r>
        <w:rPr>
          <w:rFonts w:ascii="Calibri" w:hAnsi="Calibri"/>
          <w:color w:val="000000"/>
          <w:sz w:val="27"/>
          <w:szCs w:val="27"/>
        </w:rPr>
        <w:t>CIPD. (2020). </w:t>
      </w:r>
      <w:r>
        <w:rPr>
          <w:rFonts w:ascii="Calibri" w:hAnsi="Calibri"/>
          <w:i/>
          <w:iCs/>
          <w:color w:val="000000"/>
          <w:sz w:val="27"/>
          <w:szCs w:val="27"/>
        </w:rPr>
        <w:t>Employee Relations | Factsheets</w:t>
      </w:r>
      <w:r>
        <w:rPr>
          <w:rFonts w:ascii="Calibri" w:hAnsi="Calibri"/>
          <w:color w:val="000000"/>
          <w:sz w:val="27"/>
          <w:szCs w:val="27"/>
        </w:rPr>
        <w:t xml:space="preserve">. Available at: </w:t>
      </w:r>
      <w:hyperlink r:id="rId23" w:anchor="6059" w:history="1">
        <w:r w:rsidRPr="007748F7">
          <w:rPr>
            <w:rStyle w:val="a7"/>
            <w:rFonts w:ascii="Calibri" w:hAnsi="Calibri"/>
            <w:sz w:val="27"/>
            <w:szCs w:val="27"/>
          </w:rPr>
          <w:t>https://www.cipd.co.uk/knowledge/fundamentals/relations/employees/factsheet#6059</w:t>
        </w:r>
      </w:hyperlink>
      <w:r>
        <w:rPr>
          <w:rFonts w:ascii="Calibri" w:hAnsi="Calibri"/>
          <w:color w:val="000000"/>
          <w:sz w:val="27"/>
          <w:szCs w:val="27"/>
        </w:rPr>
        <w:t>. (Accessed: 10  December 2020)</w:t>
      </w:r>
    </w:p>
    <w:p w14:paraId="5765A4CB" w14:textId="06BAEA6A" w:rsidR="00251488" w:rsidRDefault="00251488" w:rsidP="00B62788">
      <w:pPr>
        <w:pStyle w:val="a6"/>
        <w:spacing w:before="0" w:beforeAutospacing="0" w:after="0" w:afterAutospacing="0" w:line="360" w:lineRule="atLeast"/>
        <w:rPr>
          <w:rFonts w:ascii="Calibri" w:hAnsi="Calibri"/>
          <w:color w:val="000000"/>
          <w:sz w:val="27"/>
          <w:szCs w:val="27"/>
        </w:rPr>
      </w:pPr>
    </w:p>
    <w:p w14:paraId="4BBF88FF" w14:textId="0DF78A16" w:rsidR="00384362" w:rsidRDefault="00384362" w:rsidP="00B62788">
      <w:pPr>
        <w:pStyle w:val="a6"/>
        <w:spacing w:before="0" w:beforeAutospacing="0" w:after="0" w:afterAutospacing="0" w:line="360" w:lineRule="atLeast"/>
        <w:rPr>
          <w:rFonts w:ascii="Calibri" w:hAnsi="Calibri"/>
          <w:color w:val="000000"/>
          <w:sz w:val="27"/>
          <w:szCs w:val="27"/>
        </w:rPr>
      </w:pPr>
    </w:p>
    <w:p w14:paraId="05EDAADF" w14:textId="0B5EB43F" w:rsidR="00384362" w:rsidRPr="00384362" w:rsidRDefault="00384362" w:rsidP="00384362">
      <w:pPr>
        <w:suppressAutoHyphens w:val="0"/>
        <w:autoSpaceDN/>
        <w:spacing w:after="0" w:line="360" w:lineRule="atLeast"/>
        <w:rPr>
          <w:rFonts w:eastAsia="Times New Roman"/>
          <w:color w:val="000000"/>
          <w:sz w:val="27"/>
          <w:szCs w:val="27"/>
          <w:lang w:eastAsia="en-GB"/>
        </w:rPr>
      </w:pPr>
      <w:r w:rsidRPr="00384362">
        <w:rPr>
          <w:rFonts w:eastAsia="Times New Roman"/>
          <w:color w:val="000000"/>
          <w:sz w:val="27"/>
          <w:szCs w:val="27"/>
          <w:lang w:eastAsia="en-GB"/>
        </w:rPr>
        <w:t>CMI. (2020). </w:t>
      </w:r>
      <w:r w:rsidRPr="00384362">
        <w:rPr>
          <w:rFonts w:eastAsia="Times New Roman"/>
          <w:i/>
          <w:iCs/>
          <w:color w:val="000000"/>
          <w:sz w:val="27"/>
          <w:szCs w:val="27"/>
          <w:lang w:eastAsia="en-GB"/>
        </w:rPr>
        <w:t>The four drivers of employee engagement at a time of crisis</w:t>
      </w:r>
      <w:r w:rsidRPr="00384362">
        <w:rPr>
          <w:rFonts w:eastAsia="Times New Roman"/>
          <w:color w:val="000000"/>
          <w:sz w:val="27"/>
          <w:szCs w:val="27"/>
          <w:lang w:eastAsia="en-GB"/>
        </w:rPr>
        <w:t xml:space="preserve">. [online] Available at: </w:t>
      </w:r>
      <w:hyperlink r:id="rId24" w:history="1">
        <w:r w:rsidRPr="00384362">
          <w:rPr>
            <w:rStyle w:val="a7"/>
            <w:rFonts w:eastAsia="Times New Roman"/>
            <w:sz w:val="27"/>
            <w:szCs w:val="27"/>
            <w:lang w:eastAsia="en-GB"/>
          </w:rPr>
          <w:t>https://www.managers.org.uk/knowledge-and-insights/advice/the-four-drivers-of-employee-engagement-at-a-time-of-crisis/</w:t>
        </w:r>
      </w:hyperlink>
      <w:r>
        <w:rPr>
          <w:rFonts w:eastAsia="Times New Roman"/>
          <w:color w:val="000000"/>
          <w:sz w:val="27"/>
          <w:szCs w:val="27"/>
          <w:lang w:eastAsia="en-GB"/>
        </w:rPr>
        <w:t xml:space="preserve">  (Accessed: 13 Dec. 2020)</w:t>
      </w:r>
    </w:p>
    <w:p w14:paraId="6C793399" w14:textId="4F3B7918" w:rsidR="00384362" w:rsidRDefault="00384362" w:rsidP="00EA5BB8">
      <w:pPr>
        <w:suppressAutoHyphens w:val="0"/>
        <w:autoSpaceDN/>
        <w:spacing w:before="100" w:beforeAutospacing="1" w:after="100" w:afterAutospacing="1" w:line="240" w:lineRule="auto"/>
        <w:rPr>
          <w:rFonts w:eastAsia="Times New Roman"/>
          <w:color w:val="000000"/>
          <w:sz w:val="27"/>
          <w:szCs w:val="27"/>
          <w:lang w:eastAsia="en-GB"/>
        </w:rPr>
      </w:pPr>
      <w:r w:rsidRPr="00384362">
        <w:rPr>
          <w:rFonts w:eastAsia="Times New Roman"/>
          <w:color w:val="000000"/>
          <w:sz w:val="27"/>
          <w:szCs w:val="27"/>
          <w:lang w:eastAsia="en-GB"/>
        </w:rPr>
        <w:t>‌</w:t>
      </w:r>
    </w:p>
    <w:p w14:paraId="7563C3D4" w14:textId="4DA974D2" w:rsidR="00EE7925" w:rsidRPr="00EE7925" w:rsidRDefault="00EE7925" w:rsidP="00EE7925">
      <w:pPr>
        <w:suppressAutoHyphens w:val="0"/>
        <w:autoSpaceDN/>
        <w:spacing w:after="0" w:line="360" w:lineRule="atLeast"/>
        <w:rPr>
          <w:rFonts w:eastAsia="Times New Roman" w:cs="Calibri"/>
          <w:color w:val="000000"/>
          <w:sz w:val="27"/>
          <w:szCs w:val="27"/>
          <w:lang w:eastAsia="en-GB"/>
        </w:rPr>
      </w:pPr>
      <w:r w:rsidRPr="00EE7925">
        <w:rPr>
          <w:rFonts w:eastAsia="Times New Roman" w:cs="Calibri"/>
          <w:color w:val="000000"/>
          <w:sz w:val="27"/>
          <w:szCs w:val="27"/>
          <w:lang w:eastAsia="en-GB"/>
        </w:rPr>
        <w:lastRenderedPageBreak/>
        <w:t>Das,</w:t>
      </w:r>
      <w:r>
        <w:rPr>
          <w:rFonts w:eastAsia="Times New Roman" w:cs="Calibri"/>
          <w:color w:val="000000"/>
          <w:sz w:val="27"/>
          <w:szCs w:val="27"/>
          <w:lang w:eastAsia="en-GB"/>
        </w:rPr>
        <w:t xml:space="preserve"> </w:t>
      </w:r>
      <w:r w:rsidRPr="00EE7925">
        <w:rPr>
          <w:rFonts w:eastAsia="Times New Roman" w:cs="Calibri"/>
          <w:color w:val="000000"/>
          <w:sz w:val="27"/>
          <w:szCs w:val="27"/>
          <w:lang w:eastAsia="en-GB"/>
        </w:rPr>
        <w:t xml:space="preserve">V.T. and </w:t>
      </w:r>
      <w:proofErr w:type="spellStart"/>
      <w:r w:rsidRPr="00EE7925">
        <w:rPr>
          <w:rFonts w:eastAsia="Times New Roman" w:cs="Calibri"/>
          <w:color w:val="000000"/>
          <w:sz w:val="27"/>
          <w:szCs w:val="27"/>
          <w:lang w:eastAsia="en-GB"/>
        </w:rPr>
        <w:t>Ch.Vijayalakshmi</w:t>
      </w:r>
      <w:proofErr w:type="spellEnd"/>
      <w:r w:rsidRPr="00EE7925">
        <w:rPr>
          <w:rFonts w:eastAsia="Times New Roman" w:cs="Calibri"/>
          <w:color w:val="000000"/>
          <w:sz w:val="27"/>
          <w:szCs w:val="27"/>
          <w:lang w:eastAsia="en-GB"/>
        </w:rPr>
        <w:t xml:space="preserve">, </w:t>
      </w:r>
      <w:proofErr w:type="spellStart"/>
      <w:r w:rsidRPr="00EE7925">
        <w:rPr>
          <w:rFonts w:eastAsia="Times New Roman" w:cs="Calibri"/>
          <w:color w:val="000000"/>
          <w:sz w:val="27"/>
          <w:szCs w:val="27"/>
          <w:lang w:eastAsia="en-GB"/>
        </w:rPr>
        <w:t>Ch.V</w:t>
      </w:r>
      <w:proofErr w:type="spellEnd"/>
      <w:r w:rsidRPr="00EE7925">
        <w:rPr>
          <w:rFonts w:eastAsia="Times New Roman" w:cs="Calibri"/>
          <w:color w:val="000000"/>
          <w:sz w:val="27"/>
          <w:szCs w:val="27"/>
          <w:lang w:eastAsia="en-GB"/>
        </w:rPr>
        <w:t>. (2011). Employee Engagement Strategies For Enhancing Employee Competitiveness To Organizational Success. </w:t>
      </w:r>
      <w:r w:rsidRPr="00EE7925">
        <w:rPr>
          <w:rFonts w:eastAsia="Times New Roman" w:cs="Calibri"/>
          <w:i/>
          <w:iCs/>
          <w:color w:val="000000"/>
          <w:sz w:val="27"/>
          <w:szCs w:val="27"/>
          <w:lang w:eastAsia="en-GB"/>
        </w:rPr>
        <w:t>Indian Journal of Applied Research</w:t>
      </w:r>
      <w:r w:rsidRPr="00EE7925">
        <w:rPr>
          <w:rFonts w:eastAsia="Times New Roman" w:cs="Calibri"/>
          <w:color w:val="000000"/>
          <w:sz w:val="27"/>
          <w:szCs w:val="27"/>
          <w:lang w:eastAsia="en-GB"/>
        </w:rPr>
        <w:t>, 1(12), pp.137–140.</w:t>
      </w:r>
    </w:p>
    <w:p w14:paraId="37A15D12" w14:textId="3F9853B7" w:rsidR="00EE7925" w:rsidRDefault="00EE7925" w:rsidP="00EA5BB8">
      <w:pPr>
        <w:suppressAutoHyphens w:val="0"/>
        <w:autoSpaceDN/>
        <w:spacing w:before="100" w:beforeAutospacing="1" w:after="100" w:afterAutospacing="1" w:line="240" w:lineRule="auto"/>
        <w:rPr>
          <w:rFonts w:eastAsia="Times New Roman"/>
          <w:color w:val="000000"/>
          <w:sz w:val="27"/>
          <w:szCs w:val="27"/>
          <w:lang w:eastAsia="en-GB"/>
        </w:rPr>
      </w:pPr>
    </w:p>
    <w:p w14:paraId="5A3C3A23" w14:textId="13F17C4F" w:rsidR="00073A95" w:rsidRPr="00073A95" w:rsidRDefault="00073A95" w:rsidP="00073A95">
      <w:pPr>
        <w:suppressAutoHyphens w:val="0"/>
        <w:autoSpaceDN/>
        <w:spacing w:after="0" w:line="360" w:lineRule="atLeast"/>
        <w:rPr>
          <w:rFonts w:eastAsia="Times New Roman" w:cs="Calibri"/>
          <w:color w:val="000000"/>
          <w:sz w:val="27"/>
          <w:szCs w:val="27"/>
          <w:lang w:eastAsia="en-GB"/>
        </w:rPr>
      </w:pPr>
      <w:r w:rsidRPr="00073A95">
        <w:rPr>
          <w:rFonts w:eastAsia="Times New Roman" w:cs="Calibri"/>
          <w:color w:val="000000"/>
          <w:sz w:val="27"/>
          <w:szCs w:val="27"/>
          <w:lang w:eastAsia="en-GB"/>
        </w:rPr>
        <w:t>Foster, W. (2019). </w:t>
      </w:r>
      <w:r w:rsidRPr="00073A95">
        <w:rPr>
          <w:rFonts w:eastAsia="Times New Roman" w:cs="Calibri"/>
          <w:i/>
          <w:iCs/>
          <w:color w:val="000000"/>
          <w:sz w:val="27"/>
          <w:szCs w:val="27"/>
          <w:lang w:eastAsia="en-GB"/>
        </w:rPr>
        <w:t>Employee Value Proposition (EVP)- What it is and why you should have one.</w:t>
      </w:r>
      <w:r w:rsidRPr="00073A95">
        <w:rPr>
          <w:rFonts w:eastAsia="Times New Roman" w:cs="Calibri"/>
          <w:color w:val="000000"/>
          <w:sz w:val="27"/>
          <w:szCs w:val="27"/>
          <w:lang w:eastAsia="en-GB"/>
        </w:rPr>
        <w:t xml:space="preserve"> [online] Medium. Available at: </w:t>
      </w:r>
      <w:hyperlink r:id="rId25" w:history="1">
        <w:r w:rsidRPr="00073A95">
          <w:rPr>
            <w:rStyle w:val="a7"/>
            <w:rFonts w:eastAsia="Times New Roman" w:cs="Calibri"/>
            <w:sz w:val="27"/>
            <w:szCs w:val="27"/>
            <w:lang w:eastAsia="en-GB"/>
          </w:rPr>
          <w:t>https://medium.com/@willfsays/employee-value-proposition-evp-what-it-is-and-why-you-should-have-one-4d41db37615b</w:t>
        </w:r>
      </w:hyperlink>
      <w:r>
        <w:rPr>
          <w:rFonts w:eastAsia="Times New Roman" w:cs="Calibri"/>
          <w:color w:val="000000"/>
          <w:sz w:val="27"/>
          <w:szCs w:val="27"/>
          <w:lang w:eastAsia="en-GB"/>
        </w:rPr>
        <w:t xml:space="preserve"> </w:t>
      </w:r>
      <w:r w:rsidRPr="00073A95">
        <w:rPr>
          <w:rFonts w:eastAsia="Times New Roman" w:cs="Calibri"/>
          <w:color w:val="000000"/>
          <w:sz w:val="27"/>
          <w:szCs w:val="27"/>
          <w:lang w:eastAsia="en-GB"/>
        </w:rPr>
        <w:t xml:space="preserve"> [Accessed 1</w:t>
      </w:r>
      <w:r>
        <w:rPr>
          <w:rFonts w:eastAsia="Times New Roman" w:cs="Calibri"/>
          <w:color w:val="000000"/>
          <w:sz w:val="27"/>
          <w:szCs w:val="27"/>
          <w:lang w:eastAsia="en-GB"/>
        </w:rPr>
        <w:t>6</w:t>
      </w:r>
      <w:r w:rsidRPr="00073A95">
        <w:rPr>
          <w:rFonts w:eastAsia="Times New Roman" w:cs="Calibri"/>
          <w:color w:val="000000"/>
          <w:sz w:val="27"/>
          <w:szCs w:val="27"/>
          <w:lang w:eastAsia="en-GB"/>
        </w:rPr>
        <w:t xml:space="preserve"> Dec. 2020].</w:t>
      </w:r>
    </w:p>
    <w:p w14:paraId="51D076FC" w14:textId="17D39510" w:rsidR="00B871A8" w:rsidRPr="00073A95" w:rsidRDefault="00073A95" w:rsidP="00EA5BB8">
      <w:pPr>
        <w:suppressAutoHyphens w:val="0"/>
        <w:autoSpaceDN/>
        <w:spacing w:before="100" w:beforeAutospacing="1" w:after="100" w:afterAutospacing="1" w:line="240" w:lineRule="auto"/>
        <w:rPr>
          <w:rFonts w:eastAsia="Times New Roman" w:cs="Calibri"/>
          <w:color w:val="000000"/>
          <w:sz w:val="27"/>
          <w:szCs w:val="27"/>
          <w:lang w:eastAsia="en-GB"/>
        </w:rPr>
      </w:pPr>
      <w:r w:rsidRPr="00073A95">
        <w:rPr>
          <w:rFonts w:eastAsia="Times New Roman" w:cs="Calibri"/>
          <w:color w:val="000000"/>
          <w:sz w:val="27"/>
          <w:szCs w:val="27"/>
          <w:lang w:eastAsia="en-GB"/>
        </w:rPr>
        <w:t>‌</w:t>
      </w:r>
    </w:p>
    <w:p w14:paraId="0859A737" w14:textId="065575F2" w:rsidR="00EA5BB8" w:rsidRDefault="00EA5BB8" w:rsidP="00EA5BB8">
      <w:pPr>
        <w:suppressAutoHyphens w:val="0"/>
        <w:spacing w:after="0" w:line="360" w:lineRule="atLeast"/>
        <w:rPr>
          <w:rFonts w:eastAsia="Times New Roman" w:cs="Calibri"/>
          <w:color w:val="000000"/>
          <w:sz w:val="27"/>
          <w:szCs w:val="27"/>
          <w:lang w:eastAsia="en-GB"/>
        </w:rPr>
      </w:pPr>
      <w:r>
        <w:rPr>
          <w:rFonts w:eastAsia="Times New Roman" w:cs="Calibri"/>
          <w:color w:val="000000"/>
          <w:sz w:val="27"/>
          <w:szCs w:val="27"/>
          <w:lang w:eastAsia="en-GB"/>
        </w:rPr>
        <w:t>FutureofWorking.com. (2014). </w:t>
      </w:r>
      <w:r>
        <w:rPr>
          <w:rFonts w:eastAsia="Times New Roman" w:cs="Calibri"/>
          <w:i/>
          <w:iCs/>
          <w:color w:val="000000"/>
          <w:sz w:val="27"/>
          <w:szCs w:val="27"/>
          <w:lang w:eastAsia="en-GB"/>
        </w:rPr>
        <w:t>Herzberg Theory of Motivation in the Workplace</w:t>
      </w:r>
      <w:r>
        <w:rPr>
          <w:rFonts w:eastAsia="Times New Roman" w:cs="Calibri"/>
          <w:color w:val="000000"/>
          <w:sz w:val="27"/>
          <w:szCs w:val="27"/>
          <w:lang w:eastAsia="en-GB"/>
        </w:rPr>
        <w:t xml:space="preserve">. Available at: </w:t>
      </w:r>
      <w:hyperlink r:id="rId26" w:history="1">
        <w:r>
          <w:rPr>
            <w:rStyle w:val="a7"/>
            <w:rFonts w:eastAsia="Times New Roman" w:cs="Calibri"/>
            <w:sz w:val="27"/>
            <w:szCs w:val="27"/>
            <w:lang w:eastAsia="en-GB"/>
          </w:rPr>
          <w:t>https://futureofworking.com/herzberg-theory-of-motivation-in-the-workplace/</w:t>
        </w:r>
      </w:hyperlink>
      <w:r>
        <w:rPr>
          <w:rFonts w:eastAsia="Times New Roman" w:cs="Calibri"/>
          <w:color w:val="000000"/>
          <w:sz w:val="27"/>
          <w:szCs w:val="27"/>
          <w:lang w:eastAsia="en-GB"/>
        </w:rPr>
        <w:t>. (Accessed: 14 December 2020)</w:t>
      </w:r>
    </w:p>
    <w:p w14:paraId="179A7C10" w14:textId="1C963FAA" w:rsidR="00D3066C" w:rsidRDefault="00D3066C" w:rsidP="00EA5BB8">
      <w:pPr>
        <w:suppressAutoHyphens w:val="0"/>
        <w:spacing w:after="0" w:line="360" w:lineRule="atLeast"/>
        <w:rPr>
          <w:rFonts w:eastAsia="Times New Roman" w:cs="Calibri"/>
          <w:color w:val="000000"/>
          <w:sz w:val="27"/>
          <w:szCs w:val="27"/>
          <w:lang w:eastAsia="en-GB"/>
        </w:rPr>
      </w:pPr>
    </w:p>
    <w:p w14:paraId="4B152C08" w14:textId="11617006" w:rsidR="00D3066C" w:rsidRDefault="00D3066C" w:rsidP="00EA5BB8">
      <w:pPr>
        <w:suppressAutoHyphens w:val="0"/>
        <w:spacing w:after="0" w:line="360" w:lineRule="atLeast"/>
      </w:pPr>
    </w:p>
    <w:p w14:paraId="2B764F97" w14:textId="2D18C765" w:rsidR="00604959" w:rsidRPr="00604959" w:rsidRDefault="00604959" w:rsidP="00604959">
      <w:pPr>
        <w:suppressAutoHyphens w:val="0"/>
        <w:autoSpaceDN/>
        <w:spacing w:after="0" w:line="360" w:lineRule="atLeast"/>
        <w:rPr>
          <w:rFonts w:eastAsia="Times New Roman" w:cs="Calibri"/>
          <w:color w:val="000000"/>
          <w:sz w:val="27"/>
          <w:szCs w:val="27"/>
          <w:lang w:eastAsia="en-GB"/>
        </w:rPr>
      </w:pPr>
      <w:r>
        <w:rPr>
          <w:rFonts w:eastAsia="Times New Roman" w:cs="Calibri"/>
          <w:color w:val="000000"/>
          <w:sz w:val="27"/>
          <w:szCs w:val="27"/>
          <w:lang w:eastAsia="en-GB"/>
        </w:rPr>
        <w:t>Gallup (2019</w:t>
      </w:r>
      <w:r w:rsidRPr="00604959">
        <w:rPr>
          <w:rFonts w:eastAsia="Times New Roman" w:cs="Calibri"/>
          <w:color w:val="000000"/>
          <w:sz w:val="27"/>
          <w:szCs w:val="27"/>
          <w:lang w:eastAsia="en-GB"/>
        </w:rPr>
        <w:t>). </w:t>
      </w:r>
      <w:r w:rsidRPr="00604959">
        <w:rPr>
          <w:rFonts w:eastAsia="Times New Roman" w:cs="Calibri"/>
          <w:i/>
          <w:iCs/>
          <w:color w:val="000000"/>
          <w:sz w:val="27"/>
          <w:szCs w:val="27"/>
          <w:lang w:eastAsia="en-GB"/>
        </w:rPr>
        <w:t>Re-Engineering Performance Management</w:t>
      </w:r>
      <w:r w:rsidRPr="00604959">
        <w:rPr>
          <w:rFonts w:eastAsia="Times New Roman" w:cs="Calibri"/>
          <w:color w:val="000000"/>
          <w:sz w:val="27"/>
          <w:szCs w:val="27"/>
          <w:lang w:eastAsia="en-GB"/>
        </w:rPr>
        <w:t xml:space="preserve">. [online] Gallup.com. Available at: </w:t>
      </w:r>
      <w:hyperlink r:id="rId27" w:history="1">
        <w:r w:rsidRPr="00604959">
          <w:rPr>
            <w:rStyle w:val="a7"/>
            <w:rFonts w:eastAsia="Times New Roman" w:cs="Calibri"/>
            <w:sz w:val="27"/>
            <w:szCs w:val="27"/>
            <w:lang w:eastAsia="en-GB"/>
          </w:rPr>
          <w:t>https://www.gallup.com/workplace/238064/re-engineering-performance-management.aspx</w:t>
        </w:r>
      </w:hyperlink>
      <w:r w:rsidRPr="00604959">
        <w:rPr>
          <w:rFonts w:eastAsia="Times New Roman" w:cs="Calibri"/>
          <w:color w:val="000000"/>
          <w:sz w:val="27"/>
          <w:szCs w:val="27"/>
          <w:lang w:eastAsia="en-GB"/>
        </w:rPr>
        <w:t>.</w:t>
      </w:r>
      <w:r>
        <w:rPr>
          <w:rFonts w:eastAsia="Times New Roman" w:cs="Calibri"/>
          <w:color w:val="000000"/>
          <w:sz w:val="27"/>
          <w:szCs w:val="27"/>
          <w:lang w:eastAsia="en-GB"/>
        </w:rPr>
        <w:t xml:space="preserve"> (Accessed: 16 Dec. 2020)</w:t>
      </w:r>
    </w:p>
    <w:p w14:paraId="74D82081" w14:textId="77777777" w:rsidR="00604959" w:rsidRPr="00604959" w:rsidRDefault="00604959" w:rsidP="00604959">
      <w:pPr>
        <w:suppressAutoHyphens w:val="0"/>
        <w:autoSpaceDN/>
        <w:spacing w:before="100" w:beforeAutospacing="1" w:after="100" w:afterAutospacing="1" w:line="240" w:lineRule="auto"/>
        <w:rPr>
          <w:rFonts w:eastAsia="Times New Roman" w:cs="Calibri"/>
          <w:color w:val="000000"/>
          <w:sz w:val="27"/>
          <w:szCs w:val="27"/>
          <w:lang w:eastAsia="en-GB"/>
        </w:rPr>
      </w:pPr>
      <w:r w:rsidRPr="00604959">
        <w:rPr>
          <w:rFonts w:eastAsia="Times New Roman" w:cs="Calibri"/>
          <w:color w:val="000000"/>
          <w:sz w:val="27"/>
          <w:szCs w:val="27"/>
          <w:lang w:eastAsia="en-GB"/>
        </w:rPr>
        <w:t>‌</w:t>
      </w:r>
    </w:p>
    <w:p w14:paraId="62134562" w14:textId="77777777" w:rsidR="00D63A88" w:rsidRDefault="00D63A88" w:rsidP="00EA5BB8">
      <w:pPr>
        <w:suppressAutoHyphens w:val="0"/>
        <w:spacing w:after="0" w:line="360" w:lineRule="atLeast"/>
      </w:pPr>
    </w:p>
    <w:p w14:paraId="15D88F42" w14:textId="52B42F31" w:rsidR="00D3066C" w:rsidRPr="00D3066C" w:rsidRDefault="00D3066C" w:rsidP="00D3066C">
      <w:pPr>
        <w:suppressAutoHyphens w:val="0"/>
        <w:autoSpaceDN/>
        <w:spacing w:after="0" w:line="360" w:lineRule="atLeast"/>
        <w:rPr>
          <w:rFonts w:eastAsia="Times New Roman" w:cs="Calibri"/>
          <w:color w:val="000000"/>
          <w:sz w:val="27"/>
          <w:szCs w:val="27"/>
          <w:lang w:eastAsia="en-GB"/>
        </w:rPr>
      </w:pPr>
      <w:r w:rsidRPr="00D3066C">
        <w:rPr>
          <w:rFonts w:eastAsia="Times New Roman" w:cs="Calibri"/>
          <w:color w:val="000000"/>
          <w:sz w:val="28"/>
          <w:szCs w:val="28"/>
          <w:lang w:eastAsia="en-GB"/>
        </w:rPr>
        <w:t>HSE.GOV.UK</w:t>
      </w:r>
      <w:r w:rsidRPr="00D3066C">
        <w:rPr>
          <w:rFonts w:eastAsia="Times New Roman" w:cs="Calibri"/>
          <w:color w:val="000000"/>
          <w:sz w:val="27"/>
          <w:szCs w:val="27"/>
          <w:lang w:eastAsia="en-GB"/>
        </w:rPr>
        <w:t>. (</w:t>
      </w:r>
      <w:r>
        <w:rPr>
          <w:rFonts w:eastAsia="Times New Roman" w:cs="Calibri"/>
          <w:color w:val="000000"/>
          <w:sz w:val="27"/>
          <w:szCs w:val="27"/>
          <w:lang w:eastAsia="en-GB"/>
        </w:rPr>
        <w:t>2020</w:t>
      </w:r>
      <w:r w:rsidRPr="00D3066C">
        <w:rPr>
          <w:rFonts w:eastAsia="Times New Roman" w:cs="Calibri"/>
          <w:color w:val="000000"/>
          <w:sz w:val="27"/>
          <w:szCs w:val="27"/>
          <w:lang w:eastAsia="en-GB"/>
        </w:rPr>
        <w:t>). </w:t>
      </w:r>
      <w:r w:rsidRPr="00D3066C">
        <w:rPr>
          <w:rFonts w:eastAsia="Times New Roman" w:cs="Calibri"/>
          <w:i/>
          <w:iCs/>
          <w:color w:val="000000"/>
          <w:sz w:val="27"/>
          <w:szCs w:val="27"/>
          <w:lang w:eastAsia="en-GB"/>
        </w:rPr>
        <w:t>Guide to working safely during the coronavirus (COVID-19) outbreak</w:t>
      </w:r>
      <w:r w:rsidRPr="00D3066C">
        <w:rPr>
          <w:rFonts w:eastAsia="Times New Roman" w:cs="Calibri"/>
          <w:color w:val="000000"/>
          <w:sz w:val="27"/>
          <w:szCs w:val="27"/>
          <w:lang w:eastAsia="en-GB"/>
        </w:rPr>
        <w:t xml:space="preserve">. [online] Available at: </w:t>
      </w:r>
      <w:hyperlink r:id="rId28" w:history="1">
        <w:r w:rsidRPr="00D3066C">
          <w:rPr>
            <w:rStyle w:val="a7"/>
            <w:rFonts w:eastAsia="Times New Roman" w:cs="Calibri"/>
            <w:sz w:val="27"/>
            <w:szCs w:val="27"/>
            <w:lang w:eastAsia="en-GB"/>
          </w:rPr>
          <w:t>https://www.hse.gov.uk/coronavirus/working-safely/index.htm</w:t>
        </w:r>
      </w:hyperlink>
      <w:r w:rsidRPr="00D3066C">
        <w:rPr>
          <w:rFonts w:eastAsia="Times New Roman" w:cs="Calibri"/>
          <w:color w:val="000000"/>
          <w:sz w:val="27"/>
          <w:szCs w:val="27"/>
          <w:lang w:eastAsia="en-GB"/>
        </w:rPr>
        <w:t>.</w:t>
      </w:r>
      <w:r>
        <w:rPr>
          <w:rFonts w:eastAsia="Times New Roman" w:cs="Calibri"/>
          <w:color w:val="000000"/>
          <w:sz w:val="27"/>
          <w:szCs w:val="27"/>
          <w:lang w:eastAsia="en-GB"/>
        </w:rPr>
        <w:t xml:space="preserve"> (Accessed: 16 Dec. 2020)</w:t>
      </w:r>
    </w:p>
    <w:p w14:paraId="2FFC8A61" w14:textId="77777777" w:rsidR="00D3066C" w:rsidRPr="00D3066C" w:rsidRDefault="00D3066C" w:rsidP="00D3066C">
      <w:pPr>
        <w:suppressAutoHyphens w:val="0"/>
        <w:autoSpaceDN/>
        <w:spacing w:before="100" w:beforeAutospacing="1" w:after="100" w:afterAutospacing="1" w:line="240" w:lineRule="auto"/>
        <w:rPr>
          <w:rFonts w:eastAsia="Times New Roman" w:cs="Calibri"/>
          <w:color w:val="000000"/>
          <w:sz w:val="27"/>
          <w:szCs w:val="27"/>
          <w:lang w:eastAsia="en-GB"/>
        </w:rPr>
      </w:pPr>
      <w:r w:rsidRPr="00D3066C">
        <w:rPr>
          <w:rFonts w:eastAsia="Times New Roman" w:cs="Calibri"/>
          <w:color w:val="000000"/>
          <w:sz w:val="27"/>
          <w:szCs w:val="27"/>
          <w:lang w:eastAsia="en-GB"/>
        </w:rPr>
        <w:t>‌</w:t>
      </w:r>
    </w:p>
    <w:p w14:paraId="6E191CC0" w14:textId="77777777" w:rsidR="00EA5BB8" w:rsidRPr="00EA5BB8" w:rsidRDefault="00EA5BB8" w:rsidP="001B2508">
      <w:pPr>
        <w:suppressAutoHyphens w:val="0"/>
        <w:autoSpaceDN/>
        <w:spacing w:before="100" w:beforeAutospacing="1" w:after="100" w:afterAutospacing="1" w:line="240" w:lineRule="auto"/>
        <w:rPr>
          <w:rFonts w:eastAsia="Times New Roman"/>
          <w:color w:val="000000"/>
          <w:sz w:val="27"/>
          <w:szCs w:val="27"/>
          <w:lang w:eastAsia="en-GB"/>
        </w:rPr>
      </w:pPr>
    </w:p>
    <w:p w14:paraId="65FB10BD" w14:textId="6877561C" w:rsidR="00251488" w:rsidRPr="00251488" w:rsidRDefault="00251488" w:rsidP="00251488">
      <w:pPr>
        <w:suppressAutoHyphens w:val="0"/>
        <w:autoSpaceDN/>
        <w:spacing w:after="0" w:line="360" w:lineRule="atLeast"/>
        <w:rPr>
          <w:rFonts w:eastAsia="Times New Roman"/>
          <w:color w:val="000000"/>
          <w:sz w:val="27"/>
          <w:szCs w:val="27"/>
          <w:lang w:eastAsia="en-GB"/>
        </w:rPr>
      </w:pPr>
      <w:r>
        <w:rPr>
          <w:rFonts w:eastAsia="Times New Roman"/>
          <w:color w:val="000000"/>
          <w:sz w:val="27"/>
          <w:szCs w:val="27"/>
          <w:lang w:eastAsia="en-GB"/>
        </w:rPr>
        <w:t>IES,</w:t>
      </w:r>
      <w:r w:rsidRPr="00251488">
        <w:rPr>
          <w:rFonts w:eastAsia="Times New Roman"/>
          <w:color w:val="000000"/>
          <w:sz w:val="27"/>
          <w:szCs w:val="27"/>
          <w:lang w:eastAsia="en-GB"/>
        </w:rPr>
        <w:t xml:space="preserve"> (2014). </w:t>
      </w:r>
      <w:r w:rsidRPr="00251488">
        <w:rPr>
          <w:rFonts w:eastAsia="Times New Roman"/>
          <w:i/>
          <w:iCs/>
          <w:color w:val="000000"/>
          <w:sz w:val="27"/>
          <w:szCs w:val="27"/>
          <w:lang w:eastAsia="en-GB"/>
        </w:rPr>
        <w:t>Employee engagement | Institute for Employment Studies (IES)</w:t>
      </w:r>
      <w:r w:rsidRPr="00251488">
        <w:rPr>
          <w:rFonts w:eastAsia="Times New Roman"/>
          <w:color w:val="000000"/>
          <w:sz w:val="27"/>
          <w:szCs w:val="27"/>
          <w:lang w:eastAsia="en-GB"/>
        </w:rPr>
        <w:t xml:space="preserve">. [online] Available at: </w:t>
      </w:r>
      <w:hyperlink r:id="rId29" w:history="1">
        <w:r w:rsidR="00EA5BB8" w:rsidRPr="00251488">
          <w:rPr>
            <w:rStyle w:val="a7"/>
            <w:rFonts w:eastAsia="Times New Roman"/>
            <w:sz w:val="27"/>
            <w:szCs w:val="27"/>
            <w:lang w:eastAsia="en-GB"/>
          </w:rPr>
          <w:t>https://www.employment-studies.co.uk/what-we-know/employee-engagement</w:t>
        </w:r>
      </w:hyperlink>
      <w:r w:rsidR="00EA5BB8">
        <w:rPr>
          <w:rFonts w:eastAsia="Times New Roman"/>
          <w:color w:val="000000"/>
          <w:sz w:val="27"/>
          <w:szCs w:val="27"/>
          <w:lang w:eastAsia="en-GB"/>
        </w:rPr>
        <w:t xml:space="preserve"> </w:t>
      </w:r>
      <w:r w:rsidRPr="00251488">
        <w:rPr>
          <w:rFonts w:eastAsia="Times New Roman"/>
          <w:color w:val="000000"/>
          <w:sz w:val="27"/>
          <w:szCs w:val="27"/>
          <w:lang w:eastAsia="en-GB"/>
        </w:rPr>
        <w:t xml:space="preserve"> [Accessed 1</w:t>
      </w:r>
      <w:r w:rsidR="00384362">
        <w:rPr>
          <w:rFonts w:eastAsia="Times New Roman"/>
          <w:color w:val="000000"/>
          <w:sz w:val="27"/>
          <w:szCs w:val="27"/>
          <w:lang w:eastAsia="en-GB"/>
        </w:rPr>
        <w:t>3</w:t>
      </w:r>
      <w:r w:rsidRPr="00251488">
        <w:rPr>
          <w:rFonts w:eastAsia="Times New Roman"/>
          <w:color w:val="000000"/>
          <w:sz w:val="27"/>
          <w:szCs w:val="27"/>
          <w:lang w:eastAsia="en-GB"/>
        </w:rPr>
        <w:t xml:space="preserve"> </w:t>
      </w:r>
      <w:r w:rsidR="00384362">
        <w:rPr>
          <w:rFonts w:eastAsia="Times New Roman"/>
          <w:color w:val="000000"/>
          <w:sz w:val="27"/>
          <w:szCs w:val="27"/>
          <w:lang w:eastAsia="en-GB"/>
        </w:rPr>
        <w:t>Dec</w:t>
      </w:r>
      <w:r w:rsidRPr="00251488">
        <w:rPr>
          <w:rFonts w:eastAsia="Times New Roman"/>
          <w:color w:val="000000"/>
          <w:sz w:val="27"/>
          <w:szCs w:val="27"/>
          <w:lang w:eastAsia="en-GB"/>
        </w:rPr>
        <w:t>. 2020].</w:t>
      </w:r>
    </w:p>
    <w:p w14:paraId="6C8D8F0E" w14:textId="600BDDF6" w:rsidR="00251488" w:rsidRPr="00251488" w:rsidRDefault="00251488" w:rsidP="00251488">
      <w:pPr>
        <w:suppressAutoHyphens w:val="0"/>
        <w:autoSpaceDN/>
        <w:spacing w:before="100" w:beforeAutospacing="1" w:after="100" w:afterAutospacing="1" w:line="240" w:lineRule="auto"/>
        <w:rPr>
          <w:rFonts w:eastAsia="Times New Roman"/>
          <w:color w:val="000000"/>
          <w:sz w:val="27"/>
          <w:szCs w:val="27"/>
          <w:lang w:eastAsia="en-GB"/>
        </w:rPr>
      </w:pPr>
    </w:p>
    <w:p w14:paraId="773C99FC" w14:textId="0D1E224F" w:rsidR="00090F3D" w:rsidRDefault="00090F3D" w:rsidP="00B62788">
      <w:pPr>
        <w:pStyle w:val="a6"/>
        <w:spacing w:before="0" w:beforeAutospacing="0" w:after="0" w:afterAutospacing="0" w:line="360" w:lineRule="atLeast"/>
        <w:rPr>
          <w:rFonts w:ascii="Calibri" w:hAnsi="Calibri"/>
          <w:color w:val="000000"/>
          <w:sz w:val="27"/>
          <w:szCs w:val="27"/>
        </w:rPr>
      </w:pPr>
    </w:p>
    <w:p w14:paraId="5816DA35" w14:textId="55C3298E" w:rsidR="00090F3D" w:rsidRDefault="00090F3D" w:rsidP="00090F3D">
      <w:pPr>
        <w:pStyle w:val="a6"/>
        <w:spacing w:before="0" w:beforeAutospacing="0" w:after="0" w:afterAutospacing="0" w:line="360" w:lineRule="atLeast"/>
        <w:rPr>
          <w:rFonts w:ascii="Calibri" w:hAnsi="Calibri"/>
          <w:color w:val="000000"/>
          <w:sz w:val="27"/>
          <w:szCs w:val="27"/>
        </w:rPr>
      </w:pPr>
      <w:r>
        <w:rPr>
          <w:rFonts w:ascii="Calibri" w:hAnsi="Calibri"/>
          <w:color w:val="000000"/>
          <w:sz w:val="27"/>
          <w:szCs w:val="27"/>
        </w:rPr>
        <w:lastRenderedPageBreak/>
        <w:t>Juneja, P (2015). </w:t>
      </w:r>
      <w:r>
        <w:rPr>
          <w:rFonts w:ascii="Calibri" w:hAnsi="Calibri"/>
          <w:i/>
          <w:iCs/>
          <w:color w:val="000000"/>
          <w:sz w:val="27"/>
          <w:szCs w:val="27"/>
        </w:rPr>
        <w:t>Process of Employee Engagement</w:t>
      </w:r>
      <w:r>
        <w:rPr>
          <w:rFonts w:ascii="Calibri" w:hAnsi="Calibri"/>
          <w:color w:val="000000"/>
          <w:sz w:val="27"/>
          <w:szCs w:val="27"/>
        </w:rPr>
        <w:t xml:space="preserve">. [online] Available at: </w:t>
      </w:r>
      <w:hyperlink r:id="rId30" w:history="1">
        <w:r w:rsidRPr="007748F7">
          <w:rPr>
            <w:rStyle w:val="a7"/>
            <w:rFonts w:ascii="Calibri" w:hAnsi="Calibri"/>
            <w:sz w:val="27"/>
            <w:szCs w:val="27"/>
          </w:rPr>
          <w:t>https://www.managementstudyguide.com/employee-engagement-process.htm</w:t>
        </w:r>
      </w:hyperlink>
      <w:r>
        <w:rPr>
          <w:rFonts w:ascii="Calibri" w:hAnsi="Calibri"/>
          <w:color w:val="000000"/>
          <w:sz w:val="27"/>
          <w:szCs w:val="27"/>
        </w:rPr>
        <w:t xml:space="preserve"> [Accessed 11 Dec. 2020].</w:t>
      </w:r>
    </w:p>
    <w:p w14:paraId="5A33A23A" w14:textId="77777777" w:rsidR="002525DC" w:rsidRDefault="002525DC" w:rsidP="00B62788">
      <w:pPr>
        <w:pStyle w:val="a6"/>
        <w:spacing w:before="0" w:beforeAutospacing="0" w:after="0" w:afterAutospacing="0" w:line="360" w:lineRule="atLeast"/>
        <w:rPr>
          <w:rFonts w:ascii="Calibri" w:hAnsi="Calibri"/>
          <w:color w:val="000000"/>
          <w:sz w:val="27"/>
          <w:szCs w:val="27"/>
        </w:rPr>
      </w:pPr>
    </w:p>
    <w:p w14:paraId="65FFA6EE" w14:textId="649BF56E" w:rsidR="002525DC" w:rsidRDefault="00B62788" w:rsidP="002525DC">
      <w:pPr>
        <w:pStyle w:val="a6"/>
        <w:spacing w:before="0" w:beforeAutospacing="0" w:after="0" w:afterAutospacing="0" w:line="360" w:lineRule="atLeast"/>
        <w:rPr>
          <w:rFonts w:ascii="Calibri" w:hAnsi="Calibri"/>
          <w:color w:val="000000"/>
          <w:sz w:val="27"/>
          <w:szCs w:val="27"/>
        </w:rPr>
      </w:pPr>
      <w:r>
        <w:rPr>
          <w:rFonts w:ascii="Calibri" w:hAnsi="Calibri"/>
          <w:color w:val="000000"/>
          <w:sz w:val="27"/>
          <w:szCs w:val="27"/>
        </w:rPr>
        <w:t>‌</w:t>
      </w:r>
      <w:r w:rsidR="002525DC">
        <w:rPr>
          <w:rFonts w:ascii="Calibri" w:hAnsi="Calibri"/>
          <w:color w:val="000000"/>
          <w:sz w:val="27"/>
          <w:szCs w:val="27"/>
        </w:rPr>
        <w:t>Kruse, K. (2012) . </w:t>
      </w:r>
      <w:r w:rsidR="002525DC">
        <w:rPr>
          <w:rFonts w:ascii="Calibri" w:hAnsi="Calibri"/>
          <w:i/>
          <w:iCs/>
          <w:color w:val="000000"/>
          <w:sz w:val="27"/>
          <w:szCs w:val="27"/>
        </w:rPr>
        <w:t>What Is Employee Engagement</w:t>
      </w:r>
      <w:r w:rsidR="002525DC">
        <w:rPr>
          <w:rFonts w:ascii="Calibri" w:hAnsi="Calibri"/>
          <w:color w:val="000000"/>
          <w:sz w:val="27"/>
          <w:szCs w:val="27"/>
        </w:rPr>
        <w:t xml:space="preserve">. [online] Forbes. Available at: </w:t>
      </w:r>
      <w:hyperlink r:id="rId31" w:history="1">
        <w:r w:rsidR="002525DC" w:rsidRPr="007748F7">
          <w:rPr>
            <w:rStyle w:val="a7"/>
            <w:rFonts w:ascii="Calibri" w:hAnsi="Calibri"/>
            <w:sz w:val="27"/>
            <w:szCs w:val="27"/>
          </w:rPr>
          <w:t>https://www.forbes.com/sites/kevinkruse/2012/06/22/employee-engagement-what-and-why/?sh=78a707547f37</w:t>
        </w:r>
      </w:hyperlink>
      <w:r w:rsidR="002525DC">
        <w:rPr>
          <w:rFonts w:ascii="Calibri" w:hAnsi="Calibri"/>
          <w:color w:val="000000"/>
          <w:sz w:val="27"/>
          <w:szCs w:val="27"/>
        </w:rPr>
        <w:t xml:space="preserve"> [Accessed 10 Dec. 2020].</w:t>
      </w:r>
    </w:p>
    <w:p w14:paraId="4E235F6B" w14:textId="3E105946" w:rsidR="00D27053" w:rsidRPr="00FF7AEC" w:rsidRDefault="00D27053" w:rsidP="002525DC">
      <w:pPr>
        <w:pStyle w:val="a6"/>
        <w:spacing w:before="0" w:beforeAutospacing="0" w:after="0" w:afterAutospacing="0" w:line="360" w:lineRule="atLeast"/>
        <w:rPr>
          <w:rFonts w:asciiTheme="minorHAnsi" w:hAnsiTheme="minorHAnsi"/>
          <w:color w:val="000000"/>
          <w:sz w:val="28"/>
          <w:szCs w:val="28"/>
        </w:rPr>
      </w:pPr>
    </w:p>
    <w:p w14:paraId="143D9E43" w14:textId="1AED1CED" w:rsidR="00D27053" w:rsidRPr="00FF7AEC" w:rsidRDefault="00D27053" w:rsidP="002525DC">
      <w:pPr>
        <w:pStyle w:val="a6"/>
        <w:spacing w:before="0" w:beforeAutospacing="0" w:after="0" w:afterAutospacing="0" w:line="360" w:lineRule="atLeast"/>
        <w:rPr>
          <w:rFonts w:asciiTheme="minorHAnsi" w:hAnsiTheme="minorHAnsi"/>
          <w:color w:val="000000"/>
          <w:sz w:val="28"/>
          <w:szCs w:val="28"/>
        </w:rPr>
      </w:pPr>
    </w:p>
    <w:p w14:paraId="0AB9D12D" w14:textId="43687E2A" w:rsidR="00FF7AEC" w:rsidRPr="00FF7AEC" w:rsidRDefault="00FF7AEC" w:rsidP="002525DC">
      <w:pPr>
        <w:pStyle w:val="a6"/>
        <w:spacing w:before="0" w:beforeAutospacing="0" w:after="0" w:afterAutospacing="0" w:line="360" w:lineRule="atLeast"/>
        <w:rPr>
          <w:rFonts w:asciiTheme="minorHAnsi" w:hAnsiTheme="minorHAnsi"/>
          <w:color w:val="000000" w:themeColor="text1"/>
          <w:sz w:val="28"/>
          <w:szCs w:val="28"/>
        </w:rPr>
      </w:pPr>
    </w:p>
    <w:p w14:paraId="1ABCD7EB" w14:textId="2EFB9AAF" w:rsidR="00FF7AEC" w:rsidRDefault="00FF7AEC" w:rsidP="002525DC">
      <w:pPr>
        <w:pStyle w:val="a6"/>
        <w:spacing w:before="0" w:beforeAutospacing="0" w:after="0" w:afterAutospacing="0" w:line="360" w:lineRule="atLeast"/>
        <w:rPr>
          <w:rFonts w:asciiTheme="minorHAnsi" w:hAnsiTheme="minorHAnsi" w:cs="Arial"/>
          <w:color w:val="000000" w:themeColor="text1"/>
          <w:sz w:val="28"/>
          <w:szCs w:val="28"/>
          <w:shd w:val="clear" w:color="auto" w:fill="FFFFFF"/>
        </w:rPr>
      </w:pPr>
      <w:r w:rsidRPr="00FF7AEC">
        <w:rPr>
          <w:rFonts w:asciiTheme="minorHAnsi" w:hAnsiTheme="minorHAnsi" w:cs="Arial"/>
          <w:color w:val="000000" w:themeColor="text1"/>
          <w:sz w:val="28"/>
          <w:szCs w:val="28"/>
          <w:shd w:val="clear" w:color="auto" w:fill="FFFFFF"/>
        </w:rPr>
        <w:t>Macey, W.H., Schneider, B. (</w:t>
      </w:r>
      <w:r w:rsidRPr="00FF7AEC">
        <w:rPr>
          <w:rStyle w:val="nlmyear"/>
          <w:rFonts w:asciiTheme="minorHAnsi" w:eastAsiaTheme="minorEastAsia" w:hAnsiTheme="minorHAnsi" w:cs="Arial"/>
          <w:color w:val="000000" w:themeColor="text1"/>
          <w:sz w:val="28"/>
          <w:szCs w:val="28"/>
          <w:shd w:val="clear" w:color="auto" w:fill="FFFFFF"/>
        </w:rPr>
        <w:t>2008</w:t>
      </w:r>
      <w:r w:rsidRPr="00FF7AEC">
        <w:rPr>
          <w:rFonts w:asciiTheme="minorHAnsi" w:hAnsiTheme="minorHAnsi" w:cs="Arial"/>
          <w:color w:val="000000" w:themeColor="text1"/>
          <w:sz w:val="28"/>
          <w:szCs w:val="28"/>
          <w:shd w:val="clear" w:color="auto" w:fill="FFFFFF"/>
        </w:rPr>
        <w:t>). </w:t>
      </w:r>
      <w:r w:rsidRPr="00FF7AEC">
        <w:rPr>
          <w:rStyle w:val="nlmarticle-title"/>
          <w:rFonts w:asciiTheme="minorHAnsi" w:hAnsiTheme="minorHAnsi" w:cs="Arial"/>
          <w:color w:val="000000" w:themeColor="text1"/>
          <w:sz w:val="28"/>
          <w:szCs w:val="28"/>
          <w:shd w:val="clear" w:color="auto" w:fill="FFFFFF"/>
        </w:rPr>
        <w:t>The meaning of employee engagement</w:t>
      </w:r>
      <w:r w:rsidRPr="00FF7AEC">
        <w:rPr>
          <w:rFonts w:asciiTheme="minorHAnsi" w:hAnsiTheme="minorHAnsi" w:cs="Arial"/>
          <w:color w:val="000000" w:themeColor="text1"/>
          <w:sz w:val="28"/>
          <w:szCs w:val="28"/>
          <w:shd w:val="clear" w:color="auto" w:fill="FFFFFF"/>
        </w:rPr>
        <w:t>. Industrial and Organizational Psychology: Perspectives on Science and Practice, 1(1), </w:t>
      </w:r>
      <w:r w:rsidRPr="00FF7AEC">
        <w:rPr>
          <w:rStyle w:val="nlmfpage"/>
          <w:rFonts w:asciiTheme="minorHAnsi" w:hAnsiTheme="minorHAnsi" w:cs="Arial"/>
          <w:color w:val="000000" w:themeColor="text1"/>
          <w:sz w:val="28"/>
          <w:szCs w:val="28"/>
          <w:shd w:val="clear" w:color="auto" w:fill="FFFFFF"/>
        </w:rPr>
        <w:t>3</w:t>
      </w:r>
      <w:r w:rsidRPr="00FF7AEC">
        <w:rPr>
          <w:rFonts w:asciiTheme="minorHAnsi" w:hAnsiTheme="minorHAnsi" w:cs="Arial"/>
          <w:color w:val="000000" w:themeColor="text1"/>
          <w:sz w:val="28"/>
          <w:szCs w:val="28"/>
          <w:shd w:val="clear" w:color="auto" w:fill="FFFFFF"/>
        </w:rPr>
        <w:t>–</w:t>
      </w:r>
      <w:r w:rsidRPr="00FF7AEC">
        <w:rPr>
          <w:rStyle w:val="nlmlpage"/>
          <w:rFonts w:asciiTheme="minorHAnsi" w:hAnsiTheme="minorHAnsi" w:cs="Arial"/>
          <w:color w:val="000000" w:themeColor="text1"/>
          <w:sz w:val="28"/>
          <w:szCs w:val="28"/>
          <w:shd w:val="clear" w:color="auto" w:fill="FFFFFF"/>
        </w:rPr>
        <w:t>30</w:t>
      </w:r>
      <w:r w:rsidRPr="00FF7AEC">
        <w:rPr>
          <w:rFonts w:asciiTheme="minorHAnsi" w:hAnsiTheme="minorHAnsi" w:cs="Arial"/>
          <w:color w:val="000000" w:themeColor="text1"/>
          <w:sz w:val="28"/>
          <w:szCs w:val="28"/>
          <w:shd w:val="clear" w:color="auto" w:fill="FFFFFF"/>
        </w:rPr>
        <w:t>.</w:t>
      </w:r>
    </w:p>
    <w:p w14:paraId="0569F528" w14:textId="384580A3" w:rsidR="002D4120" w:rsidRDefault="002D4120" w:rsidP="002525DC">
      <w:pPr>
        <w:pStyle w:val="a6"/>
        <w:spacing w:before="0" w:beforeAutospacing="0" w:after="0" w:afterAutospacing="0" w:line="360" w:lineRule="atLeast"/>
        <w:rPr>
          <w:rFonts w:asciiTheme="minorHAnsi" w:hAnsiTheme="minorHAnsi"/>
          <w:color w:val="000000" w:themeColor="text1"/>
          <w:sz w:val="28"/>
          <w:szCs w:val="28"/>
        </w:rPr>
      </w:pPr>
    </w:p>
    <w:p w14:paraId="5D64C328" w14:textId="2F57C50F" w:rsidR="00F670D7" w:rsidRPr="00FA3528" w:rsidRDefault="00F670D7" w:rsidP="002525DC">
      <w:pPr>
        <w:pStyle w:val="a6"/>
        <w:spacing w:before="0" w:beforeAutospacing="0" w:after="0" w:afterAutospacing="0" w:line="360" w:lineRule="atLeast"/>
        <w:rPr>
          <w:rFonts w:asciiTheme="minorHAnsi" w:hAnsiTheme="minorHAnsi"/>
          <w:sz w:val="28"/>
          <w:szCs w:val="28"/>
        </w:rPr>
      </w:pPr>
      <w:r w:rsidRPr="00FA3528">
        <w:rPr>
          <w:rFonts w:asciiTheme="minorHAnsi" w:hAnsiTheme="minorHAnsi"/>
          <w:color w:val="000000" w:themeColor="text1"/>
          <w:sz w:val="28"/>
          <w:szCs w:val="28"/>
        </w:rPr>
        <w:t>Masarech, M. A., (2019)</w:t>
      </w:r>
      <w:r w:rsidR="00B14C7E" w:rsidRPr="00FA3528">
        <w:rPr>
          <w:rFonts w:asciiTheme="minorHAnsi" w:hAnsiTheme="minorHAnsi"/>
          <w:color w:val="000000" w:themeColor="text1"/>
          <w:sz w:val="28"/>
          <w:szCs w:val="28"/>
        </w:rPr>
        <w:t xml:space="preserve"> </w:t>
      </w:r>
      <w:r w:rsidR="00B14C7E" w:rsidRPr="00FA3528">
        <w:rPr>
          <w:rFonts w:asciiTheme="minorHAnsi" w:hAnsiTheme="minorHAnsi"/>
          <w:i/>
          <w:iCs/>
          <w:color w:val="000000" w:themeColor="text1"/>
          <w:sz w:val="28"/>
          <w:szCs w:val="28"/>
        </w:rPr>
        <w:t>Engagement in the Future Workplace</w:t>
      </w:r>
      <w:r w:rsidR="00FA3528" w:rsidRPr="00FA3528">
        <w:rPr>
          <w:rFonts w:asciiTheme="minorHAnsi" w:hAnsiTheme="minorHAnsi"/>
          <w:i/>
          <w:iCs/>
          <w:color w:val="000000" w:themeColor="text1"/>
          <w:sz w:val="28"/>
          <w:szCs w:val="28"/>
        </w:rPr>
        <w:t xml:space="preserve"> </w:t>
      </w:r>
      <w:r w:rsidR="00FA3528" w:rsidRPr="00FA3528">
        <w:rPr>
          <w:rFonts w:asciiTheme="minorHAnsi" w:hAnsiTheme="minorHAnsi"/>
          <w:color w:val="000000" w:themeColor="text1"/>
          <w:sz w:val="28"/>
          <w:szCs w:val="28"/>
        </w:rPr>
        <w:t xml:space="preserve">Available at: </w:t>
      </w:r>
      <w:hyperlink r:id="rId32" w:history="1">
        <w:r w:rsidR="00FA3528" w:rsidRPr="00FA3528">
          <w:rPr>
            <w:rStyle w:val="a7"/>
            <w:rFonts w:asciiTheme="minorHAnsi" w:eastAsiaTheme="minorEastAsia" w:hAnsiTheme="minorHAnsi"/>
            <w:sz w:val="28"/>
            <w:szCs w:val="28"/>
          </w:rPr>
          <w:t>5 Successful Employee Engagement Strategies for Today &amp; Tomorrow (gpstrategies.com)</w:t>
        </w:r>
      </w:hyperlink>
      <w:r w:rsidR="00FA3528" w:rsidRPr="00FA3528">
        <w:rPr>
          <w:rFonts w:asciiTheme="minorHAnsi" w:hAnsiTheme="minorHAnsi"/>
          <w:sz w:val="28"/>
          <w:szCs w:val="28"/>
        </w:rPr>
        <w:t xml:space="preserve"> (Accessed: 14 Dec. 2020)</w:t>
      </w:r>
    </w:p>
    <w:p w14:paraId="552FAD22" w14:textId="2111E5A4" w:rsidR="00FA3528" w:rsidRDefault="00FA3528" w:rsidP="002525DC">
      <w:pPr>
        <w:pStyle w:val="a6"/>
        <w:spacing w:before="0" w:beforeAutospacing="0" w:after="0" w:afterAutospacing="0" w:line="360" w:lineRule="atLeast"/>
      </w:pPr>
    </w:p>
    <w:p w14:paraId="46A39AD2" w14:textId="4DC6BA4A" w:rsidR="00FA3528" w:rsidRDefault="00FA3528" w:rsidP="002525DC">
      <w:pPr>
        <w:pStyle w:val="a6"/>
        <w:spacing w:before="0" w:beforeAutospacing="0" w:after="0" w:afterAutospacing="0" w:line="360" w:lineRule="atLeast"/>
        <w:rPr>
          <w:rFonts w:asciiTheme="minorHAnsi" w:hAnsiTheme="minorHAnsi"/>
          <w:color w:val="000000" w:themeColor="text1"/>
          <w:sz w:val="28"/>
          <w:szCs w:val="28"/>
        </w:rPr>
      </w:pPr>
    </w:p>
    <w:p w14:paraId="13599E60" w14:textId="5C6E0D3E" w:rsidR="00A70C35" w:rsidRPr="00A70C35" w:rsidRDefault="00A70C35" w:rsidP="00A70C35">
      <w:pPr>
        <w:suppressAutoHyphens w:val="0"/>
        <w:autoSpaceDN/>
        <w:spacing w:after="0" w:line="360" w:lineRule="atLeast"/>
        <w:rPr>
          <w:rFonts w:eastAsia="Times New Roman" w:cs="Calibri"/>
          <w:color w:val="000000"/>
          <w:sz w:val="27"/>
          <w:szCs w:val="27"/>
          <w:lang w:eastAsia="en-GB"/>
        </w:rPr>
      </w:pPr>
      <w:r w:rsidRPr="00A70C35">
        <w:rPr>
          <w:rFonts w:eastAsia="Times New Roman" w:cs="Calibri"/>
          <w:color w:val="000000"/>
          <w:sz w:val="27"/>
          <w:szCs w:val="27"/>
          <w:lang w:eastAsia="en-GB"/>
        </w:rPr>
        <w:t>Murdock, P.K. (n.d.). </w:t>
      </w:r>
      <w:r w:rsidRPr="00A70C35">
        <w:rPr>
          <w:rFonts w:eastAsia="Times New Roman" w:cs="Calibri"/>
          <w:i/>
          <w:iCs/>
          <w:color w:val="000000"/>
          <w:sz w:val="27"/>
          <w:szCs w:val="27"/>
          <w:lang w:eastAsia="en-GB"/>
        </w:rPr>
        <w:t>Council Post: The Importance Of An Employment Value Proposition For Recruiting In 2018 And Beyond</w:t>
      </w:r>
      <w:r w:rsidRPr="00A70C35">
        <w:rPr>
          <w:rFonts w:eastAsia="Times New Roman" w:cs="Calibri"/>
          <w:color w:val="000000"/>
          <w:sz w:val="27"/>
          <w:szCs w:val="27"/>
          <w:lang w:eastAsia="en-GB"/>
        </w:rPr>
        <w:t xml:space="preserve">. [online] Forbes. Available at: </w:t>
      </w:r>
      <w:hyperlink r:id="rId33" w:history="1">
        <w:r w:rsidRPr="00A70C35">
          <w:rPr>
            <w:rStyle w:val="a7"/>
            <w:rFonts w:eastAsia="Times New Roman" w:cs="Calibri"/>
            <w:sz w:val="27"/>
            <w:szCs w:val="27"/>
            <w:lang w:eastAsia="en-GB"/>
          </w:rPr>
          <w:t>https://www.forbes.com/sites/forbeshumanresourcescouncil/2018/01/09/the-importance-of-an-employment-value-proposition-for-recruiting-in-2018-and-beyond/?sh=1695ae256690</w:t>
        </w:r>
      </w:hyperlink>
      <w:r>
        <w:rPr>
          <w:rFonts w:eastAsia="Times New Roman" w:cs="Calibri"/>
          <w:color w:val="000000"/>
          <w:sz w:val="27"/>
          <w:szCs w:val="27"/>
          <w:lang w:eastAsia="en-GB"/>
        </w:rPr>
        <w:t xml:space="preserve">   </w:t>
      </w:r>
      <w:r w:rsidRPr="00A70C35">
        <w:rPr>
          <w:rFonts w:eastAsia="Times New Roman" w:cs="Calibri"/>
          <w:color w:val="000000"/>
          <w:sz w:val="27"/>
          <w:szCs w:val="27"/>
          <w:lang w:eastAsia="en-GB"/>
        </w:rPr>
        <w:t xml:space="preserve"> [Accessed 1</w:t>
      </w:r>
      <w:r>
        <w:rPr>
          <w:rFonts w:eastAsia="Times New Roman" w:cs="Calibri"/>
          <w:color w:val="000000"/>
          <w:sz w:val="27"/>
          <w:szCs w:val="27"/>
          <w:lang w:eastAsia="en-GB"/>
        </w:rPr>
        <w:t>6</w:t>
      </w:r>
      <w:r w:rsidRPr="00A70C35">
        <w:rPr>
          <w:rFonts w:eastAsia="Times New Roman" w:cs="Calibri"/>
          <w:color w:val="000000"/>
          <w:sz w:val="27"/>
          <w:szCs w:val="27"/>
          <w:lang w:eastAsia="en-GB"/>
        </w:rPr>
        <w:t xml:space="preserve"> Dec. 2020].</w:t>
      </w:r>
    </w:p>
    <w:p w14:paraId="701D960C" w14:textId="77777777" w:rsidR="00A70C35" w:rsidRPr="00A70C35" w:rsidRDefault="00A70C35" w:rsidP="00A70C35">
      <w:pPr>
        <w:suppressAutoHyphens w:val="0"/>
        <w:autoSpaceDN/>
        <w:spacing w:before="100" w:beforeAutospacing="1" w:after="100" w:afterAutospacing="1" w:line="240" w:lineRule="auto"/>
        <w:rPr>
          <w:rFonts w:eastAsia="Times New Roman" w:cs="Calibri"/>
          <w:color w:val="000000"/>
          <w:sz w:val="27"/>
          <w:szCs w:val="27"/>
          <w:lang w:eastAsia="en-GB"/>
        </w:rPr>
      </w:pPr>
      <w:r w:rsidRPr="00A70C35">
        <w:rPr>
          <w:rFonts w:eastAsia="Times New Roman" w:cs="Calibri"/>
          <w:color w:val="000000"/>
          <w:sz w:val="27"/>
          <w:szCs w:val="27"/>
          <w:lang w:eastAsia="en-GB"/>
        </w:rPr>
        <w:t>‌</w:t>
      </w:r>
    </w:p>
    <w:p w14:paraId="5BE57E60" w14:textId="0E2E0C62" w:rsidR="001007CF" w:rsidRDefault="001007CF" w:rsidP="002525DC">
      <w:pPr>
        <w:pStyle w:val="a6"/>
        <w:spacing w:before="0" w:beforeAutospacing="0" w:after="0" w:afterAutospacing="0" w:line="360" w:lineRule="atLeast"/>
        <w:rPr>
          <w:rFonts w:asciiTheme="minorHAnsi" w:hAnsiTheme="minorHAnsi"/>
          <w:color w:val="000000" w:themeColor="text1"/>
          <w:sz w:val="28"/>
          <w:szCs w:val="28"/>
        </w:rPr>
      </w:pPr>
    </w:p>
    <w:p w14:paraId="494C155C" w14:textId="546E1B84" w:rsidR="004F1E4D" w:rsidRDefault="004F1E4D" w:rsidP="004F1E4D">
      <w:pPr>
        <w:suppressAutoHyphens w:val="0"/>
        <w:autoSpaceDN/>
        <w:spacing w:after="0" w:line="360" w:lineRule="atLeast"/>
        <w:rPr>
          <w:rFonts w:eastAsia="Times New Roman" w:cs="Calibri"/>
          <w:color w:val="000000"/>
          <w:sz w:val="27"/>
          <w:szCs w:val="27"/>
          <w:lang w:eastAsia="en-GB"/>
        </w:rPr>
      </w:pPr>
      <w:r w:rsidRPr="004F1E4D">
        <w:rPr>
          <w:rFonts w:eastAsia="Times New Roman" w:cs="Calibri"/>
          <w:color w:val="000000"/>
          <w:sz w:val="27"/>
          <w:szCs w:val="27"/>
          <w:lang w:eastAsia="en-GB"/>
        </w:rPr>
        <w:t xml:space="preserve">Mushfiqur, R., </w:t>
      </w:r>
      <w:proofErr w:type="spellStart"/>
      <w:r w:rsidRPr="004F1E4D">
        <w:rPr>
          <w:rFonts w:eastAsia="Times New Roman" w:cs="Calibri"/>
          <w:color w:val="000000"/>
          <w:sz w:val="27"/>
          <w:szCs w:val="27"/>
          <w:lang w:eastAsia="en-GB"/>
        </w:rPr>
        <w:t>Mordi</w:t>
      </w:r>
      <w:proofErr w:type="spellEnd"/>
      <w:r w:rsidRPr="004F1E4D">
        <w:rPr>
          <w:rFonts w:eastAsia="Times New Roman" w:cs="Calibri"/>
          <w:color w:val="000000"/>
          <w:sz w:val="27"/>
          <w:szCs w:val="27"/>
          <w:lang w:eastAsia="en-GB"/>
        </w:rPr>
        <w:t xml:space="preserve">, C., </w:t>
      </w:r>
      <w:proofErr w:type="spellStart"/>
      <w:r w:rsidRPr="004F1E4D">
        <w:rPr>
          <w:rFonts w:eastAsia="Times New Roman" w:cs="Calibri"/>
          <w:color w:val="000000"/>
          <w:sz w:val="27"/>
          <w:szCs w:val="27"/>
          <w:lang w:eastAsia="en-GB"/>
        </w:rPr>
        <w:t>Oruh</w:t>
      </w:r>
      <w:proofErr w:type="spellEnd"/>
      <w:r w:rsidRPr="004F1E4D">
        <w:rPr>
          <w:rFonts w:eastAsia="Times New Roman" w:cs="Calibri"/>
          <w:color w:val="000000"/>
          <w:sz w:val="27"/>
          <w:szCs w:val="27"/>
          <w:lang w:eastAsia="en-GB"/>
        </w:rPr>
        <w:t xml:space="preserve">, E.S., </w:t>
      </w:r>
      <w:proofErr w:type="spellStart"/>
      <w:r w:rsidRPr="004F1E4D">
        <w:rPr>
          <w:rFonts w:eastAsia="Times New Roman" w:cs="Calibri"/>
          <w:color w:val="000000"/>
          <w:sz w:val="27"/>
          <w:szCs w:val="27"/>
          <w:lang w:eastAsia="en-GB"/>
        </w:rPr>
        <w:t>Nwagbara</w:t>
      </w:r>
      <w:proofErr w:type="spellEnd"/>
      <w:r w:rsidRPr="004F1E4D">
        <w:rPr>
          <w:rFonts w:eastAsia="Times New Roman" w:cs="Calibri"/>
          <w:color w:val="000000"/>
          <w:sz w:val="27"/>
          <w:szCs w:val="27"/>
          <w:lang w:eastAsia="en-GB"/>
        </w:rPr>
        <w:t xml:space="preserve">, U., </w:t>
      </w:r>
      <w:proofErr w:type="spellStart"/>
      <w:r w:rsidRPr="004F1E4D">
        <w:rPr>
          <w:rFonts w:eastAsia="Times New Roman" w:cs="Calibri"/>
          <w:color w:val="000000"/>
          <w:sz w:val="27"/>
          <w:szCs w:val="27"/>
          <w:lang w:eastAsia="en-GB"/>
        </w:rPr>
        <w:t>Mordi</w:t>
      </w:r>
      <w:proofErr w:type="spellEnd"/>
      <w:r w:rsidRPr="004F1E4D">
        <w:rPr>
          <w:rFonts w:eastAsia="Times New Roman" w:cs="Calibri"/>
          <w:color w:val="000000"/>
          <w:sz w:val="27"/>
          <w:szCs w:val="27"/>
          <w:lang w:eastAsia="en-GB"/>
        </w:rPr>
        <w:t>, T. and Turner, I.M. (2018). The impacts of work-life-balance (WLB) challenges on social sustainability. </w:t>
      </w:r>
      <w:r w:rsidRPr="004F1E4D">
        <w:rPr>
          <w:rFonts w:eastAsia="Times New Roman" w:cs="Calibri"/>
          <w:i/>
          <w:iCs/>
          <w:color w:val="000000"/>
          <w:sz w:val="27"/>
          <w:szCs w:val="27"/>
          <w:lang w:eastAsia="en-GB"/>
        </w:rPr>
        <w:t>Employee Relations</w:t>
      </w:r>
      <w:r w:rsidRPr="004F1E4D">
        <w:rPr>
          <w:rFonts w:eastAsia="Times New Roman" w:cs="Calibri"/>
          <w:color w:val="000000"/>
          <w:sz w:val="27"/>
          <w:szCs w:val="27"/>
          <w:lang w:eastAsia="en-GB"/>
        </w:rPr>
        <w:t>, 40(5), pp.868–888.</w:t>
      </w:r>
      <w:r>
        <w:rPr>
          <w:rFonts w:eastAsia="Times New Roman" w:cs="Calibri"/>
          <w:color w:val="000000"/>
          <w:sz w:val="27"/>
          <w:szCs w:val="27"/>
          <w:lang w:eastAsia="en-GB"/>
        </w:rPr>
        <w:t xml:space="preserve"> </w:t>
      </w:r>
    </w:p>
    <w:p w14:paraId="1F226AE0" w14:textId="77777777" w:rsidR="004F1E4D" w:rsidRPr="004F1E4D" w:rsidRDefault="004F1E4D" w:rsidP="004F1E4D">
      <w:pPr>
        <w:suppressAutoHyphens w:val="0"/>
        <w:autoSpaceDN/>
        <w:spacing w:after="0" w:line="360" w:lineRule="atLeast"/>
        <w:rPr>
          <w:rFonts w:eastAsia="Times New Roman" w:cs="Calibri"/>
          <w:color w:val="000000"/>
          <w:sz w:val="27"/>
          <w:szCs w:val="27"/>
          <w:lang w:eastAsia="en-GB"/>
        </w:rPr>
      </w:pPr>
    </w:p>
    <w:p w14:paraId="179DC779" w14:textId="2E91D2F4" w:rsidR="001007CF" w:rsidRDefault="001007CF" w:rsidP="002525DC">
      <w:pPr>
        <w:pStyle w:val="a6"/>
        <w:spacing w:before="0" w:beforeAutospacing="0" w:after="0" w:afterAutospacing="0" w:line="360" w:lineRule="atLeast"/>
        <w:rPr>
          <w:rFonts w:asciiTheme="minorHAnsi" w:hAnsiTheme="minorHAnsi"/>
          <w:color w:val="000000" w:themeColor="text1"/>
          <w:sz w:val="28"/>
          <w:szCs w:val="28"/>
        </w:rPr>
      </w:pPr>
    </w:p>
    <w:p w14:paraId="2ACCB4D7" w14:textId="0A9F70BA" w:rsidR="00B8096C" w:rsidRPr="00B8096C" w:rsidRDefault="00B8096C" w:rsidP="00B8096C">
      <w:pPr>
        <w:suppressAutoHyphens w:val="0"/>
        <w:autoSpaceDN/>
        <w:spacing w:after="0" w:line="360" w:lineRule="atLeast"/>
        <w:rPr>
          <w:rFonts w:eastAsia="Times New Roman" w:cs="Calibri"/>
          <w:color w:val="000000"/>
          <w:sz w:val="27"/>
          <w:szCs w:val="27"/>
          <w:lang w:eastAsia="en-GB"/>
        </w:rPr>
      </w:pPr>
      <w:proofErr w:type="spellStart"/>
      <w:r w:rsidRPr="00B8096C">
        <w:rPr>
          <w:rFonts w:eastAsia="Times New Roman" w:cs="Calibri"/>
          <w:color w:val="000000"/>
          <w:sz w:val="27"/>
          <w:szCs w:val="27"/>
          <w:lang w:eastAsia="en-GB"/>
        </w:rPr>
        <w:t>Oruh</w:t>
      </w:r>
      <w:proofErr w:type="spellEnd"/>
      <w:r w:rsidRPr="00B8096C">
        <w:rPr>
          <w:rFonts w:eastAsia="Times New Roman" w:cs="Calibri"/>
          <w:color w:val="000000"/>
          <w:sz w:val="27"/>
          <w:szCs w:val="27"/>
          <w:lang w:eastAsia="en-GB"/>
        </w:rPr>
        <w:t xml:space="preserve">, E.S., </w:t>
      </w:r>
      <w:proofErr w:type="spellStart"/>
      <w:r w:rsidRPr="00B8096C">
        <w:rPr>
          <w:rFonts w:eastAsia="Times New Roman" w:cs="Calibri"/>
          <w:color w:val="000000"/>
          <w:sz w:val="27"/>
          <w:szCs w:val="27"/>
          <w:lang w:eastAsia="en-GB"/>
        </w:rPr>
        <w:t>Mordi</w:t>
      </w:r>
      <w:proofErr w:type="spellEnd"/>
      <w:r w:rsidRPr="00B8096C">
        <w:rPr>
          <w:rFonts w:eastAsia="Times New Roman" w:cs="Calibri"/>
          <w:color w:val="000000"/>
          <w:sz w:val="27"/>
          <w:szCs w:val="27"/>
          <w:lang w:eastAsia="en-GB"/>
        </w:rPr>
        <w:t xml:space="preserve">, C., </w:t>
      </w:r>
      <w:proofErr w:type="spellStart"/>
      <w:r w:rsidRPr="00B8096C">
        <w:rPr>
          <w:rFonts w:eastAsia="Times New Roman" w:cs="Calibri"/>
          <w:color w:val="000000"/>
          <w:sz w:val="27"/>
          <w:szCs w:val="27"/>
          <w:lang w:eastAsia="en-GB"/>
        </w:rPr>
        <w:t>Ajonbadi</w:t>
      </w:r>
      <w:proofErr w:type="spellEnd"/>
      <w:r w:rsidRPr="00B8096C">
        <w:rPr>
          <w:rFonts w:eastAsia="Times New Roman" w:cs="Calibri"/>
          <w:color w:val="000000"/>
          <w:sz w:val="27"/>
          <w:szCs w:val="27"/>
          <w:lang w:eastAsia="en-GB"/>
        </w:rPr>
        <w:t xml:space="preserve">, A., </w:t>
      </w:r>
      <w:proofErr w:type="spellStart"/>
      <w:r w:rsidRPr="00B8096C">
        <w:rPr>
          <w:rFonts w:eastAsia="Times New Roman" w:cs="Calibri"/>
          <w:color w:val="000000"/>
          <w:sz w:val="27"/>
          <w:szCs w:val="27"/>
          <w:lang w:eastAsia="en-GB"/>
        </w:rPr>
        <w:t>Mojeed-Sanni</w:t>
      </w:r>
      <w:proofErr w:type="spellEnd"/>
      <w:r w:rsidRPr="00B8096C">
        <w:rPr>
          <w:rFonts w:eastAsia="Times New Roman" w:cs="Calibri"/>
          <w:color w:val="000000"/>
          <w:sz w:val="27"/>
          <w:szCs w:val="27"/>
          <w:lang w:eastAsia="en-GB"/>
        </w:rPr>
        <w:t xml:space="preserve">, B., </w:t>
      </w:r>
      <w:proofErr w:type="spellStart"/>
      <w:r w:rsidRPr="00B8096C">
        <w:rPr>
          <w:rFonts w:eastAsia="Times New Roman" w:cs="Calibri"/>
          <w:color w:val="000000"/>
          <w:sz w:val="27"/>
          <w:szCs w:val="27"/>
          <w:lang w:eastAsia="en-GB"/>
        </w:rPr>
        <w:t>Nwagbara</w:t>
      </w:r>
      <w:proofErr w:type="spellEnd"/>
      <w:r w:rsidRPr="00B8096C">
        <w:rPr>
          <w:rFonts w:eastAsia="Times New Roman" w:cs="Calibri"/>
          <w:color w:val="000000"/>
          <w:sz w:val="27"/>
          <w:szCs w:val="27"/>
          <w:lang w:eastAsia="en-GB"/>
        </w:rPr>
        <w:t>, U. and Rahman, M. (2020). Investigating the relationship between managerialist employment relations and employee turnover intention. </w:t>
      </w:r>
      <w:r w:rsidRPr="00B8096C">
        <w:rPr>
          <w:rFonts w:eastAsia="Times New Roman" w:cs="Calibri"/>
          <w:i/>
          <w:iCs/>
          <w:color w:val="000000"/>
          <w:sz w:val="27"/>
          <w:szCs w:val="27"/>
          <w:lang w:eastAsia="en-GB"/>
        </w:rPr>
        <w:t>Employee Relations: The International Journal</w:t>
      </w:r>
      <w:r w:rsidRPr="00B8096C">
        <w:rPr>
          <w:rFonts w:eastAsia="Times New Roman" w:cs="Calibri"/>
          <w:color w:val="000000"/>
          <w:sz w:val="27"/>
          <w:szCs w:val="27"/>
          <w:lang w:eastAsia="en-GB"/>
        </w:rPr>
        <w:t>, 42(1), pp.52–74.</w:t>
      </w:r>
      <w:r>
        <w:rPr>
          <w:rFonts w:eastAsia="Times New Roman" w:cs="Calibri"/>
          <w:color w:val="000000"/>
          <w:sz w:val="27"/>
          <w:szCs w:val="27"/>
          <w:lang w:eastAsia="en-GB"/>
        </w:rPr>
        <w:t xml:space="preserve"> </w:t>
      </w:r>
    </w:p>
    <w:p w14:paraId="0A42556E" w14:textId="77777777" w:rsidR="00B8096C" w:rsidRPr="00B8096C" w:rsidRDefault="00B8096C" w:rsidP="00B8096C">
      <w:pPr>
        <w:suppressAutoHyphens w:val="0"/>
        <w:autoSpaceDN/>
        <w:spacing w:before="100" w:beforeAutospacing="1" w:after="100" w:afterAutospacing="1" w:line="240" w:lineRule="auto"/>
        <w:rPr>
          <w:rFonts w:eastAsia="Times New Roman" w:cs="Calibri"/>
          <w:color w:val="000000"/>
          <w:sz w:val="27"/>
          <w:szCs w:val="27"/>
          <w:lang w:eastAsia="en-GB"/>
        </w:rPr>
      </w:pPr>
      <w:r w:rsidRPr="00B8096C">
        <w:rPr>
          <w:rFonts w:eastAsia="Times New Roman" w:cs="Calibri"/>
          <w:color w:val="000000"/>
          <w:sz w:val="27"/>
          <w:szCs w:val="27"/>
          <w:lang w:eastAsia="en-GB"/>
        </w:rPr>
        <w:t>‌</w:t>
      </w:r>
    </w:p>
    <w:p w14:paraId="2B56A5A5" w14:textId="77777777" w:rsidR="00BE29A5" w:rsidRDefault="00BE29A5" w:rsidP="002525DC">
      <w:pPr>
        <w:pStyle w:val="a6"/>
        <w:spacing w:before="0" w:beforeAutospacing="0" w:after="0" w:afterAutospacing="0" w:line="360" w:lineRule="atLeast"/>
        <w:rPr>
          <w:rFonts w:asciiTheme="minorHAnsi" w:hAnsiTheme="minorHAnsi"/>
          <w:color w:val="000000" w:themeColor="text1"/>
          <w:sz w:val="28"/>
          <w:szCs w:val="28"/>
        </w:rPr>
      </w:pPr>
    </w:p>
    <w:p w14:paraId="779B563B" w14:textId="1642FCF3" w:rsidR="00ED347C" w:rsidRPr="00474259" w:rsidRDefault="00ED347C" w:rsidP="002525DC">
      <w:pPr>
        <w:pStyle w:val="a6"/>
        <w:spacing w:before="0" w:beforeAutospacing="0" w:after="0" w:afterAutospacing="0" w:line="360" w:lineRule="atLeast"/>
        <w:rPr>
          <w:rFonts w:asciiTheme="minorHAnsi" w:hAnsiTheme="minorHAnsi"/>
          <w:sz w:val="28"/>
          <w:szCs w:val="28"/>
        </w:rPr>
      </w:pPr>
      <w:r>
        <w:rPr>
          <w:rFonts w:asciiTheme="minorHAnsi" w:hAnsiTheme="minorHAnsi"/>
          <w:color w:val="000000" w:themeColor="text1"/>
          <w:sz w:val="28"/>
          <w:szCs w:val="28"/>
        </w:rPr>
        <w:t xml:space="preserve">Pedler, T. (2019) </w:t>
      </w:r>
      <w:r w:rsidRPr="00ED347C">
        <w:rPr>
          <w:rFonts w:asciiTheme="minorHAnsi" w:hAnsiTheme="minorHAnsi"/>
          <w:i/>
          <w:iCs/>
          <w:color w:val="000000" w:themeColor="text1"/>
          <w:sz w:val="28"/>
          <w:szCs w:val="28"/>
        </w:rPr>
        <w:t>Employee eng</w:t>
      </w:r>
      <w:r w:rsidRPr="00474259">
        <w:rPr>
          <w:rFonts w:asciiTheme="minorHAnsi" w:hAnsiTheme="minorHAnsi"/>
          <w:i/>
          <w:iCs/>
          <w:color w:val="000000" w:themeColor="text1"/>
          <w:sz w:val="28"/>
          <w:szCs w:val="28"/>
        </w:rPr>
        <w:t>agement – The basics</w:t>
      </w:r>
      <w:r w:rsidRPr="00474259">
        <w:rPr>
          <w:rFonts w:asciiTheme="minorHAnsi" w:hAnsiTheme="minorHAnsi"/>
          <w:color w:val="000000" w:themeColor="text1"/>
          <w:sz w:val="28"/>
          <w:szCs w:val="28"/>
        </w:rPr>
        <w:t xml:space="preserve">. Available at: </w:t>
      </w:r>
      <w:hyperlink r:id="rId34" w:anchor="_cdmcnkycfkvw" w:history="1">
        <w:r w:rsidR="00474259" w:rsidRPr="00474259">
          <w:rPr>
            <w:rStyle w:val="a7"/>
            <w:rFonts w:asciiTheme="minorHAnsi" w:eastAsiaTheme="minorEastAsia" w:hAnsiTheme="minorHAnsi"/>
            <w:sz w:val="28"/>
            <w:szCs w:val="28"/>
          </w:rPr>
          <w:t>10 employee engagement strategies to create a dream team | HRD Australia (hcamag.com)</w:t>
        </w:r>
      </w:hyperlink>
      <w:r w:rsidR="00474259">
        <w:rPr>
          <w:rFonts w:asciiTheme="minorHAnsi" w:hAnsiTheme="minorHAnsi"/>
          <w:sz w:val="28"/>
          <w:szCs w:val="28"/>
        </w:rPr>
        <w:t xml:space="preserve"> (Accessed: 14 December 2020)</w:t>
      </w:r>
    </w:p>
    <w:p w14:paraId="2872A8C3" w14:textId="51C1076C" w:rsidR="00474259" w:rsidRDefault="00474259" w:rsidP="002525DC">
      <w:pPr>
        <w:pStyle w:val="a6"/>
        <w:spacing w:before="0" w:beforeAutospacing="0" w:after="0" w:afterAutospacing="0" w:line="360" w:lineRule="atLeast"/>
      </w:pPr>
    </w:p>
    <w:p w14:paraId="7546981E" w14:textId="77777777" w:rsidR="00474259" w:rsidRPr="00FA3528" w:rsidRDefault="00474259" w:rsidP="002525DC">
      <w:pPr>
        <w:pStyle w:val="a6"/>
        <w:spacing w:before="0" w:beforeAutospacing="0" w:after="0" w:afterAutospacing="0" w:line="360" w:lineRule="atLeast"/>
        <w:rPr>
          <w:rFonts w:asciiTheme="minorHAnsi" w:hAnsiTheme="minorHAnsi"/>
          <w:color w:val="000000" w:themeColor="text1"/>
          <w:sz w:val="28"/>
          <w:szCs w:val="28"/>
        </w:rPr>
      </w:pPr>
    </w:p>
    <w:p w14:paraId="158A6226" w14:textId="4183E2C9" w:rsidR="00D27053" w:rsidRPr="00D27053" w:rsidRDefault="00D27053" w:rsidP="00D27053">
      <w:pPr>
        <w:suppressAutoHyphens w:val="0"/>
        <w:autoSpaceDN/>
        <w:spacing w:after="0" w:line="360" w:lineRule="atLeast"/>
        <w:rPr>
          <w:rFonts w:eastAsia="Times New Roman"/>
          <w:color w:val="000000"/>
          <w:sz w:val="27"/>
          <w:szCs w:val="27"/>
          <w:lang w:eastAsia="en-GB"/>
        </w:rPr>
      </w:pPr>
      <w:r w:rsidRPr="00D27053">
        <w:rPr>
          <w:rFonts w:eastAsia="Times New Roman"/>
          <w:color w:val="000000"/>
          <w:sz w:val="27"/>
          <w:szCs w:val="27"/>
          <w:lang w:eastAsia="en-GB"/>
        </w:rPr>
        <w:t>Robinson, D., Perryman, S. and Hayda</w:t>
      </w:r>
      <w:r w:rsidR="00BD2A91">
        <w:rPr>
          <w:rFonts w:eastAsia="Times New Roman"/>
          <w:color w:val="000000"/>
          <w:sz w:val="27"/>
          <w:szCs w:val="27"/>
          <w:lang w:eastAsia="en-GB"/>
        </w:rPr>
        <w:t>y</w:t>
      </w:r>
      <w:r w:rsidRPr="00D27053">
        <w:rPr>
          <w:rFonts w:eastAsia="Times New Roman"/>
          <w:color w:val="000000"/>
          <w:sz w:val="27"/>
          <w:szCs w:val="27"/>
          <w:lang w:eastAsia="en-GB"/>
        </w:rPr>
        <w:t>, S. (2004). </w:t>
      </w:r>
      <w:r w:rsidRPr="00D27053">
        <w:rPr>
          <w:rFonts w:eastAsia="Times New Roman"/>
          <w:i/>
          <w:iCs/>
          <w:color w:val="000000"/>
          <w:sz w:val="27"/>
          <w:szCs w:val="27"/>
          <w:lang w:eastAsia="en-GB"/>
        </w:rPr>
        <w:t>The Drivers of Employee Engagement</w:t>
      </w:r>
      <w:r w:rsidRPr="00D27053">
        <w:rPr>
          <w:rFonts w:eastAsia="Times New Roman"/>
          <w:color w:val="000000"/>
          <w:sz w:val="27"/>
          <w:szCs w:val="27"/>
          <w:lang w:eastAsia="en-GB"/>
        </w:rPr>
        <w:t xml:space="preserve">. [online] Available at: </w:t>
      </w:r>
      <w:hyperlink r:id="rId35" w:history="1">
        <w:r w:rsidRPr="00D27053">
          <w:rPr>
            <w:rStyle w:val="a7"/>
            <w:rFonts w:eastAsia="Times New Roman"/>
            <w:sz w:val="27"/>
            <w:szCs w:val="27"/>
            <w:lang w:eastAsia="en-GB"/>
          </w:rPr>
          <w:t>https://www.employment-studies.co.uk/system/files/resources/files/408.pdf</w:t>
        </w:r>
      </w:hyperlink>
      <w:r w:rsidRPr="00D27053">
        <w:rPr>
          <w:rFonts w:eastAsia="Times New Roman"/>
          <w:color w:val="000000"/>
          <w:sz w:val="27"/>
          <w:szCs w:val="27"/>
          <w:lang w:eastAsia="en-GB"/>
        </w:rPr>
        <w:t>.</w:t>
      </w:r>
      <w:r>
        <w:rPr>
          <w:rFonts w:eastAsia="Times New Roman"/>
          <w:color w:val="000000"/>
          <w:sz w:val="27"/>
          <w:szCs w:val="27"/>
          <w:lang w:eastAsia="en-GB"/>
        </w:rPr>
        <w:t xml:space="preserve"> (Accessed: 13 December 2020)</w:t>
      </w:r>
    </w:p>
    <w:p w14:paraId="78E3FA1B" w14:textId="3C17FCA1" w:rsidR="00D27053" w:rsidRPr="00D27053" w:rsidRDefault="00D27053" w:rsidP="00D27053">
      <w:pPr>
        <w:suppressAutoHyphens w:val="0"/>
        <w:autoSpaceDN/>
        <w:spacing w:before="100" w:beforeAutospacing="1" w:after="100" w:afterAutospacing="1" w:line="240" w:lineRule="auto"/>
        <w:rPr>
          <w:rFonts w:asciiTheme="minorHAnsi" w:eastAsia="Times New Roman" w:hAnsiTheme="minorHAnsi"/>
          <w:color w:val="000000"/>
          <w:sz w:val="28"/>
          <w:szCs w:val="28"/>
          <w:lang w:eastAsia="en-GB"/>
        </w:rPr>
      </w:pPr>
      <w:r w:rsidRPr="00D27053">
        <w:rPr>
          <w:rFonts w:asciiTheme="minorHAnsi" w:eastAsia="Times New Roman" w:hAnsiTheme="minorHAnsi"/>
          <w:color w:val="000000"/>
          <w:sz w:val="28"/>
          <w:szCs w:val="28"/>
          <w:lang w:eastAsia="en-GB"/>
        </w:rPr>
        <w:t>‌</w:t>
      </w:r>
      <w:r w:rsidR="00E74567" w:rsidRPr="00A26575">
        <w:rPr>
          <w:rFonts w:asciiTheme="minorHAnsi" w:hAnsiTheme="minorHAnsi" w:cs="Arial"/>
          <w:color w:val="333333"/>
          <w:sz w:val="28"/>
          <w:szCs w:val="28"/>
          <w:shd w:val="clear" w:color="auto" w:fill="FFFFFF"/>
        </w:rPr>
        <w:t>Saks, A.M. (</w:t>
      </w:r>
      <w:r w:rsidR="00E74567" w:rsidRPr="00A26575">
        <w:rPr>
          <w:rStyle w:val="nlmyear"/>
          <w:rFonts w:asciiTheme="minorHAnsi" w:hAnsiTheme="minorHAnsi" w:cs="Arial"/>
          <w:color w:val="333333"/>
          <w:sz w:val="28"/>
          <w:szCs w:val="28"/>
          <w:shd w:val="clear" w:color="auto" w:fill="FFFFFF"/>
        </w:rPr>
        <w:t>2006</w:t>
      </w:r>
      <w:r w:rsidR="00E74567" w:rsidRPr="00A26575">
        <w:rPr>
          <w:rFonts w:asciiTheme="minorHAnsi" w:hAnsiTheme="minorHAnsi" w:cs="Arial"/>
          <w:color w:val="333333"/>
          <w:sz w:val="28"/>
          <w:szCs w:val="28"/>
          <w:shd w:val="clear" w:color="auto" w:fill="FFFFFF"/>
        </w:rPr>
        <w:t>). </w:t>
      </w:r>
      <w:r w:rsidR="00E74567" w:rsidRPr="00A26575">
        <w:rPr>
          <w:rStyle w:val="nlmarticle-title"/>
          <w:rFonts w:asciiTheme="minorHAnsi" w:hAnsiTheme="minorHAnsi" w:cs="Arial"/>
          <w:color w:val="333333"/>
          <w:sz w:val="28"/>
          <w:szCs w:val="28"/>
          <w:shd w:val="clear" w:color="auto" w:fill="FFFFFF"/>
        </w:rPr>
        <w:t>Antecedents and consequences of employee engagement</w:t>
      </w:r>
      <w:r w:rsidR="00E74567" w:rsidRPr="00A26575">
        <w:rPr>
          <w:rFonts w:asciiTheme="minorHAnsi" w:hAnsiTheme="minorHAnsi" w:cs="Arial"/>
          <w:color w:val="333333"/>
          <w:sz w:val="28"/>
          <w:szCs w:val="28"/>
          <w:shd w:val="clear" w:color="auto" w:fill="FFFFFF"/>
        </w:rPr>
        <w:t>. Journal of Managerial Psychology, 21(6), </w:t>
      </w:r>
      <w:r w:rsidR="00E74567" w:rsidRPr="00A26575">
        <w:rPr>
          <w:rStyle w:val="nlmfpage"/>
          <w:rFonts w:asciiTheme="minorHAnsi" w:hAnsiTheme="minorHAnsi" w:cs="Arial"/>
          <w:color w:val="333333"/>
          <w:sz w:val="28"/>
          <w:szCs w:val="28"/>
          <w:shd w:val="clear" w:color="auto" w:fill="FFFFFF"/>
        </w:rPr>
        <w:t>600</w:t>
      </w:r>
      <w:r w:rsidR="00E74567" w:rsidRPr="00A26575">
        <w:rPr>
          <w:rFonts w:asciiTheme="minorHAnsi" w:hAnsiTheme="minorHAnsi" w:cs="Arial"/>
          <w:color w:val="333333"/>
          <w:sz w:val="28"/>
          <w:szCs w:val="28"/>
          <w:shd w:val="clear" w:color="auto" w:fill="FFFFFF"/>
        </w:rPr>
        <w:t>–</w:t>
      </w:r>
      <w:r w:rsidR="00E74567" w:rsidRPr="00A26575">
        <w:rPr>
          <w:rStyle w:val="nlmlpage"/>
          <w:rFonts w:asciiTheme="minorHAnsi" w:hAnsiTheme="minorHAnsi" w:cs="Arial"/>
          <w:color w:val="333333"/>
          <w:sz w:val="28"/>
          <w:szCs w:val="28"/>
          <w:shd w:val="clear" w:color="auto" w:fill="FFFFFF"/>
        </w:rPr>
        <w:t>619</w:t>
      </w:r>
      <w:r w:rsidR="00E74567" w:rsidRPr="00A26575">
        <w:rPr>
          <w:rFonts w:asciiTheme="minorHAnsi" w:hAnsiTheme="minorHAnsi" w:cs="Arial"/>
          <w:color w:val="333333"/>
          <w:sz w:val="28"/>
          <w:szCs w:val="28"/>
          <w:shd w:val="clear" w:color="auto" w:fill="FFFFFF"/>
        </w:rPr>
        <w:t>.</w:t>
      </w:r>
    </w:p>
    <w:p w14:paraId="07E28910" w14:textId="77777777" w:rsidR="001A1DA3" w:rsidRDefault="001A1DA3" w:rsidP="002525DC">
      <w:pPr>
        <w:pStyle w:val="a6"/>
        <w:spacing w:before="0" w:beforeAutospacing="0" w:after="0" w:afterAutospacing="0" w:line="360" w:lineRule="atLeast"/>
        <w:rPr>
          <w:rFonts w:ascii="Calibri" w:hAnsi="Calibri"/>
          <w:color w:val="000000"/>
          <w:sz w:val="27"/>
          <w:szCs w:val="27"/>
        </w:rPr>
      </w:pPr>
    </w:p>
    <w:p w14:paraId="33EC63CB" w14:textId="7AC2FC34" w:rsidR="001A1DA3" w:rsidRDefault="001A1DA3" w:rsidP="00926D9D">
      <w:pPr>
        <w:suppressAutoHyphens w:val="0"/>
        <w:autoSpaceDN/>
        <w:spacing w:after="0" w:line="360" w:lineRule="atLeast"/>
        <w:rPr>
          <w:rFonts w:eastAsia="Times New Roman" w:cs="Calibri"/>
          <w:color w:val="000000"/>
          <w:sz w:val="27"/>
          <w:szCs w:val="27"/>
          <w:lang w:eastAsia="en-GB"/>
        </w:rPr>
      </w:pPr>
      <w:r w:rsidRPr="001A1DA3">
        <w:rPr>
          <w:rFonts w:eastAsia="Times New Roman" w:cs="Calibri"/>
          <w:color w:val="000000"/>
          <w:sz w:val="27"/>
          <w:szCs w:val="27"/>
          <w:lang w:eastAsia="en-GB"/>
        </w:rPr>
        <w:t>Shankar, T. and Bhatnagar, J. (2010). Work Life Balance, Employee Engagement, Emotional Consonance/Dissonance &amp; Turnover Intention. </w:t>
      </w:r>
      <w:r w:rsidRPr="001A1DA3">
        <w:rPr>
          <w:rFonts w:eastAsia="Times New Roman" w:cs="Calibri"/>
          <w:i/>
          <w:iCs/>
          <w:color w:val="000000"/>
          <w:sz w:val="27"/>
          <w:szCs w:val="27"/>
          <w:lang w:eastAsia="en-GB"/>
        </w:rPr>
        <w:t>Indian Journal of Industrial Relations</w:t>
      </w:r>
      <w:r w:rsidRPr="001A1DA3">
        <w:rPr>
          <w:rFonts w:eastAsia="Times New Roman" w:cs="Calibri"/>
          <w:color w:val="000000"/>
          <w:sz w:val="27"/>
          <w:szCs w:val="27"/>
          <w:lang w:eastAsia="en-GB"/>
        </w:rPr>
        <w:t xml:space="preserve">, [online] 46(1), pp.74–87. Available at: </w:t>
      </w:r>
      <w:hyperlink r:id="rId36" w:history="1">
        <w:r w:rsidRPr="001A1DA3">
          <w:rPr>
            <w:rStyle w:val="a7"/>
            <w:rFonts w:eastAsia="Times New Roman" w:cs="Calibri"/>
            <w:sz w:val="27"/>
            <w:szCs w:val="27"/>
            <w:lang w:eastAsia="en-GB"/>
          </w:rPr>
          <w:t>https://www.jstor.org/stable/25741098?seq=1</w:t>
        </w:r>
      </w:hyperlink>
      <w:r>
        <w:rPr>
          <w:rFonts w:eastAsia="Times New Roman" w:cs="Calibri"/>
          <w:color w:val="000000"/>
          <w:sz w:val="27"/>
          <w:szCs w:val="27"/>
          <w:lang w:eastAsia="en-GB"/>
        </w:rPr>
        <w:t xml:space="preserve"> </w:t>
      </w:r>
      <w:r w:rsidRPr="001A1DA3">
        <w:rPr>
          <w:rFonts w:eastAsia="Times New Roman" w:cs="Calibri"/>
          <w:color w:val="000000"/>
          <w:sz w:val="27"/>
          <w:szCs w:val="27"/>
          <w:lang w:eastAsia="en-GB"/>
        </w:rPr>
        <w:t>[Accessed 1</w:t>
      </w:r>
      <w:r>
        <w:rPr>
          <w:rFonts w:eastAsia="Times New Roman" w:cs="Calibri"/>
          <w:color w:val="000000"/>
          <w:sz w:val="27"/>
          <w:szCs w:val="27"/>
          <w:lang w:eastAsia="en-GB"/>
        </w:rPr>
        <w:t>6</w:t>
      </w:r>
      <w:r w:rsidRPr="001A1DA3">
        <w:rPr>
          <w:rFonts w:eastAsia="Times New Roman" w:cs="Calibri"/>
          <w:color w:val="000000"/>
          <w:sz w:val="27"/>
          <w:szCs w:val="27"/>
          <w:lang w:eastAsia="en-GB"/>
        </w:rPr>
        <w:t xml:space="preserve"> Dec. 2020].</w:t>
      </w:r>
    </w:p>
    <w:p w14:paraId="255246D6" w14:textId="6074419A" w:rsidR="006603EC" w:rsidRDefault="006603EC" w:rsidP="00926D9D">
      <w:pPr>
        <w:suppressAutoHyphens w:val="0"/>
        <w:autoSpaceDN/>
        <w:spacing w:after="0" w:line="360" w:lineRule="atLeast"/>
        <w:rPr>
          <w:rFonts w:eastAsia="Times New Roman" w:cs="Calibri"/>
          <w:color w:val="000000"/>
          <w:sz w:val="27"/>
          <w:szCs w:val="27"/>
          <w:lang w:eastAsia="en-GB"/>
        </w:rPr>
      </w:pPr>
    </w:p>
    <w:p w14:paraId="3F85F260" w14:textId="77777777" w:rsidR="006603EC" w:rsidRDefault="006603EC" w:rsidP="006603EC">
      <w:pPr>
        <w:pStyle w:val="a6"/>
        <w:spacing w:before="0" w:beforeAutospacing="0" w:after="0" w:afterAutospacing="0" w:line="360" w:lineRule="atLeast"/>
        <w:rPr>
          <w:rFonts w:ascii="Calibri" w:hAnsi="Calibri"/>
          <w:color w:val="000000"/>
          <w:sz w:val="27"/>
          <w:szCs w:val="27"/>
        </w:rPr>
      </w:pPr>
      <w:r>
        <w:rPr>
          <w:rFonts w:ascii="Calibri" w:hAnsi="Calibri"/>
          <w:color w:val="000000"/>
          <w:sz w:val="27"/>
          <w:szCs w:val="27"/>
        </w:rPr>
        <w:t>Terry, M. (2020). </w:t>
      </w:r>
      <w:r>
        <w:rPr>
          <w:rFonts w:ascii="Calibri" w:hAnsi="Calibri"/>
          <w:i/>
          <w:iCs/>
          <w:color w:val="000000"/>
          <w:sz w:val="27"/>
          <w:szCs w:val="27"/>
        </w:rPr>
        <w:t>Kahn’s 3 Dimensions of Employee Engagement: Still Good to Go in 2020?</w:t>
      </w:r>
      <w:r>
        <w:rPr>
          <w:rFonts w:ascii="Calibri" w:hAnsi="Calibri"/>
          <w:color w:val="000000"/>
          <w:sz w:val="27"/>
          <w:szCs w:val="27"/>
        </w:rPr>
        <w:t xml:space="preserve"> [online] www.talkfreely.com. Available at: </w:t>
      </w:r>
      <w:hyperlink r:id="rId37" w:history="1">
        <w:r>
          <w:rPr>
            <w:rStyle w:val="a7"/>
            <w:rFonts w:ascii="Calibri" w:hAnsi="Calibri"/>
            <w:sz w:val="27"/>
            <w:szCs w:val="27"/>
          </w:rPr>
          <w:t>https://www.talkfreely.com/blog/dimensions-of-employee-engagement</w:t>
        </w:r>
      </w:hyperlink>
      <w:r>
        <w:rPr>
          <w:rFonts w:ascii="Calibri" w:hAnsi="Calibri"/>
          <w:color w:val="000000"/>
          <w:sz w:val="27"/>
          <w:szCs w:val="27"/>
        </w:rPr>
        <w:t>. (Accessed: 11 Dec. 2020)</w:t>
      </w:r>
    </w:p>
    <w:p w14:paraId="6705A42F" w14:textId="77777777" w:rsidR="006603EC" w:rsidRPr="006603EC" w:rsidRDefault="006603EC" w:rsidP="00926D9D">
      <w:pPr>
        <w:suppressAutoHyphens w:val="0"/>
        <w:autoSpaceDN/>
        <w:spacing w:after="0" w:line="360" w:lineRule="atLeast"/>
        <w:rPr>
          <w:rFonts w:eastAsia="Times New Roman" w:cs="Calibri"/>
          <w:b/>
          <w:bCs/>
          <w:color w:val="000000"/>
          <w:sz w:val="27"/>
          <w:szCs w:val="27"/>
          <w:lang w:eastAsia="en-GB"/>
        </w:rPr>
      </w:pPr>
    </w:p>
    <w:p w14:paraId="45960BDA" w14:textId="34594C65" w:rsidR="0054649E" w:rsidRDefault="0054649E" w:rsidP="0059581E">
      <w:pPr>
        <w:pStyle w:val="a6"/>
        <w:spacing w:before="0" w:beforeAutospacing="0" w:after="0" w:afterAutospacing="0" w:line="360" w:lineRule="atLeast"/>
        <w:rPr>
          <w:rFonts w:ascii="Calibri" w:hAnsi="Calibri"/>
          <w:color w:val="000000"/>
          <w:sz w:val="27"/>
          <w:szCs w:val="27"/>
        </w:rPr>
      </w:pPr>
    </w:p>
    <w:p w14:paraId="5B3A53D1" w14:textId="6371623A" w:rsidR="0054649E" w:rsidRDefault="0054649E" w:rsidP="0054649E">
      <w:pPr>
        <w:pStyle w:val="a6"/>
        <w:spacing w:before="0" w:beforeAutospacing="0" w:after="0" w:afterAutospacing="0" w:line="360" w:lineRule="atLeast"/>
        <w:rPr>
          <w:rFonts w:ascii="Calibri" w:hAnsi="Calibri"/>
          <w:color w:val="000000"/>
          <w:sz w:val="27"/>
          <w:szCs w:val="27"/>
        </w:rPr>
      </w:pPr>
      <w:r>
        <w:rPr>
          <w:rFonts w:ascii="Calibri" w:hAnsi="Calibri"/>
          <w:color w:val="000000"/>
          <w:sz w:val="27"/>
          <w:szCs w:val="27"/>
        </w:rPr>
        <w:t>Torrington, D. (2014). </w:t>
      </w:r>
      <w:r>
        <w:rPr>
          <w:rFonts w:ascii="Calibri" w:hAnsi="Calibri"/>
          <w:i/>
          <w:iCs/>
          <w:color w:val="000000"/>
          <w:sz w:val="27"/>
          <w:szCs w:val="27"/>
        </w:rPr>
        <w:t>Human resource management.</w:t>
      </w:r>
      <w:r>
        <w:rPr>
          <w:rFonts w:ascii="Calibri" w:hAnsi="Calibri"/>
          <w:color w:val="000000"/>
          <w:sz w:val="27"/>
          <w:szCs w:val="27"/>
        </w:rPr>
        <w:t> 9</w:t>
      </w:r>
      <w:r w:rsidRPr="0054649E">
        <w:rPr>
          <w:rFonts w:ascii="Calibri" w:hAnsi="Calibri"/>
          <w:color w:val="000000"/>
          <w:sz w:val="27"/>
          <w:szCs w:val="27"/>
          <w:vertAlign w:val="superscript"/>
        </w:rPr>
        <w:t>th</w:t>
      </w:r>
      <w:r>
        <w:rPr>
          <w:rFonts w:ascii="Calibri" w:hAnsi="Calibri"/>
          <w:color w:val="000000"/>
          <w:sz w:val="27"/>
          <w:szCs w:val="27"/>
        </w:rPr>
        <w:t xml:space="preserve"> Edition. Harlow, England: Pearson. p.155</w:t>
      </w:r>
    </w:p>
    <w:p w14:paraId="1331ECEB" w14:textId="77777777" w:rsidR="00E75699" w:rsidRDefault="00E75699" w:rsidP="002525DC">
      <w:pPr>
        <w:pStyle w:val="a6"/>
        <w:spacing w:before="0" w:beforeAutospacing="0" w:after="0" w:afterAutospacing="0" w:line="360" w:lineRule="atLeast"/>
        <w:rPr>
          <w:rFonts w:ascii="Calibri" w:hAnsi="Calibri"/>
          <w:color w:val="000000"/>
          <w:sz w:val="27"/>
          <w:szCs w:val="27"/>
        </w:rPr>
      </w:pPr>
    </w:p>
    <w:p w14:paraId="3042238A" w14:textId="0F5928EA" w:rsidR="00E75699" w:rsidRDefault="002525DC" w:rsidP="00E75699">
      <w:pPr>
        <w:spacing w:line="240" w:lineRule="auto"/>
        <w:rPr>
          <w:rFonts w:ascii="Times New Roman" w:hAnsi="Times New Roman"/>
          <w:sz w:val="28"/>
          <w:szCs w:val="28"/>
        </w:rPr>
      </w:pPr>
      <w:r>
        <w:rPr>
          <w:color w:val="000000"/>
          <w:sz w:val="27"/>
          <w:szCs w:val="27"/>
        </w:rPr>
        <w:t>‌</w:t>
      </w:r>
      <w:r w:rsidR="00E75699" w:rsidRPr="007228A3">
        <w:rPr>
          <w:rFonts w:ascii="Times New Roman" w:hAnsi="Times New Roman"/>
          <w:sz w:val="28"/>
          <w:szCs w:val="28"/>
        </w:rPr>
        <w:t xml:space="preserve">Torrington, D. </w:t>
      </w:r>
      <w:r w:rsidR="00E75699" w:rsidRPr="007228A3">
        <w:rPr>
          <w:rFonts w:ascii="Times New Roman" w:hAnsi="Times New Roman"/>
          <w:i/>
          <w:iCs/>
          <w:sz w:val="28"/>
          <w:szCs w:val="28"/>
        </w:rPr>
        <w:t xml:space="preserve">et al., </w:t>
      </w:r>
      <w:r w:rsidR="00E75699" w:rsidRPr="007228A3">
        <w:rPr>
          <w:rFonts w:ascii="Times New Roman" w:hAnsi="Times New Roman"/>
          <w:sz w:val="28"/>
          <w:szCs w:val="28"/>
        </w:rPr>
        <w:t xml:space="preserve">(2017). </w:t>
      </w:r>
      <w:r w:rsidR="00E75699" w:rsidRPr="007228A3">
        <w:rPr>
          <w:rFonts w:ascii="Times New Roman" w:hAnsi="Times New Roman"/>
          <w:i/>
          <w:iCs/>
          <w:sz w:val="28"/>
          <w:szCs w:val="28"/>
        </w:rPr>
        <w:t xml:space="preserve">Human resource management. </w:t>
      </w:r>
      <w:r w:rsidR="00E75699" w:rsidRPr="007228A3">
        <w:rPr>
          <w:rFonts w:ascii="Times New Roman" w:hAnsi="Times New Roman"/>
          <w:sz w:val="28"/>
          <w:szCs w:val="28"/>
        </w:rPr>
        <w:t>10</w:t>
      </w:r>
      <w:r w:rsidR="00E75699" w:rsidRPr="007228A3">
        <w:rPr>
          <w:rFonts w:ascii="Times New Roman" w:hAnsi="Times New Roman"/>
          <w:sz w:val="28"/>
          <w:szCs w:val="28"/>
          <w:vertAlign w:val="superscript"/>
        </w:rPr>
        <w:t>th</w:t>
      </w:r>
      <w:r w:rsidR="00E75699" w:rsidRPr="007228A3">
        <w:rPr>
          <w:rFonts w:ascii="Times New Roman" w:hAnsi="Times New Roman"/>
          <w:sz w:val="28"/>
          <w:szCs w:val="28"/>
        </w:rPr>
        <w:t xml:space="preserve"> Edition. Harlow; New York: Pearson. </w:t>
      </w:r>
      <w:r w:rsidR="00E75699">
        <w:rPr>
          <w:rFonts w:ascii="Times New Roman" w:hAnsi="Times New Roman"/>
          <w:sz w:val="28"/>
          <w:szCs w:val="28"/>
        </w:rPr>
        <w:t>p.267</w:t>
      </w:r>
    </w:p>
    <w:p w14:paraId="6A836369" w14:textId="77777777" w:rsidR="00946449" w:rsidRDefault="00946449" w:rsidP="00E75699">
      <w:pPr>
        <w:spacing w:line="240" w:lineRule="auto"/>
        <w:rPr>
          <w:rFonts w:ascii="Times New Roman" w:hAnsi="Times New Roman"/>
          <w:sz w:val="28"/>
          <w:szCs w:val="28"/>
        </w:rPr>
      </w:pPr>
    </w:p>
    <w:p w14:paraId="1BB3DCB8" w14:textId="745A2D36" w:rsidR="002525DC" w:rsidRDefault="002525DC" w:rsidP="002525DC">
      <w:pPr>
        <w:pStyle w:val="a6"/>
        <w:rPr>
          <w:rFonts w:ascii="Calibri" w:hAnsi="Calibri"/>
          <w:color w:val="000000"/>
          <w:sz w:val="27"/>
          <w:szCs w:val="27"/>
        </w:rPr>
      </w:pPr>
    </w:p>
    <w:p w14:paraId="08713CAC" w14:textId="5E2733AB" w:rsidR="00B62788" w:rsidRDefault="00B62788" w:rsidP="00B62788">
      <w:pPr>
        <w:pStyle w:val="a6"/>
        <w:rPr>
          <w:rFonts w:ascii="Calibri" w:hAnsi="Calibri"/>
          <w:color w:val="000000"/>
          <w:sz w:val="27"/>
          <w:szCs w:val="27"/>
        </w:rPr>
      </w:pPr>
    </w:p>
    <w:p w14:paraId="6E9DF605" w14:textId="021B0553" w:rsidR="007B015A" w:rsidRDefault="007B015A"/>
    <w:sectPr w:rsidR="007B015A" w:rsidSect="009C64BD">
      <w:footerReference w:type="default" r:id="rId38"/>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67A3F04" w14:textId="77777777" w:rsidR="002C3D9E" w:rsidRDefault="002C3D9E" w:rsidP="00C92448">
      <w:pPr>
        <w:spacing w:after="0" w:line="240" w:lineRule="auto"/>
      </w:pPr>
      <w:r>
        <w:separator/>
      </w:r>
    </w:p>
  </w:endnote>
  <w:endnote w:type="continuationSeparator" w:id="0">
    <w:p w14:paraId="0312E960" w14:textId="77777777" w:rsidR="002C3D9E" w:rsidRDefault="002C3D9E" w:rsidP="00C924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12095511"/>
      <w:docPartObj>
        <w:docPartGallery w:val="Page Numbers (Bottom of Page)"/>
        <w:docPartUnique/>
      </w:docPartObj>
    </w:sdtPr>
    <w:sdtEndPr/>
    <w:sdtContent>
      <w:p w14:paraId="674745EC" w14:textId="5900E429" w:rsidR="00947D12" w:rsidRDefault="00947D12">
        <w:pPr>
          <w:pStyle w:val="af"/>
          <w:jc w:val="center"/>
        </w:pPr>
        <w:r>
          <w:fldChar w:fldCharType="begin"/>
        </w:r>
        <w:r>
          <w:instrText>PAGE   \* MERGEFORMAT</w:instrText>
        </w:r>
        <w:r>
          <w:fldChar w:fldCharType="separate"/>
        </w:r>
        <w:r>
          <w:rPr>
            <w:lang w:val="bg-BG"/>
          </w:rPr>
          <w:t>2</w:t>
        </w:r>
        <w:r>
          <w:fldChar w:fldCharType="end"/>
        </w:r>
      </w:p>
    </w:sdtContent>
  </w:sdt>
  <w:p w14:paraId="3CFEF960" w14:textId="77777777" w:rsidR="00947D12" w:rsidRDefault="00947D12">
    <w:pPr>
      <w:pStyle w:val="af"/>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AADE675" w14:textId="77777777" w:rsidR="002C3D9E" w:rsidRDefault="002C3D9E" w:rsidP="00C92448">
      <w:pPr>
        <w:spacing w:after="0" w:line="240" w:lineRule="auto"/>
      </w:pPr>
      <w:r>
        <w:separator/>
      </w:r>
    </w:p>
  </w:footnote>
  <w:footnote w:type="continuationSeparator" w:id="0">
    <w:p w14:paraId="60EB77FE" w14:textId="77777777" w:rsidR="002C3D9E" w:rsidRDefault="002C3D9E" w:rsidP="00C924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7" type="#_x0000_t75" style="width:11.4pt;height:11.4pt" o:bullet="t">
        <v:imagedata r:id="rId1" o:title="msoB9C7"/>
      </v:shape>
    </w:pict>
  </w:numPicBullet>
  <w:abstractNum w:abstractNumId="0" w15:restartNumberingAfterBreak="0">
    <w:nsid w:val="05E31412"/>
    <w:multiLevelType w:val="hybridMultilevel"/>
    <w:tmpl w:val="9AEE4362"/>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5D45F1"/>
    <w:multiLevelType w:val="hybridMultilevel"/>
    <w:tmpl w:val="8D789AE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C8435A"/>
    <w:multiLevelType w:val="hybridMultilevel"/>
    <w:tmpl w:val="77324290"/>
    <w:lvl w:ilvl="0" w:tplc="52340BCE">
      <w:start w:val="1"/>
      <w:numFmt w:val="bullet"/>
      <w:lvlText w:val=""/>
      <w:lvlJc w:val="left"/>
      <w:pPr>
        <w:ind w:left="1560" w:hanging="360"/>
      </w:pPr>
      <w:rPr>
        <w:rFonts w:ascii="Wingdings" w:hAnsi="Wingdings" w:hint="default"/>
        <w:sz w:val="28"/>
        <w:szCs w:val="28"/>
      </w:rPr>
    </w:lvl>
    <w:lvl w:ilvl="1" w:tplc="08090003" w:tentative="1">
      <w:start w:val="1"/>
      <w:numFmt w:val="bullet"/>
      <w:lvlText w:val="o"/>
      <w:lvlJc w:val="left"/>
      <w:pPr>
        <w:ind w:left="2280" w:hanging="360"/>
      </w:pPr>
      <w:rPr>
        <w:rFonts w:ascii="Courier New" w:hAnsi="Courier New" w:cs="Courier New" w:hint="default"/>
      </w:rPr>
    </w:lvl>
    <w:lvl w:ilvl="2" w:tplc="08090005" w:tentative="1">
      <w:start w:val="1"/>
      <w:numFmt w:val="bullet"/>
      <w:lvlText w:val=""/>
      <w:lvlJc w:val="left"/>
      <w:pPr>
        <w:ind w:left="3000" w:hanging="360"/>
      </w:pPr>
      <w:rPr>
        <w:rFonts w:ascii="Wingdings" w:hAnsi="Wingdings" w:hint="default"/>
      </w:rPr>
    </w:lvl>
    <w:lvl w:ilvl="3" w:tplc="08090001" w:tentative="1">
      <w:start w:val="1"/>
      <w:numFmt w:val="bullet"/>
      <w:lvlText w:val=""/>
      <w:lvlJc w:val="left"/>
      <w:pPr>
        <w:ind w:left="3720" w:hanging="360"/>
      </w:pPr>
      <w:rPr>
        <w:rFonts w:ascii="Symbol" w:hAnsi="Symbol" w:hint="default"/>
      </w:rPr>
    </w:lvl>
    <w:lvl w:ilvl="4" w:tplc="08090003" w:tentative="1">
      <w:start w:val="1"/>
      <w:numFmt w:val="bullet"/>
      <w:lvlText w:val="o"/>
      <w:lvlJc w:val="left"/>
      <w:pPr>
        <w:ind w:left="4440" w:hanging="360"/>
      </w:pPr>
      <w:rPr>
        <w:rFonts w:ascii="Courier New" w:hAnsi="Courier New" w:cs="Courier New" w:hint="default"/>
      </w:rPr>
    </w:lvl>
    <w:lvl w:ilvl="5" w:tplc="08090005" w:tentative="1">
      <w:start w:val="1"/>
      <w:numFmt w:val="bullet"/>
      <w:lvlText w:val=""/>
      <w:lvlJc w:val="left"/>
      <w:pPr>
        <w:ind w:left="5160" w:hanging="360"/>
      </w:pPr>
      <w:rPr>
        <w:rFonts w:ascii="Wingdings" w:hAnsi="Wingdings" w:hint="default"/>
      </w:rPr>
    </w:lvl>
    <w:lvl w:ilvl="6" w:tplc="08090001" w:tentative="1">
      <w:start w:val="1"/>
      <w:numFmt w:val="bullet"/>
      <w:lvlText w:val=""/>
      <w:lvlJc w:val="left"/>
      <w:pPr>
        <w:ind w:left="5880" w:hanging="360"/>
      </w:pPr>
      <w:rPr>
        <w:rFonts w:ascii="Symbol" w:hAnsi="Symbol" w:hint="default"/>
      </w:rPr>
    </w:lvl>
    <w:lvl w:ilvl="7" w:tplc="08090003" w:tentative="1">
      <w:start w:val="1"/>
      <w:numFmt w:val="bullet"/>
      <w:lvlText w:val="o"/>
      <w:lvlJc w:val="left"/>
      <w:pPr>
        <w:ind w:left="6600" w:hanging="360"/>
      </w:pPr>
      <w:rPr>
        <w:rFonts w:ascii="Courier New" w:hAnsi="Courier New" w:cs="Courier New" w:hint="default"/>
      </w:rPr>
    </w:lvl>
    <w:lvl w:ilvl="8" w:tplc="08090005" w:tentative="1">
      <w:start w:val="1"/>
      <w:numFmt w:val="bullet"/>
      <w:lvlText w:val=""/>
      <w:lvlJc w:val="left"/>
      <w:pPr>
        <w:ind w:left="7320" w:hanging="360"/>
      </w:pPr>
      <w:rPr>
        <w:rFonts w:ascii="Wingdings" w:hAnsi="Wingdings" w:hint="default"/>
      </w:rPr>
    </w:lvl>
  </w:abstractNum>
  <w:abstractNum w:abstractNumId="3" w15:restartNumberingAfterBreak="0">
    <w:nsid w:val="14BD52D7"/>
    <w:multiLevelType w:val="hybridMultilevel"/>
    <w:tmpl w:val="981CF39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A33E81"/>
    <w:multiLevelType w:val="hybridMultilevel"/>
    <w:tmpl w:val="AF76EEE0"/>
    <w:lvl w:ilvl="0" w:tplc="FF805656">
      <w:start w:val="3"/>
      <w:numFmt w:val="bullet"/>
      <w:lvlText w:val="•"/>
      <w:lvlJc w:val="left"/>
      <w:pPr>
        <w:ind w:left="720" w:hanging="360"/>
      </w:pPr>
      <w:rPr>
        <w:rFonts w:ascii="Calibri" w:eastAsia="Calibri" w:hAnsi="Calibri" w:cs="Calibri"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BD7D1C"/>
    <w:multiLevelType w:val="hybridMultilevel"/>
    <w:tmpl w:val="AC34E808"/>
    <w:lvl w:ilvl="0" w:tplc="52340BCE">
      <w:start w:val="1"/>
      <w:numFmt w:val="bullet"/>
      <w:lvlText w:val=""/>
      <w:lvlJc w:val="left"/>
      <w:pPr>
        <w:ind w:left="720" w:hanging="360"/>
      </w:pPr>
      <w:rPr>
        <w:rFonts w:ascii="Wingdings" w:hAnsi="Wingdings" w:hint="default"/>
        <w:sz w:val="28"/>
        <w:szCs w:val="28"/>
      </w:rPr>
    </w:lvl>
    <w:lvl w:ilvl="1" w:tplc="2AC8C0BE">
      <w:start w:val="3"/>
      <w:numFmt w:val="bullet"/>
      <w:lvlText w:val="•"/>
      <w:lvlJc w:val="left"/>
      <w:pPr>
        <w:ind w:left="1440" w:hanging="360"/>
      </w:pPr>
      <w:rPr>
        <w:rFonts w:ascii="Calibri" w:eastAsia="Calibr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042801"/>
    <w:multiLevelType w:val="multilevel"/>
    <w:tmpl w:val="727EB84E"/>
    <w:lvl w:ilvl="0">
      <w:start w:val="1"/>
      <w:numFmt w:val="decimal"/>
      <w:lvlText w:val="%1."/>
      <w:lvlJc w:val="left"/>
      <w:pPr>
        <w:ind w:left="720" w:hanging="360"/>
      </w:p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15:restartNumberingAfterBreak="0">
    <w:nsid w:val="21B41C7C"/>
    <w:multiLevelType w:val="hybridMultilevel"/>
    <w:tmpl w:val="F49496F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1EE6533"/>
    <w:multiLevelType w:val="hybridMultilevel"/>
    <w:tmpl w:val="68AE4F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3506BC8"/>
    <w:multiLevelType w:val="multilevel"/>
    <w:tmpl w:val="6CFEEA9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64B3F94"/>
    <w:multiLevelType w:val="hybridMultilevel"/>
    <w:tmpl w:val="FB32669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9E0301F"/>
    <w:multiLevelType w:val="multilevel"/>
    <w:tmpl w:val="B30A383E"/>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2" w15:restartNumberingAfterBreak="0">
    <w:nsid w:val="2AE41ADA"/>
    <w:multiLevelType w:val="multilevel"/>
    <w:tmpl w:val="63EA7AEA"/>
    <w:lvl w:ilvl="0">
      <w:start w:val="1"/>
      <w:numFmt w:val="decimal"/>
      <w:lvlText w:val="%1."/>
      <w:lvlJc w:val="left"/>
      <w:pPr>
        <w:ind w:left="720" w:hanging="360"/>
      </w:pPr>
    </w:lvl>
    <w:lvl w:ilvl="1">
      <w:start w:val="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 w15:restartNumberingAfterBreak="0">
    <w:nsid w:val="2B051AF3"/>
    <w:multiLevelType w:val="hybridMultilevel"/>
    <w:tmpl w:val="163A201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9F37F7"/>
    <w:multiLevelType w:val="hybridMultilevel"/>
    <w:tmpl w:val="851AC7B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D2B7CBF"/>
    <w:multiLevelType w:val="multilevel"/>
    <w:tmpl w:val="EEB2C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01C4FD4"/>
    <w:multiLevelType w:val="multilevel"/>
    <w:tmpl w:val="F9109716"/>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7" w15:restartNumberingAfterBreak="0">
    <w:nsid w:val="308C1726"/>
    <w:multiLevelType w:val="multilevel"/>
    <w:tmpl w:val="5E8810E8"/>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10E105F"/>
    <w:multiLevelType w:val="multilevel"/>
    <w:tmpl w:val="957064C8"/>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9" w15:restartNumberingAfterBreak="0">
    <w:nsid w:val="31EB3A6D"/>
    <w:multiLevelType w:val="hybridMultilevel"/>
    <w:tmpl w:val="6B74E16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37C61CF"/>
    <w:multiLevelType w:val="hybridMultilevel"/>
    <w:tmpl w:val="3148F62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80F64D6"/>
    <w:multiLevelType w:val="hybridMultilevel"/>
    <w:tmpl w:val="8C60BA82"/>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39147E90"/>
    <w:multiLevelType w:val="hybridMultilevel"/>
    <w:tmpl w:val="71F2C05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A336C8B"/>
    <w:multiLevelType w:val="multilevel"/>
    <w:tmpl w:val="727EB84E"/>
    <w:lvl w:ilvl="0">
      <w:start w:val="1"/>
      <w:numFmt w:val="decimal"/>
      <w:lvlText w:val="%1."/>
      <w:lvlJc w:val="left"/>
      <w:pPr>
        <w:ind w:left="720" w:hanging="360"/>
      </w:p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4" w15:restartNumberingAfterBreak="0">
    <w:nsid w:val="3EDA7E61"/>
    <w:multiLevelType w:val="multilevel"/>
    <w:tmpl w:val="63EA7AEA"/>
    <w:lvl w:ilvl="0">
      <w:start w:val="1"/>
      <w:numFmt w:val="decimal"/>
      <w:lvlText w:val="%1."/>
      <w:lvlJc w:val="left"/>
      <w:pPr>
        <w:ind w:left="720" w:hanging="360"/>
      </w:pPr>
    </w:lvl>
    <w:lvl w:ilvl="1">
      <w:start w:val="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5" w15:restartNumberingAfterBreak="0">
    <w:nsid w:val="4325138B"/>
    <w:multiLevelType w:val="hybridMultilevel"/>
    <w:tmpl w:val="C30419B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4C75144"/>
    <w:multiLevelType w:val="hybridMultilevel"/>
    <w:tmpl w:val="74BE1EDC"/>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713835"/>
    <w:multiLevelType w:val="multilevel"/>
    <w:tmpl w:val="FD846622"/>
    <w:lvl w:ilvl="0">
      <w:start w:val="4"/>
      <w:numFmt w:val="decimal"/>
      <w:lvlText w:val="%1"/>
      <w:lvlJc w:val="left"/>
      <w:pPr>
        <w:ind w:left="420" w:hanging="420"/>
      </w:pPr>
      <w:rPr>
        <w:rFonts w:hint="default"/>
      </w:rPr>
    </w:lvl>
    <w:lvl w:ilvl="1">
      <w:start w:val="6"/>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28" w15:restartNumberingAfterBreak="0">
    <w:nsid w:val="4695784C"/>
    <w:multiLevelType w:val="hybridMultilevel"/>
    <w:tmpl w:val="04BAD12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7543131"/>
    <w:multiLevelType w:val="hybridMultilevel"/>
    <w:tmpl w:val="CDF48BF8"/>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FB47D99"/>
    <w:multiLevelType w:val="multilevel"/>
    <w:tmpl w:val="618C99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03F44B4"/>
    <w:multiLevelType w:val="multilevel"/>
    <w:tmpl w:val="FD846622"/>
    <w:lvl w:ilvl="0">
      <w:start w:val="4"/>
      <w:numFmt w:val="decimal"/>
      <w:lvlText w:val="%1"/>
      <w:lvlJc w:val="left"/>
      <w:pPr>
        <w:ind w:left="420" w:hanging="420"/>
      </w:pPr>
      <w:rPr>
        <w:rFonts w:hint="default"/>
      </w:rPr>
    </w:lvl>
    <w:lvl w:ilvl="1">
      <w:start w:val="6"/>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32" w15:restartNumberingAfterBreak="0">
    <w:nsid w:val="50871DDD"/>
    <w:multiLevelType w:val="multilevel"/>
    <w:tmpl w:val="B6BAB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1794D6B"/>
    <w:multiLevelType w:val="multilevel"/>
    <w:tmpl w:val="63EA7AEA"/>
    <w:lvl w:ilvl="0">
      <w:start w:val="1"/>
      <w:numFmt w:val="decimal"/>
      <w:lvlText w:val="%1."/>
      <w:lvlJc w:val="left"/>
      <w:pPr>
        <w:ind w:left="720" w:hanging="360"/>
      </w:pPr>
    </w:lvl>
    <w:lvl w:ilvl="1">
      <w:start w:val="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4" w15:restartNumberingAfterBreak="0">
    <w:nsid w:val="5B9244FF"/>
    <w:multiLevelType w:val="hybridMultilevel"/>
    <w:tmpl w:val="48F8DA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D8571D3"/>
    <w:multiLevelType w:val="hybridMultilevel"/>
    <w:tmpl w:val="F4CA86C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00609E4"/>
    <w:multiLevelType w:val="multilevel"/>
    <w:tmpl w:val="63A05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2261DBC"/>
    <w:multiLevelType w:val="hybridMultilevel"/>
    <w:tmpl w:val="D2BAD124"/>
    <w:lvl w:ilvl="0" w:tplc="08090009">
      <w:start w:val="1"/>
      <w:numFmt w:val="bullet"/>
      <w:lvlText w:val=""/>
      <w:lvlJc w:val="left"/>
      <w:pPr>
        <w:ind w:left="720" w:hanging="360"/>
      </w:pPr>
      <w:rPr>
        <w:rFonts w:ascii="Wingdings" w:hAnsi="Wingdings" w:hint="default"/>
      </w:rPr>
    </w:lvl>
    <w:lvl w:ilvl="1" w:tplc="08090009">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465391F"/>
    <w:multiLevelType w:val="hybridMultilevel"/>
    <w:tmpl w:val="15D263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59966DA"/>
    <w:multiLevelType w:val="hybridMultilevel"/>
    <w:tmpl w:val="914A633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8611CBF"/>
    <w:multiLevelType w:val="hybridMultilevel"/>
    <w:tmpl w:val="E6003CFA"/>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8E85D82"/>
    <w:multiLevelType w:val="hybridMultilevel"/>
    <w:tmpl w:val="0D18A5E4"/>
    <w:lvl w:ilvl="0" w:tplc="04742620">
      <w:start w:val="1"/>
      <w:numFmt w:val="bullet"/>
      <w:lvlText w:val=""/>
      <w:lvlJc w:val="center"/>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015258B"/>
    <w:multiLevelType w:val="hybridMultilevel"/>
    <w:tmpl w:val="E59409B6"/>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0FC4301"/>
    <w:multiLevelType w:val="hybridMultilevel"/>
    <w:tmpl w:val="6128C3EC"/>
    <w:lvl w:ilvl="0" w:tplc="08090009">
      <w:start w:val="1"/>
      <w:numFmt w:val="bullet"/>
      <w:lvlText w:val=""/>
      <w:lvlJc w:val="left"/>
      <w:pPr>
        <w:ind w:left="720" w:hanging="360"/>
      </w:pPr>
      <w:rPr>
        <w:rFonts w:ascii="Wingdings" w:hAnsi="Wingdings" w:hint="default"/>
      </w:rPr>
    </w:lvl>
    <w:lvl w:ilvl="1" w:tplc="08090009">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27B38C1"/>
    <w:multiLevelType w:val="multilevel"/>
    <w:tmpl w:val="63EA7AEA"/>
    <w:lvl w:ilvl="0">
      <w:start w:val="1"/>
      <w:numFmt w:val="decimal"/>
      <w:lvlText w:val="%1."/>
      <w:lvlJc w:val="left"/>
      <w:pPr>
        <w:ind w:left="720" w:hanging="360"/>
      </w:pPr>
    </w:lvl>
    <w:lvl w:ilvl="1">
      <w:start w:val="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5" w15:restartNumberingAfterBreak="0">
    <w:nsid w:val="73C10433"/>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6" w15:restartNumberingAfterBreak="0">
    <w:nsid w:val="76672894"/>
    <w:multiLevelType w:val="hybridMultilevel"/>
    <w:tmpl w:val="E88AB21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AFC5C3D"/>
    <w:multiLevelType w:val="hybridMultilevel"/>
    <w:tmpl w:val="40ECEE1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C075B6D"/>
    <w:multiLevelType w:val="hybridMultilevel"/>
    <w:tmpl w:val="59BA8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3"/>
  </w:num>
  <w:num w:numId="2">
    <w:abstractNumId w:val="9"/>
  </w:num>
  <w:num w:numId="3">
    <w:abstractNumId w:val="44"/>
  </w:num>
  <w:num w:numId="4">
    <w:abstractNumId w:val="12"/>
  </w:num>
  <w:num w:numId="5">
    <w:abstractNumId w:val="45"/>
  </w:num>
  <w:num w:numId="6">
    <w:abstractNumId w:val="11"/>
  </w:num>
  <w:num w:numId="7">
    <w:abstractNumId w:val="30"/>
  </w:num>
  <w:num w:numId="8">
    <w:abstractNumId w:val="16"/>
  </w:num>
  <w:num w:numId="9">
    <w:abstractNumId w:val="48"/>
  </w:num>
  <w:num w:numId="10">
    <w:abstractNumId w:val="13"/>
  </w:num>
  <w:num w:numId="11">
    <w:abstractNumId w:val="41"/>
  </w:num>
  <w:num w:numId="12">
    <w:abstractNumId w:val="10"/>
  </w:num>
  <w:num w:numId="13">
    <w:abstractNumId w:val="27"/>
  </w:num>
  <w:num w:numId="14">
    <w:abstractNumId w:val="24"/>
  </w:num>
  <w:num w:numId="15">
    <w:abstractNumId w:val="29"/>
  </w:num>
  <w:num w:numId="16">
    <w:abstractNumId w:val="40"/>
  </w:num>
  <w:num w:numId="17">
    <w:abstractNumId w:val="42"/>
  </w:num>
  <w:num w:numId="18">
    <w:abstractNumId w:val="26"/>
  </w:num>
  <w:num w:numId="19">
    <w:abstractNumId w:val="31"/>
  </w:num>
  <w:num w:numId="20">
    <w:abstractNumId w:val="18"/>
  </w:num>
  <w:num w:numId="21">
    <w:abstractNumId w:val="47"/>
  </w:num>
  <w:num w:numId="22">
    <w:abstractNumId w:val="32"/>
  </w:num>
  <w:num w:numId="23">
    <w:abstractNumId w:val="36"/>
  </w:num>
  <w:num w:numId="24">
    <w:abstractNumId w:val="17"/>
  </w:num>
  <w:num w:numId="25">
    <w:abstractNumId w:val="35"/>
  </w:num>
  <w:num w:numId="26">
    <w:abstractNumId w:val="34"/>
  </w:num>
  <w:num w:numId="27">
    <w:abstractNumId w:val="38"/>
  </w:num>
  <w:num w:numId="28">
    <w:abstractNumId w:val="4"/>
  </w:num>
  <w:num w:numId="29">
    <w:abstractNumId w:val="5"/>
  </w:num>
  <w:num w:numId="30">
    <w:abstractNumId w:val="2"/>
  </w:num>
  <w:num w:numId="31">
    <w:abstractNumId w:val="21"/>
  </w:num>
  <w:num w:numId="32">
    <w:abstractNumId w:val="43"/>
  </w:num>
  <w:num w:numId="33">
    <w:abstractNumId w:val="37"/>
  </w:num>
  <w:num w:numId="34">
    <w:abstractNumId w:val="46"/>
  </w:num>
  <w:num w:numId="35">
    <w:abstractNumId w:val="33"/>
  </w:num>
  <w:num w:numId="36">
    <w:abstractNumId w:val="1"/>
  </w:num>
  <w:num w:numId="37">
    <w:abstractNumId w:val="15"/>
  </w:num>
  <w:num w:numId="38">
    <w:abstractNumId w:val="7"/>
  </w:num>
  <w:num w:numId="39">
    <w:abstractNumId w:val="22"/>
  </w:num>
  <w:num w:numId="40">
    <w:abstractNumId w:val="25"/>
  </w:num>
  <w:num w:numId="41">
    <w:abstractNumId w:val="39"/>
  </w:num>
  <w:num w:numId="42">
    <w:abstractNumId w:val="14"/>
  </w:num>
  <w:num w:numId="43">
    <w:abstractNumId w:val="19"/>
  </w:num>
  <w:num w:numId="44">
    <w:abstractNumId w:val="3"/>
  </w:num>
  <w:num w:numId="45">
    <w:abstractNumId w:val="0"/>
  </w:num>
  <w:num w:numId="46">
    <w:abstractNumId w:val="28"/>
  </w:num>
  <w:num w:numId="47">
    <w:abstractNumId w:val="20"/>
  </w:num>
  <w:num w:numId="48">
    <w:abstractNumId w:val="8"/>
  </w:num>
  <w:num w:numId="4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64BD"/>
    <w:rsid w:val="00004912"/>
    <w:rsid w:val="000079C0"/>
    <w:rsid w:val="0001343A"/>
    <w:rsid w:val="00016345"/>
    <w:rsid w:val="00030E28"/>
    <w:rsid w:val="00034A52"/>
    <w:rsid w:val="00040428"/>
    <w:rsid w:val="00045494"/>
    <w:rsid w:val="00053F67"/>
    <w:rsid w:val="00063466"/>
    <w:rsid w:val="00073A95"/>
    <w:rsid w:val="00080468"/>
    <w:rsid w:val="00085438"/>
    <w:rsid w:val="000854F4"/>
    <w:rsid w:val="00087417"/>
    <w:rsid w:val="00090F3D"/>
    <w:rsid w:val="00097D47"/>
    <w:rsid w:val="000A1A38"/>
    <w:rsid w:val="000A5527"/>
    <w:rsid w:val="000A6E56"/>
    <w:rsid w:val="000B216A"/>
    <w:rsid w:val="000B4E18"/>
    <w:rsid w:val="000D287E"/>
    <w:rsid w:val="000E59E1"/>
    <w:rsid w:val="000F5D9C"/>
    <w:rsid w:val="0010061D"/>
    <w:rsid w:val="001007CF"/>
    <w:rsid w:val="00100E16"/>
    <w:rsid w:val="00102CC5"/>
    <w:rsid w:val="00104820"/>
    <w:rsid w:val="0010742F"/>
    <w:rsid w:val="00123872"/>
    <w:rsid w:val="00123936"/>
    <w:rsid w:val="001469C2"/>
    <w:rsid w:val="00147DC0"/>
    <w:rsid w:val="00155F90"/>
    <w:rsid w:val="00157A3E"/>
    <w:rsid w:val="0016340E"/>
    <w:rsid w:val="00182436"/>
    <w:rsid w:val="00192EB1"/>
    <w:rsid w:val="00194CA1"/>
    <w:rsid w:val="00196E4B"/>
    <w:rsid w:val="001A1DA3"/>
    <w:rsid w:val="001A24C2"/>
    <w:rsid w:val="001B0552"/>
    <w:rsid w:val="001B2508"/>
    <w:rsid w:val="001D1E00"/>
    <w:rsid w:val="001D433F"/>
    <w:rsid w:val="001F4256"/>
    <w:rsid w:val="002053B3"/>
    <w:rsid w:val="002061C2"/>
    <w:rsid w:val="002108D8"/>
    <w:rsid w:val="0022099A"/>
    <w:rsid w:val="00223E46"/>
    <w:rsid w:val="0023340A"/>
    <w:rsid w:val="00251488"/>
    <w:rsid w:val="002525DC"/>
    <w:rsid w:val="0025358A"/>
    <w:rsid w:val="00266797"/>
    <w:rsid w:val="002B24DF"/>
    <w:rsid w:val="002C3D9E"/>
    <w:rsid w:val="002D2A70"/>
    <w:rsid w:val="002D4120"/>
    <w:rsid w:val="002E01A8"/>
    <w:rsid w:val="002F12C8"/>
    <w:rsid w:val="002F20E9"/>
    <w:rsid w:val="002F34C0"/>
    <w:rsid w:val="002F3ACB"/>
    <w:rsid w:val="002F6665"/>
    <w:rsid w:val="002F6687"/>
    <w:rsid w:val="00310848"/>
    <w:rsid w:val="0031765A"/>
    <w:rsid w:val="0032346B"/>
    <w:rsid w:val="00327E1B"/>
    <w:rsid w:val="003348D3"/>
    <w:rsid w:val="00334F5D"/>
    <w:rsid w:val="003371F7"/>
    <w:rsid w:val="00341B90"/>
    <w:rsid w:val="003532A7"/>
    <w:rsid w:val="003561BB"/>
    <w:rsid w:val="00363D53"/>
    <w:rsid w:val="00364627"/>
    <w:rsid w:val="0038319B"/>
    <w:rsid w:val="00384362"/>
    <w:rsid w:val="00384615"/>
    <w:rsid w:val="0038769D"/>
    <w:rsid w:val="00387A36"/>
    <w:rsid w:val="00390F1E"/>
    <w:rsid w:val="003A1A29"/>
    <w:rsid w:val="003B039F"/>
    <w:rsid w:val="003B33A2"/>
    <w:rsid w:val="003D07D4"/>
    <w:rsid w:val="003E1A35"/>
    <w:rsid w:val="003F1468"/>
    <w:rsid w:val="004351EA"/>
    <w:rsid w:val="00435DD0"/>
    <w:rsid w:val="00437B34"/>
    <w:rsid w:val="004440A7"/>
    <w:rsid w:val="00451361"/>
    <w:rsid w:val="0045341B"/>
    <w:rsid w:val="00455567"/>
    <w:rsid w:val="0046276E"/>
    <w:rsid w:val="00464EFA"/>
    <w:rsid w:val="0046779A"/>
    <w:rsid w:val="004714B6"/>
    <w:rsid w:val="00474259"/>
    <w:rsid w:val="00481301"/>
    <w:rsid w:val="00481D39"/>
    <w:rsid w:val="004A5C8B"/>
    <w:rsid w:val="004B3D5E"/>
    <w:rsid w:val="004B4613"/>
    <w:rsid w:val="004C4F91"/>
    <w:rsid w:val="004C6195"/>
    <w:rsid w:val="004D0A28"/>
    <w:rsid w:val="004D4B61"/>
    <w:rsid w:val="004E3A7C"/>
    <w:rsid w:val="004E5799"/>
    <w:rsid w:val="004F1E4D"/>
    <w:rsid w:val="004F51C3"/>
    <w:rsid w:val="005003C5"/>
    <w:rsid w:val="00503E4C"/>
    <w:rsid w:val="00506B02"/>
    <w:rsid w:val="00510064"/>
    <w:rsid w:val="00511A07"/>
    <w:rsid w:val="005149B5"/>
    <w:rsid w:val="00523072"/>
    <w:rsid w:val="00535244"/>
    <w:rsid w:val="00544B35"/>
    <w:rsid w:val="0054649E"/>
    <w:rsid w:val="005513DE"/>
    <w:rsid w:val="005546B0"/>
    <w:rsid w:val="00563EBC"/>
    <w:rsid w:val="00567216"/>
    <w:rsid w:val="00572877"/>
    <w:rsid w:val="00574C8E"/>
    <w:rsid w:val="00582411"/>
    <w:rsid w:val="005853E8"/>
    <w:rsid w:val="005907E6"/>
    <w:rsid w:val="00590AF0"/>
    <w:rsid w:val="0059581E"/>
    <w:rsid w:val="00596976"/>
    <w:rsid w:val="005A50C3"/>
    <w:rsid w:val="005A7EC4"/>
    <w:rsid w:val="005D7F6F"/>
    <w:rsid w:val="005E0296"/>
    <w:rsid w:val="005E3726"/>
    <w:rsid w:val="005E3A95"/>
    <w:rsid w:val="005E77C1"/>
    <w:rsid w:val="00600E48"/>
    <w:rsid w:val="0060120F"/>
    <w:rsid w:val="00604959"/>
    <w:rsid w:val="00606BD0"/>
    <w:rsid w:val="00611D3E"/>
    <w:rsid w:val="006138E4"/>
    <w:rsid w:val="006311E3"/>
    <w:rsid w:val="00637E26"/>
    <w:rsid w:val="006407EB"/>
    <w:rsid w:val="00643E55"/>
    <w:rsid w:val="0064406A"/>
    <w:rsid w:val="00653ADF"/>
    <w:rsid w:val="006603EC"/>
    <w:rsid w:val="006646EA"/>
    <w:rsid w:val="00671864"/>
    <w:rsid w:val="006857A6"/>
    <w:rsid w:val="00692199"/>
    <w:rsid w:val="006B0908"/>
    <w:rsid w:val="006B1F6A"/>
    <w:rsid w:val="006D452C"/>
    <w:rsid w:val="006D6960"/>
    <w:rsid w:val="006E08B2"/>
    <w:rsid w:val="006E2EEE"/>
    <w:rsid w:val="006E78AE"/>
    <w:rsid w:val="006F3B18"/>
    <w:rsid w:val="00700283"/>
    <w:rsid w:val="0070513F"/>
    <w:rsid w:val="007101F7"/>
    <w:rsid w:val="00711E87"/>
    <w:rsid w:val="00715A4B"/>
    <w:rsid w:val="00732806"/>
    <w:rsid w:val="00743D21"/>
    <w:rsid w:val="00750816"/>
    <w:rsid w:val="00752592"/>
    <w:rsid w:val="00752FF4"/>
    <w:rsid w:val="00753523"/>
    <w:rsid w:val="00782F07"/>
    <w:rsid w:val="00786E15"/>
    <w:rsid w:val="00792928"/>
    <w:rsid w:val="007A43B4"/>
    <w:rsid w:val="007B015A"/>
    <w:rsid w:val="007B6D2D"/>
    <w:rsid w:val="007E3C65"/>
    <w:rsid w:val="007E3FB9"/>
    <w:rsid w:val="0080215A"/>
    <w:rsid w:val="00805D0F"/>
    <w:rsid w:val="008156AE"/>
    <w:rsid w:val="00835F11"/>
    <w:rsid w:val="0084754C"/>
    <w:rsid w:val="00855AA8"/>
    <w:rsid w:val="00864622"/>
    <w:rsid w:val="008677A8"/>
    <w:rsid w:val="00874718"/>
    <w:rsid w:val="008827EF"/>
    <w:rsid w:val="00890778"/>
    <w:rsid w:val="00895CCE"/>
    <w:rsid w:val="008B1ACF"/>
    <w:rsid w:val="008E29D4"/>
    <w:rsid w:val="008E3CAB"/>
    <w:rsid w:val="008F1D2B"/>
    <w:rsid w:val="0091034F"/>
    <w:rsid w:val="00912851"/>
    <w:rsid w:val="00926304"/>
    <w:rsid w:val="00926D9D"/>
    <w:rsid w:val="00926F81"/>
    <w:rsid w:val="0093463F"/>
    <w:rsid w:val="009346B1"/>
    <w:rsid w:val="0094154A"/>
    <w:rsid w:val="00946449"/>
    <w:rsid w:val="009468C7"/>
    <w:rsid w:val="00946BF5"/>
    <w:rsid w:val="00947D12"/>
    <w:rsid w:val="00957105"/>
    <w:rsid w:val="00967567"/>
    <w:rsid w:val="009737EC"/>
    <w:rsid w:val="00993F7B"/>
    <w:rsid w:val="009A4297"/>
    <w:rsid w:val="009A614C"/>
    <w:rsid w:val="009B2B13"/>
    <w:rsid w:val="009C64BD"/>
    <w:rsid w:val="009D702A"/>
    <w:rsid w:val="009E4449"/>
    <w:rsid w:val="009E5320"/>
    <w:rsid w:val="009F30BA"/>
    <w:rsid w:val="00A15294"/>
    <w:rsid w:val="00A16BD9"/>
    <w:rsid w:val="00A26575"/>
    <w:rsid w:val="00A41109"/>
    <w:rsid w:val="00A44677"/>
    <w:rsid w:val="00A52902"/>
    <w:rsid w:val="00A53787"/>
    <w:rsid w:val="00A54D36"/>
    <w:rsid w:val="00A5527C"/>
    <w:rsid w:val="00A560B8"/>
    <w:rsid w:val="00A60FA4"/>
    <w:rsid w:val="00A618C1"/>
    <w:rsid w:val="00A702A7"/>
    <w:rsid w:val="00A707C8"/>
    <w:rsid w:val="00A70C35"/>
    <w:rsid w:val="00A83AC1"/>
    <w:rsid w:val="00A90516"/>
    <w:rsid w:val="00A93368"/>
    <w:rsid w:val="00AB39D1"/>
    <w:rsid w:val="00AB7521"/>
    <w:rsid w:val="00AB7626"/>
    <w:rsid w:val="00AC09FD"/>
    <w:rsid w:val="00AC3459"/>
    <w:rsid w:val="00AC797F"/>
    <w:rsid w:val="00AD6790"/>
    <w:rsid w:val="00AE73A5"/>
    <w:rsid w:val="00AF3742"/>
    <w:rsid w:val="00B00667"/>
    <w:rsid w:val="00B14C7E"/>
    <w:rsid w:val="00B156A9"/>
    <w:rsid w:val="00B15A6B"/>
    <w:rsid w:val="00B244B6"/>
    <w:rsid w:val="00B25D43"/>
    <w:rsid w:val="00B26188"/>
    <w:rsid w:val="00B437C1"/>
    <w:rsid w:val="00B46442"/>
    <w:rsid w:val="00B478FD"/>
    <w:rsid w:val="00B517AD"/>
    <w:rsid w:val="00B52FBF"/>
    <w:rsid w:val="00B62788"/>
    <w:rsid w:val="00B64C6E"/>
    <w:rsid w:val="00B66F2A"/>
    <w:rsid w:val="00B8096C"/>
    <w:rsid w:val="00B84A78"/>
    <w:rsid w:val="00B871A8"/>
    <w:rsid w:val="00BB373C"/>
    <w:rsid w:val="00BB4986"/>
    <w:rsid w:val="00BC2772"/>
    <w:rsid w:val="00BD1286"/>
    <w:rsid w:val="00BD2A91"/>
    <w:rsid w:val="00BE29A5"/>
    <w:rsid w:val="00C10393"/>
    <w:rsid w:val="00C31B46"/>
    <w:rsid w:val="00C46B76"/>
    <w:rsid w:val="00C549C2"/>
    <w:rsid w:val="00C56C3F"/>
    <w:rsid w:val="00C56F20"/>
    <w:rsid w:val="00C84622"/>
    <w:rsid w:val="00C86B2C"/>
    <w:rsid w:val="00C92448"/>
    <w:rsid w:val="00CC17F7"/>
    <w:rsid w:val="00CC29F7"/>
    <w:rsid w:val="00CD0527"/>
    <w:rsid w:val="00CD7A59"/>
    <w:rsid w:val="00CF4225"/>
    <w:rsid w:val="00D0344C"/>
    <w:rsid w:val="00D07AD3"/>
    <w:rsid w:val="00D13A4F"/>
    <w:rsid w:val="00D156A3"/>
    <w:rsid w:val="00D27053"/>
    <w:rsid w:val="00D3066C"/>
    <w:rsid w:val="00D40E39"/>
    <w:rsid w:val="00D56F80"/>
    <w:rsid w:val="00D63A88"/>
    <w:rsid w:val="00D73B5F"/>
    <w:rsid w:val="00D973F3"/>
    <w:rsid w:val="00DA26A6"/>
    <w:rsid w:val="00DB0B4D"/>
    <w:rsid w:val="00DB278D"/>
    <w:rsid w:val="00DB62AA"/>
    <w:rsid w:val="00DC3969"/>
    <w:rsid w:val="00DC467B"/>
    <w:rsid w:val="00DD75B9"/>
    <w:rsid w:val="00DE78BF"/>
    <w:rsid w:val="00E036A0"/>
    <w:rsid w:val="00E07D00"/>
    <w:rsid w:val="00E10ECE"/>
    <w:rsid w:val="00E1680D"/>
    <w:rsid w:val="00E170E1"/>
    <w:rsid w:val="00E2632F"/>
    <w:rsid w:val="00E33FE1"/>
    <w:rsid w:val="00E350F8"/>
    <w:rsid w:val="00E4431E"/>
    <w:rsid w:val="00E67258"/>
    <w:rsid w:val="00E7058A"/>
    <w:rsid w:val="00E72CAF"/>
    <w:rsid w:val="00E74567"/>
    <w:rsid w:val="00E75699"/>
    <w:rsid w:val="00E767A9"/>
    <w:rsid w:val="00E8352F"/>
    <w:rsid w:val="00E875E1"/>
    <w:rsid w:val="00E93D8E"/>
    <w:rsid w:val="00EA5BB8"/>
    <w:rsid w:val="00EC048A"/>
    <w:rsid w:val="00EC2142"/>
    <w:rsid w:val="00ED347C"/>
    <w:rsid w:val="00EE0C7D"/>
    <w:rsid w:val="00EE30F4"/>
    <w:rsid w:val="00EE67F0"/>
    <w:rsid w:val="00EE6F31"/>
    <w:rsid w:val="00EE7339"/>
    <w:rsid w:val="00EE7925"/>
    <w:rsid w:val="00F06DB9"/>
    <w:rsid w:val="00F15B61"/>
    <w:rsid w:val="00F17A82"/>
    <w:rsid w:val="00F30025"/>
    <w:rsid w:val="00F6065E"/>
    <w:rsid w:val="00F64A3C"/>
    <w:rsid w:val="00F6504F"/>
    <w:rsid w:val="00F670D7"/>
    <w:rsid w:val="00F67DD8"/>
    <w:rsid w:val="00F750C4"/>
    <w:rsid w:val="00F83834"/>
    <w:rsid w:val="00F92FA3"/>
    <w:rsid w:val="00F9416E"/>
    <w:rsid w:val="00FA3528"/>
    <w:rsid w:val="00FB6BD2"/>
    <w:rsid w:val="00FC0D81"/>
    <w:rsid w:val="00FC3362"/>
    <w:rsid w:val="00FC5F24"/>
    <w:rsid w:val="00FD0890"/>
    <w:rsid w:val="00FD0F67"/>
    <w:rsid w:val="00FD3917"/>
    <w:rsid w:val="00FD71DB"/>
    <w:rsid w:val="00FD7F47"/>
    <w:rsid w:val="00FE185B"/>
    <w:rsid w:val="00FE39FB"/>
    <w:rsid w:val="00FE6E35"/>
    <w:rsid w:val="00FF19A2"/>
    <w:rsid w:val="00FF606D"/>
    <w:rsid w:val="00FF7A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6686B1"/>
  <w15:chartTrackingRefBased/>
  <w15:docId w15:val="{09E90D13-DDF5-4E20-9271-016E13C1A1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C64BD"/>
    <w:pPr>
      <w:suppressAutoHyphens/>
      <w:autoSpaceDN w:val="0"/>
      <w:spacing w:line="244" w:lineRule="auto"/>
    </w:pPr>
    <w:rPr>
      <w:rFonts w:ascii="Calibri" w:eastAsia="Calibri" w:hAnsi="Calibri" w:cs="Times New Roman"/>
    </w:rPr>
  </w:style>
  <w:style w:type="paragraph" w:styleId="1">
    <w:name w:val="heading 1"/>
    <w:basedOn w:val="a"/>
    <w:next w:val="a"/>
    <w:link w:val="10"/>
    <w:uiPriority w:val="9"/>
    <w:qFormat/>
    <w:rsid w:val="00692199"/>
    <w:pPr>
      <w:keepNext/>
      <w:keepLines/>
      <w:spacing w:before="240" w:after="0" w:line="247" w:lineRule="auto"/>
      <w:textAlignment w:val="baseline"/>
      <w:outlineLvl w:val="0"/>
    </w:pPr>
    <w:rPr>
      <w:rFonts w:asciiTheme="minorHAnsi" w:eastAsia="Times New Roman" w:hAnsiTheme="minorHAnsi"/>
      <w:b/>
      <w:color w:val="000000" w:themeColor="text1"/>
      <w:sz w:val="32"/>
      <w:szCs w:val="32"/>
      <w:u w:val="single"/>
    </w:rPr>
  </w:style>
  <w:style w:type="paragraph" w:styleId="3">
    <w:name w:val="heading 3"/>
    <w:basedOn w:val="a"/>
    <w:next w:val="a"/>
    <w:link w:val="30"/>
    <w:uiPriority w:val="9"/>
    <w:unhideWhenUsed/>
    <w:qFormat/>
    <w:rsid w:val="0023340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9C64BD"/>
    <w:pPr>
      <w:spacing w:after="0" w:line="240" w:lineRule="auto"/>
    </w:pPr>
    <w:rPr>
      <w:rFonts w:eastAsiaTheme="minorEastAsia"/>
      <w:lang w:eastAsia="en-GB"/>
    </w:rPr>
  </w:style>
  <w:style w:type="character" w:customStyle="1" w:styleId="a4">
    <w:name w:val="Без разредка Знак"/>
    <w:basedOn w:val="a0"/>
    <w:link w:val="a3"/>
    <w:uiPriority w:val="1"/>
    <w:rsid w:val="009C64BD"/>
    <w:rPr>
      <w:rFonts w:eastAsiaTheme="minorEastAsia"/>
      <w:lang w:eastAsia="en-GB"/>
    </w:rPr>
  </w:style>
  <w:style w:type="character" w:customStyle="1" w:styleId="10">
    <w:name w:val="Заглавие 1 Знак"/>
    <w:basedOn w:val="a0"/>
    <w:link w:val="1"/>
    <w:uiPriority w:val="9"/>
    <w:rsid w:val="00692199"/>
    <w:rPr>
      <w:rFonts w:eastAsia="Times New Roman" w:cs="Times New Roman"/>
      <w:b/>
      <w:color w:val="000000" w:themeColor="text1"/>
      <w:sz w:val="32"/>
      <w:szCs w:val="32"/>
      <w:u w:val="single"/>
    </w:rPr>
  </w:style>
  <w:style w:type="paragraph" w:styleId="a5">
    <w:name w:val="List Paragraph"/>
    <w:basedOn w:val="a"/>
    <w:qFormat/>
    <w:rsid w:val="00692199"/>
    <w:pPr>
      <w:spacing w:line="242" w:lineRule="auto"/>
      <w:ind w:left="720"/>
      <w:textAlignment w:val="baseline"/>
    </w:pPr>
  </w:style>
  <w:style w:type="paragraph" w:styleId="a6">
    <w:name w:val="Normal (Web)"/>
    <w:basedOn w:val="a"/>
    <w:uiPriority w:val="99"/>
    <w:unhideWhenUsed/>
    <w:rsid w:val="00B62788"/>
    <w:pPr>
      <w:suppressAutoHyphens w:val="0"/>
      <w:autoSpaceDN/>
      <w:spacing w:before="100" w:beforeAutospacing="1" w:after="100" w:afterAutospacing="1" w:line="240" w:lineRule="auto"/>
    </w:pPr>
    <w:rPr>
      <w:rFonts w:ascii="Times New Roman" w:eastAsia="Times New Roman" w:hAnsi="Times New Roman"/>
      <w:sz w:val="24"/>
      <w:szCs w:val="24"/>
      <w:lang w:eastAsia="en-GB"/>
    </w:rPr>
  </w:style>
  <w:style w:type="character" w:styleId="a7">
    <w:name w:val="Hyperlink"/>
    <w:basedOn w:val="a0"/>
    <w:uiPriority w:val="99"/>
    <w:unhideWhenUsed/>
    <w:rsid w:val="00B62788"/>
    <w:rPr>
      <w:color w:val="0563C1" w:themeColor="hyperlink"/>
      <w:u w:val="single"/>
    </w:rPr>
  </w:style>
  <w:style w:type="character" w:styleId="a8">
    <w:name w:val="Unresolved Mention"/>
    <w:basedOn w:val="a0"/>
    <w:uiPriority w:val="99"/>
    <w:semiHidden/>
    <w:unhideWhenUsed/>
    <w:rsid w:val="00B62788"/>
    <w:rPr>
      <w:color w:val="605E5C"/>
      <w:shd w:val="clear" w:color="auto" w:fill="E1DFDD"/>
    </w:rPr>
  </w:style>
  <w:style w:type="character" w:styleId="a9">
    <w:name w:val="Strong"/>
    <w:basedOn w:val="a0"/>
    <w:uiPriority w:val="22"/>
    <w:qFormat/>
    <w:rsid w:val="002525DC"/>
    <w:rPr>
      <w:b/>
      <w:bCs/>
    </w:rPr>
  </w:style>
  <w:style w:type="character" w:styleId="aa">
    <w:name w:val="Emphasis"/>
    <w:basedOn w:val="a0"/>
    <w:uiPriority w:val="20"/>
    <w:qFormat/>
    <w:rsid w:val="002525DC"/>
    <w:rPr>
      <w:i/>
      <w:iCs/>
    </w:rPr>
  </w:style>
  <w:style w:type="character" w:styleId="ab">
    <w:name w:val="FollowedHyperlink"/>
    <w:basedOn w:val="a0"/>
    <w:uiPriority w:val="99"/>
    <w:semiHidden/>
    <w:unhideWhenUsed/>
    <w:rsid w:val="002525DC"/>
    <w:rPr>
      <w:color w:val="954F72" w:themeColor="followedHyperlink"/>
      <w:u w:val="single"/>
    </w:rPr>
  </w:style>
  <w:style w:type="character" w:customStyle="1" w:styleId="nlmyear">
    <w:name w:val="nlm_year"/>
    <w:basedOn w:val="a0"/>
    <w:rsid w:val="00E74567"/>
  </w:style>
  <w:style w:type="character" w:customStyle="1" w:styleId="nlmarticle-title">
    <w:name w:val="nlm_article-title"/>
    <w:basedOn w:val="a0"/>
    <w:rsid w:val="00E74567"/>
  </w:style>
  <w:style w:type="character" w:customStyle="1" w:styleId="nlmfpage">
    <w:name w:val="nlm_fpage"/>
    <w:basedOn w:val="a0"/>
    <w:rsid w:val="00E74567"/>
  </w:style>
  <w:style w:type="character" w:customStyle="1" w:styleId="nlmlpage">
    <w:name w:val="nlm_lpage"/>
    <w:basedOn w:val="a0"/>
    <w:rsid w:val="00E74567"/>
  </w:style>
  <w:style w:type="character" w:customStyle="1" w:styleId="30">
    <w:name w:val="Заглавие 3 Знак"/>
    <w:basedOn w:val="a0"/>
    <w:link w:val="3"/>
    <w:uiPriority w:val="9"/>
    <w:rsid w:val="0023340A"/>
    <w:rPr>
      <w:rFonts w:asciiTheme="majorHAnsi" w:eastAsiaTheme="majorEastAsia" w:hAnsiTheme="majorHAnsi" w:cstheme="majorBidi"/>
      <w:color w:val="1F3763" w:themeColor="accent1" w:themeShade="7F"/>
      <w:sz w:val="24"/>
      <w:szCs w:val="24"/>
    </w:rPr>
  </w:style>
  <w:style w:type="paragraph" w:styleId="ac">
    <w:name w:val="TOC Heading"/>
    <w:basedOn w:val="1"/>
    <w:next w:val="a"/>
    <w:uiPriority w:val="39"/>
    <w:unhideWhenUsed/>
    <w:qFormat/>
    <w:rsid w:val="00DE78BF"/>
    <w:pPr>
      <w:suppressAutoHyphens w:val="0"/>
      <w:autoSpaceDN/>
      <w:spacing w:line="259" w:lineRule="auto"/>
      <w:textAlignment w:val="auto"/>
      <w:outlineLvl w:val="9"/>
    </w:pPr>
    <w:rPr>
      <w:rFonts w:asciiTheme="majorHAnsi" w:eastAsiaTheme="majorEastAsia" w:hAnsiTheme="majorHAnsi" w:cstheme="majorBidi"/>
      <w:b w:val="0"/>
      <w:color w:val="2F5496" w:themeColor="accent1" w:themeShade="BF"/>
      <w:u w:val="none"/>
      <w:lang w:eastAsia="en-GB"/>
    </w:rPr>
  </w:style>
  <w:style w:type="paragraph" w:styleId="11">
    <w:name w:val="toc 1"/>
    <w:basedOn w:val="a"/>
    <w:next w:val="a"/>
    <w:autoRedefine/>
    <w:uiPriority w:val="39"/>
    <w:unhideWhenUsed/>
    <w:rsid w:val="00DE78BF"/>
    <w:pPr>
      <w:spacing w:after="100"/>
    </w:pPr>
  </w:style>
  <w:style w:type="paragraph" w:styleId="31">
    <w:name w:val="toc 3"/>
    <w:basedOn w:val="a"/>
    <w:next w:val="a"/>
    <w:autoRedefine/>
    <w:uiPriority w:val="39"/>
    <w:unhideWhenUsed/>
    <w:rsid w:val="00DE78BF"/>
    <w:pPr>
      <w:spacing w:after="100"/>
      <w:ind w:left="440"/>
    </w:pPr>
  </w:style>
  <w:style w:type="paragraph" w:styleId="ad">
    <w:name w:val="header"/>
    <w:basedOn w:val="a"/>
    <w:link w:val="ae"/>
    <w:uiPriority w:val="99"/>
    <w:unhideWhenUsed/>
    <w:rsid w:val="00C92448"/>
    <w:pPr>
      <w:tabs>
        <w:tab w:val="center" w:pos="4536"/>
        <w:tab w:val="right" w:pos="9072"/>
      </w:tabs>
      <w:spacing w:after="0" w:line="240" w:lineRule="auto"/>
    </w:pPr>
  </w:style>
  <w:style w:type="character" w:customStyle="1" w:styleId="ae">
    <w:name w:val="Горен колонтитул Знак"/>
    <w:basedOn w:val="a0"/>
    <w:link w:val="ad"/>
    <w:uiPriority w:val="99"/>
    <w:rsid w:val="00C92448"/>
    <w:rPr>
      <w:rFonts w:ascii="Calibri" w:eastAsia="Calibri" w:hAnsi="Calibri" w:cs="Times New Roman"/>
    </w:rPr>
  </w:style>
  <w:style w:type="paragraph" w:styleId="af">
    <w:name w:val="footer"/>
    <w:basedOn w:val="a"/>
    <w:link w:val="af0"/>
    <w:uiPriority w:val="99"/>
    <w:unhideWhenUsed/>
    <w:rsid w:val="00C92448"/>
    <w:pPr>
      <w:tabs>
        <w:tab w:val="center" w:pos="4536"/>
        <w:tab w:val="right" w:pos="9072"/>
      </w:tabs>
      <w:spacing w:after="0" w:line="240" w:lineRule="auto"/>
    </w:pPr>
  </w:style>
  <w:style w:type="character" w:customStyle="1" w:styleId="af0">
    <w:name w:val="Долен колонтитул Знак"/>
    <w:basedOn w:val="a0"/>
    <w:link w:val="af"/>
    <w:uiPriority w:val="99"/>
    <w:rsid w:val="00C92448"/>
    <w:rPr>
      <w:rFonts w:ascii="Calibri" w:eastAsia="Calibri" w:hAnsi="Calibri" w:cs="Times New Roman"/>
    </w:rPr>
  </w:style>
  <w:style w:type="character" w:styleId="af1">
    <w:name w:val="annotation reference"/>
    <w:basedOn w:val="a0"/>
    <w:uiPriority w:val="99"/>
    <w:semiHidden/>
    <w:unhideWhenUsed/>
    <w:rsid w:val="00EE30F4"/>
    <w:rPr>
      <w:sz w:val="16"/>
      <w:szCs w:val="16"/>
    </w:rPr>
  </w:style>
  <w:style w:type="paragraph" w:styleId="af2">
    <w:name w:val="annotation text"/>
    <w:basedOn w:val="a"/>
    <w:link w:val="af3"/>
    <w:uiPriority w:val="99"/>
    <w:semiHidden/>
    <w:unhideWhenUsed/>
    <w:rsid w:val="00EE30F4"/>
    <w:pPr>
      <w:spacing w:line="240" w:lineRule="auto"/>
    </w:pPr>
    <w:rPr>
      <w:sz w:val="20"/>
      <w:szCs w:val="20"/>
    </w:rPr>
  </w:style>
  <w:style w:type="character" w:customStyle="1" w:styleId="af3">
    <w:name w:val="Текст на коментар Знак"/>
    <w:basedOn w:val="a0"/>
    <w:link w:val="af2"/>
    <w:uiPriority w:val="99"/>
    <w:semiHidden/>
    <w:rsid w:val="00EE30F4"/>
    <w:rPr>
      <w:rFonts w:ascii="Calibri" w:eastAsia="Calibri" w:hAnsi="Calibri" w:cs="Times New Roman"/>
      <w:sz w:val="20"/>
      <w:szCs w:val="20"/>
    </w:rPr>
  </w:style>
  <w:style w:type="paragraph" w:styleId="af4">
    <w:name w:val="annotation subject"/>
    <w:basedOn w:val="af2"/>
    <w:next w:val="af2"/>
    <w:link w:val="af5"/>
    <w:uiPriority w:val="99"/>
    <w:semiHidden/>
    <w:unhideWhenUsed/>
    <w:rsid w:val="00EE30F4"/>
    <w:rPr>
      <w:b/>
      <w:bCs/>
    </w:rPr>
  </w:style>
  <w:style w:type="character" w:customStyle="1" w:styleId="af5">
    <w:name w:val="Предмет на коментар Знак"/>
    <w:basedOn w:val="af3"/>
    <w:link w:val="af4"/>
    <w:uiPriority w:val="99"/>
    <w:semiHidden/>
    <w:rsid w:val="00EE30F4"/>
    <w:rPr>
      <w:rFonts w:ascii="Calibri" w:eastAsia="Calibri" w:hAnsi="Calibri"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325549">
      <w:bodyDiv w:val="1"/>
      <w:marLeft w:val="0"/>
      <w:marRight w:val="0"/>
      <w:marTop w:val="0"/>
      <w:marBottom w:val="0"/>
      <w:divBdr>
        <w:top w:val="none" w:sz="0" w:space="0" w:color="auto"/>
        <w:left w:val="none" w:sz="0" w:space="0" w:color="auto"/>
        <w:bottom w:val="none" w:sz="0" w:space="0" w:color="auto"/>
        <w:right w:val="none" w:sz="0" w:space="0" w:color="auto"/>
      </w:divBdr>
    </w:div>
    <w:div w:id="117066618">
      <w:bodyDiv w:val="1"/>
      <w:marLeft w:val="0"/>
      <w:marRight w:val="0"/>
      <w:marTop w:val="0"/>
      <w:marBottom w:val="0"/>
      <w:divBdr>
        <w:top w:val="none" w:sz="0" w:space="0" w:color="auto"/>
        <w:left w:val="none" w:sz="0" w:space="0" w:color="auto"/>
        <w:bottom w:val="none" w:sz="0" w:space="0" w:color="auto"/>
        <w:right w:val="none" w:sz="0" w:space="0" w:color="auto"/>
      </w:divBdr>
    </w:div>
    <w:div w:id="208764680">
      <w:bodyDiv w:val="1"/>
      <w:marLeft w:val="0"/>
      <w:marRight w:val="0"/>
      <w:marTop w:val="0"/>
      <w:marBottom w:val="0"/>
      <w:divBdr>
        <w:top w:val="none" w:sz="0" w:space="0" w:color="auto"/>
        <w:left w:val="none" w:sz="0" w:space="0" w:color="auto"/>
        <w:bottom w:val="none" w:sz="0" w:space="0" w:color="auto"/>
        <w:right w:val="none" w:sz="0" w:space="0" w:color="auto"/>
      </w:divBdr>
    </w:div>
    <w:div w:id="324936002">
      <w:bodyDiv w:val="1"/>
      <w:marLeft w:val="0"/>
      <w:marRight w:val="0"/>
      <w:marTop w:val="0"/>
      <w:marBottom w:val="0"/>
      <w:divBdr>
        <w:top w:val="none" w:sz="0" w:space="0" w:color="auto"/>
        <w:left w:val="none" w:sz="0" w:space="0" w:color="auto"/>
        <w:bottom w:val="none" w:sz="0" w:space="0" w:color="auto"/>
        <w:right w:val="none" w:sz="0" w:space="0" w:color="auto"/>
      </w:divBdr>
    </w:div>
    <w:div w:id="343939867">
      <w:bodyDiv w:val="1"/>
      <w:marLeft w:val="0"/>
      <w:marRight w:val="0"/>
      <w:marTop w:val="0"/>
      <w:marBottom w:val="0"/>
      <w:divBdr>
        <w:top w:val="none" w:sz="0" w:space="0" w:color="auto"/>
        <w:left w:val="none" w:sz="0" w:space="0" w:color="auto"/>
        <w:bottom w:val="none" w:sz="0" w:space="0" w:color="auto"/>
        <w:right w:val="none" w:sz="0" w:space="0" w:color="auto"/>
      </w:divBdr>
    </w:div>
    <w:div w:id="373820702">
      <w:bodyDiv w:val="1"/>
      <w:marLeft w:val="0"/>
      <w:marRight w:val="0"/>
      <w:marTop w:val="0"/>
      <w:marBottom w:val="0"/>
      <w:divBdr>
        <w:top w:val="none" w:sz="0" w:space="0" w:color="auto"/>
        <w:left w:val="none" w:sz="0" w:space="0" w:color="auto"/>
        <w:bottom w:val="none" w:sz="0" w:space="0" w:color="auto"/>
        <w:right w:val="none" w:sz="0" w:space="0" w:color="auto"/>
      </w:divBdr>
    </w:div>
    <w:div w:id="379280653">
      <w:bodyDiv w:val="1"/>
      <w:marLeft w:val="0"/>
      <w:marRight w:val="0"/>
      <w:marTop w:val="0"/>
      <w:marBottom w:val="0"/>
      <w:divBdr>
        <w:top w:val="none" w:sz="0" w:space="0" w:color="auto"/>
        <w:left w:val="none" w:sz="0" w:space="0" w:color="auto"/>
        <w:bottom w:val="none" w:sz="0" w:space="0" w:color="auto"/>
        <w:right w:val="none" w:sz="0" w:space="0" w:color="auto"/>
      </w:divBdr>
    </w:div>
    <w:div w:id="391271606">
      <w:bodyDiv w:val="1"/>
      <w:marLeft w:val="0"/>
      <w:marRight w:val="0"/>
      <w:marTop w:val="0"/>
      <w:marBottom w:val="0"/>
      <w:divBdr>
        <w:top w:val="none" w:sz="0" w:space="0" w:color="auto"/>
        <w:left w:val="none" w:sz="0" w:space="0" w:color="auto"/>
        <w:bottom w:val="none" w:sz="0" w:space="0" w:color="auto"/>
        <w:right w:val="none" w:sz="0" w:space="0" w:color="auto"/>
      </w:divBdr>
    </w:div>
    <w:div w:id="474218671">
      <w:bodyDiv w:val="1"/>
      <w:marLeft w:val="0"/>
      <w:marRight w:val="0"/>
      <w:marTop w:val="0"/>
      <w:marBottom w:val="0"/>
      <w:divBdr>
        <w:top w:val="none" w:sz="0" w:space="0" w:color="auto"/>
        <w:left w:val="none" w:sz="0" w:space="0" w:color="auto"/>
        <w:bottom w:val="none" w:sz="0" w:space="0" w:color="auto"/>
        <w:right w:val="none" w:sz="0" w:space="0" w:color="auto"/>
      </w:divBdr>
    </w:div>
    <w:div w:id="510223560">
      <w:bodyDiv w:val="1"/>
      <w:marLeft w:val="0"/>
      <w:marRight w:val="0"/>
      <w:marTop w:val="0"/>
      <w:marBottom w:val="0"/>
      <w:divBdr>
        <w:top w:val="none" w:sz="0" w:space="0" w:color="auto"/>
        <w:left w:val="none" w:sz="0" w:space="0" w:color="auto"/>
        <w:bottom w:val="none" w:sz="0" w:space="0" w:color="auto"/>
        <w:right w:val="none" w:sz="0" w:space="0" w:color="auto"/>
      </w:divBdr>
    </w:div>
    <w:div w:id="510680165">
      <w:bodyDiv w:val="1"/>
      <w:marLeft w:val="0"/>
      <w:marRight w:val="0"/>
      <w:marTop w:val="0"/>
      <w:marBottom w:val="0"/>
      <w:divBdr>
        <w:top w:val="none" w:sz="0" w:space="0" w:color="auto"/>
        <w:left w:val="none" w:sz="0" w:space="0" w:color="auto"/>
        <w:bottom w:val="none" w:sz="0" w:space="0" w:color="auto"/>
        <w:right w:val="none" w:sz="0" w:space="0" w:color="auto"/>
      </w:divBdr>
    </w:div>
    <w:div w:id="621613452">
      <w:bodyDiv w:val="1"/>
      <w:marLeft w:val="0"/>
      <w:marRight w:val="0"/>
      <w:marTop w:val="0"/>
      <w:marBottom w:val="0"/>
      <w:divBdr>
        <w:top w:val="none" w:sz="0" w:space="0" w:color="auto"/>
        <w:left w:val="none" w:sz="0" w:space="0" w:color="auto"/>
        <w:bottom w:val="none" w:sz="0" w:space="0" w:color="auto"/>
        <w:right w:val="none" w:sz="0" w:space="0" w:color="auto"/>
      </w:divBdr>
    </w:div>
    <w:div w:id="824323088">
      <w:bodyDiv w:val="1"/>
      <w:marLeft w:val="0"/>
      <w:marRight w:val="0"/>
      <w:marTop w:val="0"/>
      <w:marBottom w:val="0"/>
      <w:divBdr>
        <w:top w:val="none" w:sz="0" w:space="0" w:color="auto"/>
        <w:left w:val="none" w:sz="0" w:space="0" w:color="auto"/>
        <w:bottom w:val="none" w:sz="0" w:space="0" w:color="auto"/>
        <w:right w:val="none" w:sz="0" w:space="0" w:color="auto"/>
      </w:divBdr>
    </w:div>
    <w:div w:id="891841897">
      <w:bodyDiv w:val="1"/>
      <w:marLeft w:val="0"/>
      <w:marRight w:val="0"/>
      <w:marTop w:val="0"/>
      <w:marBottom w:val="0"/>
      <w:divBdr>
        <w:top w:val="none" w:sz="0" w:space="0" w:color="auto"/>
        <w:left w:val="none" w:sz="0" w:space="0" w:color="auto"/>
        <w:bottom w:val="none" w:sz="0" w:space="0" w:color="auto"/>
        <w:right w:val="none" w:sz="0" w:space="0" w:color="auto"/>
      </w:divBdr>
    </w:div>
    <w:div w:id="1063023138">
      <w:bodyDiv w:val="1"/>
      <w:marLeft w:val="0"/>
      <w:marRight w:val="0"/>
      <w:marTop w:val="0"/>
      <w:marBottom w:val="0"/>
      <w:divBdr>
        <w:top w:val="none" w:sz="0" w:space="0" w:color="auto"/>
        <w:left w:val="none" w:sz="0" w:space="0" w:color="auto"/>
        <w:bottom w:val="none" w:sz="0" w:space="0" w:color="auto"/>
        <w:right w:val="none" w:sz="0" w:space="0" w:color="auto"/>
      </w:divBdr>
    </w:div>
    <w:div w:id="1155223481">
      <w:bodyDiv w:val="1"/>
      <w:marLeft w:val="0"/>
      <w:marRight w:val="0"/>
      <w:marTop w:val="0"/>
      <w:marBottom w:val="0"/>
      <w:divBdr>
        <w:top w:val="none" w:sz="0" w:space="0" w:color="auto"/>
        <w:left w:val="none" w:sz="0" w:space="0" w:color="auto"/>
        <w:bottom w:val="none" w:sz="0" w:space="0" w:color="auto"/>
        <w:right w:val="none" w:sz="0" w:space="0" w:color="auto"/>
      </w:divBdr>
    </w:div>
    <w:div w:id="1170943341">
      <w:bodyDiv w:val="1"/>
      <w:marLeft w:val="0"/>
      <w:marRight w:val="0"/>
      <w:marTop w:val="0"/>
      <w:marBottom w:val="0"/>
      <w:divBdr>
        <w:top w:val="none" w:sz="0" w:space="0" w:color="auto"/>
        <w:left w:val="none" w:sz="0" w:space="0" w:color="auto"/>
        <w:bottom w:val="none" w:sz="0" w:space="0" w:color="auto"/>
        <w:right w:val="none" w:sz="0" w:space="0" w:color="auto"/>
      </w:divBdr>
    </w:div>
    <w:div w:id="1180466478">
      <w:bodyDiv w:val="1"/>
      <w:marLeft w:val="0"/>
      <w:marRight w:val="0"/>
      <w:marTop w:val="0"/>
      <w:marBottom w:val="0"/>
      <w:divBdr>
        <w:top w:val="none" w:sz="0" w:space="0" w:color="auto"/>
        <w:left w:val="none" w:sz="0" w:space="0" w:color="auto"/>
        <w:bottom w:val="none" w:sz="0" w:space="0" w:color="auto"/>
        <w:right w:val="none" w:sz="0" w:space="0" w:color="auto"/>
      </w:divBdr>
    </w:div>
    <w:div w:id="1192651453">
      <w:bodyDiv w:val="1"/>
      <w:marLeft w:val="0"/>
      <w:marRight w:val="0"/>
      <w:marTop w:val="0"/>
      <w:marBottom w:val="0"/>
      <w:divBdr>
        <w:top w:val="none" w:sz="0" w:space="0" w:color="auto"/>
        <w:left w:val="none" w:sz="0" w:space="0" w:color="auto"/>
        <w:bottom w:val="none" w:sz="0" w:space="0" w:color="auto"/>
        <w:right w:val="none" w:sz="0" w:space="0" w:color="auto"/>
      </w:divBdr>
    </w:div>
    <w:div w:id="1363822331">
      <w:bodyDiv w:val="1"/>
      <w:marLeft w:val="0"/>
      <w:marRight w:val="0"/>
      <w:marTop w:val="0"/>
      <w:marBottom w:val="0"/>
      <w:divBdr>
        <w:top w:val="none" w:sz="0" w:space="0" w:color="auto"/>
        <w:left w:val="none" w:sz="0" w:space="0" w:color="auto"/>
        <w:bottom w:val="none" w:sz="0" w:space="0" w:color="auto"/>
        <w:right w:val="none" w:sz="0" w:space="0" w:color="auto"/>
      </w:divBdr>
    </w:div>
    <w:div w:id="1381976932">
      <w:bodyDiv w:val="1"/>
      <w:marLeft w:val="0"/>
      <w:marRight w:val="0"/>
      <w:marTop w:val="0"/>
      <w:marBottom w:val="0"/>
      <w:divBdr>
        <w:top w:val="none" w:sz="0" w:space="0" w:color="auto"/>
        <w:left w:val="none" w:sz="0" w:space="0" w:color="auto"/>
        <w:bottom w:val="none" w:sz="0" w:space="0" w:color="auto"/>
        <w:right w:val="none" w:sz="0" w:space="0" w:color="auto"/>
      </w:divBdr>
    </w:div>
    <w:div w:id="1391342498">
      <w:bodyDiv w:val="1"/>
      <w:marLeft w:val="0"/>
      <w:marRight w:val="0"/>
      <w:marTop w:val="0"/>
      <w:marBottom w:val="0"/>
      <w:divBdr>
        <w:top w:val="none" w:sz="0" w:space="0" w:color="auto"/>
        <w:left w:val="none" w:sz="0" w:space="0" w:color="auto"/>
        <w:bottom w:val="none" w:sz="0" w:space="0" w:color="auto"/>
        <w:right w:val="none" w:sz="0" w:space="0" w:color="auto"/>
      </w:divBdr>
    </w:div>
    <w:div w:id="1482429700">
      <w:bodyDiv w:val="1"/>
      <w:marLeft w:val="0"/>
      <w:marRight w:val="0"/>
      <w:marTop w:val="0"/>
      <w:marBottom w:val="0"/>
      <w:divBdr>
        <w:top w:val="none" w:sz="0" w:space="0" w:color="auto"/>
        <w:left w:val="none" w:sz="0" w:space="0" w:color="auto"/>
        <w:bottom w:val="none" w:sz="0" w:space="0" w:color="auto"/>
        <w:right w:val="none" w:sz="0" w:space="0" w:color="auto"/>
      </w:divBdr>
    </w:div>
    <w:div w:id="1548374276">
      <w:bodyDiv w:val="1"/>
      <w:marLeft w:val="0"/>
      <w:marRight w:val="0"/>
      <w:marTop w:val="0"/>
      <w:marBottom w:val="0"/>
      <w:divBdr>
        <w:top w:val="none" w:sz="0" w:space="0" w:color="auto"/>
        <w:left w:val="none" w:sz="0" w:space="0" w:color="auto"/>
        <w:bottom w:val="none" w:sz="0" w:space="0" w:color="auto"/>
        <w:right w:val="none" w:sz="0" w:space="0" w:color="auto"/>
      </w:divBdr>
    </w:div>
    <w:div w:id="1566447584">
      <w:bodyDiv w:val="1"/>
      <w:marLeft w:val="0"/>
      <w:marRight w:val="0"/>
      <w:marTop w:val="0"/>
      <w:marBottom w:val="0"/>
      <w:divBdr>
        <w:top w:val="none" w:sz="0" w:space="0" w:color="auto"/>
        <w:left w:val="none" w:sz="0" w:space="0" w:color="auto"/>
        <w:bottom w:val="none" w:sz="0" w:space="0" w:color="auto"/>
        <w:right w:val="none" w:sz="0" w:space="0" w:color="auto"/>
      </w:divBdr>
    </w:div>
    <w:div w:id="1661543280">
      <w:bodyDiv w:val="1"/>
      <w:marLeft w:val="0"/>
      <w:marRight w:val="0"/>
      <w:marTop w:val="0"/>
      <w:marBottom w:val="0"/>
      <w:divBdr>
        <w:top w:val="none" w:sz="0" w:space="0" w:color="auto"/>
        <w:left w:val="none" w:sz="0" w:space="0" w:color="auto"/>
        <w:bottom w:val="none" w:sz="0" w:space="0" w:color="auto"/>
        <w:right w:val="none" w:sz="0" w:space="0" w:color="auto"/>
      </w:divBdr>
    </w:div>
    <w:div w:id="1714693456">
      <w:bodyDiv w:val="1"/>
      <w:marLeft w:val="0"/>
      <w:marRight w:val="0"/>
      <w:marTop w:val="0"/>
      <w:marBottom w:val="0"/>
      <w:divBdr>
        <w:top w:val="none" w:sz="0" w:space="0" w:color="auto"/>
        <w:left w:val="none" w:sz="0" w:space="0" w:color="auto"/>
        <w:bottom w:val="none" w:sz="0" w:space="0" w:color="auto"/>
        <w:right w:val="none" w:sz="0" w:space="0" w:color="auto"/>
      </w:divBdr>
    </w:div>
    <w:div w:id="1731807144">
      <w:bodyDiv w:val="1"/>
      <w:marLeft w:val="0"/>
      <w:marRight w:val="0"/>
      <w:marTop w:val="0"/>
      <w:marBottom w:val="0"/>
      <w:divBdr>
        <w:top w:val="none" w:sz="0" w:space="0" w:color="auto"/>
        <w:left w:val="none" w:sz="0" w:space="0" w:color="auto"/>
        <w:bottom w:val="none" w:sz="0" w:space="0" w:color="auto"/>
        <w:right w:val="none" w:sz="0" w:space="0" w:color="auto"/>
      </w:divBdr>
    </w:div>
    <w:div w:id="1747654297">
      <w:bodyDiv w:val="1"/>
      <w:marLeft w:val="0"/>
      <w:marRight w:val="0"/>
      <w:marTop w:val="0"/>
      <w:marBottom w:val="0"/>
      <w:divBdr>
        <w:top w:val="none" w:sz="0" w:space="0" w:color="auto"/>
        <w:left w:val="none" w:sz="0" w:space="0" w:color="auto"/>
        <w:bottom w:val="none" w:sz="0" w:space="0" w:color="auto"/>
        <w:right w:val="none" w:sz="0" w:space="0" w:color="auto"/>
      </w:divBdr>
    </w:div>
    <w:div w:id="1777166060">
      <w:bodyDiv w:val="1"/>
      <w:marLeft w:val="0"/>
      <w:marRight w:val="0"/>
      <w:marTop w:val="0"/>
      <w:marBottom w:val="0"/>
      <w:divBdr>
        <w:top w:val="none" w:sz="0" w:space="0" w:color="auto"/>
        <w:left w:val="none" w:sz="0" w:space="0" w:color="auto"/>
        <w:bottom w:val="none" w:sz="0" w:space="0" w:color="auto"/>
        <w:right w:val="none" w:sz="0" w:space="0" w:color="auto"/>
      </w:divBdr>
    </w:div>
    <w:div w:id="1790663355">
      <w:bodyDiv w:val="1"/>
      <w:marLeft w:val="0"/>
      <w:marRight w:val="0"/>
      <w:marTop w:val="0"/>
      <w:marBottom w:val="0"/>
      <w:divBdr>
        <w:top w:val="none" w:sz="0" w:space="0" w:color="auto"/>
        <w:left w:val="none" w:sz="0" w:space="0" w:color="auto"/>
        <w:bottom w:val="none" w:sz="0" w:space="0" w:color="auto"/>
        <w:right w:val="none" w:sz="0" w:space="0" w:color="auto"/>
      </w:divBdr>
    </w:div>
    <w:div w:id="1856530242">
      <w:bodyDiv w:val="1"/>
      <w:marLeft w:val="0"/>
      <w:marRight w:val="0"/>
      <w:marTop w:val="0"/>
      <w:marBottom w:val="0"/>
      <w:divBdr>
        <w:top w:val="none" w:sz="0" w:space="0" w:color="auto"/>
        <w:left w:val="none" w:sz="0" w:space="0" w:color="auto"/>
        <w:bottom w:val="none" w:sz="0" w:space="0" w:color="auto"/>
        <w:right w:val="none" w:sz="0" w:space="0" w:color="auto"/>
      </w:divBdr>
    </w:div>
    <w:div w:id="1894349881">
      <w:bodyDiv w:val="1"/>
      <w:marLeft w:val="0"/>
      <w:marRight w:val="0"/>
      <w:marTop w:val="0"/>
      <w:marBottom w:val="0"/>
      <w:divBdr>
        <w:top w:val="none" w:sz="0" w:space="0" w:color="auto"/>
        <w:left w:val="none" w:sz="0" w:space="0" w:color="auto"/>
        <w:bottom w:val="none" w:sz="0" w:space="0" w:color="auto"/>
        <w:right w:val="none" w:sz="0" w:space="0" w:color="auto"/>
      </w:divBdr>
    </w:div>
    <w:div w:id="1907379144">
      <w:bodyDiv w:val="1"/>
      <w:marLeft w:val="0"/>
      <w:marRight w:val="0"/>
      <w:marTop w:val="0"/>
      <w:marBottom w:val="0"/>
      <w:divBdr>
        <w:top w:val="none" w:sz="0" w:space="0" w:color="auto"/>
        <w:left w:val="none" w:sz="0" w:space="0" w:color="auto"/>
        <w:bottom w:val="none" w:sz="0" w:space="0" w:color="auto"/>
        <w:right w:val="none" w:sz="0" w:space="0" w:color="auto"/>
      </w:divBdr>
    </w:div>
    <w:div w:id="1947158244">
      <w:bodyDiv w:val="1"/>
      <w:marLeft w:val="0"/>
      <w:marRight w:val="0"/>
      <w:marTop w:val="0"/>
      <w:marBottom w:val="0"/>
      <w:divBdr>
        <w:top w:val="none" w:sz="0" w:space="0" w:color="auto"/>
        <w:left w:val="none" w:sz="0" w:space="0" w:color="auto"/>
        <w:bottom w:val="none" w:sz="0" w:space="0" w:color="auto"/>
        <w:right w:val="none" w:sz="0" w:space="0" w:color="auto"/>
      </w:divBdr>
    </w:div>
    <w:div w:id="1982225285">
      <w:bodyDiv w:val="1"/>
      <w:marLeft w:val="0"/>
      <w:marRight w:val="0"/>
      <w:marTop w:val="0"/>
      <w:marBottom w:val="0"/>
      <w:divBdr>
        <w:top w:val="none" w:sz="0" w:space="0" w:color="auto"/>
        <w:left w:val="none" w:sz="0" w:space="0" w:color="auto"/>
        <w:bottom w:val="none" w:sz="0" w:space="0" w:color="auto"/>
        <w:right w:val="none" w:sz="0" w:space="0" w:color="auto"/>
      </w:divBdr>
    </w:div>
    <w:div w:id="2145390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diagramColors" Target="diagrams/colors1.xml"/><Relationship Id="rId26" Type="http://schemas.openxmlformats.org/officeDocument/2006/relationships/hyperlink" Target="https://futureofworking.com/herzberg-theory-of-motivation-in-the-workplace/" TargetMode="External"/><Relationship Id="rId39" Type="http://schemas.openxmlformats.org/officeDocument/2006/relationships/fontTable" Target="fontTable.xml"/><Relationship Id="rId21" Type="http://schemas.openxmlformats.org/officeDocument/2006/relationships/image" Target="media/image7.png"/><Relationship Id="rId34" Type="http://schemas.openxmlformats.org/officeDocument/2006/relationships/hyperlink" Target="https://www.hcamag.com/au/specialisation/employee-engagement/10-employee-engagement-strategies-to-create-a-dream-team/174402" TargetMode="External"/><Relationship Id="rId7" Type="http://schemas.openxmlformats.org/officeDocument/2006/relationships/settings" Target="settings.xml"/><Relationship Id="rId12" Type="http://schemas.openxmlformats.org/officeDocument/2006/relationships/image" Target="media/image3.gif"/><Relationship Id="rId17" Type="http://schemas.openxmlformats.org/officeDocument/2006/relationships/diagramQuickStyle" Target="diagrams/quickStyle1.xml"/><Relationship Id="rId25" Type="http://schemas.openxmlformats.org/officeDocument/2006/relationships/hyperlink" Target="https://medium.com/@willfsays/employee-value-proposition-evp-what-it-is-and-why-you-should-have-one-4d41db37615b" TargetMode="External"/><Relationship Id="rId33" Type="http://schemas.openxmlformats.org/officeDocument/2006/relationships/hyperlink" Target="https://www.forbes.com/sites/forbeshumanresourcescouncil/2018/01/09/the-importance-of-an-employment-value-proposition-for-recruiting-in-2018-and-beyond/?sh=1695ae256690" TargetMode="External"/><Relationship Id="rId38"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diagramLayout" Target="diagrams/layout1.xml"/><Relationship Id="rId20" Type="http://schemas.openxmlformats.org/officeDocument/2006/relationships/image" Target="media/image6.png"/><Relationship Id="rId29" Type="http://schemas.openxmlformats.org/officeDocument/2006/relationships/hyperlink" Target="https://www.employment-studies.co.uk/what-we-know/employee-engagemen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gif"/><Relationship Id="rId24" Type="http://schemas.openxmlformats.org/officeDocument/2006/relationships/hyperlink" Target="https://www.managers.org.uk/knowledge-and-insights/advice/the-four-drivers-of-employee-engagement-at-a-time-of-crisis/" TargetMode="External"/><Relationship Id="rId32" Type="http://schemas.openxmlformats.org/officeDocument/2006/relationships/hyperlink" Target="https://www.gpstrategies.com/blog/employee-engagement-future-workplace/" TargetMode="External"/><Relationship Id="rId37" Type="http://schemas.openxmlformats.org/officeDocument/2006/relationships/hyperlink" Target="https://www.talkfreely.com/blog/dimensions-of-employee-engagement" TargetMode="Externa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diagramData" Target="diagrams/data1.xml"/><Relationship Id="rId23" Type="http://schemas.openxmlformats.org/officeDocument/2006/relationships/hyperlink" Target="https://www.cipd.co.uk/knowledge/fundamentals/relations/employees/factsheet" TargetMode="External"/><Relationship Id="rId28" Type="http://schemas.openxmlformats.org/officeDocument/2006/relationships/hyperlink" Target="https://www.hse.gov.uk/coronavirus/working-safely/index.htm" TargetMode="External"/><Relationship Id="rId36" Type="http://schemas.openxmlformats.org/officeDocument/2006/relationships/hyperlink" Target="https://www.jstor.org/stable/25741098?seq=1" TargetMode="External"/><Relationship Id="rId10" Type="http://schemas.openxmlformats.org/officeDocument/2006/relationships/endnotes" Target="endnotes.xml"/><Relationship Id="rId19" Type="http://schemas.microsoft.com/office/2007/relationships/diagramDrawing" Target="diagrams/drawing1.xml"/><Relationship Id="rId31" Type="http://schemas.openxmlformats.org/officeDocument/2006/relationships/hyperlink" Target="https://www.forbes.com/sites/kevinkruse/2012/06/22/employee-engagement-what-and-why/?sh=78a707547f37"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5.png"/><Relationship Id="rId22" Type="http://schemas.openxmlformats.org/officeDocument/2006/relationships/hyperlink" Target="https://www.cipd.co.uk/knowledge/fundamentals/relations/engagement/factsheet" TargetMode="External"/><Relationship Id="rId27" Type="http://schemas.openxmlformats.org/officeDocument/2006/relationships/hyperlink" Target="https://www.gallup.com/workplace/238064/re-engineering-performance-management.aspx" TargetMode="External"/><Relationship Id="rId30" Type="http://schemas.openxmlformats.org/officeDocument/2006/relationships/hyperlink" Target="https://www.managementstudyguide.com/employee-engagement-process.htm" TargetMode="External"/><Relationship Id="rId35" Type="http://schemas.openxmlformats.org/officeDocument/2006/relationships/hyperlink" Target="https://www.employment-studies.co.uk/system/files/resources/files/408.pdf"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EB28CEF-DF7A-4A91-8D3A-A9366EE5B987}" type="doc">
      <dgm:prSet loTypeId="urn:microsoft.com/office/officeart/2005/8/layout/radial3" loCatId="cycle" qsTypeId="urn:microsoft.com/office/officeart/2005/8/quickstyle/3d4" qsCatId="3D" csTypeId="urn:microsoft.com/office/officeart/2005/8/colors/colorful4" csCatId="colorful" phldr="1"/>
      <dgm:spPr/>
      <dgm:t>
        <a:bodyPr/>
        <a:lstStyle/>
        <a:p>
          <a:endParaRPr lang="en-GB"/>
        </a:p>
      </dgm:t>
    </dgm:pt>
    <dgm:pt modelId="{4F72A78F-9EF8-4E13-B762-241681D27B23}">
      <dgm:prSet phldrT="[Текст]"/>
      <dgm:spPr/>
      <dgm:t>
        <a:bodyPr/>
        <a:lstStyle/>
        <a:p>
          <a:r>
            <a:rPr lang="tr-TR"/>
            <a:t>An engaged employee</a:t>
          </a:r>
          <a:endParaRPr lang="en-GB"/>
        </a:p>
      </dgm:t>
    </dgm:pt>
    <dgm:pt modelId="{FC35D0C2-50F2-46FF-BCBE-2D7299A76128}" type="parTrans" cxnId="{1E189AC4-F05B-4161-BC95-E45BE5BE8E82}">
      <dgm:prSet/>
      <dgm:spPr/>
      <dgm:t>
        <a:bodyPr/>
        <a:lstStyle/>
        <a:p>
          <a:endParaRPr lang="en-GB"/>
        </a:p>
      </dgm:t>
    </dgm:pt>
    <dgm:pt modelId="{E18C3C0C-2676-4291-AF21-0297DB63AC2A}" type="sibTrans" cxnId="{1E189AC4-F05B-4161-BC95-E45BE5BE8E82}">
      <dgm:prSet/>
      <dgm:spPr/>
      <dgm:t>
        <a:bodyPr/>
        <a:lstStyle/>
        <a:p>
          <a:endParaRPr lang="en-GB"/>
        </a:p>
      </dgm:t>
    </dgm:pt>
    <dgm:pt modelId="{F41B8999-5BD7-4406-91BE-5B02E191AAE8}">
      <dgm:prSet phldrT="[Текст]"/>
      <dgm:spPr/>
      <dgm:t>
        <a:bodyPr/>
        <a:lstStyle/>
        <a:p>
          <a:r>
            <a:rPr lang="tr-TR" b="1"/>
            <a:t>Positive about the organisation</a:t>
          </a:r>
          <a:endParaRPr lang="en-GB" b="1"/>
        </a:p>
      </dgm:t>
    </dgm:pt>
    <dgm:pt modelId="{00A495F7-08DA-427E-AADE-3CD1BBA858E1}" type="parTrans" cxnId="{9EC2BE1D-5CF7-47F3-99E3-A1E12164DF8C}">
      <dgm:prSet/>
      <dgm:spPr/>
      <dgm:t>
        <a:bodyPr/>
        <a:lstStyle/>
        <a:p>
          <a:endParaRPr lang="en-GB"/>
        </a:p>
      </dgm:t>
    </dgm:pt>
    <dgm:pt modelId="{4F433A72-0042-4C1C-B813-2AEC155569A1}" type="sibTrans" cxnId="{9EC2BE1D-5CF7-47F3-99E3-A1E12164DF8C}">
      <dgm:prSet/>
      <dgm:spPr/>
      <dgm:t>
        <a:bodyPr/>
        <a:lstStyle/>
        <a:p>
          <a:endParaRPr lang="en-GB"/>
        </a:p>
      </dgm:t>
    </dgm:pt>
    <dgm:pt modelId="{A6875C98-418F-4A91-8BAE-B36A24BEA055}">
      <dgm:prSet phldrT="[Текст]"/>
      <dgm:spPr/>
      <dgm:t>
        <a:bodyPr/>
        <a:lstStyle/>
        <a:p>
          <a:r>
            <a:rPr lang="tr-TR" b="1"/>
            <a:t>Believes in the organisation</a:t>
          </a:r>
          <a:endParaRPr lang="en-GB" b="1"/>
        </a:p>
      </dgm:t>
    </dgm:pt>
    <dgm:pt modelId="{43306E05-77D8-4B33-BE77-624F46A900DB}" type="parTrans" cxnId="{C58A81C1-477F-4150-8512-0CBBB37D81D0}">
      <dgm:prSet/>
      <dgm:spPr/>
      <dgm:t>
        <a:bodyPr/>
        <a:lstStyle/>
        <a:p>
          <a:endParaRPr lang="en-GB"/>
        </a:p>
      </dgm:t>
    </dgm:pt>
    <dgm:pt modelId="{F870D33C-DAC3-4297-99A3-99085588834C}" type="sibTrans" cxnId="{C58A81C1-477F-4150-8512-0CBBB37D81D0}">
      <dgm:prSet/>
      <dgm:spPr/>
      <dgm:t>
        <a:bodyPr/>
        <a:lstStyle/>
        <a:p>
          <a:endParaRPr lang="en-GB"/>
        </a:p>
      </dgm:t>
    </dgm:pt>
    <dgm:pt modelId="{06433BA3-86D5-41AB-9912-1A87A3227D29}">
      <dgm:prSet phldrT="[Текст]"/>
      <dgm:spPr/>
      <dgm:t>
        <a:bodyPr/>
        <a:lstStyle/>
        <a:p>
          <a:r>
            <a:rPr lang="tr-TR" b="1"/>
            <a:t>Works actively to make things better</a:t>
          </a:r>
          <a:endParaRPr lang="en-GB" b="1"/>
        </a:p>
      </dgm:t>
    </dgm:pt>
    <dgm:pt modelId="{9167D8CA-8991-4661-A9E1-0DAE56A1DBD9}" type="parTrans" cxnId="{85748180-C8E8-4F92-9BF4-919E18C329C0}">
      <dgm:prSet/>
      <dgm:spPr/>
      <dgm:t>
        <a:bodyPr/>
        <a:lstStyle/>
        <a:p>
          <a:endParaRPr lang="en-GB"/>
        </a:p>
      </dgm:t>
    </dgm:pt>
    <dgm:pt modelId="{35173964-AF78-4FD2-AD50-04DECBB15FA8}" type="sibTrans" cxnId="{85748180-C8E8-4F92-9BF4-919E18C329C0}">
      <dgm:prSet/>
      <dgm:spPr/>
      <dgm:t>
        <a:bodyPr/>
        <a:lstStyle/>
        <a:p>
          <a:endParaRPr lang="en-GB"/>
        </a:p>
      </dgm:t>
    </dgm:pt>
    <dgm:pt modelId="{F5CB31A2-F652-4342-97FD-FC417408792C}">
      <dgm:prSet phldrT="[Текст]"/>
      <dgm:spPr/>
      <dgm:t>
        <a:bodyPr/>
        <a:lstStyle/>
        <a:p>
          <a:r>
            <a:rPr lang="tr-TR" b="1"/>
            <a:t>Looks for opportunities to improve organisational performance</a:t>
          </a:r>
          <a:endParaRPr lang="en-GB" b="1"/>
        </a:p>
      </dgm:t>
    </dgm:pt>
    <dgm:pt modelId="{94ADE175-ADFA-49C1-84D5-1AE793D41792}" type="parTrans" cxnId="{4DF02BF5-67F2-4CD5-9F2B-C867825E0293}">
      <dgm:prSet/>
      <dgm:spPr/>
      <dgm:t>
        <a:bodyPr/>
        <a:lstStyle/>
        <a:p>
          <a:endParaRPr lang="en-GB"/>
        </a:p>
      </dgm:t>
    </dgm:pt>
    <dgm:pt modelId="{F9351221-A1C1-4B5D-8FFC-EA3E37002870}" type="sibTrans" cxnId="{4DF02BF5-67F2-4CD5-9F2B-C867825E0293}">
      <dgm:prSet/>
      <dgm:spPr/>
      <dgm:t>
        <a:bodyPr/>
        <a:lstStyle/>
        <a:p>
          <a:endParaRPr lang="en-GB"/>
        </a:p>
      </dgm:t>
    </dgm:pt>
    <dgm:pt modelId="{43985548-5650-4F94-9A4C-F0C1FE80B113}">
      <dgm:prSet phldrT="[Текст]" phldr="1"/>
      <dgm:spPr/>
      <dgm:t>
        <a:bodyPr/>
        <a:lstStyle/>
        <a:p>
          <a:endParaRPr lang="en-GB"/>
        </a:p>
      </dgm:t>
    </dgm:pt>
    <dgm:pt modelId="{C5904CED-EFE6-4819-AF63-5DBCB84CE4FE}" type="parTrans" cxnId="{3F7C38A7-E4D8-4124-A7EF-3CEBDDC41193}">
      <dgm:prSet/>
      <dgm:spPr/>
      <dgm:t>
        <a:bodyPr/>
        <a:lstStyle/>
        <a:p>
          <a:endParaRPr lang="en-GB"/>
        </a:p>
      </dgm:t>
    </dgm:pt>
    <dgm:pt modelId="{44C1D4DF-9B14-4EC4-9F23-CC6264C0043B}" type="sibTrans" cxnId="{3F7C38A7-E4D8-4124-A7EF-3CEBDDC41193}">
      <dgm:prSet/>
      <dgm:spPr/>
      <dgm:t>
        <a:bodyPr/>
        <a:lstStyle/>
        <a:p>
          <a:endParaRPr lang="en-GB"/>
        </a:p>
      </dgm:t>
    </dgm:pt>
    <dgm:pt modelId="{5F242AB1-85E5-4A49-A621-7A0E1D3CB34D}">
      <dgm:prSet/>
      <dgm:spPr/>
      <dgm:t>
        <a:bodyPr/>
        <a:lstStyle/>
        <a:p>
          <a:r>
            <a:rPr lang="tr-TR" b="1"/>
            <a:t>Identifies with the organisation</a:t>
          </a:r>
          <a:endParaRPr lang="en-GB" b="1"/>
        </a:p>
      </dgm:t>
    </dgm:pt>
    <dgm:pt modelId="{368B5DFA-29D8-42C0-B8B7-B20174D58AE9}" type="parTrans" cxnId="{F5C4F1AE-9B26-4ACC-BA4F-2D031C9914BF}">
      <dgm:prSet/>
      <dgm:spPr/>
      <dgm:t>
        <a:bodyPr/>
        <a:lstStyle/>
        <a:p>
          <a:endParaRPr lang="en-GB"/>
        </a:p>
      </dgm:t>
    </dgm:pt>
    <dgm:pt modelId="{2E7E5E28-F9CB-46D7-9DEC-3005F42D363A}" type="sibTrans" cxnId="{F5C4F1AE-9B26-4ACC-BA4F-2D031C9914BF}">
      <dgm:prSet/>
      <dgm:spPr/>
      <dgm:t>
        <a:bodyPr/>
        <a:lstStyle/>
        <a:p>
          <a:endParaRPr lang="en-GB"/>
        </a:p>
      </dgm:t>
    </dgm:pt>
    <dgm:pt modelId="{6390A8E6-5DAA-4B20-B7AD-8B8DDDF0BFC8}">
      <dgm:prSet/>
      <dgm:spPr/>
      <dgm:t>
        <a:bodyPr/>
        <a:lstStyle/>
        <a:p>
          <a:r>
            <a:rPr lang="tr-TR" b="1"/>
            <a:t>Keeps up to date with developments in his/her field</a:t>
          </a:r>
          <a:endParaRPr lang="en-GB" b="1"/>
        </a:p>
      </dgm:t>
    </dgm:pt>
    <dgm:pt modelId="{8828D2FD-309E-4623-B9E6-D25CCD904D5E}" type="parTrans" cxnId="{54426462-E292-4368-B823-5DE6D6219C06}">
      <dgm:prSet/>
      <dgm:spPr/>
      <dgm:t>
        <a:bodyPr/>
        <a:lstStyle/>
        <a:p>
          <a:endParaRPr lang="en-GB"/>
        </a:p>
      </dgm:t>
    </dgm:pt>
    <dgm:pt modelId="{43807036-65D7-41BB-B073-7FD68AB8A4A1}" type="sibTrans" cxnId="{54426462-E292-4368-B823-5DE6D6219C06}">
      <dgm:prSet/>
      <dgm:spPr/>
      <dgm:t>
        <a:bodyPr/>
        <a:lstStyle/>
        <a:p>
          <a:endParaRPr lang="en-GB"/>
        </a:p>
      </dgm:t>
    </dgm:pt>
    <dgm:pt modelId="{1C5E4449-C267-4BD4-A866-2E2276EAC56A}">
      <dgm:prSet/>
      <dgm:spPr/>
      <dgm:t>
        <a:bodyPr/>
        <a:lstStyle/>
        <a:p>
          <a:r>
            <a:rPr lang="tr-TR" b="1"/>
            <a:t>Treats others with respect and helps collagues</a:t>
          </a:r>
          <a:endParaRPr lang="en-GB" b="1"/>
        </a:p>
      </dgm:t>
    </dgm:pt>
    <dgm:pt modelId="{EFBBCFE4-82A0-402E-AE29-D9BCE180F4AD}" type="parTrans" cxnId="{B0EE7FDA-FDF3-4B16-B15B-543475FF82F5}">
      <dgm:prSet/>
      <dgm:spPr/>
      <dgm:t>
        <a:bodyPr/>
        <a:lstStyle/>
        <a:p>
          <a:endParaRPr lang="en-GB"/>
        </a:p>
      </dgm:t>
    </dgm:pt>
    <dgm:pt modelId="{C408DD2A-4685-4780-B285-8856B2300668}" type="sibTrans" cxnId="{B0EE7FDA-FDF3-4B16-B15B-543475FF82F5}">
      <dgm:prSet/>
      <dgm:spPr/>
      <dgm:t>
        <a:bodyPr/>
        <a:lstStyle/>
        <a:p>
          <a:endParaRPr lang="en-GB"/>
        </a:p>
      </dgm:t>
    </dgm:pt>
    <dgm:pt modelId="{EA940EDE-2D3B-40D0-BEAF-E37FD3301111}">
      <dgm:prSet/>
      <dgm:spPr/>
      <dgm:t>
        <a:bodyPr/>
        <a:lstStyle/>
        <a:p>
          <a:r>
            <a:rPr lang="tr-TR" b="1"/>
            <a:t>Perform more effectively</a:t>
          </a:r>
          <a:endParaRPr lang="en-GB" b="1"/>
        </a:p>
      </dgm:t>
    </dgm:pt>
    <dgm:pt modelId="{FC4C3F07-6FAA-4600-9276-42A6ADFEBEEA}" type="parTrans" cxnId="{C47A4764-E436-4A1D-9B02-88D1770E2180}">
      <dgm:prSet/>
      <dgm:spPr/>
      <dgm:t>
        <a:bodyPr/>
        <a:lstStyle/>
        <a:p>
          <a:endParaRPr lang="en-GB"/>
        </a:p>
      </dgm:t>
    </dgm:pt>
    <dgm:pt modelId="{362D4CF7-05BE-4D07-9C77-B1600A878BCB}" type="sibTrans" cxnId="{C47A4764-E436-4A1D-9B02-88D1770E2180}">
      <dgm:prSet/>
      <dgm:spPr/>
      <dgm:t>
        <a:bodyPr/>
        <a:lstStyle/>
        <a:p>
          <a:endParaRPr lang="en-GB"/>
        </a:p>
      </dgm:t>
    </dgm:pt>
    <dgm:pt modelId="{5EDCEB99-F620-4227-9596-233D985B8B19}" type="pres">
      <dgm:prSet presAssocID="{9EB28CEF-DF7A-4A91-8D3A-A9366EE5B987}" presName="composite" presStyleCnt="0">
        <dgm:presLayoutVars>
          <dgm:chMax val="1"/>
          <dgm:dir/>
          <dgm:resizeHandles val="exact"/>
        </dgm:presLayoutVars>
      </dgm:prSet>
      <dgm:spPr/>
    </dgm:pt>
    <dgm:pt modelId="{B887131C-BE9C-4DC7-8FC0-D963983F3337}" type="pres">
      <dgm:prSet presAssocID="{9EB28CEF-DF7A-4A91-8D3A-A9366EE5B987}" presName="radial" presStyleCnt="0">
        <dgm:presLayoutVars>
          <dgm:animLvl val="ctr"/>
        </dgm:presLayoutVars>
      </dgm:prSet>
      <dgm:spPr/>
    </dgm:pt>
    <dgm:pt modelId="{CEA8A86D-43E0-4D95-97FD-A0DAF914D6DD}" type="pres">
      <dgm:prSet presAssocID="{4F72A78F-9EF8-4E13-B762-241681D27B23}" presName="centerShape" presStyleLbl="vennNode1" presStyleIdx="0" presStyleCnt="9" custScaleX="80641" custScaleY="83187" custLinFactNeighborX="-1656" custLinFactNeighborY="266"/>
      <dgm:spPr/>
    </dgm:pt>
    <dgm:pt modelId="{96347C01-3585-4C99-A9F0-5B39669BE12E}" type="pres">
      <dgm:prSet presAssocID="{F41B8999-5BD7-4406-91BE-5B02E191AAE8}" presName="node" presStyleLbl="vennNode1" presStyleIdx="1" presStyleCnt="9" custScaleX="141069" custScaleY="89653" custRadScaleRad="88522" custRadScaleInc="47240">
        <dgm:presLayoutVars>
          <dgm:bulletEnabled val="1"/>
        </dgm:presLayoutVars>
      </dgm:prSet>
      <dgm:spPr/>
    </dgm:pt>
    <dgm:pt modelId="{E934D634-BF50-444F-9ABC-66A0C05402FD}" type="pres">
      <dgm:prSet presAssocID="{A6875C98-418F-4A91-8BAE-B36A24BEA055}" presName="node" presStyleLbl="vennNode1" presStyleIdx="2" presStyleCnt="9" custScaleX="140932" custRadScaleRad="109909" custRadScaleInc="46731">
        <dgm:presLayoutVars>
          <dgm:bulletEnabled val="1"/>
        </dgm:presLayoutVars>
      </dgm:prSet>
      <dgm:spPr/>
    </dgm:pt>
    <dgm:pt modelId="{9263C16E-A4A4-4D6B-B50B-FDA57A6EDD41}" type="pres">
      <dgm:prSet presAssocID="{06433BA3-86D5-41AB-9912-1A87A3227D29}" presName="node" presStyleLbl="vennNode1" presStyleIdx="3" presStyleCnt="9" custScaleX="136041" custRadScaleRad="98324" custRadScaleInc="-301353">
        <dgm:presLayoutVars>
          <dgm:bulletEnabled val="1"/>
        </dgm:presLayoutVars>
      </dgm:prSet>
      <dgm:spPr/>
    </dgm:pt>
    <dgm:pt modelId="{AC3E86DF-CDDF-4B6D-8BA2-4C187C43C26F}" type="pres">
      <dgm:prSet presAssocID="{F5CB31A2-F652-4342-97FD-FC417408792C}" presName="node" presStyleLbl="vennNode1" presStyleIdx="4" presStyleCnt="9" custScaleX="161926" custRadScaleRad="110593" custRadScaleInc="74352">
        <dgm:presLayoutVars>
          <dgm:bulletEnabled val="1"/>
        </dgm:presLayoutVars>
      </dgm:prSet>
      <dgm:spPr/>
    </dgm:pt>
    <dgm:pt modelId="{3F906E49-8486-421F-A3F4-1125DCFDC997}" type="pres">
      <dgm:prSet presAssocID="{1C5E4449-C267-4BD4-A866-2E2276EAC56A}" presName="node" presStyleLbl="vennNode1" presStyleIdx="5" presStyleCnt="9" custScaleX="141287" custScaleY="71475" custRadScaleRad="114189" custRadScaleInc="-126018">
        <dgm:presLayoutVars>
          <dgm:bulletEnabled val="1"/>
        </dgm:presLayoutVars>
      </dgm:prSet>
      <dgm:spPr/>
    </dgm:pt>
    <dgm:pt modelId="{EFAABD9B-E333-4053-B8AA-B6091A78CD0B}" type="pres">
      <dgm:prSet presAssocID="{EA940EDE-2D3B-40D0-BEAF-E37FD3301111}" presName="node" presStyleLbl="vennNode1" presStyleIdx="6" presStyleCnt="9">
        <dgm:presLayoutVars>
          <dgm:bulletEnabled val="1"/>
        </dgm:presLayoutVars>
      </dgm:prSet>
      <dgm:spPr/>
    </dgm:pt>
    <dgm:pt modelId="{FF7700D4-BBC4-4EA2-B087-28B14A6AC0B8}" type="pres">
      <dgm:prSet presAssocID="{5F242AB1-85E5-4A49-A621-7A0E1D3CB34D}" presName="node" presStyleLbl="vennNode1" presStyleIdx="7" presStyleCnt="9" custScaleX="141469" custScaleY="80302" custRadScaleRad="101823" custRadScaleInc="-384526">
        <dgm:presLayoutVars>
          <dgm:bulletEnabled val="1"/>
        </dgm:presLayoutVars>
      </dgm:prSet>
      <dgm:spPr/>
    </dgm:pt>
    <dgm:pt modelId="{9059C48C-AFC0-496A-BBB1-94DD7DCD9C80}" type="pres">
      <dgm:prSet presAssocID="{6390A8E6-5DAA-4B20-B7AD-8B8DDDF0BFC8}" presName="node" presStyleLbl="vennNode1" presStyleIdx="8" presStyleCnt="9" custScaleX="133506" custRadScaleRad="103493" custRadScaleInc="-100465">
        <dgm:presLayoutVars>
          <dgm:bulletEnabled val="1"/>
        </dgm:presLayoutVars>
      </dgm:prSet>
      <dgm:spPr/>
    </dgm:pt>
  </dgm:ptLst>
  <dgm:cxnLst>
    <dgm:cxn modelId="{A1CD7914-A13C-4507-9791-8578AC494887}" type="presOf" srcId="{A6875C98-418F-4A91-8BAE-B36A24BEA055}" destId="{E934D634-BF50-444F-9ABC-66A0C05402FD}" srcOrd="0" destOrd="0" presId="urn:microsoft.com/office/officeart/2005/8/layout/radial3"/>
    <dgm:cxn modelId="{9EC2BE1D-5CF7-47F3-99E3-A1E12164DF8C}" srcId="{4F72A78F-9EF8-4E13-B762-241681D27B23}" destId="{F41B8999-5BD7-4406-91BE-5B02E191AAE8}" srcOrd="0" destOrd="0" parTransId="{00A495F7-08DA-427E-AADE-3CD1BBA858E1}" sibTransId="{4F433A72-0042-4C1C-B813-2AEC155569A1}"/>
    <dgm:cxn modelId="{54426462-E292-4368-B823-5DE6D6219C06}" srcId="{4F72A78F-9EF8-4E13-B762-241681D27B23}" destId="{6390A8E6-5DAA-4B20-B7AD-8B8DDDF0BFC8}" srcOrd="7" destOrd="0" parTransId="{8828D2FD-309E-4623-B9E6-D25CCD904D5E}" sibTransId="{43807036-65D7-41BB-B073-7FD68AB8A4A1}"/>
    <dgm:cxn modelId="{C47A4764-E436-4A1D-9B02-88D1770E2180}" srcId="{4F72A78F-9EF8-4E13-B762-241681D27B23}" destId="{EA940EDE-2D3B-40D0-BEAF-E37FD3301111}" srcOrd="5" destOrd="0" parTransId="{FC4C3F07-6FAA-4600-9276-42A6ADFEBEEA}" sibTransId="{362D4CF7-05BE-4D07-9C77-B1600A878BCB}"/>
    <dgm:cxn modelId="{E9BF9748-22B1-40B5-9A45-2E17A046C597}" type="presOf" srcId="{F5CB31A2-F652-4342-97FD-FC417408792C}" destId="{AC3E86DF-CDDF-4B6D-8BA2-4C187C43C26F}" srcOrd="0" destOrd="0" presId="urn:microsoft.com/office/officeart/2005/8/layout/radial3"/>
    <dgm:cxn modelId="{5C1B096C-212E-45AC-8BA6-B23BF8326BDD}" type="presOf" srcId="{6390A8E6-5DAA-4B20-B7AD-8B8DDDF0BFC8}" destId="{9059C48C-AFC0-496A-BBB1-94DD7DCD9C80}" srcOrd="0" destOrd="0" presId="urn:microsoft.com/office/officeart/2005/8/layout/radial3"/>
    <dgm:cxn modelId="{A2DE0370-C20B-4E09-B389-5122DB3C7914}" type="presOf" srcId="{9EB28CEF-DF7A-4A91-8D3A-A9366EE5B987}" destId="{5EDCEB99-F620-4227-9596-233D985B8B19}" srcOrd="0" destOrd="0" presId="urn:microsoft.com/office/officeart/2005/8/layout/radial3"/>
    <dgm:cxn modelId="{7824DE5A-56D6-47DD-A62B-A0D9B75A1EED}" type="presOf" srcId="{1C5E4449-C267-4BD4-A866-2E2276EAC56A}" destId="{3F906E49-8486-421F-A3F4-1125DCFDC997}" srcOrd="0" destOrd="0" presId="urn:microsoft.com/office/officeart/2005/8/layout/radial3"/>
    <dgm:cxn modelId="{85748180-C8E8-4F92-9BF4-919E18C329C0}" srcId="{4F72A78F-9EF8-4E13-B762-241681D27B23}" destId="{06433BA3-86D5-41AB-9912-1A87A3227D29}" srcOrd="2" destOrd="0" parTransId="{9167D8CA-8991-4661-A9E1-0DAE56A1DBD9}" sibTransId="{35173964-AF78-4FD2-AD50-04DECBB15FA8}"/>
    <dgm:cxn modelId="{4E117F96-8439-41E0-B13B-95D625FA8C92}" type="presOf" srcId="{06433BA3-86D5-41AB-9912-1A87A3227D29}" destId="{9263C16E-A4A4-4D6B-B50B-FDA57A6EDD41}" srcOrd="0" destOrd="0" presId="urn:microsoft.com/office/officeart/2005/8/layout/radial3"/>
    <dgm:cxn modelId="{95B42B9E-E61A-47F0-A78C-F2C82CC3029A}" type="presOf" srcId="{5F242AB1-85E5-4A49-A621-7A0E1D3CB34D}" destId="{FF7700D4-BBC4-4EA2-B087-28B14A6AC0B8}" srcOrd="0" destOrd="0" presId="urn:microsoft.com/office/officeart/2005/8/layout/radial3"/>
    <dgm:cxn modelId="{3F7C38A7-E4D8-4124-A7EF-3CEBDDC41193}" srcId="{9EB28CEF-DF7A-4A91-8D3A-A9366EE5B987}" destId="{43985548-5650-4F94-9A4C-F0C1FE80B113}" srcOrd="1" destOrd="0" parTransId="{C5904CED-EFE6-4819-AF63-5DBCB84CE4FE}" sibTransId="{44C1D4DF-9B14-4EC4-9F23-CC6264C0043B}"/>
    <dgm:cxn modelId="{568ECFAD-3B91-4BD7-BEE9-F1C6A8CBFDCD}" type="presOf" srcId="{4F72A78F-9EF8-4E13-B762-241681D27B23}" destId="{CEA8A86D-43E0-4D95-97FD-A0DAF914D6DD}" srcOrd="0" destOrd="0" presId="urn:microsoft.com/office/officeart/2005/8/layout/radial3"/>
    <dgm:cxn modelId="{F5C4F1AE-9B26-4ACC-BA4F-2D031C9914BF}" srcId="{4F72A78F-9EF8-4E13-B762-241681D27B23}" destId="{5F242AB1-85E5-4A49-A621-7A0E1D3CB34D}" srcOrd="6" destOrd="0" parTransId="{368B5DFA-29D8-42C0-B8B7-B20174D58AE9}" sibTransId="{2E7E5E28-F9CB-46D7-9DEC-3005F42D363A}"/>
    <dgm:cxn modelId="{C58A81C1-477F-4150-8512-0CBBB37D81D0}" srcId="{4F72A78F-9EF8-4E13-B762-241681D27B23}" destId="{A6875C98-418F-4A91-8BAE-B36A24BEA055}" srcOrd="1" destOrd="0" parTransId="{43306E05-77D8-4B33-BE77-624F46A900DB}" sibTransId="{F870D33C-DAC3-4297-99A3-99085588834C}"/>
    <dgm:cxn modelId="{1E189AC4-F05B-4161-BC95-E45BE5BE8E82}" srcId="{9EB28CEF-DF7A-4A91-8D3A-A9366EE5B987}" destId="{4F72A78F-9EF8-4E13-B762-241681D27B23}" srcOrd="0" destOrd="0" parTransId="{FC35D0C2-50F2-46FF-BCBE-2D7299A76128}" sibTransId="{E18C3C0C-2676-4291-AF21-0297DB63AC2A}"/>
    <dgm:cxn modelId="{B0EE7FDA-FDF3-4B16-B15B-543475FF82F5}" srcId="{4F72A78F-9EF8-4E13-B762-241681D27B23}" destId="{1C5E4449-C267-4BD4-A866-2E2276EAC56A}" srcOrd="4" destOrd="0" parTransId="{EFBBCFE4-82A0-402E-AE29-D9BCE180F4AD}" sibTransId="{C408DD2A-4685-4780-B285-8856B2300668}"/>
    <dgm:cxn modelId="{4DF02BF5-67F2-4CD5-9F2B-C867825E0293}" srcId="{4F72A78F-9EF8-4E13-B762-241681D27B23}" destId="{F5CB31A2-F652-4342-97FD-FC417408792C}" srcOrd="3" destOrd="0" parTransId="{94ADE175-ADFA-49C1-84D5-1AE793D41792}" sibTransId="{F9351221-A1C1-4B5D-8FFC-EA3E37002870}"/>
    <dgm:cxn modelId="{CCA5B2F6-C1A1-44B6-8C92-CB5ACB925840}" type="presOf" srcId="{F41B8999-5BD7-4406-91BE-5B02E191AAE8}" destId="{96347C01-3585-4C99-A9F0-5B39669BE12E}" srcOrd="0" destOrd="0" presId="urn:microsoft.com/office/officeart/2005/8/layout/radial3"/>
    <dgm:cxn modelId="{9F6B98FF-DD28-4574-89B7-EBB97D6EBC48}" type="presOf" srcId="{EA940EDE-2D3B-40D0-BEAF-E37FD3301111}" destId="{EFAABD9B-E333-4053-B8AA-B6091A78CD0B}" srcOrd="0" destOrd="0" presId="urn:microsoft.com/office/officeart/2005/8/layout/radial3"/>
    <dgm:cxn modelId="{D36D809B-76E3-47D3-BA26-014E3C69A4C7}" type="presParOf" srcId="{5EDCEB99-F620-4227-9596-233D985B8B19}" destId="{B887131C-BE9C-4DC7-8FC0-D963983F3337}" srcOrd="0" destOrd="0" presId="urn:microsoft.com/office/officeart/2005/8/layout/radial3"/>
    <dgm:cxn modelId="{D770D56C-3881-42F8-A6EF-2C9ADBEB8FC1}" type="presParOf" srcId="{B887131C-BE9C-4DC7-8FC0-D963983F3337}" destId="{CEA8A86D-43E0-4D95-97FD-A0DAF914D6DD}" srcOrd="0" destOrd="0" presId="urn:microsoft.com/office/officeart/2005/8/layout/radial3"/>
    <dgm:cxn modelId="{086D1B0A-06FC-4461-97BA-7EE56B8BF004}" type="presParOf" srcId="{B887131C-BE9C-4DC7-8FC0-D963983F3337}" destId="{96347C01-3585-4C99-A9F0-5B39669BE12E}" srcOrd="1" destOrd="0" presId="urn:microsoft.com/office/officeart/2005/8/layout/radial3"/>
    <dgm:cxn modelId="{A0956F92-0F61-485A-912E-535059D25F90}" type="presParOf" srcId="{B887131C-BE9C-4DC7-8FC0-D963983F3337}" destId="{E934D634-BF50-444F-9ABC-66A0C05402FD}" srcOrd="2" destOrd="0" presId="urn:microsoft.com/office/officeart/2005/8/layout/radial3"/>
    <dgm:cxn modelId="{EDF762EC-B12E-4D62-BC9F-E9E5C3341117}" type="presParOf" srcId="{B887131C-BE9C-4DC7-8FC0-D963983F3337}" destId="{9263C16E-A4A4-4D6B-B50B-FDA57A6EDD41}" srcOrd="3" destOrd="0" presId="urn:microsoft.com/office/officeart/2005/8/layout/radial3"/>
    <dgm:cxn modelId="{C6AFE8A8-F93A-4410-B04B-4628D62F223A}" type="presParOf" srcId="{B887131C-BE9C-4DC7-8FC0-D963983F3337}" destId="{AC3E86DF-CDDF-4B6D-8BA2-4C187C43C26F}" srcOrd="4" destOrd="0" presId="urn:microsoft.com/office/officeart/2005/8/layout/radial3"/>
    <dgm:cxn modelId="{51EF2CA1-CBEC-470D-B398-879E16D2A171}" type="presParOf" srcId="{B887131C-BE9C-4DC7-8FC0-D963983F3337}" destId="{3F906E49-8486-421F-A3F4-1125DCFDC997}" srcOrd="5" destOrd="0" presId="urn:microsoft.com/office/officeart/2005/8/layout/radial3"/>
    <dgm:cxn modelId="{0774FE6B-126F-40B1-B38A-C065BFA3F799}" type="presParOf" srcId="{B887131C-BE9C-4DC7-8FC0-D963983F3337}" destId="{EFAABD9B-E333-4053-B8AA-B6091A78CD0B}" srcOrd="6" destOrd="0" presId="urn:microsoft.com/office/officeart/2005/8/layout/radial3"/>
    <dgm:cxn modelId="{A12B2FD8-779B-49E8-B900-A0D61B840F54}" type="presParOf" srcId="{B887131C-BE9C-4DC7-8FC0-D963983F3337}" destId="{FF7700D4-BBC4-4EA2-B087-28B14A6AC0B8}" srcOrd="7" destOrd="0" presId="urn:microsoft.com/office/officeart/2005/8/layout/radial3"/>
    <dgm:cxn modelId="{410A0CFE-E0BC-4013-8ED4-C42BFEF09B60}" type="presParOf" srcId="{B887131C-BE9C-4DC7-8FC0-D963983F3337}" destId="{9059C48C-AFC0-496A-BBB1-94DD7DCD9C80}" srcOrd="8" destOrd="0" presId="urn:microsoft.com/office/officeart/2005/8/layout/radial3"/>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EA8A86D-43E0-4D95-97FD-A0DAF914D6DD}">
      <dsp:nvSpPr>
        <dsp:cNvPr id="0" name=""/>
        <dsp:cNvSpPr/>
      </dsp:nvSpPr>
      <dsp:spPr>
        <a:xfrm>
          <a:off x="2235201" y="1022931"/>
          <a:ext cx="1612205" cy="1663106"/>
        </a:xfrm>
        <a:prstGeom prst="ellipse">
          <a:avLst/>
        </a:prstGeom>
        <a:solidFill>
          <a:schemeClr val="accent4">
            <a:alpha val="50000"/>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tx1"/>
        </a:fontRef>
      </dsp:style>
      <dsp:txBody>
        <a:bodyPr spcFirstLastPara="0" vert="horz" wrap="square" lIns="26670" tIns="26670" rIns="26670" bIns="26670" numCol="1" spcCol="1270" anchor="ctr" anchorCtr="0">
          <a:noAutofit/>
        </a:bodyPr>
        <a:lstStyle/>
        <a:p>
          <a:pPr marL="0" lvl="0" indent="0" algn="ctr" defTabSz="933450">
            <a:lnSpc>
              <a:spcPct val="90000"/>
            </a:lnSpc>
            <a:spcBef>
              <a:spcPct val="0"/>
            </a:spcBef>
            <a:spcAft>
              <a:spcPct val="35000"/>
            </a:spcAft>
            <a:buNone/>
          </a:pPr>
          <a:r>
            <a:rPr lang="tr-TR" sz="2100" kern="1200"/>
            <a:t>An engaged employee</a:t>
          </a:r>
          <a:endParaRPr lang="en-GB" sz="2100" kern="1200"/>
        </a:p>
      </dsp:txBody>
      <dsp:txXfrm>
        <a:off x="2471303" y="1266487"/>
        <a:ext cx="1140001" cy="1175994"/>
      </dsp:txXfrm>
    </dsp:sp>
    <dsp:sp modelId="{96347C01-3585-4C99-A9F0-5B39669BE12E}">
      <dsp:nvSpPr>
        <dsp:cNvPr id="0" name=""/>
        <dsp:cNvSpPr/>
      </dsp:nvSpPr>
      <dsp:spPr>
        <a:xfrm>
          <a:off x="2797217" y="325360"/>
          <a:ext cx="1410152" cy="896188"/>
        </a:xfrm>
        <a:prstGeom prst="ellipse">
          <a:avLst/>
        </a:prstGeom>
        <a:solidFill>
          <a:schemeClr val="accent4">
            <a:alpha val="50000"/>
            <a:hueOff val="1225111"/>
            <a:satOff val="-5097"/>
            <a:lumOff val="1201"/>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tx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tr-TR" sz="900" b="1" kern="1200"/>
            <a:t>Positive about the organisation</a:t>
          </a:r>
          <a:endParaRPr lang="en-GB" sz="900" b="1" kern="1200"/>
        </a:p>
      </dsp:txBody>
      <dsp:txXfrm>
        <a:off x="3003729" y="456604"/>
        <a:ext cx="997128" cy="633700"/>
      </dsp:txXfrm>
    </dsp:sp>
    <dsp:sp modelId="{E934D634-BF50-444F-9ABC-66A0C05402FD}">
      <dsp:nvSpPr>
        <dsp:cNvPr id="0" name=""/>
        <dsp:cNvSpPr/>
      </dsp:nvSpPr>
      <dsp:spPr>
        <a:xfrm>
          <a:off x="3687588" y="766378"/>
          <a:ext cx="1408783" cy="999618"/>
        </a:xfrm>
        <a:prstGeom prst="ellipse">
          <a:avLst/>
        </a:prstGeom>
        <a:solidFill>
          <a:schemeClr val="accent4">
            <a:alpha val="50000"/>
            <a:hueOff val="2450223"/>
            <a:satOff val="-10194"/>
            <a:lumOff val="2402"/>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tx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tr-TR" sz="900" b="1" kern="1200"/>
            <a:t>Believes in the organisation</a:t>
          </a:r>
          <a:endParaRPr lang="en-GB" sz="900" b="1" kern="1200"/>
        </a:p>
      </dsp:txBody>
      <dsp:txXfrm>
        <a:off x="3893899" y="912769"/>
        <a:ext cx="996161" cy="706836"/>
      </dsp:txXfrm>
    </dsp:sp>
    <dsp:sp modelId="{9263C16E-A4A4-4D6B-B50B-FDA57A6EDD41}">
      <dsp:nvSpPr>
        <dsp:cNvPr id="0" name=""/>
        <dsp:cNvSpPr/>
      </dsp:nvSpPr>
      <dsp:spPr>
        <a:xfrm>
          <a:off x="1489713" y="452220"/>
          <a:ext cx="1359891" cy="999618"/>
        </a:xfrm>
        <a:prstGeom prst="ellipse">
          <a:avLst/>
        </a:prstGeom>
        <a:solidFill>
          <a:schemeClr val="accent4">
            <a:alpha val="50000"/>
            <a:hueOff val="3675334"/>
            <a:satOff val="-15291"/>
            <a:lumOff val="3603"/>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tx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tr-TR" sz="900" b="1" kern="1200"/>
            <a:t>Works actively to make things better</a:t>
          </a:r>
          <a:endParaRPr lang="en-GB" sz="900" b="1" kern="1200"/>
        </a:p>
      </dsp:txBody>
      <dsp:txXfrm>
        <a:off x="1688864" y="598611"/>
        <a:ext cx="961589" cy="706836"/>
      </dsp:txXfrm>
    </dsp:sp>
    <dsp:sp modelId="{AC3E86DF-CDDF-4B6D-8BA2-4C187C43C26F}">
      <dsp:nvSpPr>
        <dsp:cNvPr id="0" name=""/>
        <dsp:cNvSpPr/>
      </dsp:nvSpPr>
      <dsp:spPr>
        <a:xfrm>
          <a:off x="2563193" y="2604641"/>
          <a:ext cx="1618643" cy="999618"/>
        </a:xfrm>
        <a:prstGeom prst="ellipse">
          <a:avLst/>
        </a:prstGeom>
        <a:solidFill>
          <a:schemeClr val="accent4">
            <a:alpha val="50000"/>
            <a:hueOff val="4900445"/>
            <a:satOff val="-20388"/>
            <a:lumOff val="4804"/>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tx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tr-TR" sz="900" b="1" kern="1200"/>
            <a:t>Looks for opportunities to improve organisational performance</a:t>
          </a:r>
          <a:endParaRPr lang="en-GB" sz="900" b="1" kern="1200"/>
        </a:p>
      </dsp:txBody>
      <dsp:txXfrm>
        <a:off x="2800238" y="2751032"/>
        <a:ext cx="1144553" cy="706836"/>
      </dsp:txXfrm>
    </dsp:sp>
    <dsp:sp modelId="{3F906E49-8486-421F-A3F4-1125DCFDC997}">
      <dsp:nvSpPr>
        <dsp:cNvPr id="0" name=""/>
        <dsp:cNvSpPr/>
      </dsp:nvSpPr>
      <dsp:spPr>
        <a:xfrm>
          <a:off x="3620968" y="2306375"/>
          <a:ext cx="1412331" cy="714477"/>
        </a:xfrm>
        <a:prstGeom prst="ellipse">
          <a:avLst/>
        </a:prstGeom>
        <a:solidFill>
          <a:schemeClr val="accent4">
            <a:alpha val="50000"/>
            <a:hueOff val="6125556"/>
            <a:satOff val="-25486"/>
            <a:lumOff val="6005"/>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tx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tr-TR" sz="900" b="1" kern="1200"/>
            <a:t>Treats others with respect and helps collagues</a:t>
          </a:r>
          <a:endParaRPr lang="en-GB" sz="900" b="1" kern="1200"/>
        </a:p>
      </dsp:txBody>
      <dsp:txXfrm>
        <a:off x="3827799" y="2411008"/>
        <a:ext cx="998669" cy="505211"/>
      </dsp:txXfrm>
    </dsp:sp>
    <dsp:sp modelId="{EFAABD9B-E333-4053-B8AA-B6091A78CD0B}">
      <dsp:nvSpPr>
        <dsp:cNvPr id="0" name=""/>
        <dsp:cNvSpPr/>
      </dsp:nvSpPr>
      <dsp:spPr>
        <a:xfrm>
          <a:off x="1663988" y="2268375"/>
          <a:ext cx="999618" cy="999618"/>
        </a:xfrm>
        <a:prstGeom prst="ellipse">
          <a:avLst/>
        </a:prstGeom>
        <a:solidFill>
          <a:schemeClr val="accent4">
            <a:alpha val="50000"/>
            <a:hueOff val="7350668"/>
            <a:satOff val="-30583"/>
            <a:lumOff val="7206"/>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tx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tr-TR" sz="900" b="1" kern="1200"/>
            <a:t>Perform more effectively</a:t>
          </a:r>
          <a:endParaRPr lang="en-GB" sz="900" b="1" kern="1200"/>
        </a:p>
      </dsp:txBody>
      <dsp:txXfrm>
        <a:off x="1810379" y="2414766"/>
        <a:ext cx="706836" cy="706836"/>
      </dsp:txXfrm>
    </dsp:sp>
    <dsp:sp modelId="{FF7700D4-BBC4-4EA2-B087-28B14A6AC0B8}">
      <dsp:nvSpPr>
        <dsp:cNvPr id="0" name=""/>
        <dsp:cNvSpPr/>
      </dsp:nvSpPr>
      <dsp:spPr>
        <a:xfrm>
          <a:off x="3693269" y="1606919"/>
          <a:ext cx="1414150" cy="802714"/>
        </a:xfrm>
        <a:prstGeom prst="ellipse">
          <a:avLst/>
        </a:prstGeom>
        <a:solidFill>
          <a:schemeClr val="accent4">
            <a:alpha val="50000"/>
            <a:hueOff val="8575779"/>
            <a:satOff val="-35680"/>
            <a:lumOff val="8407"/>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tx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tr-TR" sz="900" b="1" kern="1200"/>
            <a:t>Identifies with the organisation</a:t>
          </a:r>
          <a:endParaRPr lang="en-GB" sz="900" b="1" kern="1200"/>
        </a:p>
      </dsp:txBody>
      <dsp:txXfrm>
        <a:off x="3900366" y="1724474"/>
        <a:ext cx="999956" cy="567604"/>
      </dsp:txXfrm>
    </dsp:sp>
    <dsp:sp modelId="{9059C48C-AFC0-496A-BBB1-94DD7DCD9C80}">
      <dsp:nvSpPr>
        <dsp:cNvPr id="0" name=""/>
        <dsp:cNvSpPr/>
      </dsp:nvSpPr>
      <dsp:spPr>
        <a:xfrm>
          <a:off x="1069716" y="1352669"/>
          <a:ext cx="1334551" cy="999618"/>
        </a:xfrm>
        <a:prstGeom prst="ellipse">
          <a:avLst/>
        </a:prstGeom>
        <a:solidFill>
          <a:schemeClr val="accent4">
            <a:alpha val="50000"/>
            <a:hueOff val="9800891"/>
            <a:satOff val="-40777"/>
            <a:lumOff val="9608"/>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tx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tr-TR" sz="900" b="1" kern="1200"/>
            <a:t>Keeps up to date with developments in his/her field</a:t>
          </a:r>
          <a:endParaRPr lang="en-GB" sz="900" b="1" kern="1200"/>
        </a:p>
      </dsp:txBody>
      <dsp:txXfrm>
        <a:off x="1265156" y="1499060"/>
        <a:ext cx="943671" cy="706836"/>
      </dsp:txXfrm>
    </dsp:sp>
  </dsp:spTree>
</dsp:drawing>
</file>

<file path=word/diagrams/layout1.xml><?xml version="1.0" encoding="utf-8"?>
<dgm:layoutDef xmlns:dgm="http://schemas.openxmlformats.org/drawingml/2006/diagram" xmlns:a="http://schemas.openxmlformats.org/drawingml/2006/main" uniqueId="urn:microsoft.com/office/officeart/2005/8/layout/radial3">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3d4">
  <dgm:title val=""/>
  <dgm:desc val=""/>
  <dgm:catLst>
    <dgm:cat type="3D" pri="11400"/>
  </dgm:catLst>
  <dgm:scene3d>
    <a:camera prst="orthographicFront"/>
    <a:lightRig rig="threePt" dir="t"/>
  </dgm:scene3d>
  <dgm:styleLbl name="node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ven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chilly" dir="t"/>
    </dgm:scene3d>
    <dgm:sp3d prstMaterial="translucentPowder">
      <a:bevelT w="127000" h="25400" prst="softRound"/>
    </dgm:sp3d>
    <dgm:txPr/>
    <dgm:style>
      <a:lnRef idx="1">
        <a:scrgbClr r="0" g="0" b="0"/>
      </a:lnRef>
      <a:fillRef idx="1">
        <a:scrgbClr r="0" g="0" b="0"/>
      </a:fillRef>
      <a:effectRef idx="0">
        <a:scrgbClr r="0" g="0" b="0"/>
      </a:effectRef>
      <a:fontRef idx="minor">
        <a:schemeClr val="lt1"/>
      </a:fontRef>
    </dgm:style>
  </dgm:styleLbl>
  <dgm:styleLbl name="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4">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fgImgPlace1">
    <dgm:scene3d>
      <a:camera prst="orthographicFront"/>
      <a:lightRig rig="chilly" dir="t"/>
    </dgm:scene3d>
    <dgm:sp3d z="12700" extrusionH="12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alignImgPlac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bgImgPlace1">
    <dgm:scene3d>
      <a:camera prst="orthographicFront"/>
      <a:lightRig rig="chilly" dir="t"/>
    </dgm:scene3d>
    <dgm:sp3d z="-257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chilly" dir="t"/>
    </dgm:scene3d>
    <dgm:sp3d z="-70000" extrusionH="1700" prstMaterial="translucentPowder">
      <a:bevelT w="25400" h="6350" prst="softRound"/>
      <a:bevelB w="0" h="0" prst="convex"/>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bgSibTrans2D1">
    <dgm:scene3d>
      <a:camera prst="orthographicFront"/>
      <a:lightRig rig="chilly" dir="t"/>
    </dgm:scene3d>
    <dgm:sp3d z="-25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sibTrans1D1">
    <dgm:scene3d>
      <a:camera prst="orthographicFront"/>
      <a:lightRig rig="chilly"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chilly"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parChTrans2D1">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2">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3">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4">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1D1">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con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1">
    <dgm:scene3d>
      <a:camera prst="orthographicFront"/>
      <a:lightRig rig="chilly" dir="t"/>
    </dgm:scene3d>
    <dgm:sp3d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trAlignAcc1">
    <dgm:scene3d>
      <a:camera prst="orthographicFront"/>
      <a:lightRig rig="chilly" dir="t"/>
    </dgm:scene3d>
    <dgm:sp3d prstMaterial="dkEdge">
      <a:bevelT w="127000" h="25400"/>
    </dgm:sp3d>
    <dgm:txPr/>
    <dgm:style>
      <a:lnRef idx="1">
        <a:scrgbClr r="0" g="0" b="0"/>
      </a:lnRef>
      <a:fillRef idx="1">
        <a:scrgbClr r="0" g="0" b="0"/>
      </a:fillRef>
      <a:effectRef idx="0">
        <a:scrgbClr r="0" g="0" b="0"/>
      </a:effectRef>
      <a:fontRef idx="minor">
        <a:schemeClr val="lt1"/>
      </a:fontRef>
    </dgm:style>
  </dgm:styleLbl>
  <dgm:styleLbl name="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AlignAcc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0">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2">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3">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4">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dkBgShp">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trBgShp">
    <dgm:scene3d>
      <a:camera prst="orthographicFront"/>
      <a:lightRig rig="chilly"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A7832FEA9A0CE44993765A974BB2A9B" ma:contentTypeVersion="4" ma:contentTypeDescription="Create a new document." ma:contentTypeScope="" ma:versionID="c06ebf27d4616ef95f01bcaec0efb1e6">
  <xsd:schema xmlns:xsd="http://www.w3.org/2001/XMLSchema" xmlns:xs="http://www.w3.org/2001/XMLSchema" xmlns:p="http://schemas.microsoft.com/office/2006/metadata/properties" xmlns:ns3="2dc8c000-3fb6-4aae-80f6-b33e90f8692e" targetNamespace="http://schemas.microsoft.com/office/2006/metadata/properties" ma:root="true" ma:fieldsID="a70139e43d60bc52172327a768c3ad96" ns3:_="">
    <xsd:import namespace="2dc8c000-3fb6-4aae-80f6-b33e90f8692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c8c000-3fb6-4aae-80f6-b33e90f869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C1343C-196C-470C-A8B5-81997228B9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c8c000-3fb6-4aae-80f6-b33e90f869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5E56CB3-6C4A-4D86-A41F-B761E16AAA28}">
  <ds:schemaRefs>
    <ds:schemaRef ds:uri="http://schemas.microsoft.com/sharepoint/v3/contenttype/forms"/>
  </ds:schemaRefs>
</ds:datastoreItem>
</file>

<file path=customXml/itemProps3.xml><?xml version="1.0" encoding="utf-8"?>
<ds:datastoreItem xmlns:ds="http://schemas.openxmlformats.org/officeDocument/2006/customXml" ds:itemID="{77412EEB-92BC-489B-8B5C-1F0C950FB0C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26EB8AC-48AE-4888-B440-F3D798E2DD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19</Pages>
  <Words>3551</Words>
  <Characters>20247</Characters>
  <Application>Microsoft Office Word</Application>
  <DocSecurity>0</DocSecurity>
  <Lines>168</Lines>
  <Paragraphs>47</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23751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Azhda Mustafa</dc:creator>
  <cp:keywords/>
  <dc:description/>
  <cp:lastModifiedBy>Azhda Mustafa</cp:lastModifiedBy>
  <cp:revision>4</cp:revision>
  <dcterms:created xsi:type="dcterms:W3CDTF">2020-12-18T23:12:00Z</dcterms:created>
  <dcterms:modified xsi:type="dcterms:W3CDTF">2020-12-18T23:22:00Z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0x010100AA7832FEA9A0CE44993765A974BB2A9B</vt:lpwstr>
  </property>
</Properties>
</file>