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45C96" w:rsidRDefault="00045C96" w:rsidP="001C5F45">
      <w:pPr>
        <w:spacing w:line="360" w:lineRule="auto"/>
        <w:ind w:firstLine="567"/>
        <w:rPr>
          <w:rFonts w:cstheme="minorHAnsi"/>
          <w:b/>
        </w:rPr>
      </w:pPr>
    </w:p>
    <w:p w:rsidR="00EA60F8" w:rsidRPr="003E47A3" w:rsidRDefault="00EA60F8" w:rsidP="001C5F45">
      <w:pPr>
        <w:spacing w:line="360" w:lineRule="auto"/>
        <w:jc w:val="center"/>
        <w:rPr>
          <w:b/>
        </w:rPr>
      </w:pPr>
    </w:p>
    <w:p w:rsidR="00EA60F8" w:rsidRPr="00045C96" w:rsidRDefault="001B02C7" w:rsidP="001C5F45">
      <w:pPr>
        <w:spacing w:line="360" w:lineRule="auto"/>
        <w:jc w:val="center"/>
        <w:rPr>
          <w:rFonts w:cstheme="minorHAnsi"/>
          <w:b/>
          <w:bCs/>
          <w:sz w:val="28"/>
          <w:szCs w:val="28"/>
        </w:rPr>
      </w:pPr>
      <w:r w:rsidRPr="00045C96">
        <w:rPr>
          <w:rFonts w:cstheme="minorHAnsi"/>
          <w:b/>
          <w:sz w:val="28"/>
          <w:szCs w:val="28"/>
        </w:rPr>
        <w:t xml:space="preserve">The </w:t>
      </w:r>
      <w:r w:rsidR="00374123" w:rsidRPr="00045C96">
        <w:rPr>
          <w:rFonts w:cstheme="minorHAnsi"/>
          <w:b/>
          <w:sz w:val="28"/>
          <w:szCs w:val="28"/>
        </w:rPr>
        <w:t>G</w:t>
      </w:r>
      <w:r w:rsidRPr="00045C96">
        <w:rPr>
          <w:rFonts w:cstheme="minorHAnsi"/>
          <w:b/>
          <w:sz w:val="28"/>
          <w:szCs w:val="28"/>
        </w:rPr>
        <w:t xml:space="preserve">ift of </w:t>
      </w:r>
      <w:r w:rsidR="00374123" w:rsidRPr="00045C96">
        <w:rPr>
          <w:rFonts w:cstheme="minorHAnsi"/>
          <w:b/>
          <w:sz w:val="28"/>
          <w:szCs w:val="28"/>
        </w:rPr>
        <w:t>L</w:t>
      </w:r>
      <w:r w:rsidRPr="00045C96">
        <w:rPr>
          <w:rFonts w:cstheme="minorHAnsi"/>
          <w:b/>
          <w:sz w:val="28"/>
          <w:szCs w:val="28"/>
        </w:rPr>
        <w:t xml:space="preserve">iving </w:t>
      </w:r>
      <w:r w:rsidR="00374123" w:rsidRPr="00045C96">
        <w:rPr>
          <w:rFonts w:cstheme="minorHAnsi"/>
          <w:b/>
          <w:sz w:val="28"/>
          <w:szCs w:val="28"/>
        </w:rPr>
        <w:t>W</w:t>
      </w:r>
      <w:r w:rsidRPr="00045C96">
        <w:rPr>
          <w:rFonts w:cstheme="minorHAnsi"/>
          <w:b/>
          <w:sz w:val="28"/>
          <w:szCs w:val="28"/>
        </w:rPr>
        <w:t>ater:</w:t>
      </w:r>
    </w:p>
    <w:p w:rsidR="00EA60F8" w:rsidRPr="00045C96" w:rsidRDefault="00F15299" w:rsidP="001C5F45">
      <w:pPr>
        <w:spacing w:line="360" w:lineRule="auto"/>
        <w:jc w:val="center"/>
        <w:rPr>
          <w:rFonts w:cstheme="minorHAnsi"/>
          <w:b/>
          <w:bCs/>
          <w:sz w:val="28"/>
          <w:szCs w:val="28"/>
        </w:rPr>
      </w:pPr>
      <w:r>
        <w:rPr>
          <w:rFonts w:cstheme="minorHAnsi"/>
          <w:b/>
          <w:sz w:val="28"/>
          <w:szCs w:val="28"/>
        </w:rPr>
        <w:t>A</w:t>
      </w:r>
      <w:r w:rsidR="001B02C7" w:rsidRPr="00045C96">
        <w:rPr>
          <w:rFonts w:cstheme="minorHAnsi"/>
          <w:b/>
          <w:sz w:val="28"/>
          <w:szCs w:val="28"/>
        </w:rPr>
        <w:t xml:space="preserve"> study of the relationship between water symbolism and the Spirit</w:t>
      </w:r>
    </w:p>
    <w:p w:rsidR="00045C96" w:rsidRPr="00045C96" w:rsidRDefault="001B02C7" w:rsidP="001C5F45">
      <w:pPr>
        <w:spacing w:line="360" w:lineRule="auto"/>
        <w:jc w:val="center"/>
        <w:rPr>
          <w:rFonts w:cstheme="minorHAnsi"/>
          <w:b/>
          <w:bCs/>
          <w:sz w:val="28"/>
          <w:szCs w:val="28"/>
        </w:rPr>
      </w:pPr>
      <w:r w:rsidRPr="00045C96">
        <w:rPr>
          <w:rFonts w:cstheme="minorHAnsi"/>
          <w:b/>
          <w:sz w:val="28"/>
          <w:szCs w:val="28"/>
        </w:rPr>
        <w:t>in the Gospel of John</w:t>
      </w:r>
    </w:p>
    <w:p w:rsidR="00045C96" w:rsidRPr="00045C96" w:rsidRDefault="00045C96" w:rsidP="001C5F45">
      <w:pPr>
        <w:spacing w:line="360" w:lineRule="auto"/>
        <w:jc w:val="center"/>
        <w:rPr>
          <w:rFonts w:cstheme="minorHAnsi"/>
          <w:b/>
          <w:bCs/>
          <w:sz w:val="28"/>
          <w:szCs w:val="28"/>
        </w:rPr>
      </w:pPr>
    </w:p>
    <w:p w:rsidR="00045C96" w:rsidRPr="00045C96" w:rsidRDefault="00045C96" w:rsidP="001C5F45">
      <w:pPr>
        <w:spacing w:line="360" w:lineRule="auto"/>
        <w:jc w:val="center"/>
        <w:rPr>
          <w:rFonts w:cstheme="minorHAnsi"/>
          <w:b/>
          <w:bCs/>
          <w:sz w:val="28"/>
          <w:szCs w:val="28"/>
        </w:rPr>
      </w:pPr>
      <w:r w:rsidRPr="00045C96">
        <w:rPr>
          <w:rFonts w:cstheme="minorHAnsi"/>
          <w:b/>
          <w:bCs/>
          <w:sz w:val="28"/>
          <w:szCs w:val="28"/>
        </w:rPr>
        <w:t>by</w:t>
      </w:r>
    </w:p>
    <w:p w:rsidR="00045C96" w:rsidRPr="00045C96" w:rsidRDefault="00045C96" w:rsidP="001C5F45">
      <w:pPr>
        <w:spacing w:line="360" w:lineRule="auto"/>
        <w:jc w:val="center"/>
        <w:rPr>
          <w:rFonts w:cstheme="minorHAnsi"/>
          <w:b/>
          <w:bCs/>
          <w:sz w:val="28"/>
          <w:szCs w:val="28"/>
        </w:rPr>
      </w:pPr>
      <w:r w:rsidRPr="00045C96">
        <w:rPr>
          <w:rFonts w:cstheme="minorHAnsi"/>
          <w:b/>
          <w:bCs/>
          <w:sz w:val="28"/>
          <w:szCs w:val="28"/>
        </w:rPr>
        <w:t>Douglas Spenceley</w:t>
      </w:r>
    </w:p>
    <w:p w:rsidR="00045C96" w:rsidRPr="00045C96" w:rsidRDefault="00045C96" w:rsidP="001C5F45">
      <w:pPr>
        <w:spacing w:line="360" w:lineRule="auto"/>
        <w:jc w:val="center"/>
        <w:rPr>
          <w:rFonts w:cstheme="minorHAnsi"/>
          <w:b/>
          <w:bCs/>
          <w:sz w:val="28"/>
          <w:szCs w:val="28"/>
        </w:rPr>
      </w:pPr>
      <w:r w:rsidRPr="00045C96">
        <w:rPr>
          <w:rFonts w:cstheme="minorHAnsi"/>
          <w:b/>
          <w:bCs/>
          <w:sz w:val="28"/>
          <w:szCs w:val="28"/>
        </w:rPr>
        <w:t>2026303</w:t>
      </w:r>
    </w:p>
    <w:p w:rsidR="00045C96" w:rsidRDefault="00045C96" w:rsidP="001C5F45">
      <w:pPr>
        <w:spacing w:line="360" w:lineRule="auto"/>
        <w:jc w:val="center"/>
        <w:rPr>
          <w:rFonts w:cstheme="minorHAnsi"/>
          <w:b/>
          <w:bCs/>
          <w:sz w:val="28"/>
          <w:szCs w:val="28"/>
        </w:rPr>
      </w:pPr>
      <w:r w:rsidRPr="00045C96">
        <w:rPr>
          <w:rFonts w:cstheme="minorHAnsi"/>
          <w:b/>
          <w:bCs/>
          <w:sz w:val="28"/>
          <w:szCs w:val="28"/>
        </w:rPr>
        <w:t>MTh Christian Theology</w:t>
      </w:r>
    </w:p>
    <w:p w:rsidR="00272B67" w:rsidRDefault="00272B67" w:rsidP="001C5F45">
      <w:pPr>
        <w:spacing w:line="360" w:lineRule="auto"/>
        <w:jc w:val="center"/>
        <w:rPr>
          <w:rFonts w:cstheme="minorHAnsi"/>
          <w:b/>
          <w:bCs/>
          <w:sz w:val="28"/>
          <w:szCs w:val="28"/>
        </w:rPr>
      </w:pPr>
    </w:p>
    <w:p w:rsidR="00272B67" w:rsidRPr="00045C96" w:rsidRDefault="00272B67" w:rsidP="001C5F45">
      <w:pPr>
        <w:spacing w:line="360" w:lineRule="auto"/>
        <w:jc w:val="center"/>
        <w:rPr>
          <w:rFonts w:cstheme="minorHAnsi"/>
          <w:b/>
          <w:bCs/>
          <w:sz w:val="28"/>
          <w:szCs w:val="28"/>
        </w:rPr>
      </w:pPr>
      <w:r>
        <w:rPr>
          <w:rFonts w:cstheme="minorHAnsi"/>
          <w:b/>
          <w:bCs/>
          <w:sz w:val="28"/>
          <w:szCs w:val="28"/>
        </w:rPr>
        <w:t>(1</w:t>
      </w:r>
      <w:r w:rsidR="00B04577">
        <w:rPr>
          <w:rFonts w:cstheme="minorHAnsi"/>
          <w:b/>
          <w:bCs/>
          <w:sz w:val="28"/>
          <w:szCs w:val="28"/>
        </w:rPr>
        <w:t>5</w:t>
      </w:r>
      <w:r w:rsidR="001E1D31">
        <w:rPr>
          <w:rFonts w:cstheme="minorHAnsi"/>
          <w:b/>
          <w:bCs/>
          <w:sz w:val="28"/>
          <w:szCs w:val="28"/>
        </w:rPr>
        <w:t>809</w:t>
      </w:r>
      <w:r>
        <w:rPr>
          <w:rFonts w:cstheme="minorHAnsi"/>
          <w:b/>
          <w:bCs/>
          <w:sz w:val="28"/>
          <w:szCs w:val="28"/>
        </w:rPr>
        <w:t xml:space="preserve"> words)</w:t>
      </w:r>
    </w:p>
    <w:p w:rsidR="00045C96" w:rsidRDefault="00045C96" w:rsidP="001C5F45">
      <w:pPr>
        <w:spacing w:line="360" w:lineRule="auto"/>
        <w:jc w:val="center"/>
        <w:rPr>
          <w:rFonts w:cstheme="minorHAnsi"/>
          <w:b/>
          <w:bCs/>
        </w:rPr>
      </w:pPr>
    </w:p>
    <w:p w:rsidR="00320EA3" w:rsidRDefault="00320EA3" w:rsidP="001C5F45">
      <w:pPr>
        <w:spacing w:line="360" w:lineRule="auto"/>
        <w:jc w:val="center"/>
        <w:rPr>
          <w:rFonts w:cstheme="minorHAnsi"/>
          <w:b/>
          <w:bCs/>
        </w:rPr>
      </w:pPr>
      <w:r>
        <w:rPr>
          <w:rFonts w:cstheme="minorHAnsi"/>
          <w:b/>
        </w:rPr>
        <w:br w:type="page"/>
      </w:r>
    </w:p>
    <w:p w:rsidR="00FA5C02" w:rsidRPr="00951BBF" w:rsidRDefault="00FA5C02" w:rsidP="001C5F45">
      <w:pPr>
        <w:spacing w:after="120" w:line="360" w:lineRule="auto"/>
        <w:ind w:left="720"/>
        <w:rPr>
          <w:rFonts w:ascii="Arial" w:hAnsi="Arial" w:cs="Arial"/>
        </w:rPr>
      </w:pPr>
      <w:r w:rsidRPr="00951BBF">
        <w:rPr>
          <w:rFonts w:ascii="Arial" w:hAnsi="Arial" w:cs="Arial"/>
          <w:noProof/>
        </w:rPr>
        <w:lastRenderedPageBreak/>
        <w:drawing>
          <wp:inline distT="0" distB="0" distL="0" distR="0" wp14:anchorId="506C8C29" wp14:editId="6F49DE7A">
            <wp:extent cx="1856105" cy="76073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6105" cy="760730"/>
                    </a:xfrm>
                    <a:prstGeom prst="rect">
                      <a:avLst/>
                    </a:prstGeom>
                    <a:noFill/>
                    <a:ln>
                      <a:noFill/>
                    </a:ln>
                  </pic:spPr>
                </pic:pic>
              </a:graphicData>
            </a:graphic>
          </wp:inline>
        </w:drawing>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jc w:val="center"/>
        <w:rPr>
          <w:rFonts w:ascii="Arial" w:hAnsi="Arial" w:cs="Arial"/>
        </w:rPr>
      </w:pPr>
      <w:r w:rsidRPr="00951BBF">
        <w:rPr>
          <w:rFonts w:ascii="Arial" w:hAnsi="Arial" w:cs="Arial"/>
          <w:b/>
        </w:rPr>
        <w:t>Master’s Degrees by Examination and Dissertation</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jc w:val="center"/>
        <w:rPr>
          <w:rFonts w:ascii="Arial" w:hAnsi="Arial" w:cs="Arial"/>
        </w:rPr>
      </w:pPr>
      <w:r w:rsidRPr="00951BBF">
        <w:rPr>
          <w:rFonts w:ascii="Arial" w:hAnsi="Arial" w:cs="Arial"/>
          <w:b/>
        </w:rPr>
        <w:t>Declaration Form</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Name</w:t>
      </w:r>
      <w:r w:rsidR="00B131D1">
        <w:rPr>
          <w:rFonts w:ascii="Arial" w:hAnsi="Arial" w:cs="Arial"/>
        </w:rPr>
        <w:tab/>
      </w:r>
      <w:r w:rsidR="00B131D1">
        <w:rPr>
          <w:rFonts w:ascii="Arial" w:hAnsi="Arial" w:cs="Arial"/>
        </w:rPr>
        <w:tab/>
      </w:r>
      <w:r w:rsidR="00B131D1">
        <w:rPr>
          <w:rFonts w:ascii="Arial" w:hAnsi="Arial" w:cs="Arial"/>
        </w:rPr>
        <w:tab/>
      </w:r>
      <w:r w:rsidR="004031D2">
        <w:rPr>
          <w:rFonts w:ascii="Arial" w:hAnsi="Arial" w:cs="Arial"/>
        </w:rPr>
        <w:t>Douglas Spenceley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1E1D31">
        <w:rPr>
          <w:rFonts w:ascii="Arial" w:hAnsi="Arial" w:cs="Arial"/>
        </w:rPr>
        <w:t>Date</w:t>
      </w:r>
      <w:r w:rsidRPr="00951BBF">
        <w:rPr>
          <w:rFonts w:ascii="Arial" w:hAnsi="Arial" w:cs="Arial"/>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r w:rsidRPr="00951BBF">
        <w:rPr>
          <w:rFonts w:ascii="Arial" w:hAnsi="Arial" w:cs="Arial"/>
        </w:rPr>
        <w:t>…………………………………...</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sidR="00B131D1">
        <w:rPr>
          <w:rFonts w:ascii="Arial" w:hAnsi="Arial" w:cs="Arial"/>
        </w:rPr>
        <w:tab/>
      </w:r>
      <w:r w:rsidR="00B131D1">
        <w:rPr>
          <w:rFonts w:ascii="Arial" w:hAnsi="Arial" w:cs="Arial"/>
        </w:rPr>
        <w:tab/>
      </w:r>
      <w:r w:rsidR="004031D2">
        <w:rPr>
          <w:rFonts w:ascii="Arial" w:hAnsi="Arial" w:cs="Arial"/>
        </w:rPr>
        <w:t>M</w:t>
      </w:r>
      <w:r w:rsidR="00B131D1">
        <w:rPr>
          <w:rFonts w:ascii="Arial" w:hAnsi="Arial" w:cs="Arial"/>
        </w:rPr>
        <w:t>Th</w:t>
      </w:r>
      <w:r w:rsidR="004031D2">
        <w:rPr>
          <w:rFonts w:ascii="Arial" w:hAnsi="Arial" w:cs="Arial"/>
        </w:rPr>
        <w:t xml:space="preserve"> Christian Theolog</w:t>
      </w:r>
      <w:r w:rsidR="00B131D1">
        <w:rPr>
          <w:rFonts w:ascii="Arial" w:hAnsi="Arial" w:cs="Arial"/>
        </w:rPr>
        <w:t>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Name</w:t>
      </w:r>
      <w:r w:rsidR="00B131D1">
        <w:rPr>
          <w:rFonts w:ascii="Arial" w:hAnsi="Arial" w:cs="Arial"/>
        </w:rPr>
        <w:tab/>
      </w:r>
      <w:r w:rsidR="00B131D1">
        <w:rPr>
          <w:rFonts w:ascii="Arial" w:hAnsi="Arial" w:cs="Arial"/>
        </w:rPr>
        <w:tab/>
      </w:r>
      <w:r w:rsidR="00B131D1">
        <w:rPr>
          <w:rFonts w:ascii="Arial" w:hAnsi="Arial" w:cs="Arial"/>
        </w:rPr>
        <w:tab/>
      </w:r>
      <w:r w:rsidR="004031D2">
        <w:rPr>
          <w:rFonts w:ascii="Arial" w:hAnsi="Arial" w:cs="Arial"/>
        </w:rPr>
        <w:t>Douglas Spenceley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1E1D31">
        <w:rPr>
          <w:rFonts w:ascii="Arial" w:hAnsi="Arial" w:cs="Arial"/>
        </w:rPr>
        <w:t>Date</w:t>
      </w:r>
      <w:r w:rsidRPr="00951BBF">
        <w:rPr>
          <w:rFonts w:ascii="Arial" w:hAnsi="Arial" w:cs="Arial"/>
        </w:rPr>
        <w:t xml:space="preserve">  ……………</w:t>
      </w:r>
      <w:r w:rsidR="001E1D31" w:rsidRPr="001E1D31">
        <w:rPr>
          <w:rFonts w:ascii="Arial" w:hAnsi="Arial" w:cs="Arial"/>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r w:rsidRPr="00951BBF">
        <w:rPr>
          <w:rFonts w:ascii="Arial" w:hAnsi="Arial" w:cs="Arial"/>
        </w:rPr>
        <w:t>…………………….…………..…………...</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A bibliography is appended.</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Name</w:t>
      </w:r>
      <w:r w:rsidR="00B131D1">
        <w:rPr>
          <w:rFonts w:ascii="Arial" w:hAnsi="Arial" w:cs="Arial"/>
        </w:rPr>
        <w:tab/>
      </w:r>
      <w:r w:rsidR="00B131D1">
        <w:rPr>
          <w:rFonts w:ascii="Arial" w:hAnsi="Arial" w:cs="Arial"/>
        </w:rPr>
        <w:tab/>
      </w:r>
      <w:r w:rsidR="00B131D1">
        <w:rPr>
          <w:rFonts w:ascii="Arial" w:hAnsi="Arial" w:cs="Arial"/>
        </w:rPr>
        <w:tab/>
      </w:r>
      <w:r w:rsidR="004031D2">
        <w:rPr>
          <w:rFonts w:ascii="Arial" w:hAnsi="Arial" w:cs="Arial"/>
        </w:rPr>
        <w:t>Douglas Spencele</w:t>
      </w:r>
      <w:r w:rsidR="00B131D1">
        <w:rPr>
          <w:rFonts w:ascii="Arial" w:hAnsi="Arial" w:cs="Arial"/>
        </w:rPr>
        <w:t>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1E1D31">
        <w:rPr>
          <w:rFonts w:ascii="Arial" w:hAnsi="Arial" w:cs="Arial"/>
        </w:rPr>
        <w:t>Date:</w:t>
      </w:r>
      <w:r w:rsidRPr="00951BBF">
        <w:rPr>
          <w:rFonts w:ascii="Arial" w:hAnsi="Arial" w:cs="Arial"/>
        </w:rPr>
        <w:t xml:space="preserve">  ……………</w:t>
      </w:r>
      <w:r w:rsidR="001E1D31" w:rsidRPr="001E1D31">
        <w:rPr>
          <w:rFonts w:ascii="Arial" w:hAnsi="Arial" w:cs="Arial"/>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r w:rsidRPr="00951BBF">
        <w:rPr>
          <w:rFonts w:ascii="Arial" w:hAnsi="Arial" w:cs="Arial"/>
        </w:rPr>
        <w:t>………………...……………………….</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Name</w:t>
      </w:r>
      <w:r w:rsidR="00B131D1">
        <w:rPr>
          <w:rFonts w:ascii="Arial" w:hAnsi="Arial" w:cs="Arial"/>
        </w:rPr>
        <w:tab/>
      </w:r>
      <w:r w:rsidR="00B131D1">
        <w:rPr>
          <w:rFonts w:ascii="Arial" w:hAnsi="Arial" w:cs="Arial"/>
        </w:rPr>
        <w:tab/>
      </w:r>
      <w:r w:rsidR="00B131D1">
        <w:rPr>
          <w:rFonts w:ascii="Arial" w:hAnsi="Arial" w:cs="Arial"/>
        </w:rPr>
        <w:tab/>
      </w:r>
      <w:r w:rsidR="004031D2">
        <w:rPr>
          <w:rFonts w:ascii="Arial" w:hAnsi="Arial" w:cs="Arial"/>
        </w:rPr>
        <w:t>Douglas Spenceley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1E1D31">
        <w:rPr>
          <w:rFonts w:ascii="Arial" w:hAnsi="Arial" w:cs="Arial"/>
        </w:rPr>
        <w:t>Date</w:t>
      </w:r>
      <w:r w:rsidRPr="00951BBF">
        <w:rPr>
          <w:rFonts w:ascii="Arial" w:hAnsi="Arial" w:cs="Arial"/>
        </w:rPr>
        <w:t>……………</w:t>
      </w:r>
      <w:r w:rsidR="001E1D31">
        <w:rPr>
          <w:rFonts w:ascii="Arial" w:hAnsi="Arial" w:cs="Arial"/>
        </w:rPr>
        <w:t>..</w:t>
      </w:r>
      <w:r w:rsidR="001E1D31" w:rsidRPr="001E1D31">
        <w:rPr>
          <w:rFonts w:ascii="Arial" w:hAnsi="Arial" w:cs="Arial"/>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r w:rsidRPr="00951BBF">
        <w:rPr>
          <w:rFonts w:ascii="Arial" w:hAnsi="Arial" w:cs="Arial"/>
        </w:rPr>
        <w:t>……….……………………………..</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rsidR="00FA5C02"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B04577" w:rsidRPr="00951BBF" w:rsidRDefault="00B04577" w:rsidP="00B04577">
      <w:pPr>
        <w:pBdr>
          <w:top w:val="single" w:sz="4" w:space="1" w:color="auto"/>
          <w:left w:val="single" w:sz="4" w:space="4" w:color="auto"/>
          <w:bottom w:val="single" w:sz="4" w:space="3" w:color="auto"/>
          <w:right w:val="single" w:sz="4" w:space="4" w:color="auto"/>
        </w:pBdr>
        <w:spacing w:after="120"/>
        <w:rPr>
          <w:rFonts w:ascii="Arial" w:hAnsi="Arial" w:cs="Arial"/>
        </w:rPr>
      </w:pP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Signed:  …………………………………………………………………………...</w:t>
      </w:r>
    </w:p>
    <w:p w:rsidR="00FA5C02" w:rsidRDefault="00FA5C02" w:rsidP="001C5F45">
      <w:pPr>
        <w:pBdr>
          <w:top w:val="single" w:sz="4" w:space="1" w:color="auto"/>
          <w:left w:val="single" w:sz="4" w:space="4" w:color="auto"/>
          <w:bottom w:val="single" w:sz="4" w:space="3" w:color="auto"/>
          <w:right w:val="single" w:sz="4" w:space="4" w:color="auto"/>
        </w:pBdr>
        <w:spacing w:after="120" w:line="360" w:lineRule="auto"/>
        <w:jc w:val="both"/>
        <w:rPr>
          <w:rFonts w:ascii="Arial" w:hAnsi="Arial" w:cs="Arial"/>
        </w:rPr>
      </w:pPr>
      <w:r>
        <w:rPr>
          <w:rFonts w:ascii="Arial" w:hAnsi="Arial" w:cs="Arial"/>
        </w:rPr>
        <w:t>Date: …………………………………………………………………………..</w:t>
      </w:r>
    </w:p>
    <w:p w:rsidR="00FA5C02" w:rsidRPr="00045C96" w:rsidRDefault="00FA5C02" w:rsidP="001C5F45">
      <w:pPr>
        <w:spacing w:line="360" w:lineRule="auto"/>
        <w:rPr>
          <w:rFonts w:cstheme="minorHAnsi"/>
          <w:b/>
        </w:rPr>
      </w:pPr>
      <w:r>
        <w:rPr>
          <w:rFonts w:cstheme="minorHAnsi"/>
          <w:b/>
        </w:rPr>
        <w:br w:type="page"/>
      </w:r>
    </w:p>
    <w:p w:rsidR="00045C96" w:rsidRPr="00045C96" w:rsidRDefault="00045C96" w:rsidP="001C5F45">
      <w:pPr>
        <w:spacing w:before="120" w:after="120" w:line="360" w:lineRule="auto"/>
        <w:jc w:val="center"/>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lastRenderedPageBreak/>
        <w:t>University</w:t>
      </w:r>
      <w:r w:rsidRPr="00045C96">
        <w:rPr>
          <w:rFonts w:ascii="Arial" w:eastAsia="Times New Roman" w:hAnsi="Arial" w:cs="Arial"/>
          <w:color w:val="000000"/>
          <w:kern w:val="0"/>
          <w:lang w:eastAsia="en-GB"/>
        </w:rPr>
        <w:t xml:space="preserve"> </w:t>
      </w:r>
      <w:r w:rsidRPr="00045C96">
        <w:rPr>
          <w:rFonts w:ascii="Arial" w:eastAsia="Times New Roman" w:hAnsi="Arial" w:cs="Arial"/>
          <w:b/>
          <w:color w:val="000000"/>
          <w:kern w:val="0"/>
          <w:lang w:eastAsia="en-GB"/>
        </w:rPr>
        <w:t>of Wales: Trinity Saint David</w:t>
      </w:r>
    </w:p>
    <w:p w:rsidR="00045C96" w:rsidRDefault="00045C96" w:rsidP="001C5F45">
      <w:pPr>
        <w:spacing w:before="120" w:after="120" w:line="360" w:lineRule="auto"/>
        <w:jc w:val="center"/>
        <w:rPr>
          <w:rFonts w:ascii="Arial" w:eastAsia="Times New Roman" w:hAnsi="Arial" w:cs="Arial"/>
          <w:b/>
          <w:color w:val="000000"/>
          <w:kern w:val="0"/>
          <w:lang w:eastAsia="en-GB"/>
        </w:rPr>
      </w:pPr>
      <w:r w:rsidRPr="00045C96">
        <w:rPr>
          <w:rFonts w:ascii="Arial" w:eastAsia="Times New Roman" w:hAnsi="Arial" w:cs="Arial"/>
          <w:b/>
          <w:color w:val="000000"/>
          <w:kern w:val="0"/>
          <w:lang w:eastAsia="en-GB"/>
        </w:rPr>
        <w:t>E-Thesis Deposit Agreement</w:t>
      </w:r>
    </w:p>
    <w:p w:rsidR="00045C96" w:rsidRPr="00045C96" w:rsidRDefault="00045C96" w:rsidP="001C5F45">
      <w:pPr>
        <w:spacing w:before="120" w:after="120" w:line="360" w:lineRule="auto"/>
        <w:jc w:val="center"/>
        <w:rPr>
          <w:rFonts w:ascii="Arial" w:eastAsia="Times New Roman" w:hAnsi="Arial" w:cs="Arial"/>
          <w:color w:val="000000"/>
          <w:kern w:val="0"/>
          <w:lang w:eastAsia="en-GB"/>
        </w:rPr>
      </w:pPr>
    </w:p>
    <w:p w:rsidR="00045C96" w:rsidRPr="00045C96" w:rsidRDefault="00045C96" w:rsidP="001C5F45">
      <w:pPr>
        <w:spacing w:before="120" w:after="120" w:line="360" w:lineRule="auto"/>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t>Details of the Work</w:t>
      </w: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I would like to deposit the following item in the digital repository maintained by the University,</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and/or in any other repository authorized for use by the University:</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Pr="00045C96" w:rsidRDefault="00045C96" w:rsidP="001C5F45">
      <w:pPr>
        <w:spacing w:line="360" w:lineRule="auto"/>
        <w:ind w:left="709" w:hanging="709"/>
        <w:rPr>
          <w:rFonts w:cstheme="minorHAnsi"/>
          <w:b/>
        </w:rPr>
      </w:pPr>
      <w:r w:rsidRPr="00045C96">
        <w:rPr>
          <w:rFonts w:ascii="Arial" w:eastAsia="Times New Roman" w:hAnsi="Arial" w:cs="Arial"/>
          <w:b/>
          <w:color w:val="000000"/>
          <w:kern w:val="0"/>
          <w:lang w:eastAsia="en-GB"/>
        </w:rPr>
        <w:t>Title</w:t>
      </w:r>
      <w:r w:rsidRPr="00045C96">
        <w:rPr>
          <w:rFonts w:ascii="Arial" w:eastAsia="Times New Roman" w:hAnsi="Arial" w:cs="Arial"/>
          <w:color w:val="000000"/>
          <w:kern w:val="0"/>
          <w:lang w:eastAsia="en-GB"/>
        </w:rPr>
        <w:t xml:space="preserve">. </w:t>
      </w:r>
      <w:r w:rsidRPr="003E47A3">
        <w:rPr>
          <w:rFonts w:cstheme="minorHAnsi"/>
          <w:b/>
        </w:rPr>
        <w:t>The Gift of Living Water:</w:t>
      </w:r>
      <w:r>
        <w:rPr>
          <w:rFonts w:cstheme="minorHAnsi"/>
          <w:b/>
          <w:bCs/>
        </w:rPr>
        <w:t xml:space="preserve"> </w:t>
      </w:r>
      <w:r w:rsidR="002B1FCA">
        <w:rPr>
          <w:rFonts w:cstheme="minorHAnsi"/>
          <w:b/>
        </w:rPr>
        <w:t>A</w:t>
      </w:r>
      <w:r w:rsidRPr="003E47A3">
        <w:rPr>
          <w:rFonts w:cstheme="minorHAnsi"/>
          <w:b/>
        </w:rPr>
        <w:t xml:space="preserve"> study of the relationship between water symbolism and the Spirit</w:t>
      </w:r>
      <w:r>
        <w:rPr>
          <w:rFonts w:cstheme="minorHAnsi"/>
          <w:b/>
          <w:bCs/>
        </w:rPr>
        <w:t xml:space="preserve"> </w:t>
      </w:r>
      <w:r w:rsidRPr="003E47A3">
        <w:rPr>
          <w:rFonts w:cstheme="minorHAnsi"/>
          <w:b/>
        </w:rPr>
        <w:t>in the Gospel of John</w:t>
      </w: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This item is a product of my own research endeavours and is covered by the agreement</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below in which the item is referred to as “the Work”. It is identical in content to that</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deposited in the University Library, subject to point 4 below.</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I agree that the University of Wales: Trinity Saint David may electronically store, copy or</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translate the Work to any approved medium or format for the purpose of future preservation</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and accessibility. The University is not under any obligation to reproduce or display the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Work in the same formats or resolutions in which it was originally deposited.</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Pr="00045C96" w:rsidRDefault="00045C96" w:rsidP="001C5F45">
      <w:pPr>
        <w:spacing w:before="120" w:after="120" w:line="360" w:lineRule="auto"/>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t>UW: TSD Digital Repository</w:t>
      </w: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I understand that work deposited in the digital repository will be accessible to a wide variety</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of people and institutions, including automated agents and search engines via the World</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Wide Web.</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I understand that once the Work is deposited, the item and its metadata may be incorporated</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into public access catalogues or services, such as national databases of electronic theses.</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Pr="00045C96" w:rsidRDefault="00045C96" w:rsidP="001C5F45">
      <w:pPr>
        <w:spacing w:before="120" w:after="120" w:line="360" w:lineRule="auto"/>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t>I agree as follows:</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That I am the author or have the authority of the author/s to make this agreement and</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do hereby give the University of Wales: Trinity Saint David the right to make available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the Work in the way described above.</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That the electronic copy of the Work deposited in the digital repository and covered</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by this agreement, is identical in content to the paper copy of the Work deposited in</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the University Library, subject to point 4 below.</w:t>
      </w:r>
      <w:r>
        <w:rPr>
          <w:rFonts w:ascii="Arial" w:eastAsia="Times New Roman" w:hAnsi="Arial" w:cs="Arial"/>
          <w:bCs/>
          <w:color w:val="000000"/>
          <w:kern w:val="0"/>
          <w:lang w:eastAsia="en-GB"/>
        </w:rPr>
        <w:t>\</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lastRenderedPageBreak/>
        <w:t>That I have exercised reasonable care to ensure that the Work is original, and to the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best of my knowledge, does not breach any laws including those relating to</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defamation, libel and copyright.</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That I have, in instances where the intellectual property of other authors or copyright</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holders is included in the Work, gained explicit permission for the inclusion of that</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material in the Work, and in the electronic form of the Work as accessed through the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 xml:space="preserve">open access digital repository, </w:t>
      </w:r>
      <w:r w:rsidRPr="00045C96">
        <w:rPr>
          <w:rFonts w:ascii="Arial" w:eastAsia="Times New Roman" w:hAnsi="Arial" w:cs="Arial"/>
          <w:i/>
          <w:iCs/>
          <w:color w:val="000000"/>
          <w:kern w:val="0"/>
          <w:lang w:eastAsia="en-GB"/>
        </w:rPr>
        <w:t>or</w:t>
      </w:r>
      <w:r w:rsidRPr="00045C96">
        <w:rPr>
          <w:rFonts w:ascii="Arial" w:eastAsia="Times New Roman" w:hAnsi="Arial" w:cs="Arial"/>
          <w:color w:val="000000"/>
          <w:kern w:val="0"/>
          <w:lang w:eastAsia="en-GB"/>
        </w:rPr>
        <w:t xml:space="preserve"> that I have identified and removed that material for</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which adequate permission has not been obtained and which will be inaccessible via</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the digital repository</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That University of Wales: Trinity Saint David does not hold any obligation to take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legal action on behalf of the Depositor, or other rights holders, in the event of a</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breach of intellectual property rights, or any other right, in the material deposited.</w:t>
      </w:r>
    </w:p>
    <w:p w:rsidR="00045C96" w:rsidRPr="00045C96" w:rsidRDefault="00045C96" w:rsidP="00B04577">
      <w:pPr>
        <w:pStyle w:val="ListParagraph"/>
        <w:numPr>
          <w:ilvl w:val="0"/>
          <w:numId w:val="28"/>
        </w:numPr>
        <w:rPr>
          <w:rFonts w:ascii="Arial" w:eastAsia="Times New Roman" w:hAnsi="Arial" w:cs="Arial"/>
          <w:color w:val="000000"/>
          <w:kern w:val="0"/>
          <w:lang w:eastAsia="en-GB"/>
        </w:rPr>
      </w:pPr>
      <w:r w:rsidRPr="00045C96">
        <w:rPr>
          <w:rFonts w:ascii="Arial" w:eastAsia="Times New Roman" w:hAnsi="Arial" w:cs="Arial"/>
          <w:color w:val="000000"/>
          <w:kern w:val="0"/>
          <w:lang w:eastAsia="en-GB"/>
        </w:rPr>
        <w:t>That I undertake to indemnify the University of Wales: Trinity Saint David against all</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actions, suits, proceedings, claims, demands and costs occasioned by the University</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in consequence of any breach of this agreement</w:t>
      </w:r>
    </w:p>
    <w:p w:rsidR="00045C96" w:rsidRDefault="00045C96" w:rsidP="00B04577">
      <w:pPr>
        <w:spacing w:before="120" w:after="120"/>
        <w:rPr>
          <w:rFonts w:ascii="Arial" w:eastAsia="Times New Roman" w:hAnsi="Arial" w:cs="Arial"/>
          <w:b/>
          <w:color w:val="000000"/>
          <w:kern w:val="0"/>
          <w:lang w:eastAsia="en-GB"/>
        </w:rPr>
      </w:pPr>
    </w:p>
    <w:p w:rsidR="00045C96" w:rsidRPr="00B04577" w:rsidRDefault="00045C96" w:rsidP="001C5F45">
      <w:pPr>
        <w:spacing w:before="120" w:after="120" w:line="360" w:lineRule="auto"/>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t>Name:</w:t>
      </w:r>
      <w:r w:rsidRPr="00045C96">
        <w:rPr>
          <w:rFonts w:ascii="Arial" w:eastAsia="Times New Roman" w:hAnsi="Arial" w:cs="Arial"/>
          <w:color w:val="000000"/>
          <w:kern w:val="0"/>
          <w:lang w:eastAsia="en-GB"/>
        </w:rPr>
        <w:t xml:space="preserve"> </w:t>
      </w:r>
      <w:r>
        <w:rPr>
          <w:rFonts w:ascii="Arial" w:eastAsia="Times New Roman" w:hAnsi="Arial" w:cs="Arial"/>
          <w:b/>
          <w:color w:val="000000"/>
          <w:kern w:val="0"/>
          <w:lang w:eastAsia="en-GB"/>
        </w:rPr>
        <w:t>Douglas Spenceley</w:t>
      </w:r>
    </w:p>
    <w:p w:rsidR="00045C96" w:rsidRPr="00045C96" w:rsidRDefault="00045C96" w:rsidP="001C5F45">
      <w:pPr>
        <w:spacing w:before="120" w:after="120" w:line="360" w:lineRule="auto"/>
        <w:rPr>
          <w:rFonts w:ascii="Arial" w:eastAsia="Times New Roman" w:hAnsi="Arial" w:cs="Arial"/>
          <w:color w:val="000000"/>
          <w:kern w:val="0"/>
          <w:lang w:eastAsia="en-GB"/>
        </w:rPr>
      </w:pPr>
      <w:r w:rsidRPr="001E1D31">
        <w:rPr>
          <w:rFonts w:ascii="Arial" w:eastAsia="Times New Roman" w:hAnsi="Arial" w:cs="Arial"/>
          <w:b/>
          <w:color w:val="000000"/>
          <w:kern w:val="0"/>
          <w:lang w:eastAsia="en-GB"/>
        </w:rPr>
        <w:t>Date:</w:t>
      </w:r>
      <w:r w:rsidRPr="00045C96">
        <w:rPr>
          <w:rFonts w:ascii="Arial" w:eastAsia="Times New Roman" w:hAnsi="Arial" w:cs="Arial"/>
          <w:b/>
          <w:color w:val="000000"/>
          <w:kern w:val="0"/>
          <w:lang w:eastAsia="en-GB"/>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p>
    <w:p w:rsidR="00FA5C02" w:rsidRDefault="00FA5C02" w:rsidP="001C5F45">
      <w:pPr>
        <w:spacing w:line="360" w:lineRule="auto"/>
        <w:rPr>
          <w:rFonts w:cstheme="minorHAnsi"/>
          <w:b/>
          <w:bCs/>
        </w:rPr>
      </w:pPr>
      <w:r>
        <w:rPr>
          <w:rFonts w:cstheme="minorHAnsi"/>
          <w:b/>
        </w:rPr>
        <w:br w:type="page"/>
      </w:r>
    </w:p>
    <w:p w:rsidR="00011CDE" w:rsidRPr="003E47A3" w:rsidRDefault="00011CDE" w:rsidP="001C5F45">
      <w:pPr>
        <w:spacing w:line="360" w:lineRule="auto"/>
        <w:jc w:val="center"/>
        <w:rPr>
          <w:rFonts w:cstheme="minorHAnsi"/>
          <w:b/>
          <w:bCs/>
          <w:i/>
          <w:iCs/>
        </w:rPr>
      </w:pPr>
    </w:p>
    <w:sdt>
      <w:sdtPr>
        <w:rPr>
          <w:rFonts w:asciiTheme="minorHAnsi" w:eastAsiaTheme="minorHAnsi" w:hAnsiTheme="minorHAnsi" w:cs="Calibri (Body)"/>
          <w:b w:val="0"/>
          <w:color w:val="auto"/>
          <w:kern w:val="36"/>
          <w:sz w:val="24"/>
          <w:szCs w:val="24"/>
          <w:lang w:val="en-GB"/>
        </w:rPr>
        <w:id w:val="1721940863"/>
        <w:docPartObj>
          <w:docPartGallery w:val="Table of Contents"/>
          <w:docPartUnique/>
        </w:docPartObj>
      </w:sdtPr>
      <w:sdtEndPr>
        <w:rPr>
          <w:bCs/>
          <w:noProof/>
        </w:rPr>
      </w:sdtEndPr>
      <w:sdtContent>
        <w:p w:rsidR="001C448D" w:rsidRDefault="00D61EBE" w:rsidP="00EC460F">
          <w:pPr>
            <w:pStyle w:val="TOCHeading"/>
            <w:spacing w:before="0" w:line="240" w:lineRule="auto"/>
            <w:rPr>
              <w:noProof/>
            </w:rPr>
          </w:pPr>
          <w:r w:rsidRPr="003E47A3">
            <w:rPr>
              <w:rFonts w:asciiTheme="minorHAnsi" w:hAnsiTheme="minorHAnsi" w:cstheme="minorHAnsi"/>
              <w:color w:val="auto"/>
            </w:rPr>
            <w:t>Table of Contents</w:t>
          </w:r>
          <w:r w:rsidRPr="003E47A3">
            <w:rPr>
              <w:rFonts w:cstheme="minorHAnsi"/>
              <w:b w:val="0"/>
              <w:bCs/>
            </w:rPr>
            <w:fldChar w:fldCharType="begin"/>
          </w:r>
          <w:r w:rsidRPr="003E47A3">
            <w:rPr>
              <w:b w:val="0"/>
            </w:rPr>
            <w:instrText xml:space="preserve"> TOC \o "1-3" \h \z \u </w:instrText>
          </w:r>
          <w:r w:rsidRPr="003E47A3">
            <w:rPr>
              <w:rFonts w:cstheme="minorHAnsi"/>
              <w:b w:val="0"/>
              <w:bCs/>
            </w:rPr>
            <w:fldChar w:fldCharType="separate"/>
          </w:r>
        </w:p>
        <w:p w:rsidR="001C448D" w:rsidRDefault="001C448D" w:rsidP="00EC460F">
          <w:pPr>
            <w:pStyle w:val="TOC1"/>
            <w:rPr>
              <w:rFonts w:eastAsiaTheme="minorEastAsia" w:cstheme="minorBidi"/>
              <w:b w:val="0"/>
              <w:kern w:val="2"/>
              <w:lang w:eastAsia="en-GB"/>
              <w14:ligatures w14:val="standardContextual"/>
            </w:rPr>
          </w:pPr>
          <w:hyperlink w:anchor="_Toc193987123" w:history="1">
            <w:r w:rsidRPr="00C4516F">
              <w:rPr>
                <w:rStyle w:val="Hyperlink"/>
              </w:rPr>
              <w:t>Abstract</w:t>
            </w:r>
            <w:r>
              <w:rPr>
                <w:webHidden/>
              </w:rPr>
              <w:tab/>
            </w:r>
            <w:r>
              <w:rPr>
                <w:webHidden/>
              </w:rPr>
              <w:fldChar w:fldCharType="begin"/>
            </w:r>
            <w:r>
              <w:rPr>
                <w:webHidden/>
              </w:rPr>
              <w:instrText xml:space="preserve"> PAGEREF _Toc193987123 \h </w:instrText>
            </w:r>
            <w:r>
              <w:rPr>
                <w:webHidden/>
              </w:rPr>
            </w:r>
            <w:r>
              <w:rPr>
                <w:webHidden/>
              </w:rPr>
              <w:fldChar w:fldCharType="separate"/>
            </w:r>
            <w:r w:rsidR="001E1D31">
              <w:rPr>
                <w:webHidden/>
              </w:rPr>
              <w:t>7</w:t>
            </w:r>
            <w:r>
              <w:rPr>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24" w:history="1">
            <w:r w:rsidRPr="00C4516F">
              <w:rPr>
                <w:rStyle w:val="Hyperlink"/>
              </w:rPr>
              <w:t>Chapter 1 Introduction</w:t>
            </w:r>
            <w:r>
              <w:rPr>
                <w:webHidden/>
              </w:rPr>
              <w:tab/>
            </w:r>
            <w:r>
              <w:rPr>
                <w:webHidden/>
              </w:rPr>
              <w:fldChar w:fldCharType="begin"/>
            </w:r>
            <w:r>
              <w:rPr>
                <w:webHidden/>
              </w:rPr>
              <w:instrText xml:space="preserve"> PAGEREF _Toc193987124 \h </w:instrText>
            </w:r>
            <w:r>
              <w:rPr>
                <w:webHidden/>
              </w:rPr>
            </w:r>
            <w:r>
              <w:rPr>
                <w:webHidden/>
              </w:rPr>
              <w:fldChar w:fldCharType="separate"/>
            </w:r>
            <w:r w:rsidR="001E1D31">
              <w:rPr>
                <w:webHidden/>
              </w:rPr>
              <w:t>8</w:t>
            </w:r>
            <w:r>
              <w:rPr>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25" w:history="1">
            <w:r w:rsidRPr="001C448D">
              <w:rPr>
                <w:rStyle w:val="Hyperlink"/>
                <w:b w:val="0"/>
                <w:bCs/>
                <w:noProof/>
              </w:rPr>
              <w:t>a)</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Symbolism</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_Toc193987125 \h </w:instrText>
            </w:r>
            <w:r w:rsidRPr="001C448D">
              <w:rPr>
                <w:b w:val="0"/>
                <w:bCs/>
                <w:noProof/>
                <w:webHidden/>
              </w:rPr>
            </w:r>
            <w:r w:rsidRPr="001C448D">
              <w:rPr>
                <w:b w:val="0"/>
                <w:bCs/>
                <w:noProof/>
                <w:webHidden/>
              </w:rPr>
              <w:fldChar w:fldCharType="separate"/>
            </w:r>
            <w:r w:rsidR="001E1D31">
              <w:rPr>
                <w:b w:val="0"/>
                <w:bCs/>
                <w:noProof/>
                <w:webHidden/>
              </w:rPr>
              <w:t>11</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26" w:history="1">
            <w:r w:rsidRPr="001C448D">
              <w:rPr>
                <w:rStyle w:val="Hyperlink"/>
                <w:b w:val="0"/>
                <w:bCs/>
                <w:noProof/>
              </w:rPr>
              <w:t>b)</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Water</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_Toc193987126 \h </w:instrText>
            </w:r>
            <w:r w:rsidRPr="001C448D">
              <w:rPr>
                <w:b w:val="0"/>
                <w:bCs/>
                <w:noProof/>
                <w:webHidden/>
              </w:rPr>
            </w:r>
            <w:r w:rsidRPr="001C448D">
              <w:rPr>
                <w:b w:val="0"/>
                <w:bCs/>
                <w:noProof/>
                <w:webHidden/>
              </w:rPr>
              <w:fldChar w:fldCharType="separate"/>
            </w:r>
            <w:r w:rsidR="001E1D31">
              <w:rPr>
                <w:b w:val="0"/>
                <w:bCs/>
                <w:noProof/>
                <w:webHidden/>
              </w:rPr>
              <w:t>12</w:t>
            </w:r>
            <w:r w:rsidRPr="001C448D">
              <w:rPr>
                <w:b w:val="0"/>
                <w:bCs/>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27" w:history="1">
            <w:r w:rsidRPr="00C4516F">
              <w:rPr>
                <w:rStyle w:val="Hyperlink"/>
              </w:rPr>
              <w:t>Chapter 2 Water and Spirit in John’s Gospel Before the Feast of Tabernacles (Jn 1-6)</w:t>
            </w:r>
            <w:r>
              <w:rPr>
                <w:webHidden/>
              </w:rPr>
              <w:tab/>
            </w:r>
            <w:r>
              <w:rPr>
                <w:webHidden/>
              </w:rPr>
              <w:fldChar w:fldCharType="begin"/>
            </w:r>
            <w:r>
              <w:rPr>
                <w:webHidden/>
              </w:rPr>
              <w:instrText xml:space="preserve"> PAGEREF _Toc193987127 \h </w:instrText>
            </w:r>
            <w:r>
              <w:rPr>
                <w:webHidden/>
              </w:rPr>
            </w:r>
            <w:r>
              <w:rPr>
                <w:webHidden/>
              </w:rPr>
              <w:fldChar w:fldCharType="separate"/>
            </w:r>
            <w:r w:rsidR="001E1D31">
              <w:rPr>
                <w:webHidden/>
              </w:rPr>
              <w:t>13</w:t>
            </w:r>
            <w:r>
              <w:rPr>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28" w:history="1">
            <w:r w:rsidRPr="001C448D">
              <w:rPr>
                <w:rStyle w:val="Hyperlink"/>
                <w:b w:val="0"/>
                <w:bCs/>
                <w:iCs/>
                <w:noProof/>
              </w:rPr>
              <w:t>a)</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Prologue (1:1-18)</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_Toc193987128 \h </w:instrText>
            </w:r>
            <w:r w:rsidRPr="001C448D">
              <w:rPr>
                <w:b w:val="0"/>
                <w:bCs/>
                <w:noProof/>
                <w:webHidden/>
              </w:rPr>
            </w:r>
            <w:r w:rsidRPr="001C448D">
              <w:rPr>
                <w:b w:val="0"/>
                <w:bCs/>
                <w:noProof/>
                <w:webHidden/>
              </w:rPr>
              <w:fldChar w:fldCharType="separate"/>
            </w:r>
            <w:r w:rsidR="001E1D31">
              <w:rPr>
                <w:b w:val="0"/>
                <w:bCs/>
                <w:noProof/>
                <w:webHidden/>
              </w:rPr>
              <w:t>13</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29" w:history="1">
            <w:r w:rsidRPr="001C448D">
              <w:rPr>
                <w:rStyle w:val="Hyperlink"/>
                <w:b w:val="0"/>
                <w:bCs/>
                <w:noProof/>
              </w:rPr>
              <w:t>b)</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and John the Baptist (1:19-51)</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_Toc193987129 \h </w:instrText>
            </w:r>
            <w:r w:rsidRPr="001C448D">
              <w:rPr>
                <w:b w:val="0"/>
                <w:bCs/>
                <w:noProof/>
                <w:webHidden/>
              </w:rPr>
            </w:r>
            <w:r w:rsidRPr="001C448D">
              <w:rPr>
                <w:b w:val="0"/>
                <w:bCs/>
                <w:noProof/>
                <w:webHidden/>
              </w:rPr>
              <w:fldChar w:fldCharType="separate"/>
            </w:r>
            <w:r w:rsidR="001E1D31">
              <w:rPr>
                <w:b w:val="0"/>
                <w:bCs/>
                <w:noProof/>
                <w:webHidden/>
              </w:rPr>
              <w:t>14</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0" w:history="1">
            <w:r w:rsidRPr="001C448D">
              <w:rPr>
                <w:rStyle w:val="Hyperlink"/>
                <w:b w:val="0"/>
                <w:bCs/>
                <w:noProof/>
              </w:rPr>
              <w:t>c)</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and Nicodemus (3:1-21)</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_Toc193987130 \h </w:instrText>
            </w:r>
            <w:r w:rsidRPr="001C448D">
              <w:rPr>
                <w:b w:val="0"/>
                <w:bCs/>
                <w:noProof/>
                <w:webHidden/>
              </w:rPr>
            </w:r>
            <w:r w:rsidRPr="001C448D">
              <w:rPr>
                <w:b w:val="0"/>
                <w:bCs/>
                <w:noProof/>
                <w:webHidden/>
              </w:rPr>
              <w:fldChar w:fldCharType="separate"/>
            </w:r>
            <w:r w:rsidR="001E1D31">
              <w:rPr>
                <w:b w:val="0"/>
                <w:bCs/>
                <w:noProof/>
                <w:webHidden/>
              </w:rPr>
              <w:t>16</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1" w:history="1">
            <w:r w:rsidRPr="001C448D">
              <w:rPr>
                <w:rStyle w:val="Hyperlink"/>
                <w:b w:val="0"/>
                <w:bCs/>
                <w:noProof/>
              </w:rPr>
              <w:t>d)</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and the Samaritan woman at the well (John 4)</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_Toc193987131 \h </w:instrText>
            </w:r>
            <w:r w:rsidRPr="001C448D">
              <w:rPr>
                <w:b w:val="0"/>
                <w:bCs/>
                <w:noProof/>
                <w:webHidden/>
              </w:rPr>
            </w:r>
            <w:r w:rsidRPr="001C448D">
              <w:rPr>
                <w:b w:val="0"/>
                <w:bCs/>
                <w:noProof/>
                <w:webHidden/>
              </w:rPr>
              <w:fldChar w:fldCharType="separate"/>
            </w:r>
            <w:r w:rsidR="001E1D31">
              <w:rPr>
                <w:b w:val="0"/>
                <w:bCs/>
                <w:noProof/>
                <w:webHidden/>
              </w:rPr>
              <w:t>21</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2" w:history="1">
            <w:r w:rsidRPr="001C448D">
              <w:rPr>
                <w:rStyle w:val="Hyperlink"/>
                <w:b w:val="0"/>
                <w:bCs/>
                <w:noProof/>
              </w:rPr>
              <w:t>e)</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Summary of key points in John Chapters 3-4</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_Toc193987132 \h </w:instrText>
            </w:r>
            <w:r w:rsidRPr="001C448D">
              <w:rPr>
                <w:b w:val="0"/>
                <w:bCs/>
                <w:noProof/>
                <w:webHidden/>
              </w:rPr>
            </w:r>
            <w:r w:rsidRPr="001C448D">
              <w:rPr>
                <w:b w:val="0"/>
                <w:bCs/>
                <w:noProof/>
                <w:webHidden/>
              </w:rPr>
              <w:fldChar w:fldCharType="separate"/>
            </w:r>
            <w:r w:rsidR="001E1D31">
              <w:rPr>
                <w:b w:val="0"/>
                <w:bCs/>
                <w:noProof/>
                <w:webHidden/>
              </w:rPr>
              <w:t>28</w:t>
            </w:r>
            <w:r w:rsidRPr="001C448D">
              <w:rPr>
                <w:b w:val="0"/>
                <w:bCs/>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33" w:history="1">
            <w:r w:rsidRPr="00C4516F">
              <w:rPr>
                <w:rStyle w:val="Hyperlink"/>
              </w:rPr>
              <w:t>Chapter 3  Water and Spirit at the Feast of Tabernacles (7:1-52)</w:t>
            </w:r>
            <w:r>
              <w:rPr>
                <w:webHidden/>
              </w:rPr>
              <w:tab/>
            </w:r>
            <w:r>
              <w:rPr>
                <w:webHidden/>
              </w:rPr>
              <w:fldChar w:fldCharType="begin"/>
            </w:r>
            <w:r>
              <w:rPr>
                <w:webHidden/>
              </w:rPr>
              <w:instrText xml:space="preserve"> PAGEREF _Toc193987133 \h </w:instrText>
            </w:r>
            <w:r>
              <w:rPr>
                <w:webHidden/>
              </w:rPr>
            </w:r>
            <w:r>
              <w:rPr>
                <w:webHidden/>
              </w:rPr>
              <w:fldChar w:fldCharType="separate"/>
            </w:r>
            <w:r w:rsidR="001E1D31">
              <w:rPr>
                <w:webHidden/>
              </w:rPr>
              <w:t>31</w:t>
            </w:r>
            <w:r>
              <w:rPr>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4" w:history="1">
            <w:r w:rsidRPr="001C448D">
              <w:rPr>
                <w:rStyle w:val="Hyperlink"/>
                <w:b w:val="0"/>
                <w:bCs/>
                <w:noProof/>
              </w:rPr>
              <w:t>a)</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Water Libation Ceremony</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_Toc193987134 \h </w:instrText>
            </w:r>
            <w:r w:rsidRPr="001C448D">
              <w:rPr>
                <w:b w:val="0"/>
                <w:bCs/>
                <w:noProof/>
                <w:webHidden/>
              </w:rPr>
            </w:r>
            <w:r w:rsidRPr="001C448D">
              <w:rPr>
                <w:b w:val="0"/>
                <w:bCs/>
                <w:noProof/>
                <w:webHidden/>
              </w:rPr>
              <w:fldChar w:fldCharType="separate"/>
            </w:r>
            <w:r w:rsidR="001E1D31">
              <w:rPr>
                <w:b w:val="0"/>
                <w:bCs/>
                <w:noProof/>
                <w:webHidden/>
              </w:rPr>
              <w:t>32</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5" w:history="1">
            <w:r w:rsidRPr="001C448D">
              <w:rPr>
                <w:rStyle w:val="Hyperlink"/>
                <w:b w:val="0"/>
                <w:bCs/>
                <w:noProof/>
              </w:rPr>
              <w:t>b)</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Ceremony of Light</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_Toc193987135 \h </w:instrText>
            </w:r>
            <w:r w:rsidRPr="001C448D">
              <w:rPr>
                <w:b w:val="0"/>
                <w:bCs/>
                <w:noProof/>
                <w:webHidden/>
              </w:rPr>
            </w:r>
            <w:r w:rsidRPr="001C448D">
              <w:rPr>
                <w:b w:val="0"/>
                <w:bCs/>
                <w:noProof/>
                <w:webHidden/>
              </w:rPr>
              <w:fldChar w:fldCharType="separate"/>
            </w:r>
            <w:r w:rsidR="001E1D31">
              <w:rPr>
                <w:b w:val="0"/>
                <w:bCs/>
                <w:noProof/>
                <w:webHidden/>
              </w:rPr>
              <w:t>32</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6" w:history="1">
            <w:r w:rsidRPr="001C448D">
              <w:rPr>
                <w:rStyle w:val="Hyperlink"/>
                <w:b w:val="0"/>
                <w:bCs/>
                <w:noProof/>
              </w:rPr>
              <w:t>c)</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Rite of Facing the Temple</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_Toc193987136 \h </w:instrText>
            </w:r>
            <w:r w:rsidRPr="001C448D">
              <w:rPr>
                <w:b w:val="0"/>
                <w:bCs/>
                <w:noProof/>
                <w:webHidden/>
              </w:rPr>
            </w:r>
            <w:r w:rsidRPr="001C448D">
              <w:rPr>
                <w:b w:val="0"/>
                <w:bCs/>
                <w:noProof/>
                <w:webHidden/>
              </w:rPr>
              <w:fldChar w:fldCharType="separate"/>
            </w:r>
            <w:r w:rsidR="001E1D31">
              <w:rPr>
                <w:b w:val="0"/>
                <w:bCs/>
                <w:noProof/>
                <w:webHidden/>
              </w:rPr>
              <w:t>32</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7" w:history="1">
            <w:r w:rsidRPr="001C448D">
              <w:rPr>
                <w:rStyle w:val="Hyperlink"/>
                <w:b w:val="0"/>
                <w:bCs/>
                <w:noProof/>
              </w:rPr>
              <w:t>d)</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begins teaching</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_Toc193987137 \h </w:instrText>
            </w:r>
            <w:r w:rsidRPr="001C448D">
              <w:rPr>
                <w:b w:val="0"/>
                <w:bCs/>
                <w:noProof/>
                <w:webHidden/>
              </w:rPr>
            </w:r>
            <w:r w:rsidRPr="001C448D">
              <w:rPr>
                <w:b w:val="0"/>
                <w:bCs/>
                <w:noProof/>
                <w:webHidden/>
              </w:rPr>
              <w:fldChar w:fldCharType="separate"/>
            </w:r>
            <w:r w:rsidR="001E1D31">
              <w:rPr>
                <w:b w:val="0"/>
                <w:bCs/>
                <w:noProof/>
                <w:webHidden/>
              </w:rPr>
              <w:t>34</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8" w:history="1">
            <w:r w:rsidRPr="001C448D">
              <w:rPr>
                <w:rStyle w:val="Hyperlink"/>
                <w:b w:val="0"/>
                <w:bCs/>
                <w:noProof/>
              </w:rPr>
              <w:t>e)</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Interpretative issues concerning punctuation</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_Toc193987138 \h </w:instrText>
            </w:r>
            <w:r w:rsidRPr="001C448D">
              <w:rPr>
                <w:b w:val="0"/>
                <w:bCs/>
                <w:noProof/>
                <w:webHidden/>
              </w:rPr>
            </w:r>
            <w:r w:rsidRPr="001C448D">
              <w:rPr>
                <w:b w:val="0"/>
                <w:bCs/>
                <w:noProof/>
                <w:webHidden/>
              </w:rPr>
              <w:fldChar w:fldCharType="separate"/>
            </w:r>
            <w:r w:rsidR="001E1D31">
              <w:rPr>
                <w:b w:val="0"/>
                <w:bCs/>
                <w:noProof/>
                <w:webHidden/>
              </w:rPr>
              <w:t>35</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9" w:history="1">
            <w:r w:rsidRPr="001C448D">
              <w:rPr>
                <w:rStyle w:val="Hyperlink"/>
                <w:b w:val="0"/>
                <w:bCs/>
                <w:noProof/>
              </w:rPr>
              <w:t>f)</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‘As the scripture has said’ Where?</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_Toc193987139 \h </w:instrText>
            </w:r>
            <w:r w:rsidRPr="001C448D">
              <w:rPr>
                <w:b w:val="0"/>
                <w:bCs/>
                <w:noProof/>
                <w:webHidden/>
              </w:rPr>
            </w:r>
            <w:r w:rsidRPr="001C448D">
              <w:rPr>
                <w:b w:val="0"/>
                <w:bCs/>
                <w:noProof/>
                <w:webHidden/>
              </w:rPr>
              <w:fldChar w:fldCharType="separate"/>
            </w:r>
            <w:r w:rsidR="001E1D31">
              <w:rPr>
                <w:b w:val="0"/>
                <w:bCs/>
                <w:noProof/>
                <w:webHidden/>
              </w:rPr>
              <w:t>39</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0" w:history="1">
            <w:r w:rsidRPr="001C448D">
              <w:rPr>
                <w:rStyle w:val="Hyperlink"/>
                <w:b w:val="0"/>
                <w:bCs/>
                <w:noProof/>
              </w:rPr>
              <w:t>g)</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Spirit’s relationship with water symbolism</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_Toc193987140 \h </w:instrText>
            </w:r>
            <w:r w:rsidRPr="001C448D">
              <w:rPr>
                <w:b w:val="0"/>
                <w:bCs/>
                <w:noProof/>
                <w:webHidden/>
              </w:rPr>
            </w:r>
            <w:r w:rsidRPr="001C448D">
              <w:rPr>
                <w:b w:val="0"/>
                <w:bCs/>
                <w:noProof/>
                <w:webHidden/>
              </w:rPr>
              <w:fldChar w:fldCharType="separate"/>
            </w:r>
            <w:r w:rsidR="001E1D31">
              <w:rPr>
                <w:b w:val="0"/>
                <w:bCs/>
                <w:noProof/>
                <w:webHidden/>
              </w:rPr>
              <w:t>40</w:t>
            </w:r>
            <w:r w:rsidRPr="001C448D">
              <w:rPr>
                <w:b w:val="0"/>
                <w:bCs/>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41" w:history="1">
            <w:r w:rsidRPr="00C4516F">
              <w:rPr>
                <w:rStyle w:val="Hyperlink"/>
              </w:rPr>
              <w:t>Chapter 4 Water symbolism gives way to the Spirit (John 8-21)</w:t>
            </w:r>
            <w:r>
              <w:rPr>
                <w:webHidden/>
              </w:rPr>
              <w:tab/>
            </w:r>
            <w:r>
              <w:rPr>
                <w:webHidden/>
              </w:rPr>
              <w:fldChar w:fldCharType="begin"/>
            </w:r>
            <w:r>
              <w:rPr>
                <w:webHidden/>
              </w:rPr>
              <w:instrText xml:space="preserve"> PAGEREF _Toc193987141 \h </w:instrText>
            </w:r>
            <w:r>
              <w:rPr>
                <w:webHidden/>
              </w:rPr>
            </w:r>
            <w:r>
              <w:rPr>
                <w:webHidden/>
              </w:rPr>
              <w:fldChar w:fldCharType="separate"/>
            </w:r>
            <w:r w:rsidR="001E1D31">
              <w:rPr>
                <w:webHidden/>
              </w:rPr>
              <w:t>44</w:t>
            </w:r>
            <w:r>
              <w:rPr>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2" w:history="1">
            <w:r w:rsidRPr="001C448D">
              <w:rPr>
                <w:rStyle w:val="Hyperlink"/>
                <w:b w:val="0"/>
                <w:bCs/>
                <w:noProof/>
              </w:rPr>
              <w:t>a)</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shd w:val="clear" w:color="auto" w:fill="FFFFFF"/>
              </w:rPr>
              <w:t>Two Healings at the Pools of Bethesda and Siloam (5:1-47; 9:1-47)</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_Toc193987142 \h </w:instrText>
            </w:r>
            <w:r w:rsidRPr="001C448D">
              <w:rPr>
                <w:b w:val="0"/>
                <w:bCs/>
                <w:noProof/>
                <w:webHidden/>
              </w:rPr>
            </w:r>
            <w:r w:rsidRPr="001C448D">
              <w:rPr>
                <w:b w:val="0"/>
                <w:bCs/>
                <w:noProof/>
                <w:webHidden/>
              </w:rPr>
              <w:fldChar w:fldCharType="separate"/>
            </w:r>
            <w:r w:rsidR="001E1D31">
              <w:rPr>
                <w:b w:val="0"/>
                <w:bCs/>
                <w:noProof/>
                <w:webHidden/>
              </w:rPr>
              <w:t>44</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3" w:history="1">
            <w:r w:rsidRPr="001C448D">
              <w:rPr>
                <w:rStyle w:val="Hyperlink"/>
                <w:b w:val="0"/>
                <w:bCs/>
                <w:noProof/>
              </w:rPr>
              <w:t>b)</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shd w:val="clear" w:color="auto" w:fill="FFFFFF"/>
              </w:rPr>
              <w:t>Jesus washes the disciples’ feet (13:1-17)</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_Toc193987143 \h </w:instrText>
            </w:r>
            <w:r w:rsidRPr="001C448D">
              <w:rPr>
                <w:b w:val="0"/>
                <w:bCs/>
                <w:noProof/>
                <w:webHidden/>
              </w:rPr>
            </w:r>
            <w:r w:rsidRPr="001C448D">
              <w:rPr>
                <w:b w:val="0"/>
                <w:bCs/>
                <w:noProof/>
                <w:webHidden/>
              </w:rPr>
              <w:fldChar w:fldCharType="separate"/>
            </w:r>
            <w:r w:rsidR="001E1D31">
              <w:rPr>
                <w:b w:val="0"/>
                <w:bCs/>
                <w:noProof/>
                <w:webHidden/>
              </w:rPr>
              <w:t>47</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4" w:history="1">
            <w:r w:rsidRPr="001C448D">
              <w:rPr>
                <w:rStyle w:val="Hyperlink"/>
                <w:b w:val="0"/>
                <w:bCs/>
                <w:noProof/>
              </w:rPr>
              <w:t>c)</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Blood and water issues from Jesus’ side (19:34-37)</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_Toc193987144 \h </w:instrText>
            </w:r>
            <w:r w:rsidRPr="001C448D">
              <w:rPr>
                <w:b w:val="0"/>
                <w:bCs/>
                <w:noProof/>
                <w:webHidden/>
              </w:rPr>
            </w:r>
            <w:r w:rsidRPr="001C448D">
              <w:rPr>
                <w:b w:val="0"/>
                <w:bCs/>
                <w:noProof/>
                <w:webHidden/>
              </w:rPr>
              <w:fldChar w:fldCharType="separate"/>
            </w:r>
            <w:r w:rsidR="001E1D31">
              <w:rPr>
                <w:b w:val="0"/>
                <w:bCs/>
                <w:noProof/>
                <w:webHidden/>
              </w:rPr>
              <w:t>49</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5" w:history="1">
            <w:r w:rsidRPr="001C448D">
              <w:rPr>
                <w:rStyle w:val="Hyperlink"/>
                <w:b w:val="0"/>
                <w:bCs/>
                <w:noProof/>
              </w:rPr>
              <w:t>d)</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breathes his Spirit onto the disciples (20:19-23)</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_Toc193987145 \h </w:instrText>
            </w:r>
            <w:r w:rsidRPr="001C448D">
              <w:rPr>
                <w:b w:val="0"/>
                <w:bCs/>
                <w:noProof/>
                <w:webHidden/>
              </w:rPr>
            </w:r>
            <w:r w:rsidRPr="001C448D">
              <w:rPr>
                <w:b w:val="0"/>
                <w:bCs/>
                <w:noProof/>
                <w:webHidden/>
              </w:rPr>
              <w:fldChar w:fldCharType="separate"/>
            </w:r>
            <w:r w:rsidR="001E1D31">
              <w:rPr>
                <w:b w:val="0"/>
                <w:bCs/>
                <w:noProof/>
                <w:webHidden/>
              </w:rPr>
              <w:t>50</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6" w:history="1">
            <w:r w:rsidRPr="001C448D">
              <w:rPr>
                <w:rStyle w:val="Hyperlink"/>
                <w:b w:val="0"/>
                <w:bCs/>
                <w:noProof/>
              </w:rPr>
              <w:t>e)</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Water and the Spirit at Breakfast on the Beach (21:1-14)</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_Toc193987146 \h </w:instrText>
            </w:r>
            <w:r w:rsidRPr="001C448D">
              <w:rPr>
                <w:b w:val="0"/>
                <w:bCs/>
                <w:noProof/>
                <w:webHidden/>
              </w:rPr>
            </w:r>
            <w:r w:rsidRPr="001C448D">
              <w:rPr>
                <w:b w:val="0"/>
                <w:bCs/>
                <w:noProof/>
                <w:webHidden/>
              </w:rPr>
              <w:fldChar w:fldCharType="separate"/>
            </w:r>
            <w:r w:rsidR="001E1D31">
              <w:rPr>
                <w:b w:val="0"/>
                <w:bCs/>
                <w:noProof/>
                <w:webHidden/>
              </w:rPr>
              <w:t>52</w:t>
            </w:r>
            <w:r w:rsidRPr="001C448D">
              <w:rPr>
                <w:b w:val="0"/>
                <w:bCs/>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47" w:history="1">
            <w:r w:rsidRPr="00C4516F">
              <w:rPr>
                <w:rStyle w:val="Hyperlink"/>
              </w:rPr>
              <w:t>Chapter 5 Summary and Conclusion</w:t>
            </w:r>
            <w:r>
              <w:rPr>
                <w:webHidden/>
              </w:rPr>
              <w:tab/>
            </w:r>
            <w:r>
              <w:rPr>
                <w:webHidden/>
              </w:rPr>
              <w:fldChar w:fldCharType="begin"/>
            </w:r>
            <w:r>
              <w:rPr>
                <w:webHidden/>
              </w:rPr>
              <w:instrText xml:space="preserve"> PAGEREF _Toc193987147 \h </w:instrText>
            </w:r>
            <w:r>
              <w:rPr>
                <w:webHidden/>
              </w:rPr>
            </w:r>
            <w:r>
              <w:rPr>
                <w:webHidden/>
              </w:rPr>
              <w:fldChar w:fldCharType="separate"/>
            </w:r>
            <w:r w:rsidR="001E1D31">
              <w:rPr>
                <w:webHidden/>
              </w:rPr>
              <w:t>55</w:t>
            </w:r>
            <w:r>
              <w:rPr>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48" w:history="1">
            <w:r w:rsidRPr="00C4516F">
              <w:rPr>
                <w:rStyle w:val="Hyperlink"/>
              </w:rPr>
              <w:t>Bibliography</w:t>
            </w:r>
            <w:r>
              <w:rPr>
                <w:webHidden/>
              </w:rPr>
              <w:tab/>
            </w:r>
            <w:r>
              <w:rPr>
                <w:webHidden/>
              </w:rPr>
              <w:fldChar w:fldCharType="begin"/>
            </w:r>
            <w:r>
              <w:rPr>
                <w:webHidden/>
              </w:rPr>
              <w:instrText xml:space="preserve"> PAGEREF _Toc193987148 \h </w:instrText>
            </w:r>
            <w:r>
              <w:rPr>
                <w:webHidden/>
              </w:rPr>
            </w:r>
            <w:r>
              <w:rPr>
                <w:webHidden/>
              </w:rPr>
              <w:fldChar w:fldCharType="separate"/>
            </w:r>
            <w:r w:rsidR="001E1D31">
              <w:rPr>
                <w:webHidden/>
              </w:rPr>
              <w:t>60</w:t>
            </w:r>
            <w:r>
              <w:rPr>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49" w:history="1">
            <w:r w:rsidRPr="00C4516F">
              <w:rPr>
                <w:rStyle w:val="Hyperlink"/>
                <w:bCs/>
              </w:rPr>
              <w:t>Appendix 1: Chiasm John 3:1-21</w:t>
            </w:r>
            <w:r>
              <w:rPr>
                <w:webHidden/>
              </w:rPr>
              <w:tab/>
            </w:r>
            <w:r>
              <w:rPr>
                <w:webHidden/>
              </w:rPr>
              <w:fldChar w:fldCharType="begin"/>
            </w:r>
            <w:r>
              <w:rPr>
                <w:webHidden/>
              </w:rPr>
              <w:instrText xml:space="preserve"> PAGEREF _Toc193987149 \h </w:instrText>
            </w:r>
            <w:r>
              <w:rPr>
                <w:webHidden/>
              </w:rPr>
            </w:r>
            <w:r>
              <w:rPr>
                <w:webHidden/>
              </w:rPr>
              <w:fldChar w:fldCharType="separate"/>
            </w:r>
            <w:r w:rsidR="001E1D31">
              <w:rPr>
                <w:webHidden/>
              </w:rPr>
              <w:t>69</w:t>
            </w:r>
            <w:r>
              <w:rPr>
                <w:webHidden/>
              </w:rPr>
              <w:fldChar w:fldCharType="end"/>
            </w:r>
          </w:hyperlink>
        </w:p>
        <w:p w:rsidR="001C448D" w:rsidRPr="001C448D" w:rsidRDefault="001C448D" w:rsidP="00EC460F">
          <w:pPr>
            <w:pStyle w:val="TOC3"/>
            <w:rPr>
              <w:rFonts w:eastAsiaTheme="minorEastAsia" w:cstheme="minorBidi"/>
              <w:noProof/>
              <w:kern w:val="2"/>
              <w:sz w:val="24"/>
              <w:szCs w:val="24"/>
              <w:lang w:eastAsia="en-GB"/>
              <w14:ligatures w14:val="standardContextual"/>
            </w:rPr>
          </w:pPr>
          <w:hyperlink w:anchor="_Toc193987150" w:history="1">
            <w:r w:rsidRPr="001C448D">
              <w:rPr>
                <w:rStyle w:val="Hyperlink"/>
                <w:noProof/>
              </w:rPr>
              <w:t>Chiastic Structure of John 3:1-21:</w:t>
            </w:r>
            <w:r w:rsidRPr="001C448D">
              <w:rPr>
                <w:noProof/>
                <w:webHidden/>
              </w:rPr>
              <w:tab/>
            </w:r>
            <w:r w:rsidRPr="001C448D">
              <w:rPr>
                <w:noProof/>
                <w:webHidden/>
              </w:rPr>
              <w:fldChar w:fldCharType="begin"/>
            </w:r>
            <w:r w:rsidRPr="001C448D">
              <w:rPr>
                <w:noProof/>
                <w:webHidden/>
              </w:rPr>
              <w:instrText xml:space="preserve"> PAGEREF _Toc193987150 \h </w:instrText>
            </w:r>
            <w:r w:rsidRPr="001C448D">
              <w:rPr>
                <w:noProof/>
                <w:webHidden/>
              </w:rPr>
            </w:r>
            <w:r w:rsidRPr="001C448D">
              <w:rPr>
                <w:noProof/>
                <w:webHidden/>
              </w:rPr>
              <w:fldChar w:fldCharType="separate"/>
            </w:r>
            <w:r w:rsidR="001E1D31">
              <w:rPr>
                <w:noProof/>
                <w:webHidden/>
              </w:rPr>
              <w:t>69</w:t>
            </w:r>
            <w:r w:rsidRPr="001C448D">
              <w:rPr>
                <w:noProof/>
                <w:webHidden/>
              </w:rPr>
              <w:fldChar w:fldCharType="end"/>
            </w:r>
          </w:hyperlink>
        </w:p>
        <w:p w:rsidR="001C448D" w:rsidRPr="001C448D" w:rsidRDefault="001C448D" w:rsidP="00EC460F">
          <w:pPr>
            <w:pStyle w:val="TOC3"/>
            <w:rPr>
              <w:rFonts w:eastAsiaTheme="minorEastAsia" w:cstheme="minorBidi"/>
              <w:noProof/>
              <w:kern w:val="2"/>
              <w:sz w:val="24"/>
              <w:szCs w:val="24"/>
              <w:lang w:eastAsia="en-GB"/>
              <w14:ligatures w14:val="standardContextual"/>
            </w:rPr>
          </w:pPr>
          <w:hyperlink w:anchor="_Toc193987151" w:history="1">
            <w:r w:rsidRPr="001C448D">
              <w:rPr>
                <w:rStyle w:val="Hyperlink"/>
                <w:noProof/>
              </w:rPr>
              <w:t>Chiastic Structure of John 3:1-10:</w:t>
            </w:r>
            <w:r w:rsidRPr="001C448D">
              <w:rPr>
                <w:noProof/>
                <w:webHidden/>
              </w:rPr>
              <w:tab/>
            </w:r>
            <w:r w:rsidRPr="001C448D">
              <w:rPr>
                <w:noProof/>
                <w:webHidden/>
              </w:rPr>
              <w:fldChar w:fldCharType="begin"/>
            </w:r>
            <w:r w:rsidRPr="001C448D">
              <w:rPr>
                <w:noProof/>
                <w:webHidden/>
              </w:rPr>
              <w:instrText xml:space="preserve"> PAGEREF _Toc193987151 \h </w:instrText>
            </w:r>
            <w:r w:rsidRPr="001C448D">
              <w:rPr>
                <w:noProof/>
                <w:webHidden/>
              </w:rPr>
            </w:r>
            <w:r w:rsidRPr="001C448D">
              <w:rPr>
                <w:noProof/>
                <w:webHidden/>
              </w:rPr>
              <w:fldChar w:fldCharType="separate"/>
            </w:r>
            <w:r w:rsidR="001E1D31">
              <w:rPr>
                <w:noProof/>
                <w:webHidden/>
              </w:rPr>
              <w:t>69</w:t>
            </w:r>
            <w:r w:rsidRPr="001C448D">
              <w:rPr>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52" w:history="1">
            <w:r w:rsidRPr="00C4516F">
              <w:rPr>
                <w:rStyle w:val="Hyperlink"/>
                <w:bCs/>
              </w:rPr>
              <w:t>Appendix 2: Chiasm John 7:14-52</w:t>
            </w:r>
            <w:r>
              <w:rPr>
                <w:webHidden/>
              </w:rPr>
              <w:tab/>
            </w:r>
            <w:r>
              <w:rPr>
                <w:webHidden/>
              </w:rPr>
              <w:fldChar w:fldCharType="begin"/>
            </w:r>
            <w:r>
              <w:rPr>
                <w:webHidden/>
              </w:rPr>
              <w:instrText xml:space="preserve"> PAGEREF _Toc193987152 \h </w:instrText>
            </w:r>
            <w:r>
              <w:rPr>
                <w:webHidden/>
              </w:rPr>
            </w:r>
            <w:r>
              <w:rPr>
                <w:webHidden/>
              </w:rPr>
              <w:fldChar w:fldCharType="separate"/>
            </w:r>
            <w:r w:rsidR="001E1D31">
              <w:rPr>
                <w:webHidden/>
              </w:rPr>
              <w:t>69</w:t>
            </w:r>
            <w:r>
              <w:rPr>
                <w:webHidden/>
              </w:rPr>
              <w:fldChar w:fldCharType="end"/>
            </w:r>
          </w:hyperlink>
        </w:p>
        <w:p w:rsidR="007D66DF" w:rsidRPr="004C1358" w:rsidRDefault="00D61EBE" w:rsidP="00EC460F">
          <w:r w:rsidRPr="003E47A3">
            <w:rPr>
              <w:bCs/>
              <w:noProof/>
            </w:rPr>
            <w:fldChar w:fldCharType="end"/>
          </w:r>
        </w:p>
      </w:sdtContent>
    </w:sdt>
    <w:p w:rsidR="00FA5C02" w:rsidRDefault="00FA5C02" w:rsidP="001C5F45">
      <w:pPr>
        <w:spacing w:line="360" w:lineRule="auto"/>
        <w:rPr>
          <w:rFonts w:cstheme="minorHAnsi"/>
          <w:b/>
          <w:bCs/>
        </w:rPr>
      </w:pPr>
      <w:r>
        <w:rPr>
          <w:rFonts w:cstheme="minorHAnsi"/>
          <w:b/>
        </w:rPr>
        <w:br w:type="page"/>
      </w:r>
    </w:p>
    <w:p w:rsidR="0038727A" w:rsidRPr="003E47A3" w:rsidRDefault="0038727A" w:rsidP="001C5F45">
      <w:pPr>
        <w:spacing w:line="360" w:lineRule="auto"/>
        <w:jc w:val="center"/>
        <w:rPr>
          <w:rFonts w:cstheme="minorHAnsi"/>
          <w:b/>
          <w:bCs/>
        </w:rPr>
      </w:pPr>
      <w:r w:rsidRPr="003E47A3">
        <w:rPr>
          <w:rFonts w:cstheme="minorHAnsi"/>
          <w:b/>
        </w:rPr>
        <w:lastRenderedPageBreak/>
        <w:t>Abbreviations</w:t>
      </w:r>
    </w:p>
    <w:tbl>
      <w:tblPr>
        <w:tblStyle w:val="TableGrid"/>
        <w:tblW w:w="0" w:type="auto"/>
        <w:jc w:val="center"/>
        <w:tblLook w:val="04A0" w:firstRow="1" w:lastRow="0" w:firstColumn="1" w:lastColumn="0" w:noHBand="0" w:noVBand="1"/>
      </w:tblPr>
      <w:tblGrid>
        <w:gridCol w:w="2383"/>
        <w:gridCol w:w="3145"/>
      </w:tblGrid>
      <w:tr w:rsidR="00A07CB4" w:rsidRPr="003E47A3" w:rsidTr="006535BF">
        <w:trPr>
          <w:jc w:val="center"/>
        </w:trPr>
        <w:tc>
          <w:tcPr>
            <w:tcW w:w="2383" w:type="dxa"/>
          </w:tcPr>
          <w:p w:rsidR="00A07CB4" w:rsidRDefault="00A07CB4" w:rsidP="001C5F45">
            <w:pPr>
              <w:spacing w:line="360" w:lineRule="auto"/>
              <w:rPr>
                <w:rFonts w:cstheme="minorHAnsi"/>
              </w:rPr>
            </w:pPr>
            <w:r>
              <w:rPr>
                <w:rFonts w:cstheme="minorHAnsi"/>
              </w:rPr>
              <w:t>BCE</w:t>
            </w:r>
          </w:p>
        </w:tc>
        <w:tc>
          <w:tcPr>
            <w:tcW w:w="3145" w:type="dxa"/>
          </w:tcPr>
          <w:p w:rsidR="00A07CB4" w:rsidRDefault="00A07CB4" w:rsidP="001C5F45">
            <w:pPr>
              <w:spacing w:line="360" w:lineRule="auto"/>
              <w:rPr>
                <w:rFonts w:cstheme="minorHAnsi"/>
              </w:rPr>
            </w:pPr>
            <w:r>
              <w:rPr>
                <w:rFonts w:cstheme="minorHAnsi"/>
              </w:rPr>
              <w:t>Before the Christian Era</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Pr>
                <w:rFonts w:cstheme="minorHAnsi"/>
              </w:rPr>
              <w:t>CE</w:t>
            </w:r>
          </w:p>
        </w:tc>
        <w:tc>
          <w:tcPr>
            <w:tcW w:w="3145" w:type="dxa"/>
          </w:tcPr>
          <w:p w:rsidR="00A07CB4" w:rsidRPr="003E47A3" w:rsidRDefault="00A07CB4" w:rsidP="001C5F45">
            <w:pPr>
              <w:spacing w:line="360" w:lineRule="auto"/>
              <w:rPr>
                <w:rFonts w:cstheme="minorHAnsi"/>
              </w:rPr>
            </w:pPr>
            <w:r>
              <w:rPr>
                <w:rFonts w:cstheme="minorHAnsi"/>
              </w:rPr>
              <w:t>The Christian Era</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sidRPr="003E47A3">
              <w:rPr>
                <w:rFonts w:cstheme="minorHAnsi"/>
              </w:rPr>
              <w:t>DSS</w:t>
            </w:r>
          </w:p>
        </w:tc>
        <w:tc>
          <w:tcPr>
            <w:tcW w:w="3145" w:type="dxa"/>
          </w:tcPr>
          <w:p w:rsidR="00A07CB4" w:rsidRPr="003E47A3" w:rsidRDefault="00A07CB4" w:rsidP="001C5F45">
            <w:pPr>
              <w:spacing w:line="360" w:lineRule="auto"/>
              <w:rPr>
                <w:rFonts w:cstheme="minorHAnsi"/>
              </w:rPr>
            </w:pPr>
            <w:r w:rsidRPr="003E47A3">
              <w:rPr>
                <w:rFonts w:cstheme="minorHAnsi"/>
              </w:rPr>
              <w:t>Dead Sea Scrolls</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sidRPr="003E47A3">
              <w:rPr>
                <w:rFonts w:cstheme="minorHAnsi"/>
              </w:rPr>
              <w:t>FG</w:t>
            </w:r>
          </w:p>
        </w:tc>
        <w:tc>
          <w:tcPr>
            <w:tcW w:w="3145" w:type="dxa"/>
          </w:tcPr>
          <w:p w:rsidR="00A07CB4" w:rsidRPr="003E47A3" w:rsidRDefault="00A07CB4" w:rsidP="001C5F45">
            <w:pPr>
              <w:spacing w:line="360" w:lineRule="auto"/>
              <w:rPr>
                <w:rFonts w:cstheme="minorHAnsi"/>
              </w:rPr>
            </w:pPr>
            <w:r w:rsidRPr="003E47A3">
              <w:rPr>
                <w:rFonts w:cstheme="minorHAnsi"/>
              </w:rPr>
              <w:t>Fourth Gospel</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sidRPr="003E47A3">
              <w:rPr>
                <w:rFonts w:cstheme="minorHAnsi"/>
              </w:rPr>
              <w:t>JB</w:t>
            </w:r>
          </w:p>
        </w:tc>
        <w:tc>
          <w:tcPr>
            <w:tcW w:w="3145" w:type="dxa"/>
          </w:tcPr>
          <w:p w:rsidR="00A07CB4" w:rsidRPr="003E47A3" w:rsidRDefault="00A07CB4" w:rsidP="001C5F45">
            <w:pPr>
              <w:spacing w:line="360" w:lineRule="auto"/>
              <w:rPr>
                <w:rFonts w:cstheme="minorHAnsi"/>
              </w:rPr>
            </w:pPr>
            <w:r w:rsidRPr="003E47A3">
              <w:rPr>
                <w:rFonts w:cstheme="minorHAnsi"/>
              </w:rPr>
              <w:t>John the Baptist</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sidRPr="003E47A3">
              <w:rPr>
                <w:rFonts w:cstheme="minorHAnsi"/>
              </w:rPr>
              <w:t>JBL</w:t>
            </w:r>
          </w:p>
        </w:tc>
        <w:tc>
          <w:tcPr>
            <w:tcW w:w="3145" w:type="dxa"/>
          </w:tcPr>
          <w:p w:rsidR="00A07CB4" w:rsidRPr="003E47A3" w:rsidRDefault="00A07CB4" w:rsidP="001C5F45">
            <w:pPr>
              <w:spacing w:line="360" w:lineRule="auto"/>
              <w:rPr>
                <w:rFonts w:cstheme="minorHAnsi"/>
              </w:rPr>
            </w:pPr>
            <w:r w:rsidRPr="003E47A3">
              <w:rPr>
                <w:rFonts w:cstheme="minorHAnsi"/>
              </w:rPr>
              <w:t>Journal of Biblical Literature</w:t>
            </w:r>
          </w:p>
        </w:tc>
      </w:tr>
      <w:tr w:rsidR="008A0399" w:rsidRPr="003E47A3" w:rsidTr="006535BF">
        <w:trPr>
          <w:jc w:val="center"/>
        </w:trPr>
        <w:tc>
          <w:tcPr>
            <w:tcW w:w="2383" w:type="dxa"/>
          </w:tcPr>
          <w:p w:rsidR="008A0399" w:rsidRPr="003E47A3" w:rsidRDefault="008A0399" w:rsidP="001C5F45">
            <w:pPr>
              <w:spacing w:line="360" w:lineRule="auto"/>
              <w:rPr>
                <w:rFonts w:cstheme="minorHAnsi"/>
              </w:rPr>
            </w:pPr>
            <w:r>
              <w:rPr>
                <w:rFonts w:cstheme="minorHAnsi"/>
              </w:rPr>
              <w:t>LXX</w:t>
            </w:r>
          </w:p>
        </w:tc>
        <w:tc>
          <w:tcPr>
            <w:tcW w:w="3145" w:type="dxa"/>
          </w:tcPr>
          <w:p w:rsidR="008A0399" w:rsidRPr="003E47A3" w:rsidRDefault="008A0399" w:rsidP="001C5F45">
            <w:pPr>
              <w:spacing w:line="360" w:lineRule="auto"/>
              <w:rPr>
                <w:rFonts w:cstheme="minorHAnsi"/>
              </w:rPr>
            </w:pPr>
            <w:r>
              <w:rPr>
                <w:rFonts w:cstheme="minorHAnsi"/>
              </w:rPr>
              <w:t>Septuagint</w:t>
            </w:r>
          </w:p>
        </w:tc>
      </w:tr>
    </w:tbl>
    <w:p w:rsidR="00FA5C02" w:rsidRDefault="00FA5C02" w:rsidP="001C5F45">
      <w:pPr>
        <w:spacing w:line="360" w:lineRule="auto"/>
      </w:pPr>
    </w:p>
    <w:p w:rsidR="00FA5C02" w:rsidRPr="00FA5C02" w:rsidRDefault="00FA5C02" w:rsidP="001C5F45">
      <w:pPr>
        <w:spacing w:line="360" w:lineRule="auto"/>
      </w:pPr>
    </w:p>
    <w:p w:rsidR="00FA5C02" w:rsidRDefault="00FA5C02" w:rsidP="001C5F45">
      <w:pPr>
        <w:spacing w:line="360" w:lineRule="auto"/>
        <w:rPr>
          <w:rFonts w:cstheme="minorHAnsi"/>
          <w:b/>
          <w:bCs/>
        </w:rPr>
      </w:pPr>
      <w:r>
        <w:rPr>
          <w:rFonts w:cstheme="minorHAnsi"/>
          <w:b/>
        </w:rPr>
        <w:br w:type="page"/>
      </w:r>
    </w:p>
    <w:p w:rsidR="00FA5C02" w:rsidRDefault="00FA5C02" w:rsidP="001C5F45">
      <w:pPr>
        <w:spacing w:line="360" w:lineRule="auto"/>
        <w:rPr>
          <w:rFonts w:cstheme="minorHAnsi"/>
          <w:b/>
          <w:bCs/>
        </w:rPr>
      </w:pPr>
    </w:p>
    <w:p w:rsidR="00FA5C02" w:rsidRPr="00EC39A2" w:rsidRDefault="00FA5C02" w:rsidP="00EC39A2">
      <w:pPr>
        <w:pStyle w:val="Heading1"/>
        <w:jc w:val="center"/>
        <w:rPr>
          <w:rFonts w:asciiTheme="minorHAnsi" w:hAnsiTheme="minorHAnsi" w:cstheme="minorHAnsi"/>
          <w:b/>
          <w:bCs/>
          <w:color w:val="auto"/>
        </w:rPr>
      </w:pPr>
      <w:bookmarkStart w:id="0" w:name="_Toc193987123"/>
      <w:r w:rsidRPr="00EC39A2">
        <w:rPr>
          <w:rFonts w:asciiTheme="minorHAnsi" w:hAnsiTheme="minorHAnsi" w:cstheme="minorHAnsi"/>
          <w:b/>
          <w:bCs/>
          <w:color w:val="auto"/>
        </w:rPr>
        <w:t>Abstract</w:t>
      </w:r>
      <w:bookmarkEnd w:id="0"/>
    </w:p>
    <w:p w:rsidR="00FA5C02" w:rsidRDefault="00FA5C02" w:rsidP="001C5F45">
      <w:pPr>
        <w:spacing w:line="360" w:lineRule="auto"/>
        <w:rPr>
          <w:rFonts w:eastAsiaTheme="majorEastAsia"/>
          <w:bCs/>
        </w:rPr>
      </w:pPr>
    </w:p>
    <w:p w:rsidR="00DA5D95" w:rsidRPr="00A915AE" w:rsidRDefault="00B7465A" w:rsidP="00EC460F">
      <w:pPr>
        <w:ind w:left="1276" w:right="1083"/>
        <w:jc w:val="both"/>
        <w:rPr>
          <w:color w:val="000000"/>
        </w:rPr>
      </w:pPr>
      <w:r>
        <w:t>A</w:t>
      </w:r>
      <w:r w:rsidR="00DA5D95">
        <w:t xml:space="preserve">s an essential element for life, </w:t>
      </w:r>
      <w:r>
        <w:t>water</w:t>
      </w:r>
      <w:r w:rsidR="00DA5D95">
        <w:t xml:space="preserve"> functions as a key Johannine symbol to reveal progressively that Jesus is the Word Incarnate which brings about transformation and divine revelation. This dissertation examines the extent to which John deliberately develops an increasingly intimate relationship between water symbolism and the Spirit in the Fourth Gospel. </w:t>
      </w:r>
      <w:r w:rsidR="00DA5D95">
        <w:rPr>
          <w:color w:val="000000"/>
        </w:rPr>
        <w:t>Through</w:t>
      </w:r>
      <w:r w:rsidR="00DA5D95" w:rsidRPr="008A783E">
        <w:rPr>
          <w:color w:val="000000"/>
        </w:rPr>
        <w:t xml:space="preserve"> </w:t>
      </w:r>
      <w:r w:rsidR="00DA5D95">
        <w:rPr>
          <w:color w:val="000000"/>
        </w:rPr>
        <w:t xml:space="preserve">a </w:t>
      </w:r>
      <w:r w:rsidR="00DA5D95" w:rsidRPr="008A783E">
        <w:rPr>
          <w:color w:val="000000"/>
        </w:rPr>
        <w:t>narratological-exegetical</w:t>
      </w:r>
      <w:r w:rsidR="00DA5D95">
        <w:rPr>
          <w:color w:val="000000"/>
        </w:rPr>
        <w:t xml:space="preserve"> approach, this study scrutinises John’s integration of water symbolism into the whole Gospel from the Prologue to the climactic moment of revelation at the Feast of Tabernacles (7:37-39), where Jesus offers the gift of ‘living’ water, identified as the Spirit.</w:t>
      </w:r>
      <w:r w:rsidR="00DA5D95">
        <w:rPr>
          <w:bCs/>
          <w:color w:val="000000"/>
        </w:rPr>
        <w:t xml:space="preserve"> </w:t>
      </w:r>
      <w:r w:rsidR="00DA5D95">
        <w:rPr>
          <w:color w:val="000000"/>
        </w:rPr>
        <w:t>After brief consideration of scholarship concerning authorship, dating and the contemporary cultural context, key textual moments are explored beginning with</w:t>
      </w:r>
      <w:r w:rsidR="00DA5D95" w:rsidRPr="008A783E">
        <w:rPr>
          <w:color w:val="000000"/>
        </w:rPr>
        <w:t xml:space="preserve"> pre-Tabernacles encounters (John 1-4)</w:t>
      </w:r>
      <w:r w:rsidR="00DA5D95">
        <w:rPr>
          <w:color w:val="000000"/>
        </w:rPr>
        <w:t>, climaxing at</w:t>
      </w:r>
      <w:r w:rsidR="00DA5D95" w:rsidRPr="008A783E">
        <w:rPr>
          <w:color w:val="000000"/>
        </w:rPr>
        <w:t xml:space="preserve"> the </w:t>
      </w:r>
      <w:r w:rsidR="00DA5D95">
        <w:rPr>
          <w:color w:val="000000"/>
        </w:rPr>
        <w:t>Tabernacles F</w:t>
      </w:r>
      <w:r w:rsidR="00DA5D95" w:rsidRPr="008A783E">
        <w:rPr>
          <w:color w:val="000000"/>
        </w:rPr>
        <w:t>estival’s pivotal revelations (John 7) and</w:t>
      </w:r>
      <w:r w:rsidR="00DA5D95">
        <w:rPr>
          <w:color w:val="000000"/>
        </w:rPr>
        <w:t xml:space="preserve"> </w:t>
      </w:r>
      <w:r w:rsidR="009829A4">
        <w:rPr>
          <w:color w:val="000000"/>
        </w:rPr>
        <w:t>thence</w:t>
      </w:r>
      <w:r w:rsidR="00DA5D95" w:rsidRPr="008A783E">
        <w:rPr>
          <w:color w:val="000000"/>
        </w:rPr>
        <w:t xml:space="preserve"> the Spirit’s role post-Tabernacles (John 9-21).</w:t>
      </w:r>
      <w:r w:rsidR="00DA5D95">
        <w:rPr>
          <w:color w:val="000000"/>
        </w:rPr>
        <w:t xml:space="preserve"> John’s masterful literary style incorporating effective use of symbolism, irony, dualisms, </w:t>
      </w:r>
      <w:r w:rsidR="00DA5D95">
        <w:rPr>
          <w:i/>
          <w:iCs/>
          <w:color w:val="000000"/>
        </w:rPr>
        <w:t xml:space="preserve">double </w:t>
      </w:r>
      <w:proofErr w:type="spellStart"/>
      <w:r w:rsidR="00DA5D95">
        <w:rPr>
          <w:i/>
          <w:iCs/>
          <w:color w:val="000000"/>
        </w:rPr>
        <w:t>entendres</w:t>
      </w:r>
      <w:proofErr w:type="spellEnd"/>
      <w:r w:rsidR="00DA5D95">
        <w:rPr>
          <w:i/>
          <w:iCs/>
          <w:color w:val="000000"/>
        </w:rPr>
        <w:t xml:space="preserve"> </w:t>
      </w:r>
      <w:r w:rsidR="00DA5D95">
        <w:rPr>
          <w:color w:val="000000"/>
        </w:rPr>
        <w:t>and eschatological allusions supports his high Christology</w:t>
      </w:r>
      <w:r w:rsidR="009829A4">
        <w:rPr>
          <w:color w:val="000000"/>
        </w:rPr>
        <w:t xml:space="preserve">, which demonstrably </w:t>
      </w:r>
      <w:r w:rsidR="00DA5D95">
        <w:rPr>
          <w:color w:val="000000"/>
        </w:rPr>
        <w:t>distinguish</w:t>
      </w:r>
      <w:r w:rsidR="009829A4">
        <w:rPr>
          <w:color w:val="000000"/>
        </w:rPr>
        <w:t>es</w:t>
      </w:r>
      <w:r w:rsidR="00DA5D95">
        <w:rPr>
          <w:color w:val="000000"/>
        </w:rPr>
        <w:t xml:space="preserve"> the Fourth Gospel from the Synoptics. The study affirms Jesus as the ultimate vehicle for spiritual transformation and sustenance as the giver of the ‘living’ water, </w:t>
      </w:r>
      <w:r w:rsidR="009829A4">
        <w:rPr>
          <w:color w:val="000000"/>
        </w:rPr>
        <w:t>paralleling Ezekiel’s river vision (</w:t>
      </w:r>
      <w:proofErr w:type="spellStart"/>
      <w:r w:rsidR="009829A4" w:rsidRPr="00D7373A">
        <w:t>Ezek</w:t>
      </w:r>
      <w:proofErr w:type="spellEnd"/>
      <w:r w:rsidR="009829A4" w:rsidRPr="00D7373A">
        <w:t xml:space="preserve"> 36:23-28</w:t>
      </w:r>
      <w:r w:rsidR="009829A4">
        <w:t>)</w:t>
      </w:r>
      <w:r w:rsidR="009829A4">
        <w:rPr>
          <w:color w:val="000000"/>
        </w:rPr>
        <w:t xml:space="preserve">, </w:t>
      </w:r>
      <w:r w:rsidR="00DA5D95">
        <w:rPr>
          <w:color w:val="000000"/>
        </w:rPr>
        <w:t>provid</w:t>
      </w:r>
      <w:r w:rsidR="009829A4">
        <w:rPr>
          <w:color w:val="000000"/>
        </w:rPr>
        <w:t>ing</w:t>
      </w:r>
      <w:r w:rsidR="00DA5D95">
        <w:rPr>
          <w:color w:val="000000"/>
        </w:rPr>
        <w:t xml:space="preserve"> the bridge between human</w:t>
      </w:r>
      <w:r w:rsidR="009829A4">
        <w:rPr>
          <w:color w:val="000000"/>
        </w:rPr>
        <w:t>ity</w:t>
      </w:r>
      <w:r w:rsidR="00DA5D95">
        <w:rPr>
          <w:color w:val="000000"/>
        </w:rPr>
        <w:t xml:space="preserve"> and the divine.</w:t>
      </w:r>
    </w:p>
    <w:p w:rsidR="001706E6" w:rsidRDefault="001706E6" w:rsidP="001C5F45">
      <w:pPr>
        <w:spacing w:line="360" w:lineRule="auto"/>
        <w:rPr>
          <w:rFonts w:eastAsiaTheme="majorEastAsia"/>
          <w:bCs/>
        </w:rPr>
      </w:pPr>
      <w:r>
        <w:rPr>
          <w:rFonts w:eastAsiaTheme="majorEastAsia"/>
          <w:bCs/>
        </w:rPr>
        <w:br w:type="page"/>
      </w:r>
    </w:p>
    <w:p w:rsidR="00DA5D95" w:rsidRPr="00FA5C02" w:rsidRDefault="00DA5D95" w:rsidP="001C5F45">
      <w:pPr>
        <w:spacing w:line="360" w:lineRule="auto"/>
        <w:rPr>
          <w:rFonts w:eastAsiaTheme="majorEastAsia"/>
          <w:bCs/>
        </w:rPr>
      </w:pPr>
    </w:p>
    <w:p w:rsidR="00EB41EE" w:rsidRDefault="00711087" w:rsidP="00EC460F">
      <w:pPr>
        <w:spacing w:line="360" w:lineRule="auto"/>
        <w:jc w:val="center"/>
      </w:pPr>
      <w:bookmarkStart w:id="1" w:name="_Toc193987124"/>
      <w:r w:rsidRPr="00EC39A2">
        <w:rPr>
          <w:rStyle w:val="Heading1Char"/>
          <w:rFonts w:asciiTheme="minorHAnsi" w:hAnsiTheme="minorHAnsi" w:cstheme="minorHAnsi"/>
          <w:color w:val="auto"/>
        </w:rPr>
        <w:t>Chapter 1</w:t>
      </w:r>
      <w:r w:rsidR="00EB41EE" w:rsidRPr="00EC39A2">
        <w:rPr>
          <w:rStyle w:val="Heading1Char"/>
          <w:rFonts w:asciiTheme="minorHAnsi" w:hAnsiTheme="minorHAnsi" w:cstheme="minorHAnsi"/>
          <w:color w:val="auto"/>
        </w:rPr>
        <w:br/>
      </w:r>
      <w:r w:rsidR="00733D8D" w:rsidRPr="00EC460F">
        <w:rPr>
          <w:rStyle w:val="Heading2Char"/>
          <w:rFonts w:asciiTheme="minorHAnsi" w:hAnsiTheme="minorHAnsi" w:cstheme="minorHAnsi"/>
          <w:color w:val="auto"/>
          <w:sz w:val="32"/>
          <w:szCs w:val="32"/>
        </w:rPr>
        <w:t>Introduction</w:t>
      </w:r>
      <w:bookmarkEnd w:id="1"/>
    </w:p>
    <w:p w:rsidR="00EC460F" w:rsidRDefault="00EC460F" w:rsidP="00EC460F">
      <w:pPr>
        <w:spacing w:line="360" w:lineRule="auto"/>
        <w:jc w:val="center"/>
      </w:pPr>
    </w:p>
    <w:p w:rsidR="00EC460F" w:rsidRPr="00EB41EE" w:rsidRDefault="00EC460F" w:rsidP="00EC460F">
      <w:pPr>
        <w:spacing w:line="360" w:lineRule="auto"/>
        <w:jc w:val="center"/>
      </w:pPr>
    </w:p>
    <w:p w:rsidR="00772B65" w:rsidRPr="00D7373A" w:rsidRDefault="00772B65" w:rsidP="00EC39A2">
      <w:pPr>
        <w:jc w:val="center"/>
      </w:pPr>
      <w:r w:rsidRPr="00D7373A">
        <w:t>‘So…this…is</w:t>
      </w:r>
      <w:r>
        <w:t>…</w:t>
      </w:r>
      <w:r w:rsidRPr="00D7373A">
        <w:t>a…River!'</w:t>
      </w:r>
    </w:p>
    <w:p w:rsidR="00AA19BD" w:rsidRPr="00D7373A" w:rsidRDefault="00AA19BD" w:rsidP="00EC39A2">
      <w:pPr>
        <w:jc w:val="center"/>
      </w:pPr>
      <w:r w:rsidRPr="00D7373A">
        <w:t>'</w:t>
      </w:r>
      <w:r w:rsidRPr="00AB474A">
        <w:rPr>
          <w:b/>
          <w:bCs/>
        </w:rPr>
        <w:t>THE</w:t>
      </w:r>
      <w:r w:rsidRPr="00D7373A">
        <w:t xml:space="preserve"> River,' corrected the Rat….</w:t>
      </w:r>
    </w:p>
    <w:p w:rsidR="00AA19BD" w:rsidRPr="00D7373A" w:rsidRDefault="00AA19BD" w:rsidP="00EC39A2">
      <w:pPr>
        <w:jc w:val="center"/>
      </w:pPr>
      <w:r w:rsidRPr="00D7373A">
        <w:t>‘It's my world…</w:t>
      </w:r>
      <w:bookmarkStart w:id="2" w:name="_Hlk192588664"/>
      <w:r w:rsidRPr="00D7373A">
        <w:t>What it hasn't got is not worth having,</w:t>
      </w:r>
    </w:p>
    <w:p w:rsidR="00AA19BD" w:rsidRDefault="00AA19BD" w:rsidP="00EC39A2">
      <w:pPr>
        <w:jc w:val="center"/>
      </w:pPr>
      <w:r w:rsidRPr="002739AA">
        <w:t>and what it doesn't know is not worth knowing’</w:t>
      </w:r>
      <w:bookmarkEnd w:id="2"/>
      <w:r w:rsidRPr="002739AA">
        <w:t>.</w:t>
      </w:r>
      <w:r w:rsidRPr="002739AA">
        <w:rPr>
          <w:rStyle w:val="FootnoteReference"/>
          <w:rFonts w:cstheme="minorHAnsi"/>
        </w:rPr>
        <w:footnoteReference w:id="1"/>
      </w:r>
    </w:p>
    <w:p w:rsidR="00671BB2" w:rsidRPr="002739AA" w:rsidRDefault="00671BB2" w:rsidP="001C5F45">
      <w:pPr>
        <w:spacing w:line="360" w:lineRule="auto"/>
      </w:pPr>
    </w:p>
    <w:p w:rsidR="00AA19BD" w:rsidRPr="002739AA" w:rsidRDefault="00AA19BD" w:rsidP="009615DD">
      <w:pPr>
        <w:spacing w:line="360" w:lineRule="auto"/>
        <w:ind w:firstLine="709"/>
      </w:pPr>
      <w:r w:rsidRPr="002739AA">
        <w:rPr>
          <w:kern w:val="0"/>
        </w:rPr>
        <w:t>Water is essential for creating and sustaining life. More than simply a physical necessity, water</w:t>
      </w:r>
      <w:r w:rsidR="00772B65">
        <w:rPr>
          <w:kern w:val="0"/>
        </w:rPr>
        <w:t>, especially flowing water,</w:t>
      </w:r>
      <w:r w:rsidRPr="002739AA">
        <w:rPr>
          <w:kern w:val="0"/>
        </w:rPr>
        <w:t xml:space="preserve"> is a powerful vehicle symbolically. </w:t>
      </w:r>
      <w:r w:rsidR="000E4CFE" w:rsidRPr="002739AA">
        <w:t>The origins and significance of John’s soteriology and pneumatology including his use of symbolism have long been the focus of scholarly debate.</w:t>
      </w:r>
      <w:r w:rsidR="000E4CFE" w:rsidRPr="002739AA">
        <w:rPr>
          <w:rStyle w:val="FootnoteReference"/>
          <w:rFonts w:cstheme="minorHAnsi"/>
        </w:rPr>
        <w:footnoteReference w:id="2"/>
      </w:r>
      <w:r w:rsidR="000E4CFE">
        <w:t xml:space="preserve"> </w:t>
      </w:r>
      <w:r w:rsidRPr="002739AA">
        <w:rPr>
          <w:kern w:val="0"/>
        </w:rPr>
        <w:t xml:space="preserve">In John’s hands, water, as a key symbol in his diverse narrative stylistic toolbox, draws his readers </w:t>
      </w:r>
      <w:r w:rsidRPr="002739AA">
        <w:t>into ever-deeper reflection on the person and activity of Jesus as the Incarnate Word.</w:t>
      </w:r>
      <w:r w:rsidRPr="002739AA">
        <w:rPr>
          <w:rStyle w:val="FootnoteReference"/>
          <w:rFonts w:cstheme="minorHAnsi"/>
        </w:rPr>
        <w:footnoteReference w:id="3"/>
      </w:r>
    </w:p>
    <w:p w:rsidR="00AA19BD" w:rsidRPr="00D7373A" w:rsidRDefault="00AA19BD" w:rsidP="009615DD">
      <w:pPr>
        <w:spacing w:line="360" w:lineRule="auto"/>
        <w:ind w:firstLine="709"/>
      </w:pPr>
      <w:r w:rsidRPr="00D7373A">
        <w:t>This dissertation sets out to argue without preconceptions that the Gospel’s author</w:t>
      </w:r>
      <w:r w:rsidRPr="00D7373A">
        <w:rPr>
          <w:rStyle w:val="FootnoteReference"/>
          <w:rFonts w:cstheme="minorHAnsi"/>
        </w:rPr>
        <w:footnoteReference w:id="4"/>
      </w:r>
      <w:r w:rsidRPr="00D7373A">
        <w:t xml:space="preserve"> deliberately and successfully develops a progressively intimate, implicit and explicit relationship between water symbolism and spirit to substantiate his intentioned narrative goal (20:31).</w:t>
      </w:r>
      <w:r w:rsidRPr="00D7373A">
        <w:rPr>
          <w:rStyle w:val="FootnoteReference"/>
        </w:rPr>
        <w:footnoteReference w:id="5"/>
      </w:r>
      <w:r w:rsidRPr="00D7373A">
        <w:t xml:space="preserve"> </w:t>
      </w:r>
      <w:r>
        <w:t>L</w:t>
      </w:r>
      <w:r w:rsidRPr="00D7373A">
        <w:t>ike Ezekiel’s eschatological river vision (</w:t>
      </w:r>
      <w:proofErr w:type="spellStart"/>
      <w:r w:rsidRPr="00D7373A">
        <w:t>Ezek</w:t>
      </w:r>
      <w:proofErr w:type="spellEnd"/>
      <w:r w:rsidRPr="00D7373A">
        <w:t xml:space="preserve"> 36:23-28), </w:t>
      </w:r>
      <w:r>
        <w:t>John’s narrative flows and</w:t>
      </w:r>
      <w:r w:rsidRPr="00D7373A">
        <w:t xml:space="preserve"> reaches its peak with Jesus’ climactic offer of living water of life to the thirsty (Jn 7:37-39). </w:t>
      </w:r>
    </w:p>
    <w:p w:rsidR="00AA19BD" w:rsidRDefault="00AA19BD" w:rsidP="009615DD">
      <w:pPr>
        <w:spacing w:line="360" w:lineRule="auto"/>
        <w:ind w:firstLine="709"/>
      </w:pPr>
      <w:r w:rsidRPr="00D7373A">
        <w:lastRenderedPageBreak/>
        <w:t>Th</w:t>
      </w:r>
      <w:r>
        <w:t>is</w:t>
      </w:r>
      <w:r w:rsidRPr="00D7373A">
        <w:t xml:space="preserve"> Introduction </w:t>
      </w:r>
      <w:r>
        <w:t xml:space="preserve">(chapter 1) </w:t>
      </w:r>
      <w:r w:rsidRPr="00D7373A">
        <w:t>addresses issues of authorship and dating insofar as they concern this study,</w:t>
      </w:r>
      <w:r w:rsidR="003679EF">
        <w:rPr>
          <w:rStyle w:val="FootnoteReference"/>
          <w:rFonts w:cstheme="minorHAnsi"/>
        </w:rPr>
        <w:footnoteReference w:id="6"/>
      </w:r>
      <w:r w:rsidRPr="00D7373A">
        <w:t xml:space="preserve"> together with an understanding of symbolism and the essential nature of water in first century CE culture. The narrative is stamped with John’s ‘own form of thought and kerygmatic intention’</w:t>
      </w:r>
      <w:r w:rsidRPr="00D7373A">
        <w:rPr>
          <w:rStyle w:val="FootnoteReference"/>
        </w:rPr>
        <w:footnoteReference w:id="7"/>
      </w:r>
      <w:r w:rsidRPr="00D7373A">
        <w:t xml:space="preserve"> and lends itself to the narratological-exegetical approach adopted for this study. The Fourth Gospel (FG) will be treated as a unified narrative,</w:t>
      </w:r>
      <w:r w:rsidRPr="00D7373A">
        <w:rPr>
          <w:rStyle w:val="FootnoteReference"/>
        </w:rPr>
        <w:footnoteReference w:id="8"/>
      </w:r>
      <w:r w:rsidRPr="00D7373A">
        <w:t xml:space="preserve"> tempered by John’s specific context and theology which selects and interprets content differently from the Synoptic authors.</w:t>
      </w:r>
      <w:r w:rsidRPr="00D7373A">
        <w:rPr>
          <w:rStyle w:val="FootnoteReference"/>
        </w:rPr>
        <w:footnoteReference w:id="9"/>
      </w:r>
    </w:p>
    <w:p w:rsidR="00AA19BD" w:rsidRDefault="00AA19BD" w:rsidP="009615DD">
      <w:pPr>
        <w:spacing w:line="360" w:lineRule="auto"/>
        <w:ind w:firstLine="709"/>
      </w:pPr>
      <w:r w:rsidRPr="00D7373A">
        <w:t>Most events are unique to the FG specifically to support the author’s high Christology. The Synoptics focus on parable, pithy sayings and God-focused moral living, whereas the FG prefers discourses, explanations and distinct Johannine vocabulary, contrasts revelatory divine statements about Jesus.</w:t>
      </w:r>
      <w:r w:rsidRPr="00D7373A">
        <w:rPr>
          <w:rStyle w:val="FootnoteReference"/>
          <w:rFonts w:cstheme="minorHAnsi"/>
        </w:rPr>
        <w:footnoteReference w:id="10"/>
      </w:r>
      <w:r w:rsidRPr="00D7373A">
        <w:t xml:space="preserve"> Jesus becomes known ‘von </w:t>
      </w:r>
      <w:proofErr w:type="spellStart"/>
      <w:r w:rsidRPr="00D7373A">
        <w:t>rückwärts</w:t>
      </w:r>
      <w:proofErr w:type="spellEnd"/>
      <w:r w:rsidRPr="00D7373A">
        <w:t xml:space="preserve"> </w:t>
      </w:r>
      <w:proofErr w:type="spellStart"/>
      <w:r w:rsidRPr="00D7373A">
        <w:t>aus</w:t>
      </w:r>
      <w:proofErr w:type="spellEnd"/>
      <w:r w:rsidRPr="00D7373A">
        <w:t>’, i.e. from a post-resurrection perspective, narrating Jesus’ life retrospectively, in recognition of how the Scriptures witness to him.</w:t>
      </w:r>
      <w:r w:rsidRPr="00D7373A">
        <w:rPr>
          <w:rStyle w:val="FootnoteReference"/>
        </w:rPr>
        <w:footnoteReference w:id="11"/>
      </w:r>
      <w:r w:rsidRPr="00D7373A">
        <w:t xml:space="preserve"> It prompts questions of authorship, dating and the perceived audience.</w:t>
      </w:r>
    </w:p>
    <w:p w:rsidR="00AA19BD" w:rsidRPr="00D7373A" w:rsidRDefault="00AA19BD" w:rsidP="009615DD">
      <w:pPr>
        <w:spacing w:line="360" w:lineRule="auto"/>
        <w:ind w:firstLine="709"/>
      </w:pPr>
      <w:r w:rsidRPr="00D7373A">
        <w:t>D.A. Carson analyses the broad range of potential compilation dates and, especially in light of the discovery of Egerton 2, the destruction of the Temple in AD 70 (cf. 11:48) and John 21:23.</w:t>
      </w:r>
      <w:r w:rsidRPr="00D7373A">
        <w:rPr>
          <w:rStyle w:val="FootnoteReference"/>
        </w:rPr>
        <w:footnoteReference w:id="12"/>
      </w:r>
      <w:r w:rsidRPr="00D7373A">
        <w:t xml:space="preserve"> Whilst many scholars see the Dead Sea Scrolls (DSS) as a supportive guide,</w:t>
      </w:r>
      <w:r w:rsidRPr="00D7373A">
        <w:rPr>
          <w:rStyle w:val="FootnoteReference"/>
          <w:rFonts w:cstheme="minorHAnsi"/>
        </w:rPr>
        <w:footnoteReference w:id="13"/>
      </w:r>
      <w:r w:rsidRPr="00D7373A">
        <w:t xml:space="preserve"> the second half of the first century CE is strongly suggested as a date of writing, with the contemporary Johannine community as one intended readership.</w:t>
      </w:r>
      <w:r w:rsidRPr="00D7373A">
        <w:rPr>
          <w:rStyle w:val="FootnoteReference"/>
        </w:rPr>
        <w:footnoteReference w:id="14"/>
      </w:r>
    </w:p>
    <w:p w:rsidR="00AA19BD" w:rsidRPr="00D7373A" w:rsidRDefault="00AA19BD" w:rsidP="009615DD">
      <w:pPr>
        <w:spacing w:line="360" w:lineRule="auto"/>
        <w:ind w:firstLine="709"/>
      </w:pPr>
      <w:r w:rsidRPr="00D7373A">
        <w:t xml:space="preserve">Where authorship is concerned, much debate continues. Tom Thatcher considers the relationship between the ‘Fourth Evangelist’ and ‘The Beloved Disciple’ as author. He </w:t>
      </w:r>
      <w:r w:rsidRPr="00D7373A">
        <w:lastRenderedPageBreak/>
        <w:t xml:space="preserve">concludes that the latter is an unlikely candidate, but </w:t>
      </w:r>
      <w:r w:rsidR="001C5F45">
        <w:t>the latter’s</w:t>
      </w:r>
      <w:r w:rsidRPr="00D7373A">
        <w:t xml:space="preserve"> eyewitness </w:t>
      </w:r>
      <w:r w:rsidRPr="00D7373A">
        <w:rPr>
          <w:i/>
          <w:iCs/>
        </w:rPr>
        <w:t>testimony</w:t>
      </w:r>
      <w:r w:rsidRPr="00D7373A">
        <w:t xml:space="preserve"> grounds the </w:t>
      </w:r>
      <w:r w:rsidRPr="00D7373A">
        <w:rPr>
          <w:i/>
          <w:iCs/>
        </w:rPr>
        <w:t>content</w:t>
      </w:r>
      <w:r w:rsidRPr="00D7373A">
        <w:t xml:space="preserve"> of the narrative.</w:t>
      </w:r>
      <w:r w:rsidRPr="00D7373A">
        <w:rPr>
          <w:rStyle w:val="FootnoteReference"/>
          <w:rFonts w:cstheme="minorHAnsi"/>
        </w:rPr>
        <w:footnoteReference w:id="15"/>
      </w:r>
      <w:r w:rsidRPr="00D7373A">
        <w:t xml:space="preserve"> Andreas Köstenberger’s later commentary critiques numerous scholarly arguments, concluding the apostle John as the most likely author.</w:t>
      </w:r>
      <w:r w:rsidRPr="00D7373A">
        <w:rPr>
          <w:rStyle w:val="FootnoteReference"/>
          <w:rFonts w:cstheme="minorHAnsi"/>
        </w:rPr>
        <w:footnoteReference w:id="16"/>
      </w:r>
      <w:r w:rsidRPr="00D7373A">
        <w:t xml:space="preserve"> Generally agreed redactional amendments clouds certainty concerning authorship. This, however, detracts from the fact that the writing is ‘a story of history interpreted by faith’ which combines insights from a ‘historical’ author and those of ‘implied’ author(s) to deliver its theological understanding to an ‘implied’ reader.</w:t>
      </w:r>
      <w:r w:rsidRPr="00D7373A">
        <w:rPr>
          <w:rStyle w:val="FootnoteReference"/>
        </w:rPr>
        <w:footnoteReference w:id="17"/>
      </w:r>
      <w:r w:rsidRPr="00D7373A">
        <w:t xml:space="preserve"> Identifying the ‘real’ author thus becomes irrelevant to a reading of the FG for the purposes of this dissertation. More important are the </w:t>
      </w:r>
      <w:r w:rsidRPr="00D7373A">
        <w:rPr>
          <w:i/>
          <w:iCs/>
        </w:rPr>
        <w:t>influences</w:t>
      </w:r>
      <w:r w:rsidRPr="00D7373A">
        <w:t xml:space="preserve"> which relate to its date of composition and thus how the relationship between water symbolism and the Spirit is revealed and understood in the contextual reality of John’s first audiences. </w:t>
      </w:r>
    </w:p>
    <w:p w:rsidR="00AA19BD" w:rsidRPr="00D7373A" w:rsidRDefault="00AA19BD" w:rsidP="009615DD">
      <w:pPr>
        <w:spacing w:line="360" w:lineRule="auto"/>
        <w:ind w:firstLine="709"/>
      </w:pPr>
      <w:r w:rsidRPr="00D7373A">
        <w:t xml:space="preserve">John deliberately uses water symbolism in each of John 1-7 to reveal its relationship with spirit and thereby engages theologically to unveil the person and salvific mission of Jesus as the Incarnate Son of God, Messiah. </w:t>
      </w:r>
      <w:r w:rsidR="002A7498" w:rsidRPr="001C5F45">
        <w:t>It is no surprise, therefore, to find more words of Jesus about the Spirit in the FG than in the Synoptics combined.</w:t>
      </w:r>
      <w:r w:rsidR="002A7498" w:rsidRPr="001C5F45">
        <w:rPr>
          <w:rStyle w:val="FootnoteReference"/>
          <w:rFonts w:cstheme="minorHAnsi"/>
        </w:rPr>
        <w:footnoteReference w:id="18"/>
      </w:r>
      <w:r w:rsidR="002A7498" w:rsidRPr="001C5F45">
        <w:t xml:space="preserve"> </w:t>
      </w:r>
      <w:r w:rsidRPr="00D7373A">
        <w:t>Jesus’ revelatory statement at the Festival of Tabernacles (7:37-39) becomes the climax of the progressively drawn relationship between water symbolism and the Spirit.</w:t>
      </w:r>
    </w:p>
    <w:p w:rsidR="00AA19BD" w:rsidRDefault="00AA19BD" w:rsidP="009615DD">
      <w:pPr>
        <w:spacing w:line="360" w:lineRule="auto"/>
        <w:ind w:firstLine="709"/>
      </w:pPr>
      <w:r>
        <w:t>T</w:t>
      </w:r>
      <w:r w:rsidRPr="00D7373A">
        <w:t>his dissertation proceeds sequentially</w:t>
      </w:r>
      <w:r>
        <w:t xml:space="preserve"> through the narrative</w:t>
      </w:r>
      <w:r w:rsidRPr="00D7373A">
        <w:t xml:space="preserve">, opening in chapter 2 with pre-Tabernacles evidence </w:t>
      </w:r>
      <w:r>
        <w:t>(</w:t>
      </w:r>
      <w:r w:rsidRPr="00D7373A">
        <w:t xml:space="preserve">1:1-18; 1:19-51; 3:1-12; </w:t>
      </w:r>
      <w:r>
        <w:t>4</w:t>
      </w:r>
      <w:r w:rsidRPr="00D7373A">
        <w:t xml:space="preserve">). </w:t>
      </w:r>
    </w:p>
    <w:p w:rsidR="000E4CFE" w:rsidRDefault="00AA19BD" w:rsidP="009615DD">
      <w:pPr>
        <w:spacing w:line="360" w:lineRule="auto"/>
        <w:ind w:firstLine="709"/>
      </w:pPr>
      <w:r w:rsidRPr="00D7373A">
        <w:t>Chapter 3 examines the central role of the Festival of Tabernacles and the Jesus’ gift of ‘living’ water identified as the Spirit (7:1-52)</w:t>
      </w:r>
      <w:r>
        <w:t>, the climax of water-spirit revelations</w:t>
      </w:r>
      <w:r w:rsidRPr="00D7373A">
        <w:t xml:space="preserve">. Thereafter, with water symbolism ceding to the Spirit’s role, chapter 4 follows post-Tabernacles events and discourses which accompany Jesus’ promised continued presence in the guise of ‘another’ Advocate and Paraclete (5:1-47; 9:1-47; 13;17; 19:34-37; 20:19-23; 21:1-14). </w:t>
      </w:r>
    </w:p>
    <w:p w:rsidR="00EC39A2" w:rsidRPr="00D7373A" w:rsidRDefault="000E4CFE" w:rsidP="00EC460F">
      <w:pPr>
        <w:spacing w:line="360" w:lineRule="auto"/>
        <w:ind w:firstLine="709"/>
      </w:pPr>
      <w:r>
        <w:lastRenderedPageBreak/>
        <w:t>C</w:t>
      </w:r>
      <w:r w:rsidR="007175AE" w:rsidRPr="00D7373A">
        <w:t xml:space="preserve">hapter </w:t>
      </w:r>
      <w:r>
        <w:t xml:space="preserve">5 draws to a conclusion the threads of </w:t>
      </w:r>
      <w:r w:rsidR="007175AE">
        <w:t xml:space="preserve">the </w:t>
      </w:r>
      <w:r w:rsidR="007175AE" w:rsidRPr="00D7373A">
        <w:t xml:space="preserve">evidence </w:t>
      </w:r>
      <w:r>
        <w:t>presented</w:t>
      </w:r>
      <w:r w:rsidR="00B20AE6">
        <w:t xml:space="preserve"> and proffers a suggestion for future inquiry</w:t>
      </w:r>
      <w:r w:rsidR="007175AE">
        <w:t>.</w:t>
      </w:r>
      <w:r w:rsidR="007175AE" w:rsidRPr="00D7373A">
        <w:t xml:space="preserve"> </w:t>
      </w:r>
      <w:r w:rsidR="00AA19BD" w:rsidRPr="00D7373A">
        <w:t xml:space="preserve">Given the essential nature of water which forms one of the core symbolic </w:t>
      </w:r>
      <w:r w:rsidR="00AA19BD" w:rsidRPr="00D7373A">
        <w:rPr>
          <w:i/>
          <w:iCs/>
        </w:rPr>
        <w:t xml:space="preserve">leitmotifs </w:t>
      </w:r>
      <w:r w:rsidR="00AA19BD" w:rsidRPr="00D7373A">
        <w:t xml:space="preserve">of John’s narrative, </w:t>
      </w:r>
      <w:r>
        <w:t xml:space="preserve">this study moves to a brief clarification </w:t>
      </w:r>
      <w:r>
        <w:rPr>
          <w:i/>
          <w:iCs/>
        </w:rPr>
        <w:t xml:space="preserve">à </w:t>
      </w:r>
      <w:proofErr w:type="spellStart"/>
      <w:r>
        <w:rPr>
          <w:i/>
          <w:iCs/>
        </w:rPr>
        <w:t>propos</w:t>
      </w:r>
      <w:proofErr w:type="spellEnd"/>
      <w:r>
        <w:t xml:space="preserve"> </w:t>
      </w:r>
      <w:r w:rsidR="00AA19BD" w:rsidRPr="00D7373A">
        <w:t>how water and symbolism function within the narrativ</w:t>
      </w:r>
      <w:r>
        <w:t>e</w:t>
      </w:r>
      <w:r w:rsidR="00AA19BD" w:rsidRPr="00D7373A">
        <w:t>.</w:t>
      </w:r>
    </w:p>
    <w:p w:rsidR="001706E6" w:rsidRPr="00EC460F" w:rsidRDefault="00AA19BD" w:rsidP="00EC460F">
      <w:pPr>
        <w:pStyle w:val="Heading2"/>
        <w:numPr>
          <w:ilvl w:val="0"/>
          <w:numId w:val="30"/>
        </w:numPr>
        <w:spacing w:before="240" w:after="240"/>
        <w:ind w:left="357" w:hanging="357"/>
        <w:rPr>
          <w:rFonts w:asciiTheme="minorHAnsi" w:hAnsiTheme="minorHAnsi" w:cstheme="minorHAnsi"/>
          <w:b/>
          <w:bCs/>
          <w:color w:val="auto"/>
          <w:sz w:val="28"/>
          <w:szCs w:val="28"/>
        </w:rPr>
      </w:pPr>
      <w:bookmarkStart w:id="3" w:name="_Toc192601501"/>
      <w:bookmarkStart w:id="4" w:name="_Toc193987125"/>
      <w:r w:rsidRPr="00EC460F">
        <w:rPr>
          <w:rFonts w:asciiTheme="minorHAnsi" w:hAnsiTheme="minorHAnsi" w:cstheme="minorHAnsi"/>
          <w:b/>
          <w:bCs/>
          <w:color w:val="auto"/>
          <w:sz w:val="28"/>
          <w:szCs w:val="28"/>
        </w:rPr>
        <w:t>Symbolism</w:t>
      </w:r>
      <w:bookmarkEnd w:id="3"/>
      <w:bookmarkEnd w:id="4"/>
    </w:p>
    <w:p w:rsidR="00EC39A2" w:rsidRPr="00D7373A" w:rsidRDefault="00AA19BD" w:rsidP="00E33609">
      <w:pPr>
        <w:spacing w:line="360" w:lineRule="auto"/>
        <w:ind w:firstLine="709"/>
      </w:pPr>
      <w:r w:rsidRPr="00D7373A">
        <w:t>The abundant use of symbolism is one of Johannine foremost literary features. Symbols bring a unitive purpose, consistently and concentrically centred on Jesus.</w:t>
      </w:r>
      <w:r w:rsidRPr="00D7373A">
        <w:rPr>
          <w:rStyle w:val="FootnoteReference"/>
        </w:rPr>
        <w:footnoteReference w:id="19"/>
      </w:r>
      <w:r w:rsidRPr="00D7373A">
        <w:t xml:space="preserve"> They imbue everyday worldly material and vocabulary with symbolic or metaphorical meaning to convey objective, often spiritual, concepts and ideas.</w:t>
      </w:r>
      <w:r w:rsidRPr="00D7373A">
        <w:rPr>
          <w:rStyle w:val="FootnoteReference"/>
        </w:rPr>
        <w:footnoteReference w:id="20"/>
      </w:r>
      <w:r w:rsidRPr="00D7373A">
        <w:t xml:space="preserve"> Water is considered alongside light and bread as high-frequency ‘core’ symbols.</w:t>
      </w:r>
      <w:r w:rsidRPr="00D7373A">
        <w:rPr>
          <w:rStyle w:val="FootnoteReference"/>
        </w:rPr>
        <w:footnoteReference w:id="21"/>
      </w:r>
      <w:r w:rsidRPr="00D7373A">
        <w:t xml:space="preserve"> The </w:t>
      </w:r>
      <w:r>
        <w:t xml:space="preserve">water-spirit </w:t>
      </w:r>
      <w:r w:rsidRPr="00D7373A">
        <w:t xml:space="preserve">relationship </w:t>
      </w:r>
      <w:r>
        <w:t>benefits stylistically from</w:t>
      </w:r>
      <w:r w:rsidRPr="00D7373A">
        <w:t xml:space="preserve"> </w:t>
      </w:r>
      <w:r>
        <w:t>rich use</w:t>
      </w:r>
      <w:r w:rsidRPr="00D7373A">
        <w:t xml:space="preserve"> of riddles, mysteries, symbols and metaphors, frequently overlapping</w:t>
      </w:r>
      <w:r>
        <w:t>,</w:t>
      </w:r>
      <w:r w:rsidRPr="00D7373A">
        <w:rPr>
          <w:rStyle w:val="FootnoteReference"/>
        </w:rPr>
        <w:footnoteReference w:id="22"/>
      </w:r>
      <w:r w:rsidRPr="00D7373A">
        <w:t xml:space="preserve"> misunderstanding</w:t>
      </w:r>
      <w:r>
        <w:t>s</w:t>
      </w:r>
      <w:r w:rsidRPr="00D7373A">
        <w:t xml:space="preserve"> and dualism, irony and metaphor, images, activities and sometimes representative figures.</w:t>
      </w:r>
      <w:r w:rsidRPr="00D7373A">
        <w:rPr>
          <w:rStyle w:val="FootnoteReference"/>
        </w:rPr>
        <w:footnoteReference w:id="23"/>
      </w:r>
      <w:r w:rsidRPr="00D7373A">
        <w:t xml:space="preserve"> All the major motifs are directly associated with the concept of revelation either as </w:t>
      </w:r>
      <w:r w:rsidRPr="00643BDF">
        <w:rPr>
          <w:i/>
          <w:iCs/>
        </w:rPr>
        <w:t>vehicles</w:t>
      </w:r>
      <w:r w:rsidRPr="00D7373A">
        <w:t xml:space="preserve"> of revelation or the </w:t>
      </w:r>
      <w:r w:rsidRPr="00643BDF">
        <w:rPr>
          <w:i/>
          <w:iCs/>
        </w:rPr>
        <w:t>revelatory act itself,</w:t>
      </w:r>
      <w:r w:rsidRPr="00643BDF">
        <w:rPr>
          <w:rStyle w:val="FootnoteReference"/>
          <w:i/>
          <w:iCs/>
        </w:rPr>
        <w:footnoteReference w:id="24"/>
      </w:r>
      <w:r w:rsidRPr="00D7373A">
        <w:t xml:space="preserve"> for example, </w:t>
      </w:r>
      <w:r w:rsidRPr="00D7373A">
        <w:rPr>
          <w:i/>
          <w:iCs/>
        </w:rPr>
        <w:t>living</w:t>
      </w:r>
      <w:r w:rsidRPr="00D7373A">
        <w:t xml:space="preserve"> (‘fresh’) water (Jn 4) and bread </w:t>
      </w:r>
      <w:r w:rsidRPr="00D7373A">
        <w:rPr>
          <w:i/>
          <w:iCs/>
        </w:rPr>
        <w:t>of life</w:t>
      </w:r>
      <w:r w:rsidRPr="00D7373A">
        <w:t xml:space="preserve"> (Jn 6)</w:t>
      </w:r>
      <w:r w:rsidRPr="00D7373A">
        <w:rPr>
          <w:rStyle w:val="FootnoteReference"/>
        </w:rPr>
        <w:footnoteReference w:id="25"/>
      </w:r>
      <w:r w:rsidRPr="00D7373A">
        <w:t>. These point towards Jesus as the source and provider of eternal life, their purpose being to ‘span the chasm between what is “from above” and what is “from below” without collapsing the distinction’.</w:t>
      </w:r>
      <w:r w:rsidRPr="00D7373A">
        <w:rPr>
          <w:rStyle w:val="FootnoteReference"/>
        </w:rPr>
        <w:footnoteReference w:id="26"/>
      </w:r>
      <w:r w:rsidRPr="00D7373A">
        <w:t xml:space="preserve"> This water</w:t>
      </w:r>
      <w:r>
        <w:t>-</w:t>
      </w:r>
      <w:r w:rsidRPr="00D7373A">
        <w:t xml:space="preserve">spirit </w:t>
      </w:r>
      <w:r>
        <w:t>imagery</w:t>
      </w:r>
      <w:r w:rsidRPr="00D7373A">
        <w:t xml:space="preserve"> </w:t>
      </w:r>
      <w:r>
        <w:t>is</w:t>
      </w:r>
      <w:r w:rsidRPr="00D7373A">
        <w:t xml:space="preserve"> rightfully grounded in the narrator’s culture, background, context and scriptural understanding. In the course of the narrative, the</w:t>
      </w:r>
      <w:r w:rsidR="00E5772D">
        <w:t xml:space="preserve"> </w:t>
      </w:r>
      <w:r w:rsidRPr="00D7373A">
        <w:t>relationship</w:t>
      </w:r>
      <w:r w:rsidR="00E5772D">
        <w:t xml:space="preserve"> between water and spirit</w:t>
      </w:r>
      <w:r w:rsidRPr="00D7373A">
        <w:t xml:space="preserve"> is seen to lead incrementally towards Jesus’ climactic revelation in John 7:37-39</w:t>
      </w:r>
      <w:r>
        <w:t>,</w:t>
      </w:r>
      <w:r w:rsidRPr="00D7373A">
        <w:t xml:space="preserve"> that he is the source and giver of the ‘living’ water to all those who believe in him.</w:t>
      </w:r>
    </w:p>
    <w:p w:rsidR="00AA19BD" w:rsidRPr="00EC460F" w:rsidRDefault="00AA19BD" w:rsidP="00EC460F">
      <w:pPr>
        <w:pStyle w:val="Heading2"/>
        <w:numPr>
          <w:ilvl w:val="0"/>
          <w:numId w:val="30"/>
        </w:numPr>
        <w:spacing w:before="240" w:after="240"/>
        <w:ind w:left="357" w:hanging="357"/>
        <w:rPr>
          <w:rFonts w:asciiTheme="minorHAnsi" w:hAnsiTheme="minorHAnsi" w:cstheme="minorHAnsi"/>
          <w:b/>
          <w:bCs/>
          <w:color w:val="auto"/>
          <w:sz w:val="28"/>
          <w:szCs w:val="28"/>
        </w:rPr>
      </w:pPr>
      <w:bookmarkStart w:id="5" w:name="_Toc192601502"/>
      <w:bookmarkStart w:id="6" w:name="_Toc193987126"/>
      <w:r w:rsidRPr="00EC460F">
        <w:rPr>
          <w:rFonts w:asciiTheme="minorHAnsi" w:hAnsiTheme="minorHAnsi" w:cstheme="minorHAnsi"/>
          <w:b/>
          <w:bCs/>
          <w:color w:val="auto"/>
          <w:sz w:val="28"/>
          <w:szCs w:val="28"/>
        </w:rPr>
        <w:lastRenderedPageBreak/>
        <w:t>Water</w:t>
      </w:r>
      <w:bookmarkEnd w:id="5"/>
      <w:bookmarkEnd w:id="6"/>
    </w:p>
    <w:p w:rsidR="00AA19BD" w:rsidRPr="00D7373A" w:rsidRDefault="00AA19BD" w:rsidP="009615DD">
      <w:pPr>
        <w:spacing w:line="360" w:lineRule="auto"/>
        <w:ind w:firstLine="709"/>
      </w:pPr>
      <w:r w:rsidRPr="00D7373A">
        <w:rPr>
          <w:kern w:val="0"/>
        </w:rPr>
        <w:t>Water is an essential element of the creative process</w:t>
      </w:r>
      <w:r>
        <w:rPr>
          <w:kern w:val="0"/>
        </w:rPr>
        <w:t xml:space="preserve"> and</w:t>
      </w:r>
      <w:r w:rsidRPr="00D7373A">
        <w:rPr>
          <w:kern w:val="0"/>
        </w:rPr>
        <w:t xml:space="preserve"> necessary for physical survival</w:t>
      </w:r>
      <w:r>
        <w:rPr>
          <w:kern w:val="0"/>
        </w:rPr>
        <w:t xml:space="preserve"> </w:t>
      </w:r>
      <w:r w:rsidRPr="00D7373A">
        <w:rPr>
          <w:kern w:val="0"/>
        </w:rPr>
        <w:t>and fertile productivity of the land.</w:t>
      </w:r>
      <w:r w:rsidRPr="00D7373A">
        <w:rPr>
          <w:rStyle w:val="FootnoteReference"/>
          <w:rFonts w:cstheme="minorHAnsi"/>
          <w:kern w:val="0"/>
        </w:rPr>
        <w:footnoteReference w:id="27"/>
      </w:r>
      <w:r w:rsidRPr="00D7373A">
        <w:rPr>
          <w:kern w:val="0"/>
        </w:rPr>
        <w:t xml:space="preserve"> </w:t>
      </w:r>
      <w:r w:rsidRPr="00D7373A">
        <w:t>Contextually, provision of water was much more central to 1</w:t>
      </w:r>
      <w:r w:rsidRPr="00D7373A">
        <w:rPr>
          <w:vertAlign w:val="superscript"/>
        </w:rPr>
        <w:t>st</w:t>
      </w:r>
      <w:r w:rsidRPr="00D7373A">
        <w:t>-century Mediterranean life than in modern Western culture. The DSS provides important cultural messages concerning the use of water for ritual ablutions, Temple worship and the sacred meal.</w:t>
      </w:r>
      <w:r w:rsidRPr="00D7373A">
        <w:rPr>
          <w:rStyle w:val="FootnoteReference"/>
          <w:rFonts w:cstheme="minorHAnsi"/>
        </w:rPr>
        <w:footnoteReference w:id="28"/>
      </w:r>
      <w:r w:rsidRPr="00D7373A">
        <w:t xml:space="preserve"> Indeed, ‘[t]rue purification comes from the ‘spirit of holiness’ and true cleansing from ‘humble submission’ of the soul to all God’s precepts.’</w:t>
      </w:r>
      <w:r w:rsidRPr="00D7373A">
        <w:rPr>
          <w:rStyle w:val="FootnoteReference"/>
          <w:rFonts w:cstheme="minorHAnsi"/>
        </w:rPr>
        <w:footnoteReference w:id="29"/>
      </w:r>
    </w:p>
    <w:p w:rsidR="00AA19BD" w:rsidRDefault="00AA19BD" w:rsidP="009615DD">
      <w:pPr>
        <w:spacing w:line="360" w:lineRule="auto"/>
        <w:ind w:firstLine="709"/>
      </w:pPr>
      <w:r w:rsidRPr="00D7373A">
        <w:t xml:space="preserve">Morten Jensen’s study agrees, but evidences Galilean concerns about water </w:t>
      </w:r>
      <w:r w:rsidRPr="00D7373A">
        <w:rPr>
          <w:i/>
          <w:iCs/>
        </w:rPr>
        <w:t>scarcity</w:t>
      </w:r>
      <w:r w:rsidRPr="00D7373A">
        <w:t xml:space="preserve"> related to socio-political and religious conditions rather than climatic issues,</w:t>
      </w:r>
      <w:r w:rsidRPr="00D7373A">
        <w:rPr>
          <w:rStyle w:val="FootnoteReference"/>
        </w:rPr>
        <w:footnoteReference w:id="30"/>
      </w:r>
      <w:r w:rsidRPr="00D7373A">
        <w:t xml:space="preserve"> simply one of ‘the brutal facts of life’.</w:t>
      </w:r>
      <w:r w:rsidRPr="00D7373A">
        <w:rPr>
          <w:rStyle w:val="FootnoteReference"/>
        </w:rPr>
        <w:footnoteReference w:id="31"/>
      </w:r>
      <w:r w:rsidRPr="00D7373A">
        <w:t xml:space="preserve"> Finding water and creating wells and cisterns for accessing and storing fresh water were vital to survival in Hebraic arid desert areas.</w:t>
      </w:r>
      <w:r w:rsidRPr="00D7373A">
        <w:rPr>
          <w:rStyle w:val="FootnoteReference"/>
          <w:rFonts w:cstheme="minorHAnsi"/>
        </w:rPr>
        <w:footnoteReference w:id="32"/>
      </w:r>
      <w:r w:rsidRPr="00D7373A">
        <w:t xml:space="preserve"> Wells and rivers naturally became places of refreshment and subsequently places of significant social encounter.</w:t>
      </w:r>
      <w:r w:rsidRPr="00D7373A">
        <w:rPr>
          <w:rStyle w:val="FootnoteReference"/>
          <w:rFonts w:cstheme="minorHAnsi"/>
        </w:rPr>
        <w:footnoteReference w:id="33"/>
      </w:r>
      <w:r w:rsidRPr="00D7373A">
        <w:t xml:space="preserve"> Unsurprisingly, John often uses water symbolism to provide his readers with an appropriate medium for revealing Jesus’ divine identity, his birth and life’s purpose. From the large range of mentions of water and spirit in the gospel narrative, recent research limits confident spiritual associations with water symbolism to the following passages: John 3:5; 4:1-42; 6:35; 7:37-39 and 19:31-37.</w:t>
      </w:r>
      <w:r w:rsidRPr="00D7373A">
        <w:rPr>
          <w:rStyle w:val="FootnoteReference"/>
        </w:rPr>
        <w:footnoteReference w:id="34"/>
      </w:r>
      <w:r w:rsidRPr="00D7373A">
        <w:t xml:space="preserve"> These texts, together with supporting ancillary texts and Hebrew scriptural links, provide the focus of this dissertation.</w:t>
      </w:r>
    </w:p>
    <w:p w:rsidR="00320EA3" w:rsidRDefault="00320EA3" w:rsidP="009615DD">
      <w:pPr>
        <w:spacing w:line="360" w:lineRule="auto"/>
        <w:ind w:firstLine="709"/>
      </w:pPr>
      <w:r>
        <w:br w:type="page"/>
      </w:r>
    </w:p>
    <w:p w:rsidR="00C86D15" w:rsidRPr="00EC460F" w:rsidRDefault="009B7818" w:rsidP="00C86D15">
      <w:pPr>
        <w:spacing w:line="360" w:lineRule="auto"/>
        <w:ind w:firstLine="709"/>
        <w:jc w:val="center"/>
        <w:rPr>
          <w:rStyle w:val="Heading2Char"/>
          <w:rFonts w:asciiTheme="minorHAnsi" w:hAnsiTheme="minorHAnsi" w:cstheme="minorHAnsi"/>
          <w:color w:val="auto"/>
          <w:sz w:val="32"/>
          <w:szCs w:val="32"/>
        </w:rPr>
      </w:pPr>
      <w:bookmarkStart w:id="8" w:name="_Toc193987127"/>
      <w:r w:rsidRPr="00EC39A2">
        <w:rPr>
          <w:rStyle w:val="Heading1Char"/>
          <w:rFonts w:asciiTheme="minorHAnsi" w:hAnsiTheme="minorHAnsi" w:cstheme="minorHAnsi"/>
          <w:color w:val="auto"/>
        </w:rPr>
        <w:lastRenderedPageBreak/>
        <w:t xml:space="preserve">Chapter </w:t>
      </w:r>
      <w:r w:rsidR="00711087" w:rsidRPr="00EC39A2">
        <w:rPr>
          <w:rStyle w:val="Heading1Char"/>
          <w:rFonts w:asciiTheme="minorHAnsi" w:hAnsiTheme="minorHAnsi" w:cstheme="minorHAnsi"/>
          <w:color w:val="auto"/>
        </w:rPr>
        <w:t>2</w:t>
      </w:r>
      <w:r w:rsidR="00174BA8" w:rsidRPr="00EC39A2">
        <w:rPr>
          <w:rStyle w:val="Heading1Char"/>
          <w:rFonts w:asciiTheme="minorHAnsi" w:hAnsiTheme="minorHAnsi" w:cstheme="minorHAnsi"/>
          <w:color w:val="auto"/>
        </w:rPr>
        <w:br/>
      </w:r>
      <w:r w:rsidR="00467734" w:rsidRPr="00EC460F">
        <w:rPr>
          <w:rStyle w:val="Heading2Char"/>
          <w:rFonts w:asciiTheme="minorHAnsi" w:hAnsiTheme="minorHAnsi" w:cstheme="minorHAnsi"/>
          <w:color w:val="auto"/>
          <w:sz w:val="32"/>
          <w:szCs w:val="32"/>
        </w:rPr>
        <w:t>Water and Spirit in John’s Gospel</w:t>
      </w:r>
      <w:r w:rsidR="00EC460F">
        <w:rPr>
          <w:rStyle w:val="Heading2Char"/>
          <w:rFonts w:asciiTheme="minorHAnsi" w:hAnsiTheme="minorHAnsi" w:cstheme="minorHAnsi"/>
          <w:color w:val="auto"/>
          <w:sz w:val="32"/>
          <w:szCs w:val="32"/>
        </w:rPr>
        <w:t xml:space="preserve"> </w:t>
      </w:r>
      <w:r w:rsidRPr="00EC460F">
        <w:rPr>
          <w:rStyle w:val="Heading2Char"/>
          <w:rFonts w:asciiTheme="minorHAnsi" w:hAnsiTheme="minorHAnsi" w:cstheme="minorHAnsi"/>
          <w:color w:val="auto"/>
          <w:sz w:val="32"/>
          <w:szCs w:val="32"/>
        </w:rPr>
        <w:t>Before the Feast of Tabernacles (Jn 1-6)</w:t>
      </w:r>
      <w:bookmarkEnd w:id="8"/>
    </w:p>
    <w:p w:rsidR="00C86D15" w:rsidRPr="00EC460F" w:rsidRDefault="00B549E1" w:rsidP="00C86D15">
      <w:pPr>
        <w:pStyle w:val="Heading2"/>
        <w:numPr>
          <w:ilvl w:val="0"/>
          <w:numId w:val="31"/>
        </w:numPr>
        <w:spacing w:before="240" w:after="240"/>
        <w:ind w:left="357" w:hanging="357"/>
        <w:rPr>
          <w:rFonts w:asciiTheme="minorHAnsi" w:hAnsiTheme="minorHAnsi" w:cstheme="minorHAnsi"/>
          <w:b/>
          <w:bCs/>
          <w:i/>
          <w:iCs/>
          <w:color w:val="auto"/>
          <w:sz w:val="28"/>
          <w:szCs w:val="28"/>
        </w:rPr>
      </w:pPr>
      <w:bookmarkStart w:id="9" w:name="_Toc193987128"/>
      <w:r w:rsidRPr="00EC460F">
        <w:rPr>
          <w:rFonts w:asciiTheme="minorHAnsi" w:hAnsiTheme="minorHAnsi" w:cstheme="minorHAnsi"/>
          <w:b/>
          <w:bCs/>
          <w:color w:val="auto"/>
          <w:sz w:val="28"/>
          <w:szCs w:val="28"/>
        </w:rPr>
        <w:t>The Prologue (1:1-18)</w:t>
      </w:r>
      <w:bookmarkEnd w:id="9"/>
    </w:p>
    <w:p w:rsidR="00D9159B" w:rsidRPr="001C5F45" w:rsidRDefault="00167A3A" w:rsidP="009615DD">
      <w:pPr>
        <w:spacing w:line="360" w:lineRule="auto"/>
        <w:ind w:firstLine="709"/>
      </w:pPr>
      <w:r w:rsidRPr="001C5F45">
        <w:t>Water and spirit already inhabit the language of the Prologue. A</w:t>
      </w:r>
      <w:r w:rsidR="00D9159B" w:rsidRPr="001C5F45">
        <w:t>n interesting dynamic</w:t>
      </w:r>
      <w:r w:rsidRPr="001C5F45">
        <w:t xml:space="preserve"> exists</w:t>
      </w:r>
      <w:r w:rsidR="00D9159B" w:rsidRPr="001C5F45">
        <w:t xml:space="preserve"> between the Prologue and the narrative </w:t>
      </w:r>
      <w:r w:rsidRPr="001C5F45">
        <w:t>itself</w:t>
      </w:r>
      <w:r w:rsidR="00E5772D" w:rsidRPr="001C5F45">
        <w:t xml:space="preserve">, for </w:t>
      </w:r>
      <w:r w:rsidRPr="001C5F45">
        <w:t>John</w:t>
      </w:r>
      <w:r w:rsidR="00D9159B" w:rsidRPr="001C5F45">
        <w:t xml:space="preserve"> reveals the profound complexity of his theological understanding of God and how he is revealed in Jesus</w:t>
      </w:r>
      <w:r w:rsidR="00E5772D" w:rsidRPr="001C5F45">
        <w:t>.</w:t>
      </w:r>
      <w:r w:rsidR="00D9159B" w:rsidRPr="001C5F45">
        <w:rPr>
          <w:rStyle w:val="FootnoteReference"/>
        </w:rPr>
        <w:footnoteReference w:id="35"/>
      </w:r>
      <w:r w:rsidR="004034D7" w:rsidRPr="001C5F45">
        <w:t xml:space="preserve"> </w:t>
      </w:r>
      <w:r w:rsidR="00E5772D" w:rsidRPr="001C5F45">
        <w:t xml:space="preserve">John </w:t>
      </w:r>
      <w:r w:rsidR="004034D7" w:rsidRPr="001C5F45">
        <w:t>provid</w:t>
      </w:r>
      <w:r w:rsidR="00E5772D" w:rsidRPr="001C5F45">
        <w:t>es</w:t>
      </w:r>
      <w:r w:rsidR="004034D7" w:rsidRPr="001C5F45">
        <w:t xml:space="preserve"> an anticipatory </w:t>
      </w:r>
      <w:r w:rsidR="007F4EFD" w:rsidRPr="001C5F45">
        <w:t xml:space="preserve">taste </w:t>
      </w:r>
      <w:r w:rsidR="004034D7" w:rsidRPr="001C5F45">
        <w:t xml:space="preserve">of what </w:t>
      </w:r>
      <w:r w:rsidR="007F4EFD" w:rsidRPr="001C5F45">
        <w:t xml:space="preserve">awaits </w:t>
      </w:r>
      <w:r w:rsidR="004034D7" w:rsidRPr="001C5F45">
        <w:t xml:space="preserve">his readers. </w:t>
      </w:r>
      <w:r w:rsidR="007F4EFD" w:rsidRPr="001C5F45">
        <w:t>T</w:t>
      </w:r>
      <w:r w:rsidR="00D9159B" w:rsidRPr="001C5F45">
        <w:t xml:space="preserve">he key themes </w:t>
      </w:r>
      <w:r w:rsidR="007F4EFD" w:rsidRPr="001C5F45">
        <w:t xml:space="preserve">are presented </w:t>
      </w:r>
      <w:r w:rsidR="00D9159B" w:rsidRPr="001C5F45">
        <w:t>in conceptual language and imagery quite different from the main text</w:t>
      </w:r>
      <w:r w:rsidR="007F4EFD" w:rsidRPr="001C5F45">
        <w:t>.</w:t>
      </w:r>
      <w:r w:rsidR="00D9159B" w:rsidRPr="001C5F45">
        <w:t xml:space="preserve"> </w:t>
      </w:r>
      <w:r w:rsidR="007F4EFD" w:rsidRPr="001C5F45">
        <w:t>T</w:t>
      </w:r>
      <w:r w:rsidR="00D9159B" w:rsidRPr="001C5F45">
        <w:t xml:space="preserve">here are no </w:t>
      </w:r>
      <w:r w:rsidR="00D9159B" w:rsidRPr="001C5F45">
        <w:rPr>
          <w:i/>
          <w:iCs/>
        </w:rPr>
        <w:t>direct</w:t>
      </w:r>
      <w:r w:rsidR="00D9159B" w:rsidRPr="001C5F45">
        <w:t xml:space="preserve"> references to water symbolism, nor the Spirit, nor ascribing a Christological title to Jesus</w:t>
      </w:r>
      <w:r w:rsidR="00E5772D" w:rsidRPr="001C5F45">
        <w:t>.</w:t>
      </w:r>
      <w:r w:rsidR="007F4EFD" w:rsidRPr="001C5F45">
        <w:t xml:space="preserve"> </w:t>
      </w:r>
      <w:r w:rsidR="00E5772D" w:rsidRPr="001C5F45">
        <w:t>Y</w:t>
      </w:r>
      <w:r w:rsidR="00D9159B" w:rsidRPr="001C5F45">
        <w:t xml:space="preserve">et these </w:t>
      </w:r>
      <w:r w:rsidR="007F4EFD" w:rsidRPr="001C5F45">
        <w:rPr>
          <w:i/>
          <w:iCs/>
        </w:rPr>
        <w:t xml:space="preserve">underlie </w:t>
      </w:r>
      <w:r w:rsidR="007F4EFD" w:rsidRPr="001C5F45">
        <w:t>the</w:t>
      </w:r>
      <w:r w:rsidR="00D9159B" w:rsidRPr="001C5F45">
        <w:t xml:space="preserve"> Prologue’s theological language. </w:t>
      </w:r>
    </w:p>
    <w:p w:rsidR="00190D55" w:rsidRPr="003E47A3" w:rsidRDefault="004034D7" w:rsidP="009615DD">
      <w:pPr>
        <w:spacing w:line="360" w:lineRule="auto"/>
        <w:ind w:firstLine="709"/>
      </w:pPr>
      <w:r w:rsidRPr="003E47A3">
        <w:t xml:space="preserve">The theologically </w:t>
      </w:r>
      <w:r w:rsidRPr="003E47A3">
        <w:rPr>
          <w:i/>
          <w:iCs/>
        </w:rPr>
        <w:t>conceptual</w:t>
      </w:r>
      <w:r w:rsidRPr="003E47A3">
        <w:t xml:space="preserve"> </w:t>
      </w:r>
      <w:r w:rsidRPr="003E47A3">
        <w:rPr>
          <w:lang w:val="el-GR"/>
        </w:rPr>
        <w:t>Λόγος</w:t>
      </w:r>
      <w:r w:rsidRPr="003E47A3">
        <w:t xml:space="preserve"> language becomes the narrative’s </w:t>
      </w:r>
      <w:r w:rsidRPr="003E47A3">
        <w:rPr>
          <w:lang w:val="el-GR"/>
        </w:rPr>
        <w:t>λόγος</w:t>
      </w:r>
      <w:r w:rsidRPr="003E47A3">
        <w:t xml:space="preserve">, the day-to-day </w:t>
      </w:r>
      <w:r w:rsidRPr="003E47A3">
        <w:rPr>
          <w:i/>
          <w:iCs/>
        </w:rPr>
        <w:t>spoken</w:t>
      </w:r>
      <w:r w:rsidRPr="003E47A3">
        <w:t xml:space="preserve"> word of Jesus, the realised embodiment of God. Here, the </w:t>
      </w:r>
      <w:proofErr w:type="spellStart"/>
      <w:r w:rsidRPr="003E47A3">
        <w:rPr>
          <w:lang w:val="el-GR"/>
        </w:rPr>
        <w:t>λογος</w:t>
      </w:r>
      <w:proofErr w:type="spellEnd"/>
      <w:r w:rsidRPr="003E47A3">
        <w:t xml:space="preserve"> </w:t>
      </w:r>
      <w:proofErr w:type="spellStart"/>
      <w:r w:rsidRPr="003E47A3">
        <w:rPr>
          <w:lang w:val="el-GR"/>
        </w:rPr>
        <w:t>σάρξ</w:t>
      </w:r>
      <w:proofErr w:type="spellEnd"/>
      <w:r w:rsidRPr="003E47A3">
        <w:t xml:space="preserve">, by its nature, </w:t>
      </w:r>
      <w:r w:rsidRPr="003E47A3">
        <w:rPr>
          <w:i/>
          <w:iCs/>
        </w:rPr>
        <w:t>introduces</w:t>
      </w:r>
      <w:r w:rsidRPr="003E47A3">
        <w:t xml:space="preserve"> John’s readers to the presence of the Spirit (1:1-4, 14), aligning it with the ordered creation of the cosmos.</w:t>
      </w:r>
      <w:r w:rsidRPr="003E47A3">
        <w:rPr>
          <w:rStyle w:val="FootnoteReference"/>
        </w:rPr>
        <w:footnoteReference w:id="36"/>
      </w:r>
      <w:r w:rsidRPr="003E47A3">
        <w:t xml:space="preserve"> </w:t>
      </w:r>
      <w:r w:rsidR="00D9159B" w:rsidRPr="003E47A3">
        <w:t>As God</w:t>
      </w:r>
      <w:r w:rsidRPr="003E47A3">
        <w:t>’s</w:t>
      </w:r>
      <w:r w:rsidR="00D9159B" w:rsidRPr="003E47A3">
        <w:t xml:space="preserve"> </w:t>
      </w:r>
      <w:r w:rsidRPr="003E47A3">
        <w:t xml:space="preserve">breath, his </w:t>
      </w:r>
      <w:r w:rsidRPr="003E47A3">
        <w:rPr>
          <w:i/>
          <w:iCs/>
        </w:rPr>
        <w:t>ruach</w:t>
      </w:r>
      <w:r w:rsidRPr="003E47A3">
        <w:t xml:space="preserve">, </w:t>
      </w:r>
      <w:proofErr w:type="spellStart"/>
      <w:r w:rsidRPr="003E47A3">
        <w:rPr>
          <w:lang w:val="el-GR"/>
        </w:rPr>
        <w:t>πνεῦμα</w:t>
      </w:r>
      <w:proofErr w:type="spellEnd"/>
      <w:r w:rsidRPr="003E47A3">
        <w:t xml:space="preserve">, brings </w:t>
      </w:r>
      <w:r w:rsidR="00D9159B" w:rsidRPr="003E47A3">
        <w:t xml:space="preserve">order to the watery chaos in Genesis 1, so now water is arguably the symbolic medium through which John relates God’s saving order through the </w:t>
      </w:r>
      <w:proofErr w:type="spellStart"/>
      <w:r w:rsidR="00EE54D2" w:rsidRPr="003E47A3">
        <w:rPr>
          <w:shd w:val="clear" w:color="auto" w:fill="FFFFFF"/>
        </w:rPr>
        <w:t>λόγος</w:t>
      </w:r>
      <w:proofErr w:type="spellEnd"/>
      <w:r w:rsidR="00EE54D2" w:rsidRPr="003E47A3">
        <w:rPr>
          <w:shd w:val="clear" w:color="auto" w:fill="FFFFFF"/>
        </w:rPr>
        <w:t xml:space="preserve"> </w:t>
      </w:r>
      <w:proofErr w:type="spellStart"/>
      <w:r w:rsidR="00EE54D2" w:rsidRPr="003E47A3">
        <w:rPr>
          <w:shd w:val="clear" w:color="auto" w:fill="FFFFFF"/>
        </w:rPr>
        <w:t>σὰρξ</w:t>
      </w:r>
      <w:proofErr w:type="spellEnd"/>
      <w:r w:rsidR="00EE54D2" w:rsidRPr="003E47A3">
        <w:t>: those</w:t>
      </w:r>
      <w:r w:rsidR="00190D55" w:rsidRPr="003E47A3">
        <w:t xml:space="preserve"> coming into the ‘light’ (1:4, 9) by</w:t>
      </w:r>
      <w:r w:rsidR="00D9159B" w:rsidRPr="003E47A3">
        <w:t xml:space="preserve"> ‘receiv</w:t>
      </w:r>
      <w:r w:rsidR="00EE54D2" w:rsidRPr="003E47A3">
        <w:t>ing</w:t>
      </w:r>
      <w:r w:rsidR="00D9159B" w:rsidRPr="003E47A3">
        <w:t xml:space="preserve">’ </w:t>
      </w:r>
      <w:r w:rsidR="00EE54D2" w:rsidRPr="003E47A3">
        <w:t xml:space="preserve">and believing in </w:t>
      </w:r>
      <w:r w:rsidR="00D9159B" w:rsidRPr="003E47A3">
        <w:t xml:space="preserve">Jesus will receive the blessing </w:t>
      </w:r>
      <w:r w:rsidR="00190D55" w:rsidRPr="003E47A3">
        <w:t xml:space="preserve">of </w:t>
      </w:r>
      <w:r w:rsidR="00D9159B" w:rsidRPr="003E47A3">
        <w:t>becoming children of God through the Spirit (1:12-13)</w:t>
      </w:r>
      <w:r w:rsidR="00A1414A" w:rsidRPr="003E47A3">
        <w:t xml:space="preserve"> and ‘children of light’ (12:36)</w:t>
      </w:r>
      <w:r w:rsidR="00190D55" w:rsidRPr="003E47A3">
        <w:t xml:space="preserve">, </w:t>
      </w:r>
      <w:r w:rsidR="008B4A6D" w:rsidRPr="003E47A3">
        <w:t>with close idiomatic</w:t>
      </w:r>
      <w:r w:rsidR="00190D55" w:rsidRPr="003E47A3">
        <w:t xml:space="preserve"> relat</w:t>
      </w:r>
      <w:r w:rsidR="008B4A6D" w:rsidRPr="003E47A3">
        <w:t xml:space="preserve">ionships with </w:t>
      </w:r>
      <w:r w:rsidR="003B332E" w:rsidRPr="003E47A3">
        <w:t>the</w:t>
      </w:r>
      <w:r w:rsidR="0027754B" w:rsidRPr="003E47A3">
        <w:t xml:space="preserve"> </w:t>
      </w:r>
      <w:r w:rsidR="003B332E" w:rsidRPr="003E47A3">
        <w:t>D</w:t>
      </w:r>
      <w:r w:rsidR="0027754B" w:rsidRPr="003E47A3">
        <w:t>S</w:t>
      </w:r>
      <w:r w:rsidR="003B332E" w:rsidRPr="003E47A3">
        <w:t>S</w:t>
      </w:r>
      <w:r w:rsidR="00A1414A" w:rsidRPr="003E47A3">
        <w:t>.</w:t>
      </w:r>
      <w:r w:rsidR="00190D55" w:rsidRPr="003E47A3">
        <w:rPr>
          <w:rStyle w:val="FootnoteReference"/>
          <w:rFonts w:cstheme="minorHAnsi"/>
        </w:rPr>
        <w:footnoteReference w:id="37"/>
      </w:r>
    </w:p>
    <w:p w:rsidR="00D9159B" w:rsidRPr="001C5F45" w:rsidRDefault="00D9159B" w:rsidP="009615DD">
      <w:pPr>
        <w:spacing w:line="360" w:lineRule="auto"/>
        <w:ind w:firstLine="709"/>
      </w:pPr>
      <w:r w:rsidRPr="003E47A3">
        <w:t xml:space="preserve">John </w:t>
      </w:r>
      <w:r w:rsidR="004034D7" w:rsidRPr="003E47A3">
        <w:t>turns t</w:t>
      </w:r>
      <w:r w:rsidRPr="003E47A3">
        <w:t xml:space="preserve">he complex theology of the Incarnation </w:t>
      </w:r>
      <w:r w:rsidR="00EE54D2" w:rsidRPr="003E47A3">
        <w:t>into</w:t>
      </w:r>
      <w:r w:rsidRPr="003E47A3">
        <w:t xml:space="preserve"> </w:t>
      </w:r>
      <w:r w:rsidR="004034D7" w:rsidRPr="003E47A3">
        <w:t>famil</w:t>
      </w:r>
      <w:r w:rsidR="00EE54D2" w:rsidRPr="003E47A3">
        <w:t>i</w:t>
      </w:r>
      <w:r w:rsidR="004034D7" w:rsidRPr="003E47A3">
        <w:t>ar</w:t>
      </w:r>
      <w:r w:rsidRPr="003E47A3">
        <w:t xml:space="preserve"> language and imagery: family, new life and birthing</w:t>
      </w:r>
      <w:r w:rsidR="00A01C4B" w:rsidRPr="003E47A3">
        <w:t>. John states clearly that the</w:t>
      </w:r>
      <w:r w:rsidRPr="003E47A3">
        <w:rPr>
          <w:shd w:val="clear" w:color="auto" w:fill="FFFFFF"/>
        </w:rPr>
        <w:t xml:space="preserve"> ‘children of God through the Spirit’</w:t>
      </w:r>
      <w:r w:rsidR="00E651CA" w:rsidRPr="003E47A3">
        <w:rPr>
          <w:shd w:val="clear" w:color="auto" w:fill="FFFFFF"/>
        </w:rPr>
        <w:t xml:space="preserve"> (1:12-13)</w:t>
      </w:r>
      <w:r w:rsidRPr="003E47A3">
        <w:rPr>
          <w:shd w:val="clear" w:color="auto" w:fill="FFFFFF"/>
        </w:rPr>
        <w:t xml:space="preserve"> are the result of the </w:t>
      </w:r>
      <w:proofErr w:type="spellStart"/>
      <w:r w:rsidRPr="003E47A3">
        <w:rPr>
          <w:shd w:val="clear" w:color="auto" w:fill="FFFFFF"/>
        </w:rPr>
        <w:t>λόγος</w:t>
      </w:r>
      <w:proofErr w:type="spellEnd"/>
      <w:r w:rsidRPr="003E47A3">
        <w:rPr>
          <w:shd w:val="clear" w:color="auto" w:fill="FFFFFF"/>
        </w:rPr>
        <w:t xml:space="preserve"> </w:t>
      </w:r>
      <w:proofErr w:type="spellStart"/>
      <w:r w:rsidRPr="003E47A3">
        <w:rPr>
          <w:shd w:val="clear" w:color="auto" w:fill="FFFFFF"/>
        </w:rPr>
        <w:t>σὰρξ</w:t>
      </w:r>
      <w:proofErr w:type="spellEnd"/>
      <w:r w:rsidRPr="003E47A3">
        <w:rPr>
          <w:shd w:val="clear" w:color="auto" w:fill="FFFFFF"/>
        </w:rPr>
        <w:t xml:space="preserve"> emerging </w:t>
      </w:r>
      <w:r w:rsidRPr="003E47A3">
        <w:t xml:space="preserve">from a mother’s womb (1:14), which occurs not of blood or through fleshly desire or through man’s intervention, but </w:t>
      </w:r>
      <w:r w:rsidR="00E651CA" w:rsidRPr="003E47A3">
        <w:t>by the ‘agency of the Spirit’ purely because they have believed in God’s name</w:t>
      </w:r>
      <w:r w:rsidRPr="003E47A3">
        <w:t xml:space="preserve"> (1:13).</w:t>
      </w:r>
      <w:r w:rsidR="00E651CA" w:rsidRPr="003E47A3">
        <w:rPr>
          <w:rStyle w:val="FootnoteReference"/>
        </w:rPr>
        <w:footnoteReference w:id="38"/>
      </w:r>
      <w:r w:rsidRPr="003E47A3">
        <w:t xml:space="preserve"> </w:t>
      </w:r>
      <w:r w:rsidR="00C3603E" w:rsidRPr="003E47A3">
        <w:t xml:space="preserve">In </w:t>
      </w:r>
      <w:r w:rsidR="00C3603E" w:rsidRPr="003E47A3">
        <w:lastRenderedPageBreak/>
        <w:t>Johannine terms, 1:11-14</w:t>
      </w:r>
      <w:r w:rsidR="001C7364" w:rsidRPr="003E47A3">
        <w:t xml:space="preserve"> </w:t>
      </w:r>
      <w:r w:rsidR="0027754B" w:rsidRPr="003E47A3">
        <w:t>is</w:t>
      </w:r>
      <w:r w:rsidR="001C7364" w:rsidRPr="003E47A3">
        <w:t xml:space="preserve"> important for </w:t>
      </w:r>
      <w:r w:rsidR="0027754B" w:rsidRPr="003E47A3">
        <w:t>it</w:t>
      </w:r>
      <w:r w:rsidR="001C7364" w:rsidRPr="003E47A3">
        <w:t xml:space="preserve"> </w:t>
      </w:r>
      <w:r w:rsidR="00C3603E" w:rsidRPr="003E47A3">
        <w:t>speak</w:t>
      </w:r>
      <w:r w:rsidR="0027754B" w:rsidRPr="003E47A3">
        <w:t>s</w:t>
      </w:r>
      <w:r w:rsidR="00C3603E" w:rsidRPr="003E47A3">
        <w:t xml:space="preserve"> of</w:t>
      </w:r>
      <w:r w:rsidR="00974295" w:rsidRPr="003E47A3">
        <w:t xml:space="preserve"> divine birth,</w:t>
      </w:r>
      <w:r w:rsidR="00C3603E" w:rsidRPr="003E47A3">
        <w:t xml:space="preserve"> </w:t>
      </w:r>
      <w:r w:rsidR="001C7364" w:rsidRPr="003E47A3">
        <w:t>God’s divinity embodied and revealed through his Son.</w:t>
      </w:r>
      <w:r w:rsidR="00C3603E" w:rsidRPr="003E47A3">
        <w:t xml:space="preserve"> </w:t>
      </w:r>
      <w:r w:rsidR="001C7364" w:rsidRPr="003E47A3">
        <w:t>John here typically teases his readers with hints that will be explained later, in this case with Nicodemus in John 3.</w:t>
      </w:r>
      <w:r w:rsidRPr="003E47A3">
        <w:rPr>
          <w:rStyle w:val="FootnoteReference"/>
        </w:rPr>
        <w:footnoteReference w:id="39"/>
      </w:r>
      <w:r w:rsidRPr="003E47A3">
        <w:t xml:space="preserve"> </w:t>
      </w:r>
      <w:r w:rsidR="00212FAA" w:rsidRPr="003E47A3">
        <w:t xml:space="preserve">Water, spirit, new birth </w:t>
      </w:r>
      <w:r w:rsidR="005244F2" w:rsidRPr="003E47A3">
        <w:t>combine</w:t>
      </w:r>
      <w:r w:rsidR="00212FAA" w:rsidRPr="003E47A3">
        <w:t xml:space="preserve"> with light coming into a dark world, the new </w:t>
      </w:r>
      <w:r w:rsidR="00212FAA" w:rsidRPr="003E47A3">
        <w:rPr>
          <w:i/>
          <w:iCs/>
        </w:rPr>
        <w:t>Shekinah</w:t>
      </w:r>
      <w:r w:rsidR="00212FAA" w:rsidRPr="003E47A3">
        <w:t xml:space="preserve"> (</w:t>
      </w:r>
      <w:proofErr w:type="spellStart"/>
      <w:r w:rsidR="00212FAA" w:rsidRPr="003E47A3">
        <w:t>Exod</w:t>
      </w:r>
      <w:proofErr w:type="spellEnd"/>
      <w:r w:rsidR="00212FAA" w:rsidRPr="003E47A3">
        <w:t xml:space="preserve"> 25:8; 29:45-46), </w:t>
      </w:r>
      <w:r w:rsidR="005244F2" w:rsidRPr="003E47A3">
        <w:t>Israel’s glory and the Gentiles’ light of revelation (Lk 2:29-32), as later revealed in John’s narrative.</w:t>
      </w:r>
      <w:r w:rsidR="00E5772D">
        <w:t xml:space="preserve"> </w:t>
      </w:r>
      <w:r w:rsidR="00E5772D" w:rsidRPr="001C5F45">
        <w:t xml:space="preserve">Already, in the water and birth of the </w:t>
      </w:r>
      <w:proofErr w:type="spellStart"/>
      <w:r w:rsidR="00E5772D" w:rsidRPr="001C5F45">
        <w:rPr>
          <w:shd w:val="clear" w:color="auto" w:fill="FFFFFF"/>
        </w:rPr>
        <w:t>λόγος</w:t>
      </w:r>
      <w:proofErr w:type="spellEnd"/>
      <w:r w:rsidR="00E5772D" w:rsidRPr="001C5F45">
        <w:rPr>
          <w:shd w:val="clear" w:color="auto" w:fill="FFFFFF"/>
        </w:rPr>
        <w:t xml:space="preserve"> </w:t>
      </w:r>
      <w:proofErr w:type="spellStart"/>
      <w:r w:rsidR="00E5772D" w:rsidRPr="001C5F45">
        <w:rPr>
          <w:shd w:val="clear" w:color="auto" w:fill="FFFFFF"/>
        </w:rPr>
        <w:t>σὰρξ</w:t>
      </w:r>
      <w:proofErr w:type="spellEnd"/>
      <w:r w:rsidR="00E5772D" w:rsidRPr="001C5F45">
        <w:rPr>
          <w:shd w:val="clear" w:color="auto" w:fill="FFFFFF"/>
        </w:rPr>
        <w:t xml:space="preserve">, </w:t>
      </w:r>
      <w:r w:rsidR="00E5772D" w:rsidRPr="001C5F45">
        <w:t>ideas of an inaugurated eschatology are revealed (cf. also 4:10), in anticipation of a future eschatology revealed in conversation with Nicodemus (3:3, 5-8).</w:t>
      </w:r>
    </w:p>
    <w:p w:rsidR="001706E6" w:rsidRPr="003E47A3" w:rsidRDefault="00D9159B" w:rsidP="009615DD">
      <w:pPr>
        <w:spacing w:line="360" w:lineRule="auto"/>
        <w:ind w:firstLine="709"/>
      </w:pPr>
      <w:r w:rsidRPr="003E47A3">
        <w:t xml:space="preserve">The Prologue thus </w:t>
      </w:r>
      <w:r w:rsidR="0026680D" w:rsidRPr="003E47A3">
        <w:t xml:space="preserve">whets the appetite of </w:t>
      </w:r>
      <w:r w:rsidRPr="003E47A3">
        <w:t xml:space="preserve">John’s readers for </w:t>
      </w:r>
      <w:r w:rsidR="00C468E4" w:rsidRPr="003E47A3">
        <w:t>a voyage of revelation</w:t>
      </w:r>
      <w:r w:rsidR="0027754B" w:rsidRPr="003E47A3">
        <w:t xml:space="preserve"> </w:t>
      </w:r>
      <w:r w:rsidRPr="003E47A3">
        <w:t>flowing symbolically via water and spirit towards the narrator’s goal</w:t>
      </w:r>
      <w:r w:rsidR="00EA4262" w:rsidRPr="003E47A3">
        <w:t xml:space="preserve">. For the </w:t>
      </w:r>
      <w:proofErr w:type="spellStart"/>
      <w:r w:rsidR="00EA4262" w:rsidRPr="003E47A3">
        <w:rPr>
          <w:shd w:val="clear" w:color="auto" w:fill="FFFFFF"/>
        </w:rPr>
        <w:t>λόγος</w:t>
      </w:r>
      <w:proofErr w:type="spellEnd"/>
      <w:r w:rsidR="00EA4262" w:rsidRPr="003E47A3">
        <w:rPr>
          <w:shd w:val="clear" w:color="auto" w:fill="FFFFFF"/>
        </w:rPr>
        <w:t xml:space="preserve"> </w:t>
      </w:r>
      <w:proofErr w:type="spellStart"/>
      <w:r w:rsidR="00EA4262" w:rsidRPr="003E47A3">
        <w:rPr>
          <w:shd w:val="clear" w:color="auto" w:fill="FFFFFF"/>
        </w:rPr>
        <w:t>σὰρξ</w:t>
      </w:r>
      <w:proofErr w:type="spellEnd"/>
      <w:r w:rsidR="00EA4262" w:rsidRPr="003E47A3">
        <w:rPr>
          <w:shd w:val="clear" w:color="auto" w:fill="FFFFFF"/>
        </w:rPr>
        <w:t xml:space="preserve">, as John writes, has made the invisible Father </w:t>
      </w:r>
      <w:r w:rsidR="00EA4262" w:rsidRPr="003E47A3">
        <w:t>known (1:18) to all who receive his words; t</w:t>
      </w:r>
      <w:r w:rsidRPr="003E47A3">
        <w:t>he journey towards belief ‘represents the Spirit of God “</w:t>
      </w:r>
      <w:proofErr w:type="spellStart"/>
      <w:r w:rsidRPr="003E47A3">
        <w:t>laboring</w:t>
      </w:r>
      <w:proofErr w:type="spellEnd"/>
      <w:r w:rsidRPr="003E47A3">
        <w:t>” to admit believers into the reign/realm of God’.</w:t>
      </w:r>
      <w:r w:rsidRPr="003E47A3">
        <w:rPr>
          <w:rStyle w:val="FootnoteReference"/>
        </w:rPr>
        <w:footnoteReference w:id="40"/>
      </w:r>
      <w:r w:rsidRPr="003E47A3">
        <w:t xml:space="preserve"> Jesus</w:t>
      </w:r>
      <w:r w:rsidR="00EA4262" w:rsidRPr="003E47A3">
        <w:t>,</w:t>
      </w:r>
      <w:r w:rsidRPr="003E47A3">
        <w:t xml:space="preserve"> as the one ‘born from above’</w:t>
      </w:r>
      <w:r w:rsidR="00EA4262" w:rsidRPr="003E47A3">
        <w:t>,</w:t>
      </w:r>
      <w:r w:rsidRPr="003E47A3">
        <w:t xml:space="preserve"> </w:t>
      </w:r>
      <w:r w:rsidR="00EA4262" w:rsidRPr="003E47A3">
        <w:t>‘</w:t>
      </w:r>
      <w:r w:rsidRPr="003E47A3">
        <w:t>pre-empts the coming of the Spirit, and affirms God as the one who gives life, with Jesus as the source and giver of ‘living water’.</w:t>
      </w:r>
      <w:r w:rsidRPr="003E47A3">
        <w:rPr>
          <w:rStyle w:val="FootnoteReference"/>
        </w:rPr>
        <w:footnoteReference w:id="41"/>
      </w:r>
      <w:r w:rsidRPr="003E47A3">
        <w:t xml:space="preserve"> </w:t>
      </w:r>
      <w:r w:rsidR="00C468E4" w:rsidRPr="003E47A3">
        <w:t xml:space="preserve">And </w:t>
      </w:r>
      <w:r w:rsidRPr="003E47A3">
        <w:t>John the Baptist initiates this narrative by signposting Jesus publicly.</w:t>
      </w:r>
    </w:p>
    <w:p w:rsidR="00C23474" w:rsidRPr="00EC460F" w:rsidRDefault="004F550A" w:rsidP="00C86D15">
      <w:pPr>
        <w:pStyle w:val="Heading2"/>
        <w:numPr>
          <w:ilvl w:val="0"/>
          <w:numId w:val="31"/>
        </w:numPr>
        <w:spacing w:before="240" w:after="240"/>
        <w:ind w:left="357" w:hanging="357"/>
        <w:rPr>
          <w:rFonts w:asciiTheme="minorHAnsi" w:hAnsiTheme="minorHAnsi" w:cstheme="minorHAnsi"/>
          <w:b/>
          <w:bCs/>
          <w:color w:val="auto"/>
          <w:sz w:val="28"/>
          <w:szCs w:val="28"/>
        </w:rPr>
      </w:pPr>
      <w:bookmarkStart w:id="10" w:name="_Toc193987129"/>
      <w:r w:rsidRPr="00EC460F">
        <w:rPr>
          <w:rFonts w:asciiTheme="minorHAnsi" w:hAnsiTheme="minorHAnsi" w:cstheme="minorHAnsi"/>
          <w:b/>
          <w:bCs/>
          <w:color w:val="auto"/>
          <w:sz w:val="28"/>
          <w:szCs w:val="28"/>
        </w:rPr>
        <w:t xml:space="preserve">Jesus and </w:t>
      </w:r>
      <w:r w:rsidR="00B549E1" w:rsidRPr="00EC460F">
        <w:rPr>
          <w:rFonts w:asciiTheme="minorHAnsi" w:hAnsiTheme="minorHAnsi" w:cstheme="minorHAnsi"/>
          <w:b/>
          <w:bCs/>
          <w:color w:val="auto"/>
          <w:sz w:val="28"/>
          <w:szCs w:val="28"/>
        </w:rPr>
        <w:t>John the Baptist (1:19-51)</w:t>
      </w:r>
      <w:bookmarkEnd w:id="10"/>
    </w:p>
    <w:p w:rsidR="00CC7ABD" w:rsidRPr="003E47A3" w:rsidRDefault="00CC7ABD" w:rsidP="009615DD">
      <w:pPr>
        <w:spacing w:line="360" w:lineRule="auto"/>
        <w:ind w:firstLine="709"/>
        <w:rPr>
          <w:bCs/>
        </w:rPr>
      </w:pPr>
      <w:r w:rsidRPr="003E47A3">
        <w:t>God’s intimate relationship with Jesus and his divine mission is envisioned in the Spirit resting on Jesus</w:t>
      </w:r>
      <w:r w:rsidR="00485BAF" w:rsidRPr="003E47A3">
        <w:t xml:space="preserve"> in the account of the Baptist’s</w:t>
      </w:r>
      <w:r w:rsidR="00851C7B" w:rsidRPr="003E47A3">
        <w:t xml:space="preserve"> </w:t>
      </w:r>
      <w:r w:rsidR="00485BAF" w:rsidRPr="003E47A3">
        <w:t>testimony</w:t>
      </w:r>
      <w:r w:rsidRPr="003E47A3">
        <w:t xml:space="preserve">. </w:t>
      </w:r>
      <w:r w:rsidR="00E35AB5" w:rsidRPr="003E47A3">
        <w:t>Jesus’</w:t>
      </w:r>
      <w:r w:rsidRPr="003E47A3">
        <w:t xml:space="preserve"> baptism provides the first mention of the physical </w:t>
      </w:r>
      <w:r w:rsidRPr="003E47A3">
        <w:rPr>
          <w:i/>
          <w:iCs/>
        </w:rPr>
        <w:t>presence</w:t>
      </w:r>
      <w:r w:rsidRPr="003E47A3">
        <w:t xml:space="preserve"> and </w:t>
      </w:r>
      <w:r w:rsidRPr="003E47A3">
        <w:rPr>
          <w:i/>
          <w:iCs/>
        </w:rPr>
        <w:t>activity</w:t>
      </w:r>
      <w:r w:rsidRPr="003E47A3">
        <w:t xml:space="preserve"> of the Spirit </w:t>
      </w:r>
      <w:r w:rsidR="00485BAF" w:rsidRPr="003E47A3">
        <w:t>through</w:t>
      </w:r>
      <w:r w:rsidRPr="003E47A3">
        <w:t xml:space="preserve"> the water of baptism.</w:t>
      </w:r>
      <w:r w:rsidR="0097666E">
        <w:rPr>
          <w:rStyle w:val="FootnoteReference"/>
          <w:rFonts w:cstheme="minorHAnsi"/>
        </w:rPr>
        <w:footnoteReference w:id="42"/>
      </w:r>
      <w:r w:rsidRPr="003E47A3">
        <w:t xml:space="preserve"> Water </w:t>
      </w:r>
      <w:r w:rsidR="00E770C7" w:rsidRPr="003E47A3">
        <w:t>here is locative; t</w:t>
      </w:r>
      <w:r w:rsidRPr="003E47A3">
        <w:t xml:space="preserve">he </w:t>
      </w:r>
      <w:proofErr w:type="spellStart"/>
      <w:r w:rsidRPr="003E47A3">
        <w:t>pneumatological</w:t>
      </w:r>
      <w:proofErr w:type="spellEnd"/>
      <w:r w:rsidRPr="003E47A3">
        <w:t xml:space="preserve"> import </w:t>
      </w:r>
      <w:r w:rsidR="00D14CD1" w:rsidRPr="003E47A3">
        <w:t xml:space="preserve">of </w:t>
      </w:r>
      <w:r w:rsidRPr="003E47A3">
        <w:t xml:space="preserve">the baptism </w:t>
      </w:r>
      <w:r w:rsidR="00FB369D">
        <w:t xml:space="preserve">in water </w:t>
      </w:r>
      <w:r w:rsidR="00FB369D" w:rsidRPr="00FB369D">
        <w:rPr>
          <w:i/>
          <w:iCs/>
        </w:rPr>
        <w:t>and</w:t>
      </w:r>
      <w:r w:rsidR="00FB369D">
        <w:t xml:space="preserve"> spirit </w:t>
      </w:r>
      <w:r w:rsidRPr="003E47A3">
        <w:t xml:space="preserve">of Jesus provides </w:t>
      </w:r>
      <w:r w:rsidR="00D14CD1" w:rsidRPr="003E47A3">
        <w:t>the central</w:t>
      </w:r>
      <w:r w:rsidRPr="003E47A3">
        <w:t xml:space="preserve"> </w:t>
      </w:r>
      <w:r w:rsidR="00E770C7" w:rsidRPr="003E47A3">
        <w:t>focus</w:t>
      </w:r>
      <w:r w:rsidR="008C4774" w:rsidRPr="003E47A3">
        <w:t>,</w:t>
      </w:r>
      <w:r w:rsidR="00485BAF" w:rsidRPr="003E47A3">
        <w:t xml:space="preserve"> which Jesus will reveal as</w:t>
      </w:r>
      <w:r w:rsidR="00392323" w:rsidRPr="003E47A3">
        <w:t xml:space="preserve"> a necessary factor in divine re-birth</w:t>
      </w:r>
      <w:r w:rsidR="00E35AB5" w:rsidRPr="003E47A3">
        <w:t xml:space="preserve"> (3:5)</w:t>
      </w:r>
      <w:r w:rsidR="00D14CD1" w:rsidRPr="003E47A3">
        <w:t>,</w:t>
      </w:r>
      <w:r w:rsidRPr="003E47A3">
        <w:t xml:space="preserve"> </w:t>
      </w:r>
      <w:r w:rsidR="00392323" w:rsidRPr="003E47A3">
        <w:t xml:space="preserve">surpassing, though including, </w:t>
      </w:r>
      <w:r w:rsidR="00D14CD1" w:rsidRPr="003E47A3">
        <w:t>the</w:t>
      </w:r>
      <w:r w:rsidRPr="003E47A3">
        <w:t xml:space="preserve"> cleansing and purifying </w:t>
      </w:r>
      <w:r w:rsidR="00151E8A" w:rsidRPr="003E47A3">
        <w:t>symbolism</w:t>
      </w:r>
      <w:r w:rsidRPr="003E47A3">
        <w:t xml:space="preserve"> of </w:t>
      </w:r>
      <w:r w:rsidR="00D14CD1" w:rsidRPr="003E47A3">
        <w:t xml:space="preserve">John’s </w:t>
      </w:r>
      <w:r w:rsidRPr="003E47A3">
        <w:t>water baptism</w:t>
      </w:r>
      <w:r w:rsidR="00D14CD1" w:rsidRPr="003E47A3">
        <w:t>.</w:t>
      </w:r>
      <w:r w:rsidRPr="003E47A3">
        <w:rPr>
          <w:rStyle w:val="FootnoteReference"/>
        </w:rPr>
        <w:footnoteReference w:id="43"/>
      </w:r>
      <w:r w:rsidRPr="003E47A3">
        <w:t xml:space="preserve"> </w:t>
      </w:r>
    </w:p>
    <w:p w:rsidR="00CC7ABD" w:rsidRPr="00274648" w:rsidRDefault="00CC7ABD" w:rsidP="009615DD">
      <w:pPr>
        <w:spacing w:line="360" w:lineRule="auto"/>
        <w:ind w:firstLine="709"/>
        <w:rPr>
          <w:bCs/>
        </w:rPr>
      </w:pPr>
      <w:r w:rsidRPr="003E47A3">
        <w:lastRenderedPageBreak/>
        <w:t>Unlike the Synoptic Gospels</w:t>
      </w:r>
      <w:r w:rsidRPr="003E47A3">
        <w:rPr>
          <w:rStyle w:val="FootnoteReference"/>
        </w:rPr>
        <w:footnoteReference w:id="44"/>
      </w:r>
      <w:r w:rsidRPr="003E47A3">
        <w:t>, there is no baptism narrative</w:t>
      </w:r>
      <w:r w:rsidR="007E3388" w:rsidRPr="003E47A3">
        <w:t xml:space="preserve"> in John’s Gospel</w:t>
      </w:r>
      <w:r w:rsidR="00D14CD1" w:rsidRPr="003E47A3">
        <w:t xml:space="preserve">. </w:t>
      </w:r>
      <w:r w:rsidR="00151E8A" w:rsidRPr="003E47A3">
        <w:t>Instead, t</w:t>
      </w:r>
      <w:r w:rsidRPr="003E47A3">
        <w:t xml:space="preserve">he narrator </w:t>
      </w:r>
      <w:r w:rsidR="00151E8A" w:rsidRPr="003E47A3">
        <w:t xml:space="preserve">cleverly </w:t>
      </w:r>
      <w:r w:rsidR="00E35AB5" w:rsidRPr="003E47A3">
        <w:t>engineers ‘John the Baptizer-in-water’ to verify Jesus’ baptism through his</w:t>
      </w:r>
      <w:r w:rsidR="00151E8A" w:rsidRPr="003E47A3">
        <w:t xml:space="preserve"> eyewitness account.</w:t>
      </w:r>
      <w:r w:rsidR="00274648">
        <w:rPr>
          <w:rStyle w:val="FootnoteReference"/>
          <w:rFonts w:cstheme="minorHAnsi"/>
        </w:rPr>
        <w:footnoteReference w:id="45"/>
      </w:r>
      <w:r w:rsidR="00151E8A" w:rsidRPr="003E47A3">
        <w:t xml:space="preserve"> </w:t>
      </w:r>
      <w:r w:rsidR="00211938" w:rsidRPr="003E47A3">
        <w:t>T</w:t>
      </w:r>
      <w:r w:rsidR="00A53B5D" w:rsidRPr="003E47A3">
        <w:t xml:space="preserve">he </w:t>
      </w:r>
      <w:r w:rsidR="006530DB" w:rsidRPr="003E47A3">
        <w:t>Baptist</w:t>
      </w:r>
      <w:r w:rsidR="00A53B5D" w:rsidRPr="003E47A3">
        <w:t xml:space="preserve"> prepare</w:t>
      </w:r>
      <w:r w:rsidR="0026680D" w:rsidRPr="003E47A3">
        <w:t>s</w:t>
      </w:r>
      <w:r w:rsidR="00A53B5D" w:rsidRPr="003E47A3">
        <w:t xml:space="preserve"> readers by pointedly announcing the eagerly awaited ‘Coming One’ (</w:t>
      </w:r>
      <w:r w:rsidR="00A53B5D" w:rsidRPr="003E47A3">
        <w:rPr>
          <w:lang w:val="el-GR"/>
        </w:rPr>
        <w:t>ὁ</w:t>
      </w:r>
      <w:r w:rsidR="00A53B5D" w:rsidRPr="003E47A3">
        <w:t xml:space="preserve"> </w:t>
      </w:r>
      <w:proofErr w:type="spellStart"/>
      <w:r w:rsidR="00A53B5D" w:rsidRPr="003E47A3">
        <w:rPr>
          <w:lang w:val="el-GR"/>
        </w:rPr>
        <w:t>ἒρχομαι</w:t>
      </w:r>
      <w:proofErr w:type="spellEnd"/>
      <w:r w:rsidR="00A53B5D" w:rsidRPr="003E47A3">
        <w:t>)</w:t>
      </w:r>
      <w:r w:rsidR="007E3388" w:rsidRPr="003E47A3">
        <w:t xml:space="preserve"> (1:27</w:t>
      </w:r>
      <w:r w:rsidR="007E3388" w:rsidRPr="001C5F45">
        <w:t>)</w:t>
      </w:r>
      <w:r w:rsidR="004D69D7" w:rsidRPr="001C5F45">
        <w:t xml:space="preserve">. </w:t>
      </w:r>
      <w:r w:rsidR="0065681B" w:rsidRPr="001C5F45">
        <w:t>In</w:t>
      </w:r>
      <w:r w:rsidR="00A05F86" w:rsidRPr="001C5F45">
        <w:t xml:space="preserve"> this baptism</w:t>
      </w:r>
      <w:r w:rsidR="0065681B" w:rsidRPr="001C5F45">
        <w:t>al episode</w:t>
      </w:r>
      <w:r w:rsidR="00A05F86" w:rsidRPr="001C5F45">
        <w:t>, the narrative flow of the ‘Who are you?’(1:1:19) with the expectation of a Messiah (1:20) to JB’s enigmatic, anticipatory, words (1:26-27) and finally JB’s pointing out the ‘Lamb of God’ (1:29) combine two significant revelations. First, John’s baptism manifests Jesus to the nation of Israel. The ‘hidden’ Messiah is brought into public view.</w:t>
      </w:r>
      <w:r w:rsidR="00A05F86" w:rsidRPr="001C5F45">
        <w:rPr>
          <w:rStyle w:val="FootnoteReference"/>
        </w:rPr>
        <w:footnoteReference w:id="46"/>
      </w:r>
      <w:r w:rsidR="00A05F86" w:rsidRPr="001C5F45">
        <w:t xml:space="preserve"> </w:t>
      </w:r>
      <w:r w:rsidR="00E15D32" w:rsidRPr="001C5F45">
        <w:t>Secondly, t</w:t>
      </w:r>
      <w:r w:rsidR="00A53B5D" w:rsidRPr="001C5F45">
        <w:t xml:space="preserve">he Baptist </w:t>
      </w:r>
      <w:r w:rsidR="00151E8A" w:rsidRPr="001C5F45">
        <w:t>identif</w:t>
      </w:r>
      <w:r w:rsidR="00A53B5D" w:rsidRPr="001C5F45">
        <w:t>ies</w:t>
      </w:r>
      <w:r w:rsidR="00151E8A" w:rsidRPr="001C5F45">
        <w:t xml:space="preserve"> </w:t>
      </w:r>
      <w:r w:rsidR="002C1E55" w:rsidRPr="001C5F45">
        <w:t xml:space="preserve">Jesus as </w:t>
      </w:r>
      <w:r w:rsidR="0065681B" w:rsidRPr="001C5F45">
        <w:t xml:space="preserve">both </w:t>
      </w:r>
      <w:r w:rsidR="002C1E55" w:rsidRPr="001C5F45">
        <w:t>the ‘Lamb of God</w:t>
      </w:r>
      <w:r w:rsidR="0026680D" w:rsidRPr="001C5F45">
        <w:t>’</w:t>
      </w:r>
      <w:r w:rsidR="002C1E55" w:rsidRPr="001C5F45">
        <w:t xml:space="preserve"> who takes away the sin of the world (1:29)</w:t>
      </w:r>
      <w:r w:rsidR="0065681B" w:rsidRPr="001C5F45">
        <w:t xml:space="preserve"> and </w:t>
      </w:r>
      <w:r w:rsidR="002C1E55" w:rsidRPr="001C5F45">
        <w:t>Son of God (1:34)</w:t>
      </w:r>
      <w:r w:rsidR="0065681B" w:rsidRPr="001C5F45">
        <w:t xml:space="preserve">. John’s Christology </w:t>
      </w:r>
      <w:r w:rsidR="00E15D32" w:rsidRPr="001C5F45">
        <w:t xml:space="preserve">reveals </w:t>
      </w:r>
      <w:r w:rsidR="0065681B" w:rsidRPr="001C5F45">
        <w:t xml:space="preserve">his soteriology, </w:t>
      </w:r>
      <w:r w:rsidR="00E15D32" w:rsidRPr="001C5F45">
        <w:t>reflect</w:t>
      </w:r>
      <w:r w:rsidR="0065681B" w:rsidRPr="001C5F45">
        <w:t>ing Abraham’s willingness to sacrifice his own son (Gen 22:4)</w:t>
      </w:r>
      <w:r w:rsidR="00E15D32" w:rsidRPr="001C5F45">
        <w:t>, now revealed in God’s own Son</w:t>
      </w:r>
      <w:r w:rsidR="0065681B" w:rsidRPr="001C5F45">
        <w:t>.</w:t>
      </w:r>
      <w:r w:rsidR="00E15D32" w:rsidRPr="001C5F45">
        <w:rPr>
          <w:rStyle w:val="FootnoteReference"/>
          <w:rFonts w:cstheme="minorHAnsi"/>
        </w:rPr>
        <w:footnoteReference w:id="47"/>
      </w:r>
      <w:r w:rsidR="0065681B" w:rsidRPr="001C5F45">
        <w:t xml:space="preserve"> Moreover, Jesus </w:t>
      </w:r>
      <w:r w:rsidR="0065681B">
        <w:t xml:space="preserve">is </w:t>
      </w:r>
      <w:r w:rsidR="002C1E55" w:rsidRPr="003E47A3">
        <w:t>‘Bearer of the Spirit’ (</w:t>
      </w:r>
      <w:r w:rsidR="0065681B">
        <w:t xml:space="preserve">Jn </w:t>
      </w:r>
      <w:r w:rsidR="002C1E55" w:rsidRPr="003E47A3">
        <w:t>1:32)</w:t>
      </w:r>
      <w:r w:rsidR="0065681B">
        <w:t>,</w:t>
      </w:r>
      <w:r w:rsidR="002C1E55" w:rsidRPr="003E47A3">
        <w:rPr>
          <w:rStyle w:val="FootnoteReference"/>
        </w:rPr>
        <w:footnoteReference w:id="48"/>
      </w:r>
      <w:r w:rsidR="0065681B">
        <w:t xml:space="preserve"> for </w:t>
      </w:r>
      <w:r w:rsidR="002A70B4" w:rsidRPr="003E47A3">
        <w:t>the Baptist witnesses the Spirit descend symbolically as a dove and remain (</w:t>
      </w:r>
      <w:proofErr w:type="spellStart"/>
      <w:r w:rsidR="002A70B4" w:rsidRPr="003E47A3">
        <w:rPr>
          <w:lang w:val="el-GR"/>
        </w:rPr>
        <w:t>ἔμεινεν</w:t>
      </w:r>
      <w:proofErr w:type="spellEnd"/>
      <w:r w:rsidR="002A70B4" w:rsidRPr="003E47A3">
        <w:t>)</w:t>
      </w:r>
      <w:r w:rsidR="002A70B4" w:rsidRPr="003E47A3">
        <w:rPr>
          <w:rStyle w:val="FootnoteReference"/>
        </w:rPr>
        <w:footnoteReference w:id="49"/>
      </w:r>
      <w:r w:rsidR="002A70B4" w:rsidRPr="003E47A3">
        <w:t xml:space="preserve"> on Jesus (1:33)</w:t>
      </w:r>
      <w:r w:rsidR="0065681B">
        <w:t>. That</w:t>
      </w:r>
      <w:r w:rsidR="002A70B4" w:rsidRPr="003E47A3">
        <w:t xml:space="preserve"> </w:t>
      </w:r>
      <w:r w:rsidRPr="003E47A3">
        <w:t>Jesus will baptise with the Spirit</w:t>
      </w:r>
      <w:r w:rsidR="0065681B">
        <w:t xml:space="preserve"> (1:33)</w:t>
      </w:r>
      <w:r w:rsidRPr="003E47A3">
        <w:t xml:space="preserve"> suggests strongly a close relationship between water and </w:t>
      </w:r>
      <w:r w:rsidR="00A11B8A" w:rsidRPr="003E47A3">
        <w:t>s</w:t>
      </w:r>
      <w:r w:rsidRPr="003E47A3">
        <w:t>pirit.</w:t>
      </w:r>
      <w:r w:rsidR="00CE0BB0" w:rsidRPr="003E47A3">
        <w:rPr>
          <w:rStyle w:val="FootnoteReference"/>
        </w:rPr>
        <w:footnoteReference w:id="50"/>
      </w:r>
      <w:r w:rsidRPr="003E47A3">
        <w:t xml:space="preserve"> </w:t>
      </w:r>
      <w:r w:rsidR="004828B2" w:rsidRPr="003E47A3">
        <w:t>Water</w:t>
      </w:r>
      <w:r w:rsidR="00167A3A">
        <w:t>-</w:t>
      </w:r>
      <w:r w:rsidR="004828B2" w:rsidRPr="003E47A3">
        <w:t>spirit baptismal ideas stem from Noahic sources and covenant (Gen 8:8-22) combined with the soteriological prophecies of Isaiah 11:1-4a.</w:t>
      </w:r>
      <w:r w:rsidR="004828B2" w:rsidRPr="003E47A3">
        <w:rPr>
          <w:rStyle w:val="FootnoteReference"/>
        </w:rPr>
        <w:footnoteReference w:id="51"/>
      </w:r>
      <w:r w:rsidR="004828B2" w:rsidRPr="003E47A3">
        <w:t xml:space="preserve"> </w:t>
      </w:r>
      <w:r w:rsidR="00E35AB5" w:rsidRPr="003E47A3">
        <w:t>The double mention of the Spirit’s remaining on Jesus (</w:t>
      </w:r>
      <w:r w:rsidR="0065681B">
        <w:t xml:space="preserve">Jn </w:t>
      </w:r>
      <w:r w:rsidR="00E35AB5" w:rsidRPr="003E47A3">
        <w:t>1:32-34) emphasises John’s</w:t>
      </w:r>
      <w:r w:rsidR="00280DE6" w:rsidRPr="003E47A3">
        <w:t xml:space="preserve"> Christological stance</w:t>
      </w:r>
      <w:r w:rsidR="00E35AB5" w:rsidRPr="003E47A3">
        <w:t xml:space="preserve">, which suggests </w:t>
      </w:r>
      <w:r w:rsidR="00F07576" w:rsidRPr="003E47A3">
        <w:t xml:space="preserve">permanency of </w:t>
      </w:r>
      <w:r w:rsidR="00F836A6" w:rsidRPr="003E47A3">
        <w:t>the anointing and</w:t>
      </w:r>
      <w:r w:rsidR="00F07576" w:rsidRPr="003E47A3">
        <w:t xml:space="preserve"> </w:t>
      </w:r>
      <w:r w:rsidR="00280DE6" w:rsidRPr="003E47A3">
        <w:t xml:space="preserve">the </w:t>
      </w:r>
      <w:r w:rsidR="0026680D" w:rsidRPr="003E47A3">
        <w:t>bond</w:t>
      </w:r>
      <w:r w:rsidR="00F07576" w:rsidRPr="003E47A3">
        <w:t xml:space="preserve"> between Father and Son, between Jesus and his disciples</w:t>
      </w:r>
      <w:r w:rsidR="00E35AB5" w:rsidRPr="003E47A3">
        <w:t xml:space="preserve"> </w:t>
      </w:r>
      <w:r w:rsidR="00280DE6" w:rsidRPr="003E47A3">
        <w:t>.</w:t>
      </w:r>
      <w:r w:rsidR="00F07576" w:rsidRPr="003E47A3">
        <w:rPr>
          <w:rStyle w:val="FootnoteReference"/>
        </w:rPr>
        <w:footnoteReference w:id="52"/>
      </w:r>
    </w:p>
    <w:p w:rsidR="001706E6" w:rsidRPr="00D101C8" w:rsidRDefault="000F1469" w:rsidP="009615DD">
      <w:pPr>
        <w:spacing w:line="360" w:lineRule="auto"/>
        <w:ind w:firstLine="709"/>
      </w:pPr>
      <w:r w:rsidRPr="003E47A3">
        <w:t xml:space="preserve">The </w:t>
      </w:r>
      <w:r w:rsidR="00E940A7">
        <w:t xml:space="preserve">JB’s </w:t>
      </w:r>
      <w:r w:rsidRPr="003E47A3">
        <w:t xml:space="preserve">baptism </w:t>
      </w:r>
      <w:r w:rsidR="00E940A7">
        <w:t>of</w:t>
      </w:r>
      <w:r w:rsidRPr="003E47A3">
        <w:t xml:space="preserve"> water</w:t>
      </w:r>
      <w:r w:rsidR="0026680D" w:rsidRPr="003E47A3">
        <w:t xml:space="preserve"> </w:t>
      </w:r>
      <w:r w:rsidRPr="003E47A3">
        <w:t xml:space="preserve">cedes priority to Jesus’ gift of baptism in water </w:t>
      </w:r>
      <w:r w:rsidRPr="003E47A3">
        <w:rPr>
          <w:i/>
          <w:iCs/>
        </w:rPr>
        <w:t>and</w:t>
      </w:r>
      <w:r w:rsidRPr="003E47A3">
        <w:t xml:space="preserve"> spirit</w:t>
      </w:r>
      <w:r w:rsidR="00280DE6" w:rsidRPr="003E47A3">
        <w:t xml:space="preserve"> that </w:t>
      </w:r>
      <w:r w:rsidR="00CC7ABD" w:rsidRPr="003E47A3">
        <w:t>now become</w:t>
      </w:r>
      <w:r w:rsidR="00E770C7" w:rsidRPr="003E47A3">
        <w:t>s</w:t>
      </w:r>
      <w:r w:rsidR="00CC7ABD" w:rsidRPr="003E47A3">
        <w:t xml:space="preserve"> the focus for a series of </w:t>
      </w:r>
      <w:r w:rsidR="00C51267" w:rsidRPr="003E47A3">
        <w:t>episodes</w:t>
      </w:r>
      <w:r w:rsidR="00CC7ABD" w:rsidRPr="003E47A3">
        <w:t xml:space="preserve"> </w:t>
      </w:r>
      <w:r w:rsidR="00280DE6" w:rsidRPr="003E47A3">
        <w:t>offering</w:t>
      </w:r>
      <w:r w:rsidR="00CC7ABD" w:rsidRPr="003E47A3">
        <w:t xml:space="preserve"> salvation and life through faith and trust in Jesus. The first involves the religious teacher Nicodemus as he comes to seek wisdom from Jesus.</w:t>
      </w:r>
    </w:p>
    <w:p w:rsidR="00D4449B" w:rsidRPr="00EC460F" w:rsidRDefault="00EC2CF4" w:rsidP="00EC460F">
      <w:pPr>
        <w:pStyle w:val="Heading2"/>
        <w:numPr>
          <w:ilvl w:val="0"/>
          <w:numId w:val="31"/>
        </w:numPr>
        <w:spacing w:before="240" w:after="240"/>
        <w:rPr>
          <w:rFonts w:asciiTheme="minorHAnsi" w:hAnsiTheme="minorHAnsi" w:cstheme="minorHAnsi"/>
          <w:b/>
          <w:bCs/>
          <w:color w:val="auto"/>
          <w:sz w:val="28"/>
          <w:szCs w:val="28"/>
        </w:rPr>
      </w:pPr>
      <w:bookmarkStart w:id="11" w:name="_Toc193987130"/>
      <w:r w:rsidRPr="00EC460F">
        <w:rPr>
          <w:rFonts w:asciiTheme="minorHAnsi" w:hAnsiTheme="minorHAnsi" w:cstheme="minorHAnsi"/>
          <w:b/>
          <w:bCs/>
          <w:color w:val="auto"/>
          <w:sz w:val="28"/>
          <w:szCs w:val="28"/>
        </w:rPr>
        <w:lastRenderedPageBreak/>
        <w:t>Jesus and Nicodemus (3:1-21)</w:t>
      </w:r>
      <w:bookmarkEnd w:id="11"/>
    </w:p>
    <w:p w:rsidR="00D30B5C" w:rsidRPr="003E47A3" w:rsidRDefault="004A69E2" w:rsidP="009615DD">
      <w:pPr>
        <w:spacing w:line="360" w:lineRule="auto"/>
        <w:ind w:firstLine="709"/>
      </w:pPr>
      <w:r w:rsidRPr="003E47A3">
        <w:t xml:space="preserve">The central theme of </w:t>
      </w:r>
      <w:r>
        <w:t>John</w:t>
      </w:r>
      <w:r w:rsidRPr="003E47A3">
        <w:t xml:space="preserve"> 3 </w:t>
      </w:r>
      <w:r>
        <w:t>is</w:t>
      </w:r>
      <w:r w:rsidRPr="003E47A3">
        <w:t xml:space="preserve"> initiation </w:t>
      </w:r>
      <w:r>
        <w:t>o</w:t>
      </w:r>
      <w:r w:rsidRPr="003E47A3">
        <w:t>nto the new order of things (</w:t>
      </w:r>
      <w:r w:rsidRPr="003E47A3">
        <w:rPr>
          <w:lang w:val="el-GR"/>
        </w:rPr>
        <w:t>ἠ</w:t>
      </w:r>
      <w:r w:rsidRPr="003E47A3">
        <w:t xml:space="preserve"> </w:t>
      </w:r>
      <w:r w:rsidRPr="003E47A3">
        <w:rPr>
          <w:lang w:val="el-GR"/>
        </w:rPr>
        <w:t>βασιλεία</w:t>
      </w:r>
      <w:r w:rsidRPr="003E47A3">
        <w:t xml:space="preserve"> </w:t>
      </w:r>
      <w:proofErr w:type="spellStart"/>
      <w:r w:rsidRPr="003E47A3">
        <w:rPr>
          <w:lang w:val="el-GR"/>
        </w:rPr>
        <w:t>τοῦ</w:t>
      </w:r>
      <w:proofErr w:type="spellEnd"/>
      <w:r w:rsidRPr="003E47A3">
        <w:t xml:space="preserve"> </w:t>
      </w:r>
      <w:proofErr w:type="spellStart"/>
      <w:r w:rsidRPr="003E47A3">
        <w:rPr>
          <w:lang w:val="el-GR"/>
        </w:rPr>
        <w:t>Φεου</w:t>
      </w:r>
      <w:proofErr w:type="spellEnd"/>
      <w:r w:rsidRPr="003E47A3">
        <w:t>)</w:t>
      </w:r>
      <w:r>
        <w:t>:</w:t>
      </w:r>
      <w:r w:rsidRPr="003E47A3">
        <w:t xml:space="preserve"> eternal life</w:t>
      </w:r>
      <w:r>
        <w:t>.</w:t>
      </w:r>
      <w:r w:rsidRPr="003E47A3">
        <w:rPr>
          <w:rStyle w:val="FootnoteReference"/>
        </w:rPr>
        <w:footnoteReference w:id="53"/>
      </w:r>
      <w:r w:rsidRPr="003E47A3">
        <w:t xml:space="preserve"> </w:t>
      </w:r>
      <w:r w:rsidRPr="00C86D15">
        <w:t>As a precursor to the first key Christological dis</w:t>
      </w:r>
      <w:r w:rsidR="00486782" w:rsidRPr="00C86D15">
        <w:t>c</w:t>
      </w:r>
      <w:r w:rsidRPr="00C86D15">
        <w:t>ourse, N</w:t>
      </w:r>
      <w:r w:rsidR="00486782" w:rsidRPr="00C86D15">
        <w:t>i</w:t>
      </w:r>
      <w:r w:rsidRPr="00C86D15">
        <w:t xml:space="preserve">codemus’ </w:t>
      </w:r>
      <w:r w:rsidR="00486782" w:rsidRPr="00C86D15">
        <w:t xml:space="preserve">meeting with Jesus, </w:t>
      </w:r>
      <w:r w:rsidR="00121F05" w:rsidRPr="00C86D15">
        <w:t xml:space="preserve">John </w:t>
      </w:r>
      <w:r w:rsidR="005D647C" w:rsidRPr="00C86D15">
        <w:t>cleverly contextualises</w:t>
      </w:r>
      <w:r w:rsidRPr="00C86D15">
        <w:t xml:space="preserve"> Jesus’ </w:t>
      </w:r>
      <w:r w:rsidR="00121F05" w:rsidRPr="00C86D15">
        <w:t xml:space="preserve">radical </w:t>
      </w:r>
      <w:r w:rsidRPr="00C86D15">
        <w:t xml:space="preserve">new </w:t>
      </w:r>
      <w:r w:rsidR="00121F05" w:rsidRPr="00C86D15">
        <w:t xml:space="preserve">identity and work </w:t>
      </w:r>
      <w:r w:rsidRPr="00C86D15">
        <w:t xml:space="preserve">within </w:t>
      </w:r>
      <w:r w:rsidR="00121F05" w:rsidRPr="00C86D15">
        <w:t>contemporary Jewish practice and belief</w:t>
      </w:r>
      <w:r w:rsidR="005D647C" w:rsidRPr="00C86D15">
        <w:t xml:space="preserve"> (1:19, 29, 36, 48-51; 2:1-11, 19-23)</w:t>
      </w:r>
      <w:r w:rsidR="00121F05" w:rsidRPr="00C86D15">
        <w:t>.</w:t>
      </w:r>
      <w:r w:rsidR="00121F05" w:rsidRPr="00C86D15">
        <w:rPr>
          <w:rStyle w:val="FootnoteReference"/>
        </w:rPr>
        <w:footnoteReference w:id="54"/>
      </w:r>
      <w:r w:rsidR="00121F05" w:rsidRPr="00C86D15">
        <w:t xml:space="preserve"> </w:t>
      </w:r>
      <w:r w:rsidR="00AE77A1" w:rsidRPr="003E47A3">
        <w:t>John weaves mention of water imagery increasingly associated with the Spirit</w:t>
      </w:r>
      <w:r w:rsidR="00D30B5C" w:rsidRPr="003E47A3">
        <w:t xml:space="preserve"> through the scene-setting of earlier chapters: </w:t>
      </w:r>
      <w:r w:rsidR="00E940A7">
        <w:t xml:space="preserve">JB’s </w:t>
      </w:r>
      <w:r w:rsidR="00D30B5C" w:rsidRPr="003E47A3">
        <w:t xml:space="preserve">witness and the call of the first disciples </w:t>
      </w:r>
      <w:r w:rsidR="00AE77A1" w:rsidRPr="003E47A3">
        <w:t>(1:</w:t>
      </w:r>
      <w:r w:rsidR="00D30B5C" w:rsidRPr="003E47A3">
        <w:t>19-51</w:t>
      </w:r>
      <w:r w:rsidR="00AE77A1" w:rsidRPr="003E47A3">
        <w:t>)</w:t>
      </w:r>
      <w:r w:rsidR="007D10D6" w:rsidRPr="003E47A3">
        <w:t xml:space="preserve"> and</w:t>
      </w:r>
      <w:r w:rsidR="00AE77A1" w:rsidRPr="003E47A3">
        <w:t xml:space="preserve"> the wate</w:t>
      </w:r>
      <w:r w:rsidR="007D10D6" w:rsidRPr="003E47A3">
        <w:t>r-into-</w:t>
      </w:r>
      <w:r w:rsidR="00AE77A1" w:rsidRPr="003E47A3">
        <w:t xml:space="preserve">wine transformation at </w:t>
      </w:r>
      <w:r w:rsidR="00D30B5C" w:rsidRPr="003E47A3">
        <w:t xml:space="preserve">the wedding in </w:t>
      </w:r>
      <w:r w:rsidR="00AE77A1" w:rsidRPr="003E47A3">
        <w:t>Cana (2:1-11)</w:t>
      </w:r>
      <w:r w:rsidR="007D10D6" w:rsidRPr="003E47A3">
        <w:t xml:space="preserve">. This transformation forms, in usual Johannine fashion, the pattern of </w:t>
      </w:r>
      <w:proofErr w:type="spellStart"/>
      <w:r w:rsidR="007D10D6" w:rsidRPr="003E47A3">
        <w:t>revelation+illustrative</w:t>
      </w:r>
      <w:proofErr w:type="spellEnd"/>
      <w:r w:rsidR="007D10D6" w:rsidRPr="003E47A3">
        <w:t xml:space="preserve"> event/discourse or illustrative event/</w:t>
      </w:r>
      <w:proofErr w:type="spellStart"/>
      <w:r w:rsidR="007D10D6" w:rsidRPr="003E47A3">
        <w:t>discourse+revelation</w:t>
      </w:r>
      <w:proofErr w:type="spellEnd"/>
      <w:r w:rsidR="007D10D6" w:rsidRPr="003E47A3">
        <w:t>. Here, the water-into-wine transformation at a wedding illustrates how Jesus’ baptism in water and spirit becomes the symbol of the new spirit-fed life, with Eucharistic overtones. Immediately following, is</w:t>
      </w:r>
      <w:r w:rsidR="00121F05" w:rsidRPr="003E47A3">
        <w:t xml:space="preserve"> the very </w:t>
      </w:r>
      <w:r w:rsidR="00121F05" w:rsidRPr="003E47A3">
        <w:rPr>
          <w:i/>
          <w:iCs/>
        </w:rPr>
        <w:t>public</w:t>
      </w:r>
      <w:r w:rsidR="00121F05" w:rsidRPr="003E47A3">
        <w:t xml:space="preserve"> cleansing of the Temple in Jerusalem </w:t>
      </w:r>
      <w:r w:rsidR="00F819FB" w:rsidRPr="003E47A3">
        <w:rPr>
          <w:i/>
          <w:iCs/>
        </w:rPr>
        <w:t>prior to</w:t>
      </w:r>
      <w:r w:rsidR="00121F05" w:rsidRPr="003E47A3">
        <w:t xml:space="preserve"> Passover</w:t>
      </w:r>
      <w:r w:rsidR="00381DF3" w:rsidRPr="003E47A3">
        <w:t xml:space="preserve"> (2:13-22),</w:t>
      </w:r>
      <w:r w:rsidR="00121F05" w:rsidRPr="003E47A3">
        <w:t xml:space="preserve"> declaring </w:t>
      </w:r>
      <w:r w:rsidR="009B0D35" w:rsidRPr="003E47A3">
        <w:t>the body of the resurrected Jesus as the location of true worship in the Spirit of God</w:t>
      </w:r>
      <w:r w:rsidR="004761E2" w:rsidRPr="003E47A3">
        <w:t>, the contemporary prophecy of God’s punishment for Israel’s sin in Amos 8</w:t>
      </w:r>
      <w:r w:rsidR="009B0D35" w:rsidRPr="003E47A3">
        <w:t xml:space="preserve">. </w:t>
      </w:r>
      <w:r w:rsidR="00D30B5C" w:rsidRPr="003E47A3">
        <w:t xml:space="preserve">These chapters evoke </w:t>
      </w:r>
      <w:r w:rsidR="00362570" w:rsidRPr="003E47A3">
        <w:t xml:space="preserve">richness of </w:t>
      </w:r>
      <w:r w:rsidR="00D30B5C" w:rsidRPr="003E47A3">
        <w:t>the messianic banquet (Isa 25:6; 55:1-2)</w:t>
      </w:r>
      <w:r w:rsidR="00362570" w:rsidRPr="003E47A3">
        <w:t xml:space="preserve"> and Wisdom’s generous hospitality (Prov. 9:1-6; Sir 15:3; 24:19-22).</w:t>
      </w:r>
      <w:r w:rsidR="003E6D65" w:rsidRPr="003E47A3">
        <w:rPr>
          <w:rStyle w:val="FootnoteReference"/>
        </w:rPr>
        <w:footnoteReference w:id="55"/>
      </w:r>
    </w:p>
    <w:p w:rsidR="002D257C" w:rsidRPr="003E47A3" w:rsidRDefault="0017056F" w:rsidP="009615DD">
      <w:pPr>
        <w:spacing w:line="360" w:lineRule="auto"/>
        <w:ind w:firstLine="709"/>
      </w:pPr>
      <w:r w:rsidRPr="003E47A3">
        <w:t>The transition to Nicodemus’ debate with Jesus begins in</w:t>
      </w:r>
      <w:r w:rsidR="00CD6282">
        <w:t xml:space="preserve"> John</w:t>
      </w:r>
      <w:r w:rsidRPr="003E47A3">
        <w:t xml:space="preserve"> 2:23-25, where, John explains, Jesus cannot ‘entrust himself’ to even the new believers because he ‘knew all</w:t>
      </w:r>
      <w:r w:rsidR="002D257C" w:rsidRPr="003E47A3">
        <w:t xml:space="preserve"> men</w:t>
      </w:r>
      <w:r w:rsidRPr="003E47A3">
        <w:t xml:space="preserve"> (m.pl.)’ (</w:t>
      </w:r>
      <w:proofErr w:type="spellStart"/>
      <w:r w:rsidRPr="003E47A3">
        <w:rPr>
          <w:lang w:val="el-GR"/>
        </w:rPr>
        <w:t>διὰ</w:t>
      </w:r>
      <w:proofErr w:type="spellEnd"/>
      <w:r w:rsidRPr="003E47A3">
        <w:t xml:space="preserve"> </w:t>
      </w:r>
      <w:proofErr w:type="spellStart"/>
      <w:r w:rsidRPr="003E47A3">
        <w:rPr>
          <w:lang w:val="el-GR"/>
        </w:rPr>
        <w:t>τὸ</w:t>
      </w:r>
      <w:proofErr w:type="spellEnd"/>
      <w:r w:rsidRPr="003E47A3">
        <w:t xml:space="preserve"> </w:t>
      </w:r>
      <w:proofErr w:type="spellStart"/>
      <w:r w:rsidRPr="003E47A3">
        <w:rPr>
          <w:lang w:val="el-GR"/>
        </w:rPr>
        <w:t>αὐτὸν</w:t>
      </w:r>
      <w:proofErr w:type="spellEnd"/>
      <w:r w:rsidRPr="003E47A3">
        <w:t xml:space="preserve"> </w:t>
      </w:r>
      <w:proofErr w:type="spellStart"/>
      <w:r w:rsidRPr="003E47A3">
        <w:rPr>
          <w:lang w:val="el-GR"/>
        </w:rPr>
        <w:t>γινώσκειν</w:t>
      </w:r>
      <w:proofErr w:type="spellEnd"/>
      <w:r w:rsidRPr="003E47A3">
        <w:t xml:space="preserve"> </w:t>
      </w:r>
      <w:r w:rsidRPr="003E47A3">
        <w:rPr>
          <w:lang w:val="el-GR"/>
        </w:rPr>
        <w:t>πάντας</w:t>
      </w:r>
      <w:r w:rsidRPr="003E47A3">
        <w:t>) (Jn 2:24).</w:t>
      </w:r>
      <w:r w:rsidR="002D257C" w:rsidRPr="003E47A3">
        <w:t xml:space="preserve"> </w:t>
      </w:r>
    </w:p>
    <w:p w:rsidR="00D43478" w:rsidRPr="003E47A3" w:rsidRDefault="00D43478" w:rsidP="009615DD">
      <w:pPr>
        <w:spacing w:line="360" w:lineRule="auto"/>
        <w:ind w:firstLine="709"/>
      </w:pPr>
      <w:r w:rsidRPr="003E47A3">
        <w:t xml:space="preserve">Nicodemus visits Jesus at night, acknowledging Him as a teacher from God (3:2). Jesus explains the necessity of spiritual rebirth, of being born again, </w:t>
      </w:r>
      <w:proofErr w:type="spellStart"/>
      <w:r w:rsidRPr="003E47A3">
        <w:rPr>
          <w:lang w:val="el-GR"/>
        </w:rPr>
        <w:t>ἄνωθεν</w:t>
      </w:r>
      <w:proofErr w:type="spellEnd"/>
      <w:r w:rsidRPr="003E47A3">
        <w:t xml:space="preserve">, through water and spirit to see God's kingdom (3:3). </w:t>
      </w:r>
      <w:r w:rsidR="002D257C" w:rsidRPr="003E47A3">
        <w:t>Noting</w:t>
      </w:r>
      <w:r w:rsidRPr="003E47A3">
        <w:t xml:space="preserve"> Nicodemus</w:t>
      </w:r>
      <w:r w:rsidR="002D257C" w:rsidRPr="003E47A3">
        <w:t>’</w:t>
      </w:r>
      <w:r w:rsidRPr="003E47A3">
        <w:t xml:space="preserve"> misunderstanding, Jesus shifts to a </w:t>
      </w:r>
      <w:r w:rsidR="00CF5081" w:rsidRPr="003E47A3">
        <w:t xml:space="preserve"> </w:t>
      </w:r>
      <w:r w:rsidRPr="003E47A3">
        <w:t xml:space="preserve">deeper theological plane, emphasising the heavenly origin of His teaching (3:11-12). Jesus presages his crucifixion by referring to Moses lifting the serpent in the wilderness (3:13-14). Through God's salvific love for the world, he offers eternal life to believers (3:16). The </w:t>
      </w:r>
      <w:r w:rsidRPr="003E47A3">
        <w:lastRenderedPageBreak/>
        <w:t>light/darkness dualistic contrast then symbolically highlights how those who live in truth come to the light, while evildoers shun it (19-21).</w:t>
      </w:r>
    </w:p>
    <w:p w:rsidR="00530952" w:rsidRPr="003E47A3" w:rsidRDefault="00530952" w:rsidP="009615DD">
      <w:pPr>
        <w:spacing w:line="360" w:lineRule="auto"/>
        <w:ind w:firstLine="709"/>
      </w:pPr>
      <w:r w:rsidRPr="003E47A3">
        <w:t xml:space="preserve">In chapter 3, Nicodemus’ </w:t>
      </w:r>
      <w:r w:rsidR="00D06A16" w:rsidRPr="003E47A3">
        <w:rPr>
          <w:i/>
          <w:iCs/>
        </w:rPr>
        <w:t>private</w:t>
      </w:r>
      <w:r w:rsidR="00D06A16" w:rsidRPr="003E47A3">
        <w:t xml:space="preserve"> dialogue</w:t>
      </w:r>
      <w:r w:rsidRPr="003E47A3">
        <w:t xml:space="preserve"> with Jesus provides the first </w:t>
      </w:r>
      <w:r w:rsidR="00D06A16" w:rsidRPr="003E47A3">
        <w:t>narrated</w:t>
      </w:r>
      <w:r w:rsidRPr="003E47A3">
        <w:t xml:space="preserve"> instance where the relationship between th</w:t>
      </w:r>
      <w:r w:rsidR="00216F1A" w:rsidRPr="003E47A3">
        <w:t>e</w:t>
      </w:r>
      <w:r w:rsidRPr="003E47A3">
        <w:t xml:space="preserve"> two key motifs </w:t>
      </w:r>
      <w:r w:rsidR="00216F1A" w:rsidRPr="003E47A3">
        <w:t xml:space="preserve">of water and spirit </w:t>
      </w:r>
      <w:r w:rsidRPr="003E47A3">
        <w:t>is united</w:t>
      </w:r>
      <w:r w:rsidR="00047154" w:rsidRPr="003E47A3">
        <w:t xml:space="preserve">, </w:t>
      </w:r>
      <w:r w:rsidR="00216F1A" w:rsidRPr="003E47A3">
        <w:t xml:space="preserve">the </w:t>
      </w:r>
      <w:r w:rsidR="00B3494C" w:rsidRPr="003E47A3">
        <w:t>new life that</w:t>
      </w:r>
      <w:r w:rsidR="00216F1A" w:rsidRPr="003E47A3">
        <w:t xml:space="preserve"> Jesus inaugurates by his presence.</w:t>
      </w:r>
      <w:r w:rsidR="002767ED" w:rsidRPr="003E47A3">
        <w:t xml:space="preserve"> </w:t>
      </w:r>
      <w:r w:rsidR="0017056F" w:rsidRPr="003E47A3">
        <w:t xml:space="preserve">That Nicodemus’ meeting happens </w:t>
      </w:r>
      <w:r w:rsidR="0017056F" w:rsidRPr="003E47A3">
        <w:rPr>
          <w:i/>
          <w:iCs/>
        </w:rPr>
        <w:t xml:space="preserve">during </w:t>
      </w:r>
      <w:r w:rsidR="0017056F" w:rsidRPr="003E47A3">
        <w:t xml:space="preserve">the Passover is potentially John’s subtle way of suggesting symbolically the time of the old order of things </w:t>
      </w:r>
      <w:r w:rsidR="00A01C4B" w:rsidRPr="003E47A3">
        <w:t xml:space="preserve">will </w:t>
      </w:r>
      <w:r w:rsidR="002B0DD9" w:rsidRPr="003E47A3">
        <w:t xml:space="preserve">soon </w:t>
      </w:r>
      <w:r w:rsidR="0017056F" w:rsidRPr="003E47A3">
        <w:t>ced</w:t>
      </w:r>
      <w:r w:rsidR="00F71775" w:rsidRPr="003E47A3">
        <w:t>e</w:t>
      </w:r>
      <w:r w:rsidR="0017056F" w:rsidRPr="003E47A3">
        <w:t xml:space="preserve"> to the new and true worship</w:t>
      </w:r>
      <w:r w:rsidR="001062FB" w:rsidRPr="003E47A3">
        <w:t xml:space="preserve"> (4:23-24)</w:t>
      </w:r>
      <w:r w:rsidR="0017056F" w:rsidRPr="003E47A3">
        <w:t>. Clearly, Nicodemus wishes some clarification. Of what, the reader is left to conjecture. For those, like Nicodemus, living under the restrictions of Pharisaic rule whose rewards revolve around obedience to regulations, Jesus’ spiritual abandonment to the vagaries of a symbolic wind is incomprehensibly puzzling and threatening. Nicodemus is perchance being drawn out of some spiritual darkness towards the light of Jesus (cf. 1:1-5),</w:t>
      </w:r>
      <w:r w:rsidR="0017056F" w:rsidRPr="003E47A3">
        <w:rPr>
          <w:rStyle w:val="FootnoteReference"/>
        </w:rPr>
        <w:footnoteReference w:id="56"/>
      </w:r>
      <w:r w:rsidR="0017056F" w:rsidRPr="003E47A3">
        <w:t xml:space="preserve"> seeking to rationalise his own theological understanding</w:t>
      </w:r>
      <w:r w:rsidR="00D84BD2" w:rsidRPr="003E47A3">
        <w:t>.</w:t>
      </w:r>
      <w:r w:rsidR="0017056F" w:rsidRPr="003E47A3">
        <w:rPr>
          <w:rStyle w:val="FootnoteReference"/>
        </w:rPr>
        <w:footnoteReference w:id="57"/>
      </w:r>
    </w:p>
    <w:p w:rsidR="003B45C1" w:rsidRPr="003E47A3" w:rsidRDefault="0017056F" w:rsidP="009615DD">
      <w:pPr>
        <w:spacing w:line="360" w:lineRule="auto"/>
        <w:ind w:firstLine="709"/>
      </w:pPr>
      <w:r w:rsidRPr="003E47A3">
        <w:t>The overarching theme here is the necessity and process of entry into the new life offered by Jesus.</w:t>
      </w:r>
      <w:r w:rsidRPr="003E47A3">
        <w:rPr>
          <w:rStyle w:val="FootnoteReference"/>
        </w:rPr>
        <w:footnoteReference w:id="58"/>
      </w:r>
      <w:r w:rsidRPr="003E47A3">
        <w:t xml:space="preserve"> The intimate spirit/water relationship </w:t>
      </w:r>
      <w:r w:rsidR="00634AC7" w:rsidRPr="003E47A3">
        <w:t>shifts</w:t>
      </w:r>
      <w:r w:rsidRPr="003E47A3">
        <w:t xml:space="preserve"> </w:t>
      </w:r>
      <w:r w:rsidR="00634AC7" w:rsidRPr="003E47A3">
        <w:t xml:space="preserve">symbolically </w:t>
      </w:r>
      <w:r w:rsidRPr="003E47A3">
        <w:t xml:space="preserve">through a graduated dialogue </w:t>
      </w:r>
      <w:r w:rsidR="00634AC7" w:rsidRPr="003E47A3">
        <w:t>to rationalise Nicodemus’ traditional theology beyond the cleansing purificatory actions of water (cf. 1:25-27, 33). The sacramental nature of cleansing is not enacted in John, unlike the Synoptics</w:t>
      </w:r>
      <w:r w:rsidR="003B45C1" w:rsidRPr="003E47A3">
        <w:t>, b</w:t>
      </w:r>
      <w:r w:rsidR="00ED23CC" w:rsidRPr="003E47A3">
        <w:t xml:space="preserve">ut crucial to the interpretation is the </w:t>
      </w:r>
      <w:r w:rsidR="008E0E9C" w:rsidRPr="003E47A3">
        <w:t xml:space="preserve">role of the </w:t>
      </w:r>
      <w:r w:rsidR="00CD6282">
        <w:t>S</w:t>
      </w:r>
      <w:r w:rsidR="008E0E9C" w:rsidRPr="003E47A3">
        <w:t xml:space="preserve">pirit in the process of rebirth, which includes necessarily, as Koester indicates, </w:t>
      </w:r>
      <w:r w:rsidR="00530952" w:rsidRPr="003E47A3">
        <w:t>baptism</w:t>
      </w:r>
      <w:r w:rsidR="008E0E9C" w:rsidRPr="003E47A3">
        <w:t xml:space="preserve"> </w:t>
      </w:r>
      <w:r w:rsidR="008E0E9C" w:rsidRPr="003E47A3">
        <w:rPr>
          <w:i/>
          <w:iCs/>
        </w:rPr>
        <w:t>and</w:t>
      </w:r>
      <w:r w:rsidR="00530952" w:rsidRPr="003E47A3">
        <w:t xml:space="preserve"> spiritual cleansing </w:t>
      </w:r>
      <w:r w:rsidR="008E0E9C" w:rsidRPr="003E47A3">
        <w:t>within this re</w:t>
      </w:r>
      <w:r w:rsidR="00530952" w:rsidRPr="003E47A3">
        <w:t>birth</w:t>
      </w:r>
      <w:r w:rsidR="008E0E9C" w:rsidRPr="003E47A3">
        <w:t>ing</w:t>
      </w:r>
      <w:r w:rsidR="00530952" w:rsidRPr="003E47A3">
        <w:t xml:space="preserve"> ‘granted “from heaven”</w:t>
      </w:r>
      <w:r w:rsidR="00F71775" w:rsidRPr="003E47A3">
        <w:t xml:space="preserve"> (3:26-27; cf. 6:44, 65).’</w:t>
      </w:r>
      <w:r w:rsidR="00B12148" w:rsidRPr="003E47A3">
        <w:rPr>
          <w:rStyle w:val="FootnoteReference"/>
        </w:rPr>
        <w:footnoteReference w:id="59"/>
      </w:r>
      <w:r w:rsidR="00B12148" w:rsidRPr="003E47A3">
        <w:t xml:space="preserve"> </w:t>
      </w:r>
      <w:r w:rsidR="00A600B5" w:rsidRPr="003E47A3">
        <w:t>T</w:t>
      </w:r>
      <w:r w:rsidR="008E0E9C" w:rsidRPr="003E47A3">
        <w:t xml:space="preserve">he spirit adopts symbolically the role of midwife with Jesus as the giver and the </w:t>
      </w:r>
      <w:r w:rsidR="00CD6282">
        <w:t>S</w:t>
      </w:r>
      <w:r w:rsidR="008E0E9C" w:rsidRPr="003E47A3">
        <w:t>pirit as the facilitator of new life.</w:t>
      </w:r>
      <w:r w:rsidR="004C1DAA" w:rsidRPr="003E47A3">
        <w:t xml:space="preserve"> Readers become alert to what John hinted at about the nature of divine birth in 1:11-14 and how this might come about.</w:t>
      </w:r>
      <w:r w:rsidR="003B45C1" w:rsidRPr="003E47A3">
        <w:t xml:space="preserve"> </w:t>
      </w:r>
    </w:p>
    <w:p w:rsidR="00966C92" w:rsidRPr="003E47A3" w:rsidRDefault="003B45C1" w:rsidP="009615DD">
      <w:pPr>
        <w:spacing w:line="360" w:lineRule="auto"/>
        <w:ind w:firstLine="709"/>
      </w:pPr>
      <w:r w:rsidRPr="003E47A3">
        <w:t>Scholarly commentary suggest</w:t>
      </w:r>
      <w:r w:rsidR="00AA6F1A" w:rsidRPr="003E47A3">
        <w:t>s</w:t>
      </w:r>
      <w:r w:rsidR="0047694A" w:rsidRPr="003E47A3">
        <w:t xml:space="preserve"> </w:t>
      </w:r>
      <w:r w:rsidR="001E1A26" w:rsidRPr="003E47A3">
        <w:t>the presence of</w:t>
      </w:r>
      <w:r w:rsidRPr="003E47A3">
        <w:t xml:space="preserve"> kerygmatic material </w:t>
      </w:r>
      <w:r w:rsidR="00AA6F1A" w:rsidRPr="003E47A3">
        <w:t xml:space="preserve">relating </w:t>
      </w:r>
      <w:r w:rsidR="001E1A26" w:rsidRPr="003E47A3">
        <w:t xml:space="preserve">to </w:t>
      </w:r>
      <w:r w:rsidR="00AA6F1A" w:rsidRPr="003E47A3">
        <w:t xml:space="preserve">links between 3:3-5, 3:15-21, 3:22 and 3:25-30 and </w:t>
      </w:r>
      <w:r w:rsidRPr="003E47A3">
        <w:t xml:space="preserve">concerning the transitional nature of the Baptist’s traditional baptismal ministry to </w:t>
      </w:r>
      <w:r w:rsidR="001E1A26" w:rsidRPr="003E47A3">
        <w:t xml:space="preserve">that of </w:t>
      </w:r>
      <w:r w:rsidRPr="003E47A3">
        <w:t>Jesus</w:t>
      </w:r>
      <w:r w:rsidR="00AA6F1A" w:rsidRPr="003E47A3">
        <w:t>.</w:t>
      </w:r>
      <w:r w:rsidRPr="003E47A3">
        <w:rPr>
          <w:rStyle w:val="FootnoteReference"/>
        </w:rPr>
        <w:footnoteReference w:id="60"/>
      </w:r>
      <w:r w:rsidRPr="003E47A3">
        <w:t xml:space="preserve"> </w:t>
      </w:r>
      <w:r w:rsidR="001E1A26" w:rsidRPr="003E47A3">
        <w:t xml:space="preserve">With the water-into-wine </w:t>
      </w:r>
      <w:r w:rsidR="001E1A26" w:rsidRPr="003E47A3">
        <w:lastRenderedPageBreak/>
        <w:t>transformation at</w:t>
      </w:r>
      <w:r w:rsidRPr="003E47A3">
        <w:t xml:space="preserve"> Cana in mind, a transition </w:t>
      </w:r>
      <w:r w:rsidR="001E1A26" w:rsidRPr="003E47A3">
        <w:t xml:space="preserve">from traditional rituals </w:t>
      </w:r>
      <w:r w:rsidRPr="003E47A3">
        <w:t>to</w:t>
      </w:r>
      <w:r w:rsidR="001E1A26" w:rsidRPr="003E47A3">
        <w:t>wards</w:t>
      </w:r>
      <w:r w:rsidRPr="003E47A3">
        <w:t xml:space="preserve"> Eucharistic </w:t>
      </w:r>
      <w:r w:rsidR="001E1A26" w:rsidRPr="003E47A3">
        <w:t>worship might be signalled.</w:t>
      </w:r>
      <w:r w:rsidRPr="003E47A3">
        <w:rPr>
          <w:rStyle w:val="FootnoteReference"/>
        </w:rPr>
        <w:footnoteReference w:id="61"/>
      </w:r>
    </w:p>
    <w:p w:rsidR="00ED23CC" w:rsidRPr="003E47A3" w:rsidRDefault="008E0E9C" w:rsidP="009615DD">
      <w:pPr>
        <w:spacing w:line="360" w:lineRule="auto"/>
        <w:ind w:firstLine="709"/>
      </w:pPr>
      <w:r w:rsidRPr="003E47A3">
        <w:t xml:space="preserve">If John leaves uncertainty </w:t>
      </w:r>
      <w:r w:rsidR="00FA5845" w:rsidRPr="003E47A3">
        <w:t>in</w:t>
      </w:r>
      <w:r w:rsidRPr="003E47A3">
        <w:t xml:space="preserve"> readers’ minds through his abundant use of </w:t>
      </w:r>
      <w:r w:rsidR="00AF32C6" w:rsidRPr="003E47A3">
        <w:rPr>
          <w:i/>
          <w:iCs/>
        </w:rPr>
        <w:t xml:space="preserve">double </w:t>
      </w:r>
      <w:proofErr w:type="spellStart"/>
      <w:r w:rsidR="00AF32C6" w:rsidRPr="003E47A3">
        <w:rPr>
          <w:i/>
          <w:iCs/>
        </w:rPr>
        <w:t>entendres</w:t>
      </w:r>
      <w:proofErr w:type="spellEnd"/>
      <w:r w:rsidR="00AF32C6" w:rsidRPr="003E47A3">
        <w:t>, misunderstandings and the dialogical use of characters as a foil</w:t>
      </w:r>
      <w:r w:rsidRPr="003E47A3">
        <w:t xml:space="preserve">, it is </w:t>
      </w:r>
      <w:r w:rsidR="00FA5845" w:rsidRPr="003E47A3">
        <w:t xml:space="preserve">deliberately </w:t>
      </w:r>
      <w:r w:rsidRPr="003E47A3">
        <w:t xml:space="preserve">to encourage the reader to grapple with </w:t>
      </w:r>
      <w:r w:rsidR="00ED23CC" w:rsidRPr="003E47A3">
        <w:t xml:space="preserve">the central tenet of John’s Christology, the necessity of being born afresh through water </w:t>
      </w:r>
      <w:r w:rsidR="00ED23CC" w:rsidRPr="003E47A3">
        <w:rPr>
          <w:i/>
          <w:iCs/>
        </w:rPr>
        <w:t>and</w:t>
      </w:r>
      <w:r w:rsidR="00ED23CC" w:rsidRPr="003E47A3">
        <w:t xml:space="preserve"> spirit as the unique route to receiving eternal life (3:5-6, 14, 18, 31-35).</w:t>
      </w:r>
      <w:r w:rsidR="004C1DAA" w:rsidRPr="003E47A3">
        <w:t xml:space="preserve"> </w:t>
      </w:r>
    </w:p>
    <w:p w:rsidR="00063E01" w:rsidRPr="003E47A3" w:rsidRDefault="0012233A" w:rsidP="009615DD">
      <w:pPr>
        <w:spacing w:line="360" w:lineRule="auto"/>
        <w:ind w:firstLine="709"/>
      </w:pPr>
      <w:r w:rsidRPr="003E47A3">
        <w:t>T</w:t>
      </w:r>
      <w:r w:rsidR="00B12148" w:rsidRPr="003E47A3">
        <w:t xml:space="preserve">he </w:t>
      </w:r>
      <w:r w:rsidR="00B12148" w:rsidRPr="003E47A3">
        <w:rPr>
          <w:i/>
          <w:iCs/>
        </w:rPr>
        <w:t xml:space="preserve">double entendre </w:t>
      </w:r>
      <w:r w:rsidR="00B12148" w:rsidRPr="003E47A3">
        <w:t xml:space="preserve">of 3:3-7 </w:t>
      </w:r>
      <w:r w:rsidRPr="003E47A3">
        <w:t>is evident</w:t>
      </w:r>
      <w:r w:rsidR="00B12148" w:rsidRPr="003E47A3">
        <w:t xml:space="preserve"> in a chiastic view of 3:1-</w:t>
      </w:r>
      <w:r w:rsidR="0055442A" w:rsidRPr="003E47A3">
        <w:t>2</w:t>
      </w:r>
      <w:r w:rsidR="00B12148" w:rsidRPr="003E47A3">
        <w:t xml:space="preserve">1 (Appendix 1). </w:t>
      </w:r>
      <w:r w:rsidRPr="003E47A3">
        <w:t xml:space="preserve">It </w:t>
      </w:r>
      <w:r w:rsidR="0055442A" w:rsidRPr="003E47A3">
        <w:t xml:space="preserve">starts and ends with God and centres on being born from above in water and spirit (3:5-7). Nicodemus’ confusion </w:t>
      </w:r>
      <w:r w:rsidR="00EE593F" w:rsidRPr="003E47A3">
        <w:t xml:space="preserve">emerges initially from the </w:t>
      </w:r>
      <w:r w:rsidRPr="003E47A3">
        <w:t>dual</w:t>
      </w:r>
      <w:r w:rsidR="00EE593F" w:rsidRPr="003E47A3">
        <w:t xml:space="preserve"> meanings of </w:t>
      </w:r>
      <w:proofErr w:type="spellStart"/>
      <w:r w:rsidR="00EE593F" w:rsidRPr="003E47A3">
        <w:rPr>
          <w:lang w:val="el-GR"/>
        </w:rPr>
        <w:t>ἄνωθεν</w:t>
      </w:r>
      <w:proofErr w:type="spellEnd"/>
      <w:r w:rsidR="00EE593F" w:rsidRPr="003E47A3">
        <w:t xml:space="preserve"> (3:3, 7)</w:t>
      </w:r>
      <w:r w:rsidRPr="003E47A3">
        <w:t>,</w:t>
      </w:r>
      <w:r w:rsidR="00EE593F" w:rsidRPr="003E47A3">
        <w:t xml:space="preserve"> ‘from above’ </w:t>
      </w:r>
      <w:r w:rsidRPr="003E47A3">
        <w:t>or</w:t>
      </w:r>
      <w:r w:rsidR="00EE593F" w:rsidRPr="003E47A3">
        <w:t xml:space="preserve"> ‘again’. </w:t>
      </w:r>
      <w:r w:rsidR="001E1A26" w:rsidRPr="003E47A3">
        <w:t xml:space="preserve">As a </w:t>
      </w:r>
      <w:r w:rsidR="00107E98" w:rsidRPr="003E47A3">
        <w:t>Pharisee</w:t>
      </w:r>
      <w:r w:rsidR="001E1A26" w:rsidRPr="003E47A3">
        <w:t>, Nicodemus</w:t>
      </w:r>
      <w:r w:rsidR="00107E98" w:rsidRPr="003E47A3">
        <w:t xml:space="preserve"> believed all Jews would enter God’s kingdom eschatologically through resurrection on the last day, unless guilty of apostacy. Simply being born a Jew was enough. Jesus’ announcement </w:t>
      </w:r>
      <w:r w:rsidR="00FE7046" w:rsidRPr="003E47A3">
        <w:t>(3:</w:t>
      </w:r>
      <w:r w:rsidR="000248DD" w:rsidRPr="003E47A3">
        <w:t xml:space="preserve">3: 5) </w:t>
      </w:r>
      <w:r w:rsidR="00107E98" w:rsidRPr="003E47A3">
        <w:t xml:space="preserve">to Nicodemus must have stunned him. </w:t>
      </w:r>
      <w:r w:rsidR="00033B1A" w:rsidRPr="003E47A3">
        <w:t xml:space="preserve">Logically, </w:t>
      </w:r>
      <w:r w:rsidR="00107E98" w:rsidRPr="003E47A3">
        <w:t xml:space="preserve">though, </w:t>
      </w:r>
      <w:r w:rsidR="00033B1A" w:rsidRPr="003E47A3">
        <w:t xml:space="preserve">in common with its meaning elsewhere in John (3:31; 19:11, 23), </w:t>
      </w:r>
      <w:proofErr w:type="spellStart"/>
      <w:r w:rsidR="00033B1A" w:rsidRPr="003E47A3">
        <w:rPr>
          <w:lang w:val="el-GR"/>
        </w:rPr>
        <w:t>ἄνωθεν</w:t>
      </w:r>
      <w:proofErr w:type="spellEnd"/>
      <w:r w:rsidR="00033B1A" w:rsidRPr="003E47A3">
        <w:t xml:space="preserve"> means ‘from above’. </w:t>
      </w:r>
      <w:r w:rsidR="00107E98" w:rsidRPr="003E47A3">
        <w:t xml:space="preserve">For Jesus elucidates what John has already stated about becoming ‘children of God’ </w:t>
      </w:r>
      <w:r w:rsidR="00063E01" w:rsidRPr="003E47A3">
        <w:t xml:space="preserve">(1:12-13) </w:t>
      </w:r>
      <w:r w:rsidR="00107E98" w:rsidRPr="003E47A3">
        <w:t>and inheritors of the kingdom for those born of God ‘from above’.</w:t>
      </w:r>
      <w:r w:rsidR="00107E98" w:rsidRPr="003E47A3">
        <w:rPr>
          <w:rStyle w:val="FootnoteReference"/>
        </w:rPr>
        <w:footnoteReference w:id="62"/>
      </w:r>
      <w:r w:rsidR="00107E98" w:rsidRPr="003E47A3">
        <w:t xml:space="preserve"> </w:t>
      </w:r>
      <w:r w:rsidR="000248DD" w:rsidRPr="003E47A3">
        <w:t xml:space="preserve">With readers aware of the previous declarations in the Temple, the effects of the spiritual re-birth ‘from above’ become the personal internal presence of Jesus’ spirit, which will move according to the will of the spirit like the wind (3:8). </w:t>
      </w:r>
    </w:p>
    <w:p w:rsidR="0011784E" w:rsidRPr="003E47A3" w:rsidRDefault="00063E01" w:rsidP="009615DD">
      <w:pPr>
        <w:spacing w:line="360" w:lineRule="auto"/>
        <w:ind w:firstLine="709"/>
      </w:pPr>
      <w:r w:rsidRPr="003E47A3">
        <w:t>‘From above’ means a spiritual (re-)birth, which Jesus now explains in detail. To ‘see’ the kingdom (synonymous with ‘entering</w:t>
      </w:r>
      <w:r w:rsidR="001E1A26" w:rsidRPr="003E47A3">
        <w:t>’</w:t>
      </w:r>
      <w:r w:rsidRPr="003E47A3">
        <w:t xml:space="preserve"> the kingdom) requires both </w:t>
      </w:r>
      <w:r w:rsidR="00DB4AC8" w:rsidRPr="003E47A3">
        <w:t xml:space="preserve">being </w:t>
      </w:r>
      <w:r w:rsidRPr="003E47A3">
        <w:t xml:space="preserve">born ‘again’ and born in water and spirit (3:5). </w:t>
      </w:r>
      <w:r w:rsidR="001E1A26" w:rsidRPr="003E47A3">
        <w:t>H</w:t>
      </w:r>
      <w:r w:rsidRPr="003E47A3">
        <w:t xml:space="preserve">umans </w:t>
      </w:r>
      <w:r w:rsidR="00DB4AC8" w:rsidRPr="003E47A3">
        <w:t xml:space="preserve">simply </w:t>
      </w:r>
      <w:r w:rsidRPr="003E47A3">
        <w:t>cannot give birth to spiritual beings (3:6). Jesus shifts the symbolism of water into imagery of wind and its unknowable movements</w:t>
      </w:r>
      <w:r w:rsidR="00750ABB" w:rsidRPr="003E47A3">
        <w:t xml:space="preserve"> in an intentionally spatial and metaphorical sense (3:8)</w:t>
      </w:r>
      <w:r w:rsidRPr="003E47A3">
        <w:t xml:space="preserve">. </w:t>
      </w:r>
      <w:r w:rsidR="00750ABB" w:rsidRPr="003E47A3">
        <w:t>The Spirit will work in people ‘born from above’ in this way too. For the Spirit’s descending ‘from above’ (1:32) suggests strongly that this is also the origin of the Spirit.</w:t>
      </w:r>
      <w:r w:rsidR="00750ABB" w:rsidRPr="003E47A3">
        <w:rPr>
          <w:rStyle w:val="FootnoteReference"/>
        </w:rPr>
        <w:footnoteReference w:id="63"/>
      </w:r>
      <w:r w:rsidR="00750ABB" w:rsidRPr="003E47A3">
        <w:t xml:space="preserve"> The importance of both announcements </w:t>
      </w:r>
      <w:r w:rsidR="00110C01" w:rsidRPr="003E47A3">
        <w:t xml:space="preserve">(3:3, 5) </w:t>
      </w:r>
      <w:r w:rsidR="00750ABB" w:rsidRPr="003E47A3">
        <w:t>is emphasised by Jesus’ double ‘Amen’ which reinforces the authority and truth of his words</w:t>
      </w:r>
      <w:r w:rsidR="00110C01" w:rsidRPr="003E47A3">
        <w:t xml:space="preserve"> and the essential requirement to be born of water and </w:t>
      </w:r>
      <w:r w:rsidR="00A11B8A" w:rsidRPr="003E47A3">
        <w:t>s</w:t>
      </w:r>
      <w:r w:rsidR="00110C01" w:rsidRPr="003E47A3">
        <w:t>pirit.</w:t>
      </w:r>
    </w:p>
    <w:p w:rsidR="00A42872" w:rsidRPr="003E47A3" w:rsidRDefault="000248DD" w:rsidP="009615DD">
      <w:pPr>
        <w:spacing w:line="360" w:lineRule="auto"/>
        <w:ind w:firstLine="709"/>
      </w:pPr>
      <w:r w:rsidRPr="003E47A3">
        <w:lastRenderedPageBreak/>
        <w:t>Thus, th</w:t>
      </w:r>
      <w:r w:rsidR="001E1A26" w:rsidRPr="003E47A3">
        <w:t>e</w:t>
      </w:r>
      <w:r w:rsidR="00110C01" w:rsidRPr="003E47A3">
        <w:t xml:space="preserve"> relationship </w:t>
      </w:r>
      <w:r w:rsidR="00FB369D">
        <w:t xml:space="preserve">between water and spirit </w:t>
      </w:r>
      <w:r w:rsidRPr="003E47A3">
        <w:t>becomes</w:t>
      </w:r>
      <w:r w:rsidR="00110C01" w:rsidRPr="003E47A3">
        <w:t xml:space="preserve"> </w:t>
      </w:r>
      <w:r w:rsidRPr="003E47A3">
        <w:t xml:space="preserve">firmly </w:t>
      </w:r>
      <w:r w:rsidR="00110C01" w:rsidRPr="003E47A3">
        <w:t>cemented</w:t>
      </w:r>
      <w:r w:rsidRPr="003E47A3">
        <w:t>. But the conundrum of</w:t>
      </w:r>
      <w:r w:rsidR="00110C01" w:rsidRPr="003E47A3">
        <w:t xml:space="preserve"> </w:t>
      </w:r>
      <w:proofErr w:type="spellStart"/>
      <w:r w:rsidRPr="003E47A3">
        <w:rPr>
          <w:lang w:val="el-GR"/>
        </w:rPr>
        <w:t>ἐξ</w:t>
      </w:r>
      <w:proofErr w:type="spellEnd"/>
      <w:r w:rsidRPr="003E47A3">
        <w:t xml:space="preserve"> </w:t>
      </w:r>
      <w:proofErr w:type="spellStart"/>
      <w:r w:rsidRPr="003E47A3">
        <w:rPr>
          <w:lang w:val="el-GR"/>
        </w:rPr>
        <w:t>ὔδατος</w:t>
      </w:r>
      <w:proofErr w:type="spellEnd"/>
      <w:r w:rsidRPr="003E47A3">
        <w:t xml:space="preserve"> </w:t>
      </w:r>
      <w:proofErr w:type="spellStart"/>
      <w:r w:rsidRPr="003E47A3">
        <w:rPr>
          <w:lang w:val="el-GR"/>
        </w:rPr>
        <w:t>καὶ</w:t>
      </w:r>
      <w:proofErr w:type="spellEnd"/>
      <w:r w:rsidRPr="003E47A3">
        <w:t xml:space="preserve"> </w:t>
      </w:r>
      <w:proofErr w:type="spellStart"/>
      <w:r w:rsidRPr="003E47A3">
        <w:rPr>
          <w:lang w:val="el-GR"/>
        </w:rPr>
        <w:t>πνεὐματος</w:t>
      </w:r>
      <w:proofErr w:type="spellEnd"/>
      <w:r w:rsidRPr="003E47A3">
        <w:t xml:space="preserve"> (3:5) </w:t>
      </w:r>
      <w:r w:rsidR="004C1DAA" w:rsidRPr="003E47A3">
        <w:t xml:space="preserve">is still to be resolved. Is </w:t>
      </w:r>
      <w:proofErr w:type="spellStart"/>
      <w:r w:rsidR="004C1DAA" w:rsidRPr="003E47A3">
        <w:rPr>
          <w:lang w:val="el-GR"/>
        </w:rPr>
        <w:t>καὶ</w:t>
      </w:r>
      <w:proofErr w:type="spellEnd"/>
      <w:r w:rsidR="004C1DAA" w:rsidRPr="003E47A3">
        <w:t xml:space="preserve"> </w:t>
      </w:r>
      <w:proofErr w:type="spellStart"/>
      <w:r w:rsidR="004C1DAA" w:rsidRPr="003E47A3">
        <w:t>epexegetical</w:t>
      </w:r>
      <w:proofErr w:type="spellEnd"/>
      <w:r w:rsidR="004C1DAA" w:rsidRPr="003E47A3">
        <w:t>, i.e. ‘water</w:t>
      </w:r>
      <w:r w:rsidR="001E1A26" w:rsidRPr="003E47A3">
        <w:t>-</w:t>
      </w:r>
      <w:r w:rsidR="004C1DAA" w:rsidRPr="003E47A3">
        <w:t>that</w:t>
      </w:r>
      <w:r w:rsidR="001E1A26" w:rsidRPr="003E47A3">
        <w:t>-</w:t>
      </w:r>
      <w:r w:rsidR="004C1DAA" w:rsidRPr="003E47A3">
        <w:t>is</w:t>
      </w:r>
      <w:r w:rsidR="001E1A26" w:rsidRPr="003E47A3">
        <w:t>-</w:t>
      </w:r>
      <w:r w:rsidR="004C1DAA" w:rsidRPr="003E47A3">
        <w:t xml:space="preserve">spirit’ or </w:t>
      </w:r>
      <w:r w:rsidR="00110C01" w:rsidRPr="003E47A3">
        <w:t>impl</w:t>
      </w:r>
      <w:r w:rsidR="004C1DAA" w:rsidRPr="003E47A3">
        <w:t>ying</w:t>
      </w:r>
      <w:r w:rsidR="00110C01" w:rsidRPr="003E47A3">
        <w:t xml:space="preserve"> two separate births, water then spirit</w:t>
      </w:r>
      <w:r w:rsidR="004C1DAA" w:rsidRPr="003E47A3">
        <w:t>? This</w:t>
      </w:r>
      <w:r w:rsidRPr="003E47A3">
        <w:t xml:space="preserve"> has inspired much debate</w:t>
      </w:r>
      <w:r w:rsidR="00110C01" w:rsidRPr="003E47A3">
        <w:t xml:space="preserve">. </w:t>
      </w:r>
      <w:r w:rsidR="00E70F70" w:rsidRPr="003E47A3">
        <w:t xml:space="preserve">By assuming it as two separate births, the water symbolically refers to either </w:t>
      </w:r>
      <w:r w:rsidR="00E940A7">
        <w:t>JB</w:t>
      </w:r>
      <w:r w:rsidR="00E70F70" w:rsidRPr="003E47A3">
        <w:t>’s water baptism</w:t>
      </w:r>
      <w:r w:rsidR="00E70F70" w:rsidRPr="003E47A3">
        <w:rPr>
          <w:rStyle w:val="FootnoteReference"/>
        </w:rPr>
        <w:footnoteReference w:id="64"/>
      </w:r>
      <w:r w:rsidR="00E70F70" w:rsidRPr="003E47A3">
        <w:t xml:space="preserve"> or the seminal </w:t>
      </w:r>
      <w:r w:rsidR="00C94F28" w:rsidRPr="003E47A3">
        <w:t xml:space="preserve">or </w:t>
      </w:r>
      <w:r w:rsidR="00E70F70" w:rsidRPr="003E47A3">
        <w:t>natural birth</w:t>
      </w:r>
      <w:r w:rsidR="004C1DAA" w:rsidRPr="003E47A3">
        <w:t>ing</w:t>
      </w:r>
      <w:r w:rsidR="00C94F28" w:rsidRPr="003E47A3">
        <w:t>-</w:t>
      </w:r>
      <w:r w:rsidR="00E70F70" w:rsidRPr="003E47A3">
        <w:t>process fluid, subsequently requiring a second spiritual rebirth, without which entry into the kingdom of heaven cannot occur.</w:t>
      </w:r>
      <w:r w:rsidR="00E70F70" w:rsidRPr="003E47A3">
        <w:rPr>
          <w:rStyle w:val="FootnoteReference"/>
        </w:rPr>
        <w:footnoteReference w:id="65"/>
      </w:r>
      <w:r w:rsidR="00E70F70" w:rsidRPr="003E47A3">
        <w:t xml:space="preserve"> The more acceptable reading is to take </w:t>
      </w:r>
      <w:proofErr w:type="spellStart"/>
      <w:r w:rsidR="00E70F70" w:rsidRPr="003E47A3">
        <w:rPr>
          <w:lang w:val="el-GR"/>
        </w:rPr>
        <w:t>ὔδατος</w:t>
      </w:r>
      <w:proofErr w:type="spellEnd"/>
      <w:r w:rsidR="00E70F70" w:rsidRPr="003E47A3">
        <w:t xml:space="preserve"> </w:t>
      </w:r>
      <w:proofErr w:type="spellStart"/>
      <w:r w:rsidR="00E70F70" w:rsidRPr="003E47A3">
        <w:rPr>
          <w:lang w:val="el-GR"/>
        </w:rPr>
        <w:t>καὶ</w:t>
      </w:r>
      <w:proofErr w:type="spellEnd"/>
      <w:r w:rsidR="00E70F70" w:rsidRPr="003E47A3">
        <w:t xml:space="preserve"> </w:t>
      </w:r>
      <w:proofErr w:type="spellStart"/>
      <w:r w:rsidR="00E70F70" w:rsidRPr="003E47A3">
        <w:rPr>
          <w:lang w:val="el-GR"/>
        </w:rPr>
        <w:t>πνεὐματος</w:t>
      </w:r>
      <w:proofErr w:type="spellEnd"/>
      <w:r w:rsidR="00E70F70" w:rsidRPr="003E47A3">
        <w:t xml:space="preserve"> as a hendiadys, that is, the two words as a combined concept of spiritual rebirth </w:t>
      </w:r>
      <w:proofErr w:type="spellStart"/>
      <w:r w:rsidR="00E70F70" w:rsidRPr="003E47A3">
        <w:rPr>
          <w:lang w:val="el-GR"/>
        </w:rPr>
        <w:t>ἄνωθεν</w:t>
      </w:r>
      <w:proofErr w:type="spellEnd"/>
      <w:r w:rsidR="002704C8" w:rsidRPr="003E47A3">
        <w:t xml:space="preserve">. ‘Born of water’ means ‘by means of water’; ‘born of </w:t>
      </w:r>
      <w:r w:rsidR="00A11B8A" w:rsidRPr="003E47A3">
        <w:t>s</w:t>
      </w:r>
      <w:r w:rsidR="002704C8" w:rsidRPr="003E47A3">
        <w:t>pirit’</w:t>
      </w:r>
      <w:r w:rsidR="00E70F70" w:rsidRPr="003E47A3">
        <w:t xml:space="preserve"> </w:t>
      </w:r>
      <w:r w:rsidR="002704C8" w:rsidRPr="003E47A3">
        <w:t xml:space="preserve">is rebirth </w:t>
      </w:r>
      <w:r w:rsidR="002704C8" w:rsidRPr="003E47A3">
        <w:rPr>
          <w:i/>
          <w:iCs/>
        </w:rPr>
        <w:t xml:space="preserve">that entails reception of </w:t>
      </w:r>
      <w:r w:rsidR="002704C8" w:rsidRPr="003E47A3">
        <w:t xml:space="preserve">the Spirit. </w:t>
      </w:r>
      <w:r w:rsidR="00E70F70" w:rsidRPr="003E47A3">
        <w:t xml:space="preserve">This parallels most effectively with the prophetic words of </w:t>
      </w:r>
      <w:r w:rsidR="00DB4AC8" w:rsidRPr="003E47A3">
        <w:t>Ezek</w:t>
      </w:r>
      <w:r w:rsidR="00E70F70" w:rsidRPr="003E47A3">
        <w:t xml:space="preserve">iel (36:23-28) with God’s promise to </w:t>
      </w:r>
      <w:r w:rsidR="00FE5E46" w:rsidRPr="003E47A3">
        <w:t xml:space="preserve">the exiles in Babylon to </w:t>
      </w:r>
      <w:r w:rsidR="00E70F70" w:rsidRPr="003E47A3">
        <w:t xml:space="preserve">cleanse and give </w:t>
      </w:r>
      <w:r w:rsidR="00FE5E46" w:rsidRPr="003E47A3">
        <w:t>them</w:t>
      </w:r>
      <w:r w:rsidR="00E70F70" w:rsidRPr="003E47A3">
        <w:t xml:space="preserve"> a new Spirit</w:t>
      </w:r>
      <w:r w:rsidR="00FE5E46" w:rsidRPr="003E47A3">
        <w:t>. His people will be restored, captured vividly in the imagery of the dry bones coming to life (37:14)</w:t>
      </w:r>
      <w:r w:rsidR="00E70F70" w:rsidRPr="003E47A3">
        <w:t xml:space="preserve">, </w:t>
      </w:r>
      <w:r w:rsidR="00FE5E46" w:rsidRPr="003E47A3">
        <w:t>but the prophecy extends now as an invitation to all people</w:t>
      </w:r>
      <w:r w:rsidR="00B220E8" w:rsidRPr="003E47A3">
        <w:t xml:space="preserve"> (</w:t>
      </w:r>
      <w:r w:rsidR="00E70F70" w:rsidRPr="003E47A3">
        <w:t>Isa 44:3-4</w:t>
      </w:r>
      <w:r w:rsidR="00B220E8" w:rsidRPr="003E47A3">
        <w:t xml:space="preserve">; </w:t>
      </w:r>
      <w:r w:rsidR="00E70F70" w:rsidRPr="003E47A3">
        <w:t>Joel</w:t>
      </w:r>
      <w:r w:rsidR="00D30B5C" w:rsidRPr="003E47A3">
        <w:t xml:space="preserve"> </w:t>
      </w:r>
      <w:r w:rsidR="00E70F70" w:rsidRPr="003E47A3">
        <w:t>2:28</w:t>
      </w:r>
      <w:r w:rsidR="00B220E8" w:rsidRPr="003E47A3">
        <w:t xml:space="preserve">), with </w:t>
      </w:r>
      <w:r w:rsidR="00E70F70" w:rsidRPr="003E47A3">
        <w:t>God pour</w:t>
      </w:r>
      <w:r w:rsidR="00B220E8" w:rsidRPr="003E47A3">
        <w:t>ing</w:t>
      </w:r>
      <w:r w:rsidR="00E70F70" w:rsidRPr="003E47A3">
        <w:t xml:space="preserve"> out the Spirit as water that brings life to a dry and thirsty land.</w:t>
      </w:r>
      <w:r w:rsidR="00E70F70" w:rsidRPr="003E47A3">
        <w:rPr>
          <w:rStyle w:val="FootnoteReference"/>
        </w:rPr>
        <w:footnoteReference w:id="66"/>
      </w:r>
      <w:r w:rsidR="00AF72C3" w:rsidRPr="003E47A3">
        <w:t xml:space="preserve"> </w:t>
      </w:r>
    </w:p>
    <w:p w:rsidR="00E70F70" w:rsidRPr="003E47A3" w:rsidRDefault="00AF72C3" w:rsidP="009615DD">
      <w:pPr>
        <w:spacing w:line="360" w:lineRule="auto"/>
        <w:ind w:firstLine="709"/>
      </w:pPr>
      <w:r w:rsidRPr="003E47A3">
        <w:t>Much of the confusion surrounding interpretation of th</w:t>
      </w:r>
      <w:r w:rsidR="00FE5E46" w:rsidRPr="003E47A3">
        <w:t>is</w:t>
      </w:r>
      <w:r w:rsidRPr="003E47A3">
        <w:t xml:space="preserve"> thread of the</w:t>
      </w:r>
      <w:r w:rsidR="008F3536">
        <w:t xml:space="preserve"> water-spirit</w:t>
      </w:r>
      <w:r w:rsidRPr="003E47A3">
        <w:t xml:space="preserve"> relationship </w:t>
      </w:r>
      <w:r w:rsidR="002B4B49" w:rsidRPr="003E47A3">
        <w:t xml:space="preserve">in the spiritual rebirthing </w:t>
      </w:r>
      <w:r w:rsidRPr="003E47A3">
        <w:t>revolves around the perceived structure of th</w:t>
      </w:r>
      <w:r w:rsidR="00FE5E46" w:rsidRPr="003E47A3">
        <w:t>e</w:t>
      </w:r>
      <w:r w:rsidRPr="003E47A3">
        <w:t xml:space="preserve"> chapter.</w:t>
      </w:r>
      <w:r w:rsidR="003E6D65" w:rsidRPr="003E47A3">
        <w:t xml:space="preserve"> 3:31-36 seems </w:t>
      </w:r>
      <w:r w:rsidR="002B4B49" w:rsidRPr="003E47A3">
        <w:t xml:space="preserve">a </w:t>
      </w:r>
      <w:r w:rsidR="003E6D65" w:rsidRPr="003E47A3">
        <w:t>natural</w:t>
      </w:r>
      <w:r w:rsidR="002B4B49" w:rsidRPr="003E47A3">
        <w:t xml:space="preserve"> conclusion to Jesus’ continuing conversation, rather than a Johannine commentary. </w:t>
      </w:r>
      <w:r w:rsidR="0011784E" w:rsidRPr="003E47A3">
        <w:t xml:space="preserve">The significance of emphasis on a </w:t>
      </w:r>
      <w:proofErr w:type="spellStart"/>
      <w:r w:rsidR="0011784E" w:rsidRPr="003E47A3">
        <w:t>pneumatological</w:t>
      </w:r>
      <w:proofErr w:type="spellEnd"/>
      <w:r w:rsidR="0011784E" w:rsidRPr="003E47A3">
        <w:t xml:space="preserve"> interpretation is additionally apparent in the shift of </w:t>
      </w:r>
      <w:r w:rsidR="0011784E" w:rsidRPr="003E47A3">
        <w:rPr>
          <w:lang w:val="el-GR"/>
        </w:rPr>
        <w:t>σύ</w:t>
      </w:r>
      <w:r w:rsidR="0011784E" w:rsidRPr="003E47A3">
        <w:t xml:space="preserve"> (you) from singular to plural (3:11, 12). </w:t>
      </w:r>
      <w:r w:rsidR="002B4B49" w:rsidRPr="003E47A3">
        <w:t>Jesus</w:t>
      </w:r>
      <w:r w:rsidR="00F22D52" w:rsidRPr="003E47A3">
        <w:t xml:space="preserve"> not only generalises his discussion to include all who believe, extending beyond the close Judean community</w:t>
      </w:r>
      <w:r w:rsidR="0011784E" w:rsidRPr="003E47A3">
        <w:rPr>
          <w:rStyle w:val="FootnoteReference"/>
        </w:rPr>
        <w:footnoteReference w:id="67"/>
      </w:r>
      <w:r w:rsidR="00F22D52" w:rsidRPr="003E47A3">
        <w:t xml:space="preserve"> and</w:t>
      </w:r>
      <w:r w:rsidR="002B4B49" w:rsidRPr="003E47A3">
        <w:t xml:space="preserve"> to the non-Jewish Gentile world</w:t>
      </w:r>
      <w:r w:rsidR="0011784E" w:rsidRPr="003E47A3">
        <w:t xml:space="preserve"> and all future readers</w:t>
      </w:r>
      <w:r w:rsidR="0011784E" w:rsidRPr="003E47A3">
        <w:rPr>
          <w:rStyle w:val="FootnoteReference"/>
        </w:rPr>
        <w:footnoteReference w:id="68"/>
      </w:r>
      <w:r w:rsidR="00F22D52" w:rsidRPr="003E47A3">
        <w:t>, in light of the related conversation with the Samaritan woman</w:t>
      </w:r>
      <w:r w:rsidR="002B4B49" w:rsidRPr="003E47A3">
        <w:t xml:space="preserve"> (4:1-42)</w:t>
      </w:r>
      <w:r w:rsidR="00F22D52" w:rsidRPr="003E47A3">
        <w:t xml:space="preserve">, but will leave </w:t>
      </w:r>
      <w:r w:rsidR="009B5A8A" w:rsidRPr="003E47A3">
        <w:t>to their own fate</w:t>
      </w:r>
      <w:r w:rsidR="00F22D52" w:rsidRPr="003E47A3">
        <w:t xml:space="preserve"> all</w:t>
      </w:r>
      <w:r w:rsidR="002B4B49" w:rsidRPr="003E47A3">
        <w:t xml:space="preserve">, including non-believing </w:t>
      </w:r>
      <w:proofErr w:type="spellStart"/>
      <w:r w:rsidR="002B4B49" w:rsidRPr="003E47A3">
        <w:rPr>
          <w:lang w:val="el-GR"/>
        </w:rPr>
        <w:t>Ἰουδαῖος</w:t>
      </w:r>
      <w:proofErr w:type="spellEnd"/>
      <w:r w:rsidR="002B4B49" w:rsidRPr="003E47A3">
        <w:t>,</w:t>
      </w:r>
      <w:r w:rsidR="00F22D52" w:rsidRPr="003E47A3">
        <w:t xml:space="preserve"> who refuse to accept this new life (3:33-36).</w:t>
      </w:r>
      <w:r w:rsidR="00852570" w:rsidRPr="003E47A3">
        <w:t xml:space="preserve"> In the end, in a further potential break in the conversation between Jesus and Nicodemus, whether 3:12-21 are part of the original text or later redactional commentary after 3:1-11 is moot for the purposes of this study. Closure at verse 11 does, though, see Nicodemus himself fade from </w:t>
      </w:r>
      <w:r w:rsidR="00852570" w:rsidRPr="003E47A3">
        <w:lastRenderedPageBreak/>
        <w:t>view, limited to only two further appearances with some potential for further development of accepting Jesus (7:50-52; 19:39-40).</w:t>
      </w:r>
      <w:r w:rsidR="00852570" w:rsidRPr="003E47A3">
        <w:rPr>
          <w:rStyle w:val="FootnoteReference"/>
        </w:rPr>
        <w:footnoteReference w:id="69"/>
      </w:r>
    </w:p>
    <w:p w:rsidR="00ED717B" w:rsidRPr="003E47A3" w:rsidRDefault="00352C1F" w:rsidP="009615DD">
      <w:pPr>
        <w:spacing w:line="360" w:lineRule="auto"/>
        <w:ind w:firstLine="709"/>
        <w:rPr>
          <w:bCs/>
        </w:rPr>
      </w:pPr>
      <w:r w:rsidRPr="003E47A3">
        <w:t>It mu</w:t>
      </w:r>
      <w:r w:rsidR="0011784E" w:rsidRPr="003E47A3">
        <w:t>s</w:t>
      </w:r>
      <w:r w:rsidRPr="003E47A3">
        <w:t>t be remembered that the symbolism of water is a key image in the ‘fundamental process of salvation</w:t>
      </w:r>
      <w:r w:rsidR="00B220E8" w:rsidRPr="003E47A3">
        <w:t>’</w:t>
      </w:r>
      <w:r w:rsidRPr="003E47A3">
        <w:t>, which is used as an image of, and later identified with, the Spirit (7:37-39).</w:t>
      </w:r>
      <w:r w:rsidRPr="003E47A3">
        <w:rPr>
          <w:rStyle w:val="FootnoteReference"/>
        </w:rPr>
        <w:footnoteReference w:id="70"/>
      </w:r>
      <w:r w:rsidR="008A0288" w:rsidRPr="003E47A3">
        <w:t xml:space="preserve"> John’s use of </w:t>
      </w:r>
      <w:r w:rsidR="00057A06" w:rsidRPr="003E47A3">
        <w:rPr>
          <w:lang w:val="el-GR"/>
        </w:rPr>
        <w:t>βασιλεία</w:t>
      </w:r>
      <w:r w:rsidR="00057A06" w:rsidRPr="003E47A3">
        <w:t xml:space="preserve"> (3:5) relates the eternal life in rebirthing from above to be ‘the eschatological realisation of God’s reign’, </w:t>
      </w:r>
      <w:r w:rsidR="00CE2679" w:rsidRPr="003E47A3">
        <w:t>that is,</w:t>
      </w:r>
      <w:r w:rsidR="00057A06" w:rsidRPr="003E47A3">
        <w:t xml:space="preserve"> a presently realised eschatology with a future full eschatological moment at the end of time</w:t>
      </w:r>
      <w:r w:rsidR="00607270" w:rsidRPr="003E47A3">
        <w:t>.</w:t>
      </w:r>
      <w:r w:rsidR="00057A06" w:rsidRPr="003E47A3">
        <w:rPr>
          <w:rStyle w:val="FootnoteReference"/>
        </w:rPr>
        <w:footnoteReference w:id="71"/>
      </w:r>
      <w:r w:rsidR="00607270" w:rsidRPr="003E47A3">
        <w:t xml:space="preserve"> Moreover, Qumran texts give credence to the belief that ‘kingdom of God’ (3:5) implies an inaugurated eschatology in Jesus’ words.</w:t>
      </w:r>
      <w:r w:rsidR="00607270" w:rsidRPr="003E47A3">
        <w:rPr>
          <w:rStyle w:val="FootnoteReference"/>
        </w:rPr>
        <w:footnoteReference w:id="72"/>
      </w:r>
      <w:r w:rsidR="00A600B5" w:rsidRPr="003E47A3">
        <w:t xml:space="preserve"> </w:t>
      </w:r>
    </w:p>
    <w:p w:rsidR="00530952" w:rsidRPr="003E47A3" w:rsidRDefault="00A600B5" w:rsidP="009615DD">
      <w:pPr>
        <w:spacing w:line="360" w:lineRule="auto"/>
        <w:ind w:firstLine="709"/>
      </w:pPr>
      <w:r w:rsidRPr="003E47A3">
        <w:t>The</w:t>
      </w:r>
      <w:r w:rsidR="00530952" w:rsidRPr="003E47A3">
        <w:t xml:space="preserve"> importance </w:t>
      </w:r>
      <w:r w:rsidRPr="003E47A3">
        <w:t xml:space="preserve">of 3:5 </w:t>
      </w:r>
      <w:r w:rsidR="00530952" w:rsidRPr="003E47A3">
        <w:t xml:space="preserve">lies in its theological message </w:t>
      </w:r>
      <w:r w:rsidR="00EC04B4" w:rsidRPr="003E47A3">
        <w:t xml:space="preserve">and </w:t>
      </w:r>
      <w:r w:rsidR="00530952" w:rsidRPr="003E47A3">
        <w:t xml:space="preserve">focus on God’s salvific purpose </w:t>
      </w:r>
      <w:r w:rsidR="00CE2679" w:rsidRPr="003E47A3">
        <w:t xml:space="preserve">regarding the world and the human race </w:t>
      </w:r>
      <w:r w:rsidR="00530952" w:rsidRPr="003E47A3">
        <w:t xml:space="preserve">(3:14-18). </w:t>
      </w:r>
      <w:r w:rsidR="002B0DD9" w:rsidRPr="003E47A3">
        <w:t xml:space="preserve">John explains the need for </w:t>
      </w:r>
      <w:r w:rsidR="003041C0" w:rsidRPr="003E47A3">
        <w:t>G</w:t>
      </w:r>
      <w:r w:rsidR="002B0DD9" w:rsidRPr="003E47A3">
        <w:t>od’s intervention (3:16-17) stems from people’s preferring darkness to light ‘because their deeds were evil’ (3:19). Why? Because they ‘loved huma</w:t>
      </w:r>
      <w:r w:rsidR="003041C0" w:rsidRPr="003E47A3">
        <w:t>n</w:t>
      </w:r>
      <w:r w:rsidR="002B0DD9" w:rsidRPr="003E47A3">
        <w:t xml:space="preserve"> glory more than the glory that comes from God’ (12:43).</w:t>
      </w:r>
      <w:r w:rsidR="00755621" w:rsidRPr="003E47A3">
        <w:rPr>
          <w:rStyle w:val="FootnoteReference"/>
        </w:rPr>
        <w:footnoteReference w:id="73"/>
      </w:r>
      <w:r w:rsidR="002B0DD9" w:rsidRPr="003E47A3">
        <w:t xml:space="preserve"> </w:t>
      </w:r>
      <w:r w:rsidR="00E436D9" w:rsidRPr="003E47A3">
        <w:t xml:space="preserve">If one takes together </w:t>
      </w:r>
      <w:r w:rsidR="006C5D38" w:rsidRPr="003E47A3">
        <w:t>the Baptist’s witness of descent of the dove and its resting on Jesus</w:t>
      </w:r>
      <w:r w:rsidR="00CD6282">
        <w:t>,</w:t>
      </w:r>
      <w:r w:rsidR="00E436D9" w:rsidRPr="003E47A3">
        <w:t xml:space="preserve"> </w:t>
      </w:r>
      <w:r w:rsidR="006C5D38" w:rsidRPr="003E47A3">
        <w:t>the Baptist’s vocal recognition of Jesus as the Lamb of God (1:32-34, 36)</w:t>
      </w:r>
      <w:r w:rsidR="00E436D9" w:rsidRPr="003E47A3">
        <w:t xml:space="preserve"> and</w:t>
      </w:r>
      <w:r w:rsidR="006C5D38" w:rsidRPr="003E47A3">
        <w:t xml:space="preserve"> Jesus’ pronouncement of the uniqueness of the ascent/descent of the ‘Son of Man’</w:t>
      </w:r>
      <w:r w:rsidR="00E436D9" w:rsidRPr="003E47A3">
        <w:t xml:space="preserve">, the nature of Jesus’ death signalled through </w:t>
      </w:r>
      <w:r w:rsidR="006C5D38" w:rsidRPr="003E47A3">
        <w:t>the reference</w:t>
      </w:r>
      <w:r w:rsidR="00E436D9" w:rsidRPr="003E47A3">
        <w:t xml:space="preserve"> to Moses ‘lifting up’ of the snake</w:t>
      </w:r>
      <w:r w:rsidR="006C5D38" w:rsidRPr="003E47A3">
        <w:t xml:space="preserve"> </w:t>
      </w:r>
      <w:r w:rsidR="00E436D9" w:rsidRPr="003E47A3">
        <w:t xml:space="preserve">to save those who look up at it (3:14-15) alludes to the salvific purpose of Jesus’ death for all who believe in him. </w:t>
      </w:r>
      <w:r w:rsidR="00120CB6" w:rsidRPr="003E47A3">
        <w:t xml:space="preserve">Deeming the </w:t>
      </w:r>
      <w:r w:rsidR="00120CB6" w:rsidRPr="003E47A3">
        <w:rPr>
          <w:i/>
          <w:iCs/>
          <w:lang w:val="el-GR"/>
        </w:rPr>
        <w:t>ὁ</w:t>
      </w:r>
      <w:r w:rsidR="00120CB6" w:rsidRPr="003E47A3">
        <w:rPr>
          <w:i/>
          <w:iCs/>
        </w:rPr>
        <w:t xml:space="preserve"> </w:t>
      </w:r>
      <w:proofErr w:type="spellStart"/>
      <w:r w:rsidR="00120CB6" w:rsidRPr="003E47A3">
        <w:rPr>
          <w:i/>
          <w:iCs/>
          <w:lang w:val="el-GR"/>
        </w:rPr>
        <w:t>ἐκ</w:t>
      </w:r>
      <w:proofErr w:type="spellEnd"/>
      <w:r w:rsidR="00120CB6" w:rsidRPr="003E47A3">
        <w:rPr>
          <w:i/>
          <w:iCs/>
        </w:rPr>
        <w:t xml:space="preserve"> </w:t>
      </w:r>
      <w:proofErr w:type="spellStart"/>
      <w:r w:rsidR="00120CB6" w:rsidRPr="003E47A3">
        <w:rPr>
          <w:i/>
          <w:iCs/>
          <w:lang w:val="el-GR"/>
        </w:rPr>
        <w:t>τοῦ</w:t>
      </w:r>
      <w:proofErr w:type="spellEnd"/>
      <w:r w:rsidR="00120CB6" w:rsidRPr="003E47A3">
        <w:rPr>
          <w:i/>
          <w:iCs/>
        </w:rPr>
        <w:t xml:space="preserve"> </w:t>
      </w:r>
      <w:proofErr w:type="spellStart"/>
      <w:r w:rsidR="00120CB6" w:rsidRPr="003E47A3">
        <w:rPr>
          <w:i/>
          <w:iCs/>
          <w:lang w:val="el-GR"/>
        </w:rPr>
        <w:t>οὐρανοῦ</w:t>
      </w:r>
      <w:proofErr w:type="spellEnd"/>
      <w:r w:rsidR="00120CB6" w:rsidRPr="003E47A3">
        <w:rPr>
          <w:i/>
          <w:iCs/>
        </w:rPr>
        <w:t xml:space="preserve"> </w:t>
      </w:r>
      <w:proofErr w:type="spellStart"/>
      <w:r w:rsidR="00120CB6" w:rsidRPr="003E47A3">
        <w:rPr>
          <w:i/>
          <w:iCs/>
          <w:lang w:val="el-GR"/>
        </w:rPr>
        <w:t>ἐρχόμενος</w:t>
      </w:r>
      <w:proofErr w:type="spellEnd"/>
      <w:r w:rsidR="00120CB6" w:rsidRPr="003E47A3">
        <w:rPr>
          <w:lang w:val="en-US"/>
        </w:rPr>
        <w:t xml:space="preserve"> (3:31) </w:t>
      </w:r>
      <w:r w:rsidR="00AC51CE" w:rsidRPr="003E47A3">
        <w:rPr>
          <w:lang w:val="en-US"/>
        </w:rPr>
        <w:t>as</w:t>
      </w:r>
      <w:r w:rsidR="00120CB6" w:rsidRPr="003E47A3">
        <w:rPr>
          <w:lang w:val="en-US"/>
        </w:rPr>
        <w:t xml:space="preserve"> parallel to </w:t>
      </w:r>
      <w:r w:rsidR="00120CB6" w:rsidRPr="003E47A3">
        <w:rPr>
          <w:i/>
          <w:iCs/>
          <w:lang w:val="el-GR"/>
        </w:rPr>
        <w:t>ὁ</w:t>
      </w:r>
      <w:r w:rsidR="00120CB6" w:rsidRPr="003E47A3">
        <w:rPr>
          <w:i/>
          <w:iCs/>
        </w:rPr>
        <w:t xml:space="preserve"> </w:t>
      </w:r>
      <w:proofErr w:type="spellStart"/>
      <w:r w:rsidR="00120CB6" w:rsidRPr="003E47A3">
        <w:rPr>
          <w:i/>
          <w:iCs/>
          <w:lang w:val="el-GR"/>
        </w:rPr>
        <w:t>ἄνωθεν</w:t>
      </w:r>
      <w:proofErr w:type="spellEnd"/>
      <w:r w:rsidR="00120CB6" w:rsidRPr="003E47A3">
        <w:rPr>
          <w:i/>
          <w:iCs/>
        </w:rPr>
        <w:t xml:space="preserve"> </w:t>
      </w:r>
      <w:proofErr w:type="spellStart"/>
      <w:r w:rsidR="00120CB6" w:rsidRPr="003E47A3">
        <w:rPr>
          <w:i/>
          <w:iCs/>
          <w:lang w:val="el-GR"/>
        </w:rPr>
        <w:t>ἐρχόμενος</w:t>
      </w:r>
      <w:proofErr w:type="spellEnd"/>
      <w:r w:rsidR="00120CB6" w:rsidRPr="003E47A3">
        <w:t xml:space="preserve"> (3:5)</w:t>
      </w:r>
      <w:r w:rsidR="00120CB6" w:rsidRPr="003E47A3">
        <w:rPr>
          <w:rStyle w:val="FootnoteReference"/>
        </w:rPr>
        <w:footnoteReference w:id="74"/>
      </w:r>
      <w:r w:rsidR="00AC51CE" w:rsidRPr="003E47A3">
        <w:t xml:space="preserve"> emphasises the water</w:t>
      </w:r>
      <w:r w:rsidR="00167A3A">
        <w:t>-</w:t>
      </w:r>
      <w:r w:rsidR="00AC51CE" w:rsidRPr="003E47A3">
        <w:t xml:space="preserve">spirit relationship beyond </w:t>
      </w:r>
      <w:r w:rsidR="008D412A" w:rsidRPr="003E47A3">
        <w:t xml:space="preserve">the </w:t>
      </w:r>
      <w:r w:rsidR="00AC51CE" w:rsidRPr="003E47A3">
        <w:t xml:space="preserve">earthly sphere into the universal time/space dimension of the cosmos. </w:t>
      </w:r>
      <w:r w:rsidR="006C5D38" w:rsidRPr="003E47A3">
        <w:t xml:space="preserve">Astute readers of John’s narrative </w:t>
      </w:r>
      <w:r w:rsidR="00530952" w:rsidRPr="003E47A3">
        <w:t xml:space="preserve">would </w:t>
      </w:r>
      <w:r w:rsidR="0002132D" w:rsidRPr="003E47A3">
        <w:t xml:space="preserve">be mindful of </w:t>
      </w:r>
      <w:r w:rsidR="006C5D38" w:rsidRPr="003E47A3">
        <w:t>the events as described in Nu</w:t>
      </w:r>
      <w:r w:rsidR="00444BDB" w:rsidRPr="003E47A3">
        <w:t>m</w:t>
      </w:r>
      <w:r w:rsidR="006C5D38" w:rsidRPr="003E47A3">
        <w:t xml:space="preserve">bers </w:t>
      </w:r>
      <w:r w:rsidR="00444BDB" w:rsidRPr="003E47A3">
        <w:t>21</w:t>
      </w:r>
      <w:r w:rsidR="002A69CF" w:rsidRPr="003E47A3">
        <w:t>:</w:t>
      </w:r>
      <w:r w:rsidR="00444BDB" w:rsidRPr="003E47A3">
        <w:t xml:space="preserve">1-9 (and perhaps Wisdom 16:6-7, 12-13) to interpret </w:t>
      </w:r>
      <w:r w:rsidR="00530952" w:rsidRPr="003E47A3">
        <w:t xml:space="preserve">the </w:t>
      </w:r>
      <w:r w:rsidR="00530952" w:rsidRPr="003E47A3">
        <w:rPr>
          <w:i/>
          <w:iCs/>
        </w:rPr>
        <w:t>double entendre</w:t>
      </w:r>
      <w:r w:rsidR="00530952" w:rsidRPr="003E47A3">
        <w:t xml:space="preserve"> implicit in the ‘Son of Man [being] lifted up’ (</w:t>
      </w:r>
      <w:r w:rsidR="00AC51CE" w:rsidRPr="003E47A3">
        <w:t xml:space="preserve">Jn </w:t>
      </w:r>
      <w:r w:rsidR="00530952" w:rsidRPr="003E47A3">
        <w:t>3:14)</w:t>
      </w:r>
      <w:r w:rsidR="00444BDB" w:rsidRPr="003E47A3">
        <w:t xml:space="preserve"> </w:t>
      </w:r>
      <w:r w:rsidR="00530952" w:rsidRPr="003E47A3">
        <w:t>signal</w:t>
      </w:r>
      <w:r w:rsidR="00444BDB" w:rsidRPr="003E47A3">
        <w:t>ling</w:t>
      </w:r>
      <w:r w:rsidR="00530952" w:rsidRPr="003E47A3">
        <w:t xml:space="preserve"> Jesus’ death. The true light continuing to shine in the darkness</w:t>
      </w:r>
      <w:r w:rsidR="00F40CD0" w:rsidRPr="003E47A3">
        <w:t xml:space="preserve"> is possible only through Jesus’ death.</w:t>
      </w:r>
      <w:r w:rsidR="00530952" w:rsidRPr="003E47A3">
        <w:t xml:space="preserve"> </w:t>
      </w:r>
      <w:r w:rsidR="00F40CD0" w:rsidRPr="003E47A3">
        <w:t>T</w:t>
      </w:r>
      <w:r w:rsidR="00530952" w:rsidRPr="003E47A3">
        <w:t>he perfect tense of 1:4-5 implies Jesus’ exaltation has already taken place</w:t>
      </w:r>
      <w:r w:rsidR="00F40CD0" w:rsidRPr="003E47A3">
        <w:t>.</w:t>
      </w:r>
      <w:r w:rsidR="00530952" w:rsidRPr="003E47A3">
        <w:rPr>
          <w:rStyle w:val="FootnoteReference"/>
        </w:rPr>
        <w:footnoteReference w:id="75"/>
      </w:r>
      <w:r w:rsidR="00530952" w:rsidRPr="003E47A3">
        <w:t xml:space="preserve"> </w:t>
      </w:r>
      <w:r w:rsidR="008D412A" w:rsidRPr="003E47A3">
        <w:t>It</w:t>
      </w:r>
      <w:r w:rsidR="00120CB6" w:rsidRPr="003E47A3">
        <w:t xml:space="preserve"> establish</w:t>
      </w:r>
      <w:r w:rsidR="008D412A" w:rsidRPr="003E47A3">
        <w:t>es</w:t>
      </w:r>
      <w:r w:rsidR="00120CB6" w:rsidRPr="003E47A3">
        <w:t xml:space="preserve"> the f</w:t>
      </w:r>
      <w:r w:rsidR="00530952" w:rsidRPr="003E47A3">
        <w:t>unction of birth from above in water and spirit as essential for the spirit’s continuing presence and activity</w:t>
      </w:r>
      <w:r w:rsidR="008D412A" w:rsidRPr="003E47A3">
        <w:t>;</w:t>
      </w:r>
      <w:r w:rsidR="00530952" w:rsidRPr="003E47A3">
        <w:t xml:space="preserve"> in his ‘lifting up’ in </w:t>
      </w:r>
      <w:r w:rsidR="00530952" w:rsidRPr="003E47A3">
        <w:lastRenderedPageBreak/>
        <w:t>death and resurrection</w:t>
      </w:r>
      <w:r w:rsidR="00444BDB" w:rsidRPr="003E47A3">
        <w:t>,</w:t>
      </w:r>
      <w:r w:rsidR="00530952" w:rsidRPr="003E47A3">
        <w:t xml:space="preserve"> the incarnate Jesus </w:t>
      </w:r>
      <w:r w:rsidR="00E86912" w:rsidRPr="003E47A3">
        <w:t>exerts</w:t>
      </w:r>
      <w:r w:rsidR="00530952" w:rsidRPr="003E47A3">
        <w:t xml:space="preserve"> power over all things through God’s love (3:34-36). </w:t>
      </w:r>
    </w:p>
    <w:p w:rsidR="001706E6" w:rsidRPr="003E47A3" w:rsidRDefault="00530952" w:rsidP="009615DD">
      <w:pPr>
        <w:spacing w:line="360" w:lineRule="auto"/>
        <w:ind w:firstLine="709"/>
      </w:pPr>
      <w:r w:rsidRPr="003E47A3">
        <w:t xml:space="preserve">How far Nicodemus’ relationship with Jesus’ teaching and the gift of salvation he offers is unstated. </w:t>
      </w:r>
      <w:r w:rsidR="002A70B4" w:rsidRPr="003E47A3">
        <w:t xml:space="preserve">The course of these exchanges present the initial soteriological and </w:t>
      </w:r>
      <w:proofErr w:type="spellStart"/>
      <w:r w:rsidR="002A70B4" w:rsidRPr="003E47A3">
        <w:t>pneumatological</w:t>
      </w:r>
      <w:proofErr w:type="spellEnd"/>
      <w:r w:rsidR="002A70B4" w:rsidRPr="003E47A3">
        <w:t xml:space="preserve"> foundation developed throughout John’s narrative. </w:t>
      </w:r>
      <w:r w:rsidR="00EC04B4" w:rsidRPr="003E47A3">
        <w:t xml:space="preserve">Jesus next engages in an </w:t>
      </w:r>
      <w:r w:rsidRPr="003E47A3">
        <w:t xml:space="preserve">altogether different encounter </w:t>
      </w:r>
      <w:r w:rsidR="00730037" w:rsidRPr="003E47A3">
        <w:t xml:space="preserve">on his diverted journey home </w:t>
      </w:r>
      <w:r w:rsidRPr="003E47A3">
        <w:t xml:space="preserve">with a Samaritan woman at a well </w:t>
      </w:r>
      <w:r w:rsidR="00EC04B4" w:rsidRPr="003E47A3">
        <w:t xml:space="preserve">with </w:t>
      </w:r>
      <w:r w:rsidRPr="003E47A3">
        <w:t>a contrasting outcome.</w:t>
      </w:r>
    </w:p>
    <w:p w:rsidR="00EC2CF4" w:rsidRPr="00EC460F" w:rsidRDefault="0025229C" w:rsidP="00EC460F">
      <w:pPr>
        <w:pStyle w:val="Heading2"/>
        <w:numPr>
          <w:ilvl w:val="0"/>
          <w:numId w:val="31"/>
        </w:numPr>
        <w:spacing w:before="240" w:after="240"/>
        <w:rPr>
          <w:rFonts w:asciiTheme="minorHAnsi" w:hAnsiTheme="minorHAnsi" w:cstheme="minorHAnsi"/>
          <w:b/>
          <w:bCs/>
          <w:color w:val="auto"/>
          <w:sz w:val="28"/>
          <w:szCs w:val="28"/>
        </w:rPr>
      </w:pPr>
      <w:bookmarkStart w:id="12" w:name="_Toc193987131"/>
      <w:r w:rsidRPr="00EC460F">
        <w:rPr>
          <w:rFonts w:asciiTheme="minorHAnsi" w:hAnsiTheme="minorHAnsi" w:cstheme="minorHAnsi"/>
          <w:b/>
          <w:bCs/>
          <w:color w:val="auto"/>
          <w:sz w:val="28"/>
          <w:szCs w:val="28"/>
        </w:rPr>
        <w:t>Jesus and t</w:t>
      </w:r>
      <w:r w:rsidR="00D94147" w:rsidRPr="00EC460F">
        <w:rPr>
          <w:rFonts w:asciiTheme="minorHAnsi" w:hAnsiTheme="minorHAnsi" w:cstheme="minorHAnsi"/>
          <w:b/>
          <w:bCs/>
          <w:color w:val="auto"/>
          <w:sz w:val="28"/>
          <w:szCs w:val="28"/>
        </w:rPr>
        <w:t>he Samaritan woman at the well (John 4)</w:t>
      </w:r>
      <w:bookmarkEnd w:id="12"/>
    </w:p>
    <w:p w:rsidR="003D46BB" w:rsidRPr="003E47A3" w:rsidRDefault="00AD61D2" w:rsidP="009615DD">
      <w:pPr>
        <w:spacing w:line="360" w:lineRule="auto"/>
        <w:ind w:firstLine="709"/>
      </w:pPr>
      <w:r w:rsidRPr="003E47A3">
        <w:t xml:space="preserve">Jesus’ encounter with the Samaritan woman at Jacob’s well continues to draw his readers into ever-deepening waters of John’s theological argument. </w:t>
      </w:r>
      <w:r w:rsidR="00921846" w:rsidRPr="003E47A3">
        <w:t>In preceding chapters, John evidences the positive response to Jesus, among some negative ones, in resultant new believers</w:t>
      </w:r>
      <w:r w:rsidR="006F70CD" w:rsidRPr="003E47A3">
        <w:t xml:space="preserve"> (1:43-51; 2:11</w:t>
      </w:r>
      <w:r w:rsidR="004F550A" w:rsidRPr="003E47A3">
        <w:t>, 23)</w:t>
      </w:r>
      <w:r w:rsidR="00A42872" w:rsidRPr="003E47A3">
        <w:t>.</w:t>
      </w:r>
      <w:r w:rsidR="00921846" w:rsidRPr="003E47A3">
        <w:t xml:space="preserve"> </w:t>
      </w:r>
      <w:r w:rsidRPr="003E47A3">
        <w:t xml:space="preserve">It shifts from emphasising the </w:t>
      </w:r>
      <w:r w:rsidRPr="003E47A3">
        <w:rPr>
          <w:i/>
          <w:iCs/>
        </w:rPr>
        <w:t>necessity of rebirth through water and spirit</w:t>
      </w:r>
      <w:r w:rsidRPr="003E47A3">
        <w:t xml:space="preserve"> for access to eternal life to the </w:t>
      </w:r>
      <w:r w:rsidRPr="003E47A3">
        <w:rPr>
          <w:i/>
          <w:iCs/>
        </w:rPr>
        <w:t>thirst for this new life</w:t>
      </w:r>
      <w:r w:rsidRPr="003E47A3">
        <w:t>.</w:t>
      </w:r>
      <w:r w:rsidR="00F40CD0" w:rsidRPr="003E47A3">
        <w:rPr>
          <w:rStyle w:val="FootnoteReference"/>
        </w:rPr>
        <w:footnoteReference w:id="76"/>
      </w:r>
      <w:r w:rsidR="00A42872" w:rsidRPr="003E47A3">
        <w:t xml:space="preserve"> </w:t>
      </w:r>
      <w:r w:rsidR="00F20B0A" w:rsidRPr="003E47A3">
        <w:t>Flowing</w:t>
      </w:r>
      <w:r w:rsidR="001014F4" w:rsidRPr="003E47A3">
        <w:t>/</w:t>
      </w:r>
      <w:r w:rsidR="00F20B0A" w:rsidRPr="003E47A3">
        <w:t>‘living’ water contrasts with the static/‘stale’ water of cisterns, so it is sought for drinking, cleansing and healing purposes. It acquires ritual and spiritual overtones in Jewish thinking</w:t>
      </w:r>
      <w:r w:rsidR="001014F4" w:rsidRPr="003E47A3">
        <w:t>.</w:t>
      </w:r>
      <w:r w:rsidR="001014F4" w:rsidRPr="003E47A3">
        <w:rPr>
          <w:rStyle w:val="FootnoteReference"/>
        </w:rPr>
        <w:footnoteReference w:id="77"/>
      </w:r>
    </w:p>
    <w:p w:rsidR="00AB4C9A" w:rsidRPr="003E47A3" w:rsidRDefault="00AB4C9A" w:rsidP="009615DD">
      <w:pPr>
        <w:spacing w:line="360" w:lineRule="auto"/>
        <w:ind w:firstLine="709"/>
      </w:pPr>
      <w:r w:rsidRPr="003E47A3">
        <w:t>But it is Jesus’ physical thirst which provides the spark her</w:t>
      </w:r>
      <w:r w:rsidR="001014F4" w:rsidRPr="003E47A3">
        <w:t>e</w:t>
      </w:r>
      <w:r w:rsidRPr="003E47A3">
        <w:t xml:space="preserve"> for rich theological discussion and a spiritual outcome which far exceeds Jesus’ previous encounter with Nicodemus. In Jerusalem, Jesus met with inadequacy and lack of faith among Jesus</w:t>
      </w:r>
      <w:r w:rsidR="00D67D48" w:rsidRPr="003E47A3">
        <w:t>’</w:t>
      </w:r>
      <w:r w:rsidRPr="003E47A3">
        <w:t xml:space="preserve"> own people</w:t>
      </w:r>
      <w:r w:rsidR="00D67D48" w:rsidRPr="003E47A3">
        <w:t xml:space="preserve">: </w:t>
      </w:r>
      <w:r w:rsidRPr="003E47A3">
        <w:t xml:space="preserve">the superficial faith of the crowds in Jerusalem (2:23-25), the ‘bewildered élite’, personified </w:t>
      </w:r>
      <w:r w:rsidR="00D67D48" w:rsidRPr="003E47A3">
        <w:t>in</w:t>
      </w:r>
      <w:r w:rsidRPr="003E47A3">
        <w:t xml:space="preserve"> Nicodemus (3:1-1) </w:t>
      </w:r>
      <w:r w:rsidR="00D67D48" w:rsidRPr="003E47A3">
        <w:t>and</w:t>
      </w:r>
      <w:r w:rsidRPr="003E47A3">
        <w:t xml:space="preserve"> Pharisaic suspicions (4:1-3).</w:t>
      </w:r>
      <w:r w:rsidRPr="003E47A3">
        <w:rPr>
          <w:rStyle w:val="FootnoteReference"/>
        </w:rPr>
        <w:footnoteReference w:id="78"/>
      </w:r>
      <w:r w:rsidRPr="003E47A3">
        <w:t xml:space="preserve"> John deliberately present</w:t>
      </w:r>
      <w:r w:rsidR="00FE7C35">
        <w:t>s</w:t>
      </w:r>
      <w:r w:rsidRPr="003E47A3">
        <w:t xml:space="preserve"> a more positive faith response now among </w:t>
      </w:r>
      <w:r w:rsidRPr="003E47A3">
        <w:rPr>
          <w:i/>
          <w:iCs/>
        </w:rPr>
        <w:t>non</w:t>
      </w:r>
      <w:r w:rsidRPr="003E47A3">
        <w:t>-Jews (4:5-42).</w:t>
      </w:r>
      <w:r w:rsidRPr="003E47A3">
        <w:rPr>
          <w:rStyle w:val="FootnoteReference"/>
        </w:rPr>
        <w:footnoteReference w:id="79"/>
      </w:r>
    </w:p>
    <w:p w:rsidR="00AB4C9A" w:rsidRPr="003E47A3" w:rsidRDefault="00AB4C9A" w:rsidP="009615DD">
      <w:pPr>
        <w:spacing w:line="360" w:lineRule="auto"/>
        <w:ind w:firstLine="709"/>
        <w:rPr>
          <w:u w:val="single"/>
        </w:rPr>
      </w:pPr>
      <w:r w:rsidRPr="003E47A3">
        <w:t xml:space="preserve">That Jesus </w:t>
      </w:r>
      <w:r w:rsidRPr="003E47A3">
        <w:rPr>
          <w:i/>
          <w:iCs/>
        </w:rPr>
        <w:t>must</w:t>
      </w:r>
      <w:r w:rsidRPr="003E47A3">
        <w:t xml:space="preserve"> go via Samaria (4:4) was perchance a divinely-purposed encounter, for elsewhere in John’s narrative ‘must’ (</w:t>
      </w:r>
      <w:proofErr w:type="spellStart"/>
      <w:r w:rsidRPr="003E47A3">
        <w:rPr>
          <w:lang w:val="el-GR"/>
        </w:rPr>
        <w:t>δεῖ</w:t>
      </w:r>
      <w:proofErr w:type="spellEnd"/>
      <w:r w:rsidR="003821FB" w:rsidRPr="003E47A3">
        <w:t xml:space="preserve"> </w:t>
      </w:r>
      <w:proofErr w:type="spellStart"/>
      <w:r w:rsidRPr="003E47A3">
        <w:rPr>
          <w:lang w:val="el-GR"/>
        </w:rPr>
        <w:t>ἔδεῖ</w:t>
      </w:r>
      <w:proofErr w:type="spellEnd"/>
      <w:r w:rsidRPr="003E47A3">
        <w:t>) implies an imperative to do God’s will.</w:t>
      </w:r>
      <w:r w:rsidRPr="003E47A3">
        <w:rPr>
          <w:rStyle w:val="FootnoteReference"/>
        </w:rPr>
        <w:footnoteReference w:id="80"/>
      </w:r>
      <w:r w:rsidR="003821FB" w:rsidRPr="003E47A3">
        <w:t xml:space="preserve"> </w:t>
      </w:r>
      <w:r w:rsidR="003821FB" w:rsidRPr="003E47A3">
        <w:lastRenderedPageBreak/>
        <w:t xml:space="preserve">John reminds his readers that Jesus’ </w:t>
      </w:r>
      <w:r w:rsidR="00D67D48" w:rsidRPr="003E47A3">
        <w:t>momentary resting place</w:t>
      </w:r>
      <w:r w:rsidR="003821FB" w:rsidRPr="003E47A3">
        <w:t xml:space="preserve">, </w:t>
      </w:r>
      <w:r w:rsidR="004827A8" w:rsidRPr="003E47A3">
        <w:t xml:space="preserve">the well at </w:t>
      </w:r>
      <w:r w:rsidR="003821FB" w:rsidRPr="003E47A3">
        <w:t>Sychar</w:t>
      </w:r>
      <w:r w:rsidR="004827A8" w:rsidRPr="003E47A3">
        <w:t xml:space="preserve"> in the shadow of Mt Gerizim</w:t>
      </w:r>
      <w:r w:rsidR="003821FB" w:rsidRPr="003E47A3">
        <w:t>, is ‘near the plot of ground that Jacob gave to his son Joseph’ (4:5).</w:t>
      </w:r>
      <w:r w:rsidR="004827A8" w:rsidRPr="003E47A3">
        <w:rPr>
          <w:rStyle w:val="FootnoteReference"/>
        </w:rPr>
        <w:footnoteReference w:id="81"/>
      </w:r>
      <w:r w:rsidR="003821FB" w:rsidRPr="003E47A3">
        <w:t xml:space="preserve"> That Joseph’s bones were brought up from Egypt and buried here </w:t>
      </w:r>
      <w:r w:rsidR="004827A8" w:rsidRPr="003E47A3">
        <w:t>heightens the well’s special spiritual significance</w:t>
      </w:r>
      <w:r w:rsidR="00D67D48" w:rsidRPr="003E47A3">
        <w:t>. It is part of</w:t>
      </w:r>
      <w:r w:rsidR="004827A8" w:rsidRPr="003E47A3">
        <w:t xml:space="preserve"> Jesus’ heritage</w:t>
      </w:r>
      <w:r w:rsidR="008707E7" w:rsidRPr="003E47A3">
        <w:rPr>
          <w:rStyle w:val="FootnoteReference"/>
        </w:rPr>
        <w:footnoteReference w:id="82"/>
      </w:r>
      <w:r w:rsidR="004827A8" w:rsidRPr="003E47A3">
        <w:t xml:space="preserve"> and anticipates some revelatory encounter.</w:t>
      </w:r>
      <w:r w:rsidR="003821FB" w:rsidRPr="003E47A3">
        <w:t xml:space="preserve"> </w:t>
      </w:r>
      <w:r w:rsidR="002E72DC" w:rsidRPr="003E47A3">
        <w:t>On arrival</w:t>
      </w:r>
      <w:r w:rsidR="004827A8" w:rsidRPr="003E47A3">
        <w:t xml:space="preserve">, </w:t>
      </w:r>
      <w:r w:rsidR="002E72DC" w:rsidRPr="003E47A3">
        <w:t xml:space="preserve">the disciples </w:t>
      </w:r>
      <w:r w:rsidR="002E72DC" w:rsidRPr="003E47A3">
        <w:rPr>
          <w:i/>
          <w:iCs/>
        </w:rPr>
        <w:t>go off</w:t>
      </w:r>
      <w:r w:rsidR="002E72DC" w:rsidRPr="003E47A3">
        <w:t xml:space="preserve"> into town to buy food to satisfy their physical hunger, leaving Jesus sitting alone, exhausted/’spent’ (</w:t>
      </w:r>
      <w:proofErr w:type="spellStart"/>
      <w:r w:rsidR="002E72DC" w:rsidRPr="003E47A3">
        <w:rPr>
          <w:lang w:val="el-GR"/>
        </w:rPr>
        <w:t>κεκοπιακώ</w:t>
      </w:r>
      <w:proofErr w:type="spellEnd"/>
      <w:r w:rsidR="002E72DC" w:rsidRPr="003E47A3">
        <w:t xml:space="preserve">) </w:t>
      </w:r>
      <w:r w:rsidR="002E72DC" w:rsidRPr="003E47A3">
        <w:rPr>
          <w:i/>
          <w:iCs/>
        </w:rPr>
        <w:t>and thirsty</w:t>
      </w:r>
      <w:r w:rsidR="002E72DC" w:rsidRPr="003E47A3">
        <w:t>, by the well (4:6, 8). The light/darkness dualism of Nicodemus’ encounter contrasting with the bright light of the midday sun of this meeting at Jacob’s well signals immediately a positive encounter,</w:t>
      </w:r>
      <w:r w:rsidR="002E72DC" w:rsidRPr="003E47A3">
        <w:rPr>
          <w:rStyle w:val="FootnoteReference"/>
        </w:rPr>
        <w:footnoteReference w:id="83"/>
      </w:r>
      <w:r w:rsidR="002E72DC" w:rsidRPr="003E47A3">
        <w:t xml:space="preserve"> for John has pre-empted this moment in the Prologue (1:5), and Jesus has signalled how darkness is associated with evil deeds by which evildoers will be judged (3:19). Whilst John emphatically focuses on Jesus’ </w:t>
      </w:r>
      <w:r w:rsidR="002E72DC" w:rsidRPr="003E47A3">
        <w:rPr>
          <w:i/>
          <w:iCs/>
        </w:rPr>
        <w:t>divinity</w:t>
      </w:r>
      <w:r w:rsidR="002E72DC" w:rsidRPr="003E47A3">
        <w:t>, here it is Jesus’</w:t>
      </w:r>
      <w:r w:rsidR="004562FD" w:rsidRPr="003E47A3">
        <w:t xml:space="preserve"> </w:t>
      </w:r>
      <w:r w:rsidR="002E72DC" w:rsidRPr="003E47A3">
        <w:rPr>
          <w:i/>
          <w:iCs/>
        </w:rPr>
        <w:t>humanity</w:t>
      </w:r>
      <w:r w:rsidR="002E72DC" w:rsidRPr="003E47A3">
        <w:t xml:space="preserve"> </w:t>
      </w:r>
      <w:r w:rsidR="004562FD" w:rsidRPr="003E47A3">
        <w:t>and his human need for rest and drink which sparks off the conversation. In other words, Jesus himself and his needs become a symbol which lends meaning to the theological conversation which ensues.</w:t>
      </w:r>
      <w:r w:rsidR="004562FD" w:rsidRPr="003E47A3">
        <w:rPr>
          <w:rStyle w:val="FootnoteReference"/>
        </w:rPr>
        <w:footnoteReference w:id="84"/>
      </w:r>
    </w:p>
    <w:p w:rsidR="0030376B" w:rsidRPr="007B2A67" w:rsidRDefault="00D94147" w:rsidP="009615DD">
      <w:pPr>
        <w:spacing w:line="360" w:lineRule="auto"/>
        <w:ind w:firstLine="709"/>
      </w:pPr>
      <w:r w:rsidRPr="0016227A">
        <w:t>Acknowledging the traditional animosity between Jews and Samaritans, the Samaritan woman who comes to draw water from the well is astonished by Jesus’ request for water to drink (4:7-9). As with Nicodemus, Jesus uses her natural, respectful question in response as a prompt for an invitation to something greater: ‘living’ water that lasts into eternal life (4:10</w:t>
      </w:r>
      <w:r w:rsidRPr="007B2A67">
        <w:t xml:space="preserve">). </w:t>
      </w:r>
      <w:r w:rsidR="00D5584D" w:rsidRPr="007B2A67">
        <w:t xml:space="preserve">Jesus’ words seem somewhat </w:t>
      </w:r>
      <w:r w:rsidR="007B7427" w:rsidRPr="007B2A67">
        <w:t>ironic</w:t>
      </w:r>
      <w:r w:rsidR="00CC2190" w:rsidRPr="007B2A67">
        <w:t xml:space="preserve"> and tentative</w:t>
      </w:r>
      <w:r w:rsidR="00D5584D" w:rsidRPr="007B2A67">
        <w:t xml:space="preserve"> here</w:t>
      </w:r>
      <w:r w:rsidR="007B7427" w:rsidRPr="007B2A67">
        <w:t>,</w:t>
      </w:r>
      <w:r w:rsidR="00D5584D" w:rsidRPr="007B2A67">
        <w:t xml:space="preserve"> </w:t>
      </w:r>
      <w:r w:rsidR="007B7427" w:rsidRPr="007B2A67">
        <w:t>suggest</w:t>
      </w:r>
      <w:r w:rsidR="00CC2190" w:rsidRPr="007B2A67">
        <w:t>ing, with his readers’ foreknowledge,</w:t>
      </w:r>
      <w:r w:rsidR="007B7427" w:rsidRPr="007B2A67">
        <w:t xml:space="preserve"> </w:t>
      </w:r>
      <w:r w:rsidR="00D5584D" w:rsidRPr="007B2A67">
        <w:t>his divine identity</w:t>
      </w:r>
      <w:r w:rsidR="007B7427" w:rsidRPr="007B2A67">
        <w:t xml:space="preserve"> to this new auditor. </w:t>
      </w:r>
      <w:r w:rsidR="009D73AD" w:rsidRPr="007B2A67">
        <w:t xml:space="preserve">It is its </w:t>
      </w:r>
      <w:r w:rsidR="00CC2190" w:rsidRPr="007B2A67">
        <w:rPr>
          <w:i/>
          <w:iCs/>
        </w:rPr>
        <w:t>purpose</w:t>
      </w:r>
      <w:r w:rsidR="007B7427" w:rsidRPr="007B2A67">
        <w:rPr>
          <w:i/>
          <w:iCs/>
        </w:rPr>
        <w:t xml:space="preserve"> </w:t>
      </w:r>
      <w:r w:rsidR="009D73AD" w:rsidRPr="007B2A67">
        <w:t xml:space="preserve">which </w:t>
      </w:r>
      <w:r w:rsidR="00CC2190" w:rsidRPr="007B2A67">
        <w:t>differ</w:t>
      </w:r>
      <w:r w:rsidR="009D73AD" w:rsidRPr="007B2A67">
        <w:t>entiates it</w:t>
      </w:r>
      <w:r w:rsidR="007B7427" w:rsidRPr="007B2A67">
        <w:t xml:space="preserve"> from </w:t>
      </w:r>
      <w:r w:rsidR="009D73AD" w:rsidRPr="007B2A67">
        <w:t xml:space="preserve">other </w:t>
      </w:r>
      <w:r w:rsidR="007B7427" w:rsidRPr="007B2A67">
        <w:t>identif</w:t>
      </w:r>
      <w:r w:rsidR="0030376B" w:rsidRPr="007B2A67">
        <w:t>icatory</w:t>
      </w:r>
      <w:r w:rsidR="007B7427" w:rsidRPr="007B2A67">
        <w:t xml:space="preserve"> </w:t>
      </w:r>
      <w:bookmarkStart w:id="13" w:name="_Hlk193056990"/>
      <w:proofErr w:type="spellStart"/>
      <w:r w:rsidR="007B7427" w:rsidRPr="007B2A67">
        <w:rPr>
          <w:lang w:val="el-GR"/>
        </w:rPr>
        <w:t>ἐγώ</w:t>
      </w:r>
      <w:proofErr w:type="spellEnd"/>
      <w:r w:rsidR="007B7427" w:rsidRPr="007B2A67">
        <w:t xml:space="preserve"> </w:t>
      </w:r>
      <w:proofErr w:type="spellStart"/>
      <w:r w:rsidR="007B7427" w:rsidRPr="007B2A67">
        <w:rPr>
          <w:lang w:val="el-GR"/>
        </w:rPr>
        <w:t>εἰμι</w:t>
      </w:r>
      <w:proofErr w:type="spellEnd"/>
      <w:r w:rsidR="007B7427" w:rsidRPr="007B2A67">
        <w:t xml:space="preserve"> </w:t>
      </w:r>
      <w:bookmarkEnd w:id="13"/>
      <w:r w:rsidR="009D73AD" w:rsidRPr="007B2A67">
        <w:t>statements. I</w:t>
      </w:r>
      <w:r w:rsidR="009D73AD" w:rsidRPr="007B2A67">
        <w:t>t differs</w:t>
      </w:r>
      <w:r w:rsidR="009D73AD" w:rsidRPr="007B2A67">
        <w:rPr>
          <w:i/>
          <w:iCs/>
        </w:rPr>
        <w:t xml:space="preserve"> functionally</w:t>
      </w:r>
      <w:r w:rsidR="009D73AD" w:rsidRPr="007B2A67">
        <w:t xml:space="preserve"> very little from, for example, ‘I am the gate for the sheep’ (10:7) or even ‘I am the Way’ (14:6)</w:t>
      </w:r>
      <w:r w:rsidR="009D73AD" w:rsidRPr="007B2A67">
        <w:t>, but omits an I-AM designation. One wonders why, for even a</w:t>
      </w:r>
      <w:r w:rsidR="009D73AD" w:rsidRPr="007B2A67">
        <w:t xml:space="preserve"> statement such as ‘I am the Bread of Life’ (6:35)</w:t>
      </w:r>
      <w:r w:rsidR="009D73AD" w:rsidRPr="007B2A67">
        <w:t xml:space="preserve"> </w:t>
      </w:r>
      <w:r w:rsidR="009D73AD" w:rsidRPr="007B2A67">
        <w:t xml:space="preserve">requires explanation for his hearers to grasp effectively (6:36-51). It shares a focus on salvation, in common with all </w:t>
      </w:r>
      <w:proofErr w:type="spellStart"/>
      <w:r w:rsidR="009D73AD" w:rsidRPr="007B2A67">
        <w:rPr>
          <w:lang w:val="el-GR"/>
        </w:rPr>
        <w:t>ἐγώ</w:t>
      </w:r>
      <w:proofErr w:type="spellEnd"/>
      <w:r w:rsidR="009D73AD" w:rsidRPr="007B2A67">
        <w:t xml:space="preserve"> </w:t>
      </w:r>
      <w:proofErr w:type="spellStart"/>
      <w:r w:rsidR="009D73AD" w:rsidRPr="007B2A67">
        <w:rPr>
          <w:lang w:val="el-GR"/>
        </w:rPr>
        <w:t>εἰμι</w:t>
      </w:r>
      <w:proofErr w:type="spellEnd"/>
      <w:r w:rsidR="009D73AD" w:rsidRPr="007B2A67">
        <w:t xml:space="preserve"> sayings.</w:t>
      </w:r>
      <w:r w:rsidR="009D73AD" w:rsidRPr="007B2A67">
        <w:rPr>
          <w:rStyle w:val="FootnoteReference"/>
          <w:rFonts w:cstheme="minorHAnsi"/>
        </w:rPr>
        <w:footnoteReference w:id="85"/>
      </w:r>
      <w:r w:rsidR="009D73AD" w:rsidRPr="007B2A67">
        <w:t xml:space="preserve"> </w:t>
      </w:r>
      <w:r w:rsidR="009D73AD" w:rsidRPr="007B2A67">
        <w:t xml:space="preserve">Here, there is explanation with no divine identificatory statement. </w:t>
      </w:r>
      <w:r w:rsidR="008826B0" w:rsidRPr="007B2A67">
        <w:t>Jesus is</w:t>
      </w:r>
      <w:r w:rsidR="00790467" w:rsidRPr="007B2A67">
        <w:t>, after all,</w:t>
      </w:r>
      <w:r w:rsidR="008826B0" w:rsidRPr="007B2A67">
        <w:t xml:space="preserve"> the </w:t>
      </w:r>
      <w:r w:rsidR="008826B0" w:rsidRPr="007B2A67">
        <w:rPr>
          <w:i/>
          <w:iCs/>
        </w:rPr>
        <w:t>source</w:t>
      </w:r>
      <w:r w:rsidR="008826B0" w:rsidRPr="007B2A67">
        <w:t xml:space="preserve"> and </w:t>
      </w:r>
      <w:r w:rsidR="008826B0" w:rsidRPr="007B2A67">
        <w:rPr>
          <w:i/>
          <w:iCs/>
        </w:rPr>
        <w:t>giver</w:t>
      </w:r>
      <w:r w:rsidR="008826B0" w:rsidRPr="007B2A67">
        <w:t xml:space="preserve"> of the ‘living’ </w:t>
      </w:r>
      <w:r w:rsidR="008826B0" w:rsidRPr="007B2A67">
        <w:lastRenderedPageBreak/>
        <w:t>water of life</w:t>
      </w:r>
      <w:r w:rsidR="00D2419A" w:rsidRPr="007B2A67">
        <w:t>,</w:t>
      </w:r>
      <w:r w:rsidR="008826B0" w:rsidRPr="007B2A67">
        <w:t xml:space="preserve"> </w:t>
      </w:r>
      <w:r w:rsidR="00790467" w:rsidRPr="007B2A67">
        <w:t xml:space="preserve">just </w:t>
      </w:r>
      <w:r w:rsidR="00D2419A" w:rsidRPr="007B2A67">
        <w:t>as he is</w:t>
      </w:r>
      <w:r w:rsidR="008826B0" w:rsidRPr="007B2A67">
        <w:t xml:space="preserve"> the source and giver of the Bread of Life </w:t>
      </w:r>
      <w:r w:rsidR="00D2419A" w:rsidRPr="007B2A67">
        <w:t>(</w:t>
      </w:r>
      <w:r w:rsidR="008826B0" w:rsidRPr="007B2A67">
        <w:t>6:35, 48, 5</w:t>
      </w:r>
      <w:r w:rsidR="00D2419A" w:rsidRPr="007B2A67">
        <w:t>)</w:t>
      </w:r>
      <w:r w:rsidR="008826B0" w:rsidRPr="007B2A67">
        <w:t>.</w:t>
      </w:r>
      <w:r w:rsidR="008826B0" w:rsidRPr="007B2A67">
        <w:rPr>
          <w:rStyle w:val="FootnoteReference"/>
          <w:rFonts w:cstheme="minorHAnsi"/>
        </w:rPr>
        <w:footnoteReference w:id="86"/>
      </w:r>
      <w:r w:rsidR="008826B0" w:rsidRPr="007B2A67">
        <w:rPr>
          <w:i/>
          <w:iCs/>
        </w:rPr>
        <w:t xml:space="preserve"> </w:t>
      </w:r>
      <w:r w:rsidR="0039389A" w:rsidRPr="007B2A67">
        <w:rPr>
          <w:i/>
          <w:iCs/>
        </w:rPr>
        <w:t>En gros</w:t>
      </w:r>
      <w:r w:rsidR="0039389A" w:rsidRPr="007B2A67">
        <w:t xml:space="preserve">, </w:t>
      </w:r>
      <w:r w:rsidR="00D2419A" w:rsidRPr="007B2A67">
        <w:t xml:space="preserve">this appears more as an </w:t>
      </w:r>
      <w:r w:rsidR="0039389A" w:rsidRPr="007B2A67">
        <w:t xml:space="preserve">issue of </w:t>
      </w:r>
      <w:r w:rsidR="00855C04" w:rsidRPr="007B2A67">
        <w:t xml:space="preserve">universality and transcendence, </w:t>
      </w:r>
      <w:r w:rsidR="00D2419A" w:rsidRPr="007B2A67">
        <w:t>given</w:t>
      </w:r>
      <w:r w:rsidR="00855C04" w:rsidRPr="007B2A67">
        <w:t xml:space="preserve"> </w:t>
      </w:r>
      <w:r w:rsidR="00D2419A" w:rsidRPr="007B2A67">
        <w:t xml:space="preserve">the inadequacy of </w:t>
      </w:r>
      <w:r w:rsidR="00855C04" w:rsidRPr="007B2A67">
        <w:t xml:space="preserve">human values </w:t>
      </w:r>
      <w:r w:rsidR="00D2419A" w:rsidRPr="007B2A67">
        <w:t xml:space="preserve">to </w:t>
      </w:r>
      <w:r w:rsidR="00855C04" w:rsidRPr="007B2A67">
        <w:t>describe Jesus’ divin</w:t>
      </w:r>
      <w:r w:rsidR="00D2419A" w:rsidRPr="007B2A67">
        <w:t>e attributes.</w:t>
      </w:r>
      <w:r w:rsidR="00855C04" w:rsidRPr="007B2A67">
        <w:rPr>
          <w:rStyle w:val="FootnoteReference"/>
          <w:rFonts w:cstheme="minorHAnsi"/>
        </w:rPr>
        <w:footnoteReference w:id="87"/>
      </w:r>
    </w:p>
    <w:p w:rsidR="00D94147" w:rsidRPr="003E47A3" w:rsidRDefault="00CC2190" w:rsidP="009615DD">
      <w:pPr>
        <w:spacing w:line="360" w:lineRule="auto"/>
        <w:ind w:firstLine="709"/>
      </w:pPr>
      <w:r>
        <w:t>The woman’s</w:t>
      </w:r>
      <w:r w:rsidR="00D94147" w:rsidRPr="003E47A3">
        <w:t xml:space="preserve"> acceptance remains on a literal plane of understanding, simply to avoid coming every day to the well (4:11-15). </w:t>
      </w:r>
      <w:r w:rsidR="000A4E71" w:rsidRPr="003E47A3">
        <w:t>H</w:t>
      </w:r>
      <w:r w:rsidR="00D94147" w:rsidRPr="003E47A3">
        <w:t xml:space="preserve">er religious </w:t>
      </w:r>
      <w:r w:rsidR="000A4E71" w:rsidRPr="003E47A3">
        <w:t>knowledge is sound and</w:t>
      </w:r>
      <w:r w:rsidR="00D94147" w:rsidRPr="003E47A3">
        <w:t xml:space="preserve"> compar</w:t>
      </w:r>
      <w:r w:rsidR="000A4E71" w:rsidRPr="003E47A3">
        <w:t>es</w:t>
      </w:r>
      <w:r w:rsidR="00D94147" w:rsidRPr="003E47A3">
        <w:t xml:space="preserve"> Jesus with Jacob</w:t>
      </w:r>
      <w:r w:rsidR="000A4E71" w:rsidRPr="003E47A3">
        <w:t>. T</w:t>
      </w:r>
      <w:r w:rsidR="00D94147" w:rsidRPr="003E47A3">
        <w:t>aken aback by Jesus’ unaccountable knowledge of her personal history</w:t>
      </w:r>
      <w:r w:rsidR="000A4E71" w:rsidRPr="003E47A3">
        <w:t>,</w:t>
      </w:r>
      <w:r w:rsidR="00D94147" w:rsidRPr="003E47A3">
        <w:t xml:space="preserve"> she is convinced of Jesus’ divine identity as a prophet (4:16-19), seeing his prophetic description of future authentic worship, ‘in spirit and truth’ (4:20-26). She introduces the notion of the coming Messiah, which Jesus identifies as himself (4:25-26). Her response is to leave </w:t>
      </w:r>
      <w:r w:rsidR="00D94147" w:rsidRPr="003E47A3">
        <w:rPr>
          <w:lang w:val="en-US"/>
        </w:rPr>
        <w:t>(</w:t>
      </w:r>
      <w:proofErr w:type="spellStart"/>
      <w:r w:rsidR="00D94147" w:rsidRPr="003E47A3">
        <w:rPr>
          <w:lang w:val="el-GR"/>
        </w:rPr>
        <w:t>ἀφῆκεν</w:t>
      </w:r>
      <w:proofErr w:type="spellEnd"/>
      <w:r w:rsidR="00D94147" w:rsidRPr="003E47A3">
        <w:t>) her bucket behind, rush back and report her encounter to her community, leading many to believe in Jesus (4:28-30, 39). Jesus remains with them for two days and continues teaching them, which brings many more to believe in him (4:40-41).</w:t>
      </w:r>
    </w:p>
    <w:p w:rsidR="00DA12EC" w:rsidRPr="003E47A3" w:rsidRDefault="007C0657" w:rsidP="009615DD">
      <w:pPr>
        <w:spacing w:line="360" w:lineRule="auto"/>
        <w:ind w:firstLine="709"/>
      </w:pPr>
      <w:r w:rsidRPr="003E47A3">
        <w:t>The focus of this scene is the gift of life</w:t>
      </w:r>
      <w:r w:rsidR="00641053" w:rsidRPr="003E47A3">
        <w:t>; t</w:t>
      </w:r>
      <w:r w:rsidRPr="003E47A3">
        <w:t xml:space="preserve">he </w:t>
      </w:r>
      <w:r w:rsidR="00641053" w:rsidRPr="003E47A3">
        <w:t xml:space="preserve">intimate </w:t>
      </w:r>
      <w:r w:rsidR="00FB369D" w:rsidRPr="003E47A3">
        <w:t>relationship</w:t>
      </w:r>
      <w:r w:rsidR="00FB369D">
        <w:t xml:space="preserve"> between</w:t>
      </w:r>
      <w:r w:rsidR="00FB369D" w:rsidRPr="003E47A3">
        <w:t xml:space="preserve"> </w:t>
      </w:r>
      <w:r w:rsidR="00641053" w:rsidRPr="003E47A3">
        <w:t>‘living’ water</w:t>
      </w:r>
      <w:r w:rsidR="00FB369D">
        <w:t xml:space="preserve"> and spirit</w:t>
      </w:r>
      <w:r w:rsidR="00641053" w:rsidRPr="003E47A3">
        <w:t xml:space="preserve"> </w:t>
      </w:r>
      <w:r w:rsidRPr="003E47A3">
        <w:t xml:space="preserve">is the key to </w:t>
      </w:r>
      <w:r w:rsidR="00641053" w:rsidRPr="003E47A3">
        <w:t>its acquisition.</w:t>
      </w:r>
      <w:r w:rsidR="00C13D4E" w:rsidRPr="003E47A3">
        <w:t xml:space="preserve"> For John, this well provides</w:t>
      </w:r>
      <w:r w:rsidR="00641053" w:rsidRPr="003E47A3">
        <w:t xml:space="preserve"> the</w:t>
      </w:r>
      <w:r w:rsidR="00C13D4E" w:rsidRPr="003E47A3">
        <w:t xml:space="preserve"> appropriate setting to</w:t>
      </w:r>
      <w:r w:rsidR="000A4E71" w:rsidRPr="003E47A3">
        <w:t xml:space="preserve"> push more deeply into his Christological exposition by </w:t>
      </w:r>
      <w:r w:rsidR="00C13D4E" w:rsidRPr="003E47A3">
        <w:t>reveal</w:t>
      </w:r>
      <w:r w:rsidR="000A4E71" w:rsidRPr="003E47A3">
        <w:t>ing</w:t>
      </w:r>
      <w:r w:rsidR="00C13D4E" w:rsidRPr="003E47A3">
        <w:t xml:space="preserve"> Jesus as the giver of this gift through the medium of the essential functio</w:t>
      </w:r>
      <w:r w:rsidR="000A4E71" w:rsidRPr="003E47A3">
        <w:t>nal nature</w:t>
      </w:r>
      <w:r w:rsidR="00C13D4E" w:rsidRPr="003E47A3">
        <w:t xml:space="preserve"> of physical water for survival and sustenance</w:t>
      </w:r>
      <w:r w:rsidR="00D62F31" w:rsidRPr="003E47A3">
        <w:t>.</w:t>
      </w:r>
      <w:r w:rsidR="00D62F31" w:rsidRPr="003E47A3">
        <w:rPr>
          <w:rStyle w:val="FootnoteReference"/>
        </w:rPr>
        <w:footnoteReference w:id="88"/>
      </w:r>
      <w:r w:rsidR="00641053" w:rsidRPr="003E47A3">
        <w:t xml:space="preserve"> </w:t>
      </w:r>
    </w:p>
    <w:p w:rsidR="00AD247D" w:rsidRPr="003E47A3" w:rsidRDefault="00C13D4E" w:rsidP="009615DD">
      <w:pPr>
        <w:spacing w:line="360" w:lineRule="auto"/>
        <w:ind w:firstLine="709"/>
      </w:pPr>
      <w:r w:rsidRPr="003E47A3">
        <w:t>W</w:t>
      </w:r>
      <w:r w:rsidR="00AD247D" w:rsidRPr="003E47A3">
        <w:t>ells in Hebrew scriptures occur frequently as the setting for social encounters</w:t>
      </w:r>
      <w:r w:rsidR="00464386" w:rsidRPr="003E47A3">
        <w:t xml:space="preserve"> and </w:t>
      </w:r>
      <w:r w:rsidR="00D62F31" w:rsidRPr="003E47A3">
        <w:t xml:space="preserve">arranging </w:t>
      </w:r>
      <w:r w:rsidR="00AD247D" w:rsidRPr="003E47A3">
        <w:t>betrothal</w:t>
      </w:r>
      <w:r w:rsidR="00641053" w:rsidRPr="003E47A3">
        <w:t>s</w:t>
      </w:r>
      <w:r w:rsidR="00AD247D" w:rsidRPr="003E47A3">
        <w:t>; the young women of a household were responsible for drawing water at the village well, which were understood as places where men and women could meet ‘with propriety’.</w:t>
      </w:r>
      <w:r w:rsidR="00AD247D" w:rsidRPr="003E47A3">
        <w:rPr>
          <w:rStyle w:val="FootnoteReference"/>
        </w:rPr>
        <w:footnoteReference w:id="89"/>
      </w:r>
      <w:r w:rsidR="00AD247D" w:rsidRPr="003E47A3">
        <w:t xml:space="preserve"> </w:t>
      </w:r>
      <w:r w:rsidR="00180268" w:rsidRPr="003E47A3">
        <w:t>There is a repeated pattern in many Biblical encounters: a man journeys to a foreign land, encounters a girl(s), someone draws water, a girl runs home to announce the visitor’s arrival, the visitor is invited to a meal,</w:t>
      </w:r>
      <w:r w:rsidR="00180268" w:rsidRPr="003E47A3">
        <w:rPr>
          <w:rStyle w:val="FootnoteReference"/>
        </w:rPr>
        <w:footnoteReference w:id="90"/>
      </w:r>
      <w:r w:rsidR="00180268" w:rsidRPr="003E47A3">
        <w:t xml:space="preserve"> resulting in betrothal.  </w:t>
      </w:r>
      <w:r w:rsidR="00464386" w:rsidRPr="003E47A3">
        <w:t xml:space="preserve">For example, </w:t>
      </w:r>
      <w:r w:rsidR="00AD247D" w:rsidRPr="003E47A3">
        <w:t>Abraham’s servant’s searched for a suitable bride for his son Isaac (Gen 24:10-28)</w:t>
      </w:r>
      <w:r w:rsidR="00CD12D9" w:rsidRPr="003E47A3">
        <w:t xml:space="preserve">. Here, the encounter carries with it God’s grace, </w:t>
      </w:r>
      <w:r w:rsidR="00CD12D9" w:rsidRPr="003E47A3">
        <w:rPr>
          <w:i/>
          <w:iCs/>
        </w:rPr>
        <w:t>hesed</w:t>
      </w:r>
      <w:r w:rsidR="00CD12D9" w:rsidRPr="003E47A3">
        <w:t xml:space="preserve">, in the servant’s prayer for </w:t>
      </w:r>
      <w:r w:rsidR="004B0ACE" w:rsidRPr="003E47A3">
        <w:t xml:space="preserve">kindness towards his master, Abraham, and </w:t>
      </w:r>
      <w:r w:rsidR="00CD12D9" w:rsidRPr="003E47A3">
        <w:t xml:space="preserve">success, both at the well (24:12-16) and with Rebekah’s father </w:t>
      </w:r>
      <w:r w:rsidR="00CD12D9" w:rsidRPr="003E47A3">
        <w:lastRenderedPageBreak/>
        <w:t xml:space="preserve">(24:42-44). </w:t>
      </w:r>
      <w:r w:rsidR="00F45875" w:rsidRPr="003E47A3">
        <w:t>H</w:t>
      </w:r>
      <w:r w:rsidR="00CD12D9" w:rsidRPr="003E47A3">
        <w:t xml:space="preserve">uman response is unpredictable; it is God’s grace which </w:t>
      </w:r>
      <w:r w:rsidR="004B0ACE" w:rsidRPr="003E47A3">
        <w:t xml:space="preserve">fuels response, for the servant uses the same language to </w:t>
      </w:r>
      <w:r w:rsidR="00F45875" w:rsidRPr="003E47A3">
        <w:t>Laban</w:t>
      </w:r>
      <w:r w:rsidR="004B0ACE" w:rsidRPr="003E47A3">
        <w:t xml:space="preserve"> as he does to God (24:50-51).</w:t>
      </w:r>
      <w:r w:rsidR="004B0ACE" w:rsidRPr="003E47A3">
        <w:rPr>
          <w:rStyle w:val="FootnoteReference"/>
          <w:rFonts w:cstheme="minorHAnsi"/>
        </w:rPr>
        <w:footnoteReference w:id="91"/>
      </w:r>
      <w:r w:rsidR="004B0ACE" w:rsidRPr="003E47A3">
        <w:t xml:space="preserve"> So also</w:t>
      </w:r>
      <w:r w:rsidR="00521D5E" w:rsidRPr="003E47A3">
        <w:t xml:space="preserve"> at wells (</w:t>
      </w:r>
      <w:r w:rsidR="00521D5E" w:rsidRPr="003E47A3">
        <w:rPr>
          <w:lang w:val="el-GR"/>
        </w:rPr>
        <w:t>φρέαρ</w:t>
      </w:r>
      <w:r w:rsidR="00521D5E" w:rsidRPr="003E47A3">
        <w:t>)</w:t>
      </w:r>
      <w:r w:rsidR="004B0ACE" w:rsidRPr="003E47A3">
        <w:t>,</w:t>
      </w:r>
      <w:r w:rsidR="00AD247D" w:rsidRPr="003E47A3">
        <w:t xml:space="preserve"> Jacob met his future wife, Rachel (29:1-28); Moses encountered his future wife, Zipporah (</w:t>
      </w:r>
      <w:proofErr w:type="spellStart"/>
      <w:r w:rsidR="00AD247D" w:rsidRPr="003E47A3">
        <w:t>Exod</w:t>
      </w:r>
      <w:proofErr w:type="spellEnd"/>
      <w:r w:rsidR="00AD247D" w:rsidRPr="003E47A3">
        <w:t xml:space="preserve"> 2:16-22).</w:t>
      </w:r>
      <w:r w:rsidR="00E363D8" w:rsidRPr="003E47A3">
        <w:rPr>
          <w:rStyle w:val="FootnoteReference"/>
          <w:rFonts w:cstheme="minorHAnsi"/>
        </w:rPr>
        <w:footnoteReference w:id="92"/>
      </w:r>
      <w:r w:rsidR="00AD247D" w:rsidRPr="003E47A3">
        <w:t xml:space="preserve"> </w:t>
      </w:r>
      <w:r w:rsidR="00521D5E" w:rsidRPr="003E47A3">
        <w:t>Mor</w:t>
      </w:r>
      <w:r w:rsidR="00D5584D">
        <w:t>e</w:t>
      </w:r>
      <w:r w:rsidR="00521D5E" w:rsidRPr="003E47A3">
        <w:t>over, it was at a spring/well (</w:t>
      </w:r>
      <w:r w:rsidR="00521D5E" w:rsidRPr="003E47A3">
        <w:rPr>
          <w:lang w:val="el-GR"/>
        </w:rPr>
        <w:t>φρέαρ</w:t>
      </w:r>
      <w:r w:rsidR="00521D5E" w:rsidRPr="003E47A3">
        <w:t xml:space="preserve">) </w:t>
      </w:r>
      <w:r w:rsidR="00521D5E" w:rsidRPr="003E47A3">
        <w:rPr>
          <w:smallCaps/>
        </w:rPr>
        <w:t>(G</w:t>
      </w:r>
      <w:r w:rsidR="00521D5E" w:rsidRPr="003E47A3">
        <w:t>en</w:t>
      </w:r>
      <w:r w:rsidR="00521D5E" w:rsidRPr="003E47A3">
        <w:rPr>
          <w:smallCaps/>
        </w:rPr>
        <w:t xml:space="preserve"> 16:7</w:t>
      </w:r>
      <w:r w:rsidR="00521D5E" w:rsidRPr="003E47A3">
        <w:t>-16) that the slave-girl Hagar, fleeing Sarai’s harsh treatment, had a spiritual encounter with the L</w:t>
      </w:r>
      <w:r w:rsidR="00521D5E" w:rsidRPr="003E47A3">
        <w:rPr>
          <w:smallCaps/>
        </w:rPr>
        <w:t xml:space="preserve">ord </w:t>
      </w:r>
      <w:r w:rsidR="00521D5E" w:rsidRPr="003E47A3">
        <w:t xml:space="preserve">who blessed her. </w:t>
      </w:r>
      <w:r w:rsidR="00FB023B" w:rsidRPr="003E47A3">
        <w:t xml:space="preserve">Hagar’s role is to be part of the fulfilment of God’s promise to Abraham, but the name she is charged with giving her son, Ishmael, ‘God hears’, suggests God’s continuing presence </w:t>
      </w:r>
      <w:r w:rsidR="00521D5E" w:rsidRPr="003E47A3">
        <w:t xml:space="preserve">as </w:t>
      </w:r>
      <w:r w:rsidR="0064252A" w:rsidRPr="003E47A3">
        <w:t xml:space="preserve">a special bond of religious unity with </w:t>
      </w:r>
      <w:r w:rsidR="00521D5E" w:rsidRPr="003E47A3">
        <w:t>Abraham’s</w:t>
      </w:r>
      <w:r w:rsidR="0064252A" w:rsidRPr="003E47A3">
        <w:t xml:space="preserve"> other descendants, the Ishmaelites</w:t>
      </w:r>
      <w:r w:rsidR="00D74732" w:rsidRPr="003E47A3">
        <w:t>, i.e. the Arabs</w:t>
      </w:r>
      <w:r w:rsidR="0064252A" w:rsidRPr="003E47A3">
        <w:t xml:space="preserve"> (21:21; 25:12)</w:t>
      </w:r>
      <w:r w:rsidR="00DA12EC" w:rsidRPr="003E47A3">
        <w:t>,</w:t>
      </w:r>
      <w:r w:rsidR="00D74732" w:rsidRPr="003E47A3">
        <w:rPr>
          <w:rStyle w:val="FootnoteReference"/>
        </w:rPr>
        <w:footnoteReference w:id="93"/>
      </w:r>
      <w:r w:rsidR="00DA12EC" w:rsidRPr="003E47A3">
        <w:t xml:space="preserve"> and thus </w:t>
      </w:r>
      <w:r w:rsidR="00FB023B" w:rsidRPr="003E47A3">
        <w:t>with his people throughout history, even in their times of ill-treatment</w:t>
      </w:r>
      <w:r w:rsidR="00DA12EC" w:rsidRPr="003E47A3">
        <w:t>.</w:t>
      </w:r>
    </w:p>
    <w:p w:rsidR="00401954" w:rsidRPr="004776B2" w:rsidRDefault="00AD247D" w:rsidP="009615DD">
      <w:pPr>
        <w:spacing w:line="360" w:lineRule="auto"/>
        <w:ind w:firstLine="709"/>
        <w:rPr>
          <w:color w:val="FF0000"/>
        </w:rPr>
      </w:pPr>
      <w:r w:rsidRPr="003E47A3">
        <w:t xml:space="preserve">The narrator has already hinted at the sacramental link between </w:t>
      </w:r>
      <w:r w:rsidR="00E940A7">
        <w:t>JB</w:t>
      </w:r>
      <w:r w:rsidRPr="003E47A3">
        <w:t xml:space="preserve">’s baptism of water being superseded by Jesus’ baptism of water </w:t>
      </w:r>
      <w:r w:rsidRPr="003E47A3">
        <w:rPr>
          <w:i/>
          <w:iCs/>
        </w:rPr>
        <w:t>and</w:t>
      </w:r>
      <w:r w:rsidRPr="003E47A3">
        <w:t xml:space="preserve"> spirit (1:30-34) and the necessity for birth </w:t>
      </w:r>
      <w:proofErr w:type="spellStart"/>
      <w:r w:rsidRPr="003E47A3">
        <w:rPr>
          <w:i/>
          <w:iCs/>
          <w:lang w:val="el-GR"/>
        </w:rPr>
        <w:t>ἄνωθεν</w:t>
      </w:r>
      <w:proofErr w:type="spellEnd"/>
      <w:r w:rsidRPr="003E47A3">
        <w:t xml:space="preserve"> (3</w:t>
      </w:r>
      <w:r w:rsidR="009335E9" w:rsidRPr="003E47A3">
        <w:t>:3)</w:t>
      </w:r>
      <w:r w:rsidR="007006F1" w:rsidRPr="003E47A3">
        <w:t>.</w:t>
      </w:r>
      <w:r w:rsidR="009335E9" w:rsidRPr="003E47A3">
        <w:t xml:space="preserve"> </w:t>
      </w:r>
      <w:r w:rsidR="007006F1" w:rsidRPr="003E47A3">
        <w:t>B</w:t>
      </w:r>
      <w:r w:rsidR="00D94147" w:rsidRPr="003E47A3">
        <w:t>oth Jews and Samaritans understand ‘living’</w:t>
      </w:r>
      <w:r w:rsidR="007006F1" w:rsidRPr="003E47A3">
        <w:t>/f</w:t>
      </w:r>
      <w:r w:rsidR="00D94147" w:rsidRPr="003E47A3">
        <w:t>lowing water of a stream or freshly</w:t>
      </w:r>
      <w:r w:rsidRPr="003E47A3">
        <w:t>-</w:t>
      </w:r>
      <w:r w:rsidR="00D94147" w:rsidRPr="003E47A3">
        <w:t xml:space="preserve">supplied well </w:t>
      </w:r>
      <w:r w:rsidR="009335E9" w:rsidRPr="003E47A3">
        <w:t>in a ritual purification or healing sense</w:t>
      </w:r>
      <w:r w:rsidR="007006F1" w:rsidRPr="003E47A3">
        <w:t>, as opposed to</w:t>
      </w:r>
      <w:r w:rsidR="009335E9" w:rsidRPr="003E47A3">
        <w:t xml:space="preserve"> ‘entombed’</w:t>
      </w:r>
      <w:r w:rsidR="007006F1" w:rsidRPr="003E47A3">
        <w:t>/</w:t>
      </w:r>
      <w:r w:rsidR="009335E9" w:rsidRPr="003E47A3">
        <w:t>stagnant cistern water.</w:t>
      </w:r>
      <w:r w:rsidR="00D94147" w:rsidRPr="003E47A3">
        <w:t xml:space="preserve"> But the expectation of God washing them from the uncleanness of idolatry (</w:t>
      </w:r>
      <w:proofErr w:type="spellStart"/>
      <w:r w:rsidR="00D94147" w:rsidRPr="003E47A3">
        <w:t>Ezek</w:t>
      </w:r>
      <w:proofErr w:type="spellEnd"/>
      <w:r w:rsidR="00D94147" w:rsidRPr="003E47A3">
        <w:t xml:space="preserve"> 36:25) was missing f</w:t>
      </w:r>
      <w:r w:rsidR="002571B0" w:rsidRPr="003E47A3">
        <w:t>rom</w:t>
      </w:r>
      <w:r w:rsidR="00D94147" w:rsidRPr="003E47A3">
        <w:t xml:space="preserve"> Samaritan</w:t>
      </w:r>
      <w:r w:rsidR="009335E9" w:rsidRPr="003E47A3">
        <w:t xml:space="preserve"> scriptures</w:t>
      </w:r>
      <w:r w:rsidR="00D94147" w:rsidRPr="003E47A3">
        <w:t>,</w:t>
      </w:r>
      <w:r w:rsidR="002571B0" w:rsidRPr="003E47A3">
        <w:t xml:space="preserve"> </w:t>
      </w:r>
      <w:r w:rsidR="00D94147" w:rsidRPr="003E47A3">
        <w:t xml:space="preserve">as </w:t>
      </w:r>
      <w:r w:rsidR="002571B0" w:rsidRPr="003E47A3">
        <w:t>Samaritans believed the teaching of traditional Mosaic scripture and</w:t>
      </w:r>
      <w:r w:rsidR="00D94147" w:rsidRPr="003E47A3">
        <w:t xml:space="preserve"> did not accept the Nevi’im.</w:t>
      </w:r>
      <w:r w:rsidR="002571B0" w:rsidRPr="003E47A3">
        <w:t xml:space="preserve"> </w:t>
      </w:r>
      <w:r w:rsidR="00C53124" w:rsidRPr="00790467">
        <w:t>Yet water in the Torah</w:t>
      </w:r>
      <w:r w:rsidR="00FE7C35" w:rsidRPr="00790467">
        <w:t xml:space="preserve"> </w:t>
      </w:r>
      <w:r w:rsidR="00C53124" w:rsidRPr="00790467">
        <w:t>oftens stands for the Spirit and ‘God, as the fountain of life, is contrasted with matter’.</w:t>
      </w:r>
      <w:r w:rsidR="00C53124" w:rsidRPr="00790467">
        <w:rPr>
          <w:rStyle w:val="FootnoteReference"/>
          <w:rFonts w:cstheme="minorHAnsi"/>
        </w:rPr>
        <w:footnoteReference w:id="94"/>
      </w:r>
      <w:r w:rsidR="00C53124" w:rsidRPr="00790467">
        <w:t xml:space="preserve"> </w:t>
      </w:r>
      <w:r w:rsidR="002571B0" w:rsidRPr="007B2A67">
        <w:t xml:space="preserve">This fresh understanding that Jesus’ words bring thus equates to baptism in spirit without the need for water. </w:t>
      </w:r>
      <w:r w:rsidR="00CB3BA0" w:rsidRPr="007B2A67">
        <w:t xml:space="preserve">Fulfilling her spiritual thirst is now more important than her physical needs. </w:t>
      </w:r>
      <w:r w:rsidR="004776B2" w:rsidRPr="007B2A67">
        <w:t xml:space="preserve">She has already literally interpreted Jesus’ offer, stating that </w:t>
      </w:r>
      <w:r w:rsidR="004776B2" w:rsidRPr="007B2A67">
        <w:t>Jesus has no bucket to collect this ‘living’ water he offers, nor does she know whence this water is available</w:t>
      </w:r>
      <w:r w:rsidR="004776B2" w:rsidRPr="007B2A67">
        <w:t xml:space="preserve"> (4:11).</w:t>
      </w:r>
      <w:r w:rsidR="004776B2" w:rsidRPr="007B2A67">
        <w:t xml:space="preserve"> </w:t>
      </w:r>
      <w:r w:rsidR="007B2A67">
        <w:t xml:space="preserve">That the well is deep highlights significant ‘depth’ of inner meaning in Jesus’ offer. </w:t>
      </w:r>
      <w:r w:rsidR="001E1D31">
        <w:t>The anticipatory inference becomes clear</w:t>
      </w:r>
      <w:r w:rsidR="004776B2" w:rsidRPr="007B2A67">
        <w:t>: tha</w:t>
      </w:r>
      <w:r w:rsidR="00CB3BA0" w:rsidRPr="007B2A67">
        <w:t xml:space="preserve">t </w:t>
      </w:r>
      <w:r w:rsidR="004776B2" w:rsidRPr="007B2A67">
        <w:t>d</w:t>
      </w:r>
      <w:r w:rsidR="00CB3BA0" w:rsidRPr="007B2A67">
        <w:t xml:space="preserve">ropping her bucket, </w:t>
      </w:r>
      <w:r w:rsidR="001E1D31">
        <w:t>her</w:t>
      </w:r>
      <w:r w:rsidR="00CB3BA0" w:rsidRPr="007B2A67">
        <w:t xml:space="preserve"> means </w:t>
      </w:r>
      <w:r w:rsidR="004776B2" w:rsidRPr="007B2A67">
        <w:t>of</w:t>
      </w:r>
      <w:r w:rsidR="00CB3BA0" w:rsidRPr="007B2A67">
        <w:t xml:space="preserve"> collecting physical, flowing water, symbolically sees the Samaritan woman abandoning her old ways (4:28). </w:t>
      </w:r>
      <w:r w:rsidR="004776B2" w:rsidRPr="007B2A67">
        <w:t>Her pressing need is to relate Jesus words to others by</w:t>
      </w:r>
      <w:r w:rsidR="00CB3BA0" w:rsidRPr="007B2A67">
        <w:t xml:space="preserve"> </w:t>
      </w:r>
      <w:r w:rsidR="002571B0" w:rsidRPr="007B2A67">
        <w:t>immediately run</w:t>
      </w:r>
      <w:r w:rsidR="004776B2" w:rsidRPr="007B2A67">
        <w:t>ning</w:t>
      </w:r>
      <w:r w:rsidR="002571B0" w:rsidRPr="007B2A67">
        <w:t xml:space="preserve"> back to the village</w:t>
      </w:r>
      <w:r w:rsidR="004776B2" w:rsidRPr="007B2A67">
        <w:t xml:space="preserve"> </w:t>
      </w:r>
      <w:r w:rsidR="00B022EB" w:rsidRPr="007B2A67">
        <w:t>(4:28)</w:t>
      </w:r>
      <w:r w:rsidR="002571B0" w:rsidRPr="007B2A67">
        <w:t>.</w:t>
      </w:r>
    </w:p>
    <w:p w:rsidR="002575DF" w:rsidRPr="003E47A3" w:rsidRDefault="00401954" w:rsidP="009615DD">
      <w:pPr>
        <w:spacing w:line="360" w:lineRule="auto"/>
        <w:ind w:firstLine="709"/>
      </w:pPr>
      <w:r w:rsidRPr="003E47A3">
        <w:lastRenderedPageBreak/>
        <w:t xml:space="preserve">When Jesus gives her the invitation to receive the gift of ‘living’ water for ever (10-15), </w:t>
      </w:r>
      <w:r w:rsidR="00CC2190">
        <w:t xml:space="preserve">this further instance of </w:t>
      </w:r>
      <w:r w:rsidRPr="003E47A3">
        <w:t>misunderstanding, as with Nicodemus, sharpens focus on Jesus’ clarification</w:t>
      </w:r>
      <w:r w:rsidRPr="00790467">
        <w:t xml:space="preserve">: </w:t>
      </w:r>
      <w:r w:rsidR="0042669E" w:rsidRPr="00790467">
        <w:t>how can she understand, for Jesus is leading her towards truths to which she only attaches material meaning?</w:t>
      </w:r>
      <w:r w:rsidR="00887F37" w:rsidRPr="00790467">
        <w:rPr>
          <w:rStyle w:val="FootnoteReference"/>
          <w:rFonts w:cstheme="minorHAnsi"/>
        </w:rPr>
        <w:footnoteReference w:id="95"/>
      </w:r>
      <w:r w:rsidR="0042669E" w:rsidRPr="00790467">
        <w:t xml:space="preserve"> </w:t>
      </w:r>
      <w:r w:rsidR="0042669E">
        <w:t>A</w:t>
      </w:r>
      <w:r w:rsidRPr="003E47A3">
        <w:t>t the woman’s questioning whether Jesus is greater than their revered ancestor Jacob at whose well they speak (4:12</w:t>
      </w:r>
      <w:r w:rsidR="001F1481" w:rsidRPr="003E47A3">
        <w:t>),</w:t>
      </w:r>
      <w:r w:rsidR="001F1481" w:rsidRPr="003E47A3">
        <w:rPr>
          <w:rStyle w:val="FootnoteReference"/>
          <w:rFonts w:cstheme="minorHAnsi"/>
        </w:rPr>
        <w:footnoteReference w:id="96"/>
      </w:r>
      <w:r w:rsidR="001F1481" w:rsidRPr="003E47A3">
        <w:t xml:space="preserve"> </w:t>
      </w:r>
      <w:r w:rsidR="008D2413" w:rsidRPr="003E47A3">
        <w:t>Jesus elucidates further, giving the choices resulting from receiving or rejecting the offer (</w:t>
      </w:r>
      <w:r w:rsidR="00F5738B" w:rsidRPr="003E47A3">
        <w:t xml:space="preserve">Jn </w:t>
      </w:r>
      <w:r w:rsidR="008D2413" w:rsidRPr="003E47A3">
        <w:t>4:13-14</w:t>
      </w:r>
      <w:r w:rsidR="008D2413" w:rsidRPr="00790467">
        <w:t xml:space="preserve">). </w:t>
      </w:r>
      <w:r w:rsidR="001C7994" w:rsidRPr="00790467">
        <w:t xml:space="preserve">The irony within the woman’s sarcastic words shines through, for she speaks the truth; Jesus </w:t>
      </w:r>
      <w:r w:rsidR="001C7994" w:rsidRPr="00790467">
        <w:rPr>
          <w:i/>
          <w:iCs/>
        </w:rPr>
        <w:t>is</w:t>
      </w:r>
      <w:r w:rsidR="001C7994" w:rsidRPr="00790467">
        <w:t xml:space="preserve"> far greater than their father Jacob!</w:t>
      </w:r>
      <w:r w:rsidR="001C7994" w:rsidRPr="00790467">
        <w:rPr>
          <w:rStyle w:val="FootnoteReference"/>
          <w:rFonts w:cstheme="minorHAnsi"/>
        </w:rPr>
        <w:footnoteReference w:id="97"/>
      </w:r>
      <w:r w:rsidR="001C7994" w:rsidRPr="00790467">
        <w:t xml:space="preserve"> </w:t>
      </w:r>
      <w:r w:rsidR="008D2413" w:rsidRPr="003E47A3">
        <w:t xml:space="preserve">The woman </w:t>
      </w:r>
      <w:r w:rsidR="001F1481" w:rsidRPr="003E47A3">
        <w:t xml:space="preserve">reasonably </w:t>
      </w:r>
      <w:r w:rsidR="008D2413" w:rsidRPr="003E47A3">
        <w:t xml:space="preserve">accepts Jesus’ invitation but remains on a literal plane, </w:t>
      </w:r>
      <w:r w:rsidR="001F1481" w:rsidRPr="003E47A3">
        <w:t>thankful for</w:t>
      </w:r>
      <w:r w:rsidR="008D2413" w:rsidRPr="003E47A3">
        <w:t xml:space="preserve"> relie</w:t>
      </w:r>
      <w:r w:rsidR="001F1481" w:rsidRPr="003E47A3">
        <w:t xml:space="preserve">f from </w:t>
      </w:r>
      <w:r w:rsidR="008D2413" w:rsidRPr="003E47A3">
        <w:t>both from the daily physical labour and probably the local slur which means she has to come at the hottest part of the day.</w:t>
      </w:r>
    </w:p>
    <w:p w:rsidR="000A77B8" w:rsidRPr="003E47A3" w:rsidRDefault="00464386" w:rsidP="009615DD">
      <w:pPr>
        <w:spacing w:line="360" w:lineRule="auto"/>
        <w:ind w:firstLine="709"/>
      </w:pPr>
      <w:r w:rsidRPr="003E47A3">
        <w:t>The Samaritan woman’s</w:t>
      </w:r>
      <w:r w:rsidR="000C4E89" w:rsidRPr="003E47A3">
        <w:t xml:space="preserve"> misunderstanding is reinforced by her use of the common word </w:t>
      </w:r>
      <w:r w:rsidR="000C4E89" w:rsidRPr="003E47A3">
        <w:rPr>
          <w:lang w:val="el-GR"/>
        </w:rPr>
        <w:t>φρέαρ</w:t>
      </w:r>
      <w:r w:rsidR="000C4E89" w:rsidRPr="003E47A3">
        <w:t xml:space="preserve"> (‘well/cistern’) (4:11, 12)</w:t>
      </w:r>
      <w:r w:rsidR="00414B90" w:rsidRPr="003E47A3">
        <w:t>. Symbolically, ‘living’ water, as opposed to stagnant cistern water, portrays spiritual water which never becomes stagnant, and is always fresh.</w:t>
      </w:r>
      <w:r w:rsidR="00414B90" w:rsidRPr="003E47A3">
        <w:rPr>
          <w:rStyle w:val="FootnoteReference"/>
        </w:rPr>
        <w:footnoteReference w:id="98"/>
      </w:r>
      <w:r w:rsidR="00414B90" w:rsidRPr="003E47A3">
        <w:t xml:space="preserve"> The encounter at the well (</w:t>
      </w:r>
      <w:r w:rsidR="00414B90" w:rsidRPr="003E47A3">
        <w:rPr>
          <w:lang w:val="el-GR"/>
        </w:rPr>
        <w:t>πηγή</w:t>
      </w:r>
      <w:r w:rsidR="00414B90" w:rsidRPr="003E47A3">
        <w:t>) confirms the Spirit’s indwelling as a fountain/spring (</w:t>
      </w:r>
      <w:r w:rsidR="00414B90" w:rsidRPr="003E47A3">
        <w:rPr>
          <w:lang w:val="el-GR"/>
        </w:rPr>
        <w:t>πηγή</w:t>
      </w:r>
      <w:r w:rsidR="00414B90" w:rsidRPr="003E47A3">
        <w:t>) of living water ‘gushing up to life eternal’ from within themselves (4:14)</w:t>
      </w:r>
      <w:r w:rsidR="00414B90" w:rsidRPr="003E47A3">
        <w:rPr>
          <w:rStyle w:val="FootnoteReference"/>
        </w:rPr>
        <w:footnoteReference w:id="99"/>
      </w:r>
      <w:r w:rsidR="00414B90" w:rsidRPr="003E47A3">
        <w:t xml:space="preserve"> and inspires a yearning after true worship (4:23-24). The Word-made-Flesh embodies th</w:t>
      </w:r>
      <w:r w:rsidR="002575DF" w:rsidRPr="003E47A3">
        <w:t>is</w:t>
      </w:r>
      <w:r w:rsidR="00414B90" w:rsidRPr="003E47A3">
        <w:t xml:space="preserve"> true worship in </w:t>
      </w:r>
      <w:r w:rsidR="00A11B8A" w:rsidRPr="003E47A3">
        <w:t>s</w:t>
      </w:r>
      <w:r w:rsidR="00414B90" w:rsidRPr="003E47A3">
        <w:t xml:space="preserve">pirit and truth, accessible only to those who have experienced the </w:t>
      </w:r>
      <w:r w:rsidR="00A11B8A" w:rsidRPr="003E47A3">
        <w:t>s</w:t>
      </w:r>
      <w:r w:rsidR="00414B90" w:rsidRPr="003E47A3">
        <w:t>pirit through ‘tasting’ ‘living’ water. True worship is centred and mediated by Jesus.</w:t>
      </w:r>
      <w:r w:rsidR="00414B90" w:rsidRPr="003E47A3">
        <w:rPr>
          <w:rStyle w:val="FootnoteReference"/>
        </w:rPr>
        <w:footnoteReference w:id="100"/>
      </w:r>
      <w:r w:rsidR="00414B90" w:rsidRPr="003E47A3">
        <w:t xml:space="preserve"> Jesus declares its availability now </w:t>
      </w:r>
      <w:r w:rsidR="00414B90" w:rsidRPr="003E47A3">
        <w:rPr>
          <w:i/>
          <w:iCs/>
        </w:rPr>
        <w:t>and</w:t>
      </w:r>
      <w:r w:rsidR="00414B90" w:rsidRPr="003E47A3">
        <w:t xml:space="preserve"> at his ‘hour’ yet to come (4:23). As i</w:t>
      </w:r>
      <w:r w:rsidR="000A77B8" w:rsidRPr="003E47A3">
        <w:t>f</w:t>
      </w:r>
      <w:r w:rsidR="00414B90" w:rsidRPr="003E47A3">
        <w:t xml:space="preserve"> press</w:t>
      </w:r>
      <w:r w:rsidR="002575DF" w:rsidRPr="003E47A3">
        <w:t>ing</w:t>
      </w:r>
      <w:r w:rsidR="00414B90" w:rsidRPr="003E47A3">
        <w:t xml:space="preserve"> </w:t>
      </w:r>
      <w:r w:rsidR="000A77B8" w:rsidRPr="003E47A3">
        <w:t>matters</w:t>
      </w:r>
      <w:r w:rsidR="00414B90" w:rsidRPr="003E47A3">
        <w:t xml:space="preserve"> home further, John uses the same word </w:t>
      </w:r>
      <w:proofErr w:type="spellStart"/>
      <w:r w:rsidR="00414B90" w:rsidRPr="003E47A3">
        <w:rPr>
          <w:i/>
          <w:iCs/>
          <w:lang w:val="el-GR"/>
        </w:rPr>
        <w:t>ἀφῆκεν</w:t>
      </w:r>
      <w:proofErr w:type="spellEnd"/>
      <w:r w:rsidR="00414B90" w:rsidRPr="003E47A3">
        <w:t xml:space="preserve"> for the woman </w:t>
      </w:r>
      <w:r w:rsidR="00414B90" w:rsidRPr="003E47A3">
        <w:rPr>
          <w:i/>
          <w:iCs/>
        </w:rPr>
        <w:t>leaving</w:t>
      </w:r>
      <w:r w:rsidR="00414B90" w:rsidRPr="003E47A3">
        <w:t xml:space="preserve"> her bucket (4:28) as for Jesus </w:t>
      </w:r>
      <w:r w:rsidR="00414B90" w:rsidRPr="003E47A3">
        <w:rPr>
          <w:i/>
          <w:iCs/>
        </w:rPr>
        <w:t>leaving</w:t>
      </w:r>
      <w:r w:rsidR="00414B90" w:rsidRPr="003E47A3">
        <w:t xml:space="preserve"> Judea (4:3), implying ‘abandoning’, symbolically leaving the darkness-filled former ways behind. </w:t>
      </w:r>
      <w:r w:rsidR="00B022EB" w:rsidRPr="003E47A3">
        <w:t xml:space="preserve">She believes </w:t>
      </w:r>
      <w:r w:rsidR="00B022EB" w:rsidRPr="003E47A3">
        <w:rPr>
          <w:i/>
          <w:iCs/>
        </w:rPr>
        <w:t>now</w:t>
      </w:r>
      <w:r w:rsidR="00B022EB" w:rsidRPr="003E47A3">
        <w:t>, however strangely</w:t>
      </w:r>
      <w:r w:rsidR="002575DF" w:rsidRPr="003E47A3">
        <w:t xml:space="preserve"> her</w:t>
      </w:r>
      <w:r w:rsidR="00B022EB" w:rsidRPr="003E47A3">
        <w:t xml:space="preserve"> </w:t>
      </w:r>
      <w:r w:rsidR="002575DF" w:rsidRPr="003E47A3">
        <w:t>interpretation of</w:t>
      </w:r>
      <w:r w:rsidR="00B022EB" w:rsidRPr="003E47A3">
        <w:t xml:space="preserve"> Jesus’ ‘prophetic’ words about her past life (4:28-30, 42). </w:t>
      </w:r>
      <w:r w:rsidR="002575DF" w:rsidRPr="003E47A3">
        <w:t>S</w:t>
      </w:r>
      <w:r w:rsidR="00414B90" w:rsidRPr="003E47A3">
        <w:t>he</w:t>
      </w:r>
      <w:r w:rsidR="002575DF" w:rsidRPr="003E47A3">
        <w:t>, like many of her villagers,</w:t>
      </w:r>
      <w:r w:rsidR="00414B90" w:rsidRPr="003E47A3">
        <w:t xml:space="preserve"> no longer needs </w:t>
      </w:r>
      <w:r w:rsidR="002575DF" w:rsidRPr="003E47A3">
        <w:t xml:space="preserve">traditional </w:t>
      </w:r>
      <w:r w:rsidR="00414B90" w:rsidRPr="003E47A3">
        <w:t>water</w:t>
      </w:r>
      <w:r w:rsidR="002575DF" w:rsidRPr="003E47A3">
        <w:t xml:space="preserve"> baptism</w:t>
      </w:r>
      <w:r w:rsidR="00414B90" w:rsidRPr="003E47A3">
        <w:t xml:space="preserve"> for she has the ‘living water’ of faith and belief to slake her spiritual thirst and guide her ways</w:t>
      </w:r>
      <w:r w:rsidR="002B620F" w:rsidRPr="003E47A3">
        <w:t>.</w:t>
      </w:r>
      <w:r w:rsidR="002B620F" w:rsidRPr="003E47A3">
        <w:rPr>
          <w:rStyle w:val="FootnoteReference"/>
        </w:rPr>
        <w:footnoteReference w:id="101"/>
      </w:r>
      <w:r w:rsidR="000A77B8" w:rsidRPr="003E47A3">
        <w:t xml:space="preserve"> Isaiah’s </w:t>
      </w:r>
      <w:r w:rsidR="002575DF" w:rsidRPr="003E47A3">
        <w:t xml:space="preserve">unknown </w:t>
      </w:r>
      <w:r w:rsidR="000A77B8" w:rsidRPr="003E47A3">
        <w:t xml:space="preserve">prophecy of </w:t>
      </w:r>
      <w:r w:rsidR="00B022EB" w:rsidRPr="003E47A3">
        <w:t xml:space="preserve">salvation </w:t>
      </w:r>
      <w:r w:rsidR="002575DF" w:rsidRPr="003E47A3">
        <w:t>through</w:t>
      </w:r>
      <w:r w:rsidR="00B022EB" w:rsidRPr="003E47A3">
        <w:t xml:space="preserve"> </w:t>
      </w:r>
      <w:r w:rsidR="000A77B8" w:rsidRPr="003E47A3">
        <w:t xml:space="preserve">God’s </w:t>
      </w:r>
      <w:r w:rsidR="000A77B8" w:rsidRPr="003E47A3">
        <w:lastRenderedPageBreak/>
        <w:t xml:space="preserve">strength and </w:t>
      </w:r>
      <w:r w:rsidR="00B022EB" w:rsidRPr="003E47A3">
        <w:t>protection</w:t>
      </w:r>
      <w:r w:rsidR="000A77B8" w:rsidRPr="003E47A3">
        <w:t xml:space="preserve"> </w:t>
      </w:r>
      <w:r w:rsidR="00B022EB" w:rsidRPr="003E47A3">
        <w:t xml:space="preserve">is recognised and realised </w:t>
      </w:r>
      <w:r w:rsidR="002575DF" w:rsidRPr="003E47A3">
        <w:t>in</w:t>
      </w:r>
      <w:r w:rsidR="00B022EB" w:rsidRPr="003E47A3">
        <w:t xml:space="preserve"> Jesus’ words</w:t>
      </w:r>
      <w:r w:rsidR="002575DF" w:rsidRPr="003E47A3">
        <w:t>.</w:t>
      </w:r>
      <w:r w:rsidR="000A77B8" w:rsidRPr="003E47A3">
        <w:t xml:space="preserve"> </w:t>
      </w:r>
      <w:r w:rsidR="002575DF" w:rsidRPr="003E47A3">
        <w:t>T</w:t>
      </w:r>
      <w:r w:rsidR="000A77B8" w:rsidRPr="003E47A3">
        <w:t>he nation</w:t>
      </w:r>
      <w:r w:rsidR="00B022EB" w:rsidRPr="003E47A3">
        <w:t xml:space="preserve"> can </w:t>
      </w:r>
      <w:r w:rsidR="000A77B8" w:rsidRPr="003E47A3">
        <w:t>draw life-giving, salvific water from ‘wells of salvation’ (Isa 12:2-3).</w:t>
      </w:r>
    </w:p>
    <w:p w:rsidR="00CE4C4D" w:rsidRPr="003E47A3" w:rsidRDefault="008D2413" w:rsidP="009615DD">
      <w:pPr>
        <w:spacing w:line="360" w:lineRule="auto"/>
        <w:ind w:firstLine="709"/>
      </w:pPr>
      <w:r w:rsidRPr="003E47A3">
        <w:t xml:space="preserve">Jesus’ instruction to fetch her husband </w:t>
      </w:r>
      <w:r w:rsidR="00F5738B" w:rsidRPr="003E47A3">
        <w:t>enables a shift in perception which prompts a further Christological declaration. Not only is Jesus the giver of ‘living’ water for eternity</w:t>
      </w:r>
      <w:r w:rsidR="00CE4C4D" w:rsidRPr="003E47A3">
        <w:t>,</w:t>
      </w:r>
      <w:r w:rsidR="00F5738B" w:rsidRPr="003E47A3">
        <w:t xml:space="preserve"> which readers will </w:t>
      </w:r>
      <w:r w:rsidR="00CE4C4D" w:rsidRPr="003E47A3">
        <w:t>remember</w:t>
      </w:r>
      <w:r w:rsidR="00F5738B" w:rsidRPr="003E47A3">
        <w:t xml:space="preserve"> has already been identified with rebirth in water and spirit (John 3), but now </w:t>
      </w:r>
      <w:r w:rsidR="00CE4C4D" w:rsidRPr="003E47A3">
        <w:t>Jesus</w:t>
      </w:r>
      <w:r w:rsidR="00F5738B" w:rsidRPr="003E47A3">
        <w:t xml:space="preserve"> prophetically identifies himself as the </w:t>
      </w:r>
      <w:r w:rsidR="00F5738B" w:rsidRPr="003E47A3">
        <w:rPr>
          <w:i/>
          <w:iCs/>
        </w:rPr>
        <w:t>embodiment of worship</w:t>
      </w:r>
      <w:r w:rsidR="00F5738B" w:rsidRPr="003E47A3">
        <w:t xml:space="preserve"> in spirit and truth</w:t>
      </w:r>
      <w:r w:rsidR="00CE4C4D" w:rsidRPr="003E47A3">
        <w:t>,</w:t>
      </w:r>
      <w:r w:rsidR="00F5738B" w:rsidRPr="003E47A3">
        <w:t xml:space="preserve"> which surpasses Samaritan temple worship at Mt Gerizim (despite </w:t>
      </w:r>
      <w:r w:rsidR="00CE4C4D" w:rsidRPr="003E47A3">
        <w:t>Samaritan</w:t>
      </w:r>
      <w:r w:rsidR="00F5738B" w:rsidRPr="003E47A3">
        <w:t xml:space="preserve"> worship out of </w:t>
      </w:r>
      <w:r w:rsidR="00F5738B" w:rsidRPr="003E47A3">
        <w:rPr>
          <w:i/>
          <w:iCs/>
        </w:rPr>
        <w:t>ignorance</w:t>
      </w:r>
      <w:r w:rsidR="00F5738B" w:rsidRPr="003E47A3">
        <w:t xml:space="preserve">) </w:t>
      </w:r>
      <w:r w:rsidR="007B42F9" w:rsidRPr="003E47A3">
        <w:t xml:space="preserve">as well as </w:t>
      </w:r>
      <w:r w:rsidR="00F5738B" w:rsidRPr="003E47A3">
        <w:t xml:space="preserve">the Jewish temple worship at Jerusalem (despite </w:t>
      </w:r>
      <w:r w:rsidR="007B42F9" w:rsidRPr="003E47A3">
        <w:t xml:space="preserve">the Jews’ </w:t>
      </w:r>
      <w:r w:rsidR="007B42F9" w:rsidRPr="003E47A3">
        <w:rPr>
          <w:i/>
          <w:iCs/>
        </w:rPr>
        <w:t>confident belief</w:t>
      </w:r>
      <w:r w:rsidR="007B42F9" w:rsidRPr="003E47A3">
        <w:t xml:space="preserve"> that theirs is the</w:t>
      </w:r>
      <w:r w:rsidR="00F5738B" w:rsidRPr="003E47A3">
        <w:t xml:space="preserve"> true worship</w:t>
      </w:r>
      <w:r w:rsidR="00783F69" w:rsidRPr="003E47A3">
        <w:t xml:space="preserve"> </w:t>
      </w:r>
      <w:r w:rsidR="00511DD9" w:rsidRPr="003E47A3">
        <w:t>[</w:t>
      </w:r>
      <w:r w:rsidR="00783F69" w:rsidRPr="003E47A3">
        <w:t>cf. Psalm 122:1-5</w:t>
      </w:r>
      <w:r w:rsidR="00511DD9" w:rsidRPr="003E47A3">
        <w:t>]</w:t>
      </w:r>
      <w:r w:rsidR="00F5738B" w:rsidRPr="003E47A3">
        <w:t>) (4:21-23). They can each continue in their own ways of worship, but what brings them together is worship in and through the person of Jesus</w:t>
      </w:r>
      <w:r w:rsidR="00E21000" w:rsidRPr="003E47A3">
        <w:t xml:space="preserve"> (4:23-26)</w:t>
      </w:r>
      <w:r w:rsidR="00F5738B" w:rsidRPr="003E47A3">
        <w:t>.</w:t>
      </w:r>
      <w:r w:rsidR="00E21000" w:rsidRPr="003E47A3">
        <w:t xml:space="preserve"> Social position does not determine belief or unbelief. Everyone must make their personal decision</w:t>
      </w:r>
      <w:r w:rsidR="000C4E89" w:rsidRPr="003E47A3">
        <w:t>.</w:t>
      </w:r>
      <w:r w:rsidR="000C4E89" w:rsidRPr="003E47A3">
        <w:rPr>
          <w:rStyle w:val="FootnoteReference"/>
        </w:rPr>
        <w:footnoteReference w:id="102"/>
      </w:r>
      <w:r w:rsidR="000C4E89" w:rsidRPr="003E47A3">
        <w:t xml:space="preserve"> </w:t>
      </w:r>
      <w:r w:rsidR="000A77B8" w:rsidRPr="003E47A3">
        <w:t>Jesus is ‘the new “sacred” site’.</w:t>
      </w:r>
      <w:r w:rsidR="000A77B8" w:rsidRPr="003E47A3">
        <w:rPr>
          <w:rStyle w:val="FootnoteReference"/>
        </w:rPr>
        <w:footnoteReference w:id="103"/>
      </w:r>
      <w:r w:rsidR="000A77B8" w:rsidRPr="003E47A3">
        <w:t xml:space="preserve"> And the ironic contrast here between both Nicodemus and ‘the Jews’ he represents and the Gentile woman and ‘the positive Samaritan reception’ subtly epitomises Jesus’ own people rejecting him at the Cross.</w:t>
      </w:r>
      <w:r w:rsidR="000A77B8" w:rsidRPr="003E47A3">
        <w:rPr>
          <w:rStyle w:val="FootnoteReference"/>
        </w:rPr>
        <w:footnoteReference w:id="104"/>
      </w:r>
      <w:r w:rsidR="000A77B8" w:rsidRPr="003E47A3">
        <w:t xml:space="preserve"> </w:t>
      </w:r>
      <w:r w:rsidR="00E21000" w:rsidRPr="003D2172">
        <w:t xml:space="preserve">This is stunning news for the woman, but </w:t>
      </w:r>
      <w:r w:rsidR="00D322AE" w:rsidRPr="003D2172">
        <w:t xml:space="preserve">is </w:t>
      </w:r>
      <w:r w:rsidR="00E21000" w:rsidRPr="003D2172">
        <w:t>prone to incite the fury of the Jews</w:t>
      </w:r>
      <w:r w:rsidR="00D322AE" w:rsidRPr="003D2172">
        <w:t>, which</w:t>
      </w:r>
      <w:r w:rsidR="00474912" w:rsidRPr="003D2172">
        <w:t xml:space="preserve"> </w:t>
      </w:r>
      <w:r w:rsidR="00D322AE" w:rsidRPr="003D2172">
        <w:t xml:space="preserve">is seen </w:t>
      </w:r>
      <w:r w:rsidR="00CE4C4D" w:rsidRPr="003D2172">
        <w:t>well</w:t>
      </w:r>
      <w:r w:rsidR="00D322AE" w:rsidRPr="003D2172">
        <w:t>ing</w:t>
      </w:r>
      <w:r w:rsidR="00CE4C4D" w:rsidRPr="003D2172">
        <w:t xml:space="preserve"> up</w:t>
      </w:r>
      <w:r w:rsidR="00E21000" w:rsidRPr="003D2172">
        <w:t xml:space="preserve"> during the ensuing narrative</w:t>
      </w:r>
      <w:r w:rsidR="00D322AE" w:rsidRPr="003D2172">
        <w:t xml:space="preserve"> and</w:t>
      </w:r>
      <w:r w:rsidR="00474912" w:rsidRPr="003D2172">
        <w:t xml:space="preserve"> encapsulates</w:t>
      </w:r>
      <w:r w:rsidR="00E21000" w:rsidRPr="003D2172">
        <w:t xml:space="preserve"> the gift of living water of the </w:t>
      </w:r>
      <w:r w:rsidR="00D322AE" w:rsidRPr="003D2172">
        <w:t>S</w:t>
      </w:r>
      <w:r w:rsidR="00E21000" w:rsidRPr="003D2172">
        <w:t>pirit offers.</w:t>
      </w:r>
      <w:r w:rsidR="00991BDE" w:rsidRPr="003D2172">
        <w:t xml:space="preserve"> </w:t>
      </w:r>
    </w:p>
    <w:p w:rsidR="00E204CF" w:rsidRPr="003E47A3" w:rsidRDefault="00E204CF" w:rsidP="009615DD">
      <w:pPr>
        <w:spacing w:line="360" w:lineRule="auto"/>
        <w:ind w:firstLine="709"/>
      </w:pPr>
      <w:r w:rsidRPr="003E47A3">
        <w:t>That said, is the Samaritan woman looking for a fresh relationship? For there is some conjecture that the Samaritan woman</w:t>
      </w:r>
      <w:r w:rsidRPr="003E47A3">
        <w:rPr>
          <w:rStyle w:val="FootnoteReference"/>
        </w:rPr>
        <w:footnoteReference w:id="105"/>
      </w:r>
      <w:r w:rsidRPr="003E47A3">
        <w:t xml:space="preserve"> might perceive Jesus as seeking a similar assignation, or even a bride?</w:t>
      </w:r>
      <w:r w:rsidRPr="003E47A3">
        <w:rPr>
          <w:rStyle w:val="FootnoteReference"/>
        </w:rPr>
        <w:footnoteReference w:id="106"/>
      </w:r>
      <w:r w:rsidRPr="003E47A3">
        <w:t xml:space="preserve"> A more fitting interpretation is that Jesus is ‘wooing’ the Samaritan people into a renewed and uniting covenant Jerusalem</w:t>
      </w:r>
      <w:r w:rsidR="00CE4C4D" w:rsidRPr="003E47A3">
        <w:t>. It suggests resolution to the Samaritans’ broken covenant with God so graphically symbolised in</w:t>
      </w:r>
      <w:r w:rsidRPr="003E47A3">
        <w:t xml:space="preserve"> Hosea’s contrasting imagery of marriage and broken marriage.</w:t>
      </w:r>
      <w:r w:rsidRPr="003E47A3">
        <w:rPr>
          <w:rStyle w:val="FootnoteReference"/>
        </w:rPr>
        <w:footnoteReference w:id="107"/>
      </w:r>
      <w:r w:rsidRPr="003E47A3">
        <w:t xml:space="preserve"> Furthermore, political and theological overtones lie within Jesus’ words, for, as the one sent from God, Jesus surpasses </w:t>
      </w:r>
      <w:r w:rsidR="00474912" w:rsidRPr="003E47A3">
        <w:t xml:space="preserve">the </w:t>
      </w:r>
      <w:r w:rsidR="00474912" w:rsidRPr="003E47A3">
        <w:lastRenderedPageBreak/>
        <w:t xml:space="preserve">political ‘saviour of the world’, </w:t>
      </w:r>
      <w:r w:rsidRPr="003E47A3">
        <w:t>Caesar</w:t>
      </w:r>
      <w:r w:rsidR="00474912" w:rsidRPr="003E47A3">
        <w:t>,</w:t>
      </w:r>
      <w:r w:rsidRPr="003E47A3">
        <w:t xml:space="preserve"> as now the Samaritans can no longer ‘claim either Jacob or Caesar as ‘father’, but God alone.’</w:t>
      </w:r>
      <w:r w:rsidRPr="003E47A3">
        <w:rPr>
          <w:rStyle w:val="FootnoteReference"/>
        </w:rPr>
        <w:footnoteReference w:id="108"/>
      </w:r>
      <w:r w:rsidRPr="003E47A3">
        <w:t xml:space="preserve"> </w:t>
      </w:r>
      <w:r w:rsidR="00474912" w:rsidRPr="003E47A3">
        <w:t xml:space="preserve">Ironically, </w:t>
      </w:r>
      <w:r w:rsidRPr="003E47A3">
        <w:t xml:space="preserve">John </w:t>
      </w:r>
      <w:r w:rsidR="00474912" w:rsidRPr="003E47A3">
        <w:t>provides</w:t>
      </w:r>
      <w:r w:rsidRPr="003E47A3">
        <w:t xml:space="preserve"> </w:t>
      </w:r>
      <w:r w:rsidR="00474912" w:rsidRPr="003E47A3">
        <w:t>this</w:t>
      </w:r>
      <w:r w:rsidRPr="003E47A3">
        <w:t xml:space="preserve"> anticipatory glimpse of how the Jewish high priests reject </w:t>
      </w:r>
      <w:r w:rsidRPr="003E47A3">
        <w:rPr>
          <w:i/>
          <w:iCs/>
        </w:rPr>
        <w:t>their</w:t>
      </w:r>
      <w:r w:rsidRPr="003E47A3">
        <w:t xml:space="preserve"> king, Jesus, </w:t>
      </w:r>
      <w:r w:rsidR="00474912" w:rsidRPr="003E47A3">
        <w:t>rooting themselves in obeisance to</w:t>
      </w:r>
      <w:r w:rsidRPr="003E47A3">
        <w:t xml:space="preserve"> the world’s emperor at Jesus’ crucifixion</w:t>
      </w:r>
      <w:r w:rsidR="00474912" w:rsidRPr="003E47A3">
        <w:t>, however sycophantic that may be</w:t>
      </w:r>
      <w:r w:rsidRPr="003E47A3">
        <w:t xml:space="preserve"> (19:15).</w:t>
      </w:r>
    </w:p>
    <w:p w:rsidR="00E204CF" w:rsidRPr="003E47A3" w:rsidRDefault="002D6053" w:rsidP="009615DD">
      <w:pPr>
        <w:spacing w:line="360" w:lineRule="auto"/>
        <w:ind w:firstLine="709"/>
        <w:rPr>
          <w:bCs/>
        </w:rPr>
      </w:pPr>
      <w:r w:rsidRPr="003E47A3">
        <w:t>More positively, ‘wooing’ p</w:t>
      </w:r>
      <w:r w:rsidR="00E204CF" w:rsidRPr="003E47A3">
        <w:t>arallels can be perceived between Abraham’s servant and the Samaritan woman running home, bringing others to meet Jesus and inviting him to stay (Gen 24:30-32; Jn 4:40) and the stewards’ refusal to eat before completion of his mission (Gen 24:33; Jn 4:31-34).</w:t>
      </w:r>
      <w:r w:rsidR="00E204CF" w:rsidRPr="003E47A3">
        <w:rPr>
          <w:rStyle w:val="FootnoteReference"/>
        </w:rPr>
        <w:footnoteReference w:id="109"/>
      </w:r>
      <w:r w:rsidR="00E204CF" w:rsidRPr="003E47A3">
        <w:t xml:space="preserve"> But, unlike Eliezer, Jacob and Moses before, here, unknowingly, Jesus is the true ‘Bridegroom’ she has been awaiting, the Messiah (4:25), where the transformative nature of ‘living’ water </w:t>
      </w:r>
      <w:r w:rsidR="00E204CF" w:rsidRPr="003E47A3">
        <w:rPr>
          <w:i/>
          <w:iCs/>
        </w:rPr>
        <w:t>is</w:t>
      </w:r>
      <w:r w:rsidR="00E204CF" w:rsidRPr="003E47A3">
        <w:t xml:space="preserve"> salvation. </w:t>
      </w:r>
      <w:r w:rsidRPr="003E47A3">
        <w:t>At t</w:t>
      </w:r>
      <w:r w:rsidR="00E204CF" w:rsidRPr="003E47A3">
        <w:t>his</w:t>
      </w:r>
      <w:r w:rsidRPr="003E47A3">
        <w:t xml:space="preserve"> final</w:t>
      </w:r>
      <w:r w:rsidR="00E204CF" w:rsidRPr="003E47A3">
        <w:t xml:space="preserve"> </w:t>
      </w:r>
      <w:r w:rsidRPr="003E47A3">
        <w:t xml:space="preserve">Johannine </w:t>
      </w:r>
      <w:r w:rsidR="00E204CF" w:rsidRPr="003E47A3">
        <w:t xml:space="preserve">visit to a well, its ‘living’/flowing water and spirit combine to summarise the way opportunity and blessing </w:t>
      </w:r>
      <w:r w:rsidR="00474912" w:rsidRPr="003E47A3">
        <w:t>can be</w:t>
      </w:r>
      <w:r w:rsidR="00E204CF" w:rsidRPr="003E47A3">
        <w:t xml:space="preserve"> redemptive and life-changing.</w:t>
      </w:r>
      <w:r w:rsidR="00E204CF" w:rsidRPr="003E47A3">
        <w:rPr>
          <w:rStyle w:val="FootnoteReference"/>
        </w:rPr>
        <w:footnoteReference w:id="110"/>
      </w:r>
    </w:p>
    <w:p w:rsidR="00D94147" w:rsidRPr="003E47A3" w:rsidRDefault="000A77B8" w:rsidP="009615DD">
      <w:pPr>
        <w:spacing w:line="360" w:lineRule="auto"/>
        <w:ind w:firstLine="709"/>
        <w:rPr>
          <w:bCs/>
        </w:rPr>
      </w:pPr>
      <w:r w:rsidRPr="003E47A3">
        <w:t xml:space="preserve">Redemption and </w:t>
      </w:r>
      <w:r w:rsidR="00D94147" w:rsidRPr="003E47A3">
        <w:t>salvation must have been present proleptically in Jesus’ presence and throughout his ministry.</w:t>
      </w:r>
      <w:r w:rsidR="00D94147" w:rsidRPr="003E47A3">
        <w:rPr>
          <w:rStyle w:val="FootnoteReference"/>
        </w:rPr>
        <w:footnoteReference w:id="111"/>
      </w:r>
      <w:r w:rsidR="00D94147" w:rsidRPr="003E47A3">
        <w:t xml:space="preserve"> Discerning readers of John’s narrative would be aware of the prophetic eschatological warnings and promises of</w:t>
      </w:r>
      <w:r w:rsidR="002D6053" w:rsidRPr="003E47A3">
        <w:t xml:space="preserve"> scripture, Wisdom literature and the Torah.</w:t>
      </w:r>
      <w:r w:rsidR="002D6053" w:rsidRPr="003E47A3">
        <w:rPr>
          <w:rStyle w:val="FootnoteReference"/>
          <w:rFonts w:cstheme="minorHAnsi"/>
        </w:rPr>
        <w:footnoteReference w:id="112"/>
      </w:r>
      <w:r w:rsidR="00D94147" w:rsidRPr="003E47A3">
        <w:t xml:space="preserve"> Indeed, Jesus now supersedes both Torah and Wisdom; he is ‘Wisdom incarnate’ and is the source of salvation in the ‘living’ water.</w:t>
      </w:r>
      <w:r w:rsidR="00D94147" w:rsidRPr="003E47A3">
        <w:rPr>
          <w:rStyle w:val="FootnoteReference"/>
        </w:rPr>
        <w:footnoteReference w:id="113"/>
      </w:r>
      <w:r w:rsidR="00D94147" w:rsidRPr="003E47A3">
        <w:t xml:space="preserve"> For the Jews, God is perceived as the source of</w:t>
      </w:r>
      <w:r w:rsidR="00D94147" w:rsidRPr="003E47A3">
        <w:rPr>
          <w:i/>
          <w:iCs/>
        </w:rPr>
        <w:t xml:space="preserve"> future</w:t>
      </w:r>
      <w:r w:rsidR="00D94147" w:rsidRPr="003E47A3">
        <w:t xml:space="preserve"> eschatological salvation as judge and deliverer</w:t>
      </w:r>
      <w:r w:rsidR="00486F73" w:rsidRPr="003E47A3">
        <w:t>.</w:t>
      </w:r>
      <w:r w:rsidR="00997E48" w:rsidRPr="003E47A3">
        <w:rPr>
          <w:rStyle w:val="FootnoteReference"/>
        </w:rPr>
        <w:footnoteReference w:id="114"/>
      </w:r>
      <w:r w:rsidR="00D94147" w:rsidRPr="003E47A3">
        <w:t xml:space="preserve"> John </w:t>
      </w:r>
      <w:r w:rsidR="00486F73" w:rsidRPr="003E47A3">
        <w:t>symbolically d</w:t>
      </w:r>
      <w:r w:rsidR="00D94147" w:rsidRPr="003E47A3">
        <w:t>ivert</w:t>
      </w:r>
      <w:r w:rsidR="00486F73" w:rsidRPr="003E47A3">
        <w:t>s</w:t>
      </w:r>
      <w:r w:rsidR="00D94147" w:rsidRPr="003E47A3">
        <w:t xml:space="preserve"> eschatological time from the future into the </w:t>
      </w:r>
      <w:r w:rsidR="00D94147" w:rsidRPr="003E47A3">
        <w:rPr>
          <w:i/>
          <w:iCs/>
        </w:rPr>
        <w:t>present</w:t>
      </w:r>
      <w:r w:rsidR="00D94147" w:rsidRPr="003E47A3">
        <w:rPr>
          <w:rStyle w:val="FootnoteReference"/>
        </w:rPr>
        <w:footnoteReference w:id="115"/>
      </w:r>
      <w:r w:rsidR="00D94147" w:rsidRPr="003E47A3">
        <w:t xml:space="preserve"> through Jesus’ offer of ‘living’ water</w:t>
      </w:r>
      <w:r w:rsidR="00486F73" w:rsidRPr="003E47A3">
        <w:t>.</w:t>
      </w:r>
      <w:r w:rsidR="00D94147" w:rsidRPr="003E47A3">
        <w:t xml:space="preserve"> Jesus feeds and satisfies the need of those who are spiritually hungry and thirsty through his presence and words of divine wisdom.</w:t>
      </w:r>
      <w:r w:rsidR="002D32FE" w:rsidRPr="003E47A3">
        <w:t xml:space="preserve"> It is </w:t>
      </w:r>
      <w:r w:rsidR="00773238" w:rsidRPr="003E47A3">
        <w:t>‘</w:t>
      </w:r>
      <w:r w:rsidR="002D32FE" w:rsidRPr="003E47A3">
        <w:t xml:space="preserve">the eschatological </w:t>
      </w:r>
      <w:r w:rsidR="002D32FE" w:rsidRPr="003E47A3">
        <w:rPr>
          <w:i/>
          <w:iCs/>
        </w:rPr>
        <w:t>now</w:t>
      </w:r>
      <w:r w:rsidR="002D32FE" w:rsidRPr="003E47A3">
        <w:t xml:space="preserve"> of the incarnation’ for her.</w:t>
      </w:r>
      <w:r w:rsidR="00D94147" w:rsidRPr="003E47A3">
        <w:rPr>
          <w:rStyle w:val="FootnoteReference"/>
        </w:rPr>
        <w:footnoteReference w:id="116"/>
      </w:r>
      <w:r w:rsidR="00D94147" w:rsidRPr="003E47A3">
        <w:t xml:space="preserve"> </w:t>
      </w:r>
      <w:r w:rsidR="00A622E5" w:rsidRPr="003E47A3">
        <w:t>‘</w:t>
      </w:r>
      <w:r w:rsidR="00486F73" w:rsidRPr="003E47A3">
        <w:t>L</w:t>
      </w:r>
      <w:r w:rsidR="00A622E5" w:rsidRPr="003E47A3">
        <w:t>iving’ water available now for the Samaritan  woma</w:t>
      </w:r>
      <w:r w:rsidR="00486F73" w:rsidRPr="003E47A3">
        <w:t>n.</w:t>
      </w:r>
      <w:r w:rsidR="00A622E5" w:rsidRPr="003E47A3">
        <w:t xml:space="preserve"> Jesus will give that water now, if she accepts it</w:t>
      </w:r>
      <w:r w:rsidR="00826EDA" w:rsidRPr="003E47A3">
        <w:t>.</w:t>
      </w:r>
      <w:r w:rsidR="00A622E5" w:rsidRPr="003E47A3">
        <w:t xml:space="preserve"> </w:t>
      </w:r>
      <w:r w:rsidR="00826EDA" w:rsidRPr="003E47A3">
        <w:t>W</w:t>
      </w:r>
      <w:r w:rsidR="00A622E5" w:rsidRPr="003E47A3">
        <w:t xml:space="preserve">orship in spirit and truth </w:t>
      </w:r>
      <w:r w:rsidR="00826EDA" w:rsidRPr="003E47A3">
        <w:t xml:space="preserve">thus </w:t>
      </w:r>
      <w:r w:rsidR="00A622E5" w:rsidRPr="003E47A3">
        <w:t xml:space="preserve">brings the eschaton into present time </w:t>
      </w:r>
      <w:r w:rsidR="00A622E5" w:rsidRPr="003E47A3">
        <w:lastRenderedPageBreak/>
        <w:t xml:space="preserve">for anyone who experiences the </w:t>
      </w:r>
      <w:r w:rsidR="00A11B8A" w:rsidRPr="003E47A3">
        <w:t>s</w:t>
      </w:r>
      <w:r w:rsidR="00A622E5" w:rsidRPr="003E47A3">
        <w:t>pirit (since this is proleptically present in Jesus’ ministry and presence)</w:t>
      </w:r>
      <w:r w:rsidR="00E04B9C" w:rsidRPr="003E47A3">
        <w:t>.</w:t>
      </w:r>
      <w:r w:rsidR="00A622E5" w:rsidRPr="003E47A3">
        <w:t xml:space="preserve"> </w:t>
      </w:r>
      <w:r w:rsidR="00E04B9C" w:rsidRPr="003E47A3">
        <w:t xml:space="preserve">Jesus emphasises this: </w:t>
      </w:r>
      <w:r w:rsidR="00A622E5" w:rsidRPr="003E47A3">
        <w:t>‘the reaper is already receiving his wages and is gathering fruit for eternal life’ (4:36)</w:t>
      </w:r>
      <w:r w:rsidR="00486F73" w:rsidRPr="003E47A3">
        <w:t>.</w:t>
      </w:r>
      <w:r w:rsidR="00E04B9C" w:rsidRPr="003E47A3">
        <w:t xml:space="preserve"> </w:t>
      </w:r>
      <w:r w:rsidR="00486F73" w:rsidRPr="003E47A3">
        <w:t>T</w:t>
      </w:r>
      <w:r w:rsidR="00A622E5" w:rsidRPr="003E47A3">
        <w:t xml:space="preserve">he woman is part of that harvest (4:39-42). </w:t>
      </w:r>
      <w:r w:rsidR="00D94147" w:rsidRPr="003E47A3">
        <w:t>The Samaritan woma</w:t>
      </w:r>
      <w:r w:rsidR="00730037" w:rsidRPr="003E47A3">
        <w:t>n’s</w:t>
      </w:r>
      <w:r w:rsidR="00D94147" w:rsidRPr="003E47A3">
        <w:t xml:space="preserve"> reception of ‘living’ water evidences this present reality by abandoning her water bucket and witnessing to her own people (</w:t>
      </w:r>
      <w:r w:rsidR="00AC51CE" w:rsidRPr="003E47A3">
        <w:t xml:space="preserve">Jn </w:t>
      </w:r>
      <w:r w:rsidR="00D94147" w:rsidRPr="003E47A3">
        <w:t xml:space="preserve">4:28-30), albeit </w:t>
      </w:r>
      <w:r w:rsidR="00F350B6" w:rsidRPr="003E47A3">
        <w:t xml:space="preserve">the determining factor </w:t>
      </w:r>
      <w:r w:rsidR="00D94147" w:rsidRPr="003E47A3">
        <w:t>is Jesus’ ‘prophetic’ knowledge of her past life.</w:t>
      </w:r>
      <w:r w:rsidR="00D94147" w:rsidRPr="003E47A3">
        <w:rPr>
          <w:rStyle w:val="FootnoteReference"/>
        </w:rPr>
        <w:footnoteReference w:id="117"/>
      </w:r>
      <w:r w:rsidR="00D94147" w:rsidRPr="003E47A3">
        <w:t xml:space="preserve"> </w:t>
      </w:r>
      <w:r w:rsidR="001428D8" w:rsidRPr="003E47A3">
        <w:t>Here, t</w:t>
      </w:r>
      <w:r w:rsidR="00861E67" w:rsidRPr="003E47A3">
        <w:t xml:space="preserve">he two paradoxes of this encounter, that believing in Jesus both in his </w:t>
      </w:r>
      <w:r w:rsidR="00201DB4" w:rsidRPr="003E47A3">
        <w:t xml:space="preserve">presence </w:t>
      </w:r>
      <w:r w:rsidR="00861E67" w:rsidRPr="003E47A3">
        <w:t>now and/or after his death, and slaking the thirst of a continuous belief-response necess</w:t>
      </w:r>
      <w:r w:rsidR="00201DB4" w:rsidRPr="003E47A3">
        <w:t>itating</w:t>
      </w:r>
      <w:r w:rsidR="00861E67" w:rsidRPr="003E47A3">
        <w:t xml:space="preserve"> continued ‘gushing forth’ of living water </w:t>
      </w:r>
      <w:r w:rsidR="00201DB4" w:rsidRPr="003E47A3">
        <w:t>to engage in</w:t>
      </w:r>
      <w:r w:rsidR="00861E67" w:rsidRPr="003E47A3">
        <w:t xml:space="preserve"> discipleship and mission, are </w:t>
      </w:r>
      <w:r w:rsidR="002D2393" w:rsidRPr="003E47A3">
        <w:t xml:space="preserve">comfortably </w:t>
      </w:r>
      <w:r w:rsidR="00861E67" w:rsidRPr="003E47A3">
        <w:t>resolved</w:t>
      </w:r>
      <w:r w:rsidR="002D2393" w:rsidRPr="003E47A3">
        <w:t>.</w:t>
      </w:r>
      <w:r w:rsidR="00C12E40" w:rsidRPr="003E47A3">
        <w:rPr>
          <w:rStyle w:val="FootnoteReference"/>
        </w:rPr>
        <w:footnoteReference w:id="118"/>
      </w:r>
    </w:p>
    <w:p w:rsidR="00D94147" w:rsidRPr="00EC460F" w:rsidRDefault="00D94147" w:rsidP="00EC460F">
      <w:pPr>
        <w:pStyle w:val="Heading2"/>
        <w:numPr>
          <w:ilvl w:val="0"/>
          <w:numId w:val="31"/>
        </w:numPr>
        <w:spacing w:before="240" w:after="240"/>
        <w:rPr>
          <w:rFonts w:asciiTheme="minorHAnsi" w:hAnsiTheme="minorHAnsi" w:cstheme="minorHAnsi"/>
          <w:b/>
          <w:bCs/>
          <w:color w:val="auto"/>
          <w:sz w:val="28"/>
          <w:szCs w:val="28"/>
        </w:rPr>
      </w:pPr>
      <w:bookmarkStart w:id="14" w:name="_Toc193987132"/>
      <w:r w:rsidRPr="00EC460F">
        <w:rPr>
          <w:rFonts w:asciiTheme="minorHAnsi" w:hAnsiTheme="minorHAnsi" w:cstheme="minorHAnsi"/>
          <w:b/>
          <w:bCs/>
          <w:color w:val="auto"/>
          <w:sz w:val="28"/>
          <w:szCs w:val="28"/>
        </w:rPr>
        <w:t xml:space="preserve">Summary of key points in John </w:t>
      </w:r>
      <w:r w:rsidR="004F550A" w:rsidRPr="00EC460F">
        <w:rPr>
          <w:rFonts w:asciiTheme="minorHAnsi" w:hAnsiTheme="minorHAnsi" w:cstheme="minorHAnsi"/>
          <w:b/>
          <w:bCs/>
          <w:color w:val="auto"/>
          <w:sz w:val="28"/>
          <w:szCs w:val="28"/>
        </w:rPr>
        <w:t xml:space="preserve">Chapters </w:t>
      </w:r>
      <w:r w:rsidRPr="00EC460F">
        <w:rPr>
          <w:rFonts w:asciiTheme="minorHAnsi" w:hAnsiTheme="minorHAnsi" w:cstheme="minorHAnsi"/>
          <w:b/>
          <w:bCs/>
          <w:color w:val="auto"/>
          <w:sz w:val="28"/>
          <w:szCs w:val="28"/>
        </w:rPr>
        <w:t>3-4</w:t>
      </w:r>
      <w:bookmarkEnd w:id="14"/>
    </w:p>
    <w:p w:rsidR="00D94147" w:rsidRPr="003E47A3" w:rsidRDefault="00D94147" w:rsidP="009615DD">
      <w:pPr>
        <w:spacing w:line="360" w:lineRule="auto"/>
        <w:ind w:firstLine="709"/>
      </w:pPr>
      <w:r w:rsidRPr="003E47A3">
        <w:t>John deliberately counterbalances Nicodemus with the Samaritan woman to alert the reader to potential outcomes from Jesus’ divine invitation. Nicodemus ‘towers over’ her culturally, morally, in status and gender, yet symbolically, he comes to Jesus by night, the unnamed Samaritan woman in full daylight at midday. John provides a dramatic reversal of spiritual understanding and outcomes in the course of their conversations.</w:t>
      </w:r>
      <w:r w:rsidRPr="003E47A3">
        <w:rPr>
          <w:rStyle w:val="FootnoteReference"/>
        </w:rPr>
        <w:footnoteReference w:id="119"/>
      </w:r>
      <w:r w:rsidRPr="003E47A3">
        <w:t xml:space="preserve"> </w:t>
      </w:r>
      <w:r w:rsidR="00B4051C" w:rsidRPr="003E47A3">
        <w:t xml:space="preserve">Nicodemus would believe that those who adhere to the </w:t>
      </w:r>
      <w:r w:rsidR="00E1120B" w:rsidRPr="003E47A3">
        <w:t xml:space="preserve">light of God revealed in the </w:t>
      </w:r>
      <w:r w:rsidR="00B4051C" w:rsidRPr="003E47A3">
        <w:t>Torah would receive life in the world to come (4 Ezr</w:t>
      </w:r>
      <w:r w:rsidR="00E1120B" w:rsidRPr="003E47A3">
        <w:t>a</w:t>
      </w:r>
      <w:r w:rsidR="00B4051C" w:rsidRPr="003E47A3">
        <w:t xml:space="preserve"> 14:20-22, 35)</w:t>
      </w:r>
      <w:r w:rsidR="00E1120B" w:rsidRPr="003E47A3">
        <w:t>.</w:t>
      </w:r>
      <w:r w:rsidR="00317569" w:rsidRPr="003E47A3">
        <w:rPr>
          <w:rStyle w:val="FootnoteReference"/>
        </w:rPr>
        <w:footnoteReference w:id="120"/>
      </w:r>
      <w:r w:rsidR="00E1120B" w:rsidRPr="003E47A3">
        <w:t xml:space="preserve"> </w:t>
      </w:r>
      <w:r w:rsidRPr="003E47A3">
        <w:t>The reader is left unsure how far Nicodemus departs still pondering in the darkness, whilst the anonymous Samaritan, overjoyed with discovering the Messiah, believes and immediately spreads the good news.</w:t>
      </w:r>
      <w:r w:rsidR="00F350B6" w:rsidRPr="003E47A3">
        <w:t xml:space="preserve"> The gradual progression </w:t>
      </w:r>
      <w:r w:rsidR="007F3663" w:rsidRPr="003E47A3">
        <w:t>in</w:t>
      </w:r>
      <w:r w:rsidR="00F350B6" w:rsidRPr="003E47A3">
        <w:t xml:space="preserve"> understanding of the true identity of Jesus and his </w:t>
      </w:r>
      <w:proofErr w:type="spellStart"/>
      <w:r w:rsidR="00F350B6" w:rsidRPr="003E47A3">
        <w:t>pneumatological</w:t>
      </w:r>
      <w:proofErr w:type="spellEnd"/>
      <w:r w:rsidR="00F350B6" w:rsidRPr="003E47A3">
        <w:t xml:space="preserve"> mission leading to belief is evidenced in </w:t>
      </w:r>
      <w:r w:rsidR="001021FA" w:rsidRPr="003E47A3">
        <w:t>her</w:t>
      </w:r>
      <w:r w:rsidR="00F350B6" w:rsidRPr="003E47A3">
        <w:t xml:space="preserve"> encounter. Jesus </w:t>
      </w:r>
      <w:r w:rsidR="00F350B6" w:rsidRPr="003E47A3">
        <w:rPr>
          <w:i/>
          <w:iCs/>
        </w:rPr>
        <w:t>has</w:t>
      </w:r>
      <w:r w:rsidR="00F350B6" w:rsidRPr="003E47A3">
        <w:t xml:space="preserve"> living water (4:11), claims to </w:t>
      </w:r>
      <w:r w:rsidR="00F350B6" w:rsidRPr="003E47A3">
        <w:rPr>
          <w:i/>
          <w:iCs/>
        </w:rPr>
        <w:t>give</w:t>
      </w:r>
      <w:r w:rsidR="00F350B6" w:rsidRPr="003E47A3">
        <w:t xml:space="preserve"> it (4:14) and invites listeners to come and </w:t>
      </w:r>
      <w:r w:rsidR="00F350B6" w:rsidRPr="003E47A3">
        <w:rPr>
          <w:i/>
          <w:iCs/>
        </w:rPr>
        <w:t xml:space="preserve">drink </w:t>
      </w:r>
      <w:r w:rsidR="00F350B6" w:rsidRPr="003E47A3">
        <w:t xml:space="preserve">it (and, by implication, </w:t>
      </w:r>
      <w:r w:rsidR="00F350B6" w:rsidRPr="003E47A3">
        <w:rPr>
          <w:i/>
          <w:iCs/>
        </w:rPr>
        <w:t>share it</w:t>
      </w:r>
      <w:r w:rsidR="00F350B6" w:rsidRPr="003E47A3">
        <w:t>) (4:14-15), later reiterated and expanded</w:t>
      </w:r>
      <w:r w:rsidR="00F350B6" w:rsidRPr="003E47A3">
        <w:rPr>
          <w:rStyle w:val="FootnoteReference"/>
        </w:rPr>
        <w:footnoteReference w:id="121"/>
      </w:r>
      <w:r w:rsidR="00211938" w:rsidRPr="003E47A3">
        <w:t xml:space="preserve"> </w:t>
      </w:r>
      <w:r w:rsidR="00F350B6" w:rsidRPr="003E47A3">
        <w:t>(7:37; 15:26; 16:7).</w:t>
      </w:r>
      <w:r w:rsidR="00F350B6" w:rsidRPr="003E47A3">
        <w:rPr>
          <w:rStyle w:val="FootnoteReference"/>
        </w:rPr>
        <w:footnoteReference w:id="122"/>
      </w:r>
    </w:p>
    <w:p w:rsidR="00773238" w:rsidRPr="003E47A3" w:rsidRDefault="00D94147" w:rsidP="009615DD">
      <w:pPr>
        <w:spacing w:line="360" w:lineRule="auto"/>
        <w:ind w:firstLine="709"/>
      </w:pPr>
      <w:r w:rsidRPr="003E47A3">
        <w:lastRenderedPageBreak/>
        <w:t xml:space="preserve">Secondly, John 1-3 progressively advances water symbolism into a clear metaphor for the Spirit in the guise of ‘living water’ in John 4. John continually pushes understanding </w:t>
      </w:r>
      <w:r w:rsidR="00730037" w:rsidRPr="003E47A3">
        <w:t>from</w:t>
      </w:r>
      <w:r w:rsidRPr="003E47A3">
        <w:t xml:space="preserve"> literal </w:t>
      </w:r>
      <w:r w:rsidR="007F3663" w:rsidRPr="003E47A3">
        <w:t xml:space="preserve">meaning </w:t>
      </w:r>
      <w:r w:rsidRPr="003E47A3">
        <w:t xml:space="preserve">towards a spiritual, salvific </w:t>
      </w:r>
      <w:r w:rsidR="007F3663" w:rsidRPr="003E47A3">
        <w:t>understanding.</w:t>
      </w:r>
    </w:p>
    <w:p w:rsidR="00D94147" w:rsidRPr="003E47A3" w:rsidRDefault="00773238" w:rsidP="009615DD">
      <w:pPr>
        <w:spacing w:line="360" w:lineRule="auto"/>
        <w:ind w:firstLine="709"/>
      </w:pPr>
      <w:r w:rsidRPr="003E47A3">
        <w:t>Thirdly, true worship is worship in spirit and truth, no longer constrained by place</w:t>
      </w:r>
      <w:r w:rsidR="007F3663" w:rsidRPr="003E47A3">
        <w:t>, time</w:t>
      </w:r>
      <w:r w:rsidRPr="003E47A3">
        <w:t xml:space="preserve"> o</w:t>
      </w:r>
      <w:r w:rsidR="007F3663" w:rsidRPr="003E47A3">
        <w:t>r</w:t>
      </w:r>
      <w:r w:rsidRPr="003E47A3">
        <w:t xml:space="preserve"> building, for God is </w:t>
      </w:r>
      <w:r w:rsidR="00A11B8A" w:rsidRPr="003E47A3">
        <w:t>s</w:t>
      </w:r>
      <w:r w:rsidRPr="003E47A3">
        <w:t>pirit</w:t>
      </w:r>
      <w:r w:rsidR="00DD648D" w:rsidRPr="003E47A3">
        <w:t xml:space="preserve">; Jesus is ‘the giver of the Spirit and embodiment of the truth’, therefore worship in </w:t>
      </w:r>
      <w:r w:rsidR="00A11B8A" w:rsidRPr="003E47A3">
        <w:t>s</w:t>
      </w:r>
      <w:r w:rsidR="00DD648D" w:rsidRPr="003E47A3">
        <w:t xml:space="preserve">pirit and truth is indeed ‘worship centred </w:t>
      </w:r>
      <w:r w:rsidR="005B2EFB">
        <w:t xml:space="preserve">on </w:t>
      </w:r>
      <w:r w:rsidR="00DD648D" w:rsidRPr="003E47A3">
        <w:t>and mediated by Jesus’.</w:t>
      </w:r>
      <w:r w:rsidR="00317569" w:rsidRPr="003E47A3">
        <w:rPr>
          <w:rStyle w:val="FootnoteReference"/>
        </w:rPr>
        <w:footnoteReference w:id="123"/>
      </w:r>
      <w:r w:rsidR="005E7618" w:rsidRPr="003E47A3">
        <w:t xml:space="preserve"> </w:t>
      </w:r>
    </w:p>
    <w:p w:rsidR="00D94147" w:rsidRPr="003E47A3" w:rsidRDefault="00D61714" w:rsidP="009615DD">
      <w:pPr>
        <w:spacing w:line="360" w:lineRule="auto"/>
        <w:ind w:firstLine="709"/>
      </w:pPr>
      <w:r w:rsidRPr="003E47A3">
        <w:t>Fourth</w:t>
      </w:r>
      <w:r w:rsidR="00D94147" w:rsidRPr="003E47A3">
        <w:t xml:space="preserve">ly, frequent use of clever stylistic devices keeps the characters and the reader reflecting on the true meaning of key words, such as the </w:t>
      </w:r>
      <w:r w:rsidR="00D94147" w:rsidRPr="00790467">
        <w:rPr>
          <w:i/>
          <w:iCs/>
        </w:rPr>
        <w:t>double entendre</w:t>
      </w:r>
      <w:r w:rsidR="00D94147" w:rsidRPr="003E47A3">
        <w:t xml:space="preserve"> of ‘from above’/’again’ </w:t>
      </w:r>
      <w:proofErr w:type="spellStart"/>
      <w:r w:rsidR="00D94147" w:rsidRPr="003E47A3">
        <w:rPr>
          <w:lang w:val="el-GR"/>
        </w:rPr>
        <w:t>ἄνωθεν</w:t>
      </w:r>
      <w:proofErr w:type="spellEnd"/>
      <w:r w:rsidR="00D94147" w:rsidRPr="003E47A3">
        <w:t xml:space="preserve"> (3:3, 7) and ‘and’ in </w:t>
      </w:r>
      <w:proofErr w:type="spellStart"/>
      <w:r w:rsidR="00D94147" w:rsidRPr="003E47A3">
        <w:rPr>
          <w:lang w:val="el-GR"/>
        </w:rPr>
        <w:t>ἐξ</w:t>
      </w:r>
      <w:proofErr w:type="spellEnd"/>
      <w:r w:rsidR="00D94147" w:rsidRPr="003E47A3">
        <w:t xml:space="preserve"> </w:t>
      </w:r>
      <w:proofErr w:type="spellStart"/>
      <w:r w:rsidR="00D94147" w:rsidRPr="003E47A3">
        <w:rPr>
          <w:lang w:val="el-GR"/>
        </w:rPr>
        <w:t>ὔδατος</w:t>
      </w:r>
      <w:proofErr w:type="spellEnd"/>
      <w:r w:rsidR="00D94147" w:rsidRPr="003E47A3">
        <w:t xml:space="preserve"> </w:t>
      </w:r>
      <w:proofErr w:type="spellStart"/>
      <w:r w:rsidR="00D94147" w:rsidRPr="003E47A3">
        <w:rPr>
          <w:lang w:val="el-GR"/>
        </w:rPr>
        <w:t>καὶ</w:t>
      </w:r>
      <w:proofErr w:type="spellEnd"/>
      <w:r w:rsidR="00D94147" w:rsidRPr="003E47A3">
        <w:t xml:space="preserve"> </w:t>
      </w:r>
      <w:proofErr w:type="spellStart"/>
      <w:r w:rsidR="00D94147" w:rsidRPr="003E47A3">
        <w:rPr>
          <w:lang w:val="el-GR"/>
        </w:rPr>
        <w:t>πνεὐματος</w:t>
      </w:r>
      <w:proofErr w:type="spellEnd"/>
      <w:r w:rsidR="00D94147" w:rsidRPr="003E47A3">
        <w:t xml:space="preserve"> (3:5), ‘well/cistern/spring/fountain’ in </w:t>
      </w:r>
      <w:r w:rsidR="00D94147" w:rsidRPr="003E47A3">
        <w:rPr>
          <w:lang w:val="el-GR"/>
        </w:rPr>
        <w:t>πηγή</w:t>
      </w:r>
      <w:r w:rsidR="00D94147" w:rsidRPr="003E47A3">
        <w:t>/</w:t>
      </w:r>
      <w:r w:rsidR="00D94147" w:rsidRPr="003E47A3">
        <w:rPr>
          <w:lang w:val="el-GR"/>
        </w:rPr>
        <w:t>φρέαρ</w:t>
      </w:r>
      <w:r w:rsidR="00D94147" w:rsidRPr="003E47A3">
        <w:t xml:space="preserve"> (4:4, 11, 12, 14), even </w:t>
      </w:r>
      <w:proofErr w:type="spellStart"/>
      <w:r w:rsidR="00D94147" w:rsidRPr="003E47A3">
        <w:rPr>
          <w:lang w:val="el-GR"/>
        </w:rPr>
        <w:t>ὔδωρ</w:t>
      </w:r>
      <w:proofErr w:type="spellEnd"/>
      <w:r w:rsidR="00D94147" w:rsidRPr="003E47A3">
        <w:t>/</w:t>
      </w:r>
      <w:proofErr w:type="spellStart"/>
      <w:r w:rsidR="00D94147" w:rsidRPr="003E47A3">
        <w:rPr>
          <w:lang w:val="el-GR"/>
        </w:rPr>
        <w:t>ὔδωρ</w:t>
      </w:r>
      <w:proofErr w:type="spellEnd"/>
      <w:r w:rsidR="00D94147" w:rsidRPr="003E47A3">
        <w:t xml:space="preserve"> </w:t>
      </w:r>
      <w:proofErr w:type="spellStart"/>
      <w:r w:rsidR="00D94147" w:rsidRPr="003E47A3">
        <w:rPr>
          <w:lang w:val="el-GR"/>
        </w:rPr>
        <w:t>ζῶν</w:t>
      </w:r>
      <w:proofErr w:type="spellEnd"/>
      <w:r w:rsidR="00D94147" w:rsidRPr="003E47A3">
        <w:t>, ‘water/‘living’ water’ (e.g. 4:7, 11-14).</w:t>
      </w:r>
    </w:p>
    <w:p w:rsidR="00D94147" w:rsidRPr="003E47A3" w:rsidRDefault="00D61714" w:rsidP="009615DD">
      <w:pPr>
        <w:spacing w:line="360" w:lineRule="auto"/>
        <w:ind w:firstLine="709"/>
      </w:pPr>
      <w:r w:rsidRPr="003E47A3">
        <w:t>Fifthl</w:t>
      </w:r>
      <w:r w:rsidR="00D94147" w:rsidRPr="003E47A3">
        <w:t>y, connections with Jewish scriptures abound, for example, the key prophetic words of Isaiah</w:t>
      </w:r>
      <w:r w:rsidR="007F3663" w:rsidRPr="003E47A3">
        <w:t>, Jeremiah, Ezekiel and Joel</w:t>
      </w:r>
      <w:r w:rsidR="007F3663" w:rsidRPr="003E47A3">
        <w:rPr>
          <w:rStyle w:val="FootnoteReference"/>
          <w:rFonts w:cstheme="minorHAnsi"/>
        </w:rPr>
        <w:footnoteReference w:id="124"/>
      </w:r>
      <w:r w:rsidR="007F3663" w:rsidRPr="003E47A3">
        <w:t xml:space="preserve"> </w:t>
      </w:r>
      <w:r w:rsidR="00D94147" w:rsidRPr="003E47A3">
        <w:t>all point to God’s provision of thirst-quenching-water and abundant fruitful life into eternity.</w:t>
      </w:r>
    </w:p>
    <w:p w:rsidR="00AD24AC" w:rsidRPr="003E47A3" w:rsidRDefault="00D94147" w:rsidP="009615DD">
      <w:pPr>
        <w:spacing w:line="360" w:lineRule="auto"/>
        <w:ind w:firstLine="709"/>
      </w:pPr>
      <w:r w:rsidRPr="003E47A3">
        <w:t xml:space="preserve">The clear </w:t>
      </w:r>
      <w:r w:rsidR="00730037" w:rsidRPr="003E47A3">
        <w:t>import</w:t>
      </w:r>
      <w:r w:rsidRPr="003E47A3">
        <w:t xml:space="preserve"> of </w:t>
      </w:r>
      <w:r w:rsidR="00C7705A" w:rsidRPr="003E47A3">
        <w:t xml:space="preserve">John </w:t>
      </w:r>
      <w:r w:rsidRPr="003E47A3">
        <w:t xml:space="preserve">chapters 3-4 is that Jesus’ message and his gift of living water and spirit are available for all, religious and non-religious, moral and immoral, powerful and powerless, educated and </w:t>
      </w:r>
      <w:r w:rsidR="00730037" w:rsidRPr="003E47A3">
        <w:t>un</w:t>
      </w:r>
      <w:r w:rsidRPr="003E47A3">
        <w:t>educated, Jew and Gentile, male and female, influential and marginalised.</w:t>
      </w:r>
      <w:r w:rsidRPr="003E47A3">
        <w:rPr>
          <w:rStyle w:val="FootnoteReference"/>
        </w:rPr>
        <w:footnoteReference w:id="125"/>
      </w:r>
      <w:r w:rsidRPr="003E47A3">
        <w:t xml:space="preserve"> </w:t>
      </w:r>
      <w:r w:rsidR="00504864" w:rsidRPr="003E47A3">
        <w:t xml:space="preserve">Jesus’ offer provides truth-enabling freedom (Jn 8:31-32), perhaps reflecting the ordinances concerning the release of slave in Deuteronomy 15:12-17. </w:t>
      </w:r>
      <w:r w:rsidR="00B045E3" w:rsidRPr="003E47A3">
        <w:t xml:space="preserve">The motifs explored of belief/unbelief, above/below, testimony, the Spirit and eternal life, all encapsulated in these two encounters, cannot be separated from </w:t>
      </w:r>
      <w:r w:rsidR="00B4051C" w:rsidRPr="003E47A3">
        <w:t xml:space="preserve">the climactic moment when </w:t>
      </w:r>
      <w:r w:rsidR="00B045E3" w:rsidRPr="003E47A3">
        <w:t>Jesus draw</w:t>
      </w:r>
      <w:r w:rsidR="00B4051C" w:rsidRPr="003E47A3">
        <w:t>s</w:t>
      </w:r>
      <w:r w:rsidR="00B045E3" w:rsidRPr="003E47A3">
        <w:t xml:space="preserve"> worshippers out </w:t>
      </w:r>
      <w:r w:rsidR="00B4051C" w:rsidRPr="003E47A3">
        <w:t xml:space="preserve">of the Temple </w:t>
      </w:r>
      <w:r w:rsidR="00E1120B" w:rsidRPr="003E47A3">
        <w:t xml:space="preserve">at the Feast of Tabernacles </w:t>
      </w:r>
      <w:r w:rsidR="00B045E3" w:rsidRPr="003E47A3">
        <w:t>with his loud invitation to anyone who thirsts to come and drink</w:t>
      </w:r>
      <w:r w:rsidR="001021FA" w:rsidRPr="003E47A3">
        <w:t xml:space="preserve"> and believe in him</w:t>
      </w:r>
      <w:r w:rsidR="00B045E3" w:rsidRPr="003E47A3">
        <w:t xml:space="preserve">, promising living water welling up </w:t>
      </w:r>
      <w:r w:rsidR="00B4051C" w:rsidRPr="003E47A3">
        <w:t xml:space="preserve">eternally from his </w:t>
      </w:r>
      <w:r w:rsidR="00B4051C" w:rsidRPr="003E47A3">
        <w:rPr>
          <w:lang w:val="el-GR"/>
        </w:rPr>
        <w:t>κοιλία</w:t>
      </w:r>
      <w:r w:rsidR="00B4051C" w:rsidRPr="003E47A3">
        <w:t xml:space="preserve"> (7:38).</w:t>
      </w:r>
      <w:r w:rsidR="00317569" w:rsidRPr="003E47A3">
        <w:rPr>
          <w:rStyle w:val="FootnoteReference"/>
        </w:rPr>
        <w:footnoteReference w:id="126"/>
      </w:r>
      <w:r w:rsidR="000A77B8" w:rsidRPr="003E47A3">
        <w:t xml:space="preserve"> DA Carson </w:t>
      </w:r>
      <w:r w:rsidR="00AD24AC" w:rsidRPr="003E47A3">
        <w:t>sums up the intended contrast between Nicodemus and the Samaritan woman:</w:t>
      </w:r>
      <w:r w:rsidR="00AD24AC" w:rsidRPr="003E47A3">
        <w:rPr>
          <w:rStyle w:val="FootnoteReference"/>
        </w:rPr>
        <w:footnoteReference w:id="127"/>
      </w:r>
    </w:p>
    <w:p w:rsidR="00AD24AC" w:rsidRPr="003E47A3" w:rsidRDefault="00AD24AC" w:rsidP="009615DD">
      <w:pPr>
        <w:spacing w:line="360" w:lineRule="auto"/>
        <w:ind w:firstLine="709"/>
      </w:pPr>
      <w:r w:rsidRPr="003E47A3">
        <w:lastRenderedPageBreak/>
        <w:t>He was a man, a Jew, a ruler; she was a woman, a Samaritan, a moral outcast. And both needed Jesus.</w:t>
      </w:r>
      <w:r w:rsidRPr="003E47A3">
        <w:rPr>
          <w:rStyle w:val="FootnoteReference"/>
        </w:rPr>
        <w:footnoteReference w:id="128"/>
      </w:r>
    </w:p>
    <w:p w:rsidR="00320EA3" w:rsidRDefault="00320EA3" w:rsidP="009615DD">
      <w:pPr>
        <w:spacing w:line="360" w:lineRule="auto"/>
        <w:ind w:firstLine="709"/>
        <w:rPr>
          <w:bCs/>
          <w:sz w:val="22"/>
          <w:szCs w:val="22"/>
        </w:rPr>
      </w:pPr>
      <w:r>
        <w:rPr>
          <w:sz w:val="22"/>
          <w:szCs w:val="22"/>
        </w:rPr>
        <w:br w:type="page"/>
      </w:r>
    </w:p>
    <w:p w:rsidR="001706E6" w:rsidRPr="00EC460F" w:rsidRDefault="006C1413" w:rsidP="00C86D15">
      <w:pPr>
        <w:spacing w:before="120" w:after="240" w:line="360" w:lineRule="auto"/>
        <w:ind w:firstLine="709"/>
        <w:jc w:val="center"/>
        <w:rPr>
          <w:sz w:val="28"/>
          <w:szCs w:val="26"/>
        </w:rPr>
      </w:pPr>
      <w:bookmarkStart w:id="15" w:name="_Toc193987133"/>
      <w:r w:rsidRPr="00C86D15">
        <w:rPr>
          <w:rStyle w:val="Heading1Char"/>
          <w:rFonts w:asciiTheme="minorHAnsi" w:hAnsiTheme="minorHAnsi" w:cstheme="minorHAnsi"/>
          <w:color w:val="auto"/>
        </w:rPr>
        <w:lastRenderedPageBreak/>
        <w:t xml:space="preserve">Chapter </w:t>
      </w:r>
      <w:r w:rsidR="00711087" w:rsidRPr="00C86D15">
        <w:rPr>
          <w:rStyle w:val="Heading1Char"/>
          <w:rFonts w:asciiTheme="minorHAnsi" w:hAnsiTheme="minorHAnsi" w:cstheme="minorHAnsi"/>
          <w:color w:val="auto"/>
        </w:rPr>
        <w:t>3</w:t>
      </w:r>
      <w:r w:rsidR="00174BA8" w:rsidRPr="00C86D15">
        <w:rPr>
          <w:rStyle w:val="Heading1Char"/>
          <w:rFonts w:asciiTheme="minorHAnsi" w:hAnsiTheme="minorHAnsi" w:cstheme="minorHAnsi"/>
          <w:color w:val="auto"/>
        </w:rPr>
        <w:t xml:space="preserve"> </w:t>
      </w:r>
      <w:r w:rsidR="00174BA8" w:rsidRPr="00C86D15">
        <w:rPr>
          <w:rStyle w:val="Heading1Char"/>
          <w:rFonts w:asciiTheme="minorHAnsi" w:hAnsiTheme="minorHAnsi" w:cstheme="minorHAnsi"/>
          <w:color w:val="auto"/>
        </w:rPr>
        <w:br/>
      </w:r>
      <w:r w:rsidR="00467734" w:rsidRPr="00EC460F">
        <w:rPr>
          <w:rStyle w:val="Heading2Char"/>
          <w:rFonts w:asciiTheme="minorHAnsi" w:hAnsiTheme="minorHAnsi" w:cstheme="minorHAnsi"/>
          <w:color w:val="auto"/>
          <w:sz w:val="32"/>
          <w:szCs w:val="32"/>
        </w:rPr>
        <w:t xml:space="preserve">Water and Spirit </w:t>
      </w:r>
      <w:r w:rsidR="009B7818" w:rsidRPr="00EC460F">
        <w:rPr>
          <w:rStyle w:val="Heading2Char"/>
          <w:rFonts w:asciiTheme="minorHAnsi" w:hAnsiTheme="minorHAnsi" w:cstheme="minorHAnsi"/>
          <w:color w:val="auto"/>
          <w:sz w:val="32"/>
          <w:szCs w:val="32"/>
        </w:rPr>
        <w:t xml:space="preserve">at the </w:t>
      </w:r>
      <w:r w:rsidRPr="00EC460F">
        <w:rPr>
          <w:rStyle w:val="Heading2Char"/>
          <w:rFonts w:asciiTheme="minorHAnsi" w:hAnsiTheme="minorHAnsi" w:cstheme="minorHAnsi"/>
          <w:color w:val="auto"/>
          <w:sz w:val="32"/>
          <w:szCs w:val="32"/>
        </w:rPr>
        <w:t>Feast of Tabernacles (7:1-52)</w:t>
      </w:r>
      <w:bookmarkEnd w:id="15"/>
    </w:p>
    <w:p w:rsidR="006C1413" w:rsidRPr="003E47A3" w:rsidRDefault="006C1413" w:rsidP="009615DD">
      <w:pPr>
        <w:spacing w:line="360" w:lineRule="auto"/>
        <w:ind w:firstLine="709"/>
      </w:pPr>
      <w:r w:rsidRPr="003E47A3">
        <w:t>Germane to the context of the Feast of Tabernacles</w:t>
      </w:r>
      <w:r w:rsidR="0088528C" w:rsidRPr="003E47A3">
        <w:t xml:space="preserve">, </w:t>
      </w:r>
      <w:r w:rsidRPr="003E47A3">
        <w:t>John notes Jesus’ adherence to Jewish traditions by frequently setting key events at festival times</w:t>
      </w:r>
      <w:r w:rsidR="008D6E3F" w:rsidRPr="003E47A3">
        <w:t>,</w:t>
      </w:r>
      <w:r w:rsidRPr="003E47A3">
        <w:rPr>
          <w:rStyle w:val="FootnoteReference"/>
        </w:rPr>
        <w:footnoteReference w:id="129"/>
      </w:r>
      <w:r w:rsidRPr="003E47A3">
        <w:t xml:space="preserve"> or the Sabbath</w:t>
      </w:r>
      <w:r w:rsidR="008D6E3F" w:rsidRPr="003E47A3">
        <w:t xml:space="preserve">. </w:t>
      </w:r>
      <w:r w:rsidR="00826EDA" w:rsidRPr="003E47A3">
        <w:t>Through the obvious opportunity these provide for the Jewish authorities to challenge Jesus, it enables John to draw together the significance of revelations pertaining to Jesus’ identity and divinely-inspired words from surrounding chapters.</w:t>
      </w:r>
    </w:p>
    <w:p w:rsidR="006C1413" w:rsidRPr="003E47A3" w:rsidRDefault="004B7AB0" w:rsidP="009615DD">
      <w:pPr>
        <w:spacing w:line="360" w:lineRule="auto"/>
        <w:ind w:firstLine="709"/>
      </w:pPr>
      <w:r w:rsidRPr="003E47A3">
        <w:t>T</w:t>
      </w:r>
      <w:r w:rsidR="006C1413" w:rsidRPr="003E47A3">
        <w:t xml:space="preserve">he first seven chapters each include water </w:t>
      </w:r>
      <w:r w:rsidR="0088528C" w:rsidRPr="003E47A3">
        <w:t>symbolism’s</w:t>
      </w:r>
      <w:r w:rsidR="006C1413" w:rsidRPr="003E47A3">
        <w:t xml:space="preserve"> relationship with spirit</w:t>
      </w:r>
      <w:r w:rsidR="0088528C" w:rsidRPr="003E47A3">
        <w:t>, although their</w:t>
      </w:r>
      <w:r w:rsidRPr="003E47A3">
        <w:t xml:space="preserve"> import can easily be neglected</w:t>
      </w:r>
      <w:r w:rsidR="0088528C" w:rsidRPr="003E47A3">
        <w:t xml:space="preserve">. John leads his readers through his increasingly theological exposition in anticipation of </w:t>
      </w:r>
      <w:r w:rsidRPr="003E47A3">
        <w:t>Jesus’ climactic revelations in 7:37-39</w:t>
      </w:r>
      <w:r w:rsidR="0088528C" w:rsidRPr="003E47A3">
        <w:t xml:space="preserve"> as the narrative ‘stream’ meanders, deepens and widens.</w:t>
      </w:r>
    </w:p>
    <w:p w:rsidR="006C1413" w:rsidRPr="003E47A3" w:rsidRDefault="006C1413" w:rsidP="009615DD">
      <w:pPr>
        <w:spacing w:line="360" w:lineRule="auto"/>
        <w:ind w:firstLine="709"/>
      </w:pPr>
      <w:r w:rsidRPr="003E47A3">
        <w:t>Contextually, Jews were expected to travel to Jerusalem for three key obligatory Jewish festivals (Pentecost, Passover and Tabernacles). Tabernacles was the most popular, even referred to simply as ‘the feast of the L</w:t>
      </w:r>
      <w:r w:rsidRPr="003E47A3">
        <w:rPr>
          <w:smallCaps/>
        </w:rPr>
        <w:t>ord</w:t>
      </w:r>
      <w:r w:rsidRPr="003E47A3">
        <w:t xml:space="preserve">’ (Lev 23:39; </w:t>
      </w:r>
      <w:proofErr w:type="spellStart"/>
      <w:r w:rsidRPr="003E47A3">
        <w:t>Judg</w:t>
      </w:r>
      <w:proofErr w:type="spellEnd"/>
      <w:r w:rsidRPr="003E47A3">
        <w:t xml:space="preserve"> 21:19). Francis Moloney shows how over time this celebration of the in-gathering of the harvest (</w:t>
      </w:r>
      <w:r w:rsidR="004B7AB0" w:rsidRPr="003E47A3">
        <w:t xml:space="preserve">see </w:t>
      </w:r>
      <w:proofErr w:type="spellStart"/>
      <w:r w:rsidRPr="003E47A3">
        <w:t>Exod</w:t>
      </w:r>
      <w:proofErr w:type="spellEnd"/>
      <w:r w:rsidRPr="003E47A3">
        <w:t xml:space="preserve"> 23:16; 34:22) was historicised, associating it with God’s guidance and provision during the Hebrew’s wilderness time (</w:t>
      </w:r>
      <w:r w:rsidR="004B7AB0" w:rsidRPr="003E47A3">
        <w:t xml:space="preserve">cf. </w:t>
      </w:r>
      <w:proofErr w:type="spellStart"/>
      <w:r w:rsidRPr="003E47A3">
        <w:t>Deut</w:t>
      </w:r>
      <w:proofErr w:type="spellEnd"/>
      <w:r w:rsidRPr="003E47A3">
        <w:t xml:space="preserve"> 16:13, 16; Lev 23:34; </w:t>
      </w:r>
      <w:proofErr w:type="spellStart"/>
      <w:r w:rsidRPr="003E47A3">
        <w:t>Neh</w:t>
      </w:r>
      <w:proofErr w:type="spellEnd"/>
      <w:r w:rsidRPr="003E47A3">
        <w:t xml:space="preserve"> 8:13-19) and later given eschatological import.</w:t>
      </w:r>
      <w:r w:rsidRPr="003E47A3">
        <w:rPr>
          <w:rStyle w:val="FootnoteReference"/>
        </w:rPr>
        <w:footnoteReference w:id="130"/>
      </w:r>
      <w:r w:rsidRPr="003E47A3">
        <w:t xml:space="preserve"> The historical and symbolic significance of each of the Festival’s ceremonies and rituals provides clues to how Jews might contextualise their interpretations of Jesus’ presence, teaching and most especially his revelation and spiritual invitation on the last day of the Festival</w:t>
      </w:r>
      <w:r w:rsidR="004B7AB0" w:rsidRPr="003E47A3">
        <w:t>.</w:t>
      </w:r>
      <w:r w:rsidRPr="003E47A3">
        <w:rPr>
          <w:rStyle w:val="FootnoteReference"/>
        </w:rPr>
        <w:footnoteReference w:id="131"/>
      </w:r>
    </w:p>
    <w:p w:rsidR="006C1413" w:rsidRPr="00EC460F" w:rsidRDefault="006C1413" w:rsidP="00EC460F">
      <w:pPr>
        <w:pStyle w:val="Heading2"/>
        <w:numPr>
          <w:ilvl w:val="0"/>
          <w:numId w:val="33"/>
        </w:numPr>
        <w:spacing w:before="240" w:after="240"/>
        <w:ind w:left="357" w:hanging="357"/>
        <w:rPr>
          <w:rFonts w:asciiTheme="minorHAnsi" w:hAnsiTheme="minorHAnsi" w:cstheme="minorHAnsi"/>
          <w:b/>
          <w:bCs/>
          <w:color w:val="auto"/>
          <w:sz w:val="28"/>
          <w:szCs w:val="28"/>
        </w:rPr>
      </w:pPr>
      <w:bookmarkStart w:id="16" w:name="_Toc193987134"/>
      <w:r w:rsidRPr="00EC460F">
        <w:rPr>
          <w:rFonts w:asciiTheme="minorHAnsi" w:hAnsiTheme="minorHAnsi" w:cstheme="minorHAnsi"/>
          <w:b/>
          <w:bCs/>
          <w:color w:val="auto"/>
          <w:sz w:val="28"/>
          <w:szCs w:val="28"/>
        </w:rPr>
        <w:lastRenderedPageBreak/>
        <w:t>The Water Libation Ceremony</w:t>
      </w:r>
      <w:bookmarkEnd w:id="16"/>
    </w:p>
    <w:p w:rsidR="006C1413" w:rsidRPr="003E47A3" w:rsidRDefault="006C1413" w:rsidP="009615DD">
      <w:pPr>
        <w:spacing w:line="360" w:lineRule="auto"/>
        <w:ind w:firstLine="709"/>
      </w:pPr>
      <w:r w:rsidRPr="003E47A3">
        <w:t xml:space="preserve">The </w:t>
      </w:r>
      <w:r w:rsidR="004B0713" w:rsidRPr="003E47A3">
        <w:t xml:space="preserve">Water Libation </w:t>
      </w:r>
      <w:r w:rsidRPr="003E47A3">
        <w:t xml:space="preserve">ritual was a joyful celebration with singing and dancing as water drawn from the Pool of Siloam </w:t>
      </w:r>
      <w:r w:rsidR="00F9462C" w:rsidRPr="003E47A3">
        <w:t xml:space="preserve">was </w:t>
      </w:r>
      <w:r w:rsidRPr="003E47A3">
        <w:t>borne to the Temple and poured, mixed with wine into vessels on the altar and overflow</w:t>
      </w:r>
      <w:r w:rsidR="00F9462C" w:rsidRPr="003E47A3">
        <w:t>ed</w:t>
      </w:r>
      <w:r w:rsidRPr="003E47A3">
        <w:t xml:space="preserve"> onto the altar itself</w:t>
      </w:r>
      <w:r w:rsidR="004B0713" w:rsidRPr="003E47A3">
        <w:t>.</w:t>
      </w:r>
      <w:r w:rsidR="004B0713" w:rsidRPr="003E47A3">
        <w:rPr>
          <w:rStyle w:val="FootnoteReference"/>
        </w:rPr>
        <w:footnoteReference w:id="132"/>
      </w:r>
      <w:r w:rsidRPr="003E47A3">
        <w:t xml:space="preserve"> </w:t>
      </w:r>
      <w:r w:rsidR="004B0713" w:rsidRPr="003E47A3">
        <w:t>For the Jews</w:t>
      </w:r>
      <w:r w:rsidRPr="003E47A3">
        <w:t xml:space="preserve"> </w:t>
      </w:r>
      <w:r w:rsidR="004B0713" w:rsidRPr="003E47A3">
        <w:t xml:space="preserve">it was </w:t>
      </w:r>
      <w:r w:rsidRPr="003E47A3">
        <w:t>associated</w:t>
      </w:r>
      <w:r w:rsidR="004B0713" w:rsidRPr="003E47A3">
        <w:t xml:space="preserve"> </w:t>
      </w:r>
      <w:r w:rsidRPr="003E47A3">
        <w:t xml:space="preserve">with </w:t>
      </w:r>
      <w:r w:rsidR="00F9462C" w:rsidRPr="003E47A3">
        <w:t>intercession</w:t>
      </w:r>
      <w:r w:rsidRPr="003E47A3">
        <w:t xml:space="preserve"> for the gift of rain (Zech 14:6-9, 12, 17) and possibly some messianic expectation. Indeed, the Water Gate through which the procession proceeds has been given eschatological significance as being the gate in Ezekiel 47:1-5 through which the waters of life pouring down from the Temple would flow. Moreover, just prior to the pouring of water at the altar, thanks are given to God for his goodness towards his people, ‘</w:t>
      </w:r>
      <w:r w:rsidRPr="003E47A3">
        <w:rPr>
          <w:rStyle w:val="text"/>
          <w:rFonts w:cstheme="minorHAnsi"/>
        </w:rPr>
        <w:t>Give thanks to the</w:t>
      </w:r>
      <w:r w:rsidRPr="003E47A3">
        <w:rPr>
          <w:rStyle w:val="apple-converted-space"/>
          <w:rFonts w:cstheme="minorHAnsi"/>
        </w:rPr>
        <w:t> </w:t>
      </w:r>
      <w:r w:rsidRPr="003E47A3">
        <w:rPr>
          <w:rStyle w:val="small-caps"/>
          <w:rFonts w:cstheme="minorHAnsi"/>
        </w:rPr>
        <w:t>Lord</w:t>
      </w:r>
      <w:r w:rsidRPr="003E47A3">
        <w:rPr>
          <w:rStyle w:val="text"/>
          <w:rFonts w:cstheme="minorHAnsi"/>
        </w:rPr>
        <w:t>,</w:t>
      </w:r>
      <w:r w:rsidRPr="003E47A3">
        <w:rPr>
          <w:rStyle w:val="apple-converted-space"/>
          <w:rFonts w:cstheme="minorHAnsi"/>
        </w:rPr>
        <w:t> </w:t>
      </w:r>
      <w:r w:rsidRPr="003E47A3">
        <w:rPr>
          <w:rStyle w:val="text"/>
          <w:rFonts w:cstheme="minorHAnsi"/>
        </w:rPr>
        <w:t>for he is good;</w:t>
      </w:r>
      <w:r w:rsidRPr="003E47A3">
        <w:t xml:space="preserve"> </w:t>
      </w:r>
      <w:r w:rsidRPr="003E47A3">
        <w:rPr>
          <w:rStyle w:val="text"/>
          <w:rFonts w:cstheme="minorHAnsi"/>
        </w:rPr>
        <w:t>his love endures forever’ and a petition to bless them with success, ‘</w:t>
      </w:r>
      <w:r w:rsidRPr="003E47A3">
        <w:rPr>
          <w:rStyle w:val="small-caps"/>
          <w:rFonts w:cstheme="minorHAnsi"/>
        </w:rPr>
        <w:t>L</w:t>
      </w:r>
      <w:r w:rsidRPr="003E47A3">
        <w:rPr>
          <w:rStyle w:val="small-caps"/>
          <w:rFonts w:cstheme="minorHAnsi"/>
          <w:smallCaps/>
        </w:rPr>
        <w:t>ord</w:t>
      </w:r>
      <w:r w:rsidRPr="003E47A3">
        <w:rPr>
          <w:rStyle w:val="text"/>
          <w:rFonts w:cstheme="minorHAnsi"/>
        </w:rPr>
        <w:t>, save us!</w:t>
      </w:r>
      <w:r w:rsidRPr="003E47A3">
        <w:t xml:space="preserve"> </w:t>
      </w:r>
      <w:r w:rsidRPr="003E47A3">
        <w:rPr>
          <w:rStyle w:val="small-caps"/>
          <w:rFonts w:cstheme="minorHAnsi"/>
        </w:rPr>
        <w:t>L</w:t>
      </w:r>
      <w:r w:rsidRPr="003E47A3">
        <w:rPr>
          <w:rStyle w:val="small-caps"/>
          <w:rFonts w:cstheme="minorHAnsi"/>
          <w:smallCaps/>
        </w:rPr>
        <w:t>ord</w:t>
      </w:r>
      <w:r w:rsidRPr="003E47A3">
        <w:rPr>
          <w:rStyle w:val="text"/>
          <w:rFonts w:cstheme="minorHAnsi"/>
        </w:rPr>
        <w:t>, grant us success! (Ps 118:1, 25).</w:t>
      </w:r>
      <w:r w:rsidRPr="003E47A3">
        <w:rPr>
          <w:rStyle w:val="FootnoteReference"/>
        </w:rPr>
        <w:footnoteReference w:id="133"/>
      </w:r>
      <w:r w:rsidRPr="003E47A3">
        <w:rPr>
          <w:rStyle w:val="text"/>
          <w:rFonts w:cstheme="minorHAnsi"/>
        </w:rPr>
        <w:t xml:space="preserve"> </w:t>
      </w:r>
    </w:p>
    <w:p w:rsidR="006C1413" w:rsidRPr="00EC460F" w:rsidRDefault="006C1413" w:rsidP="00EC460F">
      <w:pPr>
        <w:pStyle w:val="Heading2"/>
        <w:numPr>
          <w:ilvl w:val="0"/>
          <w:numId w:val="33"/>
        </w:numPr>
        <w:spacing w:before="240" w:after="240"/>
        <w:ind w:left="357" w:hanging="357"/>
        <w:rPr>
          <w:rFonts w:asciiTheme="minorHAnsi" w:hAnsiTheme="minorHAnsi" w:cstheme="minorHAnsi"/>
          <w:b/>
          <w:bCs/>
          <w:color w:val="auto"/>
          <w:sz w:val="28"/>
          <w:szCs w:val="28"/>
        </w:rPr>
      </w:pPr>
      <w:bookmarkStart w:id="18" w:name="_Toc193987135"/>
      <w:r w:rsidRPr="00EC460F">
        <w:rPr>
          <w:rFonts w:asciiTheme="minorHAnsi" w:hAnsiTheme="minorHAnsi" w:cstheme="minorHAnsi"/>
          <w:b/>
          <w:bCs/>
          <w:color w:val="auto"/>
          <w:sz w:val="28"/>
          <w:szCs w:val="28"/>
        </w:rPr>
        <w:t>The Ceremony of Light</w:t>
      </w:r>
      <w:bookmarkEnd w:id="18"/>
    </w:p>
    <w:p w:rsidR="006C1413" w:rsidRPr="003E47A3" w:rsidRDefault="006A1424" w:rsidP="009615DD">
      <w:pPr>
        <w:spacing w:line="360" w:lineRule="auto"/>
        <w:ind w:firstLine="709"/>
      </w:pPr>
      <w:r w:rsidRPr="003E47A3">
        <w:t>The</w:t>
      </w:r>
      <w:r w:rsidR="006C1413" w:rsidRPr="003E47A3">
        <w:t xml:space="preserve"> four giant menorahs in the court of women are lit nightly,</w:t>
      </w:r>
      <w:r w:rsidRPr="003E47A3">
        <w:t xml:space="preserve"> with celebration and dancing. They</w:t>
      </w:r>
      <w:r w:rsidR="006C1413" w:rsidRPr="003E47A3">
        <w:t xml:space="preserve"> illuminat</w:t>
      </w:r>
      <w:r w:rsidRPr="003E47A3">
        <w:t>e</w:t>
      </w:r>
      <w:r w:rsidR="006C1413" w:rsidRPr="003E47A3">
        <w:t xml:space="preserve"> the whole of Jerusalem, </w:t>
      </w:r>
      <w:r w:rsidRPr="003E47A3">
        <w:t xml:space="preserve">as prophesied by </w:t>
      </w:r>
      <w:r w:rsidR="006C1413" w:rsidRPr="003E47A3">
        <w:t xml:space="preserve">Zechariah </w:t>
      </w:r>
      <w:r w:rsidRPr="003E47A3">
        <w:t xml:space="preserve">(Zech </w:t>
      </w:r>
      <w:r w:rsidR="006C1413" w:rsidRPr="003E47A3">
        <w:t>14:</w:t>
      </w:r>
      <w:r w:rsidRPr="003E47A3">
        <w:t>1-7) and</w:t>
      </w:r>
      <w:r w:rsidR="006C1413" w:rsidRPr="003E47A3">
        <w:t xml:space="preserve"> </w:t>
      </w:r>
      <w:r w:rsidR="00253248" w:rsidRPr="003E47A3">
        <w:t>anticipate</w:t>
      </w:r>
      <w:r w:rsidR="006C1413" w:rsidRPr="003E47A3">
        <w:t xml:space="preserve"> the wilderness pillar of fire by night returning at the end of time (see Isa 4:5). </w:t>
      </w:r>
      <w:r w:rsidR="00253248" w:rsidRPr="003E47A3">
        <w:t>It is the next verses of Zechariah 14:8-9</w:t>
      </w:r>
      <w:r w:rsidR="00790467">
        <w:rPr>
          <w:rStyle w:val="FootnoteReference"/>
        </w:rPr>
        <w:footnoteReference w:id="134"/>
      </w:r>
      <w:r w:rsidR="00253248" w:rsidRPr="003E47A3">
        <w:t xml:space="preserve"> to which Jesus </w:t>
      </w:r>
      <w:r w:rsidR="004B0713" w:rsidRPr="003E47A3">
        <w:t xml:space="preserve">give new life and fresh meaning on the last day of the festival (Jn 7:37-39). </w:t>
      </w:r>
      <w:r w:rsidR="006C1413" w:rsidRPr="003E47A3">
        <w:t xml:space="preserve">It is easy to read an </w:t>
      </w:r>
      <w:proofErr w:type="spellStart"/>
      <w:r w:rsidR="006C1413" w:rsidRPr="003E47A3">
        <w:t>eschatologising</w:t>
      </w:r>
      <w:proofErr w:type="spellEnd"/>
      <w:r w:rsidR="006C1413" w:rsidRPr="003E47A3">
        <w:t xml:space="preserve"> inference into God’s intervention through the Word made Flesh and the actions and invitations of Jesus.</w:t>
      </w:r>
      <w:r w:rsidR="006C1413" w:rsidRPr="003E47A3">
        <w:rPr>
          <w:rStyle w:val="FootnoteReference"/>
        </w:rPr>
        <w:footnoteReference w:id="135"/>
      </w:r>
    </w:p>
    <w:p w:rsidR="006C1413" w:rsidRPr="00EC460F" w:rsidRDefault="006C1413" w:rsidP="00EC460F">
      <w:pPr>
        <w:pStyle w:val="Heading2"/>
        <w:numPr>
          <w:ilvl w:val="0"/>
          <w:numId w:val="33"/>
        </w:numPr>
        <w:spacing w:before="240" w:after="240"/>
        <w:ind w:left="357" w:hanging="357"/>
        <w:rPr>
          <w:rFonts w:asciiTheme="minorHAnsi" w:hAnsiTheme="minorHAnsi" w:cstheme="minorHAnsi"/>
          <w:b/>
          <w:bCs/>
          <w:color w:val="auto"/>
          <w:sz w:val="28"/>
          <w:szCs w:val="28"/>
        </w:rPr>
      </w:pPr>
      <w:bookmarkStart w:id="19" w:name="_Toc193987136"/>
      <w:r w:rsidRPr="00EC460F">
        <w:rPr>
          <w:rFonts w:asciiTheme="minorHAnsi" w:hAnsiTheme="minorHAnsi" w:cstheme="minorHAnsi"/>
          <w:b/>
          <w:bCs/>
          <w:color w:val="auto"/>
          <w:sz w:val="28"/>
          <w:szCs w:val="28"/>
        </w:rPr>
        <w:t>The Rite of Facing the Temple</w:t>
      </w:r>
      <w:bookmarkEnd w:id="19"/>
    </w:p>
    <w:p w:rsidR="006C1413" w:rsidRPr="003E47A3" w:rsidRDefault="006C1413" w:rsidP="009615DD">
      <w:pPr>
        <w:spacing w:line="360" w:lineRule="auto"/>
        <w:ind w:firstLine="709"/>
      </w:pPr>
      <w:r w:rsidRPr="003E47A3">
        <w:t>As the sun rises each morning of the festival, the priests turn their back to the sun and look westwards to the Temple, in contrast to the Judeans in Ezekiel’s vision (</w:t>
      </w:r>
      <w:proofErr w:type="spellStart"/>
      <w:r w:rsidRPr="003E47A3">
        <w:t>Ezek</w:t>
      </w:r>
      <w:proofErr w:type="spellEnd"/>
      <w:r w:rsidRPr="003E47A3">
        <w:t xml:space="preserve"> 8:16) who did the opposite </w:t>
      </w:r>
      <w:r w:rsidR="00253248" w:rsidRPr="003E47A3">
        <w:t xml:space="preserve">and had </w:t>
      </w:r>
      <w:r w:rsidRPr="003E47A3">
        <w:t xml:space="preserve">rejected God. The festival ritual conjures up the Lord becoming king over all the earth, for the Lord, as in the </w:t>
      </w:r>
      <w:r w:rsidRPr="003E47A3">
        <w:rPr>
          <w:i/>
          <w:iCs/>
        </w:rPr>
        <w:t>Shema</w:t>
      </w:r>
      <w:r w:rsidRPr="003E47A3">
        <w:t xml:space="preserve">, will be one and his name </w:t>
      </w:r>
      <w:r w:rsidRPr="003E47A3">
        <w:lastRenderedPageBreak/>
        <w:t>one (Zech 14:9), signifying ‘Israel’s recognition of its one true God to whom all praise and allegiance was due’.</w:t>
      </w:r>
      <w:r w:rsidRPr="003E47A3">
        <w:rPr>
          <w:rStyle w:val="FootnoteReference"/>
        </w:rPr>
        <w:footnoteReference w:id="136"/>
      </w:r>
    </w:p>
    <w:p w:rsidR="00E35A5D" w:rsidRDefault="006C1413" w:rsidP="009615DD">
      <w:pPr>
        <w:spacing w:line="360" w:lineRule="auto"/>
        <w:ind w:firstLine="709"/>
      </w:pPr>
      <w:r w:rsidRPr="003E47A3">
        <w:t xml:space="preserve">Against this </w:t>
      </w:r>
      <w:r w:rsidR="00253248" w:rsidRPr="003E47A3">
        <w:t xml:space="preserve">contrasting </w:t>
      </w:r>
      <w:r w:rsidRPr="003E47A3">
        <w:t>background of water</w:t>
      </w:r>
      <w:r w:rsidR="00253248" w:rsidRPr="003E47A3">
        <w:t>-</w:t>
      </w:r>
      <w:r w:rsidRPr="003E47A3">
        <w:t xml:space="preserve">symbolic ritualism and God’s spiritual presence and provision, John intensifies interest in Jesus by narrating in detail the increasing opposition and danger that Jesus meets. John seems keen to show Jesus’ adherence to Jewish traditions through his presence at Festivals, but these and Sabbath gatherings he attends often become settings for key events and </w:t>
      </w:r>
      <w:r w:rsidR="00253248" w:rsidRPr="003E47A3">
        <w:t xml:space="preserve">subsequent </w:t>
      </w:r>
      <w:r w:rsidRPr="003E47A3">
        <w:t>friction. Narratively</w:t>
      </w:r>
      <w:r w:rsidR="004B7AB0" w:rsidRPr="003E47A3">
        <w:t>,</w:t>
      </w:r>
      <w:r w:rsidRPr="003E47A3">
        <w:t xml:space="preserve"> Jesus is criticised and questioned about his timing, authority, teaching, origins and even his identity (Jn 7:7, 11, 15, 20, 25-27, 30-32) by the Jews (increasingly identified from ordinary Jews present as the largely orthodox leadership group), the crowds (those present at the Festival), and the ‘people of Jerusalem’ (those present at the festival who live in Jerusalem). In each </w:t>
      </w:r>
      <w:r w:rsidR="006A1424" w:rsidRPr="003E47A3">
        <w:t>section</w:t>
      </w:r>
      <w:r w:rsidR="00253248" w:rsidRPr="003E47A3">
        <w:t>,</w:t>
      </w:r>
      <w:r w:rsidRPr="003E47A3">
        <w:t xml:space="preserve"> opinions are divided and leave readers to discern their own opinions. Opinion in all sections is divided over the radical nature of Jesus’ teaching. Some believe in him, others oppose him. John causes readers </w:t>
      </w:r>
      <w:r w:rsidR="00253248" w:rsidRPr="003E47A3">
        <w:t>from within their own</w:t>
      </w:r>
      <w:r w:rsidRPr="003E47A3">
        <w:t xml:space="preserve"> context to develop their own conclusions as once more he uses misunderstanding, </w:t>
      </w:r>
      <w:r w:rsidRPr="003E47A3">
        <w:rPr>
          <w:i/>
          <w:iCs/>
        </w:rPr>
        <w:t xml:space="preserve">double </w:t>
      </w:r>
      <w:proofErr w:type="spellStart"/>
      <w:r w:rsidRPr="003E47A3">
        <w:rPr>
          <w:i/>
          <w:iCs/>
        </w:rPr>
        <w:t>entendres</w:t>
      </w:r>
      <w:proofErr w:type="spellEnd"/>
      <w:r w:rsidRPr="003E47A3">
        <w:t xml:space="preserve"> and dialogue partners’ statements and questions to act as foils</w:t>
      </w:r>
      <w:r w:rsidR="00253248" w:rsidRPr="003E47A3">
        <w:t xml:space="preserve">. </w:t>
      </w:r>
    </w:p>
    <w:p w:rsidR="006C1413" w:rsidRPr="003E47A3" w:rsidRDefault="007E1124" w:rsidP="009615DD">
      <w:pPr>
        <w:spacing w:line="360" w:lineRule="auto"/>
        <w:ind w:firstLine="709"/>
      </w:pPr>
      <w:r w:rsidRPr="003E47A3">
        <w:t>Everything about Jesus is questioned or criticised, but for Jesus’ everything is heaven-focused</w:t>
      </w:r>
      <w:r w:rsidR="00E35A5D">
        <w:t>. H</w:t>
      </w:r>
      <w:r w:rsidRPr="003E47A3">
        <w:t>e is generally hated by the world because he testifies against its evils (7:7)</w:t>
      </w:r>
      <w:r w:rsidR="00E35A5D">
        <w:t>. Jesus’</w:t>
      </w:r>
      <w:r w:rsidRPr="003E47A3">
        <w:t xml:space="preserve"> education and teaching are not his own, but come from the one who sent him, namely his Father and are for the sake of God’s glory, not to bolster his own reputation, for God’s teaching is true (7:16-18)</w:t>
      </w:r>
      <w:r w:rsidR="00E35A5D">
        <w:t>.</w:t>
      </w:r>
      <w:r w:rsidRPr="003E47A3">
        <w:t xml:space="preserve"> </w:t>
      </w:r>
      <w:r w:rsidR="00E35A5D">
        <w:t>Jesus</w:t>
      </w:r>
      <w:r w:rsidRPr="003E47A3">
        <w:t xml:space="preserve"> keeps the law of Moses, including using the Sabbath as it is intended, not as interpreted by humans (7:19-24)</w:t>
      </w:r>
      <w:r w:rsidR="00E35A5D">
        <w:t>. Jesus’</w:t>
      </w:r>
      <w:r w:rsidRPr="003E47A3">
        <w:t xml:space="preserve"> earthly origins are known to the crowds, but they do not know or recognise his </w:t>
      </w:r>
      <w:r w:rsidRPr="00E35A5D">
        <w:rPr>
          <w:i/>
          <w:iCs/>
        </w:rPr>
        <w:t>divine</w:t>
      </w:r>
      <w:r w:rsidRPr="003E47A3">
        <w:t xml:space="preserve"> origin, resulting in a failed attempt to arrest him, for ‘his </w:t>
      </w:r>
      <w:r w:rsidRPr="003E47A3">
        <w:rPr>
          <w:i/>
          <w:iCs/>
        </w:rPr>
        <w:t>hour</w:t>
      </w:r>
      <w:r w:rsidRPr="003E47A3">
        <w:t xml:space="preserve"> (</w:t>
      </w:r>
      <w:proofErr w:type="spellStart"/>
      <w:r w:rsidRPr="003E47A3">
        <w:rPr>
          <w:lang w:val="el-GR"/>
        </w:rPr>
        <w:t>ὥρα</w:t>
      </w:r>
      <w:proofErr w:type="spellEnd"/>
      <w:r w:rsidRPr="003E47A3">
        <w:t>, ‘right chronological’ time) had not yet come’ (7:28-30).</w:t>
      </w:r>
      <w:r w:rsidRPr="003E47A3">
        <w:rPr>
          <w:rStyle w:val="FootnoteReference"/>
        </w:rPr>
        <w:footnoteReference w:id="137"/>
      </w:r>
      <w:r w:rsidRPr="003E47A3">
        <w:t xml:space="preserve"> Yet allusions to him as the expected Messiah reverberate in some people’s minds (7:25-27, 31). Likewise, Jesus alludes to his departure, that is, his death and return to heaven to which they do not have access, whilst they think in earthly diasporic terms (7:33-36). Jesus’ </w:t>
      </w:r>
      <w:r w:rsidR="006C1413" w:rsidRPr="003E47A3">
        <w:t xml:space="preserve">argument and answers </w:t>
      </w:r>
      <w:r w:rsidR="00253248" w:rsidRPr="003E47A3">
        <w:t>speak</w:t>
      </w:r>
      <w:r w:rsidRPr="003E47A3">
        <w:t xml:space="preserve"> the truth his readers are focused towards</w:t>
      </w:r>
      <w:r w:rsidR="00253248" w:rsidRPr="003E47A3">
        <w:t xml:space="preserve"> loudly </w:t>
      </w:r>
      <w:r w:rsidR="006C1413" w:rsidRPr="003E47A3">
        <w:t>through all the bustle of noise.</w:t>
      </w:r>
    </w:p>
    <w:p w:rsidR="006C1413" w:rsidRPr="00EC460F" w:rsidRDefault="00C86D15" w:rsidP="00C86D15">
      <w:pPr>
        <w:pStyle w:val="Heading2"/>
        <w:spacing w:before="240" w:after="240"/>
        <w:rPr>
          <w:rFonts w:asciiTheme="minorHAnsi" w:hAnsiTheme="minorHAnsi" w:cstheme="minorHAnsi"/>
          <w:b/>
          <w:bCs/>
          <w:color w:val="auto"/>
          <w:sz w:val="28"/>
          <w:szCs w:val="28"/>
        </w:rPr>
      </w:pPr>
      <w:bookmarkStart w:id="20" w:name="_Toc193987137"/>
      <w:r w:rsidRPr="00EC460F">
        <w:rPr>
          <w:rFonts w:asciiTheme="minorHAnsi" w:hAnsiTheme="minorHAnsi" w:cstheme="minorHAnsi"/>
          <w:b/>
          <w:bCs/>
          <w:color w:val="auto"/>
          <w:sz w:val="28"/>
          <w:szCs w:val="28"/>
        </w:rPr>
        <w:lastRenderedPageBreak/>
        <w:t xml:space="preserve">d) </w:t>
      </w:r>
      <w:r w:rsidR="006C1413" w:rsidRPr="00EC460F">
        <w:rPr>
          <w:rFonts w:asciiTheme="minorHAnsi" w:hAnsiTheme="minorHAnsi" w:cstheme="minorHAnsi"/>
          <w:b/>
          <w:bCs/>
          <w:color w:val="auto"/>
          <w:sz w:val="28"/>
          <w:szCs w:val="28"/>
        </w:rPr>
        <w:t>Jesus begins teaching</w:t>
      </w:r>
      <w:bookmarkEnd w:id="20"/>
    </w:p>
    <w:p w:rsidR="003F0E8D" w:rsidRDefault="006C1413" w:rsidP="009615DD">
      <w:pPr>
        <w:spacing w:line="360" w:lineRule="auto"/>
        <w:ind w:firstLine="709"/>
      </w:pPr>
      <w:r w:rsidRPr="003E47A3">
        <w:t>Jesus’ appearance and teaching part-way through the Festival already draws attention to the radical nature of his teaching, which, although his words are not known, the many questions and accusations imply some contrast with traditional views and rituals (especially breaching Sabbath law (7:19-24) and thereby Jewish interpretation of Mosaic law). He leaves matters until the eighth day, a day of rest and celebration now that all the festival’s symbolic trappings have been removed. Now is the climactic moment Jesus chooses for his dramatic revelation that contrasts with all that has preceded</w:t>
      </w:r>
      <w:r w:rsidR="00642206" w:rsidRPr="003E47A3">
        <w:t xml:space="preserve">, in words which echo the scriptures from Ezekiel, Isaiah and Joel proclaimed </w:t>
      </w:r>
      <w:r w:rsidR="007E1124" w:rsidRPr="003E47A3">
        <w:t>in the ritualism of</w:t>
      </w:r>
      <w:r w:rsidR="00642206" w:rsidRPr="003E47A3">
        <w:t xml:space="preserve"> the festival</w:t>
      </w:r>
      <w:r w:rsidRPr="003E47A3">
        <w:t>.</w:t>
      </w:r>
      <w:r w:rsidR="00642206" w:rsidRPr="003E47A3">
        <w:rPr>
          <w:rStyle w:val="FootnoteReference"/>
        </w:rPr>
        <w:footnoteReference w:id="138"/>
      </w:r>
      <w:r w:rsidRPr="003E47A3">
        <w:t xml:space="preserve"> </w:t>
      </w:r>
      <w:r w:rsidR="00AB6AFB">
        <w:t>The eschatological implication behind Isaiah 12:3 legitimately suggests the water libation rituals prefigure the outpouring of the Spirit, ‘because thence they draw the Holy Spirit’.</w:t>
      </w:r>
      <w:r w:rsidR="00AB6AFB">
        <w:rPr>
          <w:rStyle w:val="FootnoteReference"/>
        </w:rPr>
        <w:footnoteReference w:id="139"/>
      </w:r>
    </w:p>
    <w:p w:rsidR="006C1413" w:rsidRPr="003F0E8D" w:rsidRDefault="006C1413" w:rsidP="009615DD">
      <w:pPr>
        <w:spacing w:line="360" w:lineRule="auto"/>
        <w:ind w:firstLine="709"/>
      </w:pPr>
      <w:r w:rsidRPr="003E47A3">
        <w:t>His words are very clear and emphatic</w:t>
      </w:r>
      <w:r w:rsidR="00E25BF8" w:rsidRPr="00E25BF8">
        <w:rPr>
          <w:color w:val="FF40FF"/>
        </w:rPr>
        <w:t xml:space="preserve"> </w:t>
      </w:r>
      <w:r w:rsidR="00E25BF8" w:rsidRPr="00E35A5D">
        <w:t>and expressed specifically to the Jews and their necessity to believe through drinking from Jesus’ ‘living’ water.</w:t>
      </w:r>
      <w:r w:rsidR="00C579E3" w:rsidRPr="00E35A5D">
        <w:rPr>
          <w:rStyle w:val="FootnoteReference"/>
          <w:rFonts w:cstheme="minorHAnsi"/>
        </w:rPr>
        <w:footnoteReference w:id="140"/>
      </w:r>
      <w:r w:rsidRPr="00E35A5D">
        <w:t xml:space="preserve"> </w:t>
      </w:r>
      <w:r w:rsidR="00E25BF8" w:rsidRPr="00E35A5D">
        <w:t>This truly is ‘The Lord in controversy’.</w:t>
      </w:r>
      <w:r w:rsidR="00E25BF8" w:rsidRPr="00E35A5D">
        <w:rPr>
          <w:rStyle w:val="FootnoteReference"/>
        </w:rPr>
        <w:footnoteReference w:id="141"/>
      </w:r>
      <w:r w:rsidR="00E25BF8" w:rsidRPr="00E35A5D">
        <w:t xml:space="preserve"> </w:t>
      </w:r>
      <w:r w:rsidRPr="003E47A3">
        <w:t xml:space="preserve">John states he is standing, </w:t>
      </w:r>
      <w:proofErr w:type="spellStart"/>
      <w:r w:rsidRPr="003E47A3">
        <w:rPr>
          <w:lang w:val="el-GR"/>
        </w:rPr>
        <w:t>εἱστήκει</w:t>
      </w:r>
      <w:proofErr w:type="spellEnd"/>
      <w:r w:rsidRPr="003E47A3">
        <w:t>, not in the usual rabbinic seated position:</w:t>
      </w:r>
      <w:r w:rsidRPr="003E47A3">
        <w:rPr>
          <w:rStyle w:val="FootnoteReference"/>
        </w:rPr>
        <w:footnoteReference w:id="142"/>
      </w:r>
    </w:p>
    <w:p w:rsidR="006C1413" w:rsidRPr="003E47A3" w:rsidRDefault="006C1413" w:rsidP="009615DD">
      <w:pPr>
        <w:spacing w:line="360" w:lineRule="auto"/>
        <w:ind w:firstLine="709"/>
      </w:pPr>
      <w:r w:rsidRPr="003E47A3">
        <w:rPr>
          <w:rStyle w:val="text"/>
          <w:rFonts w:cstheme="minorHAnsi"/>
        </w:rPr>
        <w:t>‘Let anyone who is thirsty come to me,</w:t>
      </w:r>
      <w:r w:rsidRPr="003E47A3">
        <w:rPr>
          <w:rStyle w:val="apple-converted-space"/>
          <w:rFonts w:cstheme="minorHAnsi"/>
        </w:rPr>
        <w:t xml:space="preserve"> </w:t>
      </w:r>
      <w:r w:rsidRPr="003E47A3">
        <w:rPr>
          <w:rStyle w:val="text"/>
          <w:rFonts w:cstheme="minorHAnsi"/>
        </w:rPr>
        <w:t>and let the one who believes in me drink. As the scripture has said, “Out of the believer’s heart</w:t>
      </w:r>
      <w:r w:rsidRPr="003E47A3">
        <w:rPr>
          <w:rStyle w:val="text"/>
          <w:rFonts w:cstheme="minorHAnsi"/>
          <w:sz w:val="15"/>
          <w:szCs w:val="15"/>
          <w:vertAlign w:val="superscript"/>
        </w:rPr>
        <w:t xml:space="preserve"> </w:t>
      </w:r>
      <w:r w:rsidRPr="003E47A3">
        <w:rPr>
          <w:rStyle w:val="text"/>
          <w:rFonts w:cstheme="minorHAnsi"/>
        </w:rPr>
        <w:t>shall flow rivers of living water.”’ (7:37-38 NRSVA)</w:t>
      </w:r>
    </w:p>
    <w:p w:rsidR="00015AE9" w:rsidRPr="00CD377F" w:rsidRDefault="006C1413" w:rsidP="009615DD">
      <w:pPr>
        <w:spacing w:line="360" w:lineRule="auto"/>
        <w:ind w:firstLine="709"/>
        <w:rPr>
          <w:color w:val="FF40FF"/>
          <w:vertAlign w:val="superscript"/>
        </w:rPr>
      </w:pPr>
      <w:r w:rsidRPr="003E47A3">
        <w:t>The words have clear reference to the water libations. Jesus points people away from the</w:t>
      </w:r>
      <w:r w:rsidR="000D14D2" w:rsidRPr="003E47A3">
        <w:t xml:space="preserve">ir </w:t>
      </w:r>
      <w:r w:rsidRPr="003E47A3">
        <w:t>misappropriat</w:t>
      </w:r>
      <w:r w:rsidR="000D14D2" w:rsidRPr="003E47A3">
        <w:t xml:space="preserve">ion as focusing </w:t>
      </w:r>
      <w:r w:rsidRPr="003E47A3">
        <w:t>false</w:t>
      </w:r>
      <w:r w:rsidR="000D14D2" w:rsidRPr="003E47A3">
        <w:t>ly</w:t>
      </w:r>
      <w:r w:rsidRPr="003E47A3">
        <w:t xml:space="preserve"> on ritual and celebration and towards </w:t>
      </w:r>
      <w:r w:rsidR="00015AE9" w:rsidRPr="003E47A3">
        <w:t>a fresh understanding of their festival celebrations.</w:t>
      </w:r>
      <w:r w:rsidR="00C579E3">
        <w:t xml:space="preserve"> </w:t>
      </w:r>
      <w:r w:rsidR="00C579E3" w:rsidRPr="00E35A5D">
        <w:t xml:space="preserve">There is no compulsion, but Jesus ‘call[s] the man who has a great desire and is on fire with longing’. As John Chrysostom writes, ‘I draw no one to Me by compulsion or force, but I call the man who has a great desire and is on fire </w:t>
      </w:r>
      <w:r w:rsidR="00C579E3" w:rsidRPr="00E35A5D">
        <w:lastRenderedPageBreak/>
        <w:t>with longing’</w:t>
      </w:r>
      <w:r w:rsidR="00CD377F" w:rsidRPr="00E35A5D">
        <w:t>.</w:t>
      </w:r>
      <w:r w:rsidR="006F29B9" w:rsidRPr="00E35A5D">
        <w:rPr>
          <w:rStyle w:val="FootnoteReference"/>
          <w:rFonts w:cstheme="minorHAnsi"/>
        </w:rPr>
        <w:footnoteReference w:id="143"/>
      </w:r>
      <w:r w:rsidR="006F29B9" w:rsidRPr="00E35A5D">
        <w:t xml:space="preserve"> </w:t>
      </w:r>
      <w:r w:rsidR="00015AE9" w:rsidRPr="003E47A3">
        <w:rPr>
          <w:i/>
          <w:iCs/>
        </w:rPr>
        <w:t>He</w:t>
      </w:r>
      <w:r w:rsidR="00015AE9" w:rsidRPr="003E47A3">
        <w:t xml:space="preserve"> is </w:t>
      </w:r>
      <w:r w:rsidRPr="003E47A3">
        <w:t xml:space="preserve">the true spiritual water which is a gift from God offered by his Son (cf. 5:19-20; 6:38; 7:16-18). </w:t>
      </w:r>
      <w:r w:rsidR="00015AE9" w:rsidRPr="003E47A3">
        <w:t>In so doing, Jesus is asserting his identity as ‘the cornerstone of the new temple of God’.</w:t>
      </w:r>
      <w:r w:rsidR="00015AE9" w:rsidRPr="003E47A3">
        <w:rPr>
          <w:rStyle w:val="FootnoteReference"/>
          <w:rFonts w:cstheme="minorHAnsi"/>
        </w:rPr>
        <w:footnoteReference w:id="144"/>
      </w:r>
      <w:r w:rsidR="00015AE9" w:rsidRPr="003E47A3">
        <w:t xml:space="preserve"> </w:t>
      </w:r>
    </w:p>
    <w:p w:rsidR="00015AE9" w:rsidRPr="003E47A3" w:rsidRDefault="006C1413" w:rsidP="009615DD">
      <w:pPr>
        <w:spacing w:line="360" w:lineRule="auto"/>
        <w:ind w:firstLine="709"/>
      </w:pPr>
      <w:r w:rsidRPr="003E47A3">
        <w:t>Jesus’ invitation to the thirsty refers to the same scriptural</w:t>
      </w:r>
      <w:r w:rsidRPr="003E47A3">
        <w:rPr>
          <w:i/>
          <w:iCs/>
        </w:rPr>
        <w:t xml:space="preserve"> leitmotif</w:t>
      </w:r>
      <w:r w:rsidRPr="003E47A3">
        <w:t xml:space="preserve"> of water as ‘living’ life-giving water (3:3, 5; 4:10, 13-14) and is the same offered in the prophetic messianic scriptures (Isa 44:3; 58:11; </w:t>
      </w:r>
      <w:proofErr w:type="spellStart"/>
      <w:r w:rsidRPr="003E47A3">
        <w:t>Ezek</w:t>
      </w:r>
      <w:proofErr w:type="spellEnd"/>
      <w:r w:rsidRPr="003E47A3">
        <w:t xml:space="preserve"> 47:1-12; Joel 3:18).</w:t>
      </w:r>
      <w:r w:rsidRPr="003E47A3">
        <w:rPr>
          <w:rStyle w:val="FootnoteReference"/>
        </w:rPr>
        <w:footnoteReference w:id="145"/>
      </w:r>
      <w:r w:rsidRPr="003E47A3">
        <w:t xml:space="preserve"> The festival has been marked by water and light; Jesus pronounces that </w:t>
      </w:r>
      <w:r w:rsidRPr="003E47A3">
        <w:rPr>
          <w:i/>
          <w:iCs/>
        </w:rPr>
        <w:t>he</w:t>
      </w:r>
      <w:r w:rsidRPr="003E47A3">
        <w:t xml:space="preserve"> is the ‘provider of life-giving water and the light of the world’.</w:t>
      </w:r>
      <w:r w:rsidRPr="003E47A3">
        <w:rPr>
          <w:rStyle w:val="FootnoteReference"/>
        </w:rPr>
        <w:footnoteReference w:id="146"/>
      </w:r>
      <w:r w:rsidRPr="003E47A3">
        <w:t xml:space="preserve"> </w:t>
      </w:r>
      <w:r w:rsidR="00D34045" w:rsidRPr="00D34045">
        <w:rPr>
          <w:color w:val="538135" w:themeColor="accent6" w:themeShade="BF"/>
        </w:rPr>
        <w:t>‘</w:t>
      </w:r>
      <w:r w:rsidR="00D34045" w:rsidRPr="00E35A5D">
        <w:t>Living water’ is the source of spiritual blessing and growth of understanding through the light.</w:t>
      </w:r>
      <w:r w:rsidR="00D34045" w:rsidRPr="00E35A5D">
        <w:rPr>
          <w:rStyle w:val="FootnoteReference"/>
          <w:rFonts w:cstheme="minorHAnsi"/>
        </w:rPr>
        <w:footnoteReference w:id="147"/>
      </w:r>
      <w:r w:rsidR="00D34045" w:rsidRPr="00E35A5D">
        <w:t xml:space="preserve"> </w:t>
      </w:r>
      <w:r w:rsidRPr="003E47A3">
        <w:t xml:space="preserve">His pronouncement </w:t>
      </w:r>
      <w:r w:rsidR="000D14D2" w:rsidRPr="003E47A3">
        <w:t xml:space="preserve">shockingly </w:t>
      </w:r>
      <w:r w:rsidRPr="003E47A3">
        <w:t xml:space="preserve">surpasses and supersedes traditional understanding of God’s provision to the Jews. Jesus’ gift of the life-giving water </w:t>
      </w:r>
      <w:r w:rsidR="000D14D2" w:rsidRPr="003E47A3">
        <w:t>identified as</w:t>
      </w:r>
      <w:r w:rsidRPr="003E47A3">
        <w:t xml:space="preserve"> the Spirit in 7:37-39 </w:t>
      </w:r>
      <w:r w:rsidR="000D14D2" w:rsidRPr="003E47A3">
        <w:t>conjoins</w:t>
      </w:r>
      <w:r w:rsidRPr="003E47A3">
        <w:t xml:space="preserve"> Jesus’ identity as the life-guiding light of the world John 8:12. </w:t>
      </w:r>
    </w:p>
    <w:p w:rsidR="006C1413" w:rsidRPr="003E47A3" w:rsidRDefault="000D14D2" w:rsidP="009615DD">
      <w:pPr>
        <w:spacing w:line="360" w:lineRule="auto"/>
        <w:ind w:firstLine="709"/>
      </w:pPr>
      <w:r w:rsidRPr="003E47A3">
        <w:t>At</w:t>
      </w:r>
      <w:r w:rsidR="006C1413" w:rsidRPr="003E47A3">
        <w:t xml:space="preserve"> his disciples’ incomprehension concerning where Jesus is going (14:1-6), John </w:t>
      </w:r>
      <w:r w:rsidRPr="003E47A3">
        <w:t>once again gives an anticipatory glimpse of further Christological revelation. T</w:t>
      </w:r>
      <w:r w:rsidR="006C1413" w:rsidRPr="003E47A3">
        <w:t xml:space="preserve">he symbolic </w:t>
      </w:r>
      <w:r w:rsidR="00167A3A">
        <w:t>water-spirit</w:t>
      </w:r>
      <w:r w:rsidR="006C1413" w:rsidRPr="003E47A3">
        <w:t xml:space="preserve"> relationship of 7:37-39 and light of 8:12 </w:t>
      </w:r>
      <w:r w:rsidR="009B759C" w:rsidRPr="003E47A3">
        <w:t>prepares for</w:t>
      </w:r>
      <w:r w:rsidR="006C1413" w:rsidRPr="003E47A3">
        <w:t xml:space="preserve"> Jesus’ self-revelatory statement that he is the Way, the Truth and the Life, the unique route to the Father (14:6) and </w:t>
      </w:r>
      <w:r w:rsidR="009B759C" w:rsidRPr="003E47A3">
        <w:t xml:space="preserve">then </w:t>
      </w:r>
      <w:r w:rsidR="006C1413" w:rsidRPr="003E47A3">
        <w:t xml:space="preserve">his promise of the Spirit to guide believers after his glorification and exaltation (14:15-30). </w:t>
      </w:r>
    </w:p>
    <w:p w:rsidR="006C1413" w:rsidRPr="00EC460F" w:rsidRDefault="006C1413" w:rsidP="000E583B">
      <w:pPr>
        <w:pStyle w:val="Heading2"/>
        <w:numPr>
          <w:ilvl w:val="0"/>
          <w:numId w:val="34"/>
        </w:numPr>
        <w:spacing w:before="240" w:after="240"/>
        <w:rPr>
          <w:rFonts w:asciiTheme="minorHAnsi" w:hAnsiTheme="minorHAnsi" w:cstheme="minorHAnsi"/>
          <w:b/>
          <w:bCs/>
          <w:color w:val="auto"/>
          <w:sz w:val="28"/>
          <w:szCs w:val="28"/>
        </w:rPr>
      </w:pPr>
      <w:bookmarkStart w:id="21" w:name="_Toc193987138"/>
      <w:r w:rsidRPr="00EC460F">
        <w:rPr>
          <w:rFonts w:asciiTheme="minorHAnsi" w:hAnsiTheme="minorHAnsi" w:cstheme="minorHAnsi"/>
          <w:b/>
          <w:bCs/>
          <w:color w:val="auto"/>
          <w:sz w:val="28"/>
          <w:szCs w:val="28"/>
        </w:rPr>
        <w:t>Interpretative issues concerning punctuation</w:t>
      </w:r>
      <w:bookmarkEnd w:id="21"/>
    </w:p>
    <w:p w:rsidR="006C1413" w:rsidRPr="003E47A3" w:rsidRDefault="006C1413" w:rsidP="009615DD">
      <w:pPr>
        <w:spacing w:line="360" w:lineRule="auto"/>
        <w:ind w:firstLine="709"/>
        <w:rPr>
          <w:bCs/>
        </w:rPr>
      </w:pPr>
      <w:r w:rsidRPr="003E47A3">
        <w:t>Beyond these insights, three significant problems about 7:37-39 require discussion: a) the question of punctuation, b) its consequent repercussions on meaning, and c) the scriptural source of 9:38, all three of which have regularly exercised the minds of biblical scholars and commentators.</w:t>
      </w:r>
      <w:r w:rsidRPr="003E47A3">
        <w:rPr>
          <w:rStyle w:val="FootnoteReference"/>
        </w:rPr>
        <w:footnoteReference w:id="148"/>
      </w:r>
      <w:r w:rsidRPr="003E47A3">
        <w:t xml:space="preserve"> </w:t>
      </w:r>
    </w:p>
    <w:p w:rsidR="006C1413" w:rsidRPr="003E47A3" w:rsidRDefault="006C1413" w:rsidP="009615DD">
      <w:pPr>
        <w:spacing w:line="360" w:lineRule="auto"/>
        <w:ind w:firstLine="709"/>
        <w:rPr>
          <w:bCs/>
        </w:rPr>
      </w:pPr>
      <w:r w:rsidRPr="003E47A3">
        <w:lastRenderedPageBreak/>
        <w:t xml:space="preserve">No consensus exists to resolve the correct interpretation of the punctuation issues, for the two readings each have their merits. An appropriate understanding relies on John’s </w:t>
      </w:r>
      <w:r w:rsidRPr="003E47A3">
        <w:rPr>
          <w:i/>
          <w:iCs/>
        </w:rPr>
        <w:t>deliberate</w:t>
      </w:r>
      <w:r w:rsidRPr="003E47A3">
        <w:t xml:space="preserve"> ambiguity to cause his readers to reflect and come to their own conclusion.</w:t>
      </w:r>
      <w:r w:rsidRPr="003E47A3">
        <w:rPr>
          <w:rStyle w:val="FootnoteReference"/>
        </w:rPr>
        <w:footnoteReference w:id="149"/>
      </w:r>
      <w:r w:rsidRPr="003E47A3">
        <w:t xml:space="preserve"> The two most prominent readings comprise an Eastern Church insertion of a full-stop in 7:37b after ‘and drink’ (</w:t>
      </w:r>
      <w:proofErr w:type="spellStart"/>
      <w:r w:rsidRPr="003E47A3">
        <w:rPr>
          <w:lang w:val="el-GR"/>
        </w:rPr>
        <w:t>καὶ</w:t>
      </w:r>
      <w:proofErr w:type="spellEnd"/>
      <w:r w:rsidRPr="003E47A3">
        <w:t xml:space="preserve"> </w:t>
      </w:r>
      <w:proofErr w:type="spellStart"/>
      <w:r w:rsidRPr="003E47A3">
        <w:rPr>
          <w:lang w:val="el-GR"/>
        </w:rPr>
        <w:t>πινέτω</w:t>
      </w:r>
      <w:proofErr w:type="spellEnd"/>
      <w:r w:rsidRPr="003E47A3">
        <w:t>),</w:t>
      </w:r>
      <w:r w:rsidRPr="003E47A3">
        <w:rPr>
          <w:rStyle w:val="FootnoteReference"/>
        </w:rPr>
        <w:footnoteReference w:id="150"/>
      </w:r>
      <w:r w:rsidRPr="003E47A3">
        <w:t xml:space="preserve"> and a Western Church insertion of the full-stop in 7:38 after ‘in me’ (</w:t>
      </w:r>
      <w:r w:rsidRPr="003E47A3">
        <w:rPr>
          <w:lang w:val="el-GR"/>
        </w:rPr>
        <w:t>εις</w:t>
      </w:r>
      <w:r w:rsidRPr="003E47A3">
        <w:t xml:space="preserve"> </w:t>
      </w:r>
      <w:proofErr w:type="spellStart"/>
      <w:r w:rsidRPr="003E47A3">
        <w:rPr>
          <w:lang w:val="el-GR"/>
        </w:rPr>
        <w:t>ἐμέ</w:t>
      </w:r>
      <w:proofErr w:type="spellEnd"/>
      <w:r w:rsidRPr="003E47A3">
        <w:t>).</w:t>
      </w:r>
      <w:r w:rsidRPr="003E47A3">
        <w:rPr>
          <w:rStyle w:val="FootnoteReference"/>
        </w:rPr>
        <w:footnoteReference w:id="151"/>
      </w:r>
      <w:r w:rsidRPr="003E47A3">
        <w:t xml:space="preserve"> Herein lies the nicety of interpretation.</w:t>
      </w:r>
    </w:p>
    <w:p w:rsidR="006C1413" w:rsidRPr="003E47A3" w:rsidRDefault="006C1413" w:rsidP="009615DD">
      <w:pPr>
        <w:spacing w:line="360" w:lineRule="auto"/>
        <w:ind w:firstLine="709"/>
      </w:pPr>
      <w:r w:rsidRPr="003E47A3">
        <w:t xml:space="preserve">Contextually, Melanie </w:t>
      </w:r>
      <w:proofErr w:type="spellStart"/>
      <w:r w:rsidRPr="003E47A3">
        <w:t>Baffes</w:t>
      </w:r>
      <w:proofErr w:type="spellEnd"/>
      <w:r w:rsidRPr="003E47A3">
        <w:t xml:space="preserve"> maintains reasonably that 9:37-39 are part of a larger discourse whose function is to highlight Jesus’ relationship with God, his disciples and other readers</w:t>
      </w:r>
      <w:r w:rsidR="009B759C" w:rsidRPr="003E47A3">
        <w:t>.</w:t>
      </w:r>
      <w:r w:rsidRPr="003E47A3">
        <w:t xml:space="preserve"> </w:t>
      </w:r>
      <w:r w:rsidR="009B759C" w:rsidRPr="003E47A3">
        <w:t>R</w:t>
      </w:r>
      <w:r w:rsidRPr="003E47A3">
        <w:t xml:space="preserve">eaders </w:t>
      </w:r>
      <w:r w:rsidR="009B759C" w:rsidRPr="003E47A3">
        <w:t xml:space="preserve">are </w:t>
      </w:r>
      <w:r w:rsidRPr="003E47A3">
        <w:t>expected to identify with the disciples in their gradual shift from non-belief to awareness of Jesus’ divine identity.</w:t>
      </w:r>
      <w:r w:rsidRPr="003E47A3">
        <w:rPr>
          <w:rStyle w:val="FootnoteReference"/>
        </w:rPr>
        <w:footnoteReference w:id="152"/>
      </w:r>
      <w:r w:rsidRPr="003E47A3">
        <w:t xml:space="preserve"> This is consistent with John’s declared narrative aim (20:</w:t>
      </w:r>
      <w:r w:rsidR="009B759C" w:rsidRPr="003E47A3">
        <w:t>29-31</w:t>
      </w:r>
      <w:r w:rsidRPr="003E47A3">
        <w:t>). In both interpretations, the question revolves around who ‘his’,  (</w:t>
      </w:r>
      <w:proofErr w:type="spellStart"/>
      <w:r w:rsidRPr="003E47A3">
        <w:rPr>
          <w:lang w:val="el-GR"/>
        </w:rPr>
        <w:t>αὐτοῦ</w:t>
      </w:r>
      <w:proofErr w:type="spellEnd"/>
      <w:r w:rsidRPr="003E47A3">
        <w:t xml:space="preserve">) refers to in 7:38. </w:t>
      </w:r>
    </w:p>
    <w:p w:rsidR="006C1413" w:rsidRPr="003E47A3" w:rsidRDefault="006C1413" w:rsidP="009615DD">
      <w:pPr>
        <w:spacing w:line="360" w:lineRule="auto"/>
        <w:ind w:firstLine="709"/>
      </w:pPr>
      <w:r w:rsidRPr="003E47A3">
        <w:t>Taking the Eastern-favoured view first, a literal translation would be rendered:</w:t>
      </w:r>
    </w:p>
    <w:p w:rsidR="006C1413" w:rsidRPr="003E47A3" w:rsidRDefault="006C1413" w:rsidP="000E583B">
      <w:pPr>
        <w:spacing w:line="360" w:lineRule="auto"/>
        <w:ind w:left="1701" w:right="1507"/>
      </w:pPr>
      <w:bookmarkStart w:id="23" w:name="_Hlk189647291"/>
      <w:r w:rsidRPr="003E47A3">
        <w:rPr>
          <w:vertAlign w:val="superscript"/>
        </w:rPr>
        <w:t>37b</w:t>
      </w:r>
      <w:r w:rsidRPr="003E47A3">
        <w:t>If someone thirsts, let him come to me and drink.</w:t>
      </w:r>
    </w:p>
    <w:p w:rsidR="006C1413" w:rsidRPr="003E47A3" w:rsidRDefault="006C1413" w:rsidP="000E583B">
      <w:pPr>
        <w:spacing w:line="360" w:lineRule="auto"/>
        <w:ind w:left="1701" w:right="1507"/>
      </w:pPr>
      <w:r w:rsidRPr="003E47A3">
        <w:rPr>
          <w:vertAlign w:val="superscript"/>
        </w:rPr>
        <w:t>38</w:t>
      </w:r>
      <w:r w:rsidRPr="003E47A3">
        <w:t>He who believes in me, as the scripture says, rivers of living water will flow from his belly/heart/womb (</w:t>
      </w:r>
      <w:r w:rsidRPr="003E47A3">
        <w:rPr>
          <w:lang w:val="el-GR"/>
        </w:rPr>
        <w:t>κοιλίας</w:t>
      </w:r>
      <w:r w:rsidRPr="003E47A3">
        <w:t>).</w:t>
      </w:r>
    </w:p>
    <w:bookmarkEnd w:id="23"/>
    <w:p w:rsidR="006C1413" w:rsidRPr="003E47A3" w:rsidRDefault="006C1413" w:rsidP="009615DD">
      <w:pPr>
        <w:spacing w:line="360" w:lineRule="auto"/>
        <w:ind w:firstLine="709"/>
      </w:pPr>
      <w:r w:rsidRPr="003E47A3">
        <w:t xml:space="preserve">Here, once the gift of living water has been received from Jesus, ‘rivers of living water’ will flow from </w:t>
      </w:r>
      <w:r w:rsidRPr="003E47A3">
        <w:rPr>
          <w:i/>
          <w:iCs/>
        </w:rPr>
        <w:t>the believer’s</w:t>
      </w:r>
      <w:r w:rsidRPr="003E47A3">
        <w:t xml:space="preserve"> heart. In other words, the Spirit will empower the believer to be the channel for God’s salvific message to be communicated.</w:t>
      </w:r>
      <w:r w:rsidR="001D65A1">
        <w:rPr>
          <w:rStyle w:val="FootnoteReference"/>
          <w:rFonts w:cstheme="minorHAnsi"/>
        </w:rPr>
        <w:footnoteReference w:id="153"/>
      </w:r>
      <w:r w:rsidRPr="003E47A3">
        <w:t xml:space="preserve"> This </w:t>
      </w:r>
      <w:r w:rsidR="00E35A5D">
        <w:t xml:space="preserve">engages traditional syntactical use of </w:t>
      </w:r>
      <w:r w:rsidRPr="003E47A3">
        <w:t xml:space="preserve">a ‘hanging nominative’, </w:t>
      </w:r>
      <w:r w:rsidR="00E35A5D">
        <w:t xml:space="preserve">which positions an emphasised word or phrase at the front of the clause. </w:t>
      </w:r>
      <w:r w:rsidRPr="003E47A3">
        <w:t>Thus ‘his’ in 7:38c refers back to the believer in 7:38a.</w:t>
      </w:r>
      <w:r w:rsidRPr="003E47A3">
        <w:rPr>
          <w:rStyle w:val="FootnoteReference"/>
        </w:rPr>
        <w:footnoteReference w:id="154"/>
      </w:r>
      <w:r w:rsidRPr="003E47A3">
        <w:t xml:space="preserve"> A ‘thirst’/’drink’ parallelism exists here: the thirsty man comes to Jesus; the believer drinks from Jesus. Water flowing from Jesus’ side (19:34) is consistent with this outflow of living water from Jesus</w:t>
      </w:r>
      <w:r w:rsidR="009B759C" w:rsidRPr="003E47A3">
        <w:t>. M</w:t>
      </w:r>
      <w:r w:rsidRPr="003E47A3">
        <w:t xml:space="preserve">ost emphatically, the water is pronounced as the Spirit (7:39) and it is </w:t>
      </w:r>
      <w:r w:rsidRPr="003E47A3">
        <w:lastRenderedPageBreak/>
        <w:t>Jesus who gives the Spirit in Johannine understanding (19:30, 20:22).</w:t>
      </w:r>
      <w:r w:rsidRPr="003E47A3">
        <w:rPr>
          <w:rStyle w:val="FootnoteReference"/>
        </w:rPr>
        <w:footnoteReference w:id="155"/>
      </w:r>
      <w:r w:rsidRPr="003E47A3">
        <w:t xml:space="preserve"> Brown suggests that the Eastern Church preferred this interpretation so as not to see the Spirit flowing from the Son, in view of the </w:t>
      </w:r>
      <w:r w:rsidRPr="003E47A3">
        <w:rPr>
          <w:i/>
          <w:iCs/>
        </w:rPr>
        <w:t>filioque</w:t>
      </w:r>
      <w:r w:rsidRPr="003E47A3">
        <w:t xml:space="preserve"> controversy.</w:t>
      </w:r>
      <w:r w:rsidRPr="003E47A3">
        <w:rPr>
          <w:rStyle w:val="FootnoteReference"/>
        </w:rPr>
        <w:footnoteReference w:id="156"/>
      </w:r>
      <w:r w:rsidRPr="003E47A3">
        <w:t xml:space="preserve"> </w:t>
      </w:r>
    </w:p>
    <w:p w:rsidR="006C1413" w:rsidRPr="003E47A3" w:rsidRDefault="006C1413" w:rsidP="009615DD">
      <w:pPr>
        <w:spacing w:line="360" w:lineRule="auto"/>
        <w:ind w:firstLine="709"/>
      </w:pPr>
      <w:r w:rsidRPr="003E47A3">
        <w:t>The Western, traditionally</w:t>
      </w:r>
      <w:r w:rsidR="00222CAA" w:rsidRPr="003E47A3">
        <w:t>-</w:t>
      </w:r>
      <w:r w:rsidRPr="003E47A3">
        <w:t>accepted, interpretation renders a translation as:</w:t>
      </w:r>
    </w:p>
    <w:p w:rsidR="006C1413" w:rsidRPr="003E47A3" w:rsidRDefault="006C1413" w:rsidP="00EC460F">
      <w:pPr>
        <w:spacing w:line="360" w:lineRule="auto"/>
        <w:ind w:left="1560" w:right="1649"/>
      </w:pPr>
      <w:r w:rsidRPr="003E47A3">
        <w:rPr>
          <w:vertAlign w:val="superscript"/>
        </w:rPr>
        <w:t>37b</w:t>
      </w:r>
      <w:r w:rsidRPr="003E47A3">
        <w:t>If someone thirsts, let him come to me. And let him drink</w:t>
      </w:r>
    </w:p>
    <w:p w:rsidR="006C1413" w:rsidRPr="003E47A3" w:rsidRDefault="006C1413" w:rsidP="00EC460F">
      <w:pPr>
        <w:spacing w:line="360" w:lineRule="auto"/>
        <w:ind w:left="1560" w:right="1649"/>
      </w:pPr>
      <w:r w:rsidRPr="003E47A3">
        <w:rPr>
          <w:vertAlign w:val="superscript"/>
        </w:rPr>
        <w:t>38</w:t>
      </w:r>
      <w:r w:rsidRPr="003E47A3">
        <w:t>who believes in me. As the scripture says, rivers of living water will flow from his belly/heart/womb (</w:t>
      </w:r>
      <w:r w:rsidRPr="003E47A3">
        <w:rPr>
          <w:lang w:val="el-GR"/>
        </w:rPr>
        <w:t>κοιλίας</w:t>
      </w:r>
      <w:r w:rsidRPr="003E47A3">
        <w:t>).</w:t>
      </w:r>
    </w:p>
    <w:p w:rsidR="006C1413" w:rsidRPr="003E47A3" w:rsidRDefault="006C1413" w:rsidP="009615DD">
      <w:pPr>
        <w:spacing w:line="360" w:lineRule="auto"/>
        <w:ind w:firstLine="709"/>
      </w:pPr>
      <w:r w:rsidRPr="003E47A3">
        <w:t>It is Christological in interpretation. The ‘his’ in verse 38 here refers to Jesus rather than the believer. Jesus is the source of the living water. The living water (i.e. the Spirit) flows to the believer from Jesus. An argument in favour of this punctuation format cites  4:14 and 6:35. In both places, it is Jesus who offers the gift of living water to slake physical and, by interpretation, spiritual thirst eternally.</w:t>
      </w:r>
      <w:r w:rsidRPr="003E47A3">
        <w:rPr>
          <w:rStyle w:val="FootnoteReference"/>
        </w:rPr>
        <w:footnoteReference w:id="157"/>
      </w:r>
      <w:r w:rsidRPr="003E47A3">
        <w:t xml:space="preserve"> 7:37b-38 are Jesus’ words, with John’s commentary on the Spirit beginning in 7:39. The argument continues that it would be contorted text for Jesus to refer to himself in the third person rather than the natural first person. Hence the believer is more naturally the antecedent of </w:t>
      </w:r>
      <w:proofErr w:type="spellStart"/>
      <w:r w:rsidRPr="003E47A3">
        <w:rPr>
          <w:lang w:val="el-GR"/>
        </w:rPr>
        <w:t>αὐτοῦ</w:t>
      </w:r>
      <w:proofErr w:type="spellEnd"/>
      <w:r w:rsidRPr="003E47A3">
        <w:t>.</w:t>
      </w:r>
      <w:r w:rsidRPr="003E47A3">
        <w:rPr>
          <w:rStyle w:val="FootnoteReference"/>
        </w:rPr>
        <w:footnoteReference w:id="158"/>
      </w:r>
    </w:p>
    <w:p w:rsidR="000E583B" w:rsidRPr="004776B2" w:rsidRDefault="006C1413" w:rsidP="000E583B">
      <w:pPr>
        <w:spacing w:before="240" w:after="240" w:line="360" w:lineRule="auto"/>
        <w:ind w:firstLine="709"/>
      </w:pPr>
      <w:r w:rsidRPr="003E47A3">
        <w:t>How should the text, then, be interpreted because of different positioning of the full stop? The present study maintains a balanced view. There is merit in both views. Strong evidence exists to support John’s Christological argument that ‘living’ water (the Spirit and the Wisdom of ‘another’ Advocate/Paraclete) are for Jesus to impart. This Western Church view is logically correct: John relates the Spirit to water symbolically throughout the first 7 chapters of his narrative culminating in 7:37-39. John’s argument continues in the Farewell Discourses about provision of the Spirit (Jn 13-17). It is ironic, therefore</w:t>
      </w:r>
      <w:r w:rsidR="003445DA">
        <w:t>,</w:t>
      </w:r>
      <w:r w:rsidRPr="003E47A3">
        <w:t xml:space="preserve"> that the Eastern Church fails to support this view and proffers an understanding that the ‘living’ water flows out of the believer, not Jesus, because of deeply-felt </w:t>
      </w:r>
      <w:r w:rsidRPr="003E47A3">
        <w:rPr>
          <w:i/>
          <w:iCs/>
        </w:rPr>
        <w:t>filioque</w:t>
      </w:r>
      <w:r w:rsidRPr="003E47A3">
        <w:t xml:space="preserve"> objections.</w:t>
      </w:r>
      <w:r w:rsidR="006D435C" w:rsidRPr="003E47A3">
        <w:t xml:space="preserve"> Volker Rabens argues sensibly that specific mentions in the flow of John’s  narrative</w:t>
      </w:r>
      <w:r w:rsidR="00642206" w:rsidRPr="003E47A3">
        <w:rPr>
          <w:rStyle w:val="FootnoteReference"/>
          <w:rFonts w:cstheme="minorHAnsi"/>
        </w:rPr>
        <w:footnoteReference w:id="159"/>
      </w:r>
      <w:r w:rsidRPr="003E47A3">
        <w:t xml:space="preserve"> </w:t>
      </w:r>
      <w:r w:rsidR="006D435C" w:rsidRPr="003E47A3">
        <w:t xml:space="preserve">point to a </w:t>
      </w:r>
      <w:r w:rsidR="006D435C" w:rsidRPr="003E47A3">
        <w:lastRenderedPageBreak/>
        <w:t xml:space="preserve">conclusion that ‘it is no surprise that the living water flowing from Jesus will keep on moving within and out of the believer’, however one  interprets the attribution of </w:t>
      </w:r>
      <w:proofErr w:type="spellStart"/>
      <w:r w:rsidR="006D435C" w:rsidRPr="003E47A3">
        <w:rPr>
          <w:lang w:val="el-GR"/>
        </w:rPr>
        <w:t>αὐτοῦ</w:t>
      </w:r>
      <w:proofErr w:type="spellEnd"/>
      <w:r w:rsidR="006D435C" w:rsidRPr="003E47A3">
        <w:t>.</w:t>
      </w:r>
      <w:r w:rsidR="006D435C" w:rsidRPr="003E47A3">
        <w:rPr>
          <w:rStyle w:val="FootnoteReference"/>
          <w:rFonts w:cstheme="minorHAnsi"/>
        </w:rPr>
        <w:footnoteReference w:id="160"/>
      </w:r>
      <w:r w:rsidR="006D435C" w:rsidRPr="003E47A3">
        <w:t xml:space="preserve"> </w:t>
      </w:r>
      <w:r w:rsidRPr="003E47A3">
        <w:t xml:space="preserve">The </w:t>
      </w:r>
      <w:r w:rsidR="00E865FC" w:rsidRPr="003E47A3">
        <w:t>undeniable</w:t>
      </w:r>
      <w:r w:rsidRPr="003E47A3">
        <w:t xml:space="preserve"> message is that ‘living’ water is the unique medium through which </w:t>
      </w:r>
      <w:r w:rsidR="00941F9C" w:rsidRPr="003E47A3">
        <w:t>Jesus’ eternally</w:t>
      </w:r>
      <w:r w:rsidR="006D435C" w:rsidRPr="003E47A3">
        <w:t>-</w:t>
      </w:r>
      <w:r w:rsidR="00941F9C" w:rsidRPr="003E47A3">
        <w:t>continuing presence through the Spirit</w:t>
      </w:r>
      <w:r w:rsidRPr="003E47A3">
        <w:t xml:space="preserve"> and Wisdom</w:t>
      </w:r>
      <w:r w:rsidR="00941F9C" w:rsidRPr="003E47A3">
        <w:t xml:space="preserve"> </w:t>
      </w:r>
      <w:r w:rsidR="006D435C" w:rsidRPr="003E47A3">
        <w:t>is</w:t>
      </w:r>
      <w:r w:rsidRPr="003E47A3">
        <w:t xml:space="preserve"> transferred</w:t>
      </w:r>
      <w:r w:rsidR="00941F9C" w:rsidRPr="003E47A3">
        <w:t>. For, as D.A. Carson intimates, the significance of 7:37-39 would be unknown until the Spirit’s enlightenment post-resurrection, a matter of major interpretative importance for the Johannine community.</w:t>
      </w:r>
      <w:r w:rsidR="00941F9C" w:rsidRPr="003E47A3">
        <w:rPr>
          <w:rStyle w:val="FootnoteReference"/>
        </w:rPr>
        <w:footnoteReference w:id="161"/>
      </w:r>
      <w:r w:rsidR="00E865FC" w:rsidRPr="003E47A3">
        <w:t xml:space="preserve"> Yet the gift spans both interpretations comfortably: Jesus reveals here living water through his presence ‘now’ and also ‘in the Gospel author’s time’, the Wisdom and Spirit after Jesus’ glorification.</w:t>
      </w:r>
      <w:r w:rsidR="00E865FC" w:rsidRPr="003E47A3">
        <w:rPr>
          <w:rStyle w:val="FootnoteReference"/>
          <w:rFonts w:cstheme="minorHAnsi"/>
        </w:rPr>
        <w:footnoteReference w:id="162"/>
      </w:r>
      <w:r w:rsidR="00941F9C" w:rsidRPr="003E47A3">
        <w:t xml:space="preserve"> </w:t>
      </w:r>
      <w:r w:rsidRPr="003E47A3">
        <w:t>Believers’ spiritual thirst is thus slaked; they now become a ‘Spirit-empowered source of life’ for others.</w:t>
      </w:r>
      <w:r w:rsidRPr="003E47A3">
        <w:rPr>
          <w:rStyle w:val="FootnoteReference"/>
        </w:rPr>
        <w:footnoteReference w:id="163"/>
      </w:r>
      <w:r w:rsidRPr="003E47A3">
        <w:t xml:space="preserve"> Whichever interpretation is used, it is clear that Jesus is the one who gives the Spirit</w:t>
      </w:r>
      <w:r w:rsidR="00C722BE">
        <w:rPr>
          <w:rStyle w:val="FootnoteReference"/>
          <w:rFonts w:cstheme="minorHAnsi"/>
        </w:rPr>
        <w:footnoteReference w:id="164"/>
      </w:r>
      <w:r w:rsidRPr="003E47A3">
        <w:t xml:space="preserve"> through the strong relationship exist</w:t>
      </w:r>
      <w:r w:rsidR="009B759C" w:rsidRPr="003E47A3">
        <w:t>ing</w:t>
      </w:r>
      <w:r w:rsidRPr="003E47A3">
        <w:t xml:space="preserve"> between the Spirit and water symbolism, as has already been evidenced.</w:t>
      </w:r>
      <w:r w:rsidRPr="003E47A3">
        <w:rPr>
          <w:rStyle w:val="FootnoteReference"/>
        </w:rPr>
        <w:footnoteReference w:id="165"/>
      </w:r>
      <w:r w:rsidRPr="003E47A3">
        <w:t xml:space="preserve"> The believer thus becomes a conduit, both receiving Jesus’ gift of the living water of the Spirit and being the imparter of that gift to others</w:t>
      </w:r>
      <w:r w:rsidR="00222CAA" w:rsidRPr="003E47A3">
        <w:t>,</w:t>
      </w:r>
      <w:r w:rsidRPr="003E47A3">
        <w:rPr>
          <w:rStyle w:val="FootnoteReference"/>
        </w:rPr>
        <w:footnoteReference w:id="166"/>
      </w:r>
      <w:r w:rsidR="00222CAA" w:rsidRPr="003E47A3">
        <w:t xml:space="preserve"> but Jesus’ true identity remains momentarily a mystery.</w:t>
      </w:r>
      <w:r w:rsidR="00222CAA" w:rsidRPr="003E47A3">
        <w:rPr>
          <w:rStyle w:val="FootnoteReference"/>
        </w:rPr>
        <w:footnoteReference w:id="167"/>
      </w:r>
      <w:r w:rsidR="00E865FC" w:rsidRPr="003E47A3">
        <w:t xml:space="preserve"> </w:t>
      </w:r>
      <w:r w:rsidR="00F15299">
        <w:t>John</w:t>
      </w:r>
      <w:r w:rsidR="008D2A4A">
        <w:t xml:space="preserve"> thus astutely links the </w:t>
      </w:r>
      <w:r w:rsidR="00F15299">
        <w:t xml:space="preserve">flow of his </w:t>
      </w:r>
      <w:r w:rsidR="008D2A4A">
        <w:t xml:space="preserve">evidence of the relationship between water and Spirit through his narrative: this invitation to </w:t>
      </w:r>
      <w:r w:rsidR="008D2A4A">
        <w:rPr>
          <w:i/>
          <w:iCs/>
        </w:rPr>
        <w:t xml:space="preserve">anyone </w:t>
      </w:r>
      <w:r w:rsidR="008D2A4A">
        <w:t xml:space="preserve">(7:37-39) is the generalised offer made </w:t>
      </w:r>
      <w:r w:rsidR="008D2A4A">
        <w:rPr>
          <w:i/>
          <w:iCs/>
        </w:rPr>
        <w:t xml:space="preserve">personally </w:t>
      </w:r>
      <w:r w:rsidR="00F15299">
        <w:t>to the Samaritan woman three chapters earlier (4:10-11)</w:t>
      </w:r>
      <w:r w:rsidR="008D2A4A">
        <w:t>.</w:t>
      </w:r>
      <w:r w:rsidR="007F751C">
        <w:t xml:space="preserve"> </w:t>
      </w:r>
      <w:r w:rsidR="0099548E" w:rsidRPr="003E47A3">
        <w:t>It</w:t>
      </w:r>
      <w:r w:rsidR="003F26C2" w:rsidRPr="003E47A3">
        <w:t xml:space="preserve"> </w:t>
      </w:r>
      <w:r w:rsidR="008D2A4A">
        <w:t xml:space="preserve">links with </w:t>
      </w:r>
      <w:r w:rsidR="003F26C2" w:rsidRPr="003E47A3">
        <w:t>the blood and water poured out from Jesus</w:t>
      </w:r>
      <w:r w:rsidR="0099548E" w:rsidRPr="003E47A3">
        <w:t>’</w:t>
      </w:r>
      <w:r w:rsidR="003F26C2" w:rsidRPr="003E47A3">
        <w:t xml:space="preserve"> side as he gives up his Spirit and breathes his last (19:34), </w:t>
      </w:r>
      <w:r w:rsidR="0099548E" w:rsidRPr="003E47A3">
        <w:t xml:space="preserve">affirmed </w:t>
      </w:r>
      <w:r w:rsidR="003F26C2" w:rsidRPr="003E47A3">
        <w:t xml:space="preserve">with </w:t>
      </w:r>
      <w:r w:rsidR="0099548E" w:rsidRPr="003E47A3">
        <w:t>a</w:t>
      </w:r>
      <w:r w:rsidR="003F26C2" w:rsidRPr="003E47A3">
        <w:t xml:space="preserve"> verificatory eyewitness comment (19:35), and the resurrected Jesus breathing of the Spirit on the disciples (20:21-22).</w:t>
      </w:r>
      <w:r w:rsidR="003F26C2" w:rsidRPr="003E47A3">
        <w:rPr>
          <w:rStyle w:val="FootnoteReference"/>
          <w:rFonts w:cstheme="minorHAnsi"/>
        </w:rPr>
        <w:footnoteReference w:id="168"/>
      </w:r>
      <w:r w:rsidR="0030376B">
        <w:t xml:space="preserve"> </w:t>
      </w:r>
      <w:r w:rsidR="008D2A4A">
        <w:t xml:space="preserve">Once more, a </w:t>
      </w:r>
      <w:r w:rsidR="008D2A4A">
        <w:rPr>
          <w:i/>
          <w:iCs/>
        </w:rPr>
        <w:t xml:space="preserve">functional </w:t>
      </w:r>
      <w:r w:rsidR="008D2A4A">
        <w:t xml:space="preserve">and </w:t>
      </w:r>
      <w:r w:rsidR="008D2A4A">
        <w:rPr>
          <w:i/>
          <w:iCs/>
        </w:rPr>
        <w:t xml:space="preserve">unspoken </w:t>
      </w:r>
      <w:r w:rsidR="0030376B" w:rsidRPr="004776B2">
        <w:t>revelatory I-AM statement</w:t>
      </w:r>
      <w:r w:rsidR="00B324D1">
        <w:t>,</w:t>
      </w:r>
      <w:r w:rsidR="00F97FA4" w:rsidRPr="004776B2">
        <w:t xml:space="preserve"> ‘</w:t>
      </w:r>
      <w:r w:rsidR="00F97FA4" w:rsidRPr="004776B2">
        <w:rPr>
          <w:i/>
          <w:iCs/>
        </w:rPr>
        <w:t>I AM</w:t>
      </w:r>
      <w:r w:rsidR="00F97FA4" w:rsidRPr="004776B2">
        <w:t xml:space="preserve"> the giver of living water’</w:t>
      </w:r>
      <w:r w:rsidR="00B324D1">
        <w:t>,</w:t>
      </w:r>
      <w:r w:rsidR="008D2A4A" w:rsidRPr="004776B2">
        <w:t xml:space="preserve"> can be inferred here</w:t>
      </w:r>
      <w:r w:rsidR="0030376B" w:rsidRPr="004776B2">
        <w:t>.</w:t>
      </w:r>
      <w:r w:rsidR="00F97FA4" w:rsidRPr="004776B2">
        <w:rPr>
          <w:rStyle w:val="FootnoteReference"/>
          <w:rFonts w:cstheme="minorHAnsi"/>
        </w:rPr>
        <w:footnoteReference w:id="169"/>
      </w:r>
      <w:r w:rsidR="00BF296B" w:rsidRPr="004776B2">
        <w:t xml:space="preserve"> </w:t>
      </w:r>
      <w:bookmarkStart w:id="24" w:name="_Toc193987139"/>
    </w:p>
    <w:p w:rsidR="006C1413" w:rsidRPr="00EC460F" w:rsidRDefault="006C1413" w:rsidP="000E583B">
      <w:pPr>
        <w:pStyle w:val="Heading2"/>
        <w:numPr>
          <w:ilvl w:val="0"/>
          <w:numId w:val="34"/>
        </w:numPr>
        <w:spacing w:before="240" w:after="240"/>
        <w:rPr>
          <w:rFonts w:asciiTheme="minorHAnsi" w:hAnsiTheme="minorHAnsi" w:cstheme="minorHAnsi"/>
          <w:b/>
          <w:bCs/>
          <w:color w:val="auto"/>
          <w:sz w:val="28"/>
          <w:szCs w:val="28"/>
        </w:rPr>
      </w:pPr>
      <w:r w:rsidRPr="00EC460F">
        <w:rPr>
          <w:rFonts w:asciiTheme="minorHAnsi" w:hAnsiTheme="minorHAnsi" w:cstheme="minorHAnsi"/>
          <w:b/>
          <w:bCs/>
          <w:color w:val="auto"/>
          <w:sz w:val="28"/>
          <w:szCs w:val="28"/>
        </w:rPr>
        <w:lastRenderedPageBreak/>
        <w:t>‘As the scripture has said’ Where?</w:t>
      </w:r>
      <w:bookmarkEnd w:id="24"/>
    </w:p>
    <w:p w:rsidR="006C1413" w:rsidRPr="003E47A3" w:rsidRDefault="006C1413" w:rsidP="009615DD">
      <w:pPr>
        <w:spacing w:line="360" w:lineRule="auto"/>
        <w:ind w:firstLine="709"/>
      </w:pPr>
      <w:r w:rsidRPr="003E47A3">
        <w:t xml:space="preserve">The issue of the positioning of the full stop in 7:37-38 may be a distractor from the true import of the verses, namely, that this invitation to receive Jesus’ gift of living </w:t>
      </w:r>
      <w:r w:rsidR="008D2A4A">
        <w:t>‘</w:t>
      </w:r>
      <w:r w:rsidR="00167A3A">
        <w:t>water</w:t>
      </w:r>
      <w:r w:rsidR="00FB369D">
        <w:t>-which-is-</w:t>
      </w:r>
      <w:r w:rsidR="00167A3A">
        <w:t>spirit</w:t>
      </w:r>
      <w:r w:rsidR="008D2A4A">
        <w:t>’</w:t>
      </w:r>
      <w:r w:rsidRPr="003E47A3">
        <w:t xml:space="preserve"> is available to all who come to him and drink, and that this is a gift embodying an eternal quality. The typically Johannine parallelism between ‘being thirsty’ and ‘drinking’ sits comfortably with ‘coming to’ Jesus and ‘believing in’ him as the source of this living water, especially as it links with equal significance to Jesus as the Bread of life and the idea of this heavenly manna satisfying spiritual hunger (6:31, 35, 37, 58). </w:t>
      </w:r>
    </w:p>
    <w:p w:rsidR="006C1413" w:rsidRPr="003E47A3" w:rsidRDefault="006C1413" w:rsidP="009615DD">
      <w:pPr>
        <w:spacing w:line="360" w:lineRule="auto"/>
        <w:ind w:firstLine="709"/>
      </w:pPr>
      <w:r w:rsidRPr="003E47A3">
        <w:t>With its setting following immediately after the water libation rituals, Jesus’ open invitation supersedes traditional Jewish theology founded in their scriptures. A further question arises: what is the source of ‘as the scripture has said’ (7:38b)? Commentators intimate it is a composite citation of more than one text conflated by John. There is no doubt that the words ‘out of his belly’ and ‘rivers of living water’ (7:38) have a semblance of scripture.</w:t>
      </w:r>
      <w:r w:rsidRPr="003E47A3">
        <w:rPr>
          <w:rStyle w:val="FootnoteReference"/>
        </w:rPr>
        <w:footnoteReference w:id="170"/>
      </w:r>
    </w:p>
    <w:p w:rsidR="006C1413" w:rsidRPr="003E47A3" w:rsidRDefault="006C1413" w:rsidP="009615DD">
      <w:pPr>
        <w:spacing w:line="360" w:lineRule="auto"/>
        <w:ind w:firstLine="709"/>
      </w:pPr>
      <w:r w:rsidRPr="003E47A3">
        <w:t>The obvious scriptural reference point, specifically related to the prime function of the festival of Tabernacles is Exodus 17:1-7, where the freed Israelites, dying of thirst, quarrel with Moses, demanding ‘Give us water to drink’. God t</w:t>
      </w:r>
      <w:r w:rsidR="006634B9" w:rsidRPr="003E47A3">
        <w:t>ells</w:t>
      </w:r>
      <w:r w:rsidRPr="003E47A3">
        <w:t xml:space="preserve"> Moses to use his staff to strike a rock at Horeb (17:5-7; Num 20:2-13). Parallels with this text are not found, except in its retelling in </w:t>
      </w:r>
      <w:r w:rsidR="008D2A4A">
        <w:t xml:space="preserve">Psalm </w:t>
      </w:r>
      <w:r w:rsidRPr="003E47A3">
        <w:t>LXX 78(77)</w:t>
      </w:r>
      <w:r w:rsidR="003445DA">
        <w:t>:15-20</w:t>
      </w:r>
      <w:r w:rsidRPr="003E47A3">
        <w:t xml:space="preserve"> and in Isaiah 48:21, although these cannot be considered as a </w:t>
      </w:r>
      <w:r w:rsidRPr="003E47A3">
        <w:rPr>
          <w:i/>
          <w:iCs/>
        </w:rPr>
        <w:t>primary</w:t>
      </w:r>
      <w:r w:rsidRPr="003E47A3">
        <w:t xml:space="preserve"> source of the quotation, since only individual words, rather than a sequence of words or phrases are present.</w:t>
      </w:r>
      <w:r w:rsidRPr="003E47A3">
        <w:rPr>
          <w:rStyle w:val="FootnoteReference"/>
        </w:rPr>
        <w:footnoteReference w:id="171"/>
      </w:r>
      <w:r w:rsidRPr="003E47A3">
        <w:t xml:space="preserve"> It gives reason, however, for the crowd to suggest Jesus is ‘the prophet’, perhaps the Messiah (Jn 7:40-42).</w:t>
      </w:r>
      <w:r w:rsidRPr="003E47A3">
        <w:rPr>
          <w:rStyle w:val="FootnoteReference"/>
        </w:rPr>
        <w:footnoteReference w:id="172"/>
      </w:r>
      <w:r w:rsidRPr="003E47A3">
        <w:t xml:space="preserve"> Ezekiel’s and Zechariah’s visions have already been noted within the context of ‘living’ water as possible sources of 7:38.</w:t>
      </w:r>
      <w:r w:rsidRPr="003E47A3">
        <w:rPr>
          <w:rStyle w:val="FootnoteReference"/>
        </w:rPr>
        <w:footnoteReference w:id="173"/>
      </w:r>
      <w:r w:rsidRPr="003E47A3">
        <w:t xml:space="preserve"> </w:t>
      </w:r>
    </w:p>
    <w:p w:rsidR="006C1413" w:rsidRPr="003E47A3" w:rsidRDefault="006C1413" w:rsidP="009615DD">
      <w:pPr>
        <w:spacing w:line="360" w:lineRule="auto"/>
        <w:ind w:firstLine="709"/>
      </w:pPr>
      <w:r w:rsidRPr="003E47A3">
        <w:t xml:space="preserve">Through Ezekiel God speaks of sprinkling clean water on people to cleanse them from idolatrous worship and </w:t>
      </w:r>
      <w:r w:rsidR="006634B9" w:rsidRPr="003E47A3">
        <w:t xml:space="preserve">then </w:t>
      </w:r>
      <w:r w:rsidRPr="003E47A3">
        <w:t>placing a new heart and new spirit within them (</w:t>
      </w:r>
      <w:r w:rsidR="006634B9" w:rsidRPr="003E47A3">
        <w:t xml:space="preserve">Ezek </w:t>
      </w:r>
      <w:r w:rsidRPr="003E47A3">
        <w:lastRenderedPageBreak/>
        <w:t>36:25-26); water will flow out of the Temple becoming broader, deeper and bringing fertility to the shoreline where the leaves and fruit are everlasting because the water that nourishes them ‘flows from the sanctuary’ to feed and heal the people; abundant fish will populate the water. This is God’s promised salvific provision (47:1-12). Likewise, Zechariah’s vision shows continuous daylight and living waters flowing out of Jerusalem as ‘the L</w:t>
      </w:r>
      <w:r w:rsidRPr="003E47A3">
        <w:rPr>
          <w:smallCaps/>
        </w:rPr>
        <w:t>ord</w:t>
      </w:r>
      <w:r w:rsidRPr="003E47A3">
        <w:t xml:space="preserve"> becomes king over all the earth’, for ‘the L</w:t>
      </w:r>
      <w:r w:rsidRPr="003E47A3">
        <w:rPr>
          <w:smallCaps/>
        </w:rPr>
        <w:t>ord</w:t>
      </w:r>
      <w:r w:rsidRPr="003E47A3">
        <w:t xml:space="preserve"> will be one and his name one’ (</w:t>
      </w:r>
      <w:r w:rsidR="006634B9" w:rsidRPr="003E47A3">
        <w:t xml:space="preserve">Zech </w:t>
      </w:r>
      <w:r w:rsidRPr="003E47A3">
        <w:t>14:6-9). Joel prophesies that ‘a fountain shall come forth from the house of the L</w:t>
      </w:r>
      <w:r w:rsidRPr="003E47A3">
        <w:rPr>
          <w:smallCaps/>
        </w:rPr>
        <w:t>ord</w:t>
      </w:r>
      <w:r w:rsidRPr="003E47A3">
        <w:t xml:space="preserve"> and water the Wadi Shittim’ (</w:t>
      </w:r>
      <w:r w:rsidR="006634B9" w:rsidRPr="003E47A3">
        <w:t xml:space="preserve">Joel </w:t>
      </w:r>
      <w:r w:rsidRPr="003E47A3">
        <w:t xml:space="preserve">3:18). It may be that the birthing imagery of </w:t>
      </w:r>
      <w:r w:rsidRPr="003E47A3">
        <w:rPr>
          <w:lang w:val="el-GR"/>
        </w:rPr>
        <w:t>κοιλίας</w:t>
      </w:r>
      <w:r w:rsidRPr="003E47A3">
        <w:t xml:space="preserve"> in </w:t>
      </w:r>
      <w:r w:rsidR="006634B9" w:rsidRPr="003E47A3">
        <w:t xml:space="preserve">John </w:t>
      </w:r>
      <w:r w:rsidRPr="003E47A3">
        <w:t>7:38 coupled with the ‘living’ water flowing out of the temple (</w:t>
      </w:r>
      <w:proofErr w:type="spellStart"/>
      <w:r w:rsidRPr="003E47A3">
        <w:t>Ezek</w:t>
      </w:r>
      <w:proofErr w:type="spellEnd"/>
      <w:r w:rsidRPr="003E47A3">
        <w:t xml:space="preserve"> 47:1-2) presents Jesus’ body as the eschatological rock/new temple (see Jn 3:4-5 for birthing imagery in water and </w:t>
      </w:r>
      <w:r w:rsidR="00A11B8A" w:rsidRPr="003E47A3">
        <w:t>s</w:t>
      </w:r>
      <w:r w:rsidRPr="003E47A3">
        <w:t xml:space="preserve">pirit). Deuteronomy 32:18 provides a description of God as ‘the Rock that bore you…the God who gave </w:t>
      </w:r>
      <w:proofErr w:type="spellStart"/>
      <w:r w:rsidRPr="003E47A3">
        <w:t>you</w:t>
      </w:r>
      <w:proofErr w:type="spellEnd"/>
      <w:r w:rsidRPr="003E47A3">
        <w:t xml:space="preserve"> life’, and finally God’s future salvation seen as water/rivers given to those </w:t>
      </w:r>
      <w:r w:rsidR="006634B9" w:rsidRPr="003E47A3">
        <w:t>‘</w:t>
      </w:r>
      <w:r w:rsidRPr="003E47A3">
        <w:t>whom I have formed for myself</w:t>
      </w:r>
      <w:r w:rsidR="006634B9" w:rsidRPr="003E47A3">
        <w:t>’</w:t>
      </w:r>
      <w:r w:rsidRPr="003E47A3">
        <w:t xml:space="preserve"> (Isa 43:21), </w:t>
      </w:r>
      <w:r w:rsidR="006634B9" w:rsidRPr="003E47A3">
        <w:t>‘</w:t>
      </w:r>
      <w:r w:rsidRPr="003E47A3">
        <w:t>formed out of the womb</w:t>
      </w:r>
      <w:r w:rsidR="006634B9" w:rsidRPr="003E47A3">
        <w:t>’</w:t>
      </w:r>
      <w:r w:rsidRPr="003E47A3">
        <w:t xml:space="preserve"> (44:2 LXX: </w:t>
      </w:r>
      <w:proofErr w:type="spellStart"/>
      <w:r w:rsidRPr="003E47A3">
        <w:rPr>
          <w:lang w:val="el-GR"/>
        </w:rPr>
        <w:t>ἐκ</w:t>
      </w:r>
      <w:proofErr w:type="spellEnd"/>
      <w:r w:rsidRPr="003E47A3">
        <w:t xml:space="preserve"> </w:t>
      </w:r>
      <w:r w:rsidRPr="003E47A3">
        <w:rPr>
          <w:lang w:val="el-GR"/>
        </w:rPr>
        <w:t>κοιλίας</w:t>
      </w:r>
      <w:r w:rsidRPr="003E47A3">
        <w:t>).</w:t>
      </w:r>
      <w:r w:rsidRPr="003E47A3">
        <w:rPr>
          <w:rStyle w:val="FootnoteReference"/>
        </w:rPr>
        <w:footnoteReference w:id="174"/>
      </w:r>
      <w:r w:rsidRPr="003E47A3">
        <w:t xml:space="preserve"> These provide ample scope for scriptural associations with John 7:38, but no easily identifiable specific source. It may therefore be John’s intention, as elsewhere, to remain ambiguous here, not in use of vocabulary, but here syntactically.</w:t>
      </w:r>
    </w:p>
    <w:p w:rsidR="006C1413" w:rsidRPr="00EC460F" w:rsidRDefault="006C1413" w:rsidP="00724313">
      <w:pPr>
        <w:pStyle w:val="Heading2"/>
        <w:numPr>
          <w:ilvl w:val="0"/>
          <w:numId w:val="34"/>
        </w:numPr>
        <w:spacing w:before="240" w:after="240"/>
        <w:rPr>
          <w:rFonts w:asciiTheme="minorHAnsi" w:hAnsiTheme="minorHAnsi" w:cstheme="minorHAnsi"/>
          <w:b/>
          <w:bCs/>
          <w:color w:val="auto"/>
          <w:sz w:val="28"/>
          <w:szCs w:val="28"/>
        </w:rPr>
      </w:pPr>
      <w:bookmarkStart w:id="25" w:name="_Toc193987140"/>
      <w:r w:rsidRPr="00EC460F">
        <w:rPr>
          <w:rFonts w:asciiTheme="minorHAnsi" w:hAnsiTheme="minorHAnsi" w:cstheme="minorHAnsi"/>
          <w:b/>
          <w:bCs/>
          <w:color w:val="auto"/>
          <w:sz w:val="28"/>
          <w:szCs w:val="28"/>
        </w:rPr>
        <w:t>The Spirit’s relationship with water symbolism</w:t>
      </w:r>
      <w:bookmarkEnd w:id="25"/>
      <w:r w:rsidRPr="00EC460F">
        <w:rPr>
          <w:rFonts w:asciiTheme="minorHAnsi" w:hAnsiTheme="minorHAnsi" w:cstheme="minorHAnsi"/>
          <w:b/>
          <w:bCs/>
          <w:color w:val="auto"/>
          <w:sz w:val="28"/>
          <w:szCs w:val="28"/>
        </w:rPr>
        <w:t xml:space="preserve"> </w:t>
      </w:r>
    </w:p>
    <w:p w:rsidR="006C1413" w:rsidRPr="003E47A3" w:rsidRDefault="006C1413" w:rsidP="009615DD">
      <w:pPr>
        <w:spacing w:line="360" w:lineRule="auto"/>
        <w:ind w:firstLine="709"/>
      </w:pPr>
      <w:r w:rsidRPr="003E47A3">
        <w:t xml:space="preserve">As already mentioned, John may have deliberately left matters uncertain, for many of the stylistic devices encountered in John 7 appear elsewhere in his narrative, some of which have been discussed in this study’s earlier chapters. Presumably, John felt it necessary to provide clarificatory commentary on the two matters of the revelation of ‘living’ water and its identification with the Spirit (7:37-38) and then how the reception of the Spirit and the flowing rivers of living water should occur within the believer (7:39). It is assumed in John’s relating of events with Nicodemus and at Jacob’s well that the gift of living </w:t>
      </w:r>
      <w:r w:rsidR="00167A3A">
        <w:t>water</w:t>
      </w:r>
      <w:r w:rsidR="00FB369D">
        <w:t xml:space="preserve"> </w:t>
      </w:r>
      <w:r w:rsidR="00FB369D">
        <w:rPr>
          <w:i/>
          <w:iCs/>
        </w:rPr>
        <w:t xml:space="preserve">and </w:t>
      </w:r>
      <w:r w:rsidR="00FB369D">
        <w:t>S</w:t>
      </w:r>
      <w:r w:rsidR="00167A3A">
        <w:t>pirit</w:t>
      </w:r>
      <w:r w:rsidRPr="003E47A3">
        <w:t xml:space="preserve"> was to be received as soon as the invitation was accepted. With Nicodemus, it was more of a discourse, suited to Nicodemus’ status as a religious teacher, with an </w:t>
      </w:r>
      <w:r w:rsidRPr="003E47A3">
        <w:rPr>
          <w:i/>
          <w:iCs/>
        </w:rPr>
        <w:t>implicit</w:t>
      </w:r>
      <w:r w:rsidRPr="003E47A3">
        <w:t xml:space="preserve"> invitation (3:1-15); with the Samaritan woman, a </w:t>
      </w:r>
      <w:r w:rsidRPr="003E47A3">
        <w:rPr>
          <w:i/>
          <w:iCs/>
        </w:rPr>
        <w:t>direct</w:t>
      </w:r>
      <w:r w:rsidRPr="003E47A3">
        <w:t xml:space="preserve"> invitation was given, which was received and resulted in belief and the fountain of living water gushing out of her evangelistically (4:10, 13-15, 28-29). At this Feast of Tabernacles, the invitation is a </w:t>
      </w:r>
      <w:r w:rsidRPr="003E47A3">
        <w:rPr>
          <w:i/>
          <w:iCs/>
        </w:rPr>
        <w:t>public</w:t>
      </w:r>
      <w:r w:rsidRPr="003E47A3">
        <w:t xml:space="preserve"> </w:t>
      </w:r>
      <w:r w:rsidRPr="003E47A3">
        <w:lastRenderedPageBreak/>
        <w:t xml:space="preserve">declaration. Contrary to Nicodemus and the Samaritan woman, 7:39 seems to indicate that the gift of the Spirit is imparted </w:t>
      </w:r>
      <w:r w:rsidRPr="003E47A3">
        <w:rPr>
          <w:i/>
          <w:iCs/>
        </w:rPr>
        <w:t xml:space="preserve">after </w:t>
      </w:r>
      <w:r w:rsidRPr="003E47A3">
        <w:t xml:space="preserve">Jesus’ glorification, not immediately. John here provides reassurance for </w:t>
      </w:r>
      <w:r w:rsidR="00B36DB5" w:rsidRPr="003E47A3">
        <w:t xml:space="preserve">those </w:t>
      </w:r>
      <w:r w:rsidR="00AB26E2" w:rsidRPr="003E47A3">
        <w:t xml:space="preserve">in the future </w:t>
      </w:r>
      <w:r w:rsidRPr="003E47A3">
        <w:t>who have not encountered Jesus directly that the Spirit is available to them. Indeed</w:t>
      </w:r>
      <w:r w:rsidR="00B36DB5" w:rsidRPr="003E47A3">
        <w:t>,</w:t>
      </w:r>
      <w:r w:rsidR="00AB26E2" w:rsidRPr="003E47A3">
        <w:t xml:space="preserve"> </w:t>
      </w:r>
      <w:r w:rsidRPr="003E47A3">
        <w:t xml:space="preserve">a large proportion of the remainder of the narrative is devoted to Jesus’ teaching and discourses on the promised Advocate and Paraclete </w:t>
      </w:r>
      <w:r w:rsidRPr="003E47A3">
        <w:rPr>
          <w:i/>
          <w:iCs/>
        </w:rPr>
        <w:t>of the future</w:t>
      </w:r>
      <w:r w:rsidRPr="003E47A3">
        <w:t>.</w:t>
      </w:r>
    </w:p>
    <w:p w:rsidR="006C1413" w:rsidRPr="003E47A3" w:rsidRDefault="006C1413" w:rsidP="009615DD">
      <w:pPr>
        <w:spacing w:line="360" w:lineRule="auto"/>
        <w:ind w:firstLine="709"/>
      </w:pPr>
      <w:r w:rsidRPr="003E47A3">
        <w:t>The questioning</w:t>
      </w:r>
      <w:r w:rsidR="0054356F">
        <w:t xml:space="preserve"> </w:t>
      </w:r>
      <w:r w:rsidRPr="003E47A3">
        <w:t>festival clamour</w:t>
      </w:r>
      <w:r w:rsidR="0054356F" w:rsidRPr="003E47A3">
        <w:t xml:space="preserve">, sometimes aggressive, </w:t>
      </w:r>
      <w:r w:rsidRPr="003E47A3">
        <w:t>surrounding Jesus brings out other important features of Jesus’ identity associated with water and the Spirit, now that it has been identified with living water. The typically ‘earthly, literal, superficial’ understanding of the crowd</w:t>
      </w:r>
      <w:r w:rsidRPr="003E47A3">
        <w:rPr>
          <w:rStyle w:val="FootnoteReference"/>
        </w:rPr>
        <w:footnoteReference w:id="175"/>
      </w:r>
      <w:r w:rsidRPr="003E47A3">
        <w:t xml:space="preserve"> draws out how Jesus’ teaching is consistent with the Law of Moses, yet derived from God not humanly interpreted law. For, as Koester indicates, water was often associated in Jewish tradition with both wisdom and the law: ‘teaching of the wise is a fountain of life’ (</w:t>
      </w:r>
      <w:proofErr w:type="spellStart"/>
      <w:r w:rsidRPr="003E47A3">
        <w:t>Prov</w:t>
      </w:r>
      <w:proofErr w:type="spellEnd"/>
      <w:r w:rsidRPr="003E47A3">
        <w:t xml:space="preserve"> 13:14); ‘the fountain of wisdom is a gushing stream’ (18:4); in the wake of Isaiah 11:1-12:2, the joys of drawing water ‘from the wells of salvation’ (12:3) will result in new teaching</w:t>
      </w:r>
      <w:r w:rsidR="00D648C6">
        <w:t>,</w:t>
      </w:r>
      <w:r w:rsidR="00D648C6" w:rsidRPr="003E47A3">
        <w:rPr>
          <w:rStyle w:val="FootnoteReference"/>
        </w:rPr>
        <w:footnoteReference w:id="176"/>
      </w:r>
      <w:r w:rsidR="00D648C6" w:rsidRPr="003E47A3">
        <w:t xml:space="preserve"> </w:t>
      </w:r>
      <w:r w:rsidR="00D648C6" w:rsidRPr="001459EB">
        <w:t xml:space="preserve">for Jesus </w:t>
      </w:r>
      <w:r w:rsidR="00D648C6" w:rsidRPr="001459EB">
        <w:rPr>
          <w:i/>
          <w:iCs/>
        </w:rPr>
        <w:t>becomes</w:t>
      </w:r>
      <w:r w:rsidR="00D648C6" w:rsidRPr="001459EB">
        <w:t xml:space="preserve"> the realisation of Isaiah’s prophecy (Isa 11:1-3; cf. Lk 4:18-21)</w:t>
      </w:r>
      <w:r w:rsidRPr="001459EB">
        <w:t xml:space="preserve">. </w:t>
      </w:r>
      <w:r w:rsidRPr="003E47A3">
        <w:t>Wisdom’s fountain of life (</w:t>
      </w:r>
      <w:proofErr w:type="spellStart"/>
      <w:r w:rsidRPr="003E47A3">
        <w:t>Prov</w:t>
      </w:r>
      <w:proofErr w:type="spellEnd"/>
      <w:r w:rsidRPr="003E47A3">
        <w:t xml:space="preserve"> 13:14) is seen in the ‘rivers of living water’ flowing from the believer’s </w:t>
      </w:r>
      <w:r w:rsidRPr="003E47A3">
        <w:rPr>
          <w:lang w:val="el-GR"/>
        </w:rPr>
        <w:t>κοιλία</w:t>
      </w:r>
      <w:r w:rsidRPr="003E47A3">
        <w:t xml:space="preserve"> (Jn 7:38, cf. Ps 39:9 LXX).</w:t>
      </w:r>
      <w:r w:rsidRPr="003E47A3">
        <w:rPr>
          <w:rStyle w:val="FootnoteReference"/>
        </w:rPr>
        <w:footnoteReference w:id="177"/>
      </w:r>
    </w:p>
    <w:p w:rsidR="006C1413" w:rsidRPr="003E47A3" w:rsidRDefault="006C1413" w:rsidP="009615DD">
      <w:pPr>
        <w:spacing w:line="360" w:lineRule="auto"/>
        <w:ind w:firstLine="709"/>
      </w:pPr>
      <w:r w:rsidRPr="003E47A3">
        <w:t>Further clamour surrounds Jesus’ provenance, in a typical example of Johannine use of misunderstanding. Some in the crowd suggest Jesus may be the Messiah. How can this be, as Messiah’s origin was to be unknown, and they know Jesus is from Galilee</w:t>
      </w:r>
      <w:r w:rsidR="00470B0E" w:rsidRPr="003E47A3">
        <w:t>?</w:t>
      </w:r>
      <w:r w:rsidRPr="003E47A3">
        <w:t xml:space="preserve"> The provenance is indeed unknown to them as they do not know the God who sent him (7:38). The words of Proverbs 18:4 ‘</w:t>
      </w:r>
      <w:r w:rsidRPr="003E47A3">
        <w:rPr>
          <w:rStyle w:val="text"/>
          <w:rFonts w:cstheme="minorHAnsi"/>
        </w:rPr>
        <w:t>The words of the mouth are deep waters; the fountain of wisdom is a gushing stream’ thus become realised in Jesus’ invitation to all who thirst to come and drink of him (John 7:37-38a).</w:t>
      </w:r>
      <w:r w:rsidRPr="003E47A3">
        <w:rPr>
          <w:rStyle w:val="FootnoteReference"/>
        </w:rPr>
        <w:footnoteReference w:id="178"/>
      </w:r>
    </w:p>
    <w:p w:rsidR="006C1413" w:rsidRPr="003E47A3" w:rsidRDefault="006C1413" w:rsidP="009615DD">
      <w:pPr>
        <w:spacing w:line="360" w:lineRule="auto"/>
        <w:ind w:firstLine="709"/>
      </w:pPr>
      <w:r w:rsidRPr="003E47A3">
        <w:t>John’s Gospel is to be seen as a cohesive whole. The three ‘core’ symbols of water, bread and light</w:t>
      </w:r>
      <w:r w:rsidRPr="003E47A3">
        <w:rPr>
          <w:rStyle w:val="FootnoteReference"/>
        </w:rPr>
        <w:footnoteReference w:id="179"/>
      </w:r>
      <w:r w:rsidRPr="003E47A3">
        <w:t xml:space="preserve"> combine in chapters 6-8 to produce a compelling statement about Jesus’ identity, mission and the gifts he offers, so that </w:t>
      </w:r>
      <w:r w:rsidR="00470B0E" w:rsidRPr="003E47A3">
        <w:t>people</w:t>
      </w:r>
      <w:r w:rsidRPr="003E47A3">
        <w:t xml:space="preserve"> may become truly children of God and gain access to eternal life (1:12-13; 20:3</w:t>
      </w:r>
      <w:r w:rsidR="00470B0E" w:rsidRPr="003E47A3">
        <w:t>1</w:t>
      </w:r>
      <w:r w:rsidRPr="003E47A3">
        <w:t xml:space="preserve">) The central focus is maintained on Jesus’ </w:t>
      </w:r>
      <w:r w:rsidRPr="003E47A3">
        <w:lastRenderedPageBreak/>
        <w:t xml:space="preserve">offer to anyone who thirsts to come and drink living water, identified now as the Spirit, and to become themselves rivers of flowing water (7:37-39). Key to this cohesive linking are the two self-revelatory statements ‘I am the bread of life’ (6:35) and ‘I am the light of the world’ (8:12). Both intensify Jesus’ divine identity; both result from or lead to physical signs to </w:t>
      </w:r>
      <w:r w:rsidR="00470B0E" w:rsidRPr="003E47A3">
        <w:t xml:space="preserve">confirm </w:t>
      </w:r>
      <w:r w:rsidRPr="003E47A3">
        <w:t xml:space="preserve">their </w:t>
      </w:r>
      <w:r w:rsidR="00470B0E" w:rsidRPr="003E47A3">
        <w:t>veracity</w:t>
      </w:r>
      <w:r w:rsidRPr="003E47A3">
        <w:t xml:space="preserve">; both have supplementary words which relate to water and/or the Spirit. </w:t>
      </w:r>
      <w:r w:rsidR="00586013" w:rsidRPr="003E47A3">
        <w:t>There is an undeniable reference here, whether deliberate on Jesus’ part or not, with Sirach 24, and Wisdom’s invitation to ‘come to me, you who desire me, and eat your fill of my fruits…those who eat of me will hunger no more, ad those who drink of me will thirst no more. Whoever obeys me will not be put to shame, and those who work with me will not sin’ (Sir 24:19, 21-22)</w:t>
      </w:r>
      <w:r w:rsidR="00C73619" w:rsidRPr="003E47A3">
        <w:t>.</w:t>
      </w:r>
      <w:r w:rsidR="00470B0E" w:rsidRPr="003E47A3">
        <w:t xml:space="preserve"> There exists a eucharistic echo here, whether intentioned or otherwise.</w:t>
      </w:r>
    </w:p>
    <w:p w:rsidR="006C1413" w:rsidRPr="003E47A3" w:rsidRDefault="006C1413" w:rsidP="009615DD">
      <w:pPr>
        <w:spacing w:line="360" w:lineRule="auto"/>
        <w:ind w:firstLine="709"/>
      </w:pPr>
      <w:r w:rsidRPr="003E47A3">
        <w:t xml:space="preserve">In John 6, crowds gather around Jesus to be healed. </w:t>
      </w:r>
      <w:r w:rsidR="00470B0E" w:rsidRPr="003E47A3">
        <w:t>Jesus</w:t>
      </w:r>
      <w:r w:rsidRPr="003E47A3">
        <w:t xml:space="preserve"> </w:t>
      </w:r>
      <w:r w:rsidR="00470B0E" w:rsidRPr="003E47A3">
        <w:t>satisfies</w:t>
      </w:r>
      <w:r w:rsidRPr="003E47A3">
        <w:t xml:space="preserve"> their physical hunger miraculously with five small loaves and two fish, with </w:t>
      </w:r>
      <w:r w:rsidR="001459EB">
        <w:t>twelve</w:t>
      </w:r>
      <w:r w:rsidRPr="003E47A3">
        <w:t xml:space="preserve"> baskets of leftover crumbs (6:1-13). The Jewish Passover </w:t>
      </w:r>
      <w:r w:rsidR="00470B0E" w:rsidRPr="003E47A3">
        <w:t>is</w:t>
      </w:r>
      <w:r w:rsidRPr="003E47A3">
        <w:t xml:space="preserve"> near (6:4), an intentional insertion by John </w:t>
      </w:r>
      <w:r w:rsidR="00470B0E" w:rsidRPr="003E47A3">
        <w:t>giving some</w:t>
      </w:r>
      <w:r w:rsidRPr="003E47A3">
        <w:t xml:space="preserve"> soteriological and eucharistic </w:t>
      </w:r>
      <w:r w:rsidR="00470B0E" w:rsidRPr="003E47A3">
        <w:t>implication to</w:t>
      </w:r>
      <w:r w:rsidRPr="003E47A3">
        <w:t xml:space="preserve"> Jesus’ actions. Jesus elaborates: he is the ‘living bread that came down from heaven’ (6:51). This </w:t>
      </w:r>
      <w:r w:rsidR="00470B0E" w:rsidRPr="003E47A3">
        <w:t xml:space="preserve">offer of spiritual food to satisfy spiritual hunger eternally (Jn 6:57-58) </w:t>
      </w:r>
      <w:r w:rsidRPr="003E47A3">
        <w:t xml:space="preserve">supersedes the manna of the desert that satisfied physical hunger </w:t>
      </w:r>
      <w:r w:rsidR="00470B0E" w:rsidRPr="003E47A3">
        <w:t xml:space="preserve">only </w:t>
      </w:r>
      <w:r w:rsidRPr="003E47A3">
        <w:t>for a time (</w:t>
      </w:r>
      <w:proofErr w:type="spellStart"/>
      <w:r w:rsidRPr="003E47A3">
        <w:t>Exod</w:t>
      </w:r>
      <w:proofErr w:type="spellEnd"/>
      <w:r w:rsidRPr="003E47A3">
        <w:t xml:space="preserve"> 16:1-36)</w:t>
      </w:r>
      <w:r w:rsidR="00470B0E" w:rsidRPr="003E47A3">
        <w:t>.</w:t>
      </w:r>
      <w:r w:rsidRPr="003E47A3">
        <w:t xml:space="preserve"> </w:t>
      </w:r>
      <w:r w:rsidR="00470B0E" w:rsidRPr="003E47A3">
        <w:t>T</w:t>
      </w:r>
      <w:r w:rsidRPr="003E47A3">
        <w:t>he words Jesus speaks, however hard to accept, are spirit and life (6:63).</w:t>
      </w:r>
      <w:r w:rsidR="00F32C7E">
        <w:t xml:space="preserve"> </w:t>
      </w:r>
      <w:r w:rsidRPr="003E47A3">
        <w:t xml:space="preserve">Jesus </w:t>
      </w:r>
      <w:r w:rsidR="00470B0E" w:rsidRPr="003E47A3">
        <w:t xml:space="preserve">adds supplementary words </w:t>
      </w:r>
      <w:r w:rsidRPr="003E47A3">
        <w:t>link</w:t>
      </w:r>
      <w:r w:rsidR="00470B0E" w:rsidRPr="003E47A3">
        <w:t>ing</w:t>
      </w:r>
      <w:r w:rsidRPr="003E47A3">
        <w:t xml:space="preserve"> bread of life with living water: anyone who comes to him will never hunger, anyone who believes in him will never thirst (6:35</w:t>
      </w:r>
      <w:r w:rsidRPr="001459EB">
        <w:t>)</w:t>
      </w:r>
      <w:r w:rsidR="00F32C7E" w:rsidRPr="001459EB">
        <w:t xml:space="preserve">, in other words, </w:t>
      </w:r>
      <w:r w:rsidR="00F32C7E" w:rsidRPr="001459EB">
        <w:rPr>
          <w:i/>
          <w:iCs/>
        </w:rPr>
        <w:t>eternal life</w:t>
      </w:r>
      <w:r w:rsidRPr="001459EB">
        <w:t>.</w:t>
      </w:r>
      <w:r w:rsidR="00F32C7E" w:rsidRPr="001459EB">
        <w:rPr>
          <w:rStyle w:val="FootnoteReference"/>
          <w:rFonts w:cstheme="minorHAnsi"/>
        </w:rPr>
        <w:footnoteReference w:id="180"/>
      </w:r>
      <w:r w:rsidRPr="001459EB">
        <w:t xml:space="preserve"> </w:t>
      </w:r>
      <w:r w:rsidRPr="003E47A3">
        <w:t xml:space="preserve">The process of belief for John seems first to accept Jesus’ invitation to come and then come to believe, satisfying all a person’s needs. Water symbolism and </w:t>
      </w:r>
      <w:r w:rsidR="00A11B8A" w:rsidRPr="003E47A3">
        <w:t>s</w:t>
      </w:r>
      <w:r w:rsidRPr="003E47A3">
        <w:t xml:space="preserve">pirit combine </w:t>
      </w:r>
      <w:r w:rsidRPr="003E47A3">
        <w:rPr>
          <w:i/>
          <w:iCs/>
        </w:rPr>
        <w:t>implicitly</w:t>
      </w:r>
      <w:r w:rsidRPr="003E47A3">
        <w:t xml:space="preserve"> </w:t>
      </w:r>
      <w:r w:rsidR="001459EB">
        <w:t xml:space="preserve">herein </w:t>
      </w:r>
      <w:r w:rsidRPr="003E47A3">
        <w:t xml:space="preserve">in anticipation of Jesus’ </w:t>
      </w:r>
      <w:r w:rsidRPr="003E47A3">
        <w:rPr>
          <w:i/>
          <w:iCs/>
        </w:rPr>
        <w:t>explicit</w:t>
      </w:r>
      <w:r w:rsidRPr="003E47A3">
        <w:t xml:space="preserve"> statement in 7:37-39.</w:t>
      </w:r>
    </w:p>
    <w:p w:rsidR="006C1413" w:rsidRPr="003E47A3" w:rsidRDefault="006C1413" w:rsidP="009615DD">
      <w:pPr>
        <w:spacing w:line="360" w:lineRule="auto"/>
        <w:ind w:firstLine="709"/>
      </w:pPr>
      <w:r w:rsidRPr="003E47A3">
        <w:t xml:space="preserve">Likewise, immediately following the Pharisaic threats to arrest Jesus and use their authority to judge the crowds as a result of Jesus’ apparent deception (7:45-52), Jesus intervenes, accusing the Pharisees of judging by human, not God’s, standards (8:15). It is God, not Jesus himself, who testifies to the validity of his words. Jesus states, ‘I am the light of the world’, adding that whoever follows him never walks in darkness. That person will </w:t>
      </w:r>
      <w:r w:rsidRPr="003E47A3">
        <w:lastRenderedPageBreak/>
        <w:t>have ‘the light of life’. This is illumination and guidance by the Spirit</w:t>
      </w:r>
      <w:r w:rsidR="00342AC5" w:rsidRPr="003E47A3">
        <w:t xml:space="preserve">, but similarly, his detractors would neither know his heavenly destination through his glorification, nor partake of the ‘living’ water of the Spirit offered to all who thirst. </w:t>
      </w:r>
      <w:r w:rsidR="00671BB2" w:rsidRPr="001459EB">
        <w:t>It is the Johannine equivalent of the Synoptic testing of Jesus in the desert foll</w:t>
      </w:r>
      <w:r w:rsidR="008C10F3" w:rsidRPr="001459EB">
        <w:t xml:space="preserve">owing his baptism. ‘If you are the Son of God…’, says the devil (Lk 4:3-4). In John, Jesus replies ‘I am the true Bread of Life’ (Jn 6:35), setting human fallibility against Johannine high Christological certainty for his readers. </w:t>
      </w:r>
      <w:r w:rsidR="00342AC5" w:rsidRPr="003E47A3">
        <w:t>Biblical understanding of ‘living’ water embraces Jesus as the source of divine wisdom, Messiahship and as  the giver of God’s own Spirit, all of which become ‘redefined’ in Jesus’ glorification on the cross.</w:t>
      </w:r>
      <w:r w:rsidR="00342AC5" w:rsidRPr="003E47A3">
        <w:rPr>
          <w:rStyle w:val="FootnoteReference"/>
        </w:rPr>
        <w:footnoteReference w:id="181"/>
      </w:r>
      <w:r w:rsidR="00342AC5" w:rsidRPr="003E47A3">
        <w:t xml:space="preserve"> </w:t>
      </w:r>
      <w:r w:rsidRPr="003E47A3">
        <w:t xml:space="preserve">Thus, within the pericope of John 6-8, whoever accepts Jesus’ invitation to come to him will receive </w:t>
      </w:r>
      <w:r w:rsidRPr="003E47A3">
        <w:rPr>
          <w:i/>
          <w:iCs/>
        </w:rPr>
        <w:t xml:space="preserve">living bread </w:t>
      </w:r>
      <w:r w:rsidRPr="003E47A3">
        <w:t xml:space="preserve">to sustain them spiritually for ever, </w:t>
      </w:r>
      <w:r w:rsidRPr="003E47A3">
        <w:rPr>
          <w:i/>
          <w:iCs/>
        </w:rPr>
        <w:t>living water</w:t>
      </w:r>
      <w:r w:rsidRPr="003E47A3">
        <w:t xml:space="preserve"> to slake their spiritual thirst forever and guidance and illumination of </w:t>
      </w:r>
      <w:r w:rsidRPr="003E47A3">
        <w:rPr>
          <w:i/>
          <w:iCs/>
        </w:rPr>
        <w:t>the light of life</w:t>
      </w:r>
      <w:r w:rsidRPr="003E47A3">
        <w:t xml:space="preserve"> eternally. John’s complete Christology seems fused together at this point in his narrative.</w:t>
      </w:r>
    </w:p>
    <w:p w:rsidR="00320EA3" w:rsidRDefault="00320EA3" w:rsidP="009615DD">
      <w:pPr>
        <w:spacing w:line="360" w:lineRule="auto"/>
        <w:ind w:firstLine="709"/>
      </w:pPr>
      <w:r>
        <w:br w:type="page"/>
      </w:r>
    </w:p>
    <w:p w:rsidR="001706E6" w:rsidRPr="00EC460F" w:rsidRDefault="00C82575" w:rsidP="008B0D4B">
      <w:pPr>
        <w:spacing w:after="240" w:line="360" w:lineRule="auto"/>
        <w:ind w:firstLine="709"/>
        <w:jc w:val="center"/>
        <w:rPr>
          <w:sz w:val="32"/>
          <w:szCs w:val="28"/>
        </w:rPr>
      </w:pPr>
      <w:bookmarkStart w:id="27" w:name="_Toc193987141"/>
      <w:r w:rsidRPr="008B0D4B">
        <w:rPr>
          <w:rStyle w:val="Heading1Char"/>
          <w:rFonts w:asciiTheme="minorHAnsi" w:hAnsiTheme="minorHAnsi" w:cstheme="minorHAnsi"/>
          <w:color w:val="auto"/>
        </w:rPr>
        <w:lastRenderedPageBreak/>
        <w:t xml:space="preserve">Chapter </w:t>
      </w:r>
      <w:r w:rsidR="00711087" w:rsidRPr="008B0D4B">
        <w:rPr>
          <w:rStyle w:val="Heading1Char"/>
          <w:rFonts w:asciiTheme="minorHAnsi" w:hAnsiTheme="minorHAnsi" w:cstheme="minorHAnsi"/>
          <w:color w:val="auto"/>
        </w:rPr>
        <w:t>4</w:t>
      </w:r>
      <w:r w:rsidR="00174BA8" w:rsidRPr="008B0D4B">
        <w:rPr>
          <w:rStyle w:val="Heading1Char"/>
          <w:rFonts w:asciiTheme="minorHAnsi" w:hAnsiTheme="minorHAnsi" w:cstheme="minorHAnsi"/>
          <w:color w:val="auto"/>
        </w:rPr>
        <w:br/>
      </w:r>
      <w:r w:rsidRPr="00EC460F">
        <w:rPr>
          <w:rStyle w:val="Heading2Char"/>
          <w:rFonts w:asciiTheme="minorHAnsi" w:hAnsiTheme="minorHAnsi" w:cstheme="minorHAnsi"/>
          <w:color w:val="auto"/>
          <w:sz w:val="32"/>
          <w:szCs w:val="32"/>
        </w:rPr>
        <w:t>Water symbolism gives way to the Spirit (John 8-21)</w:t>
      </w:r>
      <w:bookmarkEnd w:id="27"/>
    </w:p>
    <w:p w:rsidR="008D31DB" w:rsidRPr="003E47A3" w:rsidRDefault="008D31DB" w:rsidP="009615DD">
      <w:pPr>
        <w:spacing w:line="360" w:lineRule="auto"/>
        <w:ind w:firstLine="709"/>
        <w:rPr>
          <w:shd w:val="clear" w:color="auto" w:fill="FFFFFF"/>
        </w:rPr>
      </w:pPr>
      <w:r w:rsidRPr="003E47A3">
        <w:t>Jesus’ challenging conversations in chapter 7 continues at 8:12: ‘</w:t>
      </w:r>
      <w:r w:rsidRPr="003E47A3">
        <w:rPr>
          <w:shd w:val="clear" w:color="auto" w:fill="FFFFFF"/>
        </w:rPr>
        <w:t xml:space="preserve">Again Jesus spoke to them, saying, “I am the light of the world. Whoever follows me will never walk in darkness but will have the light of life”.’ John gathers together from chapters 6-8 the definitive statements identifying water, spirit, bread and light as the resultant benefits of receiving the gift of living water from both his and believers’ </w:t>
      </w:r>
      <w:r w:rsidRPr="003E47A3">
        <w:rPr>
          <w:shd w:val="clear" w:color="auto" w:fill="FFFFFF"/>
          <w:lang w:val="el-GR"/>
        </w:rPr>
        <w:t>κοιλία</w:t>
      </w:r>
      <w:r w:rsidRPr="003E47A3">
        <w:rPr>
          <w:shd w:val="clear" w:color="auto" w:fill="FFFFFF"/>
        </w:rPr>
        <w:t xml:space="preserve">. John repeats that Jesus is departing for somewhere the Jews cannot come (7:33-34; 8:21-24). It draws readers back to his words to Nicodemus about the nature and salvific purpose of his death (3:11-15). John paints a theological picture which separates his Jewish accusers from eternal life by their own admission (8:39-47) </w:t>
      </w:r>
      <w:r w:rsidR="001326DF">
        <w:rPr>
          <w:shd w:val="clear" w:color="auto" w:fill="FFFFFF"/>
        </w:rPr>
        <w:t xml:space="preserve">and </w:t>
      </w:r>
      <w:r w:rsidRPr="003E47A3">
        <w:rPr>
          <w:shd w:val="clear" w:color="auto" w:fill="FFFFFF"/>
        </w:rPr>
        <w:t>from the truth that would make them free (8:31-38)</w:t>
      </w:r>
      <w:r w:rsidR="00C843E2">
        <w:rPr>
          <w:shd w:val="clear" w:color="auto" w:fill="FFFFFF"/>
        </w:rPr>
        <w:t>.</w:t>
      </w:r>
      <w:r w:rsidR="001326DF">
        <w:rPr>
          <w:shd w:val="clear" w:color="auto" w:fill="FFFFFF"/>
        </w:rPr>
        <w:t xml:space="preserve"> Both are </w:t>
      </w:r>
      <w:r w:rsidRPr="003E47A3">
        <w:rPr>
          <w:shd w:val="clear" w:color="auto" w:fill="FFFFFF"/>
        </w:rPr>
        <w:t>re</w:t>
      </w:r>
      <w:r w:rsidR="001326DF">
        <w:rPr>
          <w:shd w:val="clear" w:color="auto" w:fill="FFFFFF"/>
        </w:rPr>
        <w:t xml:space="preserve">iterated </w:t>
      </w:r>
      <w:r w:rsidRPr="003E47A3">
        <w:rPr>
          <w:shd w:val="clear" w:color="auto" w:fill="FFFFFF"/>
        </w:rPr>
        <w:t>later a</w:t>
      </w:r>
      <w:r w:rsidR="001326DF">
        <w:rPr>
          <w:shd w:val="clear" w:color="auto" w:fill="FFFFFF"/>
        </w:rPr>
        <w:t>t</w:t>
      </w:r>
      <w:r w:rsidRPr="003E47A3">
        <w:rPr>
          <w:shd w:val="clear" w:color="auto" w:fill="FFFFFF"/>
        </w:rPr>
        <w:t xml:space="preserve"> Pilate</w:t>
      </w:r>
      <w:r w:rsidR="001326DF">
        <w:rPr>
          <w:shd w:val="clear" w:color="auto" w:fill="FFFFFF"/>
        </w:rPr>
        <w:t xml:space="preserve">’s insistence that the </w:t>
      </w:r>
      <w:r w:rsidR="001326DF" w:rsidRPr="003E47A3">
        <w:rPr>
          <w:shd w:val="clear" w:color="auto" w:fill="FFFFFF"/>
        </w:rPr>
        <w:t xml:space="preserve">notice nailed to the cross (19:19) </w:t>
      </w:r>
      <w:r w:rsidRPr="003E47A3">
        <w:rPr>
          <w:shd w:val="clear" w:color="auto" w:fill="FFFFFF"/>
        </w:rPr>
        <w:t>proclaim</w:t>
      </w:r>
      <w:r w:rsidR="001326DF">
        <w:rPr>
          <w:shd w:val="clear" w:color="auto" w:fill="FFFFFF"/>
        </w:rPr>
        <w:t xml:space="preserve">s </w:t>
      </w:r>
      <w:r w:rsidRPr="003E47A3">
        <w:rPr>
          <w:shd w:val="clear" w:color="auto" w:fill="FFFFFF"/>
        </w:rPr>
        <w:t>Jesus ‘King of the Jews’ whilst, only shortly before</w:t>
      </w:r>
      <w:r w:rsidR="001326DF">
        <w:rPr>
          <w:shd w:val="clear" w:color="auto" w:fill="FFFFFF"/>
        </w:rPr>
        <w:t xml:space="preserve"> in irony difficult to miss</w:t>
      </w:r>
      <w:r w:rsidRPr="003E47A3">
        <w:rPr>
          <w:shd w:val="clear" w:color="auto" w:fill="FFFFFF"/>
        </w:rPr>
        <w:t>, the chief priests declared they ha</w:t>
      </w:r>
      <w:r w:rsidR="00C64662">
        <w:rPr>
          <w:shd w:val="clear" w:color="auto" w:fill="FFFFFF"/>
        </w:rPr>
        <w:t>ve</w:t>
      </w:r>
      <w:r w:rsidRPr="003E47A3">
        <w:rPr>
          <w:shd w:val="clear" w:color="auto" w:fill="FFFFFF"/>
        </w:rPr>
        <w:t xml:space="preserve"> no king but Caesar (19:15).</w:t>
      </w:r>
      <w:r w:rsidR="00C843E2">
        <w:rPr>
          <w:rStyle w:val="FootnoteReference"/>
          <w:rFonts w:cstheme="minorHAnsi"/>
          <w:shd w:val="clear" w:color="auto" w:fill="FFFFFF"/>
        </w:rPr>
        <w:footnoteReference w:id="182"/>
      </w:r>
    </w:p>
    <w:p w:rsidR="008D31DB" w:rsidRPr="003E47A3" w:rsidRDefault="008D31DB" w:rsidP="009615DD">
      <w:pPr>
        <w:spacing w:line="360" w:lineRule="auto"/>
        <w:ind w:firstLine="709"/>
      </w:pPr>
      <w:r w:rsidRPr="003E47A3">
        <w:t>John 7:37-39 evokes the eschatological vision of the river flowing out from the sanctuary of the Temple birthing and nourishing new life as it broadens and deepens out into the world (</w:t>
      </w:r>
      <w:proofErr w:type="spellStart"/>
      <w:r w:rsidRPr="003E47A3">
        <w:t>Ezek</w:t>
      </w:r>
      <w:proofErr w:type="spellEnd"/>
      <w:r w:rsidRPr="003E47A3">
        <w:t xml:space="preserve"> 43:1-5; 47:1-12). The water </w:t>
      </w:r>
      <w:r w:rsidRPr="003E47A3">
        <w:rPr>
          <w:i/>
          <w:iCs/>
        </w:rPr>
        <w:t>leitmotif</w:t>
      </w:r>
      <w:r w:rsidRPr="003E47A3">
        <w:t xml:space="preserve"> hereon becomes embedded in how the gift of living water characterises life in the coming age, ushered in through Jesus’ Spirit in the form of ‘another’ Advocate-Paraclete (Jn 14:16-31). </w:t>
      </w:r>
    </w:p>
    <w:p w:rsidR="008D31DB" w:rsidRPr="003E47A3" w:rsidRDefault="008D31DB" w:rsidP="009615DD">
      <w:pPr>
        <w:spacing w:line="360" w:lineRule="auto"/>
        <w:ind w:firstLine="709"/>
      </w:pPr>
      <w:r w:rsidRPr="003E47A3">
        <w:t>In the context of this water-spirit relationship, discussion of five key occurrences now ensues: the healing of the blind man at the Siloam Pool (9:1-47), Jesus washing the disciples’ feet (13:1-17), blood and water issuing from Jesus’ side (19:34-37), the continuing work of the water-</w:t>
      </w:r>
      <w:r w:rsidR="00A11B8A" w:rsidRPr="003E47A3">
        <w:t>s</w:t>
      </w:r>
      <w:r w:rsidRPr="003E47A3">
        <w:t xml:space="preserve">pirit relationship as Jesus breathes his </w:t>
      </w:r>
      <w:r w:rsidR="00A11B8A" w:rsidRPr="003E47A3">
        <w:t>s</w:t>
      </w:r>
      <w:r w:rsidRPr="003E47A3">
        <w:t>pirit onto the disciples (20:19-23) and Jesus breakfasting with the disciples on the beach (21:1-13).</w:t>
      </w:r>
    </w:p>
    <w:p w:rsidR="008D31DB" w:rsidRPr="00EC460F" w:rsidRDefault="008D31DB" w:rsidP="00724313">
      <w:pPr>
        <w:pStyle w:val="Heading2"/>
        <w:numPr>
          <w:ilvl w:val="0"/>
          <w:numId w:val="36"/>
        </w:numPr>
        <w:spacing w:before="240" w:after="240"/>
        <w:rPr>
          <w:rFonts w:asciiTheme="minorHAnsi" w:hAnsiTheme="minorHAnsi" w:cstheme="minorHAnsi"/>
          <w:b/>
          <w:bCs/>
          <w:color w:val="auto"/>
          <w:sz w:val="28"/>
          <w:szCs w:val="28"/>
          <w:shd w:val="clear" w:color="auto" w:fill="FFFFFF"/>
        </w:rPr>
      </w:pPr>
      <w:bookmarkStart w:id="28" w:name="_Toc193987142"/>
      <w:r w:rsidRPr="00EC460F">
        <w:rPr>
          <w:rFonts w:asciiTheme="minorHAnsi" w:hAnsiTheme="minorHAnsi" w:cstheme="minorHAnsi"/>
          <w:b/>
          <w:bCs/>
          <w:color w:val="auto"/>
          <w:sz w:val="28"/>
          <w:szCs w:val="28"/>
          <w:shd w:val="clear" w:color="auto" w:fill="FFFFFF"/>
        </w:rPr>
        <w:t>Two Healings at the Pools of Bethesda and Siloam (5:1-47; 9:1-47)</w:t>
      </w:r>
      <w:bookmarkEnd w:id="28"/>
    </w:p>
    <w:p w:rsidR="008D31DB" w:rsidRPr="003E47A3" w:rsidRDefault="008D31DB" w:rsidP="009615DD">
      <w:pPr>
        <w:spacing w:line="360" w:lineRule="auto"/>
        <w:ind w:firstLine="709"/>
      </w:pPr>
      <w:r w:rsidRPr="003E47A3">
        <w:t>The healing at Siloam (9:1-47) illustrat</w:t>
      </w:r>
      <w:r w:rsidR="001326DF">
        <w:t>es</w:t>
      </w:r>
      <w:r w:rsidRPr="003E47A3">
        <w:t xml:space="preserve"> the positive response to accepting the gift of life and rebirth freely offered by Jesus. With the earlier healing at Bethesda and its negativity to the gift that Jesus offers, it forms </w:t>
      </w:r>
      <w:r w:rsidR="001326DF">
        <w:t xml:space="preserve">a </w:t>
      </w:r>
      <w:proofErr w:type="spellStart"/>
      <w:r w:rsidR="001326DF">
        <w:t>constrastive</w:t>
      </w:r>
      <w:proofErr w:type="spellEnd"/>
      <w:r w:rsidRPr="003E47A3">
        <w:t xml:space="preserve"> </w:t>
      </w:r>
      <w:proofErr w:type="spellStart"/>
      <w:r w:rsidRPr="003E47A3">
        <w:rPr>
          <w:i/>
          <w:iCs/>
        </w:rPr>
        <w:t>inclusio</w:t>
      </w:r>
      <w:proofErr w:type="spellEnd"/>
      <w:r w:rsidRPr="003E47A3">
        <w:t xml:space="preserve"> around festivals which </w:t>
      </w:r>
      <w:r w:rsidRPr="003E47A3">
        <w:lastRenderedPageBreak/>
        <w:t>Jesus attended</w:t>
      </w:r>
      <w:r w:rsidR="001326DF">
        <w:t>. These</w:t>
      </w:r>
      <w:r w:rsidRPr="003E47A3">
        <w:t xml:space="preserve"> provid</w:t>
      </w:r>
      <w:r w:rsidR="00E271AA" w:rsidRPr="003E47A3">
        <w:t>ed</w:t>
      </w:r>
      <w:r w:rsidRPr="003E47A3">
        <w:t xml:space="preserve"> settings justif</w:t>
      </w:r>
      <w:r w:rsidR="00E271AA" w:rsidRPr="003E47A3">
        <w:t>ying</w:t>
      </w:r>
      <w:r w:rsidRPr="003E47A3">
        <w:t xml:space="preserve"> Jesus’ divine authority and his right use of the Sabbath for God’s work, as against worldly misappropriation (5:2-29). At Bethesda, with its ‘troubled’ waters, the focus is not on Jesus, but on the apparent healing properties caused by the mysterious and sporadic, unpredictable bubbling of the water with its seemingly magical qualities. </w:t>
      </w:r>
      <w:r w:rsidR="002C557F" w:rsidRPr="003E47A3">
        <w:t>Signs of its being a pagan healing centre appear to exist</w:t>
      </w:r>
      <w:r w:rsidR="00E271AA" w:rsidRPr="003E47A3">
        <w:t xml:space="preserve"> and contextualise</w:t>
      </w:r>
      <w:r w:rsidR="002C557F" w:rsidRPr="003E47A3">
        <w:t xml:space="preserve"> this event.</w:t>
      </w:r>
      <w:r w:rsidR="002C557F" w:rsidRPr="003E47A3">
        <w:rPr>
          <w:rStyle w:val="FootnoteReference"/>
          <w:rFonts w:cstheme="minorHAnsi"/>
        </w:rPr>
        <w:footnoteReference w:id="183"/>
      </w:r>
      <w:r w:rsidR="006A033A" w:rsidRPr="003E47A3">
        <w:t xml:space="preserve"> </w:t>
      </w:r>
      <w:r w:rsidRPr="003E47A3">
        <w:t>The strict rules concerning how physical imperfection precludes anyone from entering the Qumran community</w:t>
      </w:r>
      <w:r w:rsidR="00FA050A" w:rsidRPr="003E47A3">
        <w:rPr>
          <w:rStyle w:val="FootnoteReference"/>
          <w:rFonts w:cstheme="minorHAnsi"/>
        </w:rPr>
        <w:footnoteReference w:id="184"/>
      </w:r>
      <w:r w:rsidR="00FA050A" w:rsidRPr="003E47A3">
        <w:t xml:space="preserve"> (cf. 4Q266, fr. 8 </w:t>
      </w:r>
      <w:r w:rsidR="00F543AC">
        <w:t>1,</w:t>
      </w:r>
      <w:r w:rsidR="00FA050A" w:rsidRPr="003E47A3">
        <w:t xml:space="preserve"> 6-9)</w:t>
      </w:r>
      <w:r w:rsidR="00350429" w:rsidRPr="003E47A3">
        <w:rPr>
          <w:rStyle w:val="FootnoteReference"/>
          <w:rFonts w:cstheme="minorHAnsi"/>
        </w:rPr>
        <w:footnoteReference w:id="185"/>
      </w:r>
      <w:r w:rsidRPr="003E47A3">
        <w:t xml:space="preserve"> reflects Jewish general attitudes towards any disability.</w:t>
      </w:r>
      <w:r w:rsidR="00350429" w:rsidRPr="003E47A3">
        <w:rPr>
          <w:rStyle w:val="FootnoteReference"/>
          <w:rFonts w:cstheme="minorHAnsi"/>
        </w:rPr>
        <w:footnoteReference w:id="186"/>
      </w:r>
      <w:r w:rsidRPr="003E47A3">
        <w:t xml:space="preserve"> John focuses readers’ attention here towards the repeated use of </w:t>
      </w:r>
      <w:proofErr w:type="spellStart"/>
      <w:r w:rsidRPr="003E47A3">
        <w:rPr>
          <w:lang w:val="el-GR"/>
        </w:rPr>
        <w:t>ὑγιής</w:t>
      </w:r>
      <w:proofErr w:type="spellEnd"/>
      <w:r w:rsidRPr="003E47A3">
        <w:t>, ‘healthy/well’ (5:6, 9, 11, 14, 15</w:t>
      </w:r>
      <w:r w:rsidR="00E271AA" w:rsidRPr="003E47A3">
        <w:t>).</w:t>
      </w:r>
      <w:r w:rsidRPr="003E47A3">
        <w:t xml:space="preserve"> </w:t>
      </w:r>
      <w:r w:rsidR="00E271AA" w:rsidRPr="003E47A3">
        <w:t>A</w:t>
      </w:r>
      <w:r w:rsidRPr="003E47A3">
        <w:t>ll</w:t>
      </w:r>
      <w:r w:rsidR="00E271AA" w:rsidRPr="003E47A3">
        <w:t xml:space="preserve"> are</w:t>
      </w:r>
      <w:r w:rsidRPr="003E47A3">
        <w:t xml:space="preserve"> associated directly with Jesus’ divine healing powers, with potential for re-birth and new life ‘from above’, and to which Jesus draws attention during the Feast of Tabernacles </w:t>
      </w:r>
      <w:r w:rsidR="00E271AA" w:rsidRPr="003E47A3">
        <w:t>(</w:t>
      </w:r>
      <w:r w:rsidRPr="003E47A3">
        <w:t xml:space="preserve">7:23). Moreover, the pool’s proximity to the Sheep Gate entry of the healthy/spotless lambs’ </w:t>
      </w:r>
      <w:proofErr w:type="spellStart"/>
      <w:r w:rsidRPr="003E47A3">
        <w:rPr>
          <w:i/>
          <w:iCs/>
        </w:rPr>
        <w:t>en</w:t>
      </w:r>
      <w:proofErr w:type="spellEnd"/>
      <w:r w:rsidRPr="003E47A3">
        <w:rPr>
          <w:i/>
          <w:iCs/>
        </w:rPr>
        <w:t xml:space="preserve"> route</w:t>
      </w:r>
      <w:r w:rsidRPr="003E47A3">
        <w:t xml:space="preserve"> to the Temple for sacrifice</w:t>
      </w:r>
      <w:r w:rsidR="00E271AA" w:rsidRPr="003E47A3">
        <w:t xml:space="preserve"> is not to be ignored</w:t>
      </w:r>
      <w:r w:rsidRPr="003E47A3">
        <w:t>. But Jesus bypasses the water completely, physically and symbolically, healing the man without recourse to the ‘magic’ water. The healed man leaves healed but unbelieving.</w:t>
      </w:r>
      <w:r w:rsidRPr="003E47A3">
        <w:rPr>
          <w:rStyle w:val="FootnoteReference"/>
        </w:rPr>
        <w:footnoteReference w:id="187"/>
      </w:r>
      <w:r w:rsidRPr="003E47A3">
        <w:t xml:space="preserve"> John emphasises this unresponsiveness by passing the blame for breaking the Sabbath onto his healer, whose identity he did not know (5:9b-13). The Pharisees’ persecution of Jesus </w:t>
      </w:r>
      <w:r w:rsidR="00E271AA" w:rsidRPr="003E47A3">
        <w:t xml:space="preserve">begins in earnest now </w:t>
      </w:r>
      <w:r w:rsidRPr="003E47A3">
        <w:t>(7:15-16).</w:t>
      </w:r>
      <w:r w:rsidRPr="003E47A3">
        <w:rPr>
          <w:rStyle w:val="FootnoteReference"/>
        </w:rPr>
        <w:footnoteReference w:id="188"/>
      </w:r>
      <w:r w:rsidRPr="003E47A3">
        <w:t xml:space="preserve"> Further contrast between Jesus and the Jews becomes apparent, for Jesus has </w:t>
      </w:r>
      <w:r w:rsidRPr="003E47A3">
        <w:rPr>
          <w:i/>
          <w:iCs/>
        </w:rPr>
        <w:t xml:space="preserve">compassion </w:t>
      </w:r>
      <w:r w:rsidRPr="003E47A3">
        <w:t xml:space="preserve">for the needs of the man; the Jews </w:t>
      </w:r>
      <w:r w:rsidRPr="003E47A3">
        <w:rPr>
          <w:i/>
          <w:iCs/>
        </w:rPr>
        <w:t>lack interest</w:t>
      </w:r>
      <w:r w:rsidRPr="003E47A3">
        <w:t xml:space="preserve"> in his needs. Jesus’ words ‘</w:t>
      </w:r>
      <w:r w:rsidRPr="003E47A3">
        <w:rPr>
          <w:shd w:val="clear" w:color="auto" w:fill="FFFFFF"/>
        </w:rPr>
        <w:t xml:space="preserve">Sin no more, lest a worse thing come upon you.’ (5:14 NKJV) can easily </w:t>
      </w:r>
      <w:r w:rsidR="00E271AA" w:rsidRPr="003E47A3">
        <w:rPr>
          <w:shd w:val="clear" w:color="auto" w:fill="FFFFFF"/>
        </w:rPr>
        <w:t>infer</w:t>
      </w:r>
      <w:r w:rsidRPr="003E47A3">
        <w:rPr>
          <w:shd w:val="clear" w:color="auto" w:fill="FFFFFF"/>
        </w:rPr>
        <w:t xml:space="preserve"> the dangers of moral lameness both of the man and the Jews.</w:t>
      </w:r>
      <w:r w:rsidRPr="003E47A3">
        <w:rPr>
          <w:rStyle w:val="FootnoteReference"/>
        </w:rPr>
        <w:footnoteReference w:id="189"/>
      </w:r>
      <w:r w:rsidRPr="003E47A3">
        <w:t xml:space="preserve"> </w:t>
      </w:r>
    </w:p>
    <w:p w:rsidR="008D31DB" w:rsidRPr="003E47A3" w:rsidRDefault="008D31DB" w:rsidP="009615DD">
      <w:pPr>
        <w:spacing w:line="360" w:lineRule="auto"/>
        <w:ind w:firstLine="709"/>
      </w:pPr>
      <w:r w:rsidRPr="003E47A3">
        <w:t xml:space="preserve">The Siloam healing involves healing a man blind since his physical birth, but whose eyes are opened by washing in this ‘living’ water (9:1-41). </w:t>
      </w:r>
      <w:r w:rsidR="00BA3460" w:rsidRPr="003E47A3">
        <w:t>I</w:t>
      </w:r>
      <w:r w:rsidR="00E271AA" w:rsidRPr="003E47A3">
        <w:t>n contrast, it</w:t>
      </w:r>
      <w:r w:rsidR="00C20E38" w:rsidRPr="003E47A3">
        <w:t xml:space="preserve"> brings </w:t>
      </w:r>
      <w:r w:rsidR="00BA3460" w:rsidRPr="003E47A3">
        <w:t xml:space="preserve">physical and spiritual transformation, </w:t>
      </w:r>
      <w:r w:rsidR="00C20E38" w:rsidRPr="003E47A3">
        <w:t>life</w:t>
      </w:r>
      <w:r w:rsidR="00BA3460" w:rsidRPr="003E47A3">
        <w:t xml:space="preserve"> and</w:t>
      </w:r>
      <w:r w:rsidR="00C20E38" w:rsidRPr="003E47A3">
        <w:t xml:space="preserve"> </w:t>
      </w:r>
      <w:r w:rsidRPr="003E47A3">
        <w:t>spiritual rebirth through water and spirit</w:t>
      </w:r>
      <w:r w:rsidR="00C20E38" w:rsidRPr="003E47A3">
        <w:t xml:space="preserve">. </w:t>
      </w:r>
      <w:r w:rsidR="00E271AA" w:rsidRPr="003E47A3">
        <w:t xml:space="preserve">This man becomes a true ‘child of God’. </w:t>
      </w:r>
      <w:r w:rsidR="0050005F" w:rsidRPr="003E47A3">
        <w:t xml:space="preserve">DSS reflects this as God’s gift of Wisdom and understanding </w:t>
      </w:r>
      <w:r w:rsidR="0050005F" w:rsidRPr="003E47A3">
        <w:lastRenderedPageBreak/>
        <w:t>for those who enter the Community.</w:t>
      </w:r>
      <w:r w:rsidR="0050005F" w:rsidRPr="003E47A3">
        <w:rPr>
          <w:rStyle w:val="FootnoteReference"/>
          <w:rFonts w:cstheme="minorHAnsi"/>
        </w:rPr>
        <w:footnoteReference w:id="190"/>
      </w:r>
      <w:r w:rsidR="0050005F" w:rsidRPr="003E47A3">
        <w:t xml:space="preserve"> </w:t>
      </w:r>
      <w:r w:rsidRPr="003E47A3">
        <w:t xml:space="preserve">Here, the symbolic </w:t>
      </w:r>
      <w:r w:rsidR="008F3536">
        <w:t xml:space="preserve">water-spirit </w:t>
      </w:r>
      <w:r w:rsidRPr="003E47A3">
        <w:t>relationship is graphically illustrated</w:t>
      </w:r>
      <w:r w:rsidR="00C20E38" w:rsidRPr="003E47A3">
        <w:t xml:space="preserve">, with barely concealed </w:t>
      </w:r>
      <w:r w:rsidR="00BA3460" w:rsidRPr="003E47A3">
        <w:t>allusions</w:t>
      </w:r>
      <w:r w:rsidR="00C20E38" w:rsidRPr="003E47A3">
        <w:t xml:space="preserve"> to the prophecies of Ezekiel 47 and Zechariah 14, </w:t>
      </w:r>
      <w:r w:rsidR="00BA3460" w:rsidRPr="003E47A3">
        <w:t xml:space="preserve">to </w:t>
      </w:r>
      <w:r w:rsidR="00C20E38" w:rsidRPr="003E47A3">
        <w:t xml:space="preserve">which the Pharisees fail to </w:t>
      </w:r>
      <w:r w:rsidR="00BA3460" w:rsidRPr="003E47A3">
        <w:t>perceive personal transformative connection</w:t>
      </w:r>
      <w:r w:rsidR="00C20E38" w:rsidRPr="003E47A3">
        <w:t xml:space="preserve"> through their spiritual blindness</w:t>
      </w:r>
      <w:r w:rsidR="00BA3460" w:rsidRPr="003E47A3">
        <w:t xml:space="preserve"> (9:40-41) </w:t>
      </w:r>
      <w:r w:rsidR="006A32F9" w:rsidRPr="003E47A3">
        <w:t xml:space="preserve">and </w:t>
      </w:r>
      <w:r w:rsidR="00BA3460" w:rsidRPr="003E47A3">
        <w:t>through their failure to accept Jesus’ words and gift</w:t>
      </w:r>
      <w:r w:rsidRPr="003E47A3">
        <w:t>.</w:t>
      </w:r>
      <w:r w:rsidR="00BA3460" w:rsidRPr="003E47A3">
        <w:rPr>
          <w:rStyle w:val="FootnoteReference"/>
          <w:rFonts w:cstheme="minorHAnsi"/>
        </w:rPr>
        <w:footnoteReference w:id="191"/>
      </w:r>
      <w:r w:rsidRPr="003E47A3">
        <w:t xml:space="preserve"> </w:t>
      </w:r>
      <w:r w:rsidR="004E07CE" w:rsidRPr="003E47A3">
        <w:t>A clear</w:t>
      </w:r>
      <w:r w:rsidRPr="003E47A3">
        <w:t xml:space="preserve"> parallel </w:t>
      </w:r>
      <w:r w:rsidR="004E07CE" w:rsidRPr="003E47A3">
        <w:t xml:space="preserve">exists </w:t>
      </w:r>
      <w:r w:rsidRPr="003E47A3">
        <w:t>between</w:t>
      </w:r>
      <w:r w:rsidR="004E07CE" w:rsidRPr="003E47A3">
        <w:t xml:space="preserve"> </w:t>
      </w:r>
      <w:r w:rsidRPr="003E47A3">
        <w:t xml:space="preserve">the </w:t>
      </w:r>
      <w:r w:rsidRPr="003E47A3">
        <w:rPr>
          <w:i/>
          <w:iCs/>
        </w:rPr>
        <w:t>flowing</w:t>
      </w:r>
      <w:r w:rsidRPr="003E47A3">
        <w:t xml:space="preserve"> water feeding the Pool of Siloam</w:t>
      </w:r>
      <w:r w:rsidR="004E07CE" w:rsidRPr="003E47A3">
        <w:t xml:space="preserve"> and</w:t>
      </w:r>
      <w:r w:rsidRPr="003E47A3">
        <w:t xml:space="preserve"> with Jacob’s well (4:6-15)</w:t>
      </w:r>
      <w:r w:rsidR="004E07CE" w:rsidRPr="003E47A3">
        <w:t xml:space="preserve"> </w:t>
      </w:r>
      <w:r w:rsidRPr="003E47A3">
        <w:t xml:space="preserve">fed by an underground </w:t>
      </w:r>
      <w:r w:rsidRPr="003E47A3">
        <w:rPr>
          <w:i/>
          <w:iCs/>
        </w:rPr>
        <w:t>stream</w:t>
      </w:r>
      <w:r w:rsidRPr="003E47A3">
        <w:t>. The use of the physical dirt (representing the world’s ways) mixed with Jesus’ saliva (symbolising Jesus’ free gift of living water) brings both physical and spiritual sight into the man’s dark sightless world, cleansed and washed in the ‘living’/fresh waters of the pool. It dispels traditional understanding that somehow his blindness resulted from sin (9:2-3).</w:t>
      </w:r>
    </w:p>
    <w:p w:rsidR="008D31DB" w:rsidRPr="003E47A3" w:rsidRDefault="008D31DB" w:rsidP="009615DD">
      <w:pPr>
        <w:spacing w:line="360" w:lineRule="auto"/>
        <w:ind w:firstLine="709"/>
      </w:pPr>
      <w:r w:rsidRPr="003E47A3">
        <w:t xml:space="preserve">Bringing light into the darkness of the world is the core purpose of Jesus’ salvific earthly ministry, the theme flowing throughout John’s narrative (1:4-5, 9, 14; 3:19-21; 8:12; 9:5; 11:9-10; 12:35-36, 46). Here, the light-darkness </w:t>
      </w:r>
      <w:r w:rsidRPr="003E47A3">
        <w:rPr>
          <w:i/>
          <w:iCs/>
        </w:rPr>
        <w:t xml:space="preserve">leitmotif </w:t>
      </w:r>
      <w:r w:rsidRPr="003E47A3">
        <w:t xml:space="preserve">is introduced into the </w:t>
      </w:r>
      <w:r w:rsidR="00FB369D">
        <w:t xml:space="preserve">relationship between the </w:t>
      </w:r>
      <w:r w:rsidRPr="003E47A3">
        <w:t>symbolism of water</w:t>
      </w:r>
      <w:r w:rsidR="00FB369D">
        <w:t xml:space="preserve"> and </w:t>
      </w:r>
      <w:r w:rsidR="00A11B8A" w:rsidRPr="003E47A3">
        <w:t>s</w:t>
      </w:r>
      <w:r w:rsidRPr="003E47A3">
        <w:t>pirit,</w:t>
      </w:r>
      <w:r w:rsidRPr="003E47A3">
        <w:rPr>
          <w:rStyle w:val="FootnoteReference"/>
        </w:rPr>
        <w:footnoteReference w:id="192"/>
      </w:r>
      <w:r w:rsidRPr="003E47A3">
        <w:t xml:space="preserve"> indeed, embracing all five senses.</w:t>
      </w:r>
      <w:r w:rsidRPr="003E47A3">
        <w:rPr>
          <w:rStyle w:val="FootnoteReference"/>
        </w:rPr>
        <w:footnoteReference w:id="193"/>
      </w:r>
      <w:r w:rsidRPr="003E47A3">
        <w:t xml:space="preserve"> The juxtaposition of </w:t>
      </w:r>
      <w:proofErr w:type="spellStart"/>
      <w:r w:rsidRPr="003E47A3">
        <w:rPr>
          <w:lang w:val="el-GR"/>
        </w:rPr>
        <w:t>ἡμᾶσ</w:t>
      </w:r>
      <w:proofErr w:type="spellEnd"/>
      <w:r w:rsidRPr="003E47A3">
        <w:t xml:space="preserve"> </w:t>
      </w:r>
      <w:proofErr w:type="spellStart"/>
      <w:r w:rsidRPr="003E47A3">
        <w:rPr>
          <w:lang w:val="el-GR"/>
        </w:rPr>
        <w:t>δεῖ</w:t>
      </w:r>
      <w:proofErr w:type="spellEnd"/>
      <w:r w:rsidRPr="003E47A3">
        <w:rPr>
          <w:rStyle w:val="FootnoteReference"/>
          <w:rFonts w:cstheme="minorHAnsi"/>
          <w:lang w:val="el-GR"/>
        </w:rPr>
        <w:footnoteReference w:id="194"/>
      </w:r>
      <w:r w:rsidRPr="003E47A3">
        <w:t xml:space="preserve"> (‘</w:t>
      </w:r>
      <w:r w:rsidRPr="003E47A3">
        <w:rPr>
          <w:i/>
          <w:iCs/>
        </w:rPr>
        <w:t>we</w:t>
      </w:r>
      <w:r w:rsidRPr="003E47A3">
        <w:t xml:space="preserve"> must’) do the works of God’, with Jesus’ imminent ‘hour’/death and metaphorically ‘day’ turning to ‘night’(9:4), prompts urgency and the need for </w:t>
      </w:r>
      <w:r w:rsidRPr="003E47A3">
        <w:rPr>
          <w:i/>
          <w:iCs/>
        </w:rPr>
        <w:t>the disciples</w:t>
      </w:r>
      <w:r w:rsidRPr="003E47A3">
        <w:t xml:space="preserve"> to act before no-one can do even God’s work.</w:t>
      </w:r>
      <w:r w:rsidRPr="003E47A3">
        <w:rPr>
          <w:rStyle w:val="FootnoteReference"/>
          <w:rFonts w:cstheme="minorHAnsi"/>
        </w:rPr>
        <w:footnoteReference w:id="195"/>
      </w:r>
      <w:r w:rsidRPr="003E47A3">
        <w:t xml:space="preserve"> The spiritual opening of the man’s eyes brings belief in Jesus’ declaration as the ‘Son of Man’ (9:35-37). It echoes the Samaritan woman’s response to Jesus’ similar self-identification (5:26). Furthermore, the man’s resultant expulsion by the Pharisees (9:35) reflects the initiation of Jewish persecution of Jesus at Bethesda (5:16).</w:t>
      </w:r>
    </w:p>
    <w:p w:rsidR="008D31DB" w:rsidRPr="003E47A3" w:rsidRDefault="008D31DB" w:rsidP="009615DD">
      <w:pPr>
        <w:spacing w:line="360" w:lineRule="auto"/>
        <w:ind w:firstLine="709"/>
        <w:rPr>
          <w:shd w:val="clear" w:color="auto" w:fill="FFFFFF"/>
        </w:rPr>
      </w:pPr>
      <w:r w:rsidRPr="003E47A3">
        <w:rPr>
          <w:shd w:val="clear" w:color="auto" w:fill="FFFFFF"/>
        </w:rPr>
        <w:t xml:space="preserve">The </w:t>
      </w:r>
      <w:proofErr w:type="spellStart"/>
      <w:r w:rsidRPr="003E47A3">
        <w:rPr>
          <w:i/>
          <w:iCs/>
          <w:shd w:val="clear" w:color="auto" w:fill="FFFFFF"/>
        </w:rPr>
        <w:t>inclusio</w:t>
      </w:r>
      <w:proofErr w:type="spellEnd"/>
      <w:r w:rsidRPr="003E47A3">
        <w:rPr>
          <w:i/>
          <w:iCs/>
          <w:shd w:val="clear" w:color="auto" w:fill="FFFFFF"/>
        </w:rPr>
        <w:t xml:space="preserve"> </w:t>
      </w:r>
      <w:r w:rsidRPr="003E47A3">
        <w:rPr>
          <w:shd w:val="clear" w:color="auto" w:fill="FFFFFF"/>
        </w:rPr>
        <w:t xml:space="preserve">created thus forms a contrastive dualism. Non-seeing/seeing, seeing/being blind and physical/spiritual sight/blindness feature as antithetic features in this </w:t>
      </w:r>
      <w:proofErr w:type="spellStart"/>
      <w:r w:rsidRPr="003E47A3">
        <w:rPr>
          <w:i/>
          <w:iCs/>
          <w:shd w:val="clear" w:color="auto" w:fill="FFFFFF"/>
        </w:rPr>
        <w:t>inclusio</w:t>
      </w:r>
      <w:proofErr w:type="spellEnd"/>
      <w:r w:rsidRPr="003E47A3">
        <w:rPr>
          <w:i/>
          <w:iCs/>
          <w:shd w:val="clear" w:color="auto" w:fill="FFFFFF"/>
        </w:rPr>
        <w:t>.</w:t>
      </w:r>
      <w:r w:rsidRPr="003E47A3">
        <w:rPr>
          <w:rStyle w:val="FootnoteReference"/>
        </w:rPr>
        <w:footnoteReference w:id="196"/>
      </w:r>
      <w:r w:rsidRPr="003E47A3">
        <w:rPr>
          <w:shd w:val="clear" w:color="auto" w:fill="FFFFFF"/>
        </w:rPr>
        <w:t xml:space="preserve"> The outcomes of Jesus’ </w:t>
      </w:r>
      <w:r w:rsidRPr="003E47A3">
        <w:rPr>
          <w:i/>
          <w:iCs/>
          <w:shd w:val="clear" w:color="auto" w:fill="FFFFFF"/>
        </w:rPr>
        <w:t>private</w:t>
      </w:r>
      <w:r w:rsidRPr="003E47A3">
        <w:rPr>
          <w:shd w:val="clear" w:color="auto" w:fill="FFFFFF"/>
        </w:rPr>
        <w:t xml:space="preserve"> discussions with Nicodemus (3:10) and the Samaritan woman (4:28-30) find echoes in the intensified</w:t>
      </w:r>
      <w:r w:rsidRPr="003E47A3">
        <w:rPr>
          <w:i/>
          <w:iCs/>
          <w:shd w:val="clear" w:color="auto" w:fill="FFFFFF"/>
        </w:rPr>
        <w:t xml:space="preserve"> public</w:t>
      </w:r>
      <w:r w:rsidRPr="003E47A3">
        <w:rPr>
          <w:shd w:val="clear" w:color="auto" w:fill="FFFFFF"/>
        </w:rPr>
        <w:t xml:space="preserve"> declarations at the Feast of Tabernacles. The positive </w:t>
      </w:r>
      <w:r w:rsidRPr="003E47A3">
        <w:rPr>
          <w:i/>
          <w:iCs/>
          <w:shd w:val="clear" w:color="auto" w:fill="FFFFFF"/>
        </w:rPr>
        <w:t>public</w:t>
      </w:r>
      <w:r w:rsidRPr="003E47A3">
        <w:rPr>
          <w:shd w:val="clear" w:color="auto" w:fill="FFFFFF"/>
        </w:rPr>
        <w:t xml:space="preserve"> responses to Jesus’ invitation to receive his gift of the </w:t>
      </w:r>
      <w:r w:rsidRPr="003E47A3">
        <w:rPr>
          <w:shd w:val="clear" w:color="auto" w:fill="FFFFFF"/>
        </w:rPr>
        <w:lastRenderedPageBreak/>
        <w:t>eternal and salvific living water of the Spirit (7:37-39) are matched with the equally vocal negative declarations. The open affirmations of belief of certain quarters contrast with the open hostility of the Jews and Pharisees and sum up the ‘utilitarian unrighteousness of Israel’.</w:t>
      </w:r>
      <w:r w:rsidRPr="003E47A3">
        <w:rPr>
          <w:rStyle w:val="FootnoteReference"/>
        </w:rPr>
        <w:footnoteReference w:id="197"/>
      </w:r>
      <w:r w:rsidRPr="003E47A3">
        <w:rPr>
          <w:shd w:val="clear" w:color="auto" w:fill="FFFFFF"/>
        </w:rPr>
        <w:t xml:space="preserve"> They increasingly find mention in the events of Jesus’ final weeks until Jesus’ arrest.</w:t>
      </w:r>
      <w:r w:rsidRPr="003E47A3">
        <w:rPr>
          <w:rStyle w:val="FootnoteReference"/>
        </w:rPr>
        <w:footnoteReference w:id="198"/>
      </w:r>
      <w:r w:rsidRPr="003E47A3">
        <w:rPr>
          <w:shd w:val="clear" w:color="auto" w:fill="FFFFFF"/>
        </w:rPr>
        <w:t xml:space="preserve"> It suggests that John deliberately recounted the Nicodemus and Samaritan woman conversations as foretastes of events to come.</w:t>
      </w:r>
    </w:p>
    <w:p w:rsidR="008D31DB" w:rsidRPr="00EC460F" w:rsidRDefault="008D31DB" w:rsidP="00724313">
      <w:pPr>
        <w:pStyle w:val="Heading2"/>
        <w:numPr>
          <w:ilvl w:val="0"/>
          <w:numId w:val="36"/>
        </w:numPr>
        <w:spacing w:before="240" w:after="240"/>
        <w:rPr>
          <w:rFonts w:asciiTheme="minorHAnsi" w:hAnsiTheme="minorHAnsi" w:cstheme="minorHAnsi"/>
          <w:b/>
          <w:bCs/>
          <w:color w:val="auto"/>
          <w:sz w:val="28"/>
          <w:szCs w:val="28"/>
          <w:shd w:val="clear" w:color="auto" w:fill="FFFFFF"/>
        </w:rPr>
      </w:pPr>
      <w:bookmarkStart w:id="29" w:name="_Toc193987143"/>
      <w:r w:rsidRPr="00EC460F">
        <w:rPr>
          <w:rFonts w:asciiTheme="minorHAnsi" w:hAnsiTheme="minorHAnsi" w:cstheme="minorHAnsi"/>
          <w:b/>
          <w:bCs/>
          <w:color w:val="auto"/>
          <w:sz w:val="28"/>
          <w:szCs w:val="28"/>
          <w:shd w:val="clear" w:color="auto" w:fill="FFFFFF"/>
        </w:rPr>
        <w:t>Jesus washes the disciples’ feet (13:1-17)</w:t>
      </w:r>
      <w:bookmarkEnd w:id="29"/>
    </w:p>
    <w:p w:rsidR="008D31DB" w:rsidRPr="003E47A3" w:rsidRDefault="008D31DB" w:rsidP="009615DD">
      <w:pPr>
        <w:spacing w:line="360" w:lineRule="auto"/>
        <w:ind w:firstLine="709"/>
        <w:rPr>
          <w:shd w:val="clear" w:color="auto" w:fill="FFFFFF"/>
        </w:rPr>
      </w:pPr>
      <w:r w:rsidRPr="003E47A3">
        <w:rPr>
          <w:shd w:val="clear" w:color="auto" w:fill="FFFFFF"/>
        </w:rPr>
        <w:t>John has already established the truth of a physical resurrection and an eternal quality to Jesus, with confessions that he is both Christ and the Son of God (11:23-27).</w:t>
      </w:r>
      <w:r w:rsidRPr="003E47A3">
        <w:rPr>
          <w:rStyle w:val="FootnoteReference"/>
        </w:rPr>
        <w:footnoteReference w:id="199"/>
      </w:r>
      <w:r w:rsidRPr="003E47A3">
        <w:rPr>
          <w:shd w:val="clear" w:color="auto" w:fill="FFFFFF"/>
        </w:rPr>
        <w:t xml:space="preserve"> With his imminent entry into Jerusalem for the approaching Passover, Jesus’ hour of glorification has arrived and</w:t>
      </w:r>
      <w:r w:rsidR="00AD5AF7" w:rsidRPr="003E47A3">
        <w:rPr>
          <w:shd w:val="clear" w:color="auto" w:fill="FFFFFF"/>
        </w:rPr>
        <w:t>,</w:t>
      </w:r>
      <w:r w:rsidRPr="003E47A3">
        <w:rPr>
          <w:shd w:val="clear" w:color="auto" w:fill="FFFFFF"/>
        </w:rPr>
        <w:t xml:space="preserve"> with it</w:t>
      </w:r>
      <w:r w:rsidR="00AD5AF7" w:rsidRPr="003E47A3">
        <w:rPr>
          <w:shd w:val="clear" w:color="auto" w:fill="FFFFFF"/>
        </w:rPr>
        <w:t>,</w:t>
      </w:r>
      <w:r w:rsidRPr="003E47A3">
        <w:rPr>
          <w:shd w:val="clear" w:color="auto" w:fill="FFFFFF"/>
        </w:rPr>
        <w:t xml:space="preserve"> judgement on the world (12:12:1, 12-18, 23-26, 44-50). Jesus makes t</w:t>
      </w:r>
      <w:r w:rsidR="00AD5AF7" w:rsidRPr="003E47A3">
        <w:rPr>
          <w:shd w:val="clear" w:color="auto" w:fill="FFFFFF"/>
        </w:rPr>
        <w:t>he</w:t>
      </w:r>
      <w:r w:rsidRPr="003E47A3">
        <w:rPr>
          <w:shd w:val="clear" w:color="auto" w:fill="FFFFFF"/>
        </w:rPr>
        <w:t xml:space="preserve"> ‘the most significant transition’ from </w:t>
      </w:r>
      <w:r w:rsidRPr="003E47A3">
        <w:rPr>
          <w:i/>
          <w:iCs/>
          <w:shd w:val="clear" w:color="auto" w:fill="FFFFFF"/>
        </w:rPr>
        <w:t>public</w:t>
      </w:r>
      <w:r w:rsidRPr="003E47A3">
        <w:rPr>
          <w:shd w:val="clear" w:color="auto" w:fill="FFFFFF"/>
        </w:rPr>
        <w:t xml:space="preserve"> (12:44-50) to </w:t>
      </w:r>
      <w:r w:rsidRPr="003E47A3">
        <w:rPr>
          <w:i/>
          <w:iCs/>
          <w:shd w:val="clear" w:color="auto" w:fill="FFFFFF"/>
        </w:rPr>
        <w:t>private</w:t>
      </w:r>
      <w:r w:rsidRPr="003E47A3">
        <w:rPr>
          <w:shd w:val="clear" w:color="auto" w:fill="FFFFFF"/>
        </w:rPr>
        <w:t xml:space="preserve"> ministry in the Upper Room and the significance of washing the disciples’ feet.</w:t>
      </w:r>
      <w:r w:rsidRPr="003E47A3">
        <w:rPr>
          <w:rStyle w:val="FootnoteReference"/>
        </w:rPr>
        <w:footnoteReference w:id="200"/>
      </w:r>
    </w:p>
    <w:p w:rsidR="008D31DB" w:rsidRPr="003E47A3" w:rsidRDefault="008D31DB" w:rsidP="009615DD">
      <w:pPr>
        <w:spacing w:line="360" w:lineRule="auto"/>
        <w:ind w:firstLine="709"/>
        <w:rPr>
          <w:shd w:val="clear" w:color="auto" w:fill="FFFFFF"/>
        </w:rPr>
      </w:pPr>
      <w:proofErr w:type="spellStart"/>
      <w:r w:rsidRPr="003E47A3">
        <w:rPr>
          <w:shd w:val="clear" w:color="auto" w:fill="FFFFFF"/>
        </w:rPr>
        <w:t>Footwashing</w:t>
      </w:r>
      <w:proofErr w:type="spellEnd"/>
      <w:r w:rsidRPr="003E47A3">
        <w:rPr>
          <w:shd w:val="clear" w:color="auto" w:fill="FFFFFF"/>
        </w:rPr>
        <w:t xml:space="preserve"> is part of Jewish hospitality,</w:t>
      </w:r>
      <w:r w:rsidRPr="003E47A3">
        <w:rPr>
          <w:rStyle w:val="FootnoteReference"/>
          <w:rFonts w:cstheme="minorHAnsi"/>
          <w:shd w:val="clear" w:color="auto" w:fill="FFFFFF"/>
        </w:rPr>
        <w:footnoteReference w:id="201"/>
      </w:r>
      <w:r w:rsidRPr="003E47A3">
        <w:rPr>
          <w:shd w:val="clear" w:color="auto" w:fill="FFFFFF"/>
        </w:rPr>
        <w:t xml:space="preserve"> </w:t>
      </w:r>
      <w:r w:rsidR="00692B91" w:rsidRPr="003E47A3">
        <w:rPr>
          <w:shd w:val="clear" w:color="auto" w:fill="FFFFFF"/>
        </w:rPr>
        <w:t xml:space="preserve">most especially </w:t>
      </w:r>
      <w:r w:rsidRPr="003E47A3">
        <w:rPr>
          <w:shd w:val="clear" w:color="auto" w:fill="FFFFFF"/>
        </w:rPr>
        <w:t>part of priestly preparations for entering the holy place according to Mosaic law (</w:t>
      </w:r>
      <w:proofErr w:type="spellStart"/>
      <w:r w:rsidRPr="003E47A3">
        <w:rPr>
          <w:shd w:val="clear" w:color="auto" w:fill="FFFFFF"/>
        </w:rPr>
        <w:t>Exod</w:t>
      </w:r>
      <w:proofErr w:type="spellEnd"/>
      <w:r w:rsidRPr="003E47A3">
        <w:rPr>
          <w:shd w:val="clear" w:color="auto" w:fill="FFFFFF"/>
        </w:rPr>
        <w:t xml:space="preserve"> 30:19-21).</w:t>
      </w:r>
      <w:r w:rsidRPr="003E47A3">
        <w:rPr>
          <w:rStyle w:val="FootnoteReference"/>
        </w:rPr>
        <w:footnoteReference w:id="202"/>
      </w:r>
      <w:r w:rsidRPr="003E47A3">
        <w:rPr>
          <w:shd w:val="clear" w:color="auto" w:fill="FFFFFF"/>
        </w:rPr>
        <w:t xml:space="preserve"> With no-one else to do it, Jesus washes all the disciples’ feet, which John describes in excruciating detail as if to teach what true </w:t>
      </w:r>
      <w:r w:rsidR="00692B91" w:rsidRPr="003E47A3">
        <w:rPr>
          <w:shd w:val="clear" w:color="auto" w:fill="FFFFFF"/>
        </w:rPr>
        <w:t xml:space="preserve">sacrifice and </w:t>
      </w:r>
      <w:r w:rsidRPr="003E47A3">
        <w:rPr>
          <w:shd w:val="clear" w:color="auto" w:fill="FFFFFF"/>
        </w:rPr>
        <w:t>discipleship mean (13:12-17).</w:t>
      </w:r>
      <w:r w:rsidRPr="003E47A3">
        <w:rPr>
          <w:rStyle w:val="FootnoteReference"/>
        </w:rPr>
        <w:footnoteReference w:id="203"/>
      </w:r>
      <w:r w:rsidRPr="003E47A3">
        <w:rPr>
          <w:shd w:val="clear" w:color="auto" w:fill="FFFFFF"/>
        </w:rPr>
        <w:t xml:space="preserve"> The symbolism arouses deep discomfort, for </w:t>
      </w:r>
      <w:r w:rsidRPr="003E47A3">
        <w:rPr>
          <w:lang w:val="en-US"/>
        </w:rPr>
        <w:t>no contemporary parallel exists for one of superior washing the feet of one lower in station</w:t>
      </w:r>
      <w:r w:rsidR="00C64662">
        <w:rPr>
          <w:lang w:val="en-US"/>
        </w:rPr>
        <w:t>.</w:t>
      </w:r>
      <w:r w:rsidRPr="003E47A3">
        <w:rPr>
          <w:lang w:val="en-US"/>
        </w:rPr>
        <w:t xml:space="preserve"> </w:t>
      </w:r>
      <w:r w:rsidR="00C64662">
        <w:rPr>
          <w:lang w:val="en-US"/>
        </w:rPr>
        <w:t>T</w:t>
      </w:r>
      <w:r w:rsidRPr="003E47A3">
        <w:rPr>
          <w:lang w:val="en-US"/>
        </w:rPr>
        <w:t xml:space="preserve">his ‘shameful’ act </w:t>
      </w:r>
      <w:r w:rsidR="00C64662">
        <w:rPr>
          <w:lang w:val="en-US"/>
        </w:rPr>
        <w:t xml:space="preserve">highlighted here </w:t>
      </w:r>
      <w:r w:rsidRPr="003E47A3">
        <w:rPr>
          <w:lang w:val="en-US"/>
        </w:rPr>
        <w:t>sees one of divine cosmic authority voluntarily adopting the role of a slave.</w:t>
      </w:r>
      <w:r w:rsidRPr="003E47A3">
        <w:rPr>
          <w:rStyle w:val="FootnoteReference"/>
        </w:rPr>
        <w:footnoteReference w:id="204"/>
      </w:r>
      <w:r w:rsidRPr="003E47A3">
        <w:rPr>
          <w:lang w:val="en-US"/>
        </w:rPr>
        <w:t xml:space="preserve"> </w:t>
      </w:r>
      <w:r w:rsidRPr="003E47A3">
        <w:rPr>
          <w:shd w:val="clear" w:color="auto" w:fill="FFFFFF"/>
        </w:rPr>
        <w:t xml:space="preserve">Jesus knew what was in Judas’ heart (2:24-25), yet washes even </w:t>
      </w:r>
      <w:r w:rsidRPr="003E47A3">
        <w:rPr>
          <w:i/>
          <w:iCs/>
          <w:shd w:val="clear" w:color="auto" w:fill="FFFFFF"/>
        </w:rPr>
        <w:t>his</w:t>
      </w:r>
      <w:r w:rsidRPr="003E47A3">
        <w:rPr>
          <w:shd w:val="clear" w:color="auto" w:fill="FFFFFF"/>
        </w:rPr>
        <w:t xml:space="preserve"> feet. Peter, on the other hand, demands washing his whole being. In this moment, the living water of the Spirit is at work in Peter’s heart and Jesus’ words. Echoes of the Baptist’s </w:t>
      </w:r>
      <w:r w:rsidR="00692B91" w:rsidRPr="003E47A3">
        <w:rPr>
          <w:shd w:val="clear" w:color="auto" w:fill="FFFFFF"/>
        </w:rPr>
        <w:t xml:space="preserve">immersive </w:t>
      </w:r>
      <w:r w:rsidRPr="003E47A3">
        <w:rPr>
          <w:shd w:val="clear" w:color="auto" w:fill="FFFFFF"/>
        </w:rPr>
        <w:t>baptismal cleansing come to mind (1:26), but Peter is already cleansed from his spiritual sin, by association with Jesus (6:68-69).</w:t>
      </w:r>
      <w:r w:rsidRPr="003E47A3">
        <w:rPr>
          <w:rStyle w:val="FootnoteReference"/>
        </w:rPr>
        <w:footnoteReference w:id="205"/>
      </w:r>
      <w:r w:rsidRPr="003E47A3">
        <w:rPr>
          <w:shd w:val="clear" w:color="auto" w:fill="FFFFFF"/>
        </w:rPr>
        <w:t xml:space="preserve"> He </w:t>
      </w:r>
      <w:r w:rsidRPr="003E47A3">
        <w:rPr>
          <w:shd w:val="clear" w:color="auto" w:fill="FFFFFF"/>
        </w:rPr>
        <w:lastRenderedPageBreak/>
        <w:t xml:space="preserve">requires a lesson in servanthood not rebirth in the </w:t>
      </w:r>
      <w:r w:rsidR="00A11B8A" w:rsidRPr="003E47A3">
        <w:rPr>
          <w:shd w:val="clear" w:color="auto" w:fill="FFFFFF"/>
        </w:rPr>
        <w:t>s</w:t>
      </w:r>
      <w:r w:rsidRPr="003E47A3">
        <w:rPr>
          <w:shd w:val="clear" w:color="auto" w:fill="FFFFFF"/>
        </w:rPr>
        <w:t>pirit.</w:t>
      </w:r>
      <w:r w:rsidRPr="003E47A3">
        <w:rPr>
          <w:rStyle w:val="FootnoteReference"/>
        </w:rPr>
        <w:footnoteReference w:id="206"/>
      </w:r>
      <w:r w:rsidRPr="003E47A3">
        <w:rPr>
          <w:shd w:val="clear" w:color="auto" w:fill="FFFFFF"/>
        </w:rPr>
        <w:t xml:space="preserve"> For, within the divine perspective, the harvest is ready (12:24).</w:t>
      </w:r>
      <w:r w:rsidRPr="003E47A3">
        <w:rPr>
          <w:rStyle w:val="FootnoteReference"/>
        </w:rPr>
        <w:footnoteReference w:id="207"/>
      </w:r>
    </w:p>
    <w:p w:rsidR="008D31DB" w:rsidRPr="003E47A3" w:rsidRDefault="008D31DB" w:rsidP="009615DD">
      <w:pPr>
        <w:spacing w:line="360" w:lineRule="auto"/>
        <w:ind w:firstLine="709"/>
        <w:rPr>
          <w:shd w:val="clear" w:color="auto" w:fill="FFFFFF"/>
        </w:rPr>
      </w:pPr>
      <w:proofErr w:type="spellStart"/>
      <w:r w:rsidRPr="003E47A3">
        <w:rPr>
          <w:shd w:val="clear" w:color="auto" w:fill="FFFFFF"/>
        </w:rPr>
        <w:t>Footwashing</w:t>
      </w:r>
      <w:proofErr w:type="spellEnd"/>
      <w:r w:rsidRPr="003E47A3">
        <w:rPr>
          <w:shd w:val="clear" w:color="auto" w:fill="FFFFFF"/>
        </w:rPr>
        <w:t xml:space="preserve"> involves ‘laying down’ and ‘taking up’, not simply taking off/putting on, his robe. Jesus symbolically lays down/takes up his own life (10:17-18; 13:1-4, 12), something his disciples realise only after his resurrection (13:7). </w:t>
      </w:r>
      <w:r w:rsidR="00C64662">
        <w:rPr>
          <w:shd w:val="clear" w:color="auto" w:fill="FFFFFF"/>
        </w:rPr>
        <w:t>This</w:t>
      </w:r>
      <w:r w:rsidRPr="003E47A3">
        <w:rPr>
          <w:shd w:val="clear" w:color="auto" w:fill="FFFFFF"/>
        </w:rPr>
        <w:t xml:space="preserve"> is the ultimate act of love to the end, </w:t>
      </w:r>
      <w:proofErr w:type="spellStart"/>
      <w:r w:rsidRPr="003E47A3">
        <w:rPr>
          <w:shd w:val="clear" w:color="auto" w:fill="FFFFFF"/>
          <w:lang w:val="el-GR"/>
        </w:rPr>
        <w:t>ἐις</w:t>
      </w:r>
      <w:proofErr w:type="spellEnd"/>
      <w:r w:rsidRPr="003E47A3">
        <w:rPr>
          <w:shd w:val="clear" w:color="auto" w:fill="FFFFFF"/>
        </w:rPr>
        <w:t xml:space="preserve"> </w:t>
      </w:r>
      <w:r w:rsidRPr="003E47A3">
        <w:rPr>
          <w:shd w:val="clear" w:color="auto" w:fill="FFFFFF"/>
          <w:lang w:val="el-GR"/>
        </w:rPr>
        <w:t>τέλος</w:t>
      </w:r>
      <w:r w:rsidRPr="003E47A3">
        <w:rPr>
          <w:shd w:val="clear" w:color="auto" w:fill="FFFFFF"/>
        </w:rPr>
        <w:t xml:space="preserve"> (13:1; 15:12-14),</w:t>
      </w:r>
      <w:r w:rsidRPr="003E47A3">
        <w:rPr>
          <w:rStyle w:val="FootnoteReference"/>
          <w:rFonts w:cstheme="minorHAnsi"/>
          <w:shd w:val="clear" w:color="auto" w:fill="FFFFFF"/>
        </w:rPr>
        <w:t xml:space="preserve"> </w:t>
      </w:r>
      <w:r w:rsidRPr="003E47A3">
        <w:rPr>
          <w:rStyle w:val="FootnoteReference"/>
        </w:rPr>
        <w:footnoteReference w:id="208"/>
      </w:r>
      <w:r w:rsidRPr="003E47A3">
        <w:rPr>
          <w:shd w:val="clear" w:color="auto" w:fill="FFFFFF"/>
        </w:rPr>
        <w:t xml:space="preserve"> anticipating the </w:t>
      </w:r>
      <w:proofErr w:type="spellStart"/>
      <w:r w:rsidRPr="003E47A3">
        <w:rPr>
          <w:shd w:val="clear" w:color="auto" w:fill="FFFFFF"/>
          <w:lang w:val="el-GR"/>
        </w:rPr>
        <w:t>τετέλεσται</w:t>
      </w:r>
      <w:proofErr w:type="spellEnd"/>
      <w:r w:rsidRPr="003E47A3">
        <w:rPr>
          <w:shd w:val="clear" w:color="auto" w:fill="FFFFFF"/>
        </w:rPr>
        <w:t xml:space="preserve"> of the cross.</w:t>
      </w:r>
      <w:r w:rsidRPr="003E47A3">
        <w:rPr>
          <w:rStyle w:val="FootnoteReference"/>
        </w:rPr>
        <w:footnoteReference w:id="209"/>
      </w:r>
      <w:r w:rsidRPr="003E47A3">
        <w:rPr>
          <w:shd w:val="clear" w:color="auto" w:fill="FFFFFF"/>
        </w:rPr>
        <w:t xml:space="preserve"> Jesus has already addressed this moment with Martha</w:t>
      </w:r>
      <w:r w:rsidR="00C64662">
        <w:rPr>
          <w:shd w:val="clear" w:color="auto" w:fill="FFFFFF"/>
        </w:rPr>
        <w:t>:</w:t>
      </w:r>
      <w:r w:rsidRPr="003E47A3">
        <w:rPr>
          <w:shd w:val="clear" w:color="auto" w:fill="FFFFFF"/>
        </w:rPr>
        <w:t xml:space="preserve"> there will be resurrection of the body and eternal life, not just spiritual resurrection. Jesus reveals himself as the permanent source of resurrection and life, both Messiah and Son of God (11:23-27).</w:t>
      </w:r>
      <w:r w:rsidRPr="003E47A3">
        <w:rPr>
          <w:rStyle w:val="FootnoteReference"/>
        </w:rPr>
        <w:footnoteReference w:id="210"/>
      </w:r>
    </w:p>
    <w:p w:rsidR="008D31DB" w:rsidRPr="003E47A3" w:rsidRDefault="008D31DB" w:rsidP="009615DD">
      <w:pPr>
        <w:spacing w:line="360" w:lineRule="auto"/>
        <w:ind w:firstLine="709"/>
        <w:rPr>
          <w:shd w:val="clear" w:color="auto" w:fill="FFFFFF"/>
        </w:rPr>
      </w:pPr>
      <w:r w:rsidRPr="003E47A3">
        <w:rPr>
          <w:shd w:val="clear" w:color="auto" w:fill="FFFFFF"/>
        </w:rPr>
        <w:t>This is love in action, not legalism, guilt or religious obligation.</w:t>
      </w:r>
      <w:r w:rsidRPr="003E47A3">
        <w:rPr>
          <w:rStyle w:val="FootnoteReference"/>
        </w:rPr>
        <w:footnoteReference w:id="211"/>
      </w:r>
      <w:r w:rsidRPr="003E47A3">
        <w:rPr>
          <w:shd w:val="clear" w:color="auto" w:fill="FFFFFF"/>
        </w:rPr>
        <w:t xml:space="preserve"> Moreover, as washing the disciples’ feet is a prerequisite for them to have a share in Jesus (13:8), implying eschatological inheritance (cf. 1:12),</w:t>
      </w:r>
      <w:r w:rsidRPr="003E47A3">
        <w:rPr>
          <w:rStyle w:val="FootnoteReference"/>
        </w:rPr>
        <w:footnoteReference w:id="212"/>
      </w:r>
      <w:r w:rsidRPr="003E47A3">
        <w:rPr>
          <w:shd w:val="clear" w:color="auto" w:fill="FFFFFF"/>
        </w:rPr>
        <w:t xml:space="preserve"> so also they must share in Jesus’ body and blood to have life (6:51-58)</w:t>
      </w:r>
      <w:r w:rsidR="00692B91" w:rsidRPr="003E47A3">
        <w:rPr>
          <w:shd w:val="clear" w:color="auto" w:fill="FFFFFF"/>
        </w:rPr>
        <w:t>, physically and spiritually</w:t>
      </w:r>
      <w:r w:rsidRPr="003E47A3">
        <w:rPr>
          <w:shd w:val="clear" w:color="auto" w:fill="FFFFFF"/>
        </w:rPr>
        <w:t>.</w:t>
      </w:r>
      <w:r w:rsidRPr="003E47A3">
        <w:rPr>
          <w:rStyle w:val="FootnoteReference"/>
        </w:rPr>
        <w:footnoteReference w:id="213"/>
      </w:r>
      <w:r w:rsidRPr="003E47A3">
        <w:rPr>
          <w:shd w:val="clear" w:color="auto" w:fill="FFFFFF"/>
        </w:rPr>
        <w:t xml:space="preserve"> Jesus as a servant whose suffering brings redemption is the model he invites the disciples to emulate.</w:t>
      </w:r>
      <w:r w:rsidRPr="003E47A3">
        <w:rPr>
          <w:rStyle w:val="FootnoteReference"/>
        </w:rPr>
        <w:footnoteReference w:id="214"/>
      </w:r>
      <w:r w:rsidRPr="003E47A3">
        <w:rPr>
          <w:shd w:val="clear" w:color="auto" w:fill="FFFFFF"/>
        </w:rPr>
        <w:t xml:space="preserve"> </w:t>
      </w:r>
      <w:r w:rsidRPr="003E47A3">
        <w:t>For, whilst redemption is available for all people, its effect is limited to those who respond with love, faith and obedience.</w:t>
      </w:r>
      <w:r w:rsidRPr="003E47A3">
        <w:rPr>
          <w:rStyle w:val="FootnoteReference"/>
        </w:rPr>
        <w:footnoteReference w:id="215"/>
      </w:r>
      <w:r w:rsidRPr="003E47A3">
        <w:rPr>
          <w:shd w:val="clear" w:color="auto" w:fill="FFFFFF"/>
        </w:rPr>
        <w:t xml:space="preserve"> As anticipated in the Prologue, the contrast is set between the Logos’ ‘own’ (Israel) and those who accepted him (1:11-12).</w:t>
      </w:r>
      <w:r w:rsidRPr="003E47A3">
        <w:rPr>
          <w:rStyle w:val="FootnoteReference"/>
        </w:rPr>
        <w:footnoteReference w:id="216"/>
      </w:r>
      <w:r w:rsidRPr="003E47A3">
        <w:rPr>
          <w:shd w:val="clear" w:color="auto" w:fill="FFFFFF"/>
        </w:rPr>
        <w:t xml:space="preserve">  This act of washing signifies completion of their purification, seals Jesus’ covenant with the disciples, but accomplished only through </w:t>
      </w:r>
      <w:r w:rsidRPr="003E47A3">
        <w:rPr>
          <w:shd w:val="clear" w:color="auto" w:fill="FFFFFF"/>
        </w:rPr>
        <w:lastRenderedPageBreak/>
        <w:t>Jesus’ death. It acts as a prelude to the passion, a ‘mini-Prologue’.</w:t>
      </w:r>
      <w:r w:rsidRPr="003E47A3">
        <w:rPr>
          <w:rStyle w:val="FootnoteReference"/>
        </w:rPr>
        <w:footnoteReference w:id="217"/>
      </w:r>
      <w:r w:rsidRPr="003E47A3">
        <w:rPr>
          <w:shd w:val="clear" w:color="auto" w:fill="FFFFFF"/>
        </w:rPr>
        <w:t xml:space="preserve"> This final meal with his disciples is full of eucharistic-infused symbolism.</w:t>
      </w:r>
      <w:r w:rsidRPr="003E47A3">
        <w:rPr>
          <w:rStyle w:val="FootnoteReference"/>
        </w:rPr>
        <w:footnoteReference w:id="218"/>
      </w:r>
      <w:r w:rsidRPr="003E47A3">
        <w:rPr>
          <w:shd w:val="clear" w:color="auto" w:fill="FFFFFF"/>
        </w:rPr>
        <w:t xml:space="preserve"> Jesus offers ‘new free bread’, not that of Pharisees or empire ‘which does not nourish’,</w:t>
      </w:r>
      <w:r w:rsidRPr="003E47A3">
        <w:rPr>
          <w:rStyle w:val="FootnoteReference"/>
        </w:rPr>
        <w:footnoteReference w:id="219"/>
      </w:r>
      <w:r w:rsidRPr="003E47A3">
        <w:rPr>
          <w:shd w:val="clear" w:color="auto" w:fill="FFFFFF"/>
        </w:rPr>
        <w:t xml:space="preserve"> whereupon Jesus passes </w:t>
      </w:r>
      <w:r w:rsidRPr="003E47A3">
        <w:rPr>
          <w:i/>
          <w:iCs/>
          <w:shd w:val="clear" w:color="auto" w:fill="FFFFFF"/>
        </w:rPr>
        <w:t>his</w:t>
      </w:r>
      <w:r w:rsidRPr="003E47A3">
        <w:rPr>
          <w:shd w:val="clear" w:color="auto" w:fill="FFFFFF"/>
        </w:rPr>
        <w:t xml:space="preserve"> body in the shape of this new bread into the hands of his betrayer, Judas (13:12-27). </w:t>
      </w:r>
    </w:p>
    <w:p w:rsidR="008D31DB" w:rsidRPr="00EC460F" w:rsidRDefault="008D31DB" w:rsidP="00724313">
      <w:pPr>
        <w:pStyle w:val="Heading2"/>
        <w:numPr>
          <w:ilvl w:val="0"/>
          <w:numId w:val="36"/>
        </w:numPr>
        <w:spacing w:before="240" w:after="240"/>
        <w:rPr>
          <w:rFonts w:asciiTheme="minorHAnsi" w:hAnsiTheme="minorHAnsi" w:cstheme="minorHAnsi"/>
          <w:b/>
          <w:bCs/>
          <w:color w:val="auto"/>
          <w:sz w:val="28"/>
          <w:szCs w:val="28"/>
        </w:rPr>
      </w:pPr>
      <w:bookmarkStart w:id="31" w:name="_Toc193987144"/>
      <w:r w:rsidRPr="00EC460F">
        <w:rPr>
          <w:rFonts w:asciiTheme="minorHAnsi" w:hAnsiTheme="minorHAnsi" w:cstheme="minorHAnsi"/>
          <w:b/>
          <w:bCs/>
          <w:color w:val="auto"/>
          <w:sz w:val="28"/>
          <w:szCs w:val="28"/>
        </w:rPr>
        <w:t>Blood and water issu</w:t>
      </w:r>
      <w:r w:rsidR="00EC309A" w:rsidRPr="00EC460F">
        <w:rPr>
          <w:rFonts w:asciiTheme="minorHAnsi" w:hAnsiTheme="minorHAnsi" w:cstheme="minorHAnsi"/>
          <w:b/>
          <w:bCs/>
          <w:color w:val="auto"/>
          <w:sz w:val="28"/>
          <w:szCs w:val="28"/>
        </w:rPr>
        <w:t>es</w:t>
      </w:r>
      <w:r w:rsidRPr="00EC460F">
        <w:rPr>
          <w:rFonts w:asciiTheme="minorHAnsi" w:hAnsiTheme="minorHAnsi" w:cstheme="minorHAnsi"/>
          <w:b/>
          <w:bCs/>
          <w:color w:val="auto"/>
          <w:sz w:val="28"/>
          <w:szCs w:val="28"/>
        </w:rPr>
        <w:t xml:space="preserve"> from Jesus’ side (19:34-37)</w:t>
      </w:r>
      <w:bookmarkEnd w:id="31"/>
      <w:r w:rsidRPr="00EC460F">
        <w:rPr>
          <w:rFonts w:asciiTheme="minorHAnsi" w:hAnsiTheme="minorHAnsi" w:cstheme="minorHAnsi"/>
          <w:b/>
          <w:bCs/>
          <w:color w:val="auto"/>
          <w:sz w:val="28"/>
          <w:szCs w:val="28"/>
        </w:rPr>
        <w:t xml:space="preserve"> </w:t>
      </w:r>
    </w:p>
    <w:p w:rsidR="008D31DB" w:rsidRPr="003E47A3" w:rsidRDefault="008D31DB" w:rsidP="009615DD">
      <w:pPr>
        <w:spacing w:line="360" w:lineRule="auto"/>
        <w:ind w:firstLine="709"/>
      </w:pPr>
      <w:r w:rsidRPr="003E47A3">
        <w:t xml:space="preserve">After the climactic moment of 7:37-39, a second, even more climactic moment in the water-spirit relationship occurs at the cross. The </w:t>
      </w:r>
      <w:r w:rsidRPr="003E47A3">
        <w:rPr>
          <w:i/>
          <w:iCs/>
        </w:rPr>
        <w:t>giver</w:t>
      </w:r>
      <w:r w:rsidRPr="003E47A3">
        <w:t xml:space="preserve"> of the ‘living’ water of life and the Spirit, namely, himself, having prepared his disciples for the coming Advocate-Paraclete to be his presence after his death, now </w:t>
      </w:r>
      <w:r w:rsidRPr="003E47A3">
        <w:rPr>
          <w:i/>
          <w:iCs/>
        </w:rPr>
        <w:t>gives up</w:t>
      </w:r>
      <w:r w:rsidRPr="003E47A3">
        <w:t xml:space="preserve"> his </w:t>
      </w:r>
      <w:r w:rsidR="00A11B8A" w:rsidRPr="003E47A3">
        <w:t>s</w:t>
      </w:r>
      <w:r w:rsidRPr="003E47A3">
        <w:t>pirit and human life as Jesus’ pierced, crucified, body releases water and blood physically and symbolically (19:34-37). The focus in John remains on Jesus; no mention of darkness returning, nor curtain of the Temple being rent, materially or symbolically.</w:t>
      </w:r>
      <w:r w:rsidRPr="003E47A3">
        <w:rPr>
          <w:rStyle w:val="FootnoteReference"/>
        </w:rPr>
        <w:footnoteReference w:id="220"/>
      </w:r>
      <w:r w:rsidRPr="003E47A3">
        <w:t xml:space="preserve"> References to the flow of ‘living’ water and the Samaritan woman (Jn 4:14) and the Tabernacles declaration (7:37-39) are poignantly implied.</w:t>
      </w:r>
      <w:r w:rsidRPr="003E47A3">
        <w:rPr>
          <w:rStyle w:val="FootnoteReference"/>
        </w:rPr>
        <w:footnoteReference w:id="221"/>
      </w:r>
      <w:r w:rsidRPr="003E47A3">
        <w:t xml:space="preserve"> The cross is his throne (19:19-23).</w:t>
      </w:r>
      <w:r w:rsidRPr="003E47A3">
        <w:rPr>
          <w:rStyle w:val="FootnoteReference"/>
        </w:rPr>
        <w:footnoteReference w:id="222"/>
      </w:r>
      <w:r w:rsidRPr="003E47A3">
        <w:t xml:space="preserve"> As Koester succinctly states, ‘The Jesus who thirsted was the fountain of living water’.</w:t>
      </w:r>
      <w:r w:rsidRPr="003E47A3">
        <w:rPr>
          <w:rStyle w:val="FootnoteReference"/>
        </w:rPr>
        <w:footnoteReference w:id="223"/>
      </w:r>
      <w:r w:rsidRPr="003E47A3">
        <w:t xml:space="preserve"> The ‘I thirst’ </w:t>
      </w:r>
      <w:r w:rsidRPr="003E47A3">
        <w:rPr>
          <w:i/>
          <w:iCs/>
        </w:rPr>
        <w:t>up-lifted</w:t>
      </w:r>
      <w:r w:rsidRPr="003E47A3">
        <w:t xml:space="preserve"> on his ‘throne’ (19:28) contrasts with his thirst </w:t>
      </w:r>
      <w:r w:rsidRPr="003E47A3">
        <w:rPr>
          <w:i/>
          <w:iCs/>
        </w:rPr>
        <w:t>seated</w:t>
      </w:r>
      <w:r w:rsidRPr="003E47A3">
        <w:t xml:space="preserve"> at Jacob’s well (4:7) and his invitation to the thirsty at the Tabernacles (7:37-39); life-sustaining water contrasts with the sour wine at the cross as Jesus gives up his spirit (19:29-30). The ‘I thirst’ is addressed to God, but misunderstood by an anonymous person.</w:t>
      </w:r>
      <w:r w:rsidRPr="003E47A3">
        <w:rPr>
          <w:rStyle w:val="FootnoteReference"/>
        </w:rPr>
        <w:footnoteReference w:id="224"/>
      </w:r>
      <w:r w:rsidRPr="003E47A3">
        <w:t xml:space="preserve"> Walter Brueggemann suggests the wine-soaked hyssop ghoulishly delays his death so the Jews can see if Elijah will come to rescue him.</w:t>
      </w:r>
      <w:r w:rsidR="00895E6A" w:rsidRPr="003E47A3">
        <w:rPr>
          <w:rStyle w:val="FootnoteReference"/>
        </w:rPr>
        <w:footnoteReference w:id="225"/>
      </w:r>
      <w:r w:rsidRPr="003E47A3">
        <w:t xml:space="preserve"> But at this moment of death, Jesus ‘hands over’ the gift of the Holy Spirit, his initial salvific tasks of teaching, healing and gifting ‘living’ water and rebirth now fulfilled, </w:t>
      </w:r>
      <w:proofErr w:type="spellStart"/>
      <w:r w:rsidRPr="003E47A3">
        <w:rPr>
          <w:lang w:val="el-GR"/>
        </w:rPr>
        <w:t>τετέλεσται</w:t>
      </w:r>
      <w:proofErr w:type="spellEnd"/>
      <w:r w:rsidRPr="003E47A3">
        <w:t>.</w:t>
      </w:r>
      <w:r w:rsidRPr="003E47A3">
        <w:rPr>
          <w:rStyle w:val="FootnoteReference"/>
        </w:rPr>
        <w:footnoteReference w:id="226"/>
      </w:r>
      <w:r w:rsidRPr="003E47A3">
        <w:t xml:space="preserve"> It evokes theological metaphors of ‘the wind of God’, God’s Spirit, which dispels attack from all empires and people, creating </w:t>
      </w:r>
      <w:r w:rsidRPr="003E47A3">
        <w:lastRenderedPageBreak/>
        <w:t>new life in the dry bones, filling them with life-giving waters of resurrection and salvific restoration (</w:t>
      </w:r>
      <w:proofErr w:type="spellStart"/>
      <w:r w:rsidRPr="003E47A3">
        <w:t>Ezek</w:t>
      </w:r>
      <w:proofErr w:type="spellEnd"/>
      <w:r w:rsidRPr="003E47A3">
        <w:t xml:space="preserve"> 37:1-14) through the waters flowing from the Temple (</w:t>
      </w:r>
      <w:proofErr w:type="spellStart"/>
      <w:r w:rsidRPr="003E47A3">
        <w:t>Ezek</w:t>
      </w:r>
      <w:proofErr w:type="spellEnd"/>
      <w:r w:rsidRPr="003E47A3">
        <w:t xml:space="preserve"> 47:1-12).</w:t>
      </w:r>
      <w:r w:rsidRPr="003E47A3">
        <w:rPr>
          <w:rStyle w:val="FootnoteReference"/>
        </w:rPr>
        <w:footnoteReference w:id="227"/>
      </w:r>
      <w:r w:rsidRPr="003E47A3">
        <w:t xml:space="preserve"> The Spirit (</w:t>
      </w:r>
      <w:r w:rsidR="00692B91" w:rsidRPr="003E47A3">
        <w:t xml:space="preserve">Jn </w:t>
      </w:r>
      <w:r w:rsidRPr="003E47A3">
        <w:t xml:space="preserve">19:30) is placed in the hands of the worshipping community. The water (19:34) </w:t>
      </w:r>
      <w:r w:rsidRPr="003E47A3">
        <w:rPr>
          <w:i/>
          <w:iCs/>
        </w:rPr>
        <w:t>and</w:t>
      </w:r>
      <w:r w:rsidRPr="003E47A3">
        <w:t xml:space="preserve"> wine supplants water baptism; baptism in water </w:t>
      </w:r>
      <w:r w:rsidRPr="003E47A3">
        <w:rPr>
          <w:i/>
          <w:iCs/>
        </w:rPr>
        <w:t>and</w:t>
      </w:r>
      <w:r w:rsidRPr="003E47A3">
        <w:t xml:space="preserve"> </w:t>
      </w:r>
      <w:r w:rsidR="00A11B8A" w:rsidRPr="003E47A3">
        <w:t>s</w:t>
      </w:r>
      <w:r w:rsidRPr="003E47A3">
        <w:t>pirit supplants the Seder with the Eucharist.</w:t>
      </w:r>
      <w:r w:rsidRPr="003E47A3">
        <w:rPr>
          <w:rStyle w:val="FootnoteReference"/>
        </w:rPr>
        <w:footnoteReference w:id="228"/>
      </w:r>
      <w:r w:rsidRPr="003E47A3">
        <w:t xml:space="preserve"> Ironically, the ‘defilement’ of the cross (</w:t>
      </w:r>
      <w:proofErr w:type="spellStart"/>
      <w:r w:rsidRPr="003E47A3">
        <w:t>Deut</w:t>
      </w:r>
      <w:proofErr w:type="spellEnd"/>
      <w:r w:rsidRPr="003E47A3">
        <w:t xml:space="preserve"> 21:22-23) requiring removal of Jesus’ body before sunset</w:t>
      </w:r>
      <w:r w:rsidRPr="003E47A3">
        <w:rPr>
          <w:rStyle w:val="FootnoteReference"/>
        </w:rPr>
        <w:footnoteReference w:id="229"/>
      </w:r>
      <w:r w:rsidRPr="003E47A3">
        <w:t xml:space="preserve"> has become a symbol of cleansing, purifying new life.</w:t>
      </w:r>
      <w:r w:rsidRPr="003E47A3">
        <w:rPr>
          <w:rStyle w:val="FootnoteReference"/>
        </w:rPr>
        <w:footnoteReference w:id="230"/>
      </w:r>
      <w:r w:rsidRPr="003E47A3">
        <w:t xml:space="preserve"> </w:t>
      </w:r>
    </w:p>
    <w:p w:rsidR="008D31DB" w:rsidRPr="003E47A3" w:rsidRDefault="008D31DB" w:rsidP="009615DD">
      <w:pPr>
        <w:spacing w:line="360" w:lineRule="auto"/>
        <w:ind w:firstLine="709"/>
      </w:pPr>
      <w:r w:rsidRPr="003E47A3">
        <w:t>Contra Seung-In Song,</w:t>
      </w:r>
      <w:r w:rsidRPr="003E47A3">
        <w:rPr>
          <w:rStyle w:val="FootnoteReference"/>
        </w:rPr>
        <w:footnoteReference w:id="231"/>
      </w:r>
      <w:r w:rsidRPr="003E47A3">
        <w:t xml:space="preserve"> the water-blood issue from Jesus’ body symbolises life coming </w:t>
      </w:r>
      <w:r w:rsidRPr="003E47A3">
        <w:rPr>
          <w:i/>
          <w:iCs/>
        </w:rPr>
        <w:t xml:space="preserve">after </w:t>
      </w:r>
      <w:r w:rsidRPr="003E47A3">
        <w:t xml:space="preserve">his death. Water as the symbol of purification and healing in sacramental baptism and </w:t>
      </w:r>
      <w:proofErr w:type="spellStart"/>
      <w:r w:rsidRPr="003E47A3">
        <w:t>footwashing</w:t>
      </w:r>
      <w:proofErr w:type="spellEnd"/>
      <w:r w:rsidRPr="003E47A3">
        <w:t>, the water/wine transformation at Cana (2:1-12) and water implicitly sustaining the Vine (15:1-11) relate intimately together in the Spirit through the symbolic refreshment and sustenance of the flesh and blood of the Eucharist.</w:t>
      </w:r>
      <w:r w:rsidRPr="003E47A3">
        <w:rPr>
          <w:rStyle w:val="FootnoteReference"/>
        </w:rPr>
        <w:footnoteReference w:id="232"/>
      </w:r>
      <w:r w:rsidRPr="003E47A3">
        <w:t xml:space="preserve"> Jesus’ covenantal gift of the outpouring of the water of life from his </w:t>
      </w:r>
      <w:r w:rsidRPr="003E47A3">
        <w:rPr>
          <w:lang w:val="el-GR"/>
        </w:rPr>
        <w:t>κοιλία</w:t>
      </w:r>
      <w:r w:rsidRPr="003E47A3">
        <w:t xml:space="preserve"> is fulfilled and ‘usher[s] in the new eternal age’ (</w:t>
      </w:r>
      <w:proofErr w:type="spellStart"/>
      <w:r w:rsidRPr="003E47A3">
        <w:t>Ezek</w:t>
      </w:r>
      <w:proofErr w:type="spellEnd"/>
      <w:r w:rsidRPr="003E47A3">
        <w:t xml:space="preserve"> 36:25-27),</w:t>
      </w:r>
      <w:r w:rsidRPr="003E47A3">
        <w:rPr>
          <w:rStyle w:val="FootnoteReference"/>
        </w:rPr>
        <w:footnoteReference w:id="233"/>
      </w:r>
      <w:r w:rsidRPr="003E47A3">
        <w:t xml:space="preserve"> albeit the Incarnate Word has already heralded this new age for all who accepted the gift of the Water of Life in this world and believed.</w:t>
      </w:r>
      <w:r w:rsidRPr="003E47A3">
        <w:rPr>
          <w:rStyle w:val="FootnoteReference"/>
        </w:rPr>
        <w:footnoteReference w:id="234"/>
      </w:r>
      <w:r w:rsidRPr="003E47A3">
        <w:t xml:space="preserve"> Later redaction thankfully clarifies the Gospel’s theological meaning within its intricate weft of symbolism and fact to affirm the atoning nature of Jesus’ death.</w:t>
      </w:r>
      <w:r w:rsidRPr="003E47A3">
        <w:rPr>
          <w:rStyle w:val="FootnoteReference"/>
        </w:rPr>
        <w:footnoteReference w:id="235"/>
      </w:r>
    </w:p>
    <w:p w:rsidR="008D31DB" w:rsidRPr="00EC460F" w:rsidRDefault="008D31DB" w:rsidP="00724313">
      <w:pPr>
        <w:pStyle w:val="Heading2"/>
        <w:numPr>
          <w:ilvl w:val="0"/>
          <w:numId w:val="36"/>
        </w:numPr>
        <w:spacing w:before="240" w:after="240"/>
        <w:rPr>
          <w:rFonts w:asciiTheme="minorHAnsi" w:hAnsiTheme="minorHAnsi" w:cstheme="minorHAnsi"/>
          <w:b/>
          <w:bCs/>
          <w:color w:val="auto"/>
          <w:sz w:val="28"/>
          <w:szCs w:val="28"/>
          <w:shd w:val="clear" w:color="auto" w:fill="FFFFFF"/>
        </w:rPr>
      </w:pPr>
      <w:bookmarkStart w:id="32" w:name="_Toc193987145"/>
      <w:r w:rsidRPr="00EC460F">
        <w:rPr>
          <w:rFonts w:asciiTheme="minorHAnsi" w:hAnsiTheme="minorHAnsi" w:cstheme="minorHAnsi"/>
          <w:b/>
          <w:bCs/>
          <w:color w:val="auto"/>
          <w:sz w:val="28"/>
          <w:szCs w:val="28"/>
        </w:rPr>
        <w:t>Jesus breathes his Spirit onto the disciples (20:19-23)</w:t>
      </w:r>
      <w:bookmarkEnd w:id="32"/>
    </w:p>
    <w:p w:rsidR="008D31DB" w:rsidRPr="003E47A3" w:rsidRDefault="008D31DB" w:rsidP="009615DD">
      <w:pPr>
        <w:spacing w:line="360" w:lineRule="auto"/>
        <w:ind w:firstLine="709"/>
      </w:pPr>
      <w:r w:rsidRPr="003E47A3">
        <w:rPr>
          <w:shd w:val="clear" w:color="auto" w:fill="FFFFFF"/>
        </w:rPr>
        <w:t xml:space="preserve">For John’s readers, the reality of the resurrection is probably the hardest leap of faith. John has prepared them for this moment through Jesus’ conversations, discourses and promises. Water has symbolically tracked this development, increasingly relating to the Spirit. John narrates two sequential moments at the tomb: first, the discovery of the </w:t>
      </w:r>
      <w:r w:rsidRPr="003E47A3">
        <w:rPr>
          <w:i/>
          <w:iCs/>
          <w:shd w:val="clear" w:color="auto" w:fill="FFFFFF"/>
        </w:rPr>
        <w:t>physical reality</w:t>
      </w:r>
      <w:r w:rsidRPr="003E47A3">
        <w:rPr>
          <w:shd w:val="clear" w:color="auto" w:fill="FFFFFF"/>
        </w:rPr>
        <w:t xml:space="preserve"> of empty tomb with neatly placed wrapping linens, upon which the ‘other </w:t>
      </w:r>
      <w:r w:rsidRPr="003E47A3">
        <w:rPr>
          <w:shd w:val="clear" w:color="auto" w:fill="FFFFFF"/>
        </w:rPr>
        <w:lastRenderedPageBreak/>
        <w:t xml:space="preserve">disciple’ immediately believes, despite scriptural prophecies (20:1-9); secondly, the touching scene when the resurrected Jesus greets Mary </w:t>
      </w:r>
      <w:r w:rsidRPr="003E47A3">
        <w:rPr>
          <w:i/>
          <w:iCs/>
          <w:shd w:val="clear" w:color="auto" w:fill="FFFFFF"/>
        </w:rPr>
        <w:t>in person</w:t>
      </w:r>
      <w:r w:rsidRPr="003E47A3">
        <w:rPr>
          <w:shd w:val="clear" w:color="auto" w:fill="FFFFFF"/>
        </w:rPr>
        <w:t xml:space="preserve">. The </w:t>
      </w:r>
      <w:r w:rsidR="00C64662">
        <w:rPr>
          <w:shd w:val="clear" w:color="auto" w:fill="FFFFFF"/>
        </w:rPr>
        <w:t>un</w:t>
      </w:r>
      <w:r w:rsidRPr="003E47A3">
        <w:rPr>
          <w:shd w:val="clear" w:color="auto" w:fill="FFFFFF"/>
        </w:rPr>
        <w:t xml:space="preserve">enclosed spaces of </w:t>
      </w:r>
      <w:r w:rsidR="00C64662">
        <w:rPr>
          <w:shd w:val="clear" w:color="auto" w:fill="FFFFFF"/>
        </w:rPr>
        <w:t xml:space="preserve">empty </w:t>
      </w:r>
      <w:r w:rsidRPr="003E47A3">
        <w:rPr>
          <w:shd w:val="clear" w:color="auto" w:fill="FFFFFF"/>
        </w:rPr>
        <w:t xml:space="preserve">tomb and garden shift to the securely enclosed Upper Room, where Jesus appears </w:t>
      </w:r>
      <w:r w:rsidRPr="003E47A3">
        <w:rPr>
          <w:i/>
          <w:iCs/>
          <w:shd w:val="clear" w:color="auto" w:fill="FFFFFF"/>
        </w:rPr>
        <w:t>in person</w:t>
      </w:r>
      <w:r w:rsidRPr="003E47A3">
        <w:rPr>
          <w:shd w:val="clear" w:color="auto" w:fill="FFFFFF"/>
        </w:rPr>
        <w:t xml:space="preserve"> to the disciples and later to Thomas as well (20:19-29). For Thomas, belief comes only when he is invited to place his hand into the actual wound where the water and blood flowed as Jesus gave up his </w:t>
      </w:r>
      <w:r w:rsidR="00A11B8A" w:rsidRPr="003E47A3">
        <w:rPr>
          <w:shd w:val="clear" w:color="auto" w:fill="FFFFFF"/>
        </w:rPr>
        <w:t>s</w:t>
      </w:r>
      <w:r w:rsidRPr="003E47A3">
        <w:rPr>
          <w:shd w:val="clear" w:color="auto" w:fill="FFFFFF"/>
        </w:rPr>
        <w:t xml:space="preserve">pirit (20:26-28). Flowing water and blood are not present, but the disciples’ ‘taking up’ of Jesus’ </w:t>
      </w:r>
      <w:r w:rsidR="00A11B8A" w:rsidRPr="003E47A3">
        <w:rPr>
          <w:shd w:val="clear" w:color="auto" w:fill="FFFFFF"/>
        </w:rPr>
        <w:t>s</w:t>
      </w:r>
      <w:r w:rsidRPr="003E47A3">
        <w:rPr>
          <w:shd w:val="clear" w:color="auto" w:fill="FFFFFF"/>
        </w:rPr>
        <w:t xml:space="preserve">pirit (20:22, 28) and new life in ‘living’ water is signalled once more here. It </w:t>
      </w:r>
      <w:r w:rsidR="00C64662">
        <w:rPr>
          <w:shd w:val="clear" w:color="auto" w:fill="FFFFFF"/>
        </w:rPr>
        <w:t>confirms the Spirit’s continuing presence</w:t>
      </w:r>
      <w:r w:rsidRPr="003E47A3">
        <w:rPr>
          <w:shd w:val="clear" w:color="auto" w:fill="FFFFFF"/>
        </w:rPr>
        <w:t xml:space="preserve"> for all who come after Jesus’ ascension, indeed probably many of John’s initial readers, for </w:t>
      </w:r>
      <w:r w:rsidRPr="003E47A3">
        <w:t xml:space="preserve">Jesus’ gift of living water (7:37-39) was </w:t>
      </w:r>
      <w:r w:rsidRPr="003E47A3">
        <w:rPr>
          <w:i/>
          <w:iCs/>
        </w:rPr>
        <w:t>unavailable until</w:t>
      </w:r>
      <w:r w:rsidRPr="003E47A3">
        <w:t xml:space="preserve"> his glorification. </w:t>
      </w:r>
    </w:p>
    <w:p w:rsidR="00196E24" w:rsidRPr="003E47A3" w:rsidRDefault="008D31DB" w:rsidP="009615DD">
      <w:pPr>
        <w:spacing w:line="360" w:lineRule="auto"/>
        <w:ind w:firstLine="709"/>
      </w:pPr>
      <w:r w:rsidRPr="003E47A3">
        <w:t>Now h</w:t>
      </w:r>
      <w:r w:rsidRPr="003E47A3">
        <w:rPr>
          <w:shd w:val="clear" w:color="auto" w:fill="FFFFFF"/>
        </w:rPr>
        <w:t>e who baptises and purifies with the Spirit and takes away the sins of the world as the Lamb of God (1:29) breathes the purifying, l</w:t>
      </w:r>
      <w:r w:rsidRPr="003E47A3">
        <w:t xml:space="preserve">iving water from within </w:t>
      </w:r>
      <w:r w:rsidRPr="003E47A3">
        <w:rPr>
          <w:i/>
          <w:iCs/>
        </w:rPr>
        <w:t>himself</w:t>
      </w:r>
      <w:r w:rsidRPr="003E47A3">
        <w:t xml:space="preserve"> into </w:t>
      </w:r>
      <w:r w:rsidR="00C64662">
        <w:rPr>
          <w:i/>
          <w:iCs/>
        </w:rPr>
        <w:t>the disciples</w:t>
      </w:r>
      <w:r w:rsidRPr="003E47A3">
        <w:rPr>
          <w:shd w:val="clear" w:color="auto" w:fill="FFFFFF"/>
        </w:rPr>
        <w:t>.</w:t>
      </w:r>
      <w:r w:rsidRPr="003E47A3">
        <w:rPr>
          <w:rStyle w:val="FootnoteReference"/>
          <w:rFonts w:cstheme="minorHAnsi"/>
          <w:shd w:val="clear" w:color="auto" w:fill="FFFFFF"/>
        </w:rPr>
        <w:footnoteReference w:id="236"/>
      </w:r>
      <w:r w:rsidRPr="003E47A3">
        <w:rPr>
          <w:shd w:val="clear" w:color="auto" w:fill="FFFFFF"/>
        </w:rPr>
        <w:t xml:space="preserve"> For them, outpoured </w:t>
      </w:r>
      <w:r w:rsidR="00C64662" w:rsidRPr="003E47A3">
        <w:rPr>
          <w:shd w:val="clear" w:color="auto" w:fill="FFFFFF"/>
        </w:rPr>
        <w:t xml:space="preserve">water and blood </w:t>
      </w:r>
      <w:r w:rsidRPr="003E47A3">
        <w:rPr>
          <w:shd w:val="clear" w:color="auto" w:fill="FFFFFF"/>
        </w:rPr>
        <w:t xml:space="preserve">are in intimate relationship with the </w:t>
      </w:r>
      <w:r w:rsidRPr="003E47A3">
        <w:rPr>
          <w:i/>
          <w:iCs/>
          <w:shd w:val="clear" w:color="auto" w:fill="FFFFFF"/>
        </w:rPr>
        <w:t xml:space="preserve">ruach, </w:t>
      </w:r>
      <w:proofErr w:type="spellStart"/>
      <w:r w:rsidRPr="003E47A3">
        <w:rPr>
          <w:i/>
          <w:iCs/>
          <w:shd w:val="clear" w:color="auto" w:fill="FFFFFF"/>
          <w:lang w:val="el-GR"/>
        </w:rPr>
        <w:t>πνεῦμα</w:t>
      </w:r>
      <w:proofErr w:type="spellEnd"/>
      <w:r w:rsidRPr="003E47A3">
        <w:rPr>
          <w:i/>
          <w:iCs/>
          <w:shd w:val="clear" w:color="auto" w:fill="FFFFFF"/>
        </w:rPr>
        <w:t xml:space="preserve">, </w:t>
      </w:r>
      <w:r w:rsidRPr="003E47A3">
        <w:rPr>
          <w:shd w:val="clear" w:color="auto" w:fill="FFFFFF"/>
        </w:rPr>
        <w:t xml:space="preserve">as Jesus commissions them to do God’s work. Darkness has been replaced with resurrected light (cf. 9:4). Perchance it is no accident that John uses the same verb </w:t>
      </w:r>
      <w:proofErr w:type="spellStart"/>
      <w:r w:rsidRPr="003E47A3">
        <w:rPr>
          <w:shd w:val="clear" w:color="auto" w:fill="FFFFFF"/>
          <w:lang w:val="el-GR"/>
        </w:rPr>
        <w:t>ἐνεφύσησεν</w:t>
      </w:r>
      <w:proofErr w:type="spellEnd"/>
      <w:r w:rsidRPr="003E47A3">
        <w:rPr>
          <w:shd w:val="clear" w:color="auto" w:fill="FFFFFF"/>
        </w:rPr>
        <w:t xml:space="preserve"> (‘breathed’) here as God ‘breathing’ on the face of Adam (Gen 2:7 LXX) and ‘breathing’ on the dry bones in Ezekiel 37:9.</w:t>
      </w:r>
      <w:r w:rsidRPr="003E47A3">
        <w:rPr>
          <w:rStyle w:val="FootnoteReference"/>
          <w:rFonts w:cstheme="minorHAnsi"/>
          <w:shd w:val="clear" w:color="auto" w:fill="FFFFFF"/>
        </w:rPr>
        <w:footnoteReference w:id="237"/>
      </w:r>
      <w:r w:rsidRPr="003E47A3">
        <w:rPr>
          <w:shd w:val="clear" w:color="auto" w:fill="FFFFFF"/>
        </w:rPr>
        <w:t xml:space="preserve"> The </w:t>
      </w:r>
      <w:proofErr w:type="spellStart"/>
      <w:r w:rsidRPr="003E47A3">
        <w:rPr>
          <w:lang w:val="el-GR"/>
        </w:rPr>
        <w:t>τετέλεσται</w:t>
      </w:r>
      <w:proofErr w:type="spellEnd"/>
      <w:r w:rsidRPr="003E47A3">
        <w:t xml:space="preserve"> at the cross starts Jesus’ new work through the promised Advocate-Paraclete. Out of the loss comes the gain: the completion of Jesus’ revelation and the ‘project’ handed on.</w:t>
      </w:r>
      <w:r w:rsidRPr="003E47A3">
        <w:rPr>
          <w:rStyle w:val="FootnoteReference"/>
        </w:rPr>
        <w:footnoteReference w:id="238"/>
      </w:r>
      <w:r w:rsidRPr="003E47A3">
        <w:t xml:space="preserve"> </w:t>
      </w:r>
    </w:p>
    <w:p w:rsidR="008D31DB" w:rsidRPr="00C64662" w:rsidRDefault="008D31DB" w:rsidP="009615DD">
      <w:pPr>
        <w:spacing w:line="360" w:lineRule="auto"/>
        <w:ind w:firstLine="709"/>
      </w:pPr>
      <w:r w:rsidRPr="003E47A3">
        <w:t>The promised Paraclete will reveal ‘everything’ that Jesus has imparted to them</w:t>
      </w:r>
      <w:r w:rsidR="0012787F" w:rsidRPr="003E47A3">
        <w:t xml:space="preserve"> by linking the Paraclete with the Spirit of Truth which now introduces ‘the time of eschatological blessing’ post-glorification.</w:t>
      </w:r>
      <w:r w:rsidR="0012787F" w:rsidRPr="003E47A3">
        <w:rPr>
          <w:rStyle w:val="FootnoteReference"/>
        </w:rPr>
        <w:footnoteReference w:id="239"/>
      </w:r>
      <w:r w:rsidRPr="003E47A3">
        <w:t xml:space="preserve"> Has this shaped John’s Gospel in its ‘von </w:t>
      </w:r>
      <w:proofErr w:type="spellStart"/>
      <w:r w:rsidRPr="003E47A3">
        <w:t>rückwärts</w:t>
      </w:r>
      <w:proofErr w:type="spellEnd"/>
      <w:r w:rsidRPr="003E47A3">
        <w:t xml:space="preserve"> </w:t>
      </w:r>
      <w:proofErr w:type="spellStart"/>
      <w:r w:rsidRPr="003E47A3">
        <w:t>aus</w:t>
      </w:r>
      <w:proofErr w:type="spellEnd"/>
      <w:r w:rsidRPr="003E47A3">
        <w:t>’ narration?</w:t>
      </w:r>
      <w:r w:rsidRPr="003E47A3">
        <w:rPr>
          <w:rStyle w:val="FootnoteReference"/>
          <w:rFonts w:cstheme="minorHAnsi"/>
        </w:rPr>
        <w:footnoteReference w:id="240"/>
      </w:r>
      <w:r w:rsidRPr="003E47A3">
        <w:t xml:space="preserve"> </w:t>
      </w:r>
      <w:r w:rsidR="00435A46" w:rsidRPr="00C64662">
        <w:rPr>
          <w:rFonts w:ascii="AppleSystemUIFont" w:hAnsi="AppleSystemUIFont" w:cs="AppleSystemUIFont"/>
          <w:bCs/>
          <w:kern w:val="0"/>
          <w:sz w:val="26"/>
          <w:szCs w:val="26"/>
        </w:rPr>
        <w:t>As the flow of John‘s narrative broadens and deepens, like Ezekiel’s visionary river, the reader’s focus narrows incrementally to Jesus and its continuity through the Spirit.</w:t>
      </w:r>
      <w:r w:rsidR="00435A46" w:rsidRPr="00C64662">
        <w:rPr>
          <w:rFonts w:ascii="AppleSystemUIFont" w:hAnsi="AppleSystemUIFont" w:cs="AppleSystemUIFont"/>
          <w:kern w:val="0"/>
          <w:sz w:val="26"/>
          <w:szCs w:val="26"/>
        </w:rPr>
        <w:t xml:space="preserve"> </w:t>
      </w:r>
      <w:r w:rsidR="00627A31" w:rsidRPr="003E47A3">
        <w:t xml:space="preserve">In Jesus’ invitation to </w:t>
      </w:r>
      <w:r w:rsidR="0012787F" w:rsidRPr="003E47A3">
        <w:t xml:space="preserve">Thomas to </w:t>
      </w:r>
      <w:r w:rsidR="00627A31" w:rsidRPr="003E47A3">
        <w:t xml:space="preserve">touch his scars </w:t>
      </w:r>
      <w:r w:rsidR="00435A46" w:rsidRPr="003E47A3">
        <w:t xml:space="preserve">physically </w:t>
      </w:r>
      <w:r w:rsidR="00627A31" w:rsidRPr="003E47A3">
        <w:t xml:space="preserve">and put his hand into his side, followed by Thomas’ declaration of belief, ‘My Lord and my </w:t>
      </w:r>
      <w:r w:rsidR="00627A31" w:rsidRPr="003E47A3">
        <w:lastRenderedPageBreak/>
        <w:t xml:space="preserve">God!’ (20:28), </w:t>
      </w:r>
      <w:r w:rsidRPr="003E47A3">
        <w:t xml:space="preserve">John has clearly </w:t>
      </w:r>
      <w:r w:rsidR="00627A31" w:rsidRPr="003E47A3">
        <w:t>concluded his</w:t>
      </w:r>
      <w:r w:rsidRPr="003E47A3">
        <w:t xml:space="preserve"> evidence that Jesus truly is ‘the Messiah, the Son of God, and that through believing in him you may have eternal life in his name’.</w:t>
      </w:r>
      <w:r w:rsidRPr="003E47A3">
        <w:rPr>
          <w:rStyle w:val="FootnoteReference"/>
        </w:rPr>
        <w:footnoteReference w:id="241"/>
      </w:r>
      <w:r w:rsidRPr="003E47A3">
        <w:t xml:space="preserve"> </w:t>
      </w:r>
      <w:r w:rsidR="00C64662">
        <w:t>Through his Incarnation a</w:t>
      </w:r>
      <w:r w:rsidRPr="003E47A3">
        <w:t>s Revealer of God’s salvific word, Jesus has created the final chasm between belief and unbelief</w:t>
      </w:r>
      <w:r w:rsidR="00643C00">
        <w:t xml:space="preserve">, </w:t>
      </w:r>
      <w:r w:rsidRPr="003E47A3">
        <w:t>pitting light, truth, spirit, freedom and life of God’s economy against the world’s darkness, falsehood, flesh, servitude and death. Now, the</w:t>
      </w:r>
      <w:r w:rsidR="00627A31" w:rsidRPr="003E47A3">
        <w:t xml:space="preserve"> disciples</w:t>
      </w:r>
      <w:r w:rsidRPr="003E47A3">
        <w:t xml:space="preserve"> become representative revealers of the true Incarnate Word as Jesus sends them out into the world.</w:t>
      </w:r>
      <w:r w:rsidRPr="003E47A3">
        <w:rPr>
          <w:rStyle w:val="FootnoteReference"/>
        </w:rPr>
        <w:footnoteReference w:id="242"/>
      </w:r>
    </w:p>
    <w:p w:rsidR="008D31DB" w:rsidRPr="00EC460F" w:rsidRDefault="008D31DB" w:rsidP="00724313">
      <w:pPr>
        <w:pStyle w:val="Heading2"/>
        <w:numPr>
          <w:ilvl w:val="0"/>
          <w:numId w:val="33"/>
        </w:numPr>
        <w:spacing w:before="240" w:after="240"/>
        <w:rPr>
          <w:rFonts w:asciiTheme="minorHAnsi" w:hAnsiTheme="minorHAnsi" w:cstheme="minorHAnsi"/>
          <w:b/>
          <w:bCs/>
          <w:color w:val="auto"/>
          <w:sz w:val="28"/>
          <w:szCs w:val="28"/>
        </w:rPr>
      </w:pPr>
      <w:bookmarkStart w:id="33" w:name="_Toc193987146"/>
      <w:r w:rsidRPr="00EC460F">
        <w:rPr>
          <w:rFonts w:asciiTheme="minorHAnsi" w:hAnsiTheme="minorHAnsi" w:cstheme="minorHAnsi"/>
          <w:b/>
          <w:bCs/>
          <w:color w:val="auto"/>
          <w:sz w:val="28"/>
          <w:szCs w:val="28"/>
        </w:rPr>
        <w:t>Water and the Spirit at Breakfast on the Beach (21:1-14)</w:t>
      </w:r>
      <w:bookmarkEnd w:id="33"/>
    </w:p>
    <w:p w:rsidR="008D31DB" w:rsidRPr="003E47A3" w:rsidRDefault="008D31DB" w:rsidP="009615DD">
      <w:pPr>
        <w:spacing w:line="360" w:lineRule="auto"/>
        <w:ind w:firstLine="709"/>
      </w:pPr>
      <w:r w:rsidRPr="003E47A3">
        <w:t>John’s narrative began in the water of baptism with the Spirit ‘coming down’ and remaining on Jesus; it now closes also in water and spirit, but at the beginning of the new mission of Jesus’ Spirit-filled disciples. John 21 disrupts a ‘tidy sense of closure’</w:t>
      </w:r>
      <w:r w:rsidR="00627A31" w:rsidRPr="003E47A3">
        <w:t xml:space="preserve"> to his narrative</w:t>
      </w:r>
      <w:r w:rsidRPr="003E47A3">
        <w:rPr>
          <w:rStyle w:val="FootnoteReference"/>
        </w:rPr>
        <w:footnoteReference w:id="243"/>
      </w:r>
      <w:r w:rsidRPr="003E47A3">
        <w:t xml:space="preserve"> </w:t>
      </w:r>
      <w:r w:rsidR="00627A31" w:rsidRPr="003E47A3">
        <w:t>with this</w:t>
      </w:r>
      <w:r w:rsidRPr="003E47A3">
        <w:t xml:space="preserve"> second of two terminal ‘waves’,</w:t>
      </w:r>
      <w:r w:rsidRPr="003E47A3">
        <w:rPr>
          <w:rStyle w:val="FootnoteReference"/>
        </w:rPr>
        <w:footnoteReference w:id="244"/>
      </w:r>
      <w:r w:rsidRPr="003E47A3">
        <w:t xml:space="preserve"> yet</w:t>
      </w:r>
      <w:r w:rsidR="00627A31" w:rsidRPr="003E47A3">
        <w:t xml:space="preserve"> it</w:t>
      </w:r>
      <w:r w:rsidRPr="003E47A3">
        <w:t xml:space="preserve"> appears a necessary and appropriate epilogue, defining the future roles of both Peter and the Beloved Disciple, a martyr’s death and faithful witness respectively.</w:t>
      </w:r>
      <w:r w:rsidRPr="003E47A3">
        <w:rPr>
          <w:rStyle w:val="FootnoteReference"/>
        </w:rPr>
        <w:footnoteReference w:id="245"/>
      </w:r>
    </w:p>
    <w:p w:rsidR="008D31DB" w:rsidRPr="003E47A3" w:rsidRDefault="008D31DB" w:rsidP="009615DD">
      <w:pPr>
        <w:spacing w:line="360" w:lineRule="auto"/>
        <w:ind w:firstLine="709"/>
      </w:pPr>
      <w:r w:rsidRPr="003E47A3">
        <w:t>The chapter ‘glows’ with symbolic overtones.</w:t>
      </w:r>
      <w:r w:rsidRPr="003E47A3">
        <w:rPr>
          <w:rStyle w:val="FootnoteReference"/>
        </w:rPr>
        <w:footnoteReference w:id="246"/>
      </w:r>
      <w:r w:rsidRPr="003E47A3">
        <w:t xml:space="preserve"> Water is symbolically identified with cleansing, purification, the entrance to eternal life and the Spirit through Jesus’ gift of living water, all of which are present in this pericope. It provides an apt soteriological and </w:t>
      </w:r>
      <w:proofErr w:type="spellStart"/>
      <w:r w:rsidRPr="003E47A3">
        <w:t>pneumatological</w:t>
      </w:r>
      <w:proofErr w:type="spellEnd"/>
      <w:r w:rsidRPr="003E47A3">
        <w:t xml:space="preserve"> ending, evidenced progressively throughout John’s narrative. Consideration needs to be given to the extent of the symbolism found here. Since early post-Gospel times, theologians have attempted to fathom the symbolism of the 153 fish caught (21:11), comprehensively outlined by Beasley-Murray, concluding it an insoluble conundrum and accepting it simply </w:t>
      </w:r>
      <w:r w:rsidR="00772E8F" w:rsidRPr="003E47A3">
        <w:t xml:space="preserve">as </w:t>
      </w:r>
      <w:r w:rsidRPr="003E47A3">
        <w:t>an exceedingly abundant number.</w:t>
      </w:r>
      <w:r w:rsidRPr="003E47A3">
        <w:rPr>
          <w:rStyle w:val="FootnoteReference"/>
        </w:rPr>
        <w:footnoteReference w:id="247"/>
      </w:r>
      <w:r w:rsidRPr="003E47A3">
        <w:t xml:space="preserve"> Perhaps this speaks of the generosity of God’s provision, as already seen in the vast gallons of best wine at Cana (2:1-11), the twelve baskets of remains following the miracle of feeding the great </w:t>
      </w:r>
      <w:r w:rsidRPr="003E47A3">
        <w:lastRenderedPageBreak/>
        <w:t>crowd (6:12-14), or the offer of living water for eternity (4:13-14; 7:37-39).</w:t>
      </w:r>
      <w:r w:rsidR="00772E8F" w:rsidRPr="003E47A3">
        <w:t xml:space="preserve"> </w:t>
      </w:r>
      <w:r w:rsidRPr="003E47A3">
        <w:t>But there is more to this catch than the number.</w:t>
      </w:r>
      <w:r w:rsidRPr="003E47A3">
        <w:rPr>
          <w:rStyle w:val="FootnoteReference"/>
        </w:rPr>
        <w:footnoteReference w:id="248"/>
      </w:r>
      <w:r w:rsidRPr="003E47A3">
        <w:t xml:space="preserve"> </w:t>
      </w:r>
      <w:r w:rsidR="00772E8F" w:rsidRPr="003E47A3">
        <w:t>T</w:t>
      </w:r>
      <w:r w:rsidRPr="003E47A3">
        <w:t>he number is indicative of what elsewhere is called the ripe harvest ready for the workers to reap,</w:t>
      </w:r>
      <w:r w:rsidR="00215357">
        <w:t xml:space="preserve"> i.e.</w:t>
      </w:r>
      <w:r w:rsidRPr="003E47A3">
        <w:t xml:space="preserve"> draw into the kingdom and eternal life (4:34-38; cf. also Mt 9:37-38).</w:t>
      </w:r>
    </w:p>
    <w:p w:rsidR="008D31DB" w:rsidRPr="003E47A3" w:rsidRDefault="008D31DB" w:rsidP="009615DD">
      <w:pPr>
        <w:spacing w:line="360" w:lineRule="auto"/>
        <w:ind w:firstLine="709"/>
        <w:rPr>
          <w:rStyle w:val="text"/>
          <w:rFonts w:cstheme="minorHAnsi"/>
        </w:rPr>
      </w:pPr>
      <w:r w:rsidRPr="00643C00">
        <w:t xml:space="preserve">The water here functions </w:t>
      </w:r>
      <w:proofErr w:type="spellStart"/>
      <w:r w:rsidRPr="00643C00">
        <w:t>locatively</w:t>
      </w:r>
      <w:proofErr w:type="spellEnd"/>
      <w:r w:rsidR="00224DEE" w:rsidRPr="00643C00">
        <w:t>:</w:t>
      </w:r>
      <w:r w:rsidR="00A37D27" w:rsidRPr="00643C00">
        <w:t xml:space="preserve"> </w:t>
      </w:r>
      <w:r w:rsidR="00224DEE" w:rsidRPr="00643C00">
        <w:t>t</w:t>
      </w:r>
      <w:r w:rsidR="00A37D27" w:rsidRPr="00643C00">
        <w:t xml:space="preserve">he repeated </w:t>
      </w:r>
      <w:proofErr w:type="spellStart"/>
      <w:r w:rsidR="00A37D27" w:rsidRPr="00643C00">
        <w:rPr>
          <w:lang w:val="el-GR"/>
        </w:rPr>
        <w:t>φανερὀω</w:t>
      </w:r>
      <w:proofErr w:type="spellEnd"/>
      <w:r w:rsidRPr="00643C00">
        <w:t xml:space="preserve"> </w:t>
      </w:r>
      <w:r w:rsidR="00224DEE" w:rsidRPr="00643C00">
        <w:t xml:space="preserve">(21:1) </w:t>
      </w:r>
      <w:r w:rsidR="00A37D27" w:rsidRPr="00643C00">
        <w:t xml:space="preserve">emphasises </w:t>
      </w:r>
      <w:r w:rsidR="00224DEE" w:rsidRPr="00643C00">
        <w:t>another epiphanic post-resurrection moment</w:t>
      </w:r>
      <w:r w:rsidR="007A08DB" w:rsidRPr="00643C00">
        <w:t>:</w:t>
      </w:r>
      <w:r w:rsidR="00224DEE" w:rsidRPr="00643C00">
        <w:t xml:space="preserve"> only following Jesus’ sign</w:t>
      </w:r>
      <w:r w:rsidR="007A08DB" w:rsidRPr="00643C00">
        <w:t xml:space="preserve"> comes Peter’s recognition</w:t>
      </w:r>
      <w:r w:rsidR="00224DEE" w:rsidRPr="00643C00">
        <w:t xml:space="preserve">, </w:t>
      </w:r>
      <w:r w:rsidR="00224DEE" w:rsidRPr="00643C00">
        <w:rPr>
          <w:lang w:val="el-GR"/>
        </w:rPr>
        <w:t>Ὁ</w:t>
      </w:r>
      <w:r w:rsidR="00224DEE" w:rsidRPr="00643C00">
        <w:t xml:space="preserve"> </w:t>
      </w:r>
      <w:r w:rsidR="00224DEE" w:rsidRPr="00643C00">
        <w:rPr>
          <w:lang w:val="el-GR"/>
        </w:rPr>
        <w:t>Κύριός</w:t>
      </w:r>
      <w:r w:rsidR="00224DEE" w:rsidRPr="00643C00">
        <w:t xml:space="preserve"> </w:t>
      </w:r>
      <w:proofErr w:type="spellStart"/>
      <w:r w:rsidR="00224DEE" w:rsidRPr="00643C00">
        <w:rPr>
          <w:lang w:val="el-GR"/>
        </w:rPr>
        <w:t>ἐστιν</w:t>
      </w:r>
      <w:proofErr w:type="spellEnd"/>
      <w:r w:rsidR="00224DEE" w:rsidRPr="00643C00">
        <w:t xml:space="preserve"> (21:7)</w:t>
      </w:r>
      <w:r w:rsidR="007A08DB" w:rsidRPr="00643C00">
        <w:t>.</w:t>
      </w:r>
      <w:r w:rsidR="00224DEE" w:rsidRPr="00643C00">
        <w:t xml:space="preserve"> </w:t>
      </w:r>
      <w:r w:rsidR="007A08DB">
        <w:t>T</w:t>
      </w:r>
      <w:r w:rsidRPr="003E47A3">
        <w:t>he symbolism behind ‘draw</w:t>
      </w:r>
      <w:r w:rsidR="00F90367">
        <w:t>ing</w:t>
      </w:r>
      <w:r w:rsidRPr="003E47A3">
        <w:t>’ (</w:t>
      </w:r>
      <w:proofErr w:type="spellStart"/>
      <w:r w:rsidRPr="003E47A3">
        <w:rPr>
          <w:lang w:val="el-GR"/>
        </w:rPr>
        <w:t>εἵλκυσεν</w:t>
      </w:r>
      <w:proofErr w:type="spellEnd"/>
      <w:r w:rsidRPr="003E47A3">
        <w:t xml:space="preserve">) </w:t>
      </w:r>
      <w:r w:rsidR="00224DEE" w:rsidRPr="00643C00">
        <w:t xml:space="preserve">the net </w:t>
      </w:r>
      <w:r w:rsidRPr="003E47A3">
        <w:t>concerns human impossibility to come to Jesus without being ‘drawn’ by God’s power.</w:t>
      </w:r>
      <w:r w:rsidRPr="003E47A3">
        <w:rPr>
          <w:rStyle w:val="FootnoteReference"/>
        </w:rPr>
        <w:footnoteReference w:id="249"/>
      </w:r>
      <w:r w:rsidRPr="003E47A3">
        <w:t xml:space="preserve"> It echoes Jesus’ statement to the crowd following the feeding of the five thousand, that ‘</w:t>
      </w:r>
      <w:r w:rsidRPr="003E47A3">
        <w:rPr>
          <w:rStyle w:val="text"/>
          <w:rFonts w:cstheme="minorHAnsi"/>
        </w:rPr>
        <w:t xml:space="preserve">no-one can come to me unless </w:t>
      </w:r>
      <w:r w:rsidRPr="003E47A3">
        <w:rPr>
          <w:rStyle w:val="text"/>
          <w:rFonts w:cstheme="minorHAnsi"/>
          <w:i/>
          <w:iCs/>
        </w:rPr>
        <w:t>drawn</w:t>
      </w:r>
      <w:r w:rsidRPr="003E47A3">
        <w:rPr>
          <w:rStyle w:val="text"/>
          <w:rFonts w:cstheme="minorHAnsi"/>
        </w:rPr>
        <w:t xml:space="preserve"> by the Father who sent me; and I will raise that person up on the last day’ (Jn 6:44), or Jesus himself </w:t>
      </w:r>
      <w:r w:rsidRPr="003E47A3">
        <w:rPr>
          <w:rStyle w:val="text"/>
          <w:rFonts w:cstheme="minorHAnsi"/>
          <w:i/>
          <w:iCs/>
        </w:rPr>
        <w:t>drawing</w:t>
      </w:r>
      <w:r w:rsidRPr="003E47A3">
        <w:rPr>
          <w:rStyle w:val="text"/>
          <w:rFonts w:cstheme="minorHAnsi"/>
        </w:rPr>
        <w:t xml:space="preserve"> people to himself at his lifting up (12:32). It is uniquely the death and resurrection of Jesus which will achieve this. That the disciples were unable to catch fish that day of their own, but required the direction of Jesus to cast their net </w:t>
      </w:r>
      <w:r w:rsidR="00A6624E" w:rsidRPr="00643C00">
        <w:rPr>
          <w:rStyle w:val="text"/>
          <w:rFonts w:cstheme="minorHAnsi"/>
        </w:rPr>
        <w:t>into the water on</w:t>
      </w:r>
      <w:r w:rsidRPr="00643C00">
        <w:rPr>
          <w:rStyle w:val="text"/>
          <w:rFonts w:cstheme="minorHAnsi"/>
        </w:rPr>
        <w:t xml:space="preserve"> </w:t>
      </w:r>
      <w:r w:rsidRPr="003E47A3">
        <w:rPr>
          <w:rStyle w:val="text"/>
          <w:rFonts w:cstheme="minorHAnsi"/>
        </w:rPr>
        <w:t>the ‘right’</w:t>
      </w:r>
      <w:r w:rsidRPr="003E47A3">
        <w:rPr>
          <w:rStyle w:val="FootnoteReference"/>
          <w:rFonts w:cstheme="minorHAnsi"/>
        </w:rPr>
        <w:footnoteReference w:id="250"/>
      </w:r>
      <w:r w:rsidRPr="003E47A3">
        <w:rPr>
          <w:rStyle w:val="text"/>
          <w:rFonts w:cstheme="minorHAnsi"/>
        </w:rPr>
        <w:t xml:space="preserve">, </w:t>
      </w:r>
      <w:r w:rsidR="00F90367">
        <w:rPr>
          <w:rStyle w:val="text"/>
          <w:rFonts w:cstheme="minorHAnsi"/>
        </w:rPr>
        <w:t>fruitful</w:t>
      </w:r>
      <w:r w:rsidRPr="003E47A3">
        <w:rPr>
          <w:rStyle w:val="text"/>
          <w:rFonts w:cstheme="minorHAnsi"/>
        </w:rPr>
        <w:t>, side, signals their inability to follow Jesus productively and provide the living water of the Spirit</w:t>
      </w:r>
      <w:r w:rsidR="00772E8F" w:rsidRPr="003E47A3">
        <w:rPr>
          <w:rStyle w:val="text"/>
          <w:rFonts w:cstheme="minorHAnsi"/>
        </w:rPr>
        <w:t xml:space="preserve"> </w:t>
      </w:r>
      <w:r w:rsidRPr="003E47A3">
        <w:rPr>
          <w:rStyle w:val="text"/>
          <w:rFonts w:cstheme="minorHAnsi"/>
        </w:rPr>
        <w:t xml:space="preserve">they have been commissioned </w:t>
      </w:r>
      <w:r w:rsidR="00772E8F" w:rsidRPr="003E47A3">
        <w:rPr>
          <w:rStyle w:val="text"/>
          <w:rFonts w:cstheme="minorHAnsi"/>
        </w:rPr>
        <w:t xml:space="preserve">to pour out on others </w:t>
      </w:r>
      <w:r w:rsidRPr="003E47A3">
        <w:rPr>
          <w:rStyle w:val="text"/>
          <w:rFonts w:cstheme="minorHAnsi"/>
        </w:rPr>
        <w:t>(20:22-23</w:t>
      </w:r>
      <w:r w:rsidR="00A6624E">
        <w:rPr>
          <w:rStyle w:val="text"/>
          <w:rFonts w:cstheme="minorHAnsi"/>
        </w:rPr>
        <w:t>; cf. 7:37-39</w:t>
      </w:r>
      <w:r w:rsidRPr="003E47A3">
        <w:rPr>
          <w:rStyle w:val="text"/>
          <w:rFonts w:cstheme="minorHAnsi"/>
        </w:rPr>
        <w:t>) without the guidance of Jesus</w:t>
      </w:r>
      <w:r w:rsidR="00772E8F" w:rsidRPr="003E47A3">
        <w:rPr>
          <w:rStyle w:val="text"/>
          <w:rFonts w:cstheme="minorHAnsi"/>
        </w:rPr>
        <w:t>’</w:t>
      </w:r>
      <w:r w:rsidRPr="003E47A3">
        <w:rPr>
          <w:rStyle w:val="text"/>
          <w:rFonts w:cstheme="minorHAnsi"/>
        </w:rPr>
        <w:t xml:space="preserve"> </w:t>
      </w:r>
      <w:r w:rsidR="00772E8F" w:rsidRPr="003E47A3">
        <w:rPr>
          <w:rStyle w:val="text"/>
          <w:rFonts w:cstheme="minorHAnsi"/>
        </w:rPr>
        <w:t>Spirit-Paraclete</w:t>
      </w:r>
      <w:r w:rsidRPr="003E47A3">
        <w:rPr>
          <w:rStyle w:val="text"/>
          <w:rFonts w:cstheme="minorHAnsi"/>
        </w:rPr>
        <w:t xml:space="preserve"> dwell</w:t>
      </w:r>
      <w:r w:rsidR="00772E8F" w:rsidRPr="003E47A3">
        <w:rPr>
          <w:rStyle w:val="text"/>
          <w:rFonts w:cstheme="minorHAnsi"/>
        </w:rPr>
        <w:t>ing and remaining in their hearts (1:14; 15:</w:t>
      </w:r>
      <w:r w:rsidR="00651619" w:rsidRPr="003E47A3">
        <w:rPr>
          <w:rStyle w:val="text"/>
          <w:rFonts w:cstheme="minorHAnsi"/>
        </w:rPr>
        <w:t>5-10)</w:t>
      </w:r>
      <w:r w:rsidRPr="003E47A3">
        <w:rPr>
          <w:rStyle w:val="text"/>
          <w:rFonts w:cstheme="minorHAnsi"/>
        </w:rPr>
        <w:t>.</w:t>
      </w:r>
      <w:r w:rsidRPr="003E47A3">
        <w:rPr>
          <w:rStyle w:val="FootnoteReference"/>
          <w:rFonts w:cstheme="minorHAnsi"/>
        </w:rPr>
        <w:footnoteReference w:id="251"/>
      </w:r>
    </w:p>
    <w:p w:rsidR="008D31DB" w:rsidRPr="003E47A3" w:rsidRDefault="008D31DB" w:rsidP="009615DD">
      <w:pPr>
        <w:spacing w:line="360" w:lineRule="auto"/>
        <w:ind w:firstLine="709"/>
        <w:rPr>
          <w:rStyle w:val="text"/>
          <w:rFonts w:cstheme="minorHAnsi"/>
        </w:rPr>
      </w:pPr>
      <w:r w:rsidRPr="003E47A3">
        <w:rPr>
          <w:rStyle w:val="text"/>
          <w:rFonts w:cstheme="minorHAnsi"/>
        </w:rPr>
        <w:t>Reliance on Jesus and his Holy Spirit take</w:t>
      </w:r>
      <w:r w:rsidR="00A6624E">
        <w:rPr>
          <w:rStyle w:val="text"/>
          <w:rFonts w:cstheme="minorHAnsi"/>
        </w:rPr>
        <w:t>s</w:t>
      </w:r>
      <w:r w:rsidRPr="003E47A3">
        <w:rPr>
          <w:rStyle w:val="text"/>
          <w:rFonts w:cstheme="minorHAnsi"/>
        </w:rPr>
        <w:t xml:space="preserve"> on further significance </w:t>
      </w:r>
      <w:r w:rsidR="00A6624E" w:rsidRPr="00643C00">
        <w:rPr>
          <w:rStyle w:val="text"/>
          <w:rFonts w:cstheme="minorHAnsi"/>
        </w:rPr>
        <w:t>in light of</w:t>
      </w:r>
      <w:r w:rsidRPr="00643C00">
        <w:rPr>
          <w:rStyle w:val="text"/>
          <w:rFonts w:cstheme="minorHAnsi"/>
        </w:rPr>
        <w:t xml:space="preserve"> </w:t>
      </w:r>
      <w:r w:rsidRPr="003E47A3">
        <w:rPr>
          <w:rStyle w:val="text"/>
          <w:rFonts w:cstheme="minorHAnsi"/>
        </w:rPr>
        <w:t>the feeding of the five thousand. As Jesus reveals himself as the true bread that came down from heaven, the Bread of Life, that ‘whoever comes to me will never be hungry, and whoever believes in me will never be thirsty’ (6:35), there is distinct similarity in the words John uses when he feeds the crowds with ‘as much as they wanted’ (6:11) and the provision he makes to his small group gathered on the beach for breakfast. Compare:</w:t>
      </w:r>
    </w:p>
    <w:p w:rsidR="008D31DB" w:rsidRPr="003E47A3" w:rsidRDefault="008D31DB" w:rsidP="00724313">
      <w:pPr>
        <w:spacing w:line="360" w:lineRule="auto"/>
        <w:ind w:left="1418" w:right="1790"/>
        <w:rPr>
          <w:rStyle w:val="text"/>
          <w:rFonts w:cstheme="minorHAnsi"/>
        </w:rPr>
      </w:pPr>
      <w:r w:rsidRPr="003E47A3">
        <w:rPr>
          <w:rStyle w:val="text"/>
          <w:rFonts w:cstheme="minorHAnsi"/>
        </w:rPr>
        <w:t>‘Jesus took the loaves, and when her had given thanks, he distributed them to those who were seated; so also the fish, a much as they wanted’. (6:11)</w:t>
      </w:r>
    </w:p>
    <w:p w:rsidR="008D31DB" w:rsidRPr="003E47A3" w:rsidRDefault="008D31DB" w:rsidP="009615DD">
      <w:pPr>
        <w:spacing w:line="360" w:lineRule="auto"/>
        <w:ind w:firstLine="709"/>
        <w:rPr>
          <w:rStyle w:val="text"/>
          <w:rFonts w:cstheme="minorHAnsi"/>
        </w:rPr>
      </w:pPr>
      <w:r w:rsidRPr="003E47A3">
        <w:rPr>
          <w:rStyle w:val="text"/>
          <w:rFonts w:cstheme="minorHAnsi"/>
        </w:rPr>
        <w:t>with:</w:t>
      </w:r>
    </w:p>
    <w:p w:rsidR="008D31DB" w:rsidRPr="003E47A3" w:rsidRDefault="008D31DB" w:rsidP="00724313">
      <w:pPr>
        <w:spacing w:line="360" w:lineRule="auto"/>
        <w:ind w:left="1418" w:right="1932"/>
        <w:rPr>
          <w:rStyle w:val="text"/>
          <w:rFonts w:cstheme="minorHAnsi"/>
        </w:rPr>
      </w:pPr>
      <w:r w:rsidRPr="003E47A3">
        <w:rPr>
          <w:rStyle w:val="text"/>
          <w:rFonts w:cstheme="minorHAnsi"/>
        </w:rPr>
        <w:lastRenderedPageBreak/>
        <w:t>‘Jesus came and took the bread and gave it to them, and did the same with the fish.’ (21:13)</w:t>
      </w:r>
    </w:p>
    <w:p w:rsidR="008D31DB" w:rsidRPr="003E47A3" w:rsidRDefault="008D31DB" w:rsidP="009615DD">
      <w:pPr>
        <w:spacing w:line="360" w:lineRule="auto"/>
        <w:ind w:firstLine="709"/>
        <w:rPr>
          <w:shd w:val="clear" w:color="auto" w:fill="FFFFFF"/>
        </w:rPr>
      </w:pPr>
      <w:r w:rsidRPr="003E47A3">
        <w:rPr>
          <w:shd w:val="clear" w:color="auto" w:fill="FFFFFF"/>
        </w:rPr>
        <w:t>Jesus has provided for his disciples in the past. Now, in this third post-resurrection epiphany, he gives clear indication of providing for them in the future after his ascension.</w:t>
      </w:r>
      <w:r w:rsidRPr="003E47A3">
        <w:rPr>
          <w:rStyle w:val="FootnoteReference"/>
          <w:rFonts w:cstheme="minorHAnsi"/>
          <w:shd w:val="clear" w:color="auto" w:fill="FFFFFF"/>
        </w:rPr>
        <w:footnoteReference w:id="252"/>
      </w:r>
      <w:r w:rsidRPr="003E47A3">
        <w:rPr>
          <w:shd w:val="clear" w:color="auto" w:fill="FFFFFF"/>
        </w:rPr>
        <w:t xml:space="preserve"> </w:t>
      </w:r>
    </w:p>
    <w:p w:rsidR="008D31DB" w:rsidRPr="003E47A3" w:rsidRDefault="008D31DB" w:rsidP="009615DD">
      <w:pPr>
        <w:spacing w:line="360" w:lineRule="auto"/>
        <w:ind w:firstLine="709"/>
        <w:rPr>
          <w:shd w:val="clear" w:color="auto" w:fill="FFFFFF"/>
        </w:rPr>
      </w:pPr>
      <w:r w:rsidRPr="003E47A3">
        <w:rPr>
          <w:shd w:val="clear" w:color="auto" w:fill="FFFFFF"/>
        </w:rPr>
        <w:t>Taken together with 6:35, this suggests a Eucharistic interpretation of both actions, given all the symbolic relationship between water, bread, wine and Spirit developed through the narrative, now come to completion at this meal.</w:t>
      </w:r>
    </w:p>
    <w:p w:rsidR="00320EA3" w:rsidRDefault="00320EA3" w:rsidP="009615DD">
      <w:pPr>
        <w:spacing w:line="360" w:lineRule="auto"/>
        <w:ind w:firstLine="709"/>
      </w:pPr>
      <w:r>
        <w:br w:type="page"/>
      </w:r>
    </w:p>
    <w:p w:rsidR="001706E6" w:rsidRPr="00EC460F" w:rsidRDefault="00C82575" w:rsidP="00724313">
      <w:pPr>
        <w:pStyle w:val="Heading1"/>
        <w:spacing w:after="240"/>
        <w:jc w:val="center"/>
        <w:rPr>
          <w:rFonts w:asciiTheme="minorHAnsi" w:hAnsiTheme="minorHAnsi" w:cstheme="minorHAnsi"/>
          <w:b/>
          <w:bCs/>
          <w:color w:val="auto"/>
          <w:sz w:val="40"/>
          <w:szCs w:val="40"/>
        </w:rPr>
      </w:pPr>
      <w:bookmarkStart w:id="34" w:name="_Toc193987147"/>
      <w:r w:rsidRPr="00724313">
        <w:rPr>
          <w:rFonts w:asciiTheme="minorHAnsi" w:hAnsiTheme="minorHAnsi" w:cstheme="minorHAnsi"/>
          <w:b/>
          <w:bCs/>
          <w:color w:val="auto"/>
        </w:rPr>
        <w:lastRenderedPageBreak/>
        <w:t xml:space="preserve">Chapter </w:t>
      </w:r>
      <w:r w:rsidR="00711087" w:rsidRPr="00724313">
        <w:rPr>
          <w:rFonts w:asciiTheme="minorHAnsi" w:hAnsiTheme="minorHAnsi" w:cstheme="minorHAnsi"/>
          <w:b/>
          <w:bCs/>
          <w:color w:val="auto"/>
        </w:rPr>
        <w:t>5</w:t>
      </w:r>
      <w:r w:rsidR="00174BA8" w:rsidRPr="00724313">
        <w:rPr>
          <w:rFonts w:asciiTheme="minorHAnsi" w:hAnsiTheme="minorHAnsi" w:cstheme="minorHAnsi"/>
          <w:b/>
          <w:bCs/>
          <w:color w:val="auto"/>
        </w:rPr>
        <w:br/>
      </w:r>
      <w:r w:rsidR="006E6B89" w:rsidRPr="00EC460F">
        <w:rPr>
          <w:rStyle w:val="Heading2Char"/>
          <w:rFonts w:asciiTheme="minorHAnsi" w:hAnsiTheme="minorHAnsi" w:cstheme="minorHAnsi"/>
          <w:color w:val="auto"/>
          <w:sz w:val="32"/>
          <w:szCs w:val="32"/>
        </w:rPr>
        <w:t>Summary</w:t>
      </w:r>
      <w:r w:rsidR="00AA19BD" w:rsidRPr="00EC460F">
        <w:rPr>
          <w:rStyle w:val="Heading2Char"/>
          <w:rFonts w:asciiTheme="minorHAnsi" w:hAnsiTheme="minorHAnsi" w:cstheme="minorHAnsi"/>
          <w:color w:val="auto"/>
          <w:sz w:val="32"/>
          <w:szCs w:val="32"/>
        </w:rPr>
        <w:t xml:space="preserve"> and</w:t>
      </w:r>
      <w:r w:rsidR="006E6B89" w:rsidRPr="00EC460F">
        <w:rPr>
          <w:rStyle w:val="Heading2Char"/>
          <w:rFonts w:asciiTheme="minorHAnsi" w:hAnsiTheme="minorHAnsi" w:cstheme="minorHAnsi"/>
          <w:color w:val="auto"/>
          <w:sz w:val="32"/>
          <w:szCs w:val="32"/>
        </w:rPr>
        <w:t xml:space="preserve"> Conclusion</w:t>
      </w:r>
      <w:bookmarkEnd w:id="34"/>
    </w:p>
    <w:p w:rsidR="00AA19BD" w:rsidRPr="00AA19BD" w:rsidRDefault="00AA19BD" w:rsidP="009615DD">
      <w:pPr>
        <w:spacing w:line="360" w:lineRule="auto"/>
        <w:ind w:firstLine="709"/>
      </w:pPr>
      <w:r w:rsidRPr="00AA19BD">
        <w:t xml:space="preserve">This dissertation set out to probe without preconceptions the relatively unresearched relationship between water symbolism and the Spirit in John’s Gospel. The resultant evidence presented has demonstrated clearly that this </w:t>
      </w:r>
      <w:r w:rsidR="00A3791F">
        <w:t xml:space="preserve">intimate </w:t>
      </w:r>
      <w:r w:rsidRPr="00AA19BD">
        <w:t xml:space="preserve">relationship is not incidental but a deliberate </w:t>
      </w:r>
      <w:r w:rsidR="00A3791F">
        <w:t xml:space="preserve">and successful </w:t>
      </w:r>
      <w:r w:rsidRPr="00AA19BD">
        <w:t>narrative strategy aimed at revealing Jesus’ divine identity and encouraging belief (John 20:31). The narratological exegetical approach adopted has proved to be appropriate for this task, by tracing the deepening interplay between water and Spirit, showing how John employs water, an essential element for creation and survival, as one of three core symbols to articulate his Christological vision.</w:t>
      </w:r>
    </w:p>
    <w:p w:rsidR="00AA19BD" w:rsidRPr="00AA19BD" w:rsidRDefault="00AA19BD" w:rsidP="009615DD">
      <w:pPr>
        <w:spacing w:line="360" w:lineRule="auto"/>
        <w:ind w:firstLine="709"/>
      </w:pPr>
      <w:r w:rsidRPr="00AA19BD">
        <w:t xml:space="preserve">Chapter 2 demonstrated how John’s Prologue presented a theological summary of his Gospel narrative wherein lies implicit evidence of this relational link (1:1-18). John intertwines water symbolism with increasingly emphasised divine revelation and the message of salvation which requires spiritual rebirth and cleansing. There followed a systematic development of this water-spirit </w:t>
      </w:r>
      <w:r w:rsidRPr="00AA19BD">
        <w:rPr>
          <w:i/>
          <w:iCs/>
        </w:rPr>
        <w:t>leitmotif</w:t>
      </w:r>
      <w:r w:rsidRPr="00AA19BD">
        <w:t xml:space="preserve"> starting with Jesus’ baptism (1:19-51), where the Spirit descended like a dove, affirming his divine identity. Using a typically Johannine </w:t>
      </w:r>
      <w:proofErr w:type="spellStart"/>
      <w:r w:rsidRPr="00AA19BD">
        <w:t>revelation+illustration</w:t>
      </w:r>
      <w:proofErr w:type="spellEnd"/>
      <w:r w:rsidRPr="00AA19BD">
        <w:t xml:space="preserve"> pattern, the transformation of water into wine at Cana</w:t>
      </w:r>
      <w:r w:rsidR="007F20BF">
        <w:t xml:space="preserve"> is graphically suggestive, albeit implicitly, of </w:t>
      </w:r>
      <w:r w:rsidRPr="00AA19BD">
        <w:t>the transformation of traditional Jewish ritual into the sumptuous nuptial joys of new spirit-fed life (2:1-11).</w:t>
      </w:r>
      <w:r w:rsidRPr="00AA19BD">
        <w:rPr>
          <w:rStyle w:val="FootnoteReference"/>
          <w:rFonts w:cstheme="minorHAnsi"/>
        </w:rPr>
        <w:footnoteReference w:id="253"/>
      </w:r>
      <w:r w:rsidRPr="00AA19BD">
        <w:t xml:space="preserve"> John 3 and 4 presented two discourses which solidify the water-spirit relationship further in discourses first with Nicodemus concerning the necessity for being (re)born in water and Spirit (3:1-21), then Jesus offering ‘living’ water to the Samaritan woman (4). In John 5, presented in </w:t>
      </w:r>
      <w:proofErr w:type="spellStart"/>
      <w:r w:rsidRPr="00AA19BD">
        <w:t>discourse+illustration</w:t>
      </w:r>
      <w:proofErr w:type="spellEnd"/>
      <w:r w:rsidRPr="00AA19BD">
        <w:t xml:space="preserve"> model, mention of Jesus healing a paralysed man contrasted </w:t>
      </w:r>
      <w:r w:rsidRPr="00AA19BD">
        <w:rPr>
          <w:i/>
          <w:iCs/>
        </w:rPr>
        <w:t>stagnant</w:t>
      </w:r>
      <w:r w:rsidRPr="00AA19BD">
        <w:t xml:space="preserve"> lifeless water with the everlasting salvific power of</w:t>
      </w:r>
      <w:r w:rsidRPr="00AA19BD">
        <w:rPr>
          <w:i/>
          <w:iCs/>
        </w:rPr>
        <w:t xml:space="preserve"> flowing/living</w:t>
      </w:r>
      <w:r w:rsidRPr="00AA19BD">
        <w:t xml:space="preserve"> water (5:1-47). After feeding the large crowd with physical hunger-satisfying bread and fish, Jesus revealed himself as the true Bread of Life satisfying spiritual hunger and slaking spiritual thirst eternally (6:35, 40).</w:t>
      </w:r>
    </w:p>
    <w:p w:rsidR="00AA19BD" w:rsidRPr="00AA19BD" w:rsidRDefault="00AA19BD" w:rsidP="009615DD">
      <w:pPr>
        <w:spacing w:line="360" w:lineRule="auto"/>
        <w:ind w:firstLine="709"/>
      </w:pPr>
      <w:r w:rsidRPr="00AA19BD">
        <w:t xml:space="preserve">Chapter 3 showed John deliberately choosing the Feast of Tabernacles (7:1-52) to give maximum impact to Jesus’ momentous </w:t>
      </w:r>
      <w:r w:rsidR="00643C00">
        <w:t xml:space="preserve">self-revelatory </w:t>
      </w:r>
      <w:r w:rsidRPr="00AA19BD">
        <w:t>pronouncements. It provided a dramatic background for the climactic shift in the implications of the water symbolism</w:t>
      </w:r>
      <w:r w:rsidRPr="00AA19BD">
        <w:rPr>
          <w:i/>
          <w:iCs/>
        </w:rPr>
        <w:t xml:space="preserve"> </w:t>
      </w:r>
      <w:r w:rsidRPr="00AA19BD">
        <w:rPr>
          <w:i/>
          <w:iCs/>
        </w:rPr>
        <w:lastRenderedPageBreak/>
        <w:t>leitmotif</w:t>
      </w:r>
      <w:r w:rsidRPr="00AA19BD">
        <w:t xml:space="preserve">, and the central point of revelation of the water-spirit relationship. Jesus openly drew worshippers’ focus from the ritualism of the festival celebration to believe in him and accept his gift of life-giving water, which he identified as the Spirit, flowing out of his </w:t>
      </w:r>
      <w:r w:rsidRPr="00AA19BD">
        <w:rPr>
          <w:lang w:val="el-GR"/>
        </w:rPr>
        <w:t>κοιλία</w:t>
      </w:r>
      <w:r w:rsidRPr="00AA19BD">
        <w:t xml:space="preserve"> and into them, for them in turn to pour out this living water on others (7:37-39). Jesus openly offered ‘living water’ to all (7:37-38). But this Spirit would be available only after Jesus’ glorification. There was speculation that he might be the Messiah amidst the attempts to arrest him, but mention of Nicodemus’ words to the Pharisees draws readers back to the already-established necessity for rebirth in water and spirit from above (3:3, 5). </w:t>
      </w:r>
    </w:p>
    <w:p w:rsidR="00AA19BD" w:rsidRPr="00AA19BD" w:rsidRDefault="00AA19BD" w:rsidP="009615DD">
      <w:pPr>
        <w:spacing w:line="360" w:lineRule="auto"/>
        <w:ind w:firstLine="709"/>
      </w:pPr>
      <w:r w:rsidRPr="00AA19BD">
        <w:t>Chapter 4 argued a shift in emphasis away from development of the intimate water-Spirit relationship so as to concentrate on preparing the disciples for the Jesus’ death, resurrection and ascension to remain in Jesus and experience his continuing presence through his indwelling Spirit in the guise of ‘another’ Advocate-Paraclete, which will guide and sustain them in their belief and Godly mission (Jn 13-21). The water-Spirit relationship reappeared at specific moments to make significant Christological statements about Jesus in John’s efforts to carry reads on the his final proofs about Jesus’ identity (9:1-47; 13:1-17; 19:34-37; 20:19-23; 21:1-14). In this way, water symbolism and its relationship with the Spirit flows through the Gospel as ‘THE river’</w:t>
      </w:r>
      <w:r w:rsidRPr="00AA19BD">
        <w:rPr>
          <w:rStyle w:val="FootnoteReference"/>
          <w:rFonts w:cstheme="minorHAnsi"/>
        </w:rPr>
        <w:footnoteReference w:id="254"/>
      </w:r>
      <w:r w:rsidRPr="00AA19BD">
        <w:t xml:space="preserve"> of life. </w:t>
      </w:r>
    </w:p>
    <w:p w:rsidR="00A3791F" w:rsidRDefault="00AA19BD" w:rsidP="00A3791F">
      <w:pPr>
        <w:spacing w:line="360" w:lineRule="auto"/>
        <w:ind w:firstLine="709"/>
      </w:pPr>
      <w:r w:rsidRPr="00AA19BD">
        <w:t>It is unsurprising that the author’s intention in chronicling the life and activities of Jesus is revealed only at the close of the Gospel. It is as though he presumes readers will reflect that his narrative has truly brought them to the expected conclusion, and that they now come to believe in Jesus (20:31). From the evidence presented, a number of observations can be made to support this:</w:t>
      </w:r>
    </w:p>
    <w:p w:rsidR="00A3791F" w:rsidRDefault="00AA19BD" w:rsidP="00A3791F">
      <w:pPr>
        <w:pStyle w:val="ListParagraph"/>
        <w:numPr>
          <w:ilvl w:val="0"/>
          <w:numId w:val="39"/>
        </w:numPr>
        <w:spacing w:line="360" w:lineRule="auto"/>
      </w:pPr>
      <w:r w:rsidRPr="00AA19BD">
        <w:t xml:space="preserve">Underlying the FG are clear authorial decisions made to maximise his argument. He makes deliberate choices regarding content, seen in the high proportion of items which differ from Synoptic accounts. This is especially true of the way water/spirit-related events and discourses pervade the first seven chapters of the narrative. Where inclusions are in common with the Synoptics, material is used differently to support John’s Christological argument. </w:t>
      </w:r>
    </w:p>
    <w:p w:rsidR="00A3791F" w:rsidRDefault="00AA19BD" w:rsidP="00A3791F">
      <w:pPr>
        <w:pStyle w:val="ListParagraph"/>
        <w:numPr>
          <w:ilvl w:val="0"/>
          <w:numId w:val="39"/>
        </w:numPr>
        <w:spacing w:line="360" w:lineRule="auto"/>
      </w:pPr>
      <w:r w:rsidRPr="00AA19BD">
        <w:t xml:space="preserve">The theological argument is presented through water-Spirit relationship layer upon layer, broadening and deepening, sometimes </w:t>
      </w:r>
      <w:proofErr w:type="spellStart"/>
      <w:r w:rsidRPr="00AA19BD">
        <w:t>analeptically</w:t>
      </w:r>
      <w:proofErr w:type="spellEnd"/>
      <w:r w:rsidRPr="00AA19BD">
        <w:t xml:space="preserve"> or proleptically, </w:t>
      </w:r>
      <w:r w:rsidRPr="00AA19BD">
        <w:lastRenderedPageBreak/>
        <w:t>finally reaching climatic revelations as the fusion of living water with the Spirit, the gift which Jesus offers to everyone (7:37-39).</w:t>
      </w:r>
    </w:p>
    <w:p w:rsidR="00A3791F" w:rsidRDefault="00AA19BD" w:rsidP="00A3791F">
      <w:pPr>
        <w:pStyle w:val="ListParagraph"/>
        <w:numPr>
          <w:ilvl w:val="0"/>
          <w:numId w:val="39"/>
        </w:numPr>
        <w:spacing w:line="360" w:lineRule="auto"/>
      </w:pPr>
      <w:r w:rsidRPr="00AA19BD">
        <w:t>Eyewitness account is a powerful tool which the author uses effectively to encourage acceptance of evidence (1:29-34),</w:t>
      </w:r>
      <w:r w:rsidR="00274648">
        <w:rPr>
          <w:rStyle w:val="FootnoteReference"/>
          <w:rFonts w:cstheme="minorHAnsi"/>
        </w:rPr>
        <w:footnoteReference w:id="255"/>
      </w:r>
      <w:r w:rsidRPr="00AA19BD">
        <w:t xml:space="preserve"> or to stress his role as a firsthand reliable witness to the events (e.g. 19:35).</w:t>
      </w:r>
      <w:r w:rsidRPr="00AA19BD">
        <w:rPr>
          <w:rStyle w:val="FootnoteReference"/>
          <w:rFonts w:cstheme="minorHAnsi"/>
        </w:rPr>
        <w:footnoteReference w:id="256"/>
      </w:r>
      <w:r w:rsidRPr="00AA19BD">
        <w:t xml:space="preserve"> It is used from the first narrative event emphatically to introduce the divine identity of Jesus, the </w:t>
      </w:r>
      <w:proofErr w:type="spellStart"/>
      <w:r w:rsidRPr="00A3791F">
        <w:rPr>
          <w:lang w:val="el-GR"/>
        </w:rPr>
        <w:t>λογος</w:t>
      </w:r>
      <w:proofErr w:type="spellEnd"/>
      <w:r w:rsidRPr="00AA19BD">
        <w:t xml:space="preserve"> </w:t>
      </w:r>
      <w:proofErr w:type="spellStart"/>
      <w:r w:rsidRPr="00A3791F">
        <w:rPr>
          <w:lang w:val="el-GR"/>
        </w:rPr>
        <w:t>σάρξ</w:t>
      </w:r>
      <w:proofErr w:type="spellEnd"/>
      <w:r w:rsidRPr="00AA19BD">
        <w:t>.</w:t>
      </w:r>
    </w:p>
    <w:p w:rsidR="00A3791F" w:rsidRDefault="00AA19BD" w:rsidP="00A3791F">
      <w:pPr>
        <w:pStyle w:val="ListParagraph"/>
        <w:numPr>
          <w:ilvl w:val="0"/>
          <w:numId w:val="39"/>
        </w:numPr>
        <w:spacing w:line="360" w:lineRule="auto"/>
      </w:pPr>
      <w:r w:rsidRPr="00AA19BD">
        <w:t>John’s ‘enigmatic’ style</w:t>
      </w:r>
      <w:r w:rsidRPr="00AA19BD">
        <w:rPr>
          <w:rStyle w:val="FootnoteReference"/>
          <w:rFonts w:cstheme="minorHAnsi"/>
        </w:rPr>
        <w:footnoteReference w:id="257"/>
      </w:r>
      <w:r w:rsidRPr="00AA19BD">
        <w:t xml:space="preserve"> helps to express his high Christological views effectively. For example: </w:t>
      </w:r>
    </w:p>
    <w:p w:rsidR="00A3791F" w:rsidRDefault="00AA19BD" w:rsidP="00A3791F">
      <w:pPr>
        <w:pStyle w:val="ListParagraph"/>
        <w:numPr>
          <w:ilvl w:val="1"/>
          <w:numId w:val="39"/>
        </w:numPr>
        <w:spacing w:line="360" w:lineRule="auto"/>
      </w:pPr>
      <w:r w:rsidRPr="00AA19BD">
        <w:t xml:space="preserve">the double meaning of </w:t>
      </w:r>
      <w:proofErr w:type="spellStart"/>
      <w:r w:rsidRPr="00A3791F">
        <w:rPr>
          <w:lang w:val="el-GR"/>
        </w:rPr>
        <w:t>ἄνωθεν</w:t>
      </w:r>
      <w:proofErr w:type="spellEnd"/>
      <w:r w:rsidRPr="00AA19BD">
        <w:t xml:space="preserve"> (3:3, 7), to focus on both being born again, and born from above; </w:t>
      </w:r>
    </w:p>
    <w:p w:rsidR="00A3791F" w:rsidRDefault="00AA19BD" w:rsidP="00A3791F">
      <w:pPr>
        <w:pStyle w:val="ListParagraph"/>
        <w:numPr>
          <w:ilvl w:val="1"/>
          <w:numId w:val="39"/>
        </w:numPr>
        <w:spacing w:line="360" w:lineRule="auto"/>
      </w:pPr>
      <w:r w:rsidRPr="00AA19BD">
        <w:t xml:space="preserve">the contrastive differentiation of stagnant/still water with flowing/‘living’ water, which contrasts the need to slake physical thirst with the vital importance of slaking spiritual thirst (4:10; 6:35; 7:37-39); </w:t>
      </w:r>
    </w:p>
    <w:p w:rsidR="00A3791F" w:rsidRDefault="00AA19BD" w:rsidP="00A3791F">
      <w:pPr>
        <w:pStyle w:val="ListParagraph"/>
        <w:numPr>
          <w:ilvl w:val="1"/>
          <w:numId w:val="39"/>
        </w:numPr>
        <w:spacing w:line="360" w:lineRule="auto"/>
      </w:pPr>
      <w:r w:rsidRPr="00AA19BD">
        <w:t xml:space="preserve">the noise of the crowd providing the context for Jesus’ probably shouted invitation to all who are thirsty (7:11-36, 40-44); </w:t>
      </w:r>
    </w:p>
    <w:p w:rsidR="00A3791F" w:rsidRDefault="00AA19BD" w:rsidP="00A3791F">
      <w:pPr>
        <w:pStyle w:val="ListParagraph"/>
        <w:numPr>
          <w:ilvl w:val="1"/>
          <w:numId w:val="39"/>
        </w:numPr>
        <w:spacing w:line="360" w:lineRule="auto"/>
      </w:pPr>
      <w:r w:rsidRPr="00AA19BD">
        <w:t xml:space="preserve">the contextual placing of that invitation not just during, but at close of, the feast of Tabernacles to divert attention away from the traditional ritualised ways towards the new personal ways focused entirely on the movement of the Spirit, both internally and externally (7:14, 37); </w:t>
      </w:r>
    </w:p>
    <w:p w:rsidR="00A3791F" w:rsidRDefault="00AA19BD" w:rsidP="00A3791F">
      <w:pPr>
        <w:pStyle w:val="ListParagraph"/>
        <w:numPr>
          <w:ilvl w:val="1"/>
          <w:numId w:val="39"/>
        </w:numPr>
        <w:spacing w:line="360" w:lineRule="auto"/>
      </w:pPr>
      <w:r w:rsidRPr="00AA19BD">
        <w:t xml:space="preserve">the use of prolepsis and analepsis to emphasise points like the wind’s comparison with the activity of the Spirit (3:8); </w:t>
      </w:r>
    </w:p>
    <w:p w:rsidR="00A3791F" w:rsidRDefault="00AA19BD" w:rsidP="00A3791F">
      <w:pPr>
        <w:pStyle w:val="ListParagraph"/>
        <w:numPr>
          <w:ilvl w:val="1"/>
          <w:numId w:val="39"/>
        </w:numPr>
        <w:spacing w:line="360" w:lineRule="auto"/>
      </w:pPr>
      <w:r w:rsidRPr="00AA19BD">
        <w:t>explanations, discourses and illustrations which point the reader away from observing the ritualism of the old ways and, without necessarily any explicit announcement, ceding to the new ways, for example, the changing of water of purification at a wedding into abundant wine of the highest quality (2:1-11)</w:t>
      </w:r>
      <w:r w:rsidR="00A3791F">
        <w:t>;</w:t>
      </w:r>
      <w:r w:rsidRPr="00AA19BD">
        <w:t xml:space="preserve"> </w:t>
      </w:r>
    </w:p>
    <w:p w:rsidR="00AA19BD" w:rsidRPr="00AA19BD" w:rsidRDefault="00AA19BD" w:rsidP="00A3791F">
      <w:pPr>
        <w:pStyle w:val="ListParagraph"/>
        <w:numPr>
          <w:ilvl w:val="1"/>
          <w:numId w:val="39"/>
        </w:numPr>
        <w:spacing w:line="360" w:lineRule="auto"/>
      </w:pPr>
      <w:r w:rsidRPr="00AA19BD">
        <w:t xml:space="preserve">the choice to site many of the key events and encounters at festival times, or the Sabbath and special events suggest how Jesus, the True </w:t>
      </w:r>
      <w:r w:rsidRPr="00AA19BD">
        <w:lastRenderedPageBreak/>
        <w:t>Bread of Life, the Giver of the Water of Life, the one who is the true worship is highly significant, for each event increasingly represents how the Living Water of Life that Jesus offers supersedes the traditional ritual of the people he encounters.</w:t>
      </w:r>
    </w:p>
    <w:p w:rsidR="00AA19BD" w:rsidRPr="00AA19BD" w:rsidRDefault="00AA19BD" w:rsidP="009615DD">
      <w:pPr>
        <w:spacing w:line="360" w:lineRule="auto"/>
        <w:ind w:firstLine="709"/>
      </w:pPr>
      <w:r w:rsidRPr="00AA19BD">
        <w:t xml:space="preserve">Indeed, throughout, the symbolic use of the essential nature of water itself elevates it onto a higher, Spirit-focused, God-focused plane of meaning. All of these provide the emphatic, progressive focus for the progression </w:t>
      </w:r>
      <w:proofErr w:type="spellStart"/>
      <w:r w:rsidRPr="00AA19BD">
        <w:t>narratologically</w:t>
      </w:r>
      <w:proofErr w:type="spellEnd"/>
      <w:r w:rsidRPr="00AA19BD">
        <w:t xml:space="preserve"> of the water-spirit relationship.</w:t>
      </w:r>
    </w:p>
    <w:p w:rsidR="00AA19BD" w:rsidRPr="004D726F" w:rsidRDefault="00AA19BD" w:rsidP="009615DD">
      <w:pPr>
        <w:spacing w:line="360" w:lineRule="auto"/>
        <w:ind w:firstLine="709"/>
      </w:pPr>
      <w:r w:rsidRPr="00AA19BD">
        <w:t>This dissertation has evidenced how John has been successful in drawing his readers convincingly along the water-spirit flow ever more deeply into a ‘relationship of knowledge, trust and love’</w:t>
      </w:r>
      <w:r w:rsidRPr="00AA19BD">
        <w:rPr>
          <w:rStyle w:val="FootnoteReference"/>
          <w:rFonts w:cstheme="minorHAnsi"/>
        </w:rPr>
        <w:footnoteReference w:id="258"/>
      </w:r>
      <w:r w:rsidRPr="00AA19BD">
        <w:t xml:space="preserve"> with Jesus and his Father. </w:t>
      </w:r>
      <w:r w:rsidR="00E70C4A">
        <w:t xml:space="preserve">Using the core symbolic relationship between water and the Spirit, John has convincingly navigated his way to express his Christology and doctrine of salvation. </w:t>
      </w:r>
      <w:r w:rsidRPr="00AA19BD">
        <w:t xml:space="preserve">In the end, the relationship between the symbolism of water and the Spirit flows like the water pouring forth from the Temple in Ezekiel’s vision. John evidences clearly, in his choice of events, the delivery of his discourses, the many stylistic devices that he uses that Jesus is the son of God, the Messiah, and that by believing in him, all who accept gift of living, flowing water which flows out of his </w:t>
      </w:r>
      <w:r w:rsidRPr="00AA19BD">
        <w:rPr>
          <w:lang w:val="el-GR"/>
        </w:rPr>
        <w:t>κοιλία</w:t>
      </w:r>
      <w:r w:rsidRPr="00AA19BD">
        <w:t>, will indeed have life in his name (20:31). Lee reminds readers that symbols point to divine love and glory, the location and means of personal transformation from darkness into the all-embracing light of God’s love.</w:t>
      </w:r>
      <w:r w:rsidRPr="00AA19BD">
        <w:rPr>
          <w:rStyle w:val="FootnoteReference"/>
          <w:rFonts w:cstheme="minorHAnsi"/>
        </w:rPr>
        <w:footnoteReference w:id="259"/>
      </w:r>
      <w:r w:rsidRPr="00AA19BD">
        <w:t xml:space="preserve"> </w:t>
      </w:r>
    </w:p>
    <w:p w:rsidR="00643C00" w:rsidRPr="00643C00" w:rsidRDefault="00AA19BD" w:rsidP="009615DD">
      <w:pPr>
        <w:spacing w:line="360" w:lineRule="auto"/>
        <w:ind w:firstLine="709"/>
      </w:pPr>
      <w:r w:rsidRPr="00AA19BD">
        <w:t>So, what next?</w:t>
      </w:r>
      <w:r w:rsidR="00643C00">
        <w:t xml:space="preserve"> Despite extensive scholarly examination of </w:t>
      </w:r>
      <w:r w:rsidR="00643C00" w:rsidRPr="00643C00">
        <w:t xml:space="preserve">the </w:t>
      </w:r>
      <w:proofErr w:type="spellStart"/>
      <w:r w:rsidR="00643C00" w:rsidRPr="00643C00">
        <w:rPr>
          <w:lang w:val="el-GR"/>
        </w:rPr>
        <w:t>ἐγώ</w:t>
      </w:r>
      <w:proofErr w:type="spellEnd"/>
      <w:r w:rsidR="00643C00" w:rsidRPr="00643C00">
        <w:t xml:space="preserve"> </w:t>
      </w:r>
      <w:proofErr w:type="spellStart"/>
      <w:r w:rsidR="00643C00" w:rsidRPr="00643C00">
        <w:rPr>
          <w:lang w:val="el-GR"/>
        </w:rPr>
        <w:t>εἰμι</w:t>
      </w:r>
      <w:proofErr w:type="spellEnd"/>
      <w:r w:rsidR="00643C00" w:rsidRPr="00643C00">
        <w:t xml:space="preserve"> statements,</w:t>
      </w:r>
      <w:r w:rsidR="00643C00" w:rsidRPr="00643C00">
        <w:rPr>
          <w:rStyle w:val="FootnoteReference"/>
          <w:rFonts w:cstheme="minorHAnsi"/>
        </w:rPr>
        <w:footnoteReference w:id="260"/>
      </w:r>
      <w:r w:rsidR="00643C00" w:rsidRPr="00643C00">
        <w:t xml:space="preserve"> room exists for discussion about why John omitted such a high-frequency symbolic revelatory statement as the water-spirit relationship amongst the predicative </w:t>
      </w:r>
      <w:proofErr w:type="spellStart"/>
      <w:r w:rsidRPr="00643C00">
        <w:rPr>
          <w:lang w:val="el-GR"/>
        </w:rPr>
        <w:t>ἐγώ</w:t>
      </w:r>
      <w:proofErr w:type="spellEnd"/>
      <w:r w:rsidRPr="00643C00">
        <w:t xml:space="preserve"> </w:t>
      </w:r>
      <w:proofErr w:type="spellStart"/>
      <w:r w:rsidRPr="00643C00">
        <w:rPr>
          <w:lang w:val="el-GR"/>
        </w:rPr>
        <w:t>εἰμι</w:t>
      </w:r>
      <w:proofErr w:type="spellEnd"/>
      <w:r w:rsidRPr="00643C00">
        <w:t xml:space="preserve"> </w:t>
      </w:r>
      <w:r w:rsidR="00643C00" w:rsidRPr="00643C00">
        <w:t xml:space="preserve">statements. </w:t>
      </w:r>
    </w:p>
    <w:p w:rsidR="00FE6302" w:rsidRPr="00643C00" w:rsidRDefault="00643C00" w:rsidP="009615DD">
      <w:pPr>
        <w:spacing w:line="360" w:lineRule="auto"/>
        <w:ind w:firstLine="709"/>
        <w:rPr>
          <w:color w:val="FF0000"/>
        </w:rPr>
      </w:pPr>
      <w:r w:rsidRPr="00643C00">
        <w:t xml:space="preserve">The intimate relationship of water symbolism and the Spirit has proved to be one key medium through which John has conclusively proved his narrative intention. The Spirit which brings life is, metaphorically, Ezekiel’s river flowing out of the Temple. Bringing </w:t>
      </w:r>
      <w:r w:rsidRPr="00643C00">
        <w:lastRenderedPageBreak/>
        <w:t xml:space="preserve">fulness of  life (10:10). Or, as Rat in </w:t>
      </w:r>
      <w:r w:rsidRPr="00643C00">
        <w:rPr>
          <w:i/>
          <w:iCs/>
        </w:rPr>
        <w:t xml:space="preserve">The Wind in the Willows </w:t>
      </w:r>
      <w:r w:rsidRPr="00643C00">
        <w:t>states boldly, it is ‘</w:t>
      </w:r>
      <w:r w:rsidRPr="00A3791F">
        <w:rPr>
          <w:b/>
          <w:bCs/>
        </w:rPr>
        <w:t>THE</w:t>
      </w:r>
      <w:r w:rsidRPr="00643C00">
        <w:t xml:space="preserve"> river’, ‘my world’; ‘What it hasn't got is not worth having, </w:t>
      </w:r>
      <w:r w:rsidRPr="00A3791F">
        <w:t>and what it doesn't know is not worth knowing’ of life’.</w:t>
      </w:r>
      <w:r w:rsidRPr="00A3791F">
        <w:rPr>
          <w:rStyle w:val="FootnoteReference"/>
          <w:rFonts w:cstheme="minorHAnsi"/>
        </w:rPr>
        <w:footnoteReference w:id="261"/>
      </w:r>
    </w:p>
    <w:p w:rsidR="00320EA3" w:rsidRDefault="00320EA3" w:rsidP="001C5F45">
      <w:pPr>
        <w:pStyle w:val="Heading1"/>
        <w:spacing w:line="360" w:lineRule="auto"/>
        <w:rPr>
          <w:rFonts w:asciiTheme="minorHAnsi" w:hAnsiTheme="minorHAnsi" w:cstheme="minorHAnsi"/>
          <w:b/>
          <w:color w:val="auto"/>
          <w:sz w:val="24"/>
          <w:szCs w:val="24"/>
        </w:rPr>
      </w:pPr>
      <w:r>
        <w:rPr>
          <w:rFonts w:asciiTheme="minorHAnsi" w:hAnsiTheme="minorHAnsi" w:cstheme="minorHAnsi"/>
          <w:b/>
          <w:color w:val="auto"/>
          <w:sz w:val="24"/>
          <w:szCs w:val="24"/>
        </w:rPr>
        <w:br w:type="page"/>
      </w:r>
    </w:p>
    <w:p w:rsidR="00EA60F8" w:rsidRPr="003E47A3" w:rsidRDefault="00EA60F8" w:rsidP="001C5F45">
      <w:pPr>
        <w:pStyle w:val="Heading1"/>
        <w:spacing w:line="360" w:lineRule="auto"/>
        <w:jc w:val="center"/>
        <w:rPr>
          <w:rFonts w:asciiTheme="minorHAnsi" w:hAnsiTheme="minorHAnsi" w:cstheme="minorHAnsi"/>
          <w:b/>
          <w:color w:val="auto"/>
          <w:sz w:val="24"/>
          <w:szCs w:val="24"/>
        </w:rPr>
      </w:pPr>
      <w:bookmarkStart w:id="35" w:name="_Toc193987148"/>
      <w:r w:rsidRPr="003E47A3">
        <w:rPr>
          <w:rFonts w:asciiTheme="minorHAnsi" w:hAnsiTheme="minorHAnsi" w:cstheme="minorHAnsi"/>
          <w:b/>
          <w:color w:val="auto"/>
          <w:sz w:val="24"/>
          <w:szCs w:val="24"/>
        </w:rPr>
        <w:lastRenderedPageBreak/>
        <w:t>Bibliography</w:t>
      </w:r>
      <w:bookmarkEnd w:id="35"/>
    </w:p>
    <w:p w:rsidR="00272B67" w:rsidRPr="00272B67" w:rsidRDefault="00272B67" w:rsidP="001C5F45">
      <w:pPr>
        <w:pStyle w:val="Bibliography"/>
        <w:spacing w:before="120" w:line="360" w:lineRule="auto"/>
        <w:rPr>
          <w:rFonts w:ascii="Calibri" w:cs="Calibri"/>
        </w:rPr>
      </w:pPr>
      <w:r>
        <w:fldChar w:fldCharType="begin"/>
      </w:r>
      <w:r>
        <w:instrText xml:space="preserve"> ADDIN ZOTERO_BIBL {"uncited":[],"omitted":[],"custom":[]} CSL_BIBLIOGRAPHY </w:instrText>
      </w:r>
      <w:r>
        <w:fldChar w:fldCharType="separate"/>
      </w:r>
      <w:r w:rsidRPr="00272B67">
        <w:rPr>
          <w:rFonts w:ascii="Calibri" w:cs="Calibri"/>
        </w:rPr>
        <w:t xml:space="preserve">Anderson, Paul N. ‘John and Qumran: Discovery and Interpretation over Sixty Years’; In </w:t>
      </w:r>
      <w:r w:rsidRPr="00272B67">
        <w:rPr>
          <w:rFonts w:ascii="Calibri" w:cs="Calibri"/>
          <w:i/>
          <w:iCs/>
        </w:rPr>
        <w:t>John, Qumran, and the Dead Sea Scrolls: Sixty Years of Discovery and Debate: Early Judaism and Its Literature</w:t>
      </w:r>
      <w:r w:rsidRPr="00272B67">
        <w:rPr>
          <w:rFonts w:ascii="Calibri" w:cs="Calibri"/>
        </w:rPr>
        <w:t>, edited by Mary Coloe, PVMB, and John Thatcher, 32:15–50. Atlanta: SBL Press, 2011. https://www.academia.edu/38527111/_John_and_Qumran_Discovery_and_Interpretation_over_Sixty_Years_.</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Ashton, John. </w:t>
      </w:r>
      <w:r w:rsidRPr="00272B67">
        <w:rPr>
          <w:rFonts w:ascii="Calibri" w:cs="Calibri"/>
          <w:i/>
          <w:iCs/>
        </w:rPr>
        <w:t>Discovering John: Essays by John Ashton</w:t>
      </w:r>
      <w:r w:rsidRPr="00272B67">
        <w:rPr>
          <w:rFonts w:ascii="Calibri" w:cs="Calibri"/>
        </w:rPr>
        <w:t>. Edited by Christopher Rowland and Catrin H. Williams. Cambridge, United Kingdom: James Clarke &amp; Co, 2021.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Understanding the Fourth Gospel</w:t>
      </w:r>
      <w:r w:rsidRPr="00272B67">
        <w:rPr>
          <w:rFonts w:ascii="Calibri" w:cs="Calibri"/>
        </w:rPr>
        <w:t>. New York: Oxford university press, 1993.</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Baffes, Melanie. ‘Christology and Discipleship in John 7:37-38’. </w:t>
      </w:r>
      <w:r w:rsidRPr="00272B67">
        <w:rPr>
          <w:rFonts w:ascii="Calibri" w:cs="Calibri"/>
          <w:i/>
          <w:iCs/>
        </w:rPr>
        <w:t>Biblical Theology Bulletin</w:t>
      </w:r>
      <w:r w:rsidRPr="00272B67">
        <w:rPr>
          <w:rFonts w:ascii="Calibri" w:cs="Calibri"/>
        </w:rPr>
        <w:t xml:space="preserve"> 41, no. 3 (1 August 2011): 144–50. https://doi.org/10.1177/0146107911413211.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Ball, Philip. ‘Water as an Active Constituent in Cell Biology’. </w:t>
      </w:r>
      <w:r w:rsidRPr="00272B67">
        <w:rPr>
          <w:rFonts w:ascii="Calibri" w:cs="Calibri"/>
          <w:i/>
          <w:iCs/>
        </w:rPr>
        <w:t>Chemical Reviews</w:t>
      </w:r>
      <w:r w:rsidRPr="00272B67">
        <w:rPr>
          <w:rFonts w:ascii="Calibri" w:cs="Calibri"/>
        </w:rPr>
        <w:t>, 1 January 2008. https://www.academia.edu/1401710/Water_as_an_active_constituent_in_cell_biology.</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Barrett, Charles K. </w:t>
      </w:r>
      <w:r w:rsidRPr="00272B67">
        <w:rPr>
          <w:rFonts w:ascii="Calibri" w:cs="Calibri"/>
          <w:i/>
          <w:iCs/>
        </w:rPr>
        <w:t>Essays on John</w:t>
      </w:r>
      <w:r w:rsidRPr="00272B67">
        <w:rPr>
          <w:rFonts w:ascii="Calibri" w:cs="Calibri"/>
        </w:rPr>
        <w:t>. London: SPCK Pr, 1982.</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The Gospel According to St. John: An Introduction with Commentary and Notes on the Greek Text</w:t>
      </w:r>
      <w:r w:rsidRPr="00272B67">
        <w:rPr>
          <w:rFonts w:ascii="Calibri" w:cs="Calibri"/>
        </w:rPr>
        <w:t>. 2. ed., (2nd impr.). London: SPCK, 1982.</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Beasley-Murray, George Raymond. </w:t>
      </w:r>
      <w:r w:rsidRPr="00272B67">
        <w:rPr>
          <w:rFonts w:ascii="Calibri" w:cs="Calibri"/>
          <w:i/>
          <w:iCs/>
        </w:rPr>
        <w:t>John</w:t>
      </w:r>
      <w:r w:rsidRPr="00272B67">
        <w:rPr>
          <w:rFonts w:ascii="Calibri" w:cs="Calibri"/>
        </w:rPr>
        <w:t>. Edited by Bruce Manning Metzger, David Allen Hubbard, Glenn W. Barker, John D. W. Watts, and Ralph P. Martin. Second edition. Vol. 36. Word Biblical Commentary. Nashville Dallas Mexico Rio de Janeiro: Thomas Nelson, 2000</w:t>
      </w:r>
      <w:r>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Bennema, Cornelis. </w:t>
      </w:r>
      <w:r w:rsidRPr="00272B67">
        <w:rPr>
          <w:rFonts w:ascii="Calibri" w:cs="Calibri"/>
          <w:i/>
          <w:iCs/>
        </w:rPr>
        <w:t>Encountering Jesus: Character Studies in the Gospel of John</w:t>
      </w:r>
      <w:r w:rsidRPr="00272B67">
        <w:rPr>
          <w:rFonts w:ascii="Calibri" w:cs="Calibri"/>
        </w:rPr>
        <w:t>. Second edition. Minneapolis: Fortress Press, 2014.</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The Power of Saving Wisdom: An Investigation of Spirit and Wisdom in Relation to the Soteriology of the Fourth Gospel</w:t>
      </w:r>
      <w:r w:rsidRPr="00272B67">
        <w:rPr>
          <w:rFonts w:ascii="Calibri" w:cs="Calibri"/>
        </w:rPr>
        <w:t>. Eugene, Oregon: Wipf &amp; Stock Publ, 2007.</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Blomberg, Craig L. ‘The Globalization of Biblical Interpretation: A Test Case John 3-4’. </w:t>
      </w:r>
      <w:r w:rsidRPr="00272B67">
        <w:rPr>
          <w:rFonts w:ascii="Calibri" w:cs="Calibri"/>
          <w:i/>
          <w:iCs/>
        </w:rPr>
        <w:t>Bulletin for Biblical Research</w:t>
      </w:r>
      <w:r w:rsidRPr="00272B67">
        <w:rPr>
          <w:rFonts w:ascii="Calibri" w:cs="Calibri"/>
        </w:rPr>
        <w:t xml:space="preserve"> 5 (1995): 1–15.</w:t>
      </w:r>
    </w:p>
    <w:p w:rsidR="00272B67" w:rsidRPr="00272B67" w:rsidRDefault="00272B67" w:rsidP="001C5F45">
      <w:pPr>
        <w:pStyle w:val="Bibliography"/>
        <w:spacing w:before="120" w:line="360" w:lineRule="auto"/>
        <w:rPr>
          <w:rFonts w:ascii="Calibri" w:cs="Calibri"/>
        </w:rPr>
      </w:pPr>
      <w:r w:rsidRPr="00272B67">
        <w:rPr>
          <w:rFonts w:ascii="Calibri" w:cs="Calibri"/>
        </w:rPr>
        <w:lastRenderedPageBreak/>
        <w:t xml:space="preserve">Brant, Jo-Ann A. </w:t>
      </w:r>
      <w:r w:rsidRPr="00272B67">
        <w:rPr>
          <w:rFonts w:ascii="Calibri" w:cs="Calibri"/>
          <w:i/>
          <w:iCs/>
        </w:rPr>
        <w:t>John</w:t>
      </w:r>
      <w:r w:rsidRPr="00272B67">
        <w:rPr>
          <w:rFonts w:ascii="Calibri" w:cs="Calibri"/>
        </w:rPr>
        <w:t>. Paideia Commentaries on the New Testament. Grand Rapids, Mich: Baker Academic, 2011</w:t>
      </w:r>
      <w:r>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Brown, Raymond E., William Foxwell Albright, and David Noel Freedman. </w:t>
      </w:r>
      <w:r w:rsidRPr="00272B67">
        <w:rPr>
          <w:rFonts w:ascii="Calibri" w:cs="Calibri"/>
          <w:i/>
          <w:iCs/>
        </w:rPr>
        <w:t>The Anchor Bible. Vol. 29: The Gospel According to John ; Vol 1. (I - XII) / Introd., Transl., and Notes by Raymond E. Brown</w:t>
      </w:r>
      <w:r w:rsidRPr="00272B67">
        <w:rPr>
          <w:rFonts w:ascii="Calibri" w:cs="Calibri"/>
        </w:rPr>
        <w:t>. Reprinted. Vol. 29. London: Chapman, 1984.</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Brown, Raymond Edward. </w:t>
      </w:r>
      <w:r w:rsidRPr="00272B67">
        <w:rPr>
          <w:rFonts w:ascii="Calibri" w:cs="Calibri"/>
          <w:i/>
          <w:iCs/>
        </w:rPr>
        <w:t>The Anchor Bible</w:t>
      </w:r>
      <w:r w:rsidRPr="00272B67">
        <w:rPr>
          <w:rFonts w:ascii="Calibri" w:cs="Calibri"/>
        </w:rPr>
        <w:t>. Garden City, N.Y: Doubleday, 1970.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The Gospel According to John XIII-XXI</w:t>
      </w:r>
      <w:r w:rsidRPr="00272B67">
        <w:rPr>
          <w:rFonts w:ascii="Calibri" w:cs="Calibri"/>
        </w:rPr>
        <w:t>. The Anchor Bible, 29 [1]. Garden City, N.Y: Doubleday, 1970.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Brown, Sherri. ‘Water Imagery and the Power and Presence of God in the Gospel of John’. </w:t>
      </w:r>
      <w:r w:rsidRPr="00272B67">
        <w:rPr>
          <w:rFonts w:ascii="Calibri" w:cs="Calibri"/>
          <w:i/>
          <w:iCs/>
        </w:rPr>
        <w:t>Theology Today</w:t>
      </w:r>
      <w:r w:rsidRPr="00272B67">
        <w:rPr>
          <w:rFonts w:ascii="Calibri" w:cs="Calibri"/>
        </w:rPr>
        <w:t xml:space="preserve"> 72, no. 3 (October 2015): 289–98. https://doi.org/10.1177/0040573615601471.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Brueggemann, Walter. </w:t>
      </w:r>
      <w:r w:rsidRPr="00272B67">
        <w:rPr>
          <w:rFonts w:ascii="Calibri" w:cs="Calibri"/>
          <w:i/>
          <w:iCs/>
        </w:rPr>
        <w:t>Hopeful Imagination: Prophetic Voices in Exile</w:t>
      </w:r>
      <w:r w:rsidRPr="00272B67">
        <w:rPr>
          <w:rFonts w:ascii="Calibri" w:cs="Calibri"/>
        </w:rPr>
        <w:t>. 2. print. Philadelphia: Fortress Press, 1987.</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Bultmann, Rudolf Karl. </w:t>
      </w:r>
      <w:r w:rsidRPr="00272B67">
        <w:rPr>
          <w:rFonts w:ascii="Calibri" w:cs="Calibri"/>
          <w:i/>
          <w:iCs/>
        </w:rPr>
        <w:t>The Gospel of John: A Commentary</w:t>
      </w:r>
      <w:r w:rsidRPr="00272B67">
        <w:rPr>
          <w:rFonts w:ascii="Calibri" w:cs="Calibri"/>
        </w:rPr>
        <w:t>. Translated by George Raymond Beasley-Murray. Oxford: Basil Blackwell, 1971</w:t>
      </w:r>
      <w:r>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Burge, Gary M. ‘Gospel of John’. In </w:t>
      </w:r>
      <w:r w:rsidRPr="00272B67">
        <w:rPr>
          <w:rFonts w:ascii="Calibri" w:cs="Calibri"/>
          <w:i/>
          <w:iCs/>
        </w:rPr>
        <w:t>John’s Gospel, Hebrews–Revelation</w:t>
      </w:r>
      <w:r w:rsidRPr="00272B67">
        <w:rPr>
          <w:rFonts w:ascii="Calibri" w:cs="Calibri"/>
        </w:rPr>
        <w:t>, edited by Craig A. Evans and Craig A. Bubeck, First Edition., 37–164. The Bible Knowledge Background Commentary. Colorado Springs, CO; Paris, ON; Eastbourne: David C Cook, 2005</w:t>
      </w:r>
      <w:r>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John: From Biblical Text ... to Contemporary Life</w:t>
      </w:r>
      <w:r w:rsidRPr="00272B67">
        <w:rPr>
          <w:rFonts w:ascii="Calibri" w:cs="Calibri"/>
        </w:rPr>
        <w:t>. The NIV Application Commentary. Grand Rapids, Mich: Zondervan Publ. House, 2000</w:t>
      </w:r>
      <w:r>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The Anointed Community: The Holy Spirit in the Johannine Tradition</w:t>
      </w:r>
      <w:r w:rsidRPr="00272B67">
        <w:rPr>
          <w:rFonts w:ascii="Calibri" w:cs="Calibri"/>
        </w:rPr>
        <w:t>. Grand Rapids, Mich.: Eerdmans, 1987.</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Carson, D. A. </w:t>
      </w:r>
      <w:r w:rsidRPr="00272B67">
        <w:rPr>
          <w:rFonts w:ascii="Calibri" w:cs="Calibri"/>
          <w:i/>
          <w:iCs/>
        </w:rPr>
        <w:t>The Gospel According to John</w:t>
      </w:r>
      <w:r w:rsidRPr="00272B67">
        <w:rPr>
          <w:rFonts w:ascii="Calibri" w:cs="Calibri"/>
        </w:rPr>
        <w:t>. Casgliad Coleg Yr Annibynwyr Cymraeg. Leicester: Inter-Varsity Press, 1991.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Carson, D. A., R. T. France, J. A. Motyer, and G. J. Wenham, eds. </w:t>
      </w:r>
      <w:r w:rsidRPr="00272B67">
        <w:rPr>
          <w:rFonts w:ascii="Calibri" w:cs="Calibri"/>
          <w:i/>
          <w:iCs/>
        </w:rPr>
        <w:t>New Bible Commentary: 21st Century Edition</w:t>
      </w:r>
      <w:r w:rsidRPr="00272B67">
        <w:rPr>
          <w:rFonts w:ascii="Calibri" w:cs="Calibri"/>
        </w:rPr>
        <w:t>. 4. ed. Leicester: Inter-Varsity Press, 1994.</w:t>
      </w:r>
    </w:p>
    <w:p w:rsidR="00272B67" w:rsidRPr="00272B67" w:rsidRDefault="00272B67" w:rsidP="001C5F45">
      <w:pPr>
        <w:pStyle w:val="Bibliography"/>
        <w:spacing w:before="120" w:line="360" w:lineRule="auto"/>
        <w:rPr>
          <w:rFonts w:ascii="Calibri" w:cs="Calibri"/>
        </w:rPr>
      </w:pPr>
      <w:r w:rsidRPr="00272B67">
        <w:rPr>
          <w:rFonts w:ascii="Calibri" w:cs="Calibri"/>
        </w:rPr>
        <w:lastRenderedPageBreak/>
        <w:t xml:space="preserve">Crutcher, Rhonda G. </w:t>
      </w:r>
      <w:r w:rsidRPr="00272B67">
        <w:rPr>
          <w:rFonts w:ascii="Calibri" w:cs="Calibri"/>
          <w:i/>
          <w:iCs/>
        </w:rPr>
        <w:t>That He Might Be Revealed: Water Imagery and the Identity of Jesus in the Gospel of John</w:t>
      </w:r>
      <w:r w:rsidRPr="00272B67">
        <w:rPr>
          <w:rFonts w:ascii="Calibri" w:cs="Calibri"/>
        </w:rPr>
        <w:t>. Eugene, Oregon: Pickwick Publications, 2015.</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Culpepper, R. Alan. </w:t>
      </w:r>
      <w:r w:rsidRPr="00272B67">
        <w:rPr>
          <w:rFonts w:ascii="Calibri" w:cs="Calibri"/>
          <w:i/>
          <w:iCs/>
        </w:rPr>
        <w:t>Anatomy of the Fourth Gospel: A Study in Literary Design</w:t>
      </w:r>
      <w:r w:rsidRPr="00272B67">
        <w:rPr>
          <w:rFonts w:ascii="Calibri" w:cs="Calibri"/>
        </w:rPr>
        <w:t>. Nachdr. Philadelphia: Fortress Press, 1996.</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Cyril of Alexandra. </w:t>
      </w:r>
      <w:r w:rsidRPr="00272B67">
        <w:rPr>
          <w:rFonts w:ascii="Calibri" w:cs="Calibri"/>
          <w:i/>
          <w:iCs/>
        </w:rPr>
        <w:t>Commentary on the Gospel According to S. John Cyril of Alexandria</w:t>
      </w:r>
      <w:r w:rsidRPr="00272B67">
        <w:rPr>
          <w:rFonts w:ascii="Calibri" w:cs="Calibri"/>
        </w:rPr>
        <w:t>. Vol. 1 S. John I-VIII. Oxford; London: James Parker &amp; Co.; Rivingtons, 1874</w:t>
      </w:r>
      <w:r>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Danan, Julie. ‘Torah Study: Well as Meeting Place’. </w:t>
      </w:r>
      <w:r w:rsidRPr="00272B67">
        <w:rPr>
          <w:rFonts w:ascii="Calibri" w:cs="Calibri"/>
          <w:i/>
          <w:iCs/>
        </w:rPr>
        <w:t>Wellsprings of Wisdom</w:t>
      </w:r>
      <w:r w:rsidRPr="00272B67">
        <w:rPr>
          <w:rFonts w:ascii="Calibri" w:cs="Calibri"/>
        </w:rPr>
        <w:t xml:space="preserve"> (blog), 14 October 2016. https://wellspringsofwisdom.com/meet-life-partner-well/.</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Day, Janeth Norfleete. </w:t>
      </w:r>
      <w:r w:rsidRPr="00272B67">
        <w:rPr>
          <w:rFonts w:ascii="Calibri" w:cs="Calibri"/>
          <w:i/>
          <w:iCs/>
        </w:rPr>
        <w:t>The Woman at the Well: Interpretation of John 4:1-42 in Retrospect and Prospect</w:t>
      </w:r>
      <w:r w:rsidRPr="00272B67">
        <w:rPr>
          <w:rFonts w:ascii="Calibri" w:cs="Calibri"/>
        </w:rPr>
        <w:t>. Brill Book Archive Part 1, ISBN: 9789004472495 61. Leiden Boston: BRILL, 2002. https://doi.org/10.1163/9789004496620.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Deventer, Cornelia van, and William Domeris. ‘Spiritual Birth Living Water and New Creation: Mapping Life Giving Metaphors in the Fourth Gospel’. </w:t>
      </w:r>
      <w:r w:rsidRPr="00272B67">
        <w:rPr>
          <w:rFonts w:ascii="Calibri" w:cs="Calibri"/>
          <w:i/>
          <w:iCs/>
        </w:rPr>
        <w:t>Conspectus</w:t>
      </w:r>
      <w:r w:rsidRPr="00272B67">
        <w:rPr>
          <w:rFonts w:ascii="Calibri" w:cs="Calibri"/>
        </w:rPr>
        <w:t>, 2021, 144–57.</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Eliade, Mircea. </w:t>
      </w:r>
      <w:r w:rsidRPr="00272B67">
        <w:rPr>
          <w:rFonts w:ascii="Calibri" w:cs="Calibri"/>
          <w:i/>
          <w:iCs/>
        </w:rPr>
        <w:t>Images and Symbols : Studies in Religious Symbolism</w:t>
      </w:r>
      <w:r w:rsidRPr="00272B67">
        <w:rPr>
          <w:rFonts w:ascii="Calibri" w:cs="Calibri"/>
        </w:rPr>
        <w:t>. London: Harvill Press, 1961.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Farley, Lawrence R. </w:t>
      </w:r>
      <w:r w:rsidRPr="00272B67">
        <w:rPr>
          <w:rFonts w:ascii="Calibri" w:cs="Calibri"/>
          <w:i/>
          <w:iCs/>
        </w:rPr>
        <w:t>The Gospel of John : Beholding the Glory</w:t>
      </w:r>
      <w:r w:rsidRPr="00272B67">
        <w:rPr>
          <w:rFonts w:ascii="Calibri" w:cs="Calibri"/>
        </w:rPr>
        <w:t>. Orthodox Bible Study Companion. Chesterton, IN: Ancient Faith Publishing, 2006.</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The Gospel of Luke: Good News for the Poor</w:t>
      </w:r>
      <w:r w:rsidRPr="00272B67">
        <w:rPr>
          <w:rFonts w:ascii="Calibri" w:cs="Calibri"/>
        </w:rPr>
        <w:t>. The Orthodox Bible Study Companion. Chesterton, IN: Ancient Faith Publishing, 2010.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Ford, David. </w:t>
      </w:r>
      <w:r w:rsidRPr="00272B67">
        <w:rPr>
          <w:rFonts w:ascii="Calibri" w:cs="Calibri"/>
          <w:i/>
          <w:iCs/>
        </w:rPr>
        <w:t>The Gospel of John: A Theological Commentary</w:t>
      </w:r>
      <w:r w:rsidRPr="00272B67">
        <w:rPr>
          <w:rFonts w:ascii="Calibri" w:cs="Calibri"/>
        </w:rPr>
        <w:t>. Grand Rapids, Michigan: Baker Academic, a division of Baker Publishing Group, 2021.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Galloway, Ian. </w:t>
      </w:r>
      <w:r w:rsidRPr="00272B67">
        <w:rPr>
          <w:rFonts w:ascii="Calibri" w:cs="Calibri"/>
          <w:i/>
          <w:iCs/>
        </w:rPr>
        <w:t>Called to Be Friends: Unlocking the Heart of John’s Gospel</w:t>
      </w:r>
      <w:r w:rsidRPr="00272B67">
        <w:rPr>
          <w:rFonts w:ascii="Calibri" w:cs="Calibri"/>
        </w:rPr>
        <w:t>. Hodder and Stoughton, 2021.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Gaventa, Beverly Roberts. ‘The Archive of Excess: John 21 and the Problem of Narrative Closure’. In </w:t>
      </w:r>
      <w:r w:rsidRPr="00272B67">
        <w:rPr>
          <w:rFonts w:ascii="Calibri" w:cs="Calibri"/>
          <w:i/>
          <w:iCs/>
        </w:rPr>
        <w:t>Exploring the Gospel of John: In Honor of D. Moody Smith</w:t>
      </w:r>
      <w:r w:rsidRPr="00272B67">
        <w:rPr>
          <w:rFonts w:ascii="Calibri" w:cs="Calibri"/>
        </w:rPr>
        <w:t>, edited by R. Alan Culpepper, Dwight Moody Smith, and C. Clifton Black, 1. ed., 240–52. Louisville, Ky: Westminster John Knox Press, 1996.</w:t>
      </w:r>
    </w:p>
    <w:p w:rsidR="00272B67" w:rsidRPr="00272B67" w:rsidRDefault="00272B67" w:rsidP="001C5F45">
      <w:pPr>
        <w:pStyle w:val="Bibliography"/>
        <w:spacing w:before="120" w:line="360" w:lineRule="auto"/>
        <w:rPr>
          <w:rFonts w:ascii="Calibri" w:cs="Calibri"/>
        </w:rPr>
      </w:pPr>
      <w:r w:rsidRPr="00272B67">
        <w:rPr>
          <w:rFonts w:ascii="Calibri" w:cs="Calibri"/>
        </w:rPr>
        <w:lastRenderedPageBreak/>
        <w:t>Ghose, Tia. ‘Why Is Water So Essential for Life?’ livescience.com, 29 September 2015. https://www.livescience.com/52332-why-is-water-needed-for-life.html.</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Grahame, Kenneth. </w:t>
      </w:r>
      <w:r w:rsidRPr="00272B67">
        <w:rPr>
          <w:rFonts w:ascii="Calibri" w:cs="Calibri"/>
          <w:i/>
          <w:iCs/>
        </w:rPr>
        <w:t>The Wind in the Willows</w:t>
      </w:r>
      <w:r w:rsidRPr="00272B67">
        <w:rPr>
          <w:rFonts w:ascii="Calibri" w:cs="Calibri"/>
        </w:rPr>
        <w:t>. Scribner, 1908. https://books.google.co.uk/books?id=bqhaAAAAMAAJ&amp;printsec=frontcover&amp;source=gbs_atb#v=onepage&amp;q&amp;f=false.</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Gupta, Harish, Nitu Nigam, Satish Kumar, and Sudhir K. Verma. ‘Water Is Life and Either Needs to Be Valued and Preserved’. </w:t>
      </w:r>
      <w:r w:rsidRPr="00272B67">
        <w:rPr>
          <w:rFonts w:ascii="Calibri" w:cs="Calibri"/>
          <w:i/>
          <w:iCs/>
        </w:rPr>
        <w:t>Journal of Family Medicine and Primary Care</w:t>
      </w:r>
      <w:r w:rsidRPr="00272B67">
        <w:rPr>
          <w:rFonts w:ascii="Calibri" w:cs="Calibri"/>
        </w:rPr>
        <w:t xml:space="preserve"> 9, no. 11 (2020). https://journals.lww.com/jfmpc/fulltext/2020/09110/water_is_life_and_either_needs_to_be_valued_and.74.aspx.</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Harris, Murray J. </w:t>
      </w:r>
      <w:r w:rsidRPr="00272B67">
        <w:rPr>
          <w:rFonts w:ascii="Calibri" w:cs="Calibri"/>
          <w:i/>
          <w:iCs/>
        </w:rPr>
        <w:t>John</w:t>
      </w:r>
      <w:r w:rsidRPr="00272B67">
        <w:rPr>
          <w:rFonts w:ascii="Calibri" w:cs="Calibri"/>
        </w:rPr>
        <w:t>. Exegetical Guide to the Greek New Testament / Andreas J. Köstenberger, Robert W. Yarbrough General Editors. Nashville, Tennessee: B &amp; H Academic, 2015</w:t>
      </w:r>
      <w:r w:rsidR="00162D7B">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Hoskyns, Edwyn C. </w:t>
      </w:r>
      <w:r w:rsidRPr="00272B67">
        <w:rPr>
          <w:rFonts w:ascii="Calibri" w:cs="Calibri"/>
          <w:i/>
          <w:iCs/>
        </w:rPr>
        <w:t>The Fourth Gospel</w:t>
      </w:r>
      <w:r w:rsidRPr="00272B67">
        <w:rPr>
          <w:rFonts w:ascii="Calibri" w:cs="Calibri"/>
        </w:rPr>
        <w:t>. Edited by Francis N. Davey. London: Faber &amp; Faber, 1956.</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Howard-Brook, Wes. ‘John’s Gospel’s Call to Be Reborn of God’. In </w:t>
      </w:r>
      <w:r w:rsidRPr="00272B67">
        <w:rPr>
          <w:rFonts w:ascii="Calibri" w:cs="Calibri"/>
          <w:i/>
          <w:iCs/>
        </w:rPr>
        <w:t>The New Testament. Introducing the Way of Discipleship</w:t>
      </w:r>
      <w:r w:rsidRPr="00272B67">
        <w:rPr>
          <w:rFonts w:ascii="Calibri" w:cs="Calibri"/>
        </w:rPr>
        <w:t>, edited by Wes Howard-Brook and Sharon H. Ringe, 80–102. Maryknoll, New York: Orbis Books, 2002.</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Hyman, Ronald T. ‘MULTIPLE FUNCTIONS OF WELLS IN THE TANAKH’. </w:t>
      </w:r>
      <w:r w:rsidRPr="00272B67">
        <w:rPr>
          <w:rFonts w:ascii="Calibri" w:cs="Calibri"/>
          <w:i/>
          <w:iCs/>
        </w:rPr>
        <w:t>Jewish Bible Quarterly</w:t>
      </w:r>
      <w:r w:rsidRPr="00272B67">
        <w:rPr>
          <w:rFonts w:ascii="Calibri" w:cs="Calibri"/>
        </w:rPr>
        <w:t xml:space="preserve"> 34, no. 3 (2006).</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Jensen, Morten H. ‘Climate, Droughts, Wars, and Famines in Galilee as a Background for Understanding the Historical Jesus’. </w:t>
      </w:r>
      <w:r w:rsidRPr="00272B67">
        <w:rPr>
          <w:rFonts w:ascii="Calibri" w:cs="Calibri"/>
          <w:i/>
          <w:iCs/>
        </w:rPr>
        <w:t>Journal of Biblical Literature</w:t>
      </w:r>
      <w:r w:rsidRPr="00272B67">
        <w:rPr>
          <w:rFonts w:ascii="Calibri" w:cs="Calibri"/>
        </w:rPr>
        <w:t xml:space="preserve"> 131, no. 2 (2012): 307–24. https://doi.org/10.2307/23488227.</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Jéquier, E., and F. Constant. ‘Water as an Essential Nutrient: The Physiological Basis of Hydration’. </w:t>
      </w:r>
      <w:r w:rsidRPr="00272B67">
        <w:rPr>
          <w:rFonts w:ascii="Calibri" w:cs="Calibri"/>
          <w:i/>
          <w:iCs/>
        </w:rPr>
        <w:t>European Journal of Clinical Nutrition</w:t>
      </w:r>
      <w:r w:rsidRPr="00272B67">
        <w:rPr>
          <w:rFonts w:ascii="Calibri" w:cs="Calibri"/>
        </w:rPr>
        <w:t xml:space="preserve"> 64, no. 2 (1 February 2010): 115–23. https://doi.org/10.1038/ejcn.2009.111.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John Chrysostom. </w:t>
      </w:r>
      <w:r w:rsidRPr="00272B67">
        <w:rPr>
          <w:rFonts w:ascii="Calibri" w:cs="Calibri"/>
          <w:i/>
          <w:iCs/>
        </w:rPr>
        <w:t>Commentary on Saint John the Apostle and Evangelist: Homilies 48-88. Translated by Thomas Aquinas Goggin</w:t>
      </w:r>
      <w:r w:rsidRPr="00272B67">
        <w:rPr>
          <w:rFonts w:ascii="Calibri" w:cs="Calibri"/>
        </w:rPr>
        <w:t>. Vol. 41. The Fathers of the Church. Washington DC: Catholic University of America Press, 1959</w:t>
      </w:r>
      <w:r>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lastRenderedPageBreak/>
        <w:t xml:space="preserve">Keener, Craig S. </w:t>
      </w:r>
      <w:r w:rsidRPr="00272B67">
        <w:rPr>
          <w:rFonts w:ascii="Calibri" w:cs="Calibri"/>
          <w:i/>
          <w:iCs/>
        </w:rPr>
        <w:t>The Gospel of John: A Commentary</w:t>
      </w:r>
      <w:r w:rsidRPr="00272B67">
        <w:rPr>
          <w:rFonts w:ascii="Calibri" w:cs="Calibri"/>
        </w:rPr>
        <w:t>. Grand Rapids, Michigan: Baker Academic, a division of Baker Publishing Group, 2012</w:t>
      </w:r>
      <w:r w:rsidR="00162D7B">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Keith, Chris. ‘Jesus the Galilean in the Gospel of John: The Significance of Earthly Origins in the Fourth Gospel’. In </w:t>
      </w:r>
      <w:r w:rsidRPr="00272B67">
        <w:rPr>
          <w:rFonts w:ascii="Calibri" w:cs="Calibri"/>
          <w:i/>
          <w:iCs/>
        </w:rPr>
        <w:t>Portraits of Jesus in the Gospel of John: A Christological Spectrum</w:t>
      </w:r>
      <w:r w:rsidRPr="00272B67">
        <w:rPr>
          <w:rFonts w:ascii="Calibri" w:cs="Calibri"/>
        </w:rPr>
        <w:t>, edited by Craig R. Koester, Paperback edition first published., 45–59. London ; New York ; Oxford ; New Delhi ; Sydney: T&amp;T Clark, 2020.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Koester, Craig R. </w:t>
      </w:r>
      <w:r w:rsidRPr="00272B67">
        <w:rPr>
          <w:rFonts w:ascii="Calibri" w:cs="Calibri"/>
          <w:i/>
          <w:iCs/>
        </w:rPr>
        <w:t>Portraits of Jesus in the Gospel of John</w:t>
      </w:r>
      <w:r w:rsidRPr="00272B67">
        <w:rPr>
          <w:rFonts w:ascii="Calibri" w:cs="Calibri"/>
        </w:rPr>
        <w:t>. Vol. 589. Library of New Testament Studies. London: T&amp;T Clark, 2020.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Symbolism in the Fourth Gospel: Meaning, Mystery, Community</w:t>
      </w:r>
      <w:r w:rsidRPr="00272B67">
        <w:rPr>
          <w:rFonts w:ascii="Calibri" w:cs="Calibri"/>
        </w:rPr>
        <w:t>. 2nd ed. Minneapolis: Fortress Press, 2003.</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Köstenberger, Andreas J. </w:t>
      </w:r>
      <w:r w:rsidRPr="00272B67">
        <w:rPr>
          <w:rFonts w:ascii="Calibri" w:cs="Calibri"/>
          <w:i/>
          <w:iCs/>
        </w:rPr>
        <w:t>Encountering John: The Gospel in Historical, Literary, and Theological Perspective</w:t>
      </w:r>
      <w:r w:rsidRPr="00272B67">
        <w:rPr>
          <w:rFonts w:ascii="Calibri" w:cs="Calibri"/>
        </w:rPr>
        <w:t>. Encountering Biblical Studies. Grand Rapids: Baker Publishing Group, 2013.</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Signs of the Messiah: An Introduction to John’s Gospel</w:t>
      </w:r>
      <w:r w:rsidRPr="00272B67">
        <w:rPr>
          <w:rFonts w:ascii="Calibri" w:cs="Calibri"/>
        </w:rPr>
        <w:t>. Bellingham, WA: Lexham Press, 2021.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Kruse, Colin. </w:t>
      </w:r>
      <w:r w:rsidRPr="00272B67">
        <w:rPr>
          <w:rFonts w:ascii="Calibri" w:cs="Calibri"/>
          <w:i/>
          <w:iCs/>
        </w:rPr>
        <w:t>The Gospel According to John: An Introduction and Commentary</w:t>
      </w:r>
      <w:r w:rsidRPr="00272B67">
        <w:rPr>
          <w:rFonts w:ascii="Calibri" w:cs="Calibri"/>
        </w:rPr>
        <w:t>. Vol. 4. The Tyndale New Testament Commentaries. Nottingham: Inter Varsity Press UK, 2008.</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Kuang, Xingxing, Junguo Liu, Bridget R. Scanlon, Jiu Jimmy Jiao, Scott Jasechko, Michele Lancia, Boris K. Biskaborn, et al. ‘The Changing Nature of Groundwater in the Global Water Cycle’. </w:t>
      </w:r>
      <w:r w:rsidRPr="00272B67">
        <w:rPr>
          <w:rFonts w:ascii="Calibri" w:cs="Calibri"/>
          <w:i/>
          <w:iCs/>
        </w:rPr>
        <w:t>Science</w:t>
      </w:r>
      <w:r w:rsidRPr="00272B67">
        <w:rPr>
          <w:rFonts w:ascii="Calibri" w:cs="Calibri"/>
        </w:rPr>
        <w:t xml:space="preserve"> 383, no. 6686 (n.d.): eadf0630. https://doi.org/10.1126/science.adf0630.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Lee, Dorothy. ‘The Gospel of John and the Five Senses.’ </w:t>
      </w:r>
      <w:r w:rsidRPr="00272B67">
        <w:rPr>
          <w:rFonts w:ascii="Calibri" w:cs="Calibri"/>
          <w:i/>
          <w:iCs/>
        </w:rPr>
        <w:t>Journal of Biblical Literature</w:t>
      </w:r>
      <w:r w:rsidRPr="00272B67">
        <w:rPr>
          <w:rFonts w:ascii="Calibri" w:cs="Calibri"/>
        </w:rPr>
        <w:t xml:space="preserve"> 129, no. 1 (2010): 115–27.</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Lee, Dorothy A. </w:t>
      </w:r>
      <w:r w:rsidRPr="00272B67">
        <w:rPr>
          <w:rFonts w:ascii="Calibri" w:cs="Calibri"/>
          <w:i/>
          <w:iCs/>
        </w:rPr>
        <w:t>Flesh and Glory: Symbolism, Gender, and Theology in the Gospel of John</w:t>
      </w:r>
      <w:r w:rsidRPr="00272B67">
        <w:rPr>
          <w:rFonts w:ascii="Calibri" w:cs="Calibri"/>
        </w:rPr>
        <w:t>. New York: Crossroad, 2002.</w:t>
      </w:r>
    </w:p>
    <w:p w:rsidR="00272B67" w:rsidRPr="00272B67" w:rsidRDefault="00272B67" w:rsidP="001C5F45">
      <w:pPr>
        <w:pStyle w:val="Bibliography"/>
        <w:spacing w:before="120" w:line="360" w:lineRule="auto"/>
        <w:rPr>
          <w:rFonts w:ascii="Calibri" w:cs="Calibri"/>
        </w:rPr>
      </w:pPr>
      <w:r w:rsidRPr="00272B67">
        <w:rPr>
          <w:rFonts w:ascii="Calibri" w:cs="Calibri"/>
        </w:rPr>
        <w:t>———. ‘The Symbolic Narratives of the Fourth Gospel: The Interplay of Form and Meaning’. Journal for the Study of the New Testament 95. Sheffield academic press, 1994.</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Lincoln, Andrew T. </w:t>
      </w:r>
      <w:r w:rsidRPr="00272B67">
        <w:rPr>
          <w:rFonts w:ascii="Calibri" w:cs="Calibri"/>
          <w:i/>
          <w:iCs/>
        </w:rPr>
        <w:t>The Gospel According to Saint John</w:t>
      </w:r>
      <w:r w:rsidRPr="00272B67">
        <w:rPr>
          <w:rFonts w:ascii="Calibri" w:cs="Calibri"/>
        </w:rPr>
        <w:t>. Repr. Black’s New Testament Commentaries. Peabody, Mass.]: Hendrickson [u. a.], 2006</w:t>
      </w:r>
      <w:r w:rsidR="00162D7B">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lastRenderedPageBreak/>
        <w:t xml:space="preserve">Lindars, Barnabas. </w:t>
      </w:r>
      <w:r w:rsidRPr="00272B67">
        <w:rPr>
          <w:rFonts w:ascii="Calibri" w:cs="Calibri"/>
          <w:i/>
          <w:iCs/>
        </w:rPr>
        <w:t>The Gospel of John: Based on the Revised Standard Version</w:t>
      </w:r>
      <w:r w:rsidRPr="00272B67">
        <w:rPr>
          <w:rFonts w:ascii="Calibri" w:cs="Calibri"/>
        </w:rPr>
        <w:t>. Repr. New Century Bible Commentary. Grand Rapids, Mich.: Eerdmans [u.a.], 1992.</w:t>
      </w:r>
    </w:p>
    <w:p w:rsidR="00272B67" w:rsidRPr="00272B67" w:rsidRDefault="00272B67" w:rsidP="001C5F45">
      <w:pPr>
        <w:pStyle w:val="Bibliography"/>
        <w:spacing w:before="120" w:line="360" w:lineRule="auto"/>
        <w:rPr>
          <w:rFonts w:ascii="Calibri" w:cs="Calibri"/>
        </w:rPr>
      </w:pPr>
      <w:r w:rsidRPr="00272B67">
        <w:rPr>
          <w:rFonts w:ascii="Calibri" w:cs="Calibri"/>
        </w:rPr>
        <w:t>‘Literary Structure (Chiasm, Chiasmus) of Each Pericopes of Gospel of John’. Accessed 15 December 2024. http://www.bible.literarystructure.info/bible/43_John_pericope_e.html.</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MacRae, George W. ‘The Ego-Proclamation in Gnostic Sources’. In </w:t>
      </w:r>
      <w:r w:rsidRPr="00272B67">
        <w:rPr>
          <w:rFonts w:ascii="Calibri" w:cs="Calibri"/>
          <w:i/>
          <w:iCs/>
        </w:rPr>
        <w:t>The Trial of Jesus : Cambridge Studies in Honour of C. F. D. Moule</w:t>
      </w:r>
      <w:r w:rsidRPr="00272B67">
        <w:rPr>
          <w:rFonts w:ascii="Calibri" w:cs="Calibri"/>
        </w:rPr>
        <w:t>, edited by Ernst Bammel, 122–34. London: SCM Press, 1970.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Michaels, J. Ramsey. </w:t>
      </w:r>
      <w:r w:rsidRPr="00272B67">
        <w:rPr>
          <w:rFonts w:ascii="Calibri" w:cs="Calibri"/>
          <w:i/>
          <w:iCs/>
        </w:rPr>
        <w:t>The Gospel of John</w:t>
      </w:r>
      <w:r w:rsidRPr="00272B67">
        <w:rPr>
          <w:rFonts w:ascii="Calibri" w:cs="Calibri"/>
        </w:rPr>
        <w:t>. The New International Commentary on the New Testament. Grand Rapids, Mich.: Eerdmans, 2010.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The Gospel of John</w:t>
      </w:r>
      <w:r w:rsidRPr="00272B67">
        <w:rPr>
          <w:rFonts w:ascii="Calibri" w:cs="Calibri"/>
        </w:rPr>
        <w:t>. The New International Commentary on the New Testament. Grand Rapids, Mich.: Eerdmans, 2010</w:t>
      </w:r>
      <w:r w:rsidR="00162D7B">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Moloney, Francis J. </w:t>
      </w:r>
      <w:r w:rsidRPr="00272B67">
        <w:rPr>
          <w:rFonts w:ascii="Calibri" w:cs="Calibri"/>
          <w:i/>
          <w:iCs/>
        </w:rPr>
        <w:t>Belief in the Word: Reading the Fourth Gospel, John 1-4</w:t>
      </w:r>
      <w:r w:rsidRPr="00272B67">
        <w:rPr>
          <w:rFonts w:ascii="Calibri" w:cs="Calibri"/>
        </w:rPr>
        <w:t>. Minneapolis: Fortress Press, 1993</w:t>
      </w:r>
      <w:r w:rsidR="00162D7B">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Glory Not Dishonor: Reading John 13-21</w:t>
      </w:r>
      <w:r w:rsidRPr="00272B67">
        <w:rPr>
          <w:rFonts w:ascii="Calibri" w:cs="Calibri"/>
        </w:rPr>
        <w:t>. Minneapolis: Augsburg Fortress, 1998</w:t>
      </w:r>
      <w:r w:rsidR="00162D7B">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Signs and Shadows: Reading John 5-12</w:t>
      </w:r>
      <w:r w:rsidRPr="00272B67">
        <w:rPr>
          <w:rFonts w:ascii="Calibri" w:cs="Calibri"/>
        </w:rPr>
        <w:t>. Minneapolis, MN: Fortress Press, 1996</w:t>
      </w:r>
      <w:r w:rsidR="00162D7B">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The Gospel of John: Text and Context</w:t>
      </w:r>
      <w:r w:rsidRPr="00272B67">
        <w:rPr>
          <w:rFonts w:ascii="Calibri" w:cs="Calibri"/>
        </w:rPr>
        <w:t>. Biblical Interpretation Series 72. Leiden: Brill academic, 2005.</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Myers, Alicia D. ‘Jesus the Son of God in John’s Gospel: The Life-Making Logos’. In </w:t>
      </w:r>
      <w:r w:rsidRPr="00272B67">
        <w:rPr>
          <w:rFonts w:ascii="Calibri" w:cs="Calibri"/>
          <w:i/>
          <w:iCs/>
        </w:rPr>
        <w:t>Portraits of Jesus in the Gospel of John: A Christological Spectrum</w:t>
      </w:r>
      <w:r w:rsidRPr="00272B67">
        <w:rPr>
          <w:rFonts w:ascii="Calibri" w:cs="Calibri"/>
        </w:rPr>
        <w:t>, edited by Craig R. Koester, 141–56. Library of New Testament Studies 589. London New York Oxford New Delhi Sydney: T&amp;T Clark, 2020.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Nazir-Ali, Michael. </w:t>
      </w:r>
      <w:r w:rsidRPr="00272B67">
        <w:rPr>
          <w:rFonts w:ascii="Calibri" w:cs="Calibri"/>
          <w:i/>
          <w:iCs/>
        </w:rPr>
        <w:t>The Unique and Universal Christ: Jesus in a Plural World</w:t>
      </w:r>
      <w:r w:rsidRPr="00272B67">
        <w:rPr>
          <w:rFonts w:ascii="Calibri" w:cs="Calibri"/>
        </w:rPr>
        <w:t>. Milton Keynes UK: Paternoster, 2008.</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North, Robert. ‘Abraham’. In </w:t>
      </w:r>
      <w:r w:rsidRPr="00272B67">
        <w:rPr>
          <w:rFonts w:ascii="Calibri" w:cs="Calibri"/>
          <w:i/>
          <w:iCs/>
        </w:rPr>
        <w:t>Oxford Companion to the Bible</w:t>
      </w:r>
      <w:r w:rsidRPr="00272B67">
        <w:rPr>
          <w:rFonts w:ascii="Calibri" w:cs="Calibri"/>
        </w:rPr>
        <w:t xml:space="preserve">, edited by Bruce M. Metzger and Michael D. Coogan. Oxford, UK: Oxford University Press, 2004. </w:t>
      </w:r>
      <w:r w:rsidRPr="00272B67">
        <w:rPr>
          <w:rFonts w:ascii="Calibri" w:cs="Calibri"/>
        </w:rPr>
        <w:lastRenderedPageBreak/>
        <w:t>https://www.oxfordreference.com/view/10.1093/acref/9780195046458.001.0001/acref-9780195046458-e-0006.</w:t>
      </w:r>
    </w:p>
    <w:p w:rsidR="00272B67" w:rsidRPr="00272B67" w:rsidRDefault="00272B67" w:rsidP="001C5F45">
      <w:pPr>
        <w:pStyle w:val="Bibliography"/>
        <w:spacing w:before="120" w:line="360" w:lineRule="auto"/>
        <w:rPr>
          <w:rFonts w:ascii="Calibri" w:cs="Calibri"/>
        </w:rPr>
      </w:pPr>
      <w:r w:rsidRPr="00272B67">
        <w:rPr>
          <w:rFonts w:ascii="Calibri" w:cs="Calibri"/>
          <w:i/>
          <w:iCs/>
        </w:rPr>
        <w:t>Pool of Bethesda (1 Minute), on Jerusalem Model</w:t>
      </w:r>
      <w:r w:rsidRPr="00272B67">
        <w:rPr>
          <w:rFonts w:ascii="Calibri" w:cs="Calibri"/>
        </w:rPr>
        <w:t>, 2022. https://www.youtube.com/watch?v=Knit-NAWS3s.</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Rabens, Volker. ‘The Spirit and Living Water in John’s Gospel’. In </w:t>
      </w:r>
      <w:r w:rsidRPr="00272B67">
        <w:rPr>
          <w:rFonts w:ascii="Calibri" w:cs="Calibri"/>
          <w:i/>
          <w:iCs/>
        </w:rPr>
        <w:t>Holy Spirit: Unfinished Agenda</w:t>
      </w:r>
      <w:r w:rsidRPr="00272B67">
        <w:rPr>
          <w:rFonts w:ascii="Calibri" w:cs="Calibri"/>
        </w:rPr>
        <w:t>, edited by Johnson T. K. Lim. Singapore: Genesis Books : Word N Works, Singapore, 2015.</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Rainbow, Paul A. </w:t>
      </w:r>
      <w:r w:rsidRPr="00272B67">
        <w:rPr>
          <w:rFonts w:ascii="Calibri" w:cs="Calibri"/>
          <w:i/>
          <w:iCs/>
        </w:rPr>
        <w:t>Johannine Theology: The Gospel, the Epistles and the Apocalypse</w:t>
      </w:r>
      <w:r w:rsidRPr="00272B67">
        <w:rPr>
          <w:rFonts w:ascii="Calibri" w:cs="Calibri"/>
        </w:rPr>
        <w:t>. Downers Grove: IVP Academic, an imprint of InterVarsity Press, 2014.</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Reid, Andrew. </w:t>
      </w:r>
      <w:r w:rsidRPr="00272B67">
        <w:rPr>
          <w:rFonts w:ascii="Calibri" w:cs="Calibri"/>
          <w:i/>
          <w:iCs/>
        </w:rPr>
        <w:t>Salvation Begins: Reading Genesis Today</w:t>
      </w:r>
      <w:r w:rsidRPr="00272B67">
        <w:rPr>
          <w:rFonts w:ascii="Calibri" w:cs="Calibri"/>
        </w:rPr>
        <w:t>. Sydney Australia: out of print, 2000.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Ryken, Leland, Jim Wilhoit, and Tremper Longman, eds. </w:t>
      </w:r>
      <w:r w:rsidRPr="00272B67">
        <w:rPr>
          <w:rFonts w:ascii="Calibri" w:cs="Calibri"/>
          <w:i/>
          <w:iCs/>
        </w:rPr>
        <w:t>Dictionary of Biblical Imagery</w:t>
      </w:r>
      <w:r w:rsidRPr="00272B67">
        <w:rPr>
          <w:rFonts w:ascii="Calibri" w:cs="Calibri"/>
        </w:rPr>
        <w:t>. Nachdr. Downers Grove, Ill.: InterVarsity Press, 2005.</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Schnackenburg, Rudolf. </w:t>
      </w:r>
      <w:r w:rsidRPr="00272B67">
        <w:rPr>
          <w:rFonts w:ascii="Calibri" w:cs="Calibri"/>
          <w:i/>
          <w:iCs/>
        </w:rPr>
        <w:t>The Gospel According to John, Volume 1 Commentary on Chapters 1-4</w:t>
      </w:r>
      <w:r w:rsidRPr="00272B67">
        <w:rPr>
          <w:rFonts w:ascii="Calibri" w:cs="Calibri"/>
        </w:rPr>
        <w:t>. Translated by Kevin Smyth. Fourth Impression. Herder’s Theological Commentary on the New Testament. Tunbridge Wells, Kent: Burns &amp; Oates, 1990.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w:t>
      </w:r>
      <w:r w:rsidRPr="00272B67">
        <w:rPr>
          <w:rFonts w:ascii="Calibri" w:cs="Calibri"/>
          <w:i/>
          <w:iCs/>
        </w:rPr>
        <w:t>The Gospel According to St John: Volume 2 Commentary on Chapters 5-12</w:t>
      </w:r>
      <w:r w:rsidRPr="00272B67">
        <w:rPr>
          <w:rFonts w:ascii="Calibri" w:cs="Calibri"/>
        </w:rPr>
        <w:t>. Second Impression. Vol. 2. 3 vols. Herder’s Theological Commentary on the New Testament. Tunbridge Wells, Kent: Burns &amp; Oates, 1980.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Schneiders, Sandra M. ‘History and Symbolism in the Fourth Gospel’. In </w:t>
      </w:r>
      <w:r w:rsidRPr="00272B67">
        <w:rPr>
          <w:rFonts w:ascii="Calibri" w:cs="Calibri"/>
          <w:i/>
          <w:iCs/>
        </w:rPr>
        <w:t>L’Evangile de Jean: sources, rédaction, théologie</w:t>
      </w:r>
      <w:r w:rsidRPr="00272B67">
        <w:rPr>
          <w:rFonts w:ascii="Calibri" w:cs="Calibri"/>
        </w:rPr>
        <w:t>, edited by M. de Jonge, 371–76. Bibliotheca ephemeridum theologicarum lovaniensium 44. Gembloux Leuven: J. Duculot University press, 1977.</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Schnelle, Udo. ‘The Person of Jesus Christ in the Gospel of John’. In </w:t>
      </w:r>
      <w:r w:rsidRPr="00272B67">
        <w:rPr>
          <w:rFonts w:ascii="Calibri" w:cs="Calibri"/>
          <w:i/>
          <w:iCs/>
        </w:rPr>
        <w:t>The Oxford Handbook of Johannine Studies</w:t>
      </w:r>
      <w:r w:rsidRPr="00272B67">
        <w:rPr>
          <w:rFonts w:ascii="Calibri" w:cs="Calibri"/>
        </w:rPr>
        <w:t>, edited by Judith Lieu and Martinus C. de Boer, 311–30. Oxford Handbooks. Oxford: Oxford University Press, 2021.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Smith, D. Moody. </w:t>
      </w:r>
      <w:r w:rsidRPr="00272B67">
        <w:rPr>
          <w:rFonts w:ascii="Calibri" w:cs="Calibri"/>
          <w:i/>
          <w:iCs/>
        </w:rPr>
        <w:t>The Theology of the Gospel of John</w:t>
      </w:r>
      <w:r w:rsidRPr="00272B67">
        <w:rPr>
          <w:rFonts w:ascii="Calibri" w:cs="Calibri"/>
        </w:rPr>
        <w:t>. New Testament Theology. Cambridge ; New York: Cambridge University Press, 1995.</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Song, Seung-In. </w:t>
      </w:r>
      <w:r w:rsidRPr="00272B67">
        <w:rPr>
          <w:rFonts w:ascii="Calibri" w:cs="Calibri"/>
          <w:i/>
          <w:iCs/>
        </w:rPr>
        <w:t>Water as an Image of the Spirit in the Johannine Literature</w:t>
      </w:r>
      <w:r w:rsidRPr="00272B67">
        <w:rPr>
          <w:rFonts w:ascii="Calibri" w:cs="Calibri"/>
        </w:rPr>
        <w:t>. Studies in Biblical Literature, vol. 171. New York: Peter Lang, 2019.</w:t>
      </w:r>
    </w:p>
    <w:p w:rsidR="00272B67" w:rsidRPr="00272B67" w:rsidRDefault="00272B67" w:rsidP="001C5F45">
      <w:pPr>
        <w:pStyle w:val="Bibliography"/>
        <w:spacing w:before="120" w:line="360" w:lineRule="auto"/>
        <w:rPr>
          <w:rFonts w:ascii="Calibri" w:cs="Calibri"/>
        </w:rPr>
      </w:pPr>
      <w:r w:rsidRPr="00272B67">
        <w:rPr>
          <w:rFonts w:ascii="Calibri" w:cs="Calibri"/>
        </w:rPr>
        <w:lastRenderedPageBreak/>
        <w:t xml:space="preserve">Sproston, W E. ‘“Is Not This Jesus, the Son of Joseph” (Jn 6:42): Johannine Christology as a Challenge to Faith’. </w:t>
      </w:r>
      <w:r w:rsidRPr="00272B67">
        <w:rPr>
          <w:rFonts w:ascii="Calibri" w:cs="Calibri"/>
          <w:i/>
          <w:iCs/>
        </w:rPr>
        <w:t>Journal for the Study of the New Testament</w:t>
      </w:r>
      <w:r w:rsidRPr="00272B67">
        <w:rPr>
          <w:rFonts w:ascii="Calibri" w:cs="Calibri"/>
        </w:rPr>
        <w:t xml:space="preserve"> 7, no. 24 (1985): 77–97.</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Temple, William. </w:t>
      </w:r>
      <w:r w:rsidRPr="00272B67">
        <w:rPr>
          <w:rFonts w:ascii="Calibri" w:cs="Calibri"/>
          <w:i/>
          <w:iCs/>
        </w:rPr>
        <w:t>Readings in St. John’s Gospel</w:t>
      </w:r>
      <w:r w:rsidRPr="00272B67">
        <w:rPr>
          <w:rFonts w:ascii="Calibri" w:cs="Calibri"/>
        </w:rPr>
        <w:t>. London: Macmillan and Co., 1940.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Thatcher, Tom. ‘The Beloved Disciple, the Fourth Evangelist, and the Authorship of the Fourth Gospel’. In </w:t>
      </w:r>
      <w:r w:rsidRPr="00272B67">
        <w:rPr>
          <w:rFonts w:ascii="Calibri" w:cs="Calibri"/>
          <w:i/>
          <w:iCs/>
        </w:rPr>
        <w:t>The Oxford Handbook of Johannine Studies</w:t>
      </w:r>
      <w:r w:rsidRPr="00272B67">
        <w:rPr>
          <w:rFonts w:ascii="Calibri" w:cs="Calibri"/>
        </w:rPr>
        <w:t>, edited by Judith Lieu and Martinus C. de Boer, 83–100. Oxford Handbooks. Oxford: Oxford University Press, 2021.</w:t>
      </w:r>
    </w:p>
    <w:p w:rsidR="00272B67" w:rsidRPr="00272B67" w:rsidRDefault="00272B67" w:rsidP="001C5F45">
      <w:pPr>
        <w:pStyle w:val="Bibliography"/>
        <w:spacing w:before="120" w:line="360" w:lineRule="auto"/>
        <w:rPr>
          <w:rFonts w:ascii="Calibri" w:cs="Calibri"/>
        </w:rPr>
      </w:pPr>
      <w:r w:rsidRPr="00272B67">
        <w:rPr>
          <w:rFonts w:ascii="Calibri" w:cs="Calibri"/>
        </w:rPr>
        <w:t>‘The Holy Spirit in the Dead Sea Scrolls: Part 1 – Next Step Bible Study’, 25 May 2021. https://nextstepbiblestudy.net/index.php/2021/05/25/the-holy-spirit-in-the-dead-sea-scrolls-part-1/.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Thomas, John Christopher. ‘The Spirit in the Gospel According to John, 1 John, and 2 John: “Rivers of Living Water”’. </w:t>
      </w:r>
      <w:r w:rsidRPr="00272B67">
        <w:rPr>
          <w:rFonts w:ascii="Calibri" w:cs="Calibri"/>
          <w:i/>
          <w:iCs/>
        </w:rPr>
        <w:t>Pneuma</w:t>
      </w:r>
      <w:r w:rsidRPr="00272B67">
        <w:rPr>
          <w:rFonts w:ascii="Calibri" w:cs="Calibri"/>
        </w:rPr>
        <w:t xml:space="preserve"> 43, no. 3–4 (13 December 2021): 442–69. https://doi.org/10.1163/15700747-bja10054.</w:t>
      </w:r>
    </w:p>
    <w:p w:rsidR="00272B67" w:rsidRPr="00272B67" w:rsidRDefault="00272B67" w:rsidP="001C5F45">
      <w:pPr>
        <w:pStyle w:val="Bibliography"/>
        <w:spacing w:before="120" w:line="360" w:lineRule="auto"/>
        <w:rPr>
          <w:rFonts w:ascii="Calibri" w:cs="Calibri"/>
        </w:rPr>
      </w:pPr>
      <w:r w:rsidRPr="00272B67">
        <w:rPr>
          <w:rFonts w:ascii="Calibri" w:cs="Calibri"/>
        </w:rPr>
        <w:t>Thomas, John</w:t>
      </w:r>
      <w:r w:rsidR="00162D7B">
        <w:rPr>
          <w:rFonts w:ascii="Calibri" w:cs="Calibri"/>
        </w:rPr>
        <w:t xml:space="preserve"> </w:t>
      </w:r>
      <w:r w:rsidRPr="00272B67">
        <w:rPr>
          <w:rFonts w:ascii="Calibri" w:cs="Calibri"/>
        </w:rPr>
        <w:t xml:space="preserve">Christopher. ‘The Spirit in the Gospel According to John, 1 John, and 2 John’. </w:t>
      </w:r>
      <w:r w:rsidRPr="00272B67">
        <w:rPr>
          <w:rFonts w:ascii="Calibri" w:cs="Calibri"/>
          <w:i/>
          <w:iCs/>
        </w:rPr>
        <w:t>Pneuma</w:t>
      </w:r>
      <w:r w:rsidRPr="00272B67">
        <w:rPr>
          <w:rFonts w:ascii="Calibri" w:cs="Calibri"/>
        </w:rPr>
        <w:t xml:space="preserve"> 43, no. 3–4 (13 December 2021): 442–69. https://doi.org/10.1163/15700747-bja10054.</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Thompson, Marianne Meye. </w:t>
      </w:r>
      <w:r w:rsidRPr="00272B67">
        <w:rPr>
          <w:rFonts w:ascii="Calibri" w:cs="Calibri"/>
          <w:i/>
          <w:iCs/>
        </w:rPr>
        <w:t>John: A Commentary</w:t>
      </w:r>
      <w:r w:rsidRPr="00272B67">
        <w:rPr>
          <w:rFonts w:ascii="Calibri" w:cs="Calibri"/>
        </w:rPr>
        <w:t>. First edition. The New Testament Library. Louisville, Kentucky: Westminster John Knox Press, 2015.</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Van de Belt Ruben. ‘Refiguring Christ, the True Vine : An Exploration of an Ἐγώ Εἰμι Saying Using Ricoeur’s Concept of “Metaphor”’. </w:t>
      </w:r>
      <w:r w:rsidRPr="00272B67">
        <w:rPr>
          <w:rFonts w:ascii="Calibri" w:cs="Calibri"/>
          <w:i/>
          <w:iCs/>
        </w:rPr>
        <w:t>Scriptura : Journal for Contextual Hermeneutics in Southern Africa</w:t>
      </w:r>
      <w:r w:rsidRPr="00272B67">
        <w:rPr>
          <w:rFonts w:ascii="Calibri" w:cs="Calibri"/>
        </w:rPr>
        <w:t xml:space="preserve"> 116, no. 1 (2017): 1–11. https://doi.org/10.7833/115-0-1198.</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Vatt, Jan van der. ‘Ethics in the Gospel and Letters of John’. In </w:t>
      </w:r>
      <w:r w:rsidRPr="00272B67">
        <w:rPr>
          <w:rFonts w:ascii="Calibri" w:cs="Calibri"/>
          <w:i/>
          <w:iCs/>
        </w:rPr>
        <w:t>The Oxford Handbook of Johannine Studies</w:t>
      </w:r>
      <w:r w:rsidRPr="00272B67">
        <w:rPr>
          <w:rFonts w:ascii="Calibri" w:cs="Calibri"/>
        </w:rPr>
        <w:t>, edited by Judith Lieu and Martinus C. de Boer. Oxford Handbooks. Oxford: Oxford University Press, 2021.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Vermès, Géza. </w:t>
      </w:r>
      <w:r w:rsidRPr="00272B67">
        <w:rPr>
          <w:rFonts w:ascii="Calibri" w:cs="Calibri"/>
          <w:i/>
          <w:iCs/>
        </w:rPr>
        <w:t>Jesus: Nativity, Passion, Resurrection</w:t>
      </w:r>
      <w:r w:rsidRPr="00272B67">
        <w:rPr>
          <w:rFonts w:ascii="Calibri" w:cs="Calibri"/>
        </w:rPr>
        <w:t>. London: Penguin Books, 2010.</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ed. </w:t>
      </w:r>
      <w:r w:rsidRPr="00272B67">
        <w:rPr>
          <w:rFonts w:ascii="Calibri" w:cs="Calibri"/>
          <w:i/>
          <w:iCs/>
        </w:rPr>
        <w:t>The Complete Dead Sea Scrolls in English</w:t>
      </w:r>
      <w:r w:rsidRPr="00272B67">
        <w:rPr>
          <w:rFonts w:ascii="Calibri" w:cs="Calibri"/>
        </w:rPr>
        <w:t>. Rev. ed. Penguin Classics. London: Penguin, 2011.</w:t>
      </w:r>
    </w:p>
    <w:p w:rsidR="00272B67" w:rsidRPr="00272B67" w:rsidRDefault="00272B67" w:rsidP="001C5F45">
      <w:pPr>
        <w:pStyle w:val="Bibliography"/>
        <w:spacing w:before="120" w:line="360" w:lineRule="auto"/>
        <w:rPr>
          <w:rFonts w:ascii="Calibri" w:cs="Calibri"/>
        </w:rPr>
      </w:pPr>
      <w:r w:rsidRPr="00272B67">
        <w:rPr>
          <w:rFonts w:ascii="Calibri" w:cs="Calibri"/>
        </w:rPr>
        <w:lastRenderedPageBreak/>
        <w:t xml:space="preserve">Wahlde, Urban C. von. </w:t>
      </w:r>
      <w:r w:rsidRPr="00272B67">
        <w:rPr>
          <w:rFonts w:ascii="Calibri" w:cs="Calibri"/>
          <w:i/>
          <w:iCs/>
        </w:rPr>
        <w:t>The Gospel and Letters of John. 2: Commentary on the Gospel of John</w:t>
      </w:r>
      <w:r w:rsidRPr="00272B67">
        <w:rPr>
          <w:rFonts w:ascii="Calibri" w:cs="Calibri"/>
        </w:rPr>
        <w:t>. The Eerdmans Critical Commentary. Grand Rapids, Mich.: Eerdmans, 2010</w:t>
      </w:r>
      <w:r w:rsidR="00162D7B">
        <w:rPr>
          <w:rFonts w:ascii="Calibri" w:cs="Calibri"/>
        </w:rPr>
        <w:t>. Logos</w:t>
      </w:r>
      <w:r w:rsidRPr="00272B67">
        <w:rPr>
          <w:rFonts w:ascii="Calibri" w:cs="Calibri"/>
        </w:rPr>
        <w:t>.</w:t>
      </w:r>
    </w:p>
    <w:p w:rsidR="00272B67" w:rsidRPr="00272B67" w:rsidRDefault="00272B67" w:rsidP="001C5F45">
      <w:pPr>
        <w:pStyle w:val="Bibliography"/>
        <w:spacing w:before="120" w:line="360" w:lineRule="auto"/>
        <w:rPr>
          <w:rFonts w:ascii="Calibri" w:cs="Calibri"/>
        </w:rPr>
      </w:pPr>
      <w:r w:rsidRPr="00272B67">
        <w:rPr>
          <w:rFonts w:ascii="Calibri" w:cs="Calibri"/>
          <w:i/>
          <w:iCs/>
        </w:rPr>
        <w:t>What Does the Pool of Siloam in John 9:7 Have to Do with the Feast of Tabernacles in John 7???</w:t>
      </w:r>
      <w:r w:rsidRPr="00272B67">
        <w:rPr>
          <w:rFonts w:ascii="Calibri" w:cs="Calibri"/>
        </w:rPr>
        <w:t>, 2022. https://www.youtube.com/watch?v=g4_GO511YSo.</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Williams, Catrin H. ‘Composite Citations in the Gospel of John’. In </w:t>
      </w:r>
      <w:r w:rsidRPr="00272B67">
        <w:rPr>
          <w:rFonts w:ascii="Calibri" w:cs="Calibri"/>
          <w:i/>
          <w:iCs/>
        </w:rPr>
        <w:t>Composite Citations in Antiquity. 2: New Testament Uses</w:t>
      </w:r>
      <w:r w:rsidRPr="00272B67">
        <w:rPr>
          <w:rFonts w:ascii="Calibri" w:cs="Calibri"/>
        </w:rPr>
        <w:t>, edited by Sean A. Adams and Seth Ehorn, 1st publ., 94–127. Library of New Testament Studies 593. London: Bloomsbury T&amp;T Clark, 2018.</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‘Faith, Eternal Life, and the Spirit in the Gospel of John’. In </w:t>
      </w:r>
      <w:r w:rsidRPr="00272B67">
        <w:rPr>
          <w:rFonts w:ascii="Calibri" w:cs="Calibri"/>
          <w:i/>
          <w:iCs/>
        </w:rPr>
        <w:t>The Oxford Handbook of Johannine Studies</w:t>
      </w:r>
      <w:r w:rsidRPr="00272B67">
        <w:rPr>
          <w:rFonts w:ascii="Calibri" w:cs="Calibri"/>
        </w:rPr>
        <w:t>, edited by Judith Lieu and Martinus C. de Boer, 347–62. Oxford Handbooks. Oxford: Oxford University Press, 2021.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 ‘“I Am” Sayings’. In </w:t>
      </w:r>
      <w:r w:rsidRPr="00272B67">
        <w:rPr>
          <w:rFonts w:ascii="Calibri" w:cs="Calibri"/>
          <w:i/>
          <w:iCs/>
        </w:rPr>
        <w:t>Dictionary of Jesus and the Gospels</w:t>
      </w:r>
      <w:r w:rsidRPr="00272B67">
        <w:rPr>
          <w:rFonts w:ascii="Calibri" w:cs="Calibri"/>
        </w:rPr>
        <w:t>, edited by Joel B. Green, Scot McKnight, and I. Howard Marshall. Downers Grove, Ill: InterVarsity Press, 1992.</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Zimmermann, Ruben. ‘Eschatology and Time in the Gospel of John’. In </w:t>
      </w:r>
      <w:r w:rsidRPr="00272B67">
        <w:rPr>
          <w:rFonts w:ascii="Calibri" w:cs="Calibri"/>
          <w:i/>
          <w:iCs/>
        </w:rPr>
        <w:t>The Oxford Handbook of Johannine Studies</w:t>
      </w:r>
      <w:r w:rsidRPr="00272B67">
        <w:rPr>
          <w:rFonts w:ascii="Calibri" w:cs="Calibri"/>
        </w:rPr>
        <w:t>, edited by Judith Lieu and Martinus C. de Boer, 292–310. Oxford Handbooks. Oxford: Oxford University Press, 2021.</w:t>
      </w:r>
    </w:p>
    <w:p w:rsidR="00272B67" w:rsidRPr="00272B67" w:rsidRDefault="00272B67" w:rsidP="001C5F45">
      <w:pPr>
        <w:pStyle w:val="Bibliography"/>
        <w:spacing w:before="120" w:line="360" w:lineRule="auto"/>
        <w:rPr>
          <w:rFonts w:ascii="Calibri" w:cs="Calibri"/>
        </w:rPr>
      </w:pPr>
      <w:r w:rsidRPr="00272B67">
        <w:rPr>
          <w:rFonts w:ascii="Calibri" w:cs="Calibri"/>
        </w:rPr>
        <w:t xml:space="preserve">Zumstein, Jean. ‘The Purpose of the Ministry and Death of Jesus in the Gospel of John’. In </w:t>
      </w:r>
      <w:r w:rsidRPr="00272B67">
        <w:rPr>
          <w:rFonts w:ascii="Calibri" w:cs="Calibri"/>
          <w:i/>
          <w:iCs/>
        </w:rPr>
        <w:t>The Oxford Handbook of Johannine Studies</w:t>
      </w:r>
      <w:r w:rsidRPr="00272B67">
        <w:rPr>
          <w:rFonts w:ascii="Calibri" w:cs="Calibri"/>
        </w:rPr>
        <w:t>, edited by Judith M. Lieu and Martinus C. de Boer, 331–46. Oxford: Oxford University Press, 2021.</w:t>
      </w:r>
    </w:p>
    <w:p w:rsidR="00EA60F8" w:rsidRPr="0099131D" w:rsidRDefault="00272B67" w:rsidP="001C5F45">
      <w:pPr>
        <w:pStyle w:val="Bibliography"/>
        <w:spacing w:before="120" w:line="360" w:lineRule="auto"/>
      </w:pPr>
      <w:r>
        <w:fldChar w:fldCharType="end"/>
      </w:r>
    </w:p>
    <w:p w:rsidR="009077A4" w:rsidRPr="003E47A3" w:rsidRDefault="009077A4" w:rsidP="001C5F45">
      <w:pPr>
        <w:spacing w:line="360" w:lineRule="auto"/>
        <w:ind w:firstLine="567"/>
        <w:rPr>
          <w:rFonts w:cstheme="minorHAnsi"/>
          <w:b/>
          <w:bCs/>
        </w:rPr>
      </w:pPr>
      <w:r w:rsidRPr="003E47A3">
        <w:rPr>
          <w:rFonts w:cstheme="minorHAnsi"/>
          <w:b/>
        </w:rPr>
        <w:br w:type="page"/>
      </w:r>
    </w:p>
    <w:p w:rsidR="009077A4" w:rsidRDefault="0025712D" w:rsidP="001C5F45">
      <w:pPr>
        <w:pStyle w:val="Heading1"/>
        <w:spacing w:line="360" w:lineRule="auto"/>
        <w:rPr>
          <w:rFonts w:asciiTheme="minorHAnsi" w:hAnsiTheme="minorHAnsi" w:cstheme="minorHAnsi"/>
          <w:b/>
          <w:bCs/>
          <w:color w:val="auto"/>
          <w:sz w:val="24"/>
          <w:szCs w:val="24"/>
        </w:rPr>
      </w:pPr>
      <w:bookmarkStart w:id="36" w:name="_Toc193987149"/>
      <w:r w:rsidRPr="001C448D">
        <w:rPr>
          <w:rFonts w:asciiTheme="minorHAnsi" w:hAnsiTheme="minorHAnsi" w:cstheme="minorHAnsi"/>
          <w:b/>
          <w:bCs/>
          <w:color w:val="auto"/>
          <w:sz w:val="24"/>
          <w:szCs w:val="24"/>
        </w:rPr>
        <w:lastRenderedPageBreak/>
        <w:t>Appendix 1</w:t>
      </w:r>
      <w:r w:rsidR="007E76E7" w:rsidRPr="001C448D">
        <w:rPr>
          <w:rFonts w:asciiTheme="minorHAnsi" w:hAnsiTheme="minorHAnsi" w:cstheme="minorHAnsi"/>
          <w:b/>
          <w:bCs/>
          <w:color w:val="auto"/>
          <w:sz w:val="24"/>
          <w:szCs w:val="24"/>
        </w:rPr>
        <w:t>: Chiasm John 3:1-21</w:t>
      </w:r>
      <w:bookmarkEnd w:id="36"/>
    </w:p>
    <w:p w:rsidR="001C448D" w:rsidRPr="001C448D" w:rsidRDefault="001C448D" w:rsidP="001C5F45">
      <w:pPr>
        <w:spacing w:line="360" w:lineRule="auto"/>
      </w:pPr>
    </w:p>
    <w:p w:rsidR="009077A4" w:rsidRPr="0084592B" w:rsidRDefault="0055442A" w:rsidP="001C5F45">
      <w:pPr>
        <w:pStyle w:val="Heading3"/>
        <w:spacing w:line="360" w:lineRule="auto"/>
        <w:rPr>
          <w:rFonts w:asciiTheme="minorHAnsi" w:hAnsiTheme="minorHAnsi" w:cstheme="minorHAnsi"/>
          <w:b/>
          <w:color w:val="auto"/>
        </w:rPr>
      </w:pPr>
      <w:bookmarkStart w:id="37" w:name="_Toc193987150"/>
      <w:r w:rsidRPr="003E47A3">
        <w:rPr>
          <w:rFonts w:asciiTheme="minorHAnsi" w:hAnsiTheme="minorHAnsi" w:cstheme="minorHAnsi"/>
          <w:b/>
          <w:color w:val="auto"/>
        </w:rPr>
        <w:t>Chiastic Structure of</w:t>
      </w:r>
      <w:r w:rsidR="009077A4" w:rsidRPr="003E47A3">
        <w:rPr>
          <w:rFonts w:asciiTheme="minorHAnsi" w:hAnsiTheme="minorHAnsi" w:cstheme="minorHAnsi"/>
          <w:b/>
          <w:color w:val="auto"/>
        </w:rPr>
        <w:t xml:space="preserve"> John 3:1-21:</w:t>
      </w:r>
      <w:r w:rsidR="009077A4" w:rsidRPr="003E47A3">
        <w:rPr>
          <w:rStyle w:val="FootnoteReference"/>
          <w:rFonts w:asciiTheme="minorHAnsi" w:hAnsiTheme="minorHAnsi" w:cstheme="minorHAnsi"/>
          <w:b/>
          <w:color w:val="auto"/>
        </w:rPr>
        <w:t xml:space="preserve"> </w:t>
      </w:r>
      <w:r w:rsidR="009077A4" w:rsidRPr="003E47A3">
        <w:rPr>
          <w:rStyle w:val="FootnoteReference"/>
          <w:color w:val="auto"/>
        </w:rPr>
        <w:footnoteReference w:id="262"/>
      </w:r>
      <w:bookmarkEnd w:id="37"/>
    </w:p>
    <w:p w:rsidR="009077A4" w:rsidRPr="003E47A3" w:rsidRDefault="009077A4" w:rsidP="001C5F45">
      <w:pPr>
        <w:spacing w:line="360" w:lineRule="auto"/>
        <w:ind w:firstLine="567"/>
        <w:rPr>
          <w:rFonts w:cstheme="minorHAnsi"/>
        </w:rPr>
      </w:pPr>
      <w:r w:rsidRPr="003E47A3">
        <w:rPr>
          <w:rFonts w:cstheme="minorHAnsi"/>
          <w:b/>
        </w:rPr>
        <w:t>A:</w:t>
      </w:r>
      <w:r w:rsidRPr="003E47A3">
        <w:rPr>
          <w:rFonts w:cstheme="minorHAnsi"/>
        </w:rPr>
        <w:t xml:space="preserve">(3:1-2) ‘a teacher who has come from </w:t>
      </w:r>
      <w:r w:rsidRPr="003E47A3">
        <w:rPr>
          <w:rFonts w:cstheme="minorHAnsi"/>
          <w:b/>
        </w:rPr>
        <w:t>God</w:t>
      </w:r>
      <w:r w:rsidRPr="003E47A3">
        <w:rPr>
          <w:rFonts w:cstheme="minorHAnsi"/>
        </w:rPr>
        <w:t xml:space="preserve">’ (3:2) </w:t>
      </w:r>
    </w:p>
    <w:p w:rsidR="009077A4" w:rsidRPr="003E47A3" w:rsidRDefault="009077A4" w:rsidP="001C5F45">
      <w:pPr>
        <w:spacing w:line="360" w:lineRule="auto"/>
        <w:ind w:firstLine="720"/>
        <w:rPr>
          <w:rFonts w:cstheme="minorHAnsi"/>
        </w:rPr>
      </w:pPr>
      <w:r w:rsidRPr="003E47A3">
        <w:rPr>
          <w:rFonts w:cstheme="minorHAnsi"/>
          <w:b/>
        </w:rPr>
        <w:t>B:</w:t>
      </w:r>
      <w:r w:rsidRPr="003E47A3">
        <w:rPr>
          <w:rFonts w:cstheme="minorHAnsi"/>
        </w:rPr>
        <w:t xml:space="preserve">(3:3)‘no-one can see the </w:t>
      </w:r>
      <w:r w:rsidRPr="003E47A3">
        <w:rPr>
          <w:rFonts w:cstheme="minorHAnsi"/>
          <w:b/>
        </w:rPr>
        <w:t>kingdom of God</w:t>
      </w:r>
      <w:r w:rsidRPr="003E47A3">
        <w:rPr>
          <w:rFonts w:cstheme="minorHAnsi"/>
        </w:rPr>
        <w:t>’ (3:3)</w:t>
      </w:r>
    </w:p>
    <w:p w:rsidR="009077A4" w:rsidRPr="003E47A3" w:rsidRDefault="009077A4" w:rsidP="001C5F45">
      <w:pPr>
        <w:spacing w:line="360" w:lineRule="auto"/>
        <w:ind w:left="1985" w:hanging="698"/>
        <w:rPr>
          <w:rFonts w:cstheme="minorHAnsi"/>
        </w:rPr>
      </w:pPr>
      <w:r w:rsidRPr="003E47A3">
        <w:rPr>
          <w:rFonts w:cstheme="minorHAnsi"/>
          <w:b/>
        </w:rPr>
        <w:t>C:</w:t>
      </w:r>
      <w:r w:rsidRPr="003E47A3">
        <w:rPr>
          <w:rFonts w:cstheme="minorHAnsi"/>
        </w:rPr>
        <w:t xml:space="preserve">(3:4) </w:t>
      </w:r>
      <w:r w:rsidRPr="003E47A3">
        <w:rPr>
          <w:rFonts w:cstheme="minorHAnsi"/>
          <w:b/>
        </w:rPr>
        <w:t>Nicodemus misunderstands</w:t>
      </w:r>
      <w:r w:rsidRPr="003E47A3">
        <w:rPr>
          <w:rFonts w:cstheme="minorHAnsi"/>
        </w:rPr>
        <w:t xml:space="preserve"> and remains on a material level: re-entering the womb for a second physical birth</w:t>
      </w:r>
      <w:r w:rsidRPr="003E47A3">
        <w:rPr>
          <w:rFonts w:cstheme="minorHAnsi"/>
          <w:shd w:val="clear" w:color="auto" w:fill="FFFFFF"/>
        </w:rPr>
        <w:t xml:space="preserve"> (3:4)</w:t>
      </w:r>
    </w:p>
    <w:p w:rsidR="009077A4" w:rsidRPr="003E47A3" w:rsidRDefault="009077A4" w:rsidP="001C5F45">
      <w:pPr>
        <w:spacing w:line="360" w:lineRule="auto"/>
        <w:ind w:left="1985" w:hanging="545"/>
        <w:rPr>
          <w:rFonts w:cstheme="minorHAnsi"/>
        </w:rPr>
      </w:pPr>
      <w:r w:rsidRPr="003E47A3">
        <w:rPr>
          <w:rFonts w:cstheme="minorHAnsi"/>
          <w:b/>
        </w:rPr>
        <w:t>D:</w:t>
      </w:r>
      <w:r w:rsidRPr="003E47A3">
        <w:rPr>
          <w:rFonts w:cstheme="minorHAnsi"/>
        </w:rPr>
        <w:t xml:space="preserve">(3:5) entry to the </w:t>
      </w:r>
      <w:r w:rsidRPr="003E47A3">
        <w:rPr>
          <w:rFonts w:cstheme="minorHAnsi"/>
          <w:b/>
        </w:rPr>
        <w:t>kingdom of God</w:t>
      </w:r>
      <w:r w:rsidRPr="003E47A3">
        <w:rPr>
          <w:rFonts w:cstheme="minorHAnsi"/>
        </w:rPr>
        <w:t xml:space="preserve"> requires ‘being </w:t>
      </w:r>
      <w:r w:rsidRPr="003E47A3">
        <w:rPr>
          <w:rFonts w:cstheme="minorHAnsi"/>
          <w:b/>
        </w:rPr>
        <w:t>born of</w:t>
      </w:r>
      <w:r w:rsidRPr="003E47A3">
        <w:rPr>
          <w:rFonts w:cstheme="minorHAnsi"/>
        </w:rPr>
        <w:t xml:space="preserve"> </w:t>
      </w:r>
      <w:r w:rsidRPr="003E47A3">
        <w:rPr>
          <w:rFonts w:cstheme="minorHAnsi"/>
          <w:b/>
        </w:rPr>
        <w:t>water and Spirit’</w:t>
      </w:r>
      <w:r w:rsidRPr="003E47A3">
        <w:rPr>
          <w:rFonts w:cstheme="minorHAnsi"/>
        </w:rPr>
        <w:t xml:space="preserve"> (3:5)</w:t>
      </w:r>
    </w:p>
    <w:p w:rsidR="009077A4" w:rsidRPr="003E47A3" w:rsidRDefault="009077A4" w:rsidP="001C5F45">
      <w:pPr>
        <w:spacing w:line="360" w:lineRule="auto"/>
        <w:ind w:left="1985" w:hanging="545"/>
        <w:rPr>
          <w:rFonts w:cstheme="minorHAnsi"/>
        </w:rPr>
      </w:pPr>
      <w:r w:rsidRPr="003E47A3">
        <w:rPr>
          <w:rFonts w:cstheme="minorHAnsi"/>
          <w:b/>
        </w:rPr>
        <w:t>E:</w:t>
      </w:r>
      <w:r w:rsidRPr="003E47A3">
        <w:rPr>
          <w:rFonts w:cstheme="minorHAnsi"/>
        </w:rPr>
        <w:t xml:space="preserve">(3:6-7) ‘You (pl, generalising this statement) must be born </w:t>
      </w:r>
      <w:r w:rsidRPr="003E47A3">
        <w:rPr>
          <w:rFonts w:cstheme="minorHAnsi"/>
          <w:b/>
        </w:rPr>
        <w:t>from above</w:t>
      </w:r>
      <w:r w:rsidRPr="003E47A3">
        <w:rPr>
          <w:rFonts w:cstheme="minorHAnsi"/>
        </w:rPr>
        <w:t>’ (3:7)</w:t>
      </w:r>
    </w:p>
    <w:p w:rsidR="009077A4" w:rsidRPr="003E47A3" w:rsidRDefault="009077A4" w:rsidP="001C5F45">
      <w:pPr>
        <w:spacing w:line="360" w:lineRule="auto"/>
        <w:ind w:left="720" w:firstLine="720"/>
        <w:rPr>
          <w:rFonts w:cstheme="minorHAnsi"/>
        </w:rPr>
      </w:pPr>
      <w:r w:rsidRPr="003E47A3">
        <w:rPr>
          <w:rFonts w:cstheme="minorHAnsi"/>
          <w:b/>
        </w:rPr>
        <w:t>D</w:t>
      </w:r>
      <w:r w:rsidRPr="003E47A3">
        <w:rPr>
          <w:rFonts w:cstheme="minorHAnsi"/>
          <w:b/>
          <w:vertAlign w:val="superscript"/>
        </w:rPr>
        <w:t>1</w:t>
      </w:r>
      <w:r w:rsidRPr="003E47A3">
        <w:rPr>
          <w:rFonts w:cstheme="minorHAnsi"/>
          <w:b/>
        </w:rPr>
        <w:t>:</w:t>
      </w:r>
      <w:r w:rsidRPr="003E47A3">
        <w:rPr>
          <w:rFonts w:cstheme="minorHAnsi"/>
        </w:rPr>
        <w:t xml:space="preserve"> Like the wind, ‘so it is with everyone </w:t>
      </w:r>
      <w:r w:rsidRPr="003E47A3">
        <w:rPr>
          <w:rFonts w:cstheme="minorHAnsi"/>
          <w:b/>
        </w:rPr>
        <w:t>born of the Spirit</w:t>
      </w:r>
      <w:r w:rsidRPr="003E47A3">
        <w:rPr>
          <w:rFonts w:cstheme="minorHAnsi"/>
        </w:rPr>
        <w:t>’ (3:8)</w:t>
      </w:r>
    </w:p>
    <w:p w:rsidR="009077A4" w:rsidRPr="003E47A3" w:rsidRDefault="009077A4" w:rsidP="001C5F45">
      <w:pPr>
        <w:spacing w:line="360" w:lineRule="auto"/>
        <w:ind w:left="720" w:firstLine="556"/>
        <w:rPr>
          <w:rFonts w:cstheme="minorHAnsi"/>
        </w:rPr>
      </w:pPr>
      <w:r w:rsidRPr="003E47A3">
        <w:rPr>
          <w:rFonts w:cstheme="minorHAnsi"/>
          <w:b/>
        </w:rPr>
        <w:t>C</w:t>
      </w:r>
      <w:r w:rsidRPr="003E47A3">
        <w:rPr>
          <w:rFonts w:cstheme="minorHAnsi"/>
          <w:b/>
          <w:vertAlign w:val="superscript"/>
        </w:rPr>
        <w:t>1</w:t>
      </w:r>
      <w:r w:rsidRPr="003E47A3">
        <w:rPr>
          <w:rFonts w:cstheme="minorHAnsi"/>
          <w:b/>
        </w:rPr>
        <w:t>:</w:t>
      </w:r>
      <w:r w:rsidRPr="003E47A3">
        <w:rPr>
          <w:rFonts w:cstheme="minorHAnsi"/>
        </w:rPr>
        <w:t xml:space="preserve">(3:9) </w:t>
      </w:r>
      <w:r w:rsidRPr="003E47A3">
        <w:rPr>
          <w:rFonts w:cstheme="minorHAnsi"/>
          <w:b/>
        </w:rPr>
        <w:t>Nicodemus again misunderstands</w:t>
      </w:r>
      <w:r w:rsidRPr="003E47A3">
        <w:rPr>
          <w:rFonts w:cstheme="minorHAnsi"/>
        </w:rPr>
        <w:t>: ‘How can these things be? (3:9)</w:t>
      </w:r>
    </w:p>
    <w:p w:rsidR="009077A4" w:rsidRPr="003E47A3" w:rsidRDefault="009077A4" w:rsidP="001C5F45">
      <w:pPr>
        <w:spacing w:line="360" w:lineRule="auto"/>
        <w:ind w:firstLine="720"/>
        <w:rPr>
          <w:rFonts w:cstheme="minorHAnsi"/>
        </w:rPr>
      </w:pPr>
      <w:r w:rsidRPr="003E47A3">
        <w:rPr>
          <w:rFonts w:cstheme="minorHAnsi"/>
          <w:b/>
        </w:rPr>
        <w:t>B</w:t>
      </w:r>
      <w:r w:rsidRPr="003E47A3">
        <w:rPr>
          <w:rFonts w:cstheme="minorHAnsi"/>
          <w:b/>
          <w:vertAlign w:val="superscript"/>
        </w:rPr>
        <w:t>1</w:t>
      </w:r>
      <w:r w:rsidRPr="003E47A3">
        <w:rPr>
          <w:rFonts w:cstheme="minorHAnsi"/>
          <w:b/>
        </w:rPr>
        <w:t>:</w:t>
      </w:r>
      <w:r w:rsidRPr="003E47A3">
        <w:rPr>
          <w:rFonts w:cstheme="minorHAnsi"/>
        </w:rPr>
        <w:t xml:space="preserve">(3:10-15) ‘no-one has ascended into </w:t>
      </w:r>
      <w:r w:rsidRPr="003E47A3">
        <w:rPr>
          <w:rFonts w:cstheme="minorHAnsi"/>
          <w:b/>
        </w:rPr>
        <w:t>heaven</w:t>
      </w:r>
      <w:r w:rsidRPr="003E47A3">
        <w:rPr>
          <w:rFonts w:cstheme="minorHAnsi"/>
        </w:rPr>
        <w:t>’ (3:13)</w:t>
      </w:r>
    </w:p>
    <w:p w:rsidR="009077A4" w:rsidRPr="0084592B" w:rsidRDefault="009077A4" w:rsidP="001C5F45">
      <w:pPr>
        <w:spacing w:line="360" w:lineRule="auto"/>
        <w:ind w:left="1843" w:hanging="1276"/>
        <w:rPr>
          <w:rFonts w:cstheme="minorHAnsi"/>
        </w:rPr>
      </w:pPr>
      <w:r w:rsidRPr="003E47A3">
        <w:rPr>
          <w:rFonts w:cstheme="minorHAnsi"/>
          <w:b/>
        </w:rPr>
        <w:t>A:</w:t>
      </w:r>
      <w:r w:rsidRPr="003E47A3">
        <w:rPr>
          <w:rFonts w:cstheme="minorHAnsi"/>
        </w:rPr>
        <w:t xml:space="preserve"> (3:16-21) ‘For </w:t>
      </w:r>
      <w:r w:rsidRPr="003E47A3">
        <w:rPr>
          <w:rFonts w:cstheme="minorHAnsi"/>
          <w:b/>
        </w:rPr>
        <w:t>God</w:t>
      </w:r>
      <w:r w:rsidRPr="003E47A3">
        <w:rPr>
          <w:rFonts w:cstheme="minorHAnsi"/>
        </w:rPr>
        <w:t xml:space="preserve"> so loved the world…that the world might be saved through [his Son] (3:16, 17)</w:t>
      </w:r>
      <w:r w:rsidRPr="003E47A3">
        <w:rPr>
          <w:rStyle w:val="FootnoteReference"/>
          <w:rFonts w:cstheme="minorHAnsi"/>
        </w:rPr>
        <w:t xml:space="preserve"> </w:t>
      </w:r>
      <w:r w:rsidRPr="003E47A3">
        <w:rPr>
          <w:rStyle w:val="FootnoteReference"/>
        </w:rPr>
        <w:footnoteReference w:id="263"/>
      </w:r>
    </w:p>
    <w:p w:rsidR="00962271" w:rsidRPr="0084592B" w:rsidRDefault="00962271" w:rsidP="001C5F45">
      <w:pPr>
        <w:pStyle w:val="Heading3"/>
        <w:spacing w:line="360" w:lineRule="auto"/>
        <w:rPr>
          <w:rFonts w:asciiTheme="minorHAnsi" w:hAnsiTheme="minorHAnsi" w:cstheme="minorHAnsi"/>
          <w:b/>
          <w:color w:val="auto"/>
        </w:rPr>
      </w:pPr>
      <w:bookmarkStart w:id="38" w:name="_Toc193987151"/>
      <w:r w:rsidRPr="003E47A3">
        <w:rPr>
          <w:rFonts w:asciiTheme="minorHAnsi" w:hAnsiTheme="minorHAnsi" w:cstheme="minorHAnsi"/>
          <w:b/>
          <w:color w:val="auto"/>
        </w:rPr>
        <w:t>Chiastic Structure of John 3:1-10:</w:t>
      </w:r>
      <w:bookmarkEnd w:id="38"/>
    </w:p>
    <w:p w:rsidR="00962271" w:rsidRPr="003E47A3" w:rsidRDefault="00962271" w:rsidP="001C5F45">
      <w:pPr>
        <w:spacing w:line="360" w:lineRule="auto"/>
        <w:ind w:firstLine="567"/>
        <w:rPr>
          <w:rFonts w:cstheme="minorHAnsi"/>
        </w:rPr>
      </w:pPr>
      <w:r w:rsidRPr="003E47A3">
        <w:rPr>
          <w:rFonts w:cstheme="minorHAnsi"/>
          <w:b/>
        </w:rPr>
        <w:t xml:space="preserve">A: </w:t>
      </w:r>
      <w:r w:rsidRPr="003E47A3">
        <w:rPr>
          <w:rFonts w:cstheme="minorHAnsi"/>
        </w:rPr>
        <w:t>3:1-2: Nicodemus calls Jesus a ‘teacher sent by God’</w:t>
      </w:r>
    </w:p>
    <w:p w:rsidR="00962271" w:rsidRPr="003E47A3" w:rsidRDefault="00962271" w:rsidP="001C5F45">
      <w:pPr>
        <w:tabs>
          <w:tab w:val="left" w:pos="993"/>
        </w:tabs>
        <w:spacing w:line="360" w:lineRule="auto"/>
        <w:ind w:firstLine="709"/>
        <w:rPr>
          <w:rFonts w:cstheme="minorHAnsi"/>
        </w:rPr>
      </w:pPr>
      <w:r w:rsidRPr="003E47A3">
        <w:rPr>
          <w:rFonts w:cstheme="minorHAnsi"/>
        </w:rPr>
        <w:tab/>
      </w:r>
      <w:r w:rsidRPr="003E47A3">
        <w:rPr>
          <w:rFonts w:cstheme="minorHAnsi"/>
          <w:b/>
        </w:rPr>
        <w:t xml:space="preserve">B: </w:t>
      </w:r>
      <w:r w:rsidRPr="003E47A3">
        <w:rPr>
          <w:rFonts w:cstheme="minorHAnsi"/>
        </w:rPr>
        <w:t>3:3-4: Jesus speaks of birth ‘</w:t>
      </w:r>
      <w:proofErr w:type="spellStart"/>
      <w:r w:rsidRPr="003E47A3">
        <w:rPr>
          <w:rFonts w:cstheme="minorHAnsi"/>
          <w:i/>
          <w:iCs/>
        </w:rPr>
        <w:t>anōthen</w:t>
      </w:r>
      <w:proofErr w:type="spellEnd"/>
      <w:r w:rsidRPr="003E47A3">
        <w:rPr>
          <w:rFonts w:cstheme="minorHAnsi"/>
        </w:rPr>
        <w:t>’ and Nicodemus asks ‘How?’</w:t>
      </w:r>
    </w:p>
    <w:p w:rsidR="00962271" w:rsidRPr="003E47A3" w:rsidRDefault="00962271" w:rsidP="001C5F45">
      <w:pPr>
        <w:tabs>
          <w:tab w:val="left" w:pos="993"/>
        </w:tabs>
        <w:spacing w:line="360" w:lineRule="auto"/>
        <w:ind w:firstLine="709"/>
        <w:rPr>
          <w:rFonts w:cstheme="minorHAnsi"/>
        </w:rPr>
      </w:pPr>
      <w:r w:rsidRPr="003E47A3">
        <w:rPr>
          <w:rFonts w:cstheme="minorHAnsi"/>
        </w:rPr>
        <w:tab/>
      </w:r>
      <w:r w:rsidRPr="003E47A3">
        <w:rPr>
          <w:rFonts w:cstheme="minorHAnsi"/>
        </w:rPr>
        <w:tab/>
      </w:r>
      <w:r w:rsidRPr="003E47A3">
        <w:rPr>
          <w:rFonts w:cstheme="minorHAnsi"/>
          <w:b/>
        </w:rPr>
        <w:t xml:space="preserve">C: </w:t>
      </w:r>
      <w:r w:rsidRPr="003E47A3">
        <w:rPr>
          <w:rFonts w:cstheme="minorHAnsi"/>
        </w:rPr>
        <w:t>3:5-6: Jesus speaks of birth ‘of water and spirit’</w:t>
      </w:r>
    </w:p>
    <w:p w:rsidR="00962271" w:rsidRPr="003E47A3" w:rsidRDefault="00962271" w:rsidP="001C5F45">
      <w:pPr>
        <w:tabs>
          <w:tab w:val="left" w:pos="993"/>
        </w:tabs>
        <w:spacing w:line="360" w:lineRule="auto"/>
        <w:rPr>
          <w:rFonts w:cstheme="minorHAnsi"/>
        </w:rPr>
      </w:pPr>
      <w:r w:rsidRPr="003E47A3">
        <w:rPr>
          <w:rFonts w:cstheme="minorHAnsi"/>
        </w:rPr>
        <w:tab/>
      </w:r>
      <w:r w:rsidRPr="003E47A3">
        <w:rPr>
          <w:rFonts w:cstheme="minorHAnsi"/>
          <w:b/>
        </w:rPr>
        <w:t>B</w:t>
      </w:r>
      <w:r w:rsidR="00B3560B" w:rsidRPr="003E47A3">
        <w:rPr>
          <w:rFonts w:cstheme="minorHAnsi"/>
          <w:b/>
          <w:vertAlign w:val="superscript"/>
        </w:rPr>
        <w:t>1</w:t>
      </w:r>
      <w:r w:rsidR="00B3560B" w:rsidRPr="003E47A3">
        <w:rPr>
          <w:rFonts w:cstheme="minorHAnsi"/>
          <w:b/>
        </w:rPr>
        <w:t>:</w:t>
      </w:r>
      <w:r w:rsidR="00B3560B" w:rsidRPr="003E47A3">
        <w:rPr>
          <w:rFonts w:cstheme="minorHAnsi"/>
        </w:rPr>
        <w:t xml:space="preserve"> 3:7-9: Jesus speaks of birth ‘</w:t>
      </w:r>
      <w:proofErr w:type="spellStart"/>
      <w:r w:rsidR="00B3560B" w:rsidRPr="003E47A3">
        <w:rPr>
          <w:rFonts w:cstheme="minorHAnsi"/>
          <w:i/>
          <w:iCs/>
        </w:rPr>
        <w:t>anōthen</w:t>
      </w:r>
      <w:proofErr w:type="spellEnd"/>
      <w:r w:rsidR="00B3560B" w:rsidRPr="003E47A3">
        <w:rPr>
          <w:rFonts w:cstheme="minorHAnsi"/>
        </w:rPr>
        <w:t>’ and Nicodemus asks ‘How?’</w:t>
      </w:r>
    </w:p>
    <w:p w:rsidR="00962271" w:rsidRPr="003E47A3" w:rsidRDefault="00B3560B" w:rsidP="001C5F45">
      <w:pPr>
        <w:tabs>
          <w:tab w:val="left" w:pos="993"/>
        </w:tabs>
        <w:spacing w:line="360" w:lineRule="auto"/>
        <w:ind w:left="567"/>
        <w:rPr>
          <w:rFonts w:cstheme="minorHAnsi"/>
        </w:rPr>
      </w:pPr>
      <w:r w:rsidRPr="003E47A3">
        <w:rPr>
          <w:rFonts w:cstheme="minorHAnsi"/>
          <w:b/>
        </w:rPr>
        <w:t>A</w:t>
      </w:r>
      <w:r w:rsidRPr="003E47A3">
        <w:rPr>
          <w:rFonts w:cstheme="minorHAnsi"/>
          <w:b/>
          <w:vertAlign w:val="superscript"/>
        </w:rPr>
        <w:t>1</w:t>
      </w:r>
      <w:r w:rsidRPr="003E47A3">
        <w:rPr>
          <w:rFonts w:cstheme="minorHAnsi"/>
          <w:b/>
        </w:rPr>
        <w:t xml:space="preserve">: </w:t>
      </w:r>
      <w:r w:rsidRPr="003E47A3">
        <w:rPr>
          <w:rFonts w:cstheme="minorHAnsi"/>
        </w:rPr>
        <w:t>3:10: Jesus calls Nicodemus a ‘teacher of Israel’</w:t>
      </w:r>
      <w:r w:rsidRPr="003E47A3">
        <w:rPr>
          <w:rStyle w:val="FootnoteReference"/>
        </w:rPr>
        <w:footnoteReference w:id="264"/>
      </w:r>
    </w:p>
    <w:p w:rsidR="007E76E7" w:rsidRPr="003E47A3" w:rsidRDefault="007E76E7" w:rsidP="001C5F45">
      <w:pPr>
        <w:spacing w:line="360" w:lineRule="auto"/>
        <w:ind w:firstLine="567"/>
        <w:rPr>
          <w:rFonts w:cstheme="minorHAnsi"/>
        </w:rPr>
      </w:pPr>
    </w:p>
    <w:p w:rsidR="007E76E7" w:rsidRPr="001C448D" w:rsidRDefault="007E76E7" w:rsidP="001C5F45">
      <w:pPr>
        <w:pStyle w:val="Heading1"/>
        <w:spacing w:line="360" w:lineRule="auto"/>
        <w:rPr>
          <w:rFonts w:asciiTheme="minorHAnsi" w:hAnsiTheme="minorHAnsi" w:cstheme="minorHAnsi"/>
          <w:b/>
          <w:bCs/>
          <w:color w:val="auto"/>
          <w:sz w:val="24"/>
          <w:szCs w:val="24"/>
        </w:rPr>
      </w:pPr>
      <w:bookmarkStart w:id="39" w:name="_Toc193987152"/>
      <w:r w:rsidRPr="001C448D">
        <w:rPr>
          <w:rFonts w:asciiTheme="minorHAnsi" w:hAnsiTheme="minorHAnsi" w:cstheme="minorHAnsi"/>
          <w:b/>
          <w:bCs/>
          <w:color w:val="auto"/>
          <w:sz w:val="24"/>
          <w:szCs w:val="24"/>
        </w:rPr>
        <w:t>Appendix 2: Chiasm John 7:14-52</w:t>
      </w:r>
      <w:bookmarkEnd w:id="39"/>
    </w:p>
    <w:p w:rsidR="007E76E7" w:rsidRPr="003E47A3" w:rsidRDefault="007E76E7" w:rsidP="001C5F45">
      <w:pPr>
        <w:spacing w:line="360" w:lineRule="auto"/>
        <w:ind w:firstLine="567"/>
      </w:pPr>
    </w:p>
    <w:p w:rsidR="007E76E7" w:rsidRPr="003E47A3" w:rsidRDefault="007E76E7" w:rsidP="001C5F45">
      <w:pPr>
        <w:pStyle w:val="ListParagraph"/>
        <w:numPr>
          <w:ilvl w:val="0"/>
          <w:numId w:val="6"/>
        </w:numPr>
        <w:spacing w:line="360" w:lineRule="auto"/>
      </w:pPr>
      <w:r w:rsidRPr="003E47A3">
        <w:t>A cautious approach to chiastic structuring is taken, for no indication is given that John intentionally used this structure here.</w:t>
      </w:r>
    </w:p>
    <w:p w:rsidR="007E76E7" w:rsidRPr="003E47A3" w:rsidRDefault="007E76E7" w:rsidP="001C5F45">
      <w:pPr>
        <w:pStyle w:val="ListParagraph"/>
        <w:numPr>
          <w:ilvl w:val="0"/>
          <w:numId w:val="6"/>
        </w:numPr>
        <w:spacing w:line="360" w:lineRule="auto"/>
      </w:pPr>
      <w:r w:rsidRPr="003E47A3">
        <w:lastRenderedPageBreak/>
        <w:t>This chiastic arrangement, therefore, is suggested purely because it provides a balanced view of the section concerning Jesus’ public teaching of Jesus and the discussions surrounding it.</w:t>
      </w:r>
    </w:p>
    <w:p w:rsidR="007E76E7" w:rsidRPr="003E47A3" w:rsidRDefault="007E76E7" w:rsidP="001C5F45">
      <w:pPr>
        <w:tabs>
          <w:tab w:val="left" w:pos="426"/>
        </w:tabs>
        <w:spacing w:line="360" w:lineRule="auto"/>
        <w:rPr>
          <w:rFonts w:eastAsia="Times New Roman" w:cstheme="minorHAnsi"/>
          <w:b/>
          <w:kern w:val="0"/>
          <w:lang w:eastAsia="en-GB"/>
        </w:rPr>
      </w:pPr>
      <w:r w:rsidRPr="003E47A3">
        <w:rPr>
          <w:rFonts w:eastAsia="Times New Roman" w:cstheme="minorHAnsi"/>
          <w:b/>
          <w:kern w:val="0"/>
          <w:lang w:eastAsia="en-GB"/>
        </w:rPr>
        <w:t xml:space="preserve">A: </w:t>
      </w:r>
      <w:r w:rsidRPr="003E47A3">
        <w:rPr>
          <w:rFonts w:eastAsia="Times New Roman" w:cstheme="minorHAnsi"/>
          <w:kern w:val="0"/>
          <w:lang w:eastAsia="en-GB"/>
        </w:rPr>
        <w:t>7:14-18:</w:t>
      </w:r>
      <w:r w:rsidRPr="003E47A3">
        <w:rPr>
          <w:rFonts w:eastAsia="Times New Roman" w:cstheme="minorHAnsi"/>
          <w:b/>
          <w:kern w:val="0"/>
          <w:lang w:eastAsia="en-GB"/>
        </w:rPr>
        <w:t xml:space="preserve"> JESUS:</w:t>
      </w:r>
      <w:r w:rsidRPr="003E47A3">
        <w:rPr>
          <w:rFonts w:eastAsia="Times New Roman" w:cstheme="minorHAnsi"/>
          <w:kern w:val="0"/>
          <w:lang w:eastAsia="en-GB"/>
        </w:rPr>
        <w:t xml:space="preserve"> Jesus Teaches in the Temple: heavenly origin of his teaching</w:t>
      </w:r>
      <w:r w:rsidRPr="003E47A3">
        <w:rPr>
          <w:rFonts w:eastAsia="Times New Roman" w:cstheme="minorHAnsi"/>
          <w:b/>
          <w:kern w:val="0"/>
          <w:lang w:eastAsia="en-GB"/>
        </w:rPr>
        <w:t xml:space="preserve"> </w:t>
      </w:r>
    </w:p>
    <w:p w:rsidR="007E76E7" w:rsidRPr="003E47A3" w:rsidRDefault="007E76E7" w:rsidP="001C5F45">
      <w:pPr>
        <w:tabs>
          <w:tab w:val="left" w:pos="426"/>
        </w:tabs>
        <w:spacing w:line="360" w:lineRule="auto"/>
        <w:ind w:left="426"/>
        <w:rPr>
          <w:rFonts w:eastAsia="Times New Roman" w:cstheme="minorHAnsi"/>
          <w:b/>
          <w:kern w:val="0"/>
          <w:lang w:eastAsia="en-GB"/>
        </w:rPr>
      </w:pPr>
      <w:r w:rsidRPr="003E47A3">
        <w:rPr>
          <w:rFonts w:eastAsia="Times New Roman" w:cstheme="minorHAnsi"/>
          <w:b/>
          <w:kern w:val="0"/>
          <w:lang w:eastAsia="en-GB"/>
        </w:rPr>
        <w:t xml:space="preserve">B: </w:t>
      </w:r>
      <w:r w:rsidRPr="003E47A3">
        <w:rPr>
          <w:rFonts w:eastAsia="Times New Roman" w:cstheme="minorHAnsi"/>
          <w:kern w:val="0"/>
          <w:lang w:eastAsia="en-GB"/>
        </w:rPr>
        <w:t>7:19-24:</w:t>
      </w:r>
      <w:r w:rsidRPr="003E47A3">
        <w:rPr>
          <w:rFonts w:eastAsia="Times New Roman" w:cstheme="minorHAnsi"/>
          <w:b/>
          <w:kern w:val="0"/>
          <w:lang w:eastAsia="en-GB"/>
        </w:rPr>
        <w:t xml:space="preserve"> CROWD: </w:t>
      </w:r>
      <w:r w:rsidRPr="003E47A3">
        <w:rPr>
          <w:rFonts w:eastAsia="Times New Roman" w:cstheme="minorHAnsi"/>
          <w:kern w:val="0"/>
          <w:lang w:eastAsia="en-GB"/>
        </w:rPr>
        <w:t>Accusation of Breaking the Law: Sabbath and right judgement</w:t>
      </w:r>
    </w:p>
    <w:p w:rsidR="007E76E7" w:rsidRPr="003E47A3" w:rsidRDefault="007E76E7" w:rsidP="001C5F45">
      <w:pPr>
        <w:tabs>
          <w:tab w:val="left" w:pos="426"/>
        </w:tabs>
        <w:spacing w:line="360" w:lineRule="auto"/>
        <w:ind w:left="2835" w:hanging="2115"/>
        <w:rPr>
          <w:rFonts w:eastAsia="Times New Roman" w:cstheme="minorHAnsi"/>
          <w:bCs/>
          <w:kern w:val="0"/>
          <w:lang w:eastAsia="en-GB"/>
        </w:rPr>
      </w:pPr>
      <w:r w:rsidRPr="003E47A3">
        <w:rPr>
          <w:rFonts w:eastAsia="Times New Roman" w:cstheme="minorHAnsi"/>
          <w:b/>
          <w:kern w:val="0"/>
          <w:lang w:eastAsia="en-GB"/>
        </w:rPr>
        <w:t xml:space="preserve">C: </w:t>
      </w:r>
      <w:r w:rsidRPr="003E47A3">
        <w:rPr>
          <w:rFonts w:eastAsia="Times New Roman" w:cstheme="minorHAnsi"/>
          <w:kern w:val="0"/>
          <w:lang w:eastAsia="en-GB"/>
        </w:rPr>
        <w:t>7:25-31:</w:t>
      </w:r>
      <w:r w:rsidRPr="003E47A3">
        <w:rPr>
          <w:rFonts w:eastAsia="Times New Roman" w:cstheme="minorHAnsi"/>
          <w:b/>
          <w:kern w:val="0"/>
          <w:lang w:eastAsia="en-GB"/>
        </w:rPr>
        <w:t xml:space="preserve"> CROWD: </w:t>
      </w:r>
      <w:r w:rsidRPr="003E47A3">
        <w:rPr>
          <w:rFonts w:eastAsia="Times New Roman" w:cstheme="minorHAnsi"/>
          <w:kern w:val="0"/>
          <w:lang w:eastAsia="en-GB"/>
        </w:rPr>
        <w:t>Confusion About Jesus’ Origin: Is Jesus the Messiah? Jesus states his heavenly origins</w:t>
      </w:r>
    </w:p>
    <w:p w:rsidR="007E76E7" w:rsidRPr="003E47A3" w:rsidRDefault="007E76E7" w:rsidP="001C5F45">
      <w:pPr>
        <w:tabs>
          <w:tab w:val="left" w:pos="426"/>
        </w:tabs>
        <w:spacing w:line="360" w:lineRule="auto"/>
        <w:ind w:left="3828" w:hanging="2388"/>
        <w:rPr>
          <w:rFonts w:eastAsia="Times New Roman" w:cstheme="minorHAnsi"/>
          <w:bCs/>
          <w:kern w:val="0"/>
          <w:lang w:eastAsia="en-GB"/>
        </w:rPr>
      </w:pPr>
      <w:r w:rsidRPr="003E47A3">
        <w:rPr>
          <w:rFonts w:eastAsia="Times New Roman" w:cstheme="minorHAnsi"/>
          <w:b/>
          <w:kern w:val="0"/>
          <w:lang w:eastAsia="en-GB"/>
        </w:rPr>
        <w:t xml:space="preserve">D: </w:t>
      </w:r>
      <w:r w:rsidRPr="003E47A3">
        <w:rPr>
          <w:rFonts w:eastAsia="Times New Roman" w:cstheme="minorHAnsi"/>
          <w:kern w:val="0"/>
          <w:lang w:eastAsia="en-GB"/>
        </w:rPr>
        <w:t>7:32-36:</w:t>
      </w:r>
      <w:r w:rsidRPr="003E47A3">
        <w:rPr>
          <w:rFonts w:eastAsia="Times New Roman" w:cstheme="minorHAnsi"/>
          <w:b/>
          <w:kern w:val="0"/>
          <w:lang w:eastAsia="en-GB"/>
        </w:rPr>
        <w:t xml:space="preserve"> PHARISEES: </w:t>
      </w:r>
      <w:r w:rsidRPr="003E47A3">
        <w:rPr>
          <w:rFonts w:eastAsia="Times New Roman" w:cstheme="minorHAnsi"/>
          <w:kern w:val="0"/>
          <w:lang w:eastAsia="en-GB"/>
        </w:rPr>
        <w:t>Pharisees Seek to Arrest Jesus:</w:t>
      </w:r>
      <w:r w:rsidRPr="003E47A3">
        <w:rPr>
          <w:rFonts w:eastAsia="Times New Roman" w:cstheme="minorHAnsi"/>
          <w:b/>
          <w:kern w:val="0"/>
          <w:lang w:eastAsia="en-GB"/>
        </w:rPr>
        <w:t xml:space="preserve"> </w:t>
      </w:r>
      <w:r w:rsidRPr="003E47A3">
        <w:rPr>
          <w:rFonts w:eastAsia="Times New Roman" w:cstheme="minorHAnsi"/>
          <w:kern w:val="0"/>
          <w:lang w:eastAsia="en-GB"/>
        </w:rPr>
        <w:t>failed attempt, Jesus causes further confusion by announcing his imminent departure</w:t>
      </w:r>
    </w:p>
    <w:p w:rsidR="007E76E7" w:rsidRPr="003E47A3" w:rsidRDefault="007E76E7" w:rsidP="001C5F45">
      <w:pPr>
        <w:tabs>
          <w:tab w:val="left" w:pos="426"/>
        </w:tabs>
        <w:spacing w:line="360" w:lineRule="auto"/>
        <w:ind w:left="2160"/>
        <w:rPr>
          <w:rFonts w:eastAsia="Times New Roman" w:cstheme="minorHAnsi"/>
          <w:bCs/>
          <w:kern w:val="0"/>
          <w:lang w:eastAsia="en-GB"/>
        </w:rPr>
      </w:pPr>
      <w:r w:rsidRPr="003E47A3">
        <w:rPr>
          <w:rFonts w:eastAsia="Times New Roman" w:cstheme="minorHAnsi"/>
          <w:b/>
          <w:kern w:val="0"/>
          <w:lang w:eastAsia="en-GB"/>
        </w:rPr>
        <w:t xml:space="preserve">E: </w:t>
      </w:r>
      <w:r w:rsidRPr="003E47A3">
        <w:rPr>
          <w:rFonts w:eastAsia="Times New Roman" w:cstheme="minorHAnsi"/>
          <w:kern w:val="0"/>
          <w:lang w:eastAsia="en-GB"/>
        </w:rPr>
        <w:t>7:37-39:</w:t>
      </w:r>
      <w:r w:rsidRPr="003E47A3">
        <w:rPr>
          <w:rFonts w:eastAsia="Times New Roman" w:cstheme="minorHAnsi"/>
          <w:b/>
          <w:kern w:val="0"/>
          <w:lang w:eastAsia="en-GB"/>
        </w:rPr>
        <w:t xml:space="preserve"> JESUS: </w:t>
      </w:r>
      <w:r w:rsidRPr="003E47A3">
        <w:rPr>
          <w:rFonts w:eastAsia="Times New Roman" w:cstheme="minorHAnsi"/>
          <w:kern w:val="0"/>
          <w:lang w:eastAsia="en-GB"/>
        </w:rPr>
        <w:t xml:space="preserve">Jesus’ Invitation: Living Water </w:t>
      </w:r>
      <w:r w:rsidRPr="003E47A3">
        <w:rPr>
          <w:rFonts w:eastAsia="Times New Roman" w:cstheme="minorHAnsi"/>
          <w:i/>
          <w:iCs/>
          <w:kern w:val="0"/>
          <w:lang w:eastAsia="en-GB"/>
        </w:rPr>
        <w:t>(Central Focus)</w:t>
      </w:r>
    </w:p>
    <w:p w:rsidR="007E76E7" w:rsidRPr="003E47A3" w:rsidRDefault="007E76E7" w:rsidP="001C5F45">
      <w:pPr>
        <w:tabs>
          <w:tab w:val="left" w:pos="426"/>
        </w:tabs>
        <w:spacing w:line="360" w:lineRule="auto"/>
        <w:ind w:left="3544" w:hanging="2104"/>
        <w:rPr>
          <w:rFonts w:eastAsia="Times New Roman" w:cstheme="minorHAnsi"/>
          <w:bCs/>
          <w:kern w:val="0"/>
          <w:lang w:eastAsia="en-GB"/>
        </w:rPr>
      </w:pPr>
      <w:r w:rsidRPr="003E47A3">
        <w:rPr>
          <w:rFonts w:eastAsia="Times New Roman" w:cstheme="minorHAnsi"/>
          <w:b/>
          <w:kern w:val="0"/>
          <w:lang w:eastAsia="en-GB"/>
        </w:rPr>
        <w:t>D</w:t>
      </w:r>
      <w:r w:rsidRPr="003E47A3">
        <w:rPr>
          <w:rFonts w:eastAsia="Times New Roman" w:cstheme="minorHAnsi"/>
          <w:b/>
          <w:kern w:val="0"/>
          <w:vertAlign w:val="superscript"/>
          <w:lang w:eastAsia="en-GB"/>
        </w:rPr>
        <w:t>1</w:t>
      </w:r>
      <w:r w:rsidRPr="003E47A3">
        <w:rPr>
          <w:rFonts w:eastAsia="Times New Roman" w:cstheme="minorHAnsi"/>
          <w:b/>
          <w:kern w:val="0"/>
          <w:lang w:eastAsia="en-GB"/>
        </w:rPr>
        <w:t xml:space="preserve">: </w:t>
      </w:r>
      <w:r w:rsidRPr="003E47A3">
        <w:rPr>
          <w:rFonts w:eastAsia="Times New Roman" w:cstheme="minorHAnsi"/>
          <w:kern w:val="0"/>
          <w:lang w:eastAsia="en-GB"/>
        </w:rPr>
        <w:t>7:40-44:</w:t>
      </w:r>
      <w:r w:rsidRPr="003E47A3">
        <w:rPr>
          <w:rFonts w:eastAsia="Times New Roman" w:cstheme="minorHAnsi"/>
          <w:b/>
          <w:kern w:val="0"/>
          <w:lang w:eastAsia="en-GB"/>
        </w:rPr>
        <w:t xml:space="preserve"> CROWD </w:t>
      </w:r>
      <w:r w:rsidRPr="003E47A3">
        <w:rPr>
          <w:rFonts w:eastAsia="Times New Roman" w:cstheme="minorHAnsi"/>
          <w:kern w:val="0"/>
          <w:lang w:eastAsia="en-GB"/>
        </w:rPr>
        <w:t>Confusion About Jesus’ Origin:</w:t>
      </w:r>
      <w:r w:rsidRPr="003E47A3">
        <w:rPr>
          <w:rFonts w:eastAsia="Times New Roman" w:cstheme="minorHAnsi"/>
          <w:b/>
          <w:kern w:val="0"/>
          <w:lang w:eastAsia="en-GB"/>
        </w:rPr>
        <w:t xml:space="preserve"> </w:t>
      </w:r>
      <w:r w:rsidRPr="003E47A3">
        <w:rPr>
          <w:rFonts w:eastAsia="Times New Roman" w:cstheme="minorHAnsi"/>
          <w:kern w:val="0"/>
          <w:lang w:eastAsia="en-GB"/>
        </w:rPr>
        <w:t>Is Jesus the Messiah? Crowd only know of Jesus’ earthly origins</w:t>
      </w:r>
    </w:p>
    <w:p w:rsidR="007E76E7" w:rsidRPr="003E47A3" w:rsidRDefault="007E76E7" w:rsidP="001C5F45">
      <w:pPr>
        <w:tabs>
          <w:tab w:val="left" w:pos="426"/>
        </w:tabs>
        <w:spacing w:line="360" w:lineRule="auto"/>
        <w:ind w:left="720"/>
        <w:rPr>
          <w:rFonts w:eastAsia="Times New Roman" w:cstheme="minorHAnsi"/>
          <w:bCs/>
          <w:kern w:val="0"/>
          <w:lang w:eastAsia="en-GB"/>
        </w:rPr>
      </w:pPr>
      <w:r w:rsidRPr="003E47A3">
        <w:rPr>
          <w:rFonts w:eastAsia="Times New Roman" w:cstheme="minorHAnsi"/>
          <w:b/>
          <w:kern w:val="0"/>
          <w:lang w:eastAsia="en-GB"/>
        </w:rPr>
        <w:t>C</w:t>
      </w:r>
      <w:r w:rsidRPr="003E47A3">
        <w:rPr>
          <w:rFonts w:eastAsia="Times New Roman" w:cstheme="minorHAnsi"/>
          <w:b/>
          <w:kern w:val="0"/>
          <w:vertAlign w:val="superscript"/>
          <w:lang w:eastAsia="en-GB"/>
        </w:rPr>
        <w:t>1</w:t>
      </w:r>
      <w:r w:rsidRPr="003E47A3">
        <w:rPr>
          <w:rFonts w:eastAsia="Times New Roman" w:cstheme="minorHAnsi"/>
          <w:b/>
          <w:kern w:val="0"/>
          <w:lang w:eastAsia="en-GB"/>
        </w:rPr>
        <w:t xml:space="preserve">: </w:t>
      </w:r>
      <w:r w:rsidRPr="003E47A3">
        <w:rPr>
          <w:rFonts w:eastAsia="Times New Roman" w:cstheme="minorHAnsi"/>
          <w:kern w:val="0"/>
          <w:lang w:eastAsia="en-GB"/>
        </w:rPr>
        <w:t>7:45-49:</w:t>
      </w:r>
      <w:r w:rsidRPr="003E47A3">
        <w:rPr>
          <w:rFonts w:eastAsia="Times New Roman" w:cstheme="minorHAnsi"/>
          <w:b/>
          <w:kern w:val="0"/>
          <w:lang w:eastAsia="en-GB"/>
        </w:rPr>
        <w:t xml:space="preserve"> PHARISEES: </w:t>
      </w:r>
      <w:r w:rsidRPr="003E47A3">
        <w:rPr>
          <w:rFonts w:eastAsia="Times New Roman" w:cstheme="minorHAnsi"/>
          <w:kern w:val="0"/>
          <w:lang w:eastAsia="en-GB"/>
        </w:rPr>
        <w:t>Failure to Arrest Jesus:</w:t>
      </w:r>
      <w:r w:rsidRPr="003E47A3">
        <w:rPr>
          <w:rFonts w:eastAsia="Times New Roman" w:cstheme="minorHAnsi"/>
          <w:b/>
          <w:kern w:val="0"/>
          <w:lang w:eastAsia="en-GB"/>
        </w:rPr>
        <w:t xml:space="preserve"> </w:t>
      </w:r>
      <w:r w:rsidRPr="003E47A3">
        <w:rPr>
          <w:rFonts w:eastAsia="Times New Roman" w:cstheme="minorHAnsi"/>
          <w:kern w:val="0"/>
          <w:lang w:eastAsia="en-GB"/>
        </w:rPr>
        <w:t>Confusion about Jesus’ authority</w:t>
      </w:r>
    </w:p>
    <w:p w:rsidR="007E76E7" w:rsidRPr="003E47A3" w:rsidRDefault="007E76E7" w:rsidP="001C5F45">
      <w:pPr>
        <w:tabs>
          <w:tab w:val="left" w:pos="426"/>
        </w:tabs>
        <w:spacing w:line="360" w:lineRule="auto"/>
        <w:ind w:left="2835" w:hanging="2409"/>
        <w:rPr>
          <w:rFonts w:eastAsia="Times New Roman" w:cstheme="minorHAnsi"/>
          <w:bCs/>
          <w:kern w:val="0"/>
          <w:lang w:eastAsia="en-GB"/>
        </w:rPr>
      </w:pPr>
      <w:r w:rsidRPr="003E47A3">
        <w:rPr>
          <w:rFonts w:eastAsia="Times New Roman" w:cstheme="minorHAnsi"/>
          <w:b/>
          <w:kern w:val="0"/>
          <w:lang w:eastAsia="en-GB"/>
        </w:rPr>
        <w:t>B</w:t>
      </w:r>
      <w:r w:rsidRPr="003E47A3">
        <w:rPr>
          <w:rFonts w:eastAsia="Times New Roman" w:cstheme="minorHAnsi"/>
          <w:b/>
          <w:kern w:val="0"/>
          <w:vertAlign w:val="superscript"/>
          <w:lang w:eastAsia="en-GB"/>
        </w:rPr>
        <w:t>1</w:t>
      </w:r>
      <w:r w:rsidRPr="003E47A3">
        <w:rPr>
          <w:rFonts w:eastAsia="Times New Roman" w:cstheme="minorHAnsi"/>
          <w:b/>
          <w:kern w:val="0"/>
          <w:lang w:eastAsia="en-GB"/>
        </w:rPr>
        <w:t xml:space="preserve">: </w:t>
      </w:r>
      <w:r w:rsidRPr="003E47A3">
        <w:rPr>
          <w:rFonts w:eastAsia="Times New Roman" w:cstheme="minorHAnsi"/>
          <w:kern w:val="0"/>
          <w:lang w:eastAsia="en-GB"/>
        </w:rPr>
        <w:t>7:50-52:</w:t>
      </w:r>
      <w:r w:rsidRPr="003E47A3">
        <w:rPr>
          <w:rFonts w:eastAsia="Times New Roman" w:cstheme="minorHAnsi"/>
          <w:b/>
          <w:kern w:val="0"/>
          <w:lang w:eastAsia="en-GB"/>
        </w:rPr>
        <w:t xml:space="preserve"> PHARISEES: </w:t>
      </w:r>
      <w:r w:rsidRPr="003E47A3">
        <w:rPr>
          <w:rFonts w:eastAsia="Times New Roman" w:cstheme="minorHAnsi"/>
          <w:kern w:val="0"/>
          <w:lang w:eastAsia="en-GB"/>
        </w:rPr>
        <w:t>Nicodemus Accused:</w:t>
      </w:r>
      <w:r w:rsidRPr="003E47A3">
        <w:rPr>
          <w:rFonts w:eastAsia="Times New Roman" w:cstheme="minorHAnsi"/>
          <w:b/>
          <w:kern w:val="0"/>
          <w:lang w:eastAsia="en-GB"/>
        </w:rPr>
        <w:t xml:space="preserve"> </w:t>
      </w:r>
      <w:r w:rsidRPr="003E47A3">
        <w:rPr>
          <w:rFonts w:eastAsia="Times New Roman" w:cstheme="minorHAnsi"/>
          <w:kern w:val="0"/>
          <w:lang w:eastAsia="en-GB"/>
        </w:rPr>
        <w:t>Nicodemus defends Jesus; accusations that he too might have fallen under this Galilean’s influence</w:t>
      </w:r>
    </w:p>
    <w:p w:rsidR="007E76E7" w:rsidRPr="003E47A3" w:rsidRDefault="007E76E7" w:rsidP="001C5F45">
      <w:pPr>
        <w:tabs>
          <w:tab w:val="left" w:pos="426"/>
        </w:tabs>
        <w:spacing w:line="360" w:lineRule="auto"/>
        <w:rPr>
          <w:rFonts w:ascii="Times New Roman" w:eastAsia="Times New Roman" w:hAnsi="Times New Roman" w:cs="Times New Roman"/>
          <w:bCs/>
          <w:kern w:val="0"/>
          <w:lang w:eastAsia="en-GB"/>
        </w:rPr>
      </w:pPr>
      <w:r w:rsidRPr="003E47A3">
        <w:rPr>
          <w:rFonts w:eastAsia="Times New Roman" w:cstheme="minorHAnsi"/>
          <w:b/>
          <w:kern w:val="0"/>
          <w:lang w:eastAsia="en-GB"/>
        </w:rPr>
        <w:t>A</w:t>
      </w:r>
      <w:r w:rsidRPr="003E47A3">
        <w:rPr>
          <w:rFonts w:eastAsia="Times New Roman" w:cstheme="minorHAnsi"/>
          <w:b/>
          <w:kern w:val="0"/>
          <w:vertAlign w:val="superscript"/>
          <w:lang w:eastAsia="en-GB"/>
        </w:rPr>
        <w:t>1</w:t>
      </w:r>
      <w:r w:rsidRPr="003E47A3">
        <w:rPr>
          <w:rFonts w:eastAsia="Times New Roman" w:cstheme="minorHAnsi"/>
          <w:b/>
          <w:kern w:val="0"/>
          <w:lang w:eastAsia="en-GB"/>
        </w:rPr>
        <w:t xml:space="preserve">: </w:t>
      </w:r>
      <w:r w:rsidRPr="003E47A3">
        <w:rPr>
          <w:rFonts w:eastAsia="Times New Roman" w:cstheme="minorHAnsi"/>
          <w:kern w:val="0"/>
          <w:lang w:eastAsia="en-GB"/>
        </w:rPr>
        <w:t>7:52:</w:t>
      </w:r>
      <w:r w:rsidRPr="003E47A3">
        <w:rPr>
          <w:rFonts w:eastAsia="Times New Roman" w:cstheme="minorHAnsi"/>
          <w:b/>
          <w:kern w:val="0"/>
          <w:lang w:eastAsia="en-GB"/>
        </w:rPr>
        <w:t xml:space="preserve"> PHARISEES: </w:t>
      </w:r>
      <w:r w:rsidRPr="003E47A3">
        <w:rPr>
          <w:rFonts w:eastAsia="Times New Roman" w:cstheme="minorHAnsi"/>
          <w:kern w:val="0"/>
          <w:lang w:eastAsia="en-GB"/>
        </w:rPr>
        <w:t>Religious Leaders Reject Jesus:</w:t>
      </w:r>
      <w:r w:rsidRPr="003E47A3">
        <w:rPr>
          <w:rFonts w:eastAsia="Times New Roman" w:cstheme="minorHAnsi"/>
          <w:b/>
          <w:kern w:val="0"/>
          <w:lang w:eastAsia="en-GB"/>
        </w:rPr>
        <w:t xml:space="preserve"> </w:t>
      </w:r>
      <w:r w:rsidRPr="003E47A3">
        <w:rPr>
          <w:rFonts w:eastAsia="Times New Roman" w:cstheme="minorHAnsi"/>
          <w:kern w:val="0"/>
          <w:lang w:eastAsia="en-GB"/>
        </w:rPr>
        <w:t>no prophet can come from Galilee</w:t>
      </w:r>
    </w:p>
    <w:p w:rsidR="008741F4" w:rsidRPr="003E47A3" w:rsidRDefault="008741F4" w:rsidP="001C5F45">
      <w:pPr>
        <w:spacing w:line="360" w:lineRule="auto"/>
        <w:ind w:firstLine="567"/>
        <w:rPr>
          <w:rFonts w:cstheme="minorHAnsi"/>
        </w:rPr>
      </w:pPr>
    </w:p>
    <w:p w:rsidR="0084592B" w:rsidRPr="003E47A3" w:rsidRDefault="0084592B" w:rsidP="001C5F45">
      <w:pPr>
        <w:spacing w:line="360" w:lineRule="auto"/>
        <w:ind w:firstLine="567"/>
        <w:rPr>
          <w:rFonts w:cstheme="minorHAnsi"/>
        </w:rPr>
      </w:pPr>
    </w:p>
    <w:sectPr w:rsidR="0084592B" w:rsidRPr="003E47A3" w:rsidSect="0022338D">
      <w:footerReference w:type="default" r:id="rId9"/>
      <w:pgSz w:w="11900" w:h="16840"/>
      <w:pgMar w:top="1440" w:right="1440" w:bottom="1440" w:left="1440" w:header="70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3463" w:rsidRDefault="00B23463" w:rsidP="00D441BE">
      <w:r>
        <w:separator/>
      </w:r>
    </w:p>
  </w:endnote>
  <w:endnote w:type="continuationSeparator" w:id="0">
    <w:p w:rsidR="00B23463" w:rsidRDefault="00B23463" w:rsidP="00D44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Body)">
    <w:altName w:val="Calibri"/>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00500000000000000"/>
    <w:charset w:val="00"/>
    <w:family w:val="roman"/>
    <w:pitch w:val="default"/>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4DDA" w:rsidRDefault="00BE4DDA" w:rsidP="00BE4DDA">
    <w:pPr>
      <w:pStyle w:val="Footer"/>
      <w:jc w:val="center"/>
    </w:pPr>
    <w:r>
      <w:rPr>
        <w:rFonts w:ascii="Times New Roman" w:hAnsi="Times New Roman" w:cs="Times New Roman"/>
        <w:kern w:val="0"/>
      </w:rPr>
      <w:t xml:space="preserve">Page </w:t>
    </w:r>
    <w:r>
      <w:rPr>
        <w:rFonts w:ascii="Times New Roman" w:hAnsi="Times New Roman" w:cs="Times New Roman"/>
        <w:kern w:val="0"/>
      </w:rPr>
      <w:fldChar w:fldCharType="begin"/>
    </w:r>
    <w:r>
      <w:rPr>
        <w:rFonts w:ascii="Times New Roman" w:hAnsi="Times New Roman" w:cs="Times New Roman"/>
        <w:kern w:val="0"/>
      </w:rPr>
      <w:instrText xml:space="preserve"> PAGE </w:instrText>
    </w:r>
    <w:r>
      <w:rPr>
        <w:rFonts w:ascii="Times New Roman" w:hAnsi="Times New Roman" w:cs="Times New Roman"/>
        <w:kern w:val="0"/>
      </w:rPr>
      <w:fldChar w:fldCharType="separate"/>
    </w:r>
    <w:r>
      <w:rPr>
        <w:rFonts w:ascii="Times New Roman" w:hAnsi="Times New Roman" w:cs="Times New Roman"/>
        <w:noProof/>
        <w:kern w:val="0"/>
      </w:rPr>
      <w:t>1</w:t>
    </w:r>
    <w:r>
      <w:rPr>
        <w:rFonts w:ascii="Times New Roman" w:hAnsi="Times New Roman" w:cs="Times New Roman"/>
        <w:kern w:val="0"/>
      </w:rPr>
      <w:fldChar w:fldCharType="end"/>
    </w:r>
    <w:r>
      <w:rPr>
        <w:rFonts w:ascii="Times New Roman" w:hAnsi="Times New Roman" w:cs="Times New Roman"/>
        <w:kern w:val="0"/>
      </w:rPr>
      <w:t xml:space="preserve"> of </w:t>
    </w:r>
    <w:r>
      <w:rPr>
        <w:rFonts w:ascii="Times New Roman" w:hAnsi="Times New Roman" w:cs="Times New Roman"/>
        <w:kern w:val="0"/>
      </w:rPr>
      <w:fldChar w:fldCharType="begin"/>
    </w:r>
    <w:r>
      <w:rPr>
        <w:rFonts w:ascii="Times New Roman" w:hAnsi="Times New Roman" w:cs="Times New Roman"/>
        <w:kern w:val="0"/>
      </w:rPr>
      <w:instrText xml:space="preserve"> NUMPAGES </w:instrText>
    </w:r>
    <w:r>
      <w:rPr>
        <w:rFonts w:ascii="Times New Roman" w:hAnsi="Times New Roman" w:cs="Times New Roman"/>
        <w:kern w:val="0"/>
      </w:rPr>
      <w:fldChar w:fldCharType="separate"/>
    </w:r>
    <w:r>
      <w:rPr>
        <w:rFonts w:ascii="Times New Roman" w:hAnsi="Times New Roman" w:cs="Times New Roman"/>
        <w:noProof/>
        <w:kern w:val="0"/>
      </w:rPr>
      <w:t>10</w:t>
    </w:r>
    <w:r>
      <w:rPr>
        <w:rFonts w:ascii="Times New Roman" w:hAnsi="Times New Roman" w:cs="Times New Roman"/>
        <w:kern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3463" w:rsidRDefault="00B23463" w:rsidP="00D441BE">
      <w:r>
        <w:separator/>
      </w:r>
    </w:p>
  </w:footnote>
  <w:footnote w:type="continuationSeparator" w:id="0">
    <w:p w:rsidR="00B23463" w:rsidRDefault="00B23463" w:rsidP="00D441BE">
      <w:r>
        <w:continuationSeparator/>
      </w:r>
    </w:p>
  </w:footnote>
  <w:footnote w:id="1">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{"citationID":"fsp5fsqI","properties":{"formattedCitation":"Kenneth Grahame, {\\i{}The Wind in the Willows} (Scribner, 1908).","plainCitation":"Kenneth Grahame, The Wind in the Willows (Scribner, 1908).","dontUpdate":true,"noteIndex":1},"citationItems":[{"id":3776,"uris":["http://zotero.org/users/7540819/items/NYBTJNMA"],"itemData":{"id":3776,"type":"book","abstract":"Since its publication in 1908, Kenneth Grahame's The Wind in the Willows has enchanted readers, young and old. This new edition, sensitively abridged and exquisitely illustrated by Inga Moore, is sure to win over a new generation of fans. Here readers will meet the amiable Mole, his hearty friend the Water Rat, the genial Badger, and, of course, the irrepressible Mr. Toad, and enjoy some of the most memorable adventures in children's literature. Classic, yet accessible, and full of humor, this beautiful volume is the perfect addition to every family's bookshelf. Book jacket.","ISBN":"978-0-7583-3371-1","language":"en","note":"Google-Books-ID: bqhaAAAAMAAJ","number-of-pages":"324","publisher":"Scribner","source":"Google Books","title":"The Wind in the Willows","URL":"https://books.google.co.uk/books?id=bqhaAAAAMAAJ&amp;printsec=frontcover&amp;source=gbs_atb#v=onepage&amp;q&amp;f=false","author":[{"family":"Grahame","given":"Kenneth"}],"issued":{"date-parts":[["1908"]]}}}],"schema":"https://github.com/citation-style-language/schema/raw/master/csl-citation.json"} </w:instrText>
      </w:r>
      <w:r w:rsidRPr="00966924">
        <w:fldChar w:fldCharType="separate"/>
      </w:r>
      <w:r w:rsidRPr="00966924">
        <w:t xml:space="preserve">Kenneth Grahame, </w:t>
      </w:r>
      <w:r w:rsidRPr="00966924">
        <w:rPr>
          <w:i/>
          <w:iCs/>
        </w:rPr>
        <w:t>The Wind in the Willows</w:t>
      </w:r>
      <w:r w:rsidRPr="00966924">
        <w:t xml:space="preserve"> (Scribner, 1908), 9-10.</w:t>
      </w:r>
      <w:r w:rsidRPr="00966924">
        <w:fldChar w:fldCharType="end"/>
      </w:r>
    </w:p>
  </w:footnote>
  <w:footnote w:id="2">
    <w:p w:rsidR="000E4CFE" w:rsidRPr="00966924" w:rsidRDefault="000E4CFE" w:rsidP="000E4CFE">
      <w:pPr>
        <w:pStyle w:val="FootnoteText"/>
        <w:rPr>
          <w:i/>
          <w:iCs/>
        </w:rPr>
      </w:pPr>
      <w:r w:rsidRPr="00966924">
        <w:rPr>
          <w:rStyle w:val="FootnoteReference"/>
        </w:rPr>
        <w:footnoteRef/>
      </w:r>
      <w:r w:rsidRPr="00966924">
        <w:t xml:space="preserve"> For example, </w:t>
      </w:r>
      <w:r w:rsidRPr="00966924">
        <w:fldChar w:fldCharType="begin"/>
      </w:r>
      <w:r w:rsidR="001D65A1" w:rsidRPr="00966924">
        <w:instrText xml:space="preserve"> ADDIN ZOTERO_ITEM CSL_CITATION {"citationID":"ssrgEbis","properties":{"formattedCitation":"Cornelis Bennema, {\\i{}Encountering Jesus: Character Studies in the Gospel of John}, Second edition (Minneapolis: Fortress Press, 2014).","plainCitation":"Cornelis Bennema, Encountering Jesus: Character Studies in the Gospel of John, Second edition (Minneapolis: Fortress Press, 2014).","dontUpdate":true,"noteIndex":2},"citationItems":[{"id":3497,"uris":["http://zotero.org/users/7540819/items/CEK3ENXD"],"itemData":{"id":3497,"type":"book","edition":"Second edition","event-place":"Minneapolis","ISBN":"978-1-4514-7006-2","language":"eng","number-of-pages":"414","publisher":"Fortress Press","publisher-place":"Minneapolis","source":"K10plus ISBN","title":"Encountering Jesus: character studies in the Gospel of John","title-short":"Encountering Jesus","author":[{"family":"Bennema","given":"Cornelis"}],"issued":{"date-parts":[["2014"]]}}}],"schema":"https://github.com/citation-style-language/schema/raw/master/csl-citation.json"} </w:instrText>
      </w:r>
      <w:r w:rsidRPr="00966924">
        <w:fldChar w:fldCharType="separate"/>
      </w:r>
      <w:r w:rsidRPr="00966924">
        <w:t xml:space="preserve">Cornelis Bennema, </w:t>
      </w:r>
      <w:r w:rsidRPr="00966924">
        <w:rPr>
          <w:i/>
          <w:iCs/>
        </w:rPr>
        <w:t>Encountering Jesus: Character Studies in the Gospel of John</w:t>
      </w:r>
      <w:r w:rsidRPr="00966924">
        <w:t>, Second edition (Minneapolis: Fortress Press, 2014), 3-24;</w:t>
      </w:r>
      <w:r w:rsidRPr="00966924">
        <w:fldChar w:fldCharType="end"/>
      </w:r>
      <w:r w:rsidRPr="00966924">
        <w:t xml:space="preserve"> </w:t>
      </w:r>
      <w:r w:rsidRPr="00966924">
        <w:fldChar w:fldCharType="begin"/>
      </w:r>
      <w:r w:rsidR="001D65A1" w:rsidRPr="00966924">
        <w:instrText xml:space="preserve"> ADDIN ZOTERO_ITEM CSL_CITATION {"citationID":"3M3EyNrB","properties":{"formattedCitation":"Craig R. Koester, {\\i{}Symbolism in the Fourth Gospel: Meaning, Mystery, Community}, 2nd ed (Minneapolis: Fortress Press, 2003).","plainCitation":"Craig R. Koester, Symbolism in the Fourth Gospel: Meaning, Mystery, Community, 2nd ed (Minneapolis: Fortress Press, 2003).","dontUpdate":true,"noteIndex":2},"citationItems":[{"id":2896,"uris":["http://zotero.org/users/7540819/items/IR96FIG7"],"itemData":{"id":2896,"type":"book","call-number":"BS2615.6.S97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Craig R. Koester, </w:t>
      </w:r>
      <w:r w:rsidRPr="00966924">
        <w:rPr>
          <w:i/>
          <w:iCs/>
        </w:rPr>
        <w:t>Symbolism in the Fourth Gospel: Meaning, Mystery, Community</w:t>
      </w:r>
      <w:r w:rsidRPr="00966924">
        <w:t>, 2nd ed (Minneapolis: Fortress Press, 2003;</w:t>
      </w:r>
      <w:r w:rsidRPr="00966924">
        <w:fldChar w:fldCharType="end"/>
      </w:r>
      <w:r w:rsidRPr="00966924">
        <w:t xml:space="preserve"> </w:t>
      </w:r>
      <w:r w:rsidRPr="00966924">
        <w:fldChar w:fldCharType="begin"/>
      </w:r>
      <w:r w:rsidR="001D65A1" w:rsidRPr="00966924">
        <w:instrText xml:space="preserve"> ADDIN ZOTERO_ITEM CSL_CITATION {"citationID":"Rgdg2ddM","properties":{"formattedCitation":"Ford, {\\i{}The Gospel of John}.","plainCitation":"Ford, The Gospel of John.","dontUpdate":true,"noteIndex":2},"citationItems":[{"id":3401,"uris":["http://zotero.org/users/7540819/items/XD3YUWGX"],"itemData":{"id":3401,"type":"book","abstract":"\"One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rsidRPr="00966924">
        <w:fldChar w:fldCharType="separate"/>
      </w:r>
      <w:r w:rsidRPr="00966924">
        <w:t xml:space="preserve">Ford, </w:t>
      </w:r>
      <w:r w:rsidRPr="00966924">
        <w:rPr>
          <w:i/>
          <w:iCs/>
        </w:rPr>
        <w:t>The Gospel of John</w:t>
      </w:r>
      <w:r w:rsidRPr="00966924">
        <w:t>;</w:t>
      </w:r>
      <w:r w:rsidRPr="00966924">
        <w:fldChar w:fldCharType="end"/>
      </w:r>
      <w:r w:rsidRPr="00966924">
        <w:t xml:space="preserve"> </w:t>
      </w:r>
      <w:r w:rsidRPr="00966924">
        <w:fldChar w:fldCharType="begin"/>
      </w:r>
      <w:r w:rsidR="001D65A1" w:rsidRPr="00966924">
        <w:instrText xml:space="preserve"> ADDIN ZOTERO_ITEM CSL_CITATION {"citationID":"IYhre7ZH","properties":{"formattedCitation":"R. Alan Culpepper, {\\i{}Anatomy of the Fourth Gospel: A Study in Literary Design}, Nachdr. (Philadelphia: Fortress Press, 1996).","plainCitation":"R. Alan Culpepper, Anatomy of the Fourth Gospel: A Study in Literary Design, Nachdr. (Philadelphia: Fortress Press, 1996).","dontUpdate":true,"noteIndex":2},"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R. Alan Culpepper, </w:t>
      </w:r>
      <w:r w:rsidRPr="00966924">
        <w:rPr>
          <w:i/>
          <w:iCs/>
        </w:rPr>
        <w:t>Anatomy of the Fourth Gospel: A Study in Literary Design</w:t>
      </w:r>
      <w:r w:rsidRPr="00966924">
        <w:t>, Nachdr. (Philadelphia: Fortress Press, 1996);</w:t>
      </w:r>
      <w:r w:rsidRPr="00966924">
        <w:fldChar w:fldCharType="end"/>
      </w:r>
      <w:r w:rsidRPr="00966924">
        <w:t xml:space="preserve"> </w:t>
      </w:r>
      <w:r w:rsidRPr="00966924">
        <w:fldChar w:fldCharType="begin"/>
      </w:r>
      <w:r w:rsidR="001D65A1" w:rsidRPr="00966924">
        <w:instrText xml:space="preserve"> ADDIN ZOTERO_ITEM CSL_CITATION {"citationID":"gXOg88rz","properties":{"formattedCitation":"Ian Galloway, {\\i{}Called to Be Friends: Unlocking the Heart of John\\uc0\\u8217{}s Gospel} (Hodder and Stoughton, 2021).","plainCitation":"Ian Galloway, Called to Be Friends: Unlocking the Heart of John’s Gospel (Hodder and Stoughton, 2021).","dontUpdate":true,"noteIndex":2},"citationItems":[{"id":3444,"uris":["http://zotero.org/users/7540819/items/E5Z6ACMA"],"itemData":{"id":3444,"type":"book","ISBN":"1-5293-5682-2","number-of-pages":"352","publisher":"Hodder and Stoughton","title":"Called to be Friends: Unlocking the heart of John's Gospel","title-short":"Called to be Friends","author":[{"family":"Galloway","given":"Ian"}],"issued":{"date-parts":[["2021"]]}}}],"schema":"https://github.com/citation-style-language/schema/raw/master/csl-citation.json"} </w:instrText>
      </w:r>
      <w:r w:rsidRPr="00966924">
        <w:fldChar w:fldCharType="separate"/>
      </w:r>
      <w:r w:rsidRPr="00966924">
        <w:t xml:space="preserve">Ian Galloway, </w:t>
      </w:r>
      <w:r w:rsidRPr="00966924">
        <w:rPr>
          <w:i/>
          <w:iCs/>
        </w:rPr>
        <w:t>Called to Be Friends: Unlocking the Heart of John’s Gospel</w:t>
      </w:r>
      <w:r w:rsidRPr="00966924">
        <w:t xml:space="preserve"> (Hodder and Stoughton, 2021); </w:t>
      </w:r>
      <w:r w:rsidRPr="00966924">
        <w:fldChar w:fldCharType="end"/>
      </w:r>
      <w:r w:rsidRPr="00966924">
        <w:rPr>
          <w:i/>
          <w:iCs/>
        </w:rPr>
        <w:t>inter alia.</w:t>
      </w:r>
    </w:p>
  </w:footnote>
  <w:footnote w:id="3">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{"citationID":"yf434EZP","properties":{"formattedCitation":"W E Sproston, \\uc0\\u8216{}\\uc0\\u8220{}Is Not This Jesus, the Son of Joseph\\uc0\\u8221{} (Jn 6:42): Johannine Christology as a Challenge to Faith\\uc0\\u8217{}, {\\i{}Journal for the Study of the New Testament} 7, no. 24 (31 December 1985): 77\\uc0\\u8211{}97.","plainCitation":"W E Sproston, ‘“Is Not This Jesus, the Son of Joseph” (Jn 6:42): Johannine Christology as a Challenge to Faith’, Journal for the Study of the New Testament 7, no. 24 (31 December 1985): 77–97.","dontUpdate":true,"noteIndex":3},"citationItems":[{"id":3648,"uris":["http://zotero.org/users/7540819/items/RNZ3KYR2"],"itemData":{"id":3648,"type":"article-journal","container-title":"Journal for the Study of the New Testament","ISSN":"1745-5294","issue":"24","journalAbbreviation":"Journal for the Study of the New Testament","language":"eng","page":"77-97","source":"EBSCOhost","title":"'Is not this Jesus, the son of Joseph' (Jn 6:42): Johannine christology as a challenge to faith","title-short":"'Is not this Jesus, the son of Joseph' (Jn 6","volume":"7","author":[{"family":"Sproston","given":"W E"}],"issued":{"date-parts":[["1985"]]}}}],"schema":"https://github.com/citation-style-language/schema/raw/master/csl-citation.json"} </w:instrText>
      </w:r>
      <w:r w:rsidRPr="00966924">
        <w:fldChar w:fldCharType="separate"/>
      </w:r>
      <w:r w:rsidRPr="00966924">
        <w:t xml:space="preserve">W E Sproston, ‘“Is Not This Jesus, the Son of Joseph” (Jn 6:42): Johannine Christology as a Challenge to Faith’, </w:t>
      </w:r>
      <w:r w:rsidRPr="00966924">
        <w:rPr>
          <w:i/>
          <w:iCs/>
        </w:rPr>
        <w:t>Journal for the Study of the New Testament</w:t>
      </w:r>
      <w:r w:rsidRPr="00966924">
        <w:t xml:space="preserve"> 7, no. 24 (1985): 89, 92.</w:t>
      </w:r>
      <w:r w:rsidRPr="00966924">
        <w:fldChar w:fldCharType="end"/>
      </w:r>
    </w:p>
  </w:footnote>
  <w:footnote w:id="4">
    <w:p w:rsidR="00AA19BD" w:rsidRPr="00966924" w:rsidRDefault="00AA19BD" w:rsidP="00E533B3">
      <w:pPr>
        <w:pStyle w:val="FootnoteText"/>
      </w:pPr>
      <w:r w:rsidRPr="00966924">
        <w:rPr>
          <w:rStyle w:val="FootnoteReference"/>
        </w:rPr>
        <w:footnoteRef/>
      </w:r>
      <w:r w:rsidRPr="00966924">
        <w:t xml:space="preserve"> </w:t>
      </w:r>
      <w:r w:rsidR="00C843E2" w:rsidRPr="00966924">
        <w:fldChar w:fldCharType="begin"/>
      </w:r>
      <w:r w:rsidR="001D65A1" w:rsidRPr="00966924">
        <w:instrText xml:space="preserve"> ADDIN ZOTERO_ITEM CSL_CITATION {"citationID":"DB87focq","properties":{"formattedCitation":"Wes Howard-Brook, \\uc0\\u8216{}John\\uc0\\u8217{}s Gospel\\uc0\\u8217{}s Call to Be Reborn of God\\uc0\\u8217{}, in {\\i{}The New Testament. Introducing the Way of Discipleship}, ed. Wes Howard-Brook and Sharon H. Ringe (Maryknoll, New York: Orbis Books, 2002), 80\\uc0\\u8211{}102.","plainCitation":"Wes Howard-Brook, ‘John’s Gospel’s Call to Be Reborn of God’, in The New Testament. Introducing the Way of Discipleship, ed. Wes Howard-Brook and Sharon H. Ringe (Maryknoll, New York: Orbis Books, 2002), 80–102.","dontUpdate":true,"noteIndex":4},"citationItems":[{"id":3692,"uris":["http://zotero.org/users/7540819/items/9ZYV4B2W"],"itemData":{"id":3692,"type":"chapter","container-title":"The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00C843E2" w:rsidRPr="00966924">
        <w:fldChar w:fldCharType="separate"/>
      </w:r>
      <w:r w:rsidR="00C843E2" w:rsidRPr="00966924">
        <w:t>Wes Howard-Brook, ‘John’s Gospel’s Call to Be Reborn of God’</w:t>
      </w:r>
      <w:r w:rsidR="00C843E2" w:rsidRPr="00966924">
        <w:rPr>
          <w:i/>
          <w:iCs/>
        </w:rPr>
        <w:t>,</w:t>
      </w:r>
      <w:r w:rsidR="00C843E2" w:rsidRPr="00966924">
        <w:t xml:space="preserve"> in The New Testament. Introducing the Way of Discipleship, ed. Wes Howard-Brook and Sharon H. Ringe (Maryknoll, New York: Orbis Books, 2002), 80 footnote 1.</w:t>
      </w:r>
      <w:r w:rsidR="00C843E2" w:rsidRPr="00966924">
        <w:fldChar w:fldCharType="end"/>
      </w:r>
      <w:r w:rsidR="00C843E2" w:rsidRPr="00966924">
        <w:t xml:space="preserve"> </w:t>
      </w:r>
      <w:r w:rsidR="00E533B3" w:rsidRPr="00966924">
        <w:t xml:space="preserve">John’ is the name used throughout this dissertation as the ‘assumed’ writer, albeit the actual identity of the writer(s) remains uncertain. </w:t>
      </w:r>
      <w:r w:rsidRPr="00966924">
        <w:t>To avoid confusion, the Baptist is referred to as ‘John the Baptist’ or JB.</w:t>
      </w:r>
    </w:p>
  </w:footnote>
  <w:footnote w:id="5">
    <w:p w:rsidR="00AA19BD" w:rsidRPr="00966924" w:rsidRDefault="00AA19BD" w:rsidP="00AA19BD">
      <w:pPr>
        <w:pStyle w:val="FootnoteText"/>
      </w:pPr>
      <w:r w:rsidRPr="00966924">
        <w:rPr>
          <w:rStyle w:val="FootnoteReference"/>
        </w:rPr>
        <w:footnoteRef/>
      </w:r>
      <w:r w:rsidRPr="00966924">
        <w:t xml:space="preserve"> ‘Spirit’ is capitalised if the reference is specific to the third person of the Trinity.</w:t>
      </w:r>
    </w:p>
  </w:footnote>
  <w:footnote w:id="6">
    <w:p w:rsidR="003679EF" w:rsidRPr="00966924" w:rsidRDefault="003679EF" w:rsidP="003679EF">
      <w:pPr>
        <w:pStyle w:val="FootnoteText"/>
        <w:rPr>
          <w:i/>
          <w:iCs/>
        </w:rPr>
      </w:pPr>
      <w:r w:rsidRPr="00966924">
        <w:rPr>
          <w:rStyle w:val="FootnoteReference"/>
        </w:rPr>
        <w:footnoteRef/>
      </w:r>
      <w:r w:rsidRPr="00966924">
        <w:t xml:space="preserve"> Cf. </w:t>
      </w:r>
      <w:r w:rsidRPr="00966924">
        <w:fldChar w:fldCharType="begin"/>
      </w:r>
      <w:r w:rsidR="001D65A1" w:rsidRPr="00966924">
        <w:instrText xml:space="preserve"> ADDIN ZOTERO_ITEM CSL_CITATION {"citationID":"cNzJe0Hm","properties":{"formattedCitation":"Charles K. Barrett, {\\i{}The Gospel According to St. John: An Introduction with Commentary and Notes on the Greek Text}, 2. ed., (2nd impr.) (London: SPCK, 1982).","plainCitation":"Charles K. Barrett, The Gospel According to St. John: An Introduction with Commentary and Notes on the Greek Text, 2. ed., (2nd impr.) (London: SPCK, 1982).","dontUpdate":true,"noteIndex":6},"citationItems":[{"id":3597,"uris":["http://zotero.org/users/7540819/items/XR8ZNZS3"],"itemData":{"id":3597,"type":"book","edition":"2. ed., (2nd impr.)","event-place":"London","ISBN":"978-0-281-03610-3","language":"eng","number-of-pages":"638","publisher":"SPCK","publisher-place":"London","source":"K10plus ISBN","title":"The gospel according to St. John: An introduction with commentary and notes on the greek text","title-short":"The gospel according to St. John","author":[{"family":"Barrett","given":"Charles K."}],"issued":{"date-parts":[["1982"]]}}}],"schema":"https://github.com/citation-style-language/schema/raw/master/csl-citation.json"} </w:instrText>
      </w:r>
      <w:r w:rsidRPr="00966924">
        <w:fldChar w:fldCharType="separate"/>
      </w:r>
      <w:r w:rsidRPr="00966924">
        <w:t xml:space="preserve">Charles K. Barrett, </w:t>
      </w:r>
      <w:r w:rsidRPr="00966924">
        <w:rPr>
          <w:i/>
          <w:iCs/>
        </w:rPr>
        <w:t>The Gospel According to St. John: An Introduction with Commentary and Notes on the Greek Text</w:t>
      </w:r>
      <w:r w:rsidRPr="00966924">
        <w:t>, 2. ed., (2nd impr.) (London: SPCK, 1982), 3-21;</w:t>
      </w:r>
      <w:r w:rsidRPr="00966924">
        <w:fldChar w:fldCharType="end"/>
      </w:r>
      <w:r w:rsidRPr="00966924">
        <w:t xml:space="preserve"> </w:t>
      </w:r>
      <w:r w:rsidRPr="00966924">
        <w:rPr>
          <w:i/>
          <w:iCs/>
        </w:rPr>
        <w:t>inter alia.</w:t>
      </w:r>
    </w:p>
  </w:footnote>
  <w:footnote w:id="7">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{"citationID":"F5zPThu9","properties":{"formattedCitation":"Rudolf Schnackenburg, {\\i{}The Gospel According to John, Volume 1 Commentary on Chapters 1-4}, trans. Kevin Smyth, Fourth Impression, Herder\\uc0\\u8217{}s Theological Commentary on the New Testament (Tunbridge Wells, Kent: Burns &amp; Oates, 1990).","plainCitation":"Rudolf Schnackenburg, The Gospel According to John, Volume 1 Commentary on Chapters 1-4, trans. Kevin Smyth, Fourth Impression, Herder’s Theological Commentary on the New Testament (Tunbridge Wells, Kent: Burns &amp; Oates, 1990).","dontUpdate":true,"noteIndex":7},"citationItems":[{"id":3598,"uris":["http://zotero.org/users/7540819/items/9FELF6TK"],"itemData":{"id":3598,"type":"book","collection-title":"Herder's Theological Commentary on the New Testament","edition":"Fourth Impression","event-place":"Tunbridge Wells, Kent","ISBN":"0-86012-105-4","number-of-pages":"638","publisher":"Burns &amp; Oates","publisher-place":"Tunbridge Wells, Kent","title":"The Gospel according to John, volume 1 Commentary on Chapters 1-4","author":[{"family":"Schnackenburg","given":"Rudolf"}],"translator":[{"family":"Smyth","given":"Kevin"}],"issued":{"date-parts":[["1990"]]}}}],"schema":"https://github.com/citation-style-language/schema/raw/master/csl-citation.json"} </w:instrText>
      </w:r>
      <w:r w:rsidRPr="00966924">
        <w:fldChar w:fldCharType="separate"/>
      </w:r>
      <w:r w:rsidRPr="00966924">
        <w:t xml:space="preserve">Rudolf Schnackenburg, </w:t>
      </w:r>
      <w:r w:rsidRPr="00966924">
        <w:rPr>
          <w:i/>
          <w:iCs/>
        </w:rPr>
        <w:t>The Gospel According to John, Volume 1 Commentary on Chapters 1-4</w:t>
      </w:r>
      <w:r w:rsidRPr="00966924">
        <w:t>, trans. Kevin Smyth, Fourth Impression, Herder’s Theological Commentary on the New Testament (Tunbridge Wells, Kent: Burns &amp; Oates, 1990), 45.</w:t>
      </w:r>
      <w:r w:rsidRPr="00966924">
        <w:fldChar w:fldCharType="end"/>
      </w:r>
    </w:p>
  </w:footnote>
  <w:footnote w:id="8">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{"citationID":"zPraPeSH","properties":{"formattedCitation":"Culpepper, {\\i{}Anatomy of the Fourth Gospel}.","plainCitation":"Culpepper, Anatomy of the Fourth Gospel.","dontUpdate":true,"noteIndex":8},"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6;</w:t>
      </w:r>
      <w:r w:rsidRPr="00966924">
        <w:fldChar w:fldCharType="end"/>
      </w:r>
      <w:r w:rsidRPr="00966924">
        <w:t xml:space="preserve"> </w:t>
      </w:r>
      <w:r w:rsidRPr="00966924">
        <w:fldChar w:fldCharType="begin"/>
      </w:r>
      <w:r w:rsidR="001D65A1" w:rsidRPr="00966924">
        <w:instrText xml:space="preserve"> ADDIN ZOTERO_ITEM CSL_CITATION {"citationID":"nMhR7Rs2","properties":{"formattedCitation":"Craig S. Keener, {\\i{}The Gospel of John: A Commentary} (Grand Rapids, Michigan: Baker Academic, a division of Baker Publishing Group, 2012).","plainCitation":"Craig S. Keener, The Gospel of John: A Commentary (Grand Rapids, Michigan: Baker Academic, a division of Baker Publishing Group, 2012).","dontUpdate":true,"noteIndex":8},"citationItems":[{"id":2735,"uris":["http://zotero.org/users/7540819/items/MJ8FYPZC"],"itemData":{"id":2735,"type":"book","event-place":"Grand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Craig S. Keener, </w:t>
      </w:r>
      <w:r w:rsidRPr="00966924">
        <w:rPr>
          <w:i/>
          <w:iCs/>
        </w:rPr>
        <w:t>The Gospel of John: A Commentary</w:t>
      </w:r>
      <w:r w:rsidRPr="00966924">
        <w:t xml:space="preserve"> (Grand Rapids, Michigan: Baker Academic, a division of Baker Publishing Group, 2012), 1.38.</w:t>
      </w:r>
      <w:r w:rsidRPr="00966924">
        <w:fldChar w:fldCharType="end"/>
      </w:r>
    </w:p>
  </w:footnote>
  <w:footnote w:id="9">
    <w:p w:rsidR="00AA19BD" w:rsidRPr="00966924" w:rsidRDefault="00AA19BD" w:rsidP="00AA19BD">
      <w:pPr>
        <w:pStyle w:val="FootnoteText"/>
        <w:rPr>
          <w:i/>
          <w:iCs/>
        </w:rPr>
      </w:pPr>
      <w:r w:rsidRPr="00966924">
        <w:rPr>
          <w:rStyle w:val="FootnoteReference"/>
        </w:rPr>
        <w:footnoteRef/>
      </w:r>
      <w:r w:rsidRPr="00966924">
        <w:t xml:space="preserve"> Cf. </w:t>
      </w:r>
      <w:r w:rsidRPr="00966924">
        <w:fldChar w:fldCharType="begin"/>
      </w:r>
      <w:r w:rsidR="001D65A1" w:rsidRPr="00966924">
        <w:instrText xml:space="preserve"> ADDIN ZOTERO_ITEM CSL_CITATION {"citationID":"4xeeehIA","properties":{"formattedCitation":"Marianne Meye Thompson, {\\i{}John: A Commentary}, First edition, The New Testament Library (Louisville, Kentucky: Westminster John Knox Press, 2015).","plainCitation":"Marianne Meye Thompson, John: A Commentary, First edition, The New Testament Library (Louisville, Kentucky: Westminster John Knox Press, 2015).","dontUpdate":true,"noteIndex":9},"citationItems":[{"id":2901,"uris":["http://zotero.org/users/7540819/items/RN6Q2TJ3"],"itemData":{"id":2901,"type":"book","collection-title":"The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Marianne Meye Thompson, </w:t>
      </w:r>
      <w:r w:rsidRPr="00966924">
        <w:rPr>
          <w:i/>
          <w:iCs/>
        </w:rPr>
        <w:t>John: A Commentary</w:t>
      </w:r>
      <w:r w:rsidRPr="00966924">
        <w:t>, First edition, The New Testament Library (Louisville, Kentucky: Westminster John Knox Press, 2015), 2-8;</w:t>
      </w:r>
      <w:r w:rsidRPr="00966924">
        <w:fldChar w:fldCharType="end"/>
      </w:r>
      <w:r w:rsidRPr="00966924">
        <w:t xml:space="preserve"> </w:t>
      </w:r>
      <w:r w:rsidRPr="00966924">
        <w:fldChar w:fldCharType="begin"/>
      </w:r>
      <w:r w:rsidR="001D65A1" w:rsidRPr="00966924">
        <w:instrText xml:space="preserve"> ADDIN ZOTERO_ITEM CSL_CITATION {"citationID":"WzkAlIhP","properties":{"formattedCitation":"Francis J. Moloney, {\\i{}Belief in the Word: Reading the Fourth Gospel, John 1-4} (Minneapolis: Fortress Press, 1993).","plainCitation":"Francis J. Moloney, Belief in the Word: Reading the Fourth Gospel, John 1-4 (Minneapolis: Fortress Press, 1993).","dontUpdate":true,"noteIndex":9},"citationItems":[{"id":3464,"uris":["http://zotero.org/users/7540819/items/SBR7FCPG"],"itemData":{"id":3464,"type":"book","call-number":"BS2615.2 .M57 1993","event-place":"Minneapolis","ISBN":"978-0-8006-2584-9","number-of-pages":"230","publisher":"Fortress Press","publisher-place":"Minneapolis","source":"Library of Congress ISBN","title":"Belief in the Word: reading the fourth Gospel, John 1-4","title-short":"Belief in the Word","author":[{"family":"Moloney","given":"Francis J."}],"issued":{"date-parts":[["1993"]]}}}],"schema":"https://github.com/citation-style-language/schema/raw/master/csl-citation.json"} </w:instrText>
      </w:r>
      <w:r w:rsidRPr="00966924">
        <w:fldChar w:fldCharType="separate"/>
      </w:r>
      <w:r w:rsidRPr="00966924">
        <w:t xml:space="preserve">Francis J. Moloney, </w:t>
      </w:r>
      <w:r w:rsidRPr="00966924">
        <w:rPr>
          <w:i/>
          <w:iCs/>
        </w:rPr>
        <w:t>Belief in the Word: Reading the Fourth Gospel, John 1-4</w:t>
      </w:r>
      <w:r w:rsidRPr="00966924">
        <w:t xml:space="preserve"> (Minneapolis: Fortress Press, 1993), 5;</w:t>
      </w:r>
      <w:r w:rsidRPr="00966924">
        <w:fldChar w:fldCharType="end"/>
      </w:r>
      <w:r w:rsidRPr="00966924">
        <w:t xml:space="preserve"> </w:t>
      </w:r>
      <w:r w:rsidRPr="00966924">
        <w:rPr>
          <w:i/>
          <w:iCs/>
        </w:rPr>
        <w:t>inter alia.</w:t>
      </w:r>
    </w:p>
  </w:footnote>
  <w:footnote w:id="10">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{"citationID":"o6zJTu6f","properties":{"formattedCitation":"Thompson, {\\i{}John}.","plainCitation":"Thompson, John.","dontUpdate":true,"noteIndex":10},"citationItems":[{"id":2901,"uris":["http://zotero.org/users/7540819/items/RN6Q2TJ3"],"itemData":{"id":2901,"type":"book","collection-title":"The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iCs/>
        </w:rPr>
        <w:t>John, A Commentary,</w:t>
      </w:r>
      <w:r w:rsidRPr="00966924">
        <w:t xml:space="preserve"> 3-4.</w:t>
      </w:r>
      <w:r w:rsidRPr="00966924">
        <w:fldChar w:fldCharType="end"/>
      </w:r>
    </w:p>
  </w:footnote>
  <w:footnote w:id="11">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{"citationID":"Iwo32kB2","properties":{"formattedCitation":"Thompson.","plainCitation":"Thompson.","dontUpdate":true,"noteIndex":11},"citationItems":[{"id":2901,"uris":["http://zotero.org/users/7540819/items/RN6Q2TJ3"],"itemData":{"id":2901,"type":"book","collection-title":"The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rPr>
          <w:noProof/>
        </w:rPr>
        <w:t xml:space="preserve">Thompson, </w:t>
      </w:r>
      <w:r w:rsidRPr="00966924">
        <w:rPr>
          <w:i/>
          <w:iCs/>
        </w:rPr>
        <w:t>John: A Commentary</w:t>
      </w:r>
      <w:r w:rsidRPr="00966924">
        <w:t>, 9 note 30, 11</w:t>
      </w:r>
      <w:r w:rsidRPr="00966924">
        <w:rPr>
          <w:noProof/>
        </w:rPr>
        <w:t>.</w:t>
      </w:r>
      <w:r w:rsidRPr="00966924">
        <w:fldChar w:fldCharType="end"/>
      </w:r>
    </w:p>
  </w:footnote>
  <w:footnote w:id="12">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{"citationID":"qPYVkN9N","properties":{"formattedCitation":"D. A. Carson, {\\i{}The Gospel According to John}, Casgliad Coleg Yr Annibynwyr Cymraeg (Leicester: Inter-Varsity Press, 1991).","plainCitation":"D. A. Carson, The Gospel According to John, Casgliad Coleg Yr Annibynwyr Cymraeg (Leicester: Inter-Varsity Press, 1991).","dontUpdate":true,"noteIndex":12},"citationItems":[{"id":3562,"uris":["http://zotero.org/users/7540819/items/CC6R9CSR"],"itemData":{"id":3562,"type":"book","collection-title":"Casgliad Coleg yr Annibynwyr Cymraeg","event-place":"Leicester","ISBN":"0-85111-749-X","publisher":"Inter-Varsity Press","publisher-place":"Leicester","title":"The Gospel according to John","author":[{"family":"Carson","given":"D. A."}],"issued":{"date-parts":[["1991"]]}}}],"schema":"https://github.com/citation-style-language/schema/raw/master/csl-citation.json"} </w:instrText>
      </w:r>
      <w:r w:rsidRPr="00966924">
        <w:fldChar w:fldCharType="separate"/>
      </w:r>
      <w:r w:rsidRPr="00966924">
        <w:t xml:space="preserve">D. A. Carson, </w:t>
      </w:r>
      <w:r w:rsidRPr="00966924">
        <w:rPr>
          <w:i/>
          <w:iCs/>
        </w:rPr>
        <w:t>The Gospel According to John</w:t>
      </w:r>
      <w:r w:rsidRPr="00966924">
        <w:t>, Casgliad Coleg Yr Annibynwyr Cymraeg (Leicester: Inter-Varsity Press, 1991), 82;</w:t>
      </w:r>
      <w:r w:rsidRPr="00966924">
        <w:fldChar w:fldCharType="end"/>
      </w:r>
      <w:r w:rsidRPr="00966924">
        <w:t xml:space="preserve"> </w:t>
      </w:r>
      <w:r w:rsidRPr="00966924">
        <w:fldChar w:fldCharType="begin"/>
      </w:r>
      <w:r w:rsidR="001D65A1" w:rsidRPr="00966924">
        <w:instrText xml:space="preserve"> ADDIN ZOTERO_ITEM CSL_CITATION {"citationID":"N21klbaP","properties":{"formattedCitation":"J. Ramsey Michaels, {\\i{}The Gospel of John}, The New International Commentary on the New Testament (Grand Rapids, Mich.: Eerdmans, 2010).","plainCitation":"J. Ramsey Michaels, The Gospel of John, The New International Commentary on the New Testament (Grand Rapids, Mich.: Eerdmans, 2010).","dontUpdate":true,"noteIndex":12},"citationItems":[{"id":2907,"uris":["http://zotero.org/users/7540819/items/RM9DVEZF"],"itemData":{"id":2907,"type":"book","collection-title":"The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J. Ramsey Michaels, </w:t>
      </w:r>
      <w:r w:rsidRPr="00966924">
        <w:rPr>
          <w:i/>
          <w:iCs/>
        </w:rPr>
        <w:t>The Gospel of John</w:t>
      </w:r>
      <w:r w:rsidRPr="00966924">
        <w:t>, The New International Commentary on the New Testament (Grand Rapids, Mich.: Eerdmans, 2010), 38.</w:t>
      </w:r>
      <w:r w:rsidRPr="00966924">
        <w:fldChar w:fldCharType="end"/>
      </w:r>
    </w:p>
  </w:footnote>
  <w:footnote w:id="13">
    <w:p w:rsidR="00AA19BD" w:rsidRPr="00966924" w:rsidRDefault="00AA19BD" w:rsidP="00AA19BD">
      <w:pPr>
        <w:pStyle w:val="FootnoteText"/>
      </w:pPr>
      <w:r w:rsidRPr="00966924">
        <w:rPr>
          <w:rStyle w:val="FootnoteReference"/>
        </w:rPr>
        <w:footnoteRef/>
      </w:r>
      <w:r w:rsidRPr="00966924">
        <w:t xml:space="preserve"> E.g. </w:t>
      </w:r>
      <w:r w:rsidRPr="00966924">
        <w:fldChar w:fldCharType="begin"/>
      </w:r>
      <w:r w:rsidR="001D65A1" w:rsidRPr="00966924">
        <w:instrText xml:space="preserve"> ADDIN ZOTERO_ITEM CSL_CITATION {"citationID":"v6iL1eRq","properties":{"formattedCitation":"Keener, {\\i{}The Gospel of John}.","plainCitation":"Keener, The Gospel of John.","dontUpdate":true,"noteIndex":13},"citationItems":[{"id":2735,"uris":["http://zotero.org/users/7540819/items/MJ8FYPZC"],"itemData":{"id":2735,"type":"book","event-place":"Grand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Keener, </w:t>
      </w:r>
      <w:r w:rsidRPr="00966924">
        <w:rPr>
          <w:i/>
          <w:iCs/>
        </w:rPr>
        <w:t>The Gospel of John</w:t>
      </w:r>
      <w:r w:rsidRPr="00966924">
        <w:t>, xxx.</w:t>
      </w:r>
      <w:r w:rsidRPr="00966924">
        <w:fldChar w:fldCharType="end"/>
      </w:r>
    </w:p>
  </w:footnote>
  <w:footnote w:id="14">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{"citationID":"GJi5K75l","properties":{"formattedCitation":"Moloney, {\\i{}Belief in the Word}.","plainCitation":"Moloney, Belief in the Word.","dontUpdate":true,"noteIndex":14},"citationItems":[{"id":3464,"uris":["http://zotero.org/users/7540819/items/SBR7FCPG"],"itemData":{"id":3464,"type":"book","call-number":"BS2615.2 .M57 1993","event-place":"Minneapolis","ISBN":"978-0-8006-2584-9","number-of-pages":"230","publisher":"Fortress Press","publisher-place":"Minneapolis","source":"Library of Congress ISBN","title":"Belief in the Word: reading the fourth Gospel, John 1-4","title-short":"Belief in the Word","author":[{"family":"Moloney","given":"Francis J."}],"issued":{"date-parts":[["1993"]]}}}],"schema":"https://github.com/citation-style-language/schema/raw/master/csl-citation.json"} </w:instrText>
      </w:r>
      <w:r w:rsidRPr="00966924">
        <w:fldChar w:fldCharType="separate"/>
      </w:r>
      <w:r w:rsidRPr="00966924">
        <w:t xml:space="preserve">Moloney, </w:t>
      </w:r>
      <w:r w:rsidRPr="00966924">
        <w:rPr>
          <w:i/>
          <w:iCs/>
        </w:rPr>
        <w:t>Belief in the Word</w:t>
      </w:r>
      <w:r w:rsidRPr="00966924">
        <w:t>, 18-19.</w:t>
      </w:r>
      <w:r w:rsidRPr="00966924">
        <w:fldChar w:fldCharType="end"/>
      </w:r>
    </w:p>
  </w:footnote>
  <w:footnote w:id="15">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{"citationID":"xbkr15Uz","properties":{"formattedCitation":"Tom Thatcher, \\uc0\\u8216{}The Beloved Disciple, the Fourth Evangelist, and the Authorship of the Fourth Gospel\\uc0\\u8217{}, in {\\i{}The Oxford Handbook of Johannine Studies}, ed. Judith Lieu and Martinus C. de Boer, Oxford Handbooks (Oxford: Oxford University Press, 2021), 83\\uc0\\u8211{}100.","plainCitation":"Tom Thatcher, ‘The Beloved Disciple, the Fourth Evangelist, and the Authorship of the Fourth Gospel’, in The Oxford Handbook of Johannine Studies, ed. Judith Lieu and Martinus C. de Boer, Oxford Handbooks (Oxford: Oxford University Press, 2021), 83–100.","dontUpdate":true,"noteIndex":15},"citationItems":[{"id":3737,"uris":["http://zotero.org/users/7540819/items/XV2IIV6L"],"itemData":{"id":3737,"type":"chapter","collection-title":"Oxford handbooks","container-title":"The Oxford handbook of Johannine studies","event-place":"Oxford","ISBN":"978-0-19-883748-0","language":"eng","page":"83-100","publisher":"Oxford University Press","publisher-place":"Oxford","source":"K10plus ISBN","title":"The Beloved Disciple, the Fourth Evangelist, and the Authorship of the Fourth Gospel","title-short":"The Authorship of the Fourth Gospel","author":[{"family":"Thatcher","given":"Tom"}],"editor":[{"family":"Lieu","given":"Judith"},{"family":"Boer","given":"Martinus C.","dropping-particle":"de"}],"issued":{"date-parts":[["2021"]]}}}],"schema":"https://github.com/citation-style-language/schema/raw/master/csl-citation.json"} </w:instrText>
      </w:r>
      <w:r w:rsidRPr="00966924">
        <w:fldChar w:fldCharType="separate"/>
      </w:r>
      <w:r w:rsidRPr="00966924">
        <w:t xml:space="preserve">Tom Thatcher, ‘The Beloved Disciple, the Fourth Evangelist, and the Authorship of the Fourth Gospel’, in </w:t>
      </w:r>
      <w:r w:rsidRPr="00966924">
        <w:rPr>
          <w:i/>
          <w:iCs/>
        </w:rPr>
        <w:t>The Oxford Handbook of Johannine Studies</w:t>
      </w:r>
      <w:r w:rsidRPr="00966924">
        <w:t>, ed. Judith Lieu and Martinus C. de Boer, Oxford Handbooks (Oxford: Oxford University Press, 2021), 84, 95-98.</w:t>
      </w:r>
      <w:r w:rsidRPr="00966924">
        <w:fldChar w:fldCharType="end"/>
      </w:r>
    </w:p>
  </w:footnote>
  <w:footnote w:id="16">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{"citationID":"4K2h2MHs","properties":{"formattedCitation":"Andreas J. K\\uc0\\u246{}stenberger, {\\i{}Signs of the Messiah: An Introduction to John\\uc0\\u8217{}s Gospel} (Bellingham, WA: Lexham Press, 2021).","plainCitation":"Andreas J. Köstenberger, Signs of the Messiah: An Introduction to John’s Gospel (Bellingham, WA: Lexham Press, 2021).","dontUpdate":true,"noteIndex":16},"citationItems":[{"id":3037,"uris":["http://zotero.org/users/7540819/items/74QHX6DH"],"itemData":{"id":3037,"type":"book","call-number":"BS2615.52 .K669 2021","event-place":"Bellingham, WA","ISBN":"978-1-68359-455-0","note":"OCLC: on1191239741","number-of-pages":"188","publisher":"Lexham Press","publisher-place":"Bellingham, WA","source":"Library of Congress ISBN","title":"Signs of the Messiah: an introduction to John's Gospel","title-short":"Signs of the Messiah","author":[{"family":"Köstenberger","given":"Andreas J."}],"issued":{"date-parts":[["2021"]]}}}],"schema":"https://github.com/citation-style-language/schema/raw/master/csl-citation.json"} </w:instrText>
      </w:r>
      <w:r w:rsidRPr="00966924">
        <w:fldChar w:fldCharType="separate"/>
      </w:r>
      <w:r w:rsidRPr="00966924">
        <w:t xml:space="preserve">Andreas J. Köstenberger, </w:t>
      </w:r>
      <w:r w:rsidRPr="00966924">
        <w:rPr>
          <w:i/>
          <w:iCs/>
        </w:rPr>
        <w:t>Signs of the Messiah: An Introduction to John’s Gospel</w:t>
      </w:r>
      <w:r w:rsidRPr="00966924">
        <w:t xml:space="preserve"> (Bellingham, WA: Lexham Press, 2021), 10-23.</w:t>
      </w:r>
      <w:r w:rsidRPr="00966924">
        <w:fldChar w:fldCharType="end"/>
      </w:r>
    </w:p>
  </w:footnote>
  <w:footnote w:id="17">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{"citationID":"WQlcCUrO","properties":{"formattedCitation":"Culpepper, {\\i{}Anatomy of the Fourth Gospel}.","plainCitation":"Culpepper, Anatomy of the Fourth Gospel.","dontUpdate":true,"noteIndex":17},"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232.</w:t>
      </w:r>
      <w:r w:rsidRPr="00966924">
        <w:fldChar w:fldCharType="end"/>
      </w:r>
    </w:p>
  </w:footnote>
  <w:footnote w:id="18">
    <w:p w:rsidR="002A7498" w:rsidRPr="00966924" w:rsidRDefault="002A7498" w:rsidP="002A7498">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{"citationID":"rxBK20DK","properties":{"formattedCitation":"John Christopher Thomas, \\uc0\\u8216{}The Spirit in the Gospel According to John, 1\\uc0\\u8239{}John, and 2\\uc0\\u8239{}John: \\uc0\\u8220{}Rivers of Living Water\\uc0\\u8221{}\\uc0\\u8217{}, {\\i{}Pneuma} 43, no. 3\\uc0\\u8211{}4 (13 December 2021): 442\\uc0\\u8211{}69, https://doi.org/10.1163/15700747-bja10054.","plainCitation":"John Christopher Thomas, ‘The Spirit in the Gospel According to John, 1 John, and 2 John: “Rivers of Living Water”’, Pneuma 43, no. 3–4 (13 December 2021): 442–69, https://doi.org/10.1163/15700747-bja10054.","dontUpdate":true,"noteIndex":18},"citationItems":[{"id":3397,"uris":["http://zotero.org/users/7540819/items/2A7U6QBL"],"itemData":{"id":3397,"type":"article-journal","container-title":"Pneuma","DOI":"10.1163/15700747-bja10054","issue":"3-4","journalAbbreviation":"Pneuma","language":"English","note":"publisher-place: Leiden, The Netherlands\npublisher: Brill","page":"442-469","title":"The Spirit in the Gospel according to John, 1 John, and 2 John: “Rivers of Living Water”","volume":"43","author":[{"family":"Thomas","given":"John Christopher"}],"issued":{"date-parts":[["2021",12,13]]}}}],"schema":"https://github.com/citation-style-language/schema/raw/master/csl-citation.json"} </w:instrText>
      </w:r>
      <w:r w:rsidRPr="00966924">
        <w:fldChar w:fldCharType="separate"/>
      </w:r>
      <w:r w:rsidRPr="00966924">
        <w:t xml:space="preserve">John Christopher Thomas, ‘The Spirit in the Gospel According to John, 1 John, and 2 John: “Rivers of Living Water”’, </w:t>
      </w:r>
      <w:r w:rsidRPr="00966924">
        <w:rPr>
          <w:i/>
          <w:iCs/>
        </w:rPr>
        <w:t>Pneuma</w:t>
      </w:r>
      <w:r w:rsidRPr="00966924">
        <w:t xml:space="preserve"> 43, no. 3–4 (13 December 2021): 443.</w:t>
      </w:r>
      <w:r w:rsidRPr="00966924">
        <w:fldChar w:fldCharType="end"/>
      </w:r>
    </w:p>
  </w:footnote>
  <w:footnote w:id="19">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{"citationID":"Hy1PWllL","properties":{"formattedCitation":"Koester, {\\i{}Symbolism in the Fourth Gospel}.","plainCitation":"Koester, Symbolism in the Fourth Gospel.","dontUpdate":true,"noteIndex":19},"citationItems":[{"id":2896,"uris":["http://zotero.org/users/7540819/items/IR96FIG7"],"itemData":{"id":2896,"type":"book","call-number":"BS2615.6.S97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4.</w:t>
      </w:r>
      <w:r w:rsidRPr="00966924">
        <w:fldChar w:fldCharType="end"/>
      </w:r>
    </w:p>
  </w:footnote>
  <w:footnote w:id="20">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{"citationID":"iYKnEHfX","properties":{"formattedCitation":"Culpepper, {\\i{}Anatomy of the Fourth Gospel}.","plainCitation":"Culpepper, Anatomy of the Fourth Gospel.","dontUpdate":true,"noteIndex":20},"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199;</w:t>
      </w:r>
      <w:r w:rsidRPr="00966924">
        <w:fldChar w:fldCharType="end"/>
      </w:r>
      <w:r w:rsidRPr="00966924">
        <w:t xml:space="preserve"> see also </w:t>
      </w:r>
      <w:r w:rsidRPr="00966924">
        <w:fldChar w:fldCharType="begin"/>
      </w:r>
      <w:r w:rsidR="001D65A1" w:rsidRPr="00966924">
        <w:instrText xml:space="preserve"> ADDIN ZOTERO_ITEM CSL_CITATION {"citationID":"Bn7u5uiz","properties":{"formattedCitation":"Eliade, {\\i{}Images and Symbols\\uc0\\u8239{}: Studies in Religious Symbolism}.","plainCitation":"Eliade, Images and Symbols : Studies in Religious Symbolism.","dontUpdate":true,"noteIndex":20},"citationItems":[{"id":2696,"uris":["http://zotero.org/users/7540819/items/3TTVCGHA"],"itemData":{"id":2696,"type":"book","event-place":"London","publisher":"Harvill Press","publisher-place":"London","title":"Images and symbols : studies in religious symbolism","author":[{"family":"Eliade","given":"Mircea"}],"issued":{"date-parts":[["1961"]]}}}],"schema":"https://github.com/citation-style-language/schema/raw/master/csl-citation.json"} </w:instrText>
      </w:r>
      <w:r w:rsidRPr="00966924">
        <w:fldChar w:fldCharType="separate"/>
      </w:r>
      <w:r w:rsidRPr="00966924">
        <w:t xml:space="preserve">Eliade, </w:t>
      </w:r>
      <w:r w:rsidRPr="00966924">
        <w:rPr>
          <w:i/>
          <w:iCs/>
        </w:rPr>
        <w:t>Images and Symbols : Studies in Religious Symbolism</w:t>
      </w:r>
      <w:r w:rsidRPr="00966924">
        <w:t>, 12;</w:t>
      </w:r>
      <w:r w:rsidRPr="00966924">
        <w:fldChar w:fldCharType="end"/>
      </w:r>
      <w:r w:rsidRPr="00966924">
        <w:t xml:space="preserve"> </w:t>
      </w:r>
      <w:r w:rsidRPr="00966924">
        <w:fldChar w:fldCharType="begin"/>
      </w:r>
      <w:r w:rsidR="001D65A1" w:rsidRPr="00966924">
        <w:instrText xml:space="preserve"> ADDIN ZOTERO_ITEM CSL_CITATION {"citationID":"P2s0DRkR","properties":{"formattedCitation":"Colin Kruse, {\\i{}The Gospel According to John: An Introduction and Commentary}, vol. 4, The Tyndale New Testament Commentaries (Nottingham: Inter Varsity Press UK, 2008).","plainCitation":"Colin Kruse, The Gospel According to John: An Introduction and Commentary, vol. 4, The Tyndale New Testament Commentaries (Nottingham: Inter Varsity Press UK, 2008).","dontUpdate":true,"noteIndex":20},"citationItems":[{"id":3604,"uris":["http://zotero.org/users/7540819/items/ZXXDXE4M"],"itemData":{"id":3604,"type":"book","collection-title":"The Tyndale New Testament Commentaries","event-place":"Nottingham","ISBN":"978-1-84474-270-7","language":"eng","number-of-pages":"1","publisher":"Inter Varsity Press UK","publisher-place":"Nottingham","source":"K10plus ISBN","title":"The Gospel according to John: an introduction and commentary","volume":"4","author":[{"family":"Kruse","given":"Colin"}],"issued":{"date-parts":[["2008"]]}}}],"schema":"https://github.com/citation-style-language/schema/raw/master/csl-citation.json"} </w:instrText>
      </w:r>
      <w:r w:rsidRPr="00966924">
        <w:fldChar w:fldCharType="separate"/>
      </w:r>
      <w:r w:rsidRPr="00966924">
        <w:t xml:space="preserve">Colin Kruse, </w:t>
      </w:r>
      <w:r w:rsidRPr="00966924">
        <w:rPr>
          <w:i/>
          <w:iCs/>
        </w:rPr>
        <w:t>The Gospel According to John: An Introduction and Commentary</w:t>
      </w:r>
      <w:r w:rsidRPr="00966924">
        <w:t>, vol. 4, The Tyndale New Testament Commentaries (Nottingham: Inter Varsity Press UK, 2008), 49;</w:t>
      </w:r>
      <w:r w:rsidRPr="00966924">
        <w:fldChar w:fldCharType="end"/>
      </w:r>
      <w:r w:rsidRPr="00966924">
        <w:t xml:space="preserve"> </w:t>
      </w:r>
      <w:r w:rsidRPr="00966924">
        <w:fldChar w:fldCharType="begin"/>
      </w:r>
      <w:r w:rsidR="001D65A1" w:rsidRPr="00966924">
        <w:instrText xml:space="preserve"> ADDIN ZOTERO_ITEM CSL_CITATION {"citationID":"iI8mdaiA","properties":{"formattedCitation":"Sandra M. Schneiders, \\uc0\\u8216{}History and Symbolism in the Fourth Gospel\\uc0\\u8217{}, in {\\i{}L\\uc0\\u8217{}Evangile de Jean: sources, r\\uc0\\u233{}daction, th\\uc0\\u233{}ologie}, ed. M. de Jonge, Bibliotheca ephemeridum theologicarum lovaniensium 44 (Gembloux Leuven: J. Duculot University press, 1977), 371\\uc0\\u8211{}76.","plainCitation":"Sandra M. Schneiders, ‘History and Symbolism in the Fourth Gospel’, in L’Evangile de Jean: sources, rédaction, théologie, ed. M. de Jonge, Bibliotheca ephemeridum theologicarum lovaniensium 44 (Gembloux Leuven: J. Duculot University press, 1977), 371–76.","dontUpdate":true,"noteIndex":20},"citationItems":[{"id":3608,"uris":["http://zotero.org/users/7540819/items/AKHPGA3U"],"itemData":{"id":3608,"type":"chapter","call-number":"2","collection-number":"44","collection-title":"Bibliotheca ephemeridum theologicarum lovaniensium","container-title":"L'Evangile de Jean: sources, rédaction, théologie","event-place":"Gembloux Leuven","ISBN":"978-2-8011-0123-0","language":"mul","page":"371-376","publisher":"J. Duculot University press","publisher-place":"Gembloux Leuven","source":"BnF ISBN","title":"History and Symbolism in the Fourth Gospel","author":[{"family":"Schneiders","given":"Sandra M."}],"editor":[{"family":"Jonge","given":"M.","non-dropping-particle":"de"}],"issued":{"date-parts":[["1977"]]}}}],"schema":"https://github.com/citation-style-language/schema/raw/master/csl-citation.json"} </w:instrText>
      </w:r>
      <w:r w:rsidRPr="00966924">
        <w:fldChar w:fldCharType="separate"/>
      </w:r>
      <w:r w:rsidRPr="00966924">
        <w:t xml:space="preserve">Sandra M. Schneiders, ‘History and Symbolism in the Fourth Gospel’, in </w:t>
      </w:r>
      <w:r w:rsidRPr="00966924">
        <w:rPr>
          <w:i/>
          <w:iCs/>
        </w:rPr>
        <w:t>L’Evangile de Jean: sources, rédaction, théologie</w:t>
      </w:r>
      <w:r w:rsidRPr="00966924">
        <w:t>, ed. M. de Jonge, Bibliotheca ephemeridum theologicarum lovaniensium 44 (Gembloux Leuven: J. Duculot University press, 1977), 372.</w:t>
      </w:r>
      <w:r w:rsidRPr="00966924">
        <w:fldChar w:fldCharType="end"/>
      </w:r>
    </w:p>
  </w:footnote>
  <w:footnote w:id="21">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{"citationID":"LTtMykao","properties":{"formattedCitation":"Culpepper, {\\i{}Anatomy of the Fourth Gospel}.","plainCitation":"Culpepper, Anatomy of the Fourth Gospel.","dontUpdate":true,"noteIndex":21},"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189;</w:t>
      </w:r>
      <w:r w:rsidRPr="00966924">
        <w:fldChar w:fldCharType="end"/>
      </w:r>
      <w:r w:rsidRPr="00966924">
        <w:t xml:space="preserve"> </w:t>
      </w:r>
      <w:r w:rsidRPr="00966924">
        <w:fldChar w:fldCharType="begin"/>
      </w:r>
      <w:r w:rsidR="001D65A1" w:rsidRPr="00966924">
        <w:instrText xml:space="preserve"> ADDIN ZOTERO_ITEM CSL_CITATION {"citationID":"6ByQiy12","properties":{"formattedCitation":"John Ashton, {\\i{}Understanding the Fourth Gospel} (New York: Oxford university press, 1993).","plainCitation":"John Ashton, Understanding the Fourth Gospel (New York: Oxford university press, 1993).","dontUpdate":true,"noteIndex":21},"citationItems":[{"id":3620,"uris":["http://zotero.org/users/7540819/items/G9EM6PRH"],"itemData":{"id":3620,"type":"book","call-number":"2","event-place":"New York","ISBN":"978-0-19-826353-1","language":"eng","publisher":"Oxford university press","publisher-place":"New York","source":"BnF ISBN","title":"Understanding the Fourth Gospel","author":[{"family":"Ashton","given":"John"}],"issued":{"date-parts":[["1993"]]}}}],"schema":"https://github.com/citation-style-language/schema/raw/master/csl-citation.json"} </w:instrText>
      </w:r>
      <w:r w:rsidRPr="00966924">
        <w:fldChar w:fldCharType="separate"/>
      </w:r>
      <w:r w:rsidRPr="00966924">
        <w:t xml:space="preserve">John Ashton, </w:t>
      </w:r>
      <w:r w:rsidRPr="00966924">
        <w:rPr>
          <w:i/>
          <w:iCs/>
        </w:rPr>
        <w:t>Understanding the Fourth Gospel</w:t>
      </w:r>
      <w:r w:rsidRPr="00966924">
        <w:t xml:space="preserve"> (New York: Oxford university press, 1993), 515-516.</w:t>
      </w:r>
      <w:r w:rsidRPr="00966924">
        <w:fldChar w:fldCharType="end"/>
      </w:r>
    </w:p>
  </w:footnote>
  <w:footnote w:id="22">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{"citationID":"b8bi51ZD","properties":{"formattedCitation":"John Ashton, {\\i{}Discovering John: Essays by John Ashton}, ed. Christopher Rowland and Catrin H. Williams (Cambridge, United Kingdom: James Clarke &amp; Co, 2021).","plainCitation":"John Ashton, Discovering John: Essays by John Ashton, ed. Christopher Rowland and Catrin H. Williams (Cambridge, United Kingdom: James Clarke &amp; Co, 2021).","dontUpdate":true,"noteIndex":22},"citationItems":[{"id":3462,"uris":["http://zotero.org/users/7540819/items/H2NS2GJ9"],"itemData":{"id":3462,"type":"book","abstract":"\"The renowned Johannine scholar John Ashton (1931-2016) left a large number of unpublished essays at the end of his life, representing his ongoing exegetical work. Introduced here by Christopher Rowland and Catrin H. Williams, they explore important themes such as mystery and Christology arising from his ground-breaking study, Understanding the Fourth Gospel. Alongside them is an intellectual autobiography originally intended for that volume, contextualizing Ashton's work both in the wider context of biblical scholarship and the particularities of his life. This in itself is an exceptional contribution, and together with the essays it sheds light not only on the current state of Johannine studies, but also on the situation of those involved with both church and academy in the closing decades of the twentieth century\"--Back cover","event-place":"Cambridge, United Kingdom","ISBN":"978-0-227-90750-4","language":"eng","note":"OCLC: 1257401854","publisher":"James Clarke &amp; Co","publisher-place":"Cambridge, United Kingdom","source":"Open WorldCat","title":"Discovering John: essays by John Ashton","title-short":"Discovering John","author":[{"family":"Ashton","given":"John"}],"editor":[{"family":"Rowland","given":"Christopher"},{"family":"Williams","given":"Catrin H."}],"issued":{"date-parts":[["2021"]]}}}],"schema":"https://github.com/citation-style-language/schema/raw/master/csl-citation.json"} </w:instrText>
      </w:r>
      <w:r w:rsidRPr="00966924">
        <w:fldChar w:fldCharType="separate"/>
      </w:r>
      <w:r w:rsidRPr="00966924">
        <w:t xml:space="preserve">John Ashton, </w:t>
      </w:r>
      <w:r w:rsidRPr="00966924">
        <w:rPr>
          <w:i/>
          <w:iCs/>
        </w:rPr>
        <w:t>Discovering John: Essays by John Ashton</w:t>
      </w:r>
      <w:r w:rsidRPr="00966924">
        <w:t>, ed. Christopher Rowland and Catrin H. Williams (Cambridge, United Kingdom: James Clarke &amp; Co, 2021), 101-112.</w:t>
      </w:r>
      <w:r w:rsidRPr="00966924">
        <w:fldChar w:fldCharType="end"/>
      </w:r>
    </w:p>
  </w:footnote>
  <w:footnote w:id="23">
    <w:p w:rsidR="00AA19BD" w:rsidRPr="00966924" w:rsidRDefault="00AA19BD" w:rsidP="00AA19BD">
      <w:pPr>
        <w:pStyle w:val="FootnoteText"/>
      </w:pPr>
      <w:r w:rsidRPr="00966924">
        <w:rPr>
          <w:rStyle w:val="FootnoteReference"/>
        </w:rPr>
        <w:footnoteRef/>
      </w:r>
      <w:r w:rsidRPr="00966924">
        <w:t xml:space="preserve"> See </w:t>
      </w:r>
      <w:r w:rsidRPr="00966924">
        <w:fldChar w:fldCharType="begin"/>
      </w:r>
      <w:r w:rsidR="001D65A1" w:rsidRPr="00966924">
        <w:instrText xml:space="preserve"> ADDIN ZOTERO_ITEM CSL_CITATION {"citationID":"Q1Kc6ClY","properties":{"formattedCitation":"Koester, {\\i{}Symbolism in the Fourth Gospel}.","plainCitation":"Koester, Symbolism in the Fourth Gospel.","dontUpdate":true,"noteIndex":23},"citationItems":[{"id":2896,"uris":["http://zotero.org/users/7540819/items/IR96FIG7"],"itemData":{"id":2896,"type":"book","call-number":"BS2615.6.S97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4-8 and footnotes 8-20.</w:t>
      </w:r>
      <w:r w:rsidRPr="00966924">
        <w:fldChar w:fldCharType="end"/>
      </w:r>
    </w:p>
  </w:footnote>
  <w:footnote w:id="24">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{"citationID":"x8jlIX1J","properties":{"formattedCitation":"Ashton, {\\i{}Understanding the Fourth Gospel}.","plainCitation":"Ashton, Understanding the Fourth Gospel.","dontUpdate":true,"noteIndex":24},"citationItems":[{"id":3620,"uris":["http://zotero.org/users/7540819/items/G9EM6PRH"],"itemData":{"id":3620,"type":"book","call-number":"2","event-place":"New York","ISBN":"978-0-19-826353-1","language":"eng","publisher":"Oxford university press","publisher-place":"New York","source":"BnF ISBN","title":"Understanding the Fourth Gospel","author":[{"family":"Ashton","given":"John"}],"issued":{"date-parts":[["1993"]]}}}],"schema":"https://github.com/citation-style-language/schema/raw/master/csl-citation.json"} </w:instrText>
      </w:r>
      <w:r w:rsidRPr="00966924">
        <w:fldChar w:fldCharType="separate"/>
      </w:r>
      <w:r w:rsidRPr="00966924">
        <w:t xml:space="preserve">Ashton, </w:t>
      </w:r>
      <w:r w:rsidRPr="00966924">
        <w:rPr>
          <w:i/>
          <w:iCs/>
        </w:rPr>
        <w:t>Understanding the Fourth Gospel</w:t>
      </w:r>
      <w:r w:rsidRPr="00966924">
        <w:t>, 515.</w:t>
      </w:r>
      <w:r w:rsidRPr="00966924">
        <w:fldChar w:fldCharType="end"/>
      </w:r>
    </w:p>
  </w:footnote>
  <w:footnote w:id="25">
    <w:p w:rsidR="00AA19BD" w:rsidRPr="00966924" w:rsidRDefault="00AA19BD" w:rsidP="00AA19BD">
      <w:pPr>
        <w:pStyle w:val="FootnoteText"/>
      </w:pPr>
      <w:r w:rsidRPr="00966924">
        <w:rPr>
          <w:rStyle w:val="FootnoteReference"/>
        </w:rPr>
        <w:footnoteRef/>
      </w:r>
      <w:r w:rsidRPr="00966924">
        <w:t xml:space="preserve"> </w:t>
      </w:r>
      <w:r w:rsidRPr="00966924">
        <w:rPr>
          <w:i/>
          <w:iCs/>
        </w:rPr>
        <w:t>My emphasis:</w:t>
      </w:r>
      <w:r w:rsidRPr="00966924">
        <w:t xml:space="preserve"> cf. also </w:t>
      </w:r>
      <w:r w:rsidRPr="00966924">
        <w:fldChar w:fldCharType="begin"/>
      </w:r>
      <w:r w:rsidR="001D65A1" w:rsidRPr="00966924">
        <w:instrText xml:space="preserve"> ADDIN ZOTERO_ITEM CSL_CITATION {"citationID":"cKWtCXAH","properties":{"formattedCitation":"Ashton, {\\i{}Discovering John}.","plainCitation":"Ashton, Discovering John.","dontUpdate":true,"noteIndex":25},"citationItems":[{"id":3462,"uris":["http://zotero.org/users/7540819/items/H2NS2GJ9"],"itemData":{"id":3462,"type":"book","abstract":"\"The renowned Johannine scholar John Ashton (1931-2016) left a large number of unpublished essays at the end of his life, representing his ongoing exegetical work. Introduced here by Christopher Rowland and Catrin H. Williams, they explore important themes such as mystery and Christology arising from his ground-breaking study, Understanding the Fourth Gospel. Alongside them is an intellectual autobiography originally intended for that volume, contextualizing Ashton's work both in the wider context of biblical scholarship and the particularities of his life. This in itself is an exceptional contribution, and together with the essays it sheds light not only on the current state of Johannine studies, but also on the situation of those involved with both church and academy in the closing decades of the twentieth century\"--Back cover","event-place":"Cambridge, United Kingdom","ISBN":"978-0-227-90750-4","language":"eng","note":"OCLC: 1257401854","publisher":"James Clarke &amp; Co","publisher-place":"Cambridge, United Kingdom","source":"Open WorldCat","title":"Discovering John: essays by John Ashton","title-short":"Discovering John","author":[{"family":"Ashton","given":"John"}],"editor":[{"family":"Rowland","given":"Christopher"},{"family":"Williams","given":"Catrin H."}],"issued":{"date-parts":[["2021"]]}}}],"schema":"https://github.com/citation-style-language/schema/raw/master/csl-citation.json"} </w:instrText>
      </w:r>
      <w:r w:rsidRPr="00966924">
        <w:fldChar w:fldCharType="separate"/>
      </w:r>
      <w:r w:rsidRPr="00966924">
        <w:t xml:space="preserve">Ashton, </w:t>
      </w:r>
      <w:r w:rsidRPr="00966924">
        <w:rPr>
          <w:i/>
          <w:iCs/>
        </w:rPr>
        <w:t>Discovering John</w:t>
      </w:r>
      <w:r w:rsidRPr="00966924">
        <w:t>, 101.</w:t>
      </w:r>
      <w:r w:rsidRPr="00966924">
        <w:fldChar w:fldCharType="end"/>
      </w:r>
    </w:p>
  </w:footnote>
  <w:footnote w:id="26">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HYiG3NW","properties":{"formattedCitation":"Koester.","plainCitation":"Koester.","dontUpdate":true,"noteIndex":26},"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Koester</w:t>
      </w:r>
      <w:r w:rsidRPr="00966924">
        <w:t xml:space="preserve">, </w:t>
      </w:r>
      <w:r w:rsidRPr="00966924">
        <w:rPr>
          <w:i/>
          <w:iCs/>
        </w:rPr>
        <w:t>Symbolism in the Fourth Gospel</w:t>
      </w:r>
      <w:r w:rsidRPr="00966924">
        <w:t>, 4</w:t>
      </w:r>
      <w:r w:rsidRPr="00966924">
        <w:rPr>
          <w:noProof/>
        </w:rPr>
        <w:t>.</w:t>
      </w:r>
      <w:r w:rsidRPr="00966924">
        <w:fldChar w:fldCharType="end"/>
      </w:r>
    </w:p>
  </w:footnote>
  <w:footnote w:id="27">
    <w:p w:rsidR="00AA19BD" w:rsidRPr="00966924" w:rsidRDefault="00AA19BD" w:rsidP="00AA19BD">
      <w:pPr>
        <w:pStyle w:val="FootnoteText"/>
        <w:rPr>
          <w:i/>
          <w:iCs/>
        </w:rPr>
      </w:pPr>
      <w:r w:rsidRPr="00966924">
        <w:rPr>
          <w:rStyle w:val="FootnoteReference"/>
        </w:rPr>
        <w:footnoteRef/>
      </w:r>
      <w:r w:rsidRPr="00966924">
        <w:t xml:space="preserve"> Cf. </w:t>
      </w:r>
      <w:r w:rsidRPr="00966924">
        <w:fldChar w:fldCharType="begin"/>
      </w:r>
      <w:r w:rsidR="001D65A1" w:rsidRPr="00966924">
        <w:instrText xml:space="preserve"> ADDIN ZOTERO_ITEM CSL_CITATION {"citationID":"V4wJ0bOV","properties":{"formattedCitation":"Philip Ball, \\uc0\\u8216{}Water as an Active Constituent in Cell Biology\\uc0\\u8217{}, {\\i{}Chemical Reviews}, 1 January 2008, https://www.academia.edu/1401710/Water_as_an_active_constituent_in_cell_biology.","plainCitation":"Philip Ball, ‘Water as an Active Constituent in Cell Biology’, Chemical Reviews, 1 January 2008, https://www.academia.edu/1401710/Water_as_an_active_constituent_in_cell_biology.","dontUpdate":true,"noteIndex":27},"citationItems":[{"id":3780,"uris":["http://zotero.org/users/7540819/items/HY6HY8SW"],"itemData":{"id":3780,"type":"article-journal","abstract":"Water as an active constituent in cell biology","container-title":"Chemical reviews","language":"en","source":"www.academia.edu","title":"Water as an active constituent in cell biology","URL":"https://www.academia.edu/1401710/Water_as_an_active_constituent_in_cell_biology","author":[{"family":"Ball","given":"Philip"}],"accessed":{"date-parts":[["2025",3,11]]},"issued":{"date-parts":[["2008",1,1]]}}}],"schema":"https://github.com/citation-style-language/schema/raw/master/csl-citation.json"} </w:instrText>
      </w:r>
      <w:r w:rsidRPr="00966924">
        <w:fldChar w:fldCharType="separate"/>
      </w:r>
      <w:r w:rsidRPr="00966924">
        <w:t xml:space="preserve">Philip Ball, ‘Water as an Active Constituent in Cell Biology’, </w:t>
      </w:r>
      <w:r w:rsidRPr="00966924">
        <w:rPr>
          <w:i/>
          <w:iCs/>
        </w:rPr>
        <w:t>Chemical Reviews</w:t>
      </w:r>
      <w:r w:rsidRPr="00966924">
        <w:t>, 1 January 2008, sections 6, 7, https://www.academia.edu/1401710/Water_as_an_active_constituent_in_cell_biology;</w:t>
      </w:r>
      <w:r w:rsidRPr="00966924">
        <w:fldChar w:fldCharType="end"/>
      </w:r>
      <w:r w:rsidRPr="00966924">
        <w:t xml:space="preserve"> </w:t>
      </w:r>
      <w:r w:rsidRPr="00966924">
        <w:fldChar w:fldCharType="begin"/>
      </w:r>
      <w:r w:rsidR="001D65A1" w:rsidRPr="00966924">
        <w:instrText xml:space="preserve"> ADDIN ZOTERO_ITEM CSL_CITATION {"citationID":"kNn57sE7","properties":{"formattedCitation":"E. J\\uc0\\u233{}quier and F. Constant, \\uc0\\u8216{}Water as an Essential Nutrient: The Physiological Basis of Hydration\\uc0\\u8217{}, {\\i{}European Journal of Clinical Nutrition} 64, no. 2 (1 February 2010): 115\\uc0\\u8211{}23, https://doi.org/10.1038/ejcn.2009.111.","plainCitation":"E. Jéquier and F. Constant, ‘Water as an Essential Nutrient: The Physiological Basis of Hydration’, European Journal of Clinical Nutrition 64, no. 2 (1 February 2010): 115–23, https://doi.org/10.1038/ejcn.2009.111.","dontUpdate":true,"noteIndex":27},"citationItems":[{"id":3788,"uris":["http://zotero.org/users/7540819/items/2Q49B7D4"],"itemData":{"id":3788,"type":"article-journal","abstract":"How much water we really need depends on water functions and the mechanisms of daily water balance regulation. The aim of this review is to describe the physiology of water balance and consequently to highlight the new recommendations with regard to water requirements. Water has numerous roles in the human body. It acts as a building material; as a solvent, reaction medium and reactant; as a carrier for nutrients and waste products; in thermoregulation; and as a lubricant and shock absorber. The regulation of water balance is very precise, as a loss of 1% of body water is usually compensated within 24 h. Both water intake and water losses are controlled to reach water balance. Minute changes in plasma osmolarity are the main factors that trigger these homeostatic mechanisms. Healthy adults regulate water balance with precision, but young infants and elderly people are at greater risk of dehydration. Dehydration can affect consciousness and can induce speech incoherence, extremity weakness, hypotonia of ocular globes, orthostatic hypotension and tachycardia. Human water requirements are not based on a minimal intake because it might lead to a water deficit due to numerous factors that modify water needs (climate, physical activity, diet and so on). Water needs are based on experimentally derived intake levels that are expected to meet the nutritional adequacy of a healthy population. The regulation of water balance is essential for the maintenance of health and life. On an average, a sedentary adult should drink 1.5 l of water per day, as water is the only liquid nutrient that is really essential for body hydration.","container-title":"European Journal of Clinical Nutrition","DOI":"10.1038/ejcn.2009.111","ISSN":"1476-5640","issue":"2","journalAbbreviation":"European Journal of Clinical Nutrition","page":"115-123","title":"Water as an essential nutrient: the physiological basis of hydration","volume":"64","author":[{"family":"Jéquier","given":"E."},{"family":"Constant","given":"F."}],"issued":{"date-parts":[["2010",2,1]]}}}],"schema":"https://github.com/citation-style-language/schema/raw/master/csl-citation.json"} </w:instrText>
      </w:r>
      <w:r w:rsidRPr="00966924">
        <w:fldChar w:fldCharType="separate"/>
      </w:r>
      <w:r w:rsidRPr="00966924">
        <w:t xml:space="preserve">E. Jéquier and F. Constant, ‘Water as an Essential Nutrient: The Physiological Basis of Hydration’, </w:t>
      </w:r>
      <w:r w:rsidRPr="00966924">
        <w:rPr>
          <w:i/>
          <w:iCs/>
        </w:rPr>
        <w:t>European Journal of Clinical Nutrition</w:t>
      </w:r>
      <w:r w:rsidRPr="00966924">
        <w:t xml:space="preserve"> 64, no. 2 (1 February 2010): 115, 122, https://doi.org/10.1038/ejcn.2009.111;</w:t>
      </w:r>
      <w:r w:rsidRPr="00966924">
        <w:fldChar w:fldCharType="end"/>
      </w:r>
      <w:r w:rsidRPr="00966924">
        <w:t xml:space="preserve"> </w:t>
      </w:r>
      <w:r w:rsidRPr="00966924">
        <w:fldChar w:fldCharType="begin"/>
      </w:r>
      <w:r w:rsidR="001D65A1" w:rsidRPr="00966924">
        <w:instrText xml:space="preserve"> ADDIN ZOTERO_ITEM CSL_CITATION {"citationID":"pK2f8Ql7","properties":{"formattedCitation":"Xingxing Kuang et al., \\uc0\\u8216{}The Changing Nature of Groundwater in the Global Water Cycle\\uc0\\u8217{}, {\\i{}Science} 383, no. 6686 (n.d.): eadf0630, https://doi.org/10.1126/science.adf0630.","plainCitation":"Xingxing Kuang et al., ‘The Changing Nature of Groundwater in the Global Water Cycle’, Science 383, no. 6686 (n.d.): eadf0630, https://doi.org/10.1126/science.adf0630.","dontUpdate":true,"noteIndex":27},"citationItems":[{"id":3786,"uris":["http://zotero.org/users/7540819/items/RS7HMGI8"],"itemData":{"id":3786,"type":"article-journal","abstract":"In recent decades, climate change and other anthropogenic activities have substantially affected groundwater systems worldwide. These impacts include changes in groundwater recharge, discharge, flow, storage, and distribution. Climate-induced shifts are evident in altered recharge rates, greater groundwater contribution to streamflow in glacierized catchments, and enhanced groundwater flow in permafrost areas. Direct anthropogenic changes include groundwater withdrawal and injection, regional flow regime modification, water table and storage alterations, and redistribution of embedded groundwater in foods globally. Notably, groundwater extraction contributes to sea level rise, increasing the risk of groundwater inundation in coastal areas. The role of groundwater in the global water cycle is becoming more dynamic and complex. Quantifying these changes is essential to ensure sustainable supply of fresh groundwater resources for people and ecosystems. The availability of fresh groundwater is vital for agriculture, industry, people, and ecosystems, but its quality and quantity have been significantly affected by climate change and anthropogenic activities. Kuang et al. review the changes that groundwater is experiencing now and will experience in the near future and discuss future challenges to groundwater supplies. Considering these changes is important for managing this critical resource in an ever-more challenging environment. ?H. Jesse Smith Climate change and human water usage have affected the roles of groundwater in the global water cycle.","container-title":"Science","DOI":"10.1126/science.adf0630","issue":"6686","journalAbbreviation":"Science","note":"publisher: American Association for the Advancement of Science","page":"eadf0630","title":"The changing nature of groundwater in the global water cycle","volume":"383","author":[{"family":"Kuang","given":"Xingxing"},{"family":"Liu","given":"Junguo"},{"family":"Scanlon","given":"Bridget R."},{"family":"Jiao","given":"Jiu Jimmy"},{"family":"Jasechko","given":"Scott"},{"family":"Lancia","given":"Michele"},{"family":"Biskaborn","given":"Boris K."},{"family":"Wada","given":"Yoshihide"},{"family":"Li","given":"Hailong"},{"family":"Zeng","given":"Zhenzhong"},{"family":"Guo","given":"Zhilin"},{"family":"Yao","given":"Yingying"},{"family":"Gleeson","given":"Tom"},{"family":"Nicot","given":"Jean-Philippe"},{"family":"Luo","given":"Xin"},{"family":"Zou","given":"Yiguang"},{"family":"Zheng","given":"Chunmiao"}]}}],"schema":"https://github.com/citation-style-language/schema/raw/master/csl-citation.json"} </w:instrText>
      </w:r>
      <w:r w:rsidRPr="00966924">
        <w:fldChar w:fldCharType="separate"/>
      </w:r>
      <w:r w:rsidRPr="00966924">
        <w:t xml:space="preserve">Xingxing Kuang et al., ‘The Changing Nature of Groundwater in the Global Water Cycle’, </w:t>
      </w:r>
      <w:r w:rsidRPr="00966924">
        <w:rPr>
          <w:i/>
          <w:iCs/>
        </w:rPr>
        <w:t>Science</w:t>
      </w:r>
      <w:r w:rsidRPr="00966924">
        <w:t xml:space="preserve"> 383, no. 6686 (n.d.): eadf0630, https://doi.org/10.1126/science.adf0630;</w:t>
      </w:r>
      <w:r w:rsidRPr="00966924">
        <w:fldChar w:fldCharType="end"/>
      </w:r>
      <w:r w:rsidRPr="00966924">
        <w:t xml:space="preserve"> </w:t>
      </w:r>
      <w:r w:rsidRPr="00966924">
        <w:fldChar w:fldCharType="begin"/>
      </w:r>
      <w:r w:rsidR="001D65A1" w:rsidRPr="00966924">
        <w:instrText xml:space="preserve"> ADDIN ZOTERO_ITEM CSL_CITATION {"citationID":"jhEn8tFL","properties":{"formattedCitation":"Tia Ghose, \\uc0\\u8216{}Why Is Water So Essential for Life?\\uc0\\u8217{}, livescience.com, 29 September 2015, https://www.livescience.com/52332-why-is-water-needed-for-life.html.","plainCitation":"Tia Ghose, ‘Why Is Water So Essential for Life?’, livescience.com, 29 September 2015, https://www.livescience.com/52332-why-is-water-needed-for-life.html.","dontUpdate":true,"noteIndex":27},"citationItems":[{"id":3782,"uris":["http://zotero.org/users/7540819/items/CFRB8C85"],"itemData":{"id":3782,"type":"webpage","abstract":"Water molecules are essential to the functioning of most known life-forms because of water's unique chemical properties, researchers say.","container-title":"livescience.com","language":"en","title":"Why Is Water So Essential for Life?","URL":"https://www.livescience.com/52332-why-is-water-needed-for-life.html","author":[{"family":"Ghose","given":"Tia"}],"accessed":{"date-parts":[["2025",3,11]]},"issued":{"date-parts":[["2015",9,29]]}}}],"schema":"https://github.com/citation-style-language/schema/raw/master/csl-citation.json"} </w:instrText>
      </w:r>
      <w:r w:rsidRPr="00966924">
        <w:fldChar w:fldCharType="separate"/>
      </w:r>
      <w:r w:rsidRPr="00966924">
        <w:t xml:space="preserve">Tia Ghose, ‘Why Is Water So Essential for Life?’, livescience.com, 29 September 2015, https://www.livescience.com/52332-why-is-water-needed-for-life.html; </w:t>
      </w:r>
      <w:r w:rsidRPr="00966924">
        <w:fldChar w:fldCharType="end"/>
      </w:r>
      <w:r w:rsidRPr="00966924">
        <w:fldChar w:fldCharType="begin"/>
      </w:r>
      <w:r w:rsidR="001D65A1" w:rsidRPr="00966924">
        <w:instrText xml:space="preserve"> ADDIN ZOTERO_ITEM CSL_CITATION {"citationID":"kUDP4CjP","properties":{"formattedCitation":"Harish Gupta et al., \\uc0\\u8216{}Water Is Life and Either Needs to Be Valued and Preserved\\uc0\\u8217{}, {\\i{}Journal of Family Medicine and Primary Care} 9, no. 11 (2020), https://journals.lww.com/jfmpc/fulltext/2020/09110/water_is_life_and_either_needs_to_be_valued_and.74.aspx.","plainCitation":"Harish Gupta et al., ‘Water Is Life and Either Needs to Be Valued and Preserved’, Journal of Family Medicine and Primary Care 9, no. 11 (2020), https://journals.lww.com/jfmpc/fulltext/2020/09110/water_is_life_and_either_needs_to_be_valued_and.74.aspx.","dontUpdate":true,"noteIndex":27},"citationItems":[{"id":3784,"uris":["http://zotero.org/users/7540819/items/XSX3PDPW"],"itemData":{"id":3784,"type":"article-journal","container-title":"Journal of Family Medicine and Primary Care","ISSN":"2249-4863","issue":"11","title":"Water is life and either needs to be valued and preserved","URL":"https://journals.lww.com/jfmpc/fulltext/2020/09110/water_is_life_and_either_needs_to_be_valued_and.74.aspx","volume":"9","author":[{"family":"Gupta","given":"Harish"},{"family":"Nigam","given":"Nitu"},{"family":"Kumar","given":"Satish"},{"family":"Verma","given":"Sudhir K."}],"issued":{"date-parts":[["2020"]]}}}],"schema":"https://github.com/citation-style-language/schema/raw/master/csl-citation.json"} </w:instrText>
      </w:r>
      <w:r w:rsidRPr="00966924">
        <w:fldChar w:fldCharType="separate"/>
      </w:r>
      <w:r w:rsidRPr="00966924">
        <w:t xml:space="preserve">Harish Gupta et al., ‘Water Is Life and Either Needs to Be Valued and Preserved’, </w:t>
      </w:r>
      <w:r w:rsidRPr="00966924">
        <w:rPr>
          <w:i/>
          <w:iCs/>
        </w:rPr>
        <w:t>Journal of Family Medicine and Primary Care</w:t>
      </w:r>
      <w:r w:rsidRPr="00966924">
        <w:t xml:space="preserve"> 9, no. 11 (2020), https://journals.lww.com/jfmpc/fulltext/2020/09110/water_is_life_and_either_needs_to_be_valued_and.74.aspx;</w:t>
      </w:r>
      <w:r w:rsidRPr="00966924">
        <w:fldChar w:fldCharType="end"/>
      </w:r>
      <w:r w:rsidRPr="00966924">
        <w:t xml:space="preserve"> </w:t>
      </w:r>
      <w:r w:rsidRPr="00966924">
        <w:rPr>
          <w:i/>
          <w:iCs/>
        </w:rPr>
        <w:t>inter alia.</w:t>
      </w:r>
    </w:p>
  </w:footnote>
  <w:footnote w:id="28">
    <w:p w:rsidR="00AA19BD" w:rsidRPr="00966924" w:rsidRDefault="00AA19BD" w:rsidP="00AA19BD">
      <w:pPr>
        <w:pStyle w:val="FootnoteText"/>
      </w:pPr>
      <w:r w:rsidRPr="00966924">
        <w:rPr>
          <w:rStyle w:val="FootnoteReference"/>
        </w:rPr>
        <w:footnoteRef/>
      </w:r>
      <w:r w:rsidRPr="00966924">
        <w:t xml:space="preserve"> For example, 4Q414; CD x, 12-13; 1QS v, 13-14; QS iii, 6-9.</w:t>
      </w:r>
    </w:p>
  </w:footnote>
  <w:footnote w:id="29">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{"citationID":"qbnY5Y8H","properties":{"formattedCitation":"G\\uc0\\u233{}za Verm\\uc0\\u232{}s, ed., {\\i{}The Complete Dead Sea Scrolls in English}, Rev. ed, Penguin Classics (London: Penguin, 2011).","plainCitation":"Géza Vermès, ed., The Complete Dead Sea Scrolls in English, Rev. ed, Penguin Classics (London: Penguin, 2011).","dontUpdate":true,"noteIndex":29},"citationItems":[{"id":3759,"uris":["http://zotero.org/users/7540819/items/G4KBM88A"],"itemData":{"id":3759,"type":"book","collection-title":"Penguin classics","edition":"Rev. ed","event-place":"London","ISBN":"978-0-14-119731-9","language":"eng","number-of-pages":"698","publisher":"Penguin","publisher-place":"London","source":"K10plus ISBN","title":"The complete Dead Sea scrolls in English","editor":[{"family":"Vermès","given":"Géza"}],"issued":{"date-parts":[["2011"]]}}}],"schema":"https://github.com/citation-style-language/schema/raw/master/csl-citation.json"} </w:instrText>
      </w:r>
      <w:r w:rsidRPr="00966924">
        <w:fldChar w:fldCharType="separate"/>
      </w:r>
      <w:r w:rsidRPr="00966924">
        <w:t xml:space="preserve">Géza Vermès, ed., </w:t>
      </w:r>
      <w:r w:rsidRPr="00966924">
        <w:rPr>
          <w:i/>
          <w:iCs/>
        </w:rPr>
        <w:t>The Complete Dead Sea Scrolls in English</w:t>
      </w:r>
      <w:r w:rsidRPr="00966924">
        <w:t>, Rev. ed, Penguin Classics (London: Penguin, 2011), 81-82.</w:t>
      </w:r>
      <w:r w:rsidRPr="00966924">
        <w:fldChar w:fldCharType="end"/>
      </w:r>
    </w:p>
  </w:footnote>
  <w:footnote w:id="30">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{"citationID":"23wINxHH","properties":{"formattedCitation":"Morten H. Jensen, \\uc0\\u8216{}Climate, Droughts, Wars, and Famines in Galilee as a Background for Understanding the Historical Jesus\\uc0\\u8217{}, {\\i{}JBL} 131, no. 2 (2012): 307\\uc0\\u8211{}24, https://doi.org/10.2307/23488227.","plainCitation":"Morten H. Jensen, ‘Climate, Droughts, Wars, and Famines in Galilee as a Background for Understanding the Historical Jesus’, JBL 131, no. 2 (2012): 307–24, https://doi.org/10.2307/23488227.","dontUpdate":true,"noteIndex":30},"citationItems":[{"id":3534,"uris":["http://zotero.org/users/7540819/items/C2TPUITG"],"itemData":{"id":3534,"type":"article-journal","archive":"JSTOR","container-title":"Journal of Biblical Literature","DOI":"10.2307/23488227","ISSN":"00219231","issue":"2","journalAbbreviation":"JBL","note":"publisher: The Society of Biblical Literature","page":"307-324","title":"Climate, Droughts, Wars, and Famines in Galilee as a Background for Understanding the Historical Jesus","volume":"131","author":[{"family":"Jensen","given":"Morten H."}],"issued":{"date-parts":[["2012"]]}}}],"schema":"https://github.com/citation-style-language/schema/raw/master/csl-citation.json"} </w:instrText>
      </w:r>
      <w:r w:rsidRPr="00966924">
        <w:fldChar w:fldCharType="separate"/>
      </w:r>
      <w:r w:rsidRPr="00966924">
        <w:t>Morten H. Jensen, ‘</w:t>
      </w:r>
      <w:bookmarkStart w:id="7" w:name="_Hlk187839846"/>
      <w:r w:rsidRPr="00966924">
        <w:t>Climate, Droughts, Wars</w:t>
      </w:r>
      <w:bookmarkEnd w:id="7"/>
      <w:r w:rsidRPr="00966924">
        <w:t xml:space="preserve">, and Famines in Galilee as a Background for Understanding the Historical Jesus’, </w:t>
      </w:r>
      <w:r w:rsidRPr="00966924">
        <w:rPr>
          <w:i/>
          <w:iCs/>
        </w:rPr>
        <w:t>JBL</w:t>
      </w:r>
      <w:r w:rsidRPr="00966924">
        <w:t xml:space="preserve"> 131, no. 2 (2012): 308.</w:t>
      </w:r>
      <w:r w:rsidRPr="00966924">
        <w:fldChar w:fldCharType="end"/>
      </w:r>
    </w:p>
  </w:footnote>
  <w:footnote w:id="31">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awHKCgu","properties":{"formattedCitation":"Jensen.","plainCitation":"Jensen.","dontUpdate":true,"noteIndex":31},"citationItems":[{"id":3534,"uris":["http://zotero.org/users/7540819/items/C2TPUITG"],"itemData":{"id":3534,"type":"article-journal","archive":"JSTOR","container-title":"Journal of Biblical Literature","DOI":"10.2307/23488227","ISSN":"00219231","issue":"2","journalAbbreviation":"JBL","note":"publisher: The Society of Biblical Literature","page":"307-324","title":"Climate, Droughts, Wars, and Famines in Galilee as a Background for Understanding the Historical Jesus","volume":"131","author":[{"family":"Jensen","given":"Morten H."}],"issued":{"date-parts":[["2012"]]}}}],"schema":"https://github.com/citation-style-language/schema/raw/master/csl-citation.json"} </w:instrText>
      </w:r>
      <w:r w:rsidRPr="00966924">
        <w:fldChar w:fldCharType="separate"/>
      </w:r>
      <w:r w:rsidRPr="00966924">
        <w:rPr>
          <w:noProof/>
        </w:rPr>
        <w:t>Jensen, '</w:t>
      </w:r>
      <w:r w:rsidRPr="00966924">
        <w:t>Climate, Droughts, Wars',</w:t>
      </w:r>
      <w:r w:rsidRPr="00966924">
        <w:rPr>
          <w:noProof/>
        </w:rPr>
        <w:t xml:space="preserve"> 323-324.</w:t>
      </w:r>
      <w:r w:rsidRPr="00966924">
        <w:fldChar w:fldCharType="end"/>
      </w:r>
    </w:p>
  </w:footnote>
  <w:footnote w:id="32">
    <w:p w:rsidR="00AA19BD" w:rsidRPr="00966924" w:rsidRDefault="00AA19BD" w:rsidP="00AA19BD">
      <w:pPr>
        <w:pStyle w:val="FootnoteText"/>
      </w:pPr>
      <w:r w:rsidRPr="00966924">
        <w:rPr>
          <w:rStyle w:val="FootnoteReference"/>
        </w:rPr>
        <w:footnoteRef/>
      </w:r>
      <w:r w:rsidRPr="00966924">
        <w:t xml:space="preserve"> Cf. Hagar’s plight in Genesis 21:14-20.</w:t>
      </w:r>
    </w:p>
  </w:footnote>
  <w:footnote w:id="33">
    <w:p w:rsidR="00AA19BD" w:rsidRPr="00966924" w:rsidRDefault="00AA19BD" w:rsidP="00AA19BD">
      <w:pPr>
        <w:pStyle w:val="FootnoteText"/>
      </w:pPr>
      <w:r w:rsidRPr="00966924">
        <w:rPr>
          <w:rStyle w:val="FootnoteReference"/>
        </w:rPr>
        <w:footnoteRef/>
      </w:r>
      <w:r w:rsidRPr="00966924">
        <w:t xml:space="preserve"> For further commentary on wells as social meeting places, see </w:t>
      </w:r>
      <w:r w:rsidRPr="00E33609">
        <w:t>chapter 2 p.</w:t>
      </w:r>
      <w:r w:rsidR="00E20670" w:rsidRPr="00E33609">
        <w:t>2</w:t>
      </w:r>
      <w:r w:rsidR="00162D7B" w:rsidRPr="00E33609">
        <w:t>3-24</w:t>
      </w:r>
      <w:r w:rsidRPr="00E33609">
        <w:t xml:space="preserve"> below</w:t>
      </w:r>
      <w:r w:rsidR="00E403F6" w:rsidRPr="00966924">
        <w:t>.</w:t>
      </w:r>
    </w:p>
  </w:footnote>
  <w:footnote w:id="34">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{"citationID":"Uo37KpzB","properties":{"formattedCitation":"Seung-In Song, {\\i{}Water as an Image of the Spirit in the Johannine Literature}, Studies in Biblical Literature, vol. 171 (New York: Peter Lang, 2019).","plainCitation":"Seung-In Song, Water as an Image of the Spirit in the Johannine Literature, Studies in Biblical Literature, vol. 171 (New York: Peter Lang, 2019).","dontUpdate":true,"noteIndex":34},"citationItems":[{"id":3492,"uris":["http://zotero.org/users/7540819/items/IFERT5EA"],"itemData":{"id":3492,"type":"book","collection-number":"vol.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rsidRPr="00966924">
        <w:fldChar w:fldCharType="separate"/>
      </w:r>
      <w:r w:rsidRPr="00966924">
        <w:t xml:space="preserve">Seung-In Song, </w:t>
      </w:r>
      <w:r w:rsidRPr="00966924">
        <w:rPr>
          <w:i/>
          <w:iCs/>
        </w:rPr>
        <w:t>Water as an Image of the Spirit in the Johannine Literature</w:t>
      </w:r>
      <w:r w:rsidRPr="00966924">
        <w:t>, Studies in Biblical Literature, vol. 171 (New York: Peter Lang, 2019), 95-118, 146-147.</w:t>
      </w:r>
      <w:r w:rsidRPr="00966924">
        <w:fldChar w:fldCharType="end"/>
      </w:r>
    </w:p>
  </w:footnote>
  <w:footnote w:id="35">
    <w:p w:rsidR="00D9159B" w:rsidRPr="00966924" w:rsidRDefault="00D9159B" w:rsidP="00D9159B">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{"citationID":"AoHoV2TA","properties":{"formattedCitation":"Lee, {\\i{}Flesh and Glory}.","plainCitation":"Lee, Flesh and Glory.","dontUpdate":true,"noteIndex":35},"citationItems":[{"id":3387,"uris":["http://zotero.org/users/7540819/items/URIU7IIJ"],"itemData":{"id":3387,"type":"book","call-number":"BS2615.6.S97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85.</w:t>
      </w:r>
      <w:r w:rsidRPr="00966924">
        <w:fldChar w:fldCharType="end"/>
      </w:r>
    </w:p>
  </w:footnote>
  <w:footnote w:id="36">
    <w:p w:rsidR="004034D7" w:rsidRPr="00966924" w:rsidRDefault="004034D7" w:rsidP="004034D7">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{"citationID":"TeYDkWDO","properties":{"formattedCitation":"Marianne Meye Thompson, {\\i{}John: A Commentary}, First edition, The New Testament Library (Louisville, Kentucky: Westminster John Knox Press, 2015).","plainCitation":"Marianne Meye Thompson, John: A Commentary, First edition, The New Testament Library (Louisville, Kentucky: Westminster John Knox Press, 2015).","dontUpdate":true,"noteIndex":36},"citationItems":[{"id":2901,"uris":["http://zotero.org/users/7540819/items/RN6Q2TJ3"],"itemData":{"id":2901,"type":"book","collection-title":"The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Marianne Meye Thompson, </w:t>
      </w:r>
      <w:r w:rsidRPr="00966924">
        <w:rPr>
          <w:i/>
          <w:iCs/>
        </w:rPr>
        <w:t>John: A Commentary</w:t>
      </w:r>
      <w:r w:rsidRPr="00966924">
        <w:t>, First edition, The New Testament Library (Louisville, Kentucky: Westminster John Knox Press, 2015), 25.</w:t>
      </w:r>
      <w:r w:rsidRPr="00966924">
        <w:fldChar w:fldCharType="end"/>
      </w:r>
    </w:p>
  </w:footnote>
  <w:footnote w:id="37">
    <w:p w:rsidR="00190D55" w:rsidRPr="00966924" w:rsidRDefault="00190D55">
      <w:pPr>
        <w:pStyle w:val="FootnoteText"/>
      </w:pPr>
      <w:r w:rsidRPr="00966924">
        <w:rPr>
          <w:rStyle w:val="FootnoteReference"/>
        </w:rPr>
        <w:footnoteRef/>
      </w:r>
      <w:r w:rsidRPr="00966924">
        <w:t xml:space="preserve"> Note Jesus’ </w:t>
      </w:r>
      <w:r w:rsidR="00A1414A" w:rsidRPr="00966924">
        <w:t xml:space="preserve">frequent </w:t>
      </w:r>
      <w:r w:rsidRPr="00966924">
        <w:t>references to his disciples as ‘children’</w:t>
      </w:r>
      <w:r w:rsidR="00A1414A" w:rsidRPr="00966924">
        <w:t xml:space="preserve"> in the Johannine epistles (1Jn 2:1, 12, 13, 18, 28; 3:7, 18; 4:4; 5:21; 3Jn 4); cf. </w:t>
      </w:r>
      <w:r w:rsidR="0038727A" w:rsidRPr="00966924">
        <w:fldChar w:fldCharType="begin"/>
      </w:r>
      <w:r w:rsidR="001D65A1" w:rsidRPr="00966924">
        <w:instrText xml:space="preserve"> ADDIN ZOTERO_ITEM CSL_CITATION {"citationID":"D7K0x0cE","properties":{"formattedCitation":"Keener, {\\i{}The Gospel of John}.","plainCitation":"Keener, The Gospel of John.","dontUpdate":true,"noteIndex":37},"citationItems":[{"id":2735,"uris":["http://zotero.org/users/7540819/items/MJ8FYPZC"],"itemData":{"id":2735,"type":"book","event-place":"Grand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0038727A" w:rsidRPr="00966924">
        <w:fldChar w:fldCharType="separate"/>
      </w:r>
      <w:r w:rsidR="0038727A" w:rsidRPr="00966924">
        <w:t xml:space="preserve">Keener, </w:t>
      </w:r>
      <w:r w:rsidR="0038727A" w:rsidRPr="00966924">
        <w:rPr>
          <w:i/>
          <w:iCs/>
        </w:rPr>
        <w:t>The Gospel of John</w:t>
      </w:r>
      <w:r w:rsidR="0038727A" w:rsidRPr="00966924">
        <w:t>, 403.</w:t>
      </w:r>
      <w:r w:rsidR="0038727A" w:rsidRPr="00966924">
        <w:fldChar w:fldCharType="end"/>
      </w:r>
    </w:p>
  </w:footnote>
  <w:footnote w:id="38">
    <w:p w:rsidR="00E651CA" w:rsidRPr="00966924" w:rsidRDefault="00E651CA">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{"citationID":"1TSAHHGi","properties":{"formattedCitation":"Thompson.","plainCitation":"Thompson.","dontUpdate":true,"noteIndex":38},"citationItems":[{"id":2901,"uris":["http://zotero.org/users/7540819/items/RN6Q2TJ3"],"itemData":{"id":2901,"type":"book","collection-title":"The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rPr>
          <w:noProof/>
        </w:rPr>
        <w:t>Thompson</w:t>
      </w:r>
      <w:r w:rsidRPr="00966924">
        <w:t xml:space="preserve">, </w:t>
      </w:r>
      <w:r w:rsidRPr="00966924">
        <w:rPr>
          <w:i/>
          <w:iCs/>
        </w:rPr>
        <w:t>John: A Commentary</w:t>
      </w:r>
      <w:r w:rsidRPr="00966924">
        <w:t>, 31</w:t>
      </w:r>
      <w:r w:rsidRPr="00966924">
        <w:rPr>
          <w:noProof/>
        </w:rPr>
        <w:t>.</w:t>
      </w:r>
      <w:r w:rsidRPr="00966924">
        <w:fldChar w:fldCharType="end"/>
      </w:r>
    </w:p>
  </w:footnote>
  <w:footnote w:id="39">
    <w:p w:rsidR="00D9159B" w:rsidRPr="00966924" w:rsidRDefault="00D9159B" w:rsidP="00D9159B">
      <w:pPr>
        <w:pStyle w:val="FootnoteText"/>
      </w:pPr>
      <w:r w:rsidRPr="00966924">
        <w:rPr>
          <w:rStyle w:val="FootnoteReference"/>
        </w:rPr>
        <w:footnoteRef/>
      </w:r>
      <w:r w:rsidRPr="00966924">
        <w:rPr>
          <w:vertAlign w:val="superscript"/>
        </w:rPr>
        <w:t xml:space="preserve"> </w:t>
      </w:r>
      <w:r w:rsidR="001C7364" w:rsidRPr="00966924">
        <w:rPr>
          <w:vertAlign w:val="superscript"/>
        </w:rPr>
        <w:t xml:space="preserve"> </w:t>
      </w:r>
      <w:r w:rsidR="001C7364" w:rsidRPr="00966924">
        <w:t xml:space="preserve">Cf. among others, </w:t>
      </w:r>
      <w:r w:rsidRPr="00966924">
        <w:fldChar w:fldCharType="begin"/>
      </w:r>
      <w:r w:rsidR="001D65A1" w:rsidRPr="00966924">
        <w:instrText xml:space="preserve"> ADDIN ZOTERO_ITEM CSL_CITATION {"citationID":"rlXASh6H","properties":{"formattedCitation":"Alicia D. Myers, \\uc0\\u8216{}Jesus the Son of God in John\\uc0\\u8217{}s Gospel: The Life-Making Logos\\uc0\\u8217{}, in {\\i{}Portraits of Jesus in the Gospel of John: A Christological Spectrum}, ed. Craig R. Koester, Paperback edition published 2020, Library of New Testament Studies 589 (London New York Oxford New Delhi Sydney: T&amp;T Clark, 2020), 141\\uc0\\u8211{}56.","plainCitation":"Alicia D. Myers, ‘Jesus the Son of God in John’s Gospel: The Life-Making Logos’, in Portraits of Jesus in the Gospel of John: A Christological Spectrum, ed. Craig R. Koester, Paperback edition published 2020, Library of New Testament Studies 589 (London New York Oxford New Delhi Sydney: T&amp;T Clark, 2020), 141–56.","dontUpdate":true,"noteIndex":39},"citationItems":[{"id":3585,"uris":["http://zotero.org/users/7540819/items/AHMPZVIH"],"itemData":{"id":3585,"type":"chapter","collection-number":"589","collection-title":"Library of New Testament studies","container-title":"Portraits of Jesus in the Gospel of John: a christological spectrum","event-place":"London New York Oxford New Delhi Sydney","ISBN":"978-0-567-69453-9","language":"eng","page":"141-156","publisher":"T&amp;T Clark","publisher-place":"London New York Oxford New Delhi Sydney","source":"K10plus ISBN","title":"Jesus the Son of God in John's Gospel: the Life-making Logos","editor":[{"family":"Koester","given":"Craig R."}],"author":[{"family":"Myers","given":"Alicia D."}],"issued":{"date-parts":[["2020"]]}}}],"schema":"https://github.com/citation-style-language/schema/raw/master/csl-citation.json"} </w:instrText>
      </w:r>
      <w:r w:rsidRPr="00966924">
        <w:fldChar w:fldCharType="separate"/>
      </w:r>
      <w:r w:rsidRPr="00966924">
        <w:t xml:space="preserve">Alicia D. Myers, ‘Jesus the Son of God in John’s Gospel: The Life-Making Logos’, in </w:t>
      </w:r>
      <w:r w:rsidRPr="00966924">
        <w:rPr>
          <w:i/>
          <w:iCs/>
        </w:rPr>
        <w:t>Portraits of Jesus in the Gospel of John: A Christological Spectrum</w:t>
      </w:r>
      <w:r w:rsidRPr="00966924">
        <w:t>, ed. Craig R. Koester, Library of New Testament Studies 589 (London New York Oxford New Delhi Sydney: T&amp;T Clark, 2020), 149.</w:t>
      </w:r>
      <w:r w:rsidRPr="00966924">
        <w:fldChar w:fldCharType="end"/>
      </w:r>
    </w:p>
  </w:footnote>
  <w:footnote w:id="40">
    <w:p w:rsidR="00D9159B" w:rsidRPr="00966924" w:rsidRDefault="00D9159B" w:rsidP="00D9159B">
      <w:pPr>
        <w:pStyle w:val="FootnoteText"/>
      </w:pPr>
      <w:r w:rsidRPr="00966924">
        <w:rPr>
          <w:rStyle w:val="FootnoteReference"/>
        </w:rPr>
        <w:footnoteRef/>
      </w:r>
      <w:r w:rsidRPr="00966924">
        <w:rPr>
          <w:vertAlign w:val="superscript"/>
        </w:rPr>
        <w:t xml:space="preserve"> </w:t>
      </w:r>
      <w:r w:rsidRPr="00966924">
        <w:fldChar w:fldCharType="begin"/>
      </w:r>
      <w:r w:rsidR="001D65A1" w:rsidRPr="00966924">
        <w:instrText xml:space="preserve"> ADDIN ZOTERO_ITEM CSL_CITATION {"citationID":"uQ5xTKdy","properties":{"formattedCitation":"Lee, {\\i{}Flesh and Glory}.","plainCitation":"Lee, Flesh and Glory.","dontUpdate":true,"noteIndex":40},"citationItems":[{"id":3387,"uris":["http://zotero.org/users/7540819/items/URIU7IIJ"],"itemData":{"id":3387,"type":"book","call-number":"BS2615.6.S97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71.</w:t>
      </w:r>
      <w:r w:rsidRPr="00966924">
        <w:fldChar w:fldCharType="end"/>
      </w:r>
    </w:p>
  </w:footnote>
  <w:footnote w:id="41">
    <w:p w:rsidR="00D9159B" w:rsidRPr="00966924" w:rsidRDefault="00D9159B" w:rsidP="00D9159B">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{"citationID":"Yxok4SCz","properties":{"formattedCitation":"van Deventer and Domeris, \\uc0\\u8216{}Spiritual Birth Living Water and New Creation Mapping Life Giving Metaphors in the Fourth Gospel\\uc0\\u8217{}.","plainCitation":"van Deventer and Domeris, ‘Spiritual Birth Living Water and New Creation Mapping Life Giving Metaphors in the Fourth Gospel’.","dontUpdate":true,"noteIndex":41},"citationItems":[{"id":3421,"uris":["http://zotero.org/users/7540819/items/3HRRZE42"],"itemData":{"id":3421,"type":"article-journal","abstract":"The Gospel of John contains various memorable metaphors, drawing on the lived realities of its audience to encapsulate the depths of its Christology and central message. Seamlessly interwoven into the fabric of the gospel is the metaphor of","container-title":"Conspectus","language":"en","page":"144-157","source":"www.academia.edu","title":"Spiritual Birth Living Water and New Creation: Mapping Life Giving Metaphors in the Fourth Gospel","author":[{"family":"Deventer","given":"Cornelia","non-dropping-particle":"van"},{"family":"Domeris","given":"William"}],"issued":{"date-parts":[["2021"]]}}}],"schema":"https://github.com/citation-style-language/schema/raw/master/csl-citation.json"} </w:instrText>
      </w:r>
      <w:r w:rsidRPr="00966924">
        <w:fldChar w:fldCharType="separate"/>
      </w:r>
      <w:r w:rsidRPr="00966924">
        <w:t>van Deventer and Domeris, ‘Spiritual Birth, Living Water and New Creation Mapping Life Giving Metaphors in the Fourth Gospel’, 149-150.</w:t>
      </w:r>
      <w:r w:rsidRPr="00966924">
        <w:fldChar w:fldCharType="end"/>
      </w:r>
    </w:p>
  </w:footnote>
  <w:footnote w:id="42">
    <w:p w:rsidR="0097666E" w:rsidRPr="00966924" w:rsidRDefault="0097666E">
      <w:pPr>
        <w:pStyle w:val="FootnoteText"/>
      </w:pPr>
      <w:r w:rsidRPr="00966924">
        <w:rPr>
          <w:rStyle w:val="FootnoteReference"/>
        </w:rPr>
        <w:footnoteRef/>
      </w:r>
      <w:r w:rsidRPr="00966924">
        <w:t xml:space="preserve"> </w:t>
      </w:r>
      <w:r w:rsidR="00C73BE3" w:rsidRPr="00966924">
        <w:t>Cf. parallel</w:t>
      </w:r>
      <w:r w:rsidR="00044576" w:rsidRPr="00966924">
        <w:t>s</w:t>
      </w:r>
      <w:r w:rsidR="00C73BE3" w:rsidRPr="00966924">
        <w:t xml:space="preserve"> with the Qumran Community Rule in </w:t>
      </w:r>
      <w:r w:rsidRPr="00966924">
        <w:t xml:space="preserve">1QS </w:t>
      </w:r>
      <w:r w:rsidR="00E166BB" w:rsidRPr="00966924">
        <w:t>iii</w:t>
      </w:r>
      <w:r w:rsidR="00044576" w:rsidRPr="00966924">
        <w:t>,</w:t>
      </w:r>
      <w:r w:rsidR="00E166BB" w:rsidRPr="00966924">
        <w:t xml:space="preserve"> </w:t>
      </w:r>
      <w:r w:rsidR="00044576" w:rsidRPr="00966924">
        <w:t>6</w:t>
      </w:r>
      <w:r w:rsidRPr="00966924">
        <w:t>-9</w:t>
      </w:r>
      <w:r w:rsidR="00C73BE3" w:rsidRPr="00966924">
        <w:t xml:space="preserve">; </w:t>
      </w:r>
      <w:r w:rsidR="00E166BB" w:rsidRPr="00966924">
        <w:t>iv</w:t>
      </w:r>
      <w:r w:rsidR="00044576" w:rsidRPr="00966924">
        <w:t>,</w:t>
      </w:r>
      <w:r w:rsidR="00E166BB" w:rsidRPr="00966924">
        <w:t xml:space="preserve"> </w:t>
      </w:r>
      <w:r w:rsidR="00C73BE3" w:rsidRPr="00966924">
        <w:t>20-23</w:t>
      </w:r>
      <w:r w:rsidR="00044576" w:rsidRPr="00966924">
        <w:t>; v, 13-14; 4QS x, 11-14</w:t>
      </w:r>
      <w:r w:rsidR="00C73BE3" w:rsidRPr="00966924">
        <w:t xml:space="preserve">; </w:t>
      </w:r>
      <w:r w:rsidRPr="00966924">
        <w:fldChar w:fldCharType="begin"/>
      </w:r>
      <w:r w:rsidR="001D65A1" w:rsidRPr="00966924">
        <w:instrText xml:space="preserve"> ADDIN ZOTERO_ITEM CSL_CITATION {"citationID":"rcCQtUCc","properties":{"formattedCitation":"Verm\\uc0\\u232{}s, {\\i{}The Complete Dead Sea Scrolls in English}.","plainCitation":"Vermès, The Complete Dead Sea Scrolls in English.","dontUpdate":true,"noteIndex":42},"citationItems":[{"id":3759,"uris":["http://zotero.org/users/7540819/items/G4KBM88A"],"itemData":{"id":3759,"type":"book","collection-title":"Penguin classics","edition":"Rev. ed","event-place":"London","ISBN":"978-0-14-119731-9","language":"eng","number-of-pages":"698","publisher":"Penguin","publisher-place":"London","source":"K10plus ISBN","title":"The complete Dead Sea scrolls in English","editor":[{"family":"Vermès","given":"Géza"}],"issued":{"date-parts":[["2011"]]}}}],"schema":"https://github.com/citation-style-language/schema/raw/master/csl-citation.json"} </w:instrText>
      </w:r>
      <w:r w:rsidRPr="00966924">
        <w:fldChar w:fldCharType="separate"/>
      </w:r>
      <w:r w:rsidRPr="00966924">
        <w:t xml:space="preserve">Vermès, </w:t>
      </w:r>
      <w:r w:rsidRPr="00966924">
        <w:rPr>
          <w:i/>
          <w:iCs/>
        </w:rPr>
        <w:t>The Complete Dead Sea Scrolls in English</w:t>
      </w:r>
      <w:r w:rsidRPr="00966924">
        <w:t xml:space="preserve">, </w:t>
      </w:r>
      <w:r w:rsidR="00C73BE3" w:rsidRPr="00966924">
        <w:t xml:space="preserve">22, </w:t>
      </w:r>
      <w:r w:rsidR="00044576" w:rsidRPr="00966924">
        <w:t xml:space="preserve">47, </w:t>
      </w:r>
      <w:r w:rsidRPr="00966924">
        <w:t>101-103;</w:t>
      </w:r>
      <w:r w:rsidRPr="00966924">
        <w:fldChar w:fldCharType="end"/>
      </w:r>
      <w:r w:rsidRPr="00966924">
        <w:t xml:space="preserve"> </w:t>
      </w:r>
      <w:r w:rsidR="00C73BE3" w:rsidRPr="00966924">
        <w:fldChar w:fldCharType="begin"/>
      </w:r>
      <w:r w:rsidR="001D65A1" w:rsidRPr="00966924">
        <w:instrText xml:space="preserve"> ADDIN ZOTERO_ITEM CSL_CITATION {"citationID":"H8i4ldbq","properties":{"formattedCitation":"\\uc0\\u8216{}The Holy Spirit in the Dead Sea Scrolls: Part 1 \\uc0\\u8211{} Next Step Bible Study\\uc0\\u8217{}, 25 May 2021, https://nextstepbiblestudy.net/index.php/2021/05/25/the-holy-spirit-in-the-dead-sea-scrolls-part-1/.","plainCitation":"‘The Holy Spirit in the Dead Sea Scrolls: Part 1 – Next Step Bible Study’, 25 May 2021, https://nextstepbiblestudy.net/index.php/2021/05/25/the-holy-spirit-in-the-dead-sea-scrolls-part-1/.","dontUpdate":true,"noteIndex":42},"citationItems":[{"id":3752,"uris":["http://zotero.org/users/7540819/items/MQQUH8FX"],"itemData":{"id":3752,"type":"post-weblog","language":"en-US","title":"The Holy Spirit in the Dead Sea Scrolls: Part 1 – Next Step Bible Study","title-short":"The Holy Spirit in the Dead Sea Scrolls","URL":"https://nextstepbiblestudy.net/index.php/2021/05/25/the-holy-spirit-in-the-dead-sea-scrolls-part-1/","accessed":{"date-parts":[["2025",2,26]]},"issued":{"date-parts":[["2021",5,25]]}}}],"schema":"https://github.com/citation-style-language/schema/raw/master/csl-citation.json"} </w:instrText>
      </w:r>
      <w:r w:rsidR="00C73BE3" w:rsidRPr="00966924">
        <w:fldChar w:fldCharType="separate"/>
      </w:r>
      <w:r w:rsidR="00C73BE3" w:rsidRPr="00966924">
        <w:t>‘The Holy Spirit in the Dead Sea Scrolls: Part 1 – Next Step Bible Study’, 25 May 2021.</w:t>
      </w:r>
      <w:r w:rsidR="00C73BE3" w:rsidRPr="00966924">
        <w:fldChar w:fldCharType="end"/>
      </w:r>
    </w:p>
  </w:footnote>
  <w:footnote w:id="43">
    <w:p w:rsidR="00CC7ABD" w:rsidRPr="00966924" w:rsidRDefault="00CC7ABD"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{"citationID":"qlONJKt0","properties":{"formattedCitation":"Lee.","plainCitation":"Lee.","dontUpdate":true,"noteIndex":43},"citationItems":[{"id":3387,"uris":["http://zotero.org/users/7540819/items/URIU7IIJ"],"itemData":{"id":3387,"type":"book","call-number":"BS2615.6.S97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66.</w:t>
      </w:r>
      <w:r w:rsidRPr="00966924">
        <w:fldChar w:fldCharType="end"/>
      </w:r>
    </w:p>
  </w:footnote>
  <w:footnote w:id="44">
    <w:p w:rsidR="00CC7ABD" w:rsidRPr="00966924" w:rsidRDefault="00CC7ABD" w:rsidP="00CE0BB0">
      <w:pPr>
        <w:pStyle w:val="FootnoteText"/>
      </w:pPr>
      <w:r w:rsidRPr="00966924">
        <w:rPr>
          <w:rStyle w:val="FootnoteReference"/>
        </w:rPr>
        <w:footnoteRef/>
      </w:r>
      <w:r w:rsidRPr="00966924">
        <w:rPr>
          <w:vertAlign w:val="superscript"/>
        </w:rPr>
        <w:t xml:space="preserve"> </w:t>
      </w:r>
      <w:r w:rsidRPr="00966924">
        <w:t>Matthew 3:11-17; Mark 1:4-11; Luke 3:15-22</w:t>
      </w:r>
    </w:p>
  </w:footnote>
  <w:footnote w:id="45">
    <w:p w:rsidR="00274648" w:rsidRPr="00966924" w:rsidRDefault="00274648">
      <w:pPr>
        <w:pStyle w:val="FootnoteText"/>
      </w:pPr>
      <w:r w:rsidRPr="00966924">
        <w:rPr>
          <w:rStyle w:val="FootnoteReference"/>
        </w:rPr>
        <w:footnoteRef/>
      </w:r>
      <w:r w:rsidRPr="00966924">
        <w:t xml:space="preserve"> Cf. also Peter’s eyewitness verification in 1 Pt 1:17-18.</w:t>
      </w:r>
    </w:p>
  </w:footnote>
  <w:footnote w:id="46">
    <w:p w:rsidR="00A05F86" w:rsidRPr="00966924" w:rsidRDefault="00A05F86" w:rsidP="0047614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{"citationID":"P8lgBQiy","properties":{"formattedCitation":"J. Ramsey Michaels, {\\i{}The Gospel of John}, The New International Commentary on the New Testament (Grand Rapids, Mich.: Eerdmans, 2010).","plainCitation":"J. Ramsey Michaels, The Gospel of John, The New International Commentary on the New Testament (Grand Rapids, Mich.: Eerdmans, 2010).","dontUpdate":true,"noteIndex":46},"citationItems":[{"id":2907,"uris":["http://zotero.org/users/7540819/items/RM9DVEZF"],"itemData":{"id":2907,"type":"book","collection-title":"The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J. Ramsey Michaels, </w:t>
      </w:r>
      <w:r w:rsidRPr="00966924">
        <w:rPr>
          <w:i/>
          <w:iCs/>
        </w:rPr>
        <w:t>The Gospel of John</w:t>
      </w:r>
      <w:r w:rsidRPr="00966924">
        <w:t>, 108</w:t>
      </w:r>
      <w:r w:rsidR="0047614F" w:rsidRPr="00966924">
        <w:t>.</w:t>
      </w:r>
      <w:r w:rsidRPr="00966924">
        <w:fldChar w:fldCharType="end"/>
      </w:r>
    </w:p>
  </w:footnote>
  <w:footnote w:id="47">
    <w:p w:rsidR="00E15D32" w:rsidRPr="00966924" w:rsidRDefault="00E15D32">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{"citationID":"J7f9Pa0A","properties":{"formattedCitation":"Ford, {\\i{}The Gospel of John}.","plainCitation":"Ford, The Gospel of John.","dontUpdate":true,"noteIndex":47},"citationItems":[{"id":3401,"uris":["http://zotero.org/users/7540819/items/XD3YUWGX"],"itemData":{"id":3401,"type":"book","abstract":"\"One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rsidRPr="00966924">
        <w:fldChar w:fldCharType="separate"/>
      </w:r>
      <w:r w:rsidRPr="00966924">
        <w:t xml:space="preserve">Ford, </w:t>
      </w:r>
      <w:r w:rsidRPr="00966924">
        <w:rPr>
          <w:i/>
          <w:iCs/>
        </w:rPr>
        <w:t>The Gospel of John</w:t>
      </w:r>
      <w:r w:rsidRPr="00966924">
        <w:t>, 46 and footnote 4.</w:t>
      </w:r>
      <w:r w:rsidRPr="00966924">
        <w:fldChar w:fldCharType="end"/>
      </w:r>
    </w:p>
  </w:footnote>
  <w:footnote w:id="48">
    <w:p w:rsidR="002C1E55" w:rsidRPr="00966924" w:rsidRDefault="002C1E55" w:rsidP="00CE0BB0">
      <w:pPr>
        <w:pStyle w:val="FootnoteText"/>
      </w:pPr>
      <w:r w:rsidRPr="00966924">
        <w:rPr>
          <w:rStyle w:val="FootnoteReference"/>
        </w:rPr>
        <w:footnoteRef/>
      </w:r>
      <w:r w:rsidRPr="00966924">
        <w:rPr>
          <w:vertAlign w:val="superscript"/>
        </w:rPr>
        <w:t xml:space="preserve"> </w:t>
      </w:r>
      <w:r w:rsidRPr="00966924">
        <w:fldChar w:fldCharType="begin"/>
      </w:r>
      <w:r w:rsidR="001D65A1" w:rsidRPr="00966924">
        <w:instrText xml:space="preserve"> ADDIN ZOTERO_ITEM CSL_CITATION {"citationID":"YI9QVdk8","properties":{"formattedCitation":"Lee, {\\i{}Flesh and Glory}.","plainCitation":"Lee, Flesh and Glory.","dontUpdate":true,"noteIndex":48},"citationItems":[{"id":3387,"uris":["http://zotero.org/users/7540819/items/URIU7IIJ"],"itemData":{"id":3387,"type":"book","call-number":"BS2615.6.S97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66.</w:t>
      </w:r>
      <w:r w:rsidRPr="00966924">
        <w:fldChar w:fldCharType="end"/>
      </w:r>
    </w:p>
  </w:footnote>
  <w:footnote w:id="49">
    <w:p w:rsidR="002A70B4" w:rsidRPr="00966924" w:rsidRDefault="002A70B4" w:rsidP="00CE0BB0">
      <w:pPr>
        <w:pStyle w:val="FootnoteText"/>
      </w:pPr>
      <w:r w:rsidRPr="00966924">
        <w:rPr>
          <w:rStyle w:val="FootnoteReference"/>
        </w:rPr>
        <w:footnoteRef/>
      </w:r>
      <w:r w:rsidRPr="00966924">
        <w:rPr>
          <w:vertAlign w:val="superscript"/>
        </w:rPr>
        <w:t xml:space="preserve"> </w:t>
      </w:r>
      <w:r w:rsidRPr="00966924">
        <w:t xml:space="preserve">The same word used repeatedly in Jesus’ discourse promising the Spirit if the disciples </w:t>
      </w:r>
      <w:r w:rsidRPr="00966924">
        <w:rPr>
          <w:i/>
          <w:iCs/>
        </w:rPr>
        <w:t>remain</w:t>
      </w:r>
      <w:r w:rsidRPr="00966924">
        <w:t xml:space="preserve"> with him and love one another (Jn 14-15)</w:t>
      </w:r>
    </w:p>
  </w:footnote>
  <w:footnote w:id="50">
    <w:p w:rsidR="00CE0BB0" w:rsidRPr="00966924" w:rsidRDefault="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{"citationID":"qk8BIXln","properties":{"formattedCitation":"Song, {\\i{}Water as an Image of the Spirit in the Johannine Literature}.","plainCitation":"Song, Water as an Image of the Spirit in the Johannine Literature.","dontUpdate":true,"noteIndex":50},"citationItems":[{"id":3492,"uris":["http://zotero.org/users/7540819/items/IFERT5EA"],"itemData":{"id":3492,"type":"book","collection-number":"vol.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rsidRPr="00966924">
        <w:fldChar w:fldCharType="separate"/>
      </w:r>
      <w:r w:rsidRPr="00966924">
        <w:t xml:space="preserve">Song, </w:t>
      </w:r>
      <w:r w:rsidRPr="00966924">
        <w:rPr>
          <w:i/>
          <w:iCs/>
        </w:rPr>
        <w:t>Water as an Image of the Spirit in the Johannine Literature,</w:t>
      </w:r>
      <w:r w:rsidRPr="00966924">
        <w:t xml:space="preserve"> 67-68.</w:t>
      </w:r>
      <w:r w:rsidRPr="00966924">
        <w:fldChar w:fldCharType="end"/>
      </w:r>
    </w:p>
  </w:footnote>
  <w:footnote w:id="51">
    <w:p w:rsidR="004828B2" w:rsidRPr="00966924" w:rsidRDefault="004828B2">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{"citationID":"3WDk5IsK","properties":{"formattedCitation":"Culpepper, {\\i{}Anatomy of the Fourth Gospel}.","plainCitation":"Culpepper, Anatomy of the Fourth Gospel.","dontUpdate":true,"noteIndex":51},"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56-57.</w:t>
      </w:r>
      <w:r w:rsidRPr="00966924">
        <w:fldChar w:fldCharType="end"/>
      </w:r>
    </w:p>
  </w:footnote>
  <w:footnote w:id="52">
    <w:p w:rsidR="00F07576" w:rsidRPr="00966924" w:rsidRDefault="00F07576" w:rsidP="00C843E2">
      <w:pPr>
        <w:pStyle w:val="FootnoteText"/>
      </w:pPr>
      <w:r w:rsidRPr="00966924">
        <w:rPr>
          <w:rStyle w:val="FootnoteReference"/>
        </w:rPr>
        <w:footnoteRef/>
      </w:r>
      <w:r w:rsidR="005D647C" w:rsidRPr="00966924">
        <w:t xml:space="preserve"> </w:t>
      </w:r>
      <w:r w:rsidR="00C843E2" w:rsidRPr="00966924">
        <w:fldChar w:fldCharType="begin"/>
      </w:r>
      <w:r w:rsidR="001D65A1" w:rsidRPr="00966924">
        <w:instrText xml:space="preserve"> ADDIN ZOTERO_ITEM CSL_CITATION {"citationID":"tgWQSYi9","properties":{"formattedCitation":"Howard-Brook, \\uc0\\u8216{}John\\uc0\\u8217{}s Gospel\\uc0\\u8217{}s Call\\uc0\\u8217{}.","plainCitation":"Howard-Brook, ‘John’s Gospel’s Call’.","dontUpdate":true,"noteIndex":52},"citationItems":[{"id":3692,"uris":["http://zotero.org/users/7540819/items/9ZYV4B2W"],"itemData":{"id":3692,"type":"chapter","container-title":"The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00C843E2" w:rsidRPr="00966924">
        <w:fldChar w:fldCharType="separate"/>
      </w:r>
      <w:r w:rsidR="00C843E2" w:rsidRPr="00966924">
        <w:t>Howard-Brook, ‘John’s Gospel’s Call’, 84-85;</w:t>
      </w:r>
      <w:r w:rsidR="00C843E2" w:rsidRPr="00966924">
        <w:fldChar w:fldCharType="end"/>
      </w:r>
      <w:r w:rsidR="00C843E2" w:rsidRPr="00966924">
        <w:t xml:space="preserve"> </w:t>
      </w:r>
      <w:r w:rsidRPr="00966924">
        <w:fldChar w:fldCharType="begin"/>
      </w:r>
      <w:r w:rsidR="001D65A1" w:rsidRPr="00966924">
        <w:instrText xml:space="preserve"> ADDIN ZOTERO_ITEM CSL_CITATION {"citationID":"CHnDuQrr","properties":{"formattedCitation":"Lincoln, {\\i{}The Gospel According to Saint John}.","plainCitation":"Lincoln, The Gospel According to Saint John.","dontUpdate":true,"noteIndex":52},"citationItems":[{"id":2926,"uris":["http://zotero.org/users/7540819/items/TDBNPPZ8"],"itemData":{"id":2926,"type":"book","collection-title":"Black's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Pr="00966924">
        <w:t>, 113-114</w:t>
      </w:r>
      <w:r w:rsidR="002C1DAB" w:rsidRPr="00966924">
        <w:t>;</w:t>
      </w:r>
      <w:r w:rsidRPr="00966924">
        <w:fldChar w:fldCharType="end"/>
      </w:r>
      <w:r w:rsidR="002C1DAB" w:rsidRPr="00966924">
        <w:t xml:space="preserve"> </w:t>
      </w:r>
      <w:r w:rsidR="002C1DAB" w:rsidRPr="00966924">
        <w:fldChar w:fldCharType="begin"/>
      </w:r>
      <w:r w:rsidR="001D65A1" w:rsidRPr="00966924">
        <w:instrText xml:space="preserve"> ADDIN ZOTERO_ITEM CSL_CITATION {"citationID":"2rxkdAZ8","properties":{"formattedCitation":"Culpepper, {\\i{}Anatomy of the Fourth Gospel}.","plainCitation":"Culpepper, Anatomy of the Fourth Gospel.","dontUpdate":true,"noteIndex":52},"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002C1DAB" w:rsidRPr="00966924">
        <w:fldChar w:fldCharType="separate"/>
      </w:r>
      <w:r w:rsidR="002C1DAB" w:rsidRPr="00966924">
        <w:t xml:space="preserve">Culpepper, </w:t>
      </w:r>
      <w:r w:rsidR="002C1DAB" w:rsidRPr="00966924">
        <w:rPr>
          <w:i/>
          <w:iCs/>
        </w:rPr>
        <w:t>Anatomy of the Fourth Gospel</w:t>
      </w:r>
      <w:r w:rsidR="002C1DAB" w:rsidRPr="00966924">
        <w:t>, 54, 56-59.</w:t>
      </w:r>
      <w:r w:rsidR="002C1DAB" w:rsidRPr="00966924">
        <w:fldChar w:fldCharType="end"/>
      </w:r>
    </w:p>
  </w:footnote>
  <w:footnote w:id="53">
    <w:p w:rsidR="004A69E2" w:rsidRPr="00966924" w:rsidRDefault="004A69E2" w:rsidP="004A69E2">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{"citationID":"KBz1sfEy","properties":{"formattedCitation":"Dorothy A. Lee, \\uc0\\u8216{}The Symbolic Narratives of the Fourth Gospel: The Interplay of Form and Meaning\\uc0\\u8217{}, Journal for the Study of the New Testament 95 (Sheffield, Sheffield academic press, 1994).","plainCitation":"Dorothy A. Lee, ‘The Symbolic Narratives of the Fourth Gospel: The Interplay of Form and Meaning’, Journal for the Study of the New Testament 95 (Sheffield, Sheffield academic press, 1994).","dontUpdate":true,"noteIndex":53},"citationItems":[{"id":3689,"uris":["http://zotero.org/users/7540819/items/E5T9GYQA"],"itemData":{"id":3689,"type":"thesis","call-number":"2","event-place":"Sheffield","language":"eng","note":"ISBN: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Pr="00966924">
        <w:fldChar w:fldCharType="separate"/>
      </w:r>
      <w:r w:rsidRPr="00966924">
        <w:t>Dorothy A. Lee, ‘The Symbolic Narratives of the Fourth Gospel: The Interplay of Form and Meaning’, Journal for the Study of the New Testament 95 (Sheffield, Sheffield academic press, 1994), 43.</w:t>
      </w:r>
      <w:r w:rsidRPr="00966924">
        <w:fldChar w:fldCharType="end"/>
      </w:r>
    </w:p>
  </w:footnote>
  <w:footnote w:id="54">
    <w:p w:rsidR="00121F05" w:rsidRPr="00966924" w:rsidRDefault="00121F05">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{"citationID":"7B1pMmrS","properties":{"formattedCitation":"Craig L Blomberg, \\uc0\\u8216{}The Globalization of Biblical Interpretation: A Test Case John 3-4\\uc0\\u8217{}, {\\i{}Bulletin for Biblical Research} 5 (1995): 1\\uc0\\u8211{}15.","plainCitation":"Craig L Blomberg, ‘The Globalization of Biblical Interpretation: A Test Case John 3-4’, Bulletin for Biblical Research 5 (1995): 1–15.","dontUpdate":true,"noteIndex":54},"citationItems":[{"id":3622,"uris":["http://zotero.org/users/7540819/items/U8TANFV8"],"itemData":{"id":3622,"type":"article-journal","abstract":"The globalization of hermeneutics has generated recent, intense debate. One useful definition views it as the process of asking new questions of the text, particularly in light of the experiences of marginalization of a large percentage of the world's population. John 3-4 and its dialogues between Jesus and the contrasting characters of Nicodemus and the Samaritan woman offer a fruitful test case of this process. Striking inversions of contemporary expectations about their roles result. Interesting answers emerge from raising questions of liberation theology, feminism, politics and religious pluralism. Metacriticism, however, must move us beyond these more parochial, though often overlooked, concerns. Ultimately John subordinates both characters to his focus on the significance of Jesus.","container-title":"Bulletin for Biblical Research","journalAbbreviation":"BBR","language":"en","page":"1-15","source":"Zotero","title":"The Globalization of Biblical Interpretation: A Test Case John 3-4","volume":"5","author":[{"family":"Blomberg","given":"Craig L"}],"issued":{"date-parts":[["1995"]]}}}],"schema":"https://github.com/citation-style-language/schema/raw/master/csl-citation.json"} </w:instrText>
      </w:r>
      <w:r w:rsidRPr="00966924">
        <w:fldChar w:fldCharType="separate"/>
      </w:r>
      <w:r w:rsidRPr="00966924">
        <w:t xml:space="preserve">Craig L Blomberg, ‘The Globalization of Biblical Interpretation: A Test Case John 3-4’, </w:t>
      </w:r>
      <w:r w:rsidRPr="00966924">
        <w:rPr>
          <w:i/>
          <w:iCs/>
        </w:rPr>
        <w:t>Bulletin for Biblical Research</w:t>
      </w:r>
      <w:r w:rsidRPr="00966924">
        <w:t xml:space="preserve"> 5 (1995): 4.</w:t>
      </w:r>
      <w:r w:rsidRPr="00966924">
        <w:fldChar w:fldCharType="end"/>
      </w:r>
    </w:p>
  </w:footnote>
  <w:footnote w:id="55">
    <w:p w:rsidR="003E6D65" w:rsidRPr="00966924" w:rsidRDefault="003E6D65">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4HcdxXPg","properties":{"formattedCitation":"Lee.","plainCitation":"Lee.","dontUpdate":true,"noteIndex":55},"citationItems":[{"id":3689,"uris":["http://zotero.org/users/7540819/items/E5T9GYQA"],"itemData":{"id":3689,"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Pr="00966924">
        <w:fldChar w:fldCharType="separate"/>
      </w:r>
      <w:r w:rsidR="009B5A8A" w:rsidRPr="00966924">
        <w:t>Lee</w:t>
      </w:r>
      <w:r w:rsidR="00A43D88" w:rsidRPr="00966924">
        <w:t>, 'The symbolic narratives of the Fourth Gospel', 37</w:t>
      </w:r>
      <w:r w:rsidR="009B5A8A" w:rsidRPr="00966924">
        <w:t>.</w:t>
      </w:r>
      <w:r w:rsidRPr="00966924">
        <w:fldChar w:fldCharType="end"/>
      </w:r>
    </w:p>
  </w:footnote>
  <w:footnote w:id="56">
    <w:p w:rsidR="0017056F" w:rsidRPr="00966924" w:rsidRDefault="0017056F" w:rsidP="0017056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{"citationID":"LvFVF4RT","properties":{"formattedCitation":"Jo-Ann A. Brant, {\\i{}John}, Paideia Commentaries on the New Testament (Grand Rapids, Mich: Baker Academic, 2011).","plainCitation":"Jo-Ann A. Brant, John, Paideia Commentaries on the New Testament (Grand Rapids, Mich: Baker Academic, 2011).","dontUpdate":true,"noteIndex":56},"citationItems":[{"id":3581,"uris":["http://zotero.org/users/7540819/items/2LFCCH59"],"itemData":{"id":3581,"type":"book","abstract":"In this addition to the well-received Paideia series, Jo-Ann Brant examines cultural context and theological meaning in John. Paideia commentaries explore how New Testament texts form Christian readers by attending to the ancient narrative and rhetorical strategies the text employs, showing how the text shapes theological convictions and moral habits, commenting on the final, canonical form of each New Testament book, focusing on the cultural, literary, and theological settings of the text, and making judicious use of maps, photos, and sidebars in a reader-friendly format. This commentary, like each in the projected eighteen-volume series, proceeds by sense units rather than word-by-word or verse-by-verse. (Amazon)","collection-title":"Paideia commentaries on the New Testament","event-place":"Grand Rapids, Mich","ISBN":"978-0-8010-3454-1","language":"eng","number-of-pages":"330","publisher":"Baker Academic","publisher-place":"Grand Rapids, Mich","source":"K10plus ISBN","title":"John","author":[{"family":"Brant","given":"Jo-Ann A."}],"issued":{"date-parts":[["2011"]]}}}],"schema":"https://github.com/citation-style-language/schema/raw/master/csl-citation.json"} </w:instrText>
      </w:r>
      <w:r w:rsidRPr="00966924">
        <w:fldChar w:fldCharType="separate"/>
      </w:r>
      <w:r w:rsidRPr="00966924">
        <w:t xml:space="preserve">Jo-Ann A. Brant, </w:t>
      </w:r>
      <w:r w:rsidRPr="00966924">
        <w:rPr>
          <w:i/>
          <w:iCs/>
        </w:rPr>
        <w:t>John</w:t>
      </w:r>
      <w:r w:rsidRPr="00966924">
        <w:t>, Paideia Commentaries on the New Testament (Grand Rapids, Mich: Baker Academic, 2011), 74.</w:t>
      </w:r>
      <w:r w:rsidRPr="00966924">
        <w:fldChar w:fldCharType="end"/>
      </w:r>
    </w:p>
  </w:footnote>
  <w:footnote w:id="57">
    <w:p w:rsidR="0017056F" w:rsidRPr="00966924" w:rsidRDefault="0017056F" w:rsidP="0017056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{"citationID":"qvj3xdIJ","properties":{"formattedCitation":"Colin Kruse, {\\i{}The Gospel According to John: An Introduction and Commentary}, vol. 4, The Tyndale New Testament Commentaries (Nottingham: Inter Varsity Press UK, 2008).","plainCitation":"Colin Kruse, The Gospel According to John: An Introduction and Commentary, vol. 4, The Tyndale New Testament Commentaries (Nottingham: Inter Varsity Press UK, 2008).","dontUpdate":true,"noteIndex":57},"citationItems":[{"id":3604,"uris":["http://zotero.org/users/7540819/items/ZXXDXE4M"],"itemData":{"id":3604,"type":"book","collection-title":"The Tyndale New Testament Commentaries","event-place":"Nottingham","ISBN":"978-1-84474-270-7","language":"eng","number-of-pages":"1","publisher":"Inter Varsity Press UK","publisher-place":"Nottingham","source":"K10plus ISBN","title":"The Gospel according to John: an introduction and commentary","volume":"4","author":[{"family":"Kruse","given":"Colin"}],"issued":{"date-parts":[["2008"]]}}}],"schema":"https://github.com/citation-style-language/schema/raw/master/csl-citation.json"} </w:instrText>
      </w:r>
      <w:r w:rsidRPr="00966924">
        <w:fldChar w:fldCharType="separate"/>
      </w:r>
      <w:r w:rsidRPr="00966924">
        <w:t xml:space="preserve">Colin Kruse, </w:t>
      </w:r>
      <w:r w:rsidRPr="00966924">
        <w:rPr>
          <w:i/>
          <w:iCs/>
        </w:rPr>
        <w:t>The Gospel According to John: An Introduction and Commentary</w:t>
      </w:r>
      <w:r w:rsidRPr="00966924">
        <w:t>, vol. 4, The Tyndale New Testament Commentaries (Nottingham: Inter Varsity Press UK, 2008), 106.</w:t>
      </w:r>
      <w:r w:rsidRPr="00966924">
        <w:fldChar w:fldCharType="end"/>
      </w:r>
    </w:p>
  </w:footnote>
  <w:footnote w:id="58">
    <w:p w:rsidR="0017056F" w:rsidRPr="00966924" w:rsidRDefault="0017056F" w:rsidP="0017056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{"citationID":"TDL38sAf","properties":{"formattedCitation":"Lee, {\\i{}Flesh and Glory}.","plainCitation":"Lee, Flesh and Glory.","dontUpdate":true,"noteIndex":58},"citationItems":[{"id":3387,"uris":["http://zotero.org/users/7540819/items/URIU7IIJ"],"itemData":{"id":3387,"type":"book","call-number":"BS2615.6.S97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68.</w:t>
      </w:r>
      <w:r w:rsidRPr="00966924">
        <w:fldChar w:fldCharType="end"/>
      </w:r>
    </w:p>
  </w:footnote>
  <w:footnote w:id="59">
    <w:p w:rsidR="00B12148" w:rsidRPr="00966924" w:rsidRDefault="00B12148" w:rsidP="00B12148">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{"citationID":"r4qdaapj","properties":{"formattedCitation":"Koester, {\\i{}Symbolism in the Fourth Gospel}.","plainCitation":"Koester, Symbolism in the Fourth Gospel.","dontUpdate":true,"noteIndex":59},"citationItems":[{"id":2896,"uris":["http://zotero.org/users/7540819/items/IR96FIG7"],"itemData":{"id":2896,"type":"book","call-number":"BS2615.6.S97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183-5.</w:t>
      </w:r>
      <w:r w:rsidRPr="00966924">
        <w:fldChar w:fldCharType="end"/>
      </w:r>
    </w:p>
  </w:footnote>
  <w:footnote w:id="60">
    <w:p w:rsidR="003B45C1" w:rsidRPr="00966924" w:rsidRDefault="003B45C1" w:rsidP="000641EA">
      <w:pPr>
        <w:pStyle w:val="FootnoteText"/>
      </w:pPr>
      <w:r w:rsidRPr="00966924">
        <w:rPr>
          <w:rStyle w:val="FootnoteReference"/>
        </w:rPr>
        <w:footnoteRef/>
      </w:r>
      <w:r w:rsidRPr="00966924">
        <w:t xml:space="preserve"> For example, </w:t>
      </w:r>
      <w:r w:rsidRPr="00966924">
        <w:fldChar w:fldCharType="begin"/>
      </w:r>
      <w:r w:rsidR="001D65A1" w:rsidRPr="00966924">
        <w:instrText xml:space="preserve"> ADDIN ZOTERO_ITEM CSL_CITATION {"citationID":"0AgeUaTr","properties":{"formattedCitation":"Gary M. Burge, {\\i{}The Anointed Community: The Holy Spirit in the Johannine Tradition} (Grand Rapids, Mich. u.a: Eerdmans, 1987).","plainCitation":"Gary M. Burge, The Anointed Community: The Holy Spirit in the Johannine Tradition (Grand Rapids, Mich. u.a: Eerdmans, 1987).","dontUpdate":true,"noteIndex":60},"citationItems":[{"id":3603,"uris":["http://zotero.org/users/7540819/items/RSD9F3ND"],"itemData":{"id":3603,"type":"book","event-place":"Grand Rapids, Mich.","ISBN":"978-0-8028-0193-7","language":"eng","number-of-pages":"269","publisher":"Eerdmans","publisher-place":"Grand Rapids, Mich.","source":"K10plus ISBN","title":"The anointed community: the holy spirit in the Johannine tradition","title-short":"The anointed community","author":[{"family":"Burge","given":"Gary M."}],"issued":{"date-parts":[["1987"]]}}}],"schema":"https://github.com/citation-style-language/schema/raw/master/csl-citation.json"} </w:instrText>
      </w:r>
      <w:r w:rsidRPr="00966924">
        <w:fldChar w:fldCharType="separate"/>
      </w:r>
      <w:r w:rsidRPr="00966924">
        <w:t xml:space="preserve">Gary M. Burge, </w:t>
      </w:r>
      <w:r w:rsidRPr="00966924">
        <w:rPr>
          <w:i/>
          <w:iCs/>
        </w:rPr>
        <w:t>The Anointed Community: The Holy Spirit in the Johannine Tradition</w:t>
      </w:r>
      <w:r w:rsidRPr="00966924">
        <w:t xml:space="preserve"> (Grand Rapids, Mich. u.a: Eerdmans, 1987), 163-164</w:t>
      </w:r>
      <w:r w:rsidRPr="00966924">
        <w:fldChar w:fldCharType="end"/>
      </w:r>
      <w:r w:rsidR="00AA6F1A" w:rsidRPr="00966924">
        <w:t>, esp. note 55</w:t>
      </w:r>
      <w:r w:rsidR="000641EA" w:rsidRPr="00966924">
        <w:t xml:space="preserve">; </w:t>
      </w:r>
      <w:r w:rsidR="000641EA" w:rsidRPr="00966924">
        <w:fldChar w:fldCharType="begin"/>
      </w:r>
      <w:r w:rsidR="001D65A1" w:rsidRPr="00966924">
        <w:instrText xml:space="preserve"> ADDIN ZOTERO_ITEM CSL_CITATION {"citationID":"fCeHeic1","properties":{"formattedCitation":"Thomas, \\uc0\\u8216{}The Spirit in the Gospel According to John, 1\\uc0\\u8239{}John, and 2\\uc0\\u8239{}John: \\uc0\\u8220{}Rivers of Living Water\\uc0\\u8221{}\\uc0\\u8217{}.","plainCitation":"Thomas, ‘The Spirit in the Gospel According to John, 1 John, and 2 John: “Rivers of Living Water”’.","dontUpdate":true,"noteIndex":60},"citationItems":[{"id":3397,"uris":["http://zotero.org/users/7540819/items/2A7U6QBL"],"itemData":{"id":3397,"type":"article-journal","container-title":"Pneuma","DOI":"10.1163/15700747-bja10054","issue":"3-4","journalAbbreviation":"Pneuma","language":"English","note":"publisher-place: Leiden, The Netherlands\npublisher: Brill","page":"442-469","title":"The Spirit in the Gospel according to John, 1 John, and 2 John: “Rivers of Living Water”","volume":"43","author":[{"family":"Thomas","given":"John Christopher"}],"issued":{"date-parts":[["2021",12,13]]}}}],"schema":"https://github.com/citation-style-language/schema/raw/master/csl-citation.json"} </w:instrText>
      </w:r>
      <w:r w:rsidR="000641EA" w:rsidRPr="00966924">
        <w:fldChar w:fldCharType="separate"/>
      </w:r>
      <w:r w:rsidR="000641EA" w:rsidRPr="00966924">
        <w:t>Thomas, ‘The Spirit in the Gospel According to John, 1 John, and 2 John: “Rivers of Living Water”’, 446.</w:t>
      </w:r>
      <w:r w:rsidR="000641EA" w:rsidRPr="00966924">
        <w:fldChar w:fldCharType="end"/>
      </w:r>
    </w:p>
  </w:footnote>
  <w:footnote w:id="61">
    <w:p w:rsidR="003B45C1" w:rsidRPr="00966924" w:rsidRDefault="003B45C1" w:rsidP="003B45C1">
      <w:pPr>
        <w:pStyle w:val="FootnoteText"/>
      </w:pPr>
      <w:r w:rsidRPr="00966924">
        <w:rPr>
          <w:rStyle w:val="FootnoteReference"/>
        </w:rPr>
        <w:footnoteRef/>
      </w:r>
      <w:r w:rsidRPr="00966924">
        <w:t xml:space="preserve"> For example, </w:t>
      </w:r>
      <w:r w:rsidRPr="00966924">
        <w:fldChar w:fldCharType="begin"/>
      </w:r>
      <w:r w:rsidR="001D65A1" w:rsidRPr="00966924">
        <w:instrText xml:space="preserve"> ADDIN ZOTERO_ITEM CSL_CITATION {"citationID":"pbHkA0EZ","properties":{"formattedCitation":"Schnackenburg, {\\i{}The Gospel According to John, Volume 1 Chapters 1-4}.","plainCitation":"Schnackenburg, The Gospel According to John, Volume 1 Chapters 1-4.","dontUpdate":true,"noteIndex":61},"citationItems":[{"id":3598,"uris":["http://zotero.org/users/7540819/items/9FELF6TK"],"itemData":{"id":3598,"type":"book","collection-title":"Herder's Theological Commentary on the New Testament","edition":"Fourth Impression","event-place":"Tunbridge Wells, Kent","ISBN":"0-86012-105-4","number-of-pages":"638","publisher":"Burns &amp; Oates","publisher-place":"Tunbridge Wells, Kent","title":"The Gospel according to John, volume 1 Commentary on Chapters 1-4","author":[{"family":"Schnackenburg","given":"Rudolf"}],"translator":[{"family":"Smyth","given":"Kevin"}],"issued":{"date-parts":[["1990"]]}}}],"schema":"https://github.com/citation-style-language/schema/raw/master/csl-citation.json"} </w:instrText>
      </w:r>
      <w:r w:rsidRPr="00966924">
        <w:fldChar w:fldCharType="separate"/>
      </w:r>
      <w:r w:rsidRPr="00966924">
        <w:t xml:space="preserve">Schnackenburg, </w:t>
      </w:r>
      <w:r w:rsidRPr="00966924">
        <w:rPr>
          <w:i/>
          <w:iCs/>
        </w:rPr>
        <w:t>The Gospel According to John, Volume 1 Chapters 1-4</w:t>
      </w:r>
      <w:r w:rsidRPr="00966924">
        <w:t>, 369-371.</w:t>
      </w:r>
      <w:r w:rsidRPr="00966924">
        <w:fldChar w:fldCharType="end"/>
      </w:r>
    </w:p>
  </w:footnote>
  <w:footnote w:id="62">
    <w:p w:rsidR="00107E98" w:rsidRPr="00966924" w:rsidRDefault="00107E98" w:rsidP="00107E98">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{"citationID":"ReygSIJ4","properties":{"formattedCitation":"Kruse, {\\i{}The Gospel According to John: An Introduction and Commentary}.","plainCitation":"Kruse, The Gospel According to John: An Introduction and Commentary.","dontUpdate":true,"noteIndex":62},"citationItems":[{"id":3604,"uris":["http://zotero.org/users/7540819/items/ZXXDXE4M"],"itemData":{"id":3604,"type":"book","collection-title":"The Tyndale New Testament Commentaries","event-place":"Nottingham","ISBN":"978-1-84474-270-7","language":"eng","number-of-pages":"1","publisher":"Inter Varsity Press UK","publisher-place":"Nottingham","source":"K10plus ISBN","title":"The Gospel according to John: an introduction and commentary","volume":"4","author":[{"family":"Kruse","given":"Colin"}],"issued":{"date-parts":[["2008"]]}}}],"schema":"https://github.com/citation-style-language/schema/raw/master/csl-citation.json"} </w:instrText>
      </w:r>
      <w:r w:rsidRPr="00966924">
        <w:fldChar w:fldCharType="separate"/>
      </w:r>
      <w:r w:rsidRPr="00966924">
        <w:t xml:space="preserve">Kruse, </w:t>
      </w:r>
      <w:r w:rsidRPr="00966924">
        <w:rPr>
          <w:i/>
          <w:iCs/>
        </w:rPr>
        <w:t xml:space="preserve">The Gospel According to John: An Introduction and Commentary, </w:t>
      </w:r>
      <w:r w:rsidRPr="00966924">
        <w:t>107-108;</w:t>
      </w:r>
      <w:r w:rsidRPr="00966924">
        <w:fldChar w:fldCharType="end"/>
      </w:r>
      <w:r w:rsidRPr="00966924">
        <w:t xml:space="preserve"> also </w:t>
      </w:r>
      <w:r w:rsidR="006B453C" w:rsidRPr="00966924">
        <w:fldChar w:fldCharType="begin"/>
      </w:r>
      <w:r w:rsidR="001D65A1" w:rsidRPr="00966924">
        <w:instrText xml:space="preserve"> ADDIN ZOTERO_ITEM CSL_CITATION {"citationID":"oST7X5Gz","properties":{"formattedCitation":"Thompson, {\\i{}John}.","plainCitation":"Thompson, John.","dontUpdate":true,"noteIndex":62},"citationItems":[{"id":2901,"uris":["http://zotero.org/users/7540819/items/RN6Q2TJ3"],"itemData":{"id":2901,"type":"book","collection-title":"The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006B453C" w:rsidRPr="00966924">
        <w:fldChar w:fldCharType="separate"/>
      </w:r>
      <w:r w:rsidR="006B453C" w:rsidRPr="00966924">
        <w:t xml:space="preserve">Thompson, </w:t>
      </w:r>
      <w:r w:rsidR="006B453C" w:rsidRPr="00966924">
        <w:rPr>
          <w:i/>
          <w:iCs/>
        </w:rPr>
        <w:t>John</w:t>
      </w:r>
      <w:r w:rsidR="006B453C" w:rsidRPr="00966924">
        <w:t>, 79.</w:t>
      </w:r>
      <w:r w:rsidR="006B453C" w:rsidRPr="00966924">
        <w:fldChar w:fldCharType="end"/>
      </w:r>
    </w:p>
  </w:footnote>
  <w:footnote w:id="63">
    <w:p w:rsidR="00750ABB" w:rsidRPr="00966924" w:rsidRDefault="00750ABB" w:rsidP="00750ABB">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{"citationID":"0XftcGUG","properties":{"formattedCitation":"Lincoln, {\\i{}The Gospel According to Saint John}.","plainCitation":"Lincoln, The Gospel According to Saint John.","dontUpdate":true,"noteIndex":63},"citationItems":[{"id":2926,"uris":["http://zotero.org/users/7540819/items/TDBNPPZ8"],"itemData":{"id":2926,"type":"book","collection-title":"Black's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Pr="00966924">
        <w:t>, 150.</w:t>
      </w:r>
      <w:r w:rsidRPr="00966924">
        <w:fldChar w:fldCharType="end"/>
      </w:r>
    </w:p>
  </w:footnote>
  <w:footnote w:id="64">
    <w:p w:rsidR="00E70F70" w:rsidRPr="00966924" w:rsidRDefault="00E70F70" w:rsidP="00E70F70">
      <w:pPr>
        <w:pStyle w:val="FootnoteText"/>
      </w:pPr>
      <w:r w:rsidRPr="00966924">
        <w:rPr>
          <w:rStyle w:val="FootnoteReference"/>
        </w:rPr>
        <w:footnoteRef/>
      </w:r>
      <w:r w:rsidRPr="00966924">
        <w:t xml:space="preserve"> A view taken by </w:t>
      </w:r>
      <w:r w:rsidRPr="00966924">
        <w:fldChar w:fldCharType="begin"/>
      </w:r>
      <w:r w:rsidR="001D65A1" w:rsidRPr="00966924">
        <w:instrText xml:space="preserve"> ADDIN ZOTERO_ITEM CSL_CITATION {"citationID":"JWh1ca94","properties":{"formattedCitation":"George Raymond Beasley-Murray, {\\i{}John}, ed. Bruce Manning Metzger et al., Second edition, vol. 36, Word Biblical Commentary (Nashville Dallas Mexico Rio de Janeiro: Thomas Nelson, 2000).","plainCitation":"George Raymond Beasley-Murray, John, ed. Bruce Manning Metzger et al., Second edition, vol. 36, Word Biblical Commentary (Nashville Dallas Mexico Rio de Janeiro: Thomas Nelson, 2000).","dontUpdate":true,"noteIndex":64},"citationItems":[{"id":2939,"uris":["http://zotero.org/users/7540819/items/ICMPL3G6"],"itemData":{"id":2939,"type":"book","collection-title":"Word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966924">
        <w:fldChar w:fldCharType="separate"/>
      </w:r>
      <w:r w:rsidRPr="00966924">
        <w:t xml:space="preserve">George Raymond Beasley-Murray, </w:t>
      </w:r>
      <w:r w:rsidRPr="00966924">
        <w:rPr>
          <w:i/>
          <w:iCs/>
        </w:rPr>
        <w:t>John</w:t>
      </w:r>
      <w:r w:rsidRPr="00966924">
        <w:t>, ed. Bruce Manning Metzger et al., Second edition, vol. 36, Word Biblical Commentary (Nashville Dallas Mexico Rio de Janeiro: Thomas Nelson, 2000), 48-49;</w:t>
      </w:r>
      <w:r w:rsidRPr="00966924">
        <w:fldChar w:fldCharType="end"/>
      </w:r>
      <w:r w:rsidRPr="00966924">
        <w:t xml:space="preserve"> </w:t>
      </w:r>
      <w:r w:rsidRPr="00966924">
        <w:fldChar w:fldCharType="begin"/>
      </w:r>
      <w:r w:rsidR="001D65A1" w:rsidRPr="00966924">
        <w:instrText xml:space="preserve"> ADDIN ZOTERO_ITEM CSL_CITATION {"citationID":"FqMZJkXa","properties":{"formattedCitation":"Raymond Edward Brown, {\\i{}The Anchor Bible} (Garden City, N.Y: Doubleday, 1970).","plainCitation":"Raymond Edward Brown, The Anchor Bible (Garden City, N.Y: Doubleday, 1970).","dontUpdate":true,"noteIndex":64},"citationItems":[{"id":3016,"uris":["http://zotero.org/users/7540819/items/MWEKJM4K"],"itemData":{"id":3016,"type":"book","call-number":"2","event-place":"Garden City, N.Y","ISBN":"978-0-385-03761-7","language":"eng","publisher":"Doubleday","publisher-place":"Garden City, N.Y","source":"BnF ISBN","title":"The Anchor Bible","author":[{"family":"Brown","given":"Raymond Edward"}],"issued":{"date-parts":[["1970"]]}}}],"schema":"https://github.com/citation-style-language/schema/raw/master/csl-citation.json"} </w:instrText>
      </w:r>
      <w:r w:rsidRPr="00966924">
        <w:fldChar w:fldCharType="separate"/>
      </w:r>
      <w:r w:rsidRPr="00966924">
        <w:t xml:space="preserve">Raymond Edward Brown, </w:t>
      </w:r>
      <w:r w:rsidRPr="00966924">
        <w:rPr>
          <w:i/>
          <w:iCs/>
        </w:rPr>
        <w:t>The Anchor Bible</w:t>
      </w:r>
      <w:r w:rsidRPr="00966924">
        <w:t xml:space="preserve"> (Garden City, N.Y: Doubleday, 1970), 1.139-144;</w:t>
      </w:r>
      <w:r w:rsidRPr="00966924">
        <w:fldChar w:fldCharType="end"/>
      </w:r>
      <w:r w:rsidRPr="00966924">
        <w:t xml:space="preserve"> </w:t>
      </w:r>
      <w:r w:rsidRPr="00966924">
        <w:fldChar w:fldCharType="begin"/>
      </w:r>
      <w:r w:rsidR="001D65A1" w:rsidRPr="00966924">
        <w:instrText xml:space="preserve"> ADDIN ZOTERO_ITEM CSL_CITATION {"citationID":"WO1VXcnr","properties":{"formattedCitation":"Francis J. Moloney, {\\i{}Belief in the Word: Reading the Fourth Gospel, John 1-4} (Minneapolis: Fortress Press, 1993).","plainCitation":"Francis J. Moloney, Belief in the Word: Reading the Fourth Gospel, John 1-4 (Minneapolis: Fortress Press, 1993).","dontUpdate":true,"noteIndex":64},"citationItems":[{"id":3464,"uris":["http://zotero.org/users/7540819/items/SBR7FCPG"],"itemData":{"id":3464,"type":"book","call-number":"BS2615.2 .M57 1993","event-place":"Minneapolis","ISBN":"978-0-8006-2584-9","number-of-pages":"230","publisher":"Fortress Press","publisher-place":"Minneapolis","source":"Library of Congress ISBN","title":"Belief in the Word: reading the fourth Gospel, John 1-4","title-short":"Belief in the Word","author":[{"family":"Moloney","given":"Francis J."}],"issued":{"date-parts":[["1993"]]}}}],"schema":"https://github.com/citation-style-language/schema/raw/master/csl-citation.json"} </w:instrText>
      </w:r>
      <w:r w:rsidRPr="00966924">
        <w:fldChar w:fldCharType="separate"/>
      </w:r>
      <w:r w:rsidRPr="00966924">
        <w:t xml:space="preserve">Francis J. Moloney, </w:t>
      </w:r>
      <w:r w:rsidRPr="00966924">
        <w:rPr>
          <w:i/>
          <w:iCs/>
        </w:rPr>
        <w:t>Belief in the Word: Reading the Fourth Gospel, John 1-4</w:t>
      </w:r>
      <w:r w:rsidRPr="00966924">
        <w:t xml:space="preserve"> (Minneapolis: Fortress Press, 1993), 111-113.</w:t>
      </w:r>
      <w:r w:rsidRPr="00966924">
        <w:fldChar w:fldCharType="end"/>
      </w:r>
    </w:p>
  </w:footnote>
  <w:footnote w:id="65">
    <w:p w:rsidR="00E70F70" w:rsidRPr="00966924" w:rsidRDefault="00E70F70" w:rsidP="00E70F7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{"citationID":"NzadtsZP","properties":{"formattedCitation":"Thompson, {\\i{}John}.","plainCitation":"Thompson, John.","dontUpdate":true,"noteIndex":65},"citationItems":[{"id":2901,"uris":["http://zotero.org/users/7540819/items/RN6Q2TJ3"],"itemData":{"id":2901,"type":"book","collection-title":"The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iCs/>
        </w:rPr>
        <w:t>John</w:t>
      </w:r>
      <w:r w:rsidRPr="00966924">
        <w:t>, 80.</w:t>
      </w:r>
      <w:r w:rsidRPr="00966924">
        <w:fldChar w:fldCharType="end"/>
      </w:r>
    </w:p>
  </w:footnote>
  <w:footnote w:id="66">
    <w:p w:rsidR="00E70F70" w:rsidRPr="00966924" w:rsidRDefault="00E70F70" w:rsidP="00E70F7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{"citationID":"SnSMBE6F","properties":{"formattedCitation":"Thompson.","plainCitation":"Thompson.","dontUpdate":true,"noteIndex":66},"citationItems":[{"id":2901,"uris":["http://zotero.org/users/7540819/items/RN6Q2TJ3"],"itemData":{"id":2901,"type":"book","collection-title":"The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rPr>
          <w:noProof/>
        </w:rPr>
        <w:t xml:space="preserve">Thompson, </w:t>
      </w:r>
      <w:r w:rsidRPr="00966924">
        <w:rPr>
          <w:i/>
          <w:iCs/>
        </w:rPr>
        <w:t>John</w:t>
      </w:r>
      <w:r w:rsidRPr="00966924">
        <w:t>, 80-81</w:t>
      </w:r>
      <w:r w:rsidR="00057A06" w:rsidRPr="00966924">
        <w:t>;</w:t>
      </w:r>
      <w:r w:rsidRPr="00966924">
        <w:fldChar w:fldCharType="end"/>
      </w:r>
      <w:r w:rsidR="00057A06" w:rsidRPr="00966924">
        <w:t xml:space="preserve"> see also </w:t>
      </w:r>
      <w:r w:rsidR="00057A06" w:rsidRPr="00966924">
        <w:fldChar w:fldCharType="begin"/>
      </w:r>
      <w:r w:rsidR="001D65A1" w:rsidRPr="00966924">
        <w:instrText xml:space="preserve"> ADDIN ZOTERO_ITEM CSL_CITATION {"citationID":"fUkjKwMs","properties":{"formattedCitation":"Lee, \\uc0\\u8216{}The Symbolic Narratives of the Fourth Gospel\\uc0\\u8217{}.","plainCitation":"Lee, ‘The Symbolic Narratives of the Fourth Gospel’.","dontUpdate":true,"noteIndex":66},"citationItems":[{"id":3689,"uris":["http://zotero.org/users/7540819/items/E5T9GYQA"],"itemData":{"id":3689,"type":"thesis","call-number":"2","event-place":"Sheffield","language":"eng","note":"ISBN: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00057A06" w:rsidRPr="00966924">
        <w:fldChar w:fldCharType="separate"/>
      </w:r>
      <w:r w:rsidR="00057A06" w:rsidRPr="00966924">
        <w:t>Lee, ‘The Symbolic Narratives of the Fourth Gospel’, 51.</w:t>
      </w:r>
      <w:r w:rsidR="00057A06" w:rsidRPr="00966924">
        <w:fldChar w:fldCharType="end"/>
      </w:r>
    </w:p>
  </w:footnote>
  <w:footnote w:id="67">
    <w:p w:rsidR="0011784E" w:rsidRPr="00966924" w:rsidRDefault="0011784E" w:rsidP="0011784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{"citationID":"RPAaa3hE","properties":{"formattedCitation":"Ashton, {\\i{}Understanding the Fourth Gospel}.","plainCitation":"Ashton, Understanding the Fourth Gospel.","dontUpdate":true,"noteIndex":67},"citationItems":[{"id":3620,"uris":["http://zotero.org/users/7540819/items/G9EM6PRH"],"itemData":{"id":3620,"type":"book","call-number":"2","event-place":"New York","ISBN":"978-0-19-826353-1","language":"eng","publisher":"Oxford university press","publisher-place":"New York","source":"BnF ISBN","title":"Understanding the Fourth Gospel","author":[{"family":"Ashton","given":"John"}],"issued":{"date-parts":[["1993"]]}}}],"schema":"https://github.com/citation-style-language/schema/raw/master/csl-citation.json"} </w:instrText>
      </w:r>
      <w:r w:rsidRPr="00966924">
        <w:fldChar w:fldCharType="separate"/>
      </w:r>
      <w:r w:rsidRPr="00966924">
        <w:t xml:space="preserve">Ashton, </w:t>
      </w:r>
      <w:r w:rsidRPr="00966924">
        <w:rPr>
          <w:i/>
          <w:iCs/>
        </w:rPr>
        <w:t>Understanding the Fourth Gospel</w:t>
      </w:r>
      <w:r w:rsidRPr="00966924">
        <w:t>, 376.</w:t>
      </w:r>
      <w:r w:rsidRPr="00966924">
        <w:fldChar w:fldCharType="end"/>
      </w:r>
    </w:p>
  </w:footnote>
  <w:footnote w:id="68">
    <w:p w:rsidR="0011784E" w:rsidRPr="00966924" w:rsidRDefault="0011784E" w:rsidP="0011784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{"citationID":"r7nTOcn0","properties":{"formattedCitation":"Murray J. Harris, {\\i{}John}, Exegetical Guide to the Greek New Testament / Andreas J. K\\uc0\\u246{}stenberger, Robert W. Yarbrough General Editors (Nashville, Tennessee: B &amp; H Academic, 2015).","plainCitation":"Murray J. Harris, John, Exegetical Guide to the Greek New Testament / Andreas J. Köstenberger, Robert W. Yarbrough General Editors (Nashville, Tennessee: B &amp; H Academic, 2015).","dontUpdate":true,"noteIndex":68},"citationItems":[{"id":3650,"uris":["http://zotero.org/users/7540819/items/SLFQ5REE"],"itemData":{"id":3650,"type":"book","abstract":"\"The Exegetical Guide to the Greek New Testament (EGGNT) closes the gap between the Greek text and the available lexical and grammatical tools, providing all the necessary information for greater understanding of the text. The series makes interpreting any given New Testament book easier, especially for those who are hard pressed for time but want to preach or teach with accuracy and authority. Each volume begins with a brief introduction to the particular New Testament book, a basic outline, and a list of recommended commentaries. The body is devoted to paragraph-by-paragraph exegesis of the Greek text and includes homiletical helps and suggestions for further study. A comprehensive exegetical outline of the New Testament book completes each EGGNT volume\" - Back cover","collection-title":"Exegetical guide to the Greek New Testament / Andreas J. Köstenberger, Robert W. Yarbrough general editors","event-place":"Nashville, Tennessee","ISBN":"978-1-4336-7687-1","language":"eng","number-of-pages":"366","publisher":"B &amp; H Academic","publisher-place":"Nashville, Tennessee","source":"K10plus ISBN","title":"John","author":[{"family":"Harris","given":"Murray J."}],"issued":{"date-parts":[["2015"]]}}}],"schema":"https://github.com/citation-style-language/schema/raw/master/csl-citation.json"} </w:instrText>
      </w:r>
      <w:r w:rsidRPr="00966924">
        <w:fldChar w:fldCharType="separate"/>
      </w:r>
      <w:r w:rsidRPr="00966924">
        <w:t xml:space="preserve">Murray J. Harris, </w:t>
      </w:r>
      <w:r w:rsidRPr="00966924">
        <w:rPr>
          <w:i/>
          <w:iCs/>
        </w:rPr>
        <w:t>John</w:t>
      </w:r>
      <w:r w:rsidRPr="00966924">
        <w:t>, Exegetical Guide to the Greek New Testament / Andreas J. Köstenberger, Robert W. Yarbrough General Editors (Nashville, Tennessee: B &amp; H Academic, 2015), 71.</w:t>
      </w:r>
      <w:r w:rsidRPr="00966924">
        <w:fldChar w:fldCharType="end"/>
      </w:r>
    </w:p>
  </w:footnote>
  <w:footnote w:id="69">
    <w:p w:rsidR="00852570" w:rsidRPr="00966924" w:rsidRDefault="00852570" w:rsidP="0085257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{"citationID":"Amefw264","properties":{"formattedCitation":"Moloney.","plainCitation":"Moloney.","dontUpdate":true,"noteIndex":69},"citationItems":[{"id":3464,"uris":["http://zotero.org/users/7540819/items/SBR7FCPG"],"itemData":{"id":3464,"type":"book","call-number":"BS2615.2 .M57 1993","event-place":"Minneapolis","ISBN":"978-0-8006-2584-9","number-of-pages":"230","publisher":"Fortress Press","publisher-place":"Minneapolis","source":"Library of Congress ISBN","title":"Belief in the Word: reading the fourth Gospel, John 1-4","title-short":"Belief in the Word","author":[{"family":"Moloney","given":"Francis J."}],"issued":{"date-parts":[["1993"]]}}}],"schema":"https://github.com/citation-style-language/schema/raw/master/csl-citation.json"} </w:instrText>
      </w:r>
      <w:r w:rsidRPr="00966924">
        <w:fldChar w:fldCharType="separate"/>
      </w:r>
      <w:r w:rsidRPr="00966924">
        <w:rPr>
          <w:noProof/>
        </w:rPr>
        <w:t xml:space="preserve">Moloney, </w:t>
      </w:r>
      <w:r w:rsidRPr="00966924">
        <w:rPr>
          <w:i/>
          <w:iCs/>
          <w:noProof/>
        </w:rPr>
        <w:t>Belief in the Word</w:t>
      </w:r>
      <w:r w:rsidRPr="00966924">
        <w:rPr>
          <w:noProof/>
        </w:rPr>
        <w:t>, 115-116</w:t>
      </w:r>
      <w:r w:rsidRPr="00966924">
        <w:fldChar w:fldCharType="end"/>
      </w:r>
      <w:r w:rsidRPr="00966924">
        <w:t xml:space="preserve">; </w:t>
      </w:r>
      <w:r w:rsidRPr="00966924">
        <w:fldChar w:fldCharType="begin"/>
      </w:r>
      <w:r w:rsidR="001D65A1" w:rsidRPr="00966924">
        <w:instrText xml:space="preserve"> ADDIN ZOTERO_ITEM CSL_CITATION {"citationID":"FcqFEsfw","properties":{"formattedCitation":"Brown, {\\i{}The Anchor Bible}.","plainCitation":"Brown, The Anchor Bible.","dontUpdate":true,"noteIndex":69},"citationItems":[{"id":3016,"uris":["http://zotero.org/users/7540819/items/MWEKJM4K"],"itemData":{"id":3016,"type":"book","call-number":"2","event-place":"Garden City, N.Y","ISBN":"978-0-385-03761-7","language":"eng","publisher":"Doubleday","publisher-place":"Garden City, N.Y","source":"BnF ISBN","title":"The Anchor Bible","author":[{"family":"Brown","given":"Raymond Edward"}],"issued":{"date-parts":[["1970"]]}}}],"schema":"https://github.com/citation-style-language/schema/raw/master/csl-citation.json"} </w:instrText>
      </w:r>
      <w:r w:rsidRPr="00966924">
        <w:fldChar w:fldCharType="separate"/>
      </w:r>
      <w:r w:rsidRPr="00966924">
        <w:t xml:space="preserve">Brown, </w:t>
      </w:r>
      <w:r w:rsidRPr="00966924">
        <w:rPr>
          <w:i/>
          <w:iCs/>
        </w:rPr>
        <w:t>The Anchor Bible</w:t>
      </w:r>
      <w:r w:rsidRPr="00966924">
        <w:t>, 1.145.</w:t>
      </w:r>
      <w:r w:rsidRPr="00966924">
        <w:fldChar w:fldCharType="end"/>
      </w:r>
    </w:p>
  </w:footnote>
  <w:footnote w:id="70">
    <w:p w:rsidR="00352C1F" w:rsidRPr="00966924" w:rsidRDefault="00352C1F">
      <w:pPr>
        <w:pStyle w:val="FootnoteText"/>
        <w:rPr>
          <w:i/>
          <w:iCs/>
        </w:rPr>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{"citationID":"gQ3StK5Q","properties":{"formattedCitation":"Lee, \\uc0\\u8216{}The Symbolic Narratives of the Fourth Gospel\\uc0\\u8217{}.","plainCitation":"Lee, ‘The Symbolic Narratives of the Fourth Gospel’.","dontUpdate":true,"noteIndex":70},"citationItems":[{"id":3689,"uris":["http://zotero.org/users/7540819/items/E5T9GYQA"],"itemData":{"id":3689,"type":"thesis","call-number":"2","event-place":"Sheffield","language":"eng","note":"ISBN: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Pr="00966924">
        <w:fldChar w:fldCharType="separate"/>
      </w:r>
      <w:r w:rsidRPr="00966924">
        <w:t>Lee, ‘The Symbolic Narratives of the Fourth Gospel’, 44;</w:t>
      </w:r>
      <w:r w:rsidRPr="00966924">
        <w:fldChar w:fldCharType="end"/>
      </w:r>
      <w:r w:rsidRPr="00966924">
        <w:t xml:space="preserve"> </w:t>
      </w:r>
      <w:r w:rsidRPr="00966924">
        <w:rPr>
          <w:i/>
          <w:iCs/>
        </w:rPr>
        <w:t>et alia.</w:t>
      </w:r>
    </w:p>
  </w:footnote>
  <w:footnote w:id="71">
    <w:p w:rsidR="00057A06" w:rsidRPr="00966924" w:rsidRDefault="00057A06">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MyJ5Cssc","properties":{"formattedCitation":"Lee.","plainCitation":"Lee.","dontUpdate":true,"noteIndex":71},"citationItems":[{"id":3689,"uris":["http://zotero.org/users/7540819/items/E5T9GYQA"],"itemData":{"id":3689,"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Pr="00966924">
        <w:fldChar w:fldCharType="separate"/>
      </w:r>
      <w:r w:rsidRPr="00966924">
        <w:rPr>
          <w:noProof/>
        </w:rPr>
        <w:t xml:space="preserve">Lee, </w:t>
      </w:r>
      <w:r w:rsidRPr="00966924">
        <w:t>‘The Symbolic Narratives of the Fourth Gospel’, 45</w:t>
      </w:r>
      <w:r w:rsidRPr="00966924">
        <w:rPr>
          <w:noProof/>
        </w:rPr>
        <w:t>.</w:t>
      </w:r>
      <w:r w:rsidRPr="00966924">
        <w:fldChar w:fldCharType="end"/>
      </w:r>
    </w:p>
  </w:footnote>
  <w:footnote w:id="72">
    <w:p w:rsidR="00607270" w:rsidRPr="00966924" w:rsidRDefault="0060727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{"citationID":"va6s0qMy","properties":{"formattedCitation":"Ashton, {\\i{}Discovering John}.","plainCitation":"Ashton, Discovering John.","dontUpdate":true,"noteIndex":72},"citationItems":[{"id":3462,"uris":["http://zotero.org/users/7540819/items/H2NS2GJ9"],"itemData":{"id":3462,"type":"book","abstract":"\"The renowned Johannine scholar John Ashton (1931-2016) left a large number of unpublished essays at the end of his life, representing his ongoing exegetical work. Introduced here by Christopher Rowland and Catrin H. Williams, they explore important themes such as mystery and Christology arising from his ground-breaking study, Understanding the Fourth Gospel. Alongside them is an intellectual autobiography originally intended for that volume, contextualizing Ashton's work both in the wider context of biblical scholarship and the particularities of his life. This in itself is an exceptional contribution, and together with the essays it sheds light not only on the current state of Johannine studies, but also on the situation of those involved with both church and academy in the closing decades of the twentieth century\"--Back cover","event-place":"Cambridge, United Kingdom","ISBN":"978-0-227-90750-4","language":"eng","note":"OCLC: 1257401854","publisher":"James Clarke &amp; Co","publisher-place":"Cambridge, United Kingdom","source":"Open WorldCat","title":"Discovering John: essays by John Ashton","title-short":"Discovering John","author":[{"family":"Ashton","given":"John"}],"editor":[{"family":"Rowland","given":"Christopher"},{"family":"Williams","given":"Catrin H."}],"issued":{"date-parts":[["2021"]]}}}],"schema":"https://github.com/citation-style-language/schema/raw/master/csl-citation.json"} </w:instrText>
      </w:r>
      <w:r w:rsidRPr="00966924">
        <w:fldChar w:fldCharType="separate"/>
      </w:r>
      <w:r w:rsidRPr="00966924">
        <w:t xml:space="preserve">Ashton, </w:t>
      </w:r>
      <w:r w:rsidRPr="00966924">
        <w:rPr>
          <w:i/>
          <w:iCs/>
        </w:rPr>
        <w:t>Discovering John</w:t>
      </w:r>
      <w:r w:rsidRPr="00966924">
        <w:t>, 118-119.</w:t>
      </w:r>
      <w:r w:rsidRPr="00966924">
        <w:fldChar w:fldCharType="end"/>
      </w:r>
    </w:p>
  </w:footnote>
  <w:footnote w:id="73">
    <w:p w:rsidR="00755621" w:rsidRPr="00966924" w:rsidRDefault="00755621" w:rsidP="00CD23F4">
      <w:pPr>
        <w:pStyle w:val="FootnoteText"/>
      </w:pPr>
      <w:r w:rsidRPr="00966924">
        <w:rPr>
          <w:rStyle w:val="FootnoteReference"/>
        </w:rPr>
        <w:footnoteRef/>
      </w:r>
      <w:r w:rsidRPr="00966924">
        <w:t xml:space="preserve"> </w:t>
      </w:r>
      <w:r w:rsidR="00CD23F4" w:rsidRPr="00966924">
        <w:fldChar w:fldCharType="begin"/>
      </w:r>
      <w:r w:rsidR="001D65A1" w:rsidRPr="00966924">
        <w:instrText xml:space="preserve"> ADDIN ZOTERO_ITEM CSL_CITATION {"citationID":"cir83uik","properties":{"formattedCitation":"Howard-Brook, \\uc0\\u8216{}John\\uc0\\u8217{}s Gospel\\uc0\\u8217{}s Call\\uc0\\u8217{}.","plainCitation":"Howard-Brook, ‘John’s Gospel’s Call’.","dontUpdate":true,"noteIndex":73},"citationItems":[{"id":3692,"uris":["http://zotero.org/users/7540819/items/9ZYV4B2W"],"itemData":{"id":3692,"type":"chapter","container-title":"The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00CD23F4" w:rsidRPr="00966924">
        <w:fldChar w:fldCharType="separate"/>
      </w:r>
      <w:r w:rsidR="00CD23F4" w:rsidRPr="00966924">
        <w:t>Howard-Brook, ‘John’s Gospel’s Call’, 93.</w:t>
      </w:r>
      <w:r w:rsidR="00CD23F4" w:rsidRPr="00966924">
        <w:fldChar w:fldCharType="end"/>
      </w:r>
      <w:r w:rsidR="00CD23F4" w:rsidRPr="00966924">
        <w:t xml:space="preserve"> </w:t>
      </w:r>
    </w:p>
  </w:footnote>
  <w:footnote w:id="74">
    <w:p w:rsidR="00120CB6" w:rsidRPr="00966924" w:rsidRDefault="00120CB6"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{"citationID":"Uk0cyjI2","properties":{"formattedCitation":"Harris, {\\i{}John}.","plainCitation":"Harris, John.","dontUpdate":true,"noteIndex":74},"citationItems":[{"id":3650,"uris":["http://zotero.org/users/7540819/items/SLFQ5REE"],"itemData":{"id":3650,"type":"book","abstract":"\"The Exegetical Guide to the Greek New Testament (EGGNT) closes the gap between the Greek text and the available lexical and grammatical tools, providing all the necessary information for greater understanding of the text. The series makes interpreting any given New Testament book easier, especially for those who are hard pressed for time but want to preach or teach with accuracy and authority. Each volume begins with a brief introduction to the particular New Testament book, a basic outline, and a list of recommended commentaries. The body is devoted to paragraph-by-paragraph exegesis of the Greek text and includes homiletical helps and suggestions for further study. A comprehensive exegetical outline of the New Testament book completes each EGGNT volume\" - Back cover","collection-title":"Exegetical guide to the Greek New Testament / Andreas J. Köstenberger, Robert W. Yarbrough general editors","event-place":"Nashville, Tennessee","ISBN":"978-1-4336-7687-1","language":"eng","number-of-pages":"366","publisher":"B &amp; H Academic","publisher-place":"Nashville, Tennessee","source":"K10plus ISBN","title":"John","author":[{"family":"Harris","given":"Murray J."}],"issued":{"date-parts":[["2015"]]}}}],"schema":"https://github.com/citation-style-language/schema/raw/master/csl-citation.json"} </w:instrText>
      </w:r>
      <w:r w:rsidRPr="00966924">
        <w:fldChar w:fldCharType="separate"/>
      </w:r>
      <w:r w:rsidRPr="00966924">
        <w:t xml:space="preserve">Harris, </w:t>
      </w:r>
      <w:r w:rsidRPr="00966924">
        <w:rPr>
          <w:i/>
          <w:iCs/>
        </w:rPr>
        <w:t>John</w:t>
      </w:r>
      <w:r w:rsidRPr="00966924">
        <w:t>, 72.</w:t>
      </w:r>
      <w:r w:rsidRPr="00966924">
        <w:fldChar w:fldCharType="end"/>
      </w:r>
    </w:p>
  </w:footnote>
  <w:footnote w:id="75">
    <w:p w:rsidR="00530952" w:rsidRPr="00966924" w:rsidRDefault="00530952"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{"citationID":"LBNMC8t3","properties":{"formattedCitation":"Lincoln, {\\i{}The Gospel According to Saint John}.","plainCitation":"Lincoln, The Gospel According to Saint John.","dontUpdate":true,"noteIndex":75},"citationItems":[{"id":2926,"uris":["http://zotero.org/users/7540819/items/TDBNPPZ8"],"itemData":{"id":2926,"type":"book","collection-title":"Black's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Pr="00966924">
        <w:t>, 152-153.</w:t>
      </w:r>
      <w:r w:rsidRPr="00966924">
        <w:fldChar w:fldCharType="end"/>
      </w:r>
    </w:p>
  </w:footnote>
  <w:footnote w:id="76">
    <w:p w:rsidR="00F40CD0" w:rsidRPr="00966924" w:rsidRDefault="00F40CD0">
      <w:pPr>
        <w:pStyle w:val="FootnoteText"/>
      </w:pPr>
      <w:r w:rsidRPr="00966924">
        <w:rPr>
          <w:rStyle w:val="FootnoteReference"/>
        </w:rPr>
        <w:footnoteRef/>
      </w:r>
      <w:r w:rsidRPr="00966924">
        <w:t xml:space="preserve"> The essential nature of water for sustaining physical life has already been noted (see chapter 2).</w:t>
      </w:r>
    </w:p>
  </w:footnote>
  <w:footnote w:id="77">
    <w:p w:rsidR="001014F4" w:rsidRPr="00966924" w:rsidRDefault="001014F4">
      <w:pPr>
        <w:pStyle w:val="FootnoteText"/>
      </w:pPr>
      <w:r w:rsidRPr="00966924">
        <w:rPr>
          <w:rStyle w:val="FootnoteReference"/>
        </w:rPr>
        <w:footnoteRef/>
      </w:r>
      <w:r w:rsidRPr="00966924">
        <w:t xml:space="preserve"> E.g. Lev 12; Jer 2:13; 17:13; Zech 14:4, 8.</w:t>
      </w:r>
    </w:p>
  </w:footnote>
  <w:footnote w:id="78">
    <w:p w:rsidR="00AB4C9A" w:rsidRPr="00966924" w:rsidRDefault="00AB4C9A" w:rsidP="00AB4C9A">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{"citationID":"wzRhOJxh","properties":{"formattedCitation":"Keener.","plainCitation":"Keener.","dontUpdate":true,"noteIndex":78},"citationItems":[{"id":2735,"uris":["http://zotero.org/users/7540819/items/MJ8FYPZC"],"itemData":{"id":2735,"type":"book","event-place":"Grand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rPr>
          <w:noProof/>
        </w:rPr>
        <w:t xml:space="preserve">Keener, </w:t>
      </w:r>
      <w:r w:rsidRPr="00966924">
        <w:rPr>
          <w:i/>
          <w:iCs/>
        </w:rPr>
        <w:t>The Gospel of John</w:t>
      </w:r>
      <w:r w:rsidRPr="00966924">
        <w:t>, 111-112</w:t>
      </w:r>
      <w:r w:rsidRPr="00966924">
        <w:rPr>
          <w:noProof/>
        </w:rPr>
        <w:t>.</w:t>
      </w:r>
      <w:r w:rsidRPr="00966924">
        <w:fldChar w:fldCharType="end"/>
      </w:r>
    </w:p>
  </w:footnote>
  <w:footnote w:id="79">
    <w:p w:rsidR="00AB4C9A" w:rsidRPr="00966924" w:rsidRDefault="00AB4C9A" w:rsidP="00AB4C9A">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{"citationID":"YBAzVgfs","properties":{"formattedCitation":"Rudolf Schnackenburg, {\\i{}The Gospel According to John, Volume 1 Chapters 1-4}, trans. Kevin Smyth, Fourth Impression, Herder\\uc0\\u8217{}s Theological Commentary on the New Testament (Tunbridge Wells, Kent: Burns &amp; Oates, 1990).","plainCitation":"Rudolf Schnackenburg, The Gospel According to John, Volume 1 Chapters 1-4, trans. Kevin Smyth, Fourth Impression, Herder’s Theological Commentary on the New Testament (Tunbridge Wells, Kent: Burns &amp; Oates, 1990).","dontUpdate":true,"noteIndex":79},"citationItems":[{"id":3598,"uris":["http://zotero.org/users/7540819/items/9FELF6TK"],"itemData":{"id":3598,"type":"book","collection-title":"Herder's Theological Commentary on the New Testament","edition":"Fourth Impression","event-place":"Tunbridge Wells, Kent","ISBN":"0-86012-105-4","number-of-pages":"638","publisher":"Burns &amp; Oates","publisher-place":"Tunbridge Wells, Kent","title":"The Gospel according to John, volume 1 Commentary on Chapters 1-4","author":[{"family":"Schnackenburg","given":"Rudolf"}],"translator":[{"family":"Smyth","given":"Kevin"}],"issued":{"date-parts":[["1990"]]}}}],"schema":"https://github.com/citation-style-language/schema/raw/master/csl-citation.json"} </w:instrText>
      </w:r>
      <w:r w:rsidRPr="00966924">
        <w:fldChar w:fldCharType="separate"/>
      </w:r>
      <w:r w:rsidRPr="00966924">
        <w:t xml:space="preserve">Rudolf Schnackenburg, </w:t>
      </w:r>
      <w:r w:rsidRPr="00966924">
        <w:rPr>
          <w:i/>
          <w:iCs/>
        </w:rPr>
        <w:t>The Gospel According to John, Volume 1 Chapters 1-4</w:t>
      </w:r>
      <w:r w:rsidRPr="00966924">
        <w:t>, trans. Kevin Smyth, Fourth Impression, Herder’s Theological Commentary on the New Testament (Tunbridge Wells, Kent: Burns &amp; Oates, 1990), 419;</w:t>
      </w:r>
      <w:r w:rsidRPr="00966924">
        <w:fldChar w:fldCharType="end"/>
      </w:r>
      <w:r w:rsidRPr="00966924">
        <w:t xml:space="preserve"> </w:t>
      </w:r>
      <w:r w:rsidRPr="00966924">
        <w:fldChar w:fldCharType="begin"/>
      </w:r>
      <w:r w:rsidR="001D65A1" w:rsidRPr="00966924">
        <w:instrText xml:space="preserve"> ADDIN ZOTERO_ITEM CSL_CITATION {"citationID":"1nfjDaVp","properties":{"formattedCitation":"Gary M. Burge, {\\i{}John: From Biblical Text ... to Contemporary Life}, The NIV Application Commentary (Grand Rapids, Mich: Zondervan Publ. House, 2000).","plainCitation":"Gary M. Burge, John: From Biblical Text ... to Contemporary Life, The NIV Application Commentary (Grand Rapids, Mich: Zondervan Publ. House, 2000).","dontUpdate":true,"noteIndex":79},"citationItems":[{"id":3610,"uris":["http://zotero.org/users/7540819/items/MZRZXVKU"],"itemData":{"id":3610,"type":"book","collection-title":"The NIV application commentary","event-place":"Grand Rapids, Mich","ISBN":"978-0-310-49750-9","language":"eng","number-of-pages":"618","publisher":"Zondervan Publ. House","publisher-place":"Grand Rapids, Mich","source":"K10plus ISBN","title":"John: from biblical text ... to contemporary life","title-short":"John","author":[{"family":"Burge","given":"Gary M."}],"issued":{"date-parts":[["2000"]]}}}],"schema":"https://github.com/citation-style-language/schema/raw/master/csl-citation.json"} </w:instrText>
      </w:r>
      <w:r w:rsidRPr="00966924">
        <w:fldChar w:fldCharType="separate"/>
      </w:r>
      <w:r w:rsidRPr="00966924">
        <w:t xml:space="preserve">Gary M. Burge, </w:t>
      </w:r>
      <w:r w:rsidRPr="00966924">
        <w:rPr>
          <w:i/>
          <w:iCs/>
        </w:rPr>
        <w:t>John: From Biblical Text ... to Contemporary Life</w:t>
      </w:r>
      <w:r w:rsidRPr="00966924">
        <w:t>, The NIV Application Commentary (Grand Rapids, Mich: Zondervan Publ. House, 2000), 111-112;</w:t>
      </w:r>
      <w:r w:rsidRPr="00966924">
        <w:fldChar w:fldCharType="end"/>
      </w:r>
      <w:r w:rsidRPr="00966924">
        <w:t xml:space="preserve"> </w:t>
      </w:r>
      <w:r w:rsidRPr="00966924">
        <w:fldChar w:fldCharType="begin"/>
      </w:r>
      <w:r w:rsidR="001D65A1" w:rsidRPr="00966924">
        <w:instrText xml:space="preserve"> ADDIN ZOTERO_ITEM CSL_CITATION {"citationID":"kxx2QFsD","properties":{"formattedCitation":"Cornelis Bennema, {\\i{}The Power of Saving Wisdom: An Investigation of Spirit and Wisdom in Relation to the Soteriology of the Fourth Gospel} (Eugene, Oregon: Wipf &amp; Stock Publ, 2007).","plainCitation":"Cornelis Bennema, The Power of Saving Wisdom: An Investigation of Spirit and Wisdom in Relation to the Soteriology of the Fourth Gospel (Eugene, Oregon: Wipf &amp; Stock Publ, 2007).","dontUpdate":true,"noteIndex":79},"citationItems":[{"id":3642,"uris":["http://zotero.org/users/7540819/items/LU9Y5VKC"],"itemData":{"id":3642,"type":"book","event-place":"Eugene,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Cornelis Bennema, </w:t>
      </w:r>
      <w:r w:rsidRPr="00966924">
        <w:rPr>
          <w:i/>
          <w:iCs/>
        </w:rPr>
        <w:t>The Power of Saving Wisdom: An Investigation of Spirit and Wisdom in Relation to the Soteriology of the Fourth Gospel</w:t>
      </w:r>
      <w:r w:rsidRPr="00966924">
        <w:t xml:space="preserve"> (Eugene, Oregon: Wipf &amp; Stock Publ, 2007), 168.</w:t>
      </w:r>
      <w:r w:rsidRPr="00966924">
        <w:fldChar w:fldCharType="end"/>
      </w:r>
      <w:r w:rsidRPr="00966924">
        <w:fldChar w:fldCharType="begin"/>
      </w:r>
      <w:r w:rsidR="001D65A1" w:rsidRPr="00966924">
        <w:instrText xml:space="preserve"> ADDIN ZOTERO_ITEM CSL_CITATION {"citationID":"cDIAYlnJ","properties":{"formattedCitation":"Gary M. Burge, \\uc0\\u8216{}Gospel of John\\uc0\\u8217{}, in {\\i{}John\\uc0\\u8217{}s Gospel, Hebrews\\uc0\\u8211{}Revelation}, ed. Craig A. Evans and Craig A. Bubeck, First Edition, The Bible Knowledge Background Commentary (Colorado Springs, CO; Paris, ON; Eastbourne: David C Cook, 2005), 37\\uc0\\u8211{}164.","plainCitation":"Gary M. Burge, ‘Gospel of John’, in John’s Gospel, Hebrews–Revelation, ed. Craig A. Evans and Craig A. Bubeck, First Edition, The Bible Knowledge Background Commentary (Colorado Springs, CO; Paris, ON; Eastbourne: David C Cook, 2005), 37–164.","dontUpdate":true,"noteIndex":79},"citationItems":[{"id":2922,"uris":["http://zotero.org/users/7540819/items/XR2MAY32"],"itemData":{"id":2922,"type":"chapter","collection-title":"The Bible Knowledge Background Commentary","container-title":"John’s Gospel, Hebrews–Revelation","edition":"First Edition","event-place":"Colorado Springs, CO; Paris, ON; Eastbourne","page":"37–164","publisher":"David C Cook","publisher-place":"Colorado Springs, CO; Paris, ON; Eastbourne","title":"Gospel of John","author":[{"family":"Burge","given":"Gary M."}],"editor":[{"family":"Evans","given":"Craig A."},{"family":"Bubeck","given":"Craig A."}],"issued":{"date-parts":[["2005"]]}}}],"schema":"https://github.com/citation-style-language/schema/raw/master/csl-citation.json"} </w:instrText>
      </w:r>
      <w:r w:rsidRPr="00966924">
        <w:fldChar w:fldCharType="separate"/>
      </w:r>
      <w:r w:rsidRPr="00966924">
        <w:fldChar w:fldCharType="end"/>
      </w:r>
    </w:p>
  </w:footnote>
  <w:footnote w:id="80">
    <w:p w:rsidR="00AB4C9A" w:rsidRPr="00966924" w:rsidRDefault="00AB4C9A" w:rsidP="00AB4C9A">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{"citationID":"kPJyMRzs","properties":{"formattedCitation":"Janeth Norfleete Day, {\\i{}The Woman at the Well: Interpretation of John 4:1-42 in Retrospect and Prospect}, Brill Book Archive Part 1, ISBN: 9789004472495 61 (Leiden Boston: BRILL, 2002), https://doi.org/10.1163/9789004496620.","plainCitation":"Janeth Norfleete Day, The Woman at the Well: Interpretation of John 4:1-42 in Retrospect and Prospect, Brill Book Archive Part 1, ISBN: 9789004472495 61 (Leiden Boston: BRILL, 2002), https://doi.org/10.1163/9789004496620.","dontUpdate":true,"noteIndex":80},"citationItems":[{"id":3638,"uris":["http://zotero.org/users/7540819/items/K8PPALRJ"],"itemData":{"id":3638,"type":"book","abstract":"The theme of the book is that by integrating traditional historical methods of interpretation with more recent literary and sociological methods, it is possible to propose an alternative understanding of the character and role of the Samaritan woman in John 4. The contents include a survey of the interpretive tradition concerning the Samaritan woman in the church's exegesis, in artistic renderings, and in literary compositions from the Patristic Period until the Modern Era. The book concludes with the author's alternative interpretation, which proposes a pious Samaritan woman vs. the traditional immoral one. This book is useful as a model for a synthetic approach to biblical interpretation that utilizes both historical and more contemporary methods. Additionally, it demonstrates one possible avenue by which biblical and theological scholars can participate in interdisciplinary studies","collection-number":"61","collection-title":"Brill Book Archive Part 1, ISBN: 9789004472495","event-place":"Leiden Boston","ISBN":"978-90-04-49662-0","language":"eng","note":"DOI: 10.1163/9789004496620","number-of-pages":"1","publisher":"BRILL","publisher-place":"Leiden Boston","source":"K10plus ISBN","title":"The Woman at the Well: Interpretation of John 4:1-42 in Retrospect and Prospect","title-short":"The Woman at the Well","author":[{"family":"Day","given":"Janeth Norfleete"}],"issued":{"date-parts":[["2002"]]}}}],"schema":"https://github.com/citation-style-language/schema/raw/master/csl-citation.json"} </w:instrText>
      </w:r>
      <w:r w:rsidRPr="00966924">
        <w:fldChar w:fldCharType="separate"/>
      </w:r>
      <w:r w:rsidRPr="00966924">
        <w:t xml:space="preserve">Janeth Norfleete Day, </w:t>
      </w:r>
      <w:r w:rsidRPr="00966924">
        <w:rPr>
          <w:i/>
          <w:iCs/>
        </w:rPr>
        <w:t>The Woman at the Well: Interpretation of John 4:1-42 in Retrospect and Prospect</w:t>
      </w:r>
      <w:r w:rsidRPr="00966924">
        <w:t>, Brill Book Archive Part 1, (Leiden Boston: BRILL, 2002), 133;</w:t>
      </w:r>
      <w:r w:rsidRPr="00966924">
        <w:fldChar w:fldCharType="end"/>
      </w:r>
      <w:r w:rsidRPr="00966924">
        <w:t xml:space="preserve"> see also </w:t>
      </w:r>
      <w:r w:rsidRPr="00966924">
        <w:fldChar w:fldCharType="begin"/>
      </w:r>
      <w:r w:rsidR="001D65A1" w:rsidRPr="00966924">
        <w:instrText xml:space="preserve"> ADDIN ZOTERO_ITEM CSL_CITATION {"citationID":"fLLR54Rg","properties":{"formattedCitation":"Harris, {\\i{}John}.","plainCitation":"Harris, John.","dontUpdate":true,"noteIndex":80},"citationItems":[{"id":3650,"uris":["http://zotero.org/users/7540819/items/SLFQ5REE"],"itemData":{"id":3650,"type":"book","abstract":"\"The Exegetical Guide to the Greek New Testament (EGGNT) closes the gap between the Greek text and the available lexical and grammatical tools, providing all the necessary information for greater understanding of the text. The series makes interpreting any given New Testament book easier, especially for those who are hard pressed for time but want to preach or teach with accuracy and authority. Each volume begins with a brief introduction to the particular New Testament book, a basic outline, and a list of recommended commentaries. The body is devoted to paragraph-by-paragraph exegesis of the Greek text and includes homiletical helps and suggestions for further study. A comprehensive exegetical outline of the New Testament book completes each EGGNT volume\" - Back cover","collection-title":"Exegetical guide to the Greek New Testament / Andreas J. Köstenberger, Robert W. Yarbrough general editors","event-place":"Nashville, Tennessee","ISBN":"978-1-4336-7687-1","language":"eng","number-of-pages":"366","publisher":"B &amp; H Academic","publisher-place":"Nashville, Tennessee","source":"K10plus ISBN","title":"John","author":[{"family":"Harris","given":"Murray J."}],"issued":{"date-parts":[["2015"]]}}}],"schema":"https://github.com/citation-style-language/schema/raw/master/csl-citation.json"} </w:instrText>
      </w:r>
      <w:r w:rsidRPr="00966924">
        <w:fldChar w:fldCharType="separate"/>
      </w:r>
      <w:r w:rsidRPr="00966924">
        <w:t xml:space="preserve">Harris, </w:t>
      </w:r>
      <w:r w:rsidRPr="00966924">
        <w:rPr>
          <w:i/>
          <w:iCs/>
        </w:rPr>
        <w:t>John</w:t>
      </w:r>
      <w:r w:rsidRPr="00966924">
        <w:t>, 89;</w:t>
      </w:r>
      <w:r w:rsidRPr="00966924">
        <w:fldChar w:fldCharType="end"/>
      </w:r>
      <w:r w:rsidRPr="00966924">
        <w:t xml:space="preserve"> </w:t>
      </w:r>
      <w:r w:rsidRPr="00966924">
        <w:fldChar w:fldCharType="begin"/>
      </w:r>
      <w:r w:rsidR="001D65A1" w:rsidRPr="00966924">
        <w:instrText xml:space="preserve"> ADDIN ZOTERO_ITEM CSL_CITATION {"citationID":"gO0NrDhj","properties":{"formattedCitation":"Beasley-Murray, {\\i{}Word Biblical Commentary. Volume 36}.","plainCitation":"Beasley-Murray, Word Biblical Commentary. Volume 36.","dontUpdate":true,"noteIndex":80},"citationItems":[{"id":2939,"uris":["http://zotero.org/users/7540819/items/ICMPL3G6"],"itemData":{"id":2939,"type":"book","collection-title":"Word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966924">
        <w:fldChar w:fldCharType="separate"/>
      </w:r>
      <w:r w:rsidRPr="00966924">
        <w:t xml:space="preserve">Beasley-Murray, </w:t>
      </w:r>
      <w:r w:rsidRPr="00966924">
        <w:rPr>
          <w:i/>
          <w:iCs/>
        </w:rPr>
        <w:t>Word Biblical Commentary. Volume 36</w:t>
      </w:r>
      <w:r w:rsidRPr="00966924">
        <w:t>, 59.</w:t>
      </w:r>
      <w:r w:rsidRPr="00966924">
        <w:fldChar w:fldCharType="end"/>
      </w:r>
    </w:p>
  </w:footnote>
  <w:footnote w:id="81">
    <w:p w:rsidR="004827A8" w:rsidRPr="00966924" w:rsidRDefault="004827A8">
      <w:pPr>
        <w:pStyle w:val="FootnoteText"/>
      </w:pPr>
      <w:r w:rsidRPr="00966924">
        <w:rPr>
          <w:rStyle w:val="FootnoteReference"/>
        </w:rPr>
        <w:footnoteRef/>
      </w:r>
      <w:r w:rsidRPr="00966924">
        <w:t xml:space="preserve"> Cf. Genesis 33:19; 48:22.</w:t>
      </w:r>
    </w:p>
  </w:footnote>
  <w:footnote w:id="82">
    <w:p w:rsidR="008707E7" w:rsidRPr="00966924" w:rsidRDefault="008707E7">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{"citationID":"3VQTUqmh","properties":{"formattedCitation":"Lawrence R. Farley, {\\i{}The Gospel of Luke: Good News for the Poor}, The Orthodox Bible Study Companion (Chesterton, IN: Ancient Faith Publishing, 2010).","plainCitation":"Lawrence R. Farley, The Gospel of Luke: Good News for the Poor, The Orthodox Bible Study Companion (Chesterton, IN: Ancient Faith Publishing, 2010).","dontUpdate":true,"noteIndex":82},"citationItems":[{"id":3767,"uris":["http://zotero.org/users/7540819/items/74LL3IPC"],"itemData":{"id":3767,"type":"book","collection-title":"The Orthodox Bible Study Companion","event-place":"Chesterton, IN","ISBN":"978-1-936270-12-5","publisher":"Ancient Faith Publishing","publisher-place":"Chesterton, IN","title":"The Gospel of Luke: Good News for the Poor","author":[{"family":"Farley","given":"Lawrence R."}],"issued":{"date-parts":[["2010"]]}}}],"schema":"https://github.com/citation-style-language/schema/raw/master/csl-citation.json"} </w:instrText>
      </w:r>
      <w:r w:rsidRPr="00966924">
        <w:fldChar w:fldCharType="separate"/>
      </w:r>
      <w:r w:rsidRPr="00966924">
        <w:t xml:space="preserve">Lawrence R. Farley, </w:t>
      </w:r>
      <w:r w:rsidRPr="00966924">
        <w:rPr>
          <w:i/>
          <w:iCs/>
        </w:rPr>
        <w:t>The Gospel of Luke: Good News for the Poor</w:t>
      </w:r>
      <w:r w:rsidRPr="00966924">
        <w:t>, The Orthodox Bible Study Companion (Chesterton, IN: Ancient Faith Publishing, 2010), 94.</w:t>
      </w:r>
      <w:r w:rsidRPr="00966924">
        <w:fldChar w:fldCharType="end"/>
      </w:r>
    </w:p>
  </w:footnote>
  <w:footnote w:id="83">
    <w:p w:rsidR="002E72DC" w:rsidRPr="00966924" w:rsidRDefault="002E72DC" w:rsidP="002E72DC">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{"citationID":"ZNh3IMBh","properties":{"formattedCitation":"Koester, {\\i{}Symbolism in the Fourth Gospel}.","plainCitation":"Koester, Symbolism in the Fourth Gospel.","dontUpdate":true,"noteIndex":83},"citationItems":[{"id":2896,"uris":["http://zotero.org/users/7540819/items/IR96FIG7"],"itemData":{"id":2896,"type":"book","call-number":"BS2615.6.S97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151.</w:t>
      </w:r>
      <w:r w:rsidRPr="00966924">
        <w:fldChar w:fldCharType="end"/>
      </w:r>
    </w:p>
  </w:footnote>
  <w:footnote w:id="84">
    <w:p w:rsidR="004562FD" w:rsidRPr="00966924" w:rsidRDefault="004562F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sPB54ff","properties":{"formattedCitation":"Koester.","plainCitation":"Koester.","dontUpdate":true,"noteIndex":84},"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 xml:space="preserve">Koester, </w:t>
      </w:r>
      <w:r w:rsidRPr="00966924">
        <w:rPr>
          <w:i/>
          <w:iCs/>
        </w:rPr>
        <w:t>Symbolism in the Fourth Gospel</w:t>
      </w:r>
      <w:r w:rsidRPr="00966924">
        <w:t>, 39;</w:t>
      </w:r>
      <w:r w:rsidRPr="00966924">
        <w:fldChar w:fldCharType="end"/>
      </w:r>
      <w:r w:rsidRPr="00966924">
        <w:t xml:space="preserve"> </w:t>
      </w:r>
      <w:r w:rsidRPr="00966924">
        <w:fldChar w:fldCharType="begin"/>
      </w:r>
      <w:r w:rsidR="001D65A1" w:rsidRPr="00966924">
        <w:instrText xml:space="preserve"> ADDIN ZOTERO_ITEM CSL_CITATION {"citationID":"5ngh1fGQ","properties":{"formattedCitation":"Culpepper, {\\i{}Anatomy of the Fourth Gospel}.","plainCitation":"Culpepper, Anatomy of the Fourth Gospel.","dontUpdate":true,"noteIndex":84},"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105.</w:t>
      </w:r>
      <w:r w:rsidRPr="00966924">
        <w:fldChar w:fldCharType="end"/>
      </w:r>
    </w:p>
  </w:footnote>
  <w:footnote w:id="85">
    <w:p w:rsidR="009D73AD" w:rsidRPr="00966924" w:rsidRDefault="009D73AD" w:rsidP="009D73AD">
      <w:pPr>
        <w:pStyle w:val="FootnoteText"/>
      </w:pPr>
      <w:r w:rsidRPr="00966924">
        <w:rPr>
          <w:rStyle w:val="FootnoteReference"/>
        </w:rPr>
        <w:footnoteRef/>
      </w:r>
      <w:r w:rsidRPr="00966924">
        <w:t xml:space="preserve"> </w:t>
      </w:r>
      <w:r w:rsidRPr="00966924">
        <w:fldChar w:fldCharType="begin"/>
      </w:r>
      <w:r w:rsidRPr="00966924">
        <w:instrText xml:space="preserve"> ADDIN ZOTERO_ITEM CSL_CITATION {"citationID":"uoJbtnlG","properties":{"formattedCitation":"Thomas, \\uc0\\u8216{}The Spirit in the Gospel According to John, 1\\uc0\\u8239{}John, and 2\\uc0\\u8239{}John: \\uc0\\u8220{}Rivers of Living Water\\uc0\\u8221{}\\uc0\\u8217{}.","plainCitation":"Thomas, ‘The Spirit in the Gospel According to John, 1 John, and 2 John: “Rivers of Living Water”’.","dontUpdate":true,"noteIndex":85},"citationItems":[{"id":3397,"uris":["http://zotero.org/users/7540819/items/2A7U6QBL"],"itemData":{"id":3397,"type":"article-journal","container-title":"Pneuma","DOI":"10.1163/15700747-bja10054","issue":"3-4","journalAbbreviation":"Pneuma","language":"English","note":"publisher-place: Leiden, The Netherlands\npublisher: Brill","page":"442-469","title":"The Spirit in the Gospel according to John, 1 John, and 2 John: “Rivers of Living Water”","volume":"43","author":[{"family":"Thomas","given":"John Christopher"}],"issued":{"date-parts":[["2021",12,13]]}}}],"schema":"https://github.com/citation-style-language/schema/raw/master/csl-citation.json"} </w:instrText>
      </w:r>
      <w:r w:rsidRPr="00966924">
        <w:fldChar w:fldCharType="separate"/>
      </w:r>
      <w:r w:rsidRPr="00966924">
        <w:t>Thomas, ‘The Spirit in the Gospel According to John, 1 John, and 2 John: “Rivers of Living Water”’, 456.</w:t>
      </w:r>
      <w:r w:rsidRPr="00966924">
        <w:fldChar w:fldCharType="end"/>
      </w:r>
    </w:p>
  </w:footnote>
  <w:footnote w:id="86">
    <w:p w:rsidR="008826B0" w:rsidRPr="00966924" w:rsidRDefault="008826B0" w:rsidP="008826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{"citationID":"HpEVsWkW","properties":{"formattedCitation":"Catrin H. Williams, \\uc0\\u8216{}\\uc0\\u8220{}I Am\\uc0\\u8221{} Sayings\\uc0\\u8217{}, in {\\i{}Dictionary of Jesus and the Gospels}, ed. Joel B. Green, Scot McKnight, and I. Howard Marshall (Downers Grove, Ill: InterVarsity Press, 1992).","plainCitation":"Catrin H. Williams, ‘“I Am” Sayings’, in Dictionary of Jesus and the Gospels, ed. Joel B. Green, Scot McKnight, and I. Howard Marshall (Downers Grove, Ill: InterVarsity Press, 1992).","dontUpdate":true,"noteIndex":86},"citationItems":[{"id":3799,"uris":["http://zotero.org/users/7540819/items/VI99UY2I"],"itemData":{"id":3799,"type":"chapter","call-number":"BS2555.2 .D53 1992","container-title":"Dictionary of Jesus and the Gospels","event-place":"Downers Grove, Ill","ISBN":"978-0-8308-1777-1","publisher":"InterVarsity Press","publisher-place":"Downers Grove, Ill","source":"Library of Congress ISBN","title":"\"I Am\" Sayings","author":[{"family":"Williams","given":"Catrin H."}],"editor":[{"family":"Green","given":"Joel B."},{"family":"McKnight","given":"Scot"},{"family":"Marshall","given":"I. Howard"}],"issued":{"date-parts":[["1992"]]}}}],"schema":"https://github.com/citation-style-language/schema/raw/master/csl-citation.json"} </w:instrText>
      </w:r>
      <w:r w:rsidRPr="00966924">
        <w:fldChar w:fldCharType="separate"/>
      </w:r>
      <w:r w:rsidRPr="00966924">
        <w:t xml:space="preserve">Catrin H. Williams, ‘“I Am” Sayings’, in </w:t>
      </w:r>
      <w:r w:rsidRPr="00966924">
        <w:rPr>
          <w:i/>
          <w:iCs/>
        </w:rPr>
        <w:t>Dictionary of Jesus and the Gospels</w:t>
      </w:r>
      <w:r w:rsidRPr="00966924">
        <w:t>, ed. Joel B. Green, Scot McKnight, and I. Howard Marshall (Downers Grove, Ill: InterVarsity Press, 1992), 397.</w:t>
      </w:r>
      <w:r w:rsidRPr="00966924">
        <w:fldChar w:fldCharType="end"/>
      </w:r>
    </w:p>
  </w:footnote>
  <w:footnote w:id="87">
    <w:p w:rsidR="00855C04" w:rsidRPr="00966924" w:rsidRDefault="00855C04">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{"citationID":"jMzf4TS2","properties":{"formattedCitation":"George W. MacRae, \\uc0\\u8216{}The Ego-Proclamation in Gnostic Sources\\uc0\\u8217{}, in {\\i{}The Trial of Jesus\\uc0\\u8239{}: Cambridge Studies in Honour of C. F. D. Moule}, ed. Ernst Bammel, Studies in Biblical Theology, 2nd Series\\uc0\\u8239{}; 13 (London: SCM Press, 1970), 122\\uc0\\u8211{}34.","plainCitation":"George W. MacRae, ‘The Ego-Proclamation in Gnostic Sources’, in The Trial of Jesus : Cambridge Studies in Honour of C. F. D. Moule, ed. Ernst Bammel, Studies in Biblical Theology, 2nd Series ; 13 (London: SCM Press, 1970), 122–34.","dontUpdate":true,"noteIndex":87},"citationItems":[{"id":3804,"uris":["http://zotero.org/users/7540819/items/FNSJPCF8"],"itemData":{"id":3804,"type":"chapter","container-title":"The trial of Jesus : Cambridge studies in honour of C. F. D. Moule","event-place":"London","ISBN":"0-334-01678-9","page":"122-134","publisher":"SCM Press","publisher-place":"London","title":"The Ego-Proclamation in Gnostic Sources","author":[{"family":"MacRae","given":"George W."}],"editor":[{"family":"Bammel","given":"Ernst"}],"issued":{"date-parts":[["1970"]]}}}],"schema":"https://github.com/citation-style-language/schema/raw/master/csl-citation.json"} </w:instrText>
      </w:r>
      <w:r w:rsidRPr="00966924">
        <w:fldChar w:fldCharType="separate"/>
      </w:r>
      <w:r w:rsidRPr="00966924">
        <w:t xml:space="preserve">George W. MacRae, ‘The Ego-Proclamation in Gnostic Sources’, in </w:t>
      </w:r>
      <w:r w:rsidRPr="00966924">
        <w:rPr>
          <w:i/>
          <w:iCs/>
        </w:rPr>
        <w:t>The Trial of Jesus : Cambridge Studies in Honour of C. F. D. Moule</w:t>
      </w:r>
      <w:r w:rsidRPr="00966924">
        <w:t>, ed. Ernst Bammel, Studies in Biblical Theology, 2nd Series ; 13 (London: SCM Press, 1970), 133.</w:t>
      </w:r>
      <w:r w:rsidRPr="00966924">
        <w:fldChar w:fldCharType="end"/>
      </w:r>
    </w:p>
  </w:footnote>
  <w:footnote w:id="88">
    <w:p w:rsidR="00D62F31" w:rsidRPr="00966924" w:rsidRDefault="00D62F31">
      <w:pPr>
        <w:pStyle w:val="FootnoteText"/>
      </w:pPr>
      <w:r w:rsidRPr="00966924">
        <w:rPr>
          <w:rStyle w:val="FootnoteReference"/>
        </w:rPr>
        <w:footnoteRef/>
      </w:r>
      <w:r w:rsidRPr="00966924">
        <w:t xml:space="preserve"> As already mentioned </w:t>
      </w:r>
      <w:r w:rsidR="00E403F6" w:rsidRPr="00966924">
        <w:t xml:space="preserve">Chapter 1 </w:t>
      </w:r>
      <w:r w:rsidRPr="009D73AD">
        <w:t>above, p.</w:t>
      </w:r>
      <w:r w:rsidR="009D73AD" w:rsidRPr="009D73AD">
        <w:t xml:space="preserve"> </w:t>
      </w:r>
      <w:r w:rsidR="00162D7B" w:rsidRPr="009D73AD">
        <w:t>12</w:t>
      </w:r>
      <w:r w:rsidRPr="009D73AD">
        <w:t>.</w:t>
      </w:r>
    </w:p>
  </w:footnote>
  <w:footnote w:id="89">
    <w:p w:rsidR="00AD247D" w:rsidRPr="00966924" w:rsidRDefault="00AD247D" w:rsidP="00AD247D">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{"citationID":"pyYIA79h","properties":{"formattedCitation":"Julie Danan, \\uc0\\u8216{}Torah Study: Well as Meeting Place\\uc0\\u8217{}, {\\i{}Wellsprings of Wisdom} (blog), 14 October 2016, https://wellspringsofwisdom.com/meet-life-partner-well/.","plainCitation":"Julie Danan, ‘Torah Study: Well as Meeting Place’, Wellsprings of Wisdom (blog), 14 October 2016, https://wellspringsofwisdom.com/meet-life-partner-well/.","noteIndex":89},"citationItems":[{"id":3613,"uris":["http://zotero.org/users/7540819/items/N68JFBYU"],"itemData":{"id":3613,"type":"post-weblog","abstract":"Wells play an important role in the Torah. Abraham and his son Isaac measure wealth in terms of the many wells they have dug (Genesis 26:12-22). The Torah has a number of stories about matches being made at a village well. That makes sense since the job of drawing water often went to the young women […]","container-title":"Wellsprings of Wisdom","language":"en-US","title":"Torah Study: Well as Meeting Place","title-short":"Torah Study","URL":"https://wellspringsofwisdom.com/meet-life-partner-well/","author":[{"family":"Danan","given":"Julie"}],"accessed":{"date-parts":[["2024",12,9]]},"issued":{"date-parts":[["2016",10,14]]}}}],"schema":"https://github.com/citation-style-language/schema/raw/master/csl-citation.json"} </w:instrText>
      </w:r>
      <w:r w:rsidRPr="00966924">
        <w:fldChar w:fldCharType="separate"/>
      </w:r>
      <w:r w:rsidR="000C4E89" w:rsidRPr="00966924">
        <w:t xml:space="preserve">Julie Danan, ‘Torah Study: Well as Meeting Place’, </w:t>
      </w:r>
      <w:r w:rsidR="000C4E89" w:rsidRPr="00966924">
        <w:rPr>
          <w:i/>
          <w:iCs/>
        </w:rPr>
        <w:t>Wellsprings of Wisdom</w:t>
      </w:r>
      <w:r w:rsidR="000C4E89" w:rsidRPr="00966924">
        <w:t xml:space="preserve"> (blog), 14 October 2016, https://wellspringsofwisdom.com/meet-life-partner-well/.</w:t>
      </w:r>
      <w:r w:rsidRPr="00966924">
        <w:fldChar w:fldCharType="end"/>
      </w:r>
    </w:p>
  </w:footnote>
  <w:footnote w:id="90">
    <w:p w:rsidR="00180268" w:rsidRPr="00966924" w:rsidRDefault="00180268">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{"citationID":"YipPHrrv","properties":{"formattedCitation":"Ronald T Hyman, \\uc0\\u8216{}MULTIPLE FUNCTIONS OF WELLS IN THE TANAKH\\uc0\\u8217{}, {\\i{}Jewish Bible Quarterly} 34, no. 3 (2006).","plainCitation":"Ronald T Hyman, ‘MULTIPLE FUNCTIONS OF WELLS IN THE TANAKH’, Jewish Bible Quarterly 34, no. 3 (2006).","noteIndex":90},"citationItems":[{"id":3763,"uris":["http://zotero.org/users/7540819/items/GBCCGE84"],"itemData":{"id":3763,"type":"article-journal","container-title":"Jewish Bible Quarterly","issue":"3","language":"en","source":"Zotero","title":"MULTIPLE FUNCTIONS OF WELLS IN THE TANAKH","volume":"34","author":[{"family":"Hyman","given":"Ronald T"}],"issued":{"date-parts":[["2006"]]}}}],"schema":"https://github.com/citation-style-language/schema/raw/master/csl-citation.json"} </w:instrText>
      </w:r>
      <w:r w:rsidRPr="00966924">
        <w:fldChar w:fldCharType="separate"/>
      </w:r>
      <w:r w:rsidRPr="00966924">
        <w:t xml:space="preserve">Ronald T Hyman, ‘MULTIPLE FUNCTIONS OF WELLS IN THE TANAKH’, </w:t>
      </w:r>
      <w:r w:rsidRPr="00966924">
        <w:rPr>
          <w:i/>
          <w:iCs/>
        </w:rPr>
        <w:t>Jewish Bible Quarterly</w:t>
      </w:r>
      <w:r w:rsidRPr="00966924">
        <w:t xml:space="preserve"> 34, no. 3 (2006).</w:t>
      </w:r>
      <w:r w:rsidRPr="00966924">
        <w:fldChar w:fldCharType="end"/>
      </w:r>
    </w:p>
  </w:footnote>
  <w:footnote w:id="91">
    <w:p w:rsidR="004B0ACE" w:rsidRPr="00966924" w:rsidRDefault="004B0ACE" w:rsidP="004B0AC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{"citationID":"7HcWXanN","properties":{"formattedCitation":"Andrew Reid, {\\i{}Salvation Begins: Reading Genesis Today} (Sydney Australia: out of print, 2000).","plainCitation":"Andrew Reid, Salvation Begins: Reading Genesis Today (Sydney Australia: out of print, 2000).","dontUpdate":true,"noteIndex":91},"citationItems":[{"id":3740,"uris":["http://zotero.org/users/7540819/items/Z7V4678Y"],"itemData":{"id":3740,"type":"book","event-place":"Sydney Australia","ISBN":"978-1-875861-83-5","note":"Logos","number-of-pages":"298","publisher":"out of print","publisher-place":"Sydney Australia","title":"Salvation Begins: Reading Genesis Today","author":[{"family":"Reid","given":"Andrew"}],"issued":{"date-parts":[["2000"]]}}}],"schema":"https://github.com/citation-style-language/schema/raw/master/csl-citation.json"} </w:instrText>
      </w:r>
      <w:r w:rsidRPr="00966924">
        <w:fldChar w:fldCharType="separate"/>
      </w:r>
      <w:r w:rsidRPr="00966924">
        <w:t xml:space="preserve">Andrew Reid, </w:t>
      </w:r>
      <w:r w:rsidRPr="00966924">
        <w:rPr>
          <w:i/>
          <w:iCs/>
        </w:rPr>
        <w:t>Salvation Begins: Reading Genesis Today</w:t>
      </w:r>
      <w:r w:rsidRPr="00966924">
        <w:t xml:space="preserve"> (Sydney Australia: out of print, 2000), 171-172. Logos.</w:t>
      </w:r>
      <w:r w:rsidRPr="00966924">
        <w:fldChar w:fldCharType="end"/>
      </w:r>
    </w:p>
  </w:footnote>
  <w:footnote w:id="92">
    <w:p w:rsidR="00E363D8" w:rsidRPr="00966924" w:rsidRDefault="00E363D8">
      <w:pPr>
        <w:pStyle w:val="FootnoteText"/>
      </w:pPr>
      <w:r w:rsidRPr="00966924">
        <w:rPr>
          <w:rStyle w:val="FootnoteReference"/>
        </w:rPr>
        <w:footnoteRef/>
      </w:r>
      <w:r w:rsidRPr="00966924">
        <w:t xml:space="preserve"> There is a repeated pattern in many </w:t>
      </w:r>
      <w:r w:rsidR="00180268" w:rsidRPr="00966924">
        <w:t xml:space="preserve">Biblical </w:t>
      </w:r>
      <w:r w:rsidRPr="00966924">
        <w:t>encounters: a man journeys to a foreign land, encounters a girl(s), someone draws water, a girl runs home to announce the visitor’s arrival, the visitor is invited to a meal.</w:t>
      </w:r>
    </w:p>
  </w:footnote>
  <w:footnote w:id="93">
    <w:p w:rsidR="00D74732" w:rsidRPr="00966924" w:rsidRDefault="00D74732" w:rsidP="00D74732">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{"citationID":"BZJa6iV9","properties":{"formattedCitation":"Robert North, \\uc0\\u8216{}Abraham\\uc0\\u8217{}, in {\\i{}Oxford Companion to the Bible}, ed. Bruce M. Metzger and Michael D. Coogan (Oxford, UK: Oxford University Press, 2004), https://www.oxfordreference.com/view/10.1093/acref/9780195046458.001.0001/acref-9780195046458-e-0006.","plainCitation":"Robert North, ‘Abraham’, in Oxford Companion to the Bible, ed. Bruce M. Metzger and Michael D. Coogan (Oxford, UK: Oxford University Press, 2004), https://www.oxfordreference.com/view/10.1093/acref/9780195046458.001.0001/acref-9780195046458-e-0006.","dontUpdate":true,"noteIndex":93},"citationItems":[{"id":996,"uris":["http://zotero.org/users/7540819/items/59KMEHVS"],"itemData":{"id":996,"type":"chapter","abstract":"Abraham is the earliest biblical character who is delineated clearly enough to be correlated, to a limited extent, within world","container-title":"Oxford Companion to the Bible","event-place":"Oxford, UK","ISBN":"978-0-19-989102-3","language":"English","note":"publisher: Oxford University Press","publisher":"Oxford University Press","publisher-place":"Oxford, UK","title":"Abraham","URL":"https://www.oxfordreference.com/view/10.1093/acref/9780195046458.001.0001/acref-9780195046458-e-0006","author":[{"family":"North","given":"Robert"}],"editor":[{"family":"Metzger","given":"Bruce M."},{"family":"Coogan","given":"Michael D."}],"issued":{"date-parts":[["2004"]]}}}],"schema":"https://github.com/citation-style-language/schema/raw/master/csl-citation.json"} </w:instrText>
      </w:r>
      <w:r w:rsidRPr="00966924">
        <w:fldChar w:fldCharType="separate"/>
      </w:r>
      <w:r w:rsidRPr="00966924">
        <w:t xml:space="preserve">Robert North, ‘Abraham’, in </w:t>
      </w:r>
      <w:r w:rsidRPr="00966924">
        <w:rPr>
          <w:i/>
          <w:iCs/>
        </w:rPr>
        <w:t>Oxford Companion to the Bible</w:t>
      </w:r>
      <w:r w:rsidRPr="00966924">
        <w:t>, ed. Bruce M. Metzger and Michael D. Coogan (Oxford, UK: Oxford University Press, 2004).</w:t>
      </w:r>
      <w:r w:rsidRPr="00966924">
        <w:fldChar w:fldCharType="end"/>
      </w:r>
    </w:p>
  </w:footnote>
  <w:footnote w:id="94">
    <w:p w:rsidR="00C53124" w:rsidRPr="00966924" w:rsidRDefault="00C53124" w:rsidP="00C53124">
      <w:pPr>
        <w:pStyle w:val="FootnoteText"/>
        <w:rPr>
          <w:b/>
          <w:bCs/>
        </w:rPr>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{"citationID":"tl0Ypd7A","properties":{"formattedCitation":"Barrett, {\\i{}The Gospel According to St. John}.","plainCitation":"Barrett, The Gospel According to St. John.","dontUpdate":true,"noteIndex":94},"citationItems":[{"id":3597,"uris":["http://zotero.org/users/7540819/items/XR8ZNZS3"],"itemData":{"id":3597,"type":"book","edition":"2. ed., (2nd impr.)","event-place":"London","ISBN":"978-0-281-03610-3","language":"eng","number-of-pages":"638","publisher":"SPCK","publisher-place":"London","source":"K10plus ISBN","title":"The gospel according to St. John: An introduction with commentary and notes on the greek text","title-short":"The gospel according to St. John","author":[{"family":"Barrett","given":"Charles K."}],"issued":{"date-parts":[["1982"]]}}}],"schema":"https://github.com/citation-style-language/schema/raw/master/csl-citation.json"} </w:instrText>
      </w:r>
      <w:r w:rsidRPr="00966924">
        <w:fldChar w:fldCharType="separate"/>
      </w:r>
      <w:r w:rsidRPr="00966924">
        <w:t xml:space="preserve">Barrett, </w:t>
      </w:r>
      <w:r w:rsidRPr="00966924">
        <w:rPr>
          <w:i/>
          <w:iCs/>
        </w:rPr>
        <w:t>The Gospel According to St. John</w:t>
      </w:r>
      <w:r w:rsidRPr="00966924">
        <w:t>, 195-196.</w:t>
      </w:r>
      <w:r w:rsidRPr="00966924">
        <w:fldChar w:fldCharType="end"/>
      </w:r>
    </w:p>
  </w:footnote>
  <w:footnote w:id="95">
    <w:p w:rsidR="00887F37" w:rsidRPr="00966924" w:rsidRDefault="00887F37">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{"citationID":"lJ6jt9Tl","properties":{"formattedCitation":"William Temple, {\\i{}Readings in St. John\\uc0\\u8217{}s Gospel} (London: Macmillan and Co., 1940).","plainCitation":"William Temple, Readings in St. John’s Gospel (London: Macmillan and Co., 1940).","dontUpdate":true,"noteIndex":95},"citationItems":[{"id":3800,"uris":["http://zotero.org/users/7540819/items/6DUZGDIH"],"itemData":{"id":3800,"type":"book","archive":"WorldCat","event-place":"London","language":"English","note":"section: 2 volumes 23 cm","publisher":"Macmillan and Co.","publisher-place":"London","title":"Readings in St. John's gospel","author":[{"family":"Temple","given":"William"}],"issued":{"date-parts":[["1940"]]}}}],"schema":"https://github.com/citation-style-language/schema/raw/master/csl-citation.json"} </w:instrText>
      </w:r>
      <w:r w:rsidRPr="00966924">
        <w:fldChar w:fldCharType="separate"/>
      </w:r>
      <w:r w:rsidRPr="00966924">
        <w:t xml:space="preserve">William Temple, </w:t>
      </w:r>
      <w:r w:rsidRPr="00966924">
        <w:rPr>
          <w:i/>
          <w:iCs/>
        </w:rPr>
        <w:t>Readings in St. John’s Gospel</w:t>
      </w:r>
      <w:r w:rsidRPr="00966924">
        <w:t xml:space="preserve"> (London: Macmillan and Co., 1940), 1.61.</w:t>
      </w:r>
      <w:r w:rsidRPr="00966924">
        <w:fldChar w:fldCharType="end"/>
      </w:r>
    </w:p>
  </w:footnote>
  <w:footnote w:id="96">
    <w:p w:rsidR="001F1481" w:rsidRPr="00966924" w:rsidRDefault="001F1481">
      <w:pPr>
        <w:pStyle w:val="FootnoteText"/>
      </w:pPr>
      <w:r w:rsidRPr="00966924">
        <w:rPr>
          <w:rStyle w:val="FootnoteReference"/>
        </w:rPr>
        <w:footnoteRef/>
      </w:r>
      <w:r w:rsidRPr="00966924">
        <w:t xml:space="preserve"> Cf. Gen 33:18-20, which implies reasonably provision of a source of fresh water, hence a well.</w:t>
      </w:r>
    </w:p>
  </w:footnote>
  <w:footnote w:id="97">
    <w:p w:rsidR="001C7994" w:rsidRPr="00966924" w:rsidRDefault="001C7994" w:rsidP="001C7994">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{"citationID":"OX3u2Cec","properties":{"formattedCitation":"Thomas, \\uc0\\u8216{}The Spirit in the Gospel According to John, 1\\uc0\\u8239{}John, and 2\\uc0\\u8239{}John: \\uc0\\u8220{}Rivers of Living Water\\uc0\\u8221{}\\uc0\\u8217{}.","plainCitation":"Thomas, ‘The Spirit in the Gospel According to John, 1 John, and 2 John: “Rivers of Living Water”’.","dontUpdate":true,"noteIndex":97},"citationItems":[{"id":3397,"uris":["http://zotero.org/users/7540819/items/2A7U6QBL"],"itemData":{"id":3397,"type":"article-journal","container-title":"Pneuma","DOI":"10.1163/15700747-bja10054","issue":"3-4","journalAbbreviation":"Pneuma","language":"English","note":"publisher-place: Leiden, The Netherlands\npublisher: Brill","page":"442-469","title":"The Spirit in the Gospel according to John, 1 John, and 2 John: “Rivers of Living Water”","volume":"43","author":[{"family":"Thomas","given":"John Christopher"}],"issued":{"date-parts":[["2021",12,13]]}}}],"schema":"https://github.com/citation-style-language/schema/raw/master/csl-citation.json"} </w:instrText>
      </w:r>
      <w:r w:rsidRPr="00966924">
        <w:fldChar w:fldCharType="separate"/>
      </w:r>
      <w:r w:rsidRPr="00966924">
        <w:t>Thomas, ‘The Spirit in the Gospel According to John, 1 John, and 2 John: “Rivers of Living Water”’, 450.</w:t>
      </w:r>
      <w:r w:rsidRPr="00966924">
        <w:fldChar w:fldCharType="end"/>
      </w:r>
    </w:p>
  </w:footnote>
  <w:footnote w:id="98">
    <w:p w:rsidR="00414B90" w:rsidRPr="00966924" w:rsidRDefault="00414B90" w:rsidP="00414B9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{"citationID":"ykf2k9y5","properties":{"formattedCitation":"Burge, {\\i{}The Anointed Community}.","plainCitation":"Burge, The Anointed Community.","dontUpdate":true,"noteIndex":98},"citationItems":[{"id":3603,"uris":["http://zotero.org/users/7540819/items/RSD9F3ND"],"itemData":{"id":3603,"type":"book","event-place":"Grand Rapids, Mich.","ISBN":"978-0-8028-0193-7","language":"eng","number-of-pages":"269","publisher":"Eerdmans","publisher-place":"Grand Rapids, Mich.","source":"K10plus ISBN","title":"The anointed community: the holy spirit in the Johannine tradition","title-short":"The anointed community","author":[{"family":"Burge","given":"Gary M."}],"issued":{"date-parts":[["1987"]]}}}],"schema":"https://github.com/citation-style-language/schema/raw/master/csl-citation.json"} </w:instrText>
      </w:r>
      <w:r w:rsidRPr="00966924">
        <w:fldChar w:fldCharType="separate"/>
      </w:r>
      <w:r w:rsidRPr="00966924">
        <w:t xml:space="preserve">Burge, </w:t>
      </w:r>
      <w:r w:rsidRPr="00966924">
        <w:rPr>
          <w:i/>
          <w:iCs/>
        </w:rPr>
        <w:t>The Anointed Community</w:t>
      </w:r>
      <w:r w:rsidRPr="00966924">
        <w:t>, 98.</w:t>
      </w:r>
      <w:r w:rsidRPr="00966924">
        <w:fldChar w:fldCharType="end"/>
      </w:r>
    </w:p>
  </w:footnote>
  <w:footnote w:id="99">
    <w:p w:rsidR="00414B90" w:rsidRPr="00966924" w:rsidRDefault="00414B90" w:rsidP="00414B90">
      <w:pPr>
        <w:pStyle w:val="FootnoteText"/>
      </w:pPr>
      <w:r w:rsidRPr="00966924">
        <w:rPr>
          <w:rStyle w:val="FootnoteReference"/>
        </w:rPr>
        <w:footnoteRef/>
      </w:r>
      <w:r w:rsidRPr="00966924">
        <w:t xml:space="preserve"> </w:t>
      </w:r>
      <w:r w:rsidRPr="00966924">
        <w:rPr>
          <w:lang w:val="el-GR"/>
        </w:rPr>
        <w:t>Πηγή</w:t>
      </w:r>
      <w:r w:rsidRPr="00966924">
        <w:t xml:space="preserve"> used only twice in John’s Gospel, once by the narrator to describe the well (4:6) and once by Jesus referring to a fountain/spring (4:14). The Samaritan woman uses the common word </w:t>
      </w:r>
      <w:r w:rsidRPr="00966924">
        <w:rPr>
          <w:lang w:val="el-GR"/>
        </w:rPr>
        <w:t>φρέαρ</w:t>
      </w:r>
      <w:r w:rsidRPr="00966924">
        <w:t xml:space="preserve">. Notably Mark uses </w:t>
      </w:r>
      <w:r w:rsidRPr="00966924">
        <w:rPr>
          <w:lang w:val="el-GR"/>
        </w:rPr>
        <w:t>πηγή</w:t>
      </w:r>
      <w:r w:rsidRPr="00966924">
        <w:t xml:space="preserve"> to describe the woman’s flow of blood Jesus healed (Mk 5:29). </w:t>
      </w:r>
    </w:p>
  </w:footnote>
  <w:footnote w:id="100">
    <w:p w:rsidR="00414B90" w:rsidRPr="00966924" w:rsidRDefault="00414B90" w:rsidP="00414B9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{"citationID":"gNetDbpW","properties":{"formattedCitation":"Lincoln, {\\i{}The Gospel According to Saint John}.","plainCitation":"Lincoln, The Gospel According to Saint John.","dontUpdate":true,"noteIndex":100},"citationItems":[{"id":2926,"uris":["http://zotero.org/users/7540819/items/TDBNPPZ8"],"itemData":{"id":2926,"type":"book","collection-title":"Black's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Pr="00966924">
        <w:t xml:space="preserve"> 177-178.</w:t>
      </w:r>
      <w:r w:rsidRPr="00966924">
        <w:fldChar w:fldCharType="end"/>
      </w:r>
    </w:p>
  </w:footnote>
  <w:footnote w:id="101">
    <w:p w:rsidR="002B620F" w:rsidRPr="00966924" w:rsidRDefault="002B620F" w:rsidP="002B620F">
      <w:pPr>
        <w:pStyle w:val="FootnoteText"/>
      </w:pPr>
      <w:r w:rsidRPr="00966924">
        <w:rPr>
          <w:rStyle w:val="FootnoteReference"/>
        </w:rPr>
        <w:footnoteRef/>
      </w:r>
      <w:r w:rsidRPr="00966924">
        <w:t xml:space="preserve"> Several Jewish scripture references symbolise the Spirit’s outpouring on an individual, e.g. Judges 14:6, 19; 15:14; 1 Sam 10:10, (cf. </w:t>
      </w:r>
      <w:r w:rsidRPr="00966924">
        <w:fldChar w:fldCharType="begin"/>
      </w:r>
      <w:r w:rsidR="001D65A1" w:rsidRPr="00966924">
        <w:instrText xml:space="preserve"> ADDIN ZOTERO_ITEM CSL_CITATION {"citationID":"DbsVH5SD","properties":{"formattedCitation":"Koester, {\\i{}Symbolism in the Fourth Gospel}.","plainCitation":"Koester, Symbolism in the Fourth Gospel.","dontUpdate":true,"noteIndex":101},"citationItems":[{"id":2896,"uris":["http://zotero.org/users/7540819/items/IR96FIG7"],"itemData":{"id":2896,"type":"book","call-number":"BS2615.6.S97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xml:space="preserve">, 191); </w:t>
      </w:r>
      <w:r w:rsidRPr="00966924">
        <w:fldChar w:fldCharType="end"/>
      </w:r>
      <w:r w:rsidRPr="00966924">
        <w:t xml:space="preserve">cited in: </w:t>
      </w:r>
      <w:r w:rsidRPr="00966924">
        <w:fldChar w:fldCharType="begin"/>
      </w:r>
      <w:r w:rsidR="001D65A1" w:rsidRPr="00966924">
        <w:instrText xml:space="preserve"> ADDIN ZOTERO_ITEM CSL_CITATION {"citationID":"hV9gNgs0","properties":{"formattedCitation":"van Deventer and Domeris, \\uc0\\u8216{}Spiritual Birth Living Water and New Creation: Mapping Life Giving Metaphors in the Fourth Gospel\\uc0\\u8217{}.","plainCitation":"van Deventer and Domeris, ‘Spiritual Birth Living Water and New Creation: Mapping Life Giving Metaphors in the Fourth Gospel’.","dontUpdate":true,"noteIndex":101},"citationItems":[{"id":3421,"uris":["http://zotero.org/users/7540819/items/3HRRZE42"],"itemData":{"id":3421,"type":"article-journal","abstract":"The Gospel of John contains various memorable metaphors, drawing on the lived realities of its audience to encapsulate the depths of its Christology and central message. Seamlessly interwoven into the fabric of the gospel is the metaphor of","container-title":"Conspectus","language":"en","page":"144-157","source":"www.academia.edu","title":"Spiritual Birth Living Water and New Creation: Mapping Life Giving Metaphors in the Fourth Gospel","author":[{"family":"Deventer","given":"Cornelia","non-dropping-particle":"van"},{"family":"Domeris","given":"William"}],"issued":{"date-parts":[["2021"]]}}}],"schema":"https://github.com/citation-style-language/schema/raw/master/csl-citation.json"} </w:instrText>
      </w:r>
      <w:r w:rsidRPr="00966924">
        <w:fldChar w:fldCharType="separate"/>
      </w:r>
      <w:r w:rsidRPr="00966924">
        <w:t>van Deventer and Domeris, ‘Spiritual Birth Living Water and New Creation: Mapping Life Giving Metaphors in the Fourth Gospel’, 149 note 18.</w:t>
      </w:r>
      <w:r w:rsidRPr="00966924">
        <w:fldChar w:fldCharType="end"/>
      </w:r>
    </w:p>
  </w:footnote>
  <w:footnote w:id="102">
    <w:p w:rsidR="000C4E89" w:rsidRPr="00966924" w:rsidRDefault="000C4E89">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{"citationID":"ppUbtmu1","properties":{"formattedCitation":"Koester, {\\i{}Symbolism in the Fourth Gospel}.","plainCitation":"Koester, Symbolism in the Fourth Gospel.","dontUpdate":true,"noteIndex":102},"citationItems":[{"id":2896,"uris":["http://zotero.org/users/7540819/items/IR96FIG7"],"itemData":{"id":2896,"type":"book","call-number":"BS2615.6.S97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 xml:space="preserve">Symbolism in the Fourth Gospel, </w:t>
      </w:r>
      <w:r w:rsidRPr="00966924">
        <w:t>76.</w:t>
      </w:r>
      <w:r w:rsidRPr="00966924">
        <w:fldChar w:fldCharType="end"/>
      </w:r>
    </w:p>
  </w:footnote>
  <w:footnote w:id="103">
    <w:p w:rsidR="000A77B8" w:rsidRPr="00966924" w:rsidRDefault="000A77B8" w:rsidP="000A77B8">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{"citationID":"bLkrBncf","properties":{"formattedCitation":"Lee, {\\i{}Flesh and Glory}.","plainCitation":"Lee, Flesh and Glory.","dontUpdate":true,"noteIndex":103},"citationItems":[{"id":3387,"uris":["http://zotero.org/users/7540819/items/URIU7IIJ"],"itemData":{"id":3387,"type":"book","call-number":"BS2615.6.S97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76.</w:t>
      </w:r>
      <w:r w:rsidRPr="00966924">
        <w:fldChar w:fldCharType="end"/>
      </w:r>
    </w:p>
  </w:footnote>
  <w:footnote w:id="104">
    <w:p w:rsidR="000A77B8" w:rsidRPr="00966924" w:rsidRDefault="000A77B8" w:rsidP="000A77B8">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{"citationID":"G4Q4rIbv","properties":{"formattedCitation":"Keener.","plainCitation":"Keener.","dontUpdate":true,"noteIndex":104},"citationItems":[{"id":2735,"uris":["http://zotero.org/users/7540819/items/MJ8FYPZC"],"itemData":{"id":2735,"type":"book","event-place":"Grand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rPr>
          <w:noProof/>
        </w:rPr>
        <w:t xml:space="preserve">Keener, </w:t>
      </w:r>
      <w:r w:rsidRPr="00966924">
        <w:rPr>
          <w:i/>
          <w:iCs/>
          <w:noProof/>
        </w:rPr>
        <w:t>The Gospel of John</w:t>
      </w:r>
      <w:r w:rsidRPr="00966924">
        <w:rPr>
          <w:noProof/>
        </w:rPr>
        <w:t>, 584-585.</w:t>
      </w:r>
      <w:r w:rsidRPr="00966924">
        <w:fldChar w:fldCharType="end"/>
      </w:r>
    </w:p>
  </w:footnote>
  <w:footnote w:id="105">
    <w:p w:rsidR="00E204CF" w:rsidRPr="00966924" w:rsidRDefault="00E204CF" w:rsidP="00E204CF">
      <w:pPr>
        <w:pStyle w:val="FootnoteText"/>
      </w:pPr>
      <w:r w:rsidRPr="00966924">
        <w:rPr>
          <w:rStyle w:val="FootnoteReference"/>
        </w:rPr>
        <w:footnoteRef/>
      </w:r>
      <w:r w:rsidRPr="00966924">
        <w:t xml:space="preserve"> In her bold response the woman appears affronted about her presumed poor moral character seemingly underlying Jesus’ instruction to fetch her husband (4:16-19).</w:t>
      </w:r>
    </w:p>
  </w:footnote>
  <w:footnote w:id="106">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{"citationID":"i22wAH8v","properties":{"formattedCitation":"Ryken, Wilhoit, and Longman, {\\i{}Dictionary of Biblical Imagery}.","plainCitation":"Ryken, Wilhoit, and Longman, Dictionary of Biblical Imagery.","dontUpdate":true,"noteIndex":106},"citationItems":[{"id":943,"uris":["http://zotero.org/users/7540819/items/BT43PF9U"],"itemData":{"id":943,"type":"book","edition":"Nachdr.","event-place":"Downers Grove, Ill.","ISBN":"978-0-85111-753-9","language":"eng","number-of-pages":"1058","publisher":"InterVarsity Press","publisher-place":"Downers Grove, Ill.","source":"K10plus ISBN","title":"Dictionary of biblical imagery","editor":[{"family":"Ryken","given":"Leland"},{"family":"Wilhoit","given":"Jim"},{"family":"Longman","given":"Tremper"}],"issued":{"date-parts":[["2005"]]}}}],"schema":"https://github.com/citation-style-language/schema/raw/master/csl-citation.json"} </w:instrText>
      </w:r>
      <w:r w:rsidRPr="00966924">
        <w:fldChar w:fldCharType="separate"/>
      </w:r>
      <w:r w:rsidRPr="00966924">
        <w:t xml:space="preserve">Ryken, Wilhoit, and Longman, </w:t>
      </w:r>
      <w:r w:rsidRPr="00966924">
        <w:rPr>
          <w:i/>
          <w:iCs/>
        </w:rPr>
        <w:t>Dictionary of Biblical Imagery</w:t>
      </w:r>
      <w:r w:rsidRPr="00966924">
        <w:t>, 941;</w:t>
      </w:r>
      <w:r w:rsidRPr="00966924">
        <w:fldChar w:fldCharType="end"/>
      </w:r>
      <w:r w:rsidRPr="00966924">
        <w:t xml:space="preserve"> see also similarities proffered (but irrelevant for this study) by </w:t>
      </w:r>
      <w:r w:rsidRPr="00966924">
        <w:fldChar w:fldCharType="begin"/>
      </w:r>
      <w:r w:rsidR="001D65A1" w:rsidRPr="00966924">
        <w:instrText xml:space="preserve"> ADDIN ZOTERO_ITEM CSL_CITATION {"citationID":"6eNg5gEX","properties":{"formattedCitation":"Rhonda G. Crutcher, {\\i{}That He Might Be Revealed: Water Imagery and the Identity of Jesus in the Gospel of John} (Eugene, Oregon: Pickwick Publications, 2015).","plainCitation":"Rhonda G. Crutcher, That He Might Be Revealed: Water Imagery and the Identity of Jesus in the Gospel of John (Eugene, Oregon: Pickwick Publications, 2015).","dontUpdate":true,"noteIndex":106},"citationItems":[{"id":2722,"uris":["http://zotero.org/users/7540819/items/XUXVD4TZ"],"itemData":{"id":2722,"type":"book","call-number":"BS2615.52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Rhonda G. Crutcher, That He Might Be Revealed: Water Imagery and the Identity of Jesus in the Gospel of John (Eugene, Oregon: Pickwick Publications, 2015), 88-89.</w:t>
      </w:r>
      <w:r w:rsidRPr="00966924">
        <w:fldChar w:fldCharType="end"/>
      </w:r>
      <w:r w:rsidRPr="00966924">
        <w:t xml:space="preserve"> </w:t>
      </w:r>
    </w:p>
  </w:footnote>
  <w:footnote w:id="107">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{"citationID":"wLnBH7sh","properties":{"formattedCitation":"Ashton, {\\i{}Discovering John}.","plainCitation":"Ashton, Discovering John.","dontUpdate":true,"noteIndex":107},"citationItems":[{"id":3462,"uris":["http://zotero.org/users/7540819/items/H2NS2GJ9"],"itemData":{"id":3462,"type":"book","abstract":"\"The renowned Johannine scholar John Ashton (1931-2016) left a large number of unpublished essays at the end of his life, representing his ongoing exegetical work. Introduced here by Christopher Rowland and Catrin H. Williams, they explore important themes such as mystery and Christology arising from his ground-breaking study, Understanding the Fourth Gospel. Alongside them is an intellectual autobiography originally intended for that volume, contextualizing Ashton's work both in the wider context of biblical scholarship and the particularities of his life. This in itself is an exceptional contribution, and together with the essays it sheds light not only on the current state of Johannine studies, but also on the situation of those involved with both church and academy in the closing decades of the twentieth century\"--Back cover","event-place":"Cambridge, United Kingdom","ISBN":"978-0-227-90750-4","language":"eng","note":"OCLC: 1257401854","publisher":"James Clarke &amp; Co","publisher-place":"Cambridge, United Kingdom","source":"Open WorldCat","title":"Discovering John: essays by John Ashton","title-short":"Discovering John","author":[{"family":"Ashton","given":"John"}],"editor":[{"family":"Rowland","given":"Christopher"},{"family":"Williams","given":"Catrin H."}],"issued":{"date-parts":[["2021"]]}}}],"schema":"https://github.com/citation-style-language/schema/raw/master/csl-citation.json"} </w:instrText>
      </w:r>
      <w:r w:rsidRPr="00966924">
        <w:fldChar w:fldCharType="separate"/>
      </w:r>
      <w:r w:rsidRPr="00966924">
        <w:t xml:space="preserve">Ashton, </w:t>
      </w:r>
      <w:r w:rsidRPr="00966924">
        <w:rPr>
          <w:i/>
          <w:iCs/>
        </w:rPr>
        <w:t>Discovering John</w:t>
      </w:r>
      <w:r w:rsidRPr="00966924">
        <w:t>, 94-95;</w:t>
      </w:r>
      <w:r w:rsidRPr="00966924">
        <w:fldChar w:fldCharType="end"/>
      </w:r>
      <w:r w:rsidRPr="00966924">
        <w:t xml:space="preserve"> </w:t>
      </w:r>
      <w:r w:rsidRPr="00966924">
        <w:fldChar w:fldCharType="begin"/>
      </w:r>
      <w:r w:rsidR="001D65A1" w:rsidRPr="00966924">
        <w:instrText xml:space="preserve"> ADDIN ZOTERO_ITEM CSL_CITATION {"citationID":"RsPw5vYh","properties":{"formattedCitation":"Sherri Brown, \\uc0\\u8216{}Water Imagery and the Power and Presence of God in the Gospel of John\\uc0\\u8217{}, {\\i{}Theology Today} 72, no. 3 (October 2015): 289\\uc0\\u8211{}98, https://doi.org/10.1177/0040573615601471.","plainCitation":"Sherri Brown, ‘Water Imagery and the Power and Presence of God in the Gospel of John’, Theology Today 72, no. 3 (October 2015): 289–98, https://doi.org/10.1177/0040573615601471.","dontUpdate":true,"noteIndex":107},"citationItems":[{"id":2694,"uris":["http://zotero.org/users/7540819/items/HACXBJ7D"],"itemData":{"id":2694,"type":"article-journal","abstract":"This article explores the role of symbolism in the gospel narrative in general and the suggestion that symbolism lies at the core of the theology of the Gospel of John. In particular, the Fourth Evangelist’s use of water imagery is deeply rooted in his Jewish scripture, where control of the waters is the prerogative of God alone. Johannine use of water symbolism is therefore discussed in terms of creation, the Exodus, human longing for God, and the manifestation of God known as “theophany.” By way of application, the dialogue between Jesus and the Samaritan woman at the well about the presence of God in living water in John 4 and the sign of the power of God seen through Jesus walking on the water of the Sea of Galilee in John 6 are interpreted for their capacity to reveal the power and presence of God acting in reality through the mission and ministry of Jesus the Christ and Son of God.","container-title":"Theology Today","DOI":"10.1177/0040573615601471","ISSN":"0040-5736, 2044-2556","issue":"3","journalAbbreviation":"Theology Today","language":"en","page":"289-298","source":"DOI.org (Crossref)","title":"Water imagery and the power and presence of God in the Gospel of John","volume":"72","author":[{"family":"Brown","given":"Sherri"}],"issued":{"date-parts":[["2015",10]]}}}],"schema":"https://github.com/citation-style-language/schema/raw/master/csl-citation.json"} </w:instrText>
      </w:r>
      <w:r w:rsidRPr="00966924">
        <w:fldChar w:fldCharType="separate"/>
      </w:r>
      <w:r w:rsidRPr="00966924">
        <w:t xml:space="preserve">Sherri Brown, ‘Water Imagery and the Power and Presence of God in the Gospel of John’, </w:t>
      </w:r>
      <w:r w:rsidRPr="00966924">
        <w:rPr>
          <w:i/>
          <w:iCs/>
        </w:rPr>
        <w:t>Theology Today</w:t>
      </w:r>
      <w:r w:rsidRPr="00966924">
        <w:t xml:space="preserve"> 72, no. 3 (October 2015): 295.</w:t>
      </w:r>
      <w:r w:rsidRPr="00966924">
        <w:fldChar w:fldCharType="end"/>
      </w:r>
    </w:p>
  </w:footnote>
  <w:footnote w:id="108">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{"citationID":"gf34Bi3T","properties":{"formattedCitation":"Howard-Brook, \\uc0\\u8216{}John\\uc0\\u8217{}s Gospel\\uc0\\u8217{}s Call\\uc0\\u8217{}.","plainCitation":"Howard-Brook, ‘John’s Gospel’s Call’.","dontUpdate":true,"noteIndex":108},"citationItems":[{"id":3692,"uris":["http://zotero.org/users/7540819/items/9ZYV4B2W"],"itemData":{"id":3692,"type":"chapter","container-title":"The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Pr="00966924">
        <w:fldChar w:fldCharType="separate"/>
      </w:r>
      <w:r w:rsidRPr="00966924">
        <w:t>Howard-Brook, ‘John’s Gospel’s Call’, 90-91.</w:t>
      </w:r>
      <w:r w:rsidRPr="00966924">
        <w:fldChar w:fldCharType="end"/>
      </w:r>
    </w:p>
  </w:footnote>
  <w:footnote w:id="109">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{"citationID":"oVBcn4lQ","properties":{"formattedCitation":"Keener, {\\i{}The Gospel of John}.","plainCitation":"Keener, The Gospel of John.","dontUpdate":true,"noteIndex":109},"citationItems":[{"id":2735,"uris":["http://zotero.org/users/7540819/items/MJ8FYPZC"],"itemData":{"id":2735,"type":"book","event-place":"Grand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Keener, </w:t>
      </w:r>
      <w:r w:rsidRPr="00966924">
        <w:rPr>
          <w:i/>
          <w:iCs/>
        </w:rPr>
        <w:t>The Gospel of John</w:t>
      </w:r>
      <w:r w:rsidRPr="00966924">
        <w:t>, 586.</w:t>
      </w:r>
      <w:r w:rsidRPr="00966924">
        <w:fldChar w:fldCharType="end"/>
      </w:r>
    </w:p>
  </w:footnote>
  <w:footnote w:id="110">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{"citationID":"Bv3Vzkm1","properties":{"formattedCitation":"Ryken, Wilhoit, and Longman.","plainCitation":"Ryken, Wilhoit, and Longman.","dontUpdate":true,"noteIndex":110},"citationItems":[{"id":943,"uris":["http://zotero.org/users/7540819/items/BT43PF9U"],"itemData":{"id":943,"type":"book","edition":"Nachdr.","event-place":"Downers Grove, Ill.","ISBN":"978-0-85111-753-9","language":"eng","number-of-pages":"1058","publisher":"InterVarsity Press","publisher-place":"Downers Grove, Ill.","source":"K10plus ISBN","title":"Dictionary of biblical imagery","editor":[{"family":"Ryken","given":"Leland"},{"family":"Wilhoit","given":"Jim"},{"family":"Longman","given":"Tremper"}],"issued":{"date-parts":[["2005"]]}}}],"schema":"https://github.com/citation-style-language/schema/raw/master/csl-citation.json"} </w:instrText>
      </w:r>
      <w:r w:rsidRPr="00966924">
        <w:fldChar w:fldCharType="separate"/>
      </w:r>
      <w:r w:rsidRPr="00966924">
        <w:rPr>
          <w:noProof/>
        </w:rPr>
        <w:t>Ryken, Wilhoit, and Longman</w:t>
      </w:r>
      <w:r w:rsidRPr="00966924">
        <w:t xml:space="preserve">, </w:t>
      </w:r>
      <w:r w:rsidRPr="00966924">
        <w:rPr>
          <w:i/>
          <w:iCs/>
        </w:rPr>
        <w:t>Dictionary of Biblical Imagery</w:t>
      </w:r>
      <w:r w:rsidRPr="00966924">
        <w:t>, 940</w:t>
      </w:r>
      <w:r w:rsidRPr="00966924">
        <w:rPr>
          <w:noProof/>
        </w:rPr>
        <w:t>.</w:t>
      </w:r>
      <w:r w:rsidRPr="00966924">
        <w:fldChar w:fldCharType="end"/>
      </w:r>
    </w:p>
  </w:footnote>
  <w:footnote w:id="111">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{"citationID":"Nu70FLVf","properties":{"formattedCitation":"Bennema, {\\i{}The Power of Saving Wisdom}.","plainCitation":"Bennema, The Power of Saving Wisdom.","dontUpdate":true,"noteIndex":111},"citationItems":[{"id":3642,"uris":["http://zotero.org/users/7540819/items/LU9Y5VKC"],"itemData":{"id":3642,"type":"book","event-place":"Eugene,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Bennema, </w:t>
      </w:r>
      <w:r w:rsidRPr="00966924">
        <w:rPr>
          <w:i/>
          <w:iCs/>
        </w:rPr>
        <w:t>The Power of Saving Wisdom</w:t>
      </w:r>
      <w:r w:rsidRPr="00966924">
        <w:t>, 191-192.</w:t>
      </w:r>
      <w:r w:rsidRPr="00966924">
        <w:fldChar w:fldCharType="end"/>
      </w:r>
    </w:p>
  </w:footnote>
  <w:footnote w:id="112">
    <w:p w:rsidR="002D6053" w:rsidRPr="00966924" w:rsidRDefault="002D6053">
      <w:pPr>
        <w:pStyle w:val="FootnoteText"/>
        <w:rPr>
          <w:i/>
          <w:iCs/>
        </w:rPr>
      </w:pPr>
      <w:r w:rsidRPr="00966924">
        <w:rPr>
          <w:rStyle w:val="FootnoteReference"/>
        </w:rPr>
        <w:footnoteRef/>
      </w:r>
      <w:r w:rsidRPr="00966924">
        <w:t xml:space="preserve"> For example, Isaiah 12:2; 55:1-3; Jeremiah 2:13; Joel 3:18; Proverbs 16:22; 184, </w:t>
      </w:r>
      <w:r w:rsidRPr="00966924">
        <w:rPr>
          <w:i/>
          <w:iCs/>
        </w:rPr>
        <w:t>et al</w:t>
      </w:r>
      <w:r w:rsidRPr="00966924">
        <w:t>, as well in in the Torah</w:t>
      </w:r>
      <w:r w:rsidRPr="00966924">
        <w:rPr>
          <w:i/>
          <w:iCs/>
        </w:rPr>
        <w:t>.</w:t>
      </w:r>
    </w:p>
  </w:footnote>
  <w:footnote w:id="113">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{"citationID":"FqTHfdC7","properties":{"formattedCitation":"Bennema, {\\i{}The Power of Saving Wisdom}.","plainCitation":"Bennema, The Power of Saving Wisdom.","dontUpdate":true,"noteIndex":113},"citationItems":[{"id":3642,"uris":["http://zotero.org/users/7540819/items/LU9Y5VKC"],"itemData":{"id":3642,"type":"book","event-place":"Eugene,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Bennema, </w:t>
      </w:r>
      <w:r w:rsidRPr="00966924">
        <w:rPr>
          <w:i/>
          <w:iCs/>
        </w:rPr>
        <w:t>The Power of Saving Wisdom</w:t>
      </w:r>
      <w:r w:rsidRPr="00966924">
        <w:t>, 185-186.</w:t>
      </w:r>
      <w:r w:rsidRPr="00966924">
        <w:fldChar w:fldCharType="end"/>
      </w:r>
    </w:p>
  </w:footnote>
  <w:footnote w:id="114">
    <w:p w:rsidR="00997E48" w:rsidRPr="00966924" w:rsidRDefault="00997E48">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{"citationID":"LqvVgYf2","properties":{"formattedCitation":"Catrin H. Williams, \\uc0\\u8216{}Faith, Eternal Life, and the Spirit in the Gospel of John\\uc0\\u8217{}, in {\\i{}The Oxford Handbook of Johannine Studies}, ed. Judith Lieu and Martinus C. de Boer, Oxford Handbooks (Oxford: Oxford University Press, 2021), 347\\uc0\\u8211{}62.","plainCitation":"Catrin H. Williams, ‘Faith, Eternal Life, and the Spirit in the Gospel of John’, in The Oxford Handbook of Johannine Studies, ed. Judith Lieu and Martinus C. de Boer, Oxford Handbooks (Oxford: Oxford University Press, 2021), 347–62.","dontUpdate":true,"noteIndex":114},"citationItems":[{"id":3437,"uris":["http://zotero.org/users/7540819/items/U2I4682Z"],"itemData":{"id":3437,"type":"chapter","collection-title":"Oxford handbooks","container-title":"The Oxford handbook of Johannine studies","event-place":"Oxford","ISBN":"978-0-19-883748-0","language":"eng","page":"347-362","publisher":"Oxford University Press","publisher-place":"Oxford","source":"K10plus ISBN","title":"Faith, Eternal Life, and the Spirit in the Gospel of John","editor":[{"family":"Lieu","given":"Judith"},{"family":"Boer","given":"Martinus C.","dropping-particle":"de"}],"author":[{"family":"Williams","given":"Catrin H."}],"issued":{"date-parts":[["2021"]]}}}],"schema":"https://github.com/citation-style-language/schema/raw/master/csl-citation.json"} </w:instrText>
      </w:r>
      <w:r w:rsidRPr="00966924">
        <w:fldChar w:fldCharType="separate"/>
      </w:r>
      <w:r w:rsidRPr="00966924">
        <w:t xml:space="preserve">Catrin H. Williams, ‘Faith, Eternal Life, and the Spirit in the Gospel of John’, in </w:t>
      </w:r>
      <w:r w:rsidRPr="00966924">
        <w:rPr>
          <w:i/>
          <w:iCs/>
        </w:rPr>
        <w:t>The Oxford Handbook of Johannine Studies</w:t>
      </w:r>
      <w:r w:rsidRPr="00966924">
        <w:t>, ed. Judith Lieu and Martinus C. de Boer, Oxford Handbooks (Oxford: Oxford University Press, 2021), 353.</w:t>
      </w:r>
      <w:r w:rsidRPr="00966924">
        <w:fldChar w:fldCharType="end"/>
      </w:r>
    </w:p>
  </w:footnote>
  <w:footnote w:id="115">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{"citationID":"8hfMKFP7","properties":{"formattedCitation":"Barrett, {\\i{}Essays on John}.","plainCitation":"Barrett, Essays on John.","dontUpdate":true,"noteIndex":115},"citationItems":[{"id":3535,"uris":["http://zotero.org/users/7540819/items/KAACUS65"],"itemData":{"id":3535,"type":"book","event-place":"London","ISBN":"978-0-281-03834-3","language":"eng","number-of-pages":"167","publisher":"SPCK Pr","publisher-place":"London","source":"K10plus ISBN","title":"Essays on John","author":[{"family":"Barrett","given":"Charles K."}],"issued":{"date-parts":[["1982"]]}}}],"schema":"https://github.com/citation-style-language/schema/raw/master/csl-citation.json"} </w:instrText>
      </w:r>
      <w:r w:rsidRPr="00966924">
        <w:fldChar w:fldCharType="separate"/>
      </w:r>
      <w:r w:rsidRPr="00966924">
        <w:t xml:space="preserve">Barrett, </w:t>
      </w:r>
      <w:r w:rsidRPr="00966924">
        <w:rPr>
          <w:i/>
          <w:iCs/>
        </w:rPr>
        <w:t>Essays on John</w:t>
      </w:r>
      <w:r w:rsidRPr="00966924">
        <w:t>, 73.</w:t>
      </w:r>
      <w:r w:rsidRPr="00966924">
        <w:fldChar w:fldCharType="end"/>
      </w:r>
    </w:p>
  </w:footnote>
  <w:footnote w:id="116">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{"citationID":"5lHBK4h0","properties":{"formattedCitation":"Lee, {\\i{}Flesh and Glory}.","plainCitation":"Lee, Flesh and Glory.","dontUpdate":true,"noteIndex":116},"citationItems":[{"id":3387,"uris":["http://zotero.org/users/7540819/items/URIU7IIJ"],"itemData":{"id":3387,"type":"book","call-number":"BS2615.6.S97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76.</w:t>
      </w:r>
      <w:r w:rsidRPr="00966924">
        <w:fldChar w:fldCharType="end"/>
      </w:r>
    </w:p>
  </w:footnote>
  <w:footnote w:id="117">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{"citationID":"NehdmaKX","properties":{"formattedCitation":"Bennema, {\\i{}The Power of Saving Wisdom}.","plainCitation":"Bennema, The Power of Saving Wisdom.","dontUpdate":true,"noteIndex":117},"citationItems":[{"id":3642,"uris":["http://zotero.org/users/7540819/items/LU9Y5VKC"],"itemData":{"id":3642,"type":"book","event-place":"Eugene,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Bennema, </w:t>
      </w:r>
      <w:r w:rsidRPr="00966924">
        <w:rPr>
          <w:i/>
          <w:iCs/>
        </w:rPr>
        <w:t>The Power of Saving Wisdom</w:t>
      </w:r>
      <w:r w:rsidRPr="00966924">
        <w:t>, 191.</w:t>
      </w:r>
      <w:r w:rsidRPr="00966924">
        <w:fldChar w:fldCharType="end"/>
      </w:r>
    </w:p>
  </w:footnote>
  <w:footnote w:id="118">
    <w:p w:rsidR="00C12E40" w:rsidRPr="00966924" w:rsidRDefault="00C12E4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{"citationID":"bynCrc4I","properties":{"formattedCitation":"Bennema.","plainCitation":"Bennema.","dontUpdate":true,"noteIndex":118},"citationItems":[{"id":3642,"uris":["http://zotero.org/users/7540819/items/LU9Y5VKC"],"itemData":{"id":3642,"type":"book","event-place":"Eugene,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rPr>
          <w:noProof/>
        </w:rPr>
        <w:t>Bennema</w:t>
      </w:r>
      <w:r w:rsidRPr="00966924">
        <w:t xml:space="preserve">, </w:t>
      </w:r>
      <w:r w:rsidRPr="00966924">
        <w:rPr>
          <w:i/>
          <w:iCs/>
        </w:rPr>
        <w:t>The Power of Saving Wisdom</w:t>
      </w:r>
      <w:r w:rsidRPr="00966924">
        <w:t>, 142-143</w:t>
      </w:r>
      <w:r w:rsidRPr="00966924">
        <w:rPr>
          <w:noProof/>
        </w:rPr>
        <w:t>.</w:t>
      </w:r>
      <w:r w:rsidRPr="00966924">
        <w:fldChar w:fldCharType="end"/>
      </w:r>
    </w:p>
  </w:footnote>
  <w:footnote w:id="119">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{"citationID":"8J9pXLGq","properties":{"formattedCitation":"Andreas J. K\\uc0\\u246{}stenberger, {\\i{}Signs of the Messiah: An Introduction to John\\uc0\\u8217{}s Gospel} (Bellingham, WA: Lexham Press, 2021).","plainCitation":"Andreas J. Köstenberger, Signs of the Messiah: An Introduction to John’s Gospel (Bellingham, WA: Lexham Press, 2021).","dontUpdate":true,"noteIndex":119},"citationItems":[{"id":3037,"uris":["http://zotero.org/users/7540819/items/74QHX6DH"],"itemData":{"id":3037,"type":"book","call-number":"BS2615.52 .K669 2021","event-place":"Bellingham, WA","ISBN":"978-1-68359-455-0","note":"OCLC: on1191239741","number-of-pages":"188","publisher":"Lexham Press","publisher-place":"Bellingham, WA","source":"Library of Congress ISBN","title":"Signs of the Messiah: an introduction to John's Gospel","title-short":"Signs of the Messiah","author":[{"family":"Köstenberger","given":"Andreas J."}],"issued":{"date-parts":[["2021"]]}}}],"schema":"https://github.com/citation-style-language/schema/raw/master/csl-citation.json"} </w:instrText>
      </w:r>
      <w:r w:rsidRPr="00966924">
        <w:fldChar w:fldCharType="separate"/>
      </w:r>
      <w:r w:rsidRPr="00966924">
        <w:t xml:space="preserve">Andreas J. Köstenberger, </w:t>
      </w:r>
      <w:r w:rsidRPr="00966924">
        <w:rPr>
          <w:i/>
          <w:iCs/>
        </w:rPr>
        <w:t>Signs of the Messiah: An Introduction to John’s Gospel</w:t>
      </w:r>
      <w:r w:rsidRPr="00966924">
        <w:t xml:space="preserve"> (Bellingham, WA: Lexham Press, 2021), 57.</w:t>
      </w:r>
      <w:r w:rsidRPr="00966924">
        <w:fldChar w:fldCharType="end"/>
      </w:r>
    </w:p>
  </w:footnote>
  <w:footnote w:id="120">
    <w:p w:rsidR="00317569" w:rsidRPr="00966924" w:rsidRDefault="00317569"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{"citationID":"OpR6c6UN","properties":{"formattedCitation":"Koester, {\\i{}Symbolism in the Fourth Gospel}.","plainCitation":"Koester, Symbolism in the Fourth Gospel.","dontUpdate":true,"noteIndex":120},"citationItems":[{"id":2896,"uris":["http://zotero.org/users/7540819/items/IR96FIG7"],"itemData":{"id":2896,"type":"book","call-number":"BS2615.6.S97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00127102" w:rsidRPr="00966924">
        <w:t>, 151</w:t>
      </w:r>
      <w:r w:rsidRPr="00966924">
        <w:t>.</w:t>
      </w:r>
      <w:r w:rsidRPr="00966924">
        <w:fldChar w:fldCharType="end"/>
      </w:r>
    </w:p>
  </w:footnote>
  <w:footnote w:id="121">
    <w:p w:rsidR="00F350B6" w:rsidRPr="00966924" w:rsidRDefault="00F350B6"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{"citationID":"hTn6dKvd","properties":{"formattedCitation":"Chris Keith, \\uc0\\u8216{}Jedsus the Galilean in the Gospel of John: The Significance of Earthly Origins in the Fourth Gospel\\uc0\\u8217{}, in {\\i{}Portraits of Jesus in the Gospel of John: A Christological Spectrum}, ed. Craig R. Koester, Paperback edition first published (London\\uc0\\u8239{}; New York\\uc0\\u8239{}; Oxford\\uc0\\u8239{}; New Delhi\\uc0\\u8239{}; Sydney: T&amp;T Clark, 2020), 45\\uc0\\u8211{}59.","plainCitation":"Chris Keith, ‘Jedsus the Galilean in the Gospel of John: The Significance of Earthly Origins in the Fourth Gospel’, in Portraits of Jesus in the Gospel of John: A Christological Spectrum, ed. Craig R. Koester, Paperback edition first published (London ; New York ; Oxford ; New Delhi ; Sydney: T&amp;T Clark, 2020), 45–59.","dontUpdate":true,"noteIndex":121},"citationItems":[{"id":3588,"uris":["http://zotero.org/users/7540819/items/Y3C5LR6L"],"itemData":{"id":3588,"type":"chapter","container-title":"Portraits of Jesus in the Gospel of John: a christological spectrum","edition":"Paperback edition first published","event-place":"London ; New York ; Oxford ; New Delhi ; Sydney","ISBN":"978-0-567-69453-9","language":"eng","note":"OCLC: 1197704685","page":"45-59","publisher":"T&amp;T Clark","publisher-place":"London ; New York ; Oxford ; New Delhi ; Sydney","source":"Open WorldCat","title":"Jesus the Galilean in the Gospel of John: the Significance of Earthly Origins in the Fourth Gospel","editor":[{"family":"Koester","given":"Craig R."}],"author":[{"family":"Keith","given":"Chris"}],"issued":{"date-parts":[["2020"]]}}}],"schema":"https://github.com/citation-style-language/schema/raw/master/csl-citation.json"} </w:instrText>
      </w:r>
      <w:r w:rsidRPr="00966924">
        <w:fldChar w:fldCharType="separate"/>
      </w:r>
      <w:r w:rsidRPr="00966924">
        <w:t xml:space="preserve">Chris Keith, ‘Jesus the Galilean in the Gospel of John: The Significance of Earthly Origins in the Fourth Gospel’, in </w:t>
      </w:r>
      <w:r w:rsidRPr="00966924">
        <w:rPr>
          <w:i/>
          <w:iCs/>
        </w:rPr>
        <w:t>Portraits of Jesus in the Gospel of John: A Christological Spectrum</w:t>
      </w:r>
      <w:r w:rsidRPr="00966924">
        <w:t>, ed. Craig R. Koester, Paperback edition first published (London ; New York ; Oxford ; New Delhi ; Sydney: T&amp;T Clark, 2020), 47.</w:t>
      </w:r>
      <w:r w:rsidRPr="00966924">
        <w:fldChar w:fldCharType="end"/>
      </w:r>
    </w:p>
  </w:footnote>
  <w:footnote w:id="122">
    <w:p w:rsidR="00F350B6" w:rsidRPr="00966924" w:rsidRDefault="00F350B6"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{"citationID":"2zpdvpp4","properties":{"formattedCitation":"Song, {\\i{}Water as an Image of the Spirit in the Johannine Literature}.","plainCitation":"Song, Water as an Image of the Spirit in the Johannine Literature.","dontUpdate":true,"noteIndex":122},"citationItems":[{"id":3492,"uris":["http://zotero.org/users/7540819/items/IFERT5EA"],"itemData":{"id":3492,"type":"book","collection-number":"vol.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rsidRPr="00966924">
        <w:fldChar w:fldCharType="separate"/>
      </w:r>
      <w:r w:rsidRPr="00966924">
        <w:t xml:space="preserve">Song, </w:t>
      </w:r>
      <w:r w:rsidRPr="00966924">
        <w:rPr>
          <w:i/>
          <w:iCs/>
        </w:rPr>
        <w:t>Water as an Image of the Spirit in the Johannine Literature</w:t>
      </w:r>
      <w:r w:rsidRPr="00966924">
        <w:t>, 66.</w:t>
      </w:r>
      <w:r w:rsidRPr="00966924">
        <w:fldChar w:fldCharType="end"/>
      </w:r>
    </w:p>
  </w:footnote>
  <w:footnote w:id="123">
    <w:p w:rsidR="00317569" w:rsidRPr="00966924" w:rsidRDefault="00317569"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{"citationID":"9birMNG2","properties":{"formattedCitation":"Lincoln, {\\i{}The Gospel According to Saint John}.","plainCitation":"Lincoln, The Gospel According to Saint John.","dontUpdate":true,"noteIndex":123},"citationItems":[{"id":2926,"uris":["http://zotero.org/users/7540819/items/TDBNPPZ8"],"itemData":{"id":2926,"type":"book","collection-title":"Black's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002A5F6B" w:rsidRPr="00966924">
        <w:t>, 177-178</w:t>
      </w:r>
      <w:r w:rsidRPr="00966924">
        <w:t>.</w:t>
      </w:r>
      <w:r w:rsidRPr="00966924">
        <w:fldChar w:fldCharType="end"/>
      </w:r>
    </w:p>
  </w:footnote>
  <w:footnote w:id="124">
    <w:p w:rsidR="007F3663" w:rsidRPr="00966924" w:rsidRDefault="007F3663">
      <w:pPr>
        <w:pStyle w:val="FootnoteText"/>
      </w:pPr>
      <w:r w:rsidRPr="00966924">
        <w:rPr>
          <w:rStyle w:val="FootnoteReference"/>
        </w:rPr>
        <w:footnoteRef/>
      </w:r>
      <w:r w:rsidRPr="00966924">
        <w:t xml:space="preserve"> Isaiah 12:2; 41:17-18; 43:16-19; 55:1-3; Jeremiah 2:13; 17:13; Ezekiel 43:2; 47:1-12 and Joel 3:18</w:t>
      </w:r>
    </w:p>
  </w:footnote>
  <w:footnote w:id="125">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veP87fZ","properties":{"formattedCitation":"K\\uc0\\u246{}stenberger.","plainCitation":"Köstenberger.","dontUpdate":true,"noteIndex":125},"citationItems":[{"id":3037,"uris":["http://zotero.org/users/7540819/items/74QHX6DH"],"itemData":{"id":3037,"type":"book","call-number":"BS2615.52 .K669 2021","event-place":"Bellingham, WA","ISBN":"978-1-68359-455-0","note":"OCLC: on1191239741","number-of-pages":"188","publisher":"Lexham Press","publisher-place":"Bellingham, WA","source":"Library of Congress ISBN","title":"Signs of the Messiah: an introduction to John's Gospel","title-short":"Signs of the Messiah","author":[{"family":"Köstenberger","given":"Andreas J."}],"issued":{"date-parts":[["2021"]]}}}],"schema":"https://github.com/citation-style-language/schema/raw/master/csl-citation.json"} </w:instrText>
      </w:r>
      <w:r w:rsidRPr="00966924">
        <w:fldChar w:fldCharType="separate"/>
      </w:r>
      <w:r w:rsidRPr="00966924">
        <w:t xml:space="preserve">Köstenberger, </w:t>
      </w:r>
      <w:r w:rsidRPr="00966924">
        <w:rPr>
          <w:i/>
          <w:iCs/>
        </w:rPr>
        <w:t>Signs of the Messiah</w:t>
      </w:r>
      <w:r w:rsidRPr="00966924">
        <w:t>, 60</w:t>
      </w:r>
      <w:r w:rsidR="007F3663" w:rsidRPr="00966924">
        <w:t>;</w:t>
      </w:r>
      <w:r w:rsidRPr="00966924">
        <w:fldChar w:fldCharType="end"/>
      </w:r>
      <w:r w:rsidR="007F3663" w:rsidRPr="00966924">
        <w:t xml:space="preserve"> cf. also Galatians 3:25-29</w:t>
      </w:r>
    </w:p>
  </w:footnote>
  <w:footnote w:id="126">
    <w:p w:rsidR="00317569" w:rsidRPr="00966924" w:rsidRDefault="00317569" w:rsidP="00CE0BB0">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{"citationID":"ztaUqtbK","properties":{"formattedCitation":"Koester, {\\i{}Symbolism in the Fourth Gospel}.","plainCitation":"Koester, Symbolism in the Fourth Gospel.","dontUpdate":true,"noteIndex":126},"citationItems":[{"id":2896,"uris":["http://zotero.org/users/7540819/items/IR96FIG7"],"itemData":{"id":2896,"type":"book","call-number":"BS2615.6.S97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002A5F6B" w:rsidRPr="00966924">
        <w:t>, 187</w:t>
      </w:r>
      <w:r w:rsidRPr="00966924">
        <w:t>.</w:t>
      </w:r>
      <w:r w:rsidRPr="00966924">
        <w:fldChar w:fldCharType="end"/>
      </w:r>
    </w:p>
  </w:footnote>
  <w:footnote w:id="127">
    <w:p w:rsidR="00AD24AC" w:rsidRPr="00966924" w:rsidRDefault="00AD24AC">
      <w:pPr>
        <w:pStyle w:val="FootnoteText"/>
      </w:pPr>
      <w:r w:rsidRPr="00966924">
        <w:rPr>
          <w:rStyle w:val="FootnoteReference"/>
        </w:rPr>
        <w:footnoteRef/>
      </w:r>
      <w:r w:rsidRPr="00966924">
        <w:t xml:space="preserve"> Cited in </w:t>
      </w:r>
      <w:r w:rsidRPr="00966924">
        <w:fldChar w:fldCharType="begin"/>
      </w:r>
      <w:r w:rsidR="001D65A1" w:rsidRPr="00966924">
        <w:instrText xml:space="preserve"> ADDIN ZOTERO_ITEM CSL_CITATION {"citationID":"9HOcUUhR","properties":{"formattedCitation":"Blomberg, \\uc0\\u8216{}The Globalization of Biblical Interpretation: A Test Case John 3-4\\uc0\\u8217{}.","plainCitation":"Blomberg, ‘The Globalization of Biblical Interpretation: A Test Case John 3-4’.","dontUpdate":true,"noteIndex":127},"citationItems":[{"id":3622,"uris":["http://zotero.org/users/7540819/items/U8TANFV8"],"itemData":{"id":3622,"type":"article-journal","abstract":"The globalization of hermeneutics has generated recent, intense debate. One useful definition views it as the process of asking new questions of the text, particularly in light of the experiences of marginalization of a large percentage of the world's population. John 3-4 and its dialogues between Jesus and the contrasting characters of Nicodemus and the Samaritan woman offer a fruitful test case of this process. Striking inversions of contemporary expectations about their roles result. Interesting answers emerge from raising questions of liberation theology, feminism, politics and religious pluralism. Metacriticism, however, must move us beyond these more parochial, though often overlooked, concerns. Ultimately John subordinates both characters to his focus on the significance of Jesus.","container-title":"Bulletin for Biblical Research","journalAbbreviation":"BBR","language":"en","page":"1-15","source":"Zotero","title":"The Globalization of Biblical Interpretation: A Test Case John 3-4","volume":"5","author":[{"family":"Blomberg","given":"Craig L"}],"issued":{"date-parts":[["1995"]]}}}],"schema":"https://github.com/citation-style-language/schema/raw/master/csl-citation.json"} </w:instrText>
      </w:r>
      <w:r w:rsidRPr="00966924">
        <w:fldChar w:fldCharType="separate"/>
      </w:r>
      <w:r w:rsidRPr="00966924">
        <w:t>Blomberg, ‘The Globalization of Biblical Interpretation: A Test Case John 3-4’, 15.</w:t>
      </w:r>
      <w:r w:rsidRPr="00966924">
        <w:fldChar w:fldCharType="end"/>
      </w:r>
    </w:p>
  </w:footnote>
  <w:footnote w:id="128">
    <w:p w:rsidR="00AD24AC" w:rsidRPr="00966924" w:rsidRDefault="00AD24AC">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{"citationID":"jAIDaFKD","properties":{"formattedCitation":"D. A. Carson, {\\i{}The Gospel According to John}, Casgliad Coleg Yr Annibynwyr Cymraeg (Leicester: Inter-Varsity Press, 1991).","plainCitation":"D. A. Carson, The Gospel According to John, Casgliad Coleg Yr Annibynwyr Cymraeg (Leicester: Inter-Varsity Press, 1991).","dontUpdate":true,"noteIndex":128},"citationItems":[{"id":3562,"uris":["http://zotero.org/users/7540819/items/CC6R9CSR"],"itemData":{"id":3562,"type":"book","collection-title":"Casgliad Coleg yr Annibynwyr Cymraeg","event-place":"Leicester","ISBN":"0-85111-749-X","publisher":"Inter-Varsity Press","publisher-place":"Leicester","title":"The Gospel according to John","author":[{"family":"Carson","given":"D. A."}],"issued":{"date-parts":[["1991"]]}}}],"schema":"https://github.com/citation-style-language/schema/raw/master/csl-citation.json"} </w:instrText>
      </w:r>
      <w:r w:rsidRPr="00966924">
        <w:fldChar w:fldCharType="separate"/>
      </w:r>
      <w:r w:rsidRPr="00966924">
        <w:t xml:space="preserve">D. A. Carson, </w:t>
      </w:r>
      <w:r w:rsidRPr="00966924">
        <w:rPr>
          <w:i/>
          <w:iCs/>
        </w:rPr>
        <w:t>The Gospel According to John</w:t>
      </w:r>
      <w:r w:rsidRPr="00966924">
        <w:t>, Casgliad Coleg Yr Annibynwyr Cymraeg (Leicester: Inter-Varsity Press, 1991), 216.</w:t>
      </w:r>
      <w:r w:rsidRPr="00966924">
        <w:fldChar w:fldCharType="end"/>
      </w:r>
    </w:p>
  </w:footnote>
  <w:footnote w:id="129">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{"citationID":"51G8Bjr1","properties":{"formattedCitation":"Marianne Meye Thompson, {\\i{}John: A Commentary}, First edition, The New Testament Library (Louisville, Kentucky: Westminster John Knox Press, 2015).","plainCitation":"Marianne Meye Thompson, John: A Commentary, First edition, The New Testament Library (Louisville, Kentucky: Westminster John Knox Press, 2015).","dontUpdate":true,"noteIndex":129},"citationItems":[{"id":2901,"uris":["http://zotero.org/users/7540819/items/RN6Q2TJ3"],"itemData":{"id":2901,"type":"book","collection-title":"The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Marianne Meye Thompson, </w:t>
      </w:r>
      <w:r w:rsidRPr="00966924">
        <w:rPr>
          <w:i/>
          <w:iCs/>
        </w:rPr>
        <w:t>John</w:t>
      </w:r>
      <w:r w:rsidRPr="00966924">
        <w:t>, 17.</w:t>
      </w:r>
      <w:r w:rsidRPr="00966924">
        <w:fldChar w:fldCharType="end"/>
      </w:r>
    </w:p>
  </w:footnote>
  <w:footnote w:id="130">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{"citationID":"J7ZJxWhi","properties":{"formattedCitation":"Francis J. Moloney, {\\i{}The Gospel of John: Text and Context}, Biblical Interpretation Series 72 (Leiden: Brill academic, 2005).","plainCitation":"Francis J. Moloney, The Gospel of John: Text and Context, Biblical Interpretation Series 72 (Leiden: Brill academic, 2005).","dontUpdate":true,"noteIndex":130},"citationItems":[{"id":3481,"uris":["http://zotero.org/users/7540819/items/RN5Z7GHQ"],"itemData":{"id":3481,"type":"book","collection-number":"72","collection-title":"Biblical interpretation series","event-place":"Leiden","ISBN":"978-0-391-04246-9","language":"eng","publisher":"Brill academic","publisher-place":"Leiden","source":"BnF ISBN","title":"The Gospel of John: text and context","title-short":"The Gospel of John","author":[{"family":"Moloney","given":"Francis J."}],"issued":{"date-parts":[["2005"]]}}}],"schema":"https://github.com/citation-style-language/schema/raw/master/csl-citation.json"} </w:instrText>
      </w:r>
      <w:r w:rsidRPr="00966924">
        <w:fldChar w:fldCharType="separate"/>
      </w:r>
      <w:r w:rsidRPr="00966924">
        <w:t xml:space="preserve">Francis J. Moloney, </w:t>
      </w:r>
      <w:r w:rsidRPr="00966924">
        <w:rPr>
          <w:i/>
          <w:iCs/>
        </w:rPr>
        <w:t>The Gospel of John: Text and Context</w:t>
      </w:r>
      <w:r w:rsidRPr="00966924">
        <w:t>, Biblical Interpretation Series 72 (Leiden: Brill academic, 2005), 194-196.</w:t>
      </w:r>
      <w:r w:rsidRPr="00966924">
        <w:fldChar w:fldCharType="end"/>
      </w:r>
    </w:p>
  </w:footnote>
  <w:footnote w:id="131">
    <w:p w:rsidR="006C1413" w:rsidRPr="00966924" w:rsidRDefault="006C1413" w:rsidP="006C1413">
      <w:pPr>
        <w:pStyle w:val="FootnoteText"/>
      </w:pPr>
      <w:r w:rsidRPr="00966924">
        <w:rPr>
          <w:rStyle w:val="FootnoteReference"/>
        </w:rPr>
        <w:footnoteRef/>
      </w:r>
      <w:r w:rsidRPr="00966924">
        <w:t xml:space="preserve"> See also </w:t>
      </w:r>
      <w:r w:rsidRPr="00966924">
        <w:rPr>
          <w:i/>
          <w:iCs/>
        </w:rPr>
        <w:t>inter alia</w:t>
      </w:r>
      <w:r w:rsidRPr="00966924">
        <w:t xml:space="preserve"> </w:t>
      </w:r>
      <w:r w:rsidRPr="00966924">
        <w:fldChar w:fldCharType="begin"/>
      </w:r>
      <w:r w:rsidR="001D65A1" w:rsidRPr="00966924">
        <w:instrText xml:space="preserve"> ADDIN ZOTERO_ITEM CSL_CITATION {"citationID":"zip1qSL8","properties":{"formattedCitation":"Francis J. Moloney, {\\i{}Signs and Shadows: Reading John 5-12} (Minneapolis, MN: Fortress Press, 1996).","plainCitation":"Francis J. Moloney, Signs and Shadows: Reading John 5-12 (Minneapolis, MN: Fortress Press, 1996).","dontUpdate":true,"noteIndex":131},"citationItems":[{"id":3027,"uris":["http://zotero.org/users/7540819/items/294T8GY9"],"itemData":{"id":3027,"type":"book","call-number":"BS2615.2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966924">
        <w:fldChar w:fldCharType="separate"/>
      </w:r>
      <w:r w:rsidRPr="00966924">
        <w:t xml:space="preserve">Francis J. Moloney, </w:t>
      </w:r>
      <w:r w:rsidRPr="00966924">
        <w:rPr>
          <w:i/>
          <w:iCs/>
        </w:rPr>
        <w:t>Signs and Shadows: Reading John 5-12</w:t>
      </w:r>
      <w:r w:rsidRPr="00966924">
        <w:t xml:space="preserve"> (Minneapolis, MN: Fortress Press, 1996), 67-68; </w:t>
      </w:r>
      <w:r w:rsidRPr="00966924">
        <w:fldChar w:fldCharType="end"/>
      </w:r>
      <w:r w:rsidRPr="00966924">
        <w:fldChar w:fldCharType="begin"/>
      </w:r>
      <w:r w:rsidR="001D65A1" w:rsidRPr="00966924">
        <w:instrText xml:space="preserve"> ADDIN ZOTERO_ITEM CSL_CITATION {"citationID":"weU1nwXH","properties":{"formattedCitation":"Lawrence R. Farley, {\\i{}The Gospel of John\\uc0\\u8239{}: Beholding the Glory}, Orthodox Bible Study Companion (Chesterton, IN: Ancient Faith Publishing, 2006).","plainCitation":"Lawrence R. Farley, The Gospel of John : Beholding the Glory, Orthodox Bible Study Companion (Chesterton, IN: Ancient Faith Publishing, 2006).","dontUpdate":true,"noteIndex":131},"citationItems":[{"id":3621,"uris":["http://zotero.org/users/7540819/items/YH5IXUMK"],"itemData":{"id":3621,"type":"book","collection-title":"Orthodox Bible Study Companion","event-place":"Chesterton, IN","ISBN":"978-1-888212-55-6","number-of-pages":"386","publisher":"Ancient Faith Publishing","publisher-place":"Chesterton, IN","title":"The Gospel of John : Beholding the Glory","title-short":"The Gospel of John","author":[{"family":"Farley","given":"Lawrence R."}],"issued":{"date-parts":[["2006"]]}}}],"schema":"https://github.com/citation-style-language/schema/raw/master/csl-citation.json"} </w:instrText>
      </w:r>
      <w:r w:rsidRPr="00966924">
        <w:fldChar w:fldCharType="separate"/>
      </w:r>
      <w:r w:rsidRPr="00966924">
        <w:t>Lawrence R. Farley,</w:t>
      </w:r>
      <w:r w:rsidRPr="00966924">
        <w:rPr>
          <w:i/>
          <w:iCs/>
        </w:rPr>
        <w:t xml:space="preserve"> The Gospel of John : Beholding the Glory,</w:t>
      </w:r>
      <w:r w:rsidRPr="00966924">
        <w:t xml:space="preserve"> Orthodox Bible Study Companion (Chesterton, IN: Ancient Faith Publishing, 2006), 127-128;</w:t>
      </w:r>
      <w:r w:rsidRPr="00966924">
        <w:fldChar w:fldCharType="end"/>
      </w:r>
      <w:r w:rsidRPr="00966924">
        <w:t xml:space="preserve"> </w:t>
      </w:r>
      <w:r w:rsidRPr="00966924">
        <w:fldChar w:fldCharType="begin"/>
      </w:r>
      <w:r w:rsidR="001D65A1" w:rsidRPr="00966924">
        <w:instrText xml:space="preserve"> ADDIN ZOTERO_ITEM CSL_CITATION {"citationID":"6HUqrhV8","properties":{"formattedCitation":"Urban C. von Wahlde, {\\i{}The Gospel and Letters of John. 2: Commentary on the Gospel of John}, The Eerdmans Critical Commentary (Grand Rapids, Mich.: Eerdmans, 2010).","plainCitation":"Urban C. von Wahlde, The Gospel and Letters of John. 2: Commentary on the Gospel of John, The Eerdmans Critical Commentary (Grand Rapids, Mich.: Eerdmans, 2010).","dontUpdate":true,"noteIndex":131},"citationItems":[{"id":3563,"uris":["http://zotero.org/users/7540819/items/IVY92NQT"],"itemData":{"id":3563,"type":"book","collection-title":"The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Urban C. von Wahlde</w:t>
      </w:r>
      <w:r w:rsidRPr="00966924">
        <w:rPr>
          <w:i/>
          <w:iCs/>
        </w:rPr>
        <w:t>, The Gospel and Letters of John. 2: Commentary on the Gospel of John</w:t>
      </w:r>
      <w:r w:rsidRPr="00966924">
        <w:t>, The Eerdmans Critical Commentary (Grand Rapids, Mich.: Eerdmans, 2010), 339-340;</w:t>
      </w:r>
      <w:r w:rsidRPr="00966924">
        <w:fldChar w:fldCharType="end"/>
      </w:r>
      <w:r w:rsidRPr="00966924">
        <w:t xml:space="preserve"> </w:t>
      </w:r>
      <w:r w:rsidRPr="00966924">
        <w:fldChar w:fldCharType="begin"/>
      </w:r>
      <w:r w:rsidR="001D65A1" w:rsidRPr="00966924">
        <w:instrText xml:space="preserve"> ADDIN ZOTERO_ITEM CSL_CITATION {"citationID":"B01nO5aK","properties":{"formattedCitation":"Andreas J. K\\uc0\\u246{}stenberger, {\\i{}Encountering John: The Gospel in Historical, Literary, and Theological Perspective}, Encountering Biblical Studies (Grand Rapids: Baker Publishing Group, 2013).","plainCitation":"Andreas J. Köstenberger, Encountering John: The Gospel in Historical, Literary, and Theological Perspective, Encountering Biblical Studies (Grand Rapids: Baker Publishing Group, 2013).","dontUpdate":true,"noteIndex":131},"citationItems":[{"id":3623,"uris":["http://zotero.org/users/7540819/items/8ZYMQJH7"],"itemData":{"id":3623,"type":"book","abstract":"Intro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Andreas J. Köstenberger</w:t>
      </w:r>
      <w:r w:rsidRPr="00966924">
        <w:rPr>
          <w:i/>
          <w:iCs/>
        </w:rPr>
        <w:t>, Encountering John: The Gospel in Historical, Literary, and Theological Perspective,</w:t>
      </w:r>
      <w:r w:rsidRPr="00966924">
        <w:t xml:space="preserve"> Encountering Biblical Studies (Grand Rapids: Baker Publishing Group, 2013);</w:t>
      </w:r>
      <w:r w:rsidRPr="00966924">
        <w:fldChar w:fldCharType="end"/>
      </w:r>
      <w:r w:rsidRPr="00966924">
        <w:t xml:space="preserve"> </w:t>
      </w:r>
      <w:r w:rsidRPr="00966924">
        <w:fldChar w:fldCharType="begin"/>
      </w:r>
      <w:r w:rsidR="001D65A1" w:rsidRPr="00966924">
        <w:instrText xml:space="preserve"> ADDIN ZOTERO_ITEM CSL_CITATION {"citationID":"bTd833xl","properties":{"formattedCitation":"Lee, {\\i{}Flesh and Glory}.","plainCitation":"Lee, Flesh and Glory.","dontUpdate":true,"noteIndex":131},"citationItems":[{"id":3387,"uris":["http://zotero.org/users/7540819/items/URIU7IIJ"],"itemData":{"id":3387,"type":"book","call-number":"BS2615.6.S97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Lee,</w:t>
      </w:r>
      <w:r w:rsidRPr="00966924">
        <w:rPr>
          <w:i/>
          <w:iCs/>
        </w:rPr>
        <w:t xml:space="preserve"> Flesh and Glory</w:t>
      </w:r>
      <w:r w:rsidRPr="00966924">
        <w:t>, 77;</w:t>
      </w:r>
      <w:r w:rsidRPr="00966924">
        <w:fldChar w:fldCharType="end"/>
      </w:r>
      <w:r w:rsidRPr="00966924">
        <w:t xml:space="preserve"> (Lee’s commentary proffers a more </w:t>
      </w:r>
      <w:proofErr w:type="spellStart"/>
      <w:r w:rsidRPr="00966924">
        <w:t>pneumatological</w:t>
      </w:r>
      <w:proofErr w:type="spellEnd"/>
      <w:r w:rsidRPr="00966924">
        <w:t xml:space="preserve"> interpretation of the Libation ritual) </w:t>
      </w:r>
    </w:p>
  </w:footnote>
  <w:footnote w:id="132">
    <w:p w:rsidR="004B0713" w:rsidRPr="00966924" w:rsidRDefault="004B0713">
      <w:pPr>
        <w:pStyle w:val="FootnoteText"/>
      </w:pPr>
      <w:r w:rsidRPr="00966924">
        <w:rPr>
          <w:rStyle w:val="FootnoteReference"/>
        </w:rPr>
        <w:footnoteRef/>
      </w:r>
      <w:r w:rsidRPr="00966924">
        <w:t xml:space="preserve"> </w:t>
      </w:r>
      <w:r w:rsidRPr="00966924">
        <w:rPr>
          <w:rStyle w:val="text"/>
        </w:rPr>
        <w:t xml:space="preserve">The significance of the Pool of Siloam within the pericope of John 6-8 is discussed in Chapter </w:t>
      </w:r>
      <w:r w:rsidR="003D2172" w:rsidRPr="00966924">
        <w:rPr>
          <w:rStyle w:val="text"/>
        </w:rPr>
        <w:t>4</w:t>
      </w:r>
      <w:r w:rsidRPr="00966924">
        <w:rPr>
          <w:rStyle w:val="text"/>
        </w:rPr>
        <w:t xml:space="preserve"> </w:t>
      </w:r>
      <w:r w:rsidRPr="00CB3BA0">
        <w:rPr>
          <w:rStyle w:val="text"/>
        </w:rPr>
        <w:t xml:space="preserve">below </w:t>
      </w:r>
      <w:r w:rsidR="003C4332" w:rsidRPr="00CB3BA0">
        <w:rPr>
          <w:rStyle w:val="text"/>
        </w:rPr>
        <w:t>p.</w:t>
      </w:r>
      <w:r w:rsidR="00BB2DFD" w:rsidRPr="00CB3BA0">
        <w:rPr>
          <w:rStyle w:val="text"/>
        </w:rPr>
        <w:t xml:space="preserve"> 44-4</w:t>
      </w:r>
      <w:r w:rsidR="00CB3BA0" w:rsidRPr="00CB3BA0">
        <w:rPr>
          <w:rStyle w:val="text"/>
        </w:rPr>
        <w:t>6</w:t>
      </w:r>
      <w:r w:rsidR="003C4332" w:rsidRPr="00CB3BA0">
        <w:rPr>
          <w:rStyle w:val="text"/>
        </w:rPr>
        <w:t>.</w:t>
      </w:r>
    </w:p>
  </w:footnote>
  <w:footnote w:id="133">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{"citationID":"feYTFqEK","properties":{"formattedCitation":"Francis J. Moloney, {\\i{}Signs and Shadows: Reading John 5-12} (Minneapolis, MN: Fortress Press, 1996).","plainCitation":"Francis J. Moloney, Signs and Shadows: Reading John 5-12 (Minneapolis, MN: Fortress Press, 1996).","dontUpdate":true,"noteIndex":133},"citationItems":[{"id":3027,"uris":["http://zotero.org/users/7540819/items/294T8GY9"],"itemData":{"id":3027,"type":"book","call-number":"BS2615.2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966924">
        <w:fldChar w:fldCharType="separate"/>
      </w:r>
      <w:r w:rsidRPr="00966924">
        <w:t xml:space="preserve">Francis J. Moloney, </w:t>
      </w:r>
      <w:bookmarkStart w:id="17" w:name="_Hlk189509871"/>
      <w:r w:rsidRPr="00966924">
        <w:rPr>
          <w:i/>
          <w:iCs/>
        </w:rPr>
        <w:t>Signs and Shadows</w:t>
      </w:r>
      <w:bookmarkEnd w:id="17"/>
      <w:r w:rsidRPr="00966924">
        <w:t>, 67-68;</w:t>
      </w:r>
      <w:r w:rsidRPr="00966924">
        <w:fldChar w:fldCharType="end"/>
      </w:r>
      <w:r w:rsidRPr="00966924">
        <w:t xml:space="preserve"> </w:t>
      </w:r>
      <w:r w:rsidRPr="00966924">
        <w:fldChar w:fldCharType="begin"/>
      </w:r>
      <w:r w:rsidR="001D65A1" w:rsidRPr="00966924">
        <w:instrText xml:space="preserve"> ADDIN ZOTERO_ITEM CSL_CITATION {"citationID":"TrqegXlF","properties":{"formattedCitation":"Crutcher, {\\i{}That He Might Be Revealed}.","plainCitation":"Crutcher, That He Might Be Revealed.","dontUpdate":true,"noteIndex":133},"citationItems":[{"id":2722,"uris":["http://zotero.org/users/7540819/items/XUXVD4TZ"],"itemData":{"id":2722,"type":"book","call-number":"BS2615.52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134-136;</w:t>
      </w:r>
      <w:r w:rsidRPr="00966924">
        <w:fldChar w:fldCharType="end"/>
      </w:r>
      <w:r w:rsidRPr="00966924">
        <w:t xml:space="preserve"> </w:t>
      </w:r>
      <w:r w:rsidRPr="00966924">
        <w:fldChar w:fldCharType="begin"/>
      </w:r>
      <w:r w:rsidR="001D65A1" w:rsidRPr="00966924">
        <w:instrText xml:space="preserve"> ADDIN ZOTERO_ITEM CSL_CITATION {"citationID":"0oATZC9R","properties":{"formattedCitation":"Koester, {\\i{}Symbolism in the Fourth Gospel}.","plainCitation":"Koester, Symbolism in the Fourth Gospel.","dontUpdate":true,"noteIndex":133},"citationItems":[{"id":2896,"uris":["http://zotero.org/users/7540819/items/IR96FIG7"],"itemData":{"id":2896,"type":"book","call-number":"BS2615.6.S97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197.</w:t>
      </w:r>
      <w:r w:rsidRPr="00966924">
        <w:fldChar w:fldCharType="end"/>
      </w:r>
    </w:p>
  </w:footnote>
  <w:footnote w:id="134">
    <w:p w:rsidR="00790467" w:rsidRPr="00E35A5D" w:rsidRDefault="00790467" w:rsidP="00E35A5D">
      <w:pPr>
        <w:pStyle w:val="FootnoteText"/>
        <w:rPr>
          <w:lang w:eastAsia="en-GB"/>
        </w:rPr>
      </w:pPr>
      <w:r>
        <w:rPr>
          <w:rStyle w:val="FootnoteReference"/>
        </w:rPr>
        <w:footnoteRef/>
      </w:r>
      <w:r>
        <w:t xml:space="preserve"> </w:t>
      </w:r>
      <w:r w:rsidR="00E35A5D">
        <w:t>‘</w:t>
      </w:r>
      <w:r w:rsidRPr="00790467">
        <w:rPr>
          <w:lang w:eastAsia="en-GB"/>
        </w:rPr>
        <w:t>On that day living waters shall flow out from Jerusalem, half of them to the eastern sea and half of them to the western sea; it shall continue in summer as in winter.</w:t>
      </w:r>
      <w:r w:rsidR="00E35A5D">
        <w:rPr>
          <w:lang w:eastAsia="en-GB"/>
        </w:rPr>
        <w:t xml:space="preserve"> </w:t>
      </w:r>
      <w:r w:rsidRPr="00790467">
        <w:rPr>
          <w:lang w:eastAsia="en-GB"/>
        </w:rPr>
        <w:t>And the</w:t>
      </w:r>
      <w:r w:rsidR="00E35A5D">
        <w:rPr>
          <w:lang w:eastAsia="en-GB"/>
        </w:rPr>
        <w:t xml:space="preserve"> </w:t>
      </w:r>
      <w:r w:rsidRPr="00790467">
        <w:rPr>
          <w:lang w:eastAsia="en-GB"/>
        </w:rPr>
        <w:t>L</w:t>
      </w:r>
      <w:r w:rsidRPr="00790467">
        <w:rPr>
          <w:smallCaps/>
          <w:lang w:eastAsia="en-GB"/>
        </w:rPr>
        <w:t>ord</w:t>
      </w:r>
      <w:r w:rsidR="00E35A5D">
        <w:rPr>
          <w:lang w:eastAsia="en-GB"/>
        </w:rPr>
        <w:t xml:space="preserve"> </w:t>
      </w:r>
      <w:r w:rsidRPr="00790467">
        <w:rPr>
          <w:lang w:eastAsia="en-GB"/>
        </w:rPr>
        <w:t>will become king over all the earth; on that day the</w:t>
      </w:r>
      <w:r w:rsidR="00E35A5D">
        <w:rPr>
          <w:lang w:eastAsia="en-GB"/>
        </w:rPr>
        <w:t xml:space="preserve"> </w:t>
      </w:r>
      <w:r w:rsidRPr="00790467">
        <w:rPr>
          <w:lang w:eastAsia="en-GB"/>
        </w:rPr>
        <w:t>L</w:t>
      </w:r>
      <w:r w:rsidRPr="00790467">
        <w:rPr>
          <w:smallCaps/>
          <w:lang w:eastAsia="en-GB"/>
        </w:rPr>
        <w:t>ord</w:t>
      </w:r>
      <w:r w:rsidR="00E35A5D">
        <w:rPr>
          <w:lang w:eastAsia="en-GB"/>
        </w:rPr>
        <w:t xml:space="preserve"> </w:t>
      </w:r>
      <w:r w:rsidRPr="00790467">
        <w:rPr>
          <w:lang w:eastAsia="en-GB"/>
        </w:rPr>
        <w:t>will be one and his name one</w:t>
      </w:r>
      <w:r w:rsidR="00E35A5D">
        <w:rPr>
          <w:lang w:eastAsia="en-GB"/>
        </w:rPr>
        <w:t>’</w:t>
      </w:r>
      <w:r w:rsidRPr="00790467">
        <w:rPr>
          <w:lang w:eastAsia="en-GB"/>
        </w:rPr>
        <w:t>.</w:t>
      </w:r>
    </w:p>
  </w:footnote>
  <w:footnote w:id="135">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{"citationID":"SCCGG6om","properties":{"formattedCitation":"Moloney.","plainCitation":"Moloney.","dontUpdate":true,"noteIndex":134},"citationItems":[{"id":3027,"uris":["http://zotero.org/users/7540819/items/294T8GY9"],"itemData":{"id":3027,"type":"book","call-number":"BS2615.2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966924">
        <w:fldChar w:fldCharType="separate"/>
      </w:r>
      <w:r w:rsidRPr="00966924">
        <w:rPr>
          <w:noProof/>
        </w:rPr>
        <w:t>Moloney</w:t>
      </w:r>
      <w:r w:rsidRPr="00966924">
        <w:t xml:space="preserve">, </w:t>
      </w:r>
      <w:r w:rsidRPr="00966924">
        <w:rPr>
          <w:i/>
          <w:iCs/>
        </w:rPr>
        <w:t>The Gospel of John</w:t>
      </w:r>
      <w:r w:rsidRPr="00966924">
        <w:t>, 197</w:t>
      </w:r>
      <w:r w:rsidRPr="00966924">
        <w:rPr>
          <w:noProof/>
        </w:rPr>
        <w:t>.</w:t>
      </w:r>
      <w:r w:rsidRPr="00966924">
        <w:fldChar w:fldCharType="end"/>
      </w:r>
    </w:p>
  </w:footnote>
  <w:footnote w:id="136">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fFRowS1C","properties":{"formattedCitation":"Moloney.","plainCitation":"Moloney.","dontUpdate":true,"noteIndex":135},"citationItems":[{"id":3481,"uris":["http://zotero.org/users/7540819/items/RN5Z7GHQ"],"itemData":{"id":3481,"type":"book","collection-number":"72","collection-title":"Biblical interpretation series","event-place":"Leiden","ISBN":"978-0-391-04246-9","language":"eng","publisher":"Brill academic","publisher-place":"Leiden","source":"BnF ISBN","title":"The Gospel of John: text and context","title-short":"The Gospel of John","author":[{"family":"Moloney","given":"Francis J."}],"issued":{"date-parts":[["2005"]]}}}],"schema":"https://github.com/citation-style-language/schema/raw/master/csl-citation.json"} </w:instrText>
      </w:r>
      <w:r w:rsidRPr="00966924">
        <w:fldChar w:fldCharType="separate"/>
      </w:r>
      <w:r w:rsidRPr="00966924">
        <w:rPr>
          <w:noProof/>
        </w:rPr>
        <w:t xml:space="preserve">Moloney, </w:t>
      </w:r>
      <w:r w:rsidRPr="00966924">
        <w:rPr>
          <w:i/>
          <w:iCs/>
        </w:rPr>
        <w:t>The Gospel of John</w:t>
      </w:r>
      <w:r w:rsidRPr="00966924">
        <w:t>, 198</w:t>
      </w:r>
      <w:r w:rsidRPr="00966924">
        <w:rPr>
          <w:noProof/>
        </w:rPr>
        <w:t>.</w:t>
      </w:r>
      <w:r w:rsidRPr="00966924">
        <w:fldChar w:fldCharType="end"/>
      </w:r>
    </w:p>
  </w:footnote>
  <w:footnote w:id="137">
    <w:p w:rsidR="007E1124" w:rsidRPr="00966924" w:rsidRDefault="007E1124">
      <w:pPr>
        <w:pStyle w:val="FootnoteText"/>
      </w:pPr>
      <w:r w:rsidRPr="00966924">
        <w:rPr>
          <w:rStyle w:val="FootnoteReference"/>
        </w:rPr>
        <w:footnoteRef/>
      </w:r>
      <w:r w:rsidRPr="00966924">
        <w:t xml:space="preserve"> John uses </w:t>
      </w:r>
      <w:r w:rsidRPr="00966924">
        <w:rPr>
          <w:lang w:val="el-GR"/>
        </w:rPr>
        <w:t>καιρός</w:t>
      </w:r>
      <w:r w:rsidRPr="00966924">
        <w:t xml:space="preserve"> only twice (7:6, 8), meaning ‘appointed time for self-revelation’. Elsewhere he uses </w:t>
      </w:r>
      <w:proofErr w:type="spellStart"/>
      <w:r w:rsidRPr="00966924">
        <w:rPr>
          <w:lang w:val="el-GR"/>
        </w:rPr>
        <w:t>ὥρα</w:t>
      </w:r>
      <w:proofErr w:type="spellEnd"/>
      <w:r w:rsidRPr="00966924">
        <w:t xml:space="preserve">. Cf. </w:t>
      </w:r>
      <w:r w:rsidRPr="00966924">
        <w:fldChar w:fldCharType="begin"/>
      </w:r>
      <w:r w:rsidR="001D65A1" w:rsidRPr="00966924">
        <w:instrText xml:space="preserve"> ADDIN ZOTERO_ITEM CSL_CITATION {"citationID":"jBihivs0","properties":{"formattedCitation":"Farley, {\\i{}The Gospel of John}.","plainCitation":"Farley, The Gospel of John.","dontUpdate":true,"noteIndex":136},"citationItems":[{"id":3621,"uris":["http://zotero.org/users/7540819/items/YH5IXUMK"],"itemData":{"id":3621,"type":"book","collection-title":"Orthodox Bible Study Companion","event-place":"Chesterton, IN","ISBN":"978-1-888212-55-6","number-of-pages":"386","publisher":"Ancient Faith Publishing","publisher-place":"Chesterton, IN","title":"The Gospel of John : Beholding the Glory","title-short":"The Gospel of John","author":[{"family":"Farley","given":"Lawrence R."}],"issued":{"date-parts":[["2006"]]}}}],"schema":"https://github.com/citation-style-language/schema/raw/master/csl-citation.json"} </w:instrText>
      </w:r>
      <w:r w:rsidRPr="00966924">
        <w:fldChar w:fldCharType="separate"/>
      </w:r>
      <w:r w:rsidRPr="00966924">
        <w:t xml:space="preserve">Farley, </w:t>
      </w:r>
      <w:r w:rsidRPr="00966924">
        <w:rPr>
          <w:i/>
          <w:iCs/>
        </w:rPr>
        <w:t>The Gospel of John</w:t>
      </w:r>
      <w:r w:rsidRPr="00966924">
        <w:t>, 129.</w:t>
      </w:r>
      <w:r w:rsidRPr="00966924">
        <w:fldChar w:fldCharType="end"/>
      </w:r>
    </w:p>
  </w:footnote>
  <w:footnote w:id="138">
    <w:p w:rsidR="00642206" w:rsidRPr="00966924" w:rsidRDefault="00642206">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{"citationID":"ESCGVE3w","properties":{"formattedCitation":"Volker Rabens, \\uc0\\u8216{}The Spirit and Living Water in John\\uc0\\u8217{}s Gospel\\uc0\\u8217{}, in {\\i{}Holy Spirit: Unfinished Agenda}, ed. Johnson T. K. Lim (Singapore: Genesis Books\\uc0\\u8239{}: Word N Works, Singapore, 2015).","plainCitation":"Volker Rabens, ‘The Spirit and Living Water in John’s Gospel’, in Holy Spirit: Unfinished Agenda, ed. Johnson T. K. Lim (Singapore: Genesis Books : Word N Works, Singapore, 2015).","dontUpdate":true,"noteIndex":137},"citationItems":[{"id":3430,"uris":["http://zotero.org/users/7540819/items/VCR3KHZH"],"itemData":{"id":3430,"type":"chapter","container-title":"Holy Spirit: unfinished agenda","event-place":"Singapore","ISBN":"978-981-4597-64-7","language":"eng","note":"OCLC: 976490126","publisher":"Genesis Books : Word N Works, Singapore","publisher-place":"Singapore","source":"Open WorldCat","title":"The Spirit and Living Water in John’s Gospel","title-short":"The Spirit and Living Water","author":[{"family":"Rabens","given":"Volker"}],"editor":[{"family":"Lim","given":"Johnson T. K."}],"issued":{"date-parts":[["2015"]]}}}],"schema":"https://github.com/citation-style-language/schema/raw/master/csl-citation.json"} </w:instrText>
      </w:r>
      <w:r w:rsidRPr="00966924">
        <w:fldChar w:fldCharType="separate"/>
      </w:r>
      <w:r w:rsidRPr="00966924">
        <w:t xml:space="preserve">Volker Rabens, ‘The Spirit and Living Water in John’s Gospel’, in </w:t>
      </w:r>
      <w:r w:rsidRPr="00966924">
        <w:rPr>
          <w:i/>
          <w:iCs/>
        </w:rPr>
        <w:t>Holy Spirit: Unfinished Agenda</w:t>
      </w:r>
      <w:r w:rsidRPr="00966924">
        <w:t>, ed. Johnson T. K. Lim (Singapore: Genesis Books : Word N Works, Singapore, 2015), 58.</w:t>
      </w:r>
      <w:r w:rsidRPr="00966924">
        <w:fldChar w:fldCharType="end"/>
      </w:r>
    </w:p>
  </w:footnote>
  <w:footnote w:id="139">
    <w:p w:rsidR="00AB6AFB" w:rsidRPr="00966924" w:rsidRDefault="00AB6AFB" w:rsidP="00AB6AFB">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{"citationID":"1UGP0IgN","properties":{"formattedCitation":"Barnabas Lindars, {\\i{}The Gospel of John: Based on the Revised Standard Version}, Repr, New Century Bible Commentary (Grand Rapids, Mich.: Eerdmans [u.a.], 1992).","plainCitation":"Barnabas Lindars, The Gospel of John: Based on the Revised Standard Version, Repr, New Century Bible Commentary (Grand Rapids, Mich.: Eerdmans [u.a.], 1992).","dontUpdate":true,"noteIndex":138},"citationItems":[{"id":3798,"uris":["http://zotero.org/users/7540819/items/ZUT38L7H"],"itemData":{"id":3798,"type":"book","collection-title":"New century Bible commentary","edition":"Repr","event-place":"Grand Rapids, Mich.","ISBN":"978-0-551-00848-9","language":"eng","number-of-pages":"648","publisher":"Eerdmans [u.a.]","publisher-place":"Grand Rapids, Mich.","source":"K10plus ISBN","title":"The Gospel of John: based on the Revised Standard Version","title-short":"The Gospel of John","author":[{"family":"Lindars","given":"Barnabas"}],"issued":{"date-parts":[["1992"]]}}}],"schema":"https://github.com/citation-style-language/schema/raw/master/csl-citation.json"} </w:instrText>
      </w:r>
      <w:r w:rsidRPr="00966924">
        <w:fldChar w:fldCharType="separate"/>
      </w:r>
      <w:r w:rsidRPr="00966924">
        <w:t xml:space="preserve">Barnabas Lindars, </w:t>
      </w:r>
      <w:r w:rsidRPr="00966924">
        <w:rPr>
          <w:i/>
          <w:iCs/>
        </w:rPr>
        <w:t>The Gospel of John: Based on the Revised Standard Version</w:t>
      </w:r>
      <w:r w:rsidRPr="00966924">
        <w:t>, Repr, New Century Bible Commentary (Grand Rapids, Mich.: Eerdmans [u.a.], 1992), 301.</w:t>
      </w:r>
      <w:r w:rsidRPr="00966924">
        <w:fldChar w:fldCharType="end"/>
      </w:r>
    </w:p>
  </w:footnote>
  <w:footnote w:id="140">
    <w:p w:rsidR="00C579E3" w:rsidRPr="00966924" w:rsidRDefault="00C579E3" w:rsidP="00C579E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{"citationID":"YNszyLKz","properties":{"formattedCitation":"Cyril of Alexandra, {\\i{}Commentary on the Gospel According to S. John Cyril of Alexandria}, vol. 1 S. John I-VIII (Oxford; London: James Parker &amp; Co.; Rivingtons, 1874).","plainCitation":"Cyril of Alexandra, Commentary on the Gospel According to S. John Cyril of Alexandria, vol. 1 S. John I-VIII (Oxford; London: James Parker &amp; Co.; Rivingtons, 1874).","dontUpdate":true,"noteIndex":139},"citationItems":[{"id":3662,"uris":["http://zotero.org/users/7540819/items/HLYRFVGG"],"itemData":{"id":3662,"type":"book","event-place":"Oxford; London","publisher":"James Parker &amp; Co.; Rivingtons","publisher-place":"Oxford; London","title":"Commentary on the Gospel according to S. John Cyril of Alexandria","title-short":"Gospel of according to S. John","volume":"1 S. John I-VIII","author":[{"family":"Cyril of Alexandra","given":""}],"issued":{"date-parts":[["1874"]]}}}],"schema":"https://github.com/citation-style-language/schema/raw/master/csl-citation.json"} </w:instrText>
      </w:r>
      <w:r w:rsidRPr="00966924">
        <w:fldChar w:fldCharType="separate"/>
      </w:r>
      <w:r w:rsidRPr="00966924">
        <w:t xml:space="preserve">Cyril of Alexandra, </w:t>
      </w:r>
      <w:r w:rsidRPr="00966924">
        <w:rPr>
          <w:i/>
          <w:iCs/>
        </w:rPr>
        <w:t>Commentary on the Gospel According to S. John Cyril of Alexandria</w:t>
      </w:r>
      <w:r w:rsidRPr="00966924">
        <w:t>, vol. 1 S. John I-VIII (Oxford; London: James Parker &amp; Co.; Rivingtons, 1874), Logos, 542-543.</w:t>
      </w:r>
      <w:r w:rsidRPr="00966924">
        <w:fldChar w:fldCharType="end"/>
      </w:r>
    </w:p>
  </w:footnote>
  <w:footnote w:id="141">
    <w:p w:rsidR="00E25BF8" w:rsidRPr="00966924" w:rsidRDefault="00E25BF8" w:rsidP="00E25BF8">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{"citationID":"jGANMc6q","properties":{"formattedCitation":"Temple, {\\i{}Readings in St. John\\uc0\\u8217{}s Gospel ..}","plainCitation":"Temple, Readings in St. John’s Gospel ..","dontUpdate":true,"noteIndex":140},"citationItems":[{"id":3800,"uris":["http://zotero.org/users/7540819/items/6DUZGDIH"],"itemData":{"id":3800,"type":"book","archive":"WorldCat","event-place":"London","language":"English","note":"section: 2 volumes 23 cm","publisher":"Macmillan and Co.","publisher-place":"London","title":"Readings in St. John's gospel","author":[{"family":"Temple","given":"William"}],"issued":{"date-parts":[["1940"]]}}}],"schema":"https://github.com/citation-style-language/schema/raw/master/csl-citation.json"} </w:instrText>
      </w:r>
      <w:r w:rsidRPr="00966924">
        <w:fldChar w:fldCharType="separate"/>
      </w:r>
      <w:r w:rsidRPr="00966924">
        <w:t xml:space="preserve">Temple, </w:t>
      </w:r>
      <w:r w:rsidRPr="00966924">
        <w:rPr>
          <w:i/>
          <w:iCs/>
        </w:rPr>
        <w:t>Readings in St. John’s Gospel,</w:t>
      </w:r>
      <w:r w:rsidRPr="00966924">
        <w:t xml:space="preserve"> 1.105-6, 129-130</w:t>
      </w:r>
      <w:r w:rsidRPr="00966924">
        <w:rPr>
          <w:i/>
          <w:iCs/>
        </w:rPr>
        <w:t>.</w:t>
      </w:r>
      <w:r w:rsidRPr="00966924">
        <w:fldChar w:fldCharType="end"/>
      </w:r>
    </w:p>
  </w:footnote>
  <w:footnote w:id="142">
    <w:p w:rsidR="006C1413" w:rsidRPr="00966924" w:rsidRDefault="006C1413" w:rsidP="006C1413">
      <w:pPr>
        <w:pStyle w:val="FootnoteText"/>
      </w:pPr>
      <w:r w:rsidRPr="00966924">
        <w:rPr>
          <w:rStyle w:val="FootnoteReference"/>
        </w:rPr>
        <w:footnoteRef/>
      </w:r>
      <w:r w:rsidRPr="00966924">
        <w:t xml:space="preserve"> </w:t>
      </w:r>
      <w:fldSimple w:instr=" ADDIN ZOTERO_TEMP ">
        <w:r w:rsidRPr="00966924">
          <w:rPr>
            <w:noProof/>
          </w:rPr>
          <w:t>Farley</w:t>
        </w:r>
        <w:r w:rsidRPr="00966924">
          <w:t xml:space="preserve">, </w:t>
        </w:r>
        <w:r w:rsidRPr="00966924">
          <w:rPr>
            <w:i/>
            <w:iCs/>
          </w:rPr>
          <w:t>The Gospel of John</w:t>
        </w:r>
        <w:r w:rsidRPr="00966924">
          <w:t>, 139</w:t>
        </w:r>
        <w:r w:rsidRPr="00966924">
          <w:rPr>
            <w:noProof/>
          </w:rPr>
          <w:t>.</w:t>
        </w:r>
      </w:fldSimple>
    </w:p>
  </w:footnote>
  <w:footnote w:id="143">
    <w:p w:rsidR="006F29B9" w:rsidRPr="00966924" w:rsidRDefault="006F29B9" w:rsidP="006F29B9">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{"citationID":"pS21PTC7","properties":{"formattedCitation":"John  Chrysostom, {\\i{}Commentary on Saint John the Apostle and Evangelist: Homilies 48-88. Translated by Thomas Aquinas Goggin}, vol. 41, The Fathers of the Church (Washington DC: Catholic University of America Press, 1959).","plainCitation":"John  Chrysostom, Commentary on Saint John the Apostle and Evangelist: Homilies 48-88. Translated by Thomas Aquinas Goggin, vol. 41, The Fathers of the Church (Washington DC: Catholic University of America Press, 1959).","dontUpdate":true,"noteIndex":142},"citationItems":[{"id":3807,"uris":["http://zotero.org/users/7540819/items/MS2X4BXD"],"itemData":{"id":3807,"type":"book","collection-title":"The Fathers of the Church","event-place":"Washington DC","publisher":"Catholic University of America Press","publisher-place":"Washington DC","title":"Commentary on Saint John the Apostle and Evangelist: Homilies 48-88. Translated by Thomas Aquinas Goggin","title-short":"Commentary of Saint John the Aposptel and Evangelist: Homilies 44-88","volume":"41","author":[{"family":"John Chrysostom","given":""}],"issued":{"date-parts":[["1959"]]}}}],"schema":"https://github.com/citation-style-language/schema/raw/master/csl-citation.json"} </w:instrText>
      </w:r>
      <w:r w:rsidRPr="00966924">
        <w:fldChar w:fldCharType="separate"/>
      </w:r>
      <w:r w:rsidRPr="00966924">
        <w:t xml:space="preserve">John Chrysostom, </w:t>
      </w:r>
      <w:r w:rsidRPr="00966924">
        <w:rPr>
          <w:i/>
          <w:iCs/>
        </w:rPr>
        <w:t>Commentary on Saint John the Apostle and Evangelist: Homilies 48-88. Translated by Thomas Aquinas Goggin</w:t>
      </w:r>
      <w:r w:rsidRPr="00966924">
        <w:t>, vol. 41, The Fathers of the Church (Washington DC: Catholic University of America Press, 1959), Logos, 33-34.</w:t>
      </w:r>
      <w:r w:rsidRPr="00966924">
        <w:fldChar w:fldCharType="end"/>
      </w:r>
    </w:p>
  </w:footnote>
  <w:footnote w:id="144">
    <w:p w:rsidR="00015AE9" w:rsidRPr="00966924" w:rsidRDefault="00015AE9">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{"citationID":"UCYYznyO","properties":{"formattedCitation":"{\\i{}What Does the Pool of Siloam in John 9:7 Have to Do with the Feast of Tabernacles in John 7???}, 2022, https://www.youtube.com/watch?v=g4_GO511YSo.","plainCitation":"What Does the Pool of Siloam in John 9:7 Have to Do with the Feast of Tabernacles in John 7???, 2022, https://www.youtube.com/watch?v=g4_GO511YSo.","dontUpdate":true,"noteIndex":143},"citationItems":[{"id":3743,"uris":["http://zotero.org/users/7540819/items/WJH53EUU"],"itemData":{"id":3743,"type":"motion_picture","dimensions":"2:01","source":"YouTube","title":"What does the Pool of Siloam in John 9:7 have to do with the Feast of Tabernacles in John 7???","title-short":"What does the Pool of Siloam in John 9","URL":"https://www.youtube.com/watch?v=g4_GO511YSo","director":[{"family":"Keener","given":"Craig"}],"accessed":{"date-parts":[["2025",2,24]]},"issued":{"date-parts":[["2022",10,30]]}}}],"schema":"https://github.com/citation-style-language/schema/raw/master/csl-citation.json"} </w:instrText>
      </w:r>
      <w:r w:rsidRPr="00966924">
        <w:fldChar w:fldCharType="separate"/>
      </w:r>
      <w:r w:rsidRPr="00966924">
        <w:rPr>
          <w:i/>
          <w:iCs/>
        </w:rPr>
        <w:t>What Does the Pool of Siloam in John 9:7 Have to Do with the Feast of Tabernacles in John 7???</w:t>
      </w:r>
      <w:r w:rsidRPr="00966924">
        <w:t>, 2022, 1m42-1m53, https://www.youtube.com/watch?v=g4_GO511YSo.</w:t>
      </w:r>
      <w:r w:rsidRPr="00966924">
        <w:fldChar w:fldCharType="end"/>
      </w:r>
    </w:p>
  </w:footnote>
  <w:footnote w:id="145">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C2j6rpdR","properties":{"formattedCitation":"Farley.","plainCitation":"Farley.","dontUpdate":true,"noteIndex":144},"citationItems":[{"id":3621,"uris":["http://zotero.org/users/7540819/items/YH5IXUMK"],"itemData":{"id":3621,"type":"book","collection-title":"Orthodox Bible Study Companion","event-place":"Chesterton, IN","ISBN":"978-1-888212-55-6","number-of-pages":"386","publisher":"Ancient Faith Publishing","publisher-place":"Chesterton, IN","title":"The Gospel of John : Beholding the Glory","title-short":"The Gospel of John","author":[{"family":"Farley","given":"Lawrence R."}],"issued":{"date-parts":[["2006"]]}}}],"schema":"https://github.com/citation-style-language/schema/raw/master/csl-citation.json"} </w:instrText>
      </w:r>
      <w:r w:rsidRPr="00966924">
        <w:fldChar w:fldCharType="separate"/>
      </w:r>
      <w:r w:rsidRPr="00966924">
        <w:rPr>
          <w:noProof/>
        </w:rPr>
        <w:t>Farley</w:t>
      </w:r>
      <w:r w:rsidRPr="00966924">
        <w:t xml:space="preserve">, </w:t>
      </w:r>
      <w:r w:rsidRPr="00966924">
        <w:rPr>
          <w:i/>
          <w:iCs/>
        </w:rPr>
        <w:t>The Gospel of John</w:t>
      </w:r>
      <w:r w:rsidRPr="00966924">
        <w:t>, 140</w:t>
      </w:r>
      <w:r w:rsidRPr="00966924">
        <w:rPr>
          <w:noProof/>
        </w:rPr>
        <w:t>.</w:t>
      </w:r>
      <w:r w:rsidRPr="00966924">
        <w:fldChar w:fldCharType="end"/>
      </w:r>
    </w:p>
  </w:footnote>
  <w:footnote w:id="146">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{"citationID":"Hf1natKG","properties":{"formattedCitation":"Moloney, {\\i{}Signs and Shadows}.","plainCitation":"Moloney, Signs and Shadows.","dontUpdate":true,"noteIndex":145},"citationItems":[{"id":3027,"uris":["http://zotero.org/users/7540819/items/294T8GY9"],"itemData":{"id":3027,"type":"book","call-number":"BS2615.2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966924">
        <w:fldChar w:fldCharType="separate"/>
      </w:r>
      <w:r w:rsidRPr="00966924">
        <w:t xml:space="preserve">Moloney, </w:t>
      </w:r>
      <w:r w:rsidRPr="00966924">
        <w:rPr>
          <w:i/>
          <w:iCs/>
        </w:rPr>
        <w:t>Signs and Shadows</w:t>
      </w:r>
      <w:r w:rsidRPr="00966924">
        <w:t>, 85.</w:t>
      </w:r>
      <w:r w:rsidRPr="00966924">
        <w:fldChar w:fldCharType="end"/>
      </w:r>
    </w:p>
  </w:footnote>
  <w:footnote w:id="147">
    <w:p w:rsidR="00D34045" w:rsidRPr="00966924" w:rsidRDefault="00D34045">
      <w:pPr>
        <w:pStyle w:val="FootnoteText"/>
      </w:pPr>
      <w:r w:rsidRPr="00966924">
        <w:rPr>
          <w:rStyle w:val="FootnoteReference"/>
        </w:rPr>
        <w:footnoteRef/>
      </w:r>
      <w:r w:rsidRPr="00966924">
        <w:t xml:space="preserve"> Cf. DSS 4Q504 v</w:t>
      </w:r>
      <w:r w:rsidR="00C92AD9" w:rsidRPr="00966924">
        <w:t>,</w:t>
      </w:r>
      <w:r w:rsidRPr="00966924">
        <w:t xml:space="preserve"> </w:t>
      </w:r>
      <w:r w:rsidR="00C92AD9" w:rsidRPr="00966924">
        <w:t xml:space="preserve">1-21; 4Q541 </w:t>
      </w:r>
      <w:r w:rsidR="00D33976" w:rsidRPr="00966924">
        <w:t>fr. 24, 7</w:t>
      </w:r>
      <w:r w:rsidR="00F543AC" w:rsidRPr="00966924">
        <w:t xml:space="preserve">; </w:t>
      </w:r>
      <w:r w:rsidR="00F543AC" w:rsidRPr="00966924">
        <w:fldChar w:fldCharType="begin"/>
      </w:r>
      <w:r w:rsidR="001D65A1" w:rsidRPr="00966924">
        <w:instrText xml:space="preserve"> ADDIN ZOTERO_ITEM CSL_CITATION {"citationID":"y0q7gXkf","properties":{"formattedCitation":"Paul N. Anderson, \\uc0\\u8216{}John and Qumran: Discovery and Interpretation over Sixty Years\\uc0\\u8217{};, in {\\i{}John, Qumran, and the Dead Sea Scrolls: Sixty Years of Discovery and Debate: Early Judaism and Its Literature}, ed. Mary Coloe, PVMB, and John Thatcher, vol. Early Judaism and its Literature 32 (Atlanta: SBL Press, 2011), 15\\uc0\\u8211{}50, https://www.academia.edu/38527111/_John_and_Qumran_Discovery_and_Interpretation_over_Sixty_Years_.","plainCitation":"Paul N. Anderson, ‘John and Qumran: Discovery and Interpretation over Sixty Years’;, in John, Qumran, and the Dead Sea Scrolls: Sixty Years of Discovery and Debate: Early Judaism and Its Literature, ed. Mary Coloe, PVMB, and John Thatcher, vol. Early Judaism and its Literature 32 (Atlanta: SBL Press, 2011), 15–50, https://www.academia.edu/38527111/_John_and_Qumran_Discovery_and_Interpretation_over_Sixty_Years_.","dontUpdate":true,"noteIndex":146},"citationItems":[{"id":3805,"uris":["http://zotero.org/users/7540819/items/BTR82XXY"],"itemData":{"id":3805,"type":"chapter","abstract":"This essay covers six decades of scholarly analyses of the relation between the Qumran writings and the Gospel of John. It performs the analysis using punctuation marks as categories of analysis--from exclamation points to question marks to commas to","container-title":"John, Qumran, and the Dead Sea Scrolls: Sixty Years of Discovery and Debate: Early Judaism and its Literature","event-place":"Atlanta","language":"en","page":"15-50","publisher":"SBL Press","publisher-place":"Atlanta","source":"www.academia.edu","title":"John and Qumran: Discovery and Interpretation over Sixty Years;","title-short":"John and Qumran","URL":"https://www.academia.edu/38527111/_John_and_Qumran_Discovery_and_Interpretation_over_Sixty_Years_","volume":"32","author":[{"family":"Anderson","given":"Paul N."}],"editor":[{"family":"Coloe","given":"Mary"},{"family":"PVMB","given":""},{"family":"Thatcher","given":"John"}],"accessed":{"date-parts":[["2025",3,25]]},"issued":{"date-parts":[["2011",1,1]]}}}],"schema":"https://github.com/citation-style-language/schema/raw/master/csl-citation.json"} </w:instrText>
      </w:r>
      <w:r w:rsidR="00F543AC" w:rsidRPr="00966924">
        <w:fldChar w:fldCharType="separate"/>
      </w:r>
      <w:r w:rsidR="004D1B91" w:rsidRPr="00966924">
        <w:t xml:space="preserve">Paul N. Anderson, ‘John and Qumran: Discovery and Interpretation over Sixty Years’, in </w:t>
      </w:r>
      <w:r w:rsidR="004D1B91" w:rsidRPr="00966924">
        <w:rPr>
          <w:i/>
          <w:iCs/>
        </w:rPr>
        <w:t>John, Qumran, and the Dead Sea Scrolls: Sixty Years of Discovery and Debate: Early Judaism and Its Literature</w:t>
      </w:r>
      <w:r w:rsidR="004D1B91" w:rsidRPr="00966924">
        <w:t>, ed. Mary Coloe, PVMB, and John Thatcher, vol. Early Judaism and its Literature 32 (Atlanta: SBL Press, 2011), 41.</w:t>
      </w:r>
      <w:r w:rsidR="00F543AC" w:rsidRPr="00966924">
        <w:fldChar w:fldCharType="end"/>
      </w:r>
    </w:p>
  </w:footnote>
  <w:footnote w:id="148">
    <w:p w:rsidR="006C1413" w:rsidRPr="00966924" w:rsidRDefault="006C1413" w:rsidP="006C1413">
      <w:pPr>
        <w:pStyle w:val="FootnoteText"/>
      </w:pPr>
      <w:r w:rsidRPr="00966924">
        <w:rPr>
          <w:rStyle w:val="FootnoteReference"/>
        </w:rPr>
        <w:footnoteRef/>
      </w:r>
      <w:r w:rsidRPr="00966924">
        <w:t xml:space="preserve"> See </w:t>
      </w:r>
      <w:r w:rsidRPr="00966924">
        <w:fldChar w:fldCharType="begin"/>
      </w:r>
      <w:r w:rsidR="001D65A1" w:rsidRPr="00966924">
        <w:instrText xml:space="preserve"> ADDIN ZOTERO_ITEM CSL_CITATION {"citationID":"XWKAO2lO","properties":{"formattedCitation":"Burge, {\\i{}The Anointed Community}.","plainCitation":"Burge, The Anointed Community.","dontUpdate":true,"noteIndex":147},"citationItems":[{"id":3603,"uris":["http://zotero.org/users/7540819/items/RSD9F3ND"],"itemData":{"id":3603,"type":"book","event-place":"Grand Rapids, Mich.","ISBN":"978-0-8028-0193-7","language":"eng","number-of-pages":"269","publisher":"Eerdmans","publisher-place":"Grand Rapids, Mich.","source":"K10plus ISBN","title":"The anointed community: the holy spirit in the Johannine tradition","title-short":"The anointed community","author":[{"family":"Burge","given":"Gary M."}],"issued":{"date-parts":[["1987"]]}}}],"schema":"https://github.com/citation-style-language/schema/raw/master/csl-citation.json"} </w:instrText>
      </w:r>
      <w:r w:rsidRPr="00966924">
        <w:fldChar w:fldCharType="separate"/>
      </w:r>
      <w:r w:rsidRPr="00966924">
        <w:t xml:space="preserve">Burge, </w:t>
      </w:r>
      <w:r w:rsidRPr="00966924">
        <w:rPr>
          <w:i/>
          <w:iCs/>
        </w:rPr>
        <w:t>The Anointed Community</w:t>
      </w:r>
      <w:r w:rsidRPr="00966924">
        <w:t>, 87-93;</w:t>
      </w:r>
      <w:r w:rsidRPr="00966924">
        <w:fldChar w:fldCharType="end"/>
      </w:r>
      <w:r w:rsidRPr="00966924">
        <w:t xml:space="preserve"> </w:t>
      </w:r>
      <w:r w:rsidRPr="00966924">
        <w:fldChar w:fldCharType="begin"/>
      </w:r>
      <w:r w:rsidR="001D65A1" w:rsidRPr="00966924">
        <w:instrText xml:space="preserve"> ADDIN ZOTERO_ITEM CSL_CITATION {"citationID":"DkmBDAbl","properties":{"formattedCitation":"Crutcher, {\\i{}That He Might Be Revealed}.","plainCitation":"Crutcher, That He Might Be Revealed.","dontUpdate":true,"noteIndex":147},"citationItems":[{"id":2722,"uris":["http://zotero.org/users/7540819/items/XUXVD4TZ"],"itemData":{"id":2722,"type":"book","call-number":"BS2615.52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136-142;</w:t>
      </w:r>
      <w:r w:rsidRPr="00966924">
        <w:fldChar w:fldCharType="end"/>
      </w:r>
      <w:r w:rsidRPr="00966924">
        <w:t xml:space="preserve"> </w:t>
      </w:r>
      <w:r w:rsidRPr="00966924">
        <w:fldChar w:fldCharType="begin"/>
      </w:r>
      <w:r w:rsidR="001D65A1" w:rsidRPr="00966924">
        <w:instrText xml:space="preserve"> ADDIN ZOTERO_ITEM CSL_CITATION {"citationID":"zgMSQCZR","properties":{"formattedCitation":"Culpepper, {\\i{}Anatomy of the Fourth Gospel}.","plainCitation":"Culpepper, Anatomy of the Fourth Gospel.","dontUpdate":true,"noteIndex":147},"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194;</w:t>
      </w:r>
      <w:r w:rsidRPr="00966924">
        <w:fldChar w:fldCharType="end"/>
      </w:r>
      <w:r w:rsidRPr="00966924">
        <w:t xml:space="preserve"> </w:t>
      </w:r>
      <w:r w:rsidRPr="00966924">
        <w:fldChar w:fldCharType="begin"/>
      </w:r>
      <w:r w:rsidR="001D65A1" w:rsidRPr="00966924">
        <w:instrText xml:space="preserve"> ADDIN ZOTERO_ITEM CSL_CITATION {"citationID":"S47k7BtS","properties":{"formattedCitation":"Koester, {\\i{}Symbolism in the Fourth Gospel}.","plainCitation":"Koester, Symbolism in the Fourth Gospel.","dontUpdate":true,"noteIndex":147},"citationItems":[{"id":2896,"uris":["http://zotero.org/users/7540819/items/IR96FIG7"],"itemData":{"id":2896,"type":"book","call-number":"BS2615.6.S97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198-200;</w:t>
      </w:r>
      <w:r w:rsidRPr="00966924">
        <w:fldChar w:fldCharType="end"/>
      </w:r>
      <w:r w:rsidRPr="00966924">
        <w:t xml:space="preserve"> </w:t>
      </w:r>
      <w:r w:rsidRPr="00966924">
        <w:fldChar w:fldCharType="begin"/>
      </w:r>
      <w:r w:rsidR="001D65A1" w:rsidRPr="00966924">
        <w:instrText xml:space="preserve"> ADDIN ZOTERO_ITEM CSL_CITATION {"citationID":"kGcD6HWO","properties":{"formattedCitation":"Raymond E. Brown, William Foxwell Albright, and David Noel Freedman, {\\i{}The Anchor Bible. Vol. 29: The Gospel According to John\\uc0\\u8239{}; Vol 1. (I - XII) / Introd., Transl., and Notes by Raymond E. Brown}, Reprinted, vol. 29 (London: Chapman, 1984).","plainCitation":"Raymond E. Brown, William Foxwell Albright, and David Noel Freedman, The Anchor Bible. Vol. 29: The Gospel According to John ; Vol 1. (I - XII) / Introd., Transl., and Notes by Raymond E. Brown, Reprinted, vol. 29 (London: Chapman, 1984).","dontUpdate":true,"noteIndex":147},"citationItems":[{"id":3372,"uris":["http://zotero.org/users/7540819/items/6DYSRAEC"],"itemData":{"id":3372,"type":"book","edition":"Reprinted","event-place":"London","ISBN":"978-0-225-66061-6","language":"eng","number-of-pages":"538","publisher":"Chapman","publisher-place":"London","source":"K10plus ISBN","title":"The Anchor Bible. Vol. 29: The Gospel according to John ; Vol 1. (I - XII) / introd., transl., and notes by Raymond E. Brown","title-short":"The Anchor Bible. Vol. 29","volume":"29","author":[{"family":"Brown","given":"Raymond E."},{"family":"Albright","given":"William Foxwell"},{"family":"Freedman","given":"David Noel"}],"issued":{"date-parts":[["1984"]]}}}],"schema":"https://github.com/citation-style-language/schema/raw/master/csl-citation.json"} </w:instrText>
      </w:r>
      <w:r w:rsidRPr="00966924">
        <w:fldChar w:fldCharType="separate"/>
      </w:r>
      <w:r w:rsidRPr="00966924">
        <w:t xml:space="preserve">Raymond E. Brown, William Foxwell Albright, and David Noel Freedman, </w:t>
      </w:r>
      <w:r w:rsidRPr="00966924">
        <w:rPr>
          <w:i/>
          <w:iCs/>
        </w:rPr>
        <w:t>The Anchor Bible. Vol. 29: The Gospel According to John ; Vol 1. (I - XII) / Introd., Transl., and Notes by Raymond E. Brown</w:t>
      </w:r>
      <w:r w:rsidRPr="00966924">
        <w:t>, Reprinted, vol. 29 (London: Chapman, 1984), 320-324.</w:t>
      </w:r>
      <w:r w:rsidRPr="00966924">
        <w:fldChar w:fldCharType="end"/>
      </w:r>
    </w:p>
  </w:footnote>
  <w:footnote w:id="149">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{"citationID":"A3ooqqMo","properties":{"formattedCitation":"Melanie Baffes, \\uc0\\u8216{}Christology and Discipleship in John 7:37-38\\uc0\\u8217{}, {\\i{}Biblical Theology Bulletin} 41, no. 3 (1 August 2011): 144\\uc0\\u8211{}50, https://doi.org/10.1177/0146107911413211.","plainCitation":"Melanie Baffes, ‘Christology and Discipleship in John 7:37-38’, Biblical Theology Bulletin 41, no. 3 (1 August 2011): 144–50, https://doi.org/10.1177/0146107911413211.","dontUpdate":true,"noteIndex":148},"citationItems":[{"id":3695,"uris":["http://zotero.org/users/7540819/items/5VKVC6GA"],"itemData":{"id":3695,"type":"article-journal","abstract":"This paper explores interpretations of John 7:37?38, specifically the question of to whom the word autou refers in the phrase potamoi ek t?s koilias autou reusousin (?rivers out of his belly shall flow?). Scholarship is divided on the issue of whether the ?living water? flows from Jesus or the believer, and there are sound arguments for both readings. The assertion here is that the author of John intentionally uses ambiguous language to allow readers to interpret the text both ways?in order to highlight the movement from Christology to discipleship and the transfer of Wisdom and Spirit from Christ to the disciples. Using a dialectical mode of thinking, the Evangelist presents parallel realities that seem to be in opposition but, in fact, lead readers to a larger truth. John 7:37-38 calls for a ?bothand? reading of multiple meanings rather than an ?either-or? dualism that limits the text to one interpretation.","container-title":"Biblical Theology Bulletin","DOI":"10.1177/0146107911413211","ISSN":"0146-1079","issue":"3","note":"publisher: SAGE Publications Ltd","page":"144-150","title":"Christology and Discipleship in John 7:37-38","volume":"41","author":[{"family":"Baffes","given":"Melanie"}],"issued":{"date-parts":[["2011",8,1]]}}}],"schema":"https://github.com/citation-style-language/schema/raw/master/csl-citation.json"} </w:instrText>
      </w:r>
      <w:r w:rsidRPr="00966924">
        <w:fldChar w:fldCharType="separate"/>
      </w:r>
      <w:r w:rsidRPr="00966924">
        <w:t>Melanie Baffes,</w:t>
      </w:r>
      <w:bookmarkStart w:id="22" w:name="_Hlk189595069"/>
      <w:r w:rsidRPr="00966924">
        <w:t xml:space="preserve"> ‘Christology and Discipleship in John 7:37-38’</w:t>
      </w:r>
      <w:bookmarkEnd w:id="22"/>
      <w:r w:rsidRPr="00966924">
        <w:t xml:space="preserve">, </w:t>
      </w:r>
      <w:r w:rsidRPr="00966924">
        <w:rPr>
          <w:i/>
          <w:iCs/>
        </w:rPr>
        <w:t>Biblical Theology Bulletin</w:t>
      </w:r>
      <w:r w:rsidRPr="00966924">
        <w:t xml:space="preserve"> 41, no. 3 (1 August 2011): 144.</w:t>
      </w:r>
      <w:r w:rsidRPr="00966924">
        <w:fldChar w:fldCharType="end"/>
      </w:r>
    </w:p>
  </w:footnote>
  <w:footnote w:id="150">
    <w:p w:rsidR="006C1413" w:rsidRPr="00966924" w:rsidRDefault="006C1413" w:rsidP="006C1413">
      <w:pPr>
        <w:pStyle w:val="FootnoteText"/>
      </w:pPr>
      <w:r w:rsidRPr="00966924">
        <w:rPr>
          <w:rStyle w:val="FootnoteReference"/>
        </w:rPr>
        <w:footnoteRef/>
      </w:r>
      <w:r w:rsidRPr="00966924">
        <w:t xml:space="preserve"> Much favoured by Barrett, </w:t>
      </w:r>
      <w:proofErr w:type="spellStart"/>
      <w:r w:rsidRPr="00966924">
        <w:t>Lindars</w:t>
      </w:r>
      <w:proofErr w:type="spellEnd"/>
      <w:r w:rsidRPr="00966924">
        <w:t xml:space="preserve">, Morris, Schweizer, </w:t>
      </w:r>
      <w:r w:rsidRPr="00966924">
        <w:rPr>
          <w:i/>
          <w:iCs/>
        </w:rPr>
        <w:t xml:space="preserve">inter alia, </w:t>
      </w:r>
      <w:r w:rsidRPr="00966924">
        <w:t>and Nestlé-Aland, KJV, NASB, NIV, and derivatives.</w:t>
      </w:r>
    </w:p>
  </w:footnote>
  <w:footnote w:id="151">
    <w:p w:rsidR="006C1413" w:rsidRPr="00966924" w:rsidRDefault="006C1413" w:rsidP="006C1413">
      <w:pPr>
        <w:pStyle w:val="FootnoteText"/>
      </w:pPr>
      <w:r w:rsidRPr="00966924">
        <w:rPr>
          <w:rStyle w:val="FootnoteReference"/>
        </w:rPr>
        <w:footnoteRef/>
      </w:r>
      <w:r w:rsidRPr="00966924">
        <w:t xml:space="preserve"> Preferred by, Brown, Bultmann, Dodd, Jeremias, Schnackenberg,</w:t>
      </w:r>
      <w:r w:rsidRPr="00966924">
        <w:rPr>
          <w:i/>
          <w:iCs/>
        </w:rPr>
        <w:t xml:space="preserve"> inter alia, </w:t>
      </w:r>
      <w:r w:rsidRPr="00966924">
        <w:t>and</w:t>
      </w:r>
      <w:r w:rsidR="00851C7B" w:rsidRPr="00966924">
        <w:t xml:space="preserve"> the</w:t>
      </w:r>
      <w:r w:rsidRPr="00966924">
        <w:t xml:space="preserve"> J</w:t>
      </w:r>
      <w:r w:rsidR="00851C7B" w:rsidRPr="00966924">
        <w:t xml:space="preserve">erusalem </w:t>
      </w:r>
      <w:r w:rsidRPr="00966924">
        <w:t>B</w:t>
      </w:r>
      <w:r w:rsidR="00851C7B" w:rsidRPr="00966924">
        <w:t>ible</w:t>
      </w:r>
      <w:r w:rsidRPr="00966924">
        <w:t>, NEB, NRSV and derivatives.</w:t>
      </w:r>
    </w:p>
  </w:footnote>
  <w:footnote w:id="152">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{"citationID":"vwQov3K5","properties":{"formattedCitation":"Baffes.","plainCitation":"Baffes.","dontUpdate":true,"noteIndex":151},"citationItems":[{"id":3695,"uris":["http://zotero.org/users/7540819/items/5VKVC6GA"],"itemData":{"id":3695,"type":"article-journal","abstract":"This paper explores interpretations of John 7:37?38, specifically the question of to whom the word autou refers in the phrase potamoi ek t?s koilias autou reusousin (?rivers out of his belly shall flow?). Scholarship is divided on the issue of whether the ?living water? flows from Jesus or the believer, and there are sound arguments for both readings. The assertion here is that the author of John intentionally uses ambiguous language to allow readers to interpret the text both ways?in order to highlight the movement from Christology to discipleship and the transfer of Wisdom and Spirit from Christ to the disciples. Using a dialectical mode of thinking, the Evangelist presents parallel realities that seem to be in opposition but, in fact, lead readers to a larger truth. John 7:37-38 calls for a ?bothand? reading of multiple meanings rather than an ?either-or? dualism that limits the text to one interpretation.","container-title":"Biblical Theology Bulletin","DOI":"10.1177/0146107911413211","ISSN":"0146-1079","issue":"3","note":"publisher: SAGE Publications Ltd","page":"144-150","title":"Christology and Discipleship in John 7:37-38","volume":"41","author":[{"family":"Baffes","given":"Melanie"}],"issued":{"date-parts":[["2011",8,1]]}}}],"schema":"https://github.com/citation-style-language/schema/raw/master/csl-citation.json"} </w:instrText>
      </w:r>
      <w:r w:rsidRPr="00966924">
        <w:fldChar w:fldCharType="separate"/>
      </w:r>
      <w:r w:rsidRPr="00966924">
        <w:rPr>
          <w:noProof/>
        </w:rPr>
        <w:t xml:space="preserve">Baffes, </w:t>
      </w:r>
      <w:r w:rsidRPr="00966924">
        <w:t>‘Christology and Discipleship in John 7:37-38’, 146</w:t>
      </w:r>
      <w:r w:rsidRPr="00966924">
        <w:rPr>
          <w:noProof/>
        </w:rPr>
        <w:t>.</w:t>
      </w:r>
      <w:r w:rsidRPr="00966924">
        <w:fldChar w:fldCharType="end"/>
      </w:r>
    </w:p>
  </w:footnote>
  <w:footnote w:id="153">
    <w:p w:rsidR="001D65A1" w:rsidRPr="00966924" w:rsidRDefault="001D65A1">
      <w:pPr>
        <w:pStyle w:val="FootnoteText"/>
      </w:pPr>
      <w:r w:rsidRPr="00966924">
        <w:rPr>
          <w:rStyle w:val="FootnoteReference"/>
        </w:rPr>
        <w:footnoteRef/>
      </w:r>
      <w:r w:rsidRPr="00966924">
        <w:t xml:space="preserve"> </w:t>
      </w:r>
      <w:r w:rsidRPr="00966924">
        <w:fldChar w:fldCharType="begin"/>
      </w:r>
      <w:r w:rsidRPr="00966924">
        <w:instrText xml:space="preserve"> ADDIN ZOTERO_ITEM CSL_CITATION {"citationID":"8E0kTnUt","properties":{"formattedCitation":"Cyril of Alexandra, {\\i{}Gospel of According to S. John}.","plainCitation":"Cyril of Alexandra, Gospel of According to S. John.","noteIndex":152},"citationItems":[{"id":3662,"uris":["http://zotero.org/users/7540819/items/HLYRFVGG"],"itemData":{"id":3662,"type":"book","event-place":"Oxford; London","publisher":"James Parker &amp; Co.; Rivingtons","publisher-place":"Oxford; London","title":"Commentary on the Gospel according to S. John Cyril of Alexandria","title-short":"Gospel of according to S. John","volume":"1 S. John I-VIII","author":[{"family":"Cyril of Alexandra","given":""}],"issued":{"date-parts":[["1874"]]}}}],"schema":"https://github.com/citation-style-language/schema/raw/master/csl-citation.json"} </w:instrText>
      </w:r>
      <w:r w:rsidRPr="00966924">
        <w:fldChar w:fldCharType="separate"/>
      </w:r>
      <w:r w:rsidRPr="00966924">
        <w:t xml:space="preserve">Cyril of Alexandra, </w:t>
      </w:r>
      <w:r w:rsidRPr="00966924">
        <w:rPr>
          <w:i/>
          <w:iCs/>
        </w:rPr>
        <w:t>Gospel of According to S. John</w:t>
      </w:r>
      <w:r w:rsidRPr="00966924">
        <w:t>, 542-545.</w:t>
      </w:r>
      <w:r w:rsidRPr="00966924">
        <w:fldChar w:fldCharType="end"/>
      </w:r>
    </w:p>
  </w:footnote>
  <w:footnote w:id="154">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{"citationID":"LdYxIbxa","properties":{"formattedCitation":"von Wahlde, {\\i{}The Gospel and Letters of John. 2}.","plainCitation":"von Wahlde, The Gospel and Letters of John. 2.","dontUpdate":true,"noteIndex":153},"citationItems":[{"id":3563,"uris":["http://zotero.org/users/7540819/items/IVY92NQT"],"itemData":{"id":3563,"type":"book","collection-title":"The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Wahlde, </w:t>
      </w:r>
      <w:r w:rsidRPr="00966924">
        <w:rPr>
          <w:i/>
          <w:iCs/>
        </w:rPr>
        <w:t>The Gospel and Letters of John. 2</w:t>
      </w:r>
      <w:r w:rsidRPr="00966924">
        <w:t>, 364-365.</w:t>
      </w:r>
      <w:r w:rsidRPr="00966924">
        <w:fldChar w:fldCharType="end"/>
      </w:r>
    </w:p>
  </w:footnote>
  <w:footnote w:id="155">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{"citationID":"eBOvtW6v","properties":{"formattedCitation":"Crutcher, {\\i{}That He Might Be Revealed}.","plainCitation":"Crutcher, That He Might Be Revealed.","dontUpdate":true,"noteIndex":154},"citationItems":[{"id":2722,"uris":["http://zotero.org/users/7540819/items/XUXVD4TZ"],"itemData":{"id":2722,"type":"book","call-number":"BS2615.52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138-139.</w:t>
      </w:r>
      <w:r w:rsidRPr="00966924">
        <w:fldChar w:fldCharType="end"/>
      </w:r>
    </w:p>
  </w:footnote>
  <w:footnote w:id="156">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{"citationID":"YwLZfqts","properties":{"formattedCitation":"Brown, Albright, and Freedman, {\\i{}The Anchor Bible. Vol. 29}.","plainCitation":"Brown, Albright, and Freedman, The Anchor Bible. Vol. 29.","dontUpdate":true,"noteIndex":155},"citationItems":[{"id":3372,"uris":["http://zotero.org/users/7540819/items/6DYSRAEC"],"itemData":{"id":3372,"type":"book","edition":"Reprinted","event-place":"London","ISBN":"978-0-225-66061-6","language":"eng","number-of-pages":"538","publisher":"Chapman","publisher-place":"London","source":"K10plus ISBN","title":"The Anchor Bible. Vol. 29: The Gospel according to John ; Vol 1. (I - XII) / introd., transl., and notes by Raymond E. Brown","title-short":"The Anchor Bible. Vol. 29","volume":"29","author":[{"family":"Brown","given":"Raymond E."},{"family":"Albright","given":"William Foxwell"},{"family":"Freedman","given":"David Noel"}],"issued":{"date-parts":[["1984"]]}}}],"schema":"https://github.com/citation-style-language/schema/raw/master/csl-citation.json"} </w:instrText>
      </w:r>
      <w:r w:rsidRPr="00966924">
        <w:fldChar w:fldCharType="separate"/>
      </w:r>
      <w:r w:rsidRPr="00966924">
        <w:t xml:space="preserve">Brown, Albright, and Freedman, </w:t>
      </w:r>
      <w:r w:rsidRPr="00966924">
        <w:rPr>
          <w:i/>
          <w:iCs/>
        </w:rPr>
        <w:t>The Anchor Bible. Vol. 29</w:t>
      </w:r>
      <w:r w:rsidRPr="00966924">
        <w:t>, 321, 329</w:t>
      </w:r>
      <w:r w:rsidRPr="00966924">
        <w:fldChar w:fldCharType="end"/>
      </w:r>
      <w:r w:rsidRPr="00966924">
        <w:t xml:space="preserve">; </w:t>
      </w:r>
      <w:r w:rsidRPr="00966924">
        <w:fldChar w:fldCharType="begin"/>
      </w:r>
      <w:r w:rsidR="001D65A1" w:rsidRPr="00966924">
        <w:instrText xml:space="preserve"> ADDIN ZOTERO_ITEM CSL_CITATION {"citationID":"CQkdknGk","properties":{"formattedCitation":"Baffes, \\uc0\\u8216{}Christology and Discipleship in John 7:37-38\\uc0\\u8217{}.","plainCitation":"Baffes, ‘Christology and Discipleship in John 7:37-38’.","dontUpdate":true,"noteIndex":155},"citationItems":[{"id":3695,"uris":["http://zotero.org/users/7540819/items/5VKVC6GA"],"itemData":{"id":3695,"type":"article-journal","abstract":"This paper explores interpretations of John 7:37?38, specifically the question of to whom the word autou refers in the phrase potamoi ek t?s koilias autou reusousin (?rivers out of his belly shall flow?). Scholarship is divided on the issue of whether the ?living water? flows from Jesus or the believer, and there are sound arguments for both readings. The assertion here is that the author of John intentionally uses ambiguous language to allow readers to interpret the text both ways?in order to highlight the movement from Christology to discipleship and the transfer of Wisdom and Spirit from Christ to the disciples. Using a dialectical mode of thinking, the Evangelist presents parallel realities that seem to be in opposition but, in fact, lead readers to a larger truth. John 7:37-38 calls for a ?bothand? reading of multiple meanings rather than an ?either-or? dualism that limits the text to one interpretation.","container-title":"Biblical Theology Bulletin","DOI":"10.1177/0146107911413211","ISSN":"0146-1079","issue":"3","note":"publisher: SAGE Publications Ltd","page":"144-150","title":"Christology and Discipleship in John 7:37-38","volume":"41","author":[{"family":"Baffes","given":"Melanie"}],"issued":{"date-parts":[["2011",8,1]]}}}],"schema":"https://github.com/citation-style-language/schema/raw/master/csl-citation.json"} </w:instrText>
      </w:r>
      <w:r w:rsidRPr="00966924">
        <w:fldChar w:fldCharType="separate"/>
      </w:r>
      <w:r w:rsidRPr="00966924">
        <w:t>Baffes, ‘Christology and Discipleship in John 7:37-38’, 147.</w:t>
      </w:r>
      <w:r w:rsidRPr="00966924">
        <w:fldChar w:fldCharType="end"/>
      </w:r>
    </w:p>
  </w:footnote>
  <w:footnote w:id="157">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{"citationID":"CQTwottq","properties":{"formattedCitation":"Burge, {\\i{}The Anointed Community}.","plainCitation":"Burge, The Anointed Community.","dontUpdate":true,"noteIndex":156},"citationItems":[{"id":3603,"uris":["http://zotero.org/users/7540819/items/RSD9F3ND"],"itemData":{"id":3603,"type":"book","event-place":"Grand Rapids, Mich.","ISBN":"978-0-8028-0193-7","language":"eng","number-of-pages":"269","publisher":"Eerdmans","publisher-place":"Grand Rapids, Mich.","source":"K10plus ISBN","title":"The anointed community: the holy spirit in the Johannine tradition","title-short":"The anointed community","author":[{"family":"Burge","given":"Gary M."}],"issued":{"date-parts":[["1987"]]}}}],"schema":"https://github.com/citation-style-language/schema/raw/master/csl-citation.json"} </w:instrText>
      </w:r>
      <w:r w:rsidRPr="00966924">
        <w:fldChar w:fldCharType="separate"/>
      </w:r>
      <w:r w:rsidRPr="00966924">
        <w:t xml:space="preserve">Burge, </w:t>
      </w:r>
      <w:r w:rsidRPr="00966924">
        <w:rPr>
          <w:i/>
          <w:iCs/>
        </w:rPr>
        <w:t>The Anointed Community</w:t>
      </w:r>
      <w:r w:rsidRPr="00966924">
        <w:t>, 90.</w:t>
      </w:r>
      <w:r w:rsidRPr="00966924">
        <w:fldChar w:fldCharType="end"/>
      </w:r>
    </w:p>
  </w:footnote>
  <w:footnote w:id="158">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{"citationID":"lDodjnZS","properties":{"formattedCitation":"Schnackenburg, {\\i{}The Gospel According to St John, Vol 2}.","plainCitation":"Schnackenburg, The Gospel According to St John, Vol 2.","dontUpdate":true,"noteIndex":157},"citationItems":[{"id":3681,"uris":["http://zotero.org/users/7540819/items/TIWCV2YW"],"itemData":{"id":3681,"type":"book","collection-title":"Herder's Theological Commentary on the New Testament","edition":"Second Impression","event-place":"Tunbridge Wells, Kent","ISBN":"0-86012-056-2","number-of-volumes":"3","publisher":"Burns &amp; Oates","publisher-place":"Tunbridge Wells, Kent","title":"The Gospel according to St John: volume 2 Commentary on Chapters 5-12","title-short":"The Gospel according to St John, vol 2","volume":"2","author":[{"family":"Schnackenburg","given":"Rudolf"}],"issued":{"date-parts":[["1980"]]}}}],"schema":"https://github.com/citation-style-language/schema/raw/master/csl-citation.json"} </w:instrText>
      </w:r>
      <w:r w:rsidRPr="00966924">
        <w:fldChar w:fldCharType="separate"/>
      </w:r>
      <w:r w:rsidRPr="00966924">
        <w:t xml:space="preserve">Schnackenburg, </w:t>
      </w:r>
      <w:r w:rsidRPr="00966924">
        <w:rPr>
          <w:i/>
          <w:iCs/>
        </w:rPr>
        <w:t>The Gospel According to St John, Vol 2</w:t>
      </w:r>
      <w:r w:rsidRPr="00966924">
        <w:t>, 152-157;</w:t>
      </w:r>
      <w:r w:rsidRPr="00966924">
        <w:fldChar w:fldCharType="end"/>
      </w:r>
      <w:r w:rsidRPr="00966924">
        <w:t xml:space="preserve"> </w:t>
      </w:r>
      <w:r w:rsidRPr="00966924">
        <w:fldChar w:fldCharType="begin"/>
      </w:r>
      <w:r w:rsidR="001D65A1" w:rsidRPr="00966924">
        <w:instrText xml:space="preserve"> ADDIN ZOTERO_ITEM CSL_CITATION {"citationID":"EnctJhnV","properties":{"formattedCitation":"Crutcher, {\\i{}That He Might Be Revealed}.","plainCitation":"Crutcher, That He Might Be Revealed.","dontUpdate":true,"noteIndex":157},"citationItems":[{"id":2722,"uris":["http://zotero.org/users/7540819/items/XUXVD4TZ"],"itemData":{"id":2722,"type":"book","call-number":"BS2615.52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139.</w:t>
      </w:r>
      <w:r w:rsidRPr="00966924">
        <w:fldChar w:fldCharType="end"/>
      </w:r>
    </w:p>
  </w:footnote>
  <w:footnote w:id="159">
    <w:p w:rsidR="00642206" w:rsidRPr="00966924" w:rsidRDefault="00642206">
      <w:pPr>
        <w:pStyle w:val="FootnoteText"/>
      </w:pPr>
      <w:r w:rsidRPr="00966924">
        <w:rPr>
          <w:rStyle w:val="FootnoteReference"/>
        </w:rPr>
        <w:footnoteRef/>
      </w:r>
      <w:r w:rsidRPr="00966924">
        <w:t xml:space="preserve"> The Spirit remaining on Jesus at his baptism (1:32-34) is repeated and deepened both with Nicodemus (3:34) and intensified here  (7:37-39).</w:t>
      </w:r>
      <w:r w:rsidR="00B01590" w:rsidRPr="00966924">
        <w:t xml:space="preserve"> The</w:t>
      </w:r>
      <w:r w:rsidR="00B81064" w:rsidRPr="00966924">
        <w:t>se</w:t>
      </w:r>
      <w:r w:rsidR="00B01590" w:rsidRPr="00966924">
        <w:t xml:space="preserve"> echo what Jesus has already referenced in the message behind his </w:t>
      </w:r>
      <w:r w:rsidR="00B81064" w:rsidRPr="00966924">
        <w:t>revelation</w:t>
      </w:r>
      <w:r w:rsidR="00B01590" w:rsidRPr="00966924">
        <w:t xml:space="preserve"> as the Bread of Life, the heavenly manna in John 6:48-5 (cf. Exodus 16:4; Psalm 78:24), and God bringing water out of the rockface to slake the desperate </w:t>
      </w:r>
      <w:r w:rsidR="00B81064" w:rsidRPr="00966924">
        <w:t xml:space="preserve">thirst </w:t>
      </w:r>
      <w:r w:rsidR="00B01590" w:rsidRPr="00966924">
        <w:t>of the</w:t>
      </w:r>
      <w:r w:rsidR="00B81064" w:rsidRPr="00966924">
        <w:t xml:space="preserve"> Israelites (</w:t>
      </w:r>
      <w:proofErr w:type="spellStart"/>
      <w:r w:rsidR="00B81064" w:rsidRPr="00966924">
        <w:t>Exod</w:t>
      </w:r>
      <w:proofErr w:type="spellEnd"/>
      <w:r w:rsidR="00B81064" w:rsidRPr="00966924">
        <w:t xml:space="preserve"> 17:3-6). Cf. </w:t>
      </w:r>
      <w:r w:rsidR="00B81064" w:rsidRPr="00966924">
        <w:fldChar w:fldCharType="begin"/>
      </w:r>
      <w:r w:rsidR="001D65A1" w:rsidRPr="00966924">
        <w:instrText xml:space="preserve"> ADDIN ZOTERO_ITEM CSL_CITATION {"citationID":"FAbr91As","properties":{"formattedCitation":"Rabens, \\uc0\\u8216{}The Spirit and Living Water\\uc0\\u8217{}.","plainCitation":"Rabens, ‘The Spirit and Living Water’.","dontUpdate":true,"noteIndex":158},"citationItems":[{"id":3430,"uris":["http://zotero.org/users/7540819/items/VCR3KHZH"],"itemData":{"id":3430,"type":"chapter","container-title":"Holy Spirit: unfinished agenda","event-place":"Singapore","ISBN":"978-981-4597-64-7","language":"eng","note":"OCLC: 976490126","publisher":"Genesis Books : Word N Works, Singapore","publisher-place":"Singapore","source":"Open WorldCat","title":"The Spirit and Living Water in John’s Gospel","title-short":"The Spirit and Living Water","author":[{"family":"Rabens","given":"Volker"}],"editor":[{"family":"Lim","given":"Johnson T. K."}],"issued":{"date-parts":[["2015"]]}}}],"schema":"https://github.com/citation-style-language/schema/raw/master/csl-citation.json"} </w:instrText>
      </w:r>
      <w:r w:rsidR="00B81064" w:rsidRPr="00966924">
        <w:fldChar w:fldCharType="separate"/>
      </w:r>
      <w:r w:rsidR="00B81064" w:rsidRPr="00966924">
        <w:t>Rabens, ‘The Spirit and Living Water’, 58.</w:t>
      </w:r>
      <w:r w:rsidR="00B81064" w:rsidRPr="00966924">
        <w:fldChar w:fldCharType="end"/>
      </w:r>
    </w:p>
  </w:footnote>
  <w:footnote w:id="160">
    <w:p w:rsidR="006D435C" w:rsidRPr="00966924" w:rsidRDefault="006D435C">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{"citationID":"ShI1ZQtZ","properties":{"formattedCitation":"Rabens, \\uc0\\u8216{}The Spirit and Living Water\\uc0\\u8217{}.","plainCitation":"Rabens, ‘The Spirit and Living Water’.","dontUpdate":true,"noteIndex":159},"citationItems":[{"id":3430,"uris":["http://zotero.org/users/7540819/items/VCR3KHZH"],"itemData":{"id":3430,"type":"chapter","container-title":"Holy Spirit: unfinished agenda","event-place":"Singapore","ISBN":"978-981-4597-64-7","language":"eng","note":"OCLC: 976490126","publisher":"Genesis Books : Word N Works, Singapore","publisher-place":"Singapore","source":"Open WorldCat","title":"The Spirit and Living Water in John’s Gospel","title-short":"The Spirit and Living Water","author":[{"family":"Rabens","given":"Volker"}],"editor":[{"family":"Lim","given":"Johnson T. K."}],"issued":{"date-parts":[["2015"]]}}}],"schema":"https://github.com/citation-style-language/schema/raw/master/csl-citation.json"} </w:instrText>
      </w:r>
      <w:r w:rsidRPr="00966924">
        <w:fldChar w:fldCharType="separate"/>
      </w:r>
      <w:r w:rsidR="00642206" w:rsidRPr="00966924">
        <w:t>Rabens, ‘The Spirit and Living Water’</w:t>
      </w:r>
      <w:r w:rsidR="00B01590" w:rsidRPr="00966924">
        <w:t>, 58</w:t>
      </w:r>
      <w:r w:rsidR="00642206" w:rsidRPr="00966924">
        <w:t>.</w:t>
      </w:r>
      <w:r w:rsidRPr="00966924">
        <w:fldChar w:fldCharType="end"/>
      </w:r>
    </w:p>
  </w:footnote>
  <w:footnote w:id="161">
    <w:p w:rsidR="00941F9C" w:rsidRPr="00966924" w:rsidRDefault="00941F9C" w:rsidP="00941F9C">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{"citationID":"nGatK6wE","properties":{"formattedCitation":"D. A. Carson et al., eds., {\\i{}New Bible Commentary: 21st Century Edition}, 4. ed (Leicester: Inter-Varsity Press, 1994).","plainCitation":"D. A. Carson et al., eds., New Bible Commentary: 21st Century Edition, 4. ed (Leicester: Inter-Varsity Press, 1994).","dontUpdate":true,"noteIndex":160},"citationItems":[{"id":3708,"uris":["http://zotero.org/users/7540819/items/W6Y5AHLE"],"itemData":{"id":3708,"type":"book","edition":"4. ed","event-place":"Leicester","ISBN":"978-0-85110-648-9","language":"eng","number-of-pages":"1455","publisher":"Inter-Varsity Press","publisher-place":"Leicester","source":"K10plus ISBN","title":"New Bible commentary: 21st century edition","title-short":"New Bible commentary","editor":[{"family":"Carson","given":"D. A."},{"family":"France","given":"R. T."},{"family":"Motyer","given":"J. A."},{"family":"Wenham","given":"G. J."}],"issued":{"date-parts":[["1994"]]}}}],"schema":"https://github.com/citation-style-language/schema/raw/master/csl-citation.json"} </w:instrText>
      </w:r>
      <w:r w:rsidRPr="00966924">
        <w:fldChar w:fldCharType="separate"/>
      </w:r>
      <w:r w:rsidRPr="00966924">
        <w:t xml:space="preserve">D. A. Carson et al., eds., </w:t>
      </w:r>
      <w:r w:rsidRPr="00966924">
        <w:rPr>
          <w:i/>
          <w:iCs/>
        </w:rPr>
        <w:t>New Bible Commentary: 21st Century Edition</w:t>
      </w:r>
      <w:r w:rsidRPr="00966924">
        <w:t>, 4. ed (Leicester: Inter-Varsity Press, 1994), 1041;</w:t>
      </w:r>
      <w:r w:rsidRPr="00966924">
        <w:fldChar w:fldCharType="end"/>
      </w:r>
      <w:r w:rsidRPr="00966924">
        <w:t xml:space="preserve"> cf. also </w:t>
      </w:r>
      <w:r w:rsidRPr="00966924">
        <w:fldChar w:fldCharType="begin"/>
      </w:r>
      <w:r w:rsidR="001D65A1" w:rsidRPr="00966924">
        <w:instrText xml:space="preserve"> ADDIN ZOTERO_ITEM CSL_CITATION {"citationID":"YeCFcBP6","properties":{"formattedCitation":"Koester, {\\i{}Symbolism in the Fourth Gospel}.","plainCitation":"Koester, Symbolism in the Fourth Gospel.","dontUpdate":true,"noteIndex":160},"citationItems":[{"id":2896,"uris":["http://zotero.org/users/7540819/items/IR96FIG7"],"itemData":{"id":2896,"type":"book","call-number":"BS2615.6.S97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 xml:space="preserve">Symbolism in the Fourth </w:t>
      </w:r>
      <w:r w:rsidRPr="00966924">
        <w:t>Gospel, 176</w:t>
      </w:r>
      <w:r w:rsidR="00E865FC" w:rsidRPr="00966924">
        <w:t>.</w:t>
      </w:r>
      <w:r w:rsidRPr="00966924">
        <w:fldChar w:fldCharType="end"/>
      </w:r>
      <w:r w:rsidR="00E865FC" w:rsidRPr="00966924">
        <w:t xml:space="preserve"> </w:t>
      </w:r>
    </w:p>
  </w:footnote>
  <w:footnote w:id="162">
    <w:p w:rsidR="00E865FC" w:rsidRPr="00966924" w:rsidRDefault="00E865FC">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{"citationID":"KhAMLsDn","properties":{"formattedCitation":"Baffes, \\uc0\\u8216{}Christology and Discipleship in John 7:37-38\\uc0\\u8217{}.","plainCitation":"Baffes, ‘Christology and Discipleship in John 7:37-38’.","dontUpdate":true,"noteIndex":161},"citationItems":[{"id":3695,"uris":["http://zotero.org/users/7540819/items/5VKVC6GA"],"itemData":{"id":3695,"type":"article-journal","abstract":"This paper explores interpretations of John 7:37?38, specifically the question of to whom the word autou refers in the phrase potamoi ek t?s koilias autou reusousin (?rivers out of his belly shall flow?). Scholarship is divided on the issue of whether the ?living water? flows from Jesus or the believer, and there are sound arguments for both readings. The assertion here is that the author of John intentionally uses ambiguous language to allow readers to interpret the text both ways?in order to highlight the movement from Christology to discipleship and the transfer of Wisdom and Spirit from Christ to the disciples. Using a dialectical mode of thinking, the Evangelist presents parallel realities that seem to be in opposition but, in fact, lead readers to a larger truth. John 7:37-38 calls for a ?bothand? reading of multiple meanings rather than an ?either-or? dualism that limits the text to one interpretation.","container-title":"Biblical Theology Bulletin","DOI":"10.1177/0146107911413211","ISSN":"0146-1079","issue":"3","note":"publisher: SAGE Publications Ltd","page":"144-150","title":"Christology and Discipleship in John 7:37-38","volume":"41","author":[{"family":"Baffes","given":"Melanie"}],"issued":{"date-parts":[["2011",8,1]]}}}],"schema":"https://github.com/citation-style-language/schema/raw/master/csl-citation.json"} </w:instrText>
      </w:r>
      <w:r w:rsidRPr="00966924">
        <w:fldChar w:fldCharType="separate"/>
      </w:r>
      <w:r w:rsidRPr="00966924">
        <w:t>Baffes, ‘Christology and Discipleship in John 7:37-38’, 146.</w:t>
      </w:r>
      <w:r w:rsidRPr="00966924">
        <w:fldChar w:fldCharType="end"/>
      </w:r>
    </w:p>
  </w:footnote>
  <w:footnote w:id="163">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{"citationID":"zqKiiz41","properties":{"formattedCitation":"K\\uc0\\u246{}stenberger, {\\i{}Encountering John}.","plainCitation":"Köstenberger, Encountering John.","dontUpdate":true,"noteIndex":162},"citationItems":[{"id":3623,"uris":["http://zotero.org/users/7540819/items/8ZYMQJH7"],"itemData":{"id":3623,"type":"book","abstract":"Intro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Köstenberger, </w:t>
      </w:r>
      <w:r w:rsidRPr="00966924">
        <w:rPr>
          <w:i/>
          <w:iCs/>
        </w:rPr>
        <w:t>Encountering John</w:t>
      </w:r>
      <w:r w:rsidRPr="00966924">
        <w:t>, 105.</w:t>
      </w:r>
      <w:r w:rsidRPr="00966924">
        <w:fldChar w:fldCharType="end"/>
      </w:r>
    </w:p>
  </w:footnote>
  <w:footnote w:id="164">
    <w:p w:rsidR="00C722BE" w:rsidRPr="00966924" w:rsidRDefault="00C722BE">
      <w:pPr>
        <w:pStyle w:val="FootnoteText"/>
        <w:rPr>
          <w:b/>
          <w:bCs/>
        </w:rPr>
      </w:pPr>
      <w:r w:rsidRPr="00966924">
        <w:rPr>
          <w:rStyle w:val="FootnoteReference"/>
        </w:rPr>
        <w:footnoteRef/>
      </w:r>
      <w:r w:rsidRPr="00966924">
        <w:t xml:space="preserve"> Cf. the strong parallel with DSS 1QH iv, 26.</w:t>
      </w:r>
    </w:p>
  </w:footnote>
  <w:footnote w:id="165">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{"citationID":"JTax9LIp","properties":{"formattedCitation":"von Wahlde, {\\i{}The Gospel and Letters of John. 2}.","plainCitation":"von Wahlde, The Gospel and Letters of John. 2.","dontUpdate":true,"noteIndex":164},"citationItems":[{"id":3563,"uris":["http://zotero.org/users/7540819/items/IVY92NQT"],"itemData":{"id":3563,"type":"book","collection-title":"The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Wahlde, </w:t>
      </w:r>
      <w:r w:rsidRPr="00966924">
        <w:rPr>
          <w:i/>
          <w:iCs/>
        </w:rPr>
        <w:t>The Gospel and Letters of John. 2</w:t>
      </w:r>
      <w:r w:rsidRPr="00966924">
        <w:t>, 364.</w:t>
      </w:r>
      <w:r w:rsidRPr="00966924">
        <w:fldChar w:fldCharType="end"/>
      </w:r>
    </w:p>
  </w:footnote>
  <w:footnote w:id="166">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{"citationID":"nCURYvWQ","properties":{"formattedCitation":"Crutcher, {\\i{}That He Might Be Revealed}.","plainCitation":"Crutcher, That He Might Be Revealed.","dontUpdate":true,"noteIndex":165},"citationItems":[{"id":2722,"uris":["http://zotero.org/users/7540819/items/XUXVD4TZ"],"itemData":{"id":2722,"type":"book","call-number":"BS2615.52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142.</w:t>
      </w:r>
      <w:r w:rsidRPr="00966924">
        <w:fldChar w:fldCharType="end"/>
      </w:r>
    </w:p>
  </w:footnote>
  <w:footnote w:id="167">
    <w:p w:rsidR="00222CAA" w:rsidRPr="00966924" w:rsidRDefault="00222CAA"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{"citationID":"Gx9aWj3b","properties":{"formattedCitation":"Michaels, {\\i{}The Gospel of John}.","plainCitation":"Michaels, The Gospel of John.","dontUpdate":true,"noteIndex":166},"citationItems":[{"id":2907,"uris":["http://zotero.org/users/7540819/items/RM9DVEZF"],"itemData":{"id":2907,"type":"book","collection-title":"The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Michaels, </w:t>
      </w:r>
      <w:r w:rsidRPr="00966924">
        <w:rPr>
          <w:i/>
          <w:iCs/>
        </w:rPr>
        <w:t>The Gospel of John</w:t>
      </w:r>
      <w:r w:rsidRPr="00966924">
        <w:t>, 463.</w:t>
      </w:r>
      <w:r w:rsidRPr="00966924">
        <w:fldChar w:fldCharType="end"/>
      </w:r>
    </w:p>
  </w:footnote>
  <w:footnote w:id="168">
    <w:p w:rsidR="003F26C2" w:rsidRPr="00966924" w:rsidRDefault="003F26C2"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{"citationID":"3YaHmfZS","properties":{"formattedCitation":"J. Ramsey Michaels, {\\i{}The Gospel of John}, The New International Commentary on the New Testament (Grand Rapids, Mich.: Eerdmans, 2010).","plainCitation":"J. Ramsey Michaels, The Gospel of John, The New International Commentary on the New Testament (Grand Rapids, Mich.: Eerdmans, 2010).","dontUpdate":true,"noteIndex":167},"citationItems":[{"id":2879,"uris":["http://zotero.org/users/7540819/items/TXXFD6US"],"itemData":{"id":2879,"type":"book","collection-title":"The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J. Ramsey Michaels, </w:t>
      </w:r>
      <w:r w:rsidRPr="00966924">
        <w:rPr>
          <w:i/>
          <w:iCs/>
        </w:rPr>
        <w:t>The Gospel of John</w:t>
      </w:r>
      <w:r w:rsidRPr="00966924">
        <w:t>, 463.</w:t>
      </w:r>
      <w:r w:rsidRPr="00966924">
        <w:fldChar w:fldCharType="end"/>
      </w:r>
    </w:p>
  </w:footnote>
  <w:footnote w:id="169">
    <w:p w:rsidR="00F97FA4" w:rsidRPr="00966924" w:rsidRDefault="00F97FA4" w:rsidP="00C722BE">
      <w:pPr>
        <w:pStyle w:val="FootnoteText"/>
      </w:pPr>
      <w:r w:rsidRPr="00966924">
        <w:rPr>
          <w:rStyle w:val="FootnoteReference"/>
        </w:rPr>
        <w:footnoteRef/>
      </w:r>
      <w:r w:rsidRPr="00966924">
        <w:t xml:space="preserve"> Cf. </w:t>
      </w:r>
      <w:r w:rsidR="00E403F6" w:rsidRPr="00966924">
        <w:t xml:space="preserve">Chapter 2 </w:t>
      </w:r>
      <w:r w:rsidRPr="00B324D1">
        <w:t>above p.</w:t>
      </w:r>
      <w:r w:rsidR="00E403F6" w:rsidRPr="00B324D1">
        <w:t>2</w:t>
      </w:r>
      <w:r w:rsidR="00BB2DFD" w:rsidRPr="00B324D1">
        <w:t>2</w:t>
      </w:r>
      <w:r w:rsidR="00B324D1" w:rsidRPr="00B324D1">
        <w:t>-23</w:t>
      </w:r>
      <w:r w:rsidR="00E403F6" w:rsidRPr="00B324D1">
        <w:t>.</w:t>
      </w:r>
    </w:p>
  </w:footnote>
  <w:footnote w:id="170">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{"citationID":"zLAaRirH","properties":{"formattedCitation":"Catrin H. Williams, \\uc0\\u8216{}Composite Citations in the Gospel of John\\uc0\\u8217{}, in {\\i{}Composite Citations in Antiquity. 2: New Testament Uses}, ed. Sean A. Adams and Seth Ehorn, 1st publ, Library of New Testament Studies 593 (London: Bloomsbury T&amp;T Clark, 2018), 94\\uc0\\u8211{}127.","plainCitation":"Catrin H. Williams, ‘Composite Citations in the Gospel of John’, in Composite Citations in Antiquity. 2: New Testament Uses, ed. Sean A. Adams and Seth Ehorn, 1st publ, Library of New Testament Studies 593 (London: Bloomsbury T&amp;T Clark, 2018), 94–127.","dontUpdate":true,"noteIndex":172},"citationItems":[{"id":3578,"uris":["http://zotero.org/users/7540819/items/WA77DG2I"],"itemData":{"id":3578,"type":"chapter","collection-number":"593","collection-title":"Library of New Testament studies","container-title":"Composite citations in antiquity. 2: New Testament uses","edition":"1st publ","event-place":"London","ISBN":"978-0-567-66506-5","language":"eng","page":"94-127","publisher":"Bloomsbury T&amp;T Clark","publisher-place":"London","source":"K10plus ISBN","title":"Composite Citations in the Gospel of John","author":[{"family":"Williams","given":"Catrin H."}],"editor":[{"family":"Adams","given":"Sean A."},{"family":"Ehorn","given":"Seth"}],"issued":{"date-parts":[["2018"]]}}}],"schema":"https://github.com/citation-style-language/schema/raw/master/csl-citation.json"} </w:instrText>
      </w:r>
      <w:r w:rsidRPr="00966924">
        <w:fldChar w:fldCharType="separate"/>
      </w:r>
      <w:r w:rsidRPr="00966924">
        <w:t xml:space="preserve">Catrin H. Williams, ‘Composite Citations in the Gospel of John’, in </w:t>
      </w:r>
      <w:r w:rsidRPr="00966924">
        <w:rPr>
          <w:i/>
          <w:iCs/>
        </w:rPr>
        <w:t>Composite Citations in Antiquity. 2: New Testament Uses</w:t>
      </w:r>
      <w:r w:rsidRPr="00966924">
        <w:t>, ed. Sean A. Adams and Seth Ehorn, 1st publ, Library of New Testament Studies 593 (London: Bloomsbury T&amp;T Clark, 2018), 101.</w:t>
      </w:r>
      <w:r w:rsidRPr="00966924">
        <w:fldChar w:fldCharType="end"/>
      </w:r>
    </w:p>
  </w:footnote>
  <w:footnote w:id="171">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HZvDlC0y","properties":{"formattedCitation":"Williams.","plainCitation":"Williams.","dontUpdate":true,"noteIndex":173},"citationItems":[{"id":3578,"uris":["http://zotero.org/users/7540819/items/WA77DG2I"],"itemData":{"id":3578,"type":"chapter","collection-number":"593","collection-title":"Library of New Testament studies","container-title":"Composite citations in antiquity. 2: New Testament uses","edition":"1st publ","event-place":"London","ISBN":"978-0-567-66506-5","language":"eng","page":"94-127","publisher":"Bloomsbury T&amp;T Clark","publisher-place":"London","source":"K10plus ISBN","title":"Composite Citations in the Gospel of John","author":[{"family":"Williams","given":"Catrin H."}],"editor":[{"family":"Adams","given":"Sean A."},{"family":"Ehorn","given":"Seth"}],"issued":{"date-parts":[["2018"]]}}}],"schema":"https://github.com/citation-style-language/schema/raw/master/csl-citation.json"} </w:instrText>
      </w:r>
      <w:r w:rsidRPr="00966924">
        <w:fldChar w:fldCharType="separate"/>
      </w:r>
      <w:r w:rsidRPr="00966924">
        <w:rPr>
          <w:noProof/>
        </w:rPr>
        <w:t>Williams,</w:t>
      </w:r>
      <w:r w:rsidRPr="00966924">
        <w:t>‘Composite Citations in the Gospel of John’, 102</w:t>
      </w:r>
      <w:r w:rsidRPr="00966924">
        <w:rPr>
          <w:noProof/>
        </w:rPr>
        <w:t>.</w:t>
      </w:r>
      <w:r w:rsidRPr="00966924">
        <w:fldChar w:fldCharType="end"/>
      </w:r>
    </w:p>
  </w:footnote>
  <w:footnote w:id="172">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{"citationID":"tVJ2DSAb","properties":{"formattedCitation":"Koester, {\\i{}Symbolism in the Fourth Gospel}.","plainCitation":"Koester, Symbolism in the Fourth Gospel.","dontUpdate":true,"noteIndex":174},"citationItems":[{"id":2896,"uris":["http://zotero.org/users/7540819/items/IR96FIG7"],"itemData":{"id":2896,"type":"book","call-number":"BS2615.6.S97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Koester, Symbolism in the Fourth Gospel, 195;</w:t>
      </w:r>
      <w:r w:rsidRPr="00966924">
        <w:fldChar w:fldCharType="end"/>
      </w:r>
      <w:r w:rsidRPr="00966924">
        <w:t xml:space="preserve"> </w:t>
      </w:r>
      <w:r w:rsidRPr="00966924">
        <w:fldChar w:fldCharType="begin"/>
      </w:r>
      <w:r w:rsidR="001D65A1" w:rsidRPr="00966924">
        <w:instrText xml:space="preserve"> ADDIN ZOTERO_ITEM CSL_CITATION {"citationID":"KOfsD2we","properties":{"formattedCitation":"Williams, \\uc0\\u8216{}Composite Citations in the Gospel of John\\uc0\\u8217{}.","plainCitation":"Williams, ‘Composite Citations in the Gospel of John’.","dontUpdate":true,"noteIndex":174},"citationItems":[{"id":3578,"uris":["http://zotero.org/users/7540819/items/WA77DG2I"],"itemData":{"id":3578,"type":"chapter","collection-number":"593","collection-title":"Library of New Testament studies","container-title":"Composite citations in antiquity. 2: New Testament uses","edition":"1st publ","event-place":"London","ISBN":"978-0-567-66506-5","language":"eng","page":"94-127","publisher":"Bloomsbury T&amp;T Clark","publisher-place":"London","source":"K10plus ISBN","title":"Composite Citations in the Gospel of John","author":[{"family":"Williams","given":"Catrin H."}],"editor":[{"family":"Adams","given":"Sean A."},{"family":"Ehorn","given":"Seth"}],"issued":{"date-parts":[["2018"]]}}}],"schema":"https://github.com/citation-style-language/schema/raw/master/csl-citation.json"} </w:instrText>
      </w:r>
      <w:r w:rsidRPr="00966924">
        <w:fldChar w:fldCharType="separate"/>
      </w:r>
      <w:r w:rsidRPr="00966924">
        <w:t>Williams, ‘Composite Citations in the Gospel of John’, 101-102.</w:t>
      </w:r>
      <w:r w:rsidRPr="00966924">
        <w:fldChar w:fldCharType="end"/>
      </w:r>
    </w:p>
  </w:footnote>
  <w:footnote w:id="173">
    <w:p w:rsidR="006C1413" w:rsidRPr="00966924" w:rsidRDefault="006C1413" w:rsidP="00C722BE">
      <w:pPr>
        <w:pStyle w:val="FootnoteText"/>
      </w:pPr>
      <w:r w:rsidRPr="00966924">
        <w:rPr>
          <w:rStyle w:val="FootnoteReference"/>
        </w:rPr>
        <w:footnoteRef/>
      </w:r>
      <w:r w:rsidRPr="00966924">
        <w:t xml:space="preserve"> See above chapter 3 ‘Jesus and Nicodemus’ and ‘Jesus and the Samaritan woman at the well’.</w:t>
      </w:r>
    </w:p>
  </w:footnote>
  <w:footnote w:id="174">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{"citationID":"pEI86qjm","properties":{"formattedCitation":"Williams, \\uc0\\u8216{}Composite Citations in the Gospel of John\\uc0\\u8217{}.","plainCitation":"Williams, ‘Composite Citations in the Gospel of John’.","dontUpdate":true,"noteIndex":176},"citationItems":[{"id":3578,"uris":["http://zotero.org/users/7540819/items/WA77DG2I"],"itemData":{"id":3578,"type":"chapter","collection-number":"593","collection-title":"Library of New Testament studies","container-title":"Composite citations in antiquity. 2: New Testament uses","edition":"1st publ","event-place":"London","ISBN":"978-0-567-66506-5","language":"eng","page":"94-127","publisher":"Bloomsbury T&amp;T Clark","publisher-place":"London","source":"K10plus ISBN","title":"Composite Citations in the Gospel of John","author":[{"family":"Williams","given":"Catrin H."}],"editor":[{"family":"Adams","given":"Sean A."},{"family":"Ehorn","given":"Seth"}],"issued":{"date-parts":[["2018"]]}}}],"schema":"https://github.com/citation-style-language/schema/raw/master/csl-citation.json"} </w:instrText>
      </w:r>
      <w:r w:rsidRPr="00966924">
        <w:fldChar w:fldCharType="separate"/>
      </w:r>
      <w:r w:rsidRPr="00966924">
        <w:t>Williams, ‘Composite Citations in the Gospel of John’, 102-103.</w:t>
      </w:r>
      <w:r w:rsidRPr="00966924">
        <w:fldChar w:fldCharType="end"/>
      </w:r>
    </w:p>
  </w:footnote>
  <w:footnote w:id="175">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{"citationID":"FhmGxZn6","properties":{"formattedCitation":"Culpepper, {\\i{}Anatomy of the Fourth Gospel}.","plainCitation":"Culpepper, Anatomy of the Fourth Gospel.","dontUpdate":true,"noteIndex":177},"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92, 130.</w:t>
      </w:r>
      <w:r w:rsidRPr="00966924">
        <w:fldChar w:fldCharType="end"/>
      </w:r>
    </w:p>
  </w:footnote>
  <w:footnote w:id="176">
    <w:p w:rsidR="00D648C6" w:rsidRPr="00966924" w:rsidRDefault="00D648C6" w:rsidP="00D648C6">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{"citationID":"vzTS0KNX","properties":{"formattedCitation":"Koester, {\\i{}Symbolism in the Fourth Gospel}.","plainCitation":"Koester, Symbolism in the Fourth Gospel.","dontUpdate":true,"noteIndex":178},"citationItems":[{"id":2896,"uris":["http://zotero.org/users/7540819/items/IR96FIG7"],"itemData":{"id":2896,"type":"book","call-number":"BS2615.6.S97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193.</w:t>
      </w:r>
      <w:r w:rsidRPr="00966924">
        <w:fldChar w:fldCharType="end"/>
      </w:r>
    </w:p>
  </w:footnote>
  <w:footnote w:id="177">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6ltWbBhC","properties":{"formattedCitation":"Koester.","plainCitation":"Koester.","dontUpdate":true,"noteIndex":179},"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Koester</w:t>
      </w:r>
      <w:bookmarkStart w:id="26" w:name="_Hlk189736086"/>
      <w:r w:rsidRPr="00966924">
        <w:t xml:space="preserve">, </w:t>
      </w:r>
      <w:r w:rsidRPr="00966924">
        <w:rPr>
          <w:i/>
          <w:iCs/>
        </w:rPr>
        <w:t>Symbolism in the Fourth Gospel</w:t>
      </w:r>
      <w:r w:rsidRPr="00966924">
        <w:t>, 194</w:t>
      </w:r>
      <w:r w:rsidRPr="00966924">
        <w:rPr>
          <w:noProof/>
        </w:rPr>
        <w:t>.</w:t>
      </w:r>
      <w:bookmarkEnd w:id="26"/>
      <w:r w:rsidRPr="00966924">
        <w:fldChar w:fldCharType="end"/>
      </w:r>
    </w:p>
  </w:footnote>
  <w:footnote w:id="178">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FArxcDtc","properties":{"formattedCitation":"Koester.","plainCitation":"Koester.","dontUpdate":true,"noteIndex":180},"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Koester</w:t>
      </w:r>
      <w:r w:rsidRPr="00966924">
        <w:t xml:space="preserve">, </w:t>
      </w:r>
      <w:r w:rsidRPr="00966924">
        <w:rPr>
          <w:i/>
          <w:iCs/>
        </w:rPr>
        <w:t>Symbolism in the Fourth Gospel</w:t>
      </w:r>
      <w:r w:rsidRPr="00966924">
        <w:t>, 195</w:t>
      </w:r>
      <w:r w:rsidRPr="00966924">
        <w:rPr>
          <w:noProof/>
        </w:rPr>
        <w:t>.</w:t>
      </w:r>
      <w:r w:rsidRPr="00966924">
        <w:fldChar w:fldCharType="end"/>
      </w:r>
    </w:p>
  </w:footnote>
  <w:footnote w:id="179">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{"citationID":"gyTBeem6","properties":{"formattedCitation":"Culpepper, {\\i{}Anatomy of the Fourth Gospel}.","plainCitation":"Culpepper, Anatomy of the Fourth Gospel.","dontUpdate":true,"noteIndex":181},"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189.</w:t>
      </w:r>
      <w:r w:rsidRPr="00966924">
        <w:fldChar w:fldCharType="end"/>
      </w:r>
    </w:p>
  </w:footnote>
  <w:footnote w:id="180">
    <w:p w:rsidR="00F32C7E" w:rsidRPr="00966924" w:rsidRDefault="00F32C7E">
      <w:pPr>
        <w:pStyle w:val="FootnoteText"/>
      </w:pPr>
      <w:r w:rsidRPr="00966924">
        <w:rPr>
          <w:rStyle w:val="FootnoteReference"/>
        </w:rPr>
        <w:footnoteRef/>
      </w:r>
      <w:r w:rsidRPr="00966924">
        <w:t xml:space="preserve"> </w:t>
      </w:r>
      <w:r w:rsidRPr="00966924">
        <w:fldChar w:fldCharType="begin"/>
      </w:r>
      <w:r w:rsidRPr="00966924">
        <w:instrText xml:space="preserve"> ADDIN ZOTERO_ITEM CSL_CITATION {"citationID":"whHrdiY3","properties":{"formattedCitation":"JohnChristopher Thomas, \\uc0\\u8216{}The Spirit in the Gospel According to John, 1\\uc0\\u8239{}John, and 2\\uc0\\u8239{}John\\uc0\\u8217{}, {\\i{}Pneuma} 43, no. 3\\uc0\\u8211{}4 (13 December 2021): 442\\uc0\\u8211{}69, https://doi.org/10.1163/15700747-bja10054.","plainCitation":"JohnChristopher Thomas, ‘The Spirit in the Gospel According to John, 1 John, and 2 John’, Pneuma 43, no. 3–4 (13 December 2021): 442–69, https://doi.org/10.1163/15700747-bja10054.","noteIndex":182},"citationItems":[{"id":3386,"uris":["http://zotero.org/users/7540819/items/GNDAAGWF"],"itemData":{"id":3386,"type":"article-journal","container-title":"Pneuma","DOI":"10.1163/15700747-bja10054","ISSN":"0272-0965","issue":"3-4","page":"442-469","title":"The Spirit in the Gospel according to John, 1 John, and 2 John","volume":"43","author":[{"family":"Thomas","given":"JohnChristopher"}],"issued":{"date-parts":[["2021",12,13]]}}}],"schema":"https://github.com/citation-style-language/schema/raw/master/csl-citation.json"} </w:instrText>
      </w:r>
      <w:r w:rsidRPr="00966924">
        <w:fldChar w:fldCharType="separate"/>
      </w:r>
      <w:r w:rsidRPr="00966924">
        <w:t xml:space="preserve">John Christopher Thomas, ‘The Spirit in the Gospel According to John, 1 John, and 2 John’, </w:t>
      </w:r>
      <w:r w:rsidRPr="00966924">
        <w:rPr>
          <w:i/>
          <w:iCs/>
        </w:rPr>
        <w:t>Pneuma</w:t>
      </w:r>
      <w:r w:rsidRPr="00966924">
        <w:t xml:space="preserve"> 43, no. 3–4 (13 December 2021), 455.</w:t>
      </w:r>
      <w:r w:rsidRPr="00966924">
        <w:fldChar w:fldCharType="end"/>
      </w:r>
    </w:p>
  </w:footnote>
  <w:footnote w:id="181">
    <w:p w:rsidR="00342AC5" w:rsidRPr="00966924" w:rsidRDefault="00342AC5"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{"citationID":"hRH9gaiF","properties":{"formattedCitation":"Koester, {\\i{}Symbolism in the Fourth Gospel}.","plainCitation":"Koester, Symbolism in the Fourth Gospel.","dontUpdate":true,"noteIndex":182},"citationItems":[{"id":2896,"uris":["http://zotero.org/users/7540819/items/IR96FIG7"],"itemData":{"id":2896,"type":"book","call-number":"BS2615.6.S97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w:t>
      </w:r>
      <w:r w:rsidR="00C85F66" w:rsidRPr="00966924">
        <w:t xml:space="preserve"> 198-199</w:t>
      </w:r>
      <w:r w:rsidRPr="00966924">
        <w:t>.</w:t>
      </w:r>
      <w:r w:rsidRPr="00966924">
        <w:fldChar w:fldCharType="end"/>
      </w:r>
    </w:p>
  </w:footnote>
  <w:footnote w:id="182">
    <w:p w:rsidR="00C843E2" w:rsidRPr="00966924" w:rsidRDefault="00C843E2" w:rsidP="00C722BE">
      <w:pPr>
        <w:pStyle w:val="FootnoteText"/>
      </w:pPr>
      <w:r w:rsidRPr="00966924">
        <w:rPr>
          <w:rStyle w:val="FootnoteReference"/>
        </w:rPr>
        <w:footnoteRef/>
      </w:r>
      <w:r w:rsidRPr="00966924">
        <w:t xml:space="preserve"> C</w:t>
      </w:r>
      <w:r w:rsidR="00CB3BA0">
        <w:t>f</w:t>
      </w:r>
      <w:r w:rsidRPr="00966924">
        <w:t xml:space="preserve">. also above </w:t>
      </w:r>
      <w:r w:rsidRPr="00CB3BA0">
        <w:t>chapter 2 at Jacob’s well p.</w:t>
      </w:r>
      <w:r w:rsidR="00BB2DFD" w:rsidRPr="00966924">
        <w:t xml:space="preserve"> 24-26</w:t>
      </w:r>
      <w:r w:rsidR="00977F28" w:rsidRPr="00966924">
        <w:t>.</w:t>
      </w:r>
    </w:p>
  </w:footnote>
  <w:footnote w:id="183">
    <w:p w:rsidR="002C557F" w:rsidRPr="00966924" w:rsidRDefault="002C557F"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{"citationID":"bKE4IrrJ","properties":{"formattedCitation":"{\\i{}Pool of Bethesda (1 Minute), on Jerusalem Model}, 2022, https://www.youtube.com/watch?v=Knit-NAWS3s.","plainCitation":"Pool of Bethesda (1 Minute), on Jerusalem Model, 2022, https://www.youtube.com/watch?v=Knit-NAWS3s.","dontUpdate":true,"noteIndex":184},"citationItems":[{"id":3745,"uris":["http://zotero.org/users/7540819/items/NDNVJQP7"],"itemData":{"id":3745,"type":"motion_picture","dimensions":"1:01","source":"YouTube","title":"Pool of Bethesda (1 minute), on Jerusalem model","URL":"https://www.youtube.com/watch?v=Knit-NAWS3s","director":[{"family":"Keener","given":"Craig"}],"accessed":{"date-parts":[["2025",2,24]]},"issued":{"date-parts":[["2022",7,2]]}}}],"schema":"https://github.com/citation-style-language/schema/raw/master/csl-citation.json"} </w:instrText>
      </w:r>
      <w:r w:rsidRPr="00966924">
        <w:fldChar w:fldCharType="separate"/>
      </w:r>
      <w:r w:rsidRPr="00966924">
        <w:rPr>
          <w:i/>
          <w:iCs/>
        </w:rPr>
        <w:t>Pool of Bethesda (1 Minute), on Jerusalem Model</w:t>
      </w:r>
      <w:r w:rsidRPr="00966924">
        <w:t>, 2022, 0m28s-1m01s, https://www.youtube.com/watch?v=Knit-NAWS3s.</w:t>
      </w:r>
      <w:r w:rsidRPr="00966924">
        <w:fldChar w:fldCharType="end"/>
      </w:r>
    </w:p>
  </w:footnote>
  <w:footnote w:id="184">
    <w:p w:rsidR="00FA050A" w:rsidRPr="00966924" w:rsidRDefault="00FA050A" w:rsidP="00C722BE">
      <w:pPr>
        <w:pStyle w:val="FootnoteText"/>
      </w:pPr>
      <w:r w:rsidRPr="00966924">
        <w:rPr>
          <w:rStyle w:val="FootnoteReference"/>
        </w:rPr>
        <w:footnoteRef/>
      </w:r>
      <w:r w:rsidRPr="00966924">
        <w:t xml:space="preserve"> ‘no madman, or lunatic shall enter, no simpleton, or fool, no blindman, or maimed, or lame, or deaf man, and no minor, none of these shall enter into the Community, for the Angels of Holiness are [in their midst].</w:t>
      </w:r>
    </w:p>
  </w:footnote>
  <w:footnote w:id="185">
    <w:p w:rsidR="00350429" w:rsidRPr="00966924" w:rsidRDefault="00350429" w:rsidP="00C722BE">
      <w:pPr>
        <w:pStyle w:val="FootnoteText"/>
      </w:pPr>
      <w:r w:rsidRPr="00966924">
        <w:rPr>
          <w:rStyle w:val="FootnoteReference"/>
        </w:rPr>
        <w:footnoteRef/>
      </w:r>
      <w:r w:rsidRPr="00966924">
        <w:t xml:space="preserve"> All DSS direct quotations and textual references are from </w:t>
      </w:r>
      <w:r w:rsidRPr="00966924">
        <w:fldChar w:fldCharType="begin"/>
      </w:r>
      <w:r w:rsidR="001D65A1" w:rsidRPr="00966924">
        <w:instrText xml:space="preserve"> ADDIN ZOTERO_ITEM CSL_CITATION {"citationID":"wBCVufBM","properties":{"formattedCitation":"Verm\\uc0\\u232{}s, {\\i{}The Complete Dead Sea Scrolls in English}.","plainCitation":"Vermès, The Complete Dead Sea Scrolls in English.","noteIndex":186},"citationItems":[{"id":3759,"uris":["http://zotero.org/users/7540819/items/G4KBM88A"],"itemData":{"id":3759,"type":"book","collection-title":"Penguin classics","edition":"Rev. ed","event-place":"London","ISBN":"978-0-14-119731-9","language":"eng","number-of-pages":"698","publisher":"Penguin","publisher-place":"London","source":"K10plus ISBN","title":"The complete Dead Sea scrolls in English","editor":[{"family":"Vermès","given":"Géza"}],"issued":{"date-parts":[["2011"]]}}}],"schema":"https://github.com/citation-style-language/schema/raw/master/csl-citation.json"} </w:instrText>
      </w:r>
      <w:r w:rsidRPr="00966924">
        <w:fldChar w:fldCharType="separate"/>
      </w:r>
      <w:r w:rsidR="00A430CA" w:rsidRPr="00966924">
        <w:t xml:space="preserve">Vermès, </w:t>
      </w:r>
      <w:r w:rsidR="00A430CA" w:rsidRPr="00966924">
        <w:rPr>
          <w:i/>
          <w:iCs/>
        </w:rPr>
        <w:t>The Complete Dead Sea Scrolls in English</w:t>
      </w:r>
      <w:r w:rsidR="00A430CA" w:rsidRPr="00966924">
        <w:t>.</w:t>
      </w:r>
      <w:r w:rsidRPr="00966924">
        <w:fldChar w:fldCharType="end"/>
      </w:r>
    </w:p>
  </w:footnote>
  <w:footnote w:id="186">
    <w:p w:rsidR="00350429" w:rsidRPr="00966924" w:rsidRDefault="00350429"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{"citationID":"NTHcOymM","properties":{"formattedCitation":"von Wahlde, {\\i{}The Gospel and Letters of John. 2}.","plainCitation":"von Wahlde, The Gospel and Letters of John. 2.","dontUpdate":true,"noteIndex":187},"citationItems":[{"id":3563,"uris":["http://zotero.org/users/7540819/items/IVY92NQT"],"itemData":{"id":3563,"type":"book","collection-title":"The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Wahlde, </w:t>
      </w:r>
      <w:r w:rsidRPr="00966924">
        <w:rPr>
          <w:i/>
          <w:iCs/>
        </w:rPr>
        <w:t>The Gospel and Letters of John. 2</w:t>
      </w:r>
      <w:r w:rsidRPr="00966924">
        <w:t>, 218.</w:t>
      </w:r>
      <w:r w:rsidRPr="00966924">
        <w:fldChar w:fldCharType="end"/>
      </w:r>
    </w:p>
  </w:footnote>
  <w:footnote w:id="18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{"citationID":"GFDf7ESB","properties":{"formattedCitation":"Koester, {\\i{}Symbolism in the Fourth Gospel}.","plainCitation":"Koester, Symbolism in the Fourth Gospel.","dontUpdate":true,"noteIndex":188},"citationItems":[{"id":2896,"uris":["http://zotero.org/users/7540819/items/IR96FIG7"],"itemData":{"id":2896,"type":"book","call-number":"BS2615.6.S97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xml:space="preserve"> 191-192.</w:t>
      </w:r>
      <w:r w:rsidRPr="00966924">
        <w:fldChar w:fldCharType="end"/>
      </w:r>
    </w:p>
  </w:footnote>
  <w:footnote w:id="18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O3Bn08MZ","properties":{"formattedCitation":"Koester.","plainCitation":"Koester.","dontUpdate":true,"noteIndex":189},"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Koester</w:t>
      </w:r>
      <w:r w:rsidRPr="00966924">
        <w:t xml:space="preserve">, </w:t>
      </w:r>
      <w:r w:rsidRPr="00966924">
        <w:rPr>
          <w:i/>
        </w:rPr>
        <w:t>Symbolism in the Fourth Gospel,</w:t>
      </w:r>
      <w:r w:rsidRPr="00966924">
        <w:t xml:space="preserve"> 52</w:t>
      </w:r>
      <w:r w:rsidRPr="00966924">
        <w:rPr>
          <w:noProof/>
        </w:rPr>
        <w:t>.</w:t>
      </w:r>
      <w:r w:rsidRPr="00966924">
        <w:fldChar w:fldCharType="end"/>
      </w:r>
    </w:p>
  </w:footnote>
  <w:footnote w:id="18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{"citationID":"So3vb5Cj","properties":{"formattedCitation":"Carson et al., {\\i{}New Bible Commentary}.","plainCitation":"Carson et al., New Bible Commentary.","dontUpdate":true,"noteIndex":190},"citationItems":[{"id":3708,"uris":["http://zotero.org/users/7540819/items/W6Y5AHLE"],"itemData":{"id":3708,"type":"book","edition":"4. ed","event-place":"Leicester","ISBN":"978-0-85110-648-9","language":"eng","number-of-pages":"1455","publisher":"Inter-Varsity Press","publisher-place":"Leicester","source":"K10plus ISBN","title":"New Bible commentary: 21st century edition","title-short":"New Bible commentary","editor":[{"family":"Carson","given":"D. A."},{"family":"France","given":"R. T."},{"family":"Motyer","given":"J. A."},{"family":"Wenham","given":"G. J."}],"issued":{"date-parts":[["1994"]]}}}],"schema":"https://github.com/citation-style-language/schema/raw/master/csl-citation.json"} </w:instrText>
      </w:r>
      <w:r w:rsidRPr="00966924">
        <w:fldChar w:fldCharType="separate"/>
      </w:r>
      <w:r w:rsidRPr="00966924">
        <w:t xml:space="preserve">Carson et al., </w:t>
      </w:r>
      <w:r w:rsidRPr="00966924">
        <w:rPr>
          <w:i/>
        </w:rPr>
        <w:t>New Bible Commentary</w:t>
      </w:r>
      <w:r w:rsidRPr="00966924">
        <w:t>, 1036.</w:t>
      </w:r>
      <w:r w:rsidRPr="00966924">
        <w:fldChar w:fldCharType="end"/>
      </w:r>
    </w:p>
  </w:footnote>
  <w:footnote w:id="190">
    <w:p w:rsidR="0050005F" w:rsidRPr="00966924" w:rsidRDefault="0050005F" w:rsidP="00C722BE">
      <w:pPr>
        <w:pStyle w:val="FootnoteText"/>
      </w:pPr>
      <w:r w:rsidRPr="00966924">
        <w:rPr>
          <w:rStyle w:val="FootnoteReference"/>
        </w:rPr>
        <w:footnoteRef/>
      </w:r>
      <w:r w:rsidRPr="00966924">
        <w:t xml:space="preserve"> </w:t>
      </w:r>
      <w:r w:rsidR="00C92AD9" w:rsidRPr="00966924">
        <w:t xml:space="preserve">DSS </w:t>
      </w:r>
      <w:r w:rsidRPr="00966924">
        <w:t>4Q266 fr.</w:t>
      </w:r>
      <w:r w:rsidR="00F543AC" w:rsidRPr="00966924">
        <w:t xml:space="preserve"> </w:t>
      </w:r>
      <w:r w:rsidRPr="00966924">
        <w:t>2 ii, 4-5.</w:t>
      </w:r>
    </w:p>
  </w:footnote>
  <w:footnote w:id="191">
    <w:p w:rsidR="00BA3460" w:rsidRPr="00966924" w:rsidRDefault="00BA3460"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{"citationID":"dc5bZxyw","properties":{"formattedCitation":"{\\i{}What Does the Pool of Siloam in John 9}.","plainCitation":"What Does the Pool of Siloam in John 9.","dontUpdate":true,"noteIndex":192},"citationItems":[{"id":3743,"uris":["http://zotero.org/users/7540819/items/WJH53EUU"],"itemData":{"id":3743,"type":"motion_picture","dimensions":"2:01","source":"YouTube","title":"What does the Pool of Siloam in John 9:7 have to do with the Feast of Tabernacles in John 7???","title-short":"What does the Pool of Siloam in John 9","URL":"https://www.youtube.com/watch?v=g4_GO511YSo","director":[{"family":"Keener","given":"Craig"}],"accessed":{"date-parts":[["2025",2,24]]},"issued":{"date-parts":[["2022",10,30]]}}}],"schema":"https://github.com/citation-style-language/schema/raw/master/csl-citation.json"} </w:instrText>
      </w:r>
      <w:r w:rsidRPr="00966924">
        <w:fldChar w:fldCharType="separate"/>
      </w:r>
      <w:r w:rsidR="00015AE9" w:rsidRPr="00966924">
        <w:rPr>
          <w:i/>
          <w:iCs/>
        </w:rPr>
        <w:t>What Does the Pool of Siloam in John 9</w:t>
      </w:r>
      <w:r w:rsidR="00833048" w:rsidRPr="00966924">
        <w:rPr>
          <w:i/>
          <w:iCs/>
        </w:rPr>
        <w:t>;</w:t>
      </w:r>
      <w:r w:rsidRPr="00966924">
        <w:fldChar w:fldCharType="end"/>
      </w:r>
      <w:r w:rsidR="00833048" w:rsidRPr="00966924">
        <w:t xml:space="preserve"> see also DSS 4Q266 fr.</w:t>
      </w:r>
      <w:r w:rsidR="00F543AC" w:rsidRPr="00966924">
        <w:t xml:space="preserve"> </w:t>
      </w:r>
      <w:r w:rsidR="00833048" w:rsidRPr="00966924">
        <w:t>2 ii, 5-18</w:t>
      </w:r>
    </w:p>
  </w:footnote>
  <w:footnote w:id="19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{"citationID":"CxDo7piq","properties":{"formattedCitation":"Andreas J. K\\uc0\\u246{}stenberger, {\\i{}Encountering John: The Gospel in Historical, Literary, and Theological Perspective}, Encountering Biblical Studies (Grand Rapids: Baker Publishing Group, 2013).","plainCitation":"Andreas J. Köstenberger, Encountering John: The Gospel in Historical, Literary, and Theological Perspective, Encountering Biblical Studies (Grand Rapids: Baker Publishing Group, 2013).","dontUpdate":true,"noteIndex":193},"citationItems":[{"id":3623,"uris":["http://zotero.org/users/7540819/items/8ZYMQJH7"],"itemData":{"id":3623,"type":"book","abstract":"Intro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Andreas J. Köstenberger, </w:t>
      </w:r>
      <w:r w:rsidRPr="00966924">
        <w:rPr>
          <w:i/>
        </w:rPr>
        <w:t>Encountering John</w:t>
      </w:r>
      <w:r w:rsidRPr="00966924">
        <w:t>, 103.</w:t>
      </w:r>
      <w:r w:rsidRPr="00966924">
        <w:fldChar w:fldCharType="end"/>
      </w:r>
    </w:p>
  </w:footnote>
  <w:footnote w:id="19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{"citationID":"93pwy6dh","properties":{"formattedCitation":"Dorothy Lee, \\uc0\\u8216{}The Gospel of John and the Five Senses.\\uc0\\u8217{}, {\\i{}Journal of Biblical Literature} 129, no. 1 (2010): 115\\uc0\\u8211{}27.","plainCitation":"Dorothy Lee, ‘The Gospel of John and the Five Senses.’, Journal of Biblical Literature 129, no. 1 (2010): 115–27.","noteIndex":194},"citationItems":[{"id":2818,"uris":["http://zotero.org/users/7540819/items/CFDL39ZD"],"itemData":{"id":2818,"type":"article-journal","abstract":"The article presents a literary criticism of the New Testament Gospel of John, highlighting its use of the five senses to engage theological concepts in the narrative. An overview is given of each major sense as it is utilized in the Gospel's symbolic language of faith and Christian life, including sight, hearing, and taste.","archive":"Religion and Philosophy Collection","container-title":"Journal of Biblical Literature","ISSN":"00219231","issue":"1","journalAbbreviation":"Journal of Biblical Literature","note":"publisher: Society of Biblical Literature","page":"115-127","source":"EBSCOhost","title":"The Gospel of John and the Five Senses.","volume":"129","author":[{"family":"Lee","given":"Dorothy"}],"issued":{"date-parts":[["2010"]]}}}],"schema":"https://github.com/citation-style-language/schema/raw/master/csl-citation.json"} </w:instrText>
      </w:r>
      <w:r w:rsidRPr="00966924">
        <w:fldChar w:fldCharType="separate"/>
      </w:r>
      <w:r w:rsidR="004562FD" w:rsidRPr="00966924">
        <w:t xml:space="preserve">Dorothy Lee, ‘The Gospel of John and the Five Senses.’, </w:t>
      </w:r>
      <w:r w:rsidR="004562FD" w:rsidRPr="00966924">
        <w:rPr>
          <w:i/>
          <w:iCs/>
        </w:rPr>
        <w:t>Journal of Biblical Literature</w:t>
      </w:r>
      <w:r w:rsidR="004562FD" w:rsidRPr="00966924">
        <w:t xml:space="preserve"> 129, no. 1 (2010): 115–27.</w:t>
      </w:r>
      <w:r w:rsidRPr="00966924">
        <w:fldChar w:fldCharType="end"/>
      </w:r>
    </w:p>
  </w:footnote>
  <w:footnote w:id="194">
    <w:p w:rsidR="008D31DB" w:rsidRPr="00966924" w:rsidRDefault="008D31DB" w:rsidP="00C722BE">
      <w:pPr>
        <w:pStyle w:val="FootnoteText"/>
      </w:pPr>
      <w:r w:rsidRPr="00966924">
        <w:rPr>
          <w:rStyle w:val="FootnoteReference"/>
        </w:rPr>
        <w:footnoteRef/>
      </w:r>
      <w:r w:rsidRPr="00966924">
        <w:t xml:space="preserve"> Often used by John to express necessity: 3:7, 14, 30; 4:24; 10:16; 12:34; 20:9.</w:t>
      </w:r>
    </w:p>
  </w:footnote>
  <w:footnote w:id="19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{"citationID":"hzWU9YF3","properties":{"formattedCitation":"Michaels, {\\i{}The Gospel of John}.","plainCitation":"Michaels, The Gospel of John.","dontUpdate":true,"noteIndex":196},"citationItems":[{"id":2879,"uris":["http://zotero.org/users/7540819/items/TXXFD6US"],"itemData":{"id":2879,"type":"book","collection-title":"The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Michaels, </w:t>
      </w:r>
      <w:r w:rsidRPr="00966924">
        <w:rPr>
          <w:i/>
        </w:rPr>
        <w:t>The Gospel of John</w:t>
      </w:r>
      <w:r w:rsidRPr="00966924">
        <w:t>, 543-544.</w:t>
      </w:r>
      <w:r w:rsidRPr="00966924">
        <w:fldChar w:fldCharType="end"/>
      </w:r>
    </w:p>
  </w:footnote>
  <w:footnote w:id="19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{"citationID":"2U07zOTN","properties":{"formattedCitation":"Carson et al., {\\i{}New Bible Commentary}.","plainCitation":"Carson et al., New Bible Commentary.","dontUpdate":true,"noteIndex":197},"citationItems":[{"id":3708,"uris":["http://zotero.org/users/7540819/items/W6Y5AHLE"],"itemData":{"id":3708,"type":"book","edition":"4. ed","event-place":"Leicester","ISBN":"978-0-85110-648-9","language":"eng","number-of-pages":"1455","publisher":"Inter-Varsity Press","publisher-place":"Leicester","source":"K10plus ISBN","title":"New Bible commentary: 21st century edition","title-short":"New Bible commentary","editor":[{"family":"Carson","given":"D. A."},{"family":"France","given":"R. T."},{"family":"Motyer","given":"J. A."},{"family":"Wenham","given":"G. J."}],"issued":{"date-parts":[["1994"]]}}}],"schema":"https://github.com/citation-style-language/schema/raw/master/csl-citation.json"} </w:instrText>
      </w:r>
      <w:r w:rsidRPr="00966924">
        <w:fldChar w:fldCharType="separate"/>
      </w:r>
      <w:r w:rsidRPr="00966924">
        <w:t xml:space="preserve">Carson et al., </w:t>
      </w:r>
      <w:r w:rsidRPr="00966924">
        <w:rPr>
          <w:i/>
        </w:rPr>
        <w:t>New Bible Commentary</w:t>
      </w:r>
      <w:r w:rsidRPr="00966924">
        <w:t>, 1046-1047.</w:t>
      </w:r>
      <w:r w:rsidRPr="00966924">
        <w:fldChar w:fldCharType="end"/>
      </w:r>
    </w:p>
  </w:footnote>
  <w:footnote w:id="19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{"citationID":"BOLgRYMr","properties":{"formattedCitation":"Walter Brueggemann, {\\i{}Hopeful Imagination: Prophetic Voices in Exile}, 2. print (Philadelphia: Fortress Press, 1987).","plainCitation":"Walter Brueggemann, Hopeful Imagination: Prophetic Voices in Exile, 2. print (Philadelphia: Fortress Press, 1987).","dontUpdate":true,"noteIndex":199},"citationItems":[{"id":3725,"uris":["http://zotero.org/users/7540819/items/8F5XUZ7W"],"itemData":{"id":3725,"type":"book","edition":"2. print","event-place":"Philadelphia","ISBN":"978-0-8006-1925-1","language":"eng","number-of-pages":"146","publisher":"Fortress Press","publisher-place":"Philadelphia","source":"K10plus ISBN","title":"Hopeful imagination: prophetic voices in exile","title-short":"Hopeful imagination","author":[{"family":"Brueggemann","given":"Walter"}],"issued":{"date-parts":[["1987"]]}}}],"schema":"https://github.com/citation-style-language/schema/raw/master/csl-citation.json"} </w:instrText>
      </w:r>
      <w:r w:rsidRPr="00966924">
        <w:fldChar w:fldCharType="separate"/>
      </w:r>
      <w:r w:rsidRPr="00966924">
        <w:t xml:space="preserve">Walter Brueggemann, </w:t>
      </w:r>
      <w:r w:rsidRPr="00966924">
        <w:rPr>
          <w:i/>
        </w:rPr>
        <w:t>Hopeful Imagination: Prophetic Voices in Exile</w:t>
      </w:r>
      <w:r w:rsidRPr="00966924">
        <w:t>, 2. print (Philadelphia: Fortress Press, 1987), 57.</w:t>
      </w:r>
      <w:r w:rsidRPr="00966924">
        <w:fldChar w:fldCharType="end"/>
      </w:r>
    </w:p>
  </w:footnote>
  <w:footnote w:id="198">
    <w:p w:rsidR="008D31DB" w:rsidRPr="00966924" w:rsidRDefault="008D31DB" w:rsidP="00C722BE">
      <w:pPr>
        <w:pStyle w:val="FootnoteText"/>
      </w:pPr>
      <w:r w:rsidRPr="00966924">
        <w:rPr>
          <w:rStyle w:val="FootnoteReference"/>
        </w:rPr>
        <w:footnoteRef/>
      </w:r>
      <w:r w:rsidRPr="00966924">
        <w:t xml:space="preserve"> Cf., for example, </w:t>
      </w:r>
      <w:r w:rsidRPr="00966924">
        <w:rPr>
          <w:shd w:val="clear" w:color="auto" w:fill="FFFFFF"/>
        </w:rPr>
        <w:t>10:22-39; 11:45-53; 12:9-19; 13:21-30; 15:18-24; 18:1-13.</w:t>
      </w:r>
    </w:p>
  </w:footnote>
  <w:footnote w:id="19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{"citationID":"mXdKphVu","properties":{"formattedCitation":"von Wahlde, {\\i{}The Gospel and Letters of John. 2}.","plainCitation":"von Wahlde, The Gospel and Letters of John. 2.","dontUpdate":true,"noteIndex":200},"citationItems":[{"id":3563,"uris":["http://zotero.org/users/7540819/items/IVY92NQT"],"itemData":{"id":3563,"type":"book","collection-title":"The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Wahlde, </w:t>
      </w:r>
      <w:r w:rsidRPr="00966924">
        <w:rPr>
          <w:i/>
        </w:rPr>
        <w:t>The Gospel and Letters of John. 2</w:t>
      </w:r>
      <w:r w:rsidRPr="00966924">
        <w:t>, 572.</w:t>
      </w:r>
      <w:r w:rsidRPr="00966924">
        <w:fldChar w:fldCharType="end"/>
      </w:r>
    </w:p>
  </w:footnote>
  <w:footnote w:id="20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{"citationID":"o7bDlDBV","properties":{"formattedCitation":"Francis J. Moloney, {\\i{}Glory Not Dishonor: Reading John 13-21} (Minneapolis: Augsburg Fortress, 1998).","plainCitation":"Francis J. Moloney, Glory Not Dishonor: Reading John 13-21 (Minneapolis: Augsburg Fortress, 1998).","dontUpdate":true,"noteIndex":202},"citationItems":[{"id":3719,"uris":["http://zotero.org/users/7540819/items/S7U2TF7G"],"itemData":{"id":3719,"type":"book","call-number":"BS2615.2 .M572 1998","event-place":"Minneapolis","ISBN":"978-0-8006-3140-6","number-of-pages":"217","publisher":"Augsburg Fortress","publisher-place":"Minneapolis","source":"Library of Congress ISBN","title":"Glory not dishonor: reading John 13-21","title-short":"Glory not dishonor","author":[{"family":"Moloney","given":"Francis J."}],"issued":{"date-parts":[["1998"]]}}}],"schema":"https://github.com/citation-style-language/schema/raw/master/csl-citation.json"} </w:instrText>
      </w:r>
      <w:r w:rsidRPr="00966924">
        <w:fldChar w:fldCharType="separate"/>
      </w:r>
      <w:r w:rsidRPr="00966924">
        <w:t xml:space="preserve">Francis J. Moloney, </w:t>
      </w:r>
      <w:r w:rsidRPr="00966924">
        <w:rPr>
          <w:i/>
        </w:rPr>
        <w:t>Glory Not Dishonor: Reading John 13-21</w:t>
      </w:r>
      <w:r w:rsidRPr="00966924">
        <w:t xml:space="preserve"> (Minneapolis: Augsburg Fortress, 1998), 7.</w:t>
      </w:r>
      <w:r w:rsidRPr="00966924">
        <w:fldChar w:fldCharType="end"/>
      </w:r>
    </w:p>
  </w:footnote>
  <w:footnote w:id="201">
    <w:p w:rsidR="008D31DB" w:rsidRPr="00966924" w:rsidRDefault="008D31DB" w:rsidP="00C722BE">
      <w:pPr>
        <w:pStyle w:val="FootnoteText"/>
      </w:pPr>
      <w:r w:rsidRPr="00966924">
        <w:rPr>
          <w:rStyle w:val="FootnoteReference"/>
        </w:rPr>
        <w:footnoteRef/>
      </w:r>
      <w:r w:rsidRPr="00966924">
        <w:t xml:space="preserve"> </w:t>
      </w:r>
      <w:r w:rsidRPr="00966924">
        <w:rPr>
          <w:shd w:val="clear" w:color="auto" w:fill="FFFFFF"/>
        </w:rPr>
        <w:t>Gen 18:4; 19:2; 24:32; 43:24, 1Sam 25:41; Lk 7:44.</w:t>
      </w:r>
    </w:p>
  </w:footnote>
  <w:footnote w:id="20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{"citationID":"bFZgCEz8","properties":{"formattedCitation":"Thompson, {\\i{}John}.","plainCitation":"Thompson, John.","dontUpdate":true,"noteIndex":203},"citationItems":[{"id":2901,"uris":["http://zotero.org/users/7540819/items/RN6Q2TJ3"],"itemData":{"id":2901,"type":"book","collection-title":"The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281-282.</w:t>
      </w:r>
      <w:r w:rsidRPr="00966924">
        <w:fldChar w:fldCharType="end"/>
      </w:r>
    </w:p>
  </w:footnote>
  <w:footnote w:id="20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{"citationID":"1CTMajKg","properties":{"formattedCitation":"K\\uc0\\u246{}stenberger, {\\i{}Encountering John}.","plainCitation":"Köstenberger, Encountering John.","dontUpdate":true,"noteIndex":204},"citationItems":[{"id":3623,"uris":["http://zotero.org/users/7540819/items/8ZYMQJH7"],"itemData":{"id":3623,"type":"book","abstract":"Intro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Köstenberger, </w:t>
      </w:r>
      <w:r w:rsidRPr="00966924">
        <w:rPr>
          <w:i/>
        </w:rPr>
        <w:t>Encountering John</w:t>
      </w:r>
      <w:r w:rsidRPr="00966924">
        <w:t>, 132.</w:t>
      </w:r>
      <w:r w:rsidRPr="00966924">
        <w:fldChar w:fldCharType="end"/>
      </w:r>
    </w:p>
  </w:footnote>
  <w:footnote w:id="20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{"citationID":"D1JMMqGX","properties":{"formattedCitation":"Lincoln, {\\i{}The Gospel According to Saint John}.","plainCitation":"Lincoln, The Gospel According to Saint John.","dontUpdate":true,"noteIndex":205},"citationItems":[{"id":2926,"uris":["http://zotero.org/users/7540819/items/TDBNPPZ8"],"itemData":{"id":2926,"type":"book","collection-title":"Black's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rPr>
        <w:t>The Gospel According to Saint John</w:t>
      </w:r>
      <w:r w:rsidRPr="00966924">
        <w:t>, 367;</w:t>
      </w:r>
      <w:r w:rsidRPr="00966924">
        <w:fldChar w:fldCharType="end"/>
      </w:r>
      <w:r w:rsidRPr="00966924">
        <w:t xml:space="preserve"> </w:t>
      </w:r>
      <w:r w:rsidRPr="00966924">
        <w:fldChar w:fldCharType="begin"/>
      </w:r>
      <w:r w:rsidR="001D65A1" w:rsidRPr="00966924">
        <w:instrText xml:space="preserve"> ADDIN ZOTERO_ITEM CSL_CITATION {"citationID":"LdVFcHVN","properties":{"formattedCitation":"Burge, \\uc0\\u8216{}Gospel of John\\uc0\\u8217{}.","plainCitation":"Burge, ‘Gospel of John’.","dontUpdate":true,"noteIndex":205},"citationItems":[{"id":2922,"uris":["http://zotero.org/users/7540819/items/XR2MAY32"],"itemData":{"id":2922,"type":"chapter","collection-title":"The Bible Knowledge Background Commentary","container-title":"John’s Gospel, Hebrews–Revelation","edition":"First Edition","event-place":"Colorado Springs, CO; Paris, ON; Eastbourne","page":"37–164","publisher":"David C Cook","publisher-place":"Colorado Springs, CO; Paris, ON; Eastbourne","title":"Gospel of John","author":[{"family":"Burge","given":"Gary M."}],"editor":[{"family":"Evans","given":"Craig A."},{"family":"Bubeck","given":"Craig A."}],"issued":{"date-parts":[["2005"]]}}}],"schema":"https://github.com/citation-style-language/schema/raw/master/csl-citation.json"} </w:instrText>
      </w:r>
      <w:r w:rsidRPr="00966924">
        <w:fldChar w:fldCharType="separate"/>
      </w:r>
      <w:r w:rsidRPr="00966924">
        <w:t>Burge, ‘Gospel of John’, 121.</w:t>
      </w:r>
      <w:r w:rsidRPr="00966924">
        <w:fldChar w:fldCharType="end"/>
      </w:r>
    </w:p>
  </w:footnote>
  <w:footnote w:id="20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{"citationID":"WnFLrpWb","properties":{"formattedCitation":"Thompson, {\\i{}John}.","plainCitation":"Thompson, John.","dontUpdate":true,"noteIndex":206},"citationItems":[{"id":2901,"uris":["http://zotero.org/users/7540819/items/RN6Q2TJ3"],"itemData":{"id":2901,"type":"book","collection-title":"The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287-288;</w:t>
      </w:r>
      <w:r w:rsidRPr="00966924">
        <w:fldChar w:fldCharType="end"/>
      </w:r>
      <w:r w:rsidRPr="00966924">
        <w:t xml:space="preserve"> </w:t>
      </w:r>
      <w:r w:rsidRPr="00966924">
        <w:fldChar w:fldCharType="begin"/>
      </w:r>
      <w:r w:rsidR="001D65A1" w:rsidRPr="00966924">
        <w:instrText xml:space="preserve"> ADDIN ZOTERO_ITEM CSL_CITATION {"citationID":"ieER2ggC","properties":{"formattedCitation":"Barrett, {\\i{}The Gospel According to St. John}.","plainCitation":"Barrett, The Gospel According to St. John.","dontUpdate":true,"noteIndex":206},"citationItems":[{"id":3597,"uris":["http://zotero.org/users/7540819/items/XR8ZNZS3"],"itemData":{"id":3597,"type":"book","edition":"2. ed., (2nd impr.)","event-place":"London","ISBN":"978-0-281-03610-3","language":"eng","number-of-pages":"638","publisher":"SPCK","publisher-place":"London","source":"K10plus ISBN","title":"The gospel according to St. John: An introduction with commentary and notes on the greek text","title-short":"The gospel according to St. John","author":[{"family":"Barrett","given":"Charles K."}],"issued":{"date-parts":[["1982"]]}}}],"schema":"https://github.com/citation-style-language/schema/raw/master/csl-citation.json"} </w:instrText>
      </w:r>
      <w:r w:rsidRPr="00966924">
        <w:fldChar w:fldCharType="separate"/>
      </w:r>
      <w:r w:rsidRPr="00966924">
        <w:t xml:space="preserve">Barrett, </w:t>
      </w:r>
      <w:r w:rsidRPr="00966924">
        <w:rPr>
          <w:i/>
        </w:rPr>
        <w:t>The Gospel According to St. John</w:t>
      </w:r>
      <w:r w:rsidRPr="00966924">
        <w:t>, 441-442;</w:t>
      </w:r>
      <w:r w:rsidRPr="00966924">
        <w:fldChar w:fldCharType="end"/>
      </w:r>
      <w:r w:rsidRPr="00966924">
        <w:t xml:space="preserve"> </w:t>
      </w:r>
      <w:r w:rsidRPr="00966924">
        <w:fldChar w:fldCharType="begin"/>
      </w:r>
      <w:r w:rsidR="001D65A1" w:rsidRPr="00966924">
        <w:instrText xml:space="preserve"> ADDIN ZOTERO_ITEM CSL_CITATION {"citationID":"uOhTPhkN","properties":{"formattedCitation":"Beasley-Murray, {\\i{}Word Biblical Commentary. Volume 36}.","plainCitation":"Beasley-Murray, Word Biblical Commentary. Volume 36.","dontUpdate":true,"noteIndex":206},"citationItems":[{"id":2939,"uris":["http://zotero.org/users/7540819/items/ICMPL3G6"],"itemData":{"id":2939,"type":"book","collection-title":"Word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966924">
        <w:fldChar w:fldCharType="separate"/>
      </w:r>
      <w:r w:rsidRPr="00966924">
        <w:t xml:space="preserve">Beasley-Murray, </w:t>
      </w:r>
      <w:r w:rsidRPr="00966924">
        <w:rPr>
          <w:i/>
        </w:rPr>
        <w:t>Word Biblical Commentary. Volume 36</w:t>
      </w:r>
      <w:r w:rsidRPr="00966924">
        <w:t>, 229;</w:t>
      </w:r>
      <w:r w:rsidRPr="00966924">
        <w:fldChar w:fldCharType="end"/>
      </w:r>
      <w:r w:rsidRPr="00966924">
        <w:t xml:space="preserve"> </w:t>
      </w:r>
      <w:r w:rsidRPr="00966924">
        <w:fldChar w:fldCharType="begin"/>
      </w:r>
      <w:r w:rsidR="001D65A1" w:rsidRPr="00966924">
        <w:instrText xml:space="preserve"> ADDIN ZOTERO_ITEM CSL_CITATION {"citationID":"pvgB6eCO","properties":{"formattedCitation":"Brown, {\\i{}The Gospel According to John XIII-XXI}.","plainCitation":"Brown, The Gospel According to John XIII-XXI.","dontUpdate":true,"noteIndex":206},"citationItems":[{"id":3715,"uris":["http://zotero.org/users/7540819/items/5NRSHT7A"],"itemData":{"id":3715,"type":"book","call-number":"2","collection-number":"29 [1]","collection-title":"The Anchor Bible","event-place":"Garden City, N.Y","ISBN":"978-0-385-03761-7","language":"eng","publisher":"Doubleday","publisher-place":"Garden City, N.Y","source":"BnF ISBN","title":"The Gospel according to John XIII-XXI","author":[{"family":"Brown","given":"Raymond Edward"}],"issued":{"date-parts":[["1970"]]}}}],"schema":"https://github.com/citation-style-language/schema/raw/master/csl-citation.json"} </w:instrText>
      </w:r>
      <w:r w:rsidRPr="00966924">
        <w:fldChar w:fldCharType="separate"/>
      </w:r>
      <w:r w:rsidRPr="00966924">
        <w:t xml:space="preserve">Brown, </w:t>
      </w:r>
      <w:r w:rsidRPr="00966924">
        <w:rPr>
          <w:i/>
        </w:rPr>
        <w:t>The Gospel According to John XIII-XXI</w:t>
      </w:r>
      <w:r w:rsidRPr="00966924">
        <w:t>, 567-568;</w:t>
      </w:r>
      <w:r w:rsidRPr="00966924">
        <w:fldChar w:fldCharType="end"/>
      </w:r>
      <w:r w:rsidRPr="00966924">
        <w:t xml:space="preserve"> </w:t>
      </w:r>
      <w:r w:rsidRPr="00966924">
        <w:fldChar w:fldCharType="begin"/>
      </w:r>
      <w:r w:rsidR="001D65A1" w:rsidRPr="00966924">
        <w:instrText xml:space="preserve"> ADDIN ZOTERO_ITEM CSL_CITATION {"citationID":"GeU5tP7K","properties":{"formattedCitation":"Rudolf Karl Bultmann, {\\i{}The Gospel of John: A Commentary}, trans. George Raymond Beasley-Murray (Oxford: Basil Blackwell, 1971).","plainCitation":"Rudolf Karl Bultmann, The Gospel of John: A Commentary, trans. George Raymond Beasley-Murray (Oxford: Basil Blackwell, 1971).","dontUpdate":true,"noteIndex":206},"citationItems":[{"id":3713,"uris":["http://zotero.org/users/7540819/items/CVG8MGDC"],"itemData":{"id":3713,"type":"book","event-place":"Oxford","ISBN":"978-0-631-12600-3","language":"eng","number-of-pages":"744","publisher":"Basil Blackwell","publisher-place":"Oxford","source":"K10plus ISBN","title":"The gospel of John: a commentary","title-short":"The gospel of John","author":[{"family":"Bultmann","given":"Rudolf Karl"}],"translator":[{"family":"Beasley-Murray","given":"George Raymond"}],"issued":{"date-parts":[["1971"]]}}}],"schema":"https://github.com/citation-style-language/schema/raw/master/csl-citation.json"} </w:instrText>
      </w:r>
      <w:r w:rsidRPr="00966924">
        <w:fldChar w:fldCharType="separate"/>
      </w:r>
      <w:r w:rsidRPr="00966924">
        <w:t xml:space="preserve">Rudolf Karl Bultmann, </w:t>
      </w:r>
      <w:r w:rsidRPr="00966924">
        <w:rPr>
          <w:i/>
        </w:rPr>
        <w:t>The Gospel of John: A Commentary</w:t>
      </w:r>
      <w:r w:rsidRPr="00966924">
        <w:t>, trans. George Raymond Beasley-Murray (Oxford: Basil Blackwell, 1971), 469;</w:t>
      </w:r>
      <w:r w:rsidRPr="00966924">
        <w:fldChar w:fldCharType="end"/>
      </w:r>
      <w:r w:rsidRPr="00966924">
        <w:t xml:space="preserve"> </w:t>
      </w:r>
      <w:r w:rsidRPr="00966924">
        <w:fldChar w:fldCharType="begin"/>
      </w:r>
      <w:r w:rsidR="001D65A1" w:rsidRPr="00966924">
        <w:instrText xml:space="preserve"> ADDIN ZOTERO_ITEM CSL_CITATION {"citationID":"Lq3TEWwi","properties":{"formattedCitation":"Edwyn C. Hoskyns, {\\i{}The Fourth Gospel}, ed. Francis N. Davey (London: Faber &amp; Faber, 1956).","plainCitation":"Edwyn C. Hoskyns, The Fourth Gospel, ed. Francis N. Davey (London: Faber &amp; Faber, 1956).","dontUpdate":true,"noteIndex":206},"citationItems":[{"id":3712,"uris":["http://zotero.org/users/7540819/items/3Q5EPPPR"],"itemData":{"id":3712,"type":"book","event-place":"London","publisher":"Faber &amp; Faber","publisher-place":"London","title":"The Fourth Gospel","author":[{"family":"Hoskyns","given":"Edwyn C."}],"editor":[{"family":"Davey","given":"Francis N."}],"issued":{"date-parts":[["1956"]]}}}],"schema":"https://github.com/citation-style-language/schema/raw/master/csl-citation.json"} </w:instrText>
      </w:r>
      <w:r w:rsidRPr="00966924">
        <w:fldChar w:fldCharType="separate"/>
      </w:r>
      <w:r w:rsidRPr="00966924">
        <w:t xml:space="preserve">Edwyn C. Hoskyns, </w:t>
      </w:r>
      <w:r w:rsidRPr="00966924">
        <w:rPr>
          <w:i/>
        </w:rPr>
        <w:t>The Fourth Gospel</w:t>
      </w:r>
      <w:r w:rsidRPr="00966924">
        <w:t>, ed. Francis N. Davey (London: Faber &amp; Faber, 1956), 43-439;</w:t>
      </w:r>
      <w:r w:rsidRPr="00966924">
        <w:fldChar w:fldCharType="end"/>
      </w:r>
      <w:r w:rsidRPr="00966924">
        <w:t xml:space="preserve"> </w:t>
      </w:r>
      <w:r w:rsidRPr="00966924">
        <w:fldChar w:fldCharType="begin"/>
      </w:r>
      <w:r w:rsidR="00F32C7E" w:rsidRPr="00966924">
        <w:instrText xml:space="preserve"> ADDIN ZOTERO_ITEM CSL_CITATION {"citationID":"tssgS9Jx","properties":{"formattedCitation":"Francis J. Moloney, {\\i{}Glory Not Dishonor: Reading John 13-21} (Minneapolis: Augsburg Fortress, 1998).","plainCitation":"Francis J. Moloney, Glory Not Dishonor: Reading John 13-21 (Minneapolis: Augsburg Fortress, 1998).","dontUpdate":true,"noteIndex":207},"citationItems":[{"id":3719,"uris":["http://zotero.org/users/7540819/items/S7U2TF7G"],"itemData":{"id":3719,"type":"book","call-number":"BS2615.2 .M572 1998","event-place":"Minneapolis","ISBN":"978-0-8006-3140-6","number-of-pages":"217","publisher":"Augsburg Fortress","publisher-place":"Minneapolis","source":"Library of Congress ISBN","title":"Glory not dishonor: reading John 13-21","title-short":"Glory not dishonor","author":[{"family":"Moloney","given":"Francis J."}],"issued":{"date-parts":[["1998"]]}}}],"schema":"https://github.com/citation-style-language/schema/raw/master/csl-citation.json"} </w:instrText>
      </w:r>
      <w:r w:rsidRPr="00966924">
        <w:fldChar w:fldCharType="separate"/>
      </w:r>
      <w:r w:rsidRPr="00966924">
        <w:t xml:space="preserve">Francis J. Moloney, </w:t>
      </w:r>
      <w:r w:rsidRPr="00966924">
        <w:rPr>
          <w:i/>
        </w:rPr>
        <w:t>Glory Not Dishonor: Reading John 13-21</w:t>
      </w:r>
      <w:r w:rsidRPr="00966924">
        <w:t>, 15 n. 44.</w:t>
      </w:r>
      <w:r w:rsidRPr="00966924">
        <w:fldChar w:fldCharType="end"/>
      </w:r>
    </w:p>
  </w:footnote>
  <w:footnote w:id="20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Dxypx514","properties":{"formattedCitation":"K\\uc0\\u246{}stenberger.","plainCitation":"Köstenberger.","dontUpdate":true,"noteIndex":207},"citationItems":[{"id":3623,"uris":["http://zotero.org/users/7540819/items/8ZYMQJH7"],"itemData":{"id":3623,"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Köstenberger, </w:t>
      </w:r>
      <w:r w:rsidRPr="00966924">
        <w:rPr>
          <w:i/>
        </w:rPr>
        <w:t>Encountering John</w:t>
      </w:r>
      <w:r w:rsidRPr="00966924">
        <w:t>, 132.</w:t>
      </w:r>
      <w:r w:rsidRPr="00966924">
        <w:fldChar w:fldCharType="end"/>
      </w:r>
    </w:p>
  </w:footnote>
  <w:footnote w:id="20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{"citationID":"zPpxyx5L","properties":{"formattedCitation":"Koester, {\\i{}Portraits of Jesus}.","plainCitation":"Koester, Portraits of Jesus.","dontUpdate":true,"noteIndex":208},"citationItems":[{"id":3013,"uris":["http://zotero.org/users/7540819/items/2YRBQPEE"],"itemData":{"id":3013,"type":"book","collection-title":"Library of New Testament Studies","event-place":"London","ISBN":"978-0-567-69453-9","number-of-pages":"190","publisher":"T&amp;T Clark","publisher-place":"London","title":"Portraits of Jesus in the Gospel of John","title-short":"Portraits of Jesus","volume":"589","author":[{"family":"Koester","given":"Craig R."}],"issued":{"date-parts":[["2020"]]}}}],"schema":"https://github.com/citation-style-language/schema/raw/master/csl-citation.json"} </w:instrText>
      </w:r>
      <w:r w:rsidRPr="00966924">
        <w:fldChar w:fldCharType="separate"/>
      </w:r>
      <w:r w:rsidRPr="00966924">
        <w:t xml:space="preserve">Koester, </w:t>
      </w:r>
      <w:r w:rsidRPr="00966924">
        <w:rPr>
          <w:i/>
        </w:rPr>
        <w:t>Portraits of Jesus</w:t>
      </w:r>
      <w:r w:rsidRPr="00966924">
        <w:t>, 65-66.</w:t>
      </w:r>
      <w:r w:rsidRPr="00966924">
        <w:fldChar w:fldCharType="end"/>
      </w:r>
    </w:p>
  </w:footnote>
  <w:footnote w:id="20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{"citationID":"Q48RXEU3","properties":{"formattedCitation":"Koester, {\\i{}Symbolism in the Fourth Gospel}.","plainCitation":"Koester, Symbolism in the Fourth Gospel.","dontUpdate":true,"noteIndex":209},"citationItems":[{"id":2896,"uris":["http://zotero.org/users/7540819/items/IR96FIG7"],"itemData":{"id":2896,"type":"book","call-number":"BS2615.6.S97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131.</w:t>
      </w:r>
      <w:r w:rsidRPr="00966924">
        <w:fldChar w:fldCharType="end"/>
      </w:r>
    </w:p>
  </w:footnote>
  <w:footnote w:id="20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{"citationID":"62OhWVGh","properties":{"formattedCitation":"Thompson, {\\i{}John}.","plainCitation":"Thompson, John.","dontUpdate":true,"noteIndex":210},"citationItems":[{"id":2901,"uris":["http://zotero.org/users/7540819/items/RN6Q2TJ3"],"itemData":{"id":2901,"type":"book","collection-title":"The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284.</w:t>
      </w:r>
      <w:r w:rsidRPr="00966924">
        <w:fldChar w:fldCharType="end"/>
      </w:r>
    </w:p>
  </w:footnote>
  <w:footnote w:id="21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{"citationID":"qJ9RBGAj","properties":{"formattedCitation":"von Wahlde, {\\i{}The Gospel and Letters of John. 2}.","plainCitation":"von Wahlde, The Gospel and Letters of John. 2.","dontUpdate":true,"noteIndex":211},"citationItems":[{"id":3563,"uris":["http://zotero.org/users/7540819/items/IVY92NQT"],"itemData":{"id":3563,"type":"book","collection-title":"The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Wahlde, </w:t>
      </w:r>
      <w:r w:rsidRPr="00966924">
        <w:rPr>
          <w:i/>
        </w:rPr>
        <w:t>The Gospel and Letters of John. 2</w:t>
      </w:r>
      <w:r w:rsidRPr="00966924">
        <w:t>, 572.</w:t>
      </w:r>
      <w:r w:rsidRPr="00966924">
        <w:fldChar w:fldCharType="end"/>
      </w:r>
    </w:p>
  </w:footnote>
  <w:footnote w:id="211">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P0w6lpB5","properties":{"formattedCitation":"K\\uc0\\u246{}stenberger.","plainCitation":"Köstenberger.","dontUpdate":true,"noteIndex":212},"citationItems":[{"id":3623,"uris":["http://zotero.org/users/7540819/items/8ZYMQJH7"],"itemData":{"id":3623,"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Köstenberger, </w:t>
      </w:r>
      <w:r w:rsidRPr="00966924">
        <w:rPr>
          <w:i/>
        </w:rPr>
        <w:t>Encountering John</w:t>
      </w:r>
      <w:r w:rsidRPr="00966924">
        <w:t>, 134.</w:t>
      </w:r>
      <w:r w:rsidRPr="00966924">
        <w:fldChar w:fldCharType="end"/>
      </w:r>
    </w:p>
  </w:footnote>
  <w:footnote w:id="21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{"citationID":"Mij6G8Jz","properties":{"formattedCitation":"Lincoln, {\\i{}The Gospel According to Saint John}.","plainCitation":"Lincoln, The Gospel According to Saint John.","dontUpdate":true,"noteIndex":213},"citationItems":[{"id":2926,"uris":["http://zotero.org/users/7540819/items/TDBNPPZ8"],"itemData":{"id":2926,"type":"book","collection-title":"Black's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rPr>
        <w:t>The Gospel According to Saint John</w:t>
      </w:r>
      <w:r w:rsidRPr="00966924">
        <w:t>, 368.</w:t>
      </w:r>
      <w:r w:rsidRPr="00966924">
        <w:fldChar w:fldCharType="end"/>
      </w:r>
    </w:p>
  </w:footnote>
  <w:footnote w:id="21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{"citationID":"0yrjnPji","properties":{"formattedCitation":"Smith, {\\i{}The Theology of the Gospel of John}.","plainCitation":"Smith, The Theology of the Gospel of John.","dontUpdate":true,"noteIndex":214},"citationItems":[{"id":3007,"uris":["http://zotero.org/users/7540819/items/B9TG3TZW"],"itemData":{"id":3007,"type":"book","call-number":"BS2615.2 .S626 1994","collection-title":"New Testament theology","event-place":"Cambridge ; New York","ISBN":"978-0-521-35776-0","number-of-pages":"202","publisher":"Cambridge University Press","publisher-place":"Cambridge ; New York","source":"Library of Congress ISBN","title":"The theology of the Gospel of John","author":[{"family":"Smith","given":"D. Moody"}],"issued":{"date-parts":[["1995"]]}}}],"schema":"https://github.com/citation-style-language/schema/raw/master/csl-citation.json"} </w:instrText>
      </w:r>
      <w:r w:rsidRPr="00966924">
        <w:fldChar w:fldCharType="separate"/>
      </w:r>
      <w:r w:rsidRPr="00966924">
        <w:t xml:space="preserve">Smith, </w:t>
      </w:r>
      <w:r w:rsidRPr="00966924">
        <w:rPr>
          <w:i/>
        </w:rPr>
        <w:t>The Theology of the Gospel of John</w:t>
      </w:r>
      <w:r w:rsidRPr="00966924">
        <w:t>, 137;</w:t>
      </w:r>
      <w:r w:rsidRPr="00966924">
        <w:fldChar w:fldCharType="end"/>
      </w:r>
      <w:r w:rsidRPr="00966924">
        <w:t xml:space="preserve"> </w:t>
      </w:r>
      <w:r w:rsidRPr="00966924">
        <w:fldChar w:fldCharType="begin"/>
      </w:r>
      <w:r w:rsidR="001D65A1" w:rsidRPr="00966924">
        <w:instrText xml:space="preserve"> ADDIN ZOTERO_ITEM CSL_CITATION {"citationID":"eb8guCvF","properties":{"formattedCitation":"Cornelis Bennema, {\\i{}The Power of Saving Wisdom: An Investigation of Spirit and Wisdom in Relation to the Soteriology of the Fourth Gospel} (Eugene, Oregon: Wipf &amp; Stock Publ, 2007).","plainCitation":"Cornelis Bennema, The Power of Saving Wisdom: An Investigation of Spirit and Wisdom in Relation to the Soteriology of the Fourth Gospel (Eugene, Oregon: Wipf &amp; Stock Publ, 2007).","dontUpdate":true,"noteIndex":214},"citationItems":[{"id":3642,"uris":["http://zotero.org/users/7540819/items/LU9Y5VKC"],"itemData":{"id":3642,"type":"book","event-place":"Eugene,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Cornelis Bennema, </w:t>
      </w:r>
      <w:r w:rsidRPr="00966924">
        <w:rPr>
          <w:i/>
        </w:rPr>
        <w:t>The Power of Saving Wisdom: An Investigation of Spirit and Wisdom in Relation to the Soteriology of the Fourth Gospel</w:t>
      </w:r>
      <w:r w:rsidRPr="00966924">
        <w:t xml:space="preserve"> (Eugene, Oregon: Wipf &amp; Stock Publ, 2007), 139-142;</w:t>
      </w:r>
      <w:r w:rsidRPr="00966924">
        <w:fldChar w:fldCharType="end"/>
      </w:r>
      <w:r w:rsidRPr="00966924">
        <w:t xml:space="preserve"> </w:t>
      </w:r>
      <w:r w:rsidRPr="00966924">
        <w:fldChar w:fldCharType="begin"/>
      </w:r>
      <w:r w:rsidR="00F32C7E" w:rsidRPr="00966924">
        <w:instrText xml:space="preserve"> ADDIN ZOTERO_ITEM CSL_CITATION {"citationID":"rUCIHHSP","properties":{"formattedCitation":"Udo Schnelle, \\uc0\\u8216{}The Person of Jesus Christ in the Gospel of John\\uc0\\u8217{}, in {\\i{}The Oxford Handbook of Johannine Studies}, ed. Judith Lieu and Martinus C. de Boer, Oxford Handbooks (Oxford: Oxford University Press, 2021).","plainCitation":"Udo Schnelle, ‘The Person of Jesus Christ in the Gospel of John’, in The Oxford Handbook of Johannine Studies, ed. Judith Lieu and Martinus C. de Boer, Oxford Handbooks (Oxford: Oxford University Press, 2021).","dontUpdate":true,"noteIndex":215},"citationItems":[{"id":3721,"uris":["http://zotero.org/users/7540819/items/XYCWD5ST"],"itemData":{"id":3721,"type":"chapter","collection-title":"Oxford handbooks","container-title":"The Oxford handbook of Johannine studies","event-place":"Oxford","ISBN":"978-0-19-883748-0","language":"eng","page":"311-330","publisher":"Oxford University Press","publisher-place":"Oxford","source":"K10plus ISBN","title":"The Person of Jesus Christ in the Gospel of John","author":[{"family":"Schnelle","given":"Udo"}],"editor":[{"family":"Lieu","given":"Judith"},{"family":"Boer","given":"Martinus C.","dropping-particle":"de"}],"issued":{"date-parts":[["2021"]]}}}],"schema":"https://github.com/citation-style-language/schema/raw/master/csl-citation.json"} </w:instrText>
      </w:r>
      <w:r w:rsidRPr="00966924">
        <w:fldChar w:fldCharType="separate"/>
      </w:r>
      <w:r w:rsidRPr="00966924">
        <w:t xml:space="preserve">Udo Schnelle, ‘The Person of Jesus Christ in the Gospel of John’, in </w:t>
      </w:r>
      <w:r w:rsidRPr="00966924">
        <w:rPr>
          <w:i/>
        </w:rPr>
        <w:t>The Oxford Handbook of Johannine Studies</w:t>
      </w:r>
      <w:r w:rsidRPr="00966924">
        <w:t>, ed. Judith Lieu and Martinus C. de Boer, Oxford Handbooks (Oxford: Oxford University Press, 2021), 326;</w:t>
      </w:r>
      <w:r w:rsidRPr="00966924">
        <w:fldChar w:fldCharType="end"/>
      </w:r>
      <w:r w:rsidRPr="00966924">
        <w:t xml:space="preserve"> </w:t>
      </w:r>
      <w:r w:rsidRPr="00966924">
        <w:fldChar w:fldCharType="begin"/>
      </w:r>
      <w:r w:rsidR="001D65A1" w:rsidRPr="00966924">
        <w:instrText xml:space="preserve"> ADDIN ZOTERO_ITEM CSL_CITATION {"citationID":"bz5AsXke","properties":{"formattedCitation":"Jan van der Vatt, \\uc0\\u8216{}Ethics in the Gospel and Letters of John\\uc0\\u8217{}, in {\\i{}The Oxford Handbook of Johannine Studies}, ed. Judith Lieu and Martinus C. de Boer, Oxford Handbooks (Oxford: Oxford University Press, 2021).","plainCitation":"Jan van der Vatt, ‘Ethics in the Gospel and Letters of John’, in The Oxford Handbook of Johannine Studies, ed. Judith Lieu and Martinus C. de Boer, Oxford Handbooks (Oxford: Oxford University Press, 2021).","dontUpdate":true,"noteIndex":214},"citationItems":[{"id":3722,"uris":["http://zotero.org/users/7540819/items/QH7SQKJW"],"itemData":{"id":3722,"type":"chapter","collection-title":"Oxford handbooks","container-title":"The Oxford handbook of Johannine studies","event-place":"Oxford","ISBN":"978-0-19-883748-0","language":"eng","publisher":"Oxford University Press","publisher-place":"Oxford","source":"K10plus ISBN","title":"Ethics in the Gospel and Letters of John","author":[{"family":"Vatt","given":"Jan","non-dropping-particle":"van der"}],"editor":[{"family":"Lieu","given":"Judith"},{"family":"Boer","given":"Martinus C.","dropping-particle":"de"}],"issued":{"date-parts":[["2021"]]}}}],"schema":"https://github.com/citation-style-language/schema/raw/master/csl-citation.json"} </w:instrText>
      </w:r>
      <w:r w:rsidRPr="00966924">
        <w:fldChar w:fldCharType="separate"/>
      </w:r>
      <w:r w:rsidRPr="00966924">
        <w:t xml:space="preserve">Jan van der Vatt, ‘Ethics in the Gospel and Letters of John’, in </w:t>
      </w:r>
      <w:r w:rsidRPr="00966924">
        <w:rPr>
          <w:i/>
        </w:rPr>
        <w:t>The Oxford Handbook of Johannine Studies</w:t>
      </w:r>
      <w:r w:rsidRPr="00966924">
        <w:t>, ed. Judith Lieu and Martinus C. de Boer, Oxford Handbooks (Oxford: Oxford University Press, 2021), 376-377.</w:t>
      </w:r>
      <w:r w:rsidRPr="00966924">
        <w:fldChar w:fldCharType="end"/>
      </w:r>
    </w:p>
  </w:footnote>
  <w:footnote w:id="21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{"citationID":"vlJo27wf","properties":{"formattedCitation":"Michael Nazir-Ali, {\\i{}The Unique and Universal Christ: Jesus in a Plural World} (Milton Keynes UK: Paternoster, 2008).","plainCitation":"Michael Nazir-Ali, The Unique and Universal Christ: Jesus in a Plural World (Milton Keynes UK: Paternoster, 2008).","dontUpdate":true,"noteIndex":216},"citationItems":[{"id":3724,"uris":["http://zotero.org/users/7540819/items/WAQTNZXA"],"itemData":{"id":3724,"type":"book","event-place":"Milton Keynes UK","ISBN":"978-1-84227-551-1","number-of-pages":"157","publisher":"Paternoster","publisher-place":"Milton Keynes UK","title":"The Unique and Universal Christ: Jesus in a Plural World","author":[{"family":"Nazir-Ali","given":"Michael"}],"issued":{"date-parts":[["2008"]]}}}],"schema":"https://github.com/citation-style-language/schema/raw/master/csl-citation.json"} </w:instrText>
      </w:r>
      <w:r w:rsidRPr="00966924">
        <w:fldChar w:fldCharType="separate"/>
      </w:r>
      <w:r w:rsidRPr="00966924">
        <w:t>Michael Nazir-Ali</w:t>
      </w:r>
      <w:bookmarkStart w:id="30" w:name="_Hlk190453260"/>
      <w:r w:rsidRPr="00966924">
        <w:t xml:space="preserve">, </w:t>
      </w:r>
      <w:r w:rsidRPr="00966924">
        <w:rPr>
          <w:i/>
        </w:rPr>
        <w:t>The Unique and Universal Christ: Jesus in a Plural World</w:t>
      </w:r>
      <w:bookmarkEnd w:id="30"/>
      <w:r w:rsidRPr="00966924">
        <w:t xml:space="preserve"> (Milton Keynes UK: Paternoster, 2008), 37.</w:t>
      </w:r>
      <w:r w:rsidRPr="00966924">
        <w:fldChar w:fldCharType="end"/>
      </w:r>
    </w:p>
  </w:footnote>
  <w:footnote w:id="21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{"citationID":"WesgobQO","properties":{"formattedCitation":"Nazir-Ali.","plainCitation":"Nazir-Ali.","dontUpdate":true,"noteIndex":217},"citationItems":[{"id":3724,"uris":["http://zotero.org/users/7540819/items/WAQTNZXA"],"itemData":{"id":3724,"type":"book","event-place":"Milton Keynes UK","ISBN":"978-1-84227-551-1","number-of-pages":"157","publisher":"Paternoster","publisher-place":"Milton Keynes UK","title":"The Unique and Universal Christ: Jesus in a Plural World","author":[{"family":"Nazir-Ali","given":"Michael"}],"issued":{"date-parts":[["2008"]]}}}],"schema":"https://github.com/citation-style-language/schema/raw/master/csl-citation.json"} </w:instrText>
      </w:r>
      <w:r w:rsidRPr="00966924">
        <w:fldChar w:fldCharType="separate"/>
      </w:r>
      <w:r w:rsidRPr="00966924">
        <w:rPr>
          <w:noProof/>
        </w:rPr>
        <w:t>Nazir-Ali</w:t>
      </w:r>
      <w:r w:rsidRPr="00966924">
        <w:t xml:space="preserve">, </w:t>
      </w:r>
      <w:r w:rsidRPr="00966924">
        <w:rPr>
          <w:i/>
        </w:rPr>
        <w:t>The Unique and Universal Christ: Jesus in a Plural World</w:t>
      </w:r>
      <w:r w:rsidRPr="00966924">
        <w:t>, 54</w:t>
      </w:r>
      <w:r w:rsidRPr="00966924">
        <w:rPr>
          <w:noProof/>
        </w:rPr>
        <w:t>.</w:t>
      </w:r>
      <w:r w:rsidRPr="00966924">
        <w:fldChar w:fldCharType="end"/>
      </w:r>
    </w:p>
  </w:footnote>
  <w:footnote w:id="21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{"citationID":"EjECvvOr","properties":{"formattedCitation":"Lincoln, {\\i{}The Gospel According to Saint John}.","plainCitation":"Lincoln, The Gospel According to Saint John.","dontUpdate":true,"noteIndex":217},"citationItems":[{"id":2926,"uris":["http://zotero.org/users/7540819/items/TDBNPPZ8"],"itemData":{"id":2926,"type":"book","collection-title":"Black's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rPr>
        <w:t>The Gospel According to Saint John</w:t>
      </w:r>
      <w:r w:rsidRPr="00966924">
        <w:t>, 368.</w:t>
      </w:r>
      <w:r w:rsidRPr="00966924">
        <w:fldChar w:fldCharType="end"/>
      </w:r>
    </w:p>
  </w:footnote>
  <w:footnote w:id="21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{"citationID":"aM2vVdNQ","properties":{"formattedCitation":"Lee, {\\i{}Flesh and Glory}.","plainCitation":"Lee, Flesh and Glory.","dontUpdate":true,"noteIndex":218},"citationItems":[{"id":3387,"uris":["http://zotero.org/users/7540819/items/URIU7IIJ"],"itemData":{"id":3387,"type":"book","call-number":"BS2615.6.S97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rPr>
        <w:t>Flesh and Glory</w:t>
      </w:r>
      <w:r w:rsidRPr="00966924">
        <w:t>, 78;</w:t>
      </w:r>
      <w:r w:rsidRPr="00966924">
        <w:fldChar w:fldCharType="end"/>
      </w:r>
      <w:r w:rsidRPr="00966924">
        <w:t xml:space="preserve"> </w:t>
      </w:r>
      <w:r w:rsidRPr="00966924">
        <w:fldChar w:fldCharType="begin"/>
      </w:r>
      <w:r w:rsidR="00F32C7E" w:rsidRPr="00966924">
        <w:instrText xml:space="preserve"> ADDIN ZOTERO_ITEM CSL_CITATION {"citationID":"7STWTybi","properties":{"formattedCitation":"Schnelle, \\uc0\\u8216{}The Person of Jesus Christ in the Gospel of John\\uc0\\u8217{}.","plainCitation":"Schnelle, ‘The Person of Jesus Christ in the Gospel of John’.","dontUpdate":true,"noteIndex":219},"citationItems":[{"id":3721,"uris":["http://zotero.org/users/7540819/items/XYCWD5ST"],"itemData":{"id":3721,"type":"chapter","collection-title":"Oxford handbooks","container-title":"The Oxford handbook of Johannine studies","event-place":"Oxford","ISBN":"978-0-19-883748-0","language":"eng","page":"311-330","publisher":"Oxford University Press","publisher-place":"Oxford","source":"K10plus ISBN","title":"The Person of Jesus Christ in the Gospel of John","author":[{"family":"Schnelle","given":"Udo"}],"editor":[{"family":"Lieu","given":"Judith"},{"family":"Boer","given":"Martinus C.","dropping-particle":"de"}],"issued":{"date-parts":[["2021"]]}}}],"schema":"https://github.com/citation-style-language/schema/raw/master/csl-citation.json"} </w:instrText>
      </w:r>
      <w:r w:rsidRPr="00966924">
        <w:fldChar w:fldCharType="separate"/>
      </w:r>
      <w:r w:rsidRPr="00966924">
        <w:t>Schnelle, ‘The Person of Jesus Christ in the Gospel of John’, 315.</w:t>
      </w:r>
      <w:r w:rsidRPr="00966924">
        <w:fldChar w:fldCharType="end"/>
      </w:r>
    </w:p>
  </w:footnote>
  <w:footnote w:id="21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{"citationID":"y8YaAwU0","properties":{"formattedCitation":"Lincoln, {\\i{}The Gospel According to Saint John}.","plainCitation":"Lincoln, The Gospel According to Saint John.","dontUpdate":true,"noteIndex":219},"citationItems":[{"id":2926,"uris":["http://zotero.org/users/7540819/items/TDBNPPZ8"],"itemData":{"id":2926,"type":"book","collection-title":"Black's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rPr>
        <w:t>The Gospel According to Saint John</w:t>
      </w:r>
      <w:r w:rsidRPr="00966924">
        <w:t>, 365;</w:t>
      </w:r>
      <w:r w:rsidRPr="00966924">
        <w:fldChar w:fldCharType="end"/>
      </w:r>
      <w:r w:rsidRPr="00966924">
        <w:t xml:space="preserve"> </w:t>
      </w:r>
      <w:r w:rsidRPr="00966924">
        <w:fldChar w:fldCharType="begin"/>
      </w:r>
      <w:r w:rsidR="00F32C7E" w:rsidRPr="00966924">
        <w:instrText xml:space="preserve"> ADDIN ZOTERO_ITEM CSL_CITATION {"citationID":"YpGK3VxP","properties":{"formattedCitation":"Jean Zumstein, \\uc0\\u8216{}The Purpose of the Ministry and Death of Jesus in the Gospel of John\\uc0\\u8217{}, in {\\i{}The Oxford Handbook of Johannine Studies}, ed. Judith M. Lieu and Martinus C. de Boer (Oxford: Oxford University Press, 2021), 331\\uc0\\u8211{}46.","plainCitation":"Jean Zumstein, ‘The Purpose of the Ministry and Death of Jesus in the Gospel of John’, in The Oxford Handbook of Johannine Studies, ed. Judith M. Lieu and Martinus C. de Boer (Oxford: Oxford University Press, 2021), 331–46.","dontUpdate":true,"noteIndex":220},"citationItems":[{"id":"OWE7Z06v/WRkLofmN","uris":["http://zotero.org/users/7540819/items/89KD8SUM"],"itemData":{"id":3511,"type":"chapter","abstract":"The paratext of the narrative, i.e. the Prologue (1:1–18) and the conclusion (20:30–31), specify the identity of the Johannine Jesus. The dominant perspective in John’s presentation of the person of Jesus is that of the envoy. This Christology of the envoy constitutes the hermeneutical matrix of the story. This enables a career of three phases for Jesus in John: The first focuses on his pre-existence and the incarnation. The second, which takes place in the fulfilment of his mission, is realized in the signs he performs and the words he speaks in both dialogues and discourses. The third and last phase is the return of Jesus to the Father through the cross. The interpretation of Jesus’ death occupies an important place in the Gospel from the beginning. The Christology of the envoy in three phases leads the reader to a new understanding of monotheism.","container-title":"The Oxford Handbook of Johannine Studies","event-place":"Oxford","ISBN":"978-0-19-873998-2","page":"331-346","publisher":"Oxford University Press","publisher-place":"Oxford","title":"The Purpose of the Ministry and Death of Jesus in the Gospel of John","author":[{"family":"Zumstein","given":"Jean"}],"editor":[{"family":"Lieu","given":"Judith M."},{"family":"Boer","given":"Martinus C.","non-dropping-particle":"de"}],"issued":{"date-parts":[["2021"]]}}}],"schema":"https://github.com/citation-style-language/schema/raw/master/csl-citation.json"} </w:instrText>
      </w:r>
      <w:r w:rsidRPr="00966924">
        <w:fldChar w:fldCharType="separate"/>
      </w:r>
      <w:r w:rsidRPr="00966924">
        <w:t xml:space="preserve">Jean Zumstein, ‘The Purpose of the Ministry and Death of Jesus in the Gospel of John’, in </w:t>
      </w:r>
      <w:r w:rsidRPr="00966924">
        <w:rPr>
          <w:i/>
        </w:rPr>
        <w:t>The Oxford Handbook of Johannine Studies</w:t>
      </w:r>
      <w:r w:rsidRPr="00966924">
        <w:t>, ed. Judith M. Lieu and Martinus C. de Boer (Oxford: Oxford University Press, 2021), 340.</w:t>
      </w:r>
      <w:r w:rsidRPr="00966924">
        <w:fldChar w:fldCharType="end"/>
      </w:r>
    </w:p>
  </w:footnote>
  <w:footnote w:id="21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{"citationID":"smXgtb8J","properties":{"formattedCitation":"Brueggemann, {\\i{}Hopeful Imagination}.","plainCitation":"Brueggemann, Hopeful Imagination.","dontUpdate":true,"noteIndex":221},"citationItems":[{"id":3725,"uris":["http://zotero.org/users/7540819/items/8F5XUZ7W"],"itemData":{"id":3725,"type":"book","edition":"2. print","event-place":"Philadelphia","ISBN":"978-0-8006-1925-1","language":"eng","number-of-pages":"146","publisher":"Fortress Press","publisher-place":"Philadelphia","source":"K10plus ISBN","title":"Hopeful imagination: prophetic voices in exile","title-short":"Hopeful imagination","author":[{"family":"Brueggemann","given":"Walter"}],"issued":{"date-parts":[["1987"]]}}}],"schema":"https://github.com/citation-style-language/schema/raw/master/csl-citation.json"} </w:instrText>
      </w:r>
      <w:r w:rsidRPr="00966924">
        <w:fldChar w:fldCharType="separate"/>
      </w:r>
      <w:r w:rsidRPr="00966924">
        <w:t xml:space="preserve">Brueggemann, </w:t>
      </w:r>
      <w:r w:rsidRPr="00966924">
        <w:rPr>
          <w:i/>
        </w:rPr>
        <w:t>Hopeful Imagination</w:t>
      </w:r>
      <w:r w:rsidRPr="00966924">
        <w:t>, 107.</w:t>
      </w:r>
      <w:r w:rsidRPr="00966924">
        <w:fldChar w:fldCharType="end"/>
      </w:r>
    </w:p>
  </w:footnote>
  <w:footnote w:id="220">
    <w:p w:rsidR="008D31DB" w:rsidRPr="00966924" w:rsidRDefault="008D31DB" w:rsidP="00C722BE">
      <w:pPr>
        <w:pStyle w:val="FootnoteText"/>
      </w:pPr>
      <w:r w:rsidRPr="00966924">
        <w:rPr>
          <w:rStyle w:val="FootnoteReference"/>
        </w:rPr>
        <w:footnoteRef/>
      </w:r>
      <w:r w:rsidRPr="00966924">
        <w:t xml:space="preserve"> Mt 27:51; Mk 15:33, 38; Lk 23:44-45.</w:t>
      </w:r>
    </w:p>
  </w:footnote>
  <w:footnote w:id="221">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{"citationID":"hnvpsUiY","properties":{"formattedCitation":"Lee, {\\i{}Flesh and Glory}.","plainCitation":"Lee, Flesh and Glory.","dontUpdate":true,"noteIndex":222},"citationItems":[{"id":3387,"uris":["http://zotero.org/users/7540819/items/URIU7IIJ"],"itemData":{"id":3387,"type":"book","call-number":"BS2615.6.S97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rPr>
        <w:t>Flesh and Glory</w:t>
      </w:r>
      <w:r w:rsidRPr="00966924">
        <w:t>, 77, 149.</w:t>
      </w:r>
      <w:r w:rsidRPr="00966924">
        <w:fldChar w:fldCharType="end"/>
      </w:r>
    </w:p>
  </w:footnote>
  <w:footnote w:id="22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{"citationID":"oZKLr0qA","properties":{"formattedCitation":"Moloney, {\\i{}Glory Not Dishonor}.","plainCitation":"Moloney, Glory Not Dishonor.","dontUpdate":true,"noteIndex":224},"citationItems":[{"id":3719,"uris":["http://zotero.org/users/7540819/items/S7U2TF7G"],"itemData":{"id":3719,"type":"book","call-number":"BS2615.2 .M572 1998","event-place":"Minneapolis","ISBN":"978-0-8006-3140-6","number-of-pages":"217","publisher":"Augsburg Fortress","publisher-place":"Minneapolis","source":"Library of Congress ISBN","title":"Glory not dishonor: reading John 13-21","title-short":"Glory not dishonor","author":[{"family":"Moloney","given":"Francis J."}],"issued":{"date-parts":[["1998"]]}}}],"schema":"https://github.com/citation-style-language/schema/raw/master/csl-citation.json"} </w:instrText>
      </w:r>
      <w:r w:rsidRPr="00966924">
        <w:fldChar w:fldCharType="separate"/>
      </w:r>
      <w:r w:rsidRPr="00966924">
        <w:t xml:space="preserve">Moloney, </w:t>
      </w:r>
      <w:r w:rsidRPr="00966924">
        <w:rPr>
          <w:i/>
        </w:rPr>
        <w:t>Glory Not Dishonor</w:t>
      </w:r>
      <w:r w:rsidRPr="00966924">
        <w:t>, 144.</w:t>
      </w:r>
      <w:r w:rsidRPr="00966924">
        <w:fldChar w:fldCharType="end"/>
      </w:r>
    </w:p>
  </w:footnote>
  <w:footnote w:id="22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{"citationID":"ETxg4zqr","properties":{"formattedCitation":"Koester, {\\i{}Symbolism in the Fourth Gospel}.","plainCitation":"Koester, Symbolism in the Fourth Gospel.","dontUpdate":true,"noteIndex":224},"citationItems":[{"id":2896,"uris":["http://zotero.org/users/7540819/items/IR96FIG7"],"itemData":{"id":2896,"type":"book","call-number":"BS2615.6.S97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203.</w:t>
      </w:r>
      <w:r w:rsidRPr="00966924">
        <w:fldChar w:fldCharType="end"/>
      </w:r>
    </w:p>
  </w:footnote>
  <w:footnote w:id="22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{"citationID":"vRxGafOS","properties":{"formattedCitation":"Michaels, {\\i{}The Gospel of John}.","plainCitation":"Michaels, The Gospel of John.","dontUpdate":true,"noteIndex":225},"citationItems":[{"id":2879,"uris":["http://zotero.org/users/7540819/items/TXXFD6US"],"itemData":{"id":2879,"type":"book","collection-title":"The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Michaels, </w:t>
      </w:r>
      <w:r w:rsidRPr="00966924">
        <w:rPr>
          <w:i/>
        </w:rPr>
        <w:t>The Gospel of John</w:t>
      </w:r>
      <w:r w:rsidRPr="00966924">
        <w:t>, 963.</w:t>
      </w:r>
      <w:r w:rsidRPr="00966924">
        <w:fldChar w:fldCharType="end"/>
      </w:r>
    </w:p>
  </w:footnote>
  <w:footnote w:id="225">
    <w:p w:rsidR="00895E6A" w:rsidRPr="00966924" w:rsidRDefault="00895E6A"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{"citationID":"mrKjNq48","properties":{"formattedCitation":"G\\uc0\\u233{}za Verm\\uc0\\u232{}s, {\\i{}Jesus: Nativity, Passion, Resurrection} (London: Penguin Books, 2010).","plainCitation":"Géza Vermès, Jesus: Nativity, Passion, Resurrection (London: Penguin Books, 2010).","dontUpdate":true,"noteIndex":226},"citationItems":[{"id":802,"uris":["http://zotero.org/users/7540819/items/V8DQR3QZ"],"itemData":{"id":802,"type":"book","abstract":"\"The Nativity\", \"Passion\" and \"Resurrection\" are the three defining episodes in the life of Jesus, forming the foundations of the Christian tradition. But what is the truth behind these epoch-making events? Geza Vermes is one of the world's most respected bibilical historians. Bringing together his three acclaimed works on the life of Jesus in one volume, this book examines the circumstances surrounding the miraculous birth of Jesus, from the prophetic star to Herod's murderous decree; looks afresh at the arrest, trial and execution of this Jewish charismatic; and, finally analyses Jesus' crucifixion and the subsequent sightings of him by his disciples. Drawing on the New Testament, Jewish documents and sources from classical literature and history, these works separate myth from fact to penetrate the deeper meanings of the story of Christ.--","event-place":"London","ISBN":"978-0-14-104622-8","language":"English","note":"OCLC: 465364012","publisher":"Penguin Books","publisher-place":"London","source":"Open WorldCat","title":"Jesus: Nativity, Passion, Resurrection","title-short":"Jesus","author":[{"family":"Vermès","given":"Géza"}],"issued":{"date-parts":[["2010"]]}}}],"schema":"https://github.com/citation-style-language/schema/raw/master/csl-citation.json"} </w:instrText>
      </w:r>
      <w:r w:rsidRPr="00966924">
        <w:fldChar w:fldCharType="separate"/>
      </w:r>
      <w:r w:rsidRPr="00966924">
        <w:t xml:space="preserve">Géza Vermès, </w:t>
      </w:r>
      <w:r w:rsidRPr="00966924">
        <w:rPr>
          <w:i/>
          <w:iCs/>
        </w:rPr>
        <w:t>Jesus: Nativity, Passion, Resurrection</w:t>
      </w:r>
      <w:r w:rsidRPr="00966924">
        <w:t xml:space="preserve"> (London: Penguin Books, 2010), 238.</w:t>
      </w:r>
      <w:r w:rsidRPr="00966924">
        <w:fldChar w:fldCharType="end"/>
      </w:r>
    </w:p>
  </w:footnote>
  <w:footnote w:id="22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{"citationID":"RfmF7csx","properties":{"formattedCitation":"Thompson, {\\i{}John}.","plainCitation":"Thompson, John.","dontUpdate":true,"noteIndex":227},"citationItems":[{"id":2901,"uris":["http://zotero.org/users/7540819/items/RN6Q2TJ3"],"itemData":{"id":2901,"type":"book","collection-title":"The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410-402.</w:t>
      </w:r>
      <w:r w:rsidRPr="00966924">
        <w:fldChar w:fldCharType="end"/>
      </w:r>
    </w:p>
  </w:footnote>
  <w:footnote w:id="22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{"citationID":"D2jRAMJL","properties":{"formattedCitation":"Brueggemann, {\\i{}Hopeful Imagination}.","plainCitation":"Brueggemann, Hopeful Imagination.","dontUpdate":true,"noteIndex":229},"citationItems":[{"id":3725,"uris":["http://zotero.org/users/7540819/items/8F5XUZ7W"],"itemData":{"id":3725,"type":"book","edition":"2. print","event-place":"Philadelphia","ISBN":"978-0-8006-1925-1","language":"eng","number-of-pages":"146","publisher":"Fortress Press","publisher-place":"Philadelphia","source":"K10plus ISBN","title":"Hopeful imagination: prophetic voices in exile","title-short":"Hopeful imagination","author":[{"family":"Brueggemann","given":"Walter"}],"issued":{"date-parts":[["1987"]]}}}],"schema":"https://github.com/citation-style-language/schema/raw/master/csl-citation.json"} </w:instrText>
      </w:r>
      <w:r w:rsidRPr="00966924">
        <w:fldChar w:fldCharType="separate"/>
      </w:r>
      <w:r w:rsidRPr="00966924">
        <w:t xml:space="preserve">Brueggemann, </w:t>
      </w:r>
      <w:r w:rsidRPr="00966924">
        <w:rPr>
          <w:i/>
        </w:rPr>
        <w:t>Hopeful Imagination</w:t>
      </w:r>
      <w:r w:rsidRPr="00966924">
        <w:t>, 66-67.</w:t>
      </w:r>
      <w:r w:rsidRPr="00966924">
        <w:fldChar w:fldCharType="end"/>
      </w:r>
    </w:p>
  </w:footnote>
  <w:footnote w:id="22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{"citationID":"6NssAkEE","properties":{"formattedCitation":"Moloney, {\\i{}Glory Not Dishonor}.","plainCitation":"Moloney, Glory Not Dishonor.","dontUpdate":true,"noteIndex":230},"citationItems":[{"id":3719,"uris":["http://zotero.org/users/7540819/items/S7U2TF7G"],"itemData":{"id":3719,"type":"book","call-number":"BS2615.2 .M572 1998","event-place":"Minneapolis","ISBN":"978-0-8006-3140-6","number-of-pages":"217","publisher":"Augsburg Fortress","publisher-place":"Minneapolis","source":"Library of Congress ISBN","title":"Glory not dishonor: reading John 13-21","title-short":"Glory not dishonor","author":[{"family":"Moloney","given":"Francis J."}],"issued":{"date-parts":[["1998"]]}}}],"schema":"https://github.com/citation-style-language/schema/raw/master/csl-citation.json"} </w:instrText>
      </w:r>
      <w:r w:rsidRPr="00966924">
        <w:fldChar w:fldCharType="separate"/>
      </w:r>
      <w:r w:rsidRPr="00966924">
        <w:t xml:space="preserve">Moloney, </w:t>
      </w:r>
      <w:r w:rsidRPr="00966924">
        <w:rPr>
          <w:i/>
        </w:rPr>
        <w:t>Glory Not Dishonor</w:t>
      </w:r>
      <w:r w:rsidRPr="00966924">
        <w:t>, 147-148.</w:t>
      </w:r>
      <w:r w:rsidRPr="00966924">
        <w:fldChar w:fldCharType="end"/>
      </w:r>
    </w:p>
  </w:footnote>
  <w:footnote w:id="22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{"citationID":"8hEruKE9","properties":{"formattedCitation":"von Wahlde, {\\i{}The Gospel and Letters of John. 2}.","plainCitation":"von Wahlde, The Gospel and Letters of John. 2.","dontUpdate":true,"noteIndex":230},"citationItems":[{"id":3563,"uris":["http://zotero.org/users/7540819/items/IVY92NQT"],"itemData":{"id":3563,"type":"book","collection-title":"The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Wahlde, </w:t>
      </w:r>
      <w:r w:rsidRPr="00966924">
        <w:rPr>
          <w:i/>
        </w:rPr>
        <w:t>The Gospel and Letters of John. 2</w:t>
      </w:r>
      <w:r w:rsidRPr="00966924">
        <w:t>, 816.</w:t>
      </w:r>
      <w:r w:rsidRPr="00966924">
        <w:fldChar w:fldCharType="end"/>
      </w:r>
    </w:p>
  </w:footnote>
  <w:footnote w:id="23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{"citationID":"2G4llTLT","properties":{"formattedCitation":"Koester, {\\i{}Symbolism in the Fourth Gospel}.","plainCitation":"Koester, Symbolism in the Fourth Gospel.","dontUpdate":true,"noteIndex":231},"citationItems":[{"id":2896,"uris":["http://zotero.org/users/7540819/items/IR96FIG7"],"itemData":{"id":2896,"type":"book","call-number":"BS2615.6.S97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201;</w:t>
      </w:r>
      <w:r w:rsidRPr="00966924">
        <w:fldChar w:fldCharType="end"/>
      </w:r>
      <w:r w:rsidRPr="00966924">
        <w:t xml:space="preserve"> </w:t>
      </w:r>
      <w:r w:rsidRPr="00966924">
        <w:fldChar w:fldCharType="begin"/>
      </w:r>
      <w:r w:rsidR="001D65A1" w:rsidRPr="00966924">
        <w:instrText xml:space="preserve"> ADDIN ZOTERO_ITEM CSL_CITATION {"citationID":"FH4rtIoQ","properties":{"formattedCitation":"von Wahlde, {\\i{}The Gospel and Letters of John. 2}.","plainCitation":"von Wahlde, The Gospel and Letters of John. 2.","dontUpdate":true,"noteIndex":231},"citationItems":[{"id":3563,"uris":["http://zotero.org/users/7540819/items/IVY92NQT"],"itemData":{"id":3563,"type":"book","collection-title":"The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Wahlde, </w:t>
      </w:r>
      <w:r w:rsidRPr="00966924">
        <w:rPr>
          <w:i/>
        </w:rPr>
        <w:t>The Gospel and Letters of John. 2</w:t>
      </w:r>
      <w:r w:rsidRPr="00966924">
        <w:t>, 818-819.</w:t>
      </w:r>
      <w:r w:rsidRPr="00966924">
        <w:fldChar w:fldCharType="end"/>
      </w:r>
    </w:p>
  </w:footnote>
  <w:footnote w:id="231">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{"citationID":"STWPisJt","properties":{"formattedCitation":"Seung-In Song, {\\i{}Water as an Image of the Spirit in the Johannine Literature}, Studies in Biblical Literature, vol. 171 (New York: Peter Lang, 2019).","plainCitation":"Seung-In Song, Water as an Image of the Spirit in the Johannine Literature, Studies in Biblical Literature, vol. 171 (New York: Peter Lang, 2019).","dontUpdate":true,"noteIndex":232},"citationItems":[{"id":3492,"uris":["http://zotero.org/users/7540819/items/IFERT5EA"],"itemData":{"id":3492,"type":"book","collection-number":"vol.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rsidRPr="00966924">
        <w:fldChar w:fldCharType="separate"/>
      </w:r>
      <w:r w:rsidRPr="00966924">
        <w:t xml:space="preserve">Seung-In Song, </w:t>
      </w:r>
      <w:r w:rsidRPr="00966924">
        <w:rPr>
          <w:i/>
        </w:rPr>
        <w:t>Water as an Image of the Spirit in the Johannine Literature</w:t>
      </w:r>
      <w:r w:rsidRPr="00966924">
        <w:t>, Studies in Biblical Literature, vol. 171 (New York: Peter Lang, 2019), 113-121.</w:t>
      </w:r>
      <w:r w:rsidRPr="00966924">
        <w:fldChar w:fldCharType="end"/>
      </w:r>
    </w:p>
  </w:footnote>
  <w:footnote w:id="23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{"citationID":"AFIgbJBB","properties":{"formattedCitation":"Lee.","plainCitation":"Lee.","dontUpdate":true,"noteIndex":233},"citationItems":[{"id":3387,"uris":["http://zotero.org/users/7540819/items/URIU7IIJ"],"itemData":{"id":3387,"type":"book","call-number":"BS2615.6.S97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rPr>
          <w:noProof/>
        </w:rPr>
        <w:t>Lee</w:t>
      </w:r>
      <w:r w:rsidRPr="00966924">
        <w:t xml:space="preserve">, </w:t>
      </w:r>
      <w:r w:rsidRPr="00966924">
        <w:rPr>
          <w:i/>
        </w:rPr>
        <w:t>Flesh and Glory</w:t>
      </w:r>
      <w:r w:rsidRPr="00966924">
        <w:t>, 82</w:t>
      </w:r>
      <w:r w:rsidRPr="00966924">
        <w:rPr>
          <w:noProof/>
        </w:rPr>
        <w:t>.</w:t>
      </w:r>
      <w:r w:rsidRPr="00966924">
        <w:fldChar w:fldCharType="end"/>
      </w:r>
    </w:p>
  </w:footnote>
  <w:footnote w:id="23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{"citationID":"nzFxEsfp","properties":{"formattedCitation":"Catrin H. Williams, \\uc0\\u8216{}Faith, Eternal Life, and the Spirit in the Gospel of John\\uc0\\u8217{}, in {\\i{}The Oxford Handbook of Johannine Studies}, ed. Judith Lieu and Martinus C. de Boer, Oxford Handbooks (Oxford: Oxford University Press, 2021), 347\\uc0\\u8211{}62.","plainCitation":"Catrin H. Williams, ‘Faith, Eternal Life, and the Spirit in the Gospel of John’, in The Oxford Handbook of Johannine Studies, ed. Judith Lieu and Martinus C. de Boer, Oxford Handbooks (Oxford: Oxford University Press, 2021), 347–62.","dontUpdate":true,"noteIndex":234},"citationItems":[{"id":3437,"uris":["http://zotero.org/users/7540819/items/U2I4682Z"],"itemData":{"id":3437,"type":"chapter","collection-title":"Oxford handbooks","container-title":"The Oxford handbook of Johannine studies","event-place":"Oxford","ISBN":"978-0-19-883748-0","language":"eng","page":"347-362","publisher":"Oxford University Press","publisher-place":"Oxford","source":"K10plus ISBN","title":"Faith, Eternal Life, and the Spirit in the Gospel of John","editor":[{"family":"Lieu","given":"Judith"},{"family":"Boer","given":"Martinus C.","dropping-particle":"de"}],"author":[{"family":"Williams","given":"Catrin H."}],"issued":{"date-parts":[["2021"]]}}}],"schema":"https://github.com/citation-style-language/schema/raw/master/csl-citation.json"} </w:instrText>
      </w:r>
      <w:r w:rsidRPr="00966924">
        <w:fldChar w:fldCharType="separate"/>
      </w:r>
      <w:r w:rsidRPr="00966924">
        <w:t xml:space="preserve">Catrin H. Williams, ‘Faith, Eternal Life, and the Spirit in the Gospel of John’, in </w:t>
      </w:r>
      <w:r w:rsidRPr="00966924">
        <w:rPr>
          <w:i/>
        </w:rPr>
        <w:t>The Oxford Handbook of Johannine Studies</w:t>
      </w:r>
      <w:r w:rsidRPr="00966924">
        <w:t>, ed. Judith Lieu and Martinus C. de Boer, Oxford Handbooks (Oxford: Oxford University Press, 2021), 355.</w:t>
      </w:r>
      <w:r w:rsidRPr="00966924">
        <w:fldChar w:fldCharType="end"/>
      </w:r>
    </w:p>
  </w:footnote>
  <w:footnote w:id="234">
    <w:p w:rsidR="008D31DB" w:rsidRPr="00966924" w:rsidRDefault="008D31DB" w:rsidP="00C722BE">
      <w:pPr>
        <w:pStyle w:val="FootnoteText"/>
        <w:rPr>
          <w:i/>
          <w:iCs/>
        </w:rPr>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{"citationID":"d08nZQV4","properties":{"formattedCitation":"Bennema, {\\i{}The Power of Saving Wisdom}.","plainCitation":"Bennema, The Power of Saving Wisdom.","dontUpdate":true,"noteIndex":235},"citationItems":[{"id":3642,"uris":["http://zotero.org/users/7540819/items/LU9Y5VKC"],"itemData":{"id":3642,"type":"book","event-place":"Eugene,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Bennema, </w:t>
      </w:r>
      <w:r w:rsidRPr="00966924">
        <w:rPr>
          <w:i/>
        </w:rPr>
        <w:t>The Power of Saving Wisdom</w:t>
      </w:r>
      <w:r w:rsidRPr="00966924">
        <w:t>, 242-243;</w:t>
      </w:r>
      <w:r w:rsidRPr="00966924">
        <w:fldChar w:fldCharType="end"/>
      </w:r>
      <w:r w:rsidRPr="00966924">
        <w:t xml:space="preserve"> </w:t>
      </w:r>
      <w:r w:rsidRPr="00966924">
        <w:fldChar w:fldCharType="begin"/>
      </w:r>
      <w:r w:rsidR="001D65A1" w:rsidRPr="00966924">
        <w:instrText xml:space="preserve"> ADDIN ZOTERO_ITEM CSL_CITATION {"citationID":"o0oQw2Dl","properties":{"formattedCitation":"Ruben Zimmermann, \\uc0\\u8216{}Eschatology and Time in the Gospel of John\\uc0\\u8217{}, in {\\i{}The Oxford Handbook of Johannine Studies}, ed. Judith Lieu and Martinus C. de Boer, Oxford Handbooks (Oxford: Oxford University Press, 2021), 292\\uc0\\u8211{}310.","plainCitation":"Ruben Zimmermann, ‘Eschatology and Time in the Gospel of John’, in The Oxford Handbook of Johannine Studies, ed. Judith Lieu and Martinus C. de Boer, Oxford Handbooks (Oxford: Oxford University Press, 2021), 292–310.","dontUpdate":true,"noteIndex":235},"citationItems":[{"id":3723,"uris":["http://zotero.org/users/7540819/items/NLKC9E62"],"itemData":{"id":3723,"type":"chapter","collection-title":"Oxford handbooks","container-title":"The Oxford handbook of Johannine studies","event-place":"Oxford","ISBN":"978-0-19-883748-0","language":"eng","page":"292-310","publisher":"Oxford University Press","publisher-place":"Oxford","source":"K10plus ISBN","title":"Eschatology and Time in the Gospel of John","author":[{"family":"Zimmermann","given":"Ruben"}],"editor":[{"family":"Lieu","given":"Judith"},{"family":"Boer","given":"Martinus C.","dropping-particle":"de"}],"issued":{"date-parts":[["2021"]]}}}],"schema":"https://github.com/citation-style-language/schema/raw/master/csl-citation.json"} </w:instrText>
      </w:r>
      <w:r w:rsidRPr="00966924">
        <w:fldChar w:fldCharType="separate"/>
      </w:r>
      <w:r w:rsidRPr="00966924">
        <w:t xml:space="preserve">Ruben Zimmermann, ‘Eschatology and Time in the Gospel of John’, in </w:t>
      </w:r>
      <w:r w:rsidRPr="00966924">
        <w:rPr>
          <w:i/>
        </w:rPr>
        <w:t>The Oxford Handbook of Johannine Studies</w:t>
      </w:r>
      <w:r w:rsidRPr="00966924">
        <w:t>, ed. Judith Lieu and Martinus C. de Boer, Oxford Handbooks (Oxford: Oxford University Press, 2021), 301;</w:t>
      </w:r>
      <w:r w:rsidRPr="00966924">
        <w:fldChar w:fldCharType="end"/>
      </w:r>
      <w:r w:rsidRPr="00966924">
        <w:t xml:space="preserve"> </w:t>
      </w:r>
      <w:r w:rsidRPr="00966924">
        <w:rPr>
          <w:i/>
        </w:rPr>
        <w:t>inter alia.</w:t>
      </w:r>
    </w:p>
  </w:footnote>
  <w:footnote w:id="23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{"citationID":"orQtyXi4","properties":{"formattedCitation":"von Wahlde, {\\i{}The Gospel and Letters of John. 2}.","plainCitation":"von Wahlde, The Gospel and Letters of John. 2.","dontUpdate":true,"noteIndex":236},"citationItems":[{"id":3563,"uris":["http://zotero.org/users/7540819/items/IVY92NQT"],"itemData":{"id":3563,"type":"book","collection-title":"The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Wahlde, </w:t>
      </w:r>
      <w:r w:rsidRPr="00966924">
        <w:rPr>
          <w:i/>
        </w:rPr>
        <w:t>The Gospel and Letters of John. 2</w:t>
      </w:r>
      <w:r w:rsidRPr="00966924">
        <w:t>, 824-825.</w:t>
      </w:r>
      <w:r w:rsidRPr="00966924">
        <w:fldChar w:fldCharType="end"/>
      </w:r>
    </w:p>
  </w:footnote>
  <w:footnote w:id="23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{"citationID":"X8P48Ad4","properties":{"formattedCitation":"Ford, {\\i{}The Gospel of John}.","plainCitation":"Ford, The Gospel of John.","dontUpdate":true,"noteIndex":237},"citationItems":[{"id":3401,"uris":["http://zotero.org/users/7540819/items/XD3YUWGX"],"itemData":{"id":3401,"type":"book","abstract":"\"One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rsidRPr="00966924">
        <w:fldChar w:fldCharType="separate"/>
      </w:r>
      <w:r w:rsidRPr="00966924">
        <w:t xml:space="preserve">Ford, </w:t>
      </w:r>
      <w:r w:rsidRPr="00966924">
        <w:rPr>
          <w:i/>
        </w:rPr>
        <w:t>The Gospel of John</w:t>
      </w:r>
      <w:r w:rsidRPr="00966924">
        <w:t>, 157.</w:t>
      </w:r>
      <w:r w:rsidRPr="00966924">
        <w:fldChar w:fldCharType="end"/>
      </w:r>
    </w:p>
  </w:footnote>
  <w:footnote w:id="23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{"citationID":"mhuhfEsK","properties":{"formattedCitation":"Thompson, {\\i{}John}.","plainCitation":"Thompson, John.","dontUpdate":true,"noteIndex":238},"citationItems":[{"id":2901,"uris":["http://zotero.org/users/7540819/items/RN6Q2TJ3"],"itemData":{"id":2901,"type":"book","collection-title":"The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421.</w:t>
      </w:r>
      <w:r w:rsidRPr="00966924">
        <w:fldChar w:fldCharType="end"/>
      </w:r>
    </w:p>
  </w:footnote>
  <w:footnote w:id="23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{"citationID":"AT8LVdxF","properties":{"formattedCitation":"Jean Zumstein, \\uc0\\u8216{}The Purpose of the Ministry and Death of Jesus in the Gospel of John\\uc0\\u8217{}, in {\\i{}The Oxford Handbook of Johannine Studies}, ed. Judith M. Lieu and Martinus C. de Boer (Oxford: Oxford University Press, 2021), 331\\uc0\\u8211{}46.","plainCitation":"Jean Zumstein, ‘The Purpose of the Ministry and Death of Jesus in the Gospel of John’, in The Oxford Handbook of Johannine Studies, ed. Judith M. Lieu and Martinus C. de Boer (Oxford: Oxford University Press, 2021), 331–46.","dontUpdate":true,"noteIndex":240},"citationItems":[{"id":"OWE7Z06v/WRkLofmN","uris":["http://zotero.org/users/7540819/items/89KD8SUM"],"itemData":{"id":"p9xIuqDd/7VRGWehT","type":"chapter","abstract":"The paratext of the narrative, i.e. the Prologue (1:1–18) and the conclusion (20:30–31), specify the identity of the Johannine Jesus. The dominant perspective in John’s presentation of the person of Jesus is that of the envoy. This Christology of the envoy constitutes the hermeneutical matrix of the story. This enables a career of three phases for Jesus in John: The first focuses on his pre-existence and the incarnation. The second, which takes place in the fulfilment of his mission, is realized in the signs he performs and the words he speaks in both dialogues and discourses. The third and last phase is the return of Jesus to the Father through the cross. The interpretation of Jesus’ death occupies an important place in the Gospel from the beginning. The Christology of the envoy in three phases leads the reader to a new understanding of monotheism.","container-title":"The Oxford Handbook of Johannine Studies","event-place":"Oxford","ISBN":"978-0-19-873998-2","page":"331-346","publisher":"Oxford University Press","publisher-place":"Oxford","title":"The Purpose of the Ministry and Death of Jesus in the Gospel of John","author":[{"family":"Zumstein","given":"Jean"}],"editor":[{"family":"Lieu","given":"Judith M."},{"family":"Boer","given":"Martinus C.","non-dropping-particle":"de"}],"issued":{"date-parts":[["2021"]]}}}],"schema":"https://github.com/citation-style-language/schema/raw/master/csl-citation.json"} </w:instrText>
      </w:r>
      <w:r w:rsidRPr="00966924">
        <w:fldChar w:fldCharType="separate"/>
      </w:r>
      <w:r w:rsidRPr="00966924">
        <w:t xml:space="preserve">Jean Zumstein, ‘The Purpose of the Ministry and Death of Jesus in the Gospel of John’, in </w:t>
      </w:r>
      <w:r w:rsidRPr="00966924">
        <w:rPr>
          <w:i/>
        </w:rPr>
        <w:t>The Oxford Handbook of Johannine Studies</w:t>
      </w:r>
      <w:r w:rsidRPr="00966924">
        <w:t>, ed. Judith M. Lieu and Martinus C. de Boer (Oxford: Oxford University Press, 2021), 343.</w:t>
      </w:r>
      <w:r w:rsidRPr="00966924">
        <w:fldChar w:fldCharType="end"/>
      </w:r>
    </w:p>
  </w:footnote>
  <w:footnote w:id="239">
    <w:p w:rsidR="0012787F" w:rsidRPr="00966924" w:rsidRDefault="0012787F"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{"citationID":"UWCMnpl7","properties":{"formattedCitation":"Paul A. Rainbow, {\\i{}Johannine Theology: The Gospel, the Epistles and the Apocalypse} (Downers Grove: IVP Academic, an imprint of InterVarsity Press, 2014).","plainCitation":"Paul A. Rainbow, Johannine Theology: The Gospel, the Epistles and the Apocalypse (Downers Grove: IVP Academic, an imprint of InterVarsity Press, 2014).","dontUpdate":true,"noteIndex":240},"citationItems":[{"id":2841,"uris":["http://zotero.org/users/7540819/items/GADUAHS3"],"itemData":{"id":2841,"type":"book","call-number":"BS2601 .R35 2014","event-place":"Downers Grove","ISBN":"978-0-8308-4056-4","number-of-pages":"496","publisher":"IVP Academic, an imprint of InterVarsity Press","publisher-place":"Downers Grove","source":"Library of Congress ISBN","title":"Johannine theology: the gospel, the Epistles and the Apocalypse","title-short":"Johannine theology","author":[{"family":"Rainbow","given":"Paul A."}],"issued":{"date-parts":[["2014"]]}}}],"schema":"https://github.com/citation-style-language/schema/raw/master/csl-citation.json"} </w:instrText>
      </w:r>
      <w:r w:rsidRPr="00966924">
        <w:fldChar w:fldCharType="separate"/>
      </w:r>
      <w:r w:rsidRPr="00966924">
        <w:t xml:space="preserve">Paul A. Rainbow, </w:t>
      </w:r>
      <w:r w:rsidRPr="00966924">
        <w:rPr>
          <w:i/>
        </w:rPr>
        <w:t>Johannine Theology: The Gospel, the Epistles and the Apocalypse</w:t>
      </w:r>
      <w:r w:rsidRPr="00966924">
        <w:t xml:space="preserve"> (Downers Grove: IVP Academic, an imprint of InterVarsity Press, 2014), 237.</w:t>
      </w:r>
      <w:r w:rsidRPr="00966924">
        <w:fldChar w:fldCharType="end"/>
      </w:r>
    </w:p>
  </w:footnote>
  <w:footnote w:id="240">
    <w:p w:rsidR="008D31DB" w:rsidRPr="00966924" w:rsidRDefault="008D31DB" w:rsidP="00C722BE">
      <w:pPr>
        <w:pStyle w:val="FootnoteText"/>
      </w:pPr>
      <w:r w:rsidRPr="00966924">
        <w:rPr>
          <w:rStyle w:val="FootnoteReference"/>
        </w:rPr>
        <w:footnoteRef/>
      </w:r>
      <w:r w:rsidRPr="00966924">
        <w:t xml:space="preserve"> Cf. above </w:t>
      </w:r>
      <w:r w:rsidR="00E403F6" w:rsidRPr="00966924">
        <w:t xml:space="preserve">Chapter 1 </w:t>
      </w:r>
      <w:r w:rsidRPr="00B324D1">
        <w:t>Introduction p.</w:t>
      </w:r>
      <w:r w:rsidR="00BB2DFD" w:rsidRPr="00B324D1">
        <w:t>9</w:t>
      </w:r>
      <w:r w:rsidR="000B3959" w:rsidRPr="00B324D1">
        <w:t>.</w:t>
      </w:r>
    </w:p>
  </w:footnote>
  <w:footnote w:id="241">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{"citationID":"qWdFXg6B","properties":{"formattedCitation":"Williams, \\uc0\\u8216{}Faith, Eternal Life, and the Spirit in the Gospel of John\\uc0\\u8217{}.","plainCitation":"Williams, ‘Faith, Eternal Life, and the Spirit in the Gospel of John’.","dontUpdate":true,"noteIndex":242},"citationItems":[{"id":3437,"uris":["http://zotero.org/users/7540819/items/U2I4682Z"],"itemData":{"id":3437,"type":"chapter","collection-title":"Oxford handbooks","container-title":"The Oxford handbook of Johannine studies","event-place":"Oxford","ISBN":"978-0-19-883748-0","language":"eng","page":"347-362","publisher":"Oxford University Press","publisher-place":"Oxford","source":"K10plus ISBN","title":"Faith, Eternal Life, and the Spirit in the Gospel of John","editor":[{"family":"Lieu","given":"Judith"},{"family":"Boer","given":"Martinus C.","dropping-particle":"de"}],"author":[{"family":"Williams","given":"Catrin H."}],"issued":{"date-parts":[["2021"]]}}}],"schema":"https://github.com/citation-style-language/schema/raw/master/csl-citation.json"} </w:instrText>
      </w:r>
      <w:r w:rsidRPr="00966924">
        <w:fldChar w:fldCharType="separate"/>
      </w:r>
      <w:r w:rsidRPr="00966924">
        <w:t>Williams, ‘Faith, Eternal Life, and the Spirit in the Gospel of John’, 358.</w:t>
      </w:r>
      <w:r w:rsidRPr="00966924">
        <w:fldChar w:fldCharType="end"/>
      </w:r>
    </w:p>
  </w:footnote>
  <w:footnote w:id="24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F32C7E" w:rsidRPr="00966924">
        <w:instrText xml:space="preserve"> ADDIN ZOTERO_ITEM CSL_CITATION {"citationID":"DojzAVyB","properties":{"formattedCitation":"Zumstein, \\uc0\\u8216{}The Purpose of the Ministry and Death of Jesus in the Gospel of John\\uc0\\u8217{}, 2021.","plainCitation":"Zumstein, ‘The Purpose of the Ministry and Death of Jesus in the Gospel of John’, 2021.","dontUpdate":true,"noteIndex":244},"citationItems":[{"id":"OWE7Z06v/WRkLofmN","uris":["http://zotero.org/users/7540819/items/89KD8SUM"],"itemData":{"id":"p9xIuqDd/7VRGWehT","type":"chapter","abstract":"The paratext of the narrative, i.e. the Prologue (1:1–18) and the conclusion (20:30–31), specify the identity of the Johannine Jesus. The dominant perspective in John’s presentation of the person of Jesus is that of the envoy. This Christology of the envoy constitutes the hermeneutical matrix of the story. This enables a career of three phases for Jesus in John: The first focuses on his pre-existence and the incarnation. The second, which takes place in the fulfilment of his mission, is realized in the signs he performs and the words he speaks in both dialogues and discourses. The third and last phase is the return of Jesus to the Father through the cross. The interpretation of Jesus’ death occupies an important place in the Gospel from the beginning. The Christology of the envoy in three phases leads the reader to a new understanding of monotheism.","container-title":"The Oxford Handbook of Johannine Studies","event-place":"Oxford","ISBN":"978-0-19-873998-2","page":"331-346","publisher":"Oxford University Press","publisher-place":"Oxford","title":"The Purpose of the Ministry and Death of Jesus in the Gospel of John","author":[{"family":"Zumstein","given":"Jean"}],"editor":[{"family":"Lieu","given":"Judith M."},{"family":"Boer","given":"Martinus C.","non-dropping-particle":"de"}],"issued":{"date-parts":[["2021"]]}}}],"schema":"https://github.com/citation-style-language/schema/raw/master/csl-citation.json"} </w:instrText>
      </w:r>
      <w:r w:rsidRPr="00966924">
        <w:fldChar w:fldCharType="separate"/>
      </w:r>
      <w:r w:rsidRPr="00966924">
        <w:t>Zumstein, ‘The Purpose of the Ministry and Death of Jesus in the Gospel of John’, 2021, 334-335.</w:t>
      </w:r>
      <w:r w:rsidRPr="00966924">
        <w:fldChar w:fldCharType="end"/>
      </w:r>
    </w:p>
  </w:footnote>
  <w:footnote w:id="24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{"citationID":"XZ4QSh7J","properties":{"formattedCitation":"Beverly Roberts Gaventa, \\uc0\\u8216{}The Archive of Excess: John 21 and the Problem of Narrative Closure\\uc0\\u8217{}, in {\\i{}Exploring the Gospel of John: In Honor of D. Moody Smith}, ed. R. Alan Culpepper, Dwight Moody Smith, and C. Clifton Black, 1. ed (Louisville, Ky: Westminster John Knox Press, 1996), 240\\uc0\\u8211{}52.","plainCitation":"Beverly Roberts Gaventa, ‘The Archive of Excess: John 21 and the Problem of Narrative Closure’, in Exploring the Gospel of John: In Honor of D. Moody Smith, ed. R. Alan Culpepper, Dwight Moody Smith, and C. Clifton Black, 1. ed (Louisville, Ky: Westminster John Knox Press, 1996), 240–52.","dontUpdate":true,"noteIndex":244},"citationItems":[{"id":3729,"uris":["http://zotero.org/users/7540819/items/C8YVG24S"],"itemData":{"id":3729,"type":"chapter","container-title":"Exploring the Gospel of John: in honor of D. Moody Smith","edition":"1. ed","event-place":"Louisville, Ky","ISBN":"978-0-664-22083-9","language":"eng","page":"240-252","publisher":"Westminster John Knox Press","publisher-place":"Louisville, Ky","source":"K10plus ISBN","title":"The Archive of Excess: John 21 and the Problem of Narrative Closure","author":[{"family":"Gaventa","given":"Beverly Roberts"}],"editor":[{"family":"Culpepper","given":"R. Alan"},{"family":"Smith","given":"Dwight Moody"},{"family":"Black","given":"C. Clifton"}],"issued":{"date-parts":[["1996"]]}}}],"schema":"https://github.com/citation-style-language/schema/raw/master/csl-citation.json"} </w:instrText>
      </w:r>
      <w:r w:rsidRPr="00966924">
        <w:fldChar w:fldCharType="separate"/>
      </w:r>
      <w:r w:rsidRPr="00966924">
        <w:t xml:space="preserve">Beverly Roberts Gaventa, ‘The Archive of Excess: John 21 and the Problem of Narrative Closure’, in </w:t>
      </w:r>
      <w:r w:rsidRPr="00966924">
        <w:rPr>
          <w:i/>
        </w:rPr>
        <w:t>Exploring the Gospel of John: In Honor of D. Moody Smith</w:t>
      </w:r>
      <w:r w:rsidRPr="00966924">
        <w:t>, ed. R. Alan Culpepper, Dwight Moody Smith, and C. Clifton Black, 1. ed (Louisville, Ky: Westminster John Knox Press, 1996), 240;</w:t>
      </w:r>
      <w:r w:rsidRPr="00966924">
        <w:fldChar w:fldCharType="end"/>
      </w:r>
      <w:r w:rsidRPr="00966924">
        <w:t xml:space="preserve"> see also </w:t>
      </w:r>
      <w:r w:rsidRPr="00966924">
        <w:fldChar w:fldCharType="begin"/>
      </w:r>
      <w:r w:rsidR="001D65A1" w:rsidRPr="00966924">
        <w:instrText xml:space="preserve"> ADDIN ZOTERO_ITEM CSL_CITATION {"citationID":"PVy0VWhB","properties":{"formattedCitation":"Barrett, {\\i{}Essays on John}.","plainCitation":"Barrett, Essays on John.","dontUpdate":true,"noteIndex":244},"citationItems":[{"id":3535,"uris":["http://zotero.org/users/7540819/items/KAACUS65"],"itemData":{"id":3535,"type":"book","event-place":"London","ISBN":"978-0-281-03834-3","language":"eng","number-of-pages":"167","publisher":"SPCK Pr","publisher-place":"London","source":"K10plus ISBN","title":"Essays on John","author":[{"family":"Barrett","given":"Charles K."}],"issued":{"date-parts":[["1982"]]}}}],"schema":"https://github.com/citation-style-language/schema/raw/master/csl-citation.json"} </w:instrText>
      </w:r>
      <w:r w:rsidRPr="00966924">
        <w:fldChar w:fldCharType="separate"/>
      </w:r>
      <w:r w:rsidRPr="00966924">
        <w:t xml:space="preserve">Barrett, </w:t>
      </w:r>
      <w:r w:rsidRPr="00966924">
        <w:rPr>
          <w:i/>
        </w:rPr>
        <w:t>Essays on John</w:t>
      </w:r>
      <w:r w:rsidRPr="00966924">
        <w:t>, 159.</w:t>
      </w:r>
      <w:r w:rsidRPr="00966924">
        <w:fldChar w:fldCharType="end"/>
      </w:r>
    </w:p>
  </w:footnote>
  <w:footnote w:id="24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{"citationID":"RpBS1UHq","properties":{"formattedCitation":"Bennema, {\\i{}The Power of Saving Wisdom}.","plainCitation":"Bennema, The Power of Saving Wisdom.","dontUpdate":true,"noteIndex":245},"citationItems":[{"id":3642,"uris":["http://zotero.org/users/7540819/items/LU9Y5VKC"],"itemData":{"id":3642,"type":"book","event-place":"Eugene,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Bennema, </w:t>
      </w:r>
      <w:r w:rsidRPr="00966924">
        <w:rPr>
          <w:i/>
        </w:rPr>
        <w:t>The Power of Saving Wisdom</w:t>
      </w:r>
      <w:r w:rsidRPr="00966924">
        <w:t>, 110.</w:t>
      </w:r>
      <w:r w:rsidRPr="00966924">
        <w:fldChar w:fldCharType="end"/>
      </w:r>
    </w:p>
  </w:footnote>
  <w:footnote w:id="24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{"citationID":"ANKpxvSQ","properties":{"formattedCitation":"Culpepper, {\\i{}Anatomy of the Fourth Gospel}.","plainCitation":"Culpepper, Anatomy of the Fourth Gospel.","dontUpdate":true,"noteIndex":246},"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rPr>
        <w:t>Anatomy of the Fourth Gospel</w:t>
      </w:r>
      <w:r w:rsidRPr="00966924">
        <w:t>, 96.</w:t>
      </w:r>
      <w:r w:rsidRPr="00966924">
        <w:fldChar w:fldCharType="end"/>
      </w:r>
    </w:p>
  </w:footnote>
  <w:footnote w:id="24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{"citationID":"s5Qylw0x","properties":{"formattedCitation":"Culpepper, {\\i{}Anatomy of the Fourth Gospel}.","plainCitation":"Culpepper, Anatomy of the Fourth Gospel.","dontUpdate":true,"noteIndex":247},"citationItems":[{"id":2729,"uris":["http://zotero.org/users/7540819/items/VWPL8QV3"],"itemData":{"id":2729,"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rPr>
        <w:t>Anatomy of the Fourth Gospel</w:t>
      </w:r>
      <w:r w:rsidRPr="00966924">
        <w:t>, 197.</w:t>
      </w:r>
      <w:r w:rsidRPr="00966924">
        <w:fldChar w:fldCharType="end"/>
      </w:r>
    </w:p>
  </w:footnote>
  <w:footnote w:id="24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{"citationID":"TNFCgFOS","properties":{"formattedCitation":"Beasley-Murray, {\\i{}Word Biblical Commentary. Volume 36}.","plainCitation":"Beasley-Murray, Word Biblical Commentary. Volume 36.","dontUpdate":true,"noteIndex":248},"citationItems":[{"id":2939,"uris":["http://zotero.org/users/7540819/items/ICMPL3G6"],"itemData":{"id":2939,"type":"book","collection-title":"Word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966924">
        <w:fldChar w:fldCharType="separate"/>
      </w:r>
      <w:r w:rsidRPr="00966924">
        <w:t xml:space="preserve">Beasley-Murray, </w:t>
      </w:r>
      <w:r w:rsidRPr="00966924">
        <w:rPr>
          <w:i/>
        </w:rPr>
        <w:t>Word Biblical Commentary. Volume 36</w:t>
      </w:r>
      <w:r w:rsidRPr="00966924">
        <w:t>, 401-404.</w:t>
      </w:r>
      <w:r w:rsidRPr="00966924">
        <w:fldChar w:fldCharType="end"/>
      </w:r>
    </w:p>
  </w:footnote>
  <w:footnote w:id="24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{"citationID":"7iKB89IP","properties":{"formattedCitation":"Thompson, {\\i{}John}.","plainCitation":"Thompson, John.","dontUpdate":true,"noteIndex":249},"citationItems":[{"id":2901,"uris":["http://zotero.org/users/7540819/items/RN6Q2TJ3"],"itemData":{"id":2901,"type":"book","collection-title":"The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438-439.</w:t>
      </w:r>
      <w:r w:rsidRPr="00966924">
        <w:fldChar w:fldCharType="end"/>
      </w:r>
    </w:p>
  </w:footnote>
  <w:footnote w:id="24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{"citationID":"jdyhu08n","properties":{"formattedCitation":"Koester, {\\i{}Symbolism in the Fourth Gospel}.","plainCitation":"Koester, Symbolism in the Fourth Gospel.","dontUpdate":true,"noteIndex":250},"citationItems":[{"id":2896,"uris":["http://zotero.org/users/7540819/items/IR96FIG7"],"itemData":{"id":2896,"type":"book","call-number":"BS2615.6.S97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134.</w:t>
      </w:r>
      <w:r w:rsidRPr="00966924">
        <w:fldChar w:fldCharType="end"/>
      </w:r>
    </w:p>
  </w:footnote>
  <w:footnote w:id="250">
    <w:p w:rsidR="008D31DB" w:rsidRPr="00966924" w:rsidRDefault="008D31DB" w:rsidP="00C722BE">
      <w:pPr>
        <w:pStyle w:val="FootnoteText"/>
      </w:pPr>
      <w:r w:rsidRPr="00966924">
        <w:rPr>
          <w:rStyle w:val="FootnoteReference"/>
        </w:rPr>
        <w:footnoteRef/>
      </w:r>
      <w:r w:rsidRPr="00966924">
        <w:t xml:space="preserve"> Overtones of Godly righteousness, power, authority, blessing and favour, as opposed to unrighteousness of the left. Cf. Mt 25:33 or Mt 6:3.</w:t>
      </w:r>
    </w:p>
  </w:footnote>
  <w:footnote w:id="251">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{"citationID":"yKnnjg8s","properties":{"formattedCitation":"Koester, {\\i{}Symbolism in the Fourth Gospel}.","plainCitation":"Koester, Symbolism in the Fourth Gospel.","dontUpdate":true,"noteIndex":252},"citationItems":[{"id":2896,"uris":["http://zotero.org/users/7540819/items/IR96FIG7"],"itemData":{"id":2896,"type":"book","call-number":"BS2615.6.S97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135.</w:t>
      </w:r>
      <w:r w:rsidRPr="00966924">
        <w:fldChar w:fldCharType="end"/>
      </w:r>
    </w:p>
  </w:footnote>
  <w:footnote w:id="25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{"citationID":"as0YiFxv","properties":{"formattedCitation":"Thompson, {\\i{}John}.","plainCitation":"Thompson, John.","dontUpdate":true,"noteIndex":253},"citationItems":[{"id":2901,"uris":["http://zotero.org/users/7540819/items/RN6Q2TJ3"],"itemData":{"id":2901,"type":"book","collection-title":"The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439-440.</w:t>
      </w:r>
      <w:r w:rsidRPr="00966924">
        <w:fldChar w:fldCharType="end"/>
      </w:r>
    </w:p>
  </w:footnote>
  <w:footnote w:id="253">
    <w:p w:rsidR="00AA19BD" w:rsidRPr="00966924" w:rsidRDefault="00AA19BD" w:rsidP="00C722BE">
      <w:pPr>
        <w:pStyle w:val="FootnoteText"/>
      </w:pPr>
      <w:r w:rsidRPr="00966924">
        <w:rPr>
          <w:rStyle w:val="FootnoteReference"/>
        </w:rPr>
        <w:footnoteRef/>
      </w:r>
      <w:r w:rsidRPr="00966924">
        <w:t xml:space="preserve"> Reference is made only in passing, since no direct </w:t>
      </w:r>
      <w:r w:rsidRPr="00B324D1">
        <w:t xml:space="preserve">water/Spirit relationship is evident. See </w:t>
      </w:r>
      <w:r w:rsidR="00E403F6" w:rsidRPr="00B324D1">
        <w:t xml:space="preserve">Chapter 2 </w:t>
      </w:r>
      <w:r w:rsidRPr="00B324D1">
        <w:t>p</w:t>
      </w:r>
      <w:r w:rsidR="000B3959" w:rsidRPr="00B324D1">
        <w:t>.1</w:t>
      </w:r>
      <w:r w:rsidR="00BB2DFD" w:rsidRPr="00B324D1">
        <w:t>6</w:t>
      </w:r>
      <w:r w:rsidRPr="00B324D1">
        <w:t>.</w:t>
      </w:r>
    </w:p>
  </w:footnote>
  <w:footnote w:id="254">
    <w:p w:rsidR="00AA19BD" w:rsidRPr="00966924" w:rsidRDefault="00AA19BD"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{"citationID":"S7TjSHBh","properties":{"formattedCitation":"Grahame, {\\i{}The Wind in the Willows}.","plainCitation":"Grahame, The Wind in the Willows.","dontUpdate":true,"noteIndex":255},"citationItems":[{"id":3776,"uris":["http://zotero.org/users/7540819/items/NYBTJNMA"],"itemData":{"id":3776,"type":"book","abstract":"Since its publication in 1908, Kenneth Grahame's The Wind in the Willows has enchanted readers, young and old. This new edition, sensitively abridged and exquisitely illustrated by Inga Moore, is sure to win over a new generation of fans. Here readers will meet the amiable Mole, his hearty friend the Water Rat, the genial Badger, and, of course, the irrepressible Mr. Toad, and enjoy some of the most memorable adventures in children's literature. Classic, yet accessible, and full of humor, this beautiful volume is the perfect addition to every family's bookshelf. Book jacket.","ISBN":"978-0-7583-3371-1","language":"en","note":"Google-Books-ID: bqhaAAAAMAAJ","number-of-pages":"324","publisher":"Scribner","source":"Google Books","title":"The Wind in the Willows","URL":"https://books.google.co.uk/books?id=bqhaAAAAMAAJ&amp;printsec=frontcover&amp;source=gbs_atb#v=onepage&amp;q&amp;f=false","author":[{"family":"Grahame","given":"Kenneth"}],"issued":{"date-parts":[["1908"]]}}}],"schema":"https://github.com/citation-style-language/schema/raw/master/csl-citation.json"} </w:instrText>
      </w:r>
      <w:r w:rsidRPr="00966924">
        <w:fldChar w:fldCharType="separate"/>
      </w:r>
      <w:r w:rsidRPr="00966924">
        <w:t xml:space="preserve">Grahame, </w:t>
      </w:r>
      <w:r w:rsidRPr="00966924">
        <w:rPr>
          <w:i/>
          <w:iCs/>
        </w:rPr>
        <w:t>The Wind in the Willows</w:t>
      </w:r>
      <w:r w:rsidRPr="00966924">
        <w:t>, 9-10.</w:t>
      </w:r>
      <w:r w:rsidRPr="00966924">
        <w:fldChar w:fldCharType="end"/>
      </w:r>
    </w:p>
  </w:footnote>
  <w:footnote w:id="255">
    <w:p w:rsidR="00274648" w:rsidRPr="00966924" w:rsidRDefault="00274648" w:rsidP="00C722BE">
      <w:pPr>
        <w:pStyle w:val="FootnoteText"/>
      </w:pPr>
      <w:r w:rsidRPr="00966924">
        <w:rPr>
          <w:rStyle w:val="FootnoteReference"/>
        </w:rPr>
        <w:footnoteRef/>
      </w:r>
      <w:r w:rsidRPr="00966924">
        <w:t xml:space="preserve"> Cf. also 1 Pt 1:16.</w:t>
      </w:r>
    </w:p>
  </w:footnote>
  <w:footnote w:id="256">
    <w:p w:rsidR="00AA19BD" w:rsidRPr="00966924" w:rsidRDefault="00AA19BD"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{"citationID":"nhv2glvb","properties":{"formattedCitation":"Lawrence R. Farley, {\\i{}The Gospel of John\\uc0\\u8239{}: Beholding the Glory}, Orthodox Bible Study Companion (Chesterton, IN: Ancient Faith Publishing, 2006).","plainCitation":"Lawrence R. Farley, The Gospel of John : Beholding the Glory, Orthodox Bible Study Companion (Chesterton, IN: Ancient Faith Publishing, 2006).","dontUpdate":true,"noteIndex":257},"citationItems":[{"id":3621,"uris":["http://zotero.org/users/7540819/items/YH5IXUMK"],"itemData":{"id":3621,"type":"book","collection-title":"Orthodox Bible Study Companion","event-place":"Chesterton, IN","ISBN":"978-1-888212-55-6","number-of-pages":"386","publisher":"Ancient Faith Publishing","publisher-place":"Chesterton, IN","title":"The Gospel of John : Beholding the Glory","title-short":"The Gospel of John","author":[{"family":"Farley","given":"Lawrence R."}],"issued":{"date-parts":[["2006"]]}}}],"schema":"https://github.com/citation-style-language/schema/raw/master/csl-citation.json"} </w:instrText>
      </w:r>
      <w:r w:rsidRPr="00966924">
        <w:fldChar w:fldCharType="separate"/>
      </w:r>
      <w:r w:rsidRPr="00966924">
        <w:t xml:space="preserve">Lawrence R. Farley, </w:t>
      </w:r>
      <w:r w:rsidRPr="00966924">
        <w:rPr>
          <w:i/>
          <w:iCs/>
        </w:rPr>
        <w:t>The Gospel of John : Beholding the Glory</w:t>
      </w:r>
      <w:r w:rsidRPr="00966924">
        <w:t>, Orthodox Bible Study Companion (Chesterton, IN: Ancient Faith Publishing, 2006), 9-10.</w:t>
      </w:r>
      <w:r w:rsidRPr="00966924">
        <w:fldChar w:fldCharType="end"/>
      </w:r>
    </w:p>
  </w:footnote>
  <w:footnote w:id="257">
    <w:p w:rsidR="00AA19BD" w:rsidRPr="00966924" w:rsidRDefault="00AA19BD"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{"citationID":"B8XA8fAL","properties":{"formattedCitation":"Craig S. Keener, {\\i{}The Gospel of John: A Commentary} (Grand Rapids, Michigan: Baker Academic, a division of Baker Publishing Group, 2012).","plainCitation":"Craig S. Keener, The Gospel of John: A Commentary (Grand Rapids, Michigan: Baker Academic, a division of Baker Publishing Group, 2012).","dontUpdate":true,"noteIndex":258},"citationItems":[{"id":2735,"uris":["http://zotero.org/users/7540819/items/MJ8FYPZC"],"itemData":{"id":2735,"type":"book","event-place":"Grand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Craig S. Keener, </w:t>
      </w:r>
      <w:r w:rsidRPr="00966924">
        <w:rPr>
          <w:i/>
          <w:iCs/>
        </w:rPr>
        <w:t>The Gospel of John: A Commentary</w:t>
      </w:r>
      <w:r w:rsidRPr="00966924">
        <w:t xml:space="preserve"> (Grand Rapids, Michigan: Baker Academic, a division of Baker Publishing Group, 2012), 1.48.</w:t>
      </w:r>
      <w:r w:rsidRPr="00966924">
        <w:fldChar w:fldCharType="end"/>
      </w:r>
    </w:p>
  </w:footnote>
  <w:footnote w:id="258">
    <w:p w:rsidR="00AA19BD" w:rsidRPr="00966924" w:rsidRDefault="00AA19BD"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{"citationID":"Bd9LVq2a","properties":{"formattedCitation":"David Ford, {\\i{}The Gospel of John: A Theological Commentary} (Grand Rapids, Michigan: Baker Academic, a division of Baker Publishing Group, 2021).","plainCitation":"David Ford, The Gospel of John: A Theological Commentary (Grand Rapids, Michigan: Baker Academic, a division of Baker Publishing Group, 2021).","dontUpdate":true,"noteIndex":259},"citationItems":[{"id":3401,"uris":["http://zotero.org/users/7540819/items/XD3YUWGX"],"itemData":{"id":3401,"type":"book","abstract":"\"One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rsidRPr="00966924">
        <w:fldChar w:fldCharType="separate"/>
      </w:r>
      <w:r w:rsidRPr="00966924">
        <w:t xml:space="preserve">David Ford, </w:t>
      </w:r>
      <w:r w:rsidRPr="00966924">
        <w:rPr>
          <w:i/>
          <w:iCs/>
        </w:rPr>
        <w:t>The Gospel of John: A Theological Commentary</w:t>
      </w:r>
      <w:r w:rsidRPr="00966924">
        <w:t xml:space="preserve"> (Grand Rapids, Michigan: Baker Academic, a division of Baker Publishing Group, 2021), 438.</w:t>
      </w:r>
      <w:r w:rsidRPr="00966924">
        <w:fldChar w:fldCharType="end"/>
      </w:r>
    </w:p>
  </w:footnote>
  <w:footnote w:id="259">
    <w:p w:rsidR="00AA19BD" w:rsidRPr="00966924" w:rsidRDefault="00AA19BD"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{"citationID":"Sad0ZtIk","properties":{"formattedCitation":"Dorothy A. Lee, {\\i{}Flesh and Glory: Symbolism, Gender, and Theology in the Gospel of John} (New York: Crossroad, 2002).","plainCitation":"Dorothy A. Lee, Flesh and Glory: Symbolism, Gender, and Theology in the Gospel of John (New York: Crossroad, 2002).","dontUpdate":true,"noteIndex":260},"citationItems":[{"id":3387,"uris":["http://zotero.org/users/7540819/items/URIU7IIJ"],"itemData":{"id":3387,"type":"book","call-number":"BS2615.6.S97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Dorothy A. Lee, </w:t>
      </w:r>
      <w:r w:rsidRPr="00966924">
        <w:rPr>
          <w:i/>
          <w:iCs/>
        </w:rPr>
        <w:t>Flesh and Glory: Symbolism, Gender, and Theology in the Gospel of John</w:t>
      </w:r>
      <w:r w:rsidRPr="00966924">
        <w:t xml:space="preserve"> (New York: Crossroad, 2002), 237.</w:t>
      </w:r>
      <w:r w:rsidRPr="00966924">
        <w:fldChar w:fldCharType="end"/>
      </w:r>
    </w:p>
  </w:footnote>
  <w:footnote w:id="260">
    <w:p w:rsidR="00643C00" w:rsidRPr="00966924" w:rsidRDefault="00643C00" w:rsidP="00643C00">
      <w:pPr>
        <w:pStyle w:val="FootnoteText"/>
      </w:pPr>
      <w:r w:rsidRPr="00966924">
        <w:rPr>
          <w:rStyle w:val="FootnoteReference"/>
        </w:rPr>
        <w:footnoteRef/>
      </w:r>
      <w:r w:rsidRPr="00966924">
        <w:t xml:space="preserve"> Cf. </w:t>
      </w:r>
      <w:r w:rsidRPr="00966924">
        <w:fldChar w:fldCharType="begin"/>
      </w:r>
      <w:r w:rsidRPr="00966924">
        <w:instrText xml:space="preserve"> ADDIN ZOTERO_ITEM CSL_CITATION {"citationID":"ZdMr4fIN","properties":{"formattedCitation":"Van de Belt Ruben, \\uc0\\u8216{}Refiguring Christ, the True Vine\\uc0\\u8239{}: An Exploration of an \\uc0\\u7960{}\\uc0\\u947{}\\uc0\\u974{} \\uc0\\u917{}\\uc0\\u7984{}\\uc0\\u956{}\\uc0\\u953{} Saying Using Ricoeur\\uc0\\u8217{}s Concept of \\uc0\\u8220{}Metaphor\\uc0\\u8221{}\\uc0\\u8217{}, {\\i{}Scriptura\\uc0\\u8239{}: Journal for Contextual Hermeneutics in Southern Africa} 116, no. 1 (2017): 1\\uc0\\u8211{}11, https://doi.org/10.7833/115-0-1198.","plainCitation":"Van de Belt Ruben, ‘Refiguring Christ, the True Vine : An Exploration of an Ἐγώ Εἰμι Saying Using Ricoeur’s Concept of “Metaphor”’, Scriptura : Journal for Contextual Hermeneutics in Southern Africa 116, no. 1 (2017): 1–11, https://doi.org/10.7833/115-0-1198.","dontUpdate":true,"noteIndex":262},"citationItems":[{"id":3796,"uris":["http://zotero.org/users/7540819/items/T4UCAQAS"],"itemData":{"id":3796,"type":"article-journal","abstract":"Paul Ricoeur?s understanding of metaphorical language is of great importance in reflection of biblical hermeneutics, not the least when it comes to the parables of Jesus. This article first\nexplores Ricoeur?s conception of metaphor, and moves to apply it to the metaphor Jesus uses in the seventh Johannine ?I am? saying (John 15:1-8). It is argued that the relevance of metaphor\nunderstood along the lines of Ricoeur lies therein that it draws focus to the necessity of creative and ?living? metaphor for proper speech about Christ, even though the ?thing? will always\nhave yet another meaning. A condition for such metaphorical language is unpretentious knowledge of both the text and context of the metaphors applied to Christ in the New Testament ? as well as\nthose applied to the godhead in the Bible as a whole ? and a firm understanding of the context of the contemporary reader. The aim is to sketch some lines for a metaphorical Christology that\nbrings the Gospel close to believers today.","container-title":"Scriptura : Journal for Contextual Hermeneutics in Southern Africa","DOI":"10.7833/115-0-1198","issue":"1","journalAbbreviation":"Scriptura : Journal for Contextual Hermeneutics in Southern Africa","note":"publisher: University of Stellenbosch: Department of Old and New Testament","page":"1-11","title":"Refiguring Christ, the true vine : an exploration of an Ἐγώ εἰμι saying using Ricoeur’s concept of ‘metaphor’","volume":"116","author":[{"literal":"Van de Belt Ruben"}],"issued":{"date-parts":[["2017"]]}}}],"schema":"https://github.com/citation-style-language/schema/raw/master/csl-citation.json"} </w:instrText>
      </w:r>
      <w:r w:rsidRPr="00966924">
        <w:fldChar w:fldCharType="separate"/>
      </w:r>
      <w:r w:rsidRPr="00966924">
        <w:t xml:space="preserve">Van de Belt Ruben, ‘Refiguring Christ, the True Vine : An Exploration of an Ἐγώ Εἰμι Saying Using Ricoeur’s Concept of “Metaphor”’, </w:t>
      </w:r>
      <w:r w:rsidRPr="00966924">
        <w:rPr>
          <w:i/>
          <w:iCs/>
        </w:rPr>
        <w:t>Scriptura : Journal for Contextual Hermeneutics in Southern Africa</w:t>
      </w:r>
      <w:r w:rsidRPr="00966924">
        <w:t xml:space="preserve"> 116, no. 1 (2017): 1–11;</w:t>
      </w:r>
      <w:r w:rsidRPr="00966924">
        <w:fldChar w:fldCharType="end"/>
      </w:r>
      <w:r w:rsidRPr="00966924">
        <w:t xml:space="preserve"> </w:t>
      </w:r>
      <w:r w:rsidRPr="00966924">
        <w:fldChar w:fldCharType="begin"/>
      </w:r>
      <w:r w:rsidRPr="00966924">
        <w:instrText xml:space="preserve"> ADDIN ZOTERO_ITEM CSL_CITATION {"citationID":"ohreuQyv","properties":{"formattedCitation":"Keener, {\\i{}The Gospel of John}.","plainCitation":"Keener, The Gospel of John.","dontUpdate":true,"noteIndex":262},"citationItems":[{"id":2735,"uris":["http://zotero.org/users/7540819/items/MJ8FYPZC"],"itemData":{"id":2735,"type":"book","event-place":"Grand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Keener, </w:t>
      </w:r>
      <w:r w:rsidRPr="00966924">
        <w:rPr>
          <w:i/>
          <w:iCs/>
        </w:rPr>
        <w:t>The Gospel of John</w:t>
      </w:r>
      <w:r w:rsidRPr="00966924">
        <w:t>, 620.</w:t>
      </w:r>
      <w:r w:rsidRPr="00966924">
        <w:fldChar w:fldCharType="end"/>
      </w:r>
    </w:p>
  </w:footnote>
  <w:footnote w:id="261">
    <w:p w:rsidR="00643C00" w:rsidRPr="00966924" w:rsidRDefault="00643C00" w:rsidP="00643C00">
      <w:pPr>
        <w:pStyle w:val="FootnoteText"/>
      </w:pPr>
      <w:r w:rsidRPr="00966924">
        <w:rPr>
          <w:rStyle w:val="FootnoteReference"/>
        </w:rPr>
        <w:footnoteRef/>
      </w:r>
      <w:r w:rsidRPr="00966924">
        <w:t xml:space="preserve"> </w:t>
      </w:r>
      <w:r w:rsidRPr="00966924">
        <w:fldChar w:fldCharType="begin"/>
      </w:r>
      <w:r w:rsidRPr="00966924">
        <w:instrText xml:space="preserve"> ADDIN ZOTERO_ITEM CSL_CITATION {"citationID":"ArYUaOaw","properties":{"formattedCitation":"Grahame, {\\i{}The Wind in the Willows}.","plainCitation":"Grahame, The Wind in the Willows.","dontUpdate":true,"noteIndex":261},"citationItems":[{"id":3776,"uris":["http://zotero.org/users/7540819/items/NYBTJNMA"],"itemData":{"id":3776,"type":"book","abstract":"Since its publication in 1908, Kenneth Grahame's The Wind in the Willows has enchanted readers, young and old. This new edition, sensitively abridged and exquisitely illustrated by Inga Moore, is sure to win over a new generation of fans. Here readers will meet the amiable Mole, his hearty friend the Water Rat, the genial Badger, and, of course, the irrepressible Mr. Toad, and enjoy some of the most memorable adventures in children's literature. Classic, yet accessible, and full of humor, this beautiful volume is the perfect addition to every family's bookshelf. Book jacket.","ISBN":"978-0-7583-3371-1","language":"en","note":"Google-Books-ID: bqhaAAAAMAAJ","number-of-pages":"324","publisher":"Scribner","source":"Google Books","title":"The Wind in the Willows","URL":"https://books.google.co.uk/books?id=bqhaAAAAMAAJ&amp;printsec=frontcover&amp;source=gbs_atb#v=onepage&amp;q&amp;f=false","author":[{"family":"Grahame","given":"Kenneth"}],"issued":{"date-parts":[["1908"]]}}}],"schema":"https://github.com/citation-style-language/schema/raw/master/csl-citation.json"} </w:instrText>
      </w:r>
      <w:r w:rsidRPr="00966924">
        <w:fldChar w:fldCharType="separate"/>
      </w:r>
      <w:r w:rsidRPr="00966924">
        <w:t xml:space="preserve">Grahame, </w:t>
      </w:r>
      <w:r w:rsidRPr="00966924">
        <w:rPr>
          <w:i/>
          <w:iCs/>
        </w:rPr>
        <w:t>The Wind in the Willows</w:t>
      </w:r>
      <w:r w:rsidRPr="00966924">
        <w:t>, 9-10.</w:t>
      </w:r>
      <w:r w:rsidRPr="00966924">
        <w:fldChar w:fldCharType="end"/>
      </w:r>
    </w:p>
  </w:footnote>
  <w:footnote w:id="262">
    <w:p w:rsidR="009077A4" w:rsidRPr="00966924" w:rsidRDefault="009077A4" w:rsidP="00C722BE">
      <w:pPr>
        <w:pStyle w:val="FootnoteText"/>
      </w:pPr>
      <w:r w:rsidRPr="00966924">
        <w:rPr>
          <w:rStyle w:val="FootnoteReference"/>
        </w:rPr>
        <w:footnoteRef/>
      </w:r>
      <w:r w:rsidRPr="00966924">
        <w:t xml:space="preserve"> The caution suggested by Jo-Ann Brant is noted: </w:t>
      </w:r>
      <w:r w:rsidRPr="00966924">
        <w:fldChar w:fldCharType="begin"/>
      </w:r>
      <w:r w:rsidR="001D65A1" w:rsidRPr="00966924">
        <w:instrText xml:space="preserve"> ADDIN ZOTERO_ITEM CSL_CITATION {"citationID":"BCmjYBzo","properties":{"formattedCitation":"Brant, {\\i{}John}.","plainCitation":"Brant, John.","dontUpdate":true,"noteIndex":263},"citationItems":[{"id":3581,"uris":["http://zotero.org/users/7540819/items/2LFCCH59"],"itemData":{"id":3581,"type":"book","abstract":"In this addition to the well-received Paideia series, Jo-Ann Brant examines cultural context and theological meaning in John. Paideia commentaries explore how New Testament texts form Christian readers by attending to the ancient narrative and rhetorical strategies the text employs, showing how the text shapes theological convictions and moral habits, commenting on the final, canonical form of each New Testament book, focusing on the cultural, literary, and theological settings of the text, and making judicious use of maps, photos, and sidebars in a reader-friendly format. This commentary, like each in the projected eighteen-volume series, proceeds by sense units rather than word-by-word or verse-by-verse. (Amazon)","collection-title":"Paideia commentaries on the New Testament","event-place":"Grand Rapids, Mich","ISBN":"978-0-8010-3454-1","language":"eng","number-of-pages":"330","publisher":"Baker Academic","publisher-place":"Grand Rapids, Mich","source":"K10plus ISBN","title":"John","author":[{"family":"Brant","given":"Jo-Ann A."}],"issued":{"date-parts":[["2011"]]}}}],"schema":"https://github.com/citation-style-language/schema/raw/master/csl-citation.json"} </w:instrText>
      </w:r>
      <w:r w:rsidRPr="00966924">
        <w:fldChar w:fldCharType="separate"/>
      </w:r>
      <w:r w:rsidRPr="00966924">
        <w:t xml:space="preserve">Brant, </w:t>
      </w:r>
      <w:r w:rsidRPr="00966924">
        <w:rPr>
          <w:i/>
          <w:iCs/>
        </w:rPr>
        <w:t>John</w:t>
      </w:r>
      <w:r w:rsidRPr="00966924">
        <w:t>, 27.</w:t>
      </w:r>
      <w:r w:rsidRPr="00966924">
        <w:fldChar w:fldCharType="end"/>
      </w:r>
    </w:p>
  </w:footnote>
  <w:footnote w:id="263">
    <w:p w:rsidR="009077A4" w:rsidRPr="00966924" w:rsidRDefault="009077A4"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{"citationID":"UH4osNph","properties":{"formattedCitation":"\\uc0\\u8216{}Literary Structure (Chiasm, Chiasmus) of Each Pericopes of Gospel of John\\uc0\\u8217{}, accessed 15 December 2024, http://www.bible.literarystructure.info/bible/43_John_pericope_e.html.","plainCitation":"‘Literary Structure (Chiasm, Chiasmus) of Each Pericopes of Gospel of John’, accessed 15 December 2024, http://www.bible.literarystructure.info/bible/43_John_pericope_e.html.","dontUpdate":true,"noteIndex":264},"citationItems":[{"id":3625,"uris":["http://zotero.org/users/7540819/items/2HGE6897"],"itemData":{"id":3625,"type":"webpage","title":"Literary structure (chiasm, chiasmus) of each pericopes of Gospel of John","URL":"http://www.bible.literarystructure.info/bible/43_John_pericope_e.html","accessed":{"date-parts":[["2024",12,15]]}}}],"schema":"https://github.com/citation-style-language/schema/raw/master/csl-citation.json"} </w:instrText>
      </w:r>
      <w:r w:rsidRPr="00966924">
        <w:fldChar w:fldCharType="separate"/>
      </w:r>
      <w:r w:rsidRPr="00966924">
        <w:t>‘Literary Structure (Chiasm, Chiasmus) of Each Pericope of the Gospel of John’, accessed 15 December 2024, http://www.bible.literarystructure.info/bible/43_John_pericope_e.html.</w:t>
      </w:r>
      <w:r w:rsidRPr="00966924">
        <w:fldChar w:fldCharType="end"/>
      </w:r>
    </w:p>
  </w:footnote>
  <w:footnote w:id="264">
    <w:p w:rsidR="00B3560B" w:rsidRPr="00966924" w:rsidRDefault="00B3560B" w:rsidP="00C722BE">
      <w:pPr>
        <w:pStyle w:val="FootnoteText"/>
      </w:pPr>
      <w:r w:rsidRPr="00966924">
        <w:rPr>
          <w:rStyle w:val="FootnoteReference"/>
        </w:rPr>
        <w:footnoteRef/>
      </w:r>
      <w:r w:rsidRPr="00966924">
        <w:t xml:space="preserve"> </w:t>
      </w:r>
      <w:r w:rsidRPr="00966924">
        <w:fldChar w:fldCharType="begin"/>
      </w:r>
      <w:r w:rsidR="001D65A1" w:rsidRPr="00966924">
        <w:instrText xml:space="preserve"> ADDIN ZOTERO_ITEM CSL_CITATION {"citationID":"ak0ojDQB","properties":{"formattedCitation":"Howard-Brook, \\uc0\\u8216{}John\\uc0\\u8217{}s Gospel\\uc0\\u8217{}s Call\\uc0\\u8217{}.","plainCitation":"Howard-Brook, ‘John’s Gospel’s Call’.","dontUpdate":true,"noteIndex":265},"citationItems":[{"id":3692,"uris":["http://zotero.org/users/7540819/items/9ZYV4B2W"],"itemData":{"id":3692,"type":"chapter","container-title":"The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Pr="00966924">
        <w:fldChar w:fldCharType="separate"/>
      </w:r>
      <w:r w:rsidRPr="00966924">
        <w:t>Howard-Brook,</w:t>
      </w:r>
      <w:r w:rsidRPr="00966924">
        <w:rPr>
          <w:i/>
          <w:iCs/>
        </w:rPr>
        <w:t xml:space="preserve"> ‘John’s Gospel’s Call’,</w:t>
      </w:r>
      <w:r w:rsidRPr="00966924">
        <w:t xml:space="preserve"> 87.</w:t>
      </w:r>
      <w:r w:rsidRPr="00966924">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1985"/>
    <w:multiLevelType w:val="multilevel"/>
    <w:tmpl w:val="7AB0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E1DF8"/>
    <w:multiLevelType w:val="hybridMultilevel"/>
    <w:tmpl w:val="14E2955C"/>
    <w:lvl w:ilvl="0" w:tplc="08090017">
      <w:start w:val="1"/>
      <w:numFmt w:val="lowerLetter"/>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A7EAB"/>
    <w:multiLevelType w:val="multilevel"/>
    <w:tmpl w:val="77BA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50F32"/>
    <w:multiLevelType w:val="multilevel"/>
    <w:tmpl w:val="3E22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C301E"/>
    <w:multiLevelType w:val="hybridMultilevel"/>
    <w:tmpl w:val="63A07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03790C"/>
    <w:multiLevelType w:val="hybridMultilevel"/>
    <w:tmpl w:val="857A3618"/>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FB3A79"/>
    <w:multiLevelType w:val="hybridMultilevel"/>
    <w:tmpl w:val="CCD6D5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612DE"/>
    <w:multiLevelType w:val="hybridMultilevel"/>
    <w:tmpl w:val="0EF2C994"/>
    <w:lvl w:ilvl="0" w:tplc="19C63F48">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21FD169D"/>
    <w:multiLevelType w:val="hybridMultilevel"/>
    <w:tmpl w:val="26D069C0"/>
    <w:lvl w:ilvl="0" w:tplc="E4F2C758">
      <w:start w:val="1"/>
      <w:numFmt w:val="lowerLetter"/>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4797DE6"/>
    <w:multiLevelType w:val="hybridMultilevel"/>
    <w:tmpl w:val="B274972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56677BF"/>
    <w:multiLevelType w:val="multilevel"/>
    <w:tmpl w:val="44A6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F02C65"/>
    <w:multiLevelType w:val="multilevel"/>
    <w:tmpl w:val="C614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3D0CEC"/>
    <w:multiLevelType w:val="hybridMultilevel"/>
    <w:tmpl w:val="5642B6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F33457"/>
    <w:multiLevelType w:val="hybridMultilevel"/>
    <w:tmpl w:val="8EBEA9A4"/>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29EA4107"/>
    <w:multiLevelType w:val="multilevel"/>
    <w:tmpl w:val="F506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CF0878"/>
    <w:multiLevelType w:val="hybridMultilevel"/>
    <w:tmpl w:val="DB062E00"/>
    <w:lvl w:ilvl="0" w:tplc="8682A120">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61501B"/>
    <w:multiLevelType w:val="multilevel"/>
    <w:tmpl w:val="E3D4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DD14E6"/>
    <w:multiLevelType w:val="multilevel"/>
    <w:tmpl w:val="DD62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C2F19"/>
    <w:multiLevelType w:val="hybridMultilevel"/>
    <w:tmpl w:val="D08E7B44"/>
    <w:lvl w:ilvl="0" w:tplc="ECA2B24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300C05"/>
    <w:multiLevelType w:val="hybridMultilevel"/>
    <w:tmpl w:val="1A8265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5B7C1C"/>
    <w:multiLevelType w:val="hybridMultilevel"/>
    <w:tmpl w:val="EC10D39A"/>
    <w:lvl w:ilvl="0" w:tplc="2E7006A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A86D51"/>
    <w:multiLevelType w:val="hybridMultilevel"/>
    <w:tmpl w:val="EE4ECFE6"/>
    <w:lvl w:ilvl="0" w:tplc="6D34E0A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487588"/>
    <w:multiLevelType w:val="hybridMultilevel"/>
    <w:tmpl w:val="12CEE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E22EC"/>
    <w:multiLevelType w:val="hybridMultilevel"/>
    <w:tmpl w:val="F9DADA1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2472B5C"/>
    <w:multiLevelType w:val="hybridMultilevel"/>
    <w:tmpl w:val="81CCD72E"/>
    <w:lvl w:ilvl="0" w:tplc="08090017">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3D6C23"/>
    <w:multiLevelType w:val="hybridMultilevel"/>
    <w:tmpl w:val="B8C035D4"/>
    <w:lvl w:ilvl="0" w:tplc="08090017">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A441D3"/>
    <w:multiLevelType w:val="hybridMultilevel"/>
    <w:tmpl w:val="2668BCD4"/>
    <w:lvl w:ilvl="0" w:tplc="1EE6A540">
      <w:start w:val="1"/>
      <w:numFmt w:val="lowerLetter"/>
      <w:lvlText w:val="%1)"/>
      <w:lvlJc w:val="left"/>
      <w:pPr>
        <w:ind w:left="1069" w:hanging="360"/>
      </w:pPr>
      <w:rPr>
        <w:rFonts w:hint="default"/>
      </w:r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5D1947CC"/>
    <w:multiLevelType w:val="hybridMultilevel"/>
    <w:tmpl w:val="24C4CB94"/>
    <w:lvl w:ilvl="0" w:tplc="86EC71C6">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5ED851D9"/>
    <w:multiLevelType w:val="hybridMultilevel"/>
    <w:tmpl w:val="1FD21424"/>
    <w:lvl w:ilvl="0" w:tplc="D60AD3B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60BA1272"/>
    <w:multiLevelType w:val="hybridMultilevel"/>
    <w:tmpl w:val="279A8ED2"/>
    <w:lvl w:ilvl="0" w:tplc="0054F06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65A82449"/>
    <w:multiLevelType w:val="hybridMultilevel"/>
    <w:tmpl w:val="3962E0D2"/>
    <w:lvl w:ilvl="0" w:tplc="2C24AD7E">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1" w15:restartNumberingAfterBreak="0">
    <w:nsid w:val="6CC646DB"/>
    <w:multiLevelType w:val="hybridMultilevel"/>
    <w:tmpl w:val="7422AF1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EED5C11"/>
    <w:multiLevelType w:val="hybridMultilevel"/>
    <w:tmpl w:val="81BEF96A"/>
    <w:lvl w:ilvl="0" w:tplc="08090017">
      <w:start w:val="5"/>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FA60D05"/>
    <w:multiLevelType w:val="multilevel"/>
    <w:tmpl w:val="6A7E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E00C00"/>
    <w:multiLevelType w:val="hybridMultilevel"/>
    <w:tmpl w:val="E584B324"/>
    <w:lvl w:ilvl="0" w:tplc="E40A0DE8">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76DC3256"/>
    <w:multiLevelType w:val="hybridMultilevel"/>
    <w:tmpl w:val="FB36D46A"/>
    <w:lvl w:ilvl="0" w:tplc="08090017">
      <w:start w:val="1"/>
      <w:numFmt w:val="lowerLetter"/>
      <w:lvlText w:val="%1)"/>
      <w:lvlJc w:val="left"/>
      <w:pPr>
        <w:ind w:left="360" w:hanging="360"/>
      </w:pPr>
      <w:rPr>
        <w:rFonts w:hint="default"/>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D6729B3"/>
    <w:multiLevelType w:val="hybridMultilevel"/>
    <w:tmpl w:val="EB467504"/>
    <w:lvl w:ilvl="0" w:tplc="41E0A93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4918AE"/>
    <w:multiLevelType w:val="hybridMultilevel"/>
    <w:tmpl w:val="B67C53D8"/>
    <w:lvl w:ilvl="0" w:tplc="77628C3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2428515">
    <w:abstractNumId w:val="5"/>
  </w:num>
  <w:num w:numId="2" w16cid:durableId="2097748601">
    <w:abstractNumId w:val="13"/>
  </w:num>
  <w:num w:numId="3" w16cid:durableId="840658564">
    <w:abstractNumId w:val="4"/>
  </w:num>
  <w:num w:numId="4" w16cid:durableId="1418213051">
    <w:abstractNumId w:val="6"/>
  </w:num>
  <w:num w:numId="5" w16cid:durableId="323510291">
    <w:abstractNumId w:val="34"/>
  </w:num>
  <w:num w:numId="6" w16cid:durableId="1762413538">
    <w:abstractNumId w:val="28"/>
  </w:num>
  <w:num w:numId="7" w16cid:durableId="1627346202">
    <w:abstractNumId w:val="33"/>
  </w:num>
  <w:num w:numId="8" w16cid:durableId="2083331030">
    <w:abstractNumId w:val="0"/>
  </w:num>
  <w:num w:numId="9" w16cid:durableId="694502458">
    <w:abstractNumId w:val="2"/>
  </w:num>
  <w:num w:numId="10" w16cid:durableId="1717503156">
    <w:abstractNumId w:val="14"/>
  </w:num>
  <w:num w:numId="11" w16cid:durableId="1218122600">
    <w:abstractNumId w:val="3"/>
  </w:num>
  <w:num w:numId="12" w16cid:durableId="1589584575">
    <w:abstractNumId w:val="16"/>
  </w:num>
  <w:num w:numId="13" w16cid:durableId="972901862">
    <w:abstractNumId w:val="17"/>
  </w:num>
  <w:num w:numId="14" w16cid:durableId="1683119684">
    <w:abstractNumId w:val="11"/>
  </w:num>
  <w:num w:numId="15" w16cid:durableId="516819839">
    <w:abstractNumId w:val="10"/>
  </w:num>
  <w:num w:numId="16" w16cid:durableId="1277447166">
    <w:abstractNumId w:val="1"/>
  </w:num>
  <w:num w:numId="17" w16cid:durableId="1586108832">
    <w:abstractNumId w:val="24"/>
  </w:num>
  <w:num w:numId="18" w16cid:durableId="1384329773">
    <w:abstractNumId w:val="12"/>
  </w:num>
  <w:num w:numId="19" w16cid:durableId="230626551">
    <w:abstractNumId w:val="19"/>
  </w:num>
  <w:num w:numId="20" w16cid:durableId="1742216405">
    <w:abstractNumId w:val="25"/>
  </w:num>
  <w:num w:numId="21" w16cid:durableId="1275216024">
    <w:abstractNumId w:val="15"/>
  </w:num>
  <w:num w:numId="22" w16cid:durableId="1923638800">
    <w:abstractNumId w:val="38"/>
  </w:num>
  <w:num w:numId="23" w16cid:durableId="1146582101">
    <w:abstractNumId w:val="36"/>
  </w:num>
  <w:num w:numId="24" w16cid:durableId="956253655">
    <w:abstractNumId w:val="20"/>
  </w:num>
  <w:num w:numId="25" w16cid:durableId="840392383">
    <w:abstractNumId w:val="30"/>
  </w:num>
  <w:num w:numId="26" w16cid:durableId="785464713">
    <w:abstractNumId w:val="8"/>
  </w:num>
  <w:num w:numId="27" w16cid:durableId="1592817324">
    <w:abstractNumId w:val="37"/>
  </w:num>
  <w:num w:numId="28" w16cid:durableId="1349990149">
    <w:abstractNumId w:val="22"/>
  </w:num>
  <w:num w:numId="29" w16cid:durableId="518742756">
    <w:abstractNumId w:val="7"/>
  </w:num>
  <w:num w:numId="30" w16cid:durableId="1842041374">
    <w:abstractNumId w:val="23"/>
  </w:num>
  <w:num w:numId="31" w16cid:durableId="1609586620">
    <w:abstractNumId w:val="35"/>
  </w:num>
  <w:num w:numId="32" w16cid:durableId="390080790">
    <w:abstractNumId w:val="18"/>
  </w:num>
  <w:num w:numId="33" w16cid:durableId="1652830242">
    <w:abstractNumId w:val="31"/>
  </w:num>
  <w:num w:numId="34" w16cid:durableId="178273912">
    <w:abstractNumId w:val="32"/>
  </w:num>
  <w:num w:numId="35" w16cid:durableId="688726419">
    <w:abstractNumId w:val="21"/>
  </w:num>
  <w:num w:numId="36" w16cid:durableId="841090280">
    <w:abstractNumId w:val="9"/>
  </w:num>
  <w:num w:numId="37" w16cid:durableId="372119025">
    <w:abstractNumId w:val="29"/>
  </w:num>
  <w:num w:numId="38" w16cid:durableId="570969908">
    <w:abstractNumId w:val="27"/>
  </w:num>
  <w:num w:numId="39" w16cid:durableId="95525897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1BE"/>
    <w:rsid w:val="000005D4"/>
    <w:rsid w:val="00000E3E"/>
    <w:rsid w:val="000034B3"/>
    <w:rsid w:val="0000416A"/>
    <w:rsid w:val="00004FC3"/>
    <w:rsid w:val="000109FA"/>
    <w:rsid w:val="00011CDE"/>
    <w:rsid w:val="00012246"/>
    <w:rsid w:val="000157F0"/>
    <w:rsid w:val="00015AE9"/>
    <w:rsid w:val="00016B63"/>
    <w:rsid w:val="0002132D"/>
    <w:rsid w:val="00021736"/>
    <w:rsid w:val="000248DD"/>
    <w:rsid w:val="00024FAF"/>
    <w:rsid w:val="000273C6"/>
    <w:rsid w:val="00027575"/>
    <w:rsid w:val="0003050F"/>
    <w:rsid w:val="00032356"/>
    <w:rsid w:val="00032BAA"/>
    <w:rsid w:val="00033B1A"/>
    <w:rsid w:val="00035185"/>
    <w:rsid w:val="000351C9"/>
    <w:rsid w:val="0003616B"/>
    <w:rsid w:val="00044576"/>
    <w:rsid w:val="00045C96"/>
    <w:rsid w:val="00045D4C"/>
    <w:rsid w:val="00047154"/>
    <w:rsid w:val="00050CAF"/>
    <w:rsid w:val="000525D0"/>
    <w:rsid w:val="0005346C"/>
    <w:rsid w:val="000535C4"/>
    <w:rsid w:val="00053F87"/>
    <w:rsid w:val="00054646"/>
    <w:rsid w:val="00055621"/>
    <w:rsid w:val="000557AC"/>
    <w:rsid w:val="00055B49"/>
    <w:rsid w:val="00056488"/>
    <w:rsid w:val="00056893"/>
    <w:rsid w:val="00057A06"/>
    <w:rsid w:val="00057ADA"/>
    <w:rsid w:val="00060015"/>
    <w:rsid w:val="000634F9"/>
    <w:rsid w:val="00063E01"/>
    <w:rsid w:val="000641EA"/>
    <w:rsid w:val="00064DA1"/>
    <w:rsid w:val="000659D8"/>
    <w:rsid w:val="00065A23"/>
    <w:rsid w:val="00065F49"/>
    <w:rsid w:val="00070A45"/>
    <w:rsid w:val="00076993"/>
    <w:rsid w:val="00076C5C"/>
    <w:rsid w:val="00082715"/>
    <w:rsid w:val="000833C3"/>
    <w:rsid w:val="0008607E"/>
    <w:rsid w:val="000875C6"/>
    <w:rsid w:val="00090AC8"/>
    <w:rsid w:val="00092997"/>
    <w:rsid w:val="0009415D"/>
    <w:rsid w:val="00094955"/>
    <w:rsid w:val="000A1BC4"/>
    <w:rsid w:val="000A3983"/>
    <w:rsid w:val="000A4E71"/>
    <w:rsid w:val="000A5ABF"/>
    <w:rsid w:val="000A77B8"/>
    <w:rsid w:val="000A7E26"/>
    <w:rsid w:val="000B07AC"/>
    <w:rsid w:val="000B0FC0"/>
    <w:rsid w:val="000B19F0"/>
    <w:rsid w:val="000B23E6"/>
    <w:rsid w:val="000B30E2"/>
    <w:rsid w:val="000B3933"/>
    <w:rsid w:val="000B3959"/>
    <w:rsid w:val="000B4BAC"/>
    <w:rsid w:val="000B7873"/>
    <w:rsid w:val="000C08E5"/>
    <w:rsid w:val="000C259D"/>
    <w:rsid w:val="000C4E89"/>
    <w:rsid w:val="000C5B6E"/>
    <w:rsid w:val="000D14D2"/>
    <w:rsid w:val="000D4FB5"/>
    <w:rsid w:val="000E2544"/>
    <w:rsid w:val="000E4CFE"/>
    <w:rsid w:val="000E4F7A"/>
    <w:rsid w:val="000E583B"/>
    <w:rsid w:val="000E584C"/>
    <w:rsid w:val="000F0FA9"/>
    <w:rsid w:val="000F1469"/>
    <w:rsid w:val="000F2C71"/>
    <w:rsid w:val="000F3A81"/>
    <w:rsid w:val="000F3F76"/>
    <w:rsid w:val="000F7ED1"/>
    <w:rsid w:val="001014F4"/>
    <w:rsid w:val="001021CC"/>
    <w:rsid w:val="001021FA"/>
    <w:rsid w:val="001024E6"/>
    <w:rsid w:val="00104393"/>
    <w:rsid w:val="00105CC3"/>
    <w:rsid w:val="001062FB"/>
    <w:rsid w:val="00106FC0"/>
    <w:rsid w:val="00107E98"/>
    <w:rsid w:val="00110169"/>
    <w:rsid w:val="00110BAD"/>
    <w:rsid w:val="00110C01"/>
    <w:rsid w:val="001119F3"/>
    <w:rsid w:val="0011619E"/>
    <w:rsid w:val="00116654"/>
    <w:rsid w:val="0011784E"/>
    <w:rsid w:val="00117B82"/>
    <w:rsid w:val="001206D6"/>
    <w:rsid w:val="00120953"/>
    <w:rsid w:val="00120CB6"/>
    <w:rsid w:val="00121192"/>
    <w:rsid w:val="00121F05"/>
    <w:rsid w:val="0012233A"/>
    <w:rsid w:val="00123991"/>
    <w:rsid w:val="00123EB4"/>
    <w:rsid w:val="001241E3"/>
    <w:rsid w:val="001263C2"/>
    <w:rsid w:val="001268B2"/>
    <w:rsid w:val="00126FE5"/>
    <w:rsid w:val="00127102"/>
    <w:rsid w:val="001273E1"/>
    <w:rsid w:val="0012787F"/>
    <w:rsid w:val="0013086B"/>
    <w:rsid w:val="00130C77"/>
    <w:rsid w:val="001311E5"/>
    <w:rsid w:val="00131D12"/>
    <w:rsid w:val="00131D9D"/>
    <w:rsid w:val="001321CB"/>
    <w:rsid w:val="001326DF"/>
    <w:rsid w:val="00133E8A"/>
    <w:rsid w:val="00134A0A"/>
    <w:rsid w:val="00136DE2"/>
    <w:rsid w:val="001375E5"/>
    <w:rsid w:val="0014089E"/>
    <w:rsid w:val="001420C0"/>
    <w:rsid w:val="001428D8"/>
    <w:rsid w:val="00144E1E"/>
    <w:rsid w:val="001459EB"/>
    <w:rsid w:val="00151E8A"/>
    <w:rsid w:val="00151F1D"/>
    <w:rsid w:val="00152E84"/>
    <w:rsid w:val="001549C5"/>
    <w:rsid w:val="00155084"/>
    <w:rsid w:val="00155747"/>
    <w:rsid w:val="00155F05"/>
    <w:rsid w:val="001565EF"/>
    <w:rsid w:val="001607BD"/>
    <w:rsid w:val="00160892"/>
    <w:rsid w:val="00162256"/>
    <w:rsid w:val="0016227A"/>
    <w:rsid w:val="00162D7B"/>
    <w:rsid w:val="00167A3A"/>
    <w:rsid w:val="0017056F"/>
    <w:rsid w:val="001706E6"/>
    <w:rsid w:val="00174BA8"/>
    <w:rsid w:val="00180268"/>
    <w:rsid w:val="001803AF"/>
    <w:rsid w:val="001901BB"/>
    <w:rsid w:val="00190D55"/>
    <w:rsid w:val="001922CE"/>
    <w:rsid w:val="00194AE1"/>
    <w:rsid w:val="00196E24"/>
    <w:rsid w:val="001A09CC"/>
    <w:rsid w:val="001A1293"/>
    <w:rsid w:val="001A20C0"/>
    <w:rsid w:val="001A2485"/>
    <w:rsid w:val="001A2B6D"/>
    <w:rsid w:val="001A42A1"/>
    <w:rsid w:val="001A5272"/>
    <w:rsid w:val="001A531C"/>
    <w:rsid w:val="001A7232"/>
    <w:rsid w:val="001B02C7"/>
    <w:rsid w:val="001B05AB"/>
    <w:rsid w:val="001B11C0"/>
    <w:rsid w:val="001B19C6"/>
    <w:rsid w:val="001B2BAF"/>
    <w:rsid w:val="001B38F3"/>
    <w:rsid w:val="001B5961"/>
    <w:rsid w:val="001B60C7"/>
    <w:rsid w:val="001C12CF"/>
    <w:rsid w:val="001C448D"/>
    <w:rsid w:val="001C4A1B"/>
    <w:rsid w:val="001C5F45"/>
    <w:rsid w:val="001C5F7E"/>
    <w:rsid w:val="001C7364"/>
    <w:rsid w:val="001C7994"/>
    <w:rsid w:val="001D1579"/>
    <w:rsid w:val="001D1AFD"/>
    <w:rsid w:val="001D5B6A"/>
    <w:rsid w:val="001D5F69"/>
    <w:rsid w:val="001D643E"/>
    <w:rsid w:val="001D65A1"/>
    <w:rsid w:val="001E1039"/>
    <w:rsid w:val="001E1132"/>
    <w:rsid w:val="001E1A26"/>
    <w:rsid w:val="001E1A35"/>
    <w:rsid w:val="001E1D31"/>
    <w:rsid w:val="001E3A81"/>
    <w:rsid w:val="001E4097"/>
    <w:rsid w:val="001E65A1"/>
    <w:rsid w:val="001F1481"/>
    <w:rsid w:val="001F4A03"/>
    <w:rsid w:val="001F621F"/>
    <w:rsid w:val="001F7374"/>
    <w:rsid w:val="001F7378"/>
    <w:rsid w:val="00200060"/>
    <w:rsid w:val="00201DB4"/>
    <w:rsid w:val="002052DC"/>
    <w:rsid w:val="0021102F"/>
    <w:rsid w:val="0021130A"/>
    <w:rsid w:val="00211938"/>
    <w:rsid w:val="00212FAA"/>
    <w:rsid w:val="002140FE"/>
    <w:rsid w:val="00215357"/>
    <w:rsid w:val="00215961"/>
    <w:rsid w:val="00215C95"/>
    <w:rsid w:val="00216F1A"/>
    <w:rsid w:val="00222CAA"/>
    <w:rsid w:val="0022338D"/>
    <w:rsid w:val="00224DEE"/>
    <w:rsid w:val="0023061C"/>
    <w:rsid w:val="0023084F"/>
    <w:rsid w:val="00231199"/>
    <w:rsid w:val="00232B3A"/>
    <w:rsid w:val="00233542"/>
    <w:rsid w:val="00234E6F"/>
    <w:rsid w:val="00235ABF"/>
    <w:rsid w:val="002363A1"/>
    <w:rsid w:val="00236A03"/>
    <w:rsid w:val="00236F13"/>
    <w:rsid w:val="002377E6"/>
    <w:rsid w:val="00240DC1"/>
    <w:rsid w:val="00243E2A"/>
    <w:rsid w:val="00244E14"/>
    <w:rsid w:val="00246FFC"/>
    <w:rsid w:val="00247DDD"/>
    <w:rsid w:val="00247EE6"/>
    <w:rsid w:val="00250CE1"/>
    <w:rsid w:val="0025229C"/>
    <w:rsid w:val="00253248"/>
    <w:rsid w:val="002547DB"/>
    <w:rsid w:val="00255F55"/>
    <w:rsid w:val="0025712D"/>
    <w:rsid w:val="002571B0"/>
    <w:rsid w:val="002575DF"/>
    <w:rsid w:val="00257A5D"/>
    <w:rsid w:val="002601DF"/>
    <w:rsid w:val="00266118"/>
    <w:rsid w:val="0026680D"/>
    <w:rsid w:val="002704C8"/>
    <w:rsid w:val="0027074A"/>
    <w:rsid w:val="002719E1"/>
    <w:rsid w:val="00272B67"/>
    <w:rsid w:val="00274648"/>
    <w:rsid w:val="0027520B"/>
    <w:rsid w:val="002767ED"/>
    <w:rsid w:val="0027754B"/>
    <w:rsid w:val="0028016B"/>
    <w:rsid w:val="00280DE6"/>
    <w:rsid w:val="0028534B"/>
    <w:rsid w:val="002867F6"/>
    <w:rsid w:val="002876BD"/>
    <w:rsid w:val="00287851"/>
    <w:rsid w:val="0029409B"/>
    <w:rsid w:val="00295CDF"/>
    <w:rsid w:val="002969CF"/>
    <w:rsid w:val="00297B99"/>
    <w:rsid w:val="002A1A6C"/>
    <w:rsid w:val="002A4B99"/>
    <w:rsid w:val="002A5F6B"/>
    <w:rsid w:val="002A69CF"/>
    <w:rsid w:val="002A6C30"/>
    <w:rsid w:val="002A70B4"/>
    <w:rsid w:val="002A7498"/>
    <w:rsid w:val="002B03F8"/>
    <w:rsid w:val="002B0DD9"/>
    <w:rsid w:val="002B1FCA"/>
    <w:rsid w:val="002B3577"/>
    <w:rsid w:val="002B3F3E"/>
    <w:rsid w:val="002B4A8B"/>
    <w:rsid w:val="002B4B49"/>
    <w:rsid w:val="002B620F"/>
    <w:rsid w:val="002B63C9"/>
    <w:rsid w:val="002B6403"/>
    <w:rsid w:val="002B6BF9"/>
    <w:rsid w:val="002C0563"/>
    <w:rsid w:val="002C1778"/>
    <w:rsid w:val="002C1DAB"/>
    <w:rsid w:val="002C1E55"/>
    <w:rsid w:val="002C2907"/>
    <w:rsid w:val="002C2B8D"/>
    <w:rsid w:val="002C3AEE"/>
    <w:rsid w:val="002C557F"/>
    <w:rsid w:val="002C6F60"/>
    <w:rsid w:val="002C7349"/>
    <w:rsid w:val="002C7BDA"/>
    <w:rsid w:val="002D1F9C"/>
    <w:rsid w:val="002D2393"/>
    <w:rsid w:val="002D257C"/>
    <w:rsid w:val="002D2720"/>
    <w:rsid w:val="002D32FE"/>
    <w:rsid w:val="002D409D"/>
    <w:rsid w:val="002D4B63"/>
    <w:rsid w:val="002D6053"/>
    <w:rsid w:val="002E33D2"/>
    <w:rsid w:val="002E716E"/>
    <w:rsid w:val="002E72DC"/>
    <w:rsid w:val="002F039E"/>
    <w:rsid w:val="002F2614"/>
    <w:rsid w:val="002F36CF"/>
    <w:rsid w:val="002F7162"/>
    <w:rsid w:val="0030376B"/>
    <w:rsid w:val="003039F4"/>
    <w:rsid w:val="003041C0"/>
    <w:rsid w:val="00307CBB"/>
    <w:rsid w:val="0031245D"/>
    <w:rsid w:val="00314A2C"/>
    <w:rsid w:val="0031632E"/>
    <w:rsid w:val="00317569"/>
    <w:rsid w:val="00320661"/>
    <w:rsid w:val="00320921"/>
    <w:rsid w:val="00320EA3"/>
    <w:rsid w:val="003300FB"/>
    <w:rsid w:val="003307D4"/>
    <w:rsid w:val="0033457F"/>
    <w:rsid w:val="003372FA"/>
    <w:rsid w:val="00342631"/>
    <w:rsid w:val="00342AC5"/>
    <w:rsid w:val="003445DA"/>
    <w:rsid w:val="00345A7B"/>
    <w:rsid w:val="00346E40"/>
    <w:rsid w:val="00350429"/>
    <w:rsid w:val="00350F22"/>
    <w:rsid w:val="00351119"/>
    <w:rsid w:val="003523AF"/>
    <w:rsid w:val="00352427"/>
    <w:rsid w:val="00352C1F"/>
    <w:rsid w:val="00354A7C"/>
    <w:rsid w:val="0036017A"/>
    <w:rsid w:val="00360D07"/>
    <w:rsid w:val="0036144E"/>
    <w:rsid w:val="00362570"/>
    <w:rsid w:val="003639B0"/>
    <w:rsid w:val="00366A47"/>
    <w:rsid w:val="003679EF"/>
    <w:rsid w:val="0037015C"/>
    <w:rsid w:val="00374123"/>
    <w:rsid w:val="0037436F"/>
    <w:rsid w:val="0038149B"/>
    <w:rsid w:val="00381DF3"/>
    <w:rsid w:val="003821FB"/>
    <w:rsid w:val="00384938"/>
    <w:rsid w:val="00384F43"/>
    <w:rsid w:val="0038573D"/>
    <w:rsid w:val="00385A6F"/>
    <w:rsid w:val="0038727A"/>
    <w:rsid w:val="00392323"/>
    <w:rsid w:val="0039389A"/>
    <w:rsid w:val="00394F36"/>
    <w:rsid w:val="00397A15"/>
    <w:rsid w:val="00397B0E"/>
    <w:rsid w:val="003A2599"/>
    <w:rsid w:val="003A520D"/>
    <w:rsid w:val="003A6C29"/>
    <w:rsid w:val="003A796E"/>
    <w:rsid w:val="003B07FE"/>
    <w:rsid w:val="003B332E"/>
    <w:rsid w:val="003B45C1"/>
    <w:rsid w:val="003B58B3"/>
    <w:rsid w:val="003C4332"/>
    <w:rsid w:val="003C5AD5"/>
    <w:rsid w:val="003C6532"/>
    <w:rsid w:val="003C6675"/>
    <w:rsid w:val="003C7572"/>
    <w:rsid w:val="003C7710"/>
    <w:rsid w:val="003D2172"/>
    <w:rsid w:val="003D36E0"/>
    <w:rsid w:val="003D3CE1"/>
    <w:rsid w:val="003D44E8"/>
    <w:rsid w:val="003D46BB"/>
    <w:rsid w:val="003E0154"/>
    <w:rsid w:val="003E2F4C"/>
    <w:rsid w:val="003E3825"/>
    <w:rsid w:val="003E3FB4"/>
    <w:rsid w:val="003E47A3"/>
    <w:rsid w:val="003E60DD"/>
    <w:rsid w:val="003E6D65"/>
    <w:rsid w:val="003F033F"/>
    <w:rsid w:val="003F0E8D"/>
    <w:rsid w:val="003F16E8"/>
    <w:rsid w:val="003F26C2"/>
    <w:rsid w:val="003F6A35"/>
    <w:rsid w:val="00401954"/>
    <w:rsid w:val="004031D2"/>
    <w:rsid w:val="004034D7"/>
    <w:rsid w:val="004055D5"/>
    <w:rsid w:val="004072F8"/>
    <w:rsid w:val="0041051A"/>
    <w:rsid w:val="00411558"/>
    <w:rsid w:val="00411744"/>
    <w:rsid w:val="00414546"/>
    <w:rsid w:val="00414B90"/>
    <w:rsid w:val="00417411"/>
    <w:rsid w:val="00422FDF"/>
    <w:rsid w:val="0042351B"/>
    <w:rsid w:val="00423A73"/>
    <w:rsid w:val="00424C97"/>
    <w:rsid w:val="004263A8"/>
    <w:rsid w:val="0042669E"/>
    <w:rsid w:val="0043481F"/>
    <w:rsid w:val="0043497B"/>
    <w:rsid w:val="00435A46"/>
    <w:rsid w:val="00436CF6"/>
    <w:rsid w:val="0043774A"/>
    <w:rsid w:val="00440075"/>
    <w:rsid w:val="00440B5D"/>
    <w:rsid w:val="00442245"/>
    <w:rsid w:val="00442E3B"/>
    <w:rsid w:val="00443DA9"/>
    <w:rsid w:val="00444374"/>
    <w:rsid w:val="00444BDB"/>
    <w:rsid w:val="0044780F"/>
    <w:rsid w:val="00451614"/>
    <w:rsid w:val="0045181B"/>
    <w:rsid w:val="0045396F"/>
    <w:rsid w:val="00454A70"/>
    <w:rsid w:val="00454CA3"/>
    <w:rsid w:val="004551AB"/>
    <w:rsid w:val="004562FD"/>
    <w:rsid w:val="00456792"/>
    <w:rsid w:val="00460C76"/>
    <w:rsid w:val="004616D7"/>
    <w:rsid w:val="00464386"/>
    <w:rsid w:val="004644DA"/>
    <w:rsid w:val="00464765"/>
    <w:rsid w:val="00464DCE"/>
    <w:rsid w:val="00467734"/>
    <w:rsid w:val="00467915"/>
    <w:rsid w:val="00467AD6"/>
    <w:rsid w:val="00467B2E"/>
    <w:rsid w:val="00470B0E"/>
    <w:rsid w:val="00472E47"/>
    <w:rsid w:val="004748D5"/>
    <w:rsid w:val="00474912"/>
    <w:rsid w:val="004758CA"/>
    <w:rsid w:val="00475FAD"/>
    <w:rsid w:val="0047614F"/>
    <w:rsid w:val="0047618C"/>
    <w:rsid w:val="004761E2"/>
    <w:rsid w:val="0047694A"/>
    <w:rsid w:val="004776B2"/>
    <w:rsid w:val="004827A8"/>
    <w:rsid w:val="004828B2"/>
    <w:rsid w:val="00483DBC"/>
    <w:rsid w:val="004846FA"/>
    <w:rsid w:val="00484D33"/>
    <w:rsid w:val="00485BAF"/>
    <w:rsid w:val="0048648F"/>
    <w:rsid w:val="00486782"/>
    <w:rsid w:val="00486F73"/>
    <w:rsid w:val="00487FCC"/>
    <w:rsid w:val="00493188"/>
    <w:rsid w:val="00493223"/>
    <w:rsid w:val="00493E13"/>
    <w:rsid w:val="004970D3"/>
    <w:rsid w:val="004A05F2"/>
    <w:rsid w:val="004A12CE"/>
    <w:rsid w:val="004A36B5"/>
    <w:rsid w:val="004A381A"/>
    <w:rsid w:val="004A3C99"/>
    <w:rsid w:val="004A69E2"/>
    <w:rsid w:val="004A6AC9"/>
    <w:rsid w:val="004A7BD7"/>
    <w:rsid w:val="004B0713"/>
    <w:rsid w:val="004B0ACE"/>
    <w:rsid w:val="004B55F9"/>
    <w:rsid w:val="004B69F1"/>
    <w:rsid w:val="004B7AB0"/>
    <w:rsid w:val="004C0375"/>
    <w:rsid w:val="004C1358"/>
    <w:rsid w:val="004C1B8D"/>
    <w:rsid w:val="004C1DAA"/>
    <w:rsid w:val="004C471B"/>
    <w:rsid w:val="004C6086"/>
    <w:rsid w:val="004D0FD2"/>
    <w:rsid w:val="004D0FD9"/>
    <w:rsid w:val="004D12D1"/>
    <w:rsid w:val="004D1B91"/>
    <w:rsid w:val="004D4EEE"/>
    <w:rsid w:val="004D56C0"/>
    <w:rsid w:val="004D69D7"/>
    <w:rsid w:val="004D6D19"/>
    <w:rsid w:val="004D726F"/>
    <w:rsid w:val="004E07CE"/>
    <w:rsid w:val="004E6B54"/>
    <w:rsid w:val="004E6D85"/>
    <w:rsid w:val="004F044C"/>
    <w:rsid w:val="004F550A"/>
    <w:rsid w:val="004F63BB"/>
    <w:rsid w:val="004F7980"/>
    <w:rsid w:val="004F7B37"/>
    <w:rsid w:val="0050005F"/>
    <w:rsid w:val="00502F6A"/>
    <w:rsid w:val="00504843"/>
    <w:rsid w:val="00504864"/>
    <w:rsid w:val="00505EF5"/>
    <w:rsid w:val="00506E86"/>
    <w:rsid w:val="00510A55"/>
    <w:rsid w:val="00510CBB"/>
    <w:rsid w:val="0051197F"/>
    <w:rsid w:val="00511DD9"/>
    <w:rsid w:val="0051328D"/>
    <w:rsid w:val="00516CD3"/>
    <w:rsid w:val="00520470"/>
    <w:rsid w:val="00521143"/>
    <w:rsid w:val="00521D5E"/>
    <w:rsid w:val="00522548"/>
    <w:rsid w:val="00522E07"/>
    <w:rsid w:val="0052354B"/>
    <w:rsid w:val="005244F2"/>
    <w:rsid w:val="00526B6C"/>
    <w:rsid w:val="00526ED7"/>
    <w:rsid w:val="00530952"/>
    <w:rsid w:val="00535488"/>
    <w:rsid w:val="005368A9"/>
    <w:rsid w:val="00540533"/>
    <w:rsid w:val="00540574"/>
    <w:rsid w:val="00540E10"/>
    <w:rsid w:val="0054221B"/>
    <w:rsid w:val="0054356F"/>
    <w:rsid w:val="00546C46"/>
    <w:rsid w:val="00550BD0"/>
    <w:rsid w:val="00551DB7"/>
    <w:rsid w:val="005529F3"/>
    <w:rsid w:val="0055442A"/>
    <w:rsid w:val="00557638"/>
    <w:rsid w:val="00562F71"/>
    <w:rsid w:val="00564287"/>
    <w:rsid w:val="005645F0"/>
    <w:rsid w:val="00570095"/>
    <w:rsid w:val="005711F1"/>
    <w:rsid w:val="005715CF"/>
    <w:rsid w:val="00571FAD"/>
    <w:rsid w:val="0057256E"/>
    <w:rsid w:val="005729FD"/>
    <w:rsid w:val="00572CF3"/>
    <w:rsid w:val="00575F9A"/>
    <w:rsid w:val="0057617B"/>
    <w:rsid w:val="0057685E"/>
    <w:rsid w:val="00576CE2"/>
    <w:rsid w:val="00577070"/>
    <w:rsid w:val="00581338"/>
    <w:rsid w:val="00582C0B"/>
    <w:rsid w:val="00584649"/>
    <w:rsid w:val="00585A49"/>
    <w:rsid w:val="00585A55"/>
    <w:rsid w:val="00585CDF"/>
    <w:rsid w:val="00586013"/>
    <w:rsid w:val="005867D8"/>
    <w:rsid w:val="0058712C"/>
    <w:rsid w:val="00587DDA"/>
    <w:rsid w:val="005909C1"/>
    <w:rsid w:val="005931F3"/>
    <w:rsid w:val="00595DB1"/>
    <w:rsid w:val="00597D49"/>
    <w:rsid w:val="005A0CCB"/>
    <w:rsid w:val="005A53A7"/>
    <w:rsid w:val="005A5864"/>
    <w:rsid w:val="005A5C4C"/>
    <w:rsid w:val="005A6BCC"/>
    <w:rsid w:val="005A7CDF"/>
    <w:rsid w:val="005B12AA"/>
    <w:rsid w:val="005B1A87"/>
    <w:rsid w:val="005B2266"/>
    <w:rsid w:val="005B238F"/>
    <w:rsid w:val="005B2EFB"/>
    <w:rsid w:val="005B396F"/>
    <w:rsid w:val="005B3D72"/>
    <w:rsid w:val="005B674B"/>
    <w:rsid w:val="005C1890"/>
    <w:rsid w:val="005C5385"/>
    <w:rsid w:val="005C73A0"/>
    <w:rsid w:val="005D2243"/>
    <w:rsid w:val="005D3742"/>
    <w:rsid w:val="005D37BB"/>
    <w:rsid w:val="005D581B"/>
    <w:rsid w:val="005D647C"/>
    <w:rsid w:val="005D705D"/>
    <w:rsid w:val="005D7350"/>
    <w:rsid w:val="005E2D2A"/>
    <w:rsid w:val="005E523B"/>
    <w:rsid w:val="005E607B"/>
    <w:rsid w:val="005E63A5"/>
    <w:rsid w:val="005E6406"/>
    <w:rsid w:val="005E70EB"/>
    <w:rsid w:val="005E7618"/>
    <w:rsid w:val="005E7D16"/>
    <w:rsid w:val="005F0559"/>
    <w:rsid w:val="005F1A39"/>
    <w:rsid w:val="0060340F"/>
    <w:rsid w:val="00607270"/>
    <w:rsid w:val="00607BED"/>
    <w:rsid w:val="00611A88"/>
    <w:rsid w:val="00614D1C"/>
    <w:rsid w:val="00615788"/>
    <w:rsid w:val="00617CEA"/>
    <w:rsid w:val="0062186A"/>
    <w:rsid w:val="00624135"/>
    <w:rsid w:val="00624203"/>
    <w:rsid w:val="00627A31"/>
    <w:rsid w:val="006317D7"/>
    <w:rsid w:val="00631961"/>
    <w:rsid w:val="00633EA7"/>
    <w:rsid w:val="00634AC7"/>
    <w:rsid w:val="00637CAF"/>
    <w:rsid w:val="00641053"/>
    <w:rsid w:val="00642206"/>
    <w:rsid w:val="00642213"/>
    <w:rsid w:val="0064252A"/>
    <w:rsid w:val="00643619"/>
    <w:rsid w:val="00643837"/>
    <w:rsid w:val="00643C00"/>
    <w:rsid w:val="0064549E"/>
    <w:rsid w:val="0065056B"/>
    <w:rsid w:val="00651619"/>
    <w:rsid w:val="006530DB"/>
    <w:rsid w:val="00653633"/>
    <w:rsid w:val="00653E3A"/>
    <w:rsid w:val="0065681B"/>
    <w:rsid w:val="00662910"/>
    <w:rsid w:val="006634B9"/>
    <w:rsid w:val="0066380E"/>
    <w:rsid w:val="00663A83"/>
    <w:rsid w:val="00665AE6"/>
    <w:rsid w:val="006664A2"/>
    <w:rsid w:val="0067029C"/>
    <w:rsid w:val="00671BB2"/>
    <w:rsid w:val="0067239A"/>
    <w:rsid w:val="00677979"/>
    <w:rsid w:val="00680142"/>
    <w:rsid w:val="0068535B"/>
    <w:rsid w:val="0068643C"/>
    <w:rsid w:val="00690553"/>
    <w:rsid w:val="006910EE"/>
    <w:rsid w:val="00691901"/>
    <w:rsid w:val="0069232C"/>
    <w:rsid w:val="00692404"/>
    <w:rsid w:val="00692B91"/>
    <w:rsid w:val="00694BA2"/>
    <w:rsid w:val="006A033A"/>
    <w:rsid w:val="006A10B5"/>
    <w:rsid w:val="006A1424"/>
    <w:rsid w:val="006A1E43"/>
    <w:rsid w:val="006A1FA1"/>
    <w:rsid w:val="006A1FD9"/>
    <w:rsid w:val="006A32F9"/>
    <w:rsid w:val="006B35E3"/>
    <w:rsid w:val="006B453C"/>
    <w:rsid w:val="006B5989"/>
    <w:rsid w:val="006B62EF"/>
    <w:rsid w:val="006B7A67"/>
    <w:rsid w:val="006B7C7B"/>
    <w:rsid w:val="006C1413"/>
    <w:rsid w:val="006C1424"/>
    <w:rsid w:val="006C28B1"/>
    <w:rsid w:val="006C35DD"/>
    <w:rsid w:val="006C5D38"/>
    <w:rsid w:val="006C7C35"/>
    <w:rsid w:val="006D3591"/>
    <w:rsid w:val="006D435C"/>
    <w:rsid w:val="006D7594"/>
    <w:rsid w:val="006D7874"/>
    <w:rsid w:val="006E0CAA"/>
    <w:rsid w:val="006E13AC"/>
    <w:rsid w:val="006E1E86"/>
    <w:rsid w:val="006E2C84"/>
    <w:rsid w:val="006E36CE"/>
    <w:rsid w:val="006E3DB2"/>
    <w:rsid w:val="006E6B89"/>
    <w:rsid w:val="006E733D"/>
    <w:rsid w:val="006E798F"/>
    <w:rsid w:val="006F29B9"/>
    <w:rsid w:val="006F3D1F"/>
    <w:rsid w:val="006F70CD"/>
    <w:rsid w:val="00700073"/>
    <w:rsid w:val="007006F1"/>
    <w:rsid w:val="00701886"/>
    <w:rsid w:val="00703287"/>
    <w:rsid w:val="0070361E"/>
    <w:rsid w:val="00711087"/>
    <w:rsid w:val="00712FF3"/>
    <w:rsid w:val="00716A18"/>
    <w:rsid w:val="007175AE"/>
    <w:rsid w:val="007178D4"/>
    <w:rsid w:val="00722997"/>
    <w:rsid w:val="00724313"/>
    <w:rsid w:val="00730037"/>
    <w:rsid w:val="007300E5"/>
    <w:rsid w:val="007328D1"/>
    <w:rsid w:val="00732B80"/>
    <w:rsid w:val="00732C35"/>
    <w:rsid w:val="00733D8D"/>
    <w:rsid w:val="00733DEE"/>
    <w:rsid w:val="007352C4"/>
    <w:rsid w:val="0073702A"/>
    <w:rsid w:val="0074384B"/>
    <w:rsid w:val="00743F57"/>
    <w:rsid w:val="00744D18"/>
    <w:rsid w:val="007463F8"/>
    <w:rsid w:val="00750033"/>
    <w:rsid w:val="00750ABB"/>
    <w:rsid w:val="00752277"/>
    <w:rsid w:val="007528B1"/>
    <w:rsid w:val="00753612"/>
    <w:rsid w:val="00755561"/>
    <w:rsid w:val="00755621"/>
    <w:rsid w:val="007645EF"/>
    <w:rsid w:val="00765FF2"/>
    <w:rsid w:val="007729EA"/>
    <w:rsid w:val="00772B65"/>
    <w:rsid w:val="00772E8F"/>
    <w:rsid w:val="00773238"/>
    <w:rsid w:val="00775887"/>
    <w:rsid w:val="007772E6"/>
    <w:rsid w:val="007776E9"/>
    <w:rsid w:val="00777751"/>
    <w:rsid w:val="00782907"/>
    <w:rsid w:val="00783285"/>
    <w:rsid w:val="00783F69"/>
    <w:rsid w:val="00784CBB"/>
    <w:rsid w:val="00784F46"/>
    <w:rsid w:val="00790467"/>
    <w:rsid w:val="00796DEF"/>
    <w:rsid w:val="00796FEB"/>
    <w:rsid w:val="0079741C"/>
    <w:rsid w:val="007A08DB"/>
    <w:rsid w:val="007A1595"/>
    <w:rsid w:val="007A2FE5"/>
    <w:rsid w:val="007A5146"/>
    <w:rsid w:val="007B2A67"/>
    <w:rsid w:val="007B42F9"/>
    <w:rsid w:val="007B5E33"/>
    <w:rsid w:val="007B6E80"/>
    <w:rsid w:val="007B7427"/>
    <w:rsid w:val="007C0657"/>
    <w:rsid w:val="007C1381"/>
    <w:rsid w:val="007C4A8E"/>
    <w:rsid w:val="007C4FFF"/>
    <w:rsid w:val="007C61D8"/>
    <w:rsid w:val="007C6763"/>
    <w:rsid w:val="007C6F43"/>
    <w:rsid w:val="007D10D6"/>
    <w:rsid w:val="007D5E68"/>
    <w:rsid w:val="007D66DF"/>
    <w:rsid w:val="007D7013"/>
    <w:rsid w:val="007D7796"/>
    <w:rsid w:val="007E10A3"/>
    <w:rsid w:val="007E1124"/>
    <w:rsid w:val="007E3388"/>
    <w:rsid w:val="007E3BCD"/>
    <w:rsid w:val="007E739F"/>
    <w:rsid w:val="007E76E7"/>
    <w:rsid w:val="007F20BF"/>
    <w:rsid w:val="007F22C7"/>
    <w:rsid w:val="007F3663"/>
    <w:rsid w:val="007F3784"/>
    <w:rsid w:val="007F4EFD"/>
    <w:rsid w:val="007F690F"/>
    <w:rsid w:val="007F751C"/>
    <w:rsid w:val="008070E3"/>
    <w:rsid w:val="00815802"/>
    <w:rsid w:val="0081754F"/>
    <w:rsid w:val="0081760B"/>
    <w:rsid w:val="00822111"/>
    <w:rsid w:val="00824279"/>
    <w:rsid w:val="00824A46"/>
    <w:rsid w:val="00825239"/>
    <w:rsid w:val="00826EDA"/>
    <w:rsid w:val="00831041"/>
    <w:rsid w:val="0083196F"/>
    <w:rsid w:val="00833048"/>
    <w:rsid w:val="00833E60"/>
    <w:rsid w:val="0083429E"/>
    <w:rsid w:val="00834F71"/>
    <w:rsid w:val="008357C5"/>
    <w:rsid w:val="00835982"/>
    <w:rsid w:val="0083608E"/>
    <w:rsid w:val="0084592B"/>
    <w:rsid w:val="00845DF4"/>
    <w:rsid w:val="008472BA"/>
    <w:rsid w:val="0084783C"/>
    <w:rsid w:val="008506C3"/>
    <w:rsid w:val="0085125F"/>
    <w:rsid w:val="00851A65"/>
    <w:rsid w:val="00851C28"/>
    <w:rsid w:val="00851C7B"/>
    <w:rsid w:val="00852570"/>
    <w:rsid w:val="008536D6"/>
    <w:rsid w:val="00854D9F"/>
    <w:rsid w:val="00854DBF"/>
    <w:rsid w:val="00855C04"/>
    <w:rsid w:val="008610E5"/>
    <w:rsid w:val="00861E67"/>
    <w:rsid w:val="00862648"/>
    <w:rsid w:val="0086667C"/>
    <w:rsid w:val="008707E7"/>
    <w:rsid w:val="00872629"/>
    <w:rsid w:val="00872E6E"/>
    <w:rsid w:val="00873F7E"/>
    <w:rsid w:val="008741F4"/>
    <w:rsid w:val="00877AF2"/>
    <w:rsid w:val="00877CC6"/>
    <w:rsid w:val="00880BF6"/>
    <w:rsid w:val="00881636"/>
    <w:rsid w:val="00882229"/>
    <w:rsid w:val="008826B0"/>
    <w:rsid w:val="008843D1"/>
    <w:rsid w:val="00884F6F"/>
    <w:rsid w:val="0088528C"/>
    <w:rsid w:val="00887F37"/>
    <w:rsid w:val="00891F7B"/>
    <w:rsid w:val="00894F03"/>
    <w:rsid w:val="00895E6A"/>
    <w:rsid w:val="00897F2D"/>
    <w:rsid w:val="008A0288"/>
    <w:rsid w:val="008A0399"/>
    <w:rsid w:val="008A0D53"/>
    <w:rsid w:val="008A3378"/>
    <w:rsid w:val="008A42E2"/>
    <w:rsid w:val="008B0D4B"/>
    <w:rsid w:val="008B1388"/>
    <w:rsid w:val="008B4A6D"/>
    <w:rsid w:val="008B5BBC"/>
    <w:rsid w:val="008C10F3"/>
    <w:rsid w:val="008C1B24"/>
    <w:rsid w:val="008C4774"/>
    <w:rsid w:val="008C596F"/>
    <w:rsid w:val="008C710D"/>
    <w:rsid w:val="008D2413"/>
    <w:rsid w:val="008D2A4A"/>
    <w:rsid w:val="008D31DB"/>
    <w:rsid w:val="008D412A"/>
    <w:rsid w:val="008D6E3F"/>
    <w:rsid w:val="008D77D0"/>
    <w:rsid w:val="008D79A8"/>
    <w:rsid w:val="008E0DEA"/>
    <w:rsid w:val="008E0E9C"/>
    <w:rsid w:val="008E305E"/>
    <w:rsid w:val="008E5315"/>
    <w:rsid w:val="008E70AD"/>
    <w:rsid w:val="008E7102"/>
    <w:rsid w:val="008E7DCC"/>
    <w:rsid w:val="008F0F28"/>
    <w:rsid w:val="008F156E"/>
    <w:rsid w:val="008F2A49"/>
    <w:rsid w:val="008F3536"/>
    <w:rsid w:val="008F5A7D"/>
    <w:rsid w:val="008F7226"/>
    <w:rsid w:val="008F75F0"/>
    <w:rsid w:val="009026CE"/>
    <w:rsid w:val="0090316C"/>
    <w:rsid w:val="00903250"/>
    <w:rsid w:val="009067FC"/>
    <w:rsid w:val="00906DC5"/>
    <w:rsid w:val="009077A4"/>
    <w:rsid w:val="0091314F"/>
    <w:rsid w:val="0091371F"/>
    <w:rsid w:val="009142E3"/>
    <w:rsid w:val="009215C9"/>
    <w:rsid w:val="00921846"/>
    <w:rsid w:val="00924664"/>
    <w:rsid w:val="009255AA"/>
    <w:rsid w:val="0093043E"/>
    <w:rsid w:val="00931C20"/>
    <w:rsid w:val="009335E9"/>
    <w:rsid w:val="00935CED"/>
    <w:rsid w:val="00937114"/>
    <w:rsid w:val="009406E1"/>
    <w:rsid w:val="00941F9C"/>
    <w:rsid w:val="00942727"/>
    <w:rsid w:val="009455A9"/>
    <w:rsid w:val="00945F4D"/>
    <w:rsid w:val="00946B21"/>
    <w:rsid w:val="00947EB8"/>
    <w:rsid w:val="009516E7"/>
    <w:rsid w:val="00952006"/>
    <w:rsid w:val="00952283"/>
    <w:rsid w:val="009538E8"/>
    <w:rsid w:val="009561F5"/>
    <w:rsid w:val="00956C07"/>
    <w:rsid w:val="009573CA"/>
    <w:rsid w:val="00957F70"/>
    <w:rsid w:val="009615DD"/>
    <w:rsid w:val="00961619"/>
    <w:rsid w:val="00962271"/>
    <w:rsid w:val="009624FD"/>
    <w:rsid w:val="00966924"/>
    <w:rsid w:val="00966C92"/>
    <w:rsid w:val="009707F4"/>
    <w:rsid w:val="00974295"/>
    <w:rsid w:val="0097666E"/>
    <w:rsid w:val="0097769D"/>
    <w:rsid w:val="00977F28"/>
    <w:rsid w:val="00980DA2"/>
    <w:rsid w:val="0098120D"/>
    <w:rsid w:val="0098143D"/>
    <w:rsid w:val="009829A4"/>
    <w:rsid w:val="00982D03"/>
    <w:rsid w:val="00984017"/>
    <w:rsid w:val="00986839"/>
    <w:rsid w:val="00990EC8"/>
    <w:rsid w:val="0099131D"/>
    <w:rsid w:val="00991BDE"/>
    <w:rsid w:val="0099548E"/>
    <w:rsid w:val="00996307"/>
    <w:rsid w:val="00997E48"/>
    <w:rsid w:val="009A2504"/>
    <w:rsid w:val="009B0D35"/>
    <w:rsid w:val="009B37B7"/>
    <w:rsid w:val="009B5A8A"/>
    <w:rsid w:val="009B712E"/>
    <w:rsid w:val="009B759C"/>
    <w:rsid w:val="009B7818"/>
    <w:rsid w:val="009C1C08"/>
    <w:rsid w:val="009D0EFB"/>
    <w:rsid w:val="009D3051"/>
    <w:rsid w:val="009D3450"/>
    <w:rsid w:val="009D4637"/>
    <w:rsid w:val="009D73AD"/>
    <w:rsid w:val="009D76CA"/>
    <w:rsid w:val="009E12C4"/>
    <w:rsid w:val="009E1B89"/>
    <w:rsid w:val="009E263F"/>
    <w:rsid w:val="009E3B0D"/>
    <w:rsid w:val="009E490B"/>
    <w:rsid w:val="009E4D0B"/>
    <w:rsid w:val="009E4E5D"/>
    <w:rsid w:val="009E6E0B"/>
    <w:rsid w:val="009F3048"/>
    <w:rsid w:val="009F3CF3"/>
    <w:rsid w:val="009F43AF"/>
    <w:rsid w:val="00A01C4B"/>
    <w:rsid w:val="00A02EFF"/>
    <w:rsid w:val="00A0362C"/>
    <w:rsid w:val="00A05F86"/>
    <w:rsid w:val="00A06A1E"/>
    <w:rsid w:val="00A0756D"/>
    <w:rsid w:val="00A07CB4"/>
    <w:rsid w:val="00A1053A"/>
    <w:rsid w:val="00A117C6"/>
    <w:rsid w:val="00A11923"/>
    <w:rsid w:val="00A11B8A"/>
    <w:rsid w:val="00A12553"/>
    <w:rsid w:val="00A1258F"/>
    <w:rsid w:val="00A12973"/>
    <w:rsid w:val="00A131F9"/>
    <w:rsid w:val="00A1414A"/>
    <w:rsid w:val="00A257E8"/>
    <w:rsid w:val="00A27A88"/>
    <w:rsid w:val="00A32BD3"/>
    <w:rsid w:val="00A32C3C"/>
    <w:rsid w:val="00A33949"/>
    <w:rsid w:val="00A353D9"/>
    <w:rsid w:val="00A3791F"/>
    <w:rsid w:val="00A37AAA"/>
    <w:rsid w:val="00A37D27"/>
    <w:rsid w:val="00A41B45"/>
    <w:rsid w:val="00A42872"/>
    <w:rsid w:val="00A430CA"/>
    <w:rsid w:val="00A43B03"/>
    <w:rsid w:val="00A43C63"/>
    <w:rsid w:val="00A43D88"/>
    <w:rsid w:val="00A443D9"/>
    <w:rsid w:val="00A5040C"/>
    <w:rsid w:val="00A5333B"/>
    <w:rsid w:val="00A53594"/>
    <w:rsid w:val="00A53AC8"/>
    <w:rsid w:val="00A53B5D"/>
    <w:rsid w:val="00A54888"/>
    <w:rsid w:val="00A54FC7"/>
    <w:rsid w:val="00A556C8"/>
    <w:rsid w:val="00A600B5"/>
    <w:rsid w:val="00A60F42"/>
    <w:rsid w:val="00A622E5"/>
    <w:rsid w:val="00A63445"/>
    <w:rsid w:val="00A6624E"/>
    <w:rsid w:val="00A707E9"/>
    <w:rsid w:val="00A7103A"/>
    <w:rsid w:val="00A71104"/>
    <w:rsid w:val="00A7229E"/>
    <w:rsid w:val="00A72BF8"/>
    <w:rsid w:val="00A732A1"/>
    <w:rsid w:val="00A73509"/>
    <w:rsid w:val="00A73627"/>
    <w:rsid w:val="00A7514A"/>
    <w:rsid w:val="00A75A64"/>
    <w:rsid w:val="00A773C1"/>
    <w:rsid w:val="00A84143"/>
    <w:rsid w:val="00A86503"/>
    <w:rsid w:val="00A86C89"/>
    <w:rsid w:val="00A87BC2"/>
    <w:rsid w:val="00A87CA6"/>
    <w:rsid w:val="00A90762"/>
    <w:rsid w:val="00A92D29"/>
    <w:rsid w:val="00A945C7"/>
    <w:rsid w:val="00A969C3"/>
    <w:rsid w:val="00AA0026"/>
    <w:rsid w:val="00AA19BD"/>
    <w:rsid w:val="00AA34E3"/>
    <w:rsid w:val="00AA41AB"/>
    <w:rsid w:val="00AA6F1A"/>
    <w:rsid w:val="00AA754E"/>
    <w:rsid w:val="00AB0870"/>
    <w:rsid w:val="00AB26E2"/>
    <w:rsid w:val="00AB27F4"/>
    <w:rsid w:val="00AB28C5"/>
    <w:rsid w:val="00AB474A"/>
    <w:rsid w:val="00AB4C07"/>
    <w:rsid w:val="00AB4C9A"/>
    <w:rsid w:val="00AB4CF4"/>
    <w:rsid w:val="00AB580B"/>
    <w:rsid w:val="00AB6AFB"/>
    <w:rsid w:val="00AC1BD4"/>
    <w:rsid w:val="00AC2647"/>
    <w:rsid w:val="00AC4EAC"/>
    <w:rsid w:val="00AC51CE"/>
    <w:rsid w:val="00AC7C4D"/>
    <w:rsid w:val="00AD20E2"/>
    <w:rsid w:val="00AD247D"/>
    <w:rsid w:val="00AD24AC"/>
    <w:rsid w:val="00AD301E"/>
    <w:rsid w:val="00AD42F1"/>
    <w:rsid w:val="00AD5AF7"/>
    <w:rsid w:val="00AD61D2"/>
    <w:rsid w:val="00AD76B4"/>
    <w:rsid w:val="00AE13E3"/>
    <w:rsid w:val="00AE1854"/>
    <w:rsid w:val="00AE682A"/>
    <w:rsid w:val="00AE6E2F"/>
    <w:rsid w:val="00AE77A1"/>
    <w:rsid w:val="00AF32C6"/>
    <w:rsid w:val="00AF34FF"/>
    <w:rsid w:val="00AF51BD"/>
    <w:rsid w:val="00AF5DE0"/>
    <w:rsid w:val="00AF71A0"/>
    <w:rsid w:val="00AF72C3"/>
    <w:rsid w:val="00B01590"/>
    <w:rsid w:val="00B022EB"/>
    <w:rsid w:val="00B04577"/>
    <w:rsid w:val="00B045E3"/>
    <w:rsid w:val="00B05BCC"/>
    <w:rsid w:val="00B06CC2"/>
    <w:rsid w:val="00B07383"/>
    <w:rsid w:val="00B077F2"/>
    <w:rsid w:val="00B11704"/>
    <w:rsid w:val="00B12148"/>
    <w:rsid w:val="00B131D1"/>
    <w:rsid w:val="00B175EE"/>
    <w:rsid w:val="00B17C77"/>
    <w:rsid w:val="00B20AE6"/>
    <w:rsid w:val="00B21DF3"/>
    <w:rsid w:val="00B220E8"/>
    <w:rsid w:val="00B23463"/>
    <w:rsid w:val="00B25470"/>
    <w:rsid w:val="00B26186"/>
    <w:rsid w:val="00B302F0"/>
    <w:rsid w:val="00B324D1"/>
    <w:rsid w:val="00B34050"/>
    <w:rsid w:val="00B3494C"/>
    <w:rsid w:val="00B34C28"/>
    <w:rsid w:val="00B351AE"/>
    <w:rsid w:val="00B3560B"/>
    <w:rsid w:val="00B36DB5"/>
    <w:rsid w:val="00B4051C"/>
    <w:rsid w:val="00B414C8"/>
    <w:rsid w:val="00B519C2"/>
    <w:rsid w:val="00B5425F"/>
    <w:rsid w:val="00B544CC"/>
    <w:rsid w:val="00B549E1"/>
    <w:rsid w:val="00B619FA"/>
    <w:rsid w:val="00B638AE"/>
    <w:rsid w:val="00B7059C"/>
    <w:rsid w:val="00B73213"/>
    <w:rsid w:val="00B7465A"/>
    <w:rsid w:val="00B74B5A"/>
    <w:rsid w:val="00B75B74"/>
    <w:rsid w:val="00B81064"/>
    <w:rsid w:val="00B8389C"/>
    <w:rsid w:val="00B87333"/>
    <w:rsid w:val="00B90819"/>
    <w:rsid w:val="00B96163"/>
    <w:rsid w:val="00B977DE"/>
    <w:rsid w:val="00BA01B1"/>
    <w:rsid w:val="00BA0F88"/>
    <w:rsid w:val="00BA3460"/>
    <w:rsid w:val="00BA3ADA"/>
    <w:rsid w:val="00BA5550"/>
    <w:rsid w:val="00BA6AD5"/>
    <w:rsid w:val="00BB2513"/>
    <w:rsid w:val="00BB2DFD"/>
    <w:rsid w:val="00BB37E9"/>
    <w:rsid w:val="00BC5477"/>
    <w:rsid w:val="00BD53A7"/>
    <w:rsid w:val="00BD5AC8"/>
    <w:rsid w:val="00BD6BDF"/>
    <w:rsid w:val="00BD7383"/>
    <w:rsid w:val="00BE30A6"/>
    <w:rsid w:val="00BE4AEB"/>
    <w:rsid w:val="00BE4DDA"/>
    <w:rsid w:val="00BE66B9"/>
    <w:rsid w:val="00BF0644"/>
    <w:rsid w:val="00BF0957"/>
    <w:rsid w:val="00BF113A"/>
    <w:rsid w:val="00BF209F"/>
    <w:rsid w:val="00BF296B"/>
    <w:rsid w:val="00BF4735"/>
    <w:rsid w:val="00BF4EA6"/>
    <w:rsid w:val="00BF544D"/>
    <w:rsid w:val="00BF7972"/>
    <w:rsid w:val="00C06099"/>
    <w:rsid w:val="00C066DE"/>
    <w:rsid w:val="00C079FE"/>
    <w:rsid w:val="00C11647"/>
    <w:rsid w:val="00C11D02"/>
    <w:rsid w:val="00C12E40"/>
    <w:rsid w:val="00C13564"/>
    <w:rsid w:val="00C13D4E"/>
    <w:rsid w:val="00C15B5F"/>
    <w:rsid w:val="00C1631B"/>
    <w:rsid w:val="00C17AF1"/>
    <w:rsid w:val="00C20A24"/>
    <w:rsid w:val="00C20E38"/>
    <w:rsid w:val="00C21244"/>
    <w:rsid w:val="00C2162B"/>
    <w:rsid w:val="00C23474"/>
    <w:rsid w:val="00C251A5"/>
    <w:rsid w:val="00C27952"/>
    <w:rsid w:val="00C34034"/>
    <w:rsid w:val="00C3603E"/>
    <w:rsid w:val="00C36C52"/>
    <w:rsid w:val="00C41049"/>
    <w:rsid w:val="00C413E3"/>
    <w:rsid w:val="00C4250B"/>
    <w:rsid w:val="00C42DAF"/>
    <w:rsid w:val="00C46618"/>
    <w:rsid w:val="00C468E4"/>
    <w:rsid w:val="00C477BF"/>
    <w:rsid w:val="00C5079A"/>
    <w:rsid w:val="00C51267"/>
    <w:rsid w:val="00C53124"/>
    <w:rsid w:val="00C53293"/>
    <w:rsid w:val="00C579E3"/>
    <w:rsid w:val="00C57AE7"/>
    <w:rsid w:val="00C6021E"/>
    <w:rsid w:val="00C622CA"/>
    <w:rsid w:val="00C632EF"/>
    <w:rsid w:val="00C64662"/>
    <w:rsid w:val="00C64E61"/>
    <w:rsid w:val="00C722BE"/>
    <w:rsid w:val="00C7294E"/>
    <w:rsid w:val="00C73619"/>
    <w:rsid w:val="00C73A3F"/>
    <w:rsid w:val="00C73BE3"/>
    <w:rsid w:val="00C76656"/>
    <w:rsid w:val="00C7705A"/>
    <w:rsid w:val="00C7798D"/>
    <w:rsid w:val="00C82575"/>
    <w:rsid w:val="00C83C7F"/>
    <w:rsid w:val="00C843E2"/>
    <w:rsid w:val="00C8571D"/>
    <w:rsid w:val="00C85F66"/>
    <w:rsid w:val="00C86D15"/>
    <w:rsid w:val="00C92A36"/>
    <w:rsid w:val="00C92AD9"/>
    <w:rsid w:val="00C94F28"/>
    <w:rsid w:val="00CA43BC"/>
    <w:rsid w:val="00CA4EDB"/>
    <w:rsid w:val="00CA505D"/>
    <w:rsid w:val="00CA52C3"/>
    <w:rsid w:val="00CB132B"/>
    <w:rsid w:val="00CB3BA0"/>
    <w:rsid w:val="00CB5945"/>
    <w:rsid w:val="00CC1927"/>
    <w:rsid w:val="00CC2190"/>
    <w:rsid w:val="00CC35EA"/>
    <w:rsid w:val="00CC39D9"/>
    <w:rsid w:val="00CC5FB3"/>
    <w:rsid w:val="00CC6FFB"/>
    <w:rsid w:val="00CC7ABD"/>
    <w:rsid w:val="00CD12D9"/>
    <w:rsid w:val="00CD1C2A"/>
    <w:rsid w:val="00CD2258"/>
    <w:rsid w:val="00CD23F4"/>
    <w:rsid w:val="00CD32DB"/>
    <w:rsid w:val="00CD377F"/>
    <w:rsid w:val="00CD6282"/>
    <w:rsid w:val="00CE0BB0"/>
    <w:rsid w:val="00CE0C71"/>
    <w:rsid w:val="00CE2679"/>
    <w:rsid w:val="00CE3006"/>
    <w:rsid w:val="00CE4C4D"/>
    <w:rsid w:val="00CE5F4E"/>
    <w:rsid w:val="00CE7A43"/>
    <w:rsid w:val="00CF2CAD"/>
    <w:rsid w:val="00CF5081"/>
    <w:rsid w:val="00CF607D"/>
    <w:rsid w:val="00CF67DB"/>
    <w:rsid w:val="00D01EFB"/>
    <w:rsid w:val="00D029F4"/>
    <w:rsid w:val="00D02E0D"/>
    <w:rsid w:val="00D065B2"/>
    <w:rsid w:val="00D068D8"/>
    <w:rsid w:val="00D06A16"/>
    <w:rsid w:val="00D06D7C"/>
    <w:rsid w:val="00D10004"/>
    <w:rsid w:val="00D101C8"/>
    <w:rsid w:val="00D10A70"/>
    <w:rsid w:val="00D14CD1"/>
    <w:rsid w:val="00D15D10"/>
    <w:rsid w:val="00D16550"/>
    <w:rsid w:val="00D17B85"/>
    <w:rsid w:val="00D20E41"/>
    <w:rsid w:val="00D210E1"/>
    <w:rsid w:val="00D23542"/>
    <w:rsid w:val="00D2419A"/>
    <w:rsid w:val="00D254F5"/>
    <w:rsid w:val="00D25F9E"/>
    <w:rsid w:val="00D267A7"/>
    <w:rsid w:val="00D27A31"/>
    <w:rsid w:val="00D30B5C"/>
    <w:rsid w:val="00D31A36"/>
    <w:rsid w:val="00D31F1F"/>
    <w:rsid w:val="00D322AE"/>
    <w:rsid w:val="00D3344C"/>
    <w:rsid w:val="00D33976"/>
    <w:rsid w:val="00D34045"/>
    <w:rsid w:val="00D3443F"/>
    <w:rsid w:val="00D37E1E"/>
    <w:rsid w:val="00D43478"/>
    <w:rsid w:val="00D435AA"/>
    <w:rsid w:val="00D441BE"/>
    <w:rsid w:val="00D4449B"/>
    <w:rsid w:val="00D470E7"/>
    <w:rsid w:val="00D518BD"/>
    <w:rsid w:val="00D51C89"/>
    <w:rsid w:val="00D5584D"/>
    <w:rsid w:val="00D616C4"/>
    <w:rsid w:val="00D61714"/>
    <w:rsid w:val="00D61EBE"/>
    <w:rsid w:val="00D62F31"/>
    <w:rsid w:val="00D648C6"/>
    <w:rsid w:val="00D64E36"/>
    <w:rsid w:val="00D65B59"/>
    <w:rsid w:val="00D65DC0"/>
    <w:rsid w:val="00D66D71"/>
    <w:rsid w:val="00D67D48"/>
    <w:rsid w:val="00D70418"/>
    <w:rsid w:val="00D7305B"/>
    <w:rsid w:val="00D7334B"/>
    <w:rsid w:val="00D737FF"/>
    <w:rsid w:val="00D74732"/>
    <w:rsid w:val="00D75413"/>
    <w:rsid w:val="00D76F5F"/>
    <w:rsid w:val="00D84BD2"/>
    <w:rsid w:val="00D84E07"/>
    <w:rsid w:val="00D86A36"/>
    <w:rsid w:val="00D904FE"/>
    <w:rsid w:val="00D9159B"/>
    <w:rsid w:val="00D94147"/>
    <w:rsid w:val="00DA0141"/>
    <w:rsid w:val="00DA12EC"/>
    <w:rsid w:val="00DA2C6D"/>
    <w:rsid w:val="00DA3049"/>
    <w:rsid w:val="00DA3CE3"/>
    <w:rsid w:val="00DA4292"/>
    <w:rsid w:val="00DA4D44"/>
    <w:rsid w:val="00DA5D95"/>
    <w:rsid w:val="00DB3AC4"/>
    <w:rsid w:val="00DB4AC8"/>
    <w:rsid w:val="00DC4453"/>
    <w:rsid w:val="00DC51D4"/>
    <w:rsid w:val="00DC6293"/>
    <w:rsid w:val="00DC675A"/>
    <w:rsid w:val="00DC7AE8"/>
    <w:rsid w:val="00DD148F"/>
    <w:rsid w:val="00DD5E92"/>
    <w:rsid w:val="00DD648D"/>
    <w:rsid w:val="00DE0D02"/>
    <w:rsid w:val="00DE1F07"/>
    <w:rsid w:val="00DE3853"/>
    <w:rsid w:val="00DE4448"/>
    <w:rsid w:val="00DE5919"/>
    <w:rsid w:val="00DE66CC"/>
    <w:rsid w:val="00DE7448"/>
    <w:rsid w:val="00DF0130"/>
    <w:rsid w:val="00DF1465"/>
    <w:rsid w:val="00DF1C79"/>
    <w:rsid w:val="00DF327C"/>
    <w:rsid w:val="00DF4D1E"/>
    <w:rsid w:val="00DF5AD4"/>
    <w:rsid w:val="00E01F2C"/>
    <w:rsid w:val="00E02460"/>
    <w:rsid w:val="00E03565"/>
    <w:rsid w:val="00E04B9C"/>
    <w:rsid w:val="00E07DED"/>
    <w:rsid w:val="00E1120B"/>
    <w:rsid w:val="00E12B4A"/>
    <w:rsid w:val="00E144F7"/>
    <w:rsid w:val="00E14D69"/>
    <w:rsid w:val="00E15D32"/>
    <w:rsid w:val="00E1662A"/>
    <w:rsid w:val="00E166BB"/>
    <w:rsid w:val="00E204CF"/>
    <w:rsid w:val="00E20670"/>
    <w:rsid w:val="00E21000"/>
    <w:rsid w:val="00E2151D"/>
    <w:rsid w:val="00E21BAC"/>
    <w:rsid w:val="00E22DF2"/>
    <w:rsid w:val="00E22F37"/>
    <w:rsid w:val="00E2393F"/>
    <w:rsid w:val="00E24948"/>
    <w:rsid w:val="00E25BF8"/>
    <w:rsid w:val="00E26A3E"/>
    <w:rsid w:val="00E271AA"/>
    <w:rsid w:val="00E27666"/>
    <w:rsid w:val="00E27CA1"/>
    <w:rsid w:val="00E27D6B"/>
    <w:rsid w:val="00E33609"/>
    <w:rsid w:val="00E33DF5"/>
    <w:rsid w:val="00E33F87"/>
    <w:rsid w:val="00E3525A"/>
    <w:rsid w:val="00E35910"/>
    <w:rsid w:val="00E35A5D"/>
    <w:rsid w:val="00E35AB5"/>
    <w:rsid w:val="00E363D8"/>
    <w:rsid w:val="00E403F6"/>
    <w:rsid w:val="00E40A0B"/>
    <w:rsid w:val="00E41016"/>
    <w:rsid w:val="00E4245F"/>
    <w:rsid w:val="00E436D9"/>
    <w:rsid w:val="00E43F1C"/>
    <w:rsid w:val="00E44D77"/>
    <w:rsid w:val="00E47030"/>
    <w:rsid w:val="00E504B8"/>
    <w:rsid w:val="00E50846"/>
    <w:rsid w:val="00E51844"/>
    <w:rsid w:val="00E533B3"/>
    <w:rsid w:val="00E53E4F"/>
    <w:rsid w:val="00E5610F"/>
    <w:rsid w:val="00E56E03"/>
    <w:rsid w:val="00E5772D"/>
    <w:rsid w:val="00E57B3B"/>
    <w:rsid w:val="00E6081E"/>
    <w:rsid w:val="00E62B5D"/>
    <w:rsid w:val="00E651CA"/>
    <w:rsid w:val="00E65370"/>
    <w:rsid w:val="00E67C60"/>
    <w:rsid w:val="00E70C4A"/>
    <w:rsid w:val="00E70EB6"/>
    <w:rsid w:val="00E70F70"/>
    <w:rsid w:val="00E7345E"/>
    <w:rsid w:val="00E770C7"/>
    <w:rsid w:val="00E83295"/>
    <w:rsid w:val="00E85F1F"/>
    <w:rsid w:val="00E865FC"/>
    <w:rsid w:val="00E86912"/>
    <w:rsid w:val="00E86E05"/>
    <w:rsid w:val="00E92146"/>
    <w:rsid w:val="00E934EB"/>
    <w:rsid w:val="00E940A7"/>
    <w:rsid w:val="00E9698B"/>
    <w:rsid w:val="00E97AFE"/>
    <w:rsid w:val="00EA0DA9"/>
    <w:rsid w:val="00EA1EA3"/>
    <w:rsid w:val="00EA4262"/>
    <w:rsid w:val="00EA465F"/>
    <w:rsid w:val="00EA60F8"/>
    <w:rsid w:val="00EA69E6"/>
    <w:rsid w:val="00EA77E4"/>
    <w:rsid w:val="00EB1494"/>
    <w:rsid w:val="00EB1F6B"/>
    <w:rsid w:val="00EB41EE"/>
    <w:rsid w:val="00EB4757"/>
    <w:rsid w:val="00EC04B4"/>
    <w:rsid w:val="00EC12FA"/>
    <w:rsid w:val="00EC2CF4"/>
    <w:rsid w:val="00EC309A"/>
    <w:rsid w:val="00EC39A2"/>
    <w:rsid w:val="00EC460F"/>
    <w:rsid w:val="00EC4D4B"/>
    <w:rsid w:val="00ED23CC"/>
    <w:rsid w:val="00ED2B21"/>
    <w:rsid w:val="00ED5D23"/>
    <w:rsid w:val="00ED5EEC"/>
    <w:rsid w:val="00ED717B"/>
    <w:rsid w:val="00EE01B8"/>
    <w:rsid w:val="00EE0595"/>
    <w:rsid w:val="00EE4E9B"/>
    <w:rsid w:val="00EE54D2"/>
    <w:rsid w:val="00EE593F"/>
    <w:rsid w:val="00EE6345"/>
    <w:rsid w:val="00EE63C5"/>
    <w:rsid w:val="00EE673D"/>
    <w:rsid w:val="00EF3931"/>
    <w:rsid w:val="00EF526F"/>
    <w:rsid w:val="00EF5609"/>
    <w:rsid w:val="00F00E97"/>
    <w:rsid w:val="00F07576"/>
    <w:rsid w:val="00F12CD7"/>
    <w:rsid w:val="00F13B97"/>
    <w:rsid w:val="00F143E4"/>
    <w:rsid w:val="00F15299"/>
    <w:rsid w:val="00F20B0A"/>
    <w:rsid w:val="00F22D52"/>
    <w:rsid w:val="00F248B2"/>
    <w:rsid w:val="00F2625A"/>
    <w:rsid w:val="00F32C7E"/>
    <w:rsid w:val="00F350B6"/>
    <w:rsid w:val="00F35D26"/>
    <w:rsid w:val="00F40CD0"/>
    <w:rsid w:val="00F4372E"/>
    <w:rsid w:val="00F44245"/>
    <w:rsid w:val="00F45435"/>
    <w:rsid w:val="00F45875"/>
    <w:rsid w:val="00F472F6"/>
    <w:rsid w:val="00F51941"/>
    <w:rsid w:val="00F543AC"/>
    <w:rsid w:val="00F56C4A"/>
    <w:rsid w:val="00F5738B"/>
    <w:rsid w:val="00F61382"/>
    <w:rsid w:val="00F71775"/>
    <w:rsid w:val="00F71D7D"/>
    <w:rsid w:val="00F72049"/>
    <w:rsid w:val="00F7430B"/>
    <w:rsid w:val="00F768AE"/>
    <w:rsid w:val="00F77FEB"/>
    <w:rsid w:val="00F809F7"/>
    <w:rsid w:val="00F819FB"/>
    <w:rsid w:val="00F82D94"/>
    <w:rsid w:val="00F831CD"/>
    <w:rsid w:val="00F836A6"/>
    <w:rsid w:val="00F86642"/>
    <w:rsid w:val="00F90367"/>
    <w:rsid w:val="00F9462C"/>
    <w:rsid w:val="00F94958"/>
    <w:rsid w:val="00F94EEC"/>
    <w:rsid w:val="00F95E31"/>
    <w:rsid w:val="00F97FA4"/>
    <w:rsid w:val="00FA050A"/>
    <w:rsid w:val="00FA32B2"/>
    <w:rsid w:val="00FA3C2E"/>
    <w:rsid w:val="00FA5845"/>
    <w:rsid w:val="00FA59E8"/>
    <w:rsid w:val="00FA5C02"/>
    <w:rsid w:val="00FA655D"/>
    <w:rsid w:val="00FA682E"/>
    <w:rsid w:val="00FA7C0E"/>
    <w:rsid w:val="00FB023B"/>
    <w:rsid w:val="00FB13C7"/>
    <w:rsid w:val="00FB2C91"/>
    <w:rsid w:val="00FB369D"/>
    <w:rsid w:val="00FB4468"/>
    <w:rsid w:val="00FB51A3"/>
    <w:rsid w:val="00FB7093"/>
    <w:rsid w:val="00FC3C3F"/>
    <w:rsid w:val="00FC6A62"/>
    <w:rsid w:val="00FD752E"/>
    <w:rsid w:val="00FE0111"/>
    <w:rsid w:val="00FE0EBA"/>
    <w:rsid w:val="00FE4F81"/>
    <w:rsid w:val="00FE5E46"/>
    <w:rsid w:val="00FE6302"/>
    <w:rsid w:val="00FE6660"/>
    <w:rsid w:val="00FE7046"/>
    <w:rsid w:val="00FE7C35"/>
    <w:rsid w:val="00FF4015"/>
    <w:rsid w:val="00FF6526"/>
    <w:rsid w:val="00FF6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B5F02"/>
  <w15:chartTrackingRefBased/>
  <w15:docId w15:val="{ADE92211-E977-864D-9982-C75AF6D0A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Calibri (Body)"/>
        <w:b/>
        <w:kern w:val="36"/>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6B0"/>
    <w:rPr>
      <w:b w:val="0"/>
    </w:rPr>
  </w:style>
  <w:style w:type="paragraph" w:styleId="Heading1">
    <w:name w:val="heading 1"/>
    <w:basedOn w:val="Normal"/>
    <w:next w:val="Normal"/>
    <w:link w:val="Heading1Char"/>
    <w:uiPriority w:val="9"/>
    <w:qFormat/>
    <w:rsid w:val="00EA60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60F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76E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EF5609"/>
    <w:pPr>
      <w:tabs>
        <w:tab w:val="right" w:leader="dot" w:pos="9010"/>
      </w:tabs>
      <w:spacing w:before="120"/>
    </w:pPr>
    <w:rPr>
      <w:rFonts w:cstheme="minorHAnsi"/>
      <w:b/>
      <w:noProof/>
    </w:rPr>
  </w:style>
  <w:style w:type="paragraph" w:styleId="FootnoteText">
    <w:name w:val="footnote text"/>
    <w:basedOn w:val="Normal"/>
    <w:link w:val="FootnoteTextChar"/>
    <w:autoRedefine/>
    <w:uiPriority w:val="99"/>
    <w:unhideWhenUsed/>
    <w:qFormat/>
    <w:rsid w:val="0047614F"/>
    <w:pPr>
      <w:pBdr>
        <w:top w:val="nil"/>
        <w:left w:val="nil"/>
        <w:bottom w:val="nil"/>
        <w:right w:val="nil"/>
        <w:between w:val="nil"/>
        <w:bar w:val="nil"/>
      </w:pBdr>
    </w:pPr>
    <w:rPr>
      <w:rFonts w:ascii="Calibri" w:eastAsia="Arial Unicode MS" w:cs="Calibri"/>
      <w:kern w:val="0"/>
      <w:sz w:val="20"/>
      <w:szCs w:val="20"/>
      <w:bdr w:val="nil"/>
    </w:rPr>
  </w:style>
  <w:style w:type="character" w:customStyle="1" w:styleId="FootnoteTextChar">
    <w:name w:val="Footnote Text Char"/>
    <w:basedOn w:val="DefaultParagraphFont"/>
    <w:link w:val="FootnoteText"/>
    <w:uiPriority w:val="99"/>
    <w:rsid w:val="0047614F"/>
    <w:rPr>
      <w:rFonts w:ascii="Calibri" w:eastAsia="Arial Unicode MS" w:cs="Calibri"/>
      <w:b w:val="0"/>
      <w:kern w:val="0"/>
      <w:sz w:val="20"/>
      <w:szCs w:val="20"/>
      <w:bdr w:val="nil"/>
    </w:rPr>
  </w:style>
  <w:style w:type="character" w:styleId="EndnoteReference">
    <w:name w:val="endnote reference"/>
    <w:basedOn w:val="DefaultParagraphFont"/>
    <w:uiPriority w:val="99"/>
    <w:semiHidden/>
    <w:unhideWhenUsed/>
    <w:rsid w:val="00C42DAF"/>
    <w:rPr>
      <w:vertAlign w:val="superscript"/>
    </w:rPr>
  </w:style>
  <w:style w:type="character" w:styleId="FootnoteReference">
    <w:name w:val="footnote reference"/>
    <w:basedOn w:val="DefaultParagraphFont"/>
    <w:uiPriority w:val="99"/>
    <w:unhideWhenUsed/>
    <w:rsid w:val="00C42DAF"/>
    <w:rPr>
      <w:vertAlign w:val="superscript"/>
    </w:rPr>
  </w:style>
  <w:style w:type="paragraph" w:styleId="ListParagraph">
    <w:name w:val="List Paragraph"/>
    <w:basedOn w:val="Normal"/>
    <w:uiPriority w:val="34"/>
    <w:qFormat/>
    <w:rsid w:val="00384F43"/>
    <w:pPr>
      <w:ind w:left="720"/>
      <w:contextualSpacing/>
    </w:pPr>
  </w:style>
  <w:style w:type="paragraph" w:styleId="NormalWeb">
    <w:name w:val="Normal (Web)"/>
    <w:basedOn w:val="Normal"/>
    <w:uiPriority w:val="99"/>
    <w:unhideWhenUsed/>
    <w:rsid w:val="00851A65"/>
    <w:rPr>
      <w:rFonts w:ascii="Times New Roman" w:hAnsi="Times New Roman" w:cs="Times New Roman"/>
    </w:rPr>
  </w:style>
  <w:style w:type="paragraph" w:styleId="Header">
    <w:name w:val="header"/>
    <w:basedOn w:val="Normal"/>
    <w:link w:val="HeaderChar"/>
    <w:uiPriority w:val="99"/>
    <w:unhideWhenUsed/>
    <w:rsid w:val="00BE4DDA"/>
    <w:pPr>
      <w:tabs>
        <w:tab w:val="center" w:pos="4513"/>
        <w:tab w:val="right" w:pos="9026"/>
      </w:tabs>
    </w:pPr>
  </w:style>
  <w:style w:type="character" w:customStyle="1" w:styleId="HeaderChar">
    <w:name w:val="Header Char"/>
    <w:basedOn w:val="DefaultParagraphFont"/>
    <w:link w:val="Header"/>
    <w:uiPriority w:val="99"/>
    <w:rsid w:val="00BE4DDA"/>
    <w:rPr>
      <w:b w:val="0"/>
    </w:rPr>
  </w:style>
  <w:style w:type="paragraph" w:styleId="Footer">
    <w:name w:val="footer"/>
    <w:basedOn w:val="Normal"/>
    <w:link w:val="FooterChar"/>
    <w:uiPriority w:val="99"/>
    <w:unhideWhenUsed/>
    <w:rsid w:val="00BE4DDA"/>
    <w:pPr>
      <w:tabs>
        <w:tab w:val="center" w:pos="4513"/>
        <w:tab w:val="right" w:pos="9026"/>
      </w:tabs>
    </w:pPr>
  </w:style>
  <w:style w:type="character" w:customStyle="1" w:styleId="FooterChar">
    <w:name w:val="Footer Char"/>
    <w:basedOn w:val="DefaultParagraphFont"/>
    <w:link w:val="Footer"/>
    <w:uiPriority w:val="99"/>
    <w:rsid w:val="00BE4DDA"/>
    <w:rPr>
      <w:b w:val="0"/>
    </w:rPr>
  </w:style>
  <w:style w:type="character" w:customStyle="1" w:styleId="Heading1Char">
    <w:name w:val="Heading 1 Char"/>
    <w:basedOn w:val="DefaultParagraphFont"/>
    <w:link w:val="Heading1"/>
    <w:uiPriority w:val="9"/>
    <w:rsid w:val="00EA60F8"/>
    <w:rPr>
      <w:rFonts w:asciiTheme="majorHAnsi" w:eastAsiaTheme="majorEastAsia" w:hAnsiTheme="majorHAnsi" w:cstheme="majorBidi"/>
      <w:b w:val="0"/>
      <w:color w:val="2F5496" w:themeColor="accent1" w:themeShade="BF"/>
      <w:sz w:val="32"/>
      <w:szCs w:val="32"/>
    </w:rPr>
  </w:style>
  <w:style w:type="character" w:customStyle="1" w:styleId="Heading2Char">
    <w:name w:val="Heading 2 Char"/>
    <w:basedOn w:val="DefaultParagraphFont"/>
    <w:link w:val="Heading2"/>
    <w:uiPriority w:val="9"/>
    <w:rsid w:val="00EA60F8"/>
    <w:rPr>
      <w:rFonts w:asciiTheme="majorHAnsi" w:eastAsiaTheme="majorEastAsia" w:hAnsiTheme="majorHAnsi" w:cstheme="majorBidi"/>
      <w:b w:val="0"/>
      <w:color w:val="2F5496" w:themeColor="accent1" w:themeShade="BF"/>
      <w:sz w:val="26"/>
      <w:szCs w:val="26"/>
    </w:rPr>
  </w:style>
  <w:style w:type="paragraph" w:styleId="Bibliography">
    <w:name w:val="Bibliography"/>
    <w:basedOn w:val="Normal"/>
    <w:next w:val="Normal"/>
    <w:uiPriority w:val="37"/>
    <w:unhideWhenUsed/>
    <w:rsid w:val="00EA60F8"/>
    <w:pPr>
      <w:ind w:left="720" w:hanging="720"/>
    </w:pPr>
  </w:style>
  <w:style w:type="character" w:customStyle="1" w:styleId="text">
    <w:name w:val="text"/>
    <w:basedOn w:val="DefaultParagraphFont"/>
    <w:rsid w:val="002B6403"/>
  </w:style>
  <w:style w:type="character" w:customStyle="1" w:styleId="apple-converted-space">
    <w:name w:val="apple-converted-space"/>
    <w:basedOn w:val="DefaultParagraphFont"/>
    <w:rsid w:val="002B6403"/>
  </w:style>
  <w:style w:type="character" w:customStyle="1" w:styleId="Heading3Char">
    <w:name w:val="Heading 3 Char"/>
    <w:basedOn w:val="DefaultParagraphFont"/>
    <w:link w:val="Heading3"/>
    <w:uiPriority w:val="9"/>
    <w:rsid w:val="007E76E7"/>
    <w:rPr>
      <w:rFonts w:asciiTheme="majorHAnsi" w:eastAsiaTheme="majorEastAsia" w:hAnsiTheme="majorHAnsi" w:cstheme="majorBidi"/>
      <w:b w:val="0"/>
      <w:color w:val="1F3763" w:themeColor="accent1" w:themeShade="7F"/>
    </w:rPr>
  </w:style>
  <w:style w:type="character" w:customStyle="1" w:styleId="small-caps">
    <w:name w:val="small-caps"/>
    <w:basedOn w:val="DefaultParagraphFont"/>
    <w:rsid w:val="006C1413"/>
  </w:style>
  <w:style w:type="paragraph" w:styleId="TOCHeading">
    <w:name w:val="TOC Heading"/>
    <w:basedOn w:val="Heading1"/>
    <w:next w:val="Normal"/>
    <w:uiPriority w:val="39"/>
    <w:unhideWhenUsed/>
    <w:qFormat/>
    <w:rsid w:val="007D66DF"/>
    <w:pPr>
      <w:spacing w:before="480" w:line="276" w:lineRule="auto"/>
      <w:outlineLvl w:val="9"/>
    </w:pPr>
    <w:rPr>
      <w:b/>
      <w:kern w:val="0"/>
      <w:sz w:val="28"/>
      <w:szCs w:val="28"/>
      <w:lang w:val="en-US"/>
    </w:rPr>
  </w:style>
  <w:style w:type="paragraph" w:styleId="TOC2">
    <w:name w:val="toc 2"/>
    <w:basedOn w:val="Normal"/>
    <w:next w:val="Normal"/>
    <w:autoRedefine/>
    <w:uiPriority w:val="39"/>
    <w:unhideWhenUsed/>
    <w:rsid w:val="007D66DF"/>
    <w:pPr>
      <w:spacing w:before="120"/>
      <w:ind w:left="240"/>
    </w:pPr>
    <w:rPr>
      <w:rFonts w:cstheme="minorHAnsi"/>
      <w:b/>
      <w:sz w:val="22"/>
      <w:szCs w:val="22"/>
    </w:rPr>
  </w:style>
  <w:style w:type="paragraph" w:styleId="TOC3">
    <w:name w:val="toc 3"/>
    <w:basedOn w:val="Normal"/>
    <w:next w:val="Normal"/>
    <w:autoRedefine/>
    <w:uiPriority w:val="39"/>
    <w:unhideWhenUsed/>
    <w:rsid w:val="0044780F"/>
    <w:pPr>
      <w:tabs>
        <w:tab w:val="right" w:leader="dot" w:pos="9010"/>
      </w:tabs>
      <w:ind w:left="480"/>
    </w:pPr>
    <w:rPr>
      <w:rFonts w:cstheme="minorHAnsi"/>
      <w:bCs/>
      <w:sz w:val="20"/>
      <w:szCs w:val="20"/>
    </w:rPr>
  </w:style>
  <w:style w:type="paragraph" w:styleId="TOC4">
    <w:name w:val="toc 4"/>
    <w:basedOn w:val="Normal"/>
    <w:next w:val="Normal"/>
    <w:autoRedefine/>
    <w:uiPriority w:val="39"/>
    <w:semiHidden/>
    <w:unhideWhenUsed/>
    <w:rsid w:val="007D66DF"/>
    <w:pPr>
      <w:ind w:left="720"/>
    </w:pPr>
    <w:rPr>
      <w:rFonts w:cstheme="minorHAnsi"/>
      <w:bCs/>
      <w:sz w:val="20"/>
      <w:szCs w:val="20"/>
    </w:rPr>
  </w:style>
  <w:style w:type="paragraph" w:styleId="TOC5">
    <w:name w:val="toc 5"/>
    <w:basedOn w:val="Normal"/>
    <w:next w:val="Normal"/>
    <w:autoRedefine/>
    <w:uiPriority w:val="39"/>
    <w:semiHidden/>
    <w:unhideWhenUsed/>
    <w:rsid w:val="007D66DF"/>
    <w:pPr>
      <w:ind w:left="960"/>
    </w:pPr>
    <w:rPr>
      <w:rFonts w:cstheme="minorHAnsi"/>
      <w:bCs/>
      <w:sz w:val="20"/>
      <w:szCs w:val="20"/>
    </w:rPr>
  </w:style>
  <w:style w:type="paragraph" w:styleId="TOC6">
    <w:name w:val="toc 6"/>
    <w:basedOn w:val="Normal"/>
    <w:next w:val="Normal"/>
    <w:autoRedefine/>
    <w:uiPriority w:val="39"/>
    <w:semiHidden/>
    <w:unhideWhenUsed/>
    <w:rsid w:val="007D66DF"/>
    <w:pPr>
      <w:ind w:left="1200"/>
    </w:pPr>
    <w:rPr>
      <w:rFonts w:cstheme="minorHAnsi"/>
      <w:bCs/>
      <w:sz w:val="20"/>
      <w:szCs w:val="20"/>
    </w:rPr>
  </w:style>
  <w:style w:type="paragraph" w:styleId="TOC7">
    <w:name w:val="toc 7"/>
    <w:basedOn w:val="Normal"/>
    <w:next w:val="Normal"/>
    <w:autoRedefine/>
    <w:uiPriority w:val="39"/>
    <w:semiHidden/>
    <w:unhideWhenUsed/>
    <w:rsid w:val="007D66DF"/>
    <w:pPr>
      <w:ind w:left="1440"/>
    </w:pPr>
    <w:rPr>
      <w:rFonts w:cstheme="minorHAnsi"/>
      <w:bCs/>
      <w:sz w:val="20"/>
      <w:szCs w:val="20"/>
    </w:rPr>
  </w:style>
  <w:style w:type="paragraph" w:styleId="TOC8">
    <w:name w:val="toc 8"/>
    <w:basedOn w:val="Normal"/>
    <w:next w:val="Normal"/>
    <w:autoRedefine/>
    <w:uiPriority w:val="39"/>
    <w:semiHidden/>
    <w:unhideWhenUsed/>
    <w:rsid w:val="007D66DF"/>
    <w:pPr>
      <w:ind w:left="1680"/>
    </w:pPr>
    <w:rPr>
      <w:rFonts w:cstheme="minorHAnsi"/>
      <w:bCs/>
      <w:sz w:val="20"/>
      <w:szCs w:val="20"/>
    </w:rPr>
  </w:style>
  <w:style w:type="paragraph" w:styleId="TOC9">
    <w:name w:val="toc 9"/>
    <w:basedOn w:val="Normal"/>
    <w:next w:val="Normal"/>
    <w:autoRedefine/>
    <w:uiPriority w:val="39"/>
    <w:semiHidden/>
    <w:unhideWhenUsed/>
    <w:rsid w:val="007D66DF"/>
    <w:pPr>
      <w:ind w:left="1920"/>
    </w:pPr>
    <w:rPr>
      <w:rFonts w:cstheme="minorHAnsi"/>
      <w:bCs/>
      <w:sz w:val="20"/>
      <w:szCs w:val="20"/>
    </w:rPr>
  </w:style>
  <w:style w:type="character" w:styleId="Hyperlink">
    <w:name w:val="Hyperlink"/>
    <w:basedOn w:val="DefaultParagraphFont"/>
    <w:uiPriority w:val="99"/>
    <w:unhideWhenUsed/>
    <w:rsid w:val="00D61EBE"/>
    <w:rPr>
      <w:color w:val="0563C1" w:themeColor="hyperlink"/>
      <w:u w:val="single"/>
    </w:rPr>
  </w:style>
  <w:style w:type="paragraph" w:customStyle="1" w:styleId="p1">
    <w:name w:val="p1"/>
    <w:basedOn w:val="Normal"/>
    <w:rsid w:val="0064252A"/>
    <w:rPr>
      <w:rFonts w:ascii="Times" w:eastAsia="Times New Roman" w:hAnsi="Times" w:cs="Times New Roman"/>
      <w:bCs/>
      <w:color w:val="000000"/>
      <w:kern w:val="0"/>
      <w:sz w:val="20"/>
      <w:szCs w:val="20"/>
      <w:lang w:eastAsia="en-GB"/>
    </w:rPr>
  </w:style>
  <w:style w:type="table" w:styleId="TableGrid">
    <w:name w:val="Table Grid"/>
    <w:basedOn w:val="TableNormal"/>
    <w:uiPriority w:val="39"/>
    <w:rsid w:val="003872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045C96"/>
    <w:rPr>
      <w:rFonts w:ascii="Times" w:hAnsi="Times"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46023">
      <w:bodyDiv w:val="1"/>
      <w:marLeft w:val="0"/>
      <w:marRight w:val="0"/>
      <w:marTop w:val="0"/>
      <w:marBottom w:val="0"/>
      <w:divBdr>
        <w:top w:val="none" w:sz="0" w:space="0" w:color="auto"/>
        <w:left w:val="none" w:sz="0" w:space="0" w:color="auto"/>
        <w:bottom w:val="none" w:sz="0" w:space="0" w:color="auto"/>
        <w:right w:val="none" w:sz="0" w:space="0" w:color="auto"/>
      </w:divBdr>
    </w:div>
    <w:div w:id="759643082">
      <w:bodyDiv w:val="1"/>
      <w:marLeft w:val="0"/>
      <w:marRight w:val="0"/>
      <w:marTop w:val="0"/>
      <w:marBottom w:val="0"/>
      <w:divBdr>
        <w:top w:val="none" w:sz="0" w:space="0" w:color="auto"/>
        <w:left w:val="none" w:sz="0" w:space="0" w:color="auto"/>
        <w:bottom w:val="none" w:sz="0" w:space="0" w:color="auto"/>
        <w:right w:val="none" w:sz="0" w:space="0" w:color="auto"/>
      </w:divBdr>
    </w:div>
    <w:div w:id="870219253">
      <w:bodyDiv w:val="1"/>
      <w:marLeft w:val="0"/>
      <w:marRight w:val="0"/>
      <w:marTop w:val="0"/>
      <w:marBottom w:val="0"/>
      <w:divBdr>
        <w:top w:val="none" w:sz="0" w:space="0" w:color="auto"/>
        <w:left w:val="none" w:sz="0" w:space="0" w:color="auto"/>
        <w:bottom w:val="none" w:sz="0" w:space="0" w:color="auto"/>
        <w:right w:val="none" w:sz="0" w:space="0" w:color="auto"/>
      </w:divBdr>
    </w:div>
    <w:div w:id="910193135">
      <w:bodyDiv w:val="1"/>
      <w:marLeft w:val="0"/>
      <w:marRight w:val="0"/>
      <w:marTop w:val="0"/>
      <w:marBottom w:val="0"/>
      <w:divBdr>
        <w:top w:val="none" w:sz="0" w:space="0" w:color="auto"/>
        <w:left w:val="none" w:sz="0" w:space="0" w:color="auto"/>
        <w:bottom w:val="none" w:sz="0" w:space="0" w:color="auto"/>
        <w:right w:val="none" w:sz="0" w:space="0" w:color="auto"/>
      </w:divBdr>
    </w:div>
    <w:div w:id="1066877601">
      <w:bodyDiv w:val="1"/>
      <w:marLeft w:val="0"/>
      <w:marRight w:val="0"/>
      <w:marTop w:val="0"/>
      <w:marBottom w:val="0"/>
      <w:divBdr>
        <w:top w:val="none" w:sz="0" w:space="0" w:color="auto"/>
        <w:left w:val="none" w:sz="0" w:space="0" w:color="auto"/>
        <w:bottom w:val="none" w:sz="0" w:space="0" w:color="auto"/>
        <w:right w:val="none" w:sz="0" w:space="0" w:color="auto"/>
      </w:divBdr>
    </w:div>
    <w:div w:id="1237863645">
      <w:bodyDiv w:val="1"/>
      <w:marLeft w:val="0"/>
      <w:marRight w:val="0"/>
      <w:marTop w:val="0"/>
      <w:marBottom w:val="0"/>
      <w:divBdr>
        <w:top w:val="none" w:sz="0" w:space="0" w:color="auto"/>
        <w:left w:val="none" w:sz="0" w:space="0" w:color="auto"/>
        <w:bottom w:val="none" w:sz="0" w:space="0" w:color="auto"/>
        <w:right w:val="none" w:sz="0" w:space="0" w:color="auto"/>
      </w:divBdr>
    </w:div>
    <w:div w:id="1250237088">
      <w:bodyDiv w:val="1"/>
      <w:marLeft w:val="0"/>
      <w:marRight w:val="0"/>
      <w:marTop w:val="0"/>
      <w:marBottom w:val="0"/>
      <w:divBdr>
        <w:top w:val="none" w:sz="0" w:space="0" w:color="auto"/>
        <w:left w:val="none" w:sz="0" w:space="0" w:color="auto"/>
        <w:bottom w:val="none" w:sz="0" w:space="0" w:color="auto"/>
        <w:right w:val="none" w:sz="0" w:space="0" w:color="auto"/>
      </w:divBdr>
    </w:div>
    <w:div w:id="173966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8259BE2-4EC5-784B-87C8-15BDFA78C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70</Pages>
  <Words>19203</Words>
  <Characters>109458</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 (2026303)</dc:creator>
  <cp:keywords/>
  <dc:description/>
  <cp:lastModifiedBy>Douglas Spenceley (2026303)</cp:lastModifiedBy>
  <cp:revision>2</cp:revision>
  <dcterms:created xsi:type="dcterms:W3CDTF">2025-03-28T20:44:00Z</dcterms:created>
  <dcterms:modified xsi:type="dcterms:W3CDTF">2025-03-28T20:44:00Z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id="OWE7Z06v"/&gt;&lt;style id="http://www.zotero.org/styles/chicago-fullnote-bibliography" locale="en-GB" hasBibliography="1" bibliographyStyleHasBeenSet="1"/&gt;&lt;prefs&gt;&lt;pref name="fieldType" value="Field"/&gt;</vt:lpwstr>
  </property>
  <property fmtid="{D5CDD505-2E9C-101B-9397-08002B2CF9AE}" pid="3" name="ZOTERO_PREF_2">
    <vt:lpwstr>&lt;pref name="dontAskDelayCitationUpdates" value="true"/&gt;&lt;pref name="noteType" value="1"/&gt;&lt;/prefs&gt;&lt;/data&gt;</vt:lpwstr>
  </property>
</Properties>
</file>