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3"/>
        <w:rPr/>
      </w:pPr>
      <w:bookmarkStart w:colFirst="0" w:colLast="0" w:name="_dap9uyd4asp9" w:id="0"/>
      <w:bookmarkEnd w:id="0"/>
      <w:r w:rsidDel="00000000" w:rsidR="00000000" w:rsidRPr="00000000">
        <w:rPr>
          <w:rtl w:val="0"/>
        </w:rPr>
        <w:t xml:space="preserve">Sections 4B &amp; 4C (reading exercise G&amp;E bottom p.173)</w:t>
      </w:r>
    </w:p>
    <w:p w:rsidR="00000000" w:rsidDel="00000000" w:rsidP="00000000" w:rsidRDefault="00000000" w:rsidRPr="00000000" w14:paraId="00000002">
      <w:pPr>
        <w:rPr>
          <w:rFonts w:ascii="Georgia" w:cs="Georgia" w:eastAsia="Georgia" w:hAnsi="Georgia"/>
        </w:rPr>
      </w:pPr>
      <w:r w:rsidDel="00000000" w:rsidR="00000000" w:rsidRPr="00000000">
        <w:rPr>
          <w:rtl w:val="0"/>
        </w:rPr>
      </w:r>
    </w:p>
    <w:p w:rsidR="00000000" w:rsidDel="00000000" w:rsidP="00000000" w:rsidRDefault="00000000" w:rsidRPr="00000000" w14:paraId="00000003">
      <w:pPr>
        <w:rPr>
          <w:rFonts w:ascii="Georgia" w:cs="Georgia" w:eastAsia="Georgia" w:hAnsi="Georgia"/>
        </w:rPr>
      </w:pPr>
      <w:r w:rsidDel="00000000" w:rsidR="00000000" w:rsidRPr="00000000">
        <w:rPr>
          <w:rFonts w:ascii="Georgia" w:cs="Georgia" w:eastAsia="Georgia" w:hAnsi="Georgia"/>
          <w:rtl w:val="0"/>
        </w:rPr>
        <w:t xml:space="preserve">Diodorum </w:t>
      </w:r>
      <w:r w:rsidDel="00000000" w:rsidR="00000000" w:rsidRPr="00000000">
        <w:rPr>
          <w:rFonts w:ascii="Georgia" w:cs="Georgia" w:eastAsia="Georgia" w:hAnsi="Georgia"/>
          <w:rtl w:val="0"/>
        </w:rPr>
        <w:t xml:space="preserve">Melitensem</w:t>
      </w:r>
      <w:r w:rsidDel="00000000" w:rsidR="00000000" w:rsidRPr="00000000">
        <w:rPr>
          <w:rFonts w:ascii="Georgia" w:cs="Georgia" w:eastAsia="Georgia" w:hAnsi="Georgia"/>
          <w:rtl w:val="0"/>
        </w:rPr>
        <w:t xml:space="preserve">, qui multo ante Melita egressus erat et illo tempore Lilybaei habitabat, iste cupiditate sua a prouincia reppulit. </w:t>
      </w:r>
    </w:p>
    <w:p w:rsidR="00000000" w:rsidDel="00000000" w:rsidP="00000000" w:rsidRDefault="00000000" w:rsidRPr="00000000" w14:paraId="00000004">
      <w:pPr>
        <w:rPr>
          <w:rFonts w:ascii="Georgia" w:cs="Georgia" w:eastAsia="Georgia" w:hAnsi="Georgia"/>
          <w:i w:val="1"/>
        </w:rPr>
      </w:pPr>
      <w:r w:rsidDel="00000000" w:rsidR="00000000" w:rsidRPr="00000000">
        <w:rPr>
          <w:rFonts w:ascii="Georgia" w:cs="Georgia" w:eastAsia="Georgia" w:hAnsi="Georgia"/>
          <w:i w:val="1"/>
          <w:rtl w:val="0"/>
        </w:rPr>
        <w:t xml:space="preserve">He </w:t>
      </w:r>
      <w:r w:rsidDel="00000000" w:rsidR="00000000" w:rsidRPr="00000000">
        <w:rPr>
          <w:rFonts w:ascii="Georgia" w:cs="Georgia" w:eastAsia="Georgia" w:hAnsi="Georgia"/>
          <w:i w:val="1"/>
          <w:rtl w:val="0"/>
        </w:rPr>
        <w:t xml:space="preserve">(Verres), out of greed, </w:t>
      </w:r>
      <w:r w:rsidDel="00000000" w:rsidR="00000000" w:rsidRPr="00000000">
        <w:rPr>
          <w:rFonts w:ascii="Georgia" w:cs="Georgia" w:eastAsia="Georgia" w:hAnsi="Georgia"/>
          <w:i w:val="1"/>
          <w:rtl w:val="0"/>
        </w:rPr>
        <w:t xml:space="preserve">drove away Diodorus of Malta, who had left Malta much before and at that time lived in Lilybaeum, from the province.</w:t>
      </w:r>
    </w:p>
    <w:p w:rsidR="00000000" w:rsidDel="00000000" w:rsidP="00000000" w:rsidRDefault="00000000" w:rsidRPr="00000000" w14:paraId="00000005">
      <w:pPr>
        <w:rPr>
          <w:rFonts w:ascii="Georgia" w:cs="Georgia" w:eastAsia="Georgia" w:hAnsi="Georgia"/>
          <w:i w:val="1"/>
        </w:rPr>
      </w:pPr>
      <w:r w:rsidDel="00000000" w:rsidR="00000000" w:rsidRPr="00000000">
        <w:rPr>
          <w:rtl w:val="0"/>
        </w:rPr>
      </w:r>
    </w:p>
    <w:p w:rsidR="00000000" w:rsidDel="00000000" w:rsidP="00000000" w:rsidRDefault="00000000" w:rsidRPr="00000000" w14:paraId="00000006">
      <w:pPr>
        <w:rPr>
          <w:rFonts w:ascii="Georgia" w:cs="Georgia" w:eastAsia="Georgia" w:hAnsi="Georgia"/>
          <w:i w:val="1"/>
        </w:rPr>
      </w:pPr>
      <w:r w:rsidDel="00000000" w:rsidR="00000000" w:rsidRPr="00000000">
        <w:rPr>
          <w:rFonts w:ascii="Georgia" w:cs="Georgia" w:eastAsia="Georgia" w:hAnsi="Georgia"/>
          <w:i w:val="1"/>
          <w:rtl w:val="0"/>
        </w:rPr>
        <w:t xml:space="preserve">Note: it might be nicer to make this sentence passive and keep Diodorus first in the sentence, but of course it’s not a passive sentence.</w:t>
      </w:r>
    </w:p>
    <w:p w:rsidR="00000000" w:rsidDel="00000000" w:rsidP="00000000" w:rsidRDefault="00000000" w:rsidRPr="00000000" w14:paraId="00000007">
      <w:pPr>
        <w:rPr>
          <w:rFonts w:ascii="Georgia" w:cs="Georgia" w:eastAsia="Georgia" w:hAnsi="Georgia"/>
        </w:rPr>
      </w:pPr>
      <w:r w:rsidDel="00000000" w:rsidR="00000000" w:rsidRPr="00000000">
        <w:rPr>
          <w:rtl w:val="0"/>
        </w:rPr>
      </w:r>
    </w:p>
    <w:p w:rsidR="00000000" w:rsidDel="00000000" w:rsidP="00000000" w:rsidRDefault="00000000" w:rsidRPr="00000000" w14:paraId="00000008">
      <w:pPr>
        <w:rPr>
          <w:rFonts w:ascii="Georgia" w:cs="Georgia" w:eastAsia="Georgia" w:hAnsi="Georgia"/>
        </w:rPr>
      </w:pPr>
      <w:r w:rsidDel="00000000" w:rsidR="00000000" w:rsidRPr="00000000">
        <w:rPr>
          <w:rFonts w:ascii="Georgia" w:cs="Georgia" w:eastAsia="Georgia" w:hAnsi="Georgia"/>
          <w:rtl w:val="0"/>
        </w:rPr>
        <w:t xml:space="preserve">ille apud Lilybitanos, qui eum summa uirtute uirum esse cognouerant, uir multi honoris fuerat. </w:t>
      </w:r>
    </w:p>
    <w:p w:rsidR="00000000" w:rsidDel="00000000" w:rsidP="00000000" w:rsidRDefault="00000000" w:rsidRPr="00000000" w14:paraId="00000009">
      <w:pPr>
        <w:rPr>
          <w:rFonts w:ascii="Georgia" w:cs="Georgia" w:eastAsia="Georgia" w:hAnsi="Georgia"/>
          <w:i w:val="1"/>
        </w:rPr>
      </w:pPr>
      <w:r w:rsidDel="00000000" w:rsidR="00000000" w:rsidRPr="00000000">
        <w:rPr>
          <w:rFonts w:ascii="Georgia" w:cs="Georgia" w:eastAsia="Georgia" w:hAnsi="Georgia"/>
          <w:i w:val="1"/>
          <w:rtl w:val="0"/>
        </w:rPr>
        <w:t xml:space="preserve">Among the people of Lilybaeum</w:t>
      </w:r>
      <w:r w:rsidDel="00000000" w:rsidR="00000000" w:rsidRPr="00000000">
        <w:rPr>
          <w:rFonts w:ascii="Georgia" w:cs="Georgia" w:eastAsia="Georgia" w:hAnsi="Georgia"/>
          <w:i w:val="1"/>
          <w:rtl w:val="0"/>
        </w:rPr>
        <w:t xml:space="preserve">, who knew him to be a man of greatest virtues, he had been a man of many honors. </w:t>
      </w:r>
    </w:p>
    <w:p w:rsidR="00000000" w:rsidDel="00000000" w:rsidP="00000000" w:rsidRDefault="00000000" w:rsidRPr="00000000" w14:paraId="0000000A">
      <w:pPr>
        <w:rPr>
          <w:rFonts w:ascii="Georgia" w:cs="Georgia" w:eastAsia="Georgia" w:hAnsi="Georgia"/>
          <w:i w:val="1"/>
        </w:rPr>
      </w:pPr>
      <w:r w:rsidDel="00000000" w:rsidR="00000000" w:rsidRPr="00000000">
        <w:rPr>
          <w:rtl w:val="0"/>
        </w:rPr>
      </w:r>
    </w:p>
    <w:p w:rsidR="00000000" w:rsidDel="00000000" w:rsidP="00000000" w:rsidRDefault="00000000" w:rsidRPr="00000000" w14:paraId="0000000B">
      <w:pPr>
        <w:rPr>
          <w:rFonts w:ascii="Georgia" w:cs="Georgia" w:eastAsia="Georgia" w:hAnsi="Georgia"/>
        </w:rPr>
      </w:pPr>
      <w:r w:rsidDel="00000000" w:rsidR="00000000" w:rsidRPr="00000000">
        <w:rPr>
          <w:rFonts w:ascii="Georgia" w:cs="Georgia" w:eastAsia="Georgia" w:hAnsi="Georgia"/>
          <w:rtl w:val="0"/>
        </w:rPr>
        <w:t xml:space="preserve">sed Verre praetore, domo caruit prope triennium propter pocula quaedam pulchra </w:t>
      </w:r>
      <w:r w:rsidDel="00000000" w:rsidR="00000000" w:rsidRPr="00000000">
        <w:rPr>
          <w:rFonts w:ascii="Georgia" w:cs="Georgia" w:eastAsia="Georgia" w:hAnsi="Georgia"/>
          <w:rtl w:val="0"/>
        </w:rPr>
        <w:t xml:space="preserve">quae</w:t>
      </w:r>
      <w:r w:rsidDel="00000000" w:rsidR="00000000" w:rsidRPr="00000000">
        <w:rPr>
          <w:rFonts w:ascii="Georgia" w:cs="Georgia" w:eastAsia="Georgia" w:hAnsi="Georgia"/>
          <w:rtl w:val="0"/>
        </w:rPr>
        <w:t xml:space="preserve"> habebat. </w:t>
      </w:r>
    </w:p>
    <w:p w:rsidR="00000000" w:rsidDel="00000000" w:rsidP="00000000" w:rsidRDefault="00000000" w:rsidRPr="00000000" w14:paraId="0000000C">
      <w:pPr>
        <w:rPr>
          <w:rFonts w:ascii="Georgia" w:cs="Georgia" w:eastAsia="Georgia" w:hAnsi="Georgia"/>
          <w:i w:val="1"/>
        </w:rPr>
      </w:pPr>
      <w:r w:rsidDel="00000000" w:rsidR="00000000" w:rsidRPr="00000000">
        <w:rPr>
          <w:rFonts w:ascii="Georgia" w:cs="Georgia" w:eastAsia="Georgia" w:hAnsi="Georgia"/>
          <w:i w:val="1"/>
          <w:rtl w:val="0"/>
        </w:rPr>
        <w:t xml:space="preserve">But with Verres as praetor, he was absent from home for nearly three years because of certain beautiful cups that he had. </w:t>
      </w:r>
    </w:p>
    <w:p w:rsidR="00000000" w:rsidDel="00000000" w:rsidP="00000000" w:rsidRDefault="00000000" w:rsidRPr="00000000" w14:paraId="0000000D">
      <w:pPr>
        <w:rPr>
          <w:rFonts w:ascii="Georgia" w:cs="Georgia" w:eastAsia="Georgia" w:hAnsi="Georgia"/>
          <w:i w:val="1"/>
        </w:rPr>
      </w:pPr>
      <w:r w:rsidDel="00000000" w:rsidR="00000000" w:rsidRPr="00000000">
        <w:rPr>
          <w:rtl w:val="0"/>
        </w:rPr>
      </w:r>
    </w:p>
    <w:p w:rsidR="00000000" w:rsidDel="00000000" w:rsidP="00000000" w:rsidRDefault="00000000" w:rsidRPr="00000000" w14:paraId="0000000E">
      <w:pPr>
        <w:rPr>
          <w:rFonts w:ascii="Georgia" w:cs="Georgia" w:eastAsia="Georgia" w:hAnsi="Georgia"/>
          <w:i w:val="1"/>
        </w:rPr>
      </w:pPr>
      <w:r w:rsidDel="00000000" w:rsidR="00000000" w:rsidRPr="00000000">
        <w:rPr>
          <w:rFonts w:ascii="Georgia" w:cs="Georgia" w:eastAsia="Georgia" w:hAnsi="Georgia"/>
          <w:rtl w:val="0"/>
        </w:rPr>
        <w:t xml:space="preserve">isti enim comites, quos secum, ubi ad prouinciam peruenit, duxerat, Diodorum haec pocula habere nuntiauerant; quod ubi cognouit, cupiditate inflammatus</w:t>
      </w:r>
      <w:r w:rsidDel="00000000" w:rsidR="00000000" w:rsidRPr="00000000">
        <w:rPr>
          <w:rFonts w:ascii="Georgia" w:cs="Georgia" w:eastAsia="Georgia" w:hAnsi="Georgia"/>
          <w:rtl w:val="0"/>
        </w:rPr>
        <w:t xml:space="preserve"> iste ad se </w:t>
      </w:r>
      <w:r w:rsidDel="00000000" w:rsidR="00000000" w:rsidRPr="00000000">
        <w:rPr>
          <w:rFonts w:ascii="Georgia" w:cs="Georgia" w:eastAsia="Georgia" w:hAnsi="Georgia"/>
          <w:rtl w:val="0"/>
        </w:rPr>
        <w:t xml:space="preserve">Diodorum uocauerat et pocula poposcerat. </w:t>
      </w:r>
      <w:r w:rsidDel="00000000" w:rsidR="00000000" w:rsidRPr="00000000">
        <w:rPr>
          <w:rtl w:val="0"/>
        </w:rPr>
      </w:r>
    </w:p>
    <w:p w:rsidR="00000000" w:rsidDel="00000000" w:rsidP="00000000" w:rsidRDefault="00000000" w:rsidRPr="00000000" w14:paraId="0000000F">
      <w:pPr>
        <w:rPr>
          <w:rFonts w:ascii="Georgia" w:cs="Georgia" w:eastAsia="Georgia" w:hAnsi="Georgia"/>
          <w:i w:val="1"/>
        </w:rPr>
      </w:pPr>
      <w:r w:rsidDel="00000000" w:rsidR="00000000" w:rsidRPr="00000000">
        <w:rPr>
          <w:rFonts w:ascii="Georgia" w:cs="Georgia" w:eastAsia="Georgia" w:hAnsi="Georgia"/>
          <w:i w:val="1"/>
          <w:rtl w:val="0"/>
        </w:rPr>
        <w:t xml:space="preserve">In fact those companions, whom he had led with him when he arrived in the province, had reported that Diodorum had these cups. When he learned this, inflamed with greed, he had called Diodorus to him and demanded the cups. </w:t>
      </w:r>
    </w:p>
    <w:p w:rsidR="00000000" w:rsidDel="00000000" w:rsidP="00000000" w:rsidRDefault="00000000" w:rsidRPr="00000000" w14:paraId="00000010">
      <w:pPr>
        <w:rPr>
          <w:rFonts w:ascii="Georgia" w:cs="Georgia" w:eastAsia="Georgia" w:hAnsi="Georgia"/>
          <w:i w:val="1"/>
        </w:rPr>
      </w:pPr>
      <w:r w:rsidDel="00000000" w:rsidR="00000000" w:rsidRPr="00000000">
        <w:rPr>
          <w:rtl w:val="0"/>
        </w:rPr>
      </w:r>
    </w:p>
    <w:p w:rsidR="00000000" w:rsidDel="00000000" w:rsidP="00000000" w:rsidRDefault="00000000" w:rsidRPr="00000000" w14:paraId="00000011">
      <w:pPr>
        <w:rPr>
          <w:rFonts w:ascii="Georgia" w:cs="Georgia" w:eastAsia="Georgia" w:hAnsi="Georgia"/>
        </w:rPr>
      </w:pPr>
      <w:r w:rsidDel="00000000" w:rsidR="00000000" w:rsidRPr="00000000">
        <w:rPr>
          <w:rFonts w:ascii="Georgia" w:cs="Georgia" w:eastAsia="Georgia" w:hAnsi="Georgia"/>
          <w:rtl w:val="0"/>
        </w:rPr>
        <w:t xml:space="preserve">Diodorus autem, qui pocula amittere nolebat, ea Melitae esse apud propinquum quondam affirmauerat. </w:t>
      </w:r>
    </w:p>
    <w:p w:rsidR="00000000" w:rsidDel="00000000" w:rsidP="00000000" w:rsidRDefault="00000000" w:rsidRPr="00000000" w14:paraId="00000012">
      <w:pPr>
        <w:rPr>
          <w:rFonts w:ascii="Georgia" w:cs="Georgia" w:eastAsia="Georgia" w:hAnsi="Georgia"/>
          <w:i w:val="1"/>
        </w:rPr>
      </w:pPr>
      <w:r w:rsidDel="00000000" w:rsidR="00000000" w:rsidRPr="00000000">
        <w:rPr>
          <w:rFonts w:ascii="Georgia" w:cs="Georgia" w:eastAsia="Georgia" w:hAnsi="Georgia"/>
          <w:i w:val="1"/>
          <w:rtl w:val="0"/>
        </w:rPr>
        <w:t xml:space="preserve">But Diodorus, who was unwilling to part with the cups, had affirmed that they were with a relative in Malta.</w:t>
      </w:r>
    </w:p>
    <w:p w:rsidR="00000000" w:rsidDel="00000000" w:rsidP="00000000" w:rsidRDefault="00000000" w:rsidRPr="00000000" w14:paraId="00000013">
      <w:pPr>
        <w:rPr>
          <w:rFonts w:ascii="Georgia" w:cs="Georgia" w:eastAsia="Georgia" w:hAnsi="Georgia"/>
          <w:i w:val="1"/>
        </w:rPr>
      </w:pPr>
      <w:r w:rsidDel="00000000" w:rsidR="00000000" w:rsidRPr="00000000">
        <w:rPr>
          <w:rtl w:val="0"/>
        </w:rPr>
      </w:r>
    </w:p>
    <w:p w:rsidR="00000000" w:rsidDel="00000000" w:rsidP="00000000" w:rsidRDefault="00000000" w:rsidRPr="00000000" w14:paraId="00000014">
      <w:pPr>
        <w:rPr>
          <w:rFonts w:ascii="Georgia" w:cs="Georgia" w:eastAsia="Georgia" w:hAnsi="Georgia"/>
          <w:i w:val="1"/>
        </w:rPr>
      </w:pPr>
      <w:r w:rsidDel="00000000" w:rsidR="00000000" w:rsidRPr="00000000">
        <w:rPr>
          <w:rFonts w:ascii="Georgia" w:cs="Georgia" w:eastAsia="Georgia" w:hAnsi="Georgia"/>
          <w:i w:val="1"/>
          <w:rtl w:val="0"/>
        </w:rPr>
        <w:t xml:space="preserve">Note: unsure about quondam. L&amp;S gives “At a certain time, at one time, once, heretofore, formerly”, but I think what makes sense here is “already”, “currently”, “actually”. I think it’s not essential to the meaning in this case though. </w:t>
      </w:r>
    </w:p>
    <w:p w:rsidR="00000000" w:rsidDel="00000000" w:rsidP="00000000" w:rsidRDefault="00000000" w:rsidRPr="00000000" w14:paraId="00000015">
      <w:pPr>
        <w:rPr>
          <w:rFonts w:ascii="Georgia" w:cs="Georgia" w:eastAsia="Georgia" w:hAnsi="Georgia"/>
          <w:b w:val="1"/>
          <w:i w:val="1"/>
        </w:rPr>
      </w:pPr>
      <w:r w:rsidDel="00000000" w:rsidR="00000000" w:rsidRPr="00000000">
        <w:rPr>
          <w:rtl w:val="0"/>
        </w:rPr>
      </w:r>
    </w:p>
    <w:p w:rsidR="00000000" w:rsidDel="00000000" w:rsidP="00000000" w:rsidRDefault="00000000" w:rsidRPr="00000000" w14:paraId="00000016">
      <w:pPr>
        <w:rPr>
          <w:rFonts w:ascii="Georgia" w:cs="Georgia" w:eastAsia="Georgia" w:hAnsi="Georgia"/>
        </w:rPr>
      </w:pPr>
      <w:r w:rsidDel="00000000" w:rsidR="00000000" w:rsidRPr="00000000">
        <w:rPr>
          <w:rFonts w:ascii="Georgia" w:cs="Georgia" w:eastAsia="Georgia" w:hAnsi="Georgia"/>
          <w:rtl w:val="0"/>
        </w:rPr>
        <w:t xml:space="preserve">sed ubi Verres ad propinquum illum litteras, in quibus pocula rogabat, scripsit,</w:t>
      </w:r>
      <w:r w:rsidDel="00000000" w:rsidR="00000000" w:rsidRPr="00000000">
        <w:rPr>
          <w:rFonts w:ascii="Georgia" w:cs="Georgia" w:eastAsia="Georgia" w:hAnsi="Georgia"/>
          <w:b w:val="1"/>
          <w:rtl w:val="0"/>
        </w:rPr>
        <w:t xml:space="preserve"> </w:t>
      </w:r>
      <w:r w:rsidDel="00000000" w:rsidR="00000000" w:rsidRPr="00000000">
        <w:rPr>
          <w:rFonts w:ascii="Georgia" w:cs="Georgia" w:eastAsia="Georgia" w:hAnsi="Georgia"/>
          <w:rtl w:val="0"/>
        </w:rPr>
        <w:t xml:space="preserve">ille ea paucis illis diebus Lilybaeum misisse dixerat. </w:t>
      </w:r>
    </w:p>
    <w:p w:rsidR="00000000" w:rsidDel="00000000" w:rsidP="00000000" w:rsidRDefault="00000000" w:rsidRPr="00000000" w14:paraId="00000017">
      <w:pPr>
        <w:rPr>
          <w:rFonts w:ascii="Georgia" w:cs="Georgia" w:eastAsia="Georgia" w:hAnsi="Georgia"/>
          <w:i w:val="1"/>
        </w:rPr>
      </w:pPr>
      <w:r w:rsidDel="00000000" w:rsidR="00000000" w:rsidRPr="00000000">
        <w:rPr>
          <w:rFonts w:ascii="Georgia" w:cs="Georgia" w:eastAsia="Georgia" w:hAnsi="Georgia"/>
          <w:i w:val="1"/>
          <w:rtl w:val="0"/>
        </w:rPr>
        <w:t xml:space="preserve">But when Verres wrote letters to that relative, in which he asked for the cup, he (the relative) had said that he had sent them to Lilybaeum within those few days. </w:t>
      </w:r>
    </w:p>
    <w:p w:rsidR="00000000" w:rsidDel="00000000" w:rsidP="00000000" w:rsidRDefault="00000000" w:rsidRPr="00000000" w14:paraId="00000018">
      <w:pPr>
        <w:rPr>
          <w:rFonts w:ascii="Georgia" w:cs="Georgia" w:eastAsia="Georgia" w:hAnsi="Georgia"/>
        </w:rPr>
      </w:pPr>
      <w:r w:rsidDel="00000000" w:rsidR="00000000" w:rsidRPr="00000000">
        <w:rPr>
          <w:rtl w:val="0"/>
        </w:rPr>
      </w:r>
    </w:p>
    <w:p w:rsidR="00000000" w:rsidDel="00000000" w:rsidP="00000000" w:rsidRDefault="00000000" w:rsidRPr="00000000" w14:paraId="00000019">
      <w:pPr>
        <w:rPr>
          <w:rFonts w:ascii="Georgia" w:cs="Georgia" w:eastAsia="Georgia" w:hAnsi="Georgia"/>
          <w:i w:val="1"/>
        </w:rPr>
      </w:pPr>
      <w:r w:rsidDel="00000000" w:rsidR="00000000" w:rsidRPr="00000000">
        <w:rPr>
          <w:rFonts w:ascii="Georgia" w:cs="Georgia" w:eastAsia="Georgia" w:hAnsi="Georgia"/>
          <w:i w:val="1"/>
          <w:rtl w:val="0"/>
        </w:rPr>
        <w:t xml:space="preserve">Note: Simplifying the last phrase, “ille ea misisse dixerat”, I would have expected maybe “se” - he said that </w:t>
      </w:r>
      <w:r w:rsidDel="00000000" w:rsidR="00000000" w:rsidRPr="00000000">
        <w:rPr>
          <w:rFonts w:ascii="Georgia" w:cs="Georgia" w:eastAsia="Georgia" w:hAnsi="Georgia"/>
          <w:b w:val="1"/>
          <w:i w:val="1"/>
          <w:rtl w:val="0"/>
        </w:rPr>
        <w:t xml:space="preserve">he</w:t>
      </w:r>
      <w:r w:rsidDel="00000000" w:rsidR="00000000" w:rsidRPr="00000000">
        <w:rPr>
          <w:rFonts w:ascii="Georgia" w:cs="Georgia" w:eastAsia="Georgia" w:hAnsi="Georgia"/>
          <w:i w:val="1"/>
          <w:rtl w:val="0"/>
        </w:rPr>
        <w:t xml:space="preserve"> had sent them, so maybe I’m missing something else here. </w:t>
      </w:r>
    </w:p>
    <w:p w:rsidR="00000000" w:rsidDel="00000000" w:rsidP="00000000" w:rsidRDefault="00000000" w:rsidRPr="00000000" w14:paraId="0000001A">
      <w:pPr>
        <w:rPr>
          <w:rFonts w:ascii="Georgia" w:cs="Georgia" w:eastAsia="Georgia" w:hAnsi="Georgia"/>
        </w:rPr>
      </w:pPr>
      <w:r w:rsidDel="00000000" w:rsidR="00000000" w:rsidRPr="00000000">
        <w:rPr>
          <w:rtl w:val="0"/>
        </w:rPr>
      </w:r>
    </w:p>
    <w:p w:rsidR="00000000" w:rsidDel="00000000" w:rsidP="00000000" w:rsidRDefault="00000000" w:rsidRPr="00000000" w14:paraId="0000001B">
      <w:pPr>
        <w:rPr>
          <w:rFonts w:ascii="Georgia" w:cs="Georgia" w:eastAsia="Georgia" w:hAnsi="Georgia"/>
        </w:rPr>
      </w:pPr>
      <w:r w:rsidDel="00000000" w:rsidR="00000000" w:rsidRPr="00000000">
        <w:rPr>
          <w:rFonts w:ascii="Georgia" w:cs="Georgia" w:eastAsia="Georgia" w:hAnsi="Georgia"/>
          <w:rtl w:val="0"/>
        </w:rPr>
        <w:t xml:space="preserve">Interea Diodorus Lilybaeo abierat. </w:t>
      </w:r>
    </w:p>
    <w:p w:rsidR="00000000" w:rsidDel="00000000" w:rsidP="00000000" w:rsidRDefault="00000000" w:rsidRPr="00000000" w14:paraId="0000001C">
      <w:pPr>
        <w:rPr>
          <w:rFonts w:ascii="Georgia" w:cs="Georgia" w:eastAsia="Georgia" w:hAnsi="Georgia"/>
          <w:i w:val="1"/>
        </w:rPr>
      </w:pPr>
      <w:r w:rsidDel="00000000" w:rsidR="00000000" w:rsidRPr="00000000">
        <w:rPr>
          <w:rFonts w:ascii="Georgia" w:cs="Georgia" w:eastAsia="Georgia" w:hAnsi="Georgia"/>
          <w:i w:val="1"/>
          <w:rtl w:val="0"/>
        </w:rPr>
        <w:t xml:space="preserve">Meanwhile Diodorus </w:t>
      </w:r>
      <w:r w:rsidDel="00000000" w:rsidR="00000000" w:rsidRPr="00000000">
        <w:rPr>
          <w:rFonts w:ascii="Georgia" w:cs="Georgia" w:eastAsia="Georgia" w:hAnsi="Georgia"/>
          <w:i w:val="1"/>
          <w:rtl w:val="0"/>
        </w:rPr>
        <w:t xml:space="preserve">had left Lilybaeum.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