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EDE9D2" wp14:paraId="2C078E63" wp14:textId="2E77ACBA">
      <w:pPr>
        <w:rPr>
          <w:rFonts w:ascii="Times New Roman" w:hAnsi="Times New Roman" w:eastAsia="Times New Roman" w:cs="Times New Roman"/>
          <w:b w:val="1"/>
          <w:bCs w:val="1"/>
          <w:sz w:val="40"/>
          <w:szCs w:val="40"/>
        </w:rPr>
      </w:pPr>
      <w:r w:rsidRPr="5CEDE9D2" w:rsidR="17EE2FFC">
        <w:rPr>
          <w:rFonts w:ascii="Times New Roman" w:hAnsi="Times New Roman" w:eastAsia="Times New Roman" w:cs="Times New Roman"/>
          <w:b w:val="1"/>
          <w:bCs w:val="1"/>
          <w:sz w:val="40"/>
          <w:szCs w:val="40"/>
        </w:rPr>
        <w:t xml:space="preserve">Certificate of Higher Education in Employability </w:t>
      </w:r>
      <w:r w:rsidRPr="5CEDE9D2" w:rsidR="2179B992">
        <w:rPr>
          <w:rFonts w:ascii="Times New Roman" w:hAnsi="Times New Roman" w:eastAsia="Times New Roman" w:cs="Times New Roman"/>
          <w:b w:val="1"/>
          <w:bCs w:val="1"/>
          <w:sz w:val="40"/>
          <w:szCs w:val="40"/>
        </w:rPr>
        <w:t>S</w:t>
      </w:r>
      <w:r w:rsidRPr="5CEDE9D2" w:rsidR="17EE2FFC">
        <w:rPr>
          <w:rFonts w:ascii="Times New Roman" w:hAnsi="Times New Roman" w:eastAsia="Times New Roman" w:cs="Times New Roman"/>
          <w:b w:val="1"/>
          <w:bCs w:val="1"/>
          <w:sz w:val="40"/>
          <w:szCs w:val="40"/>
        </w:rPr>
        <w:t>kills</w:t>
      </w:r>
    </w:p>
    <w:p w:rsidR="5CEDE9D2" w:rsidP="5CEDE9D2" w:rsidRDefault="5CEDE9D2" w14:paraId="0EAA4AD4" w14:textId="798146F4">
      <w:pPr>
        <w:rPr>
          <w:rFonts w:ascii="Times New Roman" w:hAnsi="Times New Roman" w:eastAsia="Times New Roman" w:cs="Times New Roman"/>
          <w:b w:val="1"/>
          <w:bCs w:val="1"/>
          <w:sz w:val="40"/>
          <w:szCs w:val="40"/>
        </w:rPr>
      </w:pPr>
    </w:p>
    <w:p w:rsidR="17EE2FFC" w:rsidP="5CEDE9D2" w:rsidRDefault="17EE2FFC" w14:paraId="5FEEC78D" w14:textId="15999E52">
      <w:pPr>
        <w:rPr>
          <w:rFonts w:ascii="Times New Roman" w:hAnsi="Times New Roman" w:eastAsia="Times New Roman" w:cs="Times New Roman"/>
          <w:b w:val="1"/>
          <w:bCs w:val="1"/>
          <w:sz w:val="40"/>
          <w:szCs w:val="40"/>
        </w:rPr>
      </w:pPr>
      <w:r w:rsidRPr="5CEDE9D2" w:rsidR="17EE2FFC">
        <w:rPr>
          <w:rFonts w:ascii="Times New Roman" w:hAnsi="Times New Roman" w:eastAsia="Times New Roman" w:cs="Times New Roman"/>
          <w:b w:val="1"/>
          <w:bCs w:val="1"/>
          <w:sz w:val="40"/>
          <w:szCs w:val="40"/>
        </w:rPr>
        <w:t>Level 4</w:t>
      </w:r>
    </w:p>
    <w:p w:rsidR="5CEDE9D2" w:rsidP="5CEDE9D2" w:rsidRDefault="5CEDE9D2" w14:paraId="721F4C13" w14:textId="154C6DFD">
      <w:pPr>
        <w:rPr>
          <w:rFonts w:ascii="Times New Roman" w:hAnsi="Times New Roman" w:eastAsia="Times New Roman" w:cs="Times New Roman"/>
          <w:b w:val="1"/>
          <w:bCs w:val="1"/>
          <w:sz w:val="40"/>
          <w:szCs w:val="40"/>
        </w:rPr>
      </w:pPr>
    </w:p>
    <w:p w:rsidR="36846CBF" w:rsidP="5CEDE9D2" w:rsidRDefault="36846CBF" w14:paraId="3A19F922" w14:textId="05B78C00">
      <w:pPr>
        <w:rPr>
          <w:rFonts w:ascii="Times New Roman" w:hAnsi="Times New Roman" w:eastAsia="Times New Roman" w:cs="Times New Roman"/>
          <w:b w:val="1"/>
          <w:bCs w:val="1"/>
          <w:sz w:val="40"/>
          <w:szCs w:val="40"/>
        </w:rPr>
      </w:pPr>
      <w:r w:rsidRPr="5CEDE9D2" w:rsidR="36846CBF">
        <w:rPr>
          <w:rFonts w:ascii="Times New Roman" w:hAnsi="Times New Roman" w:eastAsia="Times New Roman" w:cs="Times New Roman"/>
          <w:b w:val="1"/>
          <w:bCs w:val="1"/>
          <w:sz w:val="40"/>
          <w:szCs w:val="40"/>
        </w:rPr>
        <w:t>Digital Skills for Personal and Professional Growth</w:t>
      </w:r>
      <w:r w:rsidRPr="5CEDE9D2" w:rsidR="0B39CC0D">
        <w:rPr>
          <w:rFonts w:ascii="Times New Roman" w:hAnsi="Times New Roman" w:eastAsia="Times New Roman" w:cs="Times New Roman"/>
          <w:b w:val="1"/>
          <w:bCs w:val="1"/>
          <w:sz w:val="40"/>
          <w:szCs w:val="40"/>
        </w:rPr>
        <w:t xml:space="preserve"> </w:t>
      </w:r>
    </w:p>
    <w:p w:rsidR="0B39CC0D" w:rsidP="5CEDE9D2" w:rsidRDefault="0B39CC0D" w14:paraId="2A5D5740" w14:textId="53E23FD1">
      <w:pPr>
        <w:rPr>
          <w:rFonts w:ascii="Times New Roman" w:hAnsi="Times New Roman" w:eastAsia="Times New Roman" w:cs="Times New Roman"/>
          <w:b w:val="1"/>
          <w:bCs w:val="1"/>
          <w:sz w:val="40"/>
          <w:szCs w:val="40"/>
        </w:rPr>
      </w:pPr>
      <w:r w:rsidRPr="5CEDE9D2" w:rsidR="0B39CC0D">
        <w:rPr>
          <w:rFonts w:ascii="Times New Roman" w:hAnsi="Times New Roman" w:eastAsia="Times New Roman" w:cs="Times New Roman"/>
          <w:b w:val="1"/>
          <w:bCs w:val="1"/>
          <w:sz w:val="40"/>
          <w:szCs w:val="40"/>
        </w:rPr>
        <w:t>(BMSW4008)</w:t>
      </w:r>
    </w:p>
    <w:p w:rsidR="0B39CC0D" w:rsidP="5CEDE9D2" w:rsidRDefault="0B39CC0D" w14:paraId="0AD524B7" w14:textId="6C55D1AF">
      <w:pPr>
        <w:rPr>
          <w:rFonts w:ascii="Times New Roman" w:hAnsi="Times New Roman" w:eastAsia="Times New Roman" w:cs="Times New Roman"/>
          <w:b w:val="1"/>
          <w:bCs w:val="1"/>
          <w:sz w:val="40"/>
          <w:szCs w:val="40"/>
        </w:rPr>
      </w:pPr>
      <w:r w:rsidRPr="5CEDE9D2" w:rsidR="0B39CC0D">
        <w:rPr>
          <w:rFonts w:ascii="Times New Roman" w:hAnsi="Times New Roman" w:eastAsia="Times New Roman" w:cs="Times New Roman"/>
          <w:b w:val="1"/>
          <w:bCs w:val="1"/>
          <w:sz w:val="40"/>
          <w:szCs w:val="40"/>
        </w:rPr>
        <w:t xml:space="preserve">Sergiu </w:t>
      </w:r>
      <w:r w:rsidRPr="5CEDE9D2" w:rsidR="0B39CC0D">
        <w:rPr>
          <w:rFonts w:ascii="Times New Roman" w:hAnsi="Times New Roman" w:eastAsia="Times New Roman" w:cs="Times New Roman"/>
          <w:b w:val="1"/>
          <w:bCs w:val="1"/>
          <w:sz w:val="40"/>
          <w:szCs w:val="40"/>
        </w:rPr>
        <w:t>Vranceanu</w:t>
      </w:r>
    </w:p>
    <w:p w:rsidR="0B39CC0D" w:rsidP="5CEDE9D2" w:rsidRDefault="0B39CC0D" w14:paraId="053EDC8A" w14:textId="3825907D">
      <w:pPr>
        <w:rPr>
          <w:rFonts w:ascii="Times New Roman" w:hAnsi="Times New Roman" w:eastAsia="Times New Roman" w:cs="Times New Roman"/>
          <w:b w:val="1"/>
          <w:bCs w:val="1"/>
          <w:sz w:val="40"/>
          <w:szCs w:val="40"/>
        </w:rPr>
      </w:pPr>
      <w:r w:rsidRPr="5CEDE9D2" w:rsidR="0B39CC0D">
        <w:rPr>
          <w:rFonts w:ascii="Times New Roman" w:hAnsi="Times New Roman" w:eastAsia="Times New Roman" w:cs="Times New Roman"/>
          <w:b w:val="1"/>
          <w:bCs w:val="1"/>
          <w:sz w:val="40"/>
          <w:szCs w:val="40"/>
        </w:rPr>
        <w:t>(2435824)</w:t>
      </w:r>
    </w:p>
    <w:p w:rsidR="5CEDE9D2" w:rsidP="5CEDE9D2" w:rsidRDefault="5CEDE9D2" w14:paraId="3783AAC0" w14:textId="47C2A550">
      <w:pPr>
        <w:rPr>
          <w:rFonts w:ascii="Times New Roman" w:hAnsi="Times New Roman" w:eastAsia="Times New Roman" w:cs="Times New Roman"/>
          <w:b w:val="1"/>
          <w:bCs w:val="1"/>
          <w:sz w:val="40"/>
          <w:szCs w:val="40"/>
        </w:rPr>
      </w:pPr>
    </w:p>
    <w:p w:rsidR="5CEDE9D2" w:rsidP="5CEDE9D2" w:rsidRDefault="5CEDE9D2" w14:paraId="028A9AE8" w14:textId="4740E407">
      <w:pPr>
        <w:rPr>
          <w:rFonts w:ascii="Times New Roman" w:hAnsi="Times New Roman" w:eastAsia="Times New Roman" w:cs="Times New Roman"/>
          <w:b w:val="1"/>
          <w:bCs w:val="1"/>
          <w:sz w:val="40"/>
          <w:szCs w:val="40"/>
        </w:rPr>
      </w:pPr>
    </w:p>
    <w:p w:rsidR="0B39CC0D" w:rsidP="5CEDE9D2" w:rsidRDefault="0B39CC0D" w14:paraId="54C7CADD" w14:textId="0E2AFEBF">
      <w:pPr>
        <w:rPr>
          <w:rFonts w:ascii="Times New Roman" w:hAnsi="Times New Roman" w:eastAsia="Times New Roman" w:cs="Times New Roman"/>
          <w:b w:val="1"/>
          <w:bCs w:val="1"/>
          <w:sz w:val="40"/>
          <w:szCs w:val="40"/>
        </w:rPr>
      </w:pPr>
      <w:r w:rsidRPr="5CEDE9D2" w:rsidR="0B39CC0D">
        <w:rPr>
          <w:rFonts w:ascii="Times New Roman" w:hAnsi="Times New Roman" w:eastAsia="Times New Roman" w:cs="Times New Roman"/>
          <w:b w:val="1"/>
          <w:bCs w:val="1"/>
          <w:sz w:val="40"/>
          <w:szCs w:val="40"/>
        </w:rPr>
        <w:t>2025 - 2026</w:t>
      </w:r>
    </w:p>
    <w:p w:rsidR="5CEDE9D2" w:rsidP="5CEDE9D2" w:rsidRDefault="5CEDE9D2" w14:paraId="5F76EEAD" w14:textId="48D9E384">
      <w:pPr>
        <w:rPr>
          <w:rFonts w:ascii="Times New Roman" w:hAnsi="Times New Roman" w:eastAsia="Times New Roman" w:cs="Times New Roman"/>
        </w:rPr>
      </w:pPr>
      <w:r w:rsidRPr="5CEDE9D2">
        <w:rPr>
          <w:rFonts w:ascii="Times New Roman" w:hAnsi="Times New Roman" w:eastAsia="Times New Roman" w:cs="Times New Roman"/>
        </w:rPr>
        <w:br w:type="page"/>
      </w:r>
    </w:p>
    <w:p w:rsidR="4695BBFC" w:rsidP="5CEDE9D2" w:rsidRDefault="4695BBFC" w14:paraId="477A3407" w14:textId="5A174F48">
      <w:pPr>
        <w:pStyle w:val="Normal"/>
        <w:rPr>
          <w:rFonts w:ascii="Times New Roman" w:hAnsi="Times New Roman" w:eastAsia="Times New Roman" w:cs="Times New Roman"/>
          <w:b w:val="1"/>
          <w:bCs w:val="1"/>
          <w:sz w:val="28"/>
          <w:szCs w:val="28"/>
        </w:rPr>
      </w:pPr>
      <w:r w:rsidRPr="5CEDE9D2" w:rsidR="4695BBFC">
        <w:rPr>
          <w:rFonts w:ascii="Times New Roman" w:hAnsi="Times New Roman" w:eastAsia="Times New Roman" w:cs="Times New Roman"/>
          <w:b w:val="1"/>
          <w:bCs w:val="1"/>
          <w:sz w:val="28"/>
          <w:szCs w:val="28"/>
        </w:rPr>
        <w:t xml:space="preserve">Content Page: </w:t>
      </w:r>
    </w:p>
    <w:p w:rsidR="4695BBFC" w:rsidP="5CEDE9D2" w:rsidRDefault="4695BBFC" w14:paraId="47B8F819" w14:textId="36E309EB">
      <w:pPr>
        <w:pStyle w:val="ListParagraph"/>
        <w:numPr>
          <w:ilvl w:val="0"/>
          <w:numId w:val="1"/>
        </w:numPr>
        <w:rPr>
          <w:rFonts w:ascii="Times New Roman" w:hAnsi="Times New Roman" w:eastAsia="Times New Roman" w:cs="Times New Roman"/>
        </w:rPr>
      </w:pPr>
      <w:r w:rsidRPr="5CEDE9D2" w:rsidR="4695BBFC">
        <w:rPr>
          <w:rFonts w:ascii="Times New Roman" w:hAnsi="Times New Roman" w:eastAsia="Times New Roman" w:cs="Times New Roman"/>
        </w:rPr>
        <w:t>Introduction</w:t>
      </w:r>
    </w:p>
    <w:p w:rsidR="4695BBFC" w:rsidP="5CEDE9D2" w:rsidRDefault="4695BBFC" w14:paraId="04EF500C" w14:textId="17E3E580">
      <w:pPr>
        <w:pStyle w:val="ListParagraph"/>
        <w:numPr>
          <w:ilvl w:val="0"/>
          <w:numId w:val="1"/>
        </w:numPr>
        <w:rPr>
          <w:rFonts w:ascii="Times New Roman" w:hAnsi="Times New Roman" w:eastAsia="Times New Roman" w:cs="Times New Roman"/>
        </w:rPr>
      </w:pPr>
      <w:r w:rsidRPr="5CEDE9D2" w:rsidR="4695BBFC">
        <w:rPr>
          <w:rFonts w:ascii="Times New Roman" w:hAnsi="Times New Roman" w:eastAsia="Times New Roman" w:cs="Times New Roman"/>
        </w:rPr>
        <w:t xml:space="preserve">Key Findings from </w:t>
      </w:r>
      <w:r w:rsidRPr="5CEDE9D2" w:rsidR="4695BBFC">
        <w:rPr>
          <w:rFonts w:ascii="Times New Roman" w:hAnsi="Times New Roman" w:eastAsia="Times New Roman" w:cs="Times New Roman"/>
        </w:rPr>
        <w:t>Questionnaire</w:t>
      </w:r>
    </w:p>
    <w:p w:rsidR="4695BBFC" w:rsidP="5CEDE9D2" w:rsidRDefault="4695BBFC" w14:paraId="1EBCFDC7" w14:textId="645FF1A0">
      <w:pPr>
        <w:pStyle w:val="Normal"/>
        <w:ind w:left="0"/>
        <w:rPr>
          <w:rFonts w:ascii="Times New Roman" w:hAnsi="Times New Roman" w:eastAsia="Times New Roman" w:cs="Times New Roman"/>
        </w:rPr>
      </w:pPr>
      <w:r w:rsidRPr="5CEDE9D2" w:rsidR="4695BBFC">
        <w:rPr>
          <w:rFonts w:ascii="Times New Roman" w:hAnsi="Times New Roman" w:eastAsia="Times New Roman" w:cs="Times New Roman"/>
        </w:rPr>
        <w:t xml:space="preserve">        2.1</w:t>
      </w:r>
      <w:r w:rsidRPr="5CEDE9D2" w:rsidR="75AB5012">
        <w:rPr>
          <w:rFonts w:ascii="Times New Roman" w:hAnsi="Times New Roman" w:eastAsia="Times New Roman" w:cs="Times New Roman"/>
        </w:rPr>
        <w:t xml:space="preserve"> </w:t>
      </w:r>
      <w:r w:rsidRPr="5CEDE9D2" w:rsidR="4695BBFC">
        <w:rPr>
          <w:rFonts w:ascii="Times New Roman" w:hAnsi="Times New Roman" w:eastAsia="Times New Roman" w:cs="Times New Roman"/>
        </w:rPr>
        <w:t>- Candle Purchasing Frequency</w:t>
      </w:r>
    </w:p>
    <w:p w:rsidR="4695BBFC" w:rsidP="5CEDE9D2" w:rsidRDefault="4695BBFC" w14:paraId="36073352" w14:textId="0C6C0789">
      <w:pPr>
        <w:pStyle w:val="Normal"/>
        <w:ind w:left="0"/>
        <w:rPr>
          <w:rFonts w:ascii="Times New Roman" w:hAnsi="Times New Roman" w:eastAsia="Times New Roman" w:cs="Times New Roman"/>
        </w:rPr>
      </w:pPr>
      <w:r w:rsidRPr="5CEDE9D2" w:rsidR="4695BBFC">
        <w:rPr>
          <w:rFonts w:ascii="Times New Roman" w:hAnsi="Times New Roman" w:eastAsia="Times New Roman" w:cs="Times New Roman"/>
        </w:rPr>
        <w:t xml:space="preserve">        2.2 -</w:t>
      </w:r>
      <w:r w:rsidRPr="5CEDE9D2" w:rsidR="022D311F">
        <w:rPr>
          <w:rFonts w:ascii="Times New Roman" w:hAnsi="Times New Roman" w:eastAsia="Times New Roman" w:cs="Times New Roman"/>
        </w:rPr>
        <w:t>Interest</w:t>
      </w:r>
      <w:r w:rsidRPr="5CEDE9D2" w:rsidR="4695BBFC">
        <w:rPr>
          <w:rFonts w:ascii="Times New Roman" w:hAnsi="Times New Roman" w:eastAsia="Times New Roman" w:cs="Times New Roman"/>
        </w:rPr>
        <w:t xml:space="preserve"> in Candles Combin</w:t>
      </w:r>
      <w:r w:rsidRPr="5CEDE9D2" w:rsidR="2DB9357F">
        <w:rPr>
          <w:rFonts w:ascii="Times New Roman" w:hAnsi="Times New Roman" w:eastAsia="Times New Roman" w:cs="Times New Roman"/>
        </w:rPr>
        <w:t>ing Art and Fragrance</w:t>
      </w:r>
    </w:p>
    <w:p w:rsidR="2DB9357F" w:rsidP="5CEDE9D2" w:rsidRDefault="2DB9357F" w14:paraId="540D7E9D" w14:textId="7D28FB38">
      <w:pPr>
        <w:pStyle w:val="Normal"/>
        <w:ind w:left="0"/>
        <w:rPr>
          <w:rFonts w:ascii="Times New Roman" w:hAnsi="Times New Roman" w:eastAsia="Times New Roman" w:cs="Times New Roman"/>
        </w:rPr>
      </w:pPr>
      <w:r w:rsidRPr="5CEDE9D2" w:rsidR="2DB9357F">
        <w:rPr>
          <w:rFonts w:ascii="Times New Roman" w:hAnsi="Times New Roman" w:eastAsia="Times New Roman" w:cs="Times New Roman"/>
        </w:rPr>
        <w:t xml:space="preserve">        2.3 - Preference for Themed or Seasonal Candles </w:t>
      </w:r>
    </w:p>
    <w:p w:rsidR="2DB9357F" w:rsidP="5CEDE9D2" w:rsidRDefault="2DB9357F" w14:paraId="63D708B9" w14:textId="2A371A62">
      <w:pPr>
        <w:pStyle w:val="Normal"/>
        <w:ind w:left="0"/>
        <w:rPr>
          <w:rFonts w:ascii="Times New Roman" w:hAnsi="Times New Roman" w:eastAsia="Times New Roman" w:cs="Times New Roman"/>
        </w:rPr>
      </w:pPr>
      <w:r w:rsidRPr="5CEDE9D2" w:rsidR="2DB9357F">
        <w:rPr>
          <w:rFonts w:ascii="Times New Roman" w:hAnsi="Times New Roman" w:eastAsia="Times New Roman" w:cs="Times New Roman"/>
        </w:rPr>
        <w:t xml:space="preserve">        2.4 - Preferred Purchasing Channel</w:t>
      </w:r>
    </w:p>
    <w:p w:rsidR="2DB9357F" w:rsidP="5CEDE9D2" w:rsidRDefault="2DB9357F" w14:paraId="78187723" w14:textId="6A1F9807">
      <w:pPr>
        <w:pStyle w:val="Normal"/>
        <w:ind w:left="0"/>
        <w:rPr>
          <w:rFonts w:ascii="Times New Roman" w:hAnsi="Times New Roman" w:eastAsia="Times New Roman" w:cs="Times New Roman"/>
        </w:rPr>
      </w:pPr>
      <w:r w:rsidRPr="5CEDE9D2" w:rsidR="2DB9357F">
        <w:rPr>
          <w:rFonts w:ascii="Times New Roman" w:hAnsi="Times New Roman" w:eastAsia="Times New Roman" w:cs="Times New Roman"/>
        </w:rPr>
        <w:t xml:space="preserve">        3</w:t>
      </w:r>
      <w:r w:rsidRPr="5CEDE9D2" w:rsidR="5CBAB6C4">
        <w:rPr>
          <w:rFonts w:ascii="Times New Roman" w:hAnsi="Times New Roman" w:eastAsia="Times New Roman" w:cs="Times New Roman"/>
        </w:rPr>
        <w:t xml:space="preserve"> </w:t>
      </w:r>
      <w:r w:rsidRPr="5CEDE9D2" w:rsidR="2B05109D">
        <w:rPr>
          <w:rFonts w:ascii="Times New Roman" w:hAnsi="Times New Roman" w:eastAsia="Times New Roman" w:cs="Times New Roman"/>
        </w:rPr>
        <w:t xml:space="preserve">- </w:t>
      </w:r>
      <w:r w:rsidRPr="5CEDE9D2" w:rsidR="5CBAB6C4">
        <w:rPr>
          <w:rFonts w:ascii="Times New Roman" w:hAnsi="Times New Roman" w:eastAsia="Times New Roman" w:cs="Times New Roman"/>
        </w:rPr>
        <w:t>Influence on the Business Concept</w:t>
      </w:r>
    </w:p>
    <w:p w:rsidR="5CBAB6C4" w:rsidP="5CEDE9D2" w:rsidRDefault="5CBAB6C4" w14:paraId="259D3A9D" w14:textId="44AEBAD4">
      <w:pPr>
        <w:pStyle w:val="Normal"/>
        <w:ind w:left="0"/>
        <w:rPr>
          <w:rFonts w:ascii="Times New Roman" w:hAnsi="Times New Roman" w:eastAsia="Times New Roman" w:cs="Times New Roman"/>
        </w:rPr>
      </w:pPr>
      <w:r w:rsidRPr="5CEDE9D2" w:rsidR="5CBAB6C4">
        <w:rPr>
          <w:rFonts w:ascii="Times New Roman" w:hAnsi="Times New Roman" w:eastAsia="Times New Roman" w:cs="Times New Roman"/>
        </w:rPr>
        <w:t xml:space="preserve">        4 </w:t>
      </w:r>
      <w:r w:rsidRPr="5CEDE9D2" w:rsidR="6AC83E9C">
        <w:rPr>
          <w:rFonts w:ascii="Times New Roman" w:hAnsi="Times New Roman" w:eastAsia="Times New Roman" w:cs="Times New Roman"/>
        </w:rPr>
        <w:t>-</w:t>
      </w:r>
      <w:r w:rsidRPr="5CEDE9D2" w:rsidR="5CBAB6C4">
        <w:rPr>
          <w:rFonts w:ascii="Times New Roman" w:hAnsi="Times New Roman" w:eastAsia="Times New Roman" w:cs="Times New Roman"/>
        </w:rPr>
        <w:t xml:space="preserve"> Website Design Implications </w:t>
      </w:r>
    </w:p>
    <w:p w:rsidR="5CBAB6C4" w:rsidP="5CEDE9D2" w:rsidRDefault="5CBAB6C4" w14:paraId="6C72123C" w14:textId="53D18881">
      <w:pPr>
        <w:pStyle w:val="Normal"/>
        <w:ind w:left="0"/>
        <w:rPr>
          <w:rFonts w:ascii="Times New Roman" w:hAnsi="Times New Roman" w:eastAsia="Times New Roman" w:cs="Times New Roman"/>
        </w:rPr>
      </w:pPr>
      <w:r w:rsidRPr="5CEDE9D2" w:rsidR="5CBAB6C4">
        <w:rPr>
          <w:rFonts w:ascii="Times New Roman" w:hAnsi="Times New Roman" w:eastAsia="Times New Roman" w:cs="Times New Roman"/>
        </w:rPr>
        <w:t xml:space="preserve">        5 </w:t>
      </w:r>
      <w:r w:rsidRPr="5CEDE9D2" w:rsidR="09D7F5C1">
        <w:rPr>
          <w:rFonts w:ascii="Times New Roman" w:hAnsi="Times New Roman" w:eastAsia="Times New Roman" w:cs="Times New Roman"/>
        </w:rPr>
        <w:t xml:space="preserve">- </w:t>
      </w:r>
      <w:r w:rsidRPr="5CEDE9D2" w:rsidR="5CBAB6C4">
        <w:rPr>
          <w:rFonts w:ascii="Times New Roman" w:hAnsi="Times New Roman" w:eastAsia="Times New Roman" w:cs="Times New Roman"/>
        </w:rPr>
        <w:t>Marketing Materials Strategy</w:t>
      </w:r>
    </w:p>
    <w:p w:rsidR="5CBAB6C4" w:rsidP="5CEDE9D2" w:rsidRDefault="5CBAB6C4" w14:paraId="7030DA67" w14:textId="6ECA30C8">
      <w:pPr>
        <w:pStyle w:val="Normal"/>
        <w:ind w:left="0"/>
        <w:rPr>
          <w:rFonts w:ascii="Times New Roman" w:hAnsi="Times New Roman" w:eastAsia="Times New Roman" w:cs="Times New Roman"/>
        </w:rPr>
      </w:pPr>
      <w:r w:rsidRPr="5CEDE9D2" w:rsidR="5CBAB6C4">
        <w:rPr>
          <w:rFonts w:ascii="Times New Roman" w:hAnsi="Times New Roman" w:eastAsia="Times New Roman" w:cs="Times New Roman"/>
        </w:rPr>
        <w:t xml:space="preserve">        6</w:t>
      </w:r>
      <w:r w:rsidRPr="5CEDE9D2" w:rsidR="2150B082">
        <w:rPr>
          <w:rFonts w:ascii="Times New Roman" w:hAnsi="Times New Roman" w:eastAsia="Times New Roman" w:cs="Times New Roman"/>
        </w:rPr>
        <w:t xml:space="preserve"> </w:t>
      </w:r>
      <w:r w:rsidRPr="5CEDE9D2" w:rsidR="650585DE">
        <w:rPr>
          <w:rFonts w:ascii="Times New Roman" w:hAnsi="Times New Roman" w:eastAsia="Times New Roman" w:cs="Times New Roman"/>
        </w:rPr>
        <w:t>-</w:t>
      </w:r>
      <w:r w:rsidRPr="5CEDE9D2" w:rsidR="2150B082">
        <w:rPr>
          <w:rFonts w:ascii="Times New Roman" w:hAnsi="Times New Roman" w:eastAsia="Times New Roman" w:cs="Times New Roman"/>
        </w:rPr>
        <w:t xml:space="preserve"> Audience Segmentation</w:t>
      </w:r>
    </w:p>
    <w:p w:rsidR="2150B082" w:rsidP="5CEDE9D2" w:rsidRDefault="2150B082" w14:paraId="7B4343A4" w14:textId="238B84EC">
      <w:pPr>
        <w:pStyle w:val="Normal"/>
        <w:ind w:left="0"/>
        <w:rPr>
          <w:rFonts w:ascii="Times New Roman" w:hAnsi="Times New Roman" w:eastAsia="Times New Roman" w:cs="Times New Roman"/>
        </w:rPr>
      </w:pPr>
      <w:r w:rsidRPr="5CEDE9D2" w:rsidR="2150B082">
        <w:rPr>
          <w:rFonts w:ascii="Times New Roman" w:hAnsi="Times New Roman" w:eastAsia="Times New Roman" w:cs="Times New Roman"/>
        </w:rPr>
        <w:t xml:space="preserve">        7</w:t>
      </w:r>
      <w:r w:rsidRPr="5CEDE9D2" w:rsidR="03226AAC">
        <w:rPr>
          <w:rFonts w:ascii="Times New Roman" w:hAnsi="Times New Roman" w:eastAsia="Times New Roman" w:cs="Times New Roman"/>
        </w:rPr>
        <w:t xml:space="preserve"> - SEO Strategy </w:t>
      </w:r>
    </w:p>
    <w:p w:rsidR="03226AAC" w:rsidP="5CEDE9D2" w:rsidRDefault="03226AAC" w14:paraId="26DDFAE7" w14:textId="3FA93006">
      <w:pPr>
        <w:pStyle w:val="Normal"/>
        <w:ind w:left="0"/>
        <w:rPr>
          <w:rFonts w:ascii="Times New Roman" w:hAnsi="Times New Roman" w:eastAsia="Times New Roman" w:cs="Times New Roman"/>
        </w:rPr>
      </w:pPr>
      <w:r w:rsidRPr="5CEDE9D2" w:rsidR="03226AAC">
        <w:rPr>
          <w:rFonts w:ascii="Times New Roman" w:hAnsi="Times New Roman" w:eastAsia="Times New Roman" w:cs="Times New Roman"/>
        </w:rPr>
        <w:t xml:space="preserve">        8 – Limitations of the </w:t>
      </w:r>
      <w:r w:rsidRPr="5CEDE9D2" w:rsidR="03226AAC">
        <w:rPr>
          <w:rFonts w:ascii="Times New Roman" w:hAnsi="Times New Roman" w:eastAsia="Times New Roman" w:cs="Times New Roman"/>
        </w:rPr>
        <w:t>Research</w:t>
      </w:r>
      <w:r w:rsidRPr="5CEDE9D2" w:rsidR="03226AAC">
        <w:rPr>
          <w:rFonts w:ascii="Times New Roman" w:hAnsi="Times New Roman" w:eastAsia="Times New Roman" w:cs="Times New Roman"/>
        </w:rPr>
        <w:t xml:space="preserve"> </w:t>
      </w:r>
    </w:p>
    <w:p w:rsidR="03226AAC" w:rsidP="5CEDE9D2" w:rsidRDefault="03226AAC" w14:paraId="511E9B3C" w14:textId="4B1783CC">
      <w:pPr>
        <w:pStyle w:val="Normal"/>
        <w:ind w:left="0"/>
        <w:rPr>
          <w:rFonts w:ascii="Times New Roman" w:hAnsi="Times New Roman" w:eastAsia="Times New Roman" w:cs="Times New Roman"/>
        </w:rPr>
      </w:pPr>
      <w:r w:rsidRPr="5CEDE9D2" w:rsidR="03226AAC">
        <w:rPr>
          <w:rFonts w:ascii="Times New Roman" w:hAnsi="Times New Roman" w:eastAsia="Times New Roman" w:cs="Times New Roman"/>
        </w:rPr>
        <w:t xml:space="preserve">        9 </w:t>
      </w:r>
      <w:r w:rsidRPr="5CEDE9D2" w:rsidR="02494779">
        <w:rPr>
          <w:rFonts w:ascii="Times New Roman" w:hAnsi="Times New Roman" w:eastAsia="Times New Roman" w:cs="Times New Roman"/>
        </w:rPr>
        <w:t>-</w:t>
      </w:r>
      <w:r w:rsidRPr="5CEDE9D2" w:rsidR="03226AAC">
        <w:rPr>
          <w:rFonts w:ascii="Times New Roman" w:hAnsi="Times New Roman" w:eastAsia="Times New Roman" w:cs="Times New Roman"/>
        </w:rPr>
        <w:t xml:space="preserve"> Conclusion</w:t>
      </w:r>
    </w:p>
    <w:p w:rsidR="2EF37A7F" w:rsidP="5CEDE9D2" w:rsidRDefault="2EF37A7F" w14:paraId="50F1B860" w14:textId="390ED45C">
      <w:pPr>
        <w:pStyle w:val="Normal"/>
        <w:ind w:left="0"/>
        <w:rPr>
          <w:rFonts w:ascii="Times New Roman" w:hAnsi="Times New Roman" w:eastAsia="Times New Roman" w:cs="Times New Roman"/>
        </w:rPr>
      </w:pPr>
      <w:r w:rsidRPr="5CEDE9D2" w:rsidR="2EF37A7F">
        <w:rPr>
          <w:rFonts w:ascii="Times New Roman" w:hAnsi="Times New Roman" w:eastAsia="Times New Roman" w:cs="Times New Roman"/>
        </w:rPr>
        <w:t xml:space="preserve">       10 </w:t>
      </w:r>
      <w:r w:rsidRPr="5CEDE9D2" w:rsidR="7DB81C5B">
        <w:rPr>
          <w:rFonts w:ascii="Times New Roman" w:hAnsi="Times New Roman" w:eastAsia="Times New Roman" w:cs="Times New Roman"/>
        </w:rPr>
        <w:t>-</w:t>
      </w:r>
      <w:r w:rsidRPr="5CEDE9D2" w:rsidR="2EF37A7F">
        <w:rPr>
          <w:rFonts w:ascii="Times New Roman" w:hAnsi="Times New Roman" w:eastAsia="Times New Roman" w:cs="Times New Roman"/>
        </w:rPr>
        <w:t xml:space="preserve"> Reference list </w:t>
      </w:r>
    </w:p>
    <w:p w:rsidR="43AA3CC0" w:rsidP="5CEDE9D2" w:rsidRDefault="43AA3CC0" w14:paraId="2808E943" w14:textId="4616592C">
      <w:pPr>
        <w:pStyle w:val="Normal"/>
        <w:ind w:left="0"/>
        <w:rPr>
          <w:rFonts w:ascii="Times New Roman" w:hAnsi="Times New Roman" w:eastAsia="Times New Roman" w:cs="Times New Roman"/>
        </w:rPr>
      </w:pPr>
      <w:r w:rsidRPr="5CEDE9D2" w:rsidR="43AA3CC0">
        <w:rPr>
          <w:rFonts w:ascii="Times New Roman" w:hAnsi="Times New Roman" w:eastAsia="Times New Roman" w:cs="Times New Roman"/>
        </w:rPr>
        <w:t xml:space="preserve">       1</w:t>
      </w:r>
      <w:r w:rsidRPr="5CEDE9D2" w:rsidR="432BB32B">
        <w:rPr>
          <w:rFonts w:ascii="Times New Roman" w:hAnsi="Times New Roman" w:eastAsia="Times New Roman" w:cs="Times New Roman"/>
        </w:rPr>
        <w:t>1</w:t>
      </w:r>
      <w:r w:rsidRPr="5CEDE9D2" w:rsidR="43AA3CC0">
        <w:rPr>
          <w:rFonts w:ascii="Times New Roman" w:hAnsi="Times New Roman" w:eastAsia="Times New Roman" w:cs="Times New Roman"/>
        </w:rPr>
        <w:t xml:space="preserve"> </w:t>
      </w:r>
      <w:r w:rsidRPr="5CEDE9D2" w:rsidR="30D1D251">
        <w:rPr>
          <w:rFonts w:ascii="Times New Roman" w:hAnsi="Times New Roman" w:eastAsia="Times New Roman" w:cs="Times New Roman"/>
        </w:rPr>
        <w:t>-</w:t>
      </w:r>
      <w:r w:rsidRPr="5CEDE9D2" w:rsidR="43AA3CC0">
        <w:rPr>
          <w:rFonts w:ascii="Times New Roman" w:hAnsi="Times New Roman" w:eastAsia="Times New Roman" w:cs="Times New Roman"/>
        </w:rPr>
        <w:t xml:space="preserve"> The importance of </w:t>
      </w:r>
      <w:r w:rsidRPr="5CEDE9D2" w:rsidR="53F5869A">
        <w:rPr>
          <w:rFonts w:ascii="Times New Roman" w:hAnsi="Times New Roman" w:eastAsia="Times New Roman" w:cs="Times New Roman"/>
        </w:rPr>
        <w:t>Excel</w:t>
      </w:r>
      <w:r w:rsidRPr="5CEDE9D2" w:rsidR="43AA3CC0">
        <w:rPr>
          <w:rFonts w:ascii="Times New Roman" w:hAnsi="Times New Roman" w:eastAsia="Times New Roman" w:cs="Times New Roman"/>
        </w:rPr>
        <w:t xml:space="preserve"> in the </w:t>
      </w:r>
      <w:r w:rsidRPr="5CEDE9D2" w:rsidR="5E172BE9">
        <w:rPr>
          <w:rFonts w:ascii="Times New Roman" w:hAnsi="Times New Roman" w:eastAsia="Times New Roman" w:cs="Times New Roman"/>
        </w:rPr>
        <w:t>Digital Era</w:t>
      </w:r>
    </w:p>
    <w:p w:rsidR="6929BD36" w:rsidP="5CEDE9D2" w:rsidRDefault="6929BD36" w14:paraId="10C4F12B" w14:textId="1ADFF00B">
      <w:pPr>
        <w:pStyle w:val="Normal"/>
        <w:ind w:left="0"/>
        <w:rPr>
          <w:rFonts w:ascii="Times New Roman" w:hAnsi="Times New Roman" w:eastAsia="Times New Roman" w:cs="Times New Roman"/>
        </w:rPr>
      </w:pPr>
      <w:r w:rsidRPr="5CEDE9D2" w:rsidR="6929BD36">
        <w:rPr>
          <w:rFonts w:ascii="Times New Roman" w:hAnsi="Times New Roman" w:eastAsia="Times New Roman" w:cs="Times New Roman"/>
        </w:rPr>
        <w:t xml:space="preserve">       12 - Reference List </w:t>
      </w:r>
    </w:p>
    <w:p w:rsidR="6929BD36" w:rsidP="5CEDE9D2" w:rsidRDefault="6929BD36" w14:paraId="3FB79F80" w14:textId="7F21503B">
      <w:pPr>
        <w:pStyle w:val="Normal"/>
        <w:ind w:left="0"/>
        <w:rPr>
          <w:rFonts w:ascii="Times New Roman" w:hAnsi="Times New Roman" w:eastAsia="Times New Roman" w:cs="Times New Roman"/>
        </w:rPr>
      </w:pPr>
      <w:r w:rsidRPr="5CEDE9D2" w:rsidR="6929BD36">
        <w:rPr>
          <w:rFonts w:ascii="Times New Roman" w:hAnsi="Times New Roman" w:eastAsia="Times New Roman" w:cs="Times New Roman"/>
        </w:rPr>
        <w:t xml:space="preserve">        13 - AI Statement </w:t>
      </w:r>
    </w:p>
    <w:p w:rsidR="5CEDE9D2" w:rsidP="5CEDE9D2" w:rsidRDefault="5CEDE9D2" w14:paraId="341C3F7C" w14:textId="7D58EAD5">
      <w:pPr>
        <w:pStyle w:val="Normal"/>
        <w:ind w:left="0"/>
        <w:rPr>
          <w:rFonts w:ascii="Times New Roman" w:hAnsi="Times New Roman" w:eastAsia="Times New Roman" w:cs="Times New Roman"/>
        </w:rPr>
      </w:pPr>
    </w:p>
    <w:p w:rsidR="5CEDE9D2" w:rsidP="5CEDE9D2" w:rsidRDefault="5CEDE9D2" w14:paraId="50BA9CE4" w14:textId="7C8BFA60">
      <w:pPr>
        <w:pStyle w:val="Normal"/>
        <w:ind w:left="0"/>
        <w:rPr>
          <w:rFonts w:ascii="Times New Roman" w:hAnsi="Times New Roman" w:eastAsia="Times New Roman" w:cs="Times New Roman"/>
        </w:rPr>
      </w:pPr>
    </w:p>
    <w:p w:rsidR="5CEDE9D2" w:rsidP="5CEDE9D2" w:rsidRDefault="5CEDE9D2" w14:paraId="68A6662B" w14:textId="6EC805E0">
      <w:pPr>
        <w:rPr>
          <w:rFonts w:ascii="Times New Roman" w:hAnsi="Times New Roman" w:eastAsia="Times New Roman" w:cs="Times New Roman"/>
        </w:rPr>
      </w:pPr>
      <w:r w:rsidRPr="5CEDE9D2">
        <w:rPr>
          <w:rFonts w:ascii="Times New Roman" w:hAnsi="Times New Roman" w:eastAsia="Times New Roman" w:cs="Times New Roman"/>
        </w:rPr>
        <w:br w:type="page"/>
      </w:r>
    </w:p>
    <w:p w:rsidR="63269746" w:rsidP="5CEDE9D2" w:rsidRDefault="63269746" w14:paraId="71C48DB5" w14:textId="53A4E5E9">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Market Research Analysis Report: Art-Inspired Candle Business</w:t>
      </w:r>
    </w:p>
    <w:p w:rsidR="5CEDE9D2" w:rsidP="5CEDE9D2" w:rsidRDefault="5CEDE9D2" w14:paraId="66CF57FE" w14:textId="788264BE">
      <w:pPr>
        <w:spacing w:before="0" w:beforeAutospacing="off" w:after="0" w:afterAutospacing="off"/>
        <w:rPr>
          <w:rFonts w:ascii="Times New Roman" w:hAnsi="Times New Roman" w:eastAsia="Times New Roman" w:cs="Times New Roman"/>
        </w:rPr>
      </w:pPr>
    </w:p>
    <w:p w:rsidR="63269746" w:rsidP="5CEDE9D2" w:rsidRDefault="63269746" w14:paraId="6DECB72A" w14:textId="3CA5D9ED">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 Introduction</w:t>
      </w:r>
    </w:p>
    <w:p w:rsidR="5CEDE9D2" w:rsidP="5CEDE9D2" w:rsidRDefault="5CEDE9D2" w14:paraId="5FC57C22" w14:textId="1A984311">
      <w:pPr>
        <w:spacing w:before="0" w:beforeAutospacing="off" w:after="0" w:afterAutospacing="off"/>
        <w:rPr>
          <w:rFonts w:ascii="Times New Roman" w:hAnsi="Times New Roman" w:eastAsia="Times New Roman" w:cs="Times New Roman"/>
        </w:rPr>
      </w:pPr>
    </w:p>
    <w:p w:rsidR="63269746" w:rsidP="5CEDE9D2" w:rsidRDefault="63269746" w14:paraId="57C0BD1A" w14:textId="71BE155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report analyses the findings from a small questionnaire conducted to evaluate consumer interest in an art-inspired scented candle business. The survey collected responses from four participants and explored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purchasing</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preferences for artistic candle designs, interest in themed products, and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purchasing</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channels. Although the sample size is limited, the responses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useful indicative insights into potential customer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preferences, which can help shape the proposed business concept, website design, and marketing strategy.</w:t>
      </w:r>
    </w:p>
    <w:p w:rsidR="5CEDE9D2" w:rsidP="5CEDE9D2" w:rsidRDefault="5CEDE9D2" w14:paraId="296D9636" w14:textId="39D66604">
      <w:pPr>
        <w:spacing w:before="0" w:beforeAutospacing="off" w:after="0" w:afterAutospacing="off"/>
        <w:rPr>
          <w:rFonts w:ascii="Times New Roman" w:hAnsi="Times New Roman" w:eastAsia="Times New Roman" w:cs="Times New Roman"/>
        </w:rPr>
      </w:pPr>
    </w:p>
    <w:p w:rsidR="63269746" w:rsidP="5CEDE9D2" w:rsidRDefault="63269746" w14:paraId="20FFB64B" w14:textId="3305866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analysis focuses on four key questions from the questionnaire:</w:t>
      </w:r>
    </w:p>
    <w:p w:rsidR="63269746" w:rsidP="5CEDE9D2" w:rsidRDefault="63269746" w14:paraId="23665E54" w14:textId="5CCA558A">
      <w:pPr>
        <w:spacing w:before="0" w:beforeAutospacing="off" w:after="0" w:afterAutospacing="off"/>
        <w:ind w:left="108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5CEDE9D2" w:rsidR="0C89DB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 often customers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candles</w:t>
      </w:r>
    </w:p>
    <w:p w:rsidR="63269746" w:rsidP="5CEDE9D2" w:rsidRDefault="63269746" w14:paraId="0C32A1FF" w14:textId="637598B3">
      <w:pPr>
        <w:spacing w:before="0" w:beforeAutospacing="off" w:after="0" w:afterAutospacing="off"/>
        <w:ind w:left="108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5CEDE9D2" w:rsidR="3AD6F0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Interest in candles that combine art and fragrance</w:t>
      </w:r>
    </w:p>
    <w:p w:rsidR="63269746" w:rsidP="5CEDE9D2" w:rsidRDefault="63269746" w14:paraId="5FA28178" w14:textId="72720AC8">
      <w:pPr>
        <w:spacing w:before="0" w:beforeAutospacing="off" w:after="0" w:afterAutospacing="off"/>
        <w:ind w:left="108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r w:rsidRPr="5CEDE9D2" w:rsidR="6A1A62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Preference for themed or seasonal candles</w:t>
      </w:r>
    </w:p>
    <w:p w:rsidR="63269746" w:rsidP="5CEDE9D2" w:rsidRDefault="63269746" w14:paraId="6CC97F34" w14:textId="4C6B9AAA">
      <w:pPr>
        <w:spacing w:before="0" w:beforeAutospacing="off" w:after="0" w:afterAutospacing="off"/>
        <w:ind w:left="108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w:t>
      </w:r>
      <w:r w:rsidRPr="5CEDE9D2" w:rsidR="3A3586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Where customers prefer to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candles</w:t>
      </w:r>
    </w:p>
    <w:p w:rsidR="5CEDE9D2" w:rsidP="5CEDE9D2" w:rsidRDefault="5CEDE9D2" w14:paraId="09A17E10" w14:textId="1D48D184">
      <w:pPr>
        <w:spacing w:before="0" w:beforeAutospacing="off" w:after="0" w:afterAutospacing="off"/>
        <w:ind w:left="1080" w:right="0"/>
        <w:rPr>
          <w:rFonts w:ascii="Times New Roman" w:hAnsi="Times New Roman" w:eastAsia="Times New Roman" w:cs="Times New Roman"/>
        </w:rPr>
      </w:pPr>
    </w:p>
    <w:p w:rsidR="63269746" w:rsidP="5CEDE9D2" w:rsidRDefault="63269746" w14:paraId="51645E2F" w14:textId="2631454B">
      <w:pPr>
        <w:spacing w:before="0" w:beforeAutospacing="off" w:after="0" w:afterAutospacing="off"/>
        <w:ind w:left="108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These insights also inform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audience segmentation and search engine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optimisation</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(SEO) strategy, helping the business align its branding and online presence with consumer expectations.</w:t>
      </w:r>
    </w:p>
    <w:p w:rsidR="5CEDE9D2" w:rsidP="5CEDE9D2" w:rsidRDefault="5CEDE9D2" w14:paraId="3B32A04A" w14:textId="7D88CF4F">
      <w:pPr>
        <w:spacing w:before="0" w:beforeAutospacing="off" w:after="0" w:afterAutospacing="off"/>
        <w:rPr>
          <w:rFonts w:ascii="Times New Roman" w:hAnsi="Times New Roman" w:eastAsia="Times New Roman" w:cs="Times New Roman"/>
          <w:b w:val="0"/>
          <w:bCs w:val="0"/>
        </w:rPr>
      </w:pPr>
    </w:p>
    <w:p w:rsidR="68FD0EE0" w:rsidP="5CEDE9D2" w:rsidRDefault="68FD0EE0" w14:paraId="2DDC9A0C" w14:textId="19F6FB6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68FD0EE0">
        <w:drawing>
          <wp:inline wp14:editId="2633C630" wp14:anchorId="3BC3B880">
            <wp:extent cx="5943600" cy="2505075"/>
            <wp:effectExtent l="0" t="0" r="0" b="0"/>
            <wp:docPr id="15720061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2006199" name="Picture 1572006199"/>
                    <pic:cNvPicPr/>
                  </pic:nvPicPr>
                  <pic:blipFill>
                    <a:blip xmlns:r="http://schemas.openxmlformats.org/officeDocument/2006/relationships" r:embed="rId1846957223">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r w:rsidR="68FD0EE0">
        <w:drawing>
          <wp:inline wp14:editId="450F03C1" wp14:anchorId="69F3FE8C">
            <wp:extent cx="5943600" cy="2505075"/>
            <wp:effectExtent l="0" t="0" r="0" b="0"/>
            <wp:docPr id="8002675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0267559" name="Picture 800267559"/>
                    <pic:cNvPicPr/>
                  </pic:nvPicPr>
                  <pic:blipFill>
                    <a:blip xmlns:r="http://schemas.openxmlformats.org/officeDocument/2006/relationships" r:embed="rId772711609">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r w:rsidR="68FD0EE0">
        <w:drawing>
          <wp:inline wp14:editId="3776BB81" wp14:anchorId="4D9CBAC3">
            <wp:extent cx="5943600" cy="2505075"/>
            <wp:effectExtent l="0" t="0" r="0" b="0"/>
            <wp:docPr id="20506437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0643784" name="Picture 2050643784"/>
                    <pic:cNvPicPr/>
                  </pic:nvPicPr>
                  <pic:blipFill>
                    <a:blip xmlns:r="http://schemas.openxmlformats.org/officeDocument/2006/relationships" r:embed="rId1890358278">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r w:rsidR="68FD0EE0">
        <w:drawing>
          <wp:inline wp14:editId="28C10EA0" wp14:anchorId="2EF6F693">
            <wp:extent cx="5943600" cy="2505075"/>
            <wp:effectExtent l="0" t="0" r="0" b="0"/>
            <wp:docPr id="1429668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9668741" name="Picture 1429668741"/>
                    <pic:cNvPicPr/>
                  </pic:nvPicPr>
                  <pic:blipFill>
                    <a:blip xmlns:r="http://schemas.openxmlformats.org/officeDocument/2006/relationships" r:embed="rId1468105342">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p>
    <w:p w:rsidR="63269746" w:rsidP="5CEDE9D2" w:rsidRDefault="63269746" w14:paraId="3C2CE455" w14:textId="76AA2CCF">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 Key Findings from Questionnaire</w:t>
      </w:r>
    </w:p>
    <w:p w:rsidR="5CEDE9D2" w:rsidP="5CEDE9D2" w:rsidRDefault="5CEDE9D2" w14:paraId="475B59C8" w14:textId="1C86B687">
      <w:pPr>
        <w:spacing w:before="0" w:beforeAutospacing="off" w:after="0" w:afterAutospacing="off"/>
        <w:rPr>
          <w:rFonts w:ascii="Times New Roman" w:hAnsi="Times New Roman" w:eastAsia="Times New Roman" w:cs="Times New Roman"/>
        </w:rPr>
      </w:pPr>
    </w:p>
    <w:p w:rsidR="63269746" w:rsidP="5CEDE9D2" w:rsidRDefault="63269746" w14:paraId="69A55101" w14:textId="25EC053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2.1 Candle Purchasing Frequency</w:t>
      </w:r>
    </w:p>
    <w:p w:rsidR="5CEDE9D2" w:rsidP="5CEDE9D2" w:rsidRDefault="5CEDE9D2" w14:paraId="6006ECE1" w14:textId="29FA88A0">
      <w:pPr>
        <w:spacing w:before="0" w:beforeAutospacing="off" w:after="0" w:afterAutospacing="off"/>
        <w:rPr>
          <w:rFonts w:ascii="Times New Roman" w:hAnsi="Times New Roman" w:eastAsia="Times New Roman" w:cs="Times New Roman"/>
          <w:b w:val="0"/>
          <w:bCs w:val="0"/>
        </w:rPr>
      </w:pPr>
    </w:p>
    <w:p w:rsidR="63269746" w:rsidP="5CEDE9D2" w:rsidRDefault="63269746" w14:paraId="4150F36A" w14:textId="215DB19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first question asked respondents how often they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candles. Results showed:</w:t>
      </w:r>
    </w:p>
    <w:p w:rsidR="63269746" w:rsidP="5CEDE9D2" w:rsidRDefault="63269746" w14:paraId="346787E3" w14:textId="623EC3D0">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295D6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75% purchase candles weekly</w:t>
      </w:r>
    </w:p>
    <w:p w:rsidR="63269746" w:rsidP="5CEDE9D2" w:rsidRDefault="63269746" w14:paraId="75BA106C" w14:textId="1D1BFBFD">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564D6A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25% purchase candles monthly</w:t>
      </w:r>
    </w:p>
    <w:p w:rsidR="63269746" w:rsidP="5CEDE9D2" w:rsidRDefault="63269746" w14:paraId="071A3582" w14:textId="52C98168">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608AF7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0% daily or rarely</w:t>
      </w:r>
    </w:p>
    <w:p w:rsidR="5CEDE9D2" w:rsidP="5CEDE9D2" w:rsidRDefault="5CEDE9D2" w14:paraId="3F3C4358" w14:textId="29462618">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7D58DA9E" w14:textId="3C4AC7EC">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indicates</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consistent and recurring demand for candles among respondents. The high percentage of weekly purchases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suggests</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candles are not only used occasionally but are integrated into daily routines such as relaxation, home decoration, or aromatherapy.</w:t>
      </w:r>
    </w:p>
    <w:p w:rsidR="5CEDE9D2" w:rsidP="5CEDE9D2" w:rsidRDefault="5CEDE9D2" w14:paraId="7A77D338" w14:textId="1C614034">
      <w:pPr>
        <w:spacing w:before="0" w:beforeAutospacing="off" w:after="0" w:afterAutospacing="off"/>
        <w:ind w:left="540" w:right="0"/>
        <w:rPr>
          <w:rFonts w:ascii="Times New Roman" w:hAnsi="Times New Roman" w:eastAsia="Times New Roman" w:cs="Times New Roman"/>
        </w:rPr>
      </w:pPr>
    </w:p>
    <w:p w:rsidR="63269746" w:rsidP="5CEDE9D2" w:rsidRDefault="63269746" w14:paraId="1A544A56" w14:textId="57304C32">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Research suggests that frequent purchasing </w:t>
      </w:r>
      <w:r w:rsidRPr="5CEDE9D2" w:rsidR="38D26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behavior</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often correlates with habitual consumption and emotional association with products (Solomon, 2020). Candles are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frequently</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used for creating ambience, stress relief, and interior decoration, which can drive repeat purchases.</w:t>
      </w:r>
    </w:p>
    <w:p w:rsidR="5CEDE9D2" w:rsidP="5CEDE9D2" w:rsidRDefault="5CEDE9D2" w14:paraId="76DDF4D8" w14:textId="30AB5DCE">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21D5782C" w14:textId="7980F48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Business significance</w:t>
      </w:r>
    </w:p>
    <w:p w:rsidR="5CEDE9D2" w:rsidP="5CEDE9D2" w:rsidRDefault="5CEDE9D2" w14:paraId="5A833BB0" w14:textId="56C8FA64">
      <w:pPr>
        <w:spacing w:before="0" w:beforeAutospacing="off" w:after="0" w:afterAutospacing="off"/>
        <w:rPr>
          <w:rFonts w:ascii="Times New Roman" w:hAnsi="Times New Roman" w:eastAsia="Times New Roman" w:cs="Times New Roman"/>
          <w:b w:val="0"/>
          <w:bCs w:val="0"/>
        </w:rPr>
      </w:pPr>
    </w:p>
    <w:p w:rsidR="63269746" w:rsidP="5CEDE9D2" w:rsidRDefault="63269746" w14:paraId="02678D2E" w14:textId="185E79F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trend supports the viability of launching a candle business because:</w:t>
      </w:r>
    </w:p>
    <w:p w:rsidR="63269746" w:rsidP="5CEDE9D2" w:rsidRDefault="63269746" w14:paraId="00FFC13B" w14:textId="7DF26AED">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5A3F3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Customers may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multiple candles per month</w:t>
      </w:r>
    </w:p>
    <w:p w:rsidR="63269746" w:rsidP="5CEDE9D2" w:rsidRDefault="63269746" w14:paraId="0BAEEE84" w14:textId="6925A34A">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5105A6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 is potential for repeat purchases</w:t>
      </w:r>
    </w:p>
    <w:p w:rsidR="63269746" w:rsidP="5CEDE9D2" w:rsidRDefault="63269746" w14:paraId="42ED3178" w14:textId="6B49B50D">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7BF91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Subscription or limited-edition releases could be effective</w:t>
      </w:r>
    </w:p>
    <w:p w:rsidR="5CEDE9D2" w:rsidP="5CEDE9D2" w:rsidRDefault="5CEDE9D2" w14:paraId="5A808A74" w14:textId="53622F77">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46CC8374" w14:textId="2BC51F90">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example, a monthly themed candle collection could encourage customers to continue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purchasing</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regularly.</w:t>
      </w:r>
    </w:p>
    <w:p w:rsidR="5CEDE9D2" w:rsidP="5CEDE9D2" w:rsidRDefault="5CEDE9D2" w14:paraId="50BA778E" w14:textId="67111411">
      <w:pPr>
        <w:pStyle w:val="Normal"/>
        <w:spacing w:before="0" w:beforeAutospacing="off" w:after="0" w:afterAutospacing="off"/>
        <w:rPr>
          <w:rFonts w:ascii="Times New Roman" w:hAnsi="Times New Roman" w:eastAsia="Times New Roman" w:cs="Times New Roman"/>
        </w:rPr>
      </w:pPr>
    </w:p>
    <w:p w:rsidR="5CEDE9D2" w:rsidP="5CEDE9D2" w:rsidRDefault="5CEDE9D2" w14:paraId="5EF4B3E0" w14:textId="0CA97A72">
      <w:pPr>
        <w:spacing w:before="0" w:beforeAutospacing="off" w:after="0" w:afterAutospacing="off"/>
        <w:rPr>
          <w:rFonts w:ascii="Times New Roman" w:hAnsi="Times New Roman" w:eastAsia="Times New Roman" w:cs="Times New Roman"/>
        </w:rPr>
      </w:pPr>
    </w:p>
    <w:p w:rsidR="63269746" w:rsidP="5CEDE9D2" w:rsidRDefault="63269746" w14:paraId="7A9051DB" w14:textId="2A0DE394">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2.2 Interest in Candles Combining Art and Fragrance</w:t>
      </w:r>
    </w:p>
    <w:p w:rsidR="5CEDE9D2" w:rsidP="5CEDE9D2" w:rsidRDefault="5CEDE9D2" w14:paraId="3EFF0124" w14:textId="10FB7908">
      <w:pPr>
        <w:spacing w:before="0" w:beforeAutospacing="off" w:after="0" w:afterAutospacing="off"/>
        <w:rPr>
          <w:rFonts w:ascii="Times New Roman" w:hAnsi="Times New Roman" w:eastAsia="Times New Roman" w:cs="Times New Roman"/>
        </w:rPr>
      </w:pPr>
    </w:p>
    <w:p w:rsidR="63269746" w:rsidP="5CEDE9D2" w:rsidRDefault="63269746" w14:paraId="67098254" w14:textId="1D70B1D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second question asked whether consumers like candles that combine artistic design with fragrance. Results showed:</w:t>
      </w:r>
    </w:p>
    <w:p w:rsidR="63269746" w:rsidP="5CEDE9D2" w:rsidRDefault="63269746" w14:paraId="7F265DD6" w14:textId="20449246">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3D72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100% of respondents answered Yes</w:t>
      </w:r>
    </w:p>
    <w:p w:rsidR="5CEDE9D2" w:rsidP="5CEDE9D2" w:rsidRDefault="5CEDE9D2" w14:paraId="3242C4CF" w14:textId="0EC252B0">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08262CA6" w14:textId="25CD0921">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is one of the most significant findings from the questionnaire. It strongly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indicates</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consumers appreciate products that provide both aesthetic and sensory value.</w:t>
      </w:r>
    </w:p>
    <w:p w:rsidR="5CEDE9D2" w:rsidP="5CEDE9D2" w:rsidRDefault="5CEDE9D2" w14:paraId="58F4B12F" w14:textId="4B3A9D70">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117AE400" w14:textId="60453BFF">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 to Pine and Gilmore (2019), modern consumers increasingly value experiential products, meaning products that create emotional or aesthetic experiences rather than simply fulfilling functional needs.</w:t>
      </w:r>
    </w:p>
    <w:p w:rsidR="5CEDE9D2" w:rsidP="5CEDE9D2" w:rsidRDefault="5CEDE9D2" w14:paraId="17003753" w14:textId="53B184EA">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046B5A05" w14:textId="552C26E1">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this case, artistic candles provide:</w:t>
      </w:r>
    </w:p>
    <w:p w:rsidR="63269746" w:rsidP="5CEDE9D2" w:rsidRDefault="63269746" w14:paraId="0E33A7EA" w14:textId="68D9BB6E">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2385FD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Home d</w:t>
      </w:r>
      <w:r w:rsidRPr="5CEDE9D2" w:rsidR="3E76C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cor value</w:t>
      </w:r>
    </w:p>
    <w:p w:rsidR="63269746" w:rsidP="5CEDE9D2" w:rsidRDefault="63269746" w14:paraId="5CFE072F" w14:textId="39DB04E0">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52AA41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Sensory fragrance experience</w:t>
      </w:r>
    </w:p>
    <w:p w:rsidR="63269746" w:rsidP="5CEDE9D2" w:rsidRDefault="63269746" w14:paraId="218A28EF" w14:textId="7A364F42">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6228D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Unique handmade appeal</w:t>
      </w:r>
    </w:p>
    <w:p w:rsidR="5CEDE9D2" w:rsidP="5CEDE9D2" w:rsidRDefault="5CEDE9D2" w14:paraId="4402ED42" w14:textId="4428CBF4">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70506E7A" w14:textId="1F79B8A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Business significance</w:t>
      </w:r>
    </w:p>
    <w:p w:rsidR="5CEDE9D2" w:rsidP="5CEDE9D2" w:rsidRDefault="5CEDE9D2" w14:paraId="2F61EADD" w14:textId="1413F8F9">
      <w:pPr>
        <w:spacing w:before="0" w:beforeAutospacing="off" w:after="0" w:afterAutospacing="off"/>
        <w:rPr>
          <w:rFonts w:ascii="Times New Roman" w:hAnsi="Times New Roman" w:eastAsia="Times New Roman" w:cs="Times New Roman"/>
        </w:rPr>
      </w:pPr>
    </w:p>
    <w:p w:rsidR="63269746" w:rsidP="5CEDE9D2" w:rsidRDefault="63269746" w14:paraId="168C6683" w14:textId="550CA4B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result strongly supports the original business concept of creating art-inspired candles. Instead of competing solely on scent, the business can differentiate itself through:</w:t>
      </w:r>
    </w:p>
    <w:p w:rsidR="63269746" w:rsidP="5CEDE9D2" w:rsidRDefault="63269746" w14:paraId="63D85563" w14:textId="13388E3D">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CCA7A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Sculptural candle designs</w:t>
      </w:r>
    </w:p>
    <w:p w:rsidR="63269746" w:rsidP="5CEDE9D2" w:rsidRDefault="63269746" w14:paraId="2E65ACA1" w14:textId="20361E2A">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52AC3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Artistic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colour</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palettes</w:t>
      </w:r>
    </w:p>
    <w:p w:rsidR="63269746" w:rsidP="5CEDE9D2" w:rsidRDefault="63269746" w14:paraId="6463FF10" w14:textId="7F7AD49F">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00BAA2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Unique shapes inspired by art or culture</w:t>
      </w:r>
    </w:p>
    <w:p w:rsidR="5CEDE9D2" w:rsidP="5CEDE9D2" w:rsidRDefault="5CEDE9D2" w14:paraId="5DD4783F" w14:textId="4046F5C9">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6236393B" w14:textId="611E9045">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aligns with current consumer trends where craft and aesthetic design influence purchasing decisions (Kotler &amp; Keller, 2016).</w:t>
      </w:r>
    </w:p>
    <w:p w:rsidR="5CEDE9D2" w:rsidP="5CEDE9D2" w:rsidRDefault="5CEDE9D2" w14:paraId="7CE4CFE2" w14:textId="036506BF">
      <w:pPr>
        <w:pStyle w:val="Normal"/>
        <w:spacing w:before="0" w:beforeAutospacing="off" w:after="0" w:afterAutospacing="off"/>
        <w:rPr>
          <w:rFonts w:ascii="Times New Roman" w:hAnsi="Times New Roman" w:eastAsia="Times New Roman" w:cs="Times New Roman"/>
        </w:rPr>
      </w:pPr>
    </w:p>
    <w:p w:rsidR="5CEDE9D2" w:rsidP="5CEDE9D2" w:rsidRDefault="5CEDE9D2" w14:paraId="68A24DC2" w14:textId="33D62228">
      <w:pPr>
        <w:spacing w:before="0" w:beforeAutospacing="off" w:after="0" w:afterAutospacing="off"/>
        <w:rPr>
          <w:rFonts w:ascii="Times New Roman" w:hAnsi="Times New Roman" w:eastAsia="Times New Roman" w:cs="Times New Roman"/>
        </w:rPr>
      </w:pPr>
    </w:p>
    <w:p w:rsidR="63269746" w:rsidP="5CEDE9D2" w:rsidRDefault="63269746" w14:paraId="2CFF74AC" w14:textId="4721C05E">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2.3 Preference for Themed or Seasonal Candles</w:t>
      </w:r>
    </w:p>
    <w:p w:rsidR="5CEDE9D2" w:rsidP="5CEDE9D2" w:rsidRDefault="5CEDE9D2" w14:paraId="24A55713" w14:textId="664A1211">
      <w:pPr>
        <w:spacing w:before="0" w:beforeAutospacing="off" w:after="0" w:afterAutospacing="off"/>
        <w:rPr>
          <w:rFonts w:ascii="Times New Roman" w:hAnsi="Times New Roman" w:eastAsia="Times New Roman" w:cs="Times New Roman"/>
          <w:b w:val="0"/>
          <w:bCs w:val="0"/>
        </w:rPr>
      </w:pPr>
    </w:p>
    <w:p w:rsidR="63269746" w:rsidP="5CEDE9D2" w:rsidRDefault="63269746" w14:paraId="7721B5F6" w14:textId="6A02743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third question explored whether customers prefer candles with a specific theme, such as seasonal holidays. Results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indicated</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3269746" w:rsidP="5CEDE9D2" w:rsidRDefault="63269746" w14:paraId="44658C9D" w14:textId="5E2EC845">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tab/>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100% of respondents said Yes</w:t>
      </w:r>
    </w:p>
    <w:p w:rsidR="5CEDE9D2" w:rsidP="5CEDE9D2" w:rsidRDefault="5CEDE9D2" w14:paraId="2EB55C86" w14:textId="5FC61320">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4D1D62E9" w14:textId="4DCEF99C">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and themed products are popular in many retail sectors because they create a sense of novelty and urgency (Kotler &amp; Armstrong, 2021).</w:t>
      </w:r>
    </w:p>
    <w:p w:rsidR="5CEDE9D2" w:rsidP="5CEDE9D2" w:rsidRDefault="5CEDE9D2" w14:paraId="769D33F0" w14:textId="172B520C">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791C9E21" w14:textId="73823C24">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Examples include:</w:t>
      </w:r>
    </w:p>
    <w:p w:rsidR="63269746" w:rsidP="5CEDE9D2" w:rsidRDefault="63269746" w14:paraId="35744BD2" w14:textId="3FFB16F4">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E305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Christmas candles</w:t>
      </w:r>
    </w:p>
    <w:p w:rsidR="63269746" w:rsidP="5CEDE9D2" w:rsidRDefault="63269746" w14:paraId="28920A32" w14:textId="07C221EC">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21F09D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Autumn or Halloween themes</w:t>
      </w:r>
    </w:p>
    <w:p w:rsidR="63269746" w:rsidP="5CEDE9D2" w:rsidRDefault="63269746" w14:paraId="79F31DE6" w14:textId="08A84F23">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2DB56C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Valentine’s Day collections</w:t>
      </w:r>
    </w:p>
    <w:p w:rsidR="63269746" w:rsidP="5CEDE9D2" w:rsidRDefault="63269746" w14:paraId="74AB3825" w14:textId="691F35F9">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6D455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Summer scents</w:t>
      </w:r>
    </w:p>
    <w:p w:rsidR="5CEDE9D2" w:rsidP="5CEDE9D2" w:rsidRDefault="5CEDE9D2" w14:paraId="07E1BAB0" w14:textId="363A1208">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34511B71" w14:textId="7B99FFA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Business significance</w:t>
      </w:r>
    </w:p>
    <w:p w:rsidR="5CEDE9D2" w:rsidP="5CEDE9D2" w:rsidRDefault="5CEDE9D2" w14:paraId="16F4412C" w14:textId="71E5C896">
      <w:pPr>
        <w:spacing w:before="0" w:beforeAutospacing="off" w:after="0" w:afterAutospacing="off"/>
        <w:rPr>
          <w:rFonts w:ascii="Times New Roman" w:hAnsi="Times New Roman" w:eastAsia="Times New Roman" w:cs="Times New Roman"/>
          <w:b w:val="0"/>
          <w:bCs w:val="0"/>
        </w:rPr>
      </w:pPr>
    </w:p>
    <w:p w:rsidR="63269746" w:rsidP="5CEDE9D2" w:rsidRDefault="63269746" w14:paraId="03F0E66B" w14:textId="345FBFA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finding directly influences product development strategy. Instead of offering only standard candles, the business can introduce seasonal collections, such as:</w:t>
      </w:r>
    </w:p>
    <w:p w:rsidR="63269746" w:rsidP="5CEDE9D2" w:rsidRDefault="63269746" w14:paraId="72023554" w14:textId="62A1FB4E">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FF48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Winter spice candles</w:t>
      </w:r>
    </w:p>
    <w:p w:rsidR="63269746" w:rsidP="5CEDE9D2" w:rsidRDefault="63269746" w14:paraId="4BD6AD9E" w14:textId="61DBB43B">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61AECF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Floral spring designs</w:t>
      </w:r>
    </w:p>
    <w:p w:rsidR="63269746" w:rsidP="5CEDE9D2" w:rsidRDefault="63269746" w14:paraId="5226EF84" w14:textId="3FD3C06C">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426023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Summer beach scents</w:t>
      </w:r>
    </w:p>
    <w:p w:rsidR="63269746" w:rsidP="5CEDE9D2" w:rsidRDefault="63269746" w14:paraId="743E1FC7" w14:textId="615DD0AA">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7ED160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Autumn pumpkin or cinnamon fragrances</w:t>
      </w:r>
    </w:p>
    <w:p w:rsidR="5CEDE9D2" w:rsidP="5CEDE9D2" w:rsidRDefault="5CEDE9D2" w14:paraId="5C746004" w14:textId="2CF05B59">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2CD087E0" w14:textId="291B4AD4">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marketing also helps create limited-edition products, which can increase perceived exclusivity and encourage impulse purchases.</w:t>
      </w:r>
    </w:p>
    <w:p w:rsidR="5CEDE9D2" w:rsidP="5CEDE9D2" w:rsidRDefault="5CEDE9D2" w14:paraId="2A8B2282" w14:textId="4233477F">
      <w:pPr>
        <w:spacing w:before="0" w:beforeAutospacing="off" w:after="0" w:afterAutospacing="off"/>
        <w:ind w:left="540" w:right="0"/>
        <w:rPr>
          <w:rFonts w:ascii="Times New Roman" w:hAnsi="Times New Roman" w:eastAsia="Times New Roman" w:cs="Times New Roman"/>
        </w:rPr>
      </w:pPr>
    </w:p>
    <w:p w:rsidR="63269746" w:rsidP="5CEDE9D2" w:rsidRDefault="63269746" w14:paraId="580EB107" w14:textId="3B10D15E">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Furthermore, themed candles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strong visual storytelling opportunities for social media marketing.</w:t>
      </w:r>
    </w:p>
    <w:p w:rsidR="5CEDE9D2" w:rsidP="5CEDE9D2" w:rsidRDefault="5CEDE9D2" w14:paraId="29C94421" w14:textId="3429688E">
      <w:pPr>
        <w:spacing w:before="0" w:beforeAutospacing="off" w:after="0" w:afterAutospacing="off"/>
        <w:rPr>
          <w:rFonts w:ascii="Times New Roman" w:hAnsi="Times New Roman" w:eastAsia="Times New Roman" w:cs="Times New Roman"/>
          <w:b w:val="0"/>
          <w:bCs w:val="0"/>
        </w:rPr>
      </w:pPr>
    </w:p>
    <w:p w:rsidR="5CEDE9D2" w:rsidP="5CEDE9D2" w:rsidRDefault="5CEDE9D2" w14:paraId="7094C017" w14:textId="53B7EB9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CEDE9D2" w:rsidP="5CEDE9D2" w:rsidRDefault="5CEDE9D2" w14:paraId="7B8ECC71" w14:textId="7F6F820A">
      <w:pPr>
        <w:spacing w:before="0" w:beforeAutospacing="off" w:after="0" w:afterAutospacing="off"/>
        <w:rPr>
          <w:rFonts w:ascii="Times New Roman" w:hAnsi="Times New Roman" w:eastAsia="Times New Roman" w:cs="Times New Roman"/>
        </w:rPr>
      </w:pPr>
    </w:p>
    <w:p w:rsidR="63269746" w:rsidP="5CEDE9D2" w:rsidRDefault="63269746" w14:paraId="6B1D097F" w14:textId="35F8D00C">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2.4 Preferred Purchasing Channel</w:t>
      </w:r>
    </w:p>
    <w:p w:rsidR="5CEDE9D2" w:rsidP="5CEDE9D2" w:rsidRDefault="5CEDE9D2" w14:paraId="1E182EDB" w14:textId="2636FB7D">
      <w:pPr>
        <w:spacing w:before="0" w:beforeAutospacing="off" w:after="0" w:afterAutospacing="off"/>
        <w:rPr>
          <w:rFonts w:ascii="Times New Roman" w:hAnsi="Times New Roman" w:eastAsia="Times New Roman" w:cs="Times New Roman"/>
        </w:rPr>
      </w:pPr>
    </w:p>
    <w:p w:rsidR="63269746" w:rsidP="5CEDE9D2" w:rsidRDefault="63269746" w14:paraId="4D070EF0" w14:textId="4D327FB0">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final question asked where respondents prefer to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candles. The results showed:</w:t>
      </w:r>
    </w:p>
    <w:p w:rsidR="63269746" w:rsidP="5CEDE9D2" w:rsidRDefault="63269746" w14:paraId="54439DB8" w14:textId="6D503054">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55D260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75% prefer buying candles online</w:t>
      </w:r>
    </w:p>
    <w:p w:rsidR="63269746" w:rsidP="5CEDE9D2" w:rsidRDefault="63269746" w14:paraId="7B6799C6" w14:textId="77D7E7B6">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6C485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25% prefer buying from a physical shop</w:t>
      </w:r>
    </w:p>
    <w:p w:rsidR="63269746" w:rsidP="5CEDE9D2" w:rsidRDefault="63269746" w14:paraId="27316674" w14:textId="6BBE7AE0">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0917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0% from catalogues</w:t>
      </w:r>
    </w:p>
    <w:p w:rsidR="5CEDE9D2" w:rsidP="5CEDE9D2" w:rsidRDefault="5CEDE9D2" w14:paraId="6812DA81" w14:textId="58BFB859">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516DF39B" w14:textId="52C5E3DF">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reflects broader retail trends where consumers increasingly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favour</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shopping due to convenience, variety, and accessibility (Chaffey &amp; Ellis-Chadwick, 2019).</w:t>
      </w:r>
    </w:p>
    <w:p w:rsidR="5CEDE9D2" w:rsidP="5CEDE9D2" w:rsidRDefault="5CEDE9D2" w14:paraId="76F87A4C" w14:textId="056C18DE">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246F7C2F" w14:textId="19A9019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Business significance</w:t>
      </w:r>
    </w:p>
    <w:p w:rsidR="5CEDE9D2" w:rsidP="5CEDE9D2" w:rsidRDefault="5CEDE9D2" w14:paraId="56975C57" w14:textId="3FA98992">
      <w:pPr>
        <w:spacing w:before="0" w:beforeAutospacing="off" w:after="0" w:afterAutospacing="off"/>
        <w:rPr>
          <w:rFonts w:ascii="Times New Roman" w:hAnsi="Times New Roman" w:eastAsia="Times New Roman" w:cs="Times New Roman"/>
          <w:b w:val="0"/>
          <w:bCs w:val="0"/>
        </w:rPr>
      </w:pPr>
    </w:p>
    <w:p w:rsidR="63269746" w:rsidP="5CEDE9D2" w:rsidRDefault="63269746" w14:paraId="113E23D6" w14:textId="4E56574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finding strongly supports the decision to focus on an e-commerce business model rather than relying solely on physical retail.</w:t>
      </w:r>
    </w:p>
    <w:p w:rsidR="5CEDE9D2" w:rsidP="5CEDE9D2" w:rsidRDefault="5CEDE9D2" w14:paraId="3A73AE59" w14:textId="59BF3B2D">
      <w:pPr>
        <w:spacing w:before="0" w:beforeAutospacing="off" w:after="0" w:afterAutospacing="off"/>
        <w:rPr>
          <w:rFonts w:ascii="Times New Roman" w:hAnsi="Times New Roman" w:eastAsia="Times New Roman" w:cs="Times New Roman"/>
          <w:b w:val="0"/>
          <w:bCs w:val="0"/>
        </w:rPr>
      </w:pPr>
    </w:p>
    <w:p w:rsidR="63269746" w:rsidP="5CEDE9D2" w:rsidRDefault="63269746" w14:paraId="7594632F" w14:textId="45928D5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Key advantages of online selling include:</w:t>
      </w:r>
    </w:p>
    <w:p w:rsidR="63269746" w:rsidP="5CEDE9D2" w:rsidRDefault="63269746" w14:paraId="3F52E627" w14:textId="667BCBDB">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4AFBD1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Lower operating costs</w:t>
      </w:r>
    </w:p>
    <w:p w:rsidR="63269746" w:rsidP="5CEDE9D2" w:rsidRDefault="63269746" w14:paraId="4172D17E" w14:textId="03ECC5CC">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7AAE24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Wider geographic reach</w:t>
      </w:r>
    </w:p>
    <w:p w:rsidR="63269746" w:rsidP="5CEDE9D2" w:rsidRDefault="63269746" w14:paraId="6D564F4B" w14:textId="05EBE8A8">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7ACF0F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Ability to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showcase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artistic products visually</w:t>
      </w:r>
    </w:p>
    <w:p w:rsidR="5CEDE9D2" w:rsidP="5CEDE9D2" w:rsidRDefault="5CEDE9D2" w14:paraId="37072FA0" w14:textId="590038FA">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7998917F" w14:textId="5E801D04">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 the presence of some offline preference suggests that pop-up markets or craft fairs could also be valuable sales opportunities.</w:t>
      </w:r>
    </w:p>
    <w:p w:rsidR="5CEDE9D2" w:rsidP="5CEDE9D2" w:rsidRDefault="5CEDE9D2" w14:paraId="6DEDCB91" w14:textId="1226F7AE">
      <w:pPr>
        <w:pStyle w:val="Normal"/>
        <w:spacing w:before="0" w:beforeAutospacing="off" w:after="0" w:afterAutospacing="off"/>
        <w:rPr>
          <w:rFonts w:ascii="Times New Roman" w:hAnsi="Times New Roman" w:eastAsia="Times New Roman" w:cs="Times New Roman"/>
          <w:b w:val="0"/>
          <w:bCs w:val="0"/>
        </w:rPr>
      </w:pPr>
    </w:p>
    <w:p w:rsidR="5CEDE9D2" w:rsidP="5CEDE9D2" w:rsidRDefault="5CEDE9D2" w14:paraId="59DEED56" w14:textId="3E0B2609">
      <w:pPr>
        <w:spacing w:before="0" w:beforeAutospacing="off" w:after="0" w:afterAutospacing="off"/>
        <w:rPr>
          <w:rFonts w:ascii="Times New Roman" w:hAnsi="Times New Roman" w:eastAsia="Times New Roman" w:cs="Times New Roman"/>
        </w:rPr>
      </w:pPr>
    </w:p>
    <w:p w:rsidR="63269746" w:rsidP="5CEDE9D2" w:rsidRDefault="63269746" w14:paraId="1D5D2961" w14:textId="13E0A17F">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 Influence on the Business Concept</w:t>
      </w:r>
    </w:p>
    <w:p w:rsidR="5CEDE9D2" w:rsidP="5CEDE9D2" w:rsidRDefault="5CEDE9D2" w14:paraId="6AA1C08A" w14:textId="376FB7C1">
      <w:pPr>
        <w:spacing w:before="0" w:beforeAutospacing="off" w:after="0" w:afterAutospacing="off"/>
        <w:rPr>
          <w:rFonts w:ascii="Times New Roman" w:hAnsi="Times New Roman" w:eastAsia="Times New Roman" w:cs="Times New Roman"/>
        </w:rPr>
      </w:pPr>
    </w:p>
    <w:p w:rsidR="63269746" w:rsidP="5CEDE9D2" w:rsidRDefault="63269746" w14:paraId="2EE6DD21" w14:textId="2BF4D6D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survey findings reinforced and refined the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initial</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business idea of selling artistic scented candles.</w:t>
      </w:r>
    </w:p>
    <w:p w:rsidR="5CEDE9D2" w:rsidP="5CEDE9D2" w:rsidRDefault="5CEDE9D2" w14:paraId="28E26AFF" w14:textId="3977AC87">
      <w:pPr>
        <w:spacing w:before="0" w:beforeAutospacing="off" w:after="0" w:afterAutospacing="off"/>
        <w:rPr>
          <w:rFonts w:ascii="Times New Roman" w:hAnsi="Times New Roman" w:eastAsia="Times New Roman" w:cs="Times New Roman"/>
          <w:b w:val="0"/>
          <w:bCs w:val="0"/>
        </w:rPr>
      </w:pPr>
    </w:p>
    <w:p w:rsidR="63269746" w:rsidP="5CEDE9D2" w:rsidRDefault="63269746" w14:paraId="6B9ED308" w14:textId="6323254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Key adjustments influenced by the research include:</w:t>
      </w:r>
    </w:p>
    <w:p w:rsidR="5CEDE9D2" w:rsidP="5CEDE9D2" w:rsidRDefault="5CEDE9D2" w14:paraId="48F31CD3" w14:textId="41353F2D">
      <w:pPr>
        <w:spacing w:before="0" w:beforeAutospacing="off" w:after="0" w:afterAutospacing="off"/>
        <w:rPr>
          <w:rFonts w:ascii="Times New Roman" w:hAnsi="Times New Roman" w:eastAsia="Times New Roman" w:cs="Times New Roman"/>
          <w:b w:val="0"/>
          <w:bCs w:val="0"/>
        </w:rPr>
      </w:pPr>
    </w:p>
    <w:p w:rsidR="63269746" w:rsidP="5CEDE9D2" w:rsidRDefault="63269746" w14:paraId="448DA2AC" w14:textId="491EAE0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Art-focused product design</w:t>
      </w:r>
    </w:p>
    <w:p w:rsidR="5CEDE9D2" w:rsidP="5CEDE9D2" w:rsidRDefault="5CEDE9D2" w14:paraId="7FF9F77F" w14:textId="5E1E8BB1">
      <w:pPr>
        <w:spacing w:before="0" w:beforeAutospacing="off" w:after="0" w:afterAutospacing="off"/>
        <w:rPr>
          <w:rFonts w:ascii="Times New Roman" w:hAnsi="Times New Roman" w:eastAsia="Times New Roman" w:cs="Times New Roman"/>
          <w:b w:val="0"/>
          <w:bCs w:val="0"/>
        </w:rPr>
      </w:pPr>
    </w:p>
    <w:p w:rsidR="63269746" w:rsidP="5CEDE9D2" w:rsidRDefault="63269746" w14:paraId="71EC76AA" w14:textId="167426E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Since 100% of respondents showed interest in art-inspired candles, the brand will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emphasise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3269746" w:rsidP="5CEDE9D2" w:rsidRDefault="63269746" w14:paraId="623DCB47" w14:textId="59CBB33D">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B93BC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Sculptural candle designs</w:t>
      </w:r>
    </w:p>
    <w:p w:rsidR="63269746" w:rsidP="5CEDE9D2" w:rsidRDefault="63269746" w14:paraId="42933D74" w14:textId="5449026E">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772507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Handmade craftsmanship</w:t>
      </w:r>
    </w:p>
    <w:p w:rsidR="63269746" w:rsidP="5CEDE9D2" w:rsidRDefault="63269746" w14:paraId="01B12E06" w14:textId="09E36886">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51FB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Unique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colour</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shape combinations</w:t>
      </w:r>
    </w:p>
    <w:p w:rsidR="5CEDE9D2" w:rsidP="5CEDE9D2" w:rsidRDefault="5CEDE9D2" w14:paraId="58E074BB" w14:textId="2C3C7532">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3967296F" w14:textId="31EBB69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product collections</w:t>
      </w:r>
    </w:p>
    <w:p w:rsidR="5CEDE9D2" w:rsidP="5CEDE9D2" w:rsidRDefault="5CEDE9D2" w14:paraId="2E6B40AA" w14:textId="452EE9A8">
      <w:pPr>
        <w:spacing w:before="0" w:beforeAutospacing="off" w:after="0" w:afterAutospacing="off"/>
        <w:rPr>
          <w:rFonts w:ascii="Times New Roman" w:hAnsi="Times New Roman" w:eastAsia="Times New Roman" w:cs="Times New Roman"/>
          <w:b w:val="0"/>
          <w:bCs w:val="0"/>
        </w:rPr>
      </w:pPr>
    </w:p>
    <w:p w:rsidR="63269746" w:rsidP="5CEDE9D2" w:rsidRDefault="63269746" w14:paraId="0DD09692" w14:textId="7627CBC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Because all respondents preferred themed candles, the product range will include limited seasonal collections. This strategy helps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customer interest and encourages repeat purchases.</w:t>
      </w:r>
    </w:p>
    <w:p w:rsidR="5CEDE9D2" w:rsidP="5CEDE9D2" w:rsidRDefault="5CEDE9D2" w14:paraId="16755FA7" w14:textId="45F0A58B">
      <w:pPr>
        <w:spacing w:before="0" w:beforeAutospacing="off" w:after="0" w:afterAutospacing="off"/>
        <w:rPr>
          <w:rFonts w:ascii="Times New Roman" w:hAnsi="Times New Roman" w:eastAsia="Times New Roman" w:cs="Times New Roman"/>
          <w:b w:val="0"/>
          <w:bCs w:val="0"/>
        </w:rPr>
      </w:pPr>
    </w:p>
    <w:p w:rsidR="63269746" w:rsidP="5CEDE9D2" w:rsidRDefault="63269746" w14:paraId="2B859CB5" w14:textId="01B3B09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Online-first business model</w:t>
      </w:r>
    </w:p>
    <w:p w:rsidR="5CEDE9D2" w:rsidP="5CEDE9D2" w:rsidRDefault="5CEDE9D2" w14:paraId="316E78D1" w14:textId="071C7C97">
      <w:pPr>
        <w:spacing w:before="0" w:beforeAutospacing="off" w:after="0" w:afterAutospacing="off"/>
        <w:rPr>
          <w:rFonts w:ascii="Times New Roman" w:hAnsi="Times New Roman" w:eastAsia="Times New Roman" w:cs="Times New Roman"/>
          <w:b w:val="0"/>
          <w:bCs w:val="0"/>
        </w:rPr>
      </w:pPr>
    </w:p>
    <w:p w:rsidR="63269746" w:rsidP="5CEDE9D2" w:rsidRDefault="63269746" w14:paraId="3E19A182" w14:textId="6334980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75% preferring online shopping, the business will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prioritise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3269746" w:rsidP="5CEDE9D2" w:rsidRDefault="63269746" w14:paraId="1114C3AC" w14:textId="2AACDB72">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627E3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professional e-commerce website</w:t>
      </w:r>
    </w:p>
    <w:p w:rsidR="63269746" w:rsidP="5CEDE9D2" w:rsidRDefault="63269746" w14:paraId="11CE085F" w14:textId="591665A1">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0916B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media promotion</w:t>
      </w:r>
    </w:p>
    <w:p w:rsidR="63269746" w:rsidP="5CEDE9D2" w:rsidRDefault="63269746" w14:paraId="1C87892A" w14:textId="272F1CF1">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088F11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Digital advertising</w:t>
      </w:r>
    </w:p>
    <w:p w:rsidR="5CEDE9D2" w:rsidP="5CEDE9D2" w:rsidRDefault="5CEDE9D2" w14:paraId="059A11B6" w14:textId="4756E4E4">
      <w:pPr>
        <w:spacing w:before="0" w:beforeAutospacing="off" w:after="0" w:afterAutospacing="off"/>
        <w:rPr>
          <w:rFonts w:ascii="Times New Roman" w:hAnsi="Times New Roman" w:eastAsia="Times New Roman" w:cs="Times New Roman"/>
        </w:rPr>
      </w:pPr>
    </w:p>
    <w:p w:rsidR="5CEDE9D2" w:rsidP="5CEDE9D2" w:rsidRDefault="5CEDE9D2" w14:paraId="1D5D9D77" w14:textId="7A15D69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CEDE9D2" w:rsidP="5CEDE9D2" w:rsidRDefault="5CEDE9D2" w14:paraId="42C1B049" w14:textId="65147D84">
      <w:pPr>
        <w:spacing w:before="0" w:beforeAutospacing="off" w:after="0" w:afterAutospacing="off"/>
        <w:rPr>
          <w:rFonts w:ascii="Times New Roman" w:hAnsi="Times New Roman" w:eastAsia="Times New Roman" w:cs="Times New Roman"/>
        </w:rPr>
      </w:pPr>
    </w:p>
    <w:p w:rsidR="63269746" w:rsidP="5CEDE9D2" w:rsidRDefault="63269746" w14:paraId="740ACF84" w14:textId="1130A5DB">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4. Website Design Implications</w:t>
      </w:r>
    </w:p>
    <w:p w:rsidR="5CEDE9D2" w:rsidP="5CEDE9D2" w:rsidRDefault="5CEDE9D2" w14:paraId="7417E981" w14:textId="0C83F82D">
      <w:pPr>
        <w:spacing w:before="0" w:beforeAutospacing="off" w:after="0" w:afterAutospacing="off"/>
        <w:rPr>
          <w:rFonts w:ascii="Times New Roman" w:hAnsi="Times New Roman" w:eastAsia="Times New Roman" w:cs="Times New Roman"/>
          <w:b w:val="0"/>
          <w:bCs w:val="0"/>
        </w:rPr>
      </w:pPr>
    </w:p>
    <w:p w:rsidR="63269746" w:rsidP="5CEDE9D2" w:rsidRDefault="63269746" w14:paraId="00F776F0" w14:textId="666C35F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survey results significantly influenced the planned website design.</w:t>
      </w:r>
    </w:p>
    <w:p w:rsidR="5CEDE9D2" w:rsidP="5CEDE9D2" w:rsidRDefault="5CEDE9D2" w14:paraId="17E7673A" w14:textId="24C4E399">
      <w:pPr>
        <w:spacing w:before="0" w:beforeAutospacing="off" w:after="0" w:afterAutospacing="off"/>
        <w:rPr>
          <w:rFonts w:ascii="Times New Roman" w:hAnsi="Times New Roman" w:eastAsia="Times New Roman" w:cs="Times New Roman"/>
          <w:b w:val="0"/>
          <w:bCs w:val="0"/>
        </w:rPr>
      </w:pPr>
    </w:p>
    <w:p w:rsidR="63269746" w:rsidP="5CEDE9D2" w:rsidRDefault="63269746" w14:paraId="5EB4F8C5" w14:textId="46A9C2E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Visual presentation</w:t>
      </w:r>
    </w:p>
    <w:p w:rsidR="5CEDE9D2" w:rsidP="5CEDE9D2" w:rsidRDefault="5CEDE9D2" w14:paraId="43FBCD88" w14:textId="7AA404F4">
      <w:pPr>
        <w:spacing w:before="0" w:beforeAutospacing="off" w:after="0" w:afterAutospacing="off"/>
        <w:rPr>
          <w:rFonts w:ascii="Times New Roman" w:hAnsi="Times New Roman" w:eastAsia="Times New Roman" w:cs="Times New Roman"/>
          <w:b w:val="0"/>
          <w:bCs w:val="0"/>
        </w:rPr>
      </w:pPr>
    </w:p>
    <w:p w:rsidR="63269746" w:rsidP="5CEDE9D2" w:rsidRDefault="63269746" w14:paraId="5896CB66" w14:textId="2C92EAA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Since candles are both decorative and artistic products, the website must highlight:</w:t>
      </w:r>
    </w:p>
    <w:p w:rsidR="63269746" w:rsidP="5CEDE9D2" w:rsidRDefault="63269746" w14:paraId="0B91CCF8" w14:textId="309F53D1">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9C58B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High-quality product photography</w:t>
      </w:r>
    </w:p>
    <w:p w:rsidR="63269746" w:rsidP="5CEDE9D2" w:rsidRDefault="63269746" w14:paraId="7A6E03CC" w14:textId="354C85C4">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63EFEA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Lifestyle imagery showing candles in home settings</w:t>
      </w:r>
    </w:p>
    <w:p w:rsidR="63269746" w:rsidP="5CEDE9D2" w:rsidRDefault="63269746" w14:paraId="1ABD9478" w14:textId="4D673820">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7A880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Clean, minimalist design</w:t>
      </w:r>
    </w:p>
    <w:p w:rsidR="5CEDE9D2" w:rsidP="5CEDE9D2" w:rsidRDefault="5CEDE9D2" w14:paraId="61A39AC4" w14:textId="644A28F1">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2D2A743C" w14:textId="29614C58">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 suggests that visual presentation strongly influences online purchasing decisions, especially for aesthetic products (Krug, 2014).</w:t>
      </w:r>
    </w:p>
    <w:p w:rsidR="5CEDE9D2" w:rsidP="5CEDE9D2" w:rsidRDefault="5CEDE9D2" w14:paraId="4A4D95B1" w14:textId="578E8F6B">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67E82BDE" w14:textId="4089FDB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navigation</w:t>
      </w:r>
    </w:p>
    <w:p w:rsidR="5CEDE9D2" w:rsidP="5CEDE9D2" w:rsidRDefault="5CEDE9D2" w14:paraId="1FD4C2D3" w14:textId="453ECA34">
      <w:pPr>
        <w:spacing w:before="0" w:beforeAutospacing="off" w:after="0" w:afterAutospacing="off"/>
        <w:rPr>
          <w:rFonts w:ascii="Times New Roman" w:hAnsi="Times New Roman" w:eastAsia="Times New Roman" w:cs="Times New Roman"/>
          <w:b w:val="0"/>
          <w:bCs w:val="0"/>
        </w:rPr>
      </w:pPr>
    </w:p>
    <w:p w:rsidR="63269746" w:rsidP="5CEDE9D2" w:rsidRDefault="63269746" w14:paraId="7BA67DE8" w14:textId="4AC460F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website will include sections such as:</w:t>
      </w:r>
    </w:p>
    <w:p w:rsidR="63269746" w:rsidP="5CEDE9D2" w:rsidRDefault="63269746" w14:paraId="32354A99" w14:textId="32F55A9E">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ED60C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collections</w:t>
      </w:r>
    </w:p>
    <w:p w:rsidR="63269746" w:rsidP="5CEDE9D2" w:rsidRDefault="63269746" w14:paraId="0E333F86" w14:textId="53D84435">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F621C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Best sellers</w:t>
      </w:r>
    </w:p>
    <w:p w:rsidR="63269746" w:rsidP="5CEDE9D2" w:rsidRDefault="63269746" w14:paraId="219C519C" w14:textId="529C9796">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4D4B0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New arrivals</w:t>
      </w:r>
    </w:p>
    <w:p w:rsidR="5CEDE9D2" w:rsidP="5CEDE9D2" w:rsidRDefault="5CEDE9D2" w14:paraId="332BB91D" w14:textId="53F6280A">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64EAE0DE" w14:textId="3B6BA6AD">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allows customers to easily discover themed candle ranges.</w:t>
      </w:r>
    </w:p>
    <w:p w:rsidR="5CEDE9D2" w:rsidP="5CEDE9D2" w:rsidRDefault="5CEDE9D2" w14:paraId="7A97FF00" w14:textId="0F64C7A1">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7EC544B5" w14:textId="50D424D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User experience</w:t>
      </w:r>
    </w:p>
    <w:p w:rsidR="5CEDE9D2" w:rsidP="5CEDE9D2" w:rsidRDefault="5CEDE9D2" w14:paraId="6BC46530" w14:textId="1CDF5E45">
      <w:pPr>
        <w:spacing w:before="0" w:beforeAutospacing="off" w:after="0" w:afterAutospacing="off"/>
        <w:rPr>
          <w:rFonts w:ascii="Times New Roman" w:hAnsi="Times New Roman" w:eastAsia="Times New Roman" w:cs="Times New Roman"/>
          <w:b w:val="0"/>
          <w:bCs w:val="0"/>
        </w:rPr>
      </w:pPr>
    </w:p>
    <w:p w:rsidR="63269746" w:rsidP="5CEDE9D2" w:rsidRDefault="63269746" w14:paraId="4BD47BA0" w14:textId="20B07C5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support online purchasing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website will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prioritise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3269746" w:rsidP="5CEDE9D2" w:rsidRDefault="63269746" w14:paraId="40200AE9" w14:textId="0813CCCB">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743AAD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Simple navigation</w:t>
      </w:r>
    </w:p>
    <w:p w:rsidR="63269746" w:rsidP="5CEDE9D2" w:rsidRDefault="63269746" w14:paraId="266E96D8" w14:textId="2E9454DC">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DE014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Mobile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optimisation</w:t>
      </w:r>
    </w:p>
    <w:p w:rsidR="63269746" w:rsidP="5CEDE9D2" w:rsidRDefault="63269746" w14:paraId="51EF011D" w14:textId="31453C60">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46A0D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Fast checkout process</w:t>
      </w:r>
    </w:p>
    <w:p w:rsidR="5CEDE9D2" w:rsidP="5CEDE9D2" w:rsidRDefault="5CEDE9D2" w14:paraId="2D9EC755" w14:textId="5F9E6147">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24A637BD" w14:textId="7B81E643">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smooth user experience improves conversion rates and customer satisfaction.</w:t>
      </w:r>
    </w:p>
    <w:p w:rsidR="5CEDE9D2" w:rsidP="5CEDE9D2" w:rsidRDefault="5CEDE9D2" w14:paraId="48FC9F5E" w14:textId="1A4767CF">
      <w:pPr>
        <w:pStyle w:val="Normal"/>
        <w:spacing w:before="0" w:beforeAutospacing="off" w:after="0" w:afterAutospacing="off"/>
        <w:rPr>
          <w:rFonts w:ascii="Times New Roman" w:hAnsi="Times New Roman" w:eastAsia="Times New Roman" w:cs="Times New Roman"/>
          <w:b w:val="0"/>
          <w:bCs w:val="0"/>
        </w:rPr>
      </w:pPr>
    </w:p>
    <w:p w:rsidR="5CEDE9D2" w:rsidP="5CEDE9D2" w:rsidRDefault="5CEDE9D2" w14:paraId="50B1EE38" w14:textId="45BA0E1A">
      <w:pPr>
        <w:spacing w:before="0" w:beforeAutospacing="off" w:after="0" w:afterAutospacing="off"/>
        <w:rPr>
          <w:rFonts w:ascii="Times New Roman" w:hAnsi="Times New Roman" w:eastAsia="Times New Roman" w:cs="Times New Roman"/>
        </w:rPr>
      </w:pPr>
    </w:p>
    <w:p w:rsidR="63269746" w:rsidP="5CEDE9D2" w:rsidRDefault="63269746" w14:paraId="16FDE0A2" w14:textId="57393D37">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 Marketing Materials Strategy</w:t>
      </w:r>
    </w:p>
    <w:p w:rsidR="5CEDE9D2" w:rsidP="5CEDE9D2" w:rsidRDefault="5CEDE9D2" w14:paraId="2AFF5FBD" w14:textId="0C23AD50">
      <w:pPr>
        <w:spacing w:before="0" w:beforeAutospacing="off" w:after="0" w:afterAutospacing="off"/>
        <w:rPr>
          <w:rFonts w:ascii="Times New Roman" w:hAnsi="Times New Roman" w:eastAsia="Times New Roman" w:cs="Times New Roman"/>
        </w:rPr>
      </w:pPr>
    </w:p>
    <w:p w:rsidR="63269746" w:rsidP="5CEDE9D2" w:rsidRDefault="63269746" w14:paraId="0370FFDB" w14:textId="0D822D4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survey findings also shaped the marketing strategy.</w:t>
      </w:r>
    </w:p>
    <w:p w:rsidR="5CEDE9D2" w:rsidP="5CEDE9D2" w:rsidRDefault="5CEDE9D2" w14:paraId="137066C2" w14:textId="6627133D">
      <w:pPr>
        <w:spacing w:before="0" w:beforeAutospacing="off" w:after="0" w:afterAutospacing="off"/>
        <w:rPr>
          <w:rFonts w:ascii="Times New Roman" w:hAnsi="Times New Roman" w:eastAsia="Times New Roman" w:cs="Times New Roman"/>
          <w:b w:val="0"/>
          <w:bCs w:val="0"/>
        </w:rPr>
      </w:pPr>
    </w:p>
    <w:p w:rsidR="63269746" w:rsidP="5CEDE9D2" w:rsidRDefault="63269746" w14:paraId="137E2564" w14:textId="32E6524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media marketing</w:t>
      </w:r>
    </w:p>
    <w:p w:rsidR="5CEDE9D2" w:rsidP="5CEDE9D2" w:rsidRDefault="5CEDE9D2" w14:paraId="5B68D3CF" w14:textId="3243A50F">
      <w:pPr>
        <w:spacing w:before="0" w:beforeAutospacing="off" w:after="0" w:afterAutospacing="off"/>
        <w:rPr>
          <w:rFonts w:ascii="Times New Roman" w:hAnsi="Times New Roman" w:eastAsia="Times New Roman" w:cs="Times New Roman"/>
          <w:b w:val="0"/>
          <w:bCs w:val="0"/>
        </w:rPr>
      </w:pPr>
    </w:p>
    <w:p w:rsidR="63269746" w:rsidP="5CEDE9D2" w:rsidRDefault="63269746" w14:paraId="56937512" w14:textId="1F0E5E7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Platforms such as Instagram and Pinterest are ideal for visually appealing products like artistic candles. Marketing content will include:</w:t>
      </w:r>
    </w:p>
    <w:p w:rsidR="63269746" w:rsidP="5CEDE9D2" w:rsidRDefault="63269746" w14:paraId="18BAF831" w14:textId="565C4943">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9D894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Product photography</w:t>
      </w:r>
    </w:p>
    <w:p w:rsidR="63269746" w:rsidP="5CEDE9D2" w:rsidRDefault="63269746" w14:paraId="10AE6FCA" w14:textId="32708461">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7A2602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Behind-the-scenes candle making</w:t>
      </w:r>
    </w:p>
    <w:p w:rsidR="63269746" w:rsidP="5CEDE9D2" w:rsidRDefault="63269746" w14:paraId="0C72FC4E" w14:textId="1C364FBF">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02BCF5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collection launches</w:t>
      </w:r>
    </w:p>
    <w:p w:rsidR="5CEDE9D2" w:rsidP="5CEDE9D2" w:rsidRDefault="5CEDE9D2" w14:paraId="6276D48D" w14:textId="52687366">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7D698A80" w14:textId="1CBD0C24">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Visual storytelling helps build brand identity and customer engagement.</w:t>
      </w:r>
    </w:p>
    <w:p w:rsidR="5CEDE9D2" w:rsidP="5CEDE9D2" w:rsidRDefault="5CEDE9D2" w14:paraId="534EF681" w14:textId="612E2D4B">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5DFBEB5C" w14:textId="3094AA9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promotions</w:t>
      </w:r>
    </w:p>
    <w:p w:rsidR="5CEDE9D2" w:rsidP="5CEDE9D2" w:rsidRDefault="5CEDE9D2" w14:paraId="5887E084" w14:textId="344AAB5A">
      <w:pPr>
        <w:spacing w:before="0" w:beforeAutospacing="off" w:after="0" w:afterAutospacing="off"/>
        <w:rPr>
          <w:rFonts w:ascii="Times New Roman" w:hAnsi="Times New Roman" w:eastAsia="Times New Roman" w:cs="Times New Roman"/>
          <w:b w:val="0"/>
          <w:bCs w:val="0"/>
        </w:rPr>
      </w:pPr>
    </w:p>
    <w:p w:rsidR="63269746" w:rsidP="5CEDE9D2" w:rsidRDefault="63269746" w14:paraId="490E8C58" w14:textId="3DF14D4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Marketing campaigns will align with seasonal product launches, for example:</w:t>
      </w:r>
    </w:p>
    <w:p w:rsidR="63269746" w:rsidP="5CEDE9D2" w:rsidRDefault="63269746" w14:paraId="4EFEF738" w14:textId="3F1F64DF">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7833C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Christmas gift candle sets</w:t>
      </w:r>
    </w:p>
    <w:p w:rsidR="63269746" w:rsidP="5CEDE9D2" w:rsidRDefault="63269746" w14:paraId="6C5AFE7A" w14:textId="37DC08FE">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ECFA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Valentine’s themed candles</w:t>
      </w:r>
    </w:p>
    <w:p w:rsidR="63269746" w:rsidP="5CEDE9D2" w:rsidRDefault="63269746" w14:paraId="7C11169B" w14:textId="284E9001">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57845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Autumn scented collections</w:t>
      </w:r>
    </w:p>
    <w:p w:rsidR="5CEDE9D2" w:rsidP="5CEDE9D2" w:rsidRDefault="5CEDE9D2" w14:paraId="33CA7EB4" w14:textId="4E706801">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69FAC257" w14:textId="7BE9AB1B">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marketing increases urgency and consumer interest.</w:t>
      </w:r>
    </w:p>
    <w:p w:rsidR="5CEDE9D2" w:rsidP="5CEDE9D2" w:rsidRDefault="5CEDE9D2" w14:paraId="1B742AF2" w14:textId="37E54151">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1ACC3D0B" w14:textId="22F1266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Brand positioning</w:t>
      </w:r>
    </w:p>
    <w:p w:rsidR="5CEDE9D2" w:rsidP="5CEDE9D2" w:rsidRDefault="5CEDE9D2" w14:paraId="74428FA9" w14:textId="3CF2CA58">
      <w:pPr>
        <w:spacing w:before="0" w:beforeAutospacing="off" w:after="0" w:afterAutospacing="off"/>
        <w:rPr>
          <w:rFonts w:ascii="Times New Roman" w:hAnsi="Times New Roman" w:eastAsia="Times New Roman" w:cs="Times New Roman"/>
          <w:b w:val="0"/>
          <w:bCs w:val="0"/>
        </w:rPr>
      </w:pPr>
    </w:p>
    <w:p w:rsidR="63269746" w:rsidP="5CEDE9D2" w:rsidRDefault="63269746" w14:paraId="7EC196A1" w14:textId="63D5AB8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brand will position itself as:</w:t>
      </w:r>
    </w:p>
    <w:p w:rsidR="5CEDE9D2" w:rsidP="5CEDE9D2" w:rsidRDefault="5CEDE9D2" w14:paraId="21D91F5B" w14:textId="0F2926E3">
      <w:pPr>
        <w:spacing w:before="0" w:beforeAutospacing="off" w:after="0" w:afterAutospacing="off"/>
        <w:rPr>
          <w:rFonts w:ascii="Times New Roman" w:hAnsi="Times New Roman" w:eastAsia="Times New Roman" w:cs="Times New Roman"/>
          <w:b w:val="0"/>
          <w:bCs w:val="0"/>
        </w:rPr>
      </w:pPr>
    </w:p>
    <w:p w:rsidR="63269746" w:rsidP="5CEDE9D2" w:rsidRDefault="63269746" w14:paraId="251A0C18" w14:textId="6673B3C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“Aesthetic candles that combine art, fragrance, and atmosphere.”</w:t>
      </w:r>
    </w:p>
    <w:p w:rsidR="5CEDE9D2" w:rsidP="5CEDE9D2" w:rsidRDefault="5CEDE9D2" w14:paraId="4FA41F85" w14:textId="58408ADE">
      <w:pPr>
        <w:spacing w:before="0" w:beforeAutospacing="off" w:after="0" w:afterAutospacing="off"/>
        <w:rPr>
          <w:rFonts w:ascii="Times New Roman" w:hAnsi="Times New Roman" w:eastAsia="Times New Roman" w:cs="Times New Roman"/>
          <w:b w:val="0"/>
          <w:bCs w:val="0"/>
        </w:rPr>
      </w:pPr>
    </w:p>
    <w:p w:rsidR="63269746" w:rsidP="5CEDE9D2" w:rsidRDefault="63269746" w14:paraId="09AC00AA" w14:textId="5F60AFB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differentiates the business from mass-produced candle brands.</w:t>
      </w:r>
    </w:p>
    <w:p w:rsidR="783C0DB7" w:rsidP="5CEDE9D2" w:rsidRDefault="783C0DB7" w14:paraId="1C1649A8" w14:textId="488CF2F2">
      <w:pPr>
        <w:pStyle w:val="Normal"/>
        <w:spacing w:before="0" w:beforeAutospacing="off" w:after="0" w:afterAutospacing="off"/>
        <w:rPr>
          <w:rFonts w:ascii="Times New Roman" w:hAnsi="Times New Roman" w:eastAsia="Times New Roman" w:cs="Times New Roman"/>
        </w:rPr>
      </w:pPr>
      <w:r w:rsidR="783C0DB7">
        <w:drawing>
          <wp:inline wp14:editId="3DB3B3FA" wp14:anchorId="2C693556">
            <wp:extent cx="2409825" cy="4655513"/>
            <wp:effectExtent l="0" t="0" r="0" b="0"/>
            <wp:docPr id="16528950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2895075" name="Picture 1652895075"/>
                    <pic:cNvPicPr/>
                  </pic:nvPicPr>
                  <pic:blipFill>
                    <a:blip xmlns:r="http://schemas.openxmlformats.org/officeDocument/2006/relationships" r:embed="rId1283398538">
                      <a:extLst>
                        <a:ext uri="{28A0092B-C50C-407E-A947-70E740481C1C}">
                          <a14:useLocalDpi xmlns:a14="http://schemas.microsoft.com/office/drawing/2010/main"/>
                        </a:ext>
                      </a:extLst>
                    </a:blip>
                    <a:stretch>
                      <a:fillRect/>
                    </a:stretch>
                  </pic:blipFill>
                  <pic:spPr>
                    <a:xfrm rot="0">
                      <a:off x="0" y="0"/>
                      <a:ext cx="2409825" cy="4655513"/>
                    </a:xfrm>
                    <a:prstGeom prst="rect">
                      <a:avLst/>
                    </a:prstGeom>
                  </pic:spPr>
                </pic:pic>
              </a:graphicData>
            </a:graphic>
          </wp:inline>
        </w:drawing>
      </w:r>
      <w:r w:rsidR="783C0DB7">
        <w:rPr/>
        <w:t xml:space="preserve">  </w:t>
      </w:r>
      <w:r w:rsidR="469FE7DD">
        <w:drawing>
          <wp:inline wp14:editId="35F0E256" wp14:anchorId="60597CF3">
            <wp:extent cx="2434419" cy="4645497"/>
            <wp:effectExtent l="0" t="0" r="0" b="0"/>
            <wp:docPr id="11112270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1227055" name="Picture 1111227055"/>
                    <pic:cNvPicPr/>
                  </pic:nvPicPr>
                  <pic:blipFill>
                    <a:blip xmlns:r="http://schemas.openxmlformats.org/officeDocument/2006/relationships" r:embed="rId2089427331">
                      <a:extLst>
                        <a:ext uri="{28A0092B-C50C-407E-A947-70E740481C1C}">
                          <a14:useLocalDpi xmlns:a14="http://schemas.microsoft.com/office/drawing/2010/main"/>
                        </a:ext>
                      </a:extLst>
                    </a:blip>
                    <a:stretch>
                      <a:fillRect/>
                    </a:stretch>
                  </pic:blipFill>
                  <pic:spPr>
                    <a:xfrm rot="0">
                      <a:off x="0" y="0"/>
                      <a:ext cx="2434419" cy="4645497"/>
                    </a:xfrm>
                    <a:prstGeom prst="rect">
                      <a:avLst/>
                    </a:prstGeom>
                  </pic:spPr>
                </pic:pic>
              </a:graphicData>
            </a:graphic>
          </wp:inline>
        </w:drawing>
      </w:r>
      <w:r w:rsidR="5C6A0492">
        <w:rPr/>
        <w:t xml:space="preserve"> </w:t>
      </w:r>
      <w:r w:rsidR="5C6A0492">
        <w:drawing>
          <wp:inline wp14:editId="0652BB79" wp14:anchorId="66F65B9C">
            <wp:extent cx="2746604" cy="4619625"/>
            <wp:effectExtent l="0" t="0" r="0" b="0"/>
            <wp:docPr id="10621027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2102796" name="Picture 1062102796"/>
                    <pic:cNvPicPr/>
                  </pic:nvPicPr>
                  <pic:blipFill>
                    <a:blip xmlns:r="http://schemas.openxmlformats.org/officeDocument/2006/relationships" r:embed="rId593339286">
                      <a:extLst>
                        <a:ext uri="{28A0092B-C50C-407E-A947-70E740481C1C}">
                          <a14:useLocalDpi xmlns:a14="http://schemas.microsoft.com/office/drawing/2010/main"/>
                        </a:ext>
                      </a:extLst>
                    </a:blip>
                    <a:stretch>
                      <a:fillRect/>
                    </a:stretch>
                  </pic:blipFill>
                  <pic:spPr>
                    <a:xfrm rot="0">
                      <a:off x="0" y="0"/>
                      <a:ext cx="2746604" cy="4619625"/>
                    </a:xfrm>
                    <a:prstGeom prst="rect">
                      <a:avLst/>
                    </a:prstGeom>
                  </pic:spPr>
                </pic:pic>
              </a:graphicData>
            </a:graphic>
          </wp:inline>
        </w:drawing>
      </w:r>
    </w:p>
    <w:p w:rsidR="5CEDE9D2" w:rsidP="5CEDE9D2" w:rsidRDefault="5CEDE9D2" w14:paraId="6DD28CAB" w14:textId="4F841ECD">
      <w:pPr>
        <w:spacing w:before="0" w:beforeAutospacing="off" w:after="0" w:afterAutospacing="off"/>
        <w:rPr>
          <w:rFonts w:ascii="Times New Roman" w:hAnsi="Times New Roman" w:eastAsia="Times New Roman" w:cs="Times New Roman"/>
        </w:rPr>
      </w:pPr>
    </w:p>
    <w:p w:rsidR="63269746" w:rsidP="5CEDE9D2" w:rsidRDefault="63269746" w14:paraId="52CBC4D3" w14:textId="2D4901A2">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6. Audience Segmentation</w:t>
      </w:r>
    </w:p>
    <w:p w:rsidR="5CEDE9D2" w:rsidP="5CEDE9D2" w:rsidRDefault="5CEDE9D2" w14:paraId="0968C4B7" w14:textId="31EDF7BC">
      <w:pPr>
        <w:spacing w:before="0" w:beforeAutospacing="off" w:after="0" w:afterAutospacing="off"/>
        <w:rPr>
          <w:rFonts w:ascii="Times New Roman" w:hAnsi="Times New Roman" w:eastAsia="Times New Roman" w:cs="Times New Roman"/>
          <w:b w:val="0"/>
          <w:bCs w:val="0"/>
        </w:rPr>
      </w:pPr>
    </w:p>
    <w:p w:rsidR="63269746" w:rsidP="5CEDE9D2" w:rsidRDefault="63269746" w14:paraId="322B030D" w14:textId="3563257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Based on the research findings and product concept, the target audience can be divided into several segments.</w:t>
      </w:r>
    </w:p>
    <w:p w:rsidR="5CEDE9D2" w:rsidP="5CEDE9D2" w:rsidRDefault="5CEDE9D2" w14:paraId="795DD255" w14:textId="0953139B">
      <w:pPr>
        <w:spacing w:before="0" w:beforeAutospacing="off" w:after="0" w:afterAutospacing="off"/>
        <w:rPr>
          <w:rFonts w:ascii="Times New Roman" w:hAnsi="Times New Roman" w:eastAsia="Times New Roman" w:cs="Times New Roman"/>
          <w:b w:val="0"/>
          <w:bCs w:val="0"/>
        </w:rPr>
      </w:pPr>
    </w:p>
    <w:p w:rsidR="63269746" w:rsidP="5CEDE9D2" w:rsidRDefault="63269746" w14:paraId="725249D3" w14:textId="038C1FF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Home d</w:t>
      </w:r>
      <w:r w:rsidRPr="5CEDE9D2" w:rsidR="227612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cor enthusiasts</w:t>
      </w:r>
    </w:p>
    <w:p w:rsidR="5CEDE9D2" w:rsidP="5CEDE9D2" w:rsidRDefault="5CEDE9D2" w14:paraId="7367E211" w14:textId="4D0B4FA6">
      <w:pPr>
        <w:spacing w:before="0" w:beforeAutospacing="off" w:after="0" w:afterAutospacing="off"/>
        <w:rPr>
          <w:rFonts w:ascii="Times New Roman" w:hAnsi="Times New Roman" w:eastAsia="Times New Roman" w:cs="Times New Roman"/>
          <w:b w:val="0"/>
          <w:bCs w:val="0"/>
        </w:rPr>
      </w:pPr>
    </w:p>
    <w:p w:rsidR="63269746" w:rsidP="5CEDE9D2" w:rsidRDefault="63269746" w14:paraId="5D2DF2A5" w14:textId="0A0AA7C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These consumers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candles primarily for aesthetic and decorative purposes. They are attracted to artistic candle shapes and unique designs.</w:t>
      </w:r>
    </w:p>
    <w:p w:rsidR="5CEDE9D2" w:rsidP="5CEDE9D2" w:rsidRDefault="5CEDE9D2" w14:paraId="4755E366" w14:textId="1F873F43">
      <w:pPr>
        <w:spacing w:before="0" w:beforeAutospacing="off" w:after="0" w:afterAutospacing="off"/>
        <w:rPr>
          <w:rFonts w:ascii="Times New Roman" w:hAnsi="Times New Roman" w:eastAsia="Times New Roman" w:cs="Times New Roman"/>
          <w:b w:val="0"/>
          <w:bCs w:val="0"/>
        </w:rPr>
      </w:pPr>
    </w:p>
    <w:p w:rsidR="63269746" w:rsidP="5CEDE9D2" w:rsidRDefault="63269746" w14:paraId="0037C54D" w14:textId="3B3A24D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Relaxation and wellness consumers</w:t>
      </w:r>
    </w:p>
    <w:p w:rsidR="5CEDE9D2" w:rsidP="5CEDE9D2" w:rsidRDefault="5CEDE9D2" w14:paraId="777BCCDB" w14:textId="3AC05705">
      <w:pPr>
        <w:spacing w:before="0" w:beforeAutospacing="off" w:after="0" w:afterAutospacing="off"/>
        <w:rPr>
          <w:rFonts w:ascii="Times New Roman" w:hAnsi="Times New Roman" w:eastAsia="Times New Roman" w:cs="Times New Roman"/>
          <w:b w:val="0"/>
          <w:bCs w:val="0"/>
        </w:rPr>
      </w:pPr>
    </w:p>
    <w:p w:rsidR="63269746" w:rsidP="5CEDE9D2" w:rsidRDefault="63269746" w14:paraId="7BB33379" w14:textId="2BDAEFA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segment uses candles for:</w:t>
      </w:r>
    </w:p>
    <w:p w:rsidR="63269746" w:rsidP="5CEDE9D2" w:rsidRDefault="63269746" w14:paraId="61676B49" w14:textId="3EB09F5E">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267918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Stress relief</w:t>
      </w:r>
    </w:p>
    <w:p w:rsidR="63269746" w:rsidP="5CEDE9D2" w:rsidRDefault="63269746" w14:paraId="43CA97BE" w14:textId="588754F3">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4B6DE3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Aromatherapy</w:t>
      </w:r>
    </w:p>
    <w:p w:rsidR="63269746" w:rsidP="5CEDE9D2" w:rsidRDefault="63269746" w14:paraId="335BA299" w14:textId="78A9143C">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6D6B3B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Creating relaxing environments</w:t>
      </w:r>
    </w:p>
    <w:p w:rsidR="5CEDE9D2" w:rsidP="5CEDE9D2" w:rsidRDefault="5CEDE9D2" w14:paraId="6172BE85" w14:textId="22AD977D">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71A77D65" w14:textId="72A73A78">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Fragrance and ambience are key selling points for this group.</w:t>
      </w:r>
    </w:p>
    <w:p w:rsidR="5CEDE9D2" w:rsidP="5CEDE9D2" w:rsidRDefault="5CEDE9D2" w14:paraId="64E1782E" w14:textId="458CDF79">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00661768" w14:textId="32A390C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Gift buyers</w:t>
      </w:r>
    </w:p>
    <w:p w:rsidR="5CEDE9D2" w:rsidP="5CEDE9D2" w:rsidRDefault="5CEDE9D2" w14:paraId="1D758785" w14:textId="6B533C01">
      <w:pPr>
        <w:spacing w:before="0" w:beforeAutospacing="off" w:after="0" w:afterAutospacing="off"/>
        <w:rPr>
          <w:rFonts w:ascii="Times New Roman" w:hAnsi="Times New Roman" w:eastAsia="Times New Roman" w:cs="Times New Roman"/>
          <w:b w:val="0"/>
          <w:bCs w:val="0"/>
        </w:rPr>
      </w:pPr>
    </w:p>
    <w:p w:rsidR="63269746" w:rsidP="5CEDE9D2" w:rsidRDefault="63269746" w14:paraId="49089614" w14:textId="363D7600">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Candles are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frequently</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purchased</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gifts for birthdays, holidays, and special occasions. Seasonal and themed candles are particularly appealing to this segment.</w:t>
      </w:r>
    </w:p>
    <w:p w:rsidR="5CEDE9D2" w:rsidP="5CEDE9D2" w:rsidRDefault="5CEDE9D2" w14:paraId="1D47D487" w14:textId="15F6D71E">
      <w:pPr>
        <w:spacing w:before="0" w:beforeAutospacing="off" w:after="0" w:afterAutospacing="off"/>
        <w:rPr>
          <w:rFonts w:ascii="Times New Roman" w:hAnsi="Times New Roman" w:eastAsia="Times New Roman" w:cs="Times New Roman"/>
          <w:b w:val="0"/>
          <w:bCs w:val="0"/>
        </w:rPr>
      </w:pPr>
    </w:p>
    <w:p w:rsidR="63269746" w:rsidP="5CEDE9D2" w:rsidRDefault="63269746" w14:paraId="7CE2F337" w14:textId="0670E63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Segmenting the audience helps create more targeted marketing messages and product collections.</w:t>
      </w:r>
    </w:p>
    <w:p w:rsidR="5CEDE9D2" w:rsidP="5CEDE9D2" w:rsidRDefault="5CEDE9D2" w14:paraId="413D8033" w14:textId="56932B26">
      <w:pPr>
        <w:pStyle w:val="Normal"/>
        <w:spacing w:before="0" w:beforeAutospacing="off" w:after="0" w:afterAutospacing="off"/>
        <w:rPr>
          <w:rFonts w:ascii="Times New Roman" w:hAnsi="Times New Roman" w:eastAsia="Times New Roman" w:cs="Times New Roman"/>
        </w:rPr>
      </w:pPr>
    </w:p>
    <w:p w:rsidR="5CEDE9D2" w:rsidP="5CEDE9D2" w:rsidRDefault="5CEDE9D2" w14:paraId="29294084" w14:textId="7EF6B14F">
      <w:pPr>
        <w:spacing w:before="0" w:beforeAutospacing="off" w:after="0" w:afterAutospacing="off"/>
        <w:rPr>
          <w:rFonts w:ascii="Times New Roman" w:hAnsi="Times New Roman" w:eastAsia="Times New Roman" w:cs="Times New Roman"/>
        </w:rPr>
      </w:pPr>
    </w:p>
    <w:p w:rsidR="63269746" w:rsidP="5CEDE9D2" w:rsidRDefault="63269746" w14:paraId="5750F440" w14:textId="6B3728B9">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7. SEO Strategy</w:t>
      </w:r>
    </w:p>
    <w:p w:rsidR="5CEDE9D2" w:rsidP="5CEDE9D2" w:rsidRDefault="5CEDE9D2" w14:paraId="6E8180D1" w14:textId="1A139A2B">
      <w:pPr>
        <w:spacing w:before="0" w:beforeAutospacing="off" w:after="0" w:afterAutospacing="off"/>
        <w:rPr>
          <w:rFonts w:ascii="Times New Roman" w:hAnsi="Times New Roman" w:eastAsia="Times New Roman" w:cs="Times New Roman"/>
        </w:rPr>
      </w:pPr>
    </w:p>
    <w:p w:rsidR="63269746" w:rsidP="5CEDE9D2" w:rsidRDefault="63269746" w14:paraId="16CED84B" w14:textId="686C957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Search engine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optimisation</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(SEO) will play a key role in attracting online customers.</w:t>
      </w:r>
    </w:p>
    <w:p w:rsidR="5CEDE9D2" w:rsidP="5CEDE9D2" w:rsidRDefault="5CEDE9D2" w14:paraId="17B0AFB9" w14:textId="226E9FDB">
      <w:pPr>
        <w:spacing w:before="0" w:beforeAutospacing="off" w:after="0" w:afterAutospacing="off"/>
        <w:rPr>
          <w:rFonts w:ascii="Times New Roman" w:hAnsi="Times New Roman" w:eastAsia="Times New Roman" w:cs="Times New Roman"/>
          <w:b w:val="0"/>
          <w:bCs w:val="0"/>
        </w:rPr>
      </w:pPr>
    </w:p>
    <w:p w:rsidR="63269746" w:rsidP="5CEDE9D2" w:rsidRDefault="63269746" w14:paraId="33E8151E" w14:textId="7258D19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SEO strategy will focus on keywords related to:</w:t>
      </w:r>
    </w:p>
    <w:p w:rsidR="63269746" w:rsidP="5CEDE9D2" w:rsidRDefault="63269746" w14:paraId="11EC59E7" w14:textId="24DE7D4B">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414C2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Artistic candles</w:t>
      </w:r>
    </w:p>
    <w:p w:rsidR="63269746" w:rsidP="5CEDE9D2" w:rsidRDefault="63269746" w14:paraId="7510211E" w14:textId="29A630EC">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6654D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Handmade candles</w:t>
      </w:r>
    </w:p>
    <w:p w:rsidR="63269746" w:rsidP="5CEDE9D2" w:rsidRDefault="63269746" w14:paraId="7F663FEC" w14:textId="6041CBCE">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3A48D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Decorative candles</w:t>
      </w:r>
    </w:p>
    <w:p w:rsidR="63269746" w:rsidP="5CEDE9D2" w:rsidRDefault="63269746" w14:paraId="015F3CC9" w14:textId="76C057C6">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9DD7C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scented candles</w:t>
      </w:r>
    </w:p>
    <w:p w:rsidR="5CEDE9D2" w:rsidP="5CEDE9D2" w:rsidRDefault="5CEDE9D2" w14:paraId="09F3BA6B" w14:textId="4B6A08AC">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696DDA59" w14:textId="54D05902">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example:</w:t>
      </w:r>
    </w:p>
    <w:p w:rsidR="63269746" w:rsidP="5CEDE9D2" w:rsidRDefault="63269746" w14:paraId="28E29097" w14:textId="5EAD4AC9">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0E9473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“Handmade artistic candles”</w:t>
      </w:r>
    </w:p>
    <w:p w:rsidR="63269746" w:rsidP="5CEDE9D2" w:rsidRDefault="63269746" w14:paraId="4F3585E6" w14:textId="48A72424">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496A70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“Unique sculptural candles”</w:t>
      </w:r>
    </w:p>
    <w:p w:rsidR="63269746" w:rsidP="5CEDE9D2" w:rsidRDefault="63269746" w14:paraId="01255946" w14:textId="3116C7C3">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46D3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scented candles”</w:t>
      </w:r>
    </w:p>
    <w:p w:rsidR="5CEDE9D2" w:rsidP="5CEDE9D2" w:rsidRDefault="5CEDE9D2" w14:paraId="2F12306A" w14:textId="1F8A3EDC">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2899BB54" w14:textId="2CC2A4A0">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Content marketing such as blog posts will also support SEO, including topics like:</w:t>
      </w:r>
    </w:p>
    <w:p w:rsidR="63269746" w:rsidP="5CEDE9D2" w:rsidRDefault="63269746" w14:paraId="7ADFD7A0" w14:textId="2A694046">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0AB0D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Home d</w:t>
      </w:r>
      <w:r w:rsidRPr="5CEDE9D2" w:rsidR="27D4BB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cor ideas using candles</w:t>
      </w:r>
    </w:p>
    <w:p w:rsidR="63269746" w:rsidP="5CEDE9D2" w:rsidRDefault="63269746" w14:paraId="7CAF36ED" w14:textId="154CD5F0">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659DCF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Choosing the best scented candles for relaxation</w:t>
      </w:r>
    </w:p>
    <w:p w:rsidR="63269746" w:rsidP="5CEDE9D2" w:rsidRDefault="63269746" w14:paraId="1533FDBB" w14:textId="0BC2E752">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205607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home fragrance trends</w:t>
      </w:r>
    </w:p>
    <w:p w:rsidR="5CEDE9D2" w:rsidP="5CEDE9D2" w:rsidRDefault="5CEDE9D2" w14:paraId="5148ECDB" w14:textId="40C3C666">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02AE9713" w14:textId="284B981D">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 to digital marketing research, SEO and content marketing significantly increase website visibility and organic traffic (Ryan, 2016).</w:t>
      </w:r>
    </w:p>
    <w:p w:rsidR="5CEDE9D2" w:rsidP="5CEDE9D2" w:rsidRDefault="5CEDE9D2" w14:paraId="5F209FBA" w14:textId="2C03F1FD">
      <w:pPr>
        <w:pStyle w:val="Normal"/>
        <w:spacing w:before="0" w:beforeAutospacing="off" w:after="0" w:afterAutospacing="off"/>
        <w:rPr>
          <w:rFonts w:ascii="Times New Roman" w:hAnsi="Times New Roman" w:eastAsia="Times New Roman" w:cs="Times New Roman"/>
          <w:b w:val="0"/>
          <w:bCs w:val="0"/>
        </w:rPr>
      </w:pPr>
    </w:p>
    <w:p w:rsidR="5CEDE9D2" w:rsidP="5CEDE9D2" w:rsidRDefault="5CEDE9D2" w14:paraId="55883E6F" w14:textId="512F99CD">
      <w:pPr>
        <w:spacing w:before="0" w:beforeAutospacing="off" w:after="0" w:afterAutospacing="off"/>
        <w:rPr>
          <w:rFonts w:ascii="Times New Roman" w:hAnsi="Times New Roman" w:eastAsia="Times New Roman" w:cs="Times New Roman"/>
        </w:rPr>
      </w:pPr>
    </w:p>
    <w:p w:rsidR="63269746" w:rsidP="5CEDE9D2" w:rsidRDefault="63269746" w14:paraId="4A451AF7" w14:textId="25E837CE">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8. Limitations of the Research</w:t>
      </w:r>
    </w:p>
    <w:p w:rsidR="5CEDE9D2" w:rsidP="5CEDE9D2" w:rsidRDefault="5CEDE9D2" w14:paraId="3D13059F" w14:textId="69199065">
      <w:pPr>
        <w:spacing w:before="0" w:beforeAutospacing="off" w:after="0" w:afterAutospacing="off"/>
        <w:rPr>
          <w:rFonts w:ascii="Times New Roman" w:hAnsi="Times New Roman" w:eastAsia="Times New Roman" w:cs="Times New Roman"/>
        </w:rPr>
      </w:pPr>
    </w:p>
    <w:p w:rsidR="63269746" w:rsidP="5CEDE9D2" w:rsidRDefault="63269746" w14:paraId="74882FE3" w14:textId="2E28FE6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While the survey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provided</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useful insights, there are some limitations.</w:t>
      </w:r>
    </w:p>
    <w:p w:rsidR="5CEDE9D2" w:rsidP="5CEDE9D2" w:rsidRDefault="5CEDE9D2" w14:paraId="25206B99" w14:textId="2A89E429">
      <w:pPr>
        <w:spacing w:before="0" w:beforeAutospacing="off" w:after="0" w:afterAutospacing="off"/>
        <w:rPr>
          <w:rFonts w:ascii="Times New Roman" w:hAnsi="Times New Roman" w:eastAsia="Times New Roman" w:cs="Times New Roman"/>
          <w:b w:val="0"/>
          <w:bCs w:val="0"/>
        </w:rPr>
      </w:pPr>
    </w:p>
    <w:p w:rsidR="63269746" w:rsidP="5CEDE9D2" w:rsidRDefault="63269746" w14:paraId="7140DF5D" w14:textId="252B7B1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main limitation is the small sample size of four respondents, which means the results cannot fully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represent</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wider market.</w:t>
      </w:r>
    </w:p>
    <w:p w:rsidR="5CEDE9D2" w:rsidP="5CEDE9D2" w:rsidRDefault="5CEDE9D2" w14:paraId="28BFAE34" w14:textId="0C9A36EA">
      <w:pPr>
        <w:spacing w:before="0" w:beforeAutospacing="off" w:after="0" w:afterAutospacing="off"/>
        <w:rPr>
          <w:rFonts w:ascii="Times New Roman" w:hAnsi="Times New Roman" w:eastAsia="Times New Roman" w:cs="Times New Roman"/>
          <w:b w:val="0"/>
          <w:bCs w:val="0"/>
        </w:rPr>
      </w:pPr>
    </w:p>
    <w:p w:rsidR="63269746" w:rsidP="5CEDE9D2" w:rsidRDefault="63269746" w14:paraId="15E646A4" w14:textId="455BCF3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Future research could include:</w:t>
      </w:r>
    </w:p>
    <w:p w:rsidR="63269746" w:rsidP="5CEDE9D2" w:rsidRDefault="63269746" w14:paraId="0C63E618" w14:textId="60C48CBA">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1947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Larger survey samples</w:t>
      </w:r>
    </w:p>
    <w:p w:rsidR="63269746" w:rsidP="5CEDE9D2" w:rsidRDefault="63269746" w14:paraId="4D62BE9A" w14:textId="546FED2A">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546A9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Focus groups</w:t>
      </w:r>
    </w:p>
    <w:p w:rsidR="63269746" w:rsidP="5CEDE9D2" w:rsidRDefault="63269746" w14:paraId="168ABC2B" w14:textId="49B90A75">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5BEFF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 media polls</w:t>
      </w:r>
    </w:p>
    <w:p w:rsidR="5CEDE9D2" w:rsidP="5CEDE9D2" w:rsidRDefault="5CEDE9D2" w14:paraId="03DCDB98" w14:textId="0BAD552A">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5AB8CA83" w14:textId="2A3C1B96">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would provide more reliable data and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deeper</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understanding of customer preferences.</w:t>
      </w:r>
    </w:p>
    <w:p w:rsidR="5CEDE9D2" w:rsidP="5CEDE9D2" w:rsidRDefault="5CEDE9D2" w14:paraId="46A411D5" w14:textId="6E4BD90B">
      <w:pPr>
        <w:pStyle w:val="Normal"/>
        <w:spacing w:before="0" w:beforeAutospacing="off" w:after="0" w:afterAutospacing="off"/>
        <w:rPr>
          <w:rFonts w:ascii="Times New Roman" w:hAnsi="Times New Roman" w:eastAsia="Times New Roman" w:cs="Times New Roman"/>
        </w:rPr>
      </w:pPr>
    </w:p>
    <w:p w:rsidR="5CEDE9D2" w:rsidP="5CEDE9D2" w:rsidRDefault="5CEDE9D2" w14:paraId="7C559867" w14:textId="58A31596">
      <w:pPr>
        <w:spacing w:before="0" w:beforeAutospacing="off" w:after="0" w:afterAutospacing="off"/>
        <w:rPr>
          <w:rFonts w:ascii="Times New Roman" w:hAnsi="Times New Roman" w:eastAsia="Times New Roman" w:cs="Times New Roman"/>
        </w:rPr>
      </w:pPr>
    </w:p>
    <w:p w:rsidR="63269746" w:rsidP="5CEDE9D2" w:rsidRDefault="63269746" w14:paraId="1273AF4F" w14:textId="1AEDA221">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 Conclusion</w:t>
      </w:r>
    </w:p>
    <w:p w:rsidR="5CEDE9D2" w:rsidP="5CEDE9D2" w:rsidRDefault="5CEDE9D2" w14:paraId="7B14572B" w14:textId="2A20355C">
      <w:pPr>
        <w:spacing w:before="0" w:beforeAutospacing="off" w:after="0" w:afterAutospacing="off"/>
        <w:rPr>
          <w:rFonts w:ascii="Times New Roman" w:hAnsi="Times New Roman" w:eastAsia="Times New Roman" w:cs="Times New Roman"/>
        </w:rPr>
      </w:pPr>
    </w:p>
    <w:p w:rsidR="63269746" w:rsidP="5CEDE9D2" w:rsidRDefault="63269746" w14:paraId="13D57641" w14:textId="03095B9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Overall, the questionnaire results strongly support the proposed art-inspired candle business concept.</w:t>
      </w:r>
    </w:p>
    <w:p w:rsidR="5CEDE9D2" w:rsidP="5CEDE9D2" w:rsidRDefault="5CEDE9D2" w14:paraId="4B56C3F0" w14:textId="27693F3C">
      <w:pPr>
        <w:spacing w:before="0" w:beforeAutospacing="off" w:after="0" w:afterAutospacing="off"/>
        <w:rPr>
          <w:rFonts w:ascii="Times New Roman" w:hAnsi="Times New Roman" w:eastAsia="Times New Roman" w:cs="Times New Roman"/>
          <w:b w:val="0"/>
          <w:bCs w:val="0"/>
        </w:rPr>
      </w:pPr>
    </w:p>
    <w:p w:rsidR="63269746" w:rsidP="5CEDE9D2" w:rsidRDefault="63269746" w14:paraId="36D5A64A" w14:textId="200B720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Key insights include:</w:t>
      </w:r>
    </w:p>
    <w:p w:rsidR="63269746" w:rsidP="5CEDE9D2" w:rsidRDefault="63269746" w14:paraId="7D0D34A3" w14:textId="2B75CBA7">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1DBD31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High purchasing frequency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indicates</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strong demand for candles</w:t>
      </w:r>
    </w:p>
    <w:p w:rsidR="63269746" w:rsidP="5CEDE9D2" w:rsidRDefault="63269746" w14:paraId="57F0B2FA" w14:textId="6BEF75F2">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00A217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Consumers strongly prefer candles that combine artistic design and fragrance</w:t>
      </w:r>
    </w:p>
    <w:p w:rsidR="63269746" w:rsidP="5CEDE9D2" w:rsidRDefault="63269746" w14:paraId="73380945" w14:textId="7AE85997">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6EE96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Seasonal and themed candles are highly attractive to buyers</w:t>
      </w:r>
    </w:p>
    <w:p w:rsidR="63269746" w:rsidP="5CEDE9D2" w:rsidRDefault="63269746" w14:paraId="485E0174" w14:textId="14364D17">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EDE9D2" w:rsidR="3B3B8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Most customers prefer </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purchasing</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candles online</w:t>
      </w:r>
    </w:p>
    <w:p w:rsidR="5CEDE9D2" w:rsidP="5CEDE9D2" w:rsidRDefault="5CEDE9D2" w14:paraId="7585903C" w14:textId="34359EDD">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172F3571" w14:textId="1E0B82C5">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 findings influenced several aspects of the business strategy, including product design, website development, marketing campaigns, audience segmentation, and SEO planning.</w:t>
      </w:r>
    </w:p>
    <w:p w:rsidR="5CEDE9D2" w:rsidP="5CEDE9D2" w:rsidRDefault="5CEDE9D2" w14:paraId="68087693" w14:textId="633EF5AD">
      <w:pPr>
        <w:spacing w:before="0" w:beforeAutospacing="off" w:after="0" w:afterAutospacing="off"/>
        <w:ind w:left="540" w:right="0"/>
        <w:rPr>
          <w:rFonts w:ascii="Times New Roman" w:hAnsi="Times New Roman" w:eastAsia="Times New Roman" w:cs="Times New Roman"/>
          <w:b w:val="0"/>
          <w:bCs w:val="0"/>
        </w:rPr>
      </w:pPr>
    </w:p>
    <w:p w:rsidR="63269746" w:rsidP="5CEDE9D2" w:rsidRDefault="63269746" w14:paraId="4B781DE6" w14:textId="33864F8A">
      <w:pPr>
        <w:spacing w:before="0" w:beforeAutospacing="off" w:after="0" w:afterAutospacing="off"/>
        <w:ind w:left="54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By focusing on artistic design, seasonal collections, and a strong online presence, the business can differentiate itself in the competitive candle market and attract customers seeking both visual beauty and sensory experience.</w:t>
      </w:r>
    </w:p>
    <w:p w:rsidR="5CEDE9D2" w:rsidP="5CEDE9D2" w:rsidRDefault="5CEDE9D2" w14:paraId="06D7AC79" w14:textId="24542A35">
      <w:pPr>
        <w:pStyle w:val="Normal"/>
        <w:spacing w:before="0" w:beforeAutospacing="off" w:after="0" w:afterAutospacing="off"/>
        <w:rPr>
          <w:rFonts w:ascii="Times New Roman" w:hAnsi="Times New Roman" w:eastAsia="Times New Roman" w:cs="Times New Roman"/>
        </w:rPr>
      </w:pPr>
    </w:p>
    <w:p w:rsidR="5CEDE9D2" w:rsidP="5CEDE9D2" w:rsidRDefault="5CEDE9D2" w14:paraId="6293E43A" w14:textId="2558E4F1">
      <w:pPr>
        <w:spacing w:before="0" w:beforeAutospacing="off" w:after="0" w:afterAutospacing="off"/>
        <w:rPr>
          <w:rFonts w:ascii="Times New Roman" w:hAnsi="Times New Roman" w:eastAsia="Times New Roman" w:cs="Times New Roman"/>
        </w:rPr>
      </w:pPr>
    </w:p>
    <w:p w:rsidR="63269746" w:rsidP="5CEDE9D2" w:rsidRDefault="63269746" w14:paraId="3058988E" w14:textId="4DC0B04D">
      <w:pPr>
        <w:spacing w:before="0" w:beforeAutospacing="off"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References</w:t>
      </w:r>
    </w:p>
    <w:p w:rsidR="5CEDE9D2" w:rsidP="5CEDE9D2" w:rsidRDefault="5CEDE9D2" w14:paraId="67F5F164" w14:textId="5E6FCDD7">
      <w:pPr>
        <w:spacing w:before="0" w:beforeAutospacing="off" w:after="0" w:afterAutospacing="off"/>
        <w:rPr>
          <w:rFonts w:ascii="Times New Roman" w:hAnsi="Times New Roman" w:eastAsia="Times New Roman" w:cs="Times New Roman"/>
          <w:b w:val="0"/>
          <w:bCs w:val="0"/>
        </w:rPr>
      </w:pPr>
    </w:p>
    <w:p w:rsidR="63269746" w:rsidP="5CEDE9D2" w:rsidRDefault="63269746" w14:paraId="29B78AAD" w14:textId="766B660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Chaffey, D., &amp; Ellis-Chadwick, F. (2019).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Digital Marketing</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Pearson.</w:t>
      </w:r>
    </w:p>
    <w:p w:rsidR="5CEDE9D2" w:rsidP="5CEDE9D2" w:rsidRDefault="5CEDE9D2" w14:paraId="5183C7B1" w14:textId="20070E7A">
      <w:pPr>
        <w:spacing w:before="0" w:beforeAutospacing="off" w:after="0" w:afterAutospacing="off"/>
        <w:rPr>
          <w:rFonts w:ascii="Times New Roman" w:hAnsi="Times New Roman" w:eastAsia="Times New Roman" w:cs="Times New Roman"/>
          <w:b w:val="0"/>
          <w:bCs w:val="0"/>
        </w:rPr>
      </w:pPr>
    </w:p>
    <w:p w:rsidR="63269746" w:rsidP="5CEDE9D2" w:rsidRDefault="63269746" w14:paraId="459C9FFA" w14:textId="49F41F0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Kotler, P., &amp; Armstrong, G. (2021).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Principles of Marketing</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Pearson.</w:t>
      </w:r>
    </w:p>
    <w:p w:rsidR="5CEDE9D2" w:rsidP="5CEDE9D2" w:rsidRDefault="5CEDE9D2" w14:paraId="4154682C" w14:textId="2E47D98E">
      <w:pPr>
        <w:spacing w:before="0" w:beforeAutospacing="off" w:after="0" w:afterAutospacing="off"/>
        <w:rPr>
          <w:rFonts w:ascii="Times New Roman" w:hAnsi="Times New Roman" w:eastAsia="Times New Roman" w:cs="Times New Roman"/>
          <w:b w:val="0"/>
          <w:bCs w:val="0"/>
        </w:rPr>
      </w:pPr>
    </w:p>
    <w:p w:rsidR="63269746" w:rsidP="5CEDE9D2" w:rsidRDefault="63269746" w14:paraId="1A0BA008" w14:textId="78D232F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Kotler, P., &amp; Keller, K. (2016).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Marketing Management</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Pearson.</w:t>
      </w:r>
    </w:p>
    <w:p w:rsidR="5CEDE9D2" w:rsidP="5CEDE9D2" w:rsidRDefault="5CEDE9D2" w14:paraId="7B1F951E" w14:textId="34B2639C">
      <w:pPr>
        <w:spacing w:before="0" w:beforeAutospacing="off" w:after="0" w:afterAutospacing="off"/>
        <w:rPr>
          <w:rFonts w:ascii="Times New Roman" w:hAnsi="Times New Roman" w:eastAsia="Times New Roman" w:cs="Times New Roman"/>
          <w:b w:val="0"/>
          <w:bCs w:val="0"/>
        </w:rPr>
      </w:pPr>
    </w:p>
    <w:p w:rsidR="63269746" w:rsidP="5CEDE9D2" w:rsidRDefault="63269746" w14:paraId="25EC4C76" w14:textId="473EAE5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Krug, S. (2014).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Don’t</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Make Me Think: A </w:t>
      </w:r>
      <w:r w:rsidRPr="5CEDE9D2" w:rsidR="03B9B2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Commonsense</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Approach to Web Usability</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New Riders.</w:t>
      </w:r>
    </w:p>
    <w:p w:rsidR="5CEDE9D2" w:rsidP="5CEDE9D2" w:rsidRDefault="5CEDE9D2" w14:paraId="04E2580B" w14:textId="3E581041">
      <w:pPr>
        <w:spacing w:before="0" w:beforeAutospacing="off" w:after="0" w:afterAutospacing="off"/>
        <w:rPr>
          <w:rFonts w:ascii="Times New Roman" w:hAnsi="Times New Roman" w:eastAsia="Times New Roman" w:cs="Times New Roman"/>
          <w:b w:val="0"/>
          <w:bCs w:val="0"/>
        </w:rPr>
      </w:pPr>
    </w:p>
    <w:p w:rsidR="63269746" w:rsidP="5CEDE9D2" w:rsidRDefault="63269746" w14:paraId="6D8AF8DE" w14:textId="071BE58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Pine, B., &amp; Gilmore, J. (2019).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Experience</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Economy</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Harvard Business Review Press.</w:t>
      </w:r>
    </w:p>
    <w:p w:rsidR="5CEDE9D2" w:rsidP="5CEDE9D2" w:rsidRDefault="5CEDE9D2" w14:paraId="5B149EDF" w14:textId="4C1DCAA1">
      <w:pPr>
        <w:spacing w:before="0" w:beforeAutospacing="off" w:after="0" w:afterAutospacing="off"/>
        <w:rPr>
          <w:rFonts w:ascii="Times New Roman" w:hAnsi="Times New Roman" w:eastAsia="Times New Roman" w:cs="Times New Roman"/>
          <w:b w:val="0"/>
          <w:bCs w:val="0"/>
        </w:rPr>
      </w:pPr>
    </w:p>
    <w:p w:rsidR="63269746" w:rsidP="5CEDE9D2" w:rsidRDefault="63269746" w14:paraId="4C600A42" w14:textId="3D78F46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Ryan, D. (2016).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Understanding Digital Marketing</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Kogan Page.</w:t>
      </w:r>
    </w:p>
    <w:p w:rsidR="5CEDE9D2" w:rsidP="5CEDE9D2" w:rsidRDefault="5CEDE9D2" w14:paraId="1C8D3374" w14:textId="3B78A5B9">
      <w:pPr>
        <w:spacing w:before="0" w:beforeAutospacing="off" w:after="0" w:afterAutospacing="off"/>
        <w:rPr>
          <w:rFonts w:ascii="Times New Roman" w:hAnsi="Times New Roman" w:eastAsia="Times New Roman" w:cs="Times New Roman"/>
          <w:b w:val="0"/>
          <w:bCs w:val="0"/>
        </w:rPr>
      </w:pPr>
    </w:p>
    <w:p w:rsidR="63269746" w:rsidP="5CEDE9D2" w:rsidRDefault="63269746" w14:paraId="668DC684" w14:textId="78EE21D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Solomon, M. (2020).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Consumer Behavior: Buying, Having, and Being</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Pearson.</w:t>
      </w:r>
    </w:p>
    <w:p w:rsidR="5CEDE9D2" w:rsidP="5CEDE9D2" w:rsidRDefault="5CEDE9D2" w14:paraId="34F9AFFF" w14:textId="2EA7925F">
      <w:pPr>
        <w:spacing w:before="0" w:beforeAutospacing="off" w:after="0" w:afterAutospacing="off"/>
        <w:rPr>
          <w:rFonts w:ascii="Times New Roman" w:hAnsi="Times New Roman" w:eastAsia="Times New Roman" w:cs="Times New Roman"/>
          <w:b w:val="0"/>
          <w:bCs w:val="0"/>
        </w:rPr>
      </w:pPr>
    </w:p>
    <w:p w:rsidR="63269746" w:rsidP="5CEDE9D2" w:rsidRDefault="63269746" w14:paraId="11254D88" w14:textId="60D7445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Tuten, T., &amp; Solomon, M. (2017).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Media Marketing</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Sage.</w:t>
      </w:r>
    </w:p>
    <w:p w:rsidR="5CEDE9D2" w:rsidP="5CEDE9D2" w:rsidRDefault="5CEDE9D2" w14:paraId="7260CD6E" w14:textId="6F80C53C">
      <w:pPr>
        <w:spacing w:before="0" w:beforeAutospacing="off" w:after="0" w:afterAutospacing="off"/>
        <w:rPr>
          <w:rFonts w:ascii="Times New Roman" w:hAnsi="Times New Roman" w:eastAsia="Times New Roman" w:cs="Times New Roman"/>
          <w:b w:val="0"/>
          <w:bCs w:val="0"/>
        </w:rPr>
      </w:pPr>
    </w:p>
    <w:p w:rsidR="63269746" w:rsidP="5CEDE9D2" w:rsidRDefault="63269746" w14:paraId="2783A6CF" w14:textId="73D1012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Blythe, J. (2013).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Consumer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Behaviour</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Sage.</w:t>
      </w:r>
    </w:p>
    <w:p w:rsidR="5CEDE9D2" w:rsidP="5CEDE9D2" w:rsidRDefault="5CEDE9D2" w14:paraId="6ED31658" w14:textId="114C5C1B">
      <w:pPr>
        <w:spacing w:before="0" w:beforeAutospacing="off" w:after="0" w:afterAutospacing="off"/>
        <w:rPr>
          <w:rFonts w:ascii="Times New Roman" w:hAnsi="Times New Roman" w:eastAsia="Times New Roman" w:cs="Times New Roman"/>
          <w:b w:val="0"/>
          <w:bCs w:val="0"/>
        </w:rPr>
      </w:pPr>
    </w:p>
    <w:p w:rsidR="63269746" w:rsidP="5CEDE9D2" w:rsidRDefault="63269746" w14:paraId="0EA6A740" w14:textId="19ECFF4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Kingsnorth, S. (2019). </w:t>
      </w:r>
      <w:r w:rsidRPr="5CEDE9D2" w:rsidR="632697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Digital Marketing Strategy</w:t>
      </w:r>
      <w:r w:rsidRPr="5CEDE9D2" w:rsidR="63269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Kogan Page.</w:t>
      </w:r>
    </w:p>
    <w:p w:rsidR="5CEDE9D2" w:rsidP="5CEDE9D2" w:rsidRDefault="5CEDE9D2" w14:paraId="315F7C74" w14:textId="7616866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CEDE9D2" w:rsidP="5CEDE9D2" w:rsidRDefault="5CEDE9D2" w14:paraId="3B58628E" w14:textId="4AF1A59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5CEDE9D2" w:rsidP="5CEDE9D2" w:rsidRDefault="5CEDE9D2" w14:paraId="592177DF" w14:textId="401D452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5CEDE9D2" w:rsidP="5CEDE9D2" w:rsidRDefault="5CEDE9D2" w14:paraId="2DDC6FEB" w14:textId="4B4474D4">
      <w:pPr>
        <w:pStyle w:val="Normal"/>
      </w:pPr>
    </w:p>
    <w:p w:rsidR="5CEDE9D2" w:rsidRDefault="5CEDE9D2" w14:paraId="7A12A5CF" w14:textId="159A7C30">
      <w:r>
        <w:br w:type="page"/>
      </w:r>
    </w:p>
    <w:p w:rsidR="7E94360C" w:rsidP="5CEDE9D2" w:rsidRDefault="7E94360C" w14:paraId="376846CE" w14:textId="28154A9E">
      <w:pPr>
        <w:shd w:val="clear" w:color="auto" w:fill="FFFFFF" w:themeFill="background1"/>
        <w:spacing w:before="0" w:beforeAutospacing="off" w:after="224" w:afterAutospacing="off"/>
      </w:pPr>
      <w:r w:rsidRPr="5CEDE9D2" w:rsidR="7E94360C">
        <w:rPr>
          <w:rFonts w:ascii="Times New Roman" w:hAnsi="Times New Roman" w:eastAsia="Times New Roman" w:cs="Times New Roman"/>
          <w:b w:val="1"/>
          <w:bCs w:val="1"/>
          <w:i w:val="0"/>
          <w:iCs w:val="0"/>
          <w:caps w:val="0"/>
          <w:smallCaps w:val="0"/>
          <w:noProof w:val="0"/>
          <w:color w:val="222222"/>
          <w:sz w:val="27"/>
          <w:szCs w:val="27"/>
          <w:lang w:val="en-US"/>
        </w:rPr>
        <w:t>The Importance of Excel in the Digital Era</w:t>
      </w:r>
    </w:p>
    <w:p w:rsidR="7E94360C" w:rsidP="5CEDE9D2" w:rsidRDefault="7E94360C" w14:paraId="374E1620" w14:textId="49960339">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In the digital era, data has become one of the most valuable resources for organizations, governments, and individuals. The ability to manage and analyze data efficiently is essential for decision-making and productivity. One of the most widely used tools for handling data is Microsoft Excel, a spreadsheet program developed by </w:t>
      </w:r>
      <w:r w:rsidRPr="5CEDE9D2" w:rsidR="7E94360C">
        <w:rPr>
          <w:rFonts w:ascii="Times New Roman" w:hAnsi="Times New Roman" w:eastAsia="Times New Roman" w:cs="Times New Roman"/>
          <w:b w:val="0"/>
          <w:bCs w:val="0"/>
          <w:i w:val="0"/>
          <w:iCs w:val="0"/>
          <w:caps w:val="0"/>
          <w:smallCaps w:val="0"/>
          <w:noProof w:val="0"/>
          <w:color w:val="0000EE"/>
          <w:sz w:val="24"/>
          <w:szCs w:val="24"/>
          <w:lang w:val="en-US"/>
        </w:rPr>
        <w:t>Microsof</w:t>
      </w:r>
      <w:r w:rsidRPr="5CEDE9D2" w:rsidR="07A8DBFB">
        <w:rPr>
          <w:rFonts w:ascii="Times New Roman" w:hAnsi="Times New Roman" w:eastAsia="Times New Roman" w:cs="Times New Roman"/>
          <w:b w:val="0"/>
          <w:bCs w:val="0"/>
          <w:i w:val="0"/>
          <w:iCs w:val="0"/>
          <w:caps w:val="0"/>
          <w:smallCaps w:val="0"/>
          <w:noProof w:val="0"/>
          <w:color w:val="0000EE"/>
          <w:sz w:val="24"/>
          <w:szCs w:val="24"/>
          <w:lang w:val="en-US"/>
        </w:rPr>
        <w:t>t</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Excel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provides</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a wide range of functions that allow users to organize, analyze, and visualize data effectively. As technology continues to advance, Excel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remains</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a crucial tool in modern workplaces, education, and everyday life (Microsoft, 2023).</w:t>
      </w:r>
    </w:p>
    <w:p w:rsidR="5CEDE9D2" w:rsidP="5CEDE9D2" w:rsidRDefault="5CEDE9D2" w14:paraId="18C1EFD1" w14:textId="7D235631">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p>
    <w:p w:rsidR="7E94360C" w:rsidP="5CEDE9D2" w:rsidRDefault="7E94360C" w14:paraId="667674E8" w14:textId="27CD00A8">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One of the key reasons Excel is important in the digital age is its ability to organize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large amounts</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of information. Businesses and organizations collect vast amounts of data daily, including financial records, sales information, and customer data. Excel allows users to arrange this information in rows and columns, making it easier to read and manage. By organizing data in spreadsheets, companies can track performance,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monitor</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progress, and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maintain</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accurate</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records. This digital organization of data reduces the need for paper documents and increases efficiency in workplaces (Winston, 2019).</w:t>
      </w:r>
    </w:p>
    <w:p w:rsidR="5CEDE9D2" w:rsidP="5CEDE9D2" w:rsidRDefault="5CEDE9D2" w14:paraId="3C9EADD9" w14:textId="76FF923B">
      <w:pPr>
        <w:shd w:val="clear" w:color="auto" w:fill="FFFFFF" w:themeFill="background1"/>
        <w:spacing w:before="0" w:beforeAutospacing="off" w:after="180" w:afterAutospacing="off"/>
        <w:rPr>
          <w:sz w:val="24"/>
          <w:szCs w:val="24"/>
        </w:rPr>
      </w:pPr>
    </w:p>
    <w:p w:rsidR="7E94360C" w:rsidP="5CEDE9D2" w:rsidRDefault="7E94360C" w14:paraId="6D4C1AE2" w14:textId="672F549F">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Another major advantage of Excel is its powerful calculation capabilities.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Excel contains a large number of built-in formulas and functions that allow users to perform complex calculations quickly and accurately.</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For example, users can calculate totals, averages, percentages, and financial forecasts using formulas. These functions are particularly useful in fields such as accounting, finance, and business management. Instead of performing calculations manually, which can be time-consuming and prone to errors, Excel automates the process and improves accuracy (Walkenbach, 2015).</w:t>
      </w:r>
    </w:p>
    <w:p w:rsidR="5CEDE9D2" w:rsidP="5CEDE9D2" w:rsidRDefault="5CEDE9D2" w14:paraId="4FA71AB5" w14:textId="3D664B16">
      <w:pPr>
        <w:shd w:val="clear" w:color="auto" w:fill="FFFFFF" w:themeFill="background1"/>
        <w:spacing w:before="0" w:beforeAutospacing="off" w:after="180" w:afterAutospacing="off"/>
        <w:rPr>
          <w:sz w:val="24"/>
          <w:szCs w:val="24"/>
        </w:rPr>
      </w:pPr>
    </w:p>
    <w:p w:rsidR="7E94360C" w:rsidP="5CEDE9D2" w:rsidRDefault="7E94360C" w14:paraId="4571CC06" w14:textId="24834B97">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Excel is also an essential tool for data analysis. In the digital economy, organizations rely heavily on data to make strategic decisions. Excel provides several features that help users analyze information, including sorting, filtering, pivot tables, and conditional formatting. These tools allow users to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identify</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patterns, trends, and relationships within datasets. For example, businesses can analyze customer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purchasing</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behavior, track sales growth, and evaluate marketing performance. Through data analysis, organizations can make informed decisions that improve efficiency and competitiveness in the market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McFedries</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2018).</w:t>
      </w:r>
    </w:p>
    <w:p w:rsidR="5CEDE9D2" w:rsidP="5CEDE9D2" w:rsidRDefault="5CEDE9D2" w14:paraId="1D82E5E6" w14:textId="757771F9">
      <w:pPr>
        <w:shd w:val="clear" w:color="auto" w:fill="FFFFFF" w:themeFill="background1"/>
        <w:spacing w:before="0" w:beforeAutospacing="off" w:after="180" w:afterAutospacing="off"/>
        <w:rPr>
          <w:sz w:val="24"/>
          <w:szCs w:val="24"/>
        </w:rPr>
      </w:pPr>
    </w:p>
    <w:p w:rsidR="7E94360C" w:rsidP="5CEDE9D2" w:rsidRDefault="7E94360C" w14:paraId="63D94115" w14:textId="18269608">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In addition to analysis, Excel plays a significant role in data visualization. Presenting data in a clear and understandable format is important when communicating information to others. Excel provides various chart and graph options, such as bar charts, line graphs, and pie charts, which help transform numerical data into visual representations. These visual tools allow managers, employees, and stakeholders to understand complex data more easily. Effective data visualization supports better decision-making and improves communication within organizations (Harvard Business Review, 2020).</w:t>
      </w:r>
    </w:p>
    <w:p w:rsidR="5CEDE9D2" w:rsidP="5CEDE9D2" w:rsidRDefault="5CEDE9D2" w14:paraId="53F1C831" w14:textId="491CA415">
      <w:pPr>
        <w:shd w:val="clear" w:color="auto" w:fill="FFFFFF" w:themeFill="background1"/>
        <w:spacing w:before="0" w:beforeAutospacing="off" w:after="180" w:afterAutospacing="off"/>
        <w:rPr>
          <w:sz w:val="24"/>
          <w:szCs w:val="24"/>
        </w:rPr>
      </w:pPr>
    </w:p>
    <w:p w:rsidR="7E94360C" w:rsidP="5CEDE9D2" w:rsidRDefault="7E94360C" w14:paraId="586765C9" w14:textId="2F7FF049">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Another important aspect of Excel in the digital era is its contribution to productivity and collaboration. Many organizations use Excel to create schedules, financial reports, budgets, and project plans. With modern cloud technologies, Excel files can be shared and edited by multiple users at the same time. This allows teams to collaborate efficiently even when they are working remotely or in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different locations</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Such collaborative features increase workplace productivity and help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teams</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complete tasks more effectively (Microsoft, 2023).</w:t>
      </w:r>
    </w:p>
    <w:p w:rsidR="5CEDE9D2" w:rsidP="5CEDE9D2" w:rsidRDefault="5CEDE9D2" w14:paraId="7F69E33F" w14:textId="39600931">
      <w:pPr>
        <w:shd w:val="clear" w:color="auto" w:fill="FFFFFF" w:themeFill="background1"/>
        <w:spacing w:before="0" w:beforeAutospacing="off" w:after="180" w:afterAutospacing="off"/>
        <w:rPr>
          <w:sz w:val="24"/>
          <w:szCs w:val="24"/>
        </w:rPr>
      </w:pPr>
    </w:p>
    <w:p w:rsidR="7E94360C" w:rsidP="5CEDE9D2" w:rsidRDefault="7E94360C" w14:paraId="2AB8B11C" w14:textId="31A17719">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Excel is also widely used in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financial management</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and budgeting. Businesses rely on Excel to manage expenses,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monitor</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revenue, and prepare financial statements. Similarly, individuals use Excel to track personal budgets, savings, and investments. The flexibility of Excel allows users to customize spreadsheets according to their specific financial needs. This capability makes Excel a valuable tool not only for businesses but also for personal financial planning (Winston, 2019).</w:t>
      </w:r>
    </w:p>
    <w:p w:rsidR="5CEDE9D2" w:rsidP="5CEDE9D2" w:rsidRDefault="5CEDE9D2" w14:paraId="5C2B74C2" w14:textId="29AFF902">
      <w:pPr>
        <w:shd w:val="clear" w:color="auto" w:fill="FFFFFF" w:themeFill="background1"/>
        <w:spacing w:before="0" w:beforeAutospacing="off" w:after="180" w:afterAutospacing="off"/>
        <w:rPr>
          <w:sz w:val="24"/>
          <w:szCs w:val="24"/>
        </w:rPr>
      </w:pPr>
    </w:p>
    <w:p w:rsidR="7E94360C" w:rsidP="5CEDE9D2" w:rsidRDefault="7E94360C" w14:paraId="2027FD03" w14:textId="181F9832">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Education is another area where Excel plays a significant role. Many schools and universities teach Excel as part of digital literacy and information technology courses. Students learn how to create spreadsheets, use formulas, and analyze data, which are valuable skills in many professional careers. In today’s job market, employers often expect workers to have basic spreadsheet skills. Learning Excel helps students develop analytical thinking and problem-solving abilities, preparing them for future employment opportunities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Organisation</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for Economic Co-operation and Development, 2021).</w:t>
      </w:r>
    </w:p>
    <w:p w:rsidR="5CEDE9D2" w:rsidP="5CEDE9D2" w:rsidRDefault="5CEDE9D2" w14:paraId="45C49A52" w14:textId="0F23173F">
      <w:pPr>
        <w:shd w:val="clear" w:color="auto" w:fill="FFFFFF" w:themeFill="background1"/>
        <w:spacing w:before="0" w:beforeAutospacing="off" w:after="180" w:afterAutospacing="off"/>
        <w:rPr>
          <w:sz w:val="24"/>
          <w:szCs w:val="24"/>
        </w:rPr>
      </w:pPr>
    </w:p>
    <w:p w:rsidR="7E94360C" w:rsidP="5CEDE9D2" w:rsidRDefault="7E94360C" w14:paraId="155F8D38" w14:textId="71F014C8">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Furthermore, Excel supports automation and advanced data processing. Features such as macros allow users to automate repetitive tasks,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saving</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time</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and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improving</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efficiency. Advanced users can build complex models, dashboards, and automated reports that support business operations. Excel also integrates with other software systems and databases, enabling organizations to handle larger and more complex datasets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McFedries</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2018).</w:t>
      </w:r>
    </w:p>
    <w:p w:rsidR="5CEDE9D2" w:rsidP="5CEDE9D2" w:rsidRDefault="5CEDE9D2" w14:paraId="0F3CCDB4" w14:textId="255CA6D0">
      <w:pPr>
        <w:shd w:val="clear" w:color="auto" w:fill="FFFFFF" w:themeFill="background1"/>
        <w:spacing w:before="0" w:beforeAutospacing="off" w:after="180" w:afterAutospacing="off"/>
        <w:rPr>
          <w:sz w:val="24"/>
          <w:szCs w:val="24"/>
        </w:rPr>
      </w:pPr>
    </w:p>
    <w:p w:rsidR="7E94360C" w:rsidP="5CEDE9D2" w:rsidRDefault="7E94360C" w14:paraId="77EFEEB2" w14:textId="14CF071D">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In conclusion, Excel continues to be an essential tool in the digital era. Its ability to organize data, perform calculations, analyze information, and present results visually makes it valuable for businesses, students, and individuals. As the world becomes increasingly data-driven, tools like Excel help transform raw data into meaningful insights. By learning and mastering Excel skills, individuals can improve productivity, support better decision-making, and adapt successfully to the demands of the modern digital economy.</w:t>
      </w:r>
    </w:p>
    <w:p w:rsidR="5CEDE9D2" w:rsidP="5CEDE9D2" w:rsidRDefault="5CEDE9D2" w14:paraId="5783E4A3" w14:textId="4CF2BE33">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p>
    <w:tbl>
      <w:tblPr>
        <w:tblStyle w:val="TableNormal"/>
        <w:bidiVisual w:val="0"/>
        <w:tblW w:w="0" w:type="auto"/>
        <w:tblLook w:val="06A0" w:firstRow="1" w:lastRow="0" w:firstColumn="1" w:lastColumn="0" w:noHBand="1" w:noVBand="1"/>
      </w:tblPr>
      <w:tblGrid>
        <w:gridCol w:w="1280"/>
        <w:gridCol w:w="620"/>
        <w:gridCol w:w="672"/>
        <w:gridCol w:w="558"/>
        <w:gridCol w:w="507"/>
        <w:gridCol w:w="507"/>
        <w:gridCol w:w="507"/>
        <w:gridCol w:w="517"/>
        <w:gridCol w:w="716"/>
        <w:gridCol w:w="778"/>
        <w:gridCol w:w="695"/>
        <w:gridCol w:w="747"/>
        <w:gridCol w:w="747"/>
        <w:gridCol w:w="510"/>
      </w:tblGrid>
      <w:tr w:rsidR="5CEDE9D2" w:rsidTr="5CEDE9D2" w14:paraId="3A0051E5">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F0D0280" w14:textId="1EB0681B">
            <w:pPr>
              <w:spacing w:before="0" w:beforeAutospacing="off" w:after="0" w:afterAutospacing="off"/>
            </w:pPr>
            <w:r w:rsidRPr="5CEDE9D2" w:rsidR="5CEDE9D2">
              <w:rPr>
                <w:rFonts w:ascii="Calibri" w:hAnsi="Calibri" w:eastAsia="Calibri" w:cs="Calibri"/>
                <w:b w:val="1"/>
                <w:bCs w:val="1"/>
                <w:i w:val="0"/>
                <w:iCs w:val="0"/>
                <w:strike w:val="0"/>
                <w:dstrike w:val="0"/>
                <w:color w:val="000000" w:themeColor="text1" w:themeTint="FF" w:themeShade="FF"/>
                <w:sz w:val="22"/>
                <w:szCs w:val="22"/>
                <w:u w:val="none"/>
              </w:rPr>
              <w:t>Opening Balance</w:t>
            </w:r>
          </w:p>
        </w:tc>
        <w:tc>
          <w:tcPr>
            <w:tcW w:w="62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5BA7B51" w14:textId="60747A1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672"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41C0212" w14:textId="2D2187D9">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3290</w:t>
            </w:r>
          </w:p>
        </w:tc>
        <w:tc>
          <w:tcPr>
            <w:tcW w:w="55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4F3FC31" w14:textId="7C03B0F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3715</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2568FD4" w14:textId="3FD360D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4225</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4CE7A50E" w14:textId="4D6B305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4895</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F16CF96" w14:textId="575BEC9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5945</w:t>
            </w:r>
          </w:p>
        </w:tc>
        <w:tc>
          <w:tcPr>
            <w:tcW w:w="51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23D03F1" w14:textId="4177B32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7095</w:t>
            </w:r>
          </w:p>
        </w:tc>
        <w:tc>
          <w:tcPr>
            <w:tcW w:w="716"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40264601" w14:textId="66311C2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8565</w:t>
            </w:r>
          </w:p>
        </w:tc>
        <w:tc>
          <w:tcPr>
            <w:tcW w:w="77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7E6BE086" w14:textId="101B40E8">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10355</w:t>
            </w:r>
          </w:p>
        </w:tc>
        <w:tc>
          <w:tcPr>
            <w:tcW w:w="695"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013F568" w14:textId="795D240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12785</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4CBEB22" w14:textId="1539597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15215</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736450E" w14:textId="06C1DE0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17765</w:t>
            </w:r>
          </w:p>
        </w:tc>
        <w:tc>
          <w:tcPr>
            <w:tcW w:w="51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1B69997" w14:textId="61D227FC">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17765</w:t>
            </w:r>
          </w:p>
        </w:tc>
      </w:tr>
      <w:tr w:rsidR="5CEDE9D2" w:rsidTr="5CEDE9D2" w14:paraId="476A85CD">
        <w:trPr>
          <w:trHeight w:val="300"/>
        </w:trPr>
        <w:tc>
          <w:tcPr>
            <w:tcW w:w="1280" w:type="dxa"/>
            <w:tcBorders>
              <w:top w:val="nil"/>
              <w:left w:val="nil"/>
              <w:bottom w:val="nil"/>
              <w:right w:val="nil"/>
            </w:tcBorders>
            <w:tcMar>
              <w:top w:w="15" w:type="dxa"/>
              <w:left w:w="15" w:type="dxa"/>
              <w:right w:w="15" w:type="dxa"/>
            </w:tcMar>
            <w:vAlign w:val="bottom"/>
          </w:tcPr>
          <w:p w:rsidR="5CEDE9D2" w:rsidRDefault="5CEDE9D2" w14:paraId="0A16ADBF" w14:textId="5A5232AA"/>
        </w:tc>
        <w:tc>
          <w:tcPr>
            <w:tcW w:w="620" w:type="dxa"/>
            <w:tcBorders>
              <w:top w:val="nil"/>
              <w:left w:val="nil"/>
              <w:bottom w:val="nil"/>
              <w:right w:val="nil"/>
            </w:tcBorders>
            <w:tcMar>
              <w:top w:w="15" w:type="dxa"/>
              <w:left w:w="15" w:type="dxa"/>
              <w:right w:w="15" w:type="dxa"/>
            </w:tcMar>
            <w:vAlign w:val="bottom"/>
          </w:tcPr>
          <w:p w:rsidR="5CEDE9D2" w:rsidRDefault="5CEDE9D2" w14:paraId="6C0632C9" w14:textId="2BA210EE"/>
        </w:tc>
        <w:tc>
          <w:tcPr>
            <w:tcW w:w="672" w:type="dxa"/>
            <w:tcBorders>
              <w:top w:val="nil"/>
              <w:left w:val="nil"/>
              <w:bottom w:val="nil"/>
              <w:right w:val="nil"/>
            </w:tcBorders>
            <w:tcMar>
              <w:top w:w="15" w:type="dxa"/>
              <w:left w:w="15" w:type="dxa"/>
              <w:right w:w="15" w:type="dxa"/>
            </w:tcMar>
            <w:vAlign w:val="bottom"/>
          </w:tcPr>
          <w:p w:rsidR="5CEDE9D2" w:rsidRDefault="5CEDE9D2" w14:paraId="05E5EC65" w14:textId="1920EE9B"/>
        </w:tc>
        <w:tc>
          <w:tcPr>
            <w:tcW w:w="558" w:type="dxa"/>
            <w:tcBorders>
              <w:top w:val="nil"/>
              <w:left w:val="nil"/>
              <w:bottom w:val="nil"/>
              <w:right w:val="nil"/>
            </w:tcBorders>
            <w:tcMar>
              <w:top w:w="15" w:type="dxa"/>
              <w:left w:w="15" w:type="dxa"/>
              <w:right w:w="15" w:type="dxa"/>
            </w:tcMar>
            <w:vAlign w:val="bottom"/>
          </w:tcPr>
          <w:p w:rsidR="5CEDE9D2" w:rsidRDefault="5CEDE9D2" w14:paraId="20FF99B6" w14:textId="15AE12F0"/>
        </w:tc>
        <w:tc>
          <w:tcPr>
            <w:tcW w:w="507" w:type="dxa"/>
            <w:tcBorders>
              <w:top w:val="nil"/>
              <w:left w:val="nil"/>
              <w:bottom w:val="nil"/>
              <w:right w:val="nil"/>
            </w:tcBorders>
            <w:tcMar>
              <w:top w:w="15" w:type="dxa"/>
              <w:left w:w="15" w:type="dxa"/>
              <w:right w:w="15" w:type="dxa"/>
            </w:tcMar>
            <w:vAlign w:val="bottom"/>
          </w:tcPr>
          <w:p w:rsidR="5CEDE9D2" w:rsidRDefault="5CEDE9D2" w14:paraId="09C76F75" w14:textId="26E68724"/>
        </w:tc>
        <w:tc>
          <w:tcPr>
            <w:tcW w:w="507" w:type="dxa"/>
            <w:tcBorders>
              <w:top w:val="nil"/>
              <w:left w:val="nil"/>
              <w:bottom w:val="nil"/>
              <w:right w:val="nil"/>
            </w:tcBorders>
            <w:tcMar>
              <w:top w:w="15" w:type="dxa"/>
              <w:left w:w="15" w:type="dxa"/>
              <w:right w:w="15" w:type="dxa"/>
            </w:tcMar>
            <w:vAlign w:val="bottom"/>
          </w:tcPr>
          <w:p w:rsidR="5CEDE9D2" w:rsidRDefault="5CEDE9D2" w14:paraId="40C4123A" w14:textId="135797D3"/>
        </w:tc>
        <w:tc>
          <w:tcPr>
            <w:tcW w:w="507" w:type="dxa"/>
            <w:tcBorders>
              <w:top w:val="nil"/>
              <w:left w:val="nil"/>
              <w:bottom w:val="nil"/>
              <w:right w:val="nil"/>
            </w:tcBorders>
            <w:tcMar>
              <w:top w:w="15" w:type="dxa"/>
              <w:left w:w="15" w:type="dxa"/>
              <w:right w:w="15" w:type="dxa"/>
            </w:tcMar>
            <w:vAlign w:val="bottom"/>
          </w:tcPr>
          <w:p w:rsidR="5CEDE9D2" w:rsidRDefault="5CEDE9D2" w14:paraId="70351360" w14:textId="724A6756"/>
        </w:tc>
        <w:tc>
          <w:tcPr>
            <w:tcW w:w="517" w:type="dxa"/>
            <w:tcBorders>
              <w:top w:val="nil"/>
              <w:left w:val="nil"/>
              <w:bottom w:val="nil"/>
              <w:right w:val="nil"/>
            </w:tcBorders>
            <w:tcMar>
              <w:top w:w="15" w:type="dxa"/>
              <w:left w:w="15" w:type="dxa"/>
              <w:right w:w="15" w:type="dxa"/>
            </w:tcMar>
            <w:vAlign w:val="bottom"/>
          </w:tcPr>
          <w:p w:rsidR="5CEDE9D2" w:rsidRDefault="5CEDE9D2" w14:paraId="49A982E2" w14:textId="0FA75FFE"/>
        </w:tc>
        <w:tc>
          <w:tcPr>
            <w:tcW w:w="716" w:type="dxa"/>
            <w:tcBorders>
              <w:top w:val="nil"/>
              <w:left w:val="nil"/>
              <w:bottom w:val="nil"/>
              <w:right w:val="nil"/>
            </w:tcBorders>
            <w:tcMar>
              <w:top w:w="15" w:type="dxa"/>
              <w:left w:w="15" w:type="dxa"/>
              <w:right w:w="15" w:type="dxa"/>
            </w:tcMar>
            <w:vAlign w:val="bottom"/>
          </w:tcPr>
          <w:p w:rsidR="5CEDE9D2" w:rsidRDefault="5CEDE9D2" w14:paraId="2F9EF22C" w14:textId="79DEFC57"/>
        </w:tc>
        <w:tc>
          <w:tcPr>
            <w:tcW w:w="778" w:type="dxa"/>
            <w:tcBorders>
              <w:top w:val="nil"/>
              <w:left w:val="nil"/>
              <w:bottom w:val="nil"/>
              <w:right w:val="nil"/>
            </w:tcBorders>
            <w:tcMar>
              <w:top w:w="15" w:type="dxa"/>
              <w:left w:w="15" w:type="dxa"/>
              <w:right w:w="15" w:type="dxa"/>
            </w:tcMar>
            <w:vAlign w:val="bottom"/>
          </w:tcPr>
          <w:p w:rsidR="5CEDE9D2" w:rsidRDefault="5CEDE9D2" w14:paraId="47CCC69A" w14:textId="01552B95"/>
        </w:tc>
        <w:tc>
          <w:tcPr>
            <w:tcW w:w="695" w:type="dxa"/>
            <w:tcBorders>
              <w:top w:val="nil"/>
              <w:left w:val="nil"/>
              <w:bottom w:val="nil"/>
              <w:right w:val="nil"/>
            </w:tcBorders>
            <w:tcMar>
              <w:top w:w="15" w:type="dxa"/>
              <w:left w:w="15" w:type="dxa"/>
              <w:right w:w="15" w:type="dxa"/>
            </w:tcMar>
            <w:vAlign w:val="bottom"/>
          </w:tcPr>
          <w:p w:rsidR="5CEDE9D2" w:rsidRDefault="5CEDE9D2" w14:paraId="64C3050D" w14:textId="34717F35"/>
        </w:tc>
        <w:tc>
          <w:tcPr>
            <w:tcW w:w="747" w:type="dxa"/>
            <w:tcBorders>
              <w:top w:val="nil"/>
              <w:left w:val="nil"/>
              <w:bottom w:val="nil"/>
              <w:right w:val="nil"/>
            </w:tcBorders>
            <w:tcMar>
              <w:top w:w="15" w:type="dxa"/>
              <w:left w:w="15" w:type="dxa"/>
              <w:right w:w="15" w:type="dxa"/>
            </w:tcMar>
            <w:vAlign w:val="bottom"/>
          </w:tcPr>
          <w:p w:rsidR="5CEDE9D2" w:rsidRDefault="5CEDE9D2" w14:paraId="25B57618" w14:textId="63281BF1"/>
        </w:tc>
        <w:tc>
          <w:tcPr>
            <w:tcW w:w="747" w:type="dxa"/>
            <w:tcBorders>
              <w:top w:val="nil"/>
              <w:left w:val="nil"/>
              <w:bottom w:val="nil"/>
              <w:right w:val="nil"/>
            </w:tcBorders>
            <w:tcMar>
              <w:top w:w="15" w:type="dxa"/>
              <w:left w:w="15" w:type="dxa"/>
              <w:right w:w="15" w:type="dxa"/>
            </w:tcMar>
            <w:vAlign w:val="bottom"/>
          </w:tcPr>
          <w:p w:rsidR="5CEDE9D2" w:rsidRDefault="5CEDE9D2" w14:paraId="5F27DB13" w14:textId="1C02EBA2"/>
        </w:tc>
        <w:tc>
          <w:tcPr>
            <w:tcW w:w="510" w:type="dxa"/>
            <w:tcBorders>
              <w:top w:val="nil"/>
              <w:left w:val="nil"/>
              <w:bottom w:val="nil"/>
              <w:right w:val="nil"/>
            </w:tcBorders>
            <w:tcMar>
              <w:top w:w="15" w:type="dxa"/>
              <w:left w:w="15" w:type="dxa"/>
              <w:right w:w="15" w:type="dxa"/>
            </w:tcMar>
            <w:vAlign w:val="bottom"/>
          </w:tcPr>
          <w:p w:rsidR="5CEDE9D2" w:rsidRDefault="5CEDE9D2" w14:paraId="1CBAA579" w14:textId="62A6F606"/>
        </w:tc>
      </w:tr>
      <w:tr w:rsidR="5CEDE9D2" w:rsidTr="5CEDE9D2" w14:paraId="2B695DC4">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C3B9F70" w14:textId="7A4A4931">
            <w:pPr>
              <w:spacing w:before="0" w:beforeAutospacing="off" w:after="0" w:afterAutospacing="off"/>
            </w:pPr>
            <w:r w:rsidRPr="5CEDE9D2" w:rsidR="5CEDE9D2">
              <w:rPr>
                <w:rFonts w:ascii="Calibri" w:hAnsi="Calibri" w:eastAsia="Calibri" w:cs="Calibri"/>
                <w:b w:val="1"/>
                <w:bCs w:val="1"/>
                <w:i w:val="0"/>
                <w:iCs w:val="0"/>
                <w:strike w:val="0"/>
                <w:dstrike w:val="0"/>
                <w:color w:val="000000" w:themeColor="text1" w:themeTint="FF" w:themeShade="FF"/>
                <w:sz w:val="22"/>
                <w:szCs w:val="22"/>
                <w:u w:val="none"/>
              </w:rPr>
              <w:t>Cash Inflow</w:t>
            </w:r>
          </w:p>
        </w:tc>
        <w:tc>
          <w:tcPr>
            <w:tcW w:w="620" w:type="dxa"/>
            <w:tcBorders>
              <w:top w:val="nil"/>
              <w:left w:val="nil"/>
              <w:bottom w:val="nil"/>
              <w:right w:val="nil"/>
            </w:tcBorders>
            <w:shd w:val="clear" w:color="auto" w:fill="D9E1F2"/>
            <w:tcMar>
              <w:top w:w="15" w:type="dxa"/>
              <w:left w:w="15" w:type="dxa"/>
              <w:right w:w="15" w:type="dxa"/>
            </w:tcMar>
            <w:vAlign w:val="bottom"/>
          </w:tcPr>
          <w:p w:rsidR="5CEDE9D2" w:rsidRDefault="5CEDE9D2" w14:paraId="3A8B03C8" w14:textId="4B66A338"/>
        </w:tc>
        <w:tc>
          <w:tcPr>
            <w:tcW w:w="672" w:type="dxa"/>
            <w:tcBorders>
              <w:top w:val="nil"/>
              <w:left w:val="nil"/>
              <w:bottom w:val="nil"/>
              <w:right w:val="nil"/>
            </w:tcBorders>
            <w:shd w:val="clear" w:color="auto" w:fill="D9E1F2"/>
            <w:tcMar>
              <w:top w:w="15" w:type="dxa"/>
              <w:left w:w="15" w:type="dxa"/>
              <w:right w:w="15" w:type="dxa"/>
            </w:tcMar>
            <w:vAlign w:val="bottom"/>
          </w:tcPr>
          <w:p w:rsidR="5CEDE9D2" w:rsidRDefault="5CEDE9D2" w14:paraId="783B822B" w14:textId="5FFC0DDD"/>
        </w:tc>
        <w:tc>
          <w:tcPr>
            <w:tcW w:w="558" w:type="dxa"/>
            <w:tcBorders>
              <w:top w:val="nil"/>
              <w:left w:val="nil"/>
              <w:bottom w:val="nil"/>
              <w:right w:val="nil"/>
            </w:tcBorders>
            <w:shd w:val="clear" w:color="auto" w:fill="D9E1F2"/>
            <w:tcMar>
              <w:top w:w="15" w:type="dxa"/>
              <w:left w:w="15" w:type="dxa"/>
              <w:right w:w="15" w:type="dxa"/>
            </w:tcMar>
            <w:vAlign w:val="bottom"/>
          </w:tcPr>
          <w:p w:rsidR="5CEDE9D2" w:rsidRDefault="5CEDE9D2" w14:paraId="5F511DFA" w14:textId="6A09A966"/>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3CA13CA2" w14:textId="3D46020D"/>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6AA6914C" w14:textId="71305475"/>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0180258F" w14:textId="0E03614D"/>
        </w:tc>
        <w:tc>
          <w:tcPr>
            <w:tcW w:w="517" w:type="dxa"/>
            <w:tcBorders>
              <w:top w:val="nil"/>
              <w:left w:val="nil"/>
              <w:bottom w:val="nil"/>
              <w:right w:val="nil"/>
            </w:tcBorders>
            <w:shd w:val="clear" w:color="auto" w:fill="D9E1F2"/>
            <w:tcMar>
              <w:top w:w="15" w:type="dxa"/>
              <w:left w:w="15" w:type="dxa"/>
              <w:right w:w="15" w:type="dxa"/>
            </w:tcMar>
            <w:vAlign w:val="bottom"/>
          </w:tcPr>
          <w:p w:rsidR="5CEDE9D2" w:rsidRDefault="5CEDE9D2" w14:paraId="6592AEE0" w14:textId="20AC8643"/>
        </w:tc>
        <w:tc>
          <w:tcPr>
            <w:tcW w:w="716" w:type="dxa"/>
            <w:tcBorders>
              <w:top w:val="nil"/>
              <w:left w:val="nil"/>
              <w:bottom w:val="nil"/>
              <w:right w:val="nil"/>
            </w:tcBorders>
            <w:shd w:val="clear" w:color="auto" w:fill="D9E1F2"/>
            <w:tcMar>
              <w:top w:w="15" w:type="dxa"/>
              <w:left w:w="15" w:type="dxa"/>
              <w:right w:w="15" w:type="dxa"/>
            </w:tcMar>
            <w:vAlign w:val="bottom"/>
          </w:tcPr>
          <w:p w:rsidR="5CEDE9D2" w:rsidRDefault="5CEDE9D2" w14:paraId="42D52F05" w14:textId="48F95130"/>
        </w:tc>
        <w:tc>
          <w:tcPr>
            <w:tcW w:w="778" w:type="dxa"/>
            <w:tcBorders>
              <w:top w:val="nil"/>
              <w:left w:val="nil"/>
              <w:bottom w:val="nil"/>
              <w:right w:val="nil"/>
            </w:tcBorders>
            <w:shd w:val="clear" w:color="auto" w:fill="D9E1F2"/>
            <w:tcMar>
              <w:top w:w="15" w:type="dxa"/>
              <w:left w:w="15" w:type="dxa"/>
              <w:right w:w="15" w:type="dxa"/>
            </w:tcMar>
            <w:vAlign w:val="bottom"/>
          </w:tcPr>
          <w:p w:rsidR="5CEDE9D2" w:rsidRDefault="5CEDE9D2" w14:paraId="5E6462EA" w14:textId="10BBF27D"/>
        </w:tc>
        <w:tc>
          <w:tcPr>
            <w:tcW w:w="695" w:type="dxa"/>
            <w:tcBorders>
              <w:top w:val="nil"/>
              <w:left w:val="nil"/>
              <w:bottom w:val="nil"/>
              <w:right w:val="nil"/>
            </w:tcBorders>
            <w:shd w:val="clear" w:color="auto" w:fill="D9E1F2"/>
            <w:tcMar>
              <w:top w:w="15" w:type="dxa"/>
              <w:left w:w="15" w:type="dxa"/>
              <w:right w:w="15" w:type="dxa"/>
            </w:tcMar>
            <w:vAlign w:val="bottom"/>
          </w:tcPr>
          <w:p w:rsidR="5CEDE9D2" w:rsidRDefault="5CEDE9D2" w14:paraId="1DDD3529" w14:textId="23B47D7B"/>
        </w:tc>
        <w:tc>
          <w:tcPr>
            <w:tcW w:w="747" w:type="dxa"/>
            <w:tcBorders>
              <w:top w:val="nil"/>
              <w:left w:val="nil"/>
              <w:bottom w:val="nil"/>
              <w:right w:val="nil"/>
            </w:tcBorders>
            <w:shd w:val="clear" w:color="auto" w:fill="D9E1F2"/>
            <w:tcMar>
              <w:top w:w="15" w:type="dxa"/>
              <w:left w:w="15" w:type="dxa"/>
              <w:right w:w="15" w:type="dxa"/>
            </w:tcMar>
            <w:vAlign w:val="bottom"/>
          </w:tcPr>
          <w:p w:rsidR="5CEDE9D2" w:rsidRDefault="5CEDE9D2" w14:paraId="3564705B" w14:textId="01A32E98"/>
        </w:tc>
        <w:tc>
          <w:tcPr>
            <w:tcW w:w="747" w:type="dxa"/>
            <w:tcBorders>
              <w:top w:val="nil"/>
              <w:left w:val="nil"/>
              <w:bottom w:val="nil"/>
              <w:right w:val="nil"/>
            </w:tcBorders>
            <w:shd w:val="clear" w:color="auto" w:fill="D9E1F2"/>
            <w:tcMar>
              <w:top w:w="15" w:type="dxa"/>
              <w:left w:w="15" w:type="dxa"/>
              <w:right w:w="15" w:type="dxa"/>
            </w:tcMar>
            <w:vAlign w:val="bottom"/>
          </w:tcPr>
          <w:p w:rsidR="5CEDE9D2" w:rsidRDefault="5CEDE9D2" w14:paraId="0CE25BB4" w14:textId="23CDF87E"/>
        </w:tc>
        <w:tc>
          <w:tcPr>
            <w:tcW w:w="510" w:type="dxa"/>
            <w:tcBorders>
              <w:top w:val="nil"/>
              <w:left w:val="nil"/>
              <w:bottom w:val="nil"/>
              <w:right w:val="nil"/>
            </w:tcBorders>
            <w:shd w:val="clear" w:color="auto" w:fill="D9E1F2"/>
            <w:tcMar>
              <w:top w:w="15" w:type="dxa"/>
              <w:left w:w="15" w:type="dxa"/>
              <w:right w:w="15" w:type="dxa"/>
            </w:tcMar>
            <w:vAlign w:val="bottom"/>
          </w:tcPr>
          <w:p w:rsidR="5CEDE9D2" w:rsidRDefault="5CEDE9D2" w14:paraId="74CB1AD9" w14:textId="0DA3FA0A"/>
        </w:tc>
      </w:tr>
      <w:tr w:rsidR="5CEDE9D2" w:rsidTr="5CEDE9D2" w14:paraId="6A722C0F">
        <w:trPr>
          <w:trHeight w:val="300"/>
        </w:trPr>
        <w:tc>
          <w:tcPr>
            <w:tcW w:w="1280" w:type="dxa"/>
            <w:tcBorders>
              <w:top w:val="nil"/>
              <w:left w:val="nil"/>
              <w:bottom w:val="nil"/>
              <w:right w:val="nil"/>
            </w:tcBorders>
            <w:tcMar>
              <w:top w:w="15" w:type="dxa"/>
              <w:left w:w="15" w:type="dxa"/>
              <w:right w:w="15" w:type="dxa"/>
            </w:tcMar>
            <w:vAlign w:val="bottom"/>
          </w:tcPr>
          <w:p w:rsidR="5CEDE9D2" w:rsidP="5CEDE9D2" w:rsidRDefault="5CEDE9D2" w14:paraId="3A59C320" w14:textId="3757F4C9">
            <w:pPr>
              <w:spacing w:before="0" w:beforeAutospacing="off" w:after="0" w:afterAutospacing="off"/>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Invesment</w:t>
            </w:r>
          </w:p>
        </w:tc>
        <w:tc>
          <w:tcPr>
            <w:tcW w:w="620" w:type="dxa"/>
            <w:tcBorders>
              <w:top w:val="nil"/>
              <w:left w:val="nil"/>
              <w:bottom w:val="nil"/>
              <w:right w:val="nil"/>
            </w:tcBorders>
            <w:tcMar>
              <w:top w:w="15" w:type="dxa"/>
              <w:left w:w="15" w:type="dxa"/>
              <w:right w:w="15" w:type="dxa"/>
            </w:tcMar>
            <w:vAlign w:val="bottom"/>
          </w:tcPr>
          <w:p w:rsidR="5CEDE9D2" w:rsidP="5CEDE9D2" w:rsidRDefault="5CEDE9D2" w14:paraId="5C45FBDD" w14:textId="57DBEA2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1500</w:t>
            </w:r>
          </w:p>
        </w:tc>
        <w:tc>
          <w:tcPr>
            <w:tcW w:w="672" w:type="dxa"/>
            <w:tcBorders>
              <w:top w:val="nil"/>
              <w:left w:val="nil"/>
              <w:bottom w:val="nil"/>
              <w:right w:val="nil"/>
            </w:tcBorders>
            <w:tcMar>
              <w:top w:w="15" w:type="dxa"/>
              <w:left w:w="15" w:type="dxa"/>
              <w:right w:w="15" w:type="dxa"/>
            </w:tcMar>
            <w:vAlign w:val="bottom"/>
          </w:tcPr>
          <w:p w:rsidR="5CEDE9D2" w:rsidP="5CEDE9D2" w:rsidRDefault="5CEDE9D2" w14:paraId="3543BC52" w14:textId="4CF4ECC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58" w:type="dxa"/>
            <w:tcBorders>
              <w:top w:val="nil"/>
              <w:left w:val="nil"/>
              <w:bottom w:val="nil"/>
              <w:right w:val="nil"/>
            </w:tcBorders>
            <w:tcMar>
              <w:top w:w="15" w:type="dxa"/>
              <w:left w:w="15" w:type="dxa"/>
              <w:right w:w="15" w:type="dxa"/>
            </w:tcMar>
            <w:vAlign w:val="bottom"/>
          </w:tcPr>
          <w:p w:rsidR="5CEDE9D2" w:rsidP="5CEDE9D2" w:rsidRDefault="5CEDE9D2" w14:paraId="70824277" w14:textId="777C767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6A34A69C" w14:textId="70D9E27A">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3326C1D9" w14:textId="41F7409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5D1B111D" w14:textId="2FF41F1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17" w:type="dxa"/>
            <w:tcBorders>
              <w:top w:val="nil"/>
              <w:left w:val="nil"/>
              <w:bottom w:val="nil"/>
              <w:right w:val="nil"/>
            </w:tcBorders>
            <w:tcMar>
              <w:top w:w="15" w:type="dxa"/>
              <w:left w:w="15" w:type="dxa"/>
              <w:right w:w="15" w:type="dxa"/>
            </w:tcMar>
            <w:vAlign w:val="bottom"/>
          </w:tcPr>
          <w:p w:rsidR="5CEDE9D2" w:rsidP="5CEDE9D2" w:rsidRDefault="5CEDE9D2" w14:paraId="3EEDA3BC" w14:textId="7DFBCCA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16" w:type="dxa"/>
            <w:tcBorders>
              <w:top w:val="nil"/>
              <w:left w:val="nil"/>
              <w:bottom w:val="nil"/>
              <w:right w:val="nil"/>
            </w:tcBorders>
            <w:tcMar>
              <w:top w:w="15" w:type="dxa"/>
              <w:left w:w="15" w:type="dxa"/>
              <w:right w:w="15" w:type="dxa"/>
            </w:tcMar>
            <w:vAlign w:val="bottom"/>
          </w:tcPr>
          <w:p w:rsidR="5CEDE9D2" w:rsidP="5CEDE9D2" w:rsidRDefault="5CEDE9D2" w14:paraId="07B4D6A9" w14:textId="6EEC58A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78" w:type="dxa"/>
            <w:tcBorders>
              <w:top w:val="nil"/>
              <w:left w:val="nil"/>
              <w:bottom w:val="nil"/>
              <w:right w:val="nil"/>
            </w:tcBorders>
            <w:tcMar>
              <w:top w:w="15" w:type="dxa"/>
              <w:left w:w="15" w:type="dxa"/>
              <w:right w:w="15" w:type="dxa"/>
            </w:tcMar>
            <w:vAlign w:val="bottom"/>
          </w:tcPr>
          <w:p w:rsidR="5CEDE9D2" w:rsidP="5CEDE9D2" w:rsidRDefault="5CEDE9D2" w14:paraId="731FD510" w14:textId="376E4863">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695" w:type="dxa"/>
            <w:tcBorders>
              <w:top w:val="nil"/>
              <w:left w:val="nil"/>
              <w:bottom w:val="nil"/>
              <w:right w:val="nil"/>
            </w:tcBorders>
            <w:tcMar>
              <w:top w:w="15" w:type="dxa"/>
              <w:left w:w="15" w:type="dxa"/>
              <w:right w:w="15" w:type="dxa"/>
            </w:tcMar>
            <w:vAlign w:val="bottom"/>
          </w:tcPr>
          <w:p w:rsidR="5CEDE9D2" w:rsidP="5CEDE9D2" w:rsidRDefault="5CEDE9D2" w14:paraId="29663BAE" w14:textId="13C1BA99">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3B024335" w14:textId="14C29729">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06FFE34E" w14:textId="1D50CA5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10" w:type="dxa"/>
            <w:tcBorders>
              <w:top w:val="nil"/>
              <w:left w:val="nil"/>
              <w:bottom w:val="nil"/>
              <w:right w:val="nil"/>
            </w:tcBorders>
            <w:tcMar>
              <w:top w:w="15" w:type="dxa"/>
              <w:left w:w="15" w:type="dxa"/>
              <w:right w:w="15" w:type="dxa"/>
            </w:tcMar>
            <w:vAlign w:val="bottom"/>
          </w:tcPr>
          <w:p w:rsidR="5CEDE9D2" w:rsidP="5CEDE9D2" w:rsidRDefault="5CEDE9D2" w14:paraId="7EA73F18" w14:textId="35591BF3">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1500</w:t>
            </w:r>
          </w:p>
        </w:tc>
      </w:tr>
      <w:tr w:rsidR="5CEDE9D2" w:rsidTr="5CEDE9D2" w14:paraId="191054EC">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731F6008" w14:textId="2D2026CE">
            <w:pPr>
              <w:spacing w:before="0" w:beforeAutospacing="off" w:after="0" w:afterAutospacing="off"/>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Online Sales</w:t>
            </w:r>
          </w:p>
        </w:tc>
        <w:tc>
          <w:tcPr>
            <w:tcW w:w="62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3082430" w14:textId="0A3706D8">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640</w:t>
            </w:r>
          </w:p>
        </w:tc>
        <w:tc>
          <w:tcPr>
            <w:tcW w:w="672"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2687C67" w14:textId="0A2D836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800</w:t>
            </w:r>
          </w:p>
        </w:tc>
        <w:tc>
          <w:tcPr>
            <w:tcW w:w="55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536A9CF" w14:textId="39F0B51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960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B237311" w14:textId="405A992C">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1120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4FBE795" w14:textId="51E9E716">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1280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6D86FD4" w14:textId="3C5105C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1600</w:t>
            </w:r>
          </w:p>
        </w:tc>
        <w:tc>
          <w:tcPr>
            <w:tcW w:w="51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4083C6D4" w14:textId="552097D8">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1920</w:t>
            </w:r>
          </w:p>
        </w:tc>
        <w:tc>
          <w:tcPr>
            <w:tcW w:w="716"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76E609FF" w14:textId="21910330">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2250</w:t>
            </w:r>
          </w:p>
        </w:tc>
        <w:tc>
          <w:tcPr>
            <w:tcW w:w="77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4C9B6C3" w14:textId="34585B4F">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2560</w:t>
            </w:r>
          </w:p>
        </w:tc>
        <w:tc>
          <w:tcPr>
            <w:tcW w:w="695"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5D00D6F" w14:textId="52D660A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2880</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72C48515" w14:textId="06B02E3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3200</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6B23D0D" w14:textId="4F55771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3520</w:t>
            </w:r>
          </w:p>
        </w:tc>
        <w:tc>
          <w:tcPr>
            <w:tcW w:w="51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8417D1B" w14:textId="4296280F">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22730</w:t>
            </w:r>
          </w:p>
        </w:tc>
      </w:tr>
      <w:tr w:rsidR="5CEDE9D2" w:rsidTr="5CEDE9D2" w14:paraId="50F3A435">
        <w:trPr>
          <w:trHeight w:val="300"/>
        </w:trPr>
        <w:tc>
          <w:tcPr>
            <w:tcW w:w="1280" w:type="dxa"/>
            <w:tcBorders>
              <w:top w:val="nil"/>
              <w:left w:val="nil"/>
              <w:bottom w:val="nil"/>
              <w:right w:val="nil"/>
            </w:tcBorders>
            <w:tcMar>
              <w:top w:w="15" w:type="dxa"/>
              <w:left w:w="15" w:type="dxa"/>
              <w:right w:w="15" w:type="dxa"/>
            </w:tcMar>
            <w:vAlign w:val="bottom"/>
          </w:tcPr>
          <w:p w:rsidR="5CEDE9D2" w:rsidP="5CEDE9D2" w:rsidRDefault="5CEDE9D2" w14:paraId="23FEB5B4" w14:textId="1F0F8EFB">
            <w:pPr>
              <w:spacing w:before="0" w:beforeAutospacing="off" w:after="0" w:afterAutospacing="off"/>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Goverment Grant</w:t>
            </w:r>
          </w:p>
        </w:tc>
        <w:tc>
          <w:tcPr>
            <w:tcW w:w="620" w:type="dxa"/>
            <w:tcBorders>
              <w:top w:val="nil"/>
              <w:left w:val="nil"/>
              <w:bottom w:val="nil"/>
              <w:right w:val="nil"/>
            </w:tcBorders>
            <w:tcMar>
              <w:top w:w="15" w:type="dxa"/>
              <w:left w:w="15" w:type="dxa"/>
              <w:right w:w="15" w:type="dxa"/>
            </w:tcMar>
            <w:vAlign w:val="bottom"/>
          </w:tcPr>
          <w:p w:rsidR="5CEDE9D2" w:rsidP="5CEDE9D2" w:rsidRDefault="5CEDE9D2" w14:paraId="5A365213" w14:textId="6F5B546F">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2000</w:t>
            </w:r>
          </w:p>
        </w:tc>
        <w:tc>
          <w:tcPr>
            <w:tcW w:w="672" w:type="dxa"/>
            <w:tcBorders>
              <w:top w:val="nil"/>
              <w:left w:val="nil"/>
              <w:bottom w:val="nil"/>
              <w:right w:val="nil"/>
            </w:tcBorders>
            <w:tcMar>
              <w:top w:w="15" w:type="dxa"/>
              <w:left w:w="15" w:type="dxa"/>
              <w:right w:w="15" w:type="dxa"/>
            </w:tcMar>
            <w:vAlign w:val="bottom"/>
          </w:tcPr>
          <w:p w:rsidR="5CEDE9D2" w:rsidP="5CEDE9D2" w:rsidRDefault="5CEDE9D2" w14:paraId="62F62D67" w14:textId="3BBC1EB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58" w:type="dxa"/>
            <w:tcBorders>
              <w:top w:val="nil"/>
              <w:left w:val="nil"/>
              <w:bottom w:val="nil"/>
              <w:right w:val="nil"/>
            </w:tcBorders>
            <w:tcMar>
              <w:top w:w="15" w:type="dxa"/>
              <w:left w:w="15" w:type="dxa"/>
              <w:right w:w="15" w:type="dxa"/>
            </w:tcMar>
            <w:vAlign w:val="bottom"/>
          </w:tcPr>
          <w:p w:rsidR="5CEDE9D2" w:rsidP="5CEDE9D2" w:rsidRDefault="5CEDE9D2" w14:paraId="0D2B1FF1" w14:textId="378F5DF3">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2F6F61D8" w14:textId="1B46FDE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6172D623" w14:textId="0C8393D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307081C5" w14:textId="275E9E8E">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17" w:type="dxa"/>
            <w:tcBorders>
              <w:top w:val="nil"/>
              <w:left w:val="nil"/>
              <w:bottom w:val="nil"/>
              <w:right w:val="nil"/>
            </w:tcBorders>
            <w:tcMar>
              <w:top w:w="15" w:type="dxa"/>
              <w:left w:w="15" w:type="dxa"/>
              <w:right w:w="15" w:type="dxa"/>
            </w:tcMar>
            <w:vAlign w:val="bottom"/>
          </w:tcPr>
          <w:p w:rsidR="5CEDE9D2" w:rsidP="5CEDE9D2" w:rsidRDefault="5CEDE9D2" w14:paraId="0962344D" w14:textId="4118EC1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16" w:type="dxa"/>
            <w:tcBorders>
              <w:top w:val="nil"/>
              <w:left w:val="nil"/>
              <w:bottom w:val="nil"/>
              <w:right w:val="nil"/>
            </w:tcBorders>
            <w:tcMar>
              <w:top w:w="15" w:type="dxa"/>
              <w:left w:w="15" w:type="dxa"/>
              <w:right w:w="15" w:type="dxa"/>
            </w:tcMar>
            <w:vAlign w:val="bottom"/>
          </w:tcPr>
          <w:p w:rsidR="5CEDE9D2" w:rsidP="5CEDE9D2" w:rsidRDefault="5CEDE9D2" w14:paraId="4C6A34A3" w14:textId="35D5BDE5">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78" w:type="dxa"/>
            <w:tcBorders>
              <w:top w:val="nil"/>
              <w:left w:val="nil"/>
              <w:bottom w:val="nil"/>
              <w:right w:val="nil"/>
            </w:tcBorders>
            <w:tcMar>
              <w:top w:w="15" w:type="dxa"/>
              <w:left w:w="15" w:type="dxa"/>
              <w:right w:w="15" w:type="dxa"/>
            </w:tcMar>
            <w:vAlign w:val="bottom"/>
          </w:tcPr>
          <w:p w:rsidR="5CEDE9D2" w:rsidP="5CEDE9D2" w:rsidRDefault="5CEDE9D2" w14:paraId="5B36B930" w14:textId="510F531E">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695" w:type="dxa"/>
            <w:tcBorders>
              <w:top w:val="nil"/>
              <w:left w:val="nil"/>
              <w:bottom w:val="nil"/>
              <w:right w:val="nil"/>
            </w:tcBorders>
            <w:tcMar>
              <w:top w:w="15" w:type="dxa"/>
              <w:left w:w="15" w:type="dxa"/>
              <w:right w:w="15" w:type="dxa"/>
            </w:tcMar>
            <w:vAlign w:val="bottom"/>
          </w:tcPr>
          <w:p w:rsidR="5CEDE9D2" w:rsidRDefault="5CEDE9D2" w14:paraId="67BB4E85" w14:textId="4A2CE784"/>
        </w:tc>
        <w:tc>
          <w:tcPr>
            <w:tcW w:w="747" w:type="dxa"/>
            <w:tcBorders>
              <w:top w:val="nil"/>
              <w:left w:val="nil"/>
              <w:bottom w:val="nil"/>
              <w:right w:val="nil"/>
            </w:tcBorders>
            <w:tcMar>
              <w:top w:w="15" w:type="dxa"/>
              <w:left w:w="15" w:type="dxa"/>
              <w:right w:w="15" w:type="dxa"/>
            </w:tcMar>
            <w:vAlign w:val="bottom"/>
          </w:tcPr>
          <w:p w:rsidR="5CEDE9D2" w:rsidP="5CEDE9D2" w:rsidRDefault="5CEDE9D2" w14:paraId="67E5D174" w14:textId="693CDFD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503245D8" w14:textId="48CD222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10" w:type="dxa"/>
            <w:tcBorders>
              <w:top w:val="nil"/>
              <w:left w:val="nil"/>
              <w:bottom w:val="nil"/>
              <w:right w:val="nil"/>
            </w:tcBorders>
            <w:tcMar>
              <w:top w:w="15" w:type="dxa"/>
              <w:left w:w="15" w:type="dxa"/>
              <w:right w:w="15" w:type="dxa"/>
            </w:tcMar>
            <w:vAlign w:val="bottom"/>
          </w:tcPr>
          <w:p w:rsidR="5CEDE9D2" w:rsidP="5CEDE9D2" w:rsidRDefault="5CEDE9D2" w14:paraId="135FA066" w14:textId="013BDA5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2000</w:t>
            </w:r>
          </w:p>
        </w:tc>
      </w:tr>
      <w:tr w:rsidR="5CEDE9D2" w:rsidTr="5CEDE9D2" w14:paraId="5DEEC52F">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RDefault="5CEDE9D2" w14:paraId="513AC739" w14:textId="14AFD137"/>
        </w:tc>
        <w:tc>
          <w:tcPr>
            <w:tcW w:w="620" w:type="dxa"/>
            <w:tcBorders>
              <w:top w:val="nil"/>
              <w:left w:val="nil"/>
              <w:bottom w:val="nil"/>
              <w:right w:val="nil"/>
            </w:tcBorders>
            <w:shd w:val="clear" w:color="auto" w:fill="D9E1F2"/>
            <w:tcMar>
              <w:top w:w="15" w:type="dxa"/>
              <w:left w:w="15" w:type="dxa"/>
              <w:right w:w="15" w:type="dxa"/>
            </w:tcMar>
            <w:vAlign w:val="bottom"/>
          </w:tcPr>
          <w:p w:rsidR="5CEDE9D2" w:rsidRDefault="5CEDE9D2" w14:paraId="4F01BF6A" w14:textId="6A49E156"/>
        </w:tc>
        <w:tc>
          <w:tcPr>
            <w:tcW w:w="672" w:type="dxa"/>
            <w:tcBorders>
              <w:top w:val="nil"/>
              <w:left w:val="nil"/>
              <w:bottom w:val="nil"/>
              <w:right w:val="nil"/>
            </w:tcBorders>
            <w:shd w:val="clear" w:color="auto" w:fill="D9E1F2"/>
            <w:tcMar>
              <w:top w:w="15" w:type="dxa"/>
              <w:left w:w="15" w:type="dxa"/>
              <w:right w:w="15" w:type="dxa"/>
            </w:tcMar>
            <w:vAlign w:val="bottom"/>
          </w:tcPr>
          <w:p w:rsidR="5CEDE9D2" w:rsidRDefault="5CEDE9D2" w14:paraId="50A19913" w14:textId="37AD17AB"/>
        </w:tc>
        <w:tc>
          <w:tcPr>
            <w:tcW w:w="558" w:type="dxa"/>
            <w:tcBorders>
              <w:top w:val="nil"/>
              <w:left w:val="nil"/>
              <w:bottom w:val="nil"/>
              <w:right w:val="nil"/>
            </w:tcBorders>
            <w:shd w:val="clear" w:color="auto" w:fill="D9E1F2"/>
            <w:tcMar>
              <w:top w:w="15" w:type="dxa"/>
              <w:left w:w="15" w:type="dxa"/>
              <w:right w:w="15" w:type="dxa"/>
            </w:tcMar>
            <w:vAlign w:val="bottom"/>
          </w:tcPr>
          <w:p w:rsidR="5CEDE9D2" w:rsidRDefault="5CEDE9D2" w14:paraId="0CD02811" w14:textId="05911CD7"/>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06FD949A" w14:textId="225C8443"/>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7BF50832" w14:textId="17B3D74A"/>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75651FAB" w14:textId="0703E1CB"/>
        </w:tc>
        <w:tc>
          <w:tcPr>
            <w:tcW w:w="517" w:type="dxa"/>
            <w:tcBorders>
              <w:top w:val="nil"/>
              <w:left w:val="nil"/>
              <w:bottom w:val="nil"/>
              <w:right w:val="nil"/>
            </w:tcBorders>
            <w:shd w:val="clear" w:color="auto" w:fill="D9E1F2"/>
            <w:tcMar>
              <w:top w:w="15" w:type="dxa"/>
              <w:left w:w="15" w:type="dxa"/>
              <w:right w:w="15" w:type="dxa"/>
            </w:tcMar>
            <w:vAlign w:val="bottom"/>
          </w:tcPr>
          <w:p w:rsidR="5CEDE9D2" w:rsidRDefault="5CEDE9D2" w14:paraId="372A046C" w14:textId="0ADA5D3F"/>
        </w:tc>
        <w:tc>
          <w:tcPr>
            <w:tcW w:w="716" w:type="dxa"/>
            <w:tcBorders>
              <w:top w:val="nil"/>
              <w:left w:val="nil"/>
              <w:bottom w:val="nil"/>
              <w:right w:val="nil"/>
            </w:tcBorders>
            <w:shd w:val="clear" w:color="auto" w:fill="D9E1F2"/>
            <w:tcMar>
              <w:top w:w="15" w:type="dxa"/>
              <w:left w:w="15" w:type="dxa"/>
              <w:right w:w="15" w:type="dxa"/>
            </w:tcMar>
            <w:vAlign w:val="bottom"/>
          </w:tcPr>
          <w:p w:rsidR="5CEDE9D2" w:rsidRDefault="5CEDE9D2" w14:paraId="2BB09270" w14:textId="153BC2F0"/>
        </w:tc>
        <w:tc>
          <w:tcPr>
            <w:tcW w:w="778" w:type="dxa"/>
            <w:tcBorders>
              <w:top w:val="nil"/>
              <w:left w:val="nil"/>
              <w:bottom w:val="nil"/>
              <w:right w:val="nil"/>
            </w:tcBorders>
            <w:shd w:val="clear" w:color="auto" w:fill="D9E1F2"/>
            <w:tcMar>
              <w:top w:w="15" w:type="dxa"/>
              <w:left w:w="15" w:type="dxa"/>
              <w:right w:w="15" w:type="dxa"/>
            </w:tcMar>
            <w:vAlign w:val="bottom"/>
          </w:tcPr>
          <w:p w:rsidR="5CEDE9D2" w:rsidRDefault="5CEDE9D2" w14:paraId="6B4EA594" w14:textId="323E5C0B"/>
        </w:tc>
        <w:tc>
          <w:tcPr>
            <w:tcW w:w="695" w:type="dxa"/>
            <w:tcBorders>
              <w:top w:val="nil"/>
              <w:left w:val="nil"/>
              <w:bottom w:val="nil"/>
              <w:right w:val="nil"/>
            </w:tcBorders>
            <w:shd w:val="clear" w:color="auto" w:fill="D9E1F2"/>
            <w:tcMar>
              <w:top w:w="15" w:type="dxa"/>
              <w:left w:w="15" w:type="dxa"/>
              <w:right w:w="15" w:type="dxa"/>
            </w:tcMar>
            <w:vAlign w:val="bottom"/>
          </w:tcPr>
          <w:p w:rsidR="5CEDE9D2" w:rsidRDefault="5CEDE9D2" w14:paraId="223F33B8" w14:textId="4152E3DF"/>
        </w:tc>
        <w:tc>
          <w:tcPr>
            <w:tcW w:w="747" w:type="dxa"/>
            <w:tcBorders>
              <w:top w:val="nil"/>
              <w:left w:val="nil"/>
              <w:bottom w:val="nil"/>
              <w:right w:val="nil"/>
            </w:tcBorders>
            <w:shd w:val="clear" w:color="auto" w:fill="D9E1F2"/>
            <w:tcMar>
              <w:top w:w="15" w:type="dxa"/>
              <w:left w:w="15" w:type="dxa"/>
              <w:right w:w="15" w:type="dxa"/>
            </w:tcMar>
            <w:vAlign w:val="bottom"/>
          </w:tcPr>
          <w:p w:rsidR="5CEDE9D2" w:rsidRDefault="5CEDE9D2" w14:paraId="3EE06B6B" w14:textId="55D01E4B"/>
        </w:tc>
        <w:tc>
          <w:tcPr>
            <w:tcW w:w="747" w:type="dxa"/>
            <w:tcBorders>
              <w:top w:val="nil"/>
              <w:left w:val="nil"/>
              <w:bottom w:val="nil"/>
              <w:right w:val="nil"/>
            </w:tcBorders>
            <w:shd w:val="clear" w:color="auto" w:fill="D9E1F2"/>
            <w:tcMar>
              <w:top w:w="15" w:type="dxa"/>
              <w:left w:w="15" w:type="dxa"/>
              <w:right w:w="15" w:type="dxa"/>
            </w:tcMar>
            <w:vAlign w:val="bottom"/>
          </w:tcPr>
          <w:p w:rsidR="5CEDE9D2" w:rsidRDefault="5CEDE9D2" w14:paraId="312F08D2" w14:textId="6447851F"/>
        </w:tc>
        <w:tc>
          <w:tcPr>
            <w:tcW w:w="510" w:type="dxa"/>
            <w:tcBorders>
              <w:top w:val="nil"/>
              <w:left w:val="nil"/>
              <w:bottom w:val="nil"/>
              <w:right w:val="nil"/>
            </w:tcBorders>
            <w:shd w:val="clear" w:color="auto" w:fill="D9E1F2"/>
            <w:tcMar>
              <w:top w:w="15" w:type="dxa"/>
              <w:left w:w="15" w:type="dxa"/>
              <w:right w:w="15" w:type="dxa"/>
            </w:tcMar>
            <w:vAlign w:val="bottom"/>
          </w:tcPr>
          <w:p w:rsidR="5CEDE9D2" w:rsidRDefault="5CEDE9D2" w14:paraId="568DB4FA" w14:textId="716C851D"/>
        </w:tc>
      </w:tr>
      <w:tr w:rsidR="5CEDE9D2" w:rsidTr="5CEDE9D2" w14:paraId="750FD6AF">
        <w:trPr>
          <w:trHeight w:val="300"/>
        </w:trPr>
        <w:tc>
          <w:tcPr>
            <w:tcW w:w="1280" w:type="dxa"/>
            <w:tcBorders>
              <w:top w:val="nil"/>
              <w:left w:val="nil"/>
              <w:bottom w:val="nil"/>
              <w:right w:val="nil"/>
            </w:tcBorders>
            <w:tcMar>
              <w:top w:w="15" w:type="dxa"/>
              <w:left w:w="15" w:type="dxa"/>
              <w:right w:w="15" w:type="dxa"/>
            </w:tcMar>
            <w:vAlign w:val="bottom"/>
          </w:tcPr>
          <w:p w:rsidR="5CEDE9D2" w:rsidP="5CEDE9D2" w:rsidRDefault="5CEDE9D2" w14:paraId="3BABDB9F" w14:textId="17700E45">
            <w:pPr>
              <w:spacing w:before="0" w:beforeAutospacing="off" w:after="0" w:afterAutospacing="off"/>
            </w:pPr>
            <w:r w:rsidRPr="5CEDE9D2" w:rsidR="5CEDE9D2">
              <w:rPr>
                <w:rFonts w:ascii="Calibri" w:hAnsi="Calibri" w:eastAsia="Calibri" w:cs="Calibri"/>
                <w:b w:val="1"/>
                <w:bCs w:val="1"/>
                <w:i w:val="0"/>
                <w:iCs w:val="0"/>
                <w:strike w:val="0"/>
                <w:dstrike w:val="0"/>
                <w:color w:val="000000" w:themeColor="text1" w:themeTint="FF" w:themeShade="FF"/>
                <w:sz w:val="22"/>
                <w:szCs w:val="22"/>
                <w:u w:val="none"/>
              </w:rPr>
              <w:t>Total Inflow</w:t>
            </w:r>
          </w:p>
        </w:tc>
        <w:tc>
          <w:tcPr>
            <w:tcW w:w="620" w:type="dxa"/>
            <w:tcBorders>
              <w:top w:val="nil"/>
              <w:left w:val="nil"/>
              <w:bottom w:val="nil"/>
              <w:right w:val="nil"/>
            </w:tcBorders>
            <w:tcMar>
              <w:top w:w="15" w:type="dxa"/>
              <w:left w:w="15" w:type="dxa"/>
              <w:right w:w="15" w:type="dxa"/>
            </w:tcMar>
            <w:vAlign w:val="bottom"/>
          </w:tcPr>
          <w:p w:rsidR="5CEDE9D2" w:rsidP="5CEDE9D2" w:rsidRDefault="5CEDE9D2" w14:paraId="52FE6BAA" w14:textId="370DEEF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4140</w:t>
            </w:r>
          </w:p>
        </w:tc>
        <w:tc>
          <w:tcPr>
            <w:tcW w:w="672" w:type="dxa"/>
            <w:tcBorders>
              <w:top w:val="nil"/>
              <w:left w:val="nil"/>
              <w:bottom w:val="nil"/>
              <w:right w:val="nil"/>
            </w:tcBorders>
            <w:tcMar>
              <w:top w:w="15" w:type="dxa"/>
              <w:left w:w="15" w:type="dxa"/>
              <w:right w:w="15" w:type="dxa"/>
            </w:tcMar>
            <w:vAlign w:val="bottom"/>
          </w:tcPr>
          <w:p w:rsidR="5CEDE9D2" w:rsidP="5CEDE9D2" w:rsidRDefault="5CEDE9D2" w14:paraId="7229C091" w14:textId="69531428">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800</w:t>
            </w:r>
          </w:p>
        </w:tc>
        <w:tc>
          <w:tcPr>
            <w:tcW w:w="558" w:type="dxa"/>
            <w:tcBorders>
              <w:top w:val="nil"/>
              <w:left w:val="nil"/>
              <w:bottom w:val="nil"/>
              <w:right w:val="nil"/>
            </w:tcBorders>
            <w:tcMar>
              <w:top w:w="15" w:type="dxa"/>
              <w:left w:w="15" w:type="dxa"/>
              <w:right w:w="15" w:type="dxa"/>
            </w:tcMar>
            <w:vAlign w:val="bottom"/>
          </w:tcPr>
          <w:p w:rsidR="5CEDE9D2" w:rsidP="5CEDE9D2" w:rsidRDefault="5CEDE9D2" w14:paraId="51C288F4" w14:textId="6D0DB0C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960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0D8C290C" w14:textId="1957D71F">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1120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50914679" w14:textId="1E0BEA8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1280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19884DBB" w14:textId="62276D89">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1600</w:t>
            </w:r>
          </w:p>
        </w:tc>
        <w:tc>
          <w:tcPr>
            <w:tcW w:w="517" w:type="dxa"/>
            <w:tcBorders>
              <w:top w:val="nil"/>
              <w:left w:val="nil"/>
              <w:bottom w:val="nil"/>
              <w:right w:val="nil"/>
            </w:tcBorders>
            <w:tcMar>
              <w:top w:w="15" w:type="dxa"/>
              <w:left w:w="15" w:type="dxa"/>
              <w:right w:w="15" w:type="dxa"/>
            </w:tcMar>
            <w:vAlign w:val="bottom"/>
          </w:tcPr>
          <w:p w:rsidR="5CEDE9D2" w:rsidP="5CEDE9D2" w:rsidRDefault="5CEDE9D2" w14:paraId="5BA2BD46" w14:textId="4A967850">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1920</w:t>
            </w:r>
          </w:p>
        </w:tc>
        <w:tc>
          <w:tcPr>
            <w:tcW w:w="716" w:type="dxa"/>
            <w:tcBorders>
              <w:top w:val="nil"/>
              <w:left w:val="nil"/>
              <w:bottom w:val="nil"/>
              <w:right w:val="nil"/>
            </w:tcBorders>
            <w:tcMar>
              <w:top w:w="15" w:type="dxa"/>
              <w:left w:w="15" w:type="dxa"/>
              <w:right w:w="15" w:type="dxa"/>
            </w:tcMar>
            <w:vAlign w:val="bottom"/>
          </w:tcPr>
          <w:p w:rsidR="5CEDE9D2" w:rsidP="5CEDE9D2" w:rsidRDefault="5CEDE9D2" w14:paraId="1E6951CB" w14:textId="78F79083">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2240</w:t>
            </w:r>
          </w:p>
        </w:tc>
        <w:tc>
          <w:tcPr>
            <w:tcW w:w="778" w:type="dxa"/>
            <w:tcBorders>
              <w:top w:val="nil"/>
              <w:left w:val="nil"/>
              <w:bottom w:val="nil"/>
              <w:right w:val="nil"/>
            </w:tcBorders>
            <w:tcMar>
              <w:top w:w="15" w:type="dxa"/>
              <w:left w:w="15" w:type="dxa"/>
              <w:right w:w="15" w:type="dxa"/>
            </w:tcMar>
            <w:vAlign w:val="bottom"/>
          </w:tcPr>
          <w:p w:rsidR="5CEDE9D2" w:rsidP="5CEDE9D2" w:rsidRDefault="5CEDE9D2" w14:paraId="6B45456F" w14:textId="17AE7D3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2560</w:t>
            </w:r>
          </w:p>
        </w:tc>
        <w:tc>
          <w:tcPr>
            <w:tcW w:w="695" w:type="dxa"/>
            <w:tcBorders>
              <w:top w:val="nil"/>
              <w:left w:val="nil"/>
              <w:bottom w:val="nil"/>
              <w:right w:val="nil"/>
            </w:tcBorders>
            <w:tcMar>
              <w:top w:w="15" w:type="dxa"/>
              <w:left w:w="15" w:type="dxa"/>
              <w:right w:w="15" w:type="dxa"/>
            </w:tcMar>
            <w:vAlign w:val="bottom"/>
          </w:tcPr>
          <w:p w:rsidR="5CEDE9D2" w:rsidP="5CEDE9D2" w:rsidRDefault="5CEDE9D2" w14:paraId="3A9C01D1" w14:textId="32BF813E">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2880</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1F1474E8" w14:textId="3D067DD9">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3200</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60155C94" w14:textId="7DF26A0C">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3520</w:t>
            </w:r>
          </w:p>
        </w:tc>
        <w:tc>
          <w:tcPr>
            <w:tcW w:w="510" w:type="dxa"/>
            <w:tcBorders>
              <w:top w:val="nil"/>
              <w:left w:val="nil"/>
              <w:bottom w:val="nil"/>
              <w:right w:val="nil"/>
            </w:tcBorders>
            <w:tcMar>
              <w:top w:w="15" w:type="dxa"/>
              <w:left w:w="15" w:type="dxa"/>
              <w:right w:w="15" w:type="dxa"/>
            </w:tcMar>
            <w:vAlign w:val="bottom"/>
          </w:tcPr>
          <w:p w:rsidR="5CEDE9D2" w:rsidP="5CEDE9D2" w:rsidRDefault="5CEDE9D2" w14:paraId="09EA6F9C" w14:textId="3DF7ACB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26220</w:t>
            </w:r>
          </w:p>
        </w:tc>
      </w:tr>
      <w:tr w:rsidR="5CEDE9D2" w:rsidTr="5CEDE9D2" w14:paraId="5C381211">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RDefault="5CEDE9D2" w14:paraId="4F3681C4" w14:textId="1B714C4F"/>
        </w:tc>
        <w:tc>
          <w:tcPr>
            <w:tcW w:w="620" w:type="dxa"/>
            <w:tcBorders>
              <w:top w:val="nil"/>
              <w:left w:val="nil"/>
              <w:bottom w:val="nil"/>
              <w:right w:val="nil"/>
            </w:tcBorders>
            <w:shd w:val="clear" w:color="auto" w:fill="D9E1F2"/>
            <w:tcMar>
              <w:top w:w="15" w:type="dxa"/>
              <w:left w:w="15" w:type="dxa"/>
              <w:right w:w="15" w:type="dxa"/>
            </w:tcMar>
            <w:vAlign w:val="bottom"/>
          </w:tcPr>
          <w:p w:rsidR="5CEDE9D2" w:rsidRDefault="5CEDE9D2" w14:paraId="13E1C284" w14:textId="6165791B"/>
        </w:tc>
        <w:tc>
          <w:tcPr>
            <w:tcW w:w="672" w:type="dxa"/>
            <w:tcBorders>
              <w:top w:val="nil"/>
              <w:left w:val="nil"/>
              <w:bottom w:val="nil"/>
              <w:right w:val="nil"/>
            </w:tcBorders>
            <w:shd w:val="clear" w:color="auto" w:fill="D9E1F2"/>
            <w:tcMar>
              <w:top w:w="15" w:type="dxa"/>
              <w:left w:w="15" w:type="dxa"/>
              <w:right w:w="15" w:type="dxa"/>
            </w:tcMar>
            <w:vAlign w:val="bottom"/>
          </w:tcPr>
          <w:p w:rsidR="5CEDE9D2" w:rsidRDefault="5CEDE9D2" w14:paraId="074A3066" w14:textId="11678BFC"/>
        </w:tc>
        <w:tc>
          <w:tcPr>
            <w:tcW w:w="558" w:type="dxa"/>
            <w:tcBorders>
              <w:top w:val="nil"/>
              <w:left w:val="nil"/>
              <w:bottom w:val="nil"/>
              <w:right w:val="nil"/>
            </w:tcBorders>
            <w:shd w:val="clear" w:color="auto" w:fill="D9E1F2"/>
            <w:tcMar>
              <w:top w:w="15" w:type="dxa"/>
              <w:left w:w="15" w:type="dxa"/>
              <w:right w:w="15" w:type="dxa"/>
            </w:tcMar>
            <w:vAlign w:val="bottom"/>
          </w:tcPr>
          <w:p w:rsidR="5CEDE9D2" w:rsidRDefault="5CEDE9D2" w14:paraId="5C888006" w14:textId="571C46CA"/>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031D0F88" w14:textId="0A4FFBD9"/>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2BDF7901" w14:textId="63B187DD"/>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726989CE" w14:textId="69D6F79A"/>
        </w:tc>
        <w:tc>
          <w:tcPr>
            <w:tcW w:w="517" w:type="dxa"/>
            <w:tcBorders>
              <w:top w:val="nil"/>
              <w:left w:val="nil"/>
              <w:bottom w:val="nil"/>
              <w:right w:val="nil"/>
            </w:tcBorders>
            <w:shd w:val="clear" w:color="auto" w:fill="D9E1F2"/>
            <w:tcMar>
              <w:top w:w="15" w:type="dxa"/>
              <w:left w:w="15" w:type="dxa"/>
              <w:right w:w="15" w:type="dxa"/>
            </w:tcMar>
            <w:vAlign w:val="bottom"/>
          </w:tcPr>
          <w:p w:rsidR="5CEDE9D2" w:rsidRDefault="5CEDE9D2" w14:paraId="5CD84B50" w14:textId="7F87FB38"/>
        </w:tc>
        <w:tc>
          <w:tcPr>
            <w:tcW w:w="716" w:type="dxa"/>
            <w:tcBorders>
              <w:top w:val="nil"/>
              <w:left w:val="nil"/>
              <w:bottom w:val="nil"/>
              <w:right w:val="nil"/>
            </w:tcBorders>
            <w:shd w:val="clear" w:color="auto" w:fill="D9E1F2"/>
            <w:tcMar>
              <w:top w:w="15" w:type="dxa"/>
              <w:left w:w="15" w:type="dxa"/>
              <w:right w:w="15" w:type="dxa"/>
            </w:tcMar>
            <w:vAlign w:val="bottom"/>
          </w:tcPr>
          <w:p w:rsidR="5CEDE9D2" w:rsidRDefault="5CEDE9D2" w14:paraId="6C1C8F10" w14:textId="41086ABA"/>
        </w:tc>
        <w:tc>
          <w:tcPr>
            <w:tcW w:w="778" w:type="dxa"/>
            <w:tcBorders>
              <w:top w:val="nil"/>
              <w:left w:val="nil"/>
              <w:bottom w:val="nil"/>
              <w:right w:val="nil"/>
            </w:tcBorders>
            <w:shd w:val="clear" w:color="auto" w:fill="D9E1F2"/>
            <w:tcMar>
              <w:top w:w="15" w:type="dxa"/>
              <w:left w:w="15" w:type="dxa"/>
              <w:right w:w="15" w:type="dxa"/>
            </w:tcMar>
            <w:vAlign w:val="bottom"/>
          </w:tcPr>
          <w:p w:rsidR="5CEDE9D2" w:rsidRDefault="5CEDE9D2" w14:paraId="2DE5E8C3" w14:textId="6492D0CD"/>
        </w:tc>
        <w:tc>
          <w:tcPr>
            <w:tcW w:w="695" w:type="dxa"/>
            <w:tcBorders>
              <w:top w:val="nil"/>
              <w:left w:val="nil"/>
              <w:bottom w:val="nil"/>
              <w:right w:val="nil"/>
            </w:tcBorders>
            <w:shd w:val="clear" w:color="auto" w:fill="D9E1F2"/>
            <w:tcMar>
              <w:top w:w="15" w:type="dxa"/>
              <w:left w:w="15" w:type="dxa"/>
              <w:right w:w="15" w:type="dxa"/>
            </w:tcMar>
            <w:vAlign w:val="bottom"/>
          </w:tcPr>
          <w:p w:rsidR="5CEDE9D2" w:rsidRDefault="5CEDE9D2" w14:paraId="5F441A98" w14:textId="096FC44D"/>
        </w:tc>
        <w:tc>
          <w:tcPr>
            <w:tcW w:w="747" w:type="dxa"/>
            <w:tcBorders>
              <w:top w:val="nil"/>
              <w:left w:val="nil"/>
              <w:bottom w:val="nil"/>
              <w:right w:val="nil"/>
            </w:tcBorders>
            <w:shd w:val="clear" w:color="auto" w:fill="D9E1F2"/>
            <w:tcMar>
              <w:top w:w="15" w:type="dxa"/>
              <w:left w:w="15" w:type="dxa"/>
              <w:right w:w="15" w:type="dxa"/>
            </w:tcMar>
            <w:vAlign w:val="bottom"/>
          </w:tcPr>
          <w:p w:rsidR="5CEDE9D2" w:rsidRDefault="5CEDE9D2" w14:paraId="37F0645C" w14:textId="26D46302"/>
        </w:tc>
        <w:tc>
          <w:tcPr>
            <w:tcW w:w="747" w:type="dxa"/>
            <w:tcBorders>
              <w:top w:val="nil"/>
              <w:left w:val="nil"/>
              <w:bottom w:val="nil"/>
              <w:right w:val="nil"/>
            </w:tcBorders>
            <w:shd w:val="clear" w:color="auto" w:fill="D9E1F2"/>
            <w:tcMar>
              <w:top w:w="15" w:type="dxa"/>
              <w:left w:w="15" w:type="dxa"/>
              <w:right w:w="15" w:type="dxa"/>
            </w:tcMar>
            <w:vAlign w:val="bottom"/>
          </w:tcPr>
          <w:p w:rsidR="5CEDE9D2" w:rsidRDefault="5CEDE9D2" w14:paraId="02F66441" w14:textId="4E54F326"/>
        </w:tc>
        <w:tc>
          <w:tcPr>
            <w:tcW w:w="510" w:type="dxa"/>
            <w:tcBorders>
              <w:top w:val="nil"/>
              <w:left w:val="nil"/>
              <w:bottom w:val="nil"/>
              <w:right w:val="nil"/>
            </w:tcBorders>
            <w:shd w:val="clear" w:color="auto" w:fill="D9E1F2"/>
            <w:tcMar>
              <w:top w:w="15" w:type="dxa"/>
              <w:left w:w="15" w:type="dxa"/>
              <w:right w:w="15" w:type="dxa"/>
            </w:tcMar>
            <w:vAlign w:val="bottom"/>
          </w:tcPr>
          <w:p w:rsidR="5CEDE9D2" w:rsidRDefault="5CEDE9D2" w14:paraId="0FECB628" w14:textId="6C1204E3"/>
        </w:tc>
      </w:tr>
      <w:tr w:rsidR="5CEDE9D2" w:rsidTr="5CEDE9D2" w14:paraId="1565E272">
        <w:trPr>
          <w:trHeight w:val="300"/>
        </w:trPr>
        <w:tc>
          <w:tcPr>
            <w:tcW w:w="1280" w:type="dxa"/>
            <w:tcBorders>
              <w:top w:val="nil"/>
              <w:left w:val="nil"/>
              <w:bottom w:val="nil"/>
              <w:right w:val="nil"/>
            </w:tcBorders>
            <w:tcMar>
              <w:top w:w="15" w:type="dxa"/>
              <w:left w:w="15" w:type="dxa"/>
              <w:right w:w="15" w:type="dxa"/>
            </w:tcMar>
            <w:vAlign w:val="bottom"/>
          </w:tcPr>
          <w:p w:rsidR="5CEDE9D2" w:rsidP="5CEDE9D2" w:rsidRDefault="5CEDE9D2" w14:paraId="1C516043" w14:textId="3714B285">
            <w:pPr>
              <w:spacing w:before="0" w:beforeAutospacing="off" w:after="0" w:afterAutospacing="off"/>
            </w:pPr>
            <w:r w:rsidRPr="5CEDE9D2" w:rsidR="5CEDE9D2">
              <w:rPr>
                <w:rFonts w:ascii="Calibri" w:hAnsi="Calibri" w:eastAsia="Calibri" w:cs="Calibri"/>
                <w:b w:val="1"/>
                <w:bCs w:val="1"/>
                <w:i w:val="0"/>
                <w:iCs w:val="0"/>
                <w:strike w:val="0"/>
                <w:dstrike w:val="0"/>
                <w:color w:val="000000" w:themeColor="text1" w:themeTint="FF" w:themeShade="FF"/>
                <w:sz w:val="22"/>
                <w:szCs w:val="22"/>
                <w:u w:val="none"/>
              </w:rPr>
              <w:t>Cash Outflow</w:t>
            </w:r>
          </w:p>
        </w:tc>
        <w:tc>
          <w:tcPr>
            <w:tcW w:w="620" w:type="dxa"/>
            <w:tcBorders>
              <w:top w:val="nil"/>
              <w:left w:val="nil"/>
              <w:bottom w:val="nil"/>
              <w:right w:val="nil"/>
            </w:tcBorders>
            <w:tcMar>
              <w:top w:w="15" w:type="dxa"/>
              <w:left w:w="15" w:type="dxa"/>
              <w:right w:w="15" w:type="dxa"/>
            </w:tcMar>
            <w:vAlign w:val="bottom"/>
          </w:tcPr>
          <w:p w:rsidR="5CEDE9D2" w:rsidRDefault="5CEDE9D2" w14:paraId="4D465C72" w14:textId="58293F71"/>
        </w:tc>
        <w:tc>
          <w:tcPr>
            <w:tcW w:w="672" w:type="dxa"/>
            <w:tcBorders>
              <w:top w:val="nil"/>
              <w:left w:val="nil"/>
              <w:bottom w:val="nil"/>
              <w:right w:val="nil"/>
            </w:tcBorders>
            <w:tcMar>
              <w:top w:w="15" w:type="dxa"/>
              <w:left w:w="15" w:type="dxa"/>
              <w:right w:w="15" w:type="dxa"/>
            </w:tcMar>
            <w:vAlign w:val="bottom"/>
          </w:tcPr>
          <w:p w:rsidR="5CEDE9D2" w:rsidRDefault="5CEDE9D2" w14:paraId="4E67954F" w14:textId="13349FD6"/>
        </w:tc>
        <w:tc>
          <w:tcPr>
            <w:tcW w:w="558" w:type="dxa"/>
            <w:tcBorders>
              <w:top w:val="nil"/>
              <w:left w:val="nil"/>
              <w:bottom w:val="nil"/>
              <w:right w:val="nil"/>
            </w:tcBorders>
            <w:tcMar>
              <w:top w:w="15" w:type="dxa"/>
              <w:left w:w="15" w:type="dxa"/>
              <w:right w:w="15" w:type="dxa"/>
            </w:tcMar>
            <w:vAlign w:val="bottom"/>
          </w:tcPr>
          <w:p w:rsidR="5CEDE9D2" w:rsidRDefault="5CEDE9D2" w14:paraId="19E4FA01" w14:textId="5E278EA3"/>
        </w:tc>
        <w:tc>
          <w:tcPr>
            <w:tcW w:w="507" w:type="dxa"/>
            <w:tcBorders>
              <w:top w:val="nil"/>
              <w:left w:val="nil"/>
              <w:bottom w:val="nil"/>
              <w:right w:val="nil"/>
            </w:tcBorders>
            <w:tcMar>
              <w:top w:w="15" w:type="dxa"/>
              <w:left w:w="15" w:type="dxa"/>
              <w:right w:w="15" w:type="dxa"/>
            </w:tcMar>
            <w:vAlign w:val="bottom"/>
          </w:tcPr>
          <w:p w:rsidR="5CEDE9D2" w:rsidRDefault="5CEDE9D2" w14:paraId="5FB391F9" w14:textId="6897AF65"/>
        </w:tc>
        <w:tc>
          <w:tcPr>
            <w:tcW w:w="507" w:type="dxa"/>
            <w:tcBorders>
              <w:top w:val="nil"/>
              <w:left w:val="nil"/>
              <w:bottom w:val="nil"/>
              <w:right w:val="nil"/>
            </w:tcBorders>
            <w:tcMar>
              <w:top w:w="15" w:type="dxa"/>
              <w:left w:w="15" w:type="dxa"/>
              <w:right w:w="15" w:type="dxa"/>
            </w:tcMar>
            <w:vAlign w:val="bottom"/>
          </w:tcPr>
          <w:p w:rsidR="5CEDE9D2" w:rsidRDefault="5CEDE9D2" w14:paraId="6EC2FBEF" w14:textId="26EC2A6F"/>
        </w:tc>
        <w:tc>
          <w:tcPr>
            <w:tcW w:w="507" w:type="dxa"/>
            <w:tcBorders>
              <w:top w:val="nil"/>
              <w:left w:val="nil"/>
              <w:bottom w:val="nil"/>
              <w:right w:val="nil"/>
            </w:tcBorders>
            <w:tcMar>
              <w:top w:w="15" w:type="dxa"/>
              <w:left w:w="15" w:type="dxa"/>
              <w:right w:w="15" w:type="dxa"/>
            </w:tcMar>
            <w:vAlign w:val="bottom"/>
          </w:tcPr>
          <w:p w:rsidR="5CEDE9D2" w:rsidRDefault="5CEDE9D2" w14:paraId="35500775" w14:textId="7B98912B"/>
        </w:tc>
        <w:tc>
          <w:tcPr>
            <w:tcW w:w="517" w:type="dxa"/>
            <w:tcBorders>
              <w:top w:val="nil"/>
              <w:left w:val="nil"/>
              <w:bottom w:val="nil"/>
              <w:right w:val="nil"/>
            </w:tcBorders>
            <w:tcMar>
              <w:top w:w="15" w:type="dxa"/>
              <w:left w:w="15" w:type="dxa"/>
              <w:right w:w="15" w:type="dxa"/>
            </w:tcMar>
            <w:vAlign w:val="bottom"/>
          </w:tcPr>
          <w:p w:rsidR="5CEDE9D2" w:rsidRDefault="5CEDE9D2" w14:paraId="04A5A23C" w14:textId="5FC51772"/>
        </w:tc>
        <w:tc>
          <w:tcPr>
            <w:tcW w:w="716" w:type="dxa"/>
            <w:tcBorders>
              <w:top w:val="nil"/>
              <w:left w:val="nil"/>
              <w:bottom w:val="nil"/>
              <w:right w:val="nil"/>
            </w:tcBorders>
            <w:tcMar>
              <w:top w:w="15" w:type="dxa"/>
              <w:left w:w="15" w:type="dxa"/>
              <w:right w:w="15" w:type="dxa"/>
            </w:tcMar>
            <w:vAlign w:val="bottom"/>
          </w:tcPr>
          <w:p w:rsidR="5CEDE9D2" w:rsidRDefault="5CEDE9D2" w14:paraId="249E0EC4" w14:textId="0AF1F22B"/>
        </w:tc>
        <w:tc>
          <w:tcPr>
            <w:tcW w:w="778" w:type="dxa"/>
            <w:tcBorders>
              <w:top w:val="nil"/>
              <w:left w:val="nil"/>
              <w:bottom w:val="nil"/>
              <w:right w:val="nil"/>
            </w:tcBorders>
            <w:tcMar>
              <w:top w:w="15" w:type="dxa"/>
              <w:left w:w="15" w:type="dxa"/>
              <w:right w:w="15" w:type="dxa"/>
            </w:tcMar>
            <w:vAlign w:val="bottom"/>
          </w:tcPr>
          <w:p w:rsidR="5CEDE9D2" w:rsidRDefault="5CEDE9D2" w14:paraId="2209EB33" w14:textId="7AA4742C"/>
        </w:tc>
        <w:tc>
          <w:tcPr>
            <w:tcW w:w="695" w:type="dxa"/>
            <w:tcBorders>
              <w:top w:val="nil"/>
              <w:left w:val="nil"/>
              <w:bottom w:val="nil"/>
              <w:right w:val="nil"/>
            </w:tcBorders>
            <w:tcMar>
              <w:top w:w="15" w:type="dxa"/>
              <w:left w:w="15" w:type="dxa"/>
              <w:right w:w="15" w:type="dxa"/>
            </w:tcMar>
            <w:vAlign w:val="bottom"/>
          </w:tcPr>
          <w:p w:rsidR="5CEDE9D2" w:rsidRDefault="5CEDE9D2" w14:paraId="2983E247" w14:textId="7A8C744D"/>
        </w:tc>
        <w:tc>
          <w:tcPr>
            <w:tcW w:w="747" w:type="dxa"/>
            <w:tcBorders>
              <w:top w:val="nil"/>
              <w:left w:val="nil"/>
              <w:bottom w:val="nil"/>
              <w:right w:val="nil"/>
            </w:tcBorders>
            <w:tcMar>
              <w:top w:w="15" w:type="dxa"/>
              <w:left w:w="15" w:type="dxa"/>
              <w:right w:w="15" w:type="dxa"/>
            </w:tcMar>
            <w:vAlign w:val="bottom"/>
          </w:tcPr>
          <w:p w:rsidR="5CEDE9D2" w:rsidRDefault="5CEDE9D2" w14:paraId="1BD43362" w14:textId="04F7BF61"/>
        </w:tc>
        <w:tc>
          <w:tcPr>
            <w:tcW w:w="747" w:type="dxa"/>
            <w:tcBorders>
              <w:top w:val="nil"/>
              <w:left w:val="nil"/>
              <w:bottom w:val="nil"/>
              <w:right w:val="nil"/>
            </w:tcBorders>
            <w:tcMar>
              <w:top w:w="15" w:type="dxa"/>
              <w:left w:w="15" w:type="dxa"/>
              <w:right w:w="15" w:type="dxa"/>
            </w:tcMar>
            <w:vAlign w:val="bottom"/>
          </w:tcPr>
          <w:p w:rsidR="5CEDE9D2" w:rsidRDefault="5CEDE9D2" w14:paraId="223FEFF0" w14:textId="6F559F17"/>
        </w:tc>
        <w:tc>
          <w:tcPr>
            <w:tcW w:w="510" w:type="dxa"/>
            <w:tcBorders>
              <w:top w:val="nil"/>
              <w:left w:val="nil"/>
              <w:bottom w:val="nil"/>
              <w:right w:val="nil"/>
            </w:tcBorders>
            <w:tcMar>
              <w:top w:w="15" w:type="dxa"/>
              <w:left w:w="15" w:type="dxa"/>
              <w:right w:w="15" w:type="dxa"/>
            </w:tcMar>
            <w:vAlign w:val="bottom"/>
          </w:tcPr>
          <w:p w:rsidR="5CEDE9D2" w:rsidRDefault="5CEDE9D2" w14:paraId="67610929" w14:textId="147F75E8"/>
        </w:tc>
      </w:tr>
      <w:tr w:rsidR="5CEDE9D2" w:rsidTr="5CEDE9D2" w14:paraId="371F9E02">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47CD730D" w14:textId="1004ADDA">
            <w:pPr>
              <w:spacing w:before="0" w:beforeAutospacing="off" w:after="0" w:afterAutospacing="off"/>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Materials and supplies</w:t>
            </w:r>
          </w:p>
        </w:tc>
        <w:tc>
          <w:tcPr>
            <w:tcW w:w="62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3C3384F" w14:textId="5C596F8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200</w:t>
            </w:r>
          </w:p>
        </w:tc>
        <w:tc>
          <w:tcPr>
            <w:tcW w:w="672"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6D1B2EB" w14:textId="03757D5E">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175</w:t>
            </w:r>
          </w:p>
        </w:tc>
        <w:tc>
          <w:tcPr>
            <w:tcW w:w="55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0B21CCD" w14:textId="4E189DA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270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4988F3D6" w14:textId="70AADC4F">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270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8CDE940" w14:textId="3F6C963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270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4D491B6" w14:textId="49DC4B4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270</w:t>
            </w:r>
          </w:p>
        </w:tc>
        <w:tc>
          <w:tcPr>
            <w:tcW w:w="51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693360E" w14:textId="5B5CAC8C">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270</w:t>
            </w:r>
          </w:p>
        </w:tc>
        <w:tc>
          <w:tcPr>
            <w:tcW w:w="716"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3EEA0EF" w14:textId="7006DD6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270</w:t>
            </w:r>
          </w:p>
        </w:tc>
        <w:tc>
          <w:tcPr>
            <w:tcW w:w="77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64C62F9" w14:textId="20CA7009">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270</w:t>
            </w:r>
          </w:p>
        </w:tc>
        <w:tc>
          <w:tcPr>
            <w:tcW w:w="695"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9DEAE9A" w14:textId="71ED6FC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270</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0A75D19" w14:textId="3A7C21E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270</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91EBA44" w14:textId="0CB199C0">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270</w:t>
            </w:r>
          </w:p>
        </w:tc>
        <w:tc>
          <w:tcPr>
            <w:tcW w:w="51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B9591BF" w14:textId="5963DD73">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3075</w:t>
            </w:r>
          </w:p>
        </w:tc>
      </w:tr>
      <w:tr w:rsidR="5CEDE9D2" w:rsidTr="5CEDE9D2" w14:paraId="44DD8946">
        <w:trPr>
          <w:trHeight w:val="300"/>
        </w:trPr>
        <w:tc>
          <w:tcPr>
            <w:tcW w:w="1280" w:type="dxa"/>
            <w:tcBorders>
              <w:top w:val="nil"/>
              <w:left w:val="nil"/>
              <w:bottom w:val="nil"/>
              <w:right w:val="nil"/>
            </w:tcBorders>
            <w:tcMar>
              <w:top w:w="15" w:type="dxa"/>
              <w:left w:w="15" w:type="dxa"/>
              <w:right w:w="15" w:type="dxa"/>
            </w:tcMar>
            <w:vAlign w:val="bottom"/>
          </w:tcPr>
          <w:p w:rsidR="5CEDE9D2" w:rsidP="5CEDE9D2" w:rsidRDefault="5CEDE9D2" w14:paraId="54632C8E" w14:textId="5EAA8560">
            <w:pPr>
              <w:spacing w:before="0" w:beforeAutospacing="off" w:after="0" w:afterAutospacing="off"/>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Marketing</w:t>
            </w:r>
          </w:p>
        </w:tc>
        <w:tc>
          <w:tcPr>
            <w:tcW w:w="620" w:type="dxa"/>
            <w:tcBorders>
              <w:top w:val="nil"/>
              <w:left w:val="nil"/>
              <w:bottom w:val="nil"/>
              <w:right w:val="nil"/>
            </w:tcBorders>
            <w:tcMar>
              <w:top w:w="15" w:type="dxa"/>
              <w:left w:w="15" w:type="dxa"/>
              <w:right w:w="15" w:type="dxa"/>
            </w:tcMar>
            <w:vAlign w:val="bottom"/>
          </w:tcPr>
          <w:p w:rsidR="5CEDE9D2" w:rsidP="5CEDE9D2" w:rsidRDefault="5CEDE9D2" w14:paraId="32901A5D" w14:textId="1F60EAA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100</w:t>
            </w:r>
          </w:p>
        </w:tc>
        <w:tc>
          <w:tcPr>
            <w:tcW w:w="672" w:type="dxa"/>
            <w:tcBorders>
              <w:top w:val="nil"/>
              <w:left w:val="nil"/>
              <w:bottom w:val="nil"/>
              <w:right w:val="nil"/>
            </w:tcBorders>
            <w:tcMar>
              <w:top w:w="15" w:type="dxa"/>
              <w:left w:w="15" w:type="dxa"/>
              <w:right w:w="15" w:type="dxa"/>
            </w:tcMar>
            <w:vAlign w:val="bottom"/>
          </w:tcPr>
          <w:p w:rsidR="5CEDE9D2" w:rsidP="5CEDE9D2" w:rsidRDefault="5CEDE9D2" w14:paraId="31548014" w14:textId="10F9FAB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100</w:t>
            </w:r>
          </w:p>
        </w:tc>
        <w:tc>
          <w:tcPr>
            <w:tcW w:w="558" w:type="dxa"/>
            <w:tcBorders>
              <w:top w:val="nil"/>
              <w:left w:val="nil"/>
              <w:bottom w:val="nil"/>
              <w:right w:val="nil"/>
            </w:tcBorders>
            <w:tcMar>
              <w:top w:w="15" w:type="dxa"/>
              <w:left w:w="15" w:type="dxa"/>
              <w:right w:w="15" w:type="dxa"/>
            </w:tcMar>
            <w:vAlign w:val="bottom"/>
          </w:tcPr>
          <w:p w:rsidR="5CEDE9D2" w:rsidP="5CEDE9D2" w:rsidRDefault="5CEDE9D2" w14:paraId="2A83B2C6" w14:textId="0F6BC856">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2AFE8512" w14:textId="18A4EB1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0D0ADA72" w14:textId="05740C9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100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41046484" w14:textId="373453B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17" w:type="dxa"/>
            <w:tcBorders>
              <w:top w:val="nil"/>
              <w:left w:val="nil"/>
              <w:bottom w:val="nil"/>
              <w:right w:val="nil"/>
            </w:tcBorders>
            <w:tcMar>
              <w:top w:w="15" w:type="dxa"/>
              <w:left w:w="15" w:type="dxa"/>
              <w:right w:w="15" w:type="dxa"/>
            </w:tcMar>
            <w:vAlign w:val="bottom"/>
          </w:tcPr>
          <w:p w:rsidR="5CEDE9D2" w:rsidP="5CEDE9D2" w:rsidRDefault="5CEDE9D2" w14:paraId="4773E7DE" w14:textId="535128F5">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16" w:type="dxa"/>
            <w:tcBorders>
              <w:top w:val="nil"/>
              <w:left w:val="nil"/>
              <w:bottom w:val="nil"/>
              <w:right w:val="nil"/>
            </w:tcBorders>
            <w:tcMar>
              <w:top w:w="15" w:type="dxa"/>
              <w:left w:w="15" w:type="dxa"/>
              <w:right w:w="15" w:type="dxa"/>
            </w:tcMar>
            <w:vAlign w:val="bottom"/>
          </w:tcPr>
          <w:p w:rsidR="5CEDE9D2" w:rsidP="5CEDE9D2" w:rsidRDefault="5CEDE9D2" w14:paraId="4E946310" w14:textId="23DD68BE">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78" w:type="dxa"/>
            <w:tcBorders>
              <w:top w:val="nil"/>
              <w:left w:val="nil"/>
              <w:bottom w:val="nil"/>
              <w:right w:val="nil"/>
            </w:tcBorders>
            <w:tcMar>
              <w:top w:w="15" w:type="dxa"/>
              <w:left w:w="15" w:type="dxa"/>
              <w:right w:w="15" w:type="dxa"/>
            </w:tcMar>
            <w:vAlign w:val="bottom"/>
          </w:tcPr>
          <w:p w:rsidR="5CEDE9D2" w:rsidP="5CEDE9D2" w:rsidRDefault="5CEDE9D2" w14:paraId="224D51BD" w14:textId="47526D7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695" w:type="dxa"/>
            <w:tcBorders>
              <w:top w:val="nil"/>
              <w:left w:val="nil"/>
              <w:bottom w:val="nil"/>
              <w:right w:val="nil"/>
            </w:tcBorders>
            <w:tcMar>
              <w:top w:w="15" w:type="dxa"/>
              <w:left w:w="15" w:type="dxa"/>
              <w:right w:w="15" w:type="dxa"/>
            </w:tcMar>
            <w:vAlign w:val="bottom"/>
          </w:tcPr>
          <w:p w:rsidR="5CEDE9D2" w:rsidP="5CEDE9D2" w:rsidRDefault="5CEDE9D2" w14:paraId="49702950" w14:textId="131FD996">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100</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56BECBBD" w14:textId="441E4DD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46FBCF99" w14:textId="39E02F53">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10" w:type="dxa"/>
            <w:tcBorders>
              <w:top w:val="nil"/>
              <w:left w:val="nil"/>
              <w:bottom w:val="nil"/>
              <w:right w:val="nil"/>
            </w:tcBorders>
            <w:tcMar>
              <w:top w:w="15" w:type="dxa"/>
              <w:left w:w="15" w:type="dxa"/>
              <w:right w:w="15" w:type="dxa"/>
            </w:tcMar>
            <w:vAlign w:val="bottom"/>
          </w:tcPr>
          <w:p w:rsidR="5CEDE9D2" w:rsidP="5CEDE9D2" w:rsidRDefault="5CEDE9D2" w14:paraId="3CB9E353" w14:textId="2AEA103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400</w:t>
            </w:r>
          </w:p>
        </w:tc>
      </w:tr>
      <w:tr w:rsidR="5CEDE9D2" w:rsidTr="5CEDE9D2" w14:paraId="11699E08">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CA4CA4A" w14:textId="3EB06A81">
            <w:pPr>
              <w:spacing w:before="0" w:beforeAutospacing="off" w:after="0" w:afterAutospacing="off"/>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Equipment</w:t>
            </w:r>
          </w:p>
        </w:tc>
        <w:tc>
          <w:tcPr>
            <w:tcW w:w="62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1AC0808" w14:textId="622532C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400</w:t>
            </w:r>
          </w:p>
        </w:tc>
        <w:tc>
          <w:tcPr>
            <w:tcW w:w="672"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2EC7F69" w14:textId="171E4D46">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5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50421D9" w14:textId="785BDC8F">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4A4E4AF1" w14:textId="16304938">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54C3D18" w14:textId="0FF767A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4943B64" w14:textId="6D4CD240">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1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70918CD2" w14:textId="7658CE49">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16"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AA9675A" w14:textId="0B7FEAA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7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9747A0C" w14:textId="6160A9E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695"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C02D6FE" w14:textId="5BB4D1D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3B9D0E3" w14:textId="5F4BAA0E">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B81C3BC" w14:textId="3F2C4C0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1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4EBFBF16" w14:textId="3D1D0AB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400</w:t>
            </w:r>
          </w:p>
        </w:tc>
      </w:tr>
      <w:tr w:rsidR="5CEDE9D2" w:rsidTr="5CEDE9D2" w14:paraId="4305B8CB">
        <w:trPr>
          <w:trHeight w:val="300"/>
        </w:trPr>
        <w:tc>
          <w:tcPr>
            <w:tcW w:w="1280" w:type="dxa"/>
            <w:tcBorders>
              <w:top w:val="nil"/>
              <w:left w:val="nil"/>
              <w:bottom w:val="nil"/>
              <w:right w:val="nil"/>
            </w:tcBorders>
            <w:tcMar>
              <w:top w:w="15" w:type="dxa"/>
              <w:left w:w="15" w:type="dxa"/>
              <w:right w:w="15" w:type="dxa"/>
            </w:tcMar>
            <w:vAlign w:val="bottom"/>
          </w:tcPr>
          <w:p w:rsidR="5CEDE9D2" w:rsidP="5CEDE9D2" w:rsidRDefault="5CEDE9D2" w14:paraId="2048F763" w14:textId="26A6FE36">
            <w:pPr>
              <w:spacing w:before="0" w:beforeAutospacing="off" w:after="0" w:afterAutospacing="off"/>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 xml:space="preserve">Packaging </w:t>
            </w:r>
          </w:p>
        </w:tc>
        <w:tc>
          <w:tcPr>
            <w:tcW w:w="620" w:type="dxa"/>
            <w:tcBorders>
              <w:top w:val="nil"/>
              <w:left w:val="nil"/>
              <w:bottom w:val="nil"/>
              <w:right w:val="nil"/>
            </w:tcBorders>
            <w:tcMar>
              <w:top w:w="15" w:type="dxa"/>
              <w:left w:w="15" w:type="dxa"/>
              <w:right w:w="15" w:type="dxa"/>
            </w:tcMar>
            <w:vAlign w:val="bottom"/>
          </w:tcPr>
          <w:p w:rsidR="5CEDE9D2" w:rsidP="5CEDE9D2" w:rsidRDefault="5CEDE9D2" w14:paraId="0B9DC09C" w14:textId="283FE13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150</w:t>
            </w:r>
          </w:p>
        </w:tc>
        <w:tc>
          <w:tcPr>
            <w:tcW w:w="672" w:type="dxa"/>
            <w:tcBorders>
              <w:top w:val="nil"/>
              <w:left w:val="nil"/>
              <w:bottom w:val="nil"/>
              <w:right w:val="nil"/>
            </w:tcBorders>
            <w:tcMar>
              <w:top w:w="15" w:type="dxa"/>
              <w:left w:w="15" w:type="dxa"/>
              <w:right w:w="15" w:type="dxa"/>
            </w:tcMar>
            <w:vAlign w:val="bottom"/>
          </w:tcPr>
          <w:p w:rsidR="5CEDE9D2" w:rsidP="5CEDE9D2" w:rsidRDefault="5CEDE9D2" w14:paraId="68492749" w14:textId="4E63ACC5">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100</w:t>
            </w:r>
          </w:p>
        </w:tc>
        <w:tc>
          <w:tcPr>
            <w:tcW w:w="558" w:type="dxa"/>
            <w:tcBorders>
              <w:top w:val="nil"/>
              <w:left w:val="nil"/>
              <w:bottom w:val="nil"/>
              <w:right w:val="nil"/>
            </w:tcBorders>
            <w:tcMar>
              <w:top w:w="15" w:type="dxa"/>
              <w:left w:w="15" w:type="dxa"/>
              <w:right w:w="15" w:type="dxa"/>
            </w:tcMar>
            <w:vAlign w:val="bottom"/>
          </w:tcPr>
          <w:p w:rsidR="5CEDE9D2" w:rsidP="5CEDE9D2" w:rsidRDefault="5CEDE9D2" w14:paraId="4A08015A" w14:textId="12AD8FE9">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180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158D5E2B" w14:textId="794B3939">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5EBB257F" w14:textId="3AB9E783">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180</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69B163FF" w14:textId="7E277FC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180</w:t>
            </w:r>
          </w:p>
        </w:tc>
        <w:tc>
          <w:tcPr>
            <w:tcW w:w="517" w:type="dxa"/>
            <w:tcBorders>
              <w:top w:val="nil"/>
              <w:left w:val="nil"/>
              <w:bottom w:val="nil"/>
              <w:right w:val="nil"/>
            </w:tcBorders>
            <w:tcMar>
              <w:top w:w="15" w:type="dxa"/>
              <w:left w:w="15" w:type="dxa"/>
              <w:right w:w="15" w:type="dxa"/>
            </w:tcMar>
            <w:vAlign w:val="bottom"/>
          </w:tcPr>
          <w:p w:rsidR="5CEDE9D2" w:rsidP="5CEDE9D2" w:rsidRDefault="5CEDE9D2" w14:paraId="2E3B26B1" w14:textId="63C51ACC">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180</w:t>
            </w:r>
          </w:p>
        </w:tc>
        <w:tc>
          <w:tcPr>
            <w:tcW w:w="716" w:type="dxa"/>
            <w:tcBorders>
              <w:top w:val="nil"/>
              <w:left w:val="nil"/>
              <w:bottom w:val="nil"/>
              <w:right w:val="nil"/>
            </w:tcBorders>
            <w:tcMar>
              <w:top w:w="15" w:type="dxa"/>
              <w:left w:w="15" w:type="dxa"/>
              <w:right w:w="15" w:type="dxa"/>
            </w:tcMar>
            <w:vAlign w:val="bottom"/>
          </w:tcPr>
          <w:p w:rsidR="5CEDE9D2" w:rsidP="5CEDE9D2" w:rsidRDefault="5CEDE9D2" w14:paraId="73D55119" w14:textId="2A9F1920">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180</w:t>
            </w:r>
          </w:p>
        </w:tc>
        <w:tc>
          <w:tcPr>
            <w:tcW w:w="778" w:type="dxa"/>
            <w:tcBorders>
              <w:top w:val="nil"/>
              <w:left w:val="nil"/>
              <w:bottom w:val="nil"/>
              <w:right w:val="nil"/>
            </w:tcBorders>
            <w:tcMar>
              <w:top w:w="15" w:type="dxa"/>
              <w:left w:w="15" w:type="dxa"/>
              <w:right w:w="15" w:type="dxa"/>
            </w:tcMar>
            <w:vAlign w:val="bottom"/>
          </w:tcPr>
          <w:p w:rsidR="5CEDE9D2" w:rsidP="5CEDE9D2" w:rsidRDefault="5CEDE9D2" w14:paraId="3900635B" w14:textId="1AEB6F5F">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180</w:t>
            </w:r>
          </w:p>
        </w:tc>
        <w:tc>
          <w:tcPr>
            <w:tcW w:w="695" w:type="dxa"/>
            <w:tcBorders>
              <w:top w:val="nil"/>
              <w:left w:val="nil"/>
              <w:bottom w:val="nil"/>
              <w:right w:val="nil"/>
            </w:tcBorders>
            <w:tcMar>
              <w:top w:w="15" w:type="dxa"/>
              <w:left w:w="15" w:type="dxa"/>
              <w:right w:w="15" w:type="dxa"/>
            </w:tcMar>
            <w:vAlign w:val="bottom"/>
          </w:tcPr>
          <w:p w:rsidR="5CEDE9D2" w:rsidP="5CEDE9D2" w:rsidRDefault="5CEDE9D2" w14:paraId="685A0235" w14:textId="5A775D6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180</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48EA29DD" w14:textId="0352E63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180</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7008767F" w14:textId="743C6D53">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180</w:t>
            </w:r>
          </w:p>
        </w:tc>
        <w:tc>
          <w:tcPr>
            <w:tcW w:w="510" w:type="dxa"/>
            <w:tcBorders>
              <w:top w:val="nil"/>
              <w:left w:val="nil"/>
              <w:bottom w:val="nil"/>
              <w:right w:val="nil"/>
            </w:tcBorders>
            <w:tcMar>
              <w:top w:w="15" w:type="dxa"/>
              <w:left w:w="15" w:type="dxa"/>
              <w:right w:w="15" w:type="dxa"/>
            </w:tcMar>
            <w:vAlign w:val="bottom"/>
          </w:tcPr>
          <w:p w:rsidR="5CEDE9D2" w:rsidP="5CEDE9D2" w:rsidRDefault="5CEDE9D2" w14:paraId="57F03E7C" w14:textId="4465AE4C">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1870</w:t>
            </w:r>
          </w:p>
        </w:tc>
      </w:tr>
      <w:tr w:rsidR="5CEDE9D2" w:rsidTr="5CEDE9D2" w14:paraId="36AB4EEA">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7266FCB1" w14:textId="2A42779B">
            <w:pPr>
              <w:spacing w:before="0" w:beforeAutospacing="off" w:after="0" w:afterAutospacing="off"/>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Other costs</w:t>
            </w:r>
          </w:p>
        </w:tc>
        <w:tc>
          <w:tcPr>
            <w:tcW w:w="62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FAE381C" w14:textId="2A66FC5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672"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4052F4FA" w14:textId="4142278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5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6E719B9" w14:textId="6B5C584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9A02EA8" w14:textId="12F6673F">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CA7BBA1" w14:textId="11B0B94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2272ABF" w14:textId="69A31D6E">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1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C233143" w14:textId="0601FFF8">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16"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DAFBF10" w14:textId="33C53806">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7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C8DF269" w14:textId="04FFBF3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695"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F08DFBB" w14:textId="1A6DA05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DB643EB" w14:textId="2AD290DA">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71CABBF4" w14:textId="135ABE93">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51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447F7D88" w14:textId="1728C28A">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r>
      <w:tr w:rsidR="5CEDE9D2" w:rsidTr="5CEDE9D2" w14:paraId="06913C1B">
        <w:trPr>
          <w:trHeight w:val="300"/>
        </w:trPr>
        <w:tc>
          <w:tcPr>
            <w:tcW w:w="1280" w:type="dxa"/>
            <w:tcBorders>
              <w:top w:val="nil"/>
              <w:left w:val="nil"/>
              <w:bottom w:val="nil"/>
              <w:right w:val="nil"/>
            </w:tcBorders>
            <w:tcMar>
              <w:top w:w="15" w:type="dxa"/>
              <w:left w:w="15" w:type="dxa"/>
              <w:right w:w="15" w:type="dxa"/>
            </w:tcMar>
            <w:vAlign w:val="bottom"/>
          </w:tcPr>
          <w:p w:rsidR="5CEDE9D2" w:rsidRDefault="5CEDE9D2" w14:paraId="3B8C1371" w14:textId="6F08C653"/>
        </w:tc>
        <w:tc>
          <w:tcPr>
            <w:tcW w:w="620" w:type="dxa"/>
            <w:tcBorders>
              <w:top w:val="nil"/>
              <w:left w:val="nil"/>
              <w:bottom w:val="nil"/>
              <w:right w:val="nil"/>
            </w:tcBorders>
            <w:tcMar>
              <w:top w:w="15" w:type="dxa"/>
              <w:left w:w="15" w:type="dxa"/>
              <w:right w:w="15" w:type="dxa"/>
            </w:tcMar>
            <w:vAlign w:val="bottom"/>
          </w:tcPr>
          <w:p w:rsidR="5CEDE9D2" w:rsidRDefault="5CEDE9D2" w14:paraId="2D843BD3" w14:textId="46CB4B63"/>
        </w:tc>
        <w:tc>
          <w:tcPr>
            <w:tcW w:w="672" w:type="dxa"/>
            <w:tcBorders>
              <w:top w:val="nil"/>
              <w:left w:val="nil"/>
              <w:bottom w:val="nil"/>
              <w:right w:val="nil"/>
            </w:tcBorders>
            <w:tcMar>
              <w:top w:w="15" w:type="dxa"/>
              <w:left w:w="15" w:type="dxa"/>
              <w:right w:w="15" w:type="dxa"/>
            </w:tcMar>
            <w:vAlign w:val="bottom"/>
          </w:tcPr>
          <w:p w:rsidR="5CEDE9D2" w:rsidRDefault="5CEDE9D2" w14:paraId="357A4758" w14:textId="6348B38C"/>
        </w:tc>
        <w:tc>
          <w:tcPr>
            <w:tcW w:w="558" w:type="dxa"/>
            <w:tcBorders>
              <w:top w:val="nil"/>
              <w:left w:val="nil"/>
              <w:bottom w:val="nil"/>
              <w:right w:val="nil"/>
            </w:tcBorders>
            <w:tcMar>
              <w:top w:w="15" w:type="dxa"/>
              <w:left w:w="15" w:type="dxa"/>
              <w:right w:w="15" w:type="dxa"/>
            </w:tcMar>
            <w:vAlign w:val="bottom"/>
          </w:tcPr>
          <w:p w:rsidR="5CEDE9D2" w:rsidRDefault="5CEDE9D2" w14:paraId="55B23B0E" w14:textId="61B7E418"/>
        </w:tc>
        <w:tc>
          <w:tcPr>
            <w:tcW w:w="507" w:type="dxa"/>
            <w:tcBorders>
              <w:top w:val="nil"/>
              <w:left w:val="nil"/>
              <w:bottom w:val="nil"/>
              <w:right w:val="nil"/>
            </w:tcBorders>
            <w:tcMar>
              <w:top w:w="15" w:type="dxa"/>
              <w:left w:w="15" w:type="dxa"/>
              <w:right w:w="15" w:type="dxa"/>
            </w:tcMar>
            <w:vAlign w:val="bottom"/>
          </w:tcPr>
          <w:p w:rsidR="5CEDE9D2" w:rsidRDefault="5CEDE9D2" w14:paraId="50BB6ACB" w14:textId="792534DB"/>
        </w:tc>
        <w:tc>
          <w:tcPr>
            <w:tcW w:w="507" w:type="dxa"/>
            <w:tcBorders>
              <w:top w:val="nil"/>
              <w:left w:val="nil"/>
              <w:bottom w:val="nil"/>
              <w:right w:val="nil"/>
            </w:tcBorders>
            <w:tcMar>
              <w:top w:w="15" w:type="dxa"/>
              <w:left w:w="15" w:type="dxa"/>
              <w:right w:w="15" w:type="dxa"/>
            </w:tcMar>
            <w:vAlign w:val="bottom"/>
          </w:tcPr>
          <w:p w:rsidR="5CEDE9D2" w:rsidRDefault="5CEDE9D2" w14:paraId="01F57840" w14:textId="6F869572"/>
        </w:tc>
        <w:tc>
          <w:tcPr>
            <w:tcW w:w="507" w:type="dxa"/>
            <w:tcBorders>
              <w:top w:val="nil"/>
              <w:left w:val="nil"/>
              <w:bottom w:val="nil"/>
              <w:right w:val="nil"/>
            </w:tcBorders>
            <w:tcMar>
              <w:top w:w="15" w:type="dxa"/>
              <w:left w:w="15" w:type="dxa"/>
              <w:right w:w="15" w:type="dxa"/>
            </w:tcMar>
            <w:vAlign w:val="bottom"/>
          </w:tcPr>
          <w:p w:rsidR="5CEDE9D2" w:rsidRDefault="5CEDE9D2" w14:paraId="0E3BAF22" w14:textId="55E511CD"/>
        </w:tc>
        <w:tc>
          <w:tcPr>
            <w:tcW w:w="517" w:type="dxa"/>
            <w:tcBorders>
              <w:top w:val="nil"/>
              <w:left w:val="nil"/>
              <w:bottom w:val="nil"/>
              <w:right w:val="nil"/>
            </w:tcBorders>
            <w:tcMar>
              <w:top w:w="15" w:type="dxa"/>
              <w:left w:w="15" w:type="dxa"/>
              <w:right w:w="15" w:type="dxa"/>
            </w:tcMar>
            <w:vAlign w:val="bottom"/>
          </w:tcPr>
          <w:p w:rsidR="5CEDE9D2" w:rsidRDefault="5CEDE9D2" w14:paraId="7F1E5A45" w14:textId="3631D625"/>
        </w:tc>
        <w:tc>
          <w:tcPr>
            <w:tcW w:w="716" w:type="dxa"/>
            <w:tcBorders>
              <w:top w:val="nil"/>
              <w:left w:val="nil"/>
              <w:bottom w:val="nil"/>
              <w:right w:val="nil"/>
            </w:tcBorders>
            <w:tcMar>
              <w:top w:w="15" w:type="dxa"/>
              <w:left w:w="15" w:type="dxa"/>
              <w:right w:w="15" w:type="dxa"/>
            </w:tcMar>
            <w:vAlign w:val="bottom"/>
          </w:tcPr>
          <w:p w:rsidR="5CEDE9D2" w:rsidRDefault="5CEDE9D2" w14:paraId="10F93655" w14:textId="568EF477"/>
        </w:tc>
        <w:tc>
          <w:tcPr>
            <w:tcW w:w="778" w:type="dxa"/>
            <w:tcBorders>
              <w:top w:val="nil"/>
              <w:left w:val="nil"/>
              <w:bottom w:val="nil"/>
              <w:right w:val="nil"/>
            </w:tcBorders>
            <w:tcMar>
              <w:top w:w="15" w:type="dxa"/>
              <w:left w:w="15" w:type="dxa"/>
              <w:right w:w="15" w:type="dxa"/>
            </w:tcMar>
            <w:vAlign w:val="bottom"/>
          </w:tcPr>
          <w:p w:rsidR="5CEDE9D2" w:rsidRDefault="5CEDE9D2" w14:paraId="24B0CF10" w14:textId="0530DDEB"/>
        </w:tc>
        <w:tc>
          <w:tcPr>
            <w:tcW w:w="695" w:type="dxa"/>
            <w:tcBorders>
              <w:top w:val="nil"/>
              <w:left w:val="nil"/>
              <w:bottom w:val="nil"/>
              <w:right w:val="nil"/>
            </w:tcBorders>
            <w:tcMar>
              <w:top w:w="15" w:type="dxa"/>
              <w:left w:w="15" w:type="dxa"/>
              <w:right w:w="15" w:type="dxa"/>
            </w:tcMar>
            <w:vAlign w:val="bottom"/>
          </w:tcPr>
          <w:p w:rsidR="5CEDE9D2" w:rsidRDefault="5CEDE9D2" w14:paraId="27EF2D9E" w14:textId="0D59A7BD"/>
        </w:tc>
        <w:tc>
          <w:tcPr>
            <w:tcW w:w="747" w:type="dxa"/>
            <w:tcBorders>
              <w:top w:val="nil"/>
              <w:left w:val="nil"/>
              <w:bottom w:val="nil"/>
              <w:right w:val="nil"/>
            </w:tcBorders>
            <w:tcMar>
              <w:top w:w="15" w:type="dxa"/>
              <w:left w:w="15" w:type="dxa"/>
              <w:right w:w="15" w:type="dxa"/>
            </w:tcMar>
            <w:vAlign w:val="bottom"/>
          </w:tcPr>
          <w:p w:rsidR="5CEDE9D2" w:rsidRDefault="5CEDE9D2" w14:paraId="04C98909" w14:textId="79BD4105"/>
        </w:tc>
        <w:tc>
          <w:tcPr>
            <w:tcW w:w="747" w:type="dxa"/>
            <w:tcBorders>
              <w:top w:val="nil"/>
              <w:left w:val="nil"/>
              <w:bottom w:val="nil"/>
              <w:right w:val="nil"/>
            </w:tcBorders>
            <w:tcMar>
              <w:top w:w="15" w:type="dxa"/>
              <w:left w:w="15" w:type="dxa"/>
              <w:right w:w="15" w:type="dxa"/>
            </w:tcMar>
            <w:vAlign w:val="bottom"/>
          </w:tcPr>
          <w:p w:rsidR="5CEDE9D2" w:rsidRDefault="5CEDE9D2" w14:paraId="01F63E6D" w14:textId="01A9F84D"/>
        </w:tc>
        <w:tc>
          <w:tcPr>
            <w:tcW w:w="510" w:type="dxa"/>
            <w:tcBorders>
              <w:top w:val="nil"/>
              <w:left w:val="nil"/>
              <w:bottom w:val="nil"/>
              <w:right w:val="nil"/>
            </w:tcBorders>
            <w:tcMar>
              <w:top w:w="15" w:type="dxa"/>
              <w:left w:w="15" w:type="dxa"/>
              <w:right w:w="15" w:type="dxa"/>
            </w:tcMar>
            <w:vAlign w:val="bottom"/>
          </w:tcPr>
          <w:p w:rsidR="5CEDE9D2" w:rsidRDefault="5CEDE9D2" w14:paraId="106DECB5" w14:textId="0399C4BF"/>
        </w:tc>
      </w:tr>
      <w:tr w:rsidR="5CEDE9D2" w:rsidTr="5CEDE9D2" w14:paraId="5A66C005">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FEE570D" w14:textId="644ADCA3">
            <w:pPr>
              <w:spacing w:before="0" w:beforeAutospacing="off" w:after="0" w:afterAutospacing="off"/>
            </w:pPr>
            <w:r w:rsidRPr="5CEDE9D2" w:rsidR="5CEDE9D2">
              <w:rPr>
                <w:rFonts w:ascii="Calibri" w:hAnsi="Calibri" w:eastAsia="Calibri" w:cs="Calibri"/>
                <w:b w:val="1"/>
                <w:bCs w:val="1"/>
                <w:i w:val="0"/>
                <w:iCs w:val="0"/>
                <w:strike w:val="0"/>
                <w:dstrike w:val="0"/>
                <w:color w:val="000000" w:themeColor="text1" w:themeTint="FF" w:themeShade="FF"/>
                <w:sz w:val="22"/>
                <w:szCs w:val="22"/>
                <w:u w:val="none"/>
              </w:rPr>
              <w:t>Total Outflow</w:t>
            </w:r>
          </w:p>
        </w:tc>
        <w:tc>
          <w:tcPr>
            <w:tcW w:w="62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0035BB8" w14:textId="4D37C205">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850</w:t>
            </w:r>
          </w:p>
        </w:tc>
        <w:tc>
          <w:tcPr>
            <w:tcW w:w="672"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4E302151" w14:textId="7C2A2C1E">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375</w:t>
            </w:r>
          </w:p>
        </w:tc>
        <w:tc>
          <w:tcPr>
            <w:tcW w:w="55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6D09EAA" w14:textId="06C080DA">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450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D228CBD" w14:textId="701C5FC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450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C860C5B" w14:textId="1EEA467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550</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A378180" w14:textId="2B82310A">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450</w:t>
            </w:r>
          </w:p>
        </w:tc>
        <w:tc>
          <w:tcPr>
            <w:tcW w:w="51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9D88430" w14:textId="54B6ECA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450</w:t>
            </w:r>
          </w:p>
        </w:tc>
        <w:tc>
          <w:tcPr>
            <w:tcW w:w="716"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E05B790" w14:textId="61587DD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450</w:t>
            </w:r>
          </w:p>
        </w:tc>
        <w:tc>
          <w:tcPr>
            <w:tcW w:w="77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18FF8236" w14:textId="5A97A1C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450</w:t>
            </w:r>
          </w:p>
        </w:tc>
        <w:tc>
          <w:tcPr>
            <w:tcW w:w="695"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7EEBB9FD" w14:textId="5841BF4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450</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E932E96" w14:textId="65651B56">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450</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0FE10BA" w14:textId="0269F245">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450</w:t>
            </w:r>
          </w:p>
        </w:tc>
        <w:tc>
          <w:tcPr>
            <w:tcW w:w="51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DAC4252" w14:textId="012D2866">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5825</w:t>
            </w:r>
          </w:p>
        </w:tc>
      </w:tr>
      <w:tr w:rsidR="5CEDE9D2" w:rsidTr="5CEDE9D2" w14:paraId="7221443D">
        <w:trPr>
          <w:trHeight w:val="300"/>
        </w:trPr>
        <w:tc>
          <w:tcPr>
            <w:tcW w:w="1280" w:type="dxa"/>
            <w:tcBorders>
              <w:top w:val="nil"/>
              <w:left w:val="nil"/>
              <w:bottom w:val="nil"/>
              <w:right w:val="nil"/>
            </w:tcBorders>
            <w:tcMar>
              <w:top w:w="15" w:type="dxa"/>
              <w:left w:w="15" w:type="dxa"/>
              <w:right w:w="15" w:type="dxa"/>
            </w:tcMar>
            <w:vAlign w:val="bottom"/>
          </w:tcPr>
          <w:p w:rsidR="5CEDE9D2" w:rsidRDefault="5CEDE9D2" w14:paraId="3D14FAE7" w14:textId="5DBE7C44"/>
        </w:tc>
        <w:tc>
          <w:tcPr>
            <w:tcW w:w="620" w:type="dxa"/>
            <w:tcBorders>
              <w:top w:val="nil"/>
              <w:left w:val="nil"/>
              <w:bottom w:val="nil"/>
              <w:right w:val="nil"/>
            </w:tcBorders>
            <w:tcMar>
              <w:top w:w="15" w:type="dxa"/>
              <w:left w:w="15" w:type="dxa"/>
              <w:right w:w="15" w:type="dxa"/>
            </w:tcMar>
            <w:vAlign w:val="bottom"/>
          </w:tcPr>
          <w:p w:rsidR="5CEDE9D2" w:rsidRDefault="5CEDE9D2" w14:paraId="35C19743" w14:textId="14A2169D"/>
        </w:tc>
        <w:tc>
          <w:tcPr>
            <w:tcW w:w="672" w:type="dxa"/>
            <w:tcBorders>
              <w:top w:val="nil"/>
              <w:left w:val="nil"/>
              <w:bottom w:val="nil"/>
              <w:right w:val="nil"/>
            </w:tcBorders>
            <w:tcMar>
              <w:top w:w="15" w:type="dxa"/>
              <w:left w:w="15" w:type="dxa"/>
              <w:right w:w="15" w:type="dxa"/>
            </w:tcMar>
            <w:vAlign w:val="bottom"/>
          </w:tcPr>
          <w:p w:rsidR="5CEDE9D2" w:rsidRDefault="5CEDE9D2" w14:paraId="08CD782C" w14:textId="679D18DF"/>
        </w:tc>
        <w:tc>
          <w:tcPr>
            <w:tcW w:w="558" w:type="dxa"/>
            <w:tcBorders>
              <w:top w:val="nil"/>
              <w:left w:val="nil"/>
              <w:bottom w:val="nil"/>
              <w:right w:val="nil"/>
            </w:tcBorders>
            <w:tcMar>
              <w:top w:w="15" w:type="dxa"/>
              <w:left w:w="15" w:type="dxa"/>
              <w:right w:w="15" w:type="dxa"/>
            </w:tcMar>
            <w:vAlign w:val="bottom"/>
          </w:tcPr>
          <w:p w:rsidR="5CEDE9D2" w:rsidRDefault="5CEDE9D2" w14:paraId="45B4B629" w14:textId="69D5162D"/>
        </w:tc>
        <w:tc>
          <w:tcPr>
            <w:tcW w:w="507" w:type="dxa"/>
            <w:tcBorders>
              <w:top w:val="nil"/>
              <w:left w:val="nil"/>
              <w:bottom w:val="nil"/>
              <w:right w:val="nil"/>
            </w:tcBorders>
            <w:tcMar>
              <w:top w:w="15" w:type="dxa"/>
              <w:left w:w="15" w:type="dxa"/>
              <w:right w:w="15" w:type="dxa"/>
            </w:tcMar>
            <w:vAlign w:val="bottom"/>
          </w:tcPr>
          <w:p w:rsidR="5CEDE9D2" w:rsidRDefault="5CEDE9D2" w14:paraId="0B6FD665" w14:textId="2C5E5271"/>
        </w:tc>
        <w:tc>
          <w:tcPr>
            <w:tcW w:w="507" w:type="dxa"/>
            <w:tcBorders>
              <w:top w:val="nil"/>
              <w:left w:val="nil"/>
              <w:bottom w:val="nil"/>
              <w:right w:val="nil"/>
            </w:tcBorders>
            <w:tcMar>
              <w:top w:w="15" w:type="dxa"/>
              <w:left w:w="15" w:type="dxa"/>
              <w:right w:w="15" w:type="dxa"/>
            </w:tcMar>
            <w:vAlign w:val="bottom"/>
          </w:tcPr>
          <w:p w:rsidR="5CEDE9D2" w:rsidRDefault="5CEDE9D2" w14:paraId="7149795C" w14:textId="48EBCBB2"/>
        </w:tc>
        <w:tc>
          <w:tcPr>
            <w:tcW w:w="507" w:type="dxa"/>
            <w:tcBorders>
              <w:top w:val="nil"/>
              <w:left w:val="nil"/>
              <w:bottom w:val="nil"/>
              <w:right w:val="nil"/>
            </w:tcBorders>
            <w:tcMar>
              <w:top w:w="15" w:type="dxa"/>
              <w:left w:w="15" w:type="dxa"/>
              <w:right w:w="15" w:type="dxa"/>
            </w:tcMar>
            <w:vAlign w:val="bottom"/>
          </w:tcPr>
          <w:p w:rsidR="5CEDE9D2" w:rsidRDefault="5CEDE9D2" w14:paraId="25B52306" w14:textId="18188AA8"/>
        </w:tc>
        <w:tc>
          <w:tcPr>
            <w:tcW w:w="517" w:type="dxa"/>
            <w:tcBorders>
              <w:top w:val="nil"/>
              <w:left w:val="nil"/>
              <w:bottom w:val="nil"/>
              <w:right w:val="nil"/>
            </w:tcBorders>
            <w:tcMar>
              <w:top w:w="15" w:type="dxa"/>
              <w:left w:w="15" w:type="dxa"/>
              <w:right w:w="15" w:type="dxa"/>
            </w:tcMar>
            <w:vAlign w:val="bottom"/>
          </w:tcPr>
          <w:p w:rsidR="5CEDE9D2" w:rsidRDefault="5CEDE9D2" w14:paraId="13746BA7" w14:textId="28BC6027"/>
        </w:tc>
        <w:tc>
          <w:tcPr>
            <w:tcW w:w="716" w:type="dxa"/>
            <w:tcBorders>
              <w:top w:val="nil"/>
              <w:left w:val="nil"/>
              <w:bottom w:val="nil"/>
              <w:right w:val="nil"/>
            </w:tcBorders>
            <w:tcMar>
              <w:top w:w="15" w:type="dxa"/>
              <w:left w:w="15" w:type="dxa"/>
              <w:right w:w="15" w:type="dxa"/>
            </w:tcMar>
            <w:vAlign w:val="bottom"/>
          </w:tcPr>
          <w:p w:rsidR="5CEDE9D2" w:rsidRDefault="5CEDE9D2" w14:paraId="1E91DEE2" w14:textId="2458D54B"/>
        </w:tc>
        <w:tc>
          <w:tcPr>
            <w:tcW w:w="778" w:type="dxa"/>
            <w:tcBorders>
              <w:top w:val="nil"/>
              <w:left w:val="nil"/>
              <w:bottom w:val="nil"/>
              <w:right w:val="nil"/>
            </w:tcBorders>
            <w:tcMar>
              <w:top w:w="15" w:type="dxa"/>
              <w:left w:w="15" w:type="dxa"/>
              <w:right w:w="15" w:type="dxa"/>
            </w:tcMar>
            <w:vAlign w:val="bottom"/>
          </w:tcPr>
          <w:p w:rsidR="5CEDE9D2" w:rsidRDefault="5CEDE9D2" w14:paraId="49772F68" w14:textId="5649E2CC"/>
        </w:tc>
        <w:tc>
          <w:tcPr>
            <w:tcW w:w="695" w:type="dxa"/>
            <w:tcBorders>
              <w:top w:val="nil"/>
              <w:left w:val="nil"/>
              <w:bottom w:val="nil"/>
              <w:right w:val="nil"/>
            </w:tcBorders>
            <w:tcMar>
              <w:top w:w="15" w:type="dxa"/>
              <w:left w:w="15" w:type="dxa"/>
              <w:right w:w="15" w:type="dxa"/>
            </w:tcMar>
            <w:vAlign w:val="bottom"/>
          </w:tcPr>
          <w:p w:rsidR="5CEDE9D2" w:rsidRDefault="5CEDE9D2" w14:paraId="0641EB92" w14:textId="64A7DF04"/>
        </w:tc>
        <w:tc>
          <w:tcPr>
            <w:tcW w:w="747" w:type="dxa"/>
            <w:tcBorders>
              <w:top w:val="nil"/>
              <w:left w:val="nil"/>
              <w:bottom w:val="nil"/>
              <w:right w:val="nil"/>
            </w:tcBorders>
            <w:tcMar>
              <w:top w:w="15" w:type="dxa"/>
              <w:left w:w="15" w:type="dxa"/>
              <w:right w:w="15" w:type="dxa"/>
            </w:tcMar>
            <w:vAlign w:val="bottom"/>
          </w:tcPr>
          <w:p w:rsidR="5CEDE9D2" w:rsidRDefault="5CEDE9D2" w14:paraId="14652A05" w14:textId="119B5BA7"/>
        </w:tc>
        <w:tc>
          <w:tcPr>
            <w:tcW w:w="747" w:type="dxa"/>
            <w:tcBorders>
              <w:top w:val="nil"/>
              <w:left w:val="nil"/>
              <w:bottom w:val="nil"/>
              <w:right w:val="nil"/>
            </w:tcBorders>
            <w:tcMar>
              <w:top w:w="15" w:type="dxa"/>
              <w:left w:w="15" w:type="dxa"/>
              <w:right w:w="15" w:type="dxa"/>
            </w:tcMar>
            <w:vAlign w:val="bottom"/>
          </w:tcPr>
          <w:p w:rsidR="5CEDE9D2" w:rsidRDefault="5CEDE9D2" w14:paraId="140C5488" w14:textId="64B9506B"/>
        </w:tc>
        <w:tc>
          <w:tcPr>
            <w:tcW w:w="510" w:type="dxa"/>
            <w:tcBorders>
              <w:top w:val="nil"/>
              <w:left w:val="nil"/>
              <w:bottom w:val="nil"/>
              <w:right w:val="nil"/>
            </w:tcBorders>
            <w:tcMar>
              <w:top w:w="15" w:type="dxa"/>
              <w:left w:w="15" w:type="dxa"/>
              <w:right w:w="15" w:type="dxa"/>
            </w:tcMar>
            <w:vAlign w:val="bottom"/>
          </w:tcPr>
          <w:p w:rsidR="5CEDE9D2" w:rsidRDefault="5CEDE9D2" w14:paraId="7A3D4B05" w14:textId="4396A086"/>
        </w:tc>
      </w:tr>
      <w:tr w:rsidR="5CEDE9D2" w:rsidTr="5CEDE9D2" w14:paraId="42B091BA">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EA0F3A4" w14:textId="1B9D5B04">
            <w:pPr>
              <w:spacing w:before="0" w:beforeAutospacing="off" w:after="0" w:afterAutospacing="off"/>
            </w:pPr>
            <w:r w:rsidRPr="5CEDE9D2" w:rsidR="5CEDE9D2">
              <w:rPr>
                <w:rFonts w:ascii="Calibri" w:hAnsi="Calibri" w:eastAsia="Calibri" w:cs="Calibri"/>
                <w:b w:val="1"/>
                <w:bCs w:val="1"/>
                <w:i w:val="0"/>
                <w:iCs w:val="0"/>
                <w:strike w:val="0"/>
                <w:dstrike w:val="0"/>
                <w:color w:val="000000" w:themeColor="text1" w:themeTint="FF" w:themeShade="FF"/>
                <w:sz w:val="22"/>
                <w:szCs w:val="22"/>
                <w:u w:val="none"/>
              </w:rPr>
              <w:t>Net Cash Flow</w:t>
            </w:r>
          </w:p>
        </w:tc>
        <w:tc>
          <w:tcPr>
            <w:tcW w:w="620" w:type="dxa"/>
            <w:tcBorders>
              <w:top w:val="nil"/>
              <w:left w:val="nil"/>
              <w:bottom w:val="nil"/>
              <w:right w:val="nil"/>
            </w:tcBorders>
            <w:shd w:val="clear" w:color="auto" w:fill="D9E1F2"/>
            <w:tcMar>
              <w:top w:w="15" w:type="dxa"/>
              <w:left w:w="15" w:type="dxa"/>
              <w:right w:w="15" w:type="dxa"/>
            </w:tcMar>
            <w:vAlign w:val="bottom"/>
          </w:tcPr>
          <w:p w:rsidR="5CEDE9D2" w:rsidRDefault="5CEDE9D2" w14:paraId="2C8E8A81" w14:textId="611DD920"/>
        </w:tc>
        <w:tc>
          <w:tcPr>
            <w:tcW w:w="672" w:type="dxa"/>
            <w:tcBorders>
              <w:top w:val="nil"/>
              <w:left w:val="nil"/>
              <w:bottom w:val="nil"/>
              <w:right w:val="nil"/>
            </w:tcBorders>
            <w:shd w:val="clear" w:color="auto" w:fill="D9E1F2"/>
            <w:tcMar>
              <w:top w:w="15" w:type="dxa"/>
              <w:left w:w="15" w:type="dxa"/>
              <w:right w:w="15" w:type="dxa"/>
            </w:tcMar>
            <w:vAlign w:val="bottom"/>
          </w:tcPr>
          <w:p w:rsidR="5CEDE9D2" w:rsidRDefault="5CEDE9D2" w14:paraId="62AC20F6" w14:textId="49FC6731"/>
        </w:tc>
        <w:tc>
          <w:tcPr>
            <w:tcW w:w="558" w:type="dxa"/>
            <w:tcBorders>
              <w:top w:val="nil"/>
              <w:left w:val="nil"/>
              <w:bottom w:val="nil"/>
              <w:right w:val="nil"/>
            </w:tcBorders>
            <w:shd w:val="clear" w:color="auto" w:fill="D9E1F2"/>
            <w:tcMar>
              <w:top w:w="15" w:type="dxa"/>
              <w:left w:w="15" w:type="dxa"/>
              <w:right w:w="15" w:type="dxa"/>
            </w:tcMar>
            <w:vAlign w:val="bottom"/>
          </w:tcPr>
          <w:p w:rsidR="5CEDE9D2" w:rsidRDefault="5CEDE9D2" w14:paraId="2C9B49EC" w14:textId="135CED90"/>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5195C29C" w14:textId="11D17F16"/>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420CF1C4" w14:textId="6EA0C0C5"/>
        </w:tc>
        <w:tc>
          <w:tcPr>
            <w:tcW w:w="507" w:type="dxa"/>
            <w:tcBorders>
              <w:top w:val="nil"/>
              <w:left w:val="nil"/>
              <w:bottom w:val="nil"/>
              <w:right w:val="nil"/>
            </w:tcBorders>
            <w:shd w:val="clear" w:color="auto" w:fill="D9E1F2"/>
            <w:tcMar>
              <w:top w:w="15" w:type="dxa"/>
              <w:left w:w="15" w:type="dxa"/>
              <w:right w:w="15" w:type="dxa"/>
            </w:tcMar>
            <w:vAlign w:val="bottom"/>
          </w:tcPr>
          <w:p w:rsidR="5CEDE9D2" w:rsidRDefault="5CEDE9D2" w14:paraId="7139EE80" w14:textId="4401881B"/>
        </w:tc>
        <w:tc>
          <w:tcPr>
            <w:tcW w:w="517" w:type="dxa"/>
            <w:tcBorders>
              <w:top w:val="nil"/>
              <w:left w:val="nil"/>
              <w:bottom w:val="nil"/>
              <w:right w:val="nil"/>
            </w:tcBorders>
            <w:shd w:val="clear" w:color="auto" w:fill="D9E1F2"/>
            <w:tcMar>
              <w:top w:w="15" w:type="dxa"/>
              <w:left w:w="15" w:type="dxa"/>
              <w:right w:w="15" w:type="dxa"/>
            </w:tcMar>
            <w:vAlign w:val="bottom"/>
          </w:tcPr>
          <w:p w:rsidR="5CEDE9D2" w:rsidRDefault="5CEDE9D2" w14:paraId="57D3A8D9" w14:textId="37A460F2"/>
        </w:tc>
        <w:tc>
          <w:tcPr>
            <w:tcW w:w="716" w:type="dxa"/>
            <w:tcBorders>
              <w:top w:val="nil"/>
              <w:left w:val="nil"/>
              <w:bottom w:val="nil"/>
              <w:right w:val="nil"/>
            </w:tcBorders>
            <w:shd w:val="clear" w:color="auto" w:fill="D9E1F2"/>
            <w:tcMar>
              <w:top w:w="15" w:type="dxa"/>
              <w:left w:w="15" w:type="dxa"/>
              <w:right w:w="15" w:type="dxa"/>
            </w:tcMar>
            <w:vAlign w:val="bottom"/>
          </w:tcPr>
          <w:p w:rsidR="5CEDE9D2" w:rsidRDefault="5CEDE9D2" w14:paraId="7006E66E" w14:textId="7A9588E8"/>
        </w:tc>
        <w:tc>
          <w:tcPr>
            <w:tcW w:w="778" w:type="dxa"/>
            <w:tcBorders>
              <w:top w:val="nil"/>
              <w:left w:val="nil"/>
              <w:bottom w:val="nil"/>
              <w:right w:val="nil"/>
            </w:tcBorders>
            <w:shd w:val="clear" w:color="auto" w:fill="D9E1F2"/>
            <w:tcMar>
              <w:top w:w="15" w:type="dxa"/>
              <w:left w:w="15" w:type="dxa"/>
              <w:right w:w="15" w:type="dxa"/>
            </w:tcMar>
            <w:vAlign w:val="bottom"/>
          </w:tcPr>
          <w:p w:rsidR="5CEDE9D2" w:rsidRDefault="5CEDE9D2" w14:paraId="6A3FAFD2" w14:textId="429C1E62"/>
        </w:tc>
        <w:tc>
          <w:tcPr>
            <w:tcW w:w="695" w:type="dxa"/>
            <w:tcBorders>
              <w:top w:val="nil"/>
              <w:left w:val="nil"/>
              <w:bottom w:val="nil"/>
              <w:right w:val="nil"/>
            </w:tcBorders>
            <w:shd w:val="clear" w:color="auto" w:fill="D9E1F2"/>
            <w:tcMar>
              <w:top w:w="15" w:type="dxa"/>
              <w:left w:w="15" w:type="dxa"/>
              <w:right w:w="15" w:type="dxa"/>
            </w:tcMar>
            <w:vAlign w:val="bottom"/>
          </w:tcPr>
          <w:p w:rsidR="5CEDE9D2" w:rsidRDefault="5CEDE9D2" w14:paraId="2DED51FF" w14:textId="11177128"/>
        </w:tc>
        <w:tc>
          <w:tcPr>
            <w:tcW w:w="747" w:type="dxa"/>
            <w:tcBorders>
              <w:top w:val="nil"/>
              <w:left w:val="nil"/>
              <w:bottom w:val="nil"/>
              <w:right w:val="nil"/>
            </w:tcBorders>
            <w:shd w:val="clear" w:color="auto" w:fill="D9E1F2"/>
            <w:tcMar>
              <w:top w:w="15" w:type="dxa"/>
              <w:left w:w="15" w:type="dxa"/>
              <w:right w:w="15" w:type="dxa"/>
            </w:tcMar>
            <w:vAlign w:val="bottom"/>
          </w:tcPr>
          <w:p w:rsidR="5CEDE9D2" w:rsidRDefault="5CEDE9D2" w14:paraId="2EEB59C3" w14:textId="7F01E866"/>
        </w:tc>
        <w:tc>
          <w:tcPr>
            <w:tcW w:w="747" w:type="dxa"/>
            <w:tcBorders>
              <w:top w:val="nil"/>
              <w:left w:val="nil"/>
              <w:bottom w:val="nil"/>
              <w:right w:val="nil"/>
            </w:tcBorders>
            <w:shd w:val="clear" w:color="auto" w:fill="D9E1F2"/>
            <w:tcMar>
              <w:top w:w="15" w:type="dxa"/>
              <w:left w:w="15" w:type="dxa"/>
              <w:right w:w="15" w:type="dxa"/>
            </w:tcMar>
            <w:vAlign w:val="bottom"/>
          </w:tcPr>
          <w:p w:rsidR="5CEDE9D2" w:rsidRDefault="5CEDE9D2" w14:paraId="4BF0FEC5" w14:textId="180FFDF7"/>
        </w:tc>
        <w:tc>
          <w:tcPr>
            <w:tcW w:w="510" w:type="dxa"/>
            <w:tcBorders>
              <w:top w:val="nil"/>
              <w:left w:val="nil"/>
              <w:bottom w:val="nil"/>
              <w:right w:val="nil"/>
            </w:tcBorders>
            <w:shd w:val="clear" w:color="auto" w:fill="D9E1F2"/>
            <w:tcMar>
              <w:top w:w="15" w:type="dxa"/>
              <w:left w:w="15" w:type="dxa"/>
              <w:right w:w="15" w:type="dxa"/>
            </w:tcMar>
            <w:vAlign w:val="bottom"/>
          </w:tcPr>
          <w:p w:rsidR="5CEDE9D2" w:rsidRDefault="5CEDE9D2" w14:paraId="6F9D6EE1" w14:textId="1EF8C0F4"/>
        </w:tc>
      </w:tr>
      <w:tr w:rsidR="5CEDE9D2" w:rsidTr="5CEDE9D2" w14:paraId="0F5DA186">
        <w:trPr>
          <w:trHeight w:val="300"/>
        </w:trPr>
        <w:tc>
          <w:tcPr>
            <w:tcW w:w="1280" w:type="dxa"/>
            <w:tcBorders>
              <w:top w:val="nil"/>
              <w:left w:val="nil"/>
              <w:bottom w:val="nil"/>
              <w:right w:val="nil"/>
            </w:tcBorders>
            <w:tcMar>
              <w:top w:w="15" w:type="dxa"/>
              <w:left w:w="15" w:type="dxa"/>
              <w:right w:w="15" w:type="dxa"/>
            </w:tcMar>
            <w:vAlign w:val="bottom"/>
          </w:tcPr>
          <w:p w:rsidR="5CEDE9D2" w:rsidP="5CEDE9D2" w:rsidRDefault="5CEDE9D2" w14:paraId="2B5A3CED" w14:textId="19E65A5F">
            <w:pPr>
              <w:spacing w:before="0" w:beforeAutospacing="off" w:after="0" w:afterAutospacing="off"/>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Opening Balance</w:t>
            </w:r>
          </w:p>
        </w:tc>
        <w:tc>
          <w:tcPr>
            <w:tcW w:w="620" w:type="dxa"/>
            <w:tcBorders>
              <w:top w:val="nil"/>
              <w:left w:val="nil"/>
              <w:bottom w:val="nil"/>
              <w:right w:val="nil"/>
            </w:tcBorders>
            <w:tcMar>
              <w:top w:w="15" w:type="dxa"/>
              <w:left w:w="15" w:type="dxa"/>
              <w:right w:w="15" w:type="dxa"/>
            </w:tcMar>
            <w:vAlign w:val="bottom"/>
          </w:tcPr>
          <w:p w:rsidR="5CEDE9D2" w:rsidP="5CEDE9D2" w:rsidRDefault="5CEDE9D2" w14:paraId="195E9D9A" w14:textId="0093C2C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0</w:t>
            </w:r>
          </w:p>
        </w:tc>
        <w:tc>
          <w:tcPr>
            <w:tcW w:w="672" w:type="dxa"/>
            <w:tcBorders>
              <w:top w:val="nil"/>
              <w:left w:val="nil"/>
              <w:bottom w:val="nil"/>
              <w:right w:val="nil"/>
            </w:tcBorders>
            <w:tcMar>
              <w:top w:w="15" w:type="dxa"/>
              <w:left w:w="15" w:type="dxa"/>
              <w:right w:w="15" w:type="dxa"/>
            </w:tcMar>
            <w:vAlign w:val="bottom"/>
          </w:tcPr>
          <w:p w:rsidR="5CEDE9D2" w:rsidP="5CEDE9D2" w:rsidRDefault="5CEDE9D2" w14:paraId="7886DEA4" w14:textId="5F87774C">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3290</w:t>
            </w:r>
          </w:p>
        </w:tc>
        <w:tc>
          <w:tcPr>
            <w:tcW w:w="558" w:type="dxa"/>
            <w:tcBorders>
              <w:top w:val="nil"/>
              <w:left w:val="nil"/>
              <w:bottom w:val="nil"/>
              <w:right w:val="nil"/>
            </w:tcBorders>
            <w:tcMar>
              <w:top w:w="15" w:type="dxa"/>
              <w:left w:w="15" w:type="dxa"/>
              <w:right w:w="15" w:type="dxa"/>
            </w:tcMar>
            <w:vAlign w:val="bottom"/>
          </w:tcPr>
          <w:p w:rsidR="5CEDE9D2" w:rsidP="5CEDE9D2" w:rsidRDefault="5CEDE9D2" w14:paraId="4976395A" w14:textId="01B1EA0C">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3715</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75B77BFE" w14:textId="7EF7185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4225</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7415E15E" w14:textId="681C94C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4895</w:t>
            </w:r>
          </w:p>
        </w:tc>
        <w:tc>
          <w:tcPr>
            <w:tcW w:w="507" w:type="dxa"/>
            <w:tcBorders>
              <w:top w:val="nil"/>
              <w:left w:val="nil"/>
              <w:bottom w:val="nil"/>
              <w:right w:val="nil"/>
            </w:tcBorders>
            <w:tcMar>
              <w:top w:w="15" w:type="dxa"/>
              <w:left w:w="15" w:type="dxa"/>
              <w:right w:w="15" w:type="dxa"/>
            </w:tcMar>
            <w:vAlign w:val="bottom"/>
          </w:tcPr>
          <w:p w:rsidR="5CEDE9D2" w:rsidP="5CEDE9D2" w:rsidRDefault="5CEDE9D2" w14:paraId="15D5B84C" w14:textId="6874089A">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5495</w:t>
            </w:r>
          </w:p>
        </w:tc>
        <w:tc>
          <w:tcPr>
            <w:tcW w:w="517" w:type="dxa"/>
            <w:tcBorders>
              <w:top w:val="nil"/>
              <w:left w:val="nil"/>
              <w:bottom w:val="nil"/>
              <w:right w:val="nil"/>
            </w:tcBorders>
            <w:tcMar>
              <w:top w:w="15" w:type="dxa"/>
              <w:left w:w="15" w:type="dxa"/>
              <w:right w:w="15" w:type="dxa"/>
            </w:tcMar>
            <w:vAlign w:val="bottom"/>
          </w:tcPr>
          <w:p w:rsidR="5CEDE9D2" w:rsidP="5CEDE9D2" w:rsidRDefault="5CEDE9D2" w14:paraId="49B69FF0" w14:textId="7446C4E0">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7095</w:t>
            </w:r>
          </w:p>
        </w:tc>
        <w:tc>
          <w:tcPr>
            <w:tcW w:w="716" w:type="dxa"/>
            <w:tcBorders>
              <w:top w:val="nil"/>
              <w:left w:val="nil"/>
              <w:bottom w:val="nil"/>
              <w:right w:val="nil"/>
            </w:tcBorders>
            <w:tcMar>
              <w:top w:w="15" w:type="dxa"/>
              <w:left w:w="15" w:type="dxa"/>
              <w:right w:w="15" w:type="dxa"/>
            </w:tcMar>
            <w:vAlign w:val="bottom"/>
          </w:tcPr>
          <w:p w:rsidR="5CEDE9D2" w:rsidP="5CEDE9D2" w:rsidRDefault="5CEDE9D2" w14:paraId="19527C07" w14:textId="7F31D116">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8565</w:t>
            </w:r>
          </w:p>
        </w:tc>
        <w:tc>
          <w:tcPr>
            <w:tcW w:w="778" w:type="dxa"/>
            <w:tcBorders>
              <w:top w:val="nil"/>
              <w:left w:val="nil"/>
              <w:bottom w:val="nil"/>
              <w:right w:val="nil"/>
            </w:tcBorders>
            <w:tcMar>
              <w:top w:w="15" w:type="dxa"/>
              <w:left w:w="15" w:type="dxa"/>
              <w:right w:w="15" w:type="dxa"/>
            </w:tcMar>
            <w:vAlign w:val="bottom"/>
          </w:tcPr>
          <w:p w:rsidR="5CEDE9D2" w:rsidP="5CEDE9D2" w:rsidRDefault="5CEDE9D2" w14:paraId="6F42B041" w14:textId="34FA33C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10355</w:t>
            </w:r>
          </w:p>
        </w:tc>
        <w:tc>
          <w:tcPr>
            <w:tcW w:w="695" w:type="dxa"/>
            <w:tcBorders>
              <w:top w:val="nil"/>
              <w:left w:val="nil"/>
              <w:bottom w:val="nil"/>
              <w:right w:val="nil"/>
            </w:tcBorders>
            <w:tcMar>
              <w:top w:w="15" w:type="dxa"/>
              <w:left w:w="15" w:type="dxa"/>
              <w:right w:w="15" w:type="dxa"/>
            </w:tcMar>
            <w:vAlign w:val="bottom"/>
          </w:tcPr>
          <w:p w:rsidR="5CEDE9D2" w:rsidP="5CEDE9D2" w:rsidRDefault="5CEDE9D2" w14:paraId="2F2349AC" w14:textId="79A89E95">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12785</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637D50EE" w14:textId="3E51EE35">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15215</w:t>
            </w:r>
          </w:p>
        </w:tc>
        <w:tc>
          <w:tcPr>
            <w:tcW w:w="747" w:type="dxa"/>
            <w:tcBorders>
              <w:top w:val="nil"/>
              <w:left w:val="nil"/>
              <w:bottom w:val="nil"/>
              <w:right w:val="nil"/>
            </w:tcBorders>
            <w:tcMar>
              <w:top w:w="15" w:type="dxa"/>
              <w:left w:w="15" w:type="dxa"/>
              <w:right w:w="15" w:type="dxa"/>
            </w:tcMar>
            <w:vAlign w:val="bottom"/>
          </w:tcPr>
          <w:p w:rsidR="5CEDE9D2" w:rsidP="5CEDE9D2" w:rsidRDefault="5CEDE9D2" w14:paraId="0613503A" w14:textId="5DC34EEF">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17765</w:t>
            </w:r>
          </w:p>
        </w:tc>
        <w:tc>
          <w:tcPr>
            <w:tcW w:w="510" w:type="dxa"/>
            <w:tcBorders>
              <w:top w:val="nil"/>
              <w:left w:val="nil"/>
              <w:bottom w:val="nil"/>
              <w:right w:val="nil"/>
            </w:tcBorders>
            <w:tcMar>
              <w:top w:w="15" w:type="dxa"/>
              <w:left w:w="15" w:type="dxa"/>
              <w:right w:w="15" w:type="dxa"/>
            </w:tcMar>
            <w:vAlign w:val="bottom"/>
          </w:tcPr>
          <w:p w:rsidR="5CEDE9D2" w:rsidP="5CEDE9D2" w:rsidRDefault="5CEDE9D2" w14:paraId="43929DAE" w14:textId="0799A2F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17765</w:t>
            </w:r>
          </w:p>
        </w:tc>
      </w:tr>
      <w:tr w:rsidR="5CEDE9D2" w:rsidTr="5CEDE9D2" w14:paraId="1DB1791E">
        <w:trPr>
          <w:trHeight w:val="300"/>
        </w:trPr>
        <w:tc>
          <w:tcPr>
            <w:tcW w:w="128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6D9B9FF" w14:textId="6975C5CE">
            <w:pPr>
              <w:spacing w:before="0" w:beforeAutospacing="off" w:after="0" w:afterAutospacing="off"/>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Closing Balance</w:t>
            </w:r>
          </w:p>
        </w:tc>
        <w:tc>
          <w:tcPr>
            <w:tcW w:w="62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74D3FCC" w14:textId="7F6C177B">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3290</w:t>
            </w:r>
          </w:p>
        </w:tc>
        <w:tc>
          <w:tcPr>
            <w:tcW w:w="672"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821E46D" w14:textId="4D2273E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3715</w:t>
            </w:r>
          </w:p>
        </w:tc>
        <w:tc>
          <w:tcPr>
            <w:tcW w:w="55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778899FA" w14:textId="4CBF380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4225</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01BEFB4" w14:textId="78EDE34F">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4895</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2DFD44EE" w14:textId="6A0A35D7">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5945</w:t>
            </w:r>
          </w:p>
        </w:tc>
        <w:tc>
          <w:tcPr>
            <w:tcW w:w="50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7F511DF" w14:textId="1D4ABF1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7095</w:t>
            </w:r>
          </w:p>
        </w:tc>
        <w:tc>
          <w:tcPr>
            <w:tcW w:w="51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5096C4F" w14:textId="0643E644">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8565</w:t>
            </w:r>
          </w:p>
        </w:tc>
        <w:tc>
          <w:tcPr>
            <w:tcW w:w="716"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7D18EA11" w14:textId="34E3928E">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10355</w:t>
            </w:r>
          </w:p>
        </w:tc>
        <w:tc>
          <w:tcPr>
            <w:tcW w:w="778"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B078BCC" w14:textId="0D51A33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12785</w:t>
            </w:r>
          </w:p>
        </w:tc>
        <w:tc>
          <w:tcPr>
            <w:tcW w:w="695"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09172184" w14:textId="72C11736">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15215</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3B4DB0D2" w14:textId="2D2FF21D">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17765</w:t>
            </w:r>
          </w:p>
        </w:tc>
        <w:tc>
          <w:tcPr>
            <w:tcW w:w="747"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6221D609" w14:textId="166A5CC2">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20835</w:t>
            </w:r>
          </w:p>
        </w:tc>
        <w:tc>
          <w:tcPr>
            <w:tcW w:w="510" w:type="dxa"/>
            <w:tcBorders>
              <w:top w:val="nil"/>
              <w:left w:val="nil"/>
              <w:bottom w:val="nil"/>
              <w:right w:val="nil"/>
            </w:tcBorders>
            <w:shd w:val="clear" w:color="auto" w:fill="D9E1F2"/>
            <w:tcMar>
              <w:top w:w="15" w:type="dxa"/>
              <w:left w:w="15" w:type="dxa"/>
              <w:right w:w="15" w:type="dxa"/>
            </w:tcMar>
            <w:vAlign w:val="bottom"/>
          </w:tcPr>
          <w:p w:rsidR="5CEDE9D2" w:rsidP="5CEDE9D2" w:rsidRDefault="5CEDE9D2" w14:paraId="56AF3FA2" w14:textId="13C02611">
            <w:pPr>
              <w:spacing w:before="0" w:beforeAutospacing="off" w:after="0" w:afterAutospacing="off"/>
              <w:jc w:val="right"/>
            </w:pPr>
            <w:r w:rsidRPr="5CEDE9D2" w:rsidR="5CEDE9D2">
              <w:rPr>
                <w:rFonts w:ascii="Calibri" w:hAnsi="Calibri" w:eastAsia="Calibri" w:cs="Calibri"/>
                <w:b w:val="0"/>
                <w:bCs w:val="0"/>
                <w:i w:val="0"/>
                <w:iCs w:val="0"/>
                <w:strike w:val="0"/>
                <w:dstrike w:val="0"/>
                <w:color w:val="000000" w:themeColor="text1" w:themeTint="FF" w:themeShade="FF"/>
                <w:sz w:val="22"/>
                <w:szCs w:val="22"/>
                <w:u w:val="none"/>
              </w:rPr>
              <w:t>20835</w:t>
            </w:r>
          </w:p>
        </w:tc>
      </w:tr>
    </w:tbl>
    <w:p w:rsidR="5CEDE9D2" w:rsidP="5CEDE9D2" w:rsidRDefault="5CEDE9D2" w14:paraId="54F02523" w14:textId="1DB44D48">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p>
    <w:p w:rsidR="5CEDE9D2" w:rsidP="5CEDE9D2" w:rsidRDefault="5CEDE9D2" w14:paraId="297055D4" w14:textId="2BE0FD2C">
      <w:pPr>
        <w:shd w:val="clear" w:color="auto" w:fill="FFFFFF" w:themeFill="background1"/>
        <w:spacing w:before="0" w:beforeAutospacing="off" w:after="180" w:afterAutospacing="off"/>
        <w:rPr>
          <w:sz w:val="24"/>
          <w:szCs w:val="24"/>
        </w:rPr>
      </w:pPr>
    </w:p>
    <w:p w:rsidR="5CEDE9D2" w:rsidP="5CEDE9D2" w:rsidRDefault="5CEDE9D2" w14:paraId="263263B4" w14:textId="59C73EA8">
      <w:pPr>
        <w:shd w:val="clear" w:color="auto" w:fill="FFFFFF" w:themeFill="background1"/>
        <w:spacing w:before="0" w:beforeAutospacing="off" w:after="0" w:afterAutospacing="off"/>
        <w:rPr>
          <w:sz w:val="24"/>
          <w:szCs w:val="24"/>
        </w:rPr>
      </w:pPr>
    </w:p>
    <w:p w:rsidR="5CEDE9D2" w:rsidP="5CEDE9D2" w:rsidRDefault="5CEDE9D2" w14:paraId="5FC5D9D1" w14:textId="456F4B73">
      <w:pPr>
        <w:shd w:val="clear" w:color="auto" w:fill="FFFFFF" w:themeFill="background1"/>
        <w:spacing w:before="0" w:beforeAutospacing="off" w:after="180" w:afterAutospacing="off"/>
        <w:rPr>
          <w:sz w:val="24"/>
          <w:szCs w:val="24"/>
        </w:rPr>
      </w:pPr>
    </w:p>
    <w:p w:rsidR="5CEDE9D2" w:rsidP="5CEDE9D2" w:rsidRDefault="5CEDE9D2" w14:paraId="660B214B" w14:textId="324F7B39">
      <w:pPr>
        <w:shd w:val="clear" w:color="auto" w:fill="FFFFFF" w:themeFill="background1"/>
        <w:spacing w:before="0" w:beforeAutospacing="off" w:after="180" w:afterAutospacing="off"/>
        <w:rPr>
          <w:sz w:val="24"/>
          <w:szCs w:val="24"/>
        </w:rPr>
      </w:pPr>
    </w:p>
    <w:p w:rsidR="7E94360C" w:rsidP="5CEDE9D2" w:rsidRDefault="7E94360C" w14:paraId="25AA6EA9" w14:textId="1E2469FC">
      <w:pPr>
        <w:shd w:val="clear" w:color="auto" w:fill="FFFFFF" w:themeFill="background1"/>
        <w:spacing w:before="0" w:beforeAutospacing="off" w:after="242" w:afterAutospacing="off"/>
        <w:rPr>
          <w:rFonts w:ascii="Times New Roman" w:hAnsi="Times New Roman" w:eastAsia="Times New Roman" w:cs="Times New Roman"/>
          <w:b w:val="1"/>
          <w:bCs w:val="1"/>
          <w:i w:val="0"/>
          <w:iCs w:val="0"/>
          <w:caps w:val="0"/>
          <w:smallCaps w:val="0"/>
          <w:noProof w:val="0"/>
          <w:color w:val="222222"/>
          <w:sz w:val="24"/>
          <w:szCs w:val="24"/>
          <w:lang w:val="en-US"/>
        </w:rPr>
      </w:pPr>
      <w:r w:rsidRPr="5CEDE9D2" w:rsidR="7E94360C">
        <w:rPr>
          <w:rFonts w:ascii="Times New Roman" w:hAnsi="Times New Roman" w:eastAsia="Times New Roman" w:cs="Times New Roman"/>
          <w:b w:val="1"/>
          <w:bCs w:val="1"/>
          <w:i w:val="0"/>
          <w:iCs w:val="0"/>
          <w:caps w:val="0"/>
          <w:smallCaps w:val="0"/>
          <w:noProof w:val="0"/>
          <w:color w:val="222222"/>
          <w:sz w:val="24"/>
          <w:szCs w:val="24"/>
          <w:lang w:val="en-US"/>
        </w:rPr>
        <w:t>Reference List</w:t>
      </w:r>
    </w:p>
    <w:p w:rsidR="5CEDE9D2" w:rsidP="5CEDE9D2" w:rsidRDefault="5CEDE9D2" w14:paraId="3776CCE8" w14:textId="2144700F">
      <w:pPr>
        <w:shd w:val="clear" w:color="auto" w:fill="FFFFFF" w:themeFill="background1"/>
        <w:spacing w:before="0" w:beforeAutospacing="off" w:after="180" w:afterAutospacing="off"/>
        <w:rPr>
          <w:sz w:val="24"/>
          <w:szCs w:val="24"/>
        </w:rPr>
      </w:pPr>
    </w:p>
    <w:p w:rsidR="5CEDE9D2" w:rsidP="5CEDE9D2" w:rsidRDefault="5CEDE9D2" w14:paraId="3C3457F7" w14:textId="54115700">
      <w:pPr>
        <w:shd w:val="clear" w:color="auto" w:fill="FFFFFF" w:themeFill="background1"/>
        <w:spacing w:before="0" w:beforeAutospacing="off" w:after="180" w:afterAutospacing="off"/>
        <w:rPr>
          <w:sz w:val="24"/>
          <w:szCs w:val="24"/>
        </w:rPr>
      </w:pPr>
    </w:p>
    <w:p w:rsidR="7E94360C" w:rsidP="5CEDE9D2" w:rsidRDefault="7E94360C" w14:paraId="3B697E1D" w14:textId="1E5A6CA3">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155CC"/>
          <w:sz w:val="24"/>
          <w:szCs w:val="24"/>
          <w:lang w:val="en-US"/>
        </w:rPr>
      </w:pPr>
      <w:r w:rsidRPr="5CEDE9D2" w:rsidR="7E94360C">
        <w:rPr>
          <w:rFonts w:ascii="Times New Roman" w:hAnsi="Times New Roman" w:eastAsia="Times New Roman" w:cs="Times New Roman"/>
          <w:b w:val="0"/>
          <w:bCs w:val="0"/>
          <w:i w:val="0"/>
          <w:iCs w:val="0"/>
          <w:caps w:val="0"/>
          <w:smallCaps w:val="0"/>
          <w:strike w:val="0"/>
          <w:dstrike w:val="0"/>
          <w:noProof w:val="0"/>
          <w:color w:val="222222"/>
          <w:sz w:val="24"/>
          <w:szCs w:val="24"/>
          <w:u w:val="single"/>
          <w:lang w:val="en-US"/>
        </w:rPr>
        <w:t>Microsoft</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(2023) Microsoft Excel Overview. </w:t>
      </w:r>
    </w:p>
    <w:p w:rsidR="5CEDE9D2" w:rsidP="5CEDE9D2" w:rsidRDefault="5CEDE9D2" w14:paraId="30F34643" w14:textId="12B983E5">
      <w:pPr>
        <w:shd w:val="clear" w:color="auto" w:fill="FFFFFF" w:themeFill="background1"/>
        <w:spacing w:before="0" w:beforeAutospacing="off" w:after="180" w:afterAutospacing="off"/>
        <w:rPr>
          <w:sz w:val="24"/>
          <w:szCs w:val="24"/>
        </w:rPr>
      </w:pPr>
    </w:p>
    <w:p w:rsidR="7E94360C" w:rsidP="5CEDE9D2" w:rsidRDefault="7E94360C" w14:paraId="2510E540" w14:textId="6DB4676A">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0000EE"/>
          <w:sz w:val="24"/>
          <w:szCs w:val="24"/>
          <w:lang w:val="en-US"/>
        </w:rPr>
      </w:pPr>
      <w:r w:rsidRPr="5CEDE9D2" w:rsidR="7E94360C">
        <w:rPr>
          <w:rFonts w:ascii="Times New Roman" w:hAnsi="Times New Roman" w:eastAsia="Times New Roman" w:cs="Times New Roman"/>
          <w:b w:val="0"/>
          <w:bCs w:val="0"/>
          <w:i w:val="0"/>
          <w:iCs w:val="0"/>
          <w:caps w:val="0"/>
          <w:smallCaps w:val="0"/>
          <w:strike w:val="0"/>
          <w:dstrike w:val="0"/>
          <w:noProof w:val="0"/>
          <w:color w:val="222222"/>
          <w:sz w:val="24"/>
          <w:szCs w:val="24"/>
          <w:u w:val="single"/>
          <w:lang w:val="en-US"/>
        </w:rPr>
        <w:t>Wayne L. Winston</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(2019) Microsoft Excel Data Analysis and Business Modeling. 6th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edn</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Redmond:</w:t>
      </w:r>
    </w:p>
    <w:p w:rsidR="5CEDE9D2" w:rsidP="5CEDE9D2" w:rsidRDefault="5CEDE9D2" w14:paraId="0A2A81AA" w14:textId="7FD67B4F">
      <w:pPr>
        <w:shd w:val="clear" w:color="auto" w:fill="FFFFFF" w:themeFill="background1"/>
        <w:spacing w:before="0" w:beforeAutospacing="off" w:after="180" w:afterAutospacing="off"/>
        <w:rPr>
          <w:sz w:val="24"/>
          <w:szCs w:val="24"/>
        </w:rPr>
      </w:pPr>
    </w:p>
    <w:p w:rsidR="7E94360C" w:rsidP="5CEDE9D2" w:rsidRDefault="7E94360C" w14:paraId="663EEF7F" w14:textId="43D077F6">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0000EE"/>
          <w:sz w:val="24"/>
          <w:szCs w:val="24"/>
          <w:lang w:val="en-US"/>
        </w:rPr>
      </w:pPr>
      <w:r w:rsidRPr="5CEDE9D2" w:rsidR="7E94360C">
        <w:rPr>
          <w:rFonts w:ascii="Times New Roman" w:hAnsi="Times New Roman" w:eastAsia="Times New Roman" w:cs="Times New Roman"/>
          <w:b w:val="0"/>
          <w:bCs w:val="0"/>
          <w:i w:val="0"/>
          <w:iCs w:val="0"/>
          <w:caps w:val="0"/>
          <w:smallCaps w:val="0"/>
          <w:strike w:val="0"/>
          <w:dstrike w:val="0"/>
          <w:noProof w:val="0"/>
          <w:color w:val="222222"/>
          <w:sz w:val="24"/>
          <w:szCs w:val="24"/>
          <w:u w:val="single"/>
          <w:lang w:val="en-US"/>
        </w:rPr>
        <w:t>John Walkenbach</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(2015) Excel 2016 Bible. Indianapolis:</w:t>
      </w:r>
    </w:p>
    <w:p w:rsidR="5CEDE9D2" w:rsidP="5CEDE9D2" w:rsidRDefault="5CEDE9D2" w14:paraId="45BC0279" w14:textId="2A0AB469">
      <w:pPr>
        <w:shd w:val="clear" w:color="auto" w:fill="FFFFFF" w:themeFill="background1"/>
        <w:spacing w:before="0" w:beforeAutospacing="off" w:after="180" w:afterAutospacing="off"/>
        <w:rPr>
          <w:sz w:val="24"/>
          <w:szCs w:val="24"/>
        </w:rPr>
      </w:pPr>
    </w:p>
    <w:p w:rsidR="7E94360C" w:rsidP="5CEDE9D2" w:rsidRDefault="7E94360C" w14:paraId="08EDF0CB" w14:textId="51A37FB9">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strike w:val="0"/>
          <w:dstrike w:val="0"/>
          <w:noProof w:val="0"/>
          <w:color w:val="222222"/>
          <w:sz w:val="24"/>
          <w:szCs w:val="24"/>
          <w:u w:val="single"/>
          <w:lang w:val="en-US"/>
        </w:rPr>
        <w:t xml:space="preserve">Paul </w:t>
      </w:r>
      <w:r w:rsidRPr="5CEDE9D2" w:rsidR="7E94360C">
        <w:rPr>
          <w:rFonts w:ascii="Times New Roman" w:hAnsi="Times New Roman" w:eastAsia="Times New Roman" w:cs="Times New Roman"/>
          <w:b w:val="0"/>
          <w:bCs w:val="0"/>
          <w:i w:val="0"/>
          <w:iCs w:val="0"/>
          <w:caps w:val="0"/>
          <w:smallCaps w:val="0"/>
          <w:strike w:val="0"/>
          <w:dstrike w:val="0"/>
          <w:noProof w:val="0"/>
          <w:color w:val="222222"/>
          <w:sz w:val="24"/>
          <w:szCs w:val="24"/>
          <w:u w:val="single"/>
          <w:lang w:val="en-US"/>
        </w:rPr>
        <w:t>McFedries</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(2018) Excel Data Analysis </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For</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Dummies. Hoboken: </w:t>
      </w:r>
    </w:p>
    <w:p w:rsidR="5CEDE9D2" w:rsidP="5CEDE9D2" w:rsidRDefault="5CEDE9D2" w14:paraId="3E172892" w14:textId="47023A43">
      <w:pPr>
        <w:shd w:val="clear" w:color="auto" w:fill="FFFFFF" w:themeFill="background1"/>
        <w:spacing w:before="0" w:beforeAutospacing="off" w:after="180" w:afterAutospacing="off"/>
        <w:rPr>
          <w:sz w:val="24"/>
          <w:szCs w:val="24"/>
        </w:rPr>
      </w:pPr>
    </w:p>
    <w:p w:rsidR="7E94360C" w:rsidP="5CEDE9D2" w:rsidRDefault="7E94360C" w14:paraId="51D41388" w14:textId="5F7E8432">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155CC"/>
          <w:sz w:val="24"/>
          <w:szCs w:val="24"/>
          <w:lang w:val="en-US"/>
        </w:rPr>
      </w:pPr>
      <w:r w:rsidRPr="5CEDE9D2" w:rsidR="7E94360C">
        <w:rPr>
          <w:rFonts w:ascii="Times New Roman" w:hAnsi="Times New Roman" w:eastAsia="Times New Roman" w:cs="Times New Roman"/>
          <w:b w:val="0"/>
          <w:bCs w:val="0"/>
          <w:i w:val="0"/>
          <w:iCs w:val="0"/>
          <w:caps w:val="0"/>
          <w:smallCaps w:val="0"/>
          <w:strike w:val="0"/>
          <w:dstrike w:val="0"/>
          <w:noProof w:val="0"/>
          <w:color w:val="222222"/>
          <w:sz w:val="24"/>
          <w:szCs w:val="24"/>
          <w:u w:val="single"/>
          <w:lang w:val="en-US"/>
        </w:rPr>
        <w:t>International Data Corporation</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(2022) The Growing Importance of Data Skills in the Digital Economy.</w:t>
      </w:r>
    </w:p>
    <w:p w:rsidR="5CEDE9D2" w:rsidP="5CEDE9D2" w:rsidRDefault="5CEDE9D2" w14:paraId="5845DC43" w14:textId="461DF7DF">
      <w:pPr>
        <w:shd w:val="clear" w:color="auto" w:fill="FFFFFF" w:themeFill="background1"/>
        <w:spacing w:before="0" w:beforeAutospacing="off" w:after="180" w:afterAutospacing="off"/>
        <w:rPr>
          <w:sz w:val="24"/>
          <w:szCs w:val="24"/>
        </w:rPr>
      </w:pPr>
    </w:p>
    <w:p w:rsidR="7E94360C" w:rsidP="5CEDE9D2" w:rsidRDefault="7E94360C" w14:paraId="65EFE230" w14:textId="6A09087A">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1155CC"/>
          <w:sz w:val="24"/>
          <w:szCs w:val="24"/>
          <w:lang w:val="en-US"/>
        </w:rPr>
      </w:pPr>
      <w:r w:rsidRPr="5CEDE9D2" w:rsidR="7E94360C">
        <w:rPr>
          <w:rFonts w:ascii="Times New Roman" w:hAnsi="Times New Roman" w:eastAsia="Times New Roman" w:cs="Times New Roman"/>
          <w:b w:val="0"/>
          <w:bCs w:val="0"/>
          <w:i w:val="0"/>
          <w:iCs w:val="0"/>
          <w:caps w:val="0"/>
          <w:smallCaps w:val="0"/>
          <w:strike w:val="0"/>
          <w:dstrike w:val="0"/>
          <w:noProof w:val="0"/>
          <w:color w:val="222222"/>
          <w:sz w:val="24"/>
          <w:szCs w:val="24"/>
          <w:u w:val="single"/>
          <w:lang w:val="en-US"/>
        </w:rPr>
        <w:t>Harvard Business Review</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(2020) How Data Analytics Improves Business Decision Making.</w:t>
      </w:r>
    </w:p>
    <w:p w:rsidR="5CEDE9D2" w:rsidP="5CEDE9D2" w:rsidRDefault="5CEDE9D2" w14:paraId="7C1FED85" w14:textId="262D6A91">
      <w:pPr>
        <w:shd w:val="clear" w:color="auto" w:fill="FFFFFF" w:themeFill="background1"/>
        <w:spacing w:before="0" w:beforeAutospacing="off" w:after="180" w:afterAutospacing="off"/>
        <w:rPr>
          <w:sz w:val="24"/>
          <w:szCs w:val="24"/>
        </w:rPr>
      </w:pPr>
    </w:p>
    <w:p w:rsidR="7E94360C" w:rsidP="5CEDE9D2" w:rsidRDefault="7E94360C" w14:paraId="22FA2C3A" w14:textId="29957795">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5CEDE9D2" w:rsidR="7E94360C">
        <w:rPr>
          <w:rFonts w:ascii="Times New Roman" w:hAnsi="Times New Roman" w:eastAsia="Times New Roman" w:cs="Times New Roman"/>
          <w:b w:val="0"/>
          <w:bCs w:val="0"/>
          <w:i w:val="0"/>
          <w:iCs w:val="0"/>
          <w:caps w:val="0"/>
          <w:smallCaps w:val="0"/>
          <w:strike w:val="0"/>
          <w:dstrike w:val="0"/>
          <w:noProof w:val="0"/>
          <w:color w:val="222222"/>
          <w:sz w:val="24"/>
          <w:szCs w:val="24"/>
          <w:u w:val="single"/>
          <w:lang w:val="en-US"/>
        </w:rPr>
        <w:t>Organisation</w:t>
      </w:r>
      <w:r w:rsidRPr="5CEDE9D2" w:rsidR="7E94360C">
        <w:rPr>
          <w:rFonts w:ascii="Times New Roman" w:hAnsi="Times New Roman" w:eastAsia="Times New Roman" w:cs="Times New Roman"/>
          <w:b w:val="0"/>
          <w:bCs w:val="0"/>
          <w:i w:val="0"/>
          <w:iCs w:val="0"/>
          <w:caps w:val="0"/>
          <w:smallCaps w:val="0"/>
          <w:strike w:val="0"/>
          <w:dstrike w:val="0"/>
          <w:noProof w:val="0"/>
          <w:color w:val="222222"/>
          <w:sz w:val="24"/>
          <w:szCs w:val="24"/>
          <w:u w:val="single"/>
          <w:lang w:val="en-US"/>
        </w:rPr>
        <w:t xml:space="preserve"> for Economic Co-operation and Development</w:t>
      </w:r>
      <w:r w:rsidRPr="5CEDE9D2" w:rsidR="7E94360C">
        <w:rPr>
          <w:rFonts w:ascii="Times New Roman" w:hAnsi="Times New Roman" w:eastAsia="Times New Roman" w:cs="Times New Roman"/>
          <w:b w:val="0"/>
          <w:bCs w:val="0"/>
          <w:i w:val="0"/>
          <w:iCs w:val="0"/>
          <w:caps w:val="0"/>
          <w:smallCaps w:val="0"/>
          <w:noProof w:val="0"/>
          <w:color w:val="222222"/>
          <w:sz w:val="24"/>
          <w:szCs w:val="24"/>
          <w:lang w:val="en-US"/>
        </w:rPr>
        <w:t xml:space="preserve"> (2021) Digital Economy Outlook 2021. Paris: OECD Publishing.</w:t>
      </w:r>
    </w:p>
    <w:p w:rsidR="5CEDE9D2" w:rsidP="5CEDE9D2" w:rsidRDefault="5CEDE9D2" w14:paraId="4960F341" w14:textId="44D9AF56">
      <w:pPr>
        <w:rPr>
          <w:sz w:val="24"/>
          <w:szCs w:val="24"/>
        </w:rPr>
      </w:pPr>
    </w:p>
    <w:p w:rsidR="5CEDE9D2" w:rsidP="5CEDE9D2" w:rsidRDefault="5CEDE9D2" w14:paraId="0407CB4B" w14:textId="3BB84176">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39014C0" w:rsidP="5CEDE9D2" w:rsidRDefault="039014C0" w14:paraId="4E31B3CE" w14:textId="61E7077B">
      <w:pPr>
        <w:pStyle w:val="Normal"/>
        <w:rPr>
          <w:rFonts w:ascii="Times New Roman" w:hAnsi="Times New Roman" w:eastAsia="Times New Roman" w:cs="Times New Roman"/>
          <w:b w:val="1"/>
          <w:bCs w:val="1"/>
        </w:rPr>
      </w:pPr>
      <w:r w:rsidRPr="5CEDE9D2" w:rsidR="039014C0">
        <w:rPr>
          <w:rFonts w:ascii="Times New Roman" w:hAnsi="Times New Roman" w:eastAsia="Times New Roman" w:cs="Times New Roman"/>
          <w:b w:val="1"/>
          <w:bCs w:val="1"/>
        </w:rPr>
        <w:t xml:space="preserve">AI Statement </w:t>
      </w:r>
    </w:p>
    <w:p w:rsidR="5CEDE9D2" w:rsidP="5CEDE9D2" w:rsidRDefault="5CEDE9D2" w14:paraId="265F4864" w14:textId="5126410A">
      <w:pPr>
        <w:pStyle w:val="Normal"/>
        <w:rPr>
          <w:rFonts w:ascii="Times New Roman" w:hAnsi="Times New Roman" w:eastAsia="Times New Roman" w:cs="Times New Roman"/>
        </w:rPr>
      </w:pPr>
    </w:p>
    <w:p w:rsidR="039014C0" w:rsidP="5CEDE9D2" w:rsidRDefault="039014C0" w14:paraId="77097213" w14:textId="2F8F98D2">
      <w:pPr>
        <w:pStyle w:val="Normal"/>
        <w:rPr>
          <w:rFonts w:ascii="Times New Roman" w:hAnsi="Times New Roman" w:eastAsia="Times New Roman" w:cs="Times New Roman"/>
        </w:rPr>
      </w:pPr>
      <w:r w:rsidRPr="5CEDE9D2" w:rsidR="039014C0">
        <w:rPr>
          <w:rFonts w:ascii="Times New Roman" w:hAnsi="Times New Roman" w:eastAsia="Times New Roman" w:cs="Times New Roman"/>
        </w:rPr>
        <w:t xml:space="preserve">I </w:t>
      </w:r>
      <w:r w:rsidRPr="5CEDE9D2" w:rsidR="2A1E8BB9">
        <w:rPr>
          <w:rFonts w:ascii="Times New Roman" w:hAnsi="Times New Roman" w:eastAsia="Times New Roman" w:cs="Times New Roman"/>
        </w:rPr>
        <w:t xml:space="preserve">confirm that </w:t>
      </w:r>
      <w:r w:rsidRPr="5CEDE9D2" w:rsidR="2A1E8BB9">
        <w:rPr>
          <w:rFonts w:ascii="Times New Roman" w:hAnsi="Times New Roman" w:eastAsia="Times New Roman" w:cs="Times New Roman"/>
        </w:rPr>
        <w:t>i</w:t>
      </w:r>
      <w:r w:rsidRPr="5CEDE9D2" w:rsidR="2A1E8BB9">
        <w:rPr>
          <w:rFonts w:ascii="Times New Roman" w:hAnsi="Times New Roman" w:eastAsia="Times New Roman" w:cs="Times New Roman"/>
        </w:rPr>
        <w:t xml:space="preserve"> have not presented any AI generated text as my own work, i confi</w:t>
      </w:r>
      <w:r w:rsidRPr="5CEDE9D2" w:rsidR="1EB6887F">
        <w:rPr>
          <w:rFonts w:ascii="Times New Roman" w:hAnsi="Times New Roman" w:eastAsia="Times New Roman" w:cs="Times New Roman"/>
        </w:rPr>
        <w:t xml:space="preserve">rm i have copies of my drafts, notes, and other resources </w:t>
      </w:r>
      <w:r w:rsidRPr="5CEDE9D2" w:rsidR="1EB6887F">
        <w:rPr>
          <w:rFonts w:ascii="Times New Roman" w:hAnsi="Times New Roman" w:eastAsia="Times New Roman" w:cs="Times New Roman"/>
        </w:rPr>
        <w:t>i</w:t>
      </w:r>
      <w:r w:rsidRPr="5CEDE9D2" w:rsidR="1EB6887F">
        <w:rPr>
          <w:rFonts w:ascii="Times New Roman" w:hAnsi="Times New Roman" w:eastAsia="Times New Roman" w:cs="Times New Roman"/>
        </w:rPr>
        <w:t xml:space="preserve"> used.</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68942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154747"/>
    <w:rsid w:val="00A217C6"/>
    <w:rsid w:val="00BAA28F"/>
    <w:rsid w:val="022D311F"/>
    <w:rsid w:val="02494779"/>
    <w:rsid w:val="02BCF58D"/>
    <w:rsid w:val="03226AAC"/>
    <w:rsid w:val="039014C0"/>
    <w:rsid w:val="03B9B20F"/>
    <w:rsid w:val="03F84587"/>
    <w:rsid w:val="03FC9AF2"/>
    <w:rsid w:val="050D709F"/>
    <w:rsid w:val="05BAF506"/>
    <w:rsid w:val="07A8DBFB"/>
    <w:rsid w:val="08099157"/>
    <w:rsid w:val="088F11AC"/>
    <w:rsid w:val="0916B046"/>
    <w:rsid w:val="09D7F5C1"/>
    <w:rsid w:val="0A3A3AA6"/>
    <w:rsid w:val="0B39CC0D"/>
    <w:rsid w:val="0BDCF9D2"/>
    <w:rsid w:val="0C89DBAD"/>
    <w:rsid w:val="0E947331"/>
    <w:rsid w:val="10154747"/>
    <w:rsid w:val="10AB0D45"/>
    <w:rsid w:val="10F5BC7D"/>
    <w:rsid w:val="116E1D8A"/>
    <w:rsid w:val="11947B3A"/>
    <w:rsid w:val="13B9E9F1"/>
    <w:rsid w:val="146D3454"/>
    <w:rsid w:val="16228D6D"/>
    <w:rsid w:val="1627E3F2"/>
    <w:rsid w:val="17BF9113"/>
    <w:rsid w:val="17EE2FFC"/>
    <w:rsid w:val="18426AD3"/>
    <w:rsid w:val="19C58BD4"/>
    <w:rsid w:val="19D68D88"/>
    <w:rsid w:val="19DD7C93"/>
    <w:rsid w:val="1A627D73"/>
    <w:rsid w:val="1AB1E75A"/>
    <w:rsid w:val="1B93BCAD"/>
    <w:rsid w:val="1CCA7A0E"/>
    <w:rsid w:val="1D233F2B"/>
    <w:rsid w:val="1DBD3143"/>
    <w:rsid w:val="1E305B00"/>
    <w:rsid w:val="1EB6887F"/>
    <w:rsid w:val="1EC52F00"/>
    <w:rsid w:val="1ECFAECE"/>
    <w:rsid w:val="1ED60C2B"/>
    <w:rsid w:val="1F621CE3"/>
    <w:rsid w:val="1FCE6BEF"/>
    <w:rsid w:val="2056074E"/>
    <w:rsid w:val="20AACF84"/>
    <w:rsid w:val="211FC25D"/>
    <w:rsid w:val="2150B082"/>
    <w:rsid w:val="2179B992"/>
    <w:rsid w:val="21EABA7C"/>
    <w:rsid w:val="21F09DB8"/>
    <w:rsid w:val="2205C42E"/>
    <w:rsid w:val="22761227"/>
    <w:rsid w:val="2279BD39"/>
    <w:rsid w:val="23294F9A"/>
    <w:rsid w:val="2385FDE7"/>
    <w:rsid w:val="2433282C"/>
    <w:rsid w:val="25BCEE92"/>
    <w:rsid w:val="267918C8"/>
    <w:rsid w:val="27D4BBA9"/>
    <w:rsid w:val="2921FFAE"/>
    <w:rsid w:val="295D6B2B"/>
    <w:rsid w:val="2A0446E8"/>
    <w:rsid w:val="2A1E8BB9"/>
    <w:rsid w:val="2B05109D"/>
    <w:rsid w:val="2B85D779"/>
    <w:rsid w:val="2D8D8904"/>
    <w:rsid w:val="2DB56C6C"/>
    <w:rsid w:val="2DB9357F"/>
    <w:rsid w:val="2E425226"/>
    <w:rsid w:val="2ECA1D65"/>
    <w:rsid w:val="2EF37A7F"/>
    <w:rsid w:val="30917FED"/>
    <w:rsid w:val="30D1D251"/>
    <w:rsid w:val="316E8F25"/>
    <w:rsid w:val="33A48DA0"/>
    <w:rsid w:val="33D72E95"/>
    <w:rsid w:val="3414C232"/>
    <w:rsid w:val="346A0D66"/>
    <w:rsid w:val="34C1C8B9"/>
    <w:rsid w:val="351FBAB0"/>
    <w:rsid w:val="352AC32B"/>
    <w:rsid w:val="3655B57E"/>
    <w:rsid w:val="36846CBF"/>
    <w:rsid w:val="36D723C7"/>
    <w:rsid w:val="37833CE4"/>
    <w:rsid w:val="38D26EAD"/>
    <w:rsid w:val="39D894DF"/>
    <w:rsid w:val="3A35862B"/>
    <w:rsid w:val="3AD6F08E"/>
    <w:rsid w:val="3B3B843A"/>
    <w:rsid w:val="3B4BE1BA"/>
    <w:rsid w:val="3C9BACBD"/>
    <w:rsid w:val="3DE0147B"/>
    <w:rsid w:val="3E76CC46"/>
    <w:rsid w:val="3FF48CBF"/>
    <w:rsid w:val="401FD6E6"/>
    <w:rsid w:val="42602322"/>
    <w:rsid w:val="432BB32B"/>
    <w:rsid w:val="43AA3CC0"/>
    <w:rsid w:val="45AFD921"/>
    <w:rsid w:val="4695BBFC"/>
    <w:rsid w:val="469FE7DD"/>
    <w:rsid w:val="46BB6044"/>
    <w:rsid w:val="485EEEB0"/>
    <w:rsid w:val="496A7062"/>
    <w:rsid w:val="4AE329B7"/>
    <w:rsid w:val="4AE58EEF"/>
    <w:rsid w:val="4AFBD1AD"/>
    <w:rsid w:val="4B6DE3CD"/>
    <w:rsid w:val="4B72C24E"/>
    <w:rsid w:val="4CBE0C1E"/>
    <w:rsid w:val="4D4B0340"/>
    <w:rsid w:val="4E2CFF0F"/>
    <w:rsid w:val="5009E347"/>
    <w:rsid w:val="5105A66E"/>
    <w:rsid w:val="52AA4150"/>
    <w:rsid w:val="53F5869A"/>
    <w:rsid w:val="546A9A54"/>
    <w:rsid w:val="5493E173"/>
    <w:rsid w:val="54D110F6"/>
    <w:rsid w:val="55D26026"/>
    <w:rsid w:val="564D6AC1"/>
    <w:rsid w:val="578450B5"/>
    <w:rsid w:val="5852A6C9"/>
    <w:rsid w:val="5A1F5EA3"/>
    <w:rsid w:val="5A3F34BE"/>
    <w:rsid w:val="5BEFFB81"/>
    <w:rsid w:val="5C6A0492"/>
    <w:rsid w:val="5C735AA1"/>
    <w:rsid w:val="5C966FFA"/>
    <w:rsid w:val="5CBAB6C4"/>
    <w:rsid w:val="5CEDE9D2"/>
    <w:rsid w:val="5E172BE9"/>
    <w:rsid w:val="5F692F61"/>
    <w:rsid w:val="5F863D4E"/>
    <w:rsid w:val="608AF763"/>
    <w:rsid w:val="612739D1"/>
    <w:rsid w:val="61AECF84"/>
    <w:rsid w:val="6218A9A8"/>
    <w:rsid w:val="623720CF"/>
    <w:rsid w:val="63269746"/>
    <w:rsid w:val="63538C4F"/>
    <w:rsid w:val="639C747D"/>
    <w:rsid w:val="63B14E9C"/>
    <w:rsid w:val="63EB22BC"/>
    <w:rsid w:val="63EFEA69"/>
    <w:rsid w:val="640FF98F"/>
    <w:rsid w:val="650585DE"/>
    <w:rsid w:val="659DCF3E"/>
    <w:rsid w:val="65EDC2AF"/>
    <w:rsid w:val="6654DBC7"/>
    <w:rsid w:val="68C4B7DA"/>
    <w:rsid w:val="68FD0EE0"/>
    <w:rsid w:val="6929BD36"/>
    <w:rsid w:val="6A1A62FB"/>
    <w:rsid w:val="6A3A91A8"/>
    <w:rsid w:val="6A6F3DFC"/>
    <w:rsid w:val="6AC83E9C"/>
    <w:rsid w:val="6BA17D2E"/>
    <w:rsid w:val="6C485547"/>
    <w:rsid w:val="6C8D5CC1"/>
    <w:rsid w:val="6CB88405"/>
    <w:rsid w:val="6D455C6B"/>
    <w:rsid w:val="6D6B3B7F"/>
    <w:rsid w:val="6EE9671C"/>
    <w:rsid w:val="6F261A26"/>
    <w:rsid w:val="72777BA9"/>
    <w:rsid w:val="73917CC9"/>
    <w:rsid w:val="743AAD59"/>
    <w:rsid w:val="7549E54B"/>
    <w:rsid w:val="75AB5012"/>
    <w:rsid w:val="7672D590"/>
    <w:rsid w:val="77250757"/>
    <w:rsid w:val="77645487"/>
    <w:rsid w:val="77B677B6"/>
    <w:rsid w:val="783C0DB7"/>
    <w:rsid w:val="78C34E6E"/>
    <w:rsid w:val="78FEF85C"/>
    <w:rsid w:val="78FFE4EE"/>
    <w:rsid w:val="7A2602D6"/>
    <w:rsid w:val="7A880BBB"/>
    <w:rsid w:val="7AAE245D"/>
    <w:rsid w:val="7ACF0F6B"/>
    <w:rsid w:val="7B2BA3D1"/>
    <w:rsid w:val="7C57DEB7"/>
    <w:rsid w:val="7DB81C5B"/>
    <w:rsid w:val="7E2265E7"/>
    <w:rsid w:val="7E94360C"/>
    <w:rsid w:val="7ED160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54747"/>
  <w15:chartTrackingRefBased/>
  <w15:docId w15:val="{03AC758E-D092-4DBD-BA04-C08802ECEA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CEDE9D2"/>
    <w:pPr>
      <w:spacing/>
      <w:ind w:left="720"/>
      <w:contextualSpacing/>
    </w:pPr>
  </w:style>
  <w:style w:type="character" w:styleId="Hyperlink">
    <w:uiPriority w:val="99"/>
    <w:name w:val="Hyperlink"/>
    <w:basedOn w:val="DefaultParagraphFont"/>
    <w:unhideWhenUsed/>
    <w:rsid w:val="5CEDE9D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46957223" /><Relationship Type="http://schemas.openxmlformats.org/officeDocument/2006/relationships/image" Target="/media/image2.png" Id="rId772711609" /><Relationship Type="http://schemas.openxmlformats.org/officeDocument/2006/relationships/image" Target="/media/image3.png" Id="rId1890358278" /><Relationship Type="http://schemas.openxmlformats.org/officeDocument/2006/relationships/image" Target="/media/image4.png" Id="rId1468105342" /><Relationship Type="http://schemas.openxmlformats.org/officeDocument/2006/relationships/image" Target="/media/image.jpg" Id="rId1283398538" /><Relationship Type="http://schemas.openxmlformats.org/officeDocument/2006/relationships/image" Target="/media/image2.jpg" Id="rId2089427331" /><Relationship Type="http://schemas.openxmlformats.org/officeDocument/2006/relationships/image" Target="/media/image3.jpg" Id="rId593339286" /><Relationship Type="http://schemas.openxmlformats.org/officeDocument/2006/relationships/numbering" Target="numbering.xml" Id="R874997b7777746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2026-03-14T12:16:58.8516460Z</dcterms:created>
  <dcterms:modified xsi:type="dcterms:W3CDTF">2026-03-14T15:32:42.1622366Z</dcterms:modified>
  <dc:creator>Sergiu Vranceanu (2435824)</dc:creator>
  <lastModifiedBy>Sergiu Vranceanu (2435824)</lastModifiedBy>
</coreProperties>
</file>