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6C549" w14:textId="04C6D27F" w:rsidR="004A6CCD" w:rsidRPr="004A6CCD" w:rsidRDefault="004A6CCD" w:rsidP="004A6CCD">
      <w:pPr>
        <w:spacing w:after="200" w:line="276" w:lineRule="auto"/>
        <w:jc w:val="center"/>
        <w:rPr>
          <w:rFonts w:cs="Times New Roman"/>
          <w:b/>
          <w:bCs/>
          <w:color w:val="222222"/>
          <w:sz w:val="48"/>
          <w:szCs w:val="48"/>
          <w:shd w:val="clear" w:color="auto" w:fill="FFFFFF"/>
        </w:rPr>
      </w:pPr>
      <w:r w:rsidRPr="004A6CCD">
        <w:rPr>
          <w:rFonts w:cs="Times New Roman"/>
          <w:b/>
          <w:bCs/>
          <w:color w:val="222222"/>
          <w:sz w:val="48"/>
          <w:szCs w:val="48"/>
          <w:shd w:val="clear" w:color="auto" w:fill="FFFFFF"/>
        </w:rPr>
        <w:t>Financial Management</w:t>
      </w:r>
    </w:p>
    <w:p w14:paraId="396BBC72" w14:textId="01AAFE03" w:rsidR="004A6CCD" w:rsidRDefault="004A6CCD" w:rsidP="00BF7002">
      <w:pPr>
        <w:spacing w:after="200" w:line="276" w:lineRule="auto"/>
        <w:rPr>
          <w:rFonts w:cs="Times New Roman"/>
          <w:b/>
          <w:bCs/>
          <w:color w:val="222222"/>
          <w:sz w:val="36"/>
          <w:szCs w:val="36"/>
          <w:shd w:val="clear" w:color="auto" w:fill="FFFFFF"/>
        </w:rPr>
      </w:pPr>
    </w:p>
    <w:p w14:paraId="53E47825" w14:textId="2371E949" w:rsidR="004A6CCD" w:rsidRDefault="004A6CCD" w:rsidP="00BF7002">
      <w:pPr>
        <w:spacing w:after="200" w:line="276" w:lineRule="auto"/>
        <w:rPr>
          <w:rFonts w:cs="Times New Roman"/>
          <w:b/>
          <w:bCs/>
          <w:color w:val="222222"/>
          <w:sz w:val="36"/>
          <w:szCs w:val="36"/>
          <w:shd w:val="clear" w:color="auto" w:fill="FFFFFF"/>
        </w:rPr>
      </w:pPr>
    </w:p>
    <w:p w14:paraId="640F6BFC" w14:textId="3EAE93EA" w:rsidR="004A6CCD" w:rsidRDefault="004A6CCD" w:rsidP="00BF7002">
      <w:pPr>
        <w:spacing w:after="200" w:line="276" w:lineRule="auto"/>
        <w:rPr>
          <w:rFonts w:cs="Times New Roman"/>
          <w:b/>
          <w:bCs/>
          <w:color w:val="222222"/>
          <w:sz w:val="36"/>
          <w:szCs w:val="36"/>
          <w:shd w:val="clear" w:color="auto" w:fill="FFFFFF"/>
        </w:rPr>
      </w:pPr>
    </w:p>
    <w:p w14:paraId="4A6D4B07" w14:textId="5DE42F45" w:rsidR="004A6CCD" w:rsidRDefault="004A6CCD" w:rsidP="00BF7002">
      <w:pPr>
        <w:spacing w:after="200" w:line="276" w:lineRule="auto"/>
        <w:rPr>
          <w:rFonts w:cs="Times New Roman"/>
          <w:b/>
          <w:bCs/>
          <w:color w:val="222222"/>
          <w:sz w:val="36"/>
          <w:szCs w:val="36"/>
          <w:shd w:val="clear" w:color="auto" w:fill="FFFFFF"/>
        </w:rPr>
      </w:pPr>
    </w:p>
    <w:p w14:paraId="15F66135" w14:textId="27FBDA63" w:rsidR="004A6CCD" w:rsidRDefault="004A6CCD" w:rsidP="00BF7002">
      <w:pPr>
        <w:spacing w:after="200" w:line="276" w:lineRule="auto"/>
        <w:rPr>
          <w:rFonts w:cs="Times New Roman"/>
          <w:b/>
          <w:bCs/>
          <w:color w:val="222222"/>
          <w:sz w:val="36"/>
          <w:szCs w:val="36"/>
          <w:shd w:val="clear" w:color="auto" w:fill="FFFFFF"/>
        </w:rPr>
      </w:pPr>
    </w:p>
    <w:p w14:paraId="03F5E149" w14:textId="0AD04E6B" w:rsidR="004A6CCD" w:rsidRDefault="004A6CCD" w:rsidP="00BF7002">
      <w:pPr>
        <w:spacing w:after="200" w:line="276" w:lineRule="auto"/>
        <w:rPr>
          <w:rFonts w:cs="Times New Roman"/>
          <w:b/>
          <w:bCs/>
          <w:color w:val="222222"/>
          <w:sz w:val="36"/>
          <w:szCs w:val="36"/>
          <w:shd w:val="clear" w:color="auto" w:fill="FFFFFF"/>
        </w:rPr>
      </w:pPr>
    </w:p>
    <w:p w14:paraId="745D0861" w14:textId="30176335" w:rsidR="004A6CCD" w:rsidRDefault="004A6CCD" w:rsidP="00BF7002">
      <w:pPr>
        <w:spacing w:after="200" w:line="276" w:lineRule="auto"/>
        <w:rPr>
          <w:rFonts w:cs="Times New Roman"/>
          <w:b/>
          <w:bCs/>
          <w:color w:val="222222"/>
          <w:sz w:val="36"/>
          <w:szCs w:val="36"/>
          <w:shd w:val="clear" w:color="auto" w:fill="FFFFFF"/>
        </w:rPr>
      </w:pPr>
    </w:p>
    <w:p w14:paraId="0C45A65F" w14:textId="670C543D" w:rsidR="004A6CCD" w:rsidRDefault="004A6CCD" w:rsidP="00BF7002">
      <w:pPr>
        <w:spacing w:after="200" w:line="276" w:lineRule="auto"/>
        <w:rPr>
          <w:rFonts w:cs="Times New Roman"/>
          <w:b/>
          <w:bCs/>
          <w:color w:val="222222"/>
          <w:sz w:val="36"/>
          <w:szCs w:val="36"/>
          <w:shd w:val="clear" w:color="auto" w:fill="FFFFFF"/>
        </w:rPr>
      </w:pPr>
    </w:p>
    <w:p w14:paraId="5F089E2C" w14:textId="77777777" w:rsidR="004A6CCD" w:rsidRDefault="004A6CCD" w:rsidP="00BF7002">
      <w:pPr>
        <w:spacing w:after="200" w:line="276" w:lineRule="auto"/>
        <w:rPr>
          <w:rFonts w:cs="Times New Roman"/>
          <w:b/>
          <w:bCs/>
          <w:color w:val="222222"/>
          <w:sz w:val="36"/>
          <w:szCs w:val="36"/>
          <w:shd w:val="clear" w:color="auto" w:fill="FFFFFF"/>
        </w:rPr>
      </w:pPr>
    </w:p>
    <w:p w14:paraId="34542EFD" w14:textId="77777777" w:rsidR="004A6CCD" w:rsidRDefault="004A6CCD" w:rsidP="00BF7002">
      <w:pPr>
        <w:spacing w:after="200" w:line="276" w:lineRule="auto"/>
        <w:rPr>
          <w:rFonts w:cs="Times New Roman"/>
          <w:b/>
          <w:bCs/>
          <w:color w:val="222222"/>
          <w:sz w:val="36"/>
          <w:szCs w:val="36"/>
          <w:shd w:val="clear" w:color="auto" w:fill="FFFFFF"/>
        </w:rPr>
      </w:pPr>
    </w:p>
    <w:p w14:paraId="55D06084" w14:textId="11338CBE" w:rsidR="004A6CCD" w:rsidRPr="004A6CCD" w:rsidRDefault="004A6CCD" w:rsidP="004A6CCD">
      <w:pPr>
        <w:spacing w:line="360" w:lineRule="auto"/>
        <w:jc w:val="right"/>
        <w:rPr>
          <w:b/>
          <w:szCs w:val="28"/>
          <w:lang w:val="en-US"/>
        </w:rPr>
      </w:pPr>
      <w:r w:rsidRPr="004A6CCD">
        <w:rPr>
          <w:b/>
          <w:szCs w:val="28"/>
          <w:lang w:val="en-US"/>
        </w:rPr>
        <w:t xml:space="preserve">Student </w:t>
      </w:r>
      <w:proofErr w:type="gramStart"/>
      <w:r w:rsidRPr="004A6CCD">
        <w:rPr>
          <w:b/>
          <w:szCs w:val="28"/>
          <w:lang w:val="en-US"/>
        </w:rPr>
        <w:t>Name</w:t>
      </w:r>
      <w:r>
        <w:rPr>
          <w:b/>
          <w:szCs w:val="28"/>
          <w:lang w:val="en-US"/>
        </w:rPr>
        <w:t>:-</w:t>
      </w:r>
      <w:proofErr w:type="gramEnd"/>
      <w:r>
        <w:rPr>
          <w:b/>
          <w:szCs w:val="28"/>
          <w:lang w:val="en-US"/>
        </w:rPr>
        <w:t xml:space="preserve"> Rutvik Sawant</w:t>
      </w:r>
    </w:p>
    <w:p w14:paraId="36664158" w14:textId="6EF8B1F8" w:rsidR="004A6CCD" w:rsidRPr="00F54C75" w:rsidRDefault="004A6CCD" w:rsidP="004A6CCD">
      <w:pPr>
        <w:spacing w:line="360" w:lineRule="auto"/>
        <w:jc w:val="right"/>
        <w:rPr>
          <w:b/>
          <w:szCs w:val="28"/>
          <w:lang w:val="en-US"/>
        </w:rPr>
      </w:pPr>
      <w:r w:rsidRPr="00F54C75">
        <w:rPr>
          <w:b/>
          <w:szCs w:val="28"/>
          <w:lang w:val="en-US"/>
        </w:rPr>
        <w:t>STUDENT ID: 1704935</w:t>
      </w:r>
    </w:p>
    <w:p w14:paraId="0BE59641" w14:textId="77777777" w:rsidR="004A6CCD" w:rsidRPr="00F54C75" w:rsidRDefault="004A6CCD" w:rsidP="004A6CCD">
      <w:pPr>
        <w:spacing w:line="360" w:lineRule="auto"/>
        <w:jc w:val="right"/>
        <w:rPr>
          <w:b/>
          <w:szCs w:val="28"/>
          <w:lang w:val="en-US"/>
        </w:rPr>
      </w:pPr>
      <w:r w:rsidRPr="00F54C75">
        <w:rPr>
          <w:b/>
          <w:szCs w:val="28"/>
          <w:lang w:val="en-US"/>
        </w:rPr>
        <w:t>MODULE CODE: SBMA7101</w:t>
      </w:r>
    </w:p>
    <w:p w14:paraId="01C1E175" w14:textId="6F947335" w:rsidR="004A6CCD" w:rsidRPr="00F54C75" w:rsidRDefault="004A6CCD" w:rsidP="004A6CCD">
      <w:pPr>
        <w:spacing w:line="360" w:lineRule="auto"/>
        <w:jc w:val="right"/>
        <w:rPr>
          <w:b/>
          <w:szCs w:val="28"/>
          <w:lang w:val="en-US"/>
        </w:rPr>
      </w:pPr>
      <w:r w:rsidRPr="00F54C75">
        <w:rPr>
          <w:b/>
          <w:szCs w:val="28"/>
          <w:lang w:val="en-US"/>
        </w:rPr>
        <w:t xml:space="preserve">MODULE TITLE: </w:t>
      </w:r>
      <w:r>
        <w:rPr>
          <w:b/>
          <w:szCs w:val="28"/>
          <w:lang w:val="en-US"/>
        </w:rPr>
        <w:t>Financial</w:t>
      </w:r>
      <w:r w:rsidRPr="00F54C75">
        <w:rPr>
          <w:b/>
          <w:szCs w:val="28"/>
          <w:lang w:val="en-US"/>
        </w:rPr>
        <w:t xml:space="preserve"> MANAGEMENT </w:t>
      </w:r>
    </w:p>
    <w:p w14:paraId="7F23219F" w14:textId="01CDC1E8" w:rsidR="004A6CCD" w:rsidRPr="004A6CCD" w:rsidRDefault="004A6CCD" w:rsidP="004A6CCD">
      <w:pPr>
        <w:spacing w:line="360" w:lineRule="auto"/>
        <w:jc w:val="right"/>
        <w:rPr>
          <w:b/>
          <w:szCs w:val="28"/>
          <w:lang w:val="en-US"/>
        </w:rPr>
      </w:pPr>
      <w:r w:rsidRPr="00F54C75">
        <w:rPr>
          <w:b/>
          <w:szCs w:val="28"/>
          <w:lang w:val="en-US"/>
        </w:rPr>
        <w:t xml:space="preserve">LECTURER’S NAME: </w:t>
      </w:r>
      <w:r w:rsidRPr="004A6CCD">
        <w:rPr>
          <w:b/>
          <w:szCs w:val="28"/>
          <w:lang w:val="en-US"/>
        </w:rPr>
        <w:t xml:space="preserve">Isaiah </w:t>
      </w:r>
      <w:proofErr w:type="spellStart"/>
      <w:r w:rsidRPr="004A6CCD">
        <w:rPr>
          <w:b/>
          <w:szCs w:val="28"/>
          <w:lang w:val="en-US"/>
        </w:rPr>
        <w:t>Oino</w:t>
      </w:r>
      <w:proofErr w:type="spellEnd"/>
      <w:r w:rsidRPr="004A6CCD">
        <w:rPr>
          <w:b/>
          <w:szCs w:val="28"/>
          <w:lang w:val="en-US"/>
        </w:rPr>
        <w:t xml:space="preserve"> </w:t>
      </w:r>
    </w:p>
    <w:p w14:paraId="7C322203" w14:textId="1ABB6DD9" w:rsidR="004A6CCD" w:rsidRDefault="004A6CCD" w:rsidP="004A6CCD">
      <w:pPr>
        <w:spacing w:line="360" w:lineRule="auto"/>
        <w:rPr>
          <w:b/>
          <w:szCs w:val="28"/>
          <w:lang w:val="en-US"/>
        </w:rPr>
      </w:pPr>
    </w:p>
    <w:p w14:paraId="53F94E1C" w14:textId="77777777" w:rsidR="004A6CCD" w:rsidRDefault="004A6CCD" w:rsidP="004A6CCD">
      <w:pPr>
        <w:spacing w:line="360" w:lineRule="auto"/>
        <w:jc w:val="right"/>
        <w:rPr>
          <w:b/>
          <w:szCs w:val="28"/>
          <w:lang w:val="en-US"/>
        </w:rPr>
      </w:pPr>
    </w:p>
    <w:p w14:paraId="26218CDC" w14:textId="77777777" w:rsidR="004A6CCD" w:rsidRDefault="004A6CCD" w:rsidP="004A6CCD">
      <w:pPr>
        <w:spacing w:line="360" w:lineRule="auto"/>
        <w:jc w:val="right"/>
        <w:rPr>
          <w:b/>
          <w:szCs w:val="28"/>
          <w:lang w:val="en-US"/>
        </w:rPr>
      </w:pPr>
    </w:p>
    <w:p w14:paraId="6ECA578E" w14:textId="77777777" w:rsidR="004A6CCD" w:rsidRDefault="004A6CCD" w:rsidP="004A6CCD">
      <w:pPr>
        <w:spacing w:line="360" w:lineRule="auto"/>
        <w:jc w:val="right"/>
        <w:rPr>
          <w:b/>
          <w:szCs w:val="28"/>
          <w:lang w:val="en-US"/>
        </w:rPr>
      </w:pPr>
    </w:p>
    <w:p w14:paraId="533148ED" w14:textId="77777777" w:rsidR="004A6CCD" w:rsidRDefault="004A6CCD" w:rsidP="004A6CCD">
      <w:pPr>
        <w:spacing w:line="360" w:lineRule="auto"/>
        <w:jc w:val="right"/>
        <w:rPr>
          <w:b/>
          <w:szCs w:val="28"/>
          <w:lang w:val="en-US"/>
        </w:rPr>
      </w:pPr>
    </w:p>
    <w:p w14:paraId="05F2EE92" w14:textId="638DD500" w:rsidR="004A6CCD" w:rsidRPr="00F54C75" w:rsidRDefault="004A6CCD" w:rsidP="004A6CCD">
      <w:pPr>
        <w:spacing w:line="360" w:lineRule="auto"/>
        <w:jc w:val="right"/>
        <w:rPr>
          <w:b/>
          <w:szCs w:val="28"/>
          <w:lang w:val="en-US"/>
        </w:rPr>
      </w:pPr>
      <w:r w:rsidRPr="00F54C75">
        <w:rPr>
          <w:b/>
          <w:szCs w:val="28"/>
          <w:lang w:val="en-US"/>
        </w:rPr>
        <w:t xml:space="preserve"> </w:t>
      </w:r>
    </w:p>
    <w:p w14:paraId="1C87F742" w14:textId="43F202E7" w:rsidR="0080763E" w:rsidRDefault="005C66FB" w:rsidP="004A6CCD">
      <w:pPr>
        <w:spacing w:after="200" w:line="276" w:lineRule="auto"/>
        <w:jc w:val="left"/>
        <w:rPr>
          <w:rFonts w:cs="Times New Roman"/>
          <w:b/>
          <w:bCs/>
          <w:color w:val="222222"/>
          <w:sz w:val="36"/>
          <w:szCs w:val="36"/>
          <w:shd w:val="clear" w:color="auto" w:fill="FFFFFF"/>
        </w:rPr>
      </w:pPr>
      <w:r>
        <w:rPr>
          <w:rFonts w:cs="Times New Roman"/>
          <w:b/>
          <w:bCs/>
          <w:color w:val="222222"/>
          <w:sz w:val="36"/>
          <w:szCs w:val="36"/>
          <w:shd w:val="clear" w:color="auto" w:fill="FFFFFF"/>
        </w:rPr>
        <w:lastRenderedPageBreak/>
        <w:t xml:space="preserve">Table of content </w:t>
      </w:r>
    </w:p>
    <w:p w14:paraId="71C641D8" w14:textId="391DD60F" w:rsidR="004A6CCD" w:rsidRPr="004A6CCD" w:rsidRDefault="004A6CCD" w:rsidP="00BF7002">
      <w:pPr>
        <w:spacing w:after="200" w:line="276" w:lineRule="auto"/>
        <w:rPr>
          <w:rFonts w:cs="Times New Roman"/>
          <w:b/>
          <w:bCs/>
          <w:color w:val="222222"/>
          <w:sz w:val="28"/>
          <w:szCs w:val="28"/>
          <w:shd w:val="clear" w:color="auto" w:fill="FFFFFF"/>
        </w:rPr>
      </w:pPr>
      <w:r w:rsidRPr="004A6CCD">
        <w:rPr>
          <w:rFonts w:cs="Times New Roman"/>
          <w:b/>
          <w:bCs/>
          <w:color w:val="222222"/>
          <w:sz w:val="28"/>
          <w:szCs w:val="28"/>
          <w:shd w:val="clear" w:color="auto" w:fill="FFFFFF"/>
        </w:rPr>
        <w:t>Section A</w:t>
      </w:r>
      <w:r>
        <w:rPr>
          <w:rFonts w:cs="Times New Roman"/>
          <w:b/>
          <w:bCs/>
          <w:color w:val="222222"/>
          <w:sz w:val="28"/>
          <w:szCs w:val="28"/>
          <w:shd w:val="clear" w:color="auto" w:fill="FFFFFF"/>
        </w:rPr>
        <w:t>………………………………………………………………………3</w:t>
      </w:r>
    </w:p>
    <w:p w14:paraId="34089305" w14:textId="7D64F5BA" w:rsidR="005C66FB" w:rsidRDefault="005C66FB" w:rsidP="00CC4F3C">
      <w:pPr>
        <w:spacing w:after="0" w:line="276" w:lineRule="auto"/>
        <w:rPr>
          <w:rFonts w:cs="Times New Roman"/>
          <w:bCs/>
          <w:color w:val="222222"/>
          <w:sz w:val="28"/>
          <w:szCs w:val="28"/>
          <w:shd w:val="clear" w:color="auto" w:fill="FFFFFF"/>
        </w:rPr>
      </w:pPr>
      <w:r>
        <w:rPr>
          <w:rFonts w:cs="Times New Roman"/>
          <w:bCs/>
          <w:color w:val="222222"/>
          <w:sz w:val="28"/>
          <w:szCs w:val="28"/>
          <w:shd w:val="clear" w:color="auto" w:fill="FFFFFF"/>
        </w:rPr>
        <w:t>Introduction</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3</w:t>
      </w:r>
    </w:p>
    <w:p w14:paraId="10B54612" w14:textId="006205FB" w:rsidR="005C66FB" w:rsidRDefault="005C66FB" w:rsidP="00CC4F3C">
      <w:pPr>
        <w:spacing w:after="0" w:line="276" w:lineRule="auto"/>
        <w:rPr>
          <w:rFonts w:cs="Times New Roman"/>
          <w:bCs/>
          <w:color w:val="222222"/>
          <w:sz w:val="28"/>
          <w:szCs w:val="28"/>
          <w:shd w:val="clear" w:color="auto" w:fill="FFFFFF"/>
        </w:rPr>
      </w:pPr>
      <w:r>
        <w:rPr>
          <w:rFonts w:cs="Times New Roman"/>
          <w:bCs/>
          <w:color w:val="222222"/>
          <w:sz w:val="28"/>
          <w:szCs w:val="28"/>
          <w:shd w:val="clear" w:color="auto" w:fill="FFFFFF"/>
        </w:rPr>
        <w:t>Background of company</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3</w:t>
      </w:r>
    </w:p>
    <w:p w14:paraId="5D6774A4" w14:textId="2532F7D5" w:rsidR="005C66FB" w:rsidRPr="00CC4F3C" w:rsidRDefault="005C66FB" w:rsidP="00CC4F3C">
      <w:pPr>
        <w:spacing w:after="0" w:line="276" w:lineRule="auto"/>
        <w:rPr>
          <w:rFonts w:cs="Times New Roman"/>
          <w:bCs/>
          <w:color w:val="222222"/>
          <w:sz w:val="28"/>
          <w:szCs w:val="28"/>
          <w:shd w:val="clear" w:color="auto" w:fill="FFFFFF"/>
        </w:rPr>
      </w:pPr>
      <w:r>
        <w:rPr>
          <w:rFonts w:cs="Times New Roman"/>
          <w:bCs/>
          <w:color w:val="222222"/>
          <w:sz w:val="28"/>
          <w:szCs w:val="28"/>
          <w:shd w:val="clear" w:color="auto" w:fill="FFFFFF"/>
        </w:rPr>
        <w:t xml:space="preserve">Ratio analysis to </w:t>
      </w:r>
      <w:r w:rsidRPr="00CC4F3C">
        <w:rPr>
          <w:rFonts w:cs="Times New Roman"/>
          <w:bCs/>
          <w:color w:val="222222"/>
          <w:sz w:val="28"/>
          <w:szCs w:val="28"/>
          <w:shd w:val="clear" w:color="auto" w:fill="FFFFFF"/>
        </w:rPr>
        <w:t>evaluate the financial performance</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4</w:t>
      </w:r>
    </w:p>
    <w:p w14:paraId="58D9386C" w14:textId="50480427"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Debt-equity ratio</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4</w:t>
      </w:r>
    </w:p>
    <w:p w14:paraId="3E0C1D35" w14:textId="7C35EA0A"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 xml:space="preserve">Dividend </w:t>
      </w:r>
      <w:proofErr w:type="spellStart"/>
      <w:r w:rsidRPr="00CC4F3C">
        <w:rPr>
          <w:rFonts w:cs="Times New Roman"/>
          <w:bCs/>
          <w:color w:val="222222"/>
          <w:sz w:val="28"/>
          <w:szCs w:val="28"/>
          <w:shd w:val="clear" w:color="auto" w:fill="FFFFFF"/>
        </w:rPr>
        <w:t>Payout</w:t>
      </w:r>
      <w:proofErr w:type="spellEnd"/>
      <w:r w:rsidRPr="00CC4F3C">
        <w:rPr>
          <w:rFonts w:cs="Times New Roman"/>
          <w:bCs/>
          <w:color w:val="222222"/>
          <w:sz w:val="28"/>
          <w:szCs w:val="28"/>
          <w:shd w:val="clear" w:color="auto" w:fill="FFFFFF"/>
        </w:rPr>
        <w:t xml:space="preserve"> ratio</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5</w:t>
      </w:r>
    </w:p>
    <w:p w14:paraId="2BC13159" w14:textId="50D9E7F0" w:rsidR="005C66FB" w:rsidRPr="00CC4F3C" w:rsidRDefault="005C66FB" w:rsidP="00CC4F3C">
      <w:pPr>
        <w:spacing w:after="0" w:line="276" w:lineRule="auto"/>
        <w:jc w:val="left"/>
        <w:rPr>
          <w:rFonts w:cs="Times New Roman"/>
          <w:bCs/>
          <w:color w:val="222222"/>
          <w:sz w:val="28"/>
          <w:szCs w:val="28"/>
          <w:shd w:val="clear" w:color="auto" w:fill="FFFFFF"/>
        </w:rPr>
      </w:pPr>
      <w:bookmarkStart w:id="0" w:name="_Toc508202643"/>
      <w:r w:rsidRPr="00CC4F3C">
        <w:rPr>
          <w:rFonts w:cs="Times New Roman"/>
          <w:bCs/>
          <w:color w:val="222222"/>
          <w:sz w:val="28"/>
          <w:szCs w:val="28"/>
          <w:shd w:val="clear" w:color="auto" w:fill="FFFFFF"/>
        </w:rPr>
        <w:t>Current Ratio</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6</w:t>
      </w:r>
    </w:p>
    <w:p w14:paraId="182975E2" w14:textId="311EBE86" w:rsidR="00CD6FF2"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Return on assets</w:t>
      </w:r>
      <w:r w:rsidR="00CC4F3C">
        <w:rPr>
          <w:rFonts w:cs="Times New Roman"/>
          <w:bCs/>
          <w:color w:val="222222"/>
          <w:sz w:val="28"/>
          <w:szCs w:val="28"/>
          <w:shd w:val="clear" w:color="auto" w:fill="FFFFFF"/>
        </w:rPr>
        <w:t>……………………………………………………………</w:t>
      </w:r>
      <w:proofErr w:type="gramStart"/>
      <w:r w:rsidR="00CC4F3C">
        <w:rPr>
          <w:rFonts w:cs="Times New Roman"/>
          <w:bCs/>
          <w:color w:val="222222"/>
          <w:sz w:val="28"/>
          <w:szCs w:val="28"/>
          <w:shd w:val="clear" w:color="auto" w:fill="FFFFFF"/>
        </w:rPr>
        <w:t>…..</w:t>
      </w:r>
      <w:proofErr w:type="gramEnd"/>
      <w:r w:rsidR="004A6CCD">
        <w:rPr>
          <w:rFonts w:cs="Times New Roman"/>
          <w:bCs/>
          <w:color w:val="222222"/>
          <w:sz w:val="28"/>
          <w:szCs w:val="28"/>
          <w:shd w:val="clear" w:color="auto" w:fill="FFFFFF"/>
        </w:rPr>
        <w:t>7</w:t>
      </w:r>
    </w:p>
    <w:p w14:paraId="0AB8FC25" w14:textId="27C914CE" w:rsidR="005C66FB" w:rsidRPr="00CC4F3C" w:rsidRDefault="00CC4F3C" w:rsidP="00CC4F3C">
      <w:pPr>
        <w:spacing w:after="0" w:line="276" w:lineRule="auto"/>
        <w:jc w:val="left"/>
        <w:rPr>
          <w:rFonts w:cs="Times New Roman"/>
          <w:bCs/>
          <w:color w:val="222222"/>
          <w:sz w:val="28"/>
          <w:szCs w:val="28"/>
          <w:shd w:val="clear" w:color="auto" w:fill="FFFFFF"/>
        </w:rPr>
      </w:pPr>
      <w:r>
        <w:rPr>
          <w:rFonts w:cs="Times New Roman"/>
          <w:bCs/>
          <w:color w:val="222222"/>
          <w:sz w:val="28"/>
          <w:szCs w:val="28"/>
          <w:shd w:val="clear" w:color="auto" w:fill="FFFFFF"/>
        </w:rPr>
        <w:t>Net profit……………………………………………………………………….</w:t>
      </w:r>
      <w:r w:rsidR="004A6CCD">
        <w:rPr>
          <w:rFonts w:cs="Times New Roman"/>
          <w:bCs/>
          <w:color w:val="222222"/>
          <w:sz w:val="28"/>
          <w:szCs w:val="28"/>
          <w:shd w:val="clear" w:color="auto" w:fill="FFFFFF"/>
        </w:rPr>
        <w:t>8</w:t>
      </w:r>
    </w:p>
    <w:p w14:paraId="43B22579" w14:textId="032593A1"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Return on Equity</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9</w:t>
      </w:r>
    </w:p>
    <w:p w14:paraId="32B6244A" w14:textId="091DA66B" w:rsidR="00CC4F3C" w:rsidRDefault="005C66FB" w:rsidP="00CC4F3C">
      <w:pPr>
        <w:spacing w:after="0" w:line="240" w:lineRule="auto"/>
        <w:rPr>
          <w:rFonts w:cs="Times New Roman"/>
          <w:bCs/>
          <w:color w:val="222222"/>
          <w:sz w:val="28"/>
          <w:szCs w:val="28"/>
          <w:shd w:val="clear" w:color="auto" w:fill="FFFFFF"/>
        </w:rPr>
      </w:pPr>
      <w:r w:rsidRPr="00CC4F3C">
        <w:rPr>
          <w:rFonts w:cs="Times New Roman"/>
          <w:bCs/>
          <w:color w:val="222222"/>
          <w:sz w:val="28"/>
          <w:szCs w:val="28"/>
          <w:shd w:val="clear" w:color="auto" w:fill="FFFFFF"/>
        </w:rPr>
        <w:t>Earnings per share</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10</w:t>
      </w:r>
    </w:p>
    <w:p w14:paraId="708F1C4A" w14:textId="4C25FD72" w:rsidR="005C66FB" w:rsidRPr="00CC4F3C" w:rsidRDefault="005C66FB" w:rsidP="00CC4F3C">
      <w:pPr>
        <w:spacing w:after="0" w:line="240" w:lineRule="auto"/>
        <w:rPr>
          <w:rFonts w:cs="Times New Roman"/>
          <w:bCs/>
          <w:color w:val="222222"/>
          <w:sz w:val="28"/>
          <w:szCs w:val="28"/>
          <w:shd w:val="clear" w:color="auto" w:fill="FFFFFF"/>
        </w:rPr>
      </w:pPr>
      <w:r w:rsidRPr="00CC4F3C">
        <w:rPr>
          <w:rFonts w:cs="Times New Roman"/>
          <w:bCs/>
          <w:color w:val="222222"/>
          <w:sz w:val="28"/>
          <w:szCs w:val="28"/>
          <w:shd w:val="clear" w:color="auto" w:fill="FFFFFF"/>
        </w:rPr>
        <w:t xml:space="preserve">Dividend per share </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.10</w:t>
      </w:r>
    </w:p>
    <w:p w14:paraId="70E49998" w14:textId="4D195F56"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 xml:space="preserve">Recommendation </w:t>
      </w:r>
      <w:r w:rsidR="00CC4F3C">
        <w:rPr>
          <w:rFonts w:cs="Times New Roman"/>
          <w:bCs/>
          <w:color w:val="222222"/>
          <w:sz w:val="28"/>
          <w:szCs w:val="28"/>
          <w:shd w:val="clear" w:color="auto" w:fill="FFFFFF"/>
        </w:rPr>
        <w:t>…………………………………………………………</w:t>
      </w:r>
      <w:proofErr w:type="gramStart"/>
      <w:r w:rsidR="00CC4F3C">
        <w:rPr>
          <w:rFonts w:cs="Times New Roman"/>
          <w:bCs/>
          <w:color w:val="222222"/>
          <w:sz w:val="28"/>
          <w:szCs w:val="28"/>
          <w:shd w:val="clear" w:color="auto" w:fill="FFFFFF"/>
        </w:rPr>
        <w:t>…..</w:t>
      </w:r>
      <w:proofErr w:type="gramEnd"/>
      <w:r w:rsidR="004A6CCD">
        <w:rPr>
          <w:rFonts w:cs="Times New Roman"/>
          <w:bCs/>
          <w:color w:val="222222"/>
          <w:sz w:val="28"/>
          <w:szCs w:val="28"/>
          <w:shd w:val="clear" w:color="auto" w:fill="FFFFFF"/>
        </w:rPr>
        <w:t>12</w:t>
      </w:r>
    </w:p>
    <w:p w14:paraId="0CE561D2" w14:textId="727279A5"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 xml:space="preserve">William Hill PLC </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12</w:t>
      </w:r>
    </w:p>
    <w:p w14:paraId="49C378E2" w14:textId="01BFB63A"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Paddy power Betfair Plc</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13</w:t>
      </w:r>
    </w:p>
    <w:p w14:paraId="1D558AAF" w14:textId="296540F5"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Overall</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14</w:t>
      </w:r>
    </w:p>
    <w:p w14:paraId="67BC2B3C" w14:textId="77777777" w:rsidR="004A6CCD" w:rsidRDefault="004A6CCD" w:rsidP="004A6CCD">
      <w:pPr>
        <w:spacing w:after="0" w:line="276" w:lineRule="auto"/>
        <w:jc w:val="left"/>
        <w:rPr>
          <w:rFonts w:cs="Times New Roman"/>
          <w:b/>
          <w:bCs/>
          <w:color w:val="222222"/>
          <w:sz w:val="28"/>
          <w:szCs w:val="28"/>
          <w:shd w:val="clear" w:color="auto" w:fill="FFFFFF"/>
        </w:rPr>
      </w:pPr>
    </w:p>
    <w:p w14:paraId="3C64EED5" w14:textId="55A89A6E" w:rsidR="005C66FB" w:rsidRDefault="004A6CCD" w:rsidP="004A6CCD">
      <w:pPr>
        <w:spacing w:after="0" w:line="276" w:lineRule="auto"/>
        <w:jc w:val="left"/>
        <w:rPr>
          <w:rFonts w:cs="Times New Roman"/>
          <w:bCs/>
          <w:color w:val="222222"/>
          <w:sz w:val="28"/>
          <w:szCs w:val="28"/>
          <w:shd w:val="clear" w:color="auto" w:fill="FFFFFF"/>
        </w:rPr>
      </w:pPr>
      <w:proofErr w:type="spellStart"/>
      <w:r>
        <w:rPr>
          <w:rFonts w:cs="Times New Roman"/>
          <w:b/>
          <w:bCs/>
          <w:color w:val="222222"/>
          <w:sz w:val="28"/>
          <w:szCs w:val="28"/>
          <w:shd w:val="clear" w:color="auto" w:fill="FFFFFF"/>
        </w:rPr>
        <w:t>SectionB</w:t>
      </w:r>
      <w:proofErr w:type="spellEnd"/>
      <w:r w:rsidR="00CC4F3C">
        <w:rPr>
          <w:rFonts w:cs="Times New Roman"/>
          <w:bCs/>
          <w:color w:val="222222"/>
          <w:sz w:val="28"/>
          <w:szCs w:val="28"/>
          <w:shd w:val="clear" w:color="auto" w:fill="FFFFFF"/>
        </w:rPr>
        <w:t>…………………………….…………………………………………</w:t>
      </w:r>
      <w:r>
        <w:rPr>
          <w:rFonts w:cs="Times New Roman"/>
          <w:bCs/>
          <w:color w:val="222222"/>
          <w:sz w:val="28"/>
          <w:szCs w:val="28"/>
          <w:shd w:val="clear" w:color="auto" w:fill="FFFFFF"/>
        </w:rPr>
        <w:t>16</w:t>
      </w:r>
    </w:p>
    <w:p w14:paraId="276913F0" w14:textId="77777777" w:rsidR="004A6CCD" w:rsidRPr="00CC4F3C" w:rsidRDefault="004A6CCD" w:rsidP="004A6CCD">
      <w:pPr>
        <w:spacing w:after="0" w:line="276" w:lineRule="auto"/>
        <w:jc w:val="left"/>
        <w:rPr>
          <w:rFonts w:cs="Times New Roman"/>
          <w:bCs/>
          <w:color w:val="222222"/>
          <w:sz w:val="28"/>
          <w:szCs w:val="28"/>
          <w:shd w:val="clear" w:color="auto" w:fill="FFFFFF"/>
        </w:rPr>
      </w:pPr>
    </w:p>
    <w:p w14:paraId="072B38BB" w14:textId="7FFEC4A1"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Project valuation</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16</w:t>
      </w:r>
    </w:p>
    <w:p w14:paraId="55A1DAF2" w14:textId="0CFD2DBC"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Payback period</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16</w:t>
      </w:r>
    </w:p>
    <w:p w14:paraId="2161C0E6" w14:textId="3448D1D2"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Accept-reject Principle</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17</w:t>
      </w:r>
    </w:p>
    <w:p w14:paraId="58E0B5B4" w14:textId="4095EF28"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 xml:space="preserve">Net present value </w:t>
      </w:r>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17</w:t>
      </w:r>
    </w:p>
    <w:p w14:paraId="3FA7A4CA" w14:textId="4F142E4C" w:rsidR="005C66FB" w:rsidRPr="00CC4F3C" w:rsidRDefault="005C66FB"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 xml:space="preserve">Accounting rate of return </w:t>
      </w:r>
      <w:r w:rsidR="00CC4F3C">
        <w:rPr>
          <w:rFonts w:cs="Times New Roman"/>
          <w:bCs/>
          <w:color w:val="222222"/>
          <w:sz w:val="28"/>
          <w:szCs w:val="28"/>
          <w:shd w:val="clear" w:color="auto" w:fill="FFFFFF"/>
        </w:rPr>
        <w:t>…………………………………………………</w:t>
      </w:r>
      <w:proofErr w:type="gramStart"/>
      <w:r w:rsidR="00CC4F3C">
        <w:rPr>
          <w:rFonts w:cs="Times New Roman"/>
          <w:bCs/>
          <w:color w:val="222222"/>
          <w:sz w:val="28"/>
          <w:szCs w:val="28"/>
          <w:shd w:val="clear" w:color="auto" w:fill="FFFFFF"/>
        </w:rPr>
        <w:t>…</w:t>
      </w:r>
      <w:r w:rsidR="004A6CCD">
        <w:rPr>
          <w:rFonts w:cs="Times New Roman"/>
          <w:bCs/>
          <w:color w:val="222222"/>
          <w:sz w:val="28"/>
          <w:szCs w:val="28"/>
          <w:shd w:val="clear" w:color="auto" w:fill="FFFFFF"/>
        </w:rPr>
        <w:t>..</w:t>
      </w:r>
      <w:proofErr w:type="gramEnd"/>
      <w:r w:rsidR="004A6CCD">
        <w:rPr>
          <w:rFonts w:cs="Times New Roman"/>
          <w:bCs/>
          <w:color w:val="222222"/>
          <w:sz w:val="28"/>
          <w:szCs w:val="28"/>
          <w:shd w:val="clear" w:color="auto" w:fill="FFFFFF"/>
        </w:rPr>
        <w:t>18</w:t>
      </w:r>
    </w:p>
    <w:p w14:paraId="052AD08D" w14:textId="169348DE" w:rsidR="00CC4F3C" w:rsidRPr="00CC4F3C" w:rsidRDefault="00CC4F3C"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Advantages and disadvantages of payback and NPV</w:t>
      </w:r>
      <w:r>
        <w:rPr>
          <w:rFonts w:cs="Times New Roman"/>
          <w:bCs/>
          <w:color w:val="222222"/>
          <w:sz w:val="28"/>
          <w:szCs w:val="28"/>
          <w:shd w:val="clear" w:color="auto" w:fill="FFFFFF"/>
        </w:rPr>
        <w:t>…………………………</w:t>
      </w:r>
      <w:r w:rsidR="004A6CCD">
        <w:rPr>
          <w:rFonts w:cs="Times New Roman"/>
          <w:bCs/>
          <w:color w:val="222222"/>
          <w:sz w:val="28"/>
          <w:szCs w:val="28"/>
          <w:shd w:val="clear" w:color="auto" w:fill="FFFFFF"/>
        </w:rPr>
        <w:t>.20</w:t>
      </w:r>
    </w:p>
    <w:p w14:paraId="194E218A" w14:textId="223DB19D" w:rsidR="00CC4F3C" w:rsidRPr="00CC4F3C" w:rsidRDefault="00CC4F3C"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 xml:space="preserve">Non-financial factors </w:t>
      </w:r>
      <w:r>
        <w:rPr>
          <w:rFonts w:cs="Times New Roman"/>
          <w:bCs/>
          <w:color w:val="222222"/>
          <w:sz w:val="28"/>
          <w:szCs w:val="28"/>
          <w:shd w:val="clear" w:color="auto" w:fill="FFFFFF"/>
        </w:rPr>
        <w:t>…………………………………………………………</w:t>
      </w:r>
      <w:r w:rsidR="004A6CCD">
        <w:rPr>
          <w:rFonts w:cs="Times New Roman"/>
          <w:bCs/>
          <w:color w:val="222222"/>
          <w:sz w:val="28"/>
          <w:szCs w:val="28"/>
          <w:shd w:val="clear" w:color="auto" w:fill="FFFFFF"/>
        </w:rPr>
        <w:t>.21</w:t>
      </w:r>
    </w:p>
    <w:p w14:paraId="656972C3" w14:textId="33B706BE" w:rsidR="00CC4F3C" w:rsidRDefault="00CC4F3C" w:rsidP="00CC4F3C">
      <w:pPr>
        <w:spacing w:after="0" w:line="276" w:lineRule="auto"/>
        <w:jc w:val="left"/>
        <w:rPr>
          <w:rFonts w:cs="Times New Roman"/>
          <w:bCs/>
          <w:color w:val="222222"/>
          <w:sz w:val="28"/>
          <w:szCs w:val="28"/>
          <w:shd w:val="clear" w:color="auto" w:fill="FFFFFF"/>
        </w:rPr>
      </w:pPr>
      <w:r w:rsidRPr="00CC4F3C">
        <w:rPr>
          <w:rFonts w:cs="Times New Roman"/>
          <w:bCs/>
          <w:color w:val="222222"/>
          <w:sz w:val="28"/>
          <w:szCs w:val="28"/>
          <w:shd w:val="clear" w:color="auto" w:fill="FFFFFF"/>
        </w:rPr>
        <w:t>Conclusion</w:t>
      </w:r>
      <w:r>
        <w:rPr>
          <w:rFonts w:cs="Times New Roman"/>
          <w:bCs/>
          <w:color w:val="222222"/>
          <w:sz w:val="28"/>
          <w:szCs w:val="28"/>
          <w:shd w:val="clear" w:color="auto" w:fill="FFFFFF"/>
        </w:rPr>
        <w:t>…………………………………………………………………</w:t>
      </w:r>
      <w:proofErr w:type="gramStart"/>
      <w:r>
        <w:rPr>
          <w:rFonts w:cs="Times New Roman"/>
          <w:bCs/>
          <w:color w:val="222222"/>
          <w:sz w:val="28"/>
          <w:szCs w:val="28"/>
          <w:shd w:val="clear" w:color="auto" w:fill="FFFFFF"/>
        </w:rPr>
        <w:t>…</w:t>
      </w:r>
      <w:r w:rsidR="004A6CCD">
        <w:rPr>
          <w:rFonts w:cs="Times New Roman"/>
          <w:bCs/>
          <w:color w:val="222222"/>
          <w:sz w:val="28"/>
          <w:szCs w:val="28"/>
          <w:shd w:val="clear" w:color="auto" w:fill="FFFFFF"/>
        </w:rPr>
        <w:t>..</w:t>
      </w:r>
      <w:proofErr w:type="gramEnd"/>
      <w:r w:rsidR="004A6CCD">
        <w:rPr>
          <w:rFonts w:cs="Times New Roman"/>
          <w:bCs/>
          <w:color w:val="222222"/>
          <w:sz w:val="28"/>
          <w:szCs w:val="28"/>
          <w:shd w:val="clear" w:color="auto" w:fill="FFFFFF"/>
        </w:rPr>
        <w:t>23</w:t>
      </w:r>
    </w:p>
    <w:p w14:paraId="51C81A15" w14:textId="0D923F59" w:rsidR="00CC4F3C" w:rsidRPr="00CC4F3C" w:rsidRDefault="00CC4F3C" w:rsidP="00CC4F3C">
      <w:pPr>
        <w:spacing w:after="0" w:line="276" w:lineRule="auto"/>
        <w:jc w:val="left"/>
        <w:rPr>
          <w:rFonts w:cs="Times New Roman"/>
          <w:bCs/>
          <w:color w:val="222222"/>
          <w:sz w:val="28"/>
          <w:szCs w:val="28"/>
          <w:shd w:val="clear" w:color="auto" w:fill="FFFFFF"/>
        </w:rPr>
      </w:pPr>
      <w:r>
        <w:rPr>
          <w:rFonts w:cs="Times New Roman"/>
          <w:bCs/>
          <w:color w:val="222222"/>
          <w:sz w:val="28"/>
          <w:szCs w:val="28"/>
          <w:shd w:val="clear" w:color="auto" w:fill="FFFFFF"/>
        </w:rPr>
        <w:t>Reference………………………………………………………………………</w:t>
      </w:r>
      <w:r w:rsidR="004A6CCD">
        <w:rPr>
          <w:rFonts w:cs="Times New Roman"/>
          <w:bCs/>
          <w:color w:val="222222"/>
          <w:sz w:val="28"/>
          <w:szCs w:val="28"/>
          <w:shd w:val="clear" w:color="auto" w:fill="FFFFFF"/>
        </w:rPr>
        <w:t>24</w:t>
      </w:r>
    </w:p>
    <w:p w14:paraId="75A3CB3E" w14:textId="6E13C51D" w:rsidR="005C66FB" w:rsidRPr="00CC4F3C" w:rsidRDefault="00CC4F3C" w:rsidP="00CC4F3C">
      <w:pPr>
        <w:spacing w:after="0"/>
        <w:rPr>
          <w:rFonts w:cs="Times New Roman"/>
          <w:bCs/>
          <w:color w:val="222222"/>
          <w:sz w:val="28"/>
          <w:szCs w:val="28"/>
          <w:shd w:val="clear" w:color="auto" w:fill="FFFFFF"/>
        </w:rPr>
      </w:pPr>
      <w:r w:rsidRPr="00CC4F3C">
        <w:rPr>
          <w:rFonts w:cs="Times New Roman"/>
          <w:bCs/>
          <w:color w:val="222222"/>
          <w:sz w:val="28"/>
          <w:szCs w:val="28"/>
          <w:shd w:val="clear" w:color="auto" w:fill="FFFFFF"/>
        </w:rPr>
        <w:t>Appendix</w:t>
      </w:r>
      <w:r>
        <w:rPr>
          <w:rFonts w:cs="Times New Roman"/>
          <w:bCs/>
          <w:color w:val="222222"/>
          <w:sz w:val="28"/>
          <w:szCs w:val="28"/>
          <w:shd w:val="clear" w:color="auto" w:fill="FFFFFF"/>
        </w:rPr>
        <w:t>………………………………………………………………………</w:t>
      </w:r>
      <w:r w:rsidR="004A6CCD">
        <w:rPr>
          <w:rFonts w:cs="Times New Roman"/>
          <w:bCs/>
          <w:color w:val="222222"/>
          <w:sz w:val="28"/>
          <w:szCs w:val="28"/>
          <w:shd w:val="clear" w:color="auto" w:fill="FFFFFF"/>
        </w:rPr>
        <w:t>.29</w:t>
      </w:r>
    </w:p>
    <w:p w14:paraId="3C26986E" w14:textId="77777777" w:rsidR="005C66FB" w:rsidRDefault="005C66FB">
      <w:pPr>
        <w:rPr>
          <w:rFonts w:eastAsiaTheme="majorEastAsia" w:cstheme="majorBidi"/>
          <w:b/>
          <w:bCs/>
          <w:szCs w:val="28"/>
        </w:rPr>
      </w:pPr>
    </w:p>
    <w:p w14:paraId="7A538078" w14:textId="334FF19A" w:rsidR="005C66FB" w:rsidRDefault="005C66FB">
      <w:pPr>
        <w:rPr>
          <w:rFonts w:eastAsiaTheme="majorEastAsia" w:cstheme="majorBidi"/>
          <w:b/>
          <w:bCs/>
          <w:szCs w:val="28"/>
        </w:rPr>
      </w:pPr>
    </w:p>
    <w:p w14:paraId="1CF47C83" w14:textId="77777777" w:rsidR="004A6CCD" w:rsidRDefault="004A6CCD"/>
    <w:p w14:paraId="7C6D1440" w14:textId="77777777" w:rsidR="00FB6ECE" w:rsidRPr="00FB6ECE" w:rsidRDefault="00650451" w:rsidP="00FB6ECE">
      <w:pPr>
        <w:spacing w:after="200" w:line="276" w:lineRule="auto"/>
        <w:jc w:val="center"/>
        <w:rPr>
          <w:b/>
          <w:sz w:val="48"/>
          <w:szCs w:val="48"/>
        </w:rPr>
      </w:pPr>
      <w:bookmarkStart w:id="1" w:name="_Toc512681384"/>
      <w:r w:rsidRPr="00FB6ECE">
        <w:rPr>
          <w:b/>
          <w:sz w:val="48"/>
          <w:szCs w:val="48"/>
        </w:rPr>
        <w:lastRenderedPageBreak/>
        <w:t xml:space="preserve">Section </w:t>
      </w:r>
      <w:bookmarkStart w:id="2" w:name="_Toc512681385"/>
      <w:bookmarkEnd w:id="1"/>
      <w:r w:rsidR="00FB6ECE" w:rsidRPr="00FB6ECE">
        <w:rPr>
          <w:b/>
          <w:sz w:val="48"/>
          <w:szCs w:val="48"/>
        </w:rPr>
        <w:t>A</w:t>
      </w:r>
    </w:p>
    <w:p w14:paraId="6E8B0C79" w14:textId="77777777" w:rsidR="00FB6ECE" w:rsidRDefault="00FB6ECE" w:rsidP="00FB6ECE">
      <w:pPr>
        <w:spacing w:after="200" w:line="276" w:lineRule="auto"/>
        <w:jc w:val="left"/>
      </w:pPr>
    </w:p>
    <w:p w14:paraId="4B14237F" w14:textId="7FAEC366" w:rsidR="00F26AB9" w:rsidRPr="00FB6ECE" w:rsidRDefault="00650451" w:rsidP="00FB6ECE">
      <w:pPr>
        <w:rPr>
          <w:b/>
          <w:sz w:val="32"/>
          <w:szCs w:val="32"/>
          <w:shd w:val="clear" w:color="auto" w:fill="FFFFFF"/>
        </w:rPr>
      </w:pPr>
      <w:r w:rsidRPr="00FB6ECE">
        <w:rPr>
          <w:b/>
          <w:sz w:val="32"/>
          <w:szCs w:val="32"/>
          <w:shd w:val="clear" w:color="auto" w:fill="FFFFFF"/>
        </w:rPr>
        <w:t xml:space="preserve"> </w:t>
      </w:r>
      <w:r w:rsidR="00DD0917" w:rsidRPr="00FB6ECE">
        <w:rPr>
          <w:b/>
          <w:sz w:val="32"/>
          <w:szCs w:val="32"/>
          <w:shd w:val="clear" w:color="auto" w:fill="FFFFFF"/>
        </w:rPr>
        <w:t>Intro</w:t>
      </w:r>
      <w:r w:rsidRPr="00FB6ECE">
        <w:rPr>
          <w:b/>
          <w:sz w:val="32"/>
          <w:szCs w:val="32"/>
          <w:shd w:val="clear" w:color="auto" w:fill="FFFFFF"/>
        </w:rPr>
        <w:t>duction</w:t>
      </w:r>
      <w:bookmarkEnd w:id="0"/>
      <w:bookmarkEnd w:id="2"/>
    </w:p>
    <w:p w14:paraId="10BCD295" w14:textId="3648ED19" w:rsidR="00FB6ECE" w:rsidRDefault="00650451" w:rsidP="00FB6ECE">
      <w:r w:rsidRPr="00C325AD">
        <w:t xml:space="preserve">The following report has two sections consist of Section A and section B. The </w:t>
      </w:r>
      <w:r w:rsidR="000F2C2F" w:rsidRPr="00C325AD">
        <w:t xml:space="preserve">section A will discuss on the </w:t>
      </w:r>
      <w:r w:rsidR="00284E89" w:rsidRPr="00C325AD">
        <w:t xml:space="preserve">investor ratio </w:t>
      </w:r>
      <w:r w:rsidR="006A45FA" w:rsidRPr="00C325AD">
        <w:t xml:space="preserve">when it comes to taking a proper investment decision. </w:t>
      </w:r>
      <w:r w:rsidR="00E31DBD" w:rsidRPr="00C325AD">
        <w:t xml:space="preserve">The section A will briefly discuss whether to consider the investment decision of the firm with respect to the financial performance. </w:t>
      </w:r>
      <w:r w:rsidR="0023613A" w:rsidRPr="00C325AD">
        <w:t xml:space="preserve">On the other hand, the Section B will discuss the </w:t>
      </w:r>
      <w:r w:rsidR="00EF08F7" w:rsidRPr="00C325AD">
        <w:t xml:space="preserve">net present value of two alternative projects of the firm. </w:t>
      </w:r>
      <w:r w:rsidR="00DF6DA8" w:rsidRPr="00C325AD">
        <w:t xml:space="preserve">Apart from that, this section of the report will also discuss the </w:t>
      </w:r>
      <w:r w:rsidR="00E92603" w:rsidRPr="00C325AD">
        <w:t xml:space="preserve">ARR of each project and compare the same with the NPV. </w:t>
      </w:r>
      <w:r w:rsidR="00A1253E" w:rsidRPr="00C325AD">
        <w:t>This report will also discuss the non-financial factors at the time of making a financial decision of the firm.</w:t>
      </w:r>
      <w:bookmarkStart w:id="3" w:name="_Toc512681386"/>
    </w:p>
    <w:p w14:paraId="64C21281" w14:textId="77777777" w:rsidR="00FB6ECE" w:rsidRDefault="00FB6ECE" w:rsidP="00FB6ECE"/>
    <w:p w14:paraId="2029911B" w14:textId="36E75C06" w:rsidR="00DE4EEB" w:rsidRPr="00FB6ECE" w:rsidRDefault="00650451" w:rsidP="00FB6ECE">
      <w:pPr>
        <w:rPr>
          <w:b/>
          <w:sz w:val="32"/>
          <w:szCs w:val="32"/>
          <w:shd w:val="clear" w:color="auto" w:fill="FFFFFF"/>
        </w:rPr>
      </w:pPr>
      <w:r w:rsidRPr="00FB6ECE">
        <w:rPr>
          <w:b/>
          <w:sz w:val="32"/>
          <w:szCs w:val="32"/>
          <w:shd w:val="clear" w:color="auto" w:fill="FFFFFF"/>
        </w:rPr>
        <w:t>Background of the company</w:t>
      </w:r>
      <w:bookmarkEnd w:id="3"/>
    </w:p>
    <w:p w14:paraId="75B07426" w14:textId="77777777" w:rsidR="00DE4EEB" w:rsidRPr="00C325AD" w:rsidRDefault="00650451" w:rsidP="00E0422F">
      <w:r w:rsidRPr="00C325AD">
        <w:t xml:space="preserve">William Hill plc has been selected by the investor. The firm was established in 1934 in London, England. </w:t>
      </w:r>
      <w:r w:rsidR="00B21F9D" w:rsidRPr="00C325AD">
        <w:t xml:space="preserve">The company is a famous </w:t>
      </w:r>
      <w:proofErr w:type="gramStart"/>
      <w:r w:rsidR="00B21F9D" w:rsidRPr="00C325AD">
        <w:t>bookmarker</w:t>
      </w:r>
      <w:proofErr w:type="gramEnd"/>
      <w:r w:rsidR="00B21F9D" w:rsidRPr="00C325AD">
        <w:t xml:space="preserve"> and this is listed on London Stock exchange with FTSE 250 index.</w:t>
      </w:r>
    </w:p>
    <w:p w14:paraId="2DFEE3C5" w14:textId="77777777" w:rsidR="00FB6ECE" w:rsidRDefault="00650451" w:rsidP="00FB6ECE">
      <w:pPr>
        <w:rPr>
          <w:shd w:val="clear" w:color="auto" w:fill="FFFFFF"/>
        </w:rPr>
      </w:pPr>
      <w:bookmarkStart w:id="4" w:name="_Toc508202666"/>
      <w:r w:rsidRPr="00C325AD">
        <w:rPr>
          <w:shd w:val="clear" w:color="auto" w:fill="FFFFFF"/>
        </w:rPr>
        <w:t xml:space="preserve">The investor has also selected the Paddy Power Betfair PLC under the comparison base with the previous company. </w:t>
      </w:r>
      <w:r w:rsidR="0018244C" w:rsidRPr="00C325AD">
        <w:rPr>
          <w:shd w:val="clear" w:color="auto" w:fill="FFFFFF"/>
        </w:rPr>
        <w:t xml:space="preserve">The firm is listed in the FTSE 100 index of London Stock exchange. </w:t>
      </w:r>
      <w:r w:rsidRPr="00C325AD">
        <w:rPr>
          <w:shd w:val="clear" w:color="auto" w:fill="FFFFFF"/>
        </w:rPr>
        <w:t xml:space="preserve"> </w:t>
      </w:r>
      <w:r w:rsidR="00FB56BA" w:rsidRPr="00C325AD">
        <w:rPr>
          <w:shd w:val="clear" w:color="auto" w:fill="FFFFFF"/>
        </w:rPr>
        <w:t xml:space="preserve">The firm is operating under various brands such as Betfair, </w:t>
      </w:r>
      <w:proofErr w:type="spellStart"/>
      <w:r w:rsidR="00FB56BA" w:rsidRPr="00C325AD">
        <w:rPr>
          <w:shd w:val="clear" w:color="auto" w:fill="FFFFFF"/>
        </w:rPr>
        <w:t>Sportsbet</w:t>
      </w:r>
      <w:proofErr w:type="spellEnd"/>
      <w:r w:rsidR="00FB56BA" w:rsidRPr="00C325AD">
        <w:rPr>
          <w:shd w:val="clear" w:color="auto" w:fill="FFFFFF"/>
        </w:rPr>
        <w:t xml:space="preserve">, TVG and more. </w:t>
      </w:r>
      <w:bookmarkStart w:id="5" w:name="_Toc512681387"/>
    </w:p>
    <w:p w14:paraId="67A07000" w14:textId="77777777" w:rsidR="00FB6ECE" w:rsidRDefault="00FB6ECE" w:rsidP="00FB6ECE">
      <w:pPr>
        <w:rPr>
          <w:shd w:val="clear" w:color="auto" w:fill="FFFFFF"/>
        </w:rPr>
      </w:pPr>
    </w:p>
    <w:p w14:paraId="79A23379" w14:textId="77777777" w:rsidR="00FB6ECE" w:rsidRDefault="00FB6ECE" w:rsidP="00FB6ECE">
      <w:pPr>
        <w:rPr>
          <w:b/>
          <w:sz w:val="32"/>
          <w:szCs w:val="32"/>
          <w:shd w:val="clear" w:color="auto" w:fill="FFFFFF"/>
        </w:rPr>
      </w:pPr>
    </w:p>
    <w:p w14:paraId="6FA3E5C8" w14:textId="581A0798" w:rsidR="00ED683C" w:rsidRPr="00FB6ECE" w:rsidRDefault="00650451" w:rsidP="00FB6ECE">
      <w:pPr>
        <w:rPr>
          <w:b/>
          <w:sz w:val="32"/>
          <w:szCs w:val="32"/>
          <w:shd w:val="clear" w:color="auto" w:fill="FFFFFF"/>
        </w:rPr>
      </w:pPr>
      <w:r w:rsidRPr="00FB6ECE">
        <w:rPr>
          <w:b/>
          <w:sz w:val="32"/>
          <w:szCs w:val="32"/>
          <w:shd w:val="clear" w:color="auto" w:fill="FFFFFF"/>
        </w:rPr>
        <w:t>Ratio analysis to evaluate the financial performance</w:t>
      </w:r>
      <w:bookmarkEnd w:id="5"/>
    </w:p>
    <w:p w14:paraId="0D322F0F" w14:textId="77777777" w:rsidR="00592D3F" w:rsidRDefault="00650451" w:rsidP="00592D3F">
      <w:pPr>
        <w:rPr>
          <w:shd w:val="clear" w:color="auto" w:fill="FFFFFF"/>
        </w:rPr>
      </w:pPr>
      <w:r w:rsidRPr="00C325AD">
        <w:rPr>
          <w:shd w:val="clear" w:color="auto" w:fill="FFFFFF"/>
        </w:rPr>
        <w:lastRenderedPageBreak/>
        <w:t xml:space="preserve">Ratio analysis is a very common tool to evaluate the financial performance of the firm. The ratio analysis belongs to quantitative analysis of the firm. </w:t>
      </w:r>
      <w:r w:rsidR="002F1061" w:rsidRPr="00C325AD">
        <w:rPr>
          <w:shd w:val="clear" w:color="auto" w:fill="FFFFFF"/>
        </w:rPr>
        <w:t>This quantitative analysis will be used to identify the trend of the financial statements.</w:t>
      </w:r>
      <w:r w:rsidR="007D245F" w:rsidRPr="00C325AD">
        <w:rPr>
          <w:shd w:val="clear" w:color="auto" w:fill="FFFFFF"/>
        </w:rPr>
        <w:t xml:space="preserve"> According to </w:t>
      </w:r>
      <w:r w:rsidR="00316348" w:rsidRPr="00C325AD">
        <w:rPr>
          <w:shd w:val="clear" w:color="auto" w:fill="FFFFFF"/>
        </w:rPr>
        <w:t>Altman et al., (2017), t</w:t>
      </w:r>
      <w:r w:rsidR="00832A0B" w:rsidRPr="00C325AD">
        <w:rPr>
          <w:shd w:val="clear" w:color="auto" w:fill="FFFFFF"/>
        </w:rPr>
        <w:t xml:space="preserve">he ratios are categorised into three different categories such as profitability, liquidity and solvency. </w:t>
      </w:r>
      <w:r w:rsidR="00C75D40" w:rsidRPr="00C325AD">
        <w:rPr>
          <w:shd w:val="clear" w:color="auto" w:fill="FFFFFF"/>
        </w:rPr>
        <w:t xml:space="preserve">An investor will look at the financial ratios and then decide whether to invest. </w:t>
      </w:r>
      <w:r w:rsidR="009A65EE" w:rsidRPr="00C325AD">
        <w:rPr>
          <w:shd w:val="clear" w:color="auto" w:fill="FFFFFF"/>
        </w:rPr>
        <w:t xml:space="preserve">The following graph will bring out the financial performance of the firms and compare the same to find out the superior performer. </w:t>
      </w:r>
      <w:bookmarkStart w:id="6" w:name="_Toc512681389"/>
    </w:p>
    <w:p w14:paraId="3FF1D5B1" w14:textId="55CBF992" w:rsidR="00C537CE" w:rsidRPr="00FB6ECE" w:rsidRDefault="005E5687" w:rsidP="00FB6ECE">
      <w:pPr>
        <w:spacing w:after="200" w:line="276" w:lineRule="auto"/>
        <w:jc w:val="left"/>
        <w:rPr>
          <w:b/>
          <w:sz w:val="32"/>
          <w:szCs w:val="32"/>
          <w:shd w:val="clear" w:color="auto" w:fill="FFFFFF"/>
        </w:rPr>
      </w:pPr>
      <w:r w:rsidRPr="00FB6ECE">
        <w:rPr>
          <w:b/>
          <w:sz w:val="32"/>
          <w:szCs w:val="32"/>
          <w:shd w:val="clear" w:color="auto" w:fill="FFFFFF"/>
        </w:rPr>
        <w:t>Debt-equity ratio</w:t>
      </w:r>
      <w:bookmarkEnd w:id="6"/>
    </w:p>
    <w:p w14:paraId="3B9FBA66" w14:textId="77777777" w:rsidR="00E81C6F" w:rsidRPr="00C325AD" w:rsidRDefault="00650451" w:rsidP="000F508A">
      <w:pPr>
        <w:rPr>
          <w:shd w:val="clear" w:color="auto" w:fill="FFFFFF"/>
        </w:rPr>
      </w:pPr>
      <w:r w:rsidRPr="00C325AD">
        <w:rPr>
          <w:shd w:val="clear" w:color="auto" w:fill="FFFFFF"/>
        </w:rPr>
        <w:t xml:space="preserve">The debt to equity ratio is a financial leverage ratio. This ratio attracts potential investors in the firm. A firm may increase its debt to increase the earnings from the operation that is called. However, debt is not always good for the firm because that involves risks. The debt-equity ratio measures the gearing, leverage and risk of the firm. One should use the following formula to calculate the Debt-equity ratio. </w:t>
      </w:r>
    </w:p>
    <w:p w14:paraId="79BE9F63" w14:textId="77777777" w:rsidR="00E81C6F" w:rsidRPr="00C325AD" w:rsidRDefault="00650451" w:rsidP="00E81C6F">
      <w:pPr>
        <w:jc w:val="center"/>
        <w:rPr>
          <w:rFonts w:eastAsiaTheme="minorEastAsia"/>
          <w:shd w:val="clear" w:color="auto" w:fill="FFFFFF"/>
        </w:rPr>
      </w:pPr>
      <w:r w:rsidRPr="00C325AD">
        <w:rPr>
          <w:shd w:val="clear" w:color="auto" w:fill="FFFFFF"/>
        </w:rPr>
        <w:t>Debt-equity ratio=</w:t>
      </w:r>
      <m:oMath>
        <m:f>
          <m:fPr>
            <m:ctrlPr>
              <w:rPr>
                <w:rFonts w:ascii="Cambria Math" w:hAnsi="Cambria Math"/>
                <w:i/>
                <w:shd w:val="clear" w:color="auto" w:fill="FFFFFF"/>
              </w:rPr>
            </m:ctrlPr>
          </m:fPr>
          <m:num>
            <m:r>
              <w:rPr>
                <w:rFonts w:ascii="Cambria Math" w:hAnsi="Cambria Math"/>
                <w:shd w:val="clear" w:color="auto" w:fill="FFFFFF"/>
              </w:rPr>
              <m:t>Total Debt (long+short)</m:t>
            </m:r>
          </m:num>
          <m:den>
            <m:r>
              <w:rPr>
                <w:rFonts w:ascii="Cambria Math" w:hAnsi="Cambria Math"/>
                <w:shd w:val="clear" w:color="auto" w:fill="FFFFFF"/>
              </w:rPr>
              <m:t>Total Equity share</m:t>
            </m:r>
          </m:den>
        </m:f>
      </m:oMath>
    </w:p>
    <w:p w14:paraId="20F58BFB" w14:textId="77777777" w:rsidR="005E5687" w:rsidRPr="00C325AD" w:rsidRDefault="00650451" w:rsidP="000F508A">
      <w:pPr>
        <w:rPr>
          <w:shd w:val="clear" w:color="auto" w:fill="FFFFFF"/>
        </w:rPr>
      </w:pPr>
      <w:r w:rsidRPr="00C325AD">
        <w:rPr>
          <w:noProof/>
          <w:shd w:val="clear" w:color="auto" w:fill="FFFFFF"/>
          <w:lang w:val="en-US"/>
        </w:rPr>
        <w:drawing>
          <wp:inline distT="0" distB="0" distL="0" distR="0" wp14:anchorId="0BDB67A9" wp14:editId="7B246847">
            <wp:extent cx="5819775" cy="2743200"/>
            <wp:effectExtent l="1905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707EF22" w14:textId="77777777" w:rsidR="00DF1C9F" w:rsidRPr="00AA70B1" w:rsidRDefault="00650451" w:rsidP="00DF1C9F">
      <w:pPr>
        <w:jc w:val="center"/>
        <w:rPr>
          <w:b/>
          <w:shd w:val="clear" w:color="auto" w:fill="FFFFFF"/>
        </w:rPr>
      </w:pPr>
      <w:r w:rsidRPr="00AA70B1">
        <w:rPr>
          <w:b/>
          <w:shd w:val="clear" w:color="auto" w:fill="FFFFFF"/>
        </w:rPr>
        <w:lastRenderedPageBreak/>
        <w:t>Figure 2: showing the Debt-equity ratio of William Hill PLC and Paddy power Betfair Plc for three consecutive years</w:t>
      </w:r>
    </w:p>
    <w:p w14:paraId="6FE27685" w14:textId="77777777" w:rsidR="00592D3F" w:rsidRDefault="00650451" w:rsidP="00592D3F">
      <w:pPr>
        <w:rPr>
          <w:shd w:val="clear" w:color="auto" w:fill="FFFFFF"/>
        </w:rPr>
      </w:pPr>
      <w:r w:rsidRPr="00C325AD">
        <w:rPr>
          <w:shd w:val="clear" w:color="auto" w:fill="FFFFFF"/>
        </w:rPr>
        <w:t>The above graph shows the gearing position of two companies f</w:t>
      </w:r>
      <w:r w:rsidR="00BB4D1F" w:rsidRPr="00C325AD">
        <w:rPr>
          <w:shd w:val="clear" w:color="auto" w:fill="FFFFFF"/>
        </w:rPr>
        <w:t xml:space="preserve">or three years. PPB plc was highly influenced by the </w:t>
      </w:r>
      <w:r w:rsidR="00E15077" w:rsidRPr="00C325AD">
        <w:rPr>
          <w:shd w:val="clear" w:color="auto" w:fill="FFFFFF"/>
        </w:rPr>
        <w:t>debt capital around 2.78 times than the WH plc in 2015. Later the firm realises the risk and reduces the debt capital in 2016.</w:t>
      </w:r>
      <w:r w:rsidR="00D74255" w:rsidRPr="00C325AD">
        <w:rPr>
          <w:shd w:val="clear" w:color="auto" w:fill="FFFFFF"/>
        </w:rPr>
        <w:t xml:space="preserve"> As per the views of Lo, Ramos and </w:t>
      </w:r>
      <w:proofErr w:type="spellStart"/>
      <w:r w:rsidR="00D74255" w:rsidRPr="00C325AD">
        <w:rPr>
          <w:shd w:val="clear" w:color="auto" w:fill="FFFFFF"/>
        </w:rPr>
        <w:t>Rogo</w:t>
      </w:r>
      <w:proofErr w:type="spellEnd"/>
      <w:r w:rsidR="00D74255" w:rsidRPr="00C325AD">
        <w:rPr>
          <w:shd w:val="clear" w:color="auto" w:fill="FFFFFF"/>
        </w:rPr>
        <w:t xml:space="preserve"> (2017), t</w:t>
      </w:r>
      <w:r w:rsidR="00E15077" w:rsidRPr="00C325AD">
        <w:rPr>
          <w:shd w:val="clear" w:color="auto" w:fill="FFFFFF"/>
        </w:rPr>
        <w:t xml:space="preserve">he ratio was lower than the competitor in 2016. </w:t>
      </w:r>
      <w:r w:rsidR="004341C1" w:rsidRPr="00C325AD">
        <w:rPr>
          <w:shd w:val="clear" w:color="auto" w:fill="FFFFFF"/>
        </w:rPr>
        <w:t xml:space="preserve">William Hill PLC </w:t>
      </w:r>
      <w:r w:rsidR="003C5916" w:rsidRPr="00C325AD">
        <w:rPr>
          <w:shd w:val="clear" w:color="auto" w:fill="FFFFFF"/>
        </w:rPr>
        <w:t>was better than that of a competitor in 2016 and that same trend continues to 2017.</w:t>
      </w:r>
      <w:bookmarkStart w:id="7" w:name="_Toc512681390"/>
    </w:p>
    <w:p w14:paraId="110EE711" w14:textId="7202C8E9" w:rsidR="00EF48C4" w:rsidRPr="00FB6ECE" w:rsidRDefault="00146A29" w:rsidP="00FB6ECE">
      <w:pPr>
        <w:spacing w:after="200" w:line="276" w:lineRule="auto"/>
        <w:jc w:val="left"/>
        <w:rPr>
          <w:b/>
          <w:sz w:val="32"/>
          <w:szCs w:val="32"/>
          <w:shd w:val="clear" w:color="auto" w:fill="FFFFFF"/>
        </w:rPr>
      </w:pPr>
      <w:r w:rsidRPr="00FB6ECE">
        <w:rPr>
          <w:b/>
          <w:sz w:val="32"/>
          <w:szCs w:val="32"/>
          <w:shd w:val="clear" w:color="auto" w:fill="FFFFFF"/>
        </w:rPr>
        <w:t xml:space="preserve">Dividend </w:t>
      </w:r>
      <w:proofErr w:type="spellStart"/>
      <w:r w:rsidRPr="00FB6ECE">
        <w:rPr>
          <w:b/>
          <w:sz w:val="32"/>
          <w:szCs w:val="32"/>
          <w:shd w:val="clear" w:color="auto" w:fill="FFFFFF"/>
        </w:rPr>
        <w:t>Payout</w:t>
      </w:r>
      <w:proofErr w:type="spellEnd"/>
      <w:r w:rsidRPr="00FB6ECE">
        <w:rPr>
          <w:b/>
          <w:sz w:val="32"/>
          <w:szCs w:val="32"/>
          <w:shd w:val="clear" w:color="auto" w:fill="FFFFFF"/>
        </w:rPr>
        <w:t xml:space="preserve"> ratio</w:t>
      </w:r>
      <w:bookmarkEnd w:id="7"/>
    </w:p>
    <w:p w14:paraId="03C32DA7" w14:textId="77777777" w:rsidR="00146A29" w:rsidRPr="00C325AD" w:rsidRDefault="00650451" w:rsidP="00146A29">
      <w:r w:rsidRPr="00C325AD">
        <w:t xml:space="preserve">The dividend </w:t>
      </w:r>
      <w:proofErr w:type="spellStart"/>
      <w:r w:rsidRPr="00C325AD">
        <w:t>payout</w:t>
      </w:r>
      <w:proofErr w:type="spellEnd"/>
      <w:r w:rsidRPr="00C325AD">
        <w:t xml:space="preserve"> ratio attracts potential investor because this shows the allocated part of the earnings to shareholders. </w:t>
      </w:r>
      <w:r w:rsidR="00D06B32" w:rsidRPr="00C325AD">
        <w:t xml:space="preserve">This ratio measures the proportion of net income allocated to the shareholders. </w:t>
      </w:r>
      <w:r w:rsidR="001A5993" w:rsidRPr="00C325AD">
        <w:t>Most of the potential investors consider this ratio before investing in a company. The following formula can be used to dete</w:t>
      </w:r>
      <w:r w:rsidR="00836502" w:rsidRPr="00C325AD">
        <w:t xml:space="preserve">rmine the Dividend </w:t>
      </w:r>
      <w:proofErr w:type="spellStart"/>
      <w:r w:rsidR="00836502" w:rsidRPr="00C325AD">
        <w:t>payout</w:t>
      </w:r>
      <w:proofErr w:type="spellEnd"/>
      <w:r w:rsidR="00836502" w:rsidRPr="00C325AD">
        <w:t xml:space="preserve"> ratio (</w:t>
      </w:r>
      <w:proofErr w:type="spellStart"/>
      <w:r w:rsidR="00836502" w:rsidRPr="00C325AD">
        <w:rPr>
          <w:shd w:val="clear" w:color="auto" w:fill="FFFFFF"/>
        </w:rPr>
        <w:t>Zietlow</w:t>
      </w:r>
      <w:proofErr w:type="spellEnd"/>
      <w:r w:rsidR="00836502" w:rsidRPr="00C325AD">
        <w:rPr>
          <w:shd w:val="clear" w:color="auto" w:fill="FFFFFF"/>
        </w:rPr>
        <w:t xml:space="preserve"> et al., 2018). </w:t>
      </w:r>
      <w:r w:rsidR="001A5993" w:rsidRPr="00C325AD">
        <w:t xml:space="preserve"> </w:t>
      </w:r>
    </w:p>
    <w:p w14:paraId="71BB152A" w14:textId="77777777" w:rsidR="001A5993" w:rsidRPr="00C325AD" w:rsidRDefault="00650451" w:rsidP="009118BF">
      <w:pPr>
        <w:jc w:val="center"/>
        <w:rPr>
          <w:rFonts w:eastAsiaTheme="minorEastAsia"/>
        </w:rPr>
      </w:pPr>
      <w:r w:rsidRPr="00C325AD">
        <w:t xml:space="preserve">Dividend </w:t>
      </w:r>
      <w:proofErr w:type="spellStart"/>
      <w:r w:rsidRPr="00C325AD">
        <w:t>Payout</w:t>
      </w:r>
      <w:proofErr w:type="spellEnd"/>
      <w:r w:rsidRPr="00C325AD">
        <w:t xml:space="preserve"> ratio=</w:t>
      </w:r>
      <m:oMath>
        <m:f>
          <m:fPr>
            <m:ctrlPr>
              <w:rPr>
                <w:rFonts w:ascii="Cambria Math" w:hAnsi="Cambria Math"/>
                <w:i/>
              </w:rPr>
            </m:ctrlPr>
          </m:fPr>
          <m:num>
            <m:r>
              <w:rPr>
                <w:rFonts w:ascii="Cambria Math" w:hAnsi="Cambria Math"/>
              </w:rPr>
              <m:t>Dividend per share</m:t>
            </m:r>
          </m:num>
          <m:den>
            <m:r>
              <w:rPr>
                <w:rFonts w:ascii="Cambria Math" w:hAnsi="Cambria Math"/>
              </w:rPr>
              <m:t>Earnings per share</m:t>
            </m:r>
          </m:den>
        </m:f>
      </m:oMath>
    </w:p>
    <w:p w14:paraId="3127E09F" w14:textId="77777777" w:rsidR="00146A29" w:rsidRPr="00C325AD" w:rsidRDefault="00650451" w:rsidP="00146A29">
      <w:r w:rsidRPr="00C325AD">
        <w:rPr>
          <w:noProof/>
          <w:lang w:val="en-US"/>
        </w:rPr>
        <w:drawing>
          <wp:inline distT="0" distB="0" distL="0" distR="0" wp14:anchorId="3EC15A3D" wp14:editId="1AAFA61C">
            <wp:extent cx="5772150" cy="27432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1E1110C" w14:textId="77777777" w:rsidR="00146A29" w:rsidRPr="00AA70B1" w:rsidRDefault="00650451" w:rsidP="00146A29">
      <w:pPr>
        <w:jc w:val="center"/>
        <w:rPr>
          <w:b/>
          <w:shd w:val="clear" w:color="auto" w:fill="FFFFFF"/>
        </w:rPr>
      </w:pPr>
      <w:r w:rsidRPr="00AA70B1">
        <w:rPr>
          <w:b/>
          <w:shd w:val="clear" w:color="auto" w:fill="FFFFFF"/>
        </w:rPr>
        <w:lastRenderedPageBreak/>
        <w:t xml:space="preserve">Figure 3: showing Dividend </w:t>
      </w:r>
      <w:proofErr w:type="spellStart"/>
      <w:r w:rsidRPr="00AA70B1">
        <w:rPr>
          <w:b/>
          <w:shd w:val="clear" w:color="auto" w:fill="FFFFFF"/>
        </w:rPr>
        <w:t>payout</w:t>
      </w:r>
      <w:proofErr w:type="spellEnd"/>
      <w:r w:rsidRPr="00AA70B1">
        <w:rPr>
          <w:b/>
          <w:shd w:val="clear" w:color="auto" w:fill="FFFFFF"/>
        </w:rPr>
        <w:t xml:space="preserve"> ratio of William Hill PLC and Paddy power Betfair Plc for three consecutive years</w:t>
      </w:r>
    </w:p>
    <w:p w14:paraId="32276B8D" w14:textId="77777777" w:rsidR="00592D3F" w:rsidRDefault="00650451" w:rsidP="00592D3F">
      <w:pPr>
        <w:rPr>
          <w:shd w:val="clear" w:color="auto" w:fill="FFFFFF"/>
        </w:rPr>
      </w:pPr>
      <w:r w:rsidRPr="00C325AD">
        <w:rPr>
          <w:shd w:val="clear" w:color="auto" w:fill="FFFFFF"/>
        </w:rPr>
        <w:t>The above chart shows that PPB plc has zero in 2015 and the ratio was increased to 0.5 in 2017. On the other hand, the ratio for William Hill plc has growing trend for 2015 and 2016 and that was decreased to -1.3 in 2017.</w:t>
      </w:r>
      <w:bookmarkStart w:id="8" w:name="_Toc512681391"/>
    </w:p>
    <w:p w14:paraId="206DB4BD" w14:textId="77777777" w:rsidR="00592D3F" w:rsidRDefault="00592D3F" w:rsidP="00592D3F">
      <w:pPr>
        <w:rPr>
          <w:shd w:val="clear" w:color="auto" w:fill="FFFFFF"/>
        </w:rPr>
      </w:pPr>
    </w:p>
    <w:p w14:paraId="17D738F0" w14:textId="5943FDD5" w:rsidR="00AC487D" w:rsidRPr="00FB6ECE" w:rsidRDefault="00A03219" w:rsidP="00FB6ECE">
      <w:pPr>
        <w:spacing w:after="200" w:line="276" w:lineRule="auto"/>
        <w:jc w:val="left"/>
        <w:rPr>
          <w:b/>
          <w:sz w:val="32"/>
          <w:szCs w:val="32"/>
          <w:shd w:val="clear" w:color="auto" w:fill="FFFFFF"/>
        </w:rPr>
      </w:pPr>
      <w:r w:rsidRPr="00FB6ECE">
        <w:rPr>
          <w:b/>
          <w:sz w:val="32"/>
          <w:szCs w:val="32"/>
          <w:shd w:val="clear" w:color="auto" w:fill="FFFFFF"/>
        </w:rPr>
        <w:t>Current Ratio</w:t>
      </w:r>
      <w:bookmarkEnd w:id="8"/>
    </w:p>
    <w:p w14:paraId="36B01266" w14:textId="77777777" w:rsidR="00A03219" w:rsidRPr="00C325AD" w:rsidRDefault="00650451" w:rsidP="00A03219">
      <w:r w:rsidRPr="00C325AD">
        <w:t xml:space="preserve">The current ratio is a liquidity ratio which measures the ability of payback of short term debt out of the current assets. </w:t>
      </w:r>
      <w:r w:rsidR="00000825" w:rsidRPr="00C325AD">
        <w:t xml:space="preserve">The Current ratio will give an idea of the liquidity position of the firm. Most of the investors use this ratio to calculate the financial health of the company. </w:t>
      </w:r>
      <w:r w:rsidR="001654D5" w:rsidRPr="00C325AD">
        <w:t xml:space="preserve">as per the views of </w:t>
      </w:r>
      <w:r w:rsidR="001654D5" w:rsidRPr="00C325AD">
        <w:rPr>
          <w:shd w:val="clear" w:color="auto" w:fill="FFFFFF"/>
        </w:rPr>
        <w:t xml:space="preserve">Johnston and </w:t>
      </w:r>
      <w:proofErr w:type="spellStart"/>
      <w:r w:rsidR="001654D5" w:rsidRPr="00C325AD">
        <w:rPr>
          <w:shd w:val="clear" w:color="auto" w:fill="FFFFFF"/>
        </w:rPr>
        <w:t>Petacchi</w:t>
      </w:r>
      <w:proofErr w:type="spellEnd"/>
      <w:r w:rsidR="001654D5" w:rsidRPr="00C325AD">
        <w:rPr>
          <w:shd w:val="clear" w:color="auto" w:fill="FFFFFF"/>
        </w:rPr>
        <w:t xml:space="preserve"> (2017), t</w:t>
      </w:r>
      <w:r w:rsidR="00824B6A" w:rsidRPr="00C325AD">
        <w:t xml:space="preserve">his ratio also helps to evaluate the current position of the firms. </w:t>
      </w:r>
      <w:r w:rsidR="004341C1" w:rsidRPr="00C325AD">
        <w:t>One can use the following formula to determine the current ratio of any financial institution.</w:t>
      </w:r>
    </w:p>
    <w:p w14:paraId="1BBEAA46" w14:textId="77777777" w:rsidR="00514B7B" w:rsidRPr="00C325AD" w:rsidRDefault="00650451" w:rsidP="00514B7B">
      <w:pPr>
        <w:jc w:val="center"/>
        <w:rPr>
          <w:rFonts w:eastAsiaTheme="minorEastAsia"/>
        </w:rPr>
      </w:pPr>
      <w:r w:rsidRPr="00C325AD">
        <w:t>Current ratio=</w:t>
      </w:r>
      <m:oMath>
        <m:f>
          <m:fPr>
            <m:ctrlPr>
              <w:rPr>
                <w:rFonts w:ascii="Cambria Math" w:hAnsi="Cambria Math"/>
                <w:i/>
              </w:rPr>
            </m:ctrlPr>
          </m:fPr>
          <m:num>
            <m:r>
              <w:rPr>
                <w:rFonts w:ascii="Cambria Math" w:hAnsi="Cambria Math"/>
              </w:rPr>
              <m:t>Current Assets</m:t>
            </m:r>
          </m:num>
          <m:den>
            <m:r>
              <w:rPr>
                <w:rFonts w:ascii="Cambria Math" w:hAnsi="Cambria Math"/>
              </w:rPr>
              <m:t>Current Liabilities</m:t>
            </m:r>
          </m:den>
        </m:f>
      </m:oMath>
    </w:p>
    <w:p w14:paraId="7C970363" w14:textId="77777777" w:rsidR="004341C1" w:rsidRPr="00C325AD" w:rsidRDefault="00650451" w:rsidP="00A03219">
      <w:r w:rsidRPr="00C325AD">
        <w:rPr>
          <w:noProof/>
          <w:lang w:val="en-US"/>
        </w:rPr>
        <w:drawing>
          <wp:inline distT="0" distB="0" distL="0" distR="0" wp14:anchorId="5F8452BE" wp14:editId="7267234E">
            <wp:extent cx="5838825" cy="2743200"/>
            <wp:effectExtent l="1905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69E380" w14:textId="77777777" w:rsidR="00934FA2" w:rsidRPr="00AA70B1" w:rsidRDefault="00650451" w:rsidP="00934FA2">
      <w:pPr>
        <w:jc w:val="center"/>
        <w:rPr>
          <w:b/>
          <w:shd w:val="clear" w:color="auto" w:fill="FFFFFF"/>
        </w:rPr>
      </w:pPr>
      <w:r w:rsidRPr="00AA70B1">
        <w:rPr>
          <w:b/>
          <w:shd w:val="clear" w:color="auto" w:fill="FFFFFF"/>
        </w:rPr>
        <w:lastRenderedPageBreak/>
        <w:t>Figure 4: Showing Current ratio of William Hill PLC and Paddy power Betfair Plc for three consecutive years</w:t>
      </w:r>
    </w:p>
    <w:p w14:paraId="776DBF6D" w14:textId="77777777" w:rsidR="00592D3F" w:rsidRDefault="00650451" w:rsidP="00592D3F">
      <w:r w:rsidRPr="00C325AD">
        <w:t xml:space="preserve">The above graph shows the current ratio of two firms. The William Hill Plc has a fluctuating trend in the ratio and Paddy Power Betfair Plc has an increasing trend in the ratio. William Hill Plc has better current ratio because of the good position in current </w:t>
      </w:r>
      <w:r w:rsidR="00D05CE4" w:rsidRPr="00C325AD">
        <w:t xml:space="preserve">assets. </w:t>
      </w:r>
      <w:r w:rsidR="00BB18F1" w:rsidRPr="00C325AD">
        <w:t>William Hills Plc has around 3.53 in 2015, 5.95 in 2016 and 4.94 in 2017 as current ratio. On the other hand, the competitor has underrated current ratio i.e. 0.82 in 2015</w:t>
      </w:r>
      <w:bookmarkStart w:id="9" w:name="_Toc512681392"/>
      <w:r w:rsidR="00592D3F">
        <w:t>, 0.99 in 2016 and 1.12 in 2017</w:t>
      </w:r>
      <w:r w:rsidRPr="00C325AD">
        <w:t>.</w:t>
      </w:r>
    </w:p>
    <w:p w14:paraId="3311DF11" w14:textId="58ACC77C" w:rsidR="004B43B4" w:rsidRPr="00FB6ECE" w:rsidRDefault="00650451" w:rsidP="00FB6ECE">
      <w:pPr>
        <w:spacing w:after="200" w:line="276" w:lineRule="auto"/>
        <w:jc w:val="left"/>
        <w:rPr>
          <w:b/>
          <w:sz w:val="32"/>
          <w:szCs w:val="32"/>
          <w:shd w:val="clear" w:color="auto" w:fill="FFFFFF"/>
        </w:rPr>
      </w:pPr>
      <w:r w:rsidRPr="00FB6ECE">
        <w:rPr>
          <w:b/>
          <w:sz w:val="32"/>
          <w:szCs w:val="32"/>
          <w:shd w:val="clear" w:color="auto" w:fill="FFFFFF"/>
        </w:rPr>
        <w:t xml:space="preserve"> </w:t>
      </w:r>
      <w:r w:rsidR="004C77DC" w:rsidRPr="00FB6ECE">
        <w:rPr>
          <w:b/>
          <w:sz w:val="32"/>
          <w:szCs w:val="32"/>
          <w:shd w:val="clear" w:color="auto" w:fill="FFFFFF"/>
        </w:rPr>
        <w:t>Return on assets</w:t>
      </w:r>
      <w:bookmarkEnd w:id="9"/>
    </w:p>
    <w:p w14:paraId="4FA7559C" w14:textId="77777777" w:rsidR="004C77DC" w:rsidRPr="00C325AD" w:rsidRDefault="00650451" w:rsidP="004C77DC">
      <w:r w:rsidRPr="00C325AD">
        <w:t xml:space="preserve">When it comes to taking investment decision the ROA is a vital </w:t>
      </w:r>
      <w:r w:rsidR="00FC62DF" w:rsidRPr="00C325AD">
        <w:t xml:space="preserve">ratio. </w:t>
      </w:r>
      <w:r w:rsidR="00B66A3E" w:rsidRPr="00C325AD">
        <w:t xml:space="preserve">This is a profitability ratio which measures the efficient management of assets when it comes to generating earnings. </w:t>
      </w:r>
      <w:r w:rsidR="002233E7" w:rsidRPr="00C325AD">
        <w:t xml:space="preserve">As per the views of </w:t>
      </w:r>
      <w:r w:rsidR="000A5189" w:rsidRPr="00C325AD">
        <w:rPr>
          <w:shd w:val="clear" w:color="auto" w:fill="FFFFFF"/>
        </w:rPr>
        <w:t xml:space="preserve">Wolfson </w:t>
      </w:r>
      <w:r w:rsidR="002233E7" w:rsidRPr="00C325AD">
        <w:rPr>
          <w:shd w:val="clear" w:color="auto" w:fill="FFFFFF"/>
        </w:rPr>
        <w:t>(2017), the author stated that</w:t>
      </w:r>
      <w:r w:rsidR="002233E7" w:rsidRPr="00C325AD">
        <w:t xml:space="preserve"> t</w:t>
      </w:r>
      <w:r w:rsidR="00B66A3E" w:rsidRPr="00C325AD">
        <w:t xml:space="preserve">he Return on Assets is calculated </w:t>
      </w:r>
      <w:proofErr w:type="gramStart"/>
      <w:r w:rsidR="00B66A3E" w:rsidRPr="00C325AD">
        <w:t>by the use of</w:t>
      </w:r>
      <w:proofErr w:type="gramEnd"/>
      <w:r w:rsidR="00B66A3E" w:rsidRPr="00C325AD">
        <w:t xml:space="preserve"> following formula.</w:t>
      </w:r>
    </w:p>
    <w:p w14:paraId="618C119E" w14:textId="77777777" w:rsidR="00B66A3E" w:rsidRPr="00C325AD" w:rsidRDefault="00650451" w:rsidP="00352B27">
      <w:pPr>
        <w:jc w:val="center"/>
      </w:pPr>
      <w:r w:rsidRPr="00C325AD">
        <w:t xml:space="preserve">Return on asset= </w:t>
      </w:r>
      <m:oMath>
        <m:f>
          <m:fPr>
            <m:ctrlPr>
              <w:rPr>
                <w:rFonts w:ascii="Cambria Math" w:hAnsi="Cambria Math"/>
                <w:i/>
              </w:rPr>
            </m:ctrlPr>
          </m:fPr>
          <m:num>
            <m:r>
              <w:rPr>
                <w:rFonts w:ascii="Cambria Math" w:hAnsi="Cambria Math"/>
              </w:rPr>
              <m:t>Net Profit</m:t>
            </m:r>
          </m:num>
          <m:den>
            <m:r>
              <w:rPr>
                <w:rFonts w:ascii="Cambria Math" w:hAnsi="Cambria Math"/>
              </w:rPr>
              <m:t>Total assets</m:t>
            </m:r>
          </m:den>
        </m:f>
        <m:r>
          <w:rPr>
            <w:rFonts w:ascii="Cambria Math" w:hAnsi="Cambria Math"/>
          </w:rPr>
          <m:t>*100</m:t>
        </m:r>
      </m:oMath>
    </w:p>
    <w:p w14:paraId="558CD355" w14:textId="77777777" w:rsidR="004C77DC" w:rsidRPr="00C325AD" w:rsidRDefault="00650451" w:rsidP="004C77DC">
      <w:r w:rsidRPr="00C325AD">
        <w:rPr>
          <w:noProof/>
          <w:lang w:val="en-US"/>
        </w:rPr>
        <w:drawing>
          <wp:inline distT="0" distB="0" distL="0" distR="0" wp14:anchorId="79C250D5" wp14:editId="2EA3F1FE">
            <wp:extent cx="5695950" cy="33528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94442A" w14:textId="77777777" w:rsidR="004C77DC" w:rsidRPr="00AA70B1" w:rsidRDefault="00650451" w:rsidP="004C77DC">
      <w:pPr>
        <w:jc w:val="center"/>
        <w:rPr>
          <w:b/>
          <w:shd w:val="clear" w:color="auto" w:fill="FFFFFF"/>
        </w:rPr>
      </w:pPr>
      <w:r w:rsidRPr="00AA70B1">
        <w:rPr>
          <w:b/>
          <w:shd w:val="clear" w:color="auto" w:fill="FFFFFF"/>
        </w:rPr>
        <w:lastRenderedPageBreak/>
        <w:t xml:space="preserve">Figure </w:t>
      </w:r>
      <w:r w:rsidR="00394695" w:rsidRPr="00AA70B1">
        <w:rPr>
          <w:b/>
          <w:shd w:val="clear" w:color="auto" w:fill="FFFFFF"/>
        </w:rPr>
        <w:t>5</w:t>
      </w:r>
      <w:r w:rsidRPr="00AA70B1">
        <w:rPr>
          <w:b/>
          <w:shd w:val="clear" w:color="auto" w:fill="FFFFFF"/>
        </w:rPr>
        <w:t>: Showing Return on assets of William Hill PLC and Paddy power Betfair Plc for three consecutive years</w:t>
      </w:r>
    </w:p>
    <w:p w14:paraId="68B6407C" w14:textId="77777777" w:rsidR="00592D3F" w:rsidRDefault="00650451" w:rsidP="00592D3F">
      <w:pPr>
        <w:rPr>
          <w:shd w:val="clear" w:color="auto" w:fill="FFFFFF"/>
        </w:rPr>
      </w:pPr>
      <w:r w:rsidRPr="00C325AD">
        <w:rPr>
          <w:shd w:val="clear" w:color="auto" w:fill="FFFFFF"/>
        </w:rPr>
        <w:t>The return on asset is a good financial indicator for the potential investors.</w:t>
      </w:r>
      <w:r w:rsidR="008A3F55" w:rsidRPr="00C325AD">
        <w:rPr>
          <w:shd w:val="clear" w:color="auto" w:fill="FFFFFF"/>
        </w:rPr>
        <w:t xml:space="preserve"> </w:t>
      </w:r>
      <w:r w:rsidR="00797D21" w:rsidRPr="00C325AD">
        <w:rPr>
          <w:shd w:val="clear" w:color="auto" w:fill="FFFFFF"/>
        </w:rPr>
        <w:t xml:space="preserve">The ratio of William Hills Plc </w:t>
      </w:r>
      <w:r w:rsidR="00B81186" w:rsidRPr="00C325AD">
        <w:rPr>
          <w:shd w:val="clear" w:color="auto" w:fill="FFFFFF"/>
        </w:rPr>
        <w:t xml:space="preserve">was around 8.04% in 2015, 6.73% in 2016 and -3.54% in 2017. On the flip side, Paddy power plc has 26.4% in 2015, -0.11% in 2016 and 4.417% in 2017. Both the firms have fluctuating trend in </w:t>
      </w:r>
      <w:r w:rsidR="00F144F1" w:rsidRPr="00C325AD">
        <w:rPr>
          <w:shd w:val="clear" w:color="auto" w:fill="FFFFFF"/>
        </w:rPr>
        <w:t xml:space="preserve">the business and negative ratio (Ayers and </w:t>
      </w:r>
      <w:proofErr w:type="spellStart"/>
      <w:r w:rsidR="00F144F1" w:rsidRPr="00C325AD">
        <w:rPr>
          <w:shd w:val="clear" w:color="auto" w:fill="FFFFFF"/>
        </w:rPr>
        <w:t>Odegaard</w:t>
      </w:r>
      <w:proofErr w:type="spellEnd"/>
      <w:r w:rsidR="00F144F1" w:rsidRPr="00C325AD">
        <w:rPr>
          <w:shd w:val="clear" w:color="auto" w:fill="FFFFFF"/>
        </w:rPr>
        <w:t xml:space="preserve">, 2017). </w:t>
      </w:r>
      <w:bookmarkStart w:id="10" w:name="_Toc512681393"/>
    </w:p>
    <w:p w14:paraId="319521A2" w14:textId="09A3B728" w:rsidR="00FE02EE" w:rsidRPr="00FB6ECE" w:rsidRDefault="00650451" w:rsidP="00FB6ECE">
      <w:pPr>
        <w:spacing w:after="200" w:line="276" w:lineRule="auto"/>
        <w:jc w:val="left"/>
        <w:rPr>
          <w:b/>
          <w:sz w:val="32"/>
          <w:szCs w:val="32"/>
          <w:shd w:val="clear" w:color="auto" w:fill="FFFFFF"/>
        </w:rPr>
      </w:pPr>
      <w:r w:rsidRPr="00FB6ECE">
        <w:rPr>
          <w:b/>
          <w:sz w:val="32"/>
          <w:szCs w:val="32"/>
          <w:shd w:val="clear" w:color="auto" w:fill="FFFFFF"/>
        </w:rPr>
        <w:t>Net profit</w:t>
      </w:r>
      <w:bookmarkEnd w:id="10"/>
      <w:r w:rsidRPr="00FB6ECE">
        <w:rPr>
          <w:b/>
          <w:sz w:val="32"/>
          <w:szCs w:val="32"/>
          <w:shd w:val="clear" w:color="auto" w:fill="FFFFFF"/>
        </w:rPr>
        <w:t xml:space="preserve"> </w:t>
      </w:r>
    </w:p>
    <w:p w14:paraId="413813A7" w14:textId="77777777" w:rsidR="00FE02EE" w:rsidRPr="00C325AD" w:rsidRDefault="00650451" w:rsidP="00FE02EE">
      <w:r w:rsidRPr="00C325AD">
        <w:t xml:space="preserve">Most common profitability ratio is Net profit ratio; this is a very important ratio for the investors. </w:t>
      </w:r>
      <w:r w:rsidR="00E67CE0" w:rsidRPr="00C325AD">
        <w:t xml:space="preserve">As per the views of </w:t>
      </w:r>
      <w:r w:rsidR="00E67CE0" w:rsidRPr="00C325AD">
        <w:rPr>
          <w:shd w:val="clear" w:color="auto" w:fill="FFFFFF"/>
        </w:rPr>
        <w:t xml:space="preserve">Berger, </w:t>
      </w:r>
      <w:proofErr w:type="spellStart"/>
      <w:r w:rsidR="00E67CE0" w:rsidRPr="00C325AD">
        <w:rPr>
          <w:shd w:val="clear" w:color="auto" w:fill="FFFFFF"/>
        </w:rPr>
        <w:t>Minnis</w:t>
      </w:r>
      <w:proofErr w:type="spellEnd"/>
      <w:r w:rsidR="00E67CE0" w:rsidRPr="00C325AD">
        <w:rPr>
          <w:shd w:val="clear" w:color="auto" w:fill="FFFFFF"/>
        </w:rPr>
        <w:t xml:space="preserve"> and Sutherland (2017), the author had agreed that the</w:t>
      </w:r>
      <w:r w:rsidR="00E67CE0" w:rsidRPr="00C325AD">
        <w:t xml:space="preserve"> i</w:t>
      </w:r>
      <w:r w:rsidR="00004B22" w:rsidRPr="00C325AD">
        <w:t xml:space="preserve">nvestors will </w:t>
      </w:r>
      <w:r w:rsidR="00577759" w:rsidRPr="00C325AD">
        <w:t xml:space="preserve">compare the return to get an idea about the common return from the business. </w:t>
      </w:r>
      <w:r w:rsidR="00394695" w:rsidRPr="00C325AD">
        <w:t>One can use the following formula to calculate the return on the business (net profit).</w:t>
      </w:r>
    </w:p>
    <w:p w14:paraId="1F56B24E" w14:textId="77777777" w:rsidR="00394695" w:rsidRPr="00C325AD" w:rsidRDefault="00650451" w:rsidP="00394695">
      <w:pPr>
        <w:jc w:val="center"/>
      </w:pPr>
      <w:r w:rsidRPr="00C325AD">
        <w:t xml:space="preserve">Net profit= </w:t>
      </w:r>
      <m:oMath>
        <m:f>
          <m:fPr>
            <m:ctrlPr>
              <w:rPr>
                <w:rFonts w:ascii="Cambria Math" w:hAnsi="Cambria Math"/>
                <w:i/>
              </w:rPr>
            </m:ctrlPr>
          </m:fPr>
          <m:num>
            <m:r>
              <w:rPr>
                <w:rFonts w:ascii="Cambria Math" w:hAnsi="Cambria Math"/>
              </w:rPr>
              <m:t>Net Profit</m:t>
            </m:r>
          </m:num>
          <m:den>
            <m:r>
              <w:rPr>
                <w:rFonts w:ascii="Cambria Math" w:hAnsi="Cambria Math"/>
              </w:rPr>
              <m:t>Revenue</m:t>
            </m:r>
          </m:den>
        </m:f>
        <m:r>
          <w:rPr>
            <w:rFonts w:ascii="Cambria Math" w:hAnsi="Cambria Math"/>
          </w:rPr>
          <m:t>*100</m:t>
        </m:r>
      </m:oMath>
    </w:p>
    <w:p w14:paraId="5C031C7F" w14:textId="77777777" w:rsidR="00394695" w:rsidRPr="00C325AD" w:rsidRDefault="00650451" w:rsidP="00FE02EE">
      <w:r w:rsidRPr="00C325AD">
        <w:rPr>
          <w:noProof/>
          <w:lang w:val="en-US"/>
        </w:rPr>
        <w:drawing>
          <wp:inline distT="0" distB="0" distL="0" distR="0" wp14:anchorId="6287656D" wp14:editId="7F4B03B9">
            <wp:extent cx="5905500" cy="27432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691CE2" w14:textId="77777777" w:rsidR="00394695" w:rsidRPr="00AA70B1" w:rsidRDefault="00650451" w:rsidP="00394695">
      <w:pPr>
        <w:jc w:val="center"/>
        <w:rPr>
          <w:b/>
          <w:shd w:val="clear" w:color="auto" w:fill="FFFFFF"/>
        </w:rPr>
      </w:pPr>
      <w:r w:rsidRPr="00AA70B1">
        <w:rPr>
          <w:b/>
          <w:shd w:val="clear" w:color="auto" w:fill="FFFFFF"/>
        </w:rPr>
        <w:t>Figure 6: Showing Net profit of William Hill PLC and Paddy power Betfair Plc for three consecutive years</w:t>
      </w:r>
    </w:p>
    <w:p w14:paraId="32901F4F" w14:textId="77777777" w:rsidR="00592D3F" w:rsidRDefault="00650451" w:rsidP="00592D3F">
      <w:r w:rsidRPr="00C325AD">
        <w:lastRenderedPageBreak/>
        <w:t>The above Net profit analysis shows the fina</w:t>
      </w:r>
      <w:r w:rsidR="00A01D7D" w:rsidRPr="00C325AD">
        <w:t>ncial position of the companies (</w:t>
      </w:r>
      <w:r w:rsidR="00A01D7D" w:rsidRPr="00C325AD">
        <w:rPr>
          <w:shd w:val="clear" w:color="auto" w:fill="FFFFFF"/>
        </w:rPr>
        <w:t>Appelbaum et al., 2017).</w:t>
      </w:r>
      <w:r w:rsidRPr="00C325AD">
        <w:t xml:space="preserve"> The firm has managed to retain positive figures for 2015 and 2016. However, the ratio goes to negative in 2017 due to a loss in the firm. </w:t>
      </w:r>
      <w:r w:rsidR="009D0CD5" w:rsidRPr="00C325AD">
        <w:t xml:space="preserve">On the flip side the competition has faced loss in 2016 (-0.37%) which they recovered in 2017 (12.47%). </w:t>
      </w:r>
      <w:bookmarkStart w:id="11" w:name="_Toc512681394"/>
    </w:p>
    <w:p w14:paraId="2E8909B5" w14:textId="365D40EA" w:rsidR="00B932DB" w:rsidRPr="00FB6ECE" w:rsidRDefault="00650451" w:rsidP="00FB6ECE">
      <w:pPr>
        <w:spacing w:after="200" w:line="276" w:lineRule="auto"/>
        <w:jc w:val="left"/>
        <w:rPr>
          <w:b/>
          <w:sz w:val="32"/>
          <w:szCs w:val="32"/>
          <w:shd w:val="clear" w:color="auto" w:fill="FFFFFF"/>
        </w:rPr>
      </w:pPr>
      <w:r w:rsidRPr="00FB6ECE">
        <w:rPr>
          <w:b/>
          <w:sz w:val="32"/>
          <w:szCs w:val="32"/>
          <w:shd w:val="clear" w:color="auto" w:fill="FFFFFF"/>
        </w:rPr>
        <w:t xml:space="preserve"> Return on Equity</w:t>
      </w:r>
      <w:bookmarkEnd w:id="11"/>
    </w:p>
    <w:p w14:paraId="5A46221E" w14:textId="77777777" w:rsidR="00B932DB" w:rsidRPr="00C325AD" w:rsidRDefault="00650451" w:rsidP="00B932DB">
      <w:r w:rsidRPr="00C325AD">
        <w:t>The Return on Equity is also a common profitability ratio. This ratio gives the investors a common idea about the return on their investment.</w:t>
      </w:r>
      <w:r w:rsidR="00493D39" w:rsidRPr="00C325AD">
        <w:t xml:space="preserve"> As opined by the </w:t>
      </w:r>
      <w:r w:rsidR="00493D39" w:rsidRPr="00C325AD">
        <w:rPr>
          <w:shd w:val="clear" w:color="auto" w:fill="FFFFFF"/>
        </w:rPr>
        <w:t xml:space="preserve">Plumley, Plumley and </w:t>
      </w:r>
      <w:proofErr w:type="spellStart"/>
      <w:r w:rsidR="00493D39" w:rsidRPr="00C325AD">
        <w:rPr>
          <w:shd w:val="clear" w:color="auto" w:fill="FFFFFF"/>
        </w:rPr>
        <w:t>Ramchandani</w:t>
      </w:r>
      <w:proofErr w:type="spellEnd"/>
      <w:r w:rsidR="00493D39" w:rsidRPr="00C325AD">
        <w:rPr>
          <w:shd w:val="clear" w:color="auto" w:fill="FFFFFF"/>
        </w:rPr>
        <w:t xml:space="preserve"> (2017), </w:t>
      </w:r>
      <w:r w:rsidR="001658D4" w:rsidRPr="00C325AD">
        <w:rPr>
          <w:shd w:val="clear" w:color="auto" w:fill="FFFFFF"/>
        </w:rPr>
        <w:t>the author suggested that the ROE</w:t>
      </w:r>
      <w:r w:rsidRPr="00C325AD">
        <w:t xml:space="preserve"> ratio also measures the profit generating ability out of equity shares. </w:t>
      </w:r>
      <w:r w:rsidR="001B7EA9" w:rsidRPr="00C325AD">
        <w:t xml:space="preserve">The following formula is used to determine the financial performance of the firm. </w:t>
      </w:r>
    </w:p>
    <w:p w14:paraId="4F97D009" w14:textId="77777777" w:rsidR="00DF1F76" w:rsidRPr="00C325AD" w:rsidRDefault="00650451" w:rsidP="00DF1F76">
      <w:r w:rsidRPr="00C325AD">
        <w:rPr>
          <w:noProof/>
          <w:lang w:val="en-US"/>
        </w:rPr>
        <w:drawing>
          <wp:inline distT="0" distB="0" distL="0" distR="0" wp14:anchorId="7BDADD72" wp14:editId="166E4764">
            <wp:extent cx="5572125" cy="2743200"/>
            <wp:effectExtent l="19050" t="0" r="9525"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14BBC5" w14:textId="77777777" w:rsidR="00DF1F76" w:rsidRPr="00AA70B1" w:rsidRDefault="00650451" w:rsidP="00DF1F76">
      <w:pPr>
        <w:jc w:val="center"/>
        <w:rPr>
          <w:b/>
          <w:shd w:val="clear" w:color="auto" w:fill="FFFFFF"/>
        </w:rPr>
      </w:pPr>
      <w:r w:rsidRPr="00AA70B1">
        <w:rPr>
          <w:b/>
          <w:shd w:val="clear" w:color="auto" w:fill="FFFFFF"/>
        </w:rPr>
        <w:t>Figure 7: Showing Return on Equity of William Hill PLC and Paddy power Betfair Plc for three consecutive years</w:t>
      </w:r>
    </w:p>
    <w:p w14:paraId="1DCC8DEF" w14:textId="77777777" w:rsidR="00FB6ECE" w:rsidRDefault="00650451" w:rsidP="00FB6ECE">
      <w:r w:rsidRPr="00C325AD">
        <w:t xml:space="preserve">The above graph shows the return on equity </w:t>
      </w:r>
      <w:r w:rsidR="00327318" w:rsidRPr="00C325AD">
        <w:t xml:space="preserve">of two companies. Both the companies are suffering from low ROE in 2016 and 2017. The competitor has managed to provide 2.12 as ROE in 2015, </w:t>
      </w:r>
      <w:r w:rsidR="005A0DB2" w:rsidRPr="00C325AD">
        <w:t>-0.001</w:t>
      </w:r>
      <w:r w:rsidR="00327318" w:rsidRPr="00C325AD">
        <w:t xml:space="preserve"> in 2016 and 0.04 in 2017. On the flip side, the firm has managed to provide 0.15 in 2015, 0.13 in 2016 and -0.08 in 2017.  </w:t>
      </w:r>
      <w:r w:rsidR="009873E2" w:rsidRPr="00C325AD">
        <w:t xml:space="preserve"> </w:t>
      </w:r>
      <w:bookmarkStart w:id="12" w:name="_Toc512681396"/>
    </w:p>
    <w:p w14:paraId="161D6ADD" w14:textId="47E7AC5F" w:rsidR="0082725D" w:rsidRPr="00FB6ECE" w:rsidRDefault="00650451" w:rsidP="00FB6ECE">
      <w:r w:rsidRPr="00FB6ECE">
        <w:rPr>
          <w:b/>
          <w:sz w:val="32"/>
          <w:szCs w:val="32"/>
          <w:shd w:val="clear" w:color="auto" w:fill="FFFFFF"/>
        </w:rPr>
        <w:lastRenderedPageBreak/>
        <w:t>Earnings per share</w:t>
      </w:r>
      <w:bookmarkEnd w:id="12"/>
    </w:p>
    <w:p w14:paraId="01994FCB" w14:textId="77777777" w:rsidR="0082725D" w:rsidRPr="00C325AD" w:rsidRDefault="00650451" w:rsidP="0082725D">
      <w:r w:rsidRPr="00C325AD">
        <w:t xml:space="preserve">The earnings per share are a common indictor of the financial efficiency of the firm. It is </w:t>
      </w:r>
      <w:r w:rsidR="00585EE2" w:rsidRPr="00C325AD">
        <w:t xml:space="preserve">calculated </w:t>
      </w:r>
      <w:r w:rsidR="00C76DE2" w:rsidRPr="00C325AD">
        <w:t xml:space="preserve">from </w:t>
      </w:r>
      <w:r w:rsidR="00E6397A" w:rsidRPr="00C325AD">
        <w:t>the net income available to the shareholders</w:t>
      </w:r>
      <w:r w:rsidR="00C76DE2" w:rsidRPr="00C325AD">
        <w:t xml:space="preserve"> divided by the total outstanding shares. </w:t>
      </w:r>
    </w:p>
    <w:p w14:paraId="7196D85D" w14:textId="77777777" w:rsidR="00C76DE2" w:rsidRPr="00C325AD" w:rsidRDefault="00650451" w:rsidP="00C76DE2">
      <w:pPr>
        <w:jc w:val="center"/>
        <w:rPr>
          <w:rFonts w:eastAsiaTheme="minorEastAsia"/>
        </w:rPr>
      </w:pPr>
      <w:r w:rsidRPr="00C325AD">
        <w:t xml:space="preserve">Earnings per share = </w:t>
      </w:r>
      <m:oMath>
        <m:f>
          <m:fPr>
            <m:ctrlPr>
              <w:rPr>
                <w:rFonts w:ascii="Cambria Math" w:hAnsi="Cambria Math"/>
              </w:rPr>
            </m:ctrlPr>
          </m:fPr>
          <m:num>
            <m:r>
              <m:rPr>
                <m:sty m:val="p"/>
              </m:rPr>
              <w:rPr>
                <w:rFonts w:ascii="Cambria Math" w:hAnsi="Cambria Math"/>
              </w:rPr>
              <m:t>Net income after tax</m:t>
            </m:r>
          </m:num>
          <m:den>
            <m:r>
              <m:rPr>
                <m:sty m:val="p"/>
              </m:rPr>
              <w:rPr>
                <w:rFonts w:ascii="Cambria Math"/>
              </w:rPr>
              <m:t>Outstanding shares</m:t>
            </m:r>
          </m:den>
        </m:f>
      </m:oMath>
    </w:p>
    <w:tbl>
      <w:tblPr>
        <w:tblW w:w="8813" w:type="dxa"/>
        <w:tblInd w:w="103" w:type="dxa"/>
        <w:tblLook w:val="04A0" w:firstRow="1" w:lastRow="0" w:firstColumn="1" w:lastColumn="0" w:noHBand="0" w:noVBand="1"/>
      </w:tblPr>
      <w:tblGrid>
        <w:gridCol w:w="3815"/>
        <w:gridCol w:w="1666"/>
        <w:gridCol w:w="1666"/>
        <w:gridCol w:w="1666"/>
      </w:tblGrid>
      <w:tr w:rsidR="00CD2B6A" w14:paraId="50C61D54" w14:textId="77777777" w:rsidTr="008F797C">
        <w:trPr>
          <w:trHeight w:val="288"/>
        </w:trPr>
        <w:tc>
          <w:tcPr>
            <w:tcW w:w="3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F75BC7" w14:textId="77777777" w:rsidR="008F797C" w:rsidRPr="00C325AD" w:rsidRDefault="00650451" w:rsidP="008F797C">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sz w:val="22"/>
                <w:lang w:eastAsia="en-IN"/>
              </w:rPr>
              <w:t> </w:t>
            </w:r>
          </w:p>
        </w:tc>
        <w:tc>
          <w:tcPr>
            <w:tcW w:w="1666" w:type="dxa"/>
            <w:tcBorders>
              <w:top w:val="single" w:sz="4" w:space="0" w:color="auto"/>
              <w:left w:val="nil"/>
              <w:bottom w:val="single" w:sz="4" w:space="0" w:color="auto"/>
              <w:right w:val="single" w:sz="4" w:space="0" w:color="auto"/>
            </w:tcBorders>
            <w:shd w:val="clear" w:color="auto" w:fill="auto"/>
            <w:noWrap/>
            <w:vAlign w:val="bottom"/>
            <w:hideMark/>
          </w:tcPr>
          <w:p w14:paraId="2688A734" w14:textId="77777777" w:rsidR="008F797C" w:rsidRPr="00C325AD" w:rsidRDefault="00650451" w:rsidP="008F797C">
            <w:pPr>
              <w:spacing w:after="0" w:line="240" w:lineRule="auto"/>
              <w:jc w:val="center"/>
              <w:rPr>
                <w:rFonts w:ascii="Calibri" w:eastAsia="Times New Roman" w:hAnsi="Calibri" w:cs="Calibri"/>
                <w:b/>
                <w:bCs/>
                <w:color w:val="000000"/>
                <w:lang w:eastAsia="en-IN"/>
              </w:rPr>
            </w:pPr>
            <w:r w:rsidRPr="00C325AD">
              <w:rPr>
                <w:rFonts w:ascii="Calibri" w:eastAsia="Times New Roman" w:hAnsi="Calibri" w:cs="Calibri"/>
                <w:b/>
                <w:bCs/>
                <w:color w:val="000000"/>
                <w:sz w:val="22"/>
                <w:lang w:eastAsia="en-IN"/>
              </w:rPr>
              <w:t>2015</w:t>
            </w:r>
            <w:r w:rsidR="000A4033" w:rsidRPr="00C325AD">
              <w:rPr>
                <w:rFonts w:ascii="Calibri" w:eastAsia="Times New Roman" w:hAnsi="Calibri" w:cs="Calibri"/>
                <w:b/>
                <w:bCs/>
                <w:color w:val="000000"/>
                <w:sz w:val="22"/>
                <w:lang w:eastAsia="en-IN"/>
              </w:rPr>
              <w:t xml:space="preserve"> (P)</w:t>
            </w:r>
          </w:p>
        </w:tc>
        <w:tc>
          <w:tcPr>
            <w:tcW w:w="1666" w:type="dxa"/>
            <w:tcBorders>
              <w:top w:val="single" w:sz="4" w:space="0" w:color="auto"/>
              <w:left w:val="nil"/>
              <w:bottom w:val="single" w:sz="4" w:space="0" w:color="auto"/>
              <w:right w:val="single" w:sz="4" w:space="0" w:color="auto"/>
            </w:tcBorders>
            <w:shd w:val="clear" w:color="auto" w:fill="auto"/>
            <w:noWrap/>
            <w:vAlign w:val="bottom"/>
            <w:hideMark/>
          </w:tcPr>
          <w:p w14:paraId="63833B6C" w14:textId="77777777" w:rsidR="008F797C" w:rsidRPr="00C325AD" w:rsidRDefault="00650451" w:rsidP="008F797C">
            <w:pPr>
              <w:spacing w:after="0" w:line="240" w:lineRule="auto"/>
              <w:jc w:val="center"/>
              <w:rPr>
                <w:rFonts w:ascii="Calibri" w:eastAsia="Times New Roman" w:hAnsi="Calibri" w:cs="Calibri"/>
                <w:b/>
                <w:bCs/>
                <w:color w:val="000000"/>
                <w:lang w:eastAsia="en-IN"/>
              </w:rPr>
            </w:pPr>
            <w:r w:rsidRPr="00C325AD">
              <w:rPr>
                <w:rFonts w:ascii="Calibri" w:eastAsia="Times New Roman" w:hAnsi="Calibri" w:cs="Calibri"/>
                <w:b/>
                <w:bCs/>
                <w:color w:val="000000"/>
                <w:sz w:val="22"/>
                <w:lang w:eastAsia="en-IN"/>
              </w:rPr>
              <w:t>2016</w:t>
            </w:r>
            <w:r w:rsidR="000A4033" w:rsidRPr="00C325AD">
              <w:rPr>
                <w:rFonts w:ascii="Calibri" w:eastAsia="Times New Roman" w:hAnsi="Calibri" w:cs="Calibri"/>
                <w:b/>
                <w:bCs/>
                <w:color w:val="000000"/>
                <w:sz w:val="22"/>
                <w:lang w:eastAsia="en-IN"/>
              </w:rPr>
              <w:t xml:space="preserve"> (P)</w:t>
            </w:r>
          </w:p>
        </w:tc>
        <w:tc>
          <w:tcPr>
            <w:tcW w:w="1666" w:type="dxa"/>
            <w:tcBorders>
              <w:top w:val="single" w:sz="4" w:space="0" w:color="auto"/>
              <w:left w:val="nil"/>
              <w:bottom w:val="single" w:sz="4" w:space="0" w:color="auto"/>
              <w:right w:val="single" w:sz="4" w:space="0" w:color="auto"/>
            </w:tcBorders>
            <w:shd w:val="clear" w:color="auto" w:fill="auto"/>
            <w:noWrap/>
            <w:vAlign w:val="bottom"/>
            <w:hideMark/>
          </w:tcPr>
          <w:p w14:paraId="3C8B8DA7" w14:textId="77777777" w:rsidR="008F797C" w:rsidRPr="00C325AD" w:rsidRDefault="00650451" w:rsidP="008F797C">
            <w:pPr>
              <w:spacing w:after="0" w:line="240" w:lineRule="auto"/>
              <w:jc w:val="center"/>
              <w:rPr>
                <w:rFonts w:ascii="Calibri" w:eastAsia="Times New Roman" w:hAnsi="Calibri" w:cs="Calibri"/>
                <w:b/>
                <w:bCs/>
                <w:color w:val="000000"/>
                <w:lang w:eastAsia="en-IN"/>
              </w:rPr>
            </w:pPr>
            <w:r w:rsidRPr="00C325AD">
              <w:rPr>
                <w:rFonts w:ascii="Calibri" w:eastAsia="Times New Roman" w:hAnsi="Calibri" w:cs="Calibri"/>
                <w:b/>
                <w:bCs/>
                <w:color w:val="000000"/>
                <w:sz w:val="22"/>
                <w:lang w:eastAsia="en-IN"/>
              </w:rPr>
              <w:t>2017</w:t>
            </w:r>
            <w:r w:rsidR="000A4033" w:rsidRPr="00C325AD">
              <w:rPr>
                <w:rFonts w:ascii="Calibri" w:eastAsia="Times New Roman" w:hAnsi="Calibri" w:cs="Calibri"/>
                <w:b/>
                <w:bCs/>
                <w:color w:val="000000"/>
                <w:sz w:val="22"/>
                <w:lang w:eastAsia="en-IN"/>
              </w:rPr>
              <w:t xml:space="preserve"> (P)</w:t>
            </w:r>
          </w:p>
        </w:tc>
      </w:tr>
      <w:tr w:rsidR="00CD2B6A" w14:paraId="64385EBC" w14:textId="77777777" w:rsidTr="008F797C">
        <w:trPr>
          <w:trHeight w:val="288"/>
        </w:trPr>
        <w:tc>
          <w:tcPr>
            <w:tcW w:w="3815" w:type="dxa"/>
            <w:tcBorders>
              <w:top w:val="nil"/>
              <w:left w:val="single" w:sz="4" w:space="0" w:color="auto"/>
              <w:bottom w:val="single" w:sz="4" w:space="0" w:color="auto"/>
              <w:right w:val="single" w:sz="4" w:space="0" w:color="auto"/>
            </w:tcBorders>
            <w:shd w:val="clear" w:color="auto" w:fill="auto"/>
            <w:noWrap/>
            <w:vAlign w:val="bottom"/>
            <w:hideMark/>
          </w:tcPr>
          <w:p w14:paraId="5B5FFB4D" w14:textId="77777777" w:rsidR="008F797C" w:rsidRPr="00C325AD" w:rsidRDefault="00650451" w:rsidP="008F797C">
            <w:pPr>
              <w:spacing w:after="0" w:line="240" w:lineRule="auto"/>
              <w:jc w:val="left"/>
              <w:rPr>
                <w:rFonts w:ascii="Calibri" w:eastAsia="Times New Roman" w:hAnsi="Calibri" w:cs="Calibri"/>
                <w:b/>
                <w:bCs/>
                <w:color w:val="000000"/>
                <w:lang w:eastAsia="en-IN"/>
              </w:rPr>
            </w:pPr>
            <w:r w:rsidRPr="00C325AD">
              <w:rPr>
                <w:rFonts w:ascii="Calibri" w:eastAsia="Times New Roman" w:hAnsi="Calibri" w:cs="Calibri"/>
                <w:b/>
                <w:bCs/>
                <w:color w:val="000000"/>
                <w:sz w:val="22"/>
                <w:lang w:eastAsia="en-IN"/>
              </w:rPr>
              <w:t xml:space="preserve">William Hill Plc </w:t>
            </w:r>
          </w:p>
        </w:tc>
        <w:tc>
          <w:tcPr>
            <w:tcW w:w="1666" w:type="dxa"/>
            <w:tcBorders>
              <w:top w:val="nil"/>
              <w:left w:val="nil"/>
              <w:bottom w:val="single" w:sz="4" w:space="0" w:color="auto"/>
              <w:right w:val="single" w:sz="4" w:space="0" w:color="auto"/>
            </w:tcBorders>
            <w:shd w:val="clear" w:color="auto" w:fill="auto"/>
            <w:noWrap/>
            <w:vAlign w:val="bottom"/>
            <w:hideMark/>
          </w:tcPr>
          <w:p w14:paraId="0C38A65F" w14:textId="77777777" w:rsidR="008F797C" w:rsidRPr="00C325AD" w:rsidRDefault="00650451" w:rsidP="008F797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21.5</w:t>
            </w:r>
          </w:p>
        </w:tc>
        <w:tc>
          <w:tcPr>
            <w:tcW w:w="1666" w:type="dxa"/>
            <w:tcBorders>
              <w:top w:val="nil"/>
              <w:left w:val="nil"/>
              <w:bottom w:val="single" w:sz="4" w:space="0" w:color="auto"/>
              <w:right w:val="single" w:sz="4" w:space="0" w:color="auto"/>
            </w:tcBorders>
            <w:shd w:val="clear" w:color="auto" w:fill="auto"/>
            <w:noWrap/>
            <w:vAlign w:val="bottom"/>
            <w:hideMark/>
          </w:tcPr>
          <w:p w14:paraId="7453457A" w14:textId="77777777" w:rsidR="008F797C" w:rsidRPr="00C325AD" w:rsidRDefault="00650451" w:rsidP="008F797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18.9</w:t>
            </w:r>
          </w:p>
        </w:tc>
        <w:tc>
          <w:tcPr>
            <w:tcW w:w="1666" w:type="dxa"/>
            <w:tcBorders>
              <w:top w:val="nil"/>
              <w:left w:val="nil"/>
              <w:bottom w:val="single" w:sz="4" w:space="0" w:color="auto"/>
              <w:right w:val="single" w:sz="4" w:space="0" w:color="auto"/>
            </w:tcBorders>
            <w:shd w:val="clear" w:color="auto" w:fill="auto"/>
            <w:noWrap/>
            <w:vAlign w:val="bottom"/>
            <w:hideMark/>
          </w:tcPr>
          <w:p w14:paraId="399D57A6" w14:textId="77777777" w:rsidR="008F797C" w:rsidRPr="00C325AD" w:rsidRDefault="00650451" w:rsidP="008F797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-9.7</w:t>
            </w:r>
          </w:p>
        </w:tc>
      </w:tr>
      <w:tr w:rsidR="00CD2B6A" w14:paraId="7B516848" w14:textId="77777777" w:rsidTr="008F797C">
        <w:trPr>
          <w:trHeight w:val="288"/>
        </w:trPr>
        <w:tc>
          <w:tcPr>
            <w:tcW w:w="3815" w:type="dxa"/>
            <w:tcBorders>
              <w:top w:val="nil"/>
              <w:left w:val="single" w:sz="4" w:space="0" w:color="auto"/>
              <w:bottom w:val="single" w:sz="4" w:space="0" w:color="auto"/>
              <w:right w:val="single" w:sz="4" w:space="0" w:color="auto"/>
            </w:tcBorders>
            <w:shd w:val="clear" w:color="auto" w:fill="auto"/>
            <w:noWrap/>
            <w:vAlign w:val="bottom"/>
            <w:hideMark/>
          </w:tcPr>
          <w:p w14:paraId="61972D8F" w14:textId="77777777" w:rsidR="008F797C" w:rsidRPr="00C325AD" w:rsidRDefault="00650451" w:rsidP="008F797C">
            <w:pPr>
              <w:spacing w:after="0" w:line="240" w:lineRule="auto"/>
              <w:jc w:val="left"/>
              <w:rPr>
                <w:rFonts w:ascii="Calibri" w:eastAsia="Times New Roman" w:hAnsi="Calibri" w:cs="Calibri"/>
                <w:b/>
                <w:bCs/>
                <w:color w:val="000000"/>
                <w:lang w:eastAsia="en-IN"/>
              </w:rPr>
            </w:pPr>
            <w:r w:rsidRPr="00C325AD">
              <w:rPr>
                <w:rFonts w:ascii="Calibri" w:eastAsia="Times New Roman" w:hAnsi="Calibri" w:cs="Calibri"/>
                <w:b/>
                <w:bCs/>
                <w:color w:val="000000"/>
                <w:sz w:val="22"/>
                <w:lang w:eastAsia="en-IN"/>
              </w:rPr>
              <w:t>Paddy Power Betfair Plc</w:t>
            </w:r>
          </w:p>
        </w:tc>
        <w:tc>
          <w:tcPr>
            <w:tcW w:w="1666" w:type="dxa"/>
            <w:tcBorders>
              <w:top w:val="nil"/>
              <w:left w:val="nil"/>
              <w:bottom w:val="single" w:sz="4" w:space="0" w:color="auto"/>
              <w:right w:val="single" w:sz="4" w:space="0" w:color="auto"/>
            </w:tcBorders>
            <w:shd w:val="clear" w:color="auto" w:fill="auto"/>
            <w:noWrap/>
            <w:vAlign w:val="bottom"/>
            <w:hideMark/>
          </w:tcPr>
          <w:p w14:paraId="7FBBA9ED" w14:textId="77777777" w:rsidR="008F797C" w:rsidRPr="00C325AD" w:rsidRDefault="00650451" w:rsidP="008F797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229.8</w:t>
            </w:r>
          </w:p>
        </w:tc>
        <w:tc>
          <w:tcPr>
            <w:tcW w:w="1666" w:type="dxa"/>
            <w:tcBorders>
              <w:top w:val="nil"/>
              <w:left w:val="nil"/>
              <w:bottom w:val="single" w:sz="4" w:space="0" w:color="auto"/>
              <w:right w:val="single" w:sz="4" w:space="0" w:color="auto"/>
            </w:tcBorders>
            <w:shd w:val="clear" w:color="auto" w:fill="auto"/>
            <w:noWrap/>
            <w:vAlign w:val="bottom"/>
            <w:hideMark/>
          </w:tcPr>
          <w:p w14:paraId="5D72E747" w14:textId="77777777" w:rsidR="008F797C" w:rsidRPr="00C325AD" w:rsidRDefault="00650451" w:rsidP="008F797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330.9</w:t>
            </w:r>
          </w:p>
        </w:tc>
        <w:tc>
          <w:tcPr>
            <w:tcW w:w="1666" w:type="dxa"/>
            <w:tcBorders>
              <w:top w:val="nil"/>
              <w:left w:val="nil"/>
              <w:bottom w:val="single" w:sz="4" w:space="0" w:color="auto"/>
              <w:right w:val="single" w:sz="4" w:space="0" w:color="auto"/>
            </w:tcBorders>
            <w:shd w:val="clear" w:color="auto" w:fill="auto"/>
            <w:noWrap/>
            <w:vAlign w:val="bottom"/>
            <w:hideMark/>
          </w:tcPr>
          <w:p w14:paraId="1C1F6424" w14:textId="77777777" w:rsidR="008F797C" w:rsidRPr="00C325AD" w:rsidRDefault="00650451" w:rsidP="008F797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394.1</w:t>
            </w:r>
          </w:p>
        </w:tc>
      </w:tr>
    </w:tbl>
    <w:p w14:paraId="7D1A7CA0" w14:textId="77777777" w:rsidR="008F797C" w:rsidRPr="00C325AD" w:rsidRDefault="008F797C" w:rsidP="008F797C">
      <w:pPr>
        <w:jc w:val="center"/>
        <w:rPr>
          <w:rFonts w:eastAsiaTheme="minorEastAsia"/>
        </w:rPr>
      </w:pPr>
    </w:p>
    <w:p w14:paraId="7C2C0AAB" w14:textId="77777777" w:rsidR="00C76DE2" w:rsidRPr="00AA70B1" w:rsidRDefault="00650451" w:rsidP="008F797C">
      <w:pPr>
        <w:jc w:val="center"/>
        <w:rPr>
          <w:rFonts w:eastAsiaTheme="minorEastAsia"/>
          <w:b/>
        </w:rPr>
      </w:pPr>
      <w:r w:rsidRPr="00AA70B1">
        <w:rPr>
          <w:rFonts w:eastAsiaTheme="minorEastAsia"/>
          <w:b/>
        </w:rPr>
        <w:t>Table 1: Showing Earnings per share of two companies</w:t>
      </w:r>
    </w:p>
    <w:p w14:paraId="193A3F38" w14:textId="77777777" w:rsidR="00592D3F" w:rsidRDefault="00650451" w:rsidP="00592D3F">
      <w:r w:rsidRPr="00C325AD">
        <w:t xml:space="preserve">The above table shows the </w:t>
      </w:r>
      <w:r w:rsidR="00603496" w:rsidRPr="00C325AD">
        <w:t xml:space="preserve">earnings per share available to common equity shareholders of two companies for three consecutive years. </w:t>
      </w:r>
      <w:r w:rsidR="000A4033" w:rsidRPr="00C325AD">
        <w:t xml:space="preserve">William Hill Plc has comparatively lower EPS that the Paddy power Betfair Plc for three consecutive years. The low amount of earnings per share means low income from business and non-business activities or high </w:t>
      </w:r>
      <w:proofErr w:type="gramStart"/>
      <w:r w:rsidR="000A4033" w:rsidRPr="00C325AD">
        <w:t>amount</w:t>
      </w:r>
      <w:proofErr w:type="gramEnd"/>
      <w:r w:rsidR="000A4033" w:rsidRPr="00C325AD">
        <w:t xml:space="preserve"> of outstanding shares.</w:t>
      </w:r>
      <w:bookmarkStart w:id="13" w:name="_Toc512681397"/>
    </w:p>
    <w:p w14:paraId="646CB13A" w14:textId="77777777" w:rsidR="00592D3F" w:rsidRDefault="00592D3F" w:rsidP="00592D3F"/>
    <w:p w14:paraId="7CCA70C2" w14:textId="6A980109" w:rsidR="000A4033" w:rsidRPr="00FB6ECE" w:rsidRDefault="00650451" w:rsidP="00FB6ECE">
      <w:pPr>
        <w:spacing w:after="200" w:line="276" w:lineRule="auto"/>
        <w:jc w:val="left"/>
        <w:rPr>
          <w:b/>
          <w:sz w:val="32"/>
          <w:szCs w:val="32"/>
          <w:shd w:val="clear" w:color="auto" w:fill="FFFFFF"/>
        </w:rPr>
      </w:pPr>
      <w:r w:rsidRPr="00FB6ECE">
        <w:rPr>
          <w:b/>
          <w:sz w:val="32"/>
          <w:szCs w:val="32"/>
          <w:shd w:val="clear" w:color="auto" w:fill="FFFFFF"/>
        </w:rPr>
        <w:t>Dividend per share</w:t>
      </w:r>
      <w:bookmarkEnd w:id="13"/>
    </w:p>
    <w:p w14:paraId="7D54CAC5" w14:textId="77777777" w:rsidR="00FF478D" w:rsidRPr="00C325AD" w:rsidRDefault="00650451" w:rsidP="00FF478D">
      <w:r w:rsidRPr="00C325AD">
        <w:t xml:space="preserve">The dividend per share is a very attractive part of the investment decision. </w:t>
      </w:r>
      <w:r w:rsidR="00922A3F" w:rsidRPr="00C325AD">
        <w:t xml:space="preserve">An investor considers the dividend per share while taking a proper investment decision. </w:t>
      </w:r>
      <w:r w:rsidR="00E93A60" w:rsidRPr="00C325AD">
        <w:t>The dividend per share is calculated by using the following formula.</w:t>
      </w:r>
    </w:p>
    <w:p w14:paraId="38F3D0FE" w14:textId="77777777" w:rsidR="00E93A60" w:rsidRPr="00C325AD" w:rsidRDefault="00650451" w:rsidP="00E93A60">
      <w:pPr>
        <w:jc w:val="center"/>
        <w:rPr>
          <w:rFonts w:eastAsiaTheme="minorEastAsia"/>
        </w:rPr>
      </w:pPr>
      <w:r w:rsidRPr="00C325AD">
        <w:t xml:space="preserve">DPS = </w:t>
      </w:r>
      <m:oMath>
        <m:f>
          <m:fPr>
            <m:ctrlPr>
              <w:rPr>
                <w:rFonts w:ascii="Cambria Math" w:hAnsi="Cambria Math"/>
              </w:rPr>
            </m:ctrlPr>
          </m:fPr>
          <m:num>
            <m:r>
              <m:rPr>
                <m:sty m:val="p"/>
              </m:rPr>
              <w:rPr>
                <w:rFonts w:ascii="Cambria Math" w:hAnsi="Cambria Math"/>
              </w:rPr>
              <m:t>Total annual dividend</m:t>
            </m:r>
          </m:num>
          <m:den>
            <m:r>
              <m:rPr>
                <m:sty m:val="p"/>
              </m:rPr>
              <w:rPr>
                <w:rFonts w:ascii="Cambria Math"/>
              </w:rPr>
              <m:t>Outstanding shares</m:t>
            </m:r>
          </m:den>
        </m:f>
      </m:oMath>
    </w:p>
    <w:p w14:paraId="7CA569A0" w14:textId="77777777" w:rsidR="00E93A60" w:rsidRPr="00C325AD" w:rsidRDefault="00650451" w:rsidP="00FF478D">
      <w:r w:rsidRPr="00C325AD">
        <w:rPr>
          <w:noProof/>
          <w:lang w:val="en-US"/>
        </w:rPr>
        <w:lastRenderedPageBreak/>
        <w:drawing>
          <wp:inline distT="0" distB="0" distL="0" distR="0" wp14:anchorId="5457CFB8" wp14:editId="47C8A381">
            <wp:extent cx="6057900" cy="2886075"/>
            <wp:effectExtent l="19050" t="0" r="1905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D218A8" w14:textId="77777777" w:rsidR="001D193D" w:rsidRPr="00AA70B1" w:rsidRDefault="00650451" w:rsidP="001D193D">
      <w:pPr>
        <w:jc w:val="center"/>
        <w:rPr>
          <w:b/>
          <w:shd w:val="clear" w:color="auto" w:fill="FFFFFF"/>
        </w:rPr>
      </w:pPr>
      <w:r w:rsidRPr="00AA70B1">
        <w:rPr>
          <w:b/>
          <w:shd w:val="clear" w:color="auto" w:fill="FFFFFF"/>
        </w:rPr>
        <w:t>Figure 8: Showing DPS of William Hill PLC and Paddy power Betfair Plc for three consecutive years</w:t>
      </w:r>
    </w:p>
    <w:p w14:paraId="0E180AB7" w14:textId="77777777" w:rsidR="00592D3F" w:rsidRDefault="00650451" w:rsidP="00592D3F">
      <w:r w:rsidRPr="00C325AD">
        <w:t xml:space="preserve">The above graph shows DPS of two companies for three consecutive years. William hills Plc has not declared any dividend in 2015. The dividend was around 12.5P for 2015, 12.5P in 2016 and 13.2P in 2017 for the firm. On the other hand, the competitor has managed </w:t>
      </w:r>
      <w:r w:rsidR="00A81851" w:rsidRPr="00C325AD">
        <w:t xml:space="preserve">to </w:t>
      </w:r>
      <w:r w:rsidRPr="00C325AD">
        <w:t xml:space="preserve">outperform the competition by a great margin. </w:t>
      </w:r>
      <w:bookmarkStart w:id="14" w:name="_Toc512681399"/>
    </w:p>
    <w:p w14:paraId="6FA66C8F" w14:textId="77777777" w:rsidR="00592D3F" w:rsidRDefault="00592D3F" w:rsidP="00592D3F">
      <w:pPr>
        <w:rPr>
          <w:shd w:val="clear" w:color="auto" w:fill="FFFFFF"/>
        </w:rPr>
      </w:pPr>
    </w:p>
    <w:p w14:paraId="2B83AC32" w14:textId="77777777" w:rsidR="00592D3F" w:rsidRDefault="00592D3F" w:rsidP="00592D3F">
      <w:pPr>
        <w:rPr>
          <w:shd w:val="clear" w:color="auto" w:fill="FFFFFF"/>
        </w:rPr>
      </w:pPr>
    </w:p>
    <w:p w14:paraId="25B1D7A8" w14:textId="77777777" w:rsidR="00592D3F" w:rsidRDefault="00592D3F" w:rsidP="00592D3F">
      <w:pPr>
        <w:rPr>
          <w:shd w:val="clear" w:color="auto" w:fill="FFFFFF"/>
        </w:rPr>
      </w:pPr>
    </w:p>
    <w:p w14:paraId="67709A03" w14:textId="77777777" w:rsidR="00592D3F" w:rsidRDefault="00592D3F" w:rsidP="00592D3F">
      <w:pPr>
        <w:rPr>
          <w:shd w:val="clear" w:color="auto" w:fill="FFFFFF"/>
        </w:rPr>
      </w:pPr>
    </w:p>
    <w:p w14:paraId="2C41CA44" w14:textId="77777777" w:rsidR="00592D3F" w:rsidRDefault="00592D3F" w:rsidP="00592D3F">
      <w:pPr>
        <w:rPr>
          <w:shd w:val="clear" w:color="auto" w:fill="FFFFFF"/>
        </w:rPr>
      </w:pPr>
    </w:p>
    <w:p w14:paraId="1842B037" w14:textId="77777777" w:rsidR="00FB6ECE" w:rsidRDefault="00FB6ECE" w:rsidP="00FB6ECE">
      <w:pPr>
        <w:spacing w:after="200" w:line="276" w:lineRule="auto"/>
        <w:jc w:val="left"/>
        <w:rPr>
          <w:shd w:val="clear" w:color="auto" w:fill="FFFFFF"/>
        </w:rPr>
      </w:pPr>
    </w:p>
    <w:p w14:paraId="29D128E1" w14:textId="77777777" w:rsidR="00FB6ECE" w:rsidRDefault="00FB6ECE" w:rsidP="00FB6ECE">
      <w:pPr>
        <w:spacing w:after="200" w:line="276" w:lineRule="auto"/>
        <w:jc w:val="left"/>
        <w:rPr>
          <w:shd w:val="clear" w:color="auto" w:fill="FFFFFF"/>
        </w:rPr>
      </w:pPr>
    </w:p>
    <w:p w14:paraId="4C6B7FFD" w14:textId="77777777" w:rsidR="00FB6ECE" w:rsidRDefault="00FB6ECE" w:rsidP="00FB6ECE">
      <w:pPr>
        <w:spacing w:after="200" w:line="276" w:lineRule="auto"/>
        <w:jc w:val="left"/>
        <w:rPr>
          <w:b/>
          <w:sz w:val="32"/>
          <w:szCs w:val="32"/>
          <w:shd w:val="clear" w:color="auto" w:fill="FFFFFF"/>
        </w:rPr>
      </w:pPr>
    </w:p>
    <w:p w14:paraId="41BB08C6" w14:textId="4B6DBFFF" w:rsidR="00592D3F" w:rsidRPr="00FB6ECE" w:rsidRDefault="00592D3F" w:rsidP="00FB6ECE">
      <w:pPr>
        <w:spacing w:after="200" w:line="276" w:lineRule="auto"/>
        <w:jc w:val="left"/>
        <w:rPr>
          <w:b/>
          <w:sz w:val="32"/>
          <w:szCs w:val="32"/>
          <w:shd w:val="clear" w:color="auto" w:fill="FFFFFF"/>
        </w:rPr>
      </w:pPr>
      <w:r w:rsidRPr="00FB6ECE">
        <w:rPr>
          <w:b/>
          <w:sz w:val="32"/>
          <w:szCs w:val="32"/>
          <w:shd w:val="clear" w:color="auto" w:fill="FFFFFF"/>
        </w:rPr>
        <w:lastRenderedPageBreak/>
        <w:t xml:space="preserve">Recommendation </w:t>
      </w:r>
    </w:p>
    <w:p w14:paraId="55BB8E65" w14:textId="0440B70C" w:rsidR="00A77552" w:rsidRPr="00FB6ECE" w:rsidRDefault="00650451" w:rsidP="00FB6ECE">
      <w:pPr>
        <w:spacing w:after="200" w:line="276" w:lineRule="auto"/>
        <w:jc w:val="left"/>
        <w:rPr>
          <w:b/>
          <w:sz w:val="32"/>
          <w:szCs w:val="32"/>
          <w:shd w:val="clear" w:color="auto" w:fill="FFFFFF"/>
        </w:rPr>
      </w:pPr>
      <w:r w:rsidRPr="00FB6ECE">
        <w:rPr>
          <w:b/>
          <w:sz w:val="32"/>
          <w:szCs w:val="32"/>
          <w:shd w:val="clear" w:color="auto" w:fill="FFFFFF"/>
        </w:rPr>
        <w:t>William Hill PLC</w:t>
      </w:r>
      <w:bookmarkEnd w:id="14"/>
    </w:p>
    <w:p w14:paraId="04B02A09" w14:textId="77777777" w:rsidR="00592D3F" w:rsidRDefault="00650451" w:rsidP="00592D3F">
      <w:r w:rsidRPr="00C325AD">
        <w:t>William Hill plc was a good company because of the financial performance. However, the Price to earnings ratio of the firm has gone to a sudden negative figure from the positive trend which is a very bad situation for the potential investors. This decrease is happening due to the negative earnings in 2017.</w:t>
      </w:r>
      <w:r w:rsidR="00EF48C4" w:rsidRPr="00C325AD">
        <w:t xml:space="preserve"> </w:t>
      </w:r>
      <w:r w:rsidR="005D06F5" w:rsidRPr="00C325AD">
        <w:t xml:space="preserve">As per the views of </w:t>
      </w:r>
      <w:proofErr w:type="spellStart"/>
      <w:r w:rsidR="005D06F5" w:rsidRPr="00C325AD">
        <w:rPr>
          <w:shd w:val="clear" w:color="auto" w:fill="FFFFFF"/>
        </w:rPr>
        <w:t>Ertugrul</w:t>
      </w:r>
      <w:proofErr w:type="spellEnd"/>
      <w:r w:rsidR="005D06F5" w:rsidRPr="00C325AD">
        <w:rPr>
          <w:shd w:val="clear" w:color="auto" w:fill="FFFFFF"/>
        </w:rPr>
        <w:t xml:space="preserve"> et al., (2017), t</w:t>
      </w:r>
      <w:r w:rsidRPr="00C325AD">
        <w:t xml:space="preserve">he firm is consistent when it comes to using </w:t>
      </w:r>
      <w:r w:rsidR="00C95ADA" w:rsidRPr="00C325AD">
        <w:t>debt capital and equity capital. The capital leverage in this firm is consistent. Potential investors will love the healthy ratio of debt and equity in the firm</w:t>
      </w:r>
      <w:r w:rsidR="00645846" w:rsidRPr="00C325AD">
        <w:t xml:space="preserve">. William Hills Plc has a good position for two </w:t>
      </w:r>
      <w:proofErr w:type="gramStart"/>
      <w:r w:rsidR="00645846" w:rsidRPr="00C325AD">
        <w:t>years</w:t>
      </w:r>
      <w:proofErr w:type="gramEnd"/>
      <w:r w:rsidR="00645846" w:rsidRPr="00C325AD">
        <w:t xml:space="preserve"> but the </w:t>
      </w:r>
      <w:r w:rsidR="001E2B4E" w:rsidRPr="00C325AD">
        <w:t xml:space="preserve">firm has to face the unfortunate </w:t>
      </w:r>
      <w:r w:rsidR="002E2330" w:rsidRPr="00C325AD">
        <w:t xml:space="preserve">situation in 2017 that is why there is such negative figure. </w:t>
      </w:r>
      <w:r w:rsidR="00420C8D" w:rsidRPr="00C325AD">
        <w:t>William Hills Plc has a very good amount of the current asset</w:t>
      </w:r>
      <w:r w:rsidR="00A11C2A" w:rsidRPr="00C325AD">
        <w:t xml:space="preserve">. </w:t>
      </w:r>
      <w:r w:rsidR="00782426" w:rsidRPr="00C325AD">
        <w:t xml:space="preserve">In addition to that </w:t>
      </w:r>
      <w:proofErr w:type="spellStart"/>
      <w:r w:rsidR="00782426" w:rsidRPr="00C325AD">
        <w:rPr>
          <w:shd w:val="clear" w:color="auto" w:fill="FFFFFF"/>
        </w:rPr>
        <w:t>Lisowsky</w:t>
      </w:r>
      <w:proofErr w:type="spellEnd"/>
      <w:r w:rsidR="00782426" w:rsidRPr="00C325AD">
        <w:rPr>
          <w:shd w:val="clear" w:color="auto" w:fill="FFFFFF"/>
        </w:rPr>
        <w:t xml:space="preserve">, </w:t>
      </w:r>
      <w:proofErr w:type="spellStart"/>
      <w:r w:rsidR="00782426" w:rsidRPr="00C325AD">
        <w:rPr>
          <w:shd w:val="clear" w:color="auto" w:fill="FFFFFF"/>
        </w:rPr>
        <w:t>Minnis</w:t>
      </w:r>
      <w:proofErr w:type="spellEnd"/>
      <w:r w:rsidR="00782426" w:rsidRPr="00C325AD">
        <w:rPr>
          <w:shd w:val="clear" w:color="auto" w:fill="FFFFFF"/>
        </w:rPr>
        <w:t xml:space="preserve"> and </w:t>
      </w:r>
      <w:proofErr w:type="spellStart"/>
      <w:r w:rsidR="00782426" w:rsidRPr="00C325AD">
        <w:rPr>
          <w:shd w:val="clear" w:color="auto" w:fill="FFFFFF"/>
        </w:rPr>
        <w:t>and</w:t>
      </w:r>
      <w:proofErr w:type="spellEnd"/>
      <w:r w:rsidR="00782426" w:rsidRPr="00C325AD">
        <w:rPr>
          <w:shd w:val="clear" w:color="auto" w:fill="FFFFFF"/>
        </w:rPr>
        <w:t xml:space="preserve"> Sutherland (2017), t</w:t>
      </w:r>
      <w:r w:rsidR="00A11C2A" w:rsidRPr="00C325AD">
        <w:t xml:space="preserve">he potential investors will love this financial position. </w:t>
      </w:r>
      <w:r w:rsidR="00D90865" w:rsidRPr="00C325AD">
        <w:t xml:space="preserve">The decreasing trend in the ROA is not good for the investment. </w:t>
      </w:r>
      <w:r w:rsidR="00D90CE6" w:rsidRPr="00C325AD">
        <w:t xml:space="preserve">The firm has faced loss in 2017 which is not a good sign; investors should avoid this firm. </w:t>
      </w:r>
      <w:r w:rsidR="006E2D3C" w:rsidRPr="00C325AD">
        <w:t xml:space="preserve">This firm is not very strong when it comes to generating profit on from the invested capital in the firm. </w:t>
      </w:r>
      <w:r w:rsidR="00A76F61" w:rsidRPr="00C325AD">
        <w:t xml:space="preserve">Most of the investors will stay away after looking at the position of the return on equity. </w:t>
      </w:r>
      <w:r w:rsidR="008B495B" w:rsidRPr="00C325AD">
        <w:t xml:space="preserve">The average of this ratio will fail to exceed the completion. </w:t>
      </w:r>
      <w:r w:rsidR="009A4961" w:rsidRPr="00C325AD">
        <w:t>The firm has around 0.32 in retention ratio in 2017</w:t>
      </w:r>
      <w:r w:rsidR="00F11EE5" w:rsidRPr="00C325AD">
        <w:t xml:space="preserve"> which means the firm has retained around 32% of profit and paid 68% as a dividend.  </w:t>
      </w:r>
      <w:bookmarkStart w:id="15" w:name="_Toc512681400"/>
    </w:p>
    <w:p w14:paraId="159E86BF" w14:textId="77777777" w:rsidR="00592D3F" w:rsidRDefault="00592D3F" w:rsidP="00592D3F"/>
    <w:p w14:paraId="58364146" w14:textId="75493C63" w:rsidR="00A77552" w:rsidRPr="00FB6ECE" w:rsidRDefault="00650451" w:rsidP="00FB6ECE">
      <w:pPr>
        <w:spacing w:after="200" w:line="276" w:lineRule="auto"/>
        <w:jc w:val="left"/>
        <w:rPr>
          <w:b/>
          <w:sz w:val="32"/>
          <w:szCs w:val="32"/>
          <w:shd w:val="clear" w:color="auto" w:fill="FFFFFF"/>
        </w:rPr>
      </w:pPr>
      <w:r w:rsidRPr="00FB6ECE">
        <w:rPr>
          <w:b/>
          <w:sz w:val="32"/>
          <w:szCs w:val="32"/>
          <w:shd w:val="clear" w:color="auto" w:fill="FFFFFF"/>
        </w:rPr>
        <w:t>Paddy power Betfair Plc</w:t>
      </w:r>
      <w:bookmarkEnd w:id="15"/>
    </w:p>
    <w:p w14:paraId="30A1D609" w14:textId="77777777" w:rsidR="00592D3F" w:rsidRDefault="00650451" w:rsidP="00592D3F">
      <w:pPr>
        <w:rPr>
          <w:shd w:val="clear" w:color="auto" w:fill="FFFFFF"/>
        </w:rPr>
      </w:pPr>
      <w:r w:rsidRPr="00C325AD">
        <w:rPr>
          <w:shd w:val="clear" w:color="auto" w:fill="FFFFFF"/>
        </w:rPr>
        <w:t xml:space="preserve">P/E ratio of PPB plc is in a good position </w:t>
      </w:r>
      <w:r w:rsidR="004C0850" w:rsidRPr="00C325AD">
        <w:rPr>
          <w:shd w:val="clear" w:color="auto" w:fill="FFFFFF"/>
        </w:rPr>
        <w:t xml:space="preserve">because of the </w:t>
      </w:r>
      <w:r w:rsidR="0079302A" w:rsidRPr="00C325AD">
        <w:rPr>
          <w:shd w:val="clear" w:color="auto" w:fill="FFFFFF"/>
        </w:rPr>
        <w:t xml:space="preserve">fluctuating </w:t>
      </w:r>
      <w:r w:rsidR="004C0850" w:rsidRPr="00C325AD">
        <w:rPr>
          <w:shd w:val="clear" w:color="auto" w:fill="FFFFFF"/>
        </w:rPr>
        <w:t xml:space="preserve">trend in the business. </w:t>
      </w:r>
      <w:r w:rsidR="0079302A" w:rsidRPr="00C325AD">
        <w:rPr>
          <w:shd w:val="clear" w:color="auto" w:fill="FFFFFF"/>
        </w:rPr>
        <w:t>This</w:t>
      </w:r>
      <w:r w:rsidR="00917CF7" w:rsidRPr="00C325AD">
        <w:rPr>
          <w:shd w:val="clear" w:color="auto" w:fill="FFFFFF"/>
        </w:rPr>
        <w:t xml:space="preserve"> means investors are interested to pay more </w:t>
      </w:r>
      <w:r w:rsidR="0079302A" w:rsidRPr="00C325AD">
        <w:rPr>
          <w:shd w:val="clear" w:color="auto" w:fill="FFFFFF"/>
        </w:rPr>
        <w:t xml:space="preserve">dollars to enjoy earnings from the firm. </w:t>
      </w:r>
      <w:r w:rsidR="00EF48C4" w:rsidRPr="00C325AD">
        <w:rPr>
          <w:shd w:val="clear" w:color="auto" w:fill="FFFFFF"/>
        </w:rPr>
        <w:t>The</w:t>
      </w:r>
      <w:r w:rsidR="00C25AF6" w:rsidRPr="00C325AD">
        <w:rPr>
          <w:shd w:val="clear" w:color="auto" w:fill="FFFFFF"/>
        </w:rPr>
        <w:t xml:space="preserve"> firm has a good management </w:t>
      </w:r>
      <w:r w:rsidR="00EF48C4" w:rsidRPr="00C325AD">
        <w:rPr>
          <w:shd w:val="clear" w:color="auto" w:fill="FFFFFF"/>
        </w:rPr>
        <w:t xml:space="preserve">associated with the earnings management. </w:t>
      </w:r>
      <w:r w:rsidR="00782426" w:rsidRPr="00C325AD">
        <w:rPr>
          <w:shd w:val="clear" w:color="auto" w:fill="FFFFFF"/>
        </w:rPr>
        <w:t xml:space="preserve">According to </w:t>
      </w:r>
      <w:r w:rsidR="0086033C" w:rsidRPr="00C325AD">
        <w:rPr>
          <w:shd w:val="clear" w:color="auto" w:fill="FFFFFF"/>
        </w:rPr>
        <w:t xml:space="preserve">Chen and </w:t>
      </w:r>
      <w:proofErr w:type="spellStart"/>
      <w:r w:rsidR="0086033C" w:rsidRPr="00C325AD">
        <w:rPr>
          <w:shd w:val="clear" w:color="auto" w:fill="FFFFFF"/>
        </w:rPr>
        <w:t>Gavious</w:t>
      </w:r>
      <w:proofErr w:type="spellEnd"/>
      <w:r w:rsidR="00782426" w:rsidRPr="00C325AD">
        <w:rPr>
          <w:shd w:val="clear" w:color="auto" w:fill="FFFFFF"/>
        </w:rPr>
        <w:t xml:space="preserve"> (2017), the </w:t>
      </w:r>
      <w:r w:rsidR="00C95ADA" w:rsidRPr="00C325AD">
        <w:rPr>
          <w:shd w:val="clear" w:color="auto" w:fill="FFFFFF"/>
        </w:rPr>
        <w:t xml:space="preserve">Debt-equity ratio of PPB plc is not in the good condition as per the results. </w:t>
      </w:r>
      <w:r w:rsidR="00166E5D" w:rsidRPr="00C325AD">
        <w:rPr>
          <w:shd w:val="clear" w:color="auto" w:fill="FFFFFF"/>
        </w:rPr>
        <w:lastRenderedPageBreak/>
        <w:t xml:space="preserve">It seems like the board of directors are not good in decision making about the capital. </w:t>
      </w:r>
      <w:r w:rsidR="00CA7D2F" w:rsidRPr="00C325AD">
        <w:rPr>
          <w:shd w:val="clear" w:color="auto" w:fill="FFFFFF"/>
        </w:rPr>
        <w:t xml:space="preserve">The Paddy power Betfair Plc has not declared any dividend in 2015 that is why the ratio starts from zero. </w:t>
      </w:r>
      <w:r w:rsidR="001D32AA" w:rsidRPr="00C325AD">
        <w:rPr>
          <w:shd w:val="clear" w:color="auto" w:fill="FFFFFF"/>
        </w:rPr>
        <w:t xml:space="preserve">Later the decision </w:t>
      </w:r>
      <w:r w:rsidR="006E2B40" w:rsidRPr="00C325AD">
        <w:rPr>
          <w:shd w:val="clear" w:color="auto" w:fill="FFFFFF"/>
        </w:rPr>
        <w:t>makers of the firm have</w:t>
      </w:r>
      <w:r w:rsidR="001D32AA" w:rsidRPr="00C325AD">
        <w:rPr>
          <w:shd w:val="clear" w:color="auto" w:fill="FFFFFF"/>
        </w:rPr>
        <w:t xml:space="preserve"> decided to contribute towards the shareholders. </w:t>
      </w:r>
      <w:r w:rsidR="00AC5DDF" w:rsidRPr="00C325AD">
        <w:rPr>
          <w:shd w:val="clear" w:color="auto" w:fill="FFFFFF"/>
        </w:rPr>
        <w:t xml:space="preserve">The firm has around </w:t>
      </w:r>
      <w:proofErr w:type="gramStart"/>
      <w:r w:rsidR="00AC5DDF" w:rsidRPr="00C325AD">
        <w:rPr>
          <w:shd w:val="clear" w:color="auto" w:fill="FFFFFF"/>
        </w:rPr>
        <w:t>1.12 time</w:t>
      </w:r>
      <w:proofErr w:type="gramEnd"/>
      <w:r w:rsidR="00AC5DDF" w:rsidRPr="00C325AD">
        <w:rPr>
          <w:shd w:val="clear" w:color="auto" w:fill="FFFFFF"/>
        </w:rPr>
        <w:t xml:space="preserve"> current assets than the current liabilities in 2017 this can be harmful to the potential investors</w:t>
      </w:r>
      <w:r w:rsidR="004F7653" w:rsidRPr="00C325AD">
        <w:rPr>
          <w:shd w:val="clear" w:color="auto" w:fill="FFFFFF"/>
        </w:rPr>
        <w:t>.</w:t>
      </w:r>
      <w:r w:rsidR="00BB18F1" w:rsidRPr="00C325AD">
        <w:rPr>
          <w:shd w:val="clear" w:color="auto" w:fill="FFFFFF"/>
        </w:rPr>
        <w:t xml:space="preserve"> </w:t>
      </w:r>
      <w:r w:rsidR="00BB18F1" w:rsidRPr="00C325AD">
        <w:t xml:space="preserve">Paddy has lower side for current ratio and its liabilities are greater than the assets. </w:t>
      </w:r>
      <w:r w:rsidR="000E37B9" w:rsidRPr="00C325AD">
        <w:t xml:space="preserve">In addition to that </w:t>
      </w:r>
      <w:r w:rsidR="000E37B9" w:rsidRPr="00C325AD">
        <w:rPr>
          <w:shd w:val="clear" w:color="auto" w:fill="FFFFFF"/>
        </w:rPr>
        <w:t>Abad (2017), t</w:t>
      </w:r>
      <w:r w:rsidR="00BB18F1" w:rsidRPr="00C325AD">
        <w:rPr>
          <w:shd w:val="clear" w:color="auto" w:fill="FFFFFF"/>
        </w:rPr>
        <w:t xml:space="preserve">he low current ratio means low capitalisation in the firm. </w:t>
      </w:r>
      <w:r w:rsidR="00B81186" w:rsidRPr="00C325AD">
        <w:rPr>
          <w:shd w:val="clear" w:color="auto" w:fill="FFFFFF"/>
        </w:rPr>
        <w:t xml:space="preserve">This firm is improving the return on asset even there is a fluctuating trend. The sudden drop in ROA in 2016 from 2017 can be a bummer for investment decision making. However, the firm has managed to retain positive figure in 2017. The investors should consider this ratio before taking any steps towards the investment. </w:t>
      </w:r>
      <w:r w:rsidR="009D0CD5" w:rsidRPr="00C325AD">
        <w:rPr>
          <w:shd w:val="clear" w:color="auto" w:fill="FFFFFF"/>
        </w:rPr>
        <w:t>This firm is financially stable in terms of profit generation that means potential investors will enjoy positive return from the firm</w:t>
      </w:r>
      <w:r w:rsidR="002C7F71" w:rsidRPr="00C325AD">
        <w:rPr>
          <w:shd w:val="clear" w:color="auto" w:fill="FFFFFF"/>
        </w:rPr>
        <w:t xml:space="preserve"> (</w:t>
      </w:r>
      <w:r w:rsidR="0086033C" w:rsidRPr="00C325AD">
        <w:rPr>
          <w:shd w:val="clear" w:color="auto" w:fill="FFFFFF"/>
        </w:rPr>
        <w:t>AICPA</w:t>
      </w:r>
      <w:r w:rsidR="002C7F71" w:rsidRPr="00C325AD">
        <w:rPr>
          <w:shd w:val="clear" w:color="auto" w:fill="FFFFFF"/>
        </w:rPr>
        <w:t>, 2017)</w:t>
      </w:r>
      <w:r w:rsidR="009D0CD5" w:rsidRPr="00C325AD">
        <w:rPr>
          <w:shd w:val="clear" w:color="auto" w:fill="FFFFFF"/>
        </w:rPr>
        <w:t>.</w:t>
      </w:r>
      <w:r w:rsidR="006E2D3C" w:rsidRPr="00C325AD">
        <w:rPr>
          <w:shd w:val="clear" w:color="auto" w:fill="FFFFFF"/>
        </w:rPr>
        <w:t xml:space="preserve"> The potential investor will love to stay in this company because of the positive history of profit in past. The potential investors will predict the future return on an average basis of the Return on Equity ratio and that will be higher than the William Hills plc. </w:t>
      </w:r>
      <w:r w:rsidR="009873E2" w:rsidRPr="00C325AD">
        <w:rPr>
          <w:shd w:val="clear" w:color="auto" w:fill="FFFFFF"/>
        </w:rPr>
        <w:t xml:space="preserve">The company is </w:t>
      </w:r>
      <w:proofErr w:type="gramStart"/>
      <w:r w:rsidR="009873E2" w:rsidRPr="00C325AD">
        <w:rPr>
          <w:shd w:val="clear" w:color="auto" w:fill="FFFFFF"/>
        </w:rPr>
        <w:t>pretty straight</w:t>
      </w:r>
      <w:proofErr w:type="gramEnd"/>
      <w:r w:rsidR="009873E2" w:rsidRPr="00C325AD">
        <w:rPr>
          <w:shd w:val="clear" w:color="auto" w:fill="FFFFFF"/>
        </w:rPr>
        <w:t xml:space="preserve"> forward when it comes to retention of the profit for future use (0.49 in 2017). </w:t>
      </w:r>
      <w:r w:rsidR="009A4961" w:rsidRPr="00C325AD">
        <w:rPr>
          <w:shd w:val="clear" w:color="auto" w:fill="FFFFFF"/>
        </w:rPr>
        <w:t>The firm is paying around 51% as a dividend to the shareholders and retaining around 49% for future use from the net income of the firm.</w:t>
      </w:r>
      <w:bookmarkStart w:id="16" w:name="_Toc512681401"/>
    </w:p>
    <w:p w14:paraId="5C1490C9" w14:textId="77777777" w:rsidR="00592D3F" w:rsidRDefault="00592D3F" w:rsidP="00592D3F">
      <w:pPr>
        <w:rPr>
          <w:shd w:val="clear" w:color="auto" w:fill="FFFFFF"/>
        </w:rPr>
      </w:pPr>
    </w:p>
    <w:p w14:paraId="3873B3DA" w14:textId="4B9CDE9A" w:rsidR="00D47AC8" w:rsidRPr="00FB6ECE" w:rsidRDefault="00650451" w:rsidP="00FB6ECE">
      <w:pPr>
        <w:spacing w:after="200" w:line="276" w:lineRule="auto"/>
        <w:jc w:val="left"/>
        <w:rPr>
          <w:b/>
          <w:sz w:val="32"/>
          <w:szCs w:val="32"/>
          <w:shd w:val="clear" w:color="auto" w:fill="FFFFFF"/>
        </w:rPr>
      </w:pPr>
      <w:r w:rsidRPr="00FB6ECE">
        <w:rPr>
          <w:b/>
          <w:sz w:val="32"/>
          <w:szCs w:val="32"/>
          <w:shd w:val="clear" w:color="auto" w:fill="FFFFFF"/>
        </w:rPr>
        <w:t>Overall</w:t>
      </w:r>
      <w:bookmarkEnd w:id="16"/>
    </w:p>
    <w:p w14:paraId="49C78810" w14:textId="77777777" w:rsidR="00CC35FF" w:rsidRPr="00C325AD" w:rsidRDefault="00650451" w:rsidP="00D47AC8">
      <w:pPr>
        <w:rPr>
          <w:shd w:val="clear" w:color="auto" w:fill="FFFFFF"/>
        </w:rPr>
      </w:pPr>
      <w:r w:rsidRPr="00C325AD">
        <w:rPr>
          <w:shd w:val="clear" w:color="auto" w:fill="FFFFFF"/>
        </w:rPr>
        <w:t xml:space="preserve">Investors can get confused because of the downwards curve in the dividend </w:t>
      </w:r>
      <w:proofErr w:type="spellStart"/>
      <w:r w:rsidRPr="00C325AD">
        <w:rPr>
          <w:shd w:val="clear" w:color="auto" w:fill="FFFFFF"/>
        </w:rPr>
        <w:t>payout</w:t>
      </w:r>
      <w:proofErr w:type="spellEnd"/>
      <w:r w:rsidRPr="00C325AD">
        <w:rPr>
          <w:shd w:val="clear" w:color="auto" w:fill="FFFFFF"/>
        </w:rPr>
        <w:t xml:space="preserve"> ratio. </w:t>
      </w:r>
      <w:r w:rsidR="004E0585" w:rsidRPr="00C325AD">
        <w:rPr>
          <w:shd w:val="clear" w:color="auto" w:fill="FFFFFF"/>
        </w:rPr>
        <w:t xml:space="preserve">William hills plc has negative earnings in 2017 that is why the ratio is negative. The firm can easily recover the negative earnings they need to </w:t>
      </w:r>
      <w:r w:rsidR="002D5DA7" w:rsidRPr="00C325AD">
        <w:rPr>
          <w:shd w:val="clear" w:color="auto" w:fill="FFFFFF"/>
        </w:rPr>
        <w:t xml:space="preserve">focus on the cost cutting techniques. </w:t>
      </w:r>
      <w:r w:rsidR="006E2B40" w:rsidRPr="00C325AD">
        <w:rPr>
          <w:shd w:val="clear" w:color="auto" w:fill="FFFFFF"/>
        </w:rPr>
        <w:t xml:space="preserve">Paddy Power Plc is better than the William Hills plc in terms of dividend </w:t>
      </w:r>
      <w:proofErr w:type="spellStart"/>
      <w:r w:rsidR="006E2B40" w:rsidRPr="00C325AD">
        <w:rPr>
          <w:shd w:val="clear" w:color="auto" w:fill="FFFFFF"/>
        </w:rPr>
        <w:t>payout</w:t>
      </w:r>
      <w:proofErr w:type="spellEnd"/>
      <w:r w:rsidR="006E2B40" w:rsidRPr="00C325AD">
        <w:rPr>
          <w:shd w:val="clear" w:color="auto" w:fill="FFFFFF"/>
        </w:rPr>
        <w:t xml:space="preserve">. </w:t>
      </w:r>
      <w:r w:rsidR="00922721" w:rsidRPr="00C325AD">
        <w:rPr>
          <w:shd w:val="clear" w:color="auto" w:fill="FFFFFF"/>
        </w:rPr>
        <w:t>The ideal current ratio is 2:1. William Hills Plc has a good amount of current assets by which they can easily pay off its debts.</w:t>
      </w:r>
      <w:r w:rsidR="00CC32AB" w:rsidRPr="00C325AD">
        <w:t xml:space="preserve"> The current ratio should be twice of the current liabilities. The high current ratio </w:t>
      </w:r>
      <w:r w:rsidR="00CC32AB" w:rsidRPr="00C325AD">
        <w:lastRenderedPageBreak/>
        <w:t>indicates capitalisation in the firm.</w:t>
      </w:r>
      <w:r w:rsidR="00922721" w:rsidRPr="00C325AD">
        <w:rPr>
          <w:shd w:val="clear" w:color="auto" w:fill="FFFFFF"/>
        </w:rPr>
        <w:t xml:space="preserve"> </w:t>
      </w:r>
      <w:r w:rsidR="00A11C2A" w:rsidRPr="00C325AD">
        <w:rPr>
          <w:shd w:val="clear" w:color="auto" w:fill="FFFFFF"/>
        </w:rPr>
        <w:t xml:space="preserve">An excess amount of current asset is not good for the firm. Most of the current assets may remain unused if there is no proper guidance in the firm. </w:t>
      </w:r>
      <w:r w:rsidR="00E177F4" w:rsidRPr="00C325AD">
        <w:rPr>
          <w:shd w:val="clear" w:color="auto" w:fill="FFFFFF"/>
        </w:rPr>
        <w:t xml:space="preserve">The low capitalisation and high capitalization both are not good for the potential investors in the firm. </w:t>
      </w:r>
      <w:r w:rsidR="00136523" w:rsidRPr="00C325AD">
        <w:rPr>
          <w:shd w:val="clear" w:color="auto" w:fill="FFFFFF"/>
        </w:rPr>
        <w:t>However</w:t>
      </w:r>
      <w:r w:rsidR="00E177F4" w:rsidRPr="00C325AD">
        <w:rPr>
          <w:shd w:val="clear" w:color="auto" w:fill="FFFFFF"/>
        </w:rPr>
        <w:t>,</w:t>
      </w:r>
      <w:r w:rsidR="00136523" w:rsidRPr="00C325AD">
        <w:rPr>
          <w:shd w:val="clear" w:color="auto" w:fill="FFFFFF"/>
        </w:rPr>
        <w:t xml:space="preserve"> </w:t>
      </w:r>
      <w:r w:rsidR="00AE19DB" w:rsidRPr="00C325AD">
        <w:rPr>
          <w:shd w:val="clear" w:color="auto" w:fill="FFFFFF"/>
        </w:rPr>
        <w:t>William hills Plc is</w:t>
      </w:r>
      <w:r w:rsidR="00136523" w:rsidRPr="00C325AD">
        <w:rPr>
          <w:shd w:val="clear" w:color="auto" w:fill="FFFFFF"/>
        </w:rPr>
        <w:t xml:space="preserve"> considerably better than the competition and the investor should consider this firm. </w:t>
      </w:r>
      <w:r w:rsidR="006F25DC" w:rsidRPr="00C325AD">
        <w:rPr>
          <w:shd w:val="clear" w:color="auto" w:fill="FFFFFF"/>
        </w:rPr>
        <w:t xml:space="preserve">as per the views of </w:t>
      </w:r>
      <w:r w:rsidR="00EC412C" w:rsidRPr="00C325AD">
        <w:rPr>
          <w:shd w:val="clear" w:color="auto" w:fill="FFFFFF"/>
        </w:rPr>
        <w:t>Mitchell</w:t>
      </w:r>
      <w:r w:rsidR="006F25DC" w:rsidRPr="00C325AD">
        <w:rPr>
          <w:shd w:val="clear" w:color="auto" w:fill="FFFFFF"/>
        </w:rPr>
        <w:t xml:space="preserve"> (2017)</w:t>
      </w:r>
      <w:r w:rsidR="00136523" w:rsidRPr="00C325AD">
        <w:rPr>
          <w:shd w:val="clear" w:color="auto" w:fill="FFFFFF"/>
        </w:rPr>
        <w:t xml:space="preserve">, </w:t>
      </w:r>
      <w:r w:rsidR="006F25DC" w:rsidRPr="00C325AD">
        <w:rPr>
          <w:shd w:val="clear" w:color="auto" w:fill="FFFFFF"/>
        </w:rPr>
        <w:t>t</w:t>
      </w:r>
      <w:r w:rsidR="00B81186" w:rsidRPr="00C325AD">
        <w:rPr>
          <w:shd w:val="clear" w:color="auto" w:fill="FFFFFF"/>
        </w:rPr>
        <w:t xml:space="preserve">he competitor has a better financial condition that the William hills Plc </w:t>
      </w:r>
      <w:proofErr w:type="gramStart"/>
      <w:r w:rsidR="00B81186" w:rsidRPr="00C325AD">
        <w:rPr>
          <w:shd w:val="clear" w:color="auto" w:fill="FFFFFF"/>
        </w:rPr>
        <w:t>on the basis of</w:t>
      </w:r>
      <w:proofErr w:type="gramEnd"/>
      <w:r w:rsidR="00B81186" w:rsidRPr="00C325AD">
        <w:rPr>
          <w:shd w:val="clear" w:color="auto" w:fill="FFFFFF"/>
        </w:rPr>
        <w:t xml:space="preserve"> ROA. </w:t>
      </w:r>
      <w:r w:rsidR="00D90CE6" w:rsidRPr="00C325AD">
        <w:rPr>
          <w:shd w:val="clear" w:color="auto" w:fill="FFFFFF"/>
        </w:rPr>
        <w:t xml:space="preserve">The firm may face difficulties to generate profit in future if they do then the result will not be as much attractive as the competitor’s. </w:t>
      </w:r>
      <w:r w:rsidR="005A0DB2" w:rsidRPr="00C325AD">
        <w:rPr>
          <w:shd w:val="clear" w:color="auto" w:fill="FFFFFF"/>
        </w:rPr>
        <w:t>The Paddy Power Betfair Plc is comparatively better than the firm because the</w:t>
      </w:r>
      <w:r w:rsidR="001A5C28" w:rsidRPr="00C325AD">
        <w:rPr>
          <w:shd w:val="clear" w:color="auto" w:fill="FFFFFF"/>
        </w:rPr>
        <w:t xml:space="preserve"> return on equity is in a good position. </w:t>
      </w:r>
      <w:r w:rsidR="001F1920" w:rsidRPr="00C325AD">
        <w:rPr>
          <w:shd w:val="clear" w:color="auto" w:fill="FFFFFF"/>
        </w:rPr>
        <w:t xml:space="preserve">Investors will love to stay on the positive side and the competitor is slowly improving towards the positive figure. On the other hand, William Plc fails to impress because of the negative figure in 2017. </w:t>
      </w:r>
      <w:proofErr w:type="gramStart"/>
      <w:r w:rsidR="00B37FD2" w:rsidRPr="00C325AD">
        <w:rPr>
          <w:shd w:val="clear" w:color="auto" w:fill="FFFFFF"/>
        </w:rPr>
        <w:t>On the basis of</w:t>
      </w:r>
      <w:proofErr w:type="gramEnd"/>
      <w:r w:rsidR="00B37FD2" w:rsidRPr="00C325AD">
        <w:rPr>
          <w:shd w:val="clear" w:color="auto" w:fill="FFFFFF"/>
        </w:rPr>
        <w:t xml:space="preserve"> retention ratio, </w:t>
      </w:r>
      <w:r w:rsidR="00C66D09" w:rsidRPr="00C325AD">
        <w:rPr>
          <w:shd w:val="clear" w:color="auto" w:fill="FFFFFF"/>
        </w:rPr>
        <w:t xml:space="preserve">William Hills Plc is a better option for investment. </w:t>
      </w:r>
      <w:proofErr w:type="gramStart"/>
      <w:r w:rsidR="000A4033" w:rsidRPr="00C325AD">
        <w:rPr>
          <w:shd w:val="clear" w:color="auto" w:fill="FFFFFF"/>
        </w:rPr>
        <w:t>On the basis of</w:t>
      </w:r>
      <w:proofErr w:type="gramEnd"/>
      <w:r w:rsidR="000A4033" w:rsidRPr="00C325AD">
        <w:rPr>
          <w:shd w:val="clear" w:color="auto" w:fill="FFFFFF"/>
        </w:rPr>
        <w:t xml:space="preserve"> Earnings per share, the competitor is the most suitable company for the potential investor because of the high rate of earnings in the firm. </w:t>
      </w:r>
      <w:r w:rsidR="001D193D" w:rsidRPr="00C325AD">
        <w:rPr>
          <w:shd w:val="clear" w:color="auto" w:fill="FFFFFF"/>
        </w:rPr>
        <w:t xml:space="preserve">The dividend per share shows a favourable position for the competitor (which is around 10 times than the competition). </w:t>
      </w:r>
    </w:p>
    <w:p w14:paraId="15F943A2" w14:textId="77777777" w:rsidR="00592D3F" w:rsidRDefault="00650451" w:rsidP="00592D3F">
      <w:r w:rsidRPr="00C325AD">
        <w:rPr>
          <w:shd w:val="clear" w:color="auto" w:fill="FFFFFF"/>
        </w:rPr>
        <w:t xml:space="preserve">The investor should consider the Paddy Power Betfair plc for the investment. The investor, </w:t>
      </w:r>
      <w:r w:rsidRPr="00C325AD">
        <w:t xml:space="preserve">Tim has a large portfolio </w:t>
      </w:r>
      <w:r w:rsidR="005B10D9" w:rsidRPr="00C325AD">
        <w:t>of shares in various companies. He is also interested in investing in a new company</w:t>
      </w:r>
      <w:r w:rsidR="00E56E84" w:rsidRPr="00C325AD">
        <w:t xml:space="preserve"> either William Hills Plc or Paddy Power Betfair </w:t>
      </w:r>
      <w:r w:rsidR="001B05D1" w:rsidRPr="00C325AD">
        <w:t xml:space="preserve">Plc. </w:t>
      </w:r>
      <w:r w:rsidR="007438EF" w:rsidRPr="00C325AD">
        <w:t xml:space="preserve">He does not like to have a risk in his portfolio that is why the Paddy power Betfair Plc will be the best for investment. </w:t>
      </w:r>
      <w:r w:rsidR="00D073CA" w:rsidRPr="00C325AD">
        <w:t xml:space="preserve">He should avoid the William Hills Plc because of the negative figures in profitability ratios of the firm in 2017. The decrease shows some serious problems in the financial management of the firm in 2017. </w:t>
      </w:r>
      <w:r w:rsidR="002107B2" w:rsidRPr="00C325AD">
        <w:t xml:space="preserve">The firm has faced loss in the recent year which makes the investor difficult to invest in this firm. </w:t>
      </w:r>
      <w:r w:rsidR="00962508" w:rsidRPr="00C325AD">
        <w:t xml:space="preserve">Apart from that, the firm has huge current assets over the liabilities that can be a bummer in near future. </w:t>
      </w:r>
      <w:r w:rsidR="0036311F" w:rsidRPr="00C325AD">
        <w:t xml:space="preserve">When it comes to capital management between two firms, the firm </w:t>
      </w:r>
      <w:r w:rsidR="007052E1" w:rsidRPr="00C325AD">
        <w:t xml:space="preserve">has a preference on the debt financing. Debt financing can bring risk to the firm. On the other </w:t>
      </w:r>
      <w:r w:rsidR="00745752" w:rsidRPr="00C325AD">
        <w:lastRenderedPageBreak/>
        <w:t>hand, the Paddy Power Betfair Plc is more biased on the share capital. This reduces the risk o</w:t>
      </w:r>
      <w:bookmarkStart w:id="17" w:name="_Toc512681402"/>
      <w:r w:rsidR="00592D3F">
        <w:t>n the portfolio of the investor.</w:t>
      </w:r>
    </w:p>
    <w:p w14:paraId="3AE77D22" w14:textId="77777777" w:rsidR="00592D3F" w:rsidRDefault="00592D3F" w:rsidP="00592D3F"/>
    <w:p w14:paraId="049AB7F6" w14:textId="77777777" w:rsidR="00592D3F" w:rsidRDefault="00592D3F" w:rsidP="00592D3F"/>
    <w:p w14:paraId="34998C5F" w14:textId="77777777" w:rsidR="00592D3F" w:rsidRDefault="00592D3F" w:rsidP="00592D3F"/>
    <w:p w14:paraId="11E768FF" w14:textId="77777777" w:rsidR="00592D3F" w:rsidRDefault="00592D3F" w:rsidP="00592D3F"/>
    <w:p w14:paraId="0BF29220" w14:textId="77777777" w:rsidR="00592D3F" w:rsidRDefault="00592D3F" w:rsidP="00592D3F"/>
    <w:p w14:paraId="6E0601CE" w14:textId="77777777" w:rsidR="00592D3F" w:rsidRDefault="00592D3F" w:rsidP="00592D3F"/>
    <w:p w14:paraId="0BEE3002" w14:textId="77777777" w:rsidR="00592D3F" w:rsidRDefault="00592D3F" w:rsidP="00592D3F"/>
    <w:p w14:paraId="710FC8F4" w14:textId="41BA3E93" w:rsidR="00FB6ECE" w:rsidRPr="00FB6ECE" w:rsidRDefault="00650451" w:rsidP="005C66FB">
      <w:pPr>
        <w:spacing w:after="200" w:line="276" w:lineRule="auto"/>
        <w:jc w:val="center"/>
        <w:rPr>
          <w:b/>
          <w:sz w:val="48"/>
          <w:szCs w:val="48"/>
        </w:rPr>
      </w:pPr>
      <w:r w:rsidRPr="00FB6ECE">
        <w:rPr>
          <w:b/>
          <w:sz w:val="48"/>
          <w:szCs w:val="48"/>
        </w:rPr>
        <w:t>Section B</w:t>
      </w:r>
      <w:bookmarkEnd w:id="17"/>
    </w:p>
    <w:p w14:paraId="7AEF7C48" w14:textId="77777777" w:rsidR="00592D3F" w:rsidRDefault="00650451" w:rsidP="00592D3F">
      <w:pPr>
        <w:rPr>
          <w:shd w:val="clear" w:color="auto" w:fill="FFFFFF"/>
        </w:rPr>
      </w:pPr>
      <w:r w:rsidRPr="00C325AD">
        <w:rPr>
          <w:shd w:val="clear" w:color="auto" w:fill="FFFFFF"/>
        </w:rPr>
        <w:t>There are two additional projects (Project A and Project B)</w:t>
      </w:r>
      <w:r w:rsidR="00CF41E7" w:rsidRPr="00C325AD">
        <w:rPr>
          <w:shd w:val="clear" w:color="auto" w:fill="FFFFFF"/>
        </w:rPr>
        <w:t xml:space="preserve"> </w:t>
      </w:r>
      <w:r w:rsidR="00977B06" w:rsidRPr="00C325AD">
        <w:rPr>
          <w:shd w:val="clear" w:color="auto" w:fill="FFFFFF"/>
        </w:rPr>
        <w:t xml:space="preserve">which can </w:t>
      </w:r>
      <w:r w:rsidR="00AC64B2" w:rsidRPr="00C325AD">
        <w:rPr>
          <w:shd w:val="clear" w:color="auto" w:fill="FFFFFF"/>
        </w:rPr>
        <w:t xml:space="preserve">provide </w:t>
      </w:r>
      <w:r w:rsidR="00D90BE0" w:rsidRPr="00C325AD">
        <w:rPr>
          <w:shd w:val="clear" w:color="auto" w:fill="FFFFFF"/>
        </w:rPr>
        <w:t xml:space="preserve">more profit to the business. </w:t>
      </w:r>
      <w:r w:rsidR="005E3EF5" w:rsidRPr="00C325AD">
        <w:rPr>
          <w:sz w:val="23"/>
          <w:szCs w:val="23"/>
        </w:rPr>
        <w:t xml:space="preserve">Patel </w:t>
      </w:r>
      <w:proofErr w:type="spellStart"/>
      <w:r w:rsidR="005E3EF5" w:rsidRPr="00C325AD">
        <w:rPr>
          <w:sz w:val="23"/>
          <w:szCs w:val="23"/>
        </w:rPr>
        <w:t>Mintro</w:t>
      </w:r>
      <w:proofErr w:type="spellEnd"/>
      <w:r w:rsidR="00977B06" w:rsidRPr="00C325AD">
        <w:rPr>
          <w:shd w:val="clear" w:color="auto" w:fill="FFFFFF"/>
        </w:rPr>
        <w:t xml:space="preserve"> </w:t>
      </w:r>
      <w:r w:rsidR="005E3EF5" w:rsidRPr="00C325AD">
        <w:rPr>
          <w:shd w:val="clear" w:color="auto" w:fill="FFFFFF"/>
        </w:rPr>
        <w:t xml:space="preserve">will enjoy additional profit the investment. </w:t>
      </w:r>
      <w:r w:rsidR="008E4F1E" w:rsidRPr="00C325AD">
        <w:rPr>
          <w:shd w:val="clear" w:color="auto" w:fill="FFFFFF"/>
        </w:rPr>
        <w:t xml:space="preserve">However, he should arrange additional funds for the future expansion of the business. </w:t>
      </w:r>
      <w:r w:rsidR="00F34301" w:rsidRPr="00C325AD">
        <w:rPr>
          <w:shd w:val="clear" w:color="auto" w:fill="FFFFFF"/>
        </w:rPr>
        <w:t xml:space="preserve">Two methods are used to calculate the </w:t>
      </w:r>
      <w:r w:rsidR="003A4288" w:rsidRPr="00C325AD">
        <w:rPr>
          <w:shd w:val="clear" w:color="auto" w:fill="FFFFFF"/>
        </w:rPr>
        <w:t xml:space="preserve">value of two projects. This will help the firm to rank the project </w:t>
      </w:r>
      <w:proofErr w:type="gramStart"/>
      <w:r w:rsidR="003A4288" w:rsidRPr="00C325AD">
        <w:rPr>
          <w:shd w:val="clear" w:color="auto" w:fill="FFFFFF"/>
        </w:rPr>
        <w:t>on the basis of</w:t>
      </w:r>
      <w:proofErr w:type="gramEnd"/>
      <w:r w:rsidR="003A4288" w:rsidRPr="00C325AD">
        <w:rPr>
          <w:shd w:val="clear" w:color="auto" w:fill="FFFFFF"/>
        </w:rPr>
        <w:t xml:space="preserve"> their </w:t>
      </w:r>
      <w:r w:rsidR="007D4529" w:rsidRPr="00C325AD">
        <w:rPr>
          <w:shd w:val="clear" w:color="auto" w:fill="FFFFFF"/>
        </w:rPr>
        <w:t>performance and return</w:t>
      </w:r>
      <w:r w:rsidR="002B353E" w:rsidRPr="00C325AD">
        <w:rPr>
          <w:shd w:val="clear" w:color="auto" w:fill="FFFFFF"/>
        </w:rPr>
        <w:t xml:space="preserve"> (Chao et al</w:t>
      </w:r>
      <w:r w:rsidR="007D4529" w:rsidRPr="00C325AD">
        <w:rPr>
          <w:shd w:val="clear" w:color="auto" w:fill="FFFFFF"/>
        </w:rPr>
        <w:t>.</w:t>
      </w:r>
      <w:r w:rsidR="002B353E" w:rsidRPr="00C325AD">
        <w:rPr>
          <w:shd w:val="clear" w:color="auto" w:fill="FFFFFF"/>
        </w:rPr>
        <w:t xml:space="preserve">, 2017).  </w:t>
      </w:r>
      <w:bookmarkStart w:id="18" w:name="_Toc512681403"/>
    </w:p>
    <w:p w14:paraId="4FFC7F73" w14:textId="77777777" w:rsidR="00592D3F" w:rsidRPr="00592D3F" w:rsidRDefault="00592D3F" w:rsidP="00592D3F">
      <w:pPr>
        <w:spacing w:after="200" w:line="276" w:lineRule="auto"/>
        <w:jc w:val="left"/>
        <w:rPr>
          <w:b/>
          <w:sz w:val="32"/>
          <w:szCs w:val="32"/>
          <w:shd w:val="clear" w:color="auto" w:fill="FFFFFF"/>
        </w:rPr>
      </w:pPr>
    </w:p>
    <w:p w14:paraId="23E8AA7E" w14:textId="507FC02E" w:rsidR="002234AF" w:rsidRPr="00592D3F" w:rsidRDefault="004163D9" w:rsidP="00592D3F">
      <w:pPr>
        <w:spacing w:after="200" w:line="276" w:lineRule="auto"/>
        <w:jc w:val="left"/>
        <w:rPr>
          <w:b/>
          <w:sz w:val="32"/>
          <w:szCs w:val="32"/>
          <w:shd w:val="clear" w:color="auto" w:fill="FFFFFF"/>
        </w:rPr>
      </w:pPr>
      <w:r w:rsidRPr="00592D3F">
        <w:rPr>
          <w:b/>
          <w:sz w:val="32"/>
          <w:szCs w:val="32"/>
          <w:shd w:val="clear" w:color="auto" w:fill="FFFFFF"/>
        </w:rPr>
        <w:t>Project valuation</w:t>
      </w:r>
      <w:bookmarkEnd w:id="18"/>
    </w:p>
    <w:p w14:paraId="54E1341C" w14:textId="77777777" w:rsidR="00592D3F" w:rsidRDefault="00650451" w:rsidP="00592D3F">
      <w:pPr>
        <w:rPr>
          <w:shd w:val="clear" w:color="auto" w:fill="FFFFFF"/>
        </w:rPr>
      </w:pPr>
      <w:r w:rsidRPr="00C325AD">
        <w:t xml:space="preserve">The payback period considers the time to recover the initial cash outflow for the project. The ‘accept and reject principal’ should consider the least payback period for the investment. </w:t>
      </w:r>
      <w:r w:rsidR="00FD732B" w:rsidRPr="00C325AD">
        <w:t>On the flip side, the Net present value contrasts the future v</w:t>
      </w:r>
      <w:r w:rsidR="00BA48C6" w:rsidRPr="00C325AD">
        <w:t>alue of the investment (</w:t>
      </w:r>
      <w:proofErr w:type="spellStart"/>
      <w:r w:rsidR="00BA48C6" w:rsidRPr="00C325AD">
        <w:rPr>
          <w:shd w:val="clear" w:color="auto" w:fill="FFFFFF"/>
        </w:rPr>
        <w:t>Inglesi-Lotz</w:t>
      </w:r>
      <w:proofErr w:type="spellEnd"/>
      <w:r w:rsidR="00BA48C6" w:rsidRPr="00C325AD">
        <w:rPr>
          <w:shd w:val="clear" w:color="auto" w:fill="FFFFFF"/>
        </w:rPr>
        <w:t xml:space="preserve">, 2017). </w:t>
      </w:r>
      <w:bookmarkStart w:id="19" w:name="_Toc512681404"/>
    </w:p>
    <w:p w14:paraId="2E5BBC52" w14:textId="77777777" w:rsidR="00592D3F" w:rsidRDefault="00592D3F" w:rsidP="00592D3F">
      <w:pPr>
        <w:rPr>
          <w:shd w:val="clear" w:color="auto" w:fill="FFFFFF"/>
        </w:rPr>
      </w:pPr>
    </w:p>
    <w:p w14:paraId="73783CEF" w14:textId="5E98FE2C" w:rsidR="002234AF" w:rsidRPr="00592D3F" w:rsidRDefault="00650451" w:rsidP="00592D3F">
      <w:pPr>
        <w:spacing w:after="200" w:line="276" w:lineRule="auto"/>
        <w:jc w:val="left"/>
        <w:rPr>
          <w:b/>
          <w:sz w:val="32"/>
          <w:szCs w:val="32"/>
          <w:shd w:val="clear" w:color="auto" w:fill="FFFFFF"/>
        </w:rPr>
      </w:pPr>
      <w:r w:rsidRPr="00592D3F">
        <w:rPr>
          <w:b/>
          <w:sz w:val="32"/>
          <w:szCs w:val="32"/>
          <w:shd w:val="clear" w:color="auto" w:fill="FFFFFF"/>
        </w:rPr>
        <w:lastRenderedPageBreak/>
        <w:t>Payback period</w:t>
      </w:r>
      <w:bookmarkEnd w:id="19"/>
    </w:p>
    <w:p w14:paraId="66C6A438" w14:textId="77777777" w:rsidR="00DA5ABC" w:rsidRPr="00C325AD" w:rsidRDefault="00650451" w:rsidP="00DA5ABC">
      <w:r w:rsidRPr="00C325AD">
        <w:t xml:space="preserve">The Project A requires 160000 Euros. on the other hand, the project B requires </w:t>
      </w:r>
      <w:r w:rsidR="009375AD" w:rsidRPr="00C325AD">
        <w:t xml:space="preserve">220000 Euros as the initial cost of the machines. </w:t>
      </w:r>
      <w:r w:rsidR="00045F61" w:rsidRPr="00C325AD">
        <w:t xml:space="preserve">The following </w:t>
      </w:r>
      <w:r w:rsidR="00456F4B" w:rsidRPr="00C325AD">
        <w:t>calculations have</w:t>
      </w:r>
      <w:r w:rsidR="00045F61" w:rsidRPr="00C325AD">
        <w:t xml:space="preserve"> assumed that the cash flow will occur even in the </w:t>
      </w:r>
      <w:r w:rsidR="00177AB5" w:rsidRPr="00C325AD">
        <w:t>firm (</w:t>
      </w:r>
      <w:r w:rsidR="00045F61" w:rsidRPr="00C325AD">
        <w:t xml:space="preserve"> </w:t>
      </w:r>
      <w:r w:rsidRPr="00C325AD">
        <w:t xml:space="preserve"> </w:t>
      </w:r>
    </w:p>
    <w:tbl>
      <w:tblPr>
        <w:tblW w:w="9049" w:type="dxa"/>
        <w:tblInd w:w="93" w:type="dxa"/>
        <w:tblLook w:val="04A0" w:firstRow="1" w:lastRow="0" w:firstColumn="1" w:lastColumn="0" w:noHBand="0" w:noVBand="1"/>
      </w:tblPr>
      <w:tblGrid>
        <w:gridCol w:w="4424"/>
        <w:gridCol w:w="2110"/>
        <w:gridCol w:w="2515"/>
      </w:tblGrid>
      <w:tr w:rsidR="00CD2B6A" w14:paraId="3DAB25C8" w14:textId="77777777" w:rsidTr="00DA5ABC">
        <w:trPr>
          <w:trHeight w:val="303"/>
        </w:trPr>
        <w:tc>
          <w:tcPr>
            <w:tcW w:w="44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6DADF" w14:textId="77777777" w:rsidR="00DA5ABC" w:rsidRPr="00C325AD" w:rsidRDefault="00650451" w:rsidP="00DA5ABC">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sz w:val="22"/>
                <w:lang w:eastAsia="en-IN"/>
              </w:rPr>
              <w:t> </w:t>
            </w:r>
          </w:p>
        </w:tc>
        <w:tc>
          <w:tcPr>
            <w:tcW w:w="2110" w:type="dxa"/>
            <w:tcBorders>
              <w:top w:val="single" w:sz="4" w:space="0" w:color="auto"/>
              <w:left w:val="nil"/>
              <w:bottom w:val="single" w:sz="4" w:space="0" w:color="auto"/>
              <w:right w:val="single" w:sz="4" w:space="0" w:color="auto"/>
            </w:tcBorders>
            <w:shd w:val="clear" w:color="auto" w:fill="auto"/>
            <w:noWrap/>
            <w:vAlign w:val="bottom"/>
            <w:hideMark/>
          </w:tcPr>
          <w:p w14:paraId="4F5797BE" w14:textId="77777777" w:rsidR="00DA5ABC" w:rsidRPr="00C325AD" w:rsidRDefault="00650451" w:rsidP="00DA5ABC">
            <w:pPr>
              <w:spacing w:after="0" w:line="240" w:lineRule="auto"/>
              <w:jc w:val="center"/>
              <w:rPr>
                <w:rFonts w:ascii="Calibri" w:eastAsia="Times New Roman" w:hAnsi="Calibri" w:cs="Calibri"/>
                <w:b/>
                <w:bCs/>
                <w:color w:val="000000"/>
                <w:lang w:eastAsia="en-IN"/>
              </w:rPr>
            </w:pPr>
            <w:r w:rsidRPr="00C325AD">
              <w:rPr>
                <w:rFonts w:ascii="Calibri" w:eastAsia="Times New Roman" w:hAnsi="Calibri" w:cs="Calibri"/>
                <w:b/>
                <w:bCs/>
                <w:color w:val="000000"/>
                <w:sz w:val="22"/>
                <w:lang w:eastAsia="en-IN"/>
              </w:rPr>
              <w:t>Project A</w:t>
            </w:r>
          </w:p>
        </w:tc>
        <w:tc>
          <w:tcPr>
            <w:tcW w:w="2515" w:type="dxa"/>
            <w:tcBorders>
              <w:top w:val="single" w:sz="4" w:space="0" w:color="auto"/>
              <w:left w:val="nil"/>
              <w:bottom w:val="single" w:sz="4" w:space="0" w:color="auto"/>
              <w:right w:val="single" w:sz="4" w:space="0" w:color="auto"/>
            </w:tcBorders>
            <w:shd w:val="clear" w:color="auto" w:fill="auto"/>
            <w:noWrap/>
            <w:vAlign w:val="bottom"/>
            <w:hideMark/>
          </w:tcPr>
          <w:p w14:paraId="6E65423E" w14:textId="77777777" w:rsidR="00DA5ABC" w:rsidRPr="00C325AD" w:rsidRDefault="00650451" w:rsidP="00DA5ABC">
            <w:pPr>
              <w:spacing w:after="0" w:line="240" w:lineRule="auto"/>
              <w:jc w:val="center"/>
              <w:rPr>
                <w:rFonts w:ascii="Calibri" w:eastAsia="Times New Roman" w:hAnsi="Calibri" w:cs="Calibri"/>
                <w:b/>
                <w:bCs/>
                <w:color w:val="000000"/>
                <w:lang w:eastAsia="en-IN"/>
              </w:rPr>
            </w:pPr>
            <w:r w:rsidRPr="00C325AD">
              <w:rPr>
                <w:rFonts w:ascii="Calibri" w:eastAsia="Times New Roman" w:hAnsi="Calibri" w:cs="Calibri"/>
                <w:b/>
                <w:bCs/>
                <w:color w:val="000000"/>
                <w:sz w:val="22"/>
                <w:lang w:eastAsia="en-IN"/>
              </w:rPr>
              <w:t>Project B</w:t>
            </w:r>
          </w:p>
        </w:tc>
      </w:tr>
      <w:tr w:rsidR="00CD2B6A" w14:paraId="1B2B6D90" w14:textId="77777777" w:rsidTr="00DA5ABC">
        <w:trPr>
          <w:trHeight w:val="303"/>
        </w:trPr>
        <w:tc>
          <w:tcPr>
            <w:tcW w:w="4424" w:type="dxa"/>
            <w:tcBorders>
              <w:top w:val="nil"/>
              <w:left w:val="single" w:sz="4" w:space="0" w:color="auto"/>
              <w:bottom w:val="single" w:sz="4" w:space="0" w:color="auto"/>
              <w:right w:val="single" w:sz="4" w:space="0" w:color="auto"/>
            </w:tcBorders>
            <w:shd w:val="clear" w:color="auto" w:fill="auto"/>
            <w:noWrap/>
            <w:vAlign w:val="bottom"/>
            <w:hideMark/>
          </w:tcPr>
          <w:p w14:paraId="69D53ACD" w14:textId="77777777" w:rsidR="00DA5ABC" w:rsidRPr="00C325AD" w:rsidRDefault="00650451" w:rsidP="00DA5ABC">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sz w:val="22"/>
                <w:lang w:eastAsia="en-IN"/>
              </w:rPr>
              <w:t>Project cost</w:t>
            </w:r>
          </w:p>
        </w:tc>
        <w:tc>
          <w:tcPr>
            <w:tcW w:w="2110" w:type="dxa"/>
            <w:tcBorders>
              <w:top w:val="nil"/>
              <w:left w:val="nil"/>
              <w:bottom w:val="single" w:sz="4" w:space="0" w:color="auto"/>
              <w:right w:val="single" w:sz="4" w:space="0" w:color="auto"/>
            </w:tcBorders>
            <w:shd w:val="clear" w:color="auto" w:fill="auto"/>
            <w:noWrap/>
            <w:vAlign w:val="bottom"/>
            <w:hideMark/>
          </w:tcPr>
          <w:p w14:paraId="343DBFD0" w14:textId="77777777" w:rsidR="00DA5ABC" w:rsidRPr="00C325AD" w:rsidRDefault="00650451" w:rsidP="00DA5AB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1,60,000</w:t>
            </w:r>
          </w:p>
        </w:tc>
        <w:tc>
          <w:tcPr>
            <w:tcW w:w="2515" w:type="dxa"/>
            <w:tcBorders>
              <w:top w:val="nil"/>
              <w:left w:val="nil"/>
              <w:bottom w:val="single" w:sz="4" w:space="0" w:color="auto"/>
              <w:right w:val="single" w:sz="4" w:space="0" w:color="auto"/>
            </w:tcBorders>
            <w:shd w:val="clear" w:color="auto" w:fill="auto"/>
            <w:noWrap/>
            <w:vAlign w:val="bottom"/>
            <w:hideMark/>
          </w:tcPr>
          <w:p w14:paraId="3FF45346" w14:textId="77777777" w:rsidR="00DA5ABC" w:rsidRPr="00C325AD" w:rsidRDefault="00650451" w:rsidP="00DA5AB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2,20,000</w:t>
            </w:r>
          </w:p>
        </w:tc>
      </w:tr>
      <w:tr w:rsidR="00CD2B6A" w14:paraId="6BAE4C7C" w14:textId="77777777" w:rsidTr="00DA5ABC">
        <w:trPr>
          <w:trHeight w:val="303"/>
        </w:trPr>
        <w:tc>
          <w:tcPr>
            <w:tcW w:w="4424" w:type="dxa"/>
            <w:tcBorders>
              <w:top w:val="nil"/>
              <w:left w:val="single" w:sz="4" w:space="0" w:color="auto"/>
              <w:bottom w:val="single" w:sz="4" w:space="0" w:color="auto"/>
              <w:right w:val="single" w:sz="4" w:space="0" w:color="auto"/>
            </w:tcBorders>
            <w:shd w:val="clear" w:color="auto" w:fill="auto"/>
            <w:noWrap/>
            <w:vAlign w:val="bottom"/>
            <w:hideMark/>
          </w:tcPr>
          <w:p w14:paraId="6C16EB93" w14:textId="77777777" w:rsidR="00DA5ABC" w:rsidRPr="00C325AD" w:rsidRDefault="00650451" w:rsidP="00DA5ABC">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sz w:val="22"/>
                <w:lang w:eastAsia="en-IN"/>
              </w:rPr>
              <w:t>Cash flow (£)</w:t>
            </w:r>
          </w:p>
        </w:tc>
        <w:tc>
          <w:tcPr>
            <w:tcW w:w="2110" w:type="dxa"/>
            <w:tcBorders>
              <w:top w:val="nil"/>
              <w:left w:val="nil"/>
              <w:bottom w:val="single" w:sz="4" w:space="0" w:color="auto"/>
              <w:right w:val="single" w:sz="4" w:space="0" w:color="auto"/>
            </w:tcBorders>
            <w:shd w:val="clear" w:color="auto" w:fill="auto"/>
            <w:noWrap/>
            <w:vAlign w:val="bottom"/>
            <w:hideMark/>
          </w:tcPr>
          <w:p w14:paraId="4658646F" w14:textId="77777777" w:rsidR="00DA5ABC" w:rsidRPr="00C325AD" w:rsidRDefault="00650451" w:rsidP="00DA5AB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45,000</w:t>
            </w:r>
          </w:p>
        </w:tc>
        <w:tc>
          <w:tcPr>
            <w:tcW w:w="2515" w:type="dxa"/>
            <w:tcBorders>
              <w:top w:val="nil"/>
              <w:left w:val="nil"/>
              <w:bottom w:val="single" w:sz="4" w:space="0" w:color="auto"/>
              <w:right w:val="single" w:sz="4" w:space="0" w:color="auto"/>
            </w:tcBorders>
            <w:shd w:val="clear" w:color="auto" w:fill="auto"/>
            <w:noWrap/>
            <w:vAlign w:val="bottom"/>
            <w:hideMark/>
          </w:tcPr>
          <w:p w14:paraId="4811BDE1" w14:textId="77777777" w:rsidR="00DA5ABC" w:rsidRPr="00C325AD" w:rsidRDefault="00650451" w:rsidP="00DA5AB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60,000</w:t>
            </w:r>
          </w:p>
        </w:tc>
      </w:tr>
      <w:tr w:rsidR="00CD2B6A" w14:paraId="3E13289B" w14:textId="77777777" w:rsidTr="00DA5ABC">
        <w:trPr>
          <w:trHeight w:val="303"/>
        </w:trPr>
        <w:tc>
          <w:tcPr>
            <w:tcW w:w="4424" w:type="dxa"/>
            <w:tcBorders>
              <w:top w:val="nil"/>
              <w:left w:val="single" w:sz="4" w:space="0" w:color="auto"/>
              <w:bottom w:val="single" w:sz="4" w:space="0" w:color="auto"/>
              <w:right w:val="single" w:sz="4" w:space="0" w:color="auto"/>
            </w:tcBorders>
            <w:shd w:val="clear" w:color="auto" w:fill="auto"/>
            <w:noWrap/>
            <w:vAlign w:val="bottom"/>
            <w:hideMark/>
          </w:tcPr>
          <w:p w14:paraId="18B91288" w14:textId="77777777" w:rsidR="00DA5ABC" w:rsidRPr="00C325AD" w:rsidRDefault="00650451" w:rsidP="00DA5ABC">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sz w:val="22"/>
                <w:lang w:eastAsia="en-IN"/>
              </w:rPr>
              <w:t>Payback period (Years)</w:t>
            </w:r>
          </w:p>
        </w:tc>
        <w:tc>
          <w:tcPr>
            <w:tcW w:w="2110" w:type="dxa"/>
            <w:tcBorders>
              <w:top w:val="nil"/>
              <w:left w:val="nil"/>
              <w:bottom w:val="single" w:sz="4" w:space="0" w:color="auto"/>
              <w:right w:val="single" w:sz="4" w:space="0" w:color="auto"/>
            </w:tcBorders>
            <w:shd w:val="clear" w:color="auto" w:fill="auto"/>
            <w:noWrap/>
            <w:vAlign w:val="bottom"/>
            <w:hideMark/>
          </w:tcPr>
          <w:p w14:paraId="0F08AB06" w14:textId="77777777" w:rsidR="00DA5ABC" w:rsidRPr="00C325AD" w:rsidRDefault="00650451" w:rsidP="00DA5AB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3.56</w:t>
            </w:r>
          </w:p>
        </w:tc>
        <w:tc>
          <w:tcPr>
            <w:tcW w:w="2515" w:type="dxa"/>
            <w:tcBorders>
              <w:top w:val="nil"/>
              <w:left w:val="nil"/>
              <w:bottom w:val="single" w:sz="4" w:space="0" w:color="auto"/>
              <w:right w:val="single" w:sz="4" w:space="0" w:color="auto"/>
            </w:tcBorders>
            <w:shd w:val="clear" w:color="auto" w:fill="auto"/>
            <w:noWrap/>
            <w:vAlign w:val="bottom"/>
            <w:hideMark/>
          </w:tcPr>
          <w:p w14:paraId="5A95C0D2" w14:textId="77777777" w:rsidR="00DA5ABC" w:rsidRPr="00C325AD" w:rsidRDefault="00650451" w:rsidP="00DA5AB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3.67</w:t>
            </w:r>
          </w:p>
        </w:tc>
      </w:tr>
      <w:tr w:rsidR="00CD2B6A" w14:paraId="2B4DD2FF" w14:textId="77777777" w:rsidTr="00DA5ABC">
        <w:trPr>
          <w:trHeight w:val="303"/>
        </w:trPr>
        <w:tc>
          <w:tcPr>
            <w:tcW w:w="4424" w:type="dxa"/>
            <w:tcBorders>
              <w:top w:val="nil"/>
              <w:left w:val="single" w:sz="4" w:space="0" w:color="auto"/>
              <w:bottom w:val="single" w:sz="4" w:space="0" w:color="auto"/>
              <w:right w:val="single" w:sz="4" w:space="0" w:color="auto"/>
            </w:tcBorders>
            <w:shd w:val="clear" w:color="auto" w:fill="auto"/>
            <w:noWrap/>
            <w:vAlign w:val="bottom"/>
            <w:hideMark/>
          </w:tcPr>
          <w:p w14:paraId="0009A6DE" w14:textId="77777777" w:rsidR="00DA5ABC" w:rsidRPr="00C325AD" w:rsidRDefault="00650451" w:rsidP="00DA5ABC">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sz w:val="22"/>
                <w:lang w:eastAsia="en-IN"/>
              </w:rPr>
              <w:t>RANK</w:t>
            </w:r>
          </w:p>
        </w:tc>
        <w:tc>
          <w:tcPr>
            <w:tcW w:w="2110" w:type="dxa"/>
            <w:tcBorders>
              <w:top w:val="nil"/>
              <w:left w:val="nil"/>
              <w:bottom w:val="single" w:sz="4" w:space="0" w:color="auto"/>
              <w:right w:val="single" w:sz="4" w:space="0" w:color="auto"/>
            </w:tcBorders>
            <w:shd w:val="clear" w:color="auto" w:fill="auto"/>
            <w:noWrap/>
            <w:vAlign w:val="bottom"/>
            <w:hideMark/>
          </w:tcPr>
          <w:p w14:paraId="0D533CFD" w14:textId="77777777" w:rsidR="00DA5ABC" w:rsidRPr="00C325AD" w:rsidRDefault="00650451" w:rsidP="00DA5AB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1</w:t>
            </w:r>
          </w:p>
        </w:tc>
        <w:tc>
          <w:tcPr>
            <w:tcW w:w="2515" w:type="dxa"/>
            <w:tcBorders>
              <w:top w:val="nil"/>
              <w:left w:val="nil"/>
              <w:bottom w:val="single" w:sz="4" w:space="0" w:color="auto"/>
              <w:right w:val="single" w:sz="4" w:space="0" w:color="auto"/>
            </w:tcBorders>
            <w:shd w:val="clear" w:color="auto" w:fill="auto"/>
            <w:noWrap/>
            <w:vAlign w:val="bottom"/>
            <w:hideMark/>
          </w:tcPr>
          <w:p w14:paraId="4D575B13" w14:textId="77777777" w:rsidR="00DA5ABC" w:rsidRPr="00C325AD" w:rsidRDefault="00650451" w:rsidP="00DA5ABC">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sz w:val="22"/>
                <w:lang w:eastAsia="en-IN"/>
              </w:rPr>
              <w:t>2</w:t>
            </w:r>
          </w:p>
        </w:tc>
      </w:tr>
    </w:tbl>
    <w:p w14:paraId="5E6FBB4C" w14:textId="77777777" w:rsidR="00592D3F" w:rsidRDefault="00650451" w:rsidP="00592D3F">
      <w:pPr>
        <w:jc w:val="center"/>
        <w:rPr>
          <w:b/>
        </w:rPr>
      </w:pPr>
      <w:r w:rsidRPr="00AA70B1">
        <w:rPr>
          <w:b/>
        </w:rPr>
        <w:t xml:space="preserve">Table 2: Showing Payback period of two </w:t>
      </w:r>
      <w:r w:rsidR="00DA5ABC" w:rsidRPr="00AA70B1">
        <w:rPr>
          <w:b/>
        </w:rPr>
        <w:t>projects</w:t>
      </w:r>
      <w:bookmarkStart w:id="20" w:name="_Toc512681405"/>
    </w:p>
    <w:p w14:paraId="34DCBCC7" w14:textId="77777777" w:rsidR="00592D3F" w:rsidRDefault="00592D3F" w:rsidP="00592D3F">
      <w:pPr>
        <w:jc w:val="center"/>
        <w:rPr>
          <w:b/>
        </w:rPr>
      </w:pPr>
    </w:p>
    <w:p w14:paraId="081CA5B9" w14:textId="77777777" w:rsidR="00592D3F" w:rsidRDefault="00592D3F" w:rsidP="00592D3F">
      <w:pPr>
        <w:jc w:val="center"/>
        <w:rPr>
          <w:b/>
        </w:rPr>
      </w:pPr>
    </w:p>
    <w:p w14:paraId="0179FC88" w14:textId="1342E374" w:rsidR="002B351B" w:rsidRPr="00592D3F" w:rsidRDefault="00650451" w:rsidP="00592D3F">
      <w:pPr>
        <w:spacing w:after="200" w:line="276" w:lineRule="auto"/>
        <w:jc w:val="left"/>
        <w:rPr>
          <w:b/>
          <w:sz w:val="32"/>
          <w:szCs w:val="32"/>
          <w:shd w:val="clear" w:color="auto" w:fill="FFFFFF"/>
        </w:rPr>
      </w:pPr>
      <w:r w:rsidRPr="00592D3F">
        <w:rPr>
          <w:b/>
          <w:sz w:val="32"/>
          <w:szCs w:val="32"/>
          <w:shd w:val="clear" w:color="auto" w:fill="FFFFFF"/>
        </w:rPr>
        <w:t>Accept-reject Principle</w:t>
      </w:r>
      <w:bookmarkEnd w:id="20"/>
    </w:p>
    <w:p w14:paraId="77B30A5C" w14:textId="77777777" w:rsidR="00592D3F" w:rsidRDefault="00650451" w:rsidP="00592D3F">
      <w:r w:rsidRPr="00C325AD">
        <w:t xml:space="preserve">When it comes to selecting a project (for a single project) the decision makers of the firm should reject those projects which require a huge time to recover the cost of the project. In the case of mutually exclusive projects, the payback period of the project should be ranked. The project which has minimum payback period that should be ranked as 1 and which has the maximum payback period that should be ranked as 2. The management should select the rank 1 project because of the low </w:t>
      </w:r>
      <w:r w:rsidR="008E1469" w:rsidRPr="00C325AD">
        <w:t xml:space="preserve">payback period. In this case project, A has lower payback period compared to Project B. </w:t>
      </w:r>
      <w:r w:rsidR="00061207" w:rsidRPr="00C325AD">
        <w:t xml:space="preserve">According to the views of </w:t>
      </w:r>
      <w:r w:rsidR="00ED74A5" w:rsidRPr="00C325AD">
        <w:rPr>
          <w:shd w:val="clear" w:color="auto" w:fill="FFFFFF"/>
        </w:rPr>
        <w:t xml:space="preserve">Caballero, </w:t>
      </w:r>
      <w:proofErr w:type="spellStart"/>
      <w:r w:rsidR="00ED74A5" w:rsidRPr="00C325AD">
        <w:rPr>
          <w:shd w:val="clear" w:color="auto" w:fill="FFFFFF"/>
        </w:rPr>
        <w:t>Farhi</w:t>
      </w:r>
      <w:proofErr w:type="spellEnd"/>
      <w:r w:rsidR="00ED74A5" w:rsidRPr="00C325AD">
        <w:rPr>
          <w:shd w:val="clear" w:color="auto" w:fill="FFFFFF"/>
        </w:rPr>
        <w:t xml:space="preserve"> and </w:t>
      </w:r>
      <w:proofErr w:type="spellStart"/>
      <w:r w:rsidR="00ED74A5" w:rsidRPr="00C325AD">
        <w:rPr>
          <w:shd w:val="clear" w:color="auto" w:fill="FFFFFF"/>
        </w:rPr>
        <w:t>Gourinchas</w:t>
      </w:r>
      <w:proofErr w:type="spellEnd"/>
      <w:r w:rsidR="00ED74A5" w:rsidRPr="00C325AD">
        <w:t xml:space="preserve"> </w:t>
      </w:r>
      <w:r w:rsidR="00061207" w:rsidRPr="00C325AD">
        <w:t>(2017)</w:t>
      </w:r>
      <w:r w:rsidR="00ED74A5" w:rsidRPr="00C325AD">
        <w:t>,</w:t>
      </w:r>
      <w:r w:rsidR="00061207" w:rsidRPr="00C325AD">
        <w:t xml:space="preserve"> the l</w:t>
      </w:r>
      <w:r w:rsidR="008E1469" w:rsidRPr="00C325AD">
        <w:t xml:space="preserve">ow payback period means the firm can recover its costs will be recovered in a small </w:t>
      </w:r>
      <w:proofErr w:type="gramStart"/>
      <w:r w:rsidR="008E1469" w:rsidRPr="00C325AD">
        <w:t>period of time</w:t>
      </w:r>
      <w:proofErr w:type="gramEnd"/>
      <w:r w:rsidR="008E1469" w:rsidRPr="00C325AD">
        <w:t>.</w:t>
      </w:r>
      <w:bookmarkStart w:id="21" w:name="_Toc512681406"/>
    </w:p>
    <w:p w14:paraId="09CDD75D" w14:textId="77777777" w:rsidR="00592D3F" w:rsidRDefault="00592D3F" w:rsidP="00592D3F"/>
    <w:p w14:paraId="18155146" w14:textId="2AA151DA" w:rsidR="007D4529" w:rsidRPr="00592D3F" w:rsidRDefault="009D1A44" w:rsidP="00592D3F">
      <w:pPr>
        <w:spacing w:after="200" w:line="276" w:lineRule="auto"/>
        <w:jc w:val="left"/>
        <w:rPr>
          <w:b/>
          <w:sz w:val="32"/>
          <w:szCs w:val="32"/>
          <w:shd w:val="clear" w:color="auto" w:fill="FFFFFF"/>
        </w:rPr>
      </w:pPr>
      <w:r w:rsidRPr="00592D3F">
        <w:rPr>
          <w:b/>
          <w:sz w:val="32"/>
          <w:szCs w:val="32"/>
          <w:shd w:val="clear" w:color="auto" w:fill="FFFFFF"/>
        </w:rPr>
        <w:t>Net present value</w:t>
      </w:r>
      <w:bookmarkEnd w:id="21"/>
      <w:r w:rsidR="00650451" w:rsidRPr="00592D3F">
        <w:rPr>
          <w:b/>
          <w:sz w:val="32"/>
          <w:szCs w:val="32"/>
          <w:shd w:val="clear" w:color="auto" w:fill="FFFFFF"/>
        </w:rPr>
        <w:t xml:space="preserve"> </w:t>
      </w:r>
    </w:p>
    <w:p w14:paraId="04DBA21B" w14:textId="77777777" w:rsidR="00722C46" w:rsidRPr="00C325AD" w:rsidRDefault="00650451" w:rsidP="00722C46">
      <w:r w:rsidRPr="00C325AD">
        <w:lastRenderedPageBreak/>
        <w:t xml:space="preserve">The Net present value </w:t>
      </w:r>
      <w:r w:rsidR="002129A9" w:rsidRPr="00C325AD">
        <w:t xml:space="preserve">is used to determine the </w:t>
      </w:r>
      <w:r w:rsidR="00153F32" w:rsidRPr="00C325AD">
        <w:t>cash flow from the project. The following calculations a</w:t>
      </w:r>
      <w:r w:rsidR="004F2AA3" w:rsidRPr="00C325AD">
        <w:t xml:space="preserve">re based on the cost of capital of @7%. </w:t>
      </w:r>
      <w:r w:rsidR="00AA5AB1" w:rsidRPr="00C325AD">
        <w:t>The following calculation has also assumed that cash flow w</w:t>
      </w:r>
      <w:r w:rsidR="00177AB5" w:rsidRPr="00C325AD">
        <w:t>ill occur evenly for six years (</w:t>
      </w:r>
      <w:r w:rsidR="00177AB5" w:rsidRPr="00C325AD">
        <w:rPr>
          <w:shd w:val="clear" w:color="auto" w:fill="FFFFFF"/>
        </w:rPr>
        <w:t xml:space="preserve">Richmond, 2018). </w:t>
      </w:r>
    </w:p>
    <w:tbl>
      <w:tblPr>
        <w:tblStyle w:val="LightGrid"/>
        <w:tblW w:w="8917" w:type="dxa"/>
        <w:tblLook w:val="04A0" w:firstRow="1" w:lastRow="0" w:firstColumn="1" w:lastColumn="0" w:noHBand="0" w:noVBand="1"/>
      </w:tblPr>
      <w:tblGrid>
        <w:gridCol w:w="1880"/>
        <w:gridCol w:w="3506"/>
        <w:gridCol w:w="3531"/>
      </w:tblGrid>
      <w:tr w:rsidR="00CD2B6A" w14:paraId="585A8DA3" w14:textId="77777777" w:rsidTr="00C647C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880" w:type="dxa"/>
            <w:noWrap/>
            <w:hideMark/>
          </w:tcPr>
          <w:p w14:paraId="78E697B5" w14:textId="77777777" w:rsidR="008E29A4" w:rsidRPr="00C325AD" w:rsidRDefault="00650451" w:rsidP="00722C46">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Year</w:t>
            </w:r>
          </w:p>
        </w:tc>
        <w:tc>
          <w:tcPr>
            <w:tcW w:w="3506" w:type="dxa"/>
            <w:noWrap/>
            <w:hideMark/>
          </w:tcPr>
          <w:p w14:paraId="4156F9E8" w14:textId="77777777" w:rsidR="008E29A4" w:rsidRPr="00C325AD" w:rsidRDefault="00650451" w:rsidP="00722C4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en-IN"/>
              </w:rPr>
            </w:pPr>
            <w:r w:rsidRPr="00C325AD">
              <w:rPr>
                <w:rFonts w:ascii="Calibri" w:eastAsia="Times New Roman" w:hAnsi="Calibri" w:cs="Calibri"/>
                <w:color w:val="000000"/>
                <w:lang w:eastAsia="en-IN"/>
              </w:rPr>
              <w:t>Project A</w:t>
            </w:r>
          </w:p>
        </w:tc>
        <w:tc>
          <w:tcPr>
            <w:tcW w:w="3531" w:type="dxa"/>
            <w:noWrap/>
            <w:hideMark/>
          </w:tcPr>
          <w:p w14:paraId="40BE1C90" w14:textId="77777777" w:rsidR="008E29A4" w:rsidRPr="00C325AD" w:rsidRDefault="00650451" w:rsidP="00722C4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en-IN"/>
              </w:rPr>
            </w:pPr>
            <w:r w:rsidRPr="00C325AD">
              <w:rPr>
                <w:rFonts w:ascii="Calibri" w:eastAsia="Times New Roman" w:hAnsi="Calibri" w:cs="Calibri"/>
                <w:color w:val="000000"/>
                <w:lang w:eastAsia="en-IN"/>
              </w:rPr>
              <w:t>Present value</w:t>
            </w:r>
          </w:p>
        </w:tc>
      </w:tr>
      <w:tr w:rsidR="00CD2B6A" w14:paraId="63C55AFD" w14:textId="77777777" w:rsidTr="00C647C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880" w:type="dxa"/>
            <w:noWrap/>
            <w:hideMark/>
          </w:tcPr>
          <w:p w14:paraId="24F89170" w14:textId="77777777" w:rsidR="008E29A4" w:rsidRPr="00C325AD" w:rsidRDefault="00650451" w:rsidP="00722C46">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0</w:t>
            </w:r>
          </w:p>
        </w:tc>
        <w:tc>
          <w:tcPr>
            <w:tcW w:w="3506" w:type="dxa"/>
            <w:noWrap/>
            <w:hideMark/>
          </w:tcPr>
          <w:p w14:paraId="6EF04CC0" w14:textId="77777777" w:rsidR="008E29A4" w:rsidRPr="00C325AD" w:rsidRDefault="00650451" w:rsidP="00722C4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1,60,000</w:t>
            </w:r>
          </w:p>
        </w:tc>
        <w:tc>
          <w:tcPr>
            <w:tcW w:w="3531" w:type="dxa"/>
            <w:noWrap/>
            <w:hideMark/>
          </w:tcPr>
          <w:p w14:paraId="13BD6481" w14:textId="77777777" w:rsidR="008E29A4" w:rsidRPr="00C325AD" w:rsidRDefault="00650451" w:rsidP="00722C4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160000</w:t>
            </w:r>
            <w:r w:rsidR="00440B92" w:rsidRPr="00C325AD">
              <w:rPr>
                <w:rFonts w:ascii="Calibri" w:eastAsia="Times New Roman" w:hAnsi="Calibri" w:cs="Calibri"/>
                <w:color w:val="000000"/>
                <w:lang w:eastAsia="en-IN"/>
              </w:rPr>
              <w:t>.00</w:t>
            </w:r>
          </w:p>
        </w:tc>
      </w:tr>
      <w:tr w:rsidR="00CD2B6A" w14:paraId="63AC8E15" w14:textId="77777777" w:rsidTr="00C647C7">
        <w:trPr>
          <w:cnfStyle w:val="000000010000" w:firstRow="0" w:lastRow="0" w:firstColumn="0" w:lastColumn="0" w:oddVBand="0" w:evenVBand="0" w:oddHBand="0" w:evenHBand="1"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880" w:type="dxa"/>
            <w:noWrap/>
            <w:hideMark/>
          </w:tcPr>
          <w:p w14:paraId="2540899B" w14:textId="77777777" w:rsidR="008E29A4" w:rsidRPr="00C325AD" w:rsidRDefault="00650451" w:rsidP="00722C46">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1</w:t>
            </w:r>
          </w:p>
        </w:tc>
        <w:tc>
          <w:tcPr>
            <w:tcW w:w="3506" w:type="dxa"/>
            <w:noWrap/>
            <w:hideMark/>
          </w:tcPr>
          <w:p w14:paraId="37EBD627" w14:textId="77777777" w:rsidR="008E29A4" w:rsidRPr="00C325AD" w:rsidRDefault="00650451" w:rsidP="00722C46">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45,000</w:t>
            </w:r>
          </w:p>
        </w:tc>
        <w:tc>
          <w:tcPr>
            <w:tcW w:w="3531" w:type="dxa"/>
            <w:noWrap/>
            <w:hideMark/>
          </w:tcPr>
          <w:p w14:paraId="6D835DA6" w14:textId="77777777" w:rsidR="008E29A4" w:rsidRPr="00C325AD" w:rsidRDefault="00650451" w:rsidP="00722C46">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42056.07</w:t>
            </w:r>
          </w:p>
        </w:tc>
      </w:tr>
      <w:tr w:rsidR="00CD2B6A" w14:paraId="2316670F" w14:textId="77777777" w:rsidTr="00C647C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880" w:type="dxa"/>
            <w:noWrap/>
            <w:hideMark/>
          </w:tcPr>
          <w:p w14:paraId="6DD3A14E" w14:textId="77777777" w:rsidR="008E29A4" w:rsidRPr="00C325AD" w:rsidRDefault="00650451" w:rsidP="00722C46">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2</w:t>
            </w:r>
          </w:p>
        </w:tc>
        <w:tc>
          <w:tcPr>
            <w:tcW w:w="3506" w:type="dxa"/>
            <w:noWrap/>
            <w:hideMark/>
          </w:tcPr>
          <w:p w14:paraId="6AE019D4" w14:textId="77777777" w:rsidR="008E29A4" w:rsidRPr="00C325AD" w:rsidRDefault="00650451" w:rsidP="00722C4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45,000</w:t>
            </w:r>
          </w:p>
        </w:tc>
        <w:tc>
          <w:tcPr>
            <w:tcW w:w="3531" w:type="dxa"/>
            <w:noWrap/>
            <w:hideMark/>
          </w:tcPr>
          <w:p w14:paraId="324BDAD2" w14:textId="77777777" w:rsidR="008E29A4" w:rsidRPr="00C325AD" w:rsidRDefault="00650451" w:rsidP="00722C4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39304.74</w:t>
            </w:r>
          </w:p>
        </w:tc>
      </w:tr>
      <w:tr w:rsidR="00CD2B6A" w14:paraId="75B90977" w14:textId="77777777" w:rsidTr="00C647C7">
        <w:trPr>
          <w:cnfStyle w:val="000000010000" w:firstRow="0" w:lastRow="0" w:firstColumn="0" w:lastColumn="0" w:oddVBand="0" w:evenVBand="0" w:oddHBand="0" w:evenHBand="1"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880" w:type="dxa"/>
            <w:noWrap/>
            <w:hideMark/>
          </w:tcPr>
          <w:p w14:paraId="2D7C69D7" w14:textId="77777777" w:rsidR="008E29A4" w:rsidRPr="00C325AD" w:rsidRDefault="00650451" w:rsidP="00722C46">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3</w:t>
            </w:r>
          </w:p>
        </w:tc>
        <w:tc>
          <w:tcPr>
            <w:tcW w:w="3506" w:type="dxa"/>
            <w:noWrap/>
            <w:hideMark/>
          </w:tcPr>
          <w:p w14:paraId="18F52A36" w14:textId="77777777" w:rsidR="008E29A4" w:rsidRPr="00C325AD" w:rsidRDefault="00650451" w:rsidP="00722C46">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45,000</w:t>
            </w:r>
          </w:p>
        </w:tc>
        <w:tc>
          <w:tcPr>
            <w:tcW w:w="3531" w:type="dxa"/>
            <w:noWrap/>
            <w:hideMark/>
          </w:tcPr>
          <w:p w14:paraId="10610993" w14:textId="77777777" w:rsidR="008E29A4" w:rsidRPr="00C325AD" w:rsidRDefault="00650451" w:rsidP="00722C46">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36733.40</w:t>
            </w:r>
          </w:p>
        </w:tc>
      </w:tr>
      <w:tr w:rsidR="00CD2B6A" w14:paraId="5CE93F67" w14:textId="77777777" w:rsidTr="00C647C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880" w:type="dxa"/>
            <w:noWrap/>
            <w:hideMark/>
          </w:tcPr>
          <w:p w14:paraId="56AD1BDB" w14:textId="77777777" w:rsidR="008E29A4" w:rsidRPr="00C325AD" w:rsidRDefault="00650451" w:rsidP="00722C46">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4</w:t>
            </w:r>
          </w:p>
        </w:tc>
        <w:tc>
          <w:tcPr>
            <w:tcW w:w="3506" w:type="dxa"/>
            <w:noWrap/>
            <w:hideMark/>
          </w:tcPr>
          <w:p w14:paraId="4A1283B0" w14:textId="77777777" w:rsidR="008E29A4" w:rsidRPr="00C325AD" w:rsidRDefault="00650451" w:rsidP="00722C4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45,000</w:t>
            </w:r>
          </w:p>
        </w:tc>
        <w:tc>
          <w:tcPr>
            <w:tcW w:w="3531" w:type="dxa"/>
            <w:noWrap/>
            <w:hideMark/>
          </w:tcPr>
          <w:p w14:paraId="4352DCB1" w14:textId="77777777" w:rsidR="008E29A4" w:rsidRPr="00C325AD" w:rsidRDefault="00650451" w:rsidP="00722C4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34330.28</w:t>
            </w:r>
          </w:p>
        </w:tc>
      </w:tr>
      <w:tr w:rsidR="00CD2B6A" w14:paraId="6821CF3A" w14:textId="77777777" w:rsidTr="00C647C7">
        <w:trPr>
          <w:cnfStyle w:val="000000010000" w:firstRow="0" w:lastRow="0" w:firstColumn="0" w:lastColumn="0" w:oddVBand="0" w:evenVBand="0" w:oddHBand="0" w:evenHBand="1"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880" w:type="dxa"/>
            <w:noWrap/>
            <w:hideMark/>
          </w:tcPr>
          <w:p w14:paraId="7B3228BB" w14:textId="77777777" w:rsidR="008E29A4" w:rsidRPr="00C325AD" w:rsidRDefault="00650451" w:rsidP="00722C46">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5</w:t>
            </w:r>
          </w:p>
        </w:tc>
        <w:tc>
          <w:tcPr>
            <w:tcW w:w="3506" w:type="dxa"/>
            <w:noWrap/>
            <w:hideMark/>
          </w:tcPr>
          <w:p w14:paraId="4E5197BA" w14:textId="77777777" w:rsidR="008E29A4" w:rsidRPr="00C325AD" w:rsidRDefault="00650451" w:rsidP="00722C46">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45,000</w:t>
            </w:r>
          </w:p>
        </w:tc>
        <w:tc>
          <w:tcPr>
            <w:tcW w:w="3531" w:type="dxa"/>
            <w:noWrap/>
            <w:hideMark/>
          </w:tcPr>
          <w:p w14:paraId="2B3695E9" w14:textId="77777777" w:rsidR="008E29A4" w:rsidRPr="00C325AD" w:rsidRDefault="00650451" w:rsidP="00722C46">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32084.37</w:t>
            </w:r>
          </w:p>
        </w:tc>
      </w:tr>
      <w:tr w:rsidR="00CD2B6A" w14:paraId="243BB058" w14:textId="77777777" w:rsidTr="00C647C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880" w:type="dxa"/>
            <w:noWrap/>
            <w:hideMark/>
          </w:tcPr>
          <w:p w14:paraId="7417DE20" w14:textId="77777777" w:rsidR="008E29A4" w:rsidRPr="00C325AD" w:rsidRDefault="00650451" w:rsidP="00722C46">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6</w:t>
            </w:r>
          </w:p>
        </w:tc>
        <w:tc>
          <w:tcPr>
            <w:tcW w:w="3506" w:type="dxa"/>
            <w:noWrap/>
            <w:hideMark/>
          </w:tcPr>
          <w:p w14:paraId="52B16DB5" w14:textId="77777777" w:rsidR="008E29A4" w:rsidRPr="00C325AD" w:rsidRDefault="00650451" w:rsidP="00722C4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45,000</w:t>
            </w:r>
          </w:p>
        </w:tc>
        <w:tc>
          <w:tcPr>
            <w:tcW w:w="3531" w:type="dxa"/>
            <w:noWrap/>
            <w:hideMark/>
          </w:tcPr>
          <w:p w14:paraId="7BCA8ACC" w14:textId="77777777" w:rsidR="008E29A4" w:rsidRPr="00C325AD" w:rsidRDefault="00650451" w:rsidP="00722C4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29985.40</w:t>
            </w:r>
          </w:p>
        </w:tc>
      </w:tr>
      <w:tr w:rsidR="00CD2B6A" w14:paraId="13EABDDD" w14:textId="77777777" w:rsidTr="00C647C7">
        <w:trPr>
          <w:cnfStyle w:val="000000010000" w:firstRow="0" w:lastRow="0" w:firstColumn="0" w:lastColumn="0" w:oddVBand="0" w:evenVBand="0" w:oddHBand="0" w:evenHBand="1"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880" w:type="dxa"/>
            <w:noWrap/>
            <w:hideMark/>
          </w:tcPr>
          <w:p w14:paraId="20E8D9BE" w14:textId="77777777" w:rsidR="008E29A4" w:rsidRPr="00C325AD" w:rsidRDefault="008E29A4" w:rsidP="00722C46">
            <w:pPr>
              <w:spacing w:after="0" w:line="240" w:lineRule="auto"/>
              <w:jc w:val="center"/>
              <w:rPr>
                <w:rFonts w:ascii="Calibri" w:eastAsia="Times New Roman" w:hAnsi="Calibri" w:cs="Calibri"/>
                <w:color w:val="000000"/>
                <w:lang w:eastAsia="en-IN"/>
              </w:rPr>
            </w:pPr>
          </w:p>
        </w:tc>
        <w:tc>
          <w:tcPr>
            <w:tcW w:w="3506" w:type="dxa"/>
            <w:noWrap/>
            <w:hideMark/>
          </w:tcPr>
          <w:p w14:paraId="1FF6033A" w14:textId="77777777" w:rsidR="008E29A4" w:rsidRPr="00C325AD" w:rsidRDefault="00650451" w:rsidP="00722C46">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b/>
                <w:bCs/>
                <w:color w:val="000000"/>
                <w:lang w:eastAsia="en-IN"/>
              </w:rPr>
            </w:pPr>
            <w:r w:rsidRPr="00C325AD">
              <w:rPr>
                <w:rFonts w:ascii="Calibri" w:eastAsia="Times New Roman" w:hAnsi="Calibri" w:cs="Calibri"/>
                <w:b/>
                <w:bCs/>
                <w:color w:val="000000"/>
                <w:lang w:eastAsia="en-IN"/>
              </w:rPr>
              <w:t>NPV</w:t>
            </w:r>
          </w:p>
        </w:tc>
        <w:tc>
          <w:tcPr>
            <w:tcW w:w="3531" w:type="dxa"/>
            <w:noWrap/>
            <w:hideMark/>
          </w:tcPr>
          <w:p w14:paraId="3BE67A33" w14:textId="77777777" w:rsidR="008E29A4" w:rsidRPr="00C325AD" w:rsidRDefault="00650451" w:rsidP="00722C46">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b/>
                <w:bCs/>
                <w:color w:val="000000"/>
                <w:lang w:eastAsia="en-IN"/>
              </w:rPr>
            </w:pPr>
            <w:r w:rsidRPr="00C325AD">
              <w:rPr>
                <w:rFonts w:ascii="Calibri" w:eastAsia="Times New Roman" w:hAnsi="Calibri" w:cs="Calibri"/>
                <w:b/>
                <w:bCs/>
                <w:color w:val="000000"/>
                <w:lang w:eastAsia="en-IN"/>
              </w:rPr>
              <w:t>214494.2847</w:t>
            </w:r>
          </w:p>
        </w:tc>
      </w:tr>
    </w:tbl>
    <w:p w14:paraId="2F8277C4" w14:textId="77777777" w:rsidR="008E1469" w:rsidRPr="00D2218F" w:rsidRDefault="00650451" w:rsidP="00AA5AB1">
      <w:pPr>
        <w:jc w:val="center"/>
        <w:rPr>
          <w:b/>
        </w:rPr>
      </w:pPr>
      <w:r w:rsidRPr="00D2218F">
        <w:rPr>
          <w:b/>
        </w:rPr>
        <w:t>Table 3: Showing NPV of project A</w:t>
      </w:r>
    </w:p>
    <w:p w14:paraId="7C03F9DC" w14:textId="77777777" w:rsidR="00592D3F" w:rsidRDefault="00592D3F" w:rsidP="00AA5AB1"/>
    <w:p w14:paraId="23655B5B" w14:textId="38CBC2FB" w:rsidR="00AA5AB1" w:rsidRPr="00C325AD" w:rsidRDefault="00650451" w:rsidP="00AA5AB1">
      <w:r w:rsidRPr="00C325AD">
        <w:t xml:space="preserve">The project B requires 220000 Euros and cost of capital is 7%. </w:t>
      </w:r>
    </w:p>
    <w:tbl>
      <w:tblPr>
        <w:tblStyle w:val="LightGrid"/>
        <w:tblW w:w="9196" w:type="dxa"/>
        <w:tblLook w:val="04A0" w:firstRow="1" w:lastRow="0" w:firstColumn="1" w:lastColumn="0" w:noHBand="0" w:noVBand="1"/>
      </w:tblPr>
      <w:tblGrid>
        <w:gridCol w:w="2255"/>
        <w:gridCol w:w="3458"/>
        <w:gridCol w:w="3483"/>
      </w:tblGrid>
      <w:tr w:rsidR="00CD2B6A" w14:paraId="4360861D" w14:textId="77777777" w:rsidTr="00C647C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5" w:type="dxa"/>
            <w:noWrap/>
            <w:hideMark/>
          </w:tcPr>
          <w:p w14:paraId="026E714D" w14:textId="77777777" w:rsidR="00A34111" w:rsidRPr="00C325AD" w:rsidRDefault="00650451" w:rsidP="00A34111">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lang w:eastAsia="en-IN"/>
              </w:rPr>
              <w:t> </w:t>
            </w:r>
          </w:p>
        </w:tc>
        <w:tc>
          <w:tcPr>
            <w:tcW w:w="3458" w:type="dxa"/>
            <w:noWrap/>
            <w:hideMark/>
          </w:tcPr>
          <w:p w14:paraId="61FD5623" w14:textId="77777777" w:rsidR="00A34111" w:rsidRPr="00C325AD" w:rsidRDefault="00650451" w:rsidP="00A3411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en-IN"/>
              </w:rPr>
            </w:pPr>
            <w:r w:rsidRPr="00C325AD">
              <w:rPr>
                <w:rFonts w:ascii="Calibri" w:eastAsia="Times New Roman" w:hAnsi="Calibri" w:cs="Calibri"/>
                <w:color w:val="000000"/>
                <w:lang w:eastAsia="en-IN"/>
              </w:rPr>
              <w:t>Project B</w:t>
            </w:r>
          </w:p>
        </w:tc>
        <w:tc>
          <w:tcPr>
            <w:tcW w:w="3483" w:type="dxa"/>
            <w:noWrap/>
            <w:hideMark/>
          </w:tcPr>
          <w:p w14:paraId="4EDE5B47" w14:textId="77777777" w:rsidR="00A34111" w:rsidRPr="00C325AD" w:rsidRDefault="00650451" w:rsidP="00A34111">
            <w:pPr>
              <w:spacing w:after="0"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en-IN"/>
              </w:rPr>
            </w:pPr>
            <w:r w:rsidRPr="00C325AD">
              <w:rPr>
                <w:rFonts w:ascii="Calibri" w:eastAsia="Times New Roman" w:hAnsi="Calibri" w:cs="Calibri"/>
                <w:color w:val="000000"/>
                <w:lang w:eastAsia="en-IN"/>
              </w:rPr>
              <w:t>Present value</w:t>
            </w:r>
          </w:p>
        </w:tc>
      </w:tr>
      <w:tr w:rsidR="00CD2B6A" w14:paraId="4F531BDA" w14:textId="77777777" w:rsidTr="00C647C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5" w:type="dxa"/>
            <w:noWrap/>
            <w:hideMark/>
          </w:tcPr>
          <w:p w14:paraId="6905DFC6" w14:textId="77777777" w:rsidR="00A34111" w:rsidRPr="00C325AD" w:rsidRDefault="00650451" w:rsidP="00A34111">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0</w:t>
            </w:r>
          </w:p>
        </w:tc>
        <w:tc>
          <w:tcPr>
            <w:tcW w:w="3458" w:type="dxa"/>
            <w:noWrap/>
            <w:hideMark/>
          </w:tcPr>
          <w:p w14:paraId="21669595" w14:textId="77777777" w:rsidR="00A34111" w:rsidRPr="00C325AD" w:rsidRDefault="00650451" w:rsidP="00A3411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2,20,000</w:t>
            </w:r>
          </w:p>
        </w:tc>
        <w:tc>
          <w:tcPr>
            <w:tcW w:w="3483" w:type="dxa"/>
            <w:noWrap/>
            <w:hideMark/>
          </w:tcPr>
          <w:p w14:paraId="7785491F" w14:textId="77777777" w:rsidR="00A34111" w:rsidRPr="00C325AD" w:rsidRDefault="00650451" w:rsidP="00A3411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220000</w:t>
            </w:r>
            <w:r w:rsidR="00BB3056" w:rsidRPr="00C325AD">
              <w:rPr>
                <w:rFonts w:ascii="Calibri" w:eastAsia="Times New Roman" w:hAnsi="Calibri" w:cs="Calibri"/>
                <w:color w:val="000000"/>
                <w:lang w:eastAsia="en-IN"/>
              </w:rPr>
              <w:t>.00</w:t>
            </w:r>
          </w:p>
        </w:tc>
      </w:tr>
      <w:tr w:rsidR="00CD2B6A" w14:paraId="7F2BCDE4" w14:textId="77777777" w:rsidTr="00C647C7">
        <w:trPr>
          <w:cnfStyle w:val="000000010000" w:firstRow="0" w:lastRow="0" w:firstColumn="0" w:lastColumn="0" w:oddVBand="0" w:evenVBand="0" w:oddHBand="0" w:evenHBand="1"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5" w:type="dxa"/>
            <w:noWrap/>
            <w:hideMark/>
          </w:tcPr>
          <w:p w14:paraId="4260621F" w14:textId="77777777" w:rsidR="00A34111" w:rsidRPr="00C325AD" w:rsidRDefault="00650451" w:rsidP="00A34111">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1</w:t>
            </w:r>
          </w:p>
        </w:tc>
        <w:tc>
          <w:tcPr>
            <w:tcW w:w="3458" w:type="dxa"/>
            <w:noWrap/>
            <w:hideMark/>
          </w:tcPr>
          <w:p w14:paraId="06A116A2" w14:textId="77777777" w:rsidR="00A34111" w:rsidRPr="00C325AD" w:rsidRDefault="00650451" w:rsidP="00A34111">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60,000</w:t>
            </w:r>
          </w:p>
        </w:tc>
        <w:tc>
          <w:tcPr>
            <w:tcW w:w="3483" w:type="dxa"/>
            <w:noWrap/>
            <w:hideMark/>
          </w:tcPr>
          <w:p w14:paraId="6CEDF062" w14:textId="77777777" w:rsidR="00A34111" w:rsidRPr="00C325AD" w:rsidRDefault="00650451" w:rsidP="00BB3056">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56074.76</w:t>
            </w:r>
          </w:p>
        </w:tc>
      </w:tr>
      <w:tr w:rsidR="00CD2B6A" w14:paraId="090F4095" w14:textId="77777777" w:rsidTr="00C647C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5" w:type="dxa"/>
            <w:noWrap/>
            <w:hideMark/>
          </w:tcPr>
          <w:p w14:paraId="4E86B26B" w14:textId="77777777" w:rsidR="00A34111" w:rsidRPr="00C325AD" w:rsidRDefault="00650451" w:rsidP="00A34111">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2</w:t>
            </w:r>
          </w:p>
        </w:tc>
        <w:tc>
          <w:tcPr>
            <w:tcW w:w="3458" w:type="dxa"/>
            <w:noWrap/>
            <w:hideMark/>
          </w:tcPr>
          <w:p w14:paraId="20777FD3" w14:textId="77777777" w:rsidR="00A34111" w:rsidRPr="00C325AD" w:rsidRDefault="00650451" w:rsidP="00A3411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60,000</w:t>
            </w:r>
          </w:p>
        </w:tc>
        <w:tc>
          <w:tcPr>
            <w:tcW w:w="3483" w:type="dxa"/>
            <w:noWrap/>
            <w:hideMark/>
          </w:tcPr>
          <w:p w14:paraId="236F8A09" w14:textId="77777777" w:rsidR="00A34111" w:rsidRPr="00C325AD" w:rsidRDefault="00650451" w:rsidP="00BB305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52406.32</w:t>
            </w:r>
          </w:p>
        </w:tc>
      </w:tr>
      <w:tr w:rsidR="00CD2B6A" w14:paraId="6A708B73" w14:textId="77777777" w:rsidTr="00C647C7">
        <w:trPr>
          <w:cnfStyle w:val="000000010000" w:firstRow="0" w:lastRow="0" w:firstColumn="0" w:lastColumn="0" w:oddVBand="0" w:evenVBand="0" w:oddHBand="0" w:evenHBand="1"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5" w:type="dxa"/>
            <w:noWrap/>
            <w:hideMark/>
          </w:tcPr>
          <w:p w14:paraId="292D4848" w14:textId="77777777" w:rsidR="00A34111" w:rsidRPr="00C325AD" w:rsidRDefault="00650451" w:rsidP="00A34111">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3</w:t>
            </w:r>
          </w:p>
        </w:tc>
        <w:tc>
          <w:tcPr>
            <w:tcW w:w="3458" w:type="dxa"/>
            <w:noWrap/>
            <w:hideMark/>
          </w:tcPr>
          <w:p w14:paraId="493AB5D1" w14:textId="77777777" w:rsidR="00A34111" w:rsidRPr="00C325AD" w:rsidRDefault="00650451" w:rsidP="00A34111">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60,000</w:t>
            </w:r>
          </w:p>
        </w:tc>
        <w:tc>
          <w:tcPr>
            <w:tcW w:w="3483" w:type="dxa"/>
            <w:noWrap/>
            <w:hideMark/>
          </w:tcPr>
          <w:p w14:paraId="6C5DED96" w14:textId="77777777" w:rsidR="00A34111" w:rsidRPr="00C325AD" w:rsidRDefault="00650451" w:rsidP="00A34111">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48977.87</w:t>
            </w:r>
          </w:p>
        </w:tc>
      </w:tr>
      <w:tr w:rsidR="00CD2B6A" w14:paraId="7B1946A1" w14:textId="77777777" w:rsidTr="00C647C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5" w:type="dxa"/>
            <w:noWrap/>
            <w:hideMark/>
          </w:tcPr>
          <w:p w14:paraId="7AA2B3A2" w14:textId="77777777" w:rsidR="00A34111" w:rsidRPr="00C325AD" w:rsidRDefault="00650451" w:rsidP="00A34111">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4</w:t>
            </w:r>
          </w:p>
        </w:tc>
        <w:tc>
          <w:tcPr>
            <w:tcW w:w="3458" w:type="dxa"/>
            <w:noWrap/>
            <w:hideMark/>
          </w:tcPr>
          <w:p w14:paraId="4ED24D87" w14:textId="77777777" w:rsidR="00A34111" w:rsidRPr="00C325AD" w:rsidRDefault="00650451" w:rsidP="00A3411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60,000</w:t>
            </w:r>
          </w:p>
        </w:tc>
        <w:tc>
          <w:tcPr>
            <w:tcW w:w="3483" w:type="dxa"/>
            <w:noWrap/>
            <w:hideMark/>
          </w:tcPr>
          <w:p w14:paraId="74F521A9" w14:textId="77777777" w:rsidR="00A34111" w:rsidRPr="00C325AD" w:rsidRDefault="00650451" w:rsidP="00A3411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45773.71</w:t>
            </w:r>
          </w:p>
        </w:tc>
      </w:tr>
      <w:tr w:rsidR="00CD2B6A" w14:paraId="0A5BD0D5" w14:textId="77777777" w:rsidTr="00C647C7">
        <w:trPr>
          <w:cnfStyle w:val="000000010000" w:firstRow="0" w:lastRow="0" w:firstColumn="0" w:lastColumn="0" w:oddVBand="0" w:evenVBand="0" w:oddHBand="0" w:evenHBand="1"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5" w:type="dxa"/>
            <w:noWrap/>
            <w:hideMark/>
          </w:tcPr>
          <w:p w14:paraId="13B7809B" w14:textId="77777777" w:rsidR="00A34111" w:rsidRPr="00C325AD" w:rsidRDefault="00650451" w:rsidP="00A34111">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5</w:t>
            </w:r>
          </w:p>
        </w:tc>
        <w:tc>
          <w:tcPr>
            <w:tcW w:w="3458" w:type="dxa"/>
            <w:noWrap/>
            <w:hideMark/>
          </w:tcPr>
          <w:p w14:paraId="01CD865D" w14:textId="77777777" w:rsidR="00A34111" w:rsidRPr="00C325AD" w:rsidRDefault="00650451" w:rsidP="00A34111">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60,000</w:t>
            </w:r>
          </w:p>
        </w:tc>
        <w:tc>
          <w:tcPr>
            <w:tcW w:w="3483" w:type="dxa"/>
            <w:noWrap/>
            <w:hideMark/>
          </w:tcPr>
          <w:p w14:paraId="44A85F46" w14:textId="77777777" w:rsidR="00A34111" w:rsidRPr="00C325AD" w:rsidRDefault="00650451" w:rsidP="00A34111">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42779.17</w:t>
            </w:r>
          </w:p>
        </w:tc>
      </w:tr>
      <w:tr w:rsidR="00CD2B6A" w14:paraId="1EA33188" w14:textId="77777777" w:rsidTr="00C647C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5" w:type="dxa"/>
            <w:noWrap/>
            <w:hideMark/>
          </w:tcPr>
          <w:p w14:paraId="7F674208" w14:textId="77777777" w:rsidR="00A34111" w:rsidRPr="00C325AD" w:rsidRDefault="00650451" w:rsidP="00A34111">
            <w:pPr>
              <w:spacing w:after="0" w:line="240" w:lineRule="auto"/>
              <w:jc w:val="center"/>
              <w:rPr>
                <w:rFonts w:ascii="Calibri" w:eastAsia="Times New Roman" w:hAnsi="Calibri" w:cs="Calibri"/>
                <w:color w:val="000000"/>
                <w:lang w:eastAsia="en-IN"/>
              </w:rPr>
            </w:pPr>
            <w:r w:rsidRPr="00C325AD">
              <w:rPr>
                <w:rFonts w:ascii="Calibri" w:eastAsia="Times New Roman" w:hAnsi="Calibri" w:cs="Calibri"/>
                <w:color w:val="000000"/>
                <w:lang w:eastAsia="en-IN"/>
              </w:rPr>
              <w:t>6</w:t>
            </w:r>
          </w:p>
        </w:tc>
        <w:tc>
          <w:tcPr>
            <w:tcW w:w="3458" w:type="dxa"/>
            <w:noWrap/>
            <w:hideMark/>
          </w:tcPr>
          <w:p w14:paraId="375D3820" w14:textId="77777777" w:rsidR="00A34111" w:rsidRPr="00C325AD" w:rsidRDefault="00650451" w:rsidP="00A3411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60,000</w:t>
            </w:r>
          </w:p>
        </w:tc>
        <w:tc>
          <w:tcPr>
            <w:tcW w:w="3483" w:type="dxa"/>
            <w:noWrap/>
            <w:hideMark/>
          </w:tcPr>
          <w:p w14:paraId="0E3EE9FC" w14:textId="77777777" w:rsidR="00A34111" w:rsidRPr="00C325AD" w:rsidRDefault="00650451" w:rsidP="00A3411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39980.53</w:t>
            </w:r>
          </w:p>
        </w:tc>
      </w:tr>
      <w:tr w:rsidR="00CD2B6A" w14:paraId="45D60C93" w14:textId="77777777" w:rsidTr="00C647C7">
        <w:trPr>
          <w:cnfStyle w:val="000000010000" w:firstRow="0" w:lastRow="0" w:firstColumn="0" w:lastColumn="0" w:oddVBand="0" w:evenVBand="0" w:oddHBand="0" w:evenHBand="1"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5" w:type="dxa"/>
            <w:noWrap/>
            <w:hideMark/>
          </w:tcPr>
          <w:p w14:paraId="75AFDEBB" w14:textId="77777777" w:rsidR="00A34111" w:rsidRPr="00C325AD" w:rsidRDefault="00A34111" w:rsidP="00A34111">
            <w:pPr>
              <w:spacing w:after="0" w:line="240" w:lineRule="auto"/>
              <w:jc w:val="center"/>
              <w:rPr>
                <w:rFonts w:ascii="Calibri" w:eastAsia="Times New Roman" w:hAnsi="Calibri" w:cs="Calibri"/>
                <w:color w:val="000000"/>
                <w:lang w:eastAsia="en-IN"/>
              </w:rPr>
            </w:pPr>
          </w:p>
        </w:tc>
        <w:tc>
          <w:tcPr>
            <w:tcW w:w="3458" w:type="dxa"/>
            <w:noWrap/>
            <w:hideMark/>
          </w:tcPr>
          <w:p w14:paraId="7700B234" w14:textId="77777777" w:rsidR="00A34111" w:rsidRPr="00C325AD" w:rsidRDefault="00650451" w:rsidP="00A34111">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b/>
                <w:bCs/>
                <w:color w:val="000000"/>
                <w:lang w:eastAsia="en-IN"/>
              </w:rPr>
            </w:pPr>
            <w:r w:rsidRPr="00C325AD">
              <w:rPr>
                <w:rFonts w:ascii="Calibri" w:eastAsia="Times New Roman" w:hAnsi="Calibri" w:cs="Calibri"/>
                <w:b/>
                <w:bCs/>
                <w:color w:val="000000"/>
                <w:lang w:eastAsia="en-IN"/>
              </w:rPr>
              <w:t>NPV</w:t>
            </w:r>
          </w:p>
        </w:tc>
        <w:tc>
          <w:tcPr>
            <w:tcW w:w="3483" w:type="dxa"/>
            <w:noWrap/>
            <w:hideMark/>
          </w:tcPr>
          <w:p w14:paraId="70C161E9" w14:textId="77777777" w:rsidR="00A34111" w:rsidRPr="00C325AD" w:rsidRDefault="00650451" w:rsidP="00A34111">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b/>
                <w:bCs/>
                <w:color w:val="000000"/>
                <w:lang w:eastAsia="en-IN"/>
              </w:rPr>
            </w:pPr>
            <w:r w:rsidRPr="00C325AD">
              <w:rPr>
                <w:rFonts w:ascii="Calibri" w:eastAsia="Times New Roman" w:hAnsi="Calibri" w:cs="Calibri"/>
                <w:b/>
                <w:bCs/>
                <w:color w:val="000000"/>
                <w:lang w:eastAsia="en-IN"/>
              </w:rPr>
              <w:t>285992.37</w:t>
            </w:r>
          </w:p>
        </w:tc>
      </w:tr>
    </w:tbl>
    <w:p w14:paraId="3FAD30A7" w14:textId="77777777" w:rsidR="00D2218F" w:rsidRDefault="00D2218F" w:rsidP="002B351B">
      <w:pPr>
        <w:jc w:val="center"/>
        <w:rPr>
          <w:b/>
        </w:rPr>
      </w:pPr>
    </w:p>
    <w:p w14:paraId="6DCA8745" w14:textId="77777777" w:rsidR="00592D3F" w:rsidRDefault="00650451" w:rsidP="00592D3F">
      <w:pPr>
        <w:jc w:val="center"/>
        <w:rPr>
          <w:b/>
        </w:rPr>
      </w:pPr>
      <w:r w:rsidRPr="00D2218F">
        <w:rPr>
          <w:b/>
        </w:rPr>
        <w:t>Table 4: Showing NPV of project B</w:t>
      </w:r>
      <w:bookmarkStart w:id="22" w:name="_Toc512681407"/>
    </w:p>
    <w:p w14:paraId="574E1AE3" w14:textId="77777777" w:rsidR="00592D3F" w:rsidRDefault="00592D3F" w:rsidP="00592D3F">
      <w:pPr>
        <w:jc w:val="left"/>
        <w:rPr>
          <w:b/>
        </w:rPr>
      </w:pPr>
    </w:p>
    <w:p w14:paraId="246D3BD3" w14:textId="0DB441D4" w:rsidR="002B351B" w:rsidRPr="00592D3F" w:rsidRDefault="00650451" w:rsidP="00592D3F">
      <w:pPr>
        <w:spacing w:after="200" w:line="276" w:lineRule="auto"/>
        <w:jc w:val="left"/>
        <w:rPr>
          <w:b/>
          <w:sz w:val="32"/>
          <w:szCs w:val="32"/>
          <w:shd w:val="clear" w:color="auto" w:fill="FFFFFF"/>
        </w:rPr>
      </w:pPr>
      <w:r w:rsidRPr="00592D3F">
        <w:rPr>
          <w:b/>
          <w:sz w:val="32"/>
          <w:szCs w:val="32"/>
          <w:shd w:val="clear" w:color="auto" w:fill="FFFFFF"/>
        </w:rPr>
        <w:t>Accept-reject Principle</w:t>
      </w:r>
      <w:bookmarkEnd w:id="22"/>
      <w:r w:rsidRPr="00592D3F">
        <w:rPr>
          <w:b/>
          <w:sz w:val="32"/>
          <w:szCs w:val="32"/>
          <w:shd w:val="clear" w:color="auto" w:fill="FFFFFF"/>
        </w:rPr>
        <w:t xml:space="preserve"> </w:t>
      </w:r>
    </w:p>
    <w:p w14:paraId="38A61A4F" w14:textId="77777777" w:rsidR="00592D3F" w:rsidRDefault="00650451" w:rsidP="00592D3F">
      <w:r w:rsidRPr="00C325AD">
        <w:t xml:space="preserve">According to </w:t>
      </w:r>
      <w:proofErr w:type="spellStart"/>
      <w:r w:rsidRPr="00C325AD">
        <w:rPr>
          <w:shd w:val="clear" w:color="auto" w:fill="FFFFFF"/>
        </w:rPr>
        <w:t>Petković</w:t>
      </w:r>
      <w:proofErr w:type="spellEnd"/>
      <w:r w:rsidRPr="00C325AD">
        <w:rPr>
          <w:shd w:val="clear" w:color="auto" w:fill="FFFFFF"/>
        </w:rPr>
        <w:t xml:space="preserve"> et al., (2018), </w:t>
      </w:r>
      <w:r w:rsidR="0022786C" w:rsidRPr="00C325AD">
        <w:t xml:space="preserve">a positive NPV project is accepted in the firm for the single project. When it comes to two mutually exclusive projects the firm should select the </w:t>
      </w:r>
      <w:r w:rsidR="0022786C" w:rsidRPr="00C325AD">
        <w:lastRenderedPageBreak/>
        <w:t xml:space="preserve">maximum NPV valued project for investment. </w:t>
      </w:r>
      <w:r w:rsidR="002B351B" w:rsidRPr="00C325AD">
        <w:t xml:space="preserve">Project A and Project B both are having the positive NPV it is why both the projects are acceptable for the firm. </w:t>
      </w:r>
      <w:r w:rsidR="0022786C" w:rsidRPr="00C325AD">
        <w:t>However, the management should choose that project which has maximum NPV.</w:t>
      </w:r>
      <w:bookmarkStart w:id="23" w:name="_Toc512681408"/>
    </w:p>
    <w:p w14:paraId="1F48D4A2" w14:textId="77777777" w:rsidR="00592D3F" w:rsidRDefault="00592D3F" w:rsidP="00592D3F"/>
    <w:p w14:paraId="5305B103" w14:textId="574C2589" w:rsidR="009D1A44" w:rsidRPr="00592D3F" w:rsidRDefault="00E93A5D" w:rsidP="00592D3F">
      <w:pPr>
        <w:spacing w:after="200" w:line="276" w:lineRule="auto"/>
        <w:jc w:val="left"/>
        <w:rPr>
          <w:b/>
          <w:sz w:val="32"/>
          <w:szCs w:val="32"/>
          <w:shd w:val="clear" w:color="auto" w:fill="FFFFFF"/>
        </w:rPr>
      </w:pPr>
      <w:r w:rsidRPr="00592D3F">
        <w:rPr>
          <w:b/>
          <w:sz w:val="32"/>
          <w:szCs w:val="32"/>
          <w:shd w:val="clear" w:color="auto" w:fill="FFFFFF"/>
        </w:rPr>
        <w:t>Accounting rate of return</w:t>
      </w:r>
      <w:bookmarkEnd w:id="23"/>
      <w:r w:rsidR="00F61116" w:rsidRPr="00592D3F">
        <w:rPr>
          <w:b/>
          <w:sz w:val="32"/>
          <w:szCs w:val="32"/>
          <w:shd w:val="clear" w:color="auto" w:fill="FFFFFF"/>
        </w:rPr>
        <w:t xml:space="preserve"> </w:t>
      </w:r>
    </w:p>
    <w:p w14:paraId="1C64998F" w14:textId="77777777" w:rsidR="00F033FE" w:rsidRPr="00C325AD" w:rsidRDefault="00650451" w:rsidP="00F033FE">
      <w:r w:rsidRPr="00C325AD">
        <w:t xml:space="preserve">The accounting rate of return is a very important factor for the financial ratio in the capital budgeting. </w:t>
      </w:r>
      <w:r w:rsidR="00FC7D93" w:rsidRPr="00C325AD">
        <w:t>This ratio does not take care of the value of money of the firm. On the other hand, the Average rate of return also considers the net income from proposed</w:t>
      </w:r>
      <w:r w:rsidR="00BF2FFF" w:rsidRPr="00C325AD">
        <w:t xml:space="preserve"> capital investment and return (</w:t>
      </w:r>
      <w:r w:rsidR="00BF2FFF" w:rsidRPr="00C325AD">
        <w:rPr>
          <w:shd w:val="clear" w:color="auto" w:fill="FFFFFF"/>
        </w:rPr>
        <w:t>Hopkinson, 2017).</w:t>
      </w:r>
      <w:r w:rsidR="00FC7D93" w:rsidRPr="00C325AD">
        <w:t xml:space="preserve"> </w:t>
      </w:r>
      <w:r w:rsidR="00C837F3" w:rsidRPr="00C325AD">
        <w:t xml:space="preserve">The </w:t>
      </w:r>
      <w:r w:rsidR="003732D3" w:rsidRPr="00C325AD">
        <w:t>Project A requires an investment of 160000 Euros and this project will last for six years</w:t>
      </w:r>
      <w:r w:rsidR="00830EAC" w:rsidRPr="00C325AD">
        <w:t xml:space="preserve"> with a salvage value of 20,000 Euros</w:t>
      </w:r>
      <w:r w:rsidRPr="00C325AD">
        <w:t>.</w:t>
      </w:r>
      <w:r w:rsidR="003732D3" w:rsidRPr="00C325AD">
        <w:t xml:space="preserve"> </w:t>
      </w:r>
      <w:r w:rsidR="00830EAC" w:rsidRPr="00C325AD">
        <w:t>The project B will also last for six years with a salvage value of 10,000.</w:t>
      </w:r>
      <w:r w:rsidRPr="00C325AD">
        <w:t xml:space="preserve"> The average investment has been taken for the following calculation. </w:t>
      </w:r>
    </w:p>
    <w:tbl>
      <w:tblPr>
        <w:tblStyle w:val="LightGrid"/>
        <w:tblW w:w="8951" w:type="dxa"/>
        <w:tblLook w:val="04A0" w:firstRow="1" w:lastRow="0" w:firstColumn="1" w:lastColumn="0" w:noHBand="0" w:noVBand="1"/>
      </w:tblPr>
      <w:tblGrid>
        <w:gridCol w:w="4735"/>
        <w:gridCol w:w="2048"/>
        <w:gridCol w:w="2168"/>
      </w:tblGrid>
      <w:tr w:rsidR="00CD2B6A" w14:paraId="2C008729" w14:textId="77777777" w:rsidTr="00C647C7">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735" w:type="dxa"/>
            <w:noWrap/>
            <w:hideMark/>
          </w:tcPr>
          <w:p w14:paraId="5A63B1C7" w14:textId="77777777" w:rsidR="00F033FE" w:rsidRPr="00C325AD" w:rsidRDefault="00650451" w:rsidP="00F033FE">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lang w:eastAsia="en-IN"/>
              </w:rPr>
              <w:t> </w:t>
            </w:r>
          </w:p>
        </w:tc>
        <w:tc>
          <w:tcPr>
            <w:tcW w:w="2048" w:type="dxa"/>
            <w:noWrap/>
            <w:hideMark/>
          </w:tcPr>
          <w:p w14:paraId="3DA80D4A" w14:textId="77777777" w:rsidR="00F033FE" w:rsidRPr="00C325AD" w:rsidRDefault="00650451" w:rsidP="00F033F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en-IN"/>
              </w:rPr>
            </w:pPr>
            <w:r w:rsidRPr="00C325AD">
              <w:rPr>
                <w:rFonts w:ascii="Calibri" w:eastAsia="Times New Roman" w:hAnsi="Calibri" w:cs="Calibri"/>
                <w:color w:val="000000"/>
                <w:lang w:eastAsia="en-IN"/>
              </w:rPr>
              <w:t>Project A</w:t>
            </w:r>
          </w:p>
        </w:tc>
        <w:tc>
          <w:tcPr>
            <w:tcW w:w="2168" w:type="dxa"/>
            <w:noWrap/>
            <w:hideMark/>
          </w:tcPr>
          <w:p w14:paraId="73129C3B" w14:textId="77777777" w:rsidR="00F033FE" w:rsidRPr="00C325AD" w:rsidRDefault="00650451" w:rsidP="00F033F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en-IN"/>
              </w:rPr>
            </w:pPr>
            <w:r w:rsidRPr="00C325AD">
              <w:rPr>
                <w:rFonts w:ascii="Calibri" w:eastAsia="Times New Roman" w:hAnsi="Calibri" w:cs="Calibri"/>
                <w:color w:val="000000"/>
                <w:lang w:eastAsia="en-IN"/>
              </w:rPr>
              <w:t>Project B</w:t>
            </w:r>
          </w:p>
        </w:tc>
      </w:tr>
      <w:tr w:rsidR="00CD2B6A" w14:paraId="0DB68686" w14:textId="77777777" w:rsidTr="00C647C7">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735" w:type="dxa"/>
            <w:noWrap/>
            <w:hideMark/>
          </w:tcPr>
          <w:p w14:paraId="2B4DEFF6" w14:textId="77777777" w:rsidR="00F033FE" w:rsidRPr="00C325AD" w:rsidRDefault="00650451" w:rsidP="00F033FE">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lang w:eastAsia="en-IN"/>
              </w:rPr>
              <w:t>Initial investment</w:t>
            </w:r>
          </w:p>
        </w:tc>
        <w:tc>
          <w:tcPr>
            <w:tcW w:w="2048" w:type="dxa"/>
            <w:noWrap/>
            <w:hideMark/>
          </w:tcPr>
          <w:p w14:paraId="67FB6F74" w14:textId="77777777" w:rsidR="00F033FE" w:rsidRPr="00C325AD" w:rsidRDefault="00650451" w:rsidP="00F033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1,60,000</w:t>
            </w:r>
          </w:p>
        </w:tc>
        <w:tc>
          <w:tcPr>
            <w:tcW w:w="2168" w:type="dxa"/>
            <w:noWrap/>
            <w:hideMark/>
          </w:tcPr>
          <w:p w14:paraId="33EFB319" w14:textId="77777777" w:rsidR="00F033FE" w:rsidRPr="00C325AD" w:rsidRDefault="00650451" w:rsidP="00F033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2,20,000</w:t>
            </w:r>
          </w:p>
        </w:tc>
      </w:tr>
      <w:tr w:rsidR="00CD2B6A" w14:paraId="1947A048" w14:textId="77777777" w:rsidTr="00C647C7">
        <w:trPr>
          <w:cnfStyle w:val="000000010000" w:firstRow="0" w:lastRow="0" w:firstColumn="0" w:lastColumn="0" w:oddVBand="0" w:evenVBand="0" w:oddHBand="0" w:evenHBand="1"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735" w:type="dxa"/>
            <w:noWrap/>
            <w:hideMark/>
          </w:tcPr>
          <w:p w14:paraId="2E537E40" w14:textId="77777777" w:rsidR="00F033FE" w:rsidRPr="00C325AD" w:rsidRDefault="00650451" w:rsidP="00F033FE">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lang w:eastAsia="en-IN"/>
              </w:rPr>
              <w:t>salvage value</w:t>
            </w:r>
          </w:p>
        </w:tc>
        <w:tc>
          <w:tcPr>
            <w:tcW w:w="2048" w:type="dxa"/>
            <w:noWrap/>
            <w:hideMark/>
          </w:tcPr>
          <w:p w14:paraId="541F203C" w14:textId="77777777" w:rsidR="00F033FE" w:rsidRPr="00C325AD" w:rsidRDefault="00650451" w:rsidP="00F033FE">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20,000</w:t>
            </w:r>
          </w:p>
        </w:tc>
        <w:tc>
          <w:tcPr>
            <w:tcW w:w="2168" w:type="dxa"/>
            <w:noWrap/>
            <w:hideMark/>
          </w:tcPr>
          <w:p w14:paraId="49248679" w14:textId="77777777" w:rsidR="00F033FE" w:rsidRPr="00C325AD" w:rsidRDefault="00650451" w:rsidP="00F033FE">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10,000</w:t>
            </w:r>
          </w:p>
        </w:tc>
      </w:tr>
      <w:tr w:rsidR="00CD2B6A" w14:paraId="0EE1EA20" w14:textId="77777777" w:rsidTr="00C647C7">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735" w:type="dxa"/>
            <w:noWrap/>
            <w:hideMark/>
          </w:tcPr>
          <w:p w14:paraId="6BDCB934" w14:textId="77777777" w:rsidR="00F033FE" w:rsidRPr="00C325AD" w:rsidRDefault="00650451" w:rsidP="00F033FE">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lang w:eastAsia="en-IN"/>
              </w:rPr>
              <w:t>average investment</w:t>
            </w:r>
          </w:p>
        </w:tc>
        <w:tc>
          <w:tcPr>
            <w:tcW w:w="2048" w:type="dxa"/>
            <w:noWrap/>
            <w:hideMark/>
          </w:tcPr>
          <w:p w14:paraId="0DB9F1EF" w14:textId="77777777" w:rsidR="00F033FE" w:rsidRPr="00C325AD" w:rsidRDefault="00650451" w:rsidP="00F033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90,000</w:t>
            </w:r>
          </w:p>
        </w:tc>
        <w:tc>
          <w:tcPr>
            <w:tcW w:w="2168" w:type="dxa"/>
            <w:noWrap/>
            <w:hideMark/>
          </w:tcPr>
          <w:p w14:paraId="318322FC" w14:textId="77777777" w:rsidR="00F033FE" w:rsidRPr="00C325AD" w:rsidRDefault="00650451" w:rsidP="00F033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1,15,000</w:t>
            </w:r>
          </w:p>
        </w:tc>
      </w:tr>
      <w:tr w:rsidR="00CD2B6A" w14:paraId="02033337" w14:textId="77777777" w:rsidTr="00C647C7">
        <w:trPr>
          <w:cnfStyle w:val="000000010000" w:firstRow="0" w:lastRow="0" w:firstColumn="0" w:lastColumn="0" w:oddVBand="0" w:evenVBand="0" w:oddHBand="0" w:evenHBand="1"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735" w:type="dxa"/>
            <w:noWrap/>
            <w:hideMark/>
          </w:tcPr>
          <w:p w14:paraId="0BDF9988" w14:textId="77777777" w:rsidR="00F033FE" w:rsidRPr="00C325AD" w:rsidRDefault="00650451" w:rsidP="00F033FE">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lang w:eastAsia="en-IN"/>
              </w:rPr>
              <w:t>Average Cash flow (£)</w:t>
            </w:r>
          </w:p>
        </w:tc>
        <w:tc>
          <w:tcPr>
            <w:tcW w:w="2048" w:type="dxa"/>
            <w:noWrap/>
            <w:hideMark/>
          </w:tcPr>
          <w:p w14:paraId="1C11A9F6" w14:textId="77777777" w:rsidR="00F033FE" w:rsidRPr="00C325AD" w:rsidRDefault="00650451" w:rsidP="00F033FE">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45,000</w:t>
            </w:r>
          </w:p>
        </w:tc>
        <w:tc>
          <w:tcPr>
            <w:tcW w:w="2168" w:type="dxa"/>
            <w:noWrap/>
            <w:hideMark/>
          </w:tcPr>
          <w:p w14:paraId="6CB1F4A4" w14:textId="77777777" w:rsidR="00F033FE" w:rsidRPr="00C325AD" w:rsidRDefault="00650451" w:rsidP="00F033FE">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60,000</w:t>
            </w:r>
          </w:p>
        </w:tc>
      </w:tr>
      <w:tr w:rsidR="00CD2B6A" w14:paraId="231E182D" w14:textId="77777777" w:rsidTr="00C647C7">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735" w:type="dxa"/>
            <w:noWrap/>
            <w:hideMark/>
          </w:tcPr>
          <w:p w14:paraId="4FD06D5E" w14:textId="77777777" w:rsidR="00F033FE" w:rsidRPr="00C325AD" w:rsidRDefault="00650451" w:rsidP="00F033FE">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lang w:eastAsia="en-IN"/>
              </w:rPr>
              <w:t>Required ARR (%)</w:t>
            </w:r>
          </w:p>
        </w:tc>
        <w:tc>
          <w:tcPr>
            <w:tcW w:w="2048" w:type="dxa"/>
            <w:noWrap/>
            <w:hideMark/>
          </w:tcPr>
          <w:p w14:paraId="0A008552" w14:textId="77777777" w:rsidR="00F033FE" w:rsidRPr="00C325AD" w:rsidRDefault="00650451" w:rsidP="00F033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50</w:t>
            </w:r>
          </w:p>
        </w:tc>
        <w:tc>
          <w:tcPr>
            <w:tcW w:w="2168" w:type="dxa"/>
            <w:noWrap/>
            <w:hideMark/>
          </w:tcPr>
          <w:p w14:paraId="510760EC" w14:textId="77777777" w:rsidR="00F033FE" w:rsidRPr="00C325AD" w:rsidRDefault="00650451" w:rsidP="00F033F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52.17391</w:t>
            </w:r>
          </w:p>
        </w:tc>
      </w:tr>
      <w:tr w:rsidR="00CD2B6A" w14:paraId="20486DAA" w14:textId="77777777" w:rsidTr="00C647C7">
        <w:trPr>
          <w:cnfStyle w:val="000000010000" w:firstRow="0" w:lastRow="0" w:firstColumn="0" w:lastColumn="0" w:oddVBand="0" w:evenVBand="0" w:oddHBand="0" w:evenHBand="1"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4735" w:type="dxa"/>
            <w:noWrap/>
            <w:hideMark/>
          </w:tcPr>
          <w:p w14:paraId="5492330A" w14:textId="77777777" w:rsidR="00F033FE" w:rsidRPr="00C325AD" w:rsidRDefault="00650451" w:rsidP="00F033FE">
            <w:pPr>
              <w:spacing w:after="0" w:line="240" w:lineRule="auto"/>
              <w:jc w:val="left"/>
              <w:rPr>
                <w:rFonts w:ascii="Calibri" w:eastAsia="Times New Roman" w:hAnsi="Calibri" w:cs="Calibri"/>
                <w:color w:val="000000"/>
                <w:lang w:eastAsia="en-IN"/>
              </w:rPr>
            </w:pPr>
            <w:r w:rsidRPr="00C325AD">
              <w:rPr>
                <w:rFonts w:ascii="Calibri" w:eastAsia="Times New Roman" w:hAnsi="Calibri" w:cs="Calibri"/>
                <w:color w:val="000000"/>
                <w:lang w:eastAsia="en-IN"/>
              </w:rPr>
              <w:t>RANK</w:t>
            </w:r>
          </w:p>
        </w:tc>
        <w:tc>
          <w:tcPr>
            <w:tcW w:w="2048" w:type="dxa"/>
            <w:noWrap/>
            <w:hideMark/>
          </w:tcPr>
          <w:p w14:paraId="07BCE56C" w14:textId="77777777" w:rsidR="00F033FE" w:rsidRPr="00C325AD" w:rsidRDefault="00650451" w:rsidP="00F033FE">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2</w:t>
            </w:r>
          </w:p>
        </w:tc>
        <w:tc>
          <w:tcPr>
            <w:tcW w:w="2168" w:type="dxa"/>
            <w:noWrap/>
            <w:hideMark/>
          </w:tcPr>
          <w:p w14:paraId="74BA0B17" w14:textId="77777777" w:rsidR="00F033FE" w:rsidRPr="00C325AD" w:rsidRDefault="00650451" w:rsidP="00F033FE">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eastAsia="en-IN"/>
              </w:rPr>
            </w:pPr>
            <w:r w:rsidRPr="00C325AD">
              <w:rPr>
                <w:rFonts w:ascii="Calibri" w:eastAsia="Times New Roman" w:hAnsi="Calibri" w:cs="Calibri"/>
                <w:color w:val="000000"/>
                <w:lang w:eastAsia="en-IN"/>
              </w:rPr>
              <w:t>1</w:t>
            </w:r>
          </w:p>
        </w:tc>
      </w:tr>
    </w:tbl>
    <w:p w14:paraId="3D37BF1B" w14:textId="77777777" w:rsidR="00592D3F" w:rsidRDefault="00650451" w:rsidP="00592D3F">
      <w:pPr>
        <w:jc w:val="center"/>
      </w:pPr>
      <w:r w:rsidRPr="00C325AD">
        <w:t>Table 5: Showing accounting rate of return of Project A and B</w:t>
      </w:r>
      <w:bookmarkStart w:id="24" w:name="_Toc512681409"/>
    </w:p>
    <w:p w14:paraId="2AE3E76E" w14:textId="77777777" w:rsidR="00592D3F" w:rsidRDefault="00592D3F" w:rsidP="00592D3F">
      <w:pPr>
        <w:jc w:val="center"/>
      </w:pPr>
    </w:p>
    <w:p w14:paraId="1FF24ABE" w14:textId="5B63F064" w:rsidR="00F033FE" w:rsidRPr="00592D3F" w:rsidRDefault="00650451" w:rsidP="00592D3F">
      <w:pPr>
        <w:spacing w:after="200" w:line="276" w:lineRule="auto"/>
        <w:jc w:val="left"/>
        <w:rPr>
          <w:b/>
          <w:sz w:val="32"/>
          <w:szCs w:val="32"/>
          <w:shd w:val="clear" w:color="auto" w:fill="FFFFFF"/>
        </w:rPr>
      </w:pPr>
      <w:r w:rsidRPr="00592D3F">
        <w:rPr>
          <w:b/>
          <w:sz w:val="32"/>
          <w:szCs w:val="32"/>
          <w:shd w:val="clear" w:color="auto" w:fill="FFFFFF"/>
        </w:rPr>
        <w:t>Accept-reject Principle</w:t>
      </w:r>
      <w:bookmarkEnd w:id="24"/>
    </w:p>
    <w:p w14:paraId="63D3B9B6" w14:textId="77777777" w:rsidR="00592D3F" w:rsidRDefault="00650451" w:rsidP="00592D3F">
      <w:r w:rsidRPr="00C325AD">
        <w:t xml:space="preserve">The above table shows an Average rate of return of two projects. If a project has positive </w:t>
      </w:r>
      <w:proofErr w:type="gramStart"/>
      <w:r w:rsidRPr="00C325AD">
        <w:t>return</w:t>
      </w:r>
      <w:proofErr w:type="gramEnd"/>
      <w:r w:rsidRPr="00C325AD">
        <w:t xml:space="preserve"> then it is accepted (single project). When it comes to mutually exclusive projects there will be a rank system for each project. Rank ‘1' will be awarded </w:t>
      </w:r>
      <w:r w:rsidR="00066814" w:rsidRPr="00C325AD">
        <w:t xml:space="preserve">to the maximum return project and other projects will have reducing rank after the first project. </w:t>
      </w:r>
      <w:r w:rsidR="00BF643F" w:rsidRPr="00C325AD">
        <w:t xml:space="preserve">In this case, the Project B has </w:t>
      </w:r>
      <w:r w:rsidR="00BF643F" w:rsidRPr="00C325AD">
        <w:lastRenderedPageBreak/>
        <w:t>scored maximum return (rank 1) and the board of directors should choose this project</w:t>
      </w:r>
      <w:r w:rsidR="00D94132" w:rsidRPr="00C325AD">
        <w:t xml:space="preserve"> over the project A. </w:t>
      </w:r>
      <w:bookmarkStart w:id="25" w:name="_Toc512681410"/>
    </w:p>
    <w:p w14:paraId="29E1969F" w14:textId="77777777" w:rsidR="00592D3F" w:rsidRDefault="00592D3F" w:rsidP="00592D3F"/>
    <w:p w14:paraId="43DF5AA0" w14:textId="4C887447" w:rsidR="002234AF" w:rsidRPr="00592D3F" w:rsidRDefault="00650451" w:rsidP="00592D3F">
      <w:pPr>
        <w:spacing w:after="200" w:line="276" w:lineRule="auto"/>
        <w:jc w:val="left"/>
        <w:rPr>
          <w:b/>
          <w:sz w:val="32"/>
          <w:szCs w:val="32"/>
          <w:shd w:val="clear" w:color="auto" w:fill="FFFFFF"/>
        </w:rPr>
      </w:pPr>
      <w:r w:rsidRPr="00592D3F">
        <w:rPr>
          <w:b/>
          <w:sz w:val="32"/>
          <w:szCs w:val="32"/>
          <w:shd w:val="clear" w:color="auto" w:fill="FFFFFF"/>
        </w:rPr>
        <w:t>Reason</w:t>
      </w:r>
      <w:bookmarkEnd w:id="25"/>
      <w:r w:rsidRPr="00592D3F">
        <w:rPr>
          <w:b/>
          <w:sz w:val="32"/>
          <w:szCs w:val="32"/>
          <w:shd w:val="clear" w:color="auto" w:fill="FFFFFF"/>
        </w:rPr>
        <w:t xml:space="preserve"> </w:t>
      </w:r>
    </w:p>
    <w:p w14:paraId="6AA48A15" w14:textId="77777777" w:rsidR="00C42642" w:rsidRPr="00C325AD" w:rsidRDefault="00650451" w:rsidP="00C42642">
      <w:r w:rsidRPr="00C325AD">
        <w:t xml:space="preserve">When it comes to selecting a project under Net present value, the project B is the best choice for the firm. </w:t>
      </w:r>
      <w:r w:rsidR="00C63E2A" w:rsidRPr="00C325AD">
        <w:t>As</w:t>
      </w:r>
      <w:r w:rsidR="003F129F" w:rsidRPr="00C325AD">
        <w:t xml:space="preserve"> per the views of </w:t>
      </w:r>
      <w:r w:rsidR="003F129F" w:rsidRPr="00C325AD">
        <w:rPr>
          <w:shd w:val="clear" w:color="auto" w:fill="FFFFFF"/>
        </w:rPr>
        <w:t xml:space="preserve">Caballero, </w:t>
      </w:r>
      <w:proofErr w:type="spellStart"/>
      <w:r w:rsidR="003F129F" w:rsidRPr="00C325AD">
        <w:rPr>
          <w:shd w:val="clear" w:color="auto" w:fill="FFFFFF"/>
        </w:rPr>
        <w:t>Farhi</w:t>
      </w:r>
      <w:proofErr w:type="spellEnd"/>
      <w:r w:rsidR="003F129F" w:rsidRPr="00C325AD">
        <w:rPr>
          <w:shd w:val="clear" w:color="auto" w:fill="FFFFFF"/>
        </w:rPr>
        <w:t xml:space="preserve"> and </w:t>
      </w:r>
      <w:proofErr w:type="spellStart"/>
      <w:r w:rsidR="003F129F" w:rsidRPr="00C325AD">
        <w:rPr>
          <w:shd w:val="clear" w:color="auto" w:fill="FFFFFF"/>
        </w:rPr>
        <w:t>Gourinchas</w:t>
      </w:r>
      <w:proofErr w:type="spellEnd"/>
      <w:r w:rsidR="003F129F" w:rsidRPr="00C325AD">
        <w:rPr>
          <w:shd w:val="clear" w:color="auto" w:fill="FFFFFF"/>
        </w:rPr>
        <w:t xml:space="preserve"> (2017),</w:t>
      </w:r>
      <w:r w:rsidR="003F129F" w:rsidRPr="00C325AD">
        <w:t xml:space="preserve"> the author agreed that t</w:t>
      </w:r>
      <w:r w:rsidRPr="00C325AD">
        <w:t xml:space="preserve">he firm will have additional positive cash flow from the Project B that can bring future benefit to the </w:t>
      </w:r>
      <w:r w:rsidR="00296D12" w:rsidRPr="00C325AD">
        <w:t>organization</w:t>
      </w:r>
      <w:r w:rsidRPr="00C325AD">
        <w:t>.</w:t>
      </w:r>
      <w:r w:rsidR="00ED48E5" w:rsidRPr="00C325AD">
        <w:t xml:space="preserve"> The project B is offering additional NPV of 71498.09 Euros from Project B which is good for the organization. However, the firm </w:t>
      </w:r>
      <w:proofErr w:type="gramStart"/>
      <w:r w:rsidR="00ED48E5" w:rsidRPr="00C325AD">
        <w:t>has to</w:t>
      </w:r>
      <w:proofErr w:type="gramEnd"/>
      <w:r w:rsidR="00ED48E5" w:rsidRPr="00C325AD">
        <w:t xml:space="preserve"> pay additional 60000 Euros over the Project A. The project A is cheaper than Project B. The ultimate benefit for the Organisation will be Project B because the additional cash inflow is more than </w:t>
      </w:r>
      <w:r w:rsidR="00762CFE" w:rsidRPr="00C325AD">
        <w:t>the</w:t>
      </w:r>
      <w:r w:rsidR="00ED48E5" w:rsidRPr="00C325AD">
        <w:t xml:space="preserve"> cash outflow (</w:t>
      </w:r>
      <w:r w:rsidR="00762CFE" w:rsidRPr="00C325AD">
        <w:t>additional</w:t>
      </w:r>
      <w:r w:rsidR="00ED48E5" w:rsidRPr="00C325AD">
        <w:t xml:space="preserve">). </w:t>
      </w:r>
    </w:p>
    <w:p w14:paraId="45523F4A" w14:textId="77777777" w:rsidR="00A85C9D" w:rsidRPr="00C325AD" w:rsidRDefault="00650451" w:rsidP="00C42642">
      <w:r w:rsidRPr="00C325AD">
        <w:t xml:space="preserve">When it comes to the valuation of projects under </w:t>
      </w:r>
      <w:r w:rsidR="00524A9E" w:rsidRPr="00C325AD">
        <w:t xml:space="preserve">payback period method the Project B is the most suitable for the </w:t>
      </w:r>
      <w:r w:rsidR="00D923FD" w:rsidRPr="00C325AD">
        <w:t xml:space="preserve">investor. He can quickly recover his initial investment if he goes with the Project B. </w:t>
      </w:r>
      <w:r w:rsidR="00074377" w:rsidRPr="00C325AD">
        <w:t xml:space="preserve">The cash flow from the project B is higher than that of the Project A. </w:t>
      </w:r>
      <w:r w:rsidR="00F8225E" w:rsidRPr="00C325AD">
        <w:t xml:space="preserve">However, there is not so much difference in terms of payback period between these two </w:t>
      </w:r>
      <w:r w:rsidR="00D21ED7" w:rsidRPr="00C325AD">
        <w:t xml:space="preserve">investments. </w:t>
      </w:r>
      <w:r w:rsidRPr="00C325AD">
        <w:t xml:space="preserve">If he wants the cheaper </w:t>
      </w:r>
      <w:proofErr w:type="gramStart"/>
      <w:r w:rsidRPr="00C325AD">
        <w:t>alternative</w:t>
      </w:r>
      <w:proofErr w:type="gramEnd"/>
      <w:r w:rsidRPr="00C325AD">
        <w:t xml:space="preserve"> then he may go with the project A. </w:t>
      </w:r>
      <w:r w:rsidR="00C63E2A" w:rsidRPr="00C325AD">
        <w:t xml:space="preserve">According to </w:t>
      </w:r>
      <w:proofErr w:type="spellStart"/>
      <w:r w:rsidR="00C63E2A" w:rsidRPr="00C325AD">
        <w:rPr>
          <w:shd w:val="clear" w:color="auto" w:fill="FFFFFF"/>
        </w:rPr>
        <w:t>Santandrea</w:t>
      </w:r>
      <w:proofErr w:type="spellEnd"/>
      <w:r w:rsidR="00C63E2A" w:rsidRPr="00C325AD">
        <w:rPr>
          <w:shd w:val="clear" w:color="auto" w:fill="FFFFFF"/>
        </w:rPr>
        <w:t xml:space="preserve"> et al., (2017), the author stated that t</w:t>
      </w:r>
      <w:r w:rsidRPr="00C325AD">
        <w:t>here will be no major problem with this decision.</w:t>
      </w:r>
    </w:p>
    <w:p w14:paraId="47DFA913" w14:textId="77777777" w:rsidR="00592D3F" w:rsidRDefault="00650451" w:rsidP="00592D3F">
      <w:r w:rsidRPr="00C325AD">
        <w:t xml:space="preserve">The accounting rate of return is one of the important calculations when it comes to deciding the right project for the investment. </w:t>
      </w:r>
      <w:r w:rsidR="002172E4" w:rsidRPr="00C325AD">
        <w:t xml:space="preserve">In this case, the project </w:t>
      </w:r>
      <w:r w:rsidR="00DD001A" w:rsidRPr="00C325AD">
        <w:t xml:space="preserve">B is the most suitable for investment because this has a maximum rate of return. </w:t>
      </w:r>
      <w:r w:rsidR="0024192F" w:rsidRPr="00C325AD">
        <w:t>Project A and Project B continue to provide 50% and 52% rate of return. The additional 2% return comes at a cost of 60000 Euros. The firm may choose the Project A if they do not want to incur additional cost only for the 2% benefit.</w:t>
      </w:r>
      <w:bookmarkStart w:id="26" w:name="_Toc512681411"/>
    </w:p>
    <w:p w14:paraId="6BDD0C58" w14:textId="77777777" w:rsidR="00592D3F" w:rsidRDefault="00592D3F" w:rsidP="00592D3F"/>
    <w:p w14:paraId="28070C94" w14:textId="6A66266D" w:rsidR="00A06788" w:rsidRPr="00592D3F" w:rsidRDefault="002234AF" w:rsidP="00592D3F">
      <w:pPr>
        <w:spacing w:after="200" w:line="276" w:lineRule="auto"/>
        <w:jc w:val="left"/>
        <w:rPr>
          <w:b/>
          <w:sz w:val="32"/>
          <w:szCs w:val="32"/>
          <w:shd w:val="clear" w:color="auto" w:fill="FFFFFF"/>
        </w:rPr>
      </w:pPr>
      <w:r w:rsidRPr="00592D3F">
        <w:rPr>
          <w:b/>
          <w:sz w:val="32"/>
          <w:szCs w:val="32"/>
          <w:shd w:val="clear" w:color="auto" w:fill="FFFFFF"/>
        </w:rPr>
        <w:lastRenderedPageBreak/>
        <w:t>Advantages and disa</w:t>
      </w:r>
      <w:r w:rsidR="00C42642" w:rsidRPr="00592D3F">
        <w:rPr>
          <w:b/>
          <w:sz w:val="32"/>
          <w:szCs w:val="32"/>
          <w:shd w:val="clear" w:color="auto" w:fill="FFFFFF"/>
        </w:rPr>
        <w:t>dvantages of payback and NPV</w:t>
      </w:r>
      <w:bookmarkEnd w:id="26"/>
    </w:p>
    <w:p w14:paraId="317A53B9" w14:textId="77777777" w:rsidR="00A06788" w:rsidRPr="00C325AD" w:rsidRDefault="00650451" w:rsidP="00A06788">
      <w:r w:rsidRPr="00C325AD">
        <w:t xml:space="preserve">The objective of payback period method is to determine the </w:t>
      </w:r>
      <w:r w:rsidR="007845BE" w:rsidRPr="00C325AD">
        <w:t xml:space="preserve">period to recover the initial investment from the cash flow. </w:t>
      </w:r>
      <w:r w:rsidR="00775E4B" w:rsidRPr="00C325AD">
        <w:t xml:space="preserve">The significant advantage of payback method is the simplicity of the calculation. According to </w:t>
      </w:r>
      <w:r w:rsidR="00C028C2" w:rsidRPr="00C325AD">
        <w:rPr>
          <w:shd w:val="clear" w:color="auto" w:fill="FFFFFF"/>
        </w:rPr>
        <w:t>Miller</w:t>
      </w:r>
      <w:r w:rsidR="00C028C2" w:rsidRPr="00C325AD">
        <w:t xml:space="preserve"> </w:t>
      </w:r>
      <w:r w:rsidR="00775E4B" w:rsidRPr="00C325AD">
        <w:t>(</w:t>
      </w:r>
      <w:r w:rsidR="00C028C2" w:rsidRPr="00C325AD">
        <w:t>2017</w:t>
      </w:r>
      <w:r w:rsidR="00775E4B" w:rsidRPr="00C325AD">
        <w:t xml:space="preserve">), the author stated that it is </w:t>
      </w:r>
      <w:proofErr w:type="gramStart"/>
      <w:r w:rsidR="00775E4B" w:rsidRPr="00C325AD">
        <w:t>fairly easy</w:t>
      </w:r>
      <w:proofErr w:type="gramEnd"/>
      <w:r w:rsidR="00775E4B" w:rsidRPr="00C325AD">
        <w:t xml:space="preserve"> to compare more than one project under this method. The selection of the project depends on the short time to recover the project. </w:t>
      </w:r>
    </w:p>
    <w:p w14:paraId="3CEA9E66" w14:textId="77777777" w:rsidR="00775E4B" w:rsidRPr="00C325AD" w:rsidRDefault="00650451" w:rsidP="00A06788">
      <w:r w:rsidRPr="00C325AD">
        <w:t xml:space="preserve">In contrary </w:t>
      </w:r>
      <w:r w:rsidR="00805F65" w:rsidRPr="00C325AD">
        <w:rPr>
          <w:shd w:val="clear" w:color="auto" w:fill="FFFFFF"/>
        </w:rPr>
        <w:t>Parke</w:t>
      </w:r>
      <w:r w:rsidR="00805F65" w:rsidRPr="00C325AD">
        <w:t xml:space="preserve"> et al., </w:t>
      </w:r>
      <w:r w:rsidRPr="00C325AD">
        <w:t>(</w:t>
      </w:r>
      <w:r w:rsidR="00805F65" w:rsidRPr="00C325AD">
        <w:t>2017</w:t>
      </w:r>
      <w:r w:rsidRPr="00C325AD">
        <w:t xml:space="preserve">), the author has stated there are many disadvantages of using payback method. The author also agreed that this method does not consider the time value of money. Apart from that cash flow received in the later years (near to the life cycle of the project) could have a lower weight than the cash flow from the starting years. The author also stated that this method ignores the profitability of the projects. </w:t>
      </w:r>
      <w:r w:rsidR="00584EA1" w:rsidRPr="00C325AD">
        <w:t xml:space="preserve">This method also does not consider the return on investment and the project should exceed certain percentage to become acceptable. </w:t>
      </w:r>
    </w:p>
    <w:p w14:paraId="0FCB7FC1" w14:textId="77777777" w:rsidR="00775E4B" w:rsidRPr="00C325AD" w:rsidRDefault="00650451" w:rsidP="00A06788">
      <w:r w:rsidRPr="00C325AD">
        <w:t xml:space="preserve">On the other </w:t>
      </w:r>
      <w:proofErr w:type="gramStart"/>
      <w:r w:rsidRPr="00C325AD">
        <w:t>hand</w:t>
      </w:r>
      <w:proofErr w:type="gramEnd"/>
      <w:r w:rsidRPr="00C325AD">
        <w:t xml:space="preserve"> </w:t>
      </w:r>
      <w:r w:rsidR="00EC3802" w:rsidRPr="00C325AD">
        <w:rPr>
          <w:shd w:val="clear" w:color="auto" w:fill="FFFFFF"/>
        </w:rPr>
        <w:t>Ahmadi</w:t>
      </w:r>
      <w:r w:rsidR="00EC3802" w:rsidRPr="00C325AD">
        <w:t xml:space="preserve"> </w:t>
      </w:r>
      <w:r w:rsidRPr="00C325AD">
        <w:t>(</w:t>
      </w:r>
      <w:r w:rsidR="00EC3802" w:rsidRPr="00C325AD">
        <w:t>2018</w:t>
      </w:r>
      <w:r w:rsidRPr="00C325AD">
        <w:t xml:space="preserve">), the author has agreed on the advantages of net present value method because this method considers the future price is lower than the present price. This method also considers the discounted cash flow of future cash flows. This method also omits the risk of </w:t>
      </w:r>
      <w:r w:rsidR="003E3D7B" w:rsidRPr="00C325AD">
        <w:t>intrinsic</w:t>
      </w:r>
      <w:r w:rsidRPr="00C325AD">
        <w:t xml:space="preserve"> </w:t>
      </w:r>
      <w:r w:rsidR="003E3D7B" w:rsidRPr="00C325AD">
        <w:t>value while the projection of the project.</w:t>
      </w:r>
    </w:p>
    <w:p w14:paraId="6A783F56" w14:textId="77777777" w:rsidR="00592D3F" w:rsidRDefault="00650451" w:rsidP="00592D3F">
      <w:r w:rsidRPr="00C325AD">
        <w:t xml:space="preserve">According to </w:t>
      </w:r>
      <w:r w:rsidR="00EC3802" w:rsidRPr="00C325AD">
        <w:rPr>
          <w:shd w:val="clear" w:color="auto" w:fill="FFFFFF"/>
        </w:rPr>
        <w:t>Kashyap</w:t>
      </w:r>
      <w:r w:rsidR="00EC3802" w:rsidRPr="00C325AD">
        <w:t xml:space="preserve"> </w:t>
      </w:r>
      <w:r w:rsidRPr="00C325AD">
        <w:t>(</w:t>
      </w:r>
      <w:r w:rsidR="00EC3802" w:rsidRPr="00C325AD">
        <w:t>2017</w:t>
      </w:r>
      <w:r w:rsidRPr="00C325AD">
        <w:t xml:space="preserve">), the author has agreed that there is a big disadvantage in this Net present value method. </w:t>
      </w:r>
      <w:r w:rsidR="009F7111" w:rsidRPr="00C325AD">
        <w:t xml:space="preserve">It takes too much prediction while determining the cost of capital; low cost of capital will make the investment ineffective. </w:t>
      </w:r>
      <w:r w:rsidR="00CE67D0" w:rsidRPr="00C325AD">
        <w:t xml:space="preserve">If the cost of capital is </w:t>
      </w:r>
      <w:proofErr w:type="gramStart"/>
      <w:r w:rsidR="00CE67D0" w:rsidRPr="00C325AD">
        <w:t>high</w:t>
      </w:r>
      <w:proofErr w:type="gramEnd"/>
      <w:r w:rsidR="00CE67D0" w:rsidRPr="00C325AD">
        <w:t xml:space="preserve"> then the firm may miss other important investment in future. </w:t>
      </w:r>
      <w:r w:rsidR="002B596D" w:rsidRPr="00C325AD">
        <w:t xml:space="preserve">The author also stated that NPV is not the ideal method to compare two financial projects. </w:t>
      </w:r>
      <w:r w:rsidR="001B545E" w:rsidRPr="00C325AD">
        <w:t>The output is determined by the input of the projects.</w:t>
      </w:r>
      <w:bookmarkStart w:id="27" w:name="_Toc512681412"/>
    </w:p>
    <w:p w14:paraId="2B1575BC" w14:textId="77777777" w:rsidR="00592D3F" w:rsidRDefault="00592D3F" w:rsidP="00592D3F"/>
    <w:p w14:paraId="0F00A304" w14:textId="2222C612" w:rsidR="002234AF" w:rsidRPr="00592D3F" w:rsidRDefault="00650451" w:rsidP="00592D3F">
      <w:pPr>
        <w:spacing w:after="200" w:line="276" w:lineRule="auto"/>
        <w:jc w:val="left"/>
        <w:rPr>
          <w:b/>
          <w:sz w:val="32"/>
          <w:szCs w:val="32"/>
          <w:shd w:val="clear" w:color="auto" w:fill="FFFFFF"/>
        </w:rPr>
      </w:pPr>
      <w:r w:rsidRPr="00592D3F">
        <w:rPr>
          <w:b/>
          <w:sz w:val="32"/>
          <w:szCs w:val="32"/>
          <w:shd w:val="clear" w:color="auto" w:fill="FFFFFF"/>
        </w:rPr>
        <w:t>Non-financial factors</w:t>
      </w:r>
      <w:bookmarkEnd w:id="27"/>
      <w:r w:rsidRPr="00592D3F">
        <w:rPr>
          <w:b/>
          <w:sz w:val="32"/>
          <w:szCs w:val="32"/>
          <w:shd w:val="clear" w:color="auto" w:fill="FFFFFF"/>
        </w:rPr>
        <w:t xml:space="preserve"> </w:t>
      </w:r>
    </w:p>
    <w:p w14:paraId="267A9756" w14:textId="77777777" w:rsidR="00ED2EB5" w:rsidRPr="00C325AD" w:rsidRDefault="00650451" w:rsidP="005E3EF5">
      <w:pPr>
        <w:rPr>
          <w:shd w:val="clear" w:color="auto" w:fill="FFFFFF"/>
        </w:rPr>
      </w:pPr>
      <w:r w:rsidRPr="00C325AD">
        <w:rPr>
          <w:shd w:val="clear" w:color="auto" w:fill="FFFFFF"/>
        </w:rPr>
        <w:lastRenderedPageBreak/>
        <w:t xml:space="preserve">There are certain </w:t>
      </w:r>
      <w:r w:rsidR="006C145E" w:rsidRPr="00C325AD">
        <w:rPr>
          <w:shd w:val="clear" w:color="auto" w:fill="FFFFFF"/>
        </w:rPr>
        <w:t>factors which need</w:t>
      </w:r>
      <w:r w:rsidRPr="00C325AD">
        <w:rPr>
          <w:shd w:val="clear" w:color="auto" w:fill="FFFFFF"/>
        </w:rPr>
        <w:t xml:space="preserve"> to be considered before making investment appraisal decision. This plays an important role when it comes to a meaningful investment decision. The non-financial factor includes customer satisfaction, government regulation, trend, climatic issues, availability of manpower and more. </w:t>
      </w:r>
      <w:r w:rsidR="002605D4" w:rsidRPr="00C325AD">
        <w:rPr>
          <w:shd w:val="clear" w:color="auto" w:fill="FFFFFF"/>
        </w:rPr>
        <w:t xml:space="preserve">As per the views of </w:t>
      </w:r>
      <w:proofErr w:type="spellStart"/>
      <w:r w:rsidR="002605D4" w:rsidRPr="00C325AD">
        <w:rPr>
          <w:shd w:val="clear" w:color="auto" w:fill="FFFFFF"/>
        </w:rPr>
        <w:t>Piatti</w:t>
      </w:r>
      <w:proofErr w:type="spellEnd"/>
      <w:r w:rsidR="002605D4" w:rsidRPr="00C325AD">
        <w:rPr>
          <w:shd w:val="clear" w:color="auto" w:fill="FFFFFF"/>
        </w:rPr>
        <w:t xml:space="preserve"> and </w:t>
      </w:r>
      <w:proofErr w:type="spellStart"/>
      <w:r w:rsidR="002605D4" w:rsidRPr="00C325AD">
        <w:rPr>
          <w:shd w:val="clear" w:color="auto" w:fill="FFFFFF"/>
        </w:rPr>
        <w:t>Trojani</w:t>
      </w:r>
      <w:proofErr w:type="spellEnd"/>
      <w:r w:rsidR="002605D4" w:rsidRPr="00C325AD">
        <w:rPr>
          <w:shd w:val="clear" w:color="auto" w:fill="FFFFFF"/>
        </w:rPr>
        <w:t xml:space="preserve"> (2017), t</w:t>
      </w:r>
      <w:r w:rsidRPr="00C325AD">
        <w:rPr>
          <w:shd w:val="clear" w:color="auto" w:fill="FFFFFF"/>
        </w:rPr>
        <w:t xml:space="preserve">he management should consider the customer satisfactory along with the return before making any investment because customers are the real king. The government regulation is also an important factor when making an investment appraisal. </w:t>
      </w:r>
      <w:r w:rsidR="000C5344" w:rsidRPr="00C325AD">
        <w:rPr>
          <w:shd w:val="clear" w:color="auto" w:fill="FFFFFF"/>
        </w:rPr>
        <w:t xml:space="preserve">The trend of the investment needs to be considered in an investment appraisal. </w:t>
      </w:r>
      <w:r w:rsidR="00E10D8D" w:rsidRPr="00C325AD">
        <w:rPr>
          <w:shd w:val="clear" w:color="auto" w:fill="FFFFFF"/>
        </w:rPr>
        <w:t>According to Bell (2017), a</w:t>
      </w:r>
      <w:r w:rsidR="006445A5" w:rsidRPr="00C325AD">
        <w:rPr>
          <w:shd w:val="clear" w:color="auto" w:fill="FFFFFF"/>
        </w:rPr>
        <w:t xml:space="preserve"> friendly trend in the business can enhance the financial outcome of the business. </w:t>
      </w:r>
      <w:r w:rsidR="00331D5F" w:rsidRPr="00C325AD">
        <w:rPr>
          <w:shd w:val="clear" w:color="auto" w:fill="FFFFFF"/>
        </w:rPr>
        <w:t>The</w:t>
      </w:r>
      <w:r w:rsidR="00A46D60" w:rsidRPr="00C325AD">
        <w:rPr>
          <w:shd w:val="clear" w:color="auto" w:fill="FFFFFF"/>
        </w:rPr>
        <w:t xml:space="preserve"> trend of the projects should be considered in the business. </w:t>
      </w:r>
      <w:r w:rsidR="003A6256" w:rsidRPr="00C325AD">
        <w:rPr>
          <w:shd w:val="clear" w:color="auto" w:fill="FFFFFF"/>
        </w:rPr>
        <w:t xml:space="preserve">According to </w:t>
      </w:r>
      <w:proofErr w:type="spellStart"/>
      <w:r w:rsidR="00EC3802" w:rsidRPr="00C325AD">
        <w:rPr>
          <w:shd w:val="clear" w:color="auto" w:fill="FFFFFF"/>
        </w:rPr>
        <w:t>Willigers</w:t>
      </w:r>
      <w:proofErr w:type="spellEnd"/>
      <w:r w:rsidR="00EC3802" w:rsidRPr="00C325AD">
        <w:rPr>
          <w:shd w:val="clear" w:color="auto" w:fill="FFFFFF"/>
        </w:rPr>
        <w:t xml:space="preserve">, Jones and </w:t>
      </w:r>
      <w:proofErr w:type="spellStart"/>
      <w:r w:rsidR="00EC3802" w:rsidRPr="00C325AD">
        <w:rPr>
          <w:shd w:val="clear" w:color="auto" w:fill="FFFFFF"/>
        </w:rPr>
        <w:t>Bratvold</w:t>
      </w:r>
      <w:proofErr w:type="spellEnd"/>
      <w:r w:rsidR="00EC3802" w:rsidRPr="00C325AD">
        <w:rPr>
          <w:shd w:val="clear" w:color="auto" w:fill="FFFFFF"/>
        </w:rPr>
        <w:t xml:space="preserve"> </w:t>
      </w:r>
      <w:r w:rsidR="003A6256" w:rsidRPr="00C325AD">
        <w:rPr>
          <w:shd w:val="clear" w:color="auto" w:fill="FFFFFF"/>
        </w:rPr>
        <w:t>(</w:t>
      </w:r>
      <w:r w:rsidR="00EC3802" w:rsidRPr="00C325AD">
        <w:rPr>
          <w:shd w:val="clear" w:color="auto" w:fill="FFFFFF"/>
        </w:rPr>
        <w:t>2017</w:t>
      </w:r>
      <w:r w:rsidR="003A6256" w:rsidRPr="00C325AD">
        <w:rPr>
          <w:shd w:val="clear" w:color="auto" w:fill="FFFFFF"/>
        </w:rPr>
        <w:t xml:space="preserve">), the author stated that climatic issues should be considered before making any investment appraisal. The company should invest in the equipment to protect the environment. </w:t>
      </w:r>
      <w:r w:rsidR="004275FE" w:rsidRPr="00C325AD">
        <w:rPr>
          <w:shd w:val="clear" w:color="auto" w:fill="FFFFFF"/>
        </w:rPr>
        <w:t xml:space="preserve">The author also agreed that the environment is one of the important key factors for the successful character of the project. This also preserves profit and other benefits in the financial figures of the firm. </w:t>
      </w:r>
      <w:r w:rsidR="00C51416" w:rsidRPr="00C325AD">
        <w:rPr>
          <w:shd w:val="clear" w:color="auto" w:fill="FFFFFF"/>
        </w:rPr>
        <w:t xml:space="preserve">Availability of manpower is one of the important non-financial factors which </w:t>
      </w:r>
      <w:r w:rsidR="00FF4ED0" w:rsidRPr="00C325AD">
        <w:rPr>
          <w:shd w:val="clear" w:color="auto" w:fill="FFFFFF"/>
        </w:rPr>
        <w:t>need</w:t>
      </w:r>
      <w:r w:rsidR="00C51416" w:rsidRPr="00C325AD">
        <w:rPr>
          <w:shd w:val="clear" w:color="auto" w:fill="FFFFFF"/>
        </w:rPr>
        <w:t xml:space="preserve"> to be considered in the firm.</w:t>
      </w:r>
      <w:r w:rsidR="00FF4ED0" w:rsidRPr="00C325AD">
        <w:rPr>
          <w:shd w:val="clear" w:color="auto" w:fill="FFFFFF"/>
        </w:rPr>
        <w:t xml:space="preserve"> Manpower can make a project efficient when the investment lacks initial pick-up. </w:t>
      </w:r>
      <w:r w:rsidR="00672FC4" w:rsidRPr="00C325AD">
        <w:rPr>
          <w:shd w:val="clear" w:color="auto" w:fill="FFFFFF"/>
        </w:rPr>
        <w:t>The firm should ensure that enough manpower is required to operate with invested equipment.</w:t>
      </w:r>
    </w:p>
    <w:p w14:paraId="480C91A3" w14:textId="77777777" w:rsidR="00EC3802" w:rsidRPr="00C325AD" w:rsidRDefault="00650451" w:rsidP="00671B72">
      <w:pPr>
        <w:rPr>
          <w:shd w:val="clear" w:color="auto" w:fill="FFFFFF"/>
        </w:rPr>
      </w:pPr>
      <w:r w:rsidRPr="00C325AD">
        <w:rPr>
          <w:shd w:val="clear" w:color="auto" w:fill="FFFFFF"/>
        </w:rPr>
        <w:t xml:space="preserve">Most of the times the financial factors are considered when taking an investment </w:t>
      </w:r>
      <w:proofErr w:type="gramStart"/>
      <w:r w:rsidRPr="00C325AD">
        <w:rPr>
          <w:shd w:val="clear" w:color="auto" w:fill="FFFFFF"/>
        </w:rPr>
        <w:t>decision</w:t>
      </w:r>
      <w:proofErr w:type="gramEnd"/>
      <w:r w:rsidRPr="00C325AD">
        <w:rPr>
          <w:shd w:val="clear" w:color="auto" w:fill="FFFFFF"/>
        </w:rPr>
        <w:t xml:space="preserve"> but these non-financial factors can improve the reputation of the business to a great extent. These factors may protect the environment and increase the goodwill of the firm. </w:t>
      </w:r>
      <w:r w:rsidR="00211B10" w:rsidRPr="00C325AD">
        <w:rPr>
          <w:shd w:val="clear" w:color="auto" w:fill="FFFFFF"/>
        </w:rPr>
        <w:t xml:space="preserve">in addition to that </w:t>
      </w:r>
      <w:proofErr w:type="spellStart"/>
      <w:r w:rsidR="00211B10" w:rsidRPr="00C325AD">
        <w:rPr>
          <w:shd w:val="clear" w:color="auto" w:fill="FFFFFF"/>
        </w:rPr>
        <w:t>Admati</w:t>
      </w:r>
      <w:proofErr w:type="spellEnd"/>
      <w:r w:rsidR="00211B10" w:rsidRPr="00C325AD">
        <w:rPr>
          <w:shd w:val="clear" w:color="auto" w:fill="FFFFFF"/>
        </w:rPr>
        <w:t xml:space="preserve"> et al., (2018), the author</w:t>
      </w:r>
      <w:r w:rsidR="000B0587" w:rsidRPr="00C325AD">
        <w:rPr>
          <w:shd w:val="clear" w:color="auto" w:fill="FFFFFF"/>
        </w:rPr>
        <w:t>s have</w:t>
      </w:r>
      <w:r w:rsidR="00211B10" w:rsidRPr="00C325AD">
        <w:rPr>
          <w:shd w:val="clear" w:color="auto" w:fill="FFFFFF"/>
        </w:rPr>
        <w:t xml:space="preserve"> stated that t</w:t>
      </w:r>
      <w:r w:rsidRPr="00C325AD">
        <w:rPr>
          <w:shd w:val="clear" w:color="auto" w:fill="FFFFFF"/>
        </w:rPr>
        <w:t xml:space="preserve">he decision makers of the firm do not consider the non-financial benefit as a benefit for the organization because they only believe in the financial results of the project. Sometimes, a low value investment could bring new opportunities which a new machine may fail to bring for the organization. </w:t>
      </w:r>
      <w:r w:rsidR="00A74E8E" w:rsidRPr="00C325AD">
        <w:rPr>
          <w:shd w:val="clear" w:color="auto" w:fill="FFFFFF"/>
        </w:rPr>
        <w:t xml:space="preserve">These non-financial </w:t>
      </w:r>
      <w:r w:rsidR="00A74E8E" w:rsidRPr="00C325AD">
        <w:rPr>
          <w:shd w:val="clear" w:color="auto" w:fill="FFFFFF"/>
        </w:rPr>
        <w:lastRenderedPageBreak/>
        <w:t>factors are very dominating for the investment and the managers should consider these before making any investment decision. Apart from the above stated factors, there are many non-financial factors which can alter the investment decision taken by a company.</w:t>
      </w:r>
    </w:p>
    <w:p w14:paraId="49A87BF6" w14:textId="77777777" w:rsidR="00592D3F" w:rsidRDefault="00650451" w:rsidP="00592D3F">
      <w:pPr>
        <w:rPr>
          <w:shd w:val="clear" w:color="auto" w:fill="FFFFFF"/>
        </w:rPr>
      </w:pPr>
      <w:r w:rsidRPr="00C325AD">
        <w:rPr>
          <w:shd w:val="clear" w:color="auto" w:fill="FFFFFF"/>
        </w:rPr>
        <w:t>The future legislation in the investment can cause the issue to the investment when the machine does not meet the industry standards</w:t>
      </w:r>
      <w:r w:rsidR="00EC3802" w:rsidRPr="00C325AD">
        <w:rPr>
          <w:shd w:val="clear" w:color="auto" w:fill="FFFFFF"/>
        </w:rPr>
        <w:t xml:space="preserve"> (Basher and </w:t>
      </w:r>
      <w:proofErr w:type="spellStart"/>
      <w:r w:rsidR="00EC3802" w:rsidRPr="00C325AD">
        <w:rPr>
          <w:shd w:val="clear" w:color="auto" w:fill="FFFFFF"/>
        </w:rPr>
        <w:t>Raboy</w:t>
      </w:r>
      <w:proofErr w:type="spellEnd"/>
      <w:r w:rsidR="00EC3802" w:rsidRPr="00C325AD">
        <w:rPr>
          <w:shd w:val="clear" w:color="auto" w:fill="FFFFFF"/>
        </w:rPr>
        <w:t xml:space="preserve">, </w:t>
      </w:r>
      <w:r w:rsidR="00D032C2" w:rsidRPr="00C325AD">
        <w:rPr>
          <w:shd w:val="clear" w:color="auto" w:fill="FFFFFF"/>
        </w:rPr>
        <w:t>2017)</w:t>
      </w:r>
      <w:r w:rsidRPr="00C325AD">
        <w:rPr>
          <w:shd w:val="clear" w:color="auto" w:fill="FFFFFF"/>
        </w:rPr>
        <w:t xml:space="preserve">. Apart from that industry standards and </w:t>
      </w:r>
      <w:proofErr w:type="gramStart"/>
      <w:r w:rsidRPr="00C325AD">
        <w:rPr>
          <w:shd w:val="clear" w:color="auto" w:fill="FFFFFF"/>
        </w:rPr>
        <w:t>fair trade</w:t>
      </w:r>
      <w:proofErr w:type="gramEnd"/>
      <w:r w:rsidRPr="00C325AD">
        <w:rPr>
          <w:shd w:val="clear" w:color="auto" w:fill="FFFFFF"/>
        </w:rPr>
        <w:t xml:space="preserve"> practice can improve the organizational goal. This will be easier for the firm when it comes to recruiting and retaining employees of the business. </w:t>
      </w:r>
      <w:r w:rsidR="004139B9" w:rsidRPr="00C325AD">
        <w:rPr>
          <w:shd w:val="clear" w:color="auto" w:fill="FFFFFF"/>
        </w:rPr>
        <w:t xml:space="preserve">CSR and relationship management are a very important factor in the local community. An investment appraisal should be taken care of the capabilities of the business management when it comes to strengthening the business. </w:t>
      </w:r>
      <w:r w:rsidR="00412818" w:rsidRPr="00C325AD">
        <w:rPr>
          <w:shd w:val="clear" w:color="auto" w:fill="FFFFFF"/>
        </w:rPr>
        <w:t xml:space="preserve">This also improves the building skills and experience of new areas when it comes to strengthening the business. </w:t>
      </w:r>
      <w:r w:rsidR="004F6F0E" w:rsidRPr="00C325AD">
        <w:rPr>
          <w:shd w:val="clear" w:color="auto" w:fill="FFFFFF"/>
        </w:rPr>
        <w:t>According to the views of Cain (2018), t</w:t>
      </w:r>
      <w:r w:rsidR="00412818" w:rsidRPr="00C325AD">
        <w:rPr>
          <w:shd w:val="clear" w:color="auto" w:fill="FFFFFF"/>
        </w:rPr>
        <w:t xml:space="preserve">he non-financial factors also include threats and future impact of the potential investment. </w:t>
      </w:r>
      <w:r w:rsidR="00DD3A00" w:rsidRPr="00C325AD">
        <w:rPr>
          <w:shd w:val="clear" w:color="auto" w:fill="FFFFFF"/>
        </w:rPr>
        <w:t xml:space="preserve">The energy saving is also an important factor when it comes to taking a new investment decision. </w:t>
      </w:r>
      <w:bookmarkStart w:id="28" w:name="_Toc512681413"/>
    </w:p>
    <w:p w14:paraId="5CAD56AC" w14:textId="77777777" w:rsidR="00592D3F" w:rsidRDefault="00592D3F" w:rsidP="00592D3F">
      <w:pPr>
        <w:rPr>
          <w:shd w:val="clear" w:color="auto" w:fill="FFFFFF"/>
        </w:rPr>
      </w:pPr>
    </w:p>
    <w:p w14:paraId="29B42CA8" w14:textId="77777777" w:rsidR="00CC4F3C" w:rsidRDefault="00CC4F3C" w:rsidP="00592D3F">
      <w:pPr>
        <w:spacing w:after="200" w:line="276" w:lineRule="auto"/>
        <w:jc w:val="left"/>
        <w:rPr>
          <w:b/>
          <w:sz w:val="32"/>
          <w:szCs w:val="32"/>
          <w:shd w:val="clear" w:color="auto" w:fill="FFFFFF"/>
        </w:rPr>
      </w:pPr>
    </w:p>
    <w:p w14:paraId="2F31CC19" w14:textId="77777777" w:rsidR="00CC4F3C" w:rsidRDefault="00CC4F3C" w:rsidP="00592D3F">
      <w:pPr>
        <w:spacing w:after="200" w:line="276" w:lineRule="auto"/>
        <w:jc w:val="left"/>
        <w:rPr>
          <w:b/>
          <w:sz w:val="32"/>
          <w:szCs w:val="32"/>
          <w:shd w:val="clear" w:color="auto" w:fill="FFFFFF"/>
        </w:rPr>
      </w:pPr>
    </w:p>
    <w:p w14:paraId="68C52C99" w14:textId="77777777" w:rsidR="00CC4F3C" w:rsidRDefault="00CC4F3C" w:rsidP="00592D3F">
      <w:pPr>
        <w:spacing w:after="200" w:line="276" w:lineRule="auto"/>
        <w:jc w:val="left"/>
        <w:rPr>
          <w:b/>
          <w:sz w:val="32"/>
          <w:szCs w:val="32"/>
          <w:shd w:val="clear" w:color="auto" w:fill="FFFFFF"/>
        </w:rPr>
      </w:pPr>
    </w:p>
    <w:p w14:paraId="715BDC19" w14:textId="77777777" w:rsidR="00CC4F3C" w:rsidRDefault="00CC4F3C" w:rsidP="00592D3F">
      <w:pPr>
        <w:spacing w:after="200" w:line="276" w:lineRule="auto"/>
        <w:jc w:val="left"/>
        <w:rPr>
          <w:b/>
          <w:sz w:val="32"/>
          <w:szCs w:val="32"/>
          <w:shd w:val="clear" w:color="auto" w:fill="FFFFFF"/>
        </w:rPr>
      </w:pPr>
    </w:p>
    <w:p w14:paraId="6277A840" w14:textId="77777777" w:rsidR="00CC4F3C" w:rsidRDefault="00CC4F3C" w:rsidP="00592D3F">
      <w:pPr>
        <w:spacing w:after="200" w:line="276" w:lineRule="auto"/>
        <w:jc w:val="left"/>
        <w:rPr>
          <w:b/>
          <w:sz w:val="32"/>
          <w:szCs w:val="32"/>
          <w:shd w:val="clear" w:color="auto" w:fill="FFFFFF"/>
        </w:rPr>
      </w:pPr>
    </w:p>
    <w:p w14:paraId="45CFFAD6" w14:textId="77777777" w:rsidR="00CC4F3C" w:rsidRDefault="00CC4F3C" w:rsidP="00592D3F">
      <w:pPr>
        <w:spacing w:after="200" w:line="276" w:lineRule="auto"/>
        <w:jc w:val="left"/>
        <w:rPr>
          <w:b/>
          <w:sz w:val="32"/>
          <w:szCs w:val="32"/>
          <w:shd w:val="clear" w:color="auto" w:fill="FFFFFF"/>
        </w:rPr>
      </w:pPr>
    </w:p>
    <w:p w14:paraId="0902E3C5" w14:textId="237E780B" w:rsidR="0097460E" w:rsidRPr="00592D3F" w:rsidRDefault="00650451" w:rsidP="00592D3F">
      <w:pPr>
        <w:spacing w:after="200" w:line="276" w:lineRule="auto"/>
        <w:jc w:val="left"/>
        <w:rPr>
          <w:b/>
          <w:sz w:val="32"/>
          <w:szCs w:val="32"/>
          <w:shd w:val="clear" w:color="auto" w:fill="FFFFFF"/>
        </w:rPr>
      </w:pPr>
      <w:r w:rsidRPr="00592D3F">
        <w:rPr>
          <w:b/>
          <w:sz w:val="32"/>
          <w:szCs w:val="32"/>
          <w:shd w:val="clear" w:color="auto" w:fill="FFFFFF"/>
        </w:rPr>
        <w:t>Conclusion</w:t>
      </w:r>
      <w:bookmarkEnd w:id="28"/>
    </w:p>
    <w:p w14:paraId="4EE8AA92" w14:textId="77777777" w:rsidR="0097460E" w:rsidRPr="00C325AD" w:rsidRDefault="00650451" w:rsidP="0097460E">
      <w:pPr>
        <w:rPr>
          <w:shd w:val="clear" w:color="auto" w:fill="FFFFFF"/>
        </w:rPr>
      </w:pPr>
      <w:r w:rsidRPr="00C325AD">
        <w:rPr>
          <w:shd w:val="clear" w:color="auto" w:fill="FFFFFF"/>
        </w:rPr>
        <w:t xml:space="preserve">The above report consists of two sections. The first part shows investors ratios </w:t>
      </w:r>
      <w:r w:rsidR="00A81851" w:rsidRPr="00C325AD">
        <w:rPr>
          <w:shd w:val="clear" w:color="auto" w:fill="FFFFFF"/>
        </w:rPr>
        <w:t xml:space="preserve">and the second part shows various investments related calculations. </w:t>
      </w:r>
      <w:r w:rsidR="004415D2" w:rsidRPr="00C325AD">
        <w:rPr>
          <w:shd w:val="clear" w:color="auto" w:fill="FFFFFF"/>
        </w:rPr>
        <w:t xml:space="preserve">One can find a brief discussion about the investment decision of the potential investor after evaluating the financial performance of the </w:t>
      </w:r>
      <w:r w:rsidR="004415D2" w:rsidRPr="00C325AD">
        <w:rPr>
          <w:shd w:val="clear" w:color="auto" w:fill="FFFFFF"/>
        </w:rPr>
        <w:lastRenderedPageBreak/>
        <w:t xml:space="preserve">firm. The section B shows two alternative projects and the investor will select the project B. The ARR and NPV </w:t>
      </w:r>
      <w:r w:rsidR="00664CE2" w:rsidRPr="00C325AD">
        <w:rPr>
          <w:shd w:val="clear" w:color="auto" w:fill="FFFFFF"/>
        </w:rPr>
        <w:t>have</w:t>
      </w:r>
      <w:r w:rsidR="004415D2" w:rsidRPr="00C325AD">
        <w:rPr>
          <w:shd w:val="clear" w:color="auto" w:fill="FFFFFF"/>
        </w:rPr>
        <w:t xml:space="preserve"> shown </w:t>
      </w:r>
      <w:r w:rsidR="00664CE2" w:rsidRPr="00C325AD">
        <w:rPr>
          <w:shd w:val="clear" w:color="auto" w:fill="FFFFFF"/>
        </w:rPr>
        <w:t xml:space="preserve">the actual value of the projects. These evaluations have helped the investor to take the right decision. </w:t>
      </w:r>
      <w:r w:rsidR="009F3674" w:rsidRPr="00C325AD">
        <w:rPr>
          <w:shd w:val="clear" w:color="auto" w:fill="FFFFFF"/>
        </w:rPr>
        <w:t>Apart from that one can find non-financial factors which may affect the investment decision of the firm.</w:t>
      </w:r>
    </w:p>
    <w:p w14:paraId="42379A2E" w14:textId="77777777" w:rsidR="00592D3F" w:rsidRDefault="00592D3F" w:rsidP="00592D3F">
      <w:pPr>
        <w:spacing w:after="200" w:line="276" w:lineRule="auto"/>
        <w:jc w:val="left"/>
        <w:rPr>
          <w:shd w:val="clear" w:color="auto" w:fill="FFFFFF"/>
        </w:rPr>
      </w:pPr>
      <w:bookmarkStart w:id="29" w:name="_Toc512681414"/>
    </w:p>
    <w:p w14:paraId="4E9FC81F" w14:textId="77777777" w:rsidR="00592D3F" w:rsidRDefault="00592D3F" w:rsidP="00592D3F">
      <w:pPr>
        <w:spacing w:after="200" w:line="276" w:lineRule="auto"/>
        <w:jc w:val="left"/>
        <w:rPr>
          <w:shd w:val="clear" w:color="auto" w:fill="FFFFFF"/>
        </w:rPr>
      </w:pPr>
    </w:p>
    <w:p w14:paraId="76A65C7B" w14:textId="77777777" w:rsidR="00592D3F" w:rsidRDefault="00592D3F" w:rsidP="00592D3F">
      <w:pPr>
        <w:spacing w:after="200" w:line="276" w:lineRule="auto"/>
        <w:jc w:val="left"/>
        <w:rPr>
          <w:shd w:val="clear" w:color="auto" w:fill="FFFFFF"/>
        </w:rPr>
      </w:pPr>
    </w:p>
    <w:p w14:paraId="3CE87A1D" w14:textId="77777777" w:rsidR="00592D3F" w:rsidRDefault="00592D3F" w:rsidP="00592D3F">
      <w:pPr>
        <w:spacing w:after="200" w:line="276" w:lineRule="auto"/>
        <w:jc w:val="left"/>
        <w:rPr>
          <w:shd w:val="clear" w:color="auto" w:fill="FFFFFF"/>
        </w:rPr>
      </w:pPr>
    </w:p>
    <w:p w14:paraId="77EA4DD9" w14:textId="77777777" w:rsidR="00592D3F" w:rsidRDefault="00592D3F" w:rsidP="00592D3F">
      <w:pPr>
        <w:spacing w:after="200" w:line="276" w:lineRule="auto"/>
        <w:jc w:val="left"/>
        <w:rPr>
          <w:shd w:val="clear" w:color="auto" w:fill="FFFFFF"/>
        </w:rPr>
      </w:pPr>
    </w:p>
    <w:p w14:paraId="4DA6F929" w14:textId="77777777" w:rsidR="00592D3F" w:rsidRDefault="00592D3F" w:rsidP="00592D3F">
      <w:pPr>
        <w:spacing w:after="200" w:line="276" w:lineRule="auto"/>
        <w:jc w:val="left"/>
        <w:rPr>
          <w:shd w:val="clear" w:color="auto" w:fill="FFFFFF"/>
        </w:rPr>
      </w:pPr>
    </w:p>
    <w:p w14:paraId="49FC2A96" w14:textId="77777777" w:rsidR="00592D3F" w:rsidRDefault="00592D3F" w:rsidP="00592D3F">
      <w:pPr>
        <w:spacing w:after="200" w:line="276" w:lineRule="auto"/>
        <w:jc w:val="left"/>
        <w:rPr>
          <w:shd w:val="clear" w:color="auto" w:fill="FFFFFF"/>
        </w:rPr>
      </w:pPr>
    </w:p>
    <w:p w14:paraId="4DD347A3" w14:textId="77777777" w:rsidR="00592D3F" w:rsidRDefault="00592D3F" w:rsidP="00592D3F">
      <w:pPr>
        <w:spacing w:after="200" w:line="276" w:lineRule="auto"/>
        <w:jc w:val="left"/>
        <w:rPr>
          <w:shd w:val="clear" w:color="auto" w:fill="FFFFFF"/>
        </w:rPr>
      </w:pPr>
    </w:p>
    <w:p w14:paraId="0EE77AF8" w14:textId="77777777" w:rsidR="00592D3F" w:rsidRDefault="00592D3F" w:rsidP="00592D3F">
      <w:pPr>
        <w:spacing w:after="200" w:line="276" w:lineRule="auto"/>
        <w:jc w:val="left"/>
        <w:rPr>
          <w:shd w:val="clear" w:color="auto" w:fill="FFFFFF"/>
        </w:rPr>
      </w:pPr>
    </w:p>
    <w:p w14:paraId="02B37C25" w14:textId="77777777" w:rsidR="00592D3F" w:rsidRDefault="00592D3F" w:rsidP="00592D3F">
      <w:pPr>
        <w:spacing w:after="200" w:line="276" w:lineRule="auto"/>
        <w:jc w:val="left"/>
        <w:rPr>
          <w:shd w:val="clear" w:color="auto" w:fill="FFFFFF"/>
        </w:rPr>
      </w:pPr>
    </w:p>
    <w:p w14:paraId="4BB66875" w14:textId="77777777" w:rsidR="00592D3F" w:rsidRDefault="00592D3F" w:rsidP="00592D3F">
      <w:pPr>
        <w:spacing w:after="200" w:line="276" w:lineRule="auto"/>
        <w:jc w:val="left"/>
        <w:rPr>
          <w:shd w:val="clear" w:color="auto" w:fill="FFFFFF"/>
        </w:rPr>
      </w:pPr>
    </w:p>
    <w:p w14:paraId="2F36068B" w14:textId="77777777" w:rsidR="00592D3F" w:rsidRDefault="00592D3F" w:rsidP="00592D3F">
      <w:pPr>
        <w:spacing w:after="200" w:line="276" w:lineRule="auto"/>
        <w:jc w:val="left"/>
        <w:rPr>
          <w:shd w:val="clear" w:color="auto" w:fill="FFFFFF"/>
        </w:rPr>
      </w:pPr>
    </w:p>
    <w:p w14:paraId="1A8442C7" w14:textId="77777777" w:rsidR="00CC4F3C" w:rsidRDefault="00CC4F3C" w:rsidP="00592D3F">
      <w:pPr>
        <w:spacing w:after="200" w:line="276" w:lineRule="auto"/>
        <w:jc w:val="left"/>
        <w:rPr>
          <w:b/>
          <w:sz w:val="32"/>
          <w:szCs w:val="32"/>
          <w:shd w:val="clear" w:color="auto" w:fill="FFFFFF"/>
        </w:rPr>
      </w:pPr>
    </w:p>
    <w:p w14:paraId="7E739428" w14:textId="77777777" w:rsidR="00CC4F3C" w:rsidRDefault="00CC4F3C" w:rsidP="00592D3F">
      <w:pPr>
        <w:spacing w:after="200" w:line="276" w:lineRule="auto"/>
        <w:jc w:val="left"/>
        <w:rPr>
          <w:b/>
          <w:sz w:val="32"/>
          <w:szCs w:val="32"/>
          <w:shd w:val="clear" w:color="auto" w:fill="FFFFFF"/>
        </w:rPr>
      </w:pPr>
    </w:p>
    <w:p w14:paraId="4B6D5BFA" w14:textId="77777777" w:rsidR="00CC4F3C" w:rsidRDefault="00CC4F3C" w:rsidP="00592D3F">
      <w:pPr>
        <w:spacing w:after="200" w:line="276" w:lineRule="auto"/>
        <w:jc w:val="left"/>
        <w:rPr>
          <w:b/>
          <w:sz w:val="32"/>
          <w:szCs w:val="32"/>
          <w:shd w:val="clear" w:color="auto" w:fill="FFFFFF"/>
        </w:rPr>
      </w:pPr>
    </w:p>
    <w:p w14:paraId="502D32FC" w14:textId="77777777" w:rsidR="00CC4F3C" w:rsidRDefault="00CC4F3C" w:rsidP="00592D3F">
      <w:pPr>
        <w:spacing w:after="200" w:line="276" w:lineRule="auto"/>
        <w:jc w:val="left"/>
        <w:rPr>
          <w:b/>
          <w:sz w:val="32"/>
          <w:szCs w:val="32"/>
          <w:shd w:val="clear" w:color="auto" w:fill="FFFFFF"/>
        </w:rPr>
      </w:pPr>
    </w:p>
    <w:p w14:paraId="21F332F4" w14:textId="77777777" w:rsidR="00CC4F3C" w:rsidRDefault="00CC4F3C" w:rsidP="00592D3F">
      <w:pPr>
        <w:spacing w:after="200" w:line="276" w:lineRule="auto"/>
        <w:jc w:val="left"/>
        <w:rPr>
          <w:b/>
          <w:sz w:val="32"/>
          <w:szCs w:val="32"/>
          <w:shd w:val="clear" w:color="auto" w:fill="FFFFFF"/>
        </w:rPr>
      </w:pPr>
    </w:p>
    <w:p w14:paraId="568F6503" w14:textId="7109D9BE" w:rsidR="00A76CC1" w:rsidRPr="00592D3F" w:rsidRDefault="00650451" w:rsidP="00592D3F">
      <w:pPr>
        <w:spacing w:after="200" w:line="276" w:lineRule="auto"/>
        <w:jc w:val="left"/>
        <w:rPr>
          <w:rFonts w:eastAsiaTheme="majorEastAsia" w:cstheme="majorBidi"/>
          <w:b/>
          <w:bCs/>
          <w:sz w:val="32"/>
          <w:szCs w:val="32"/>
          <w:shd w:val="clear" w:color="auto" w:fill="FFFFFF"/>
        </w:rPr>
      </w:pPr>
      <w:r w:rsidRPr="00592D3F">
        <w:rPr>
          <w:b/>
          <w:sz w:val="32"/>
          <w:szCs w:val="32"/>
          <w:shd w:val="clear" w:color="auto" w:fill="FFFFFF"/>
        </w:rPr>
        <w:t>Reference li</w:t>
      </w:r>
      <w:r w:rsidR="00AF0D56" w:rsidRPr="00592D3F">
        <w:rPr>
          <w:b/>
          <w:sz w:val="32"/>
          <w:szCs w:val="32"/>
          <w:shd w:val="clear" w:color="auto" w:fill="FFFFFF"/>
        </w:rPr>
        <w:t>st</w:t>
      </w:r>
      <w:bookmarkEnd w:id="4"/>
      <w:bookmarkEnd w:id="29"/>
    </w:p>
    <w:p w14:paraId="56230ABE" w14:textId="77777777" w:rsidR="00C70AE7" w:rsidRPr="00C325AD" w:rsidRDefault="00650451" w:rsidP="00B32C2D">
      <w:pPr>
        <w:rPr>
          <w:shd w:val="clear" w:color="auto" w:fill="FFFFFF"/>
        </w:rPr>
      </w:pPr>
      <w:r w:rsidRPr="00C325AD">
        <w:rPr>
          <w:shd w:val="clear" w:color="auto" w:fill="FFFFFF"/>
        </w:rPr>
        <w:t>Abad, C., 2017. Stable isotope amount ratio analysis by using high-resolution continuum source graphite furnace molecular absorption spectrometry.</w:t>
      </w:r>
    </w:p>
    <w:p w14:paraId="195FEF05" w14:textId="77777777" w:rsidR="00C70AE7" w:rsidRPr="00C325AD" w:rsidRDefault="00650451" w:rsidP="00B32C2D">
      <w:pPr>
        <w:rPr>
          <w:shd w:val="clear" w:color="auto" w:fill="FFFFFF"/>
        </w:rPr>
      </w:pPr>
      <w:proofErr w:type="spellStart"/>
      <w:r w:rsidRPr="00C325AD">
        <w:rPr>
          <w:shd w:val="clear" w:color="auto" w:fill="FFFFFF"/>
        </w:rPr>
        <w:lastRenderedPageBreak/>
        <w:t>Admati</w:t>
      </w:r>
      <w:proofErr w:type="spellEnd"/>
      <w:r w:rsidRPr="00C325AD">
        <w:rPr>
          <w:shd w:val="clear" w:color="auto" w:fill="FFFFFF"/>
        </w:rPr>
        <w:t xml:space="preserve">, A.R., </w:t>
      </w:r>
      <w:proofErr w:type="spellStart"/>
      <w:r w:rsidRPr="00C325AD">
        <w:rPr>
          <w:shd w:val="clear" w:color="auto" w:fill="FFFFFF"/>
        </w:rPr>
        <w:t>DeMarzo</w:t>
      </w:r>
      <w:proofErr w:type="spellEnd"/>
      <w:r w:rsidRPr="00C325AD">
        <w:rPr>
          <w:shd w:val="clear" w:color="auto" w:fill="FFFFFF"/>
        </w:rPr>
        <w:t xml:space="preserve">, P.M., </w:t>
      </w:r>
      <w:proofErr w:type="spellStart"/>
      <w:r w:rsidRPr="00C325AD">
        <w:rPr>
          <w:shd w:val="clear" w:color="auto" w:fill="FFFFFF"/>
        </w:rPr>
        <w:t>Hellwig</w:t>
      </w:r>
      <w:proofErr w:type="spellEnd"/>
      <w:r w:rsidRPr="00C325AD">
        <w:rPr>
          <w:shd w:val="clear" w:color="auto" w:fill="FFFFFF"/>
        </w:rPr>
        <w:t xml:space="preserve">, M.F. and </w:t>
      </w:r>
      <w:proofErr w:type="spellStart"/>
      <w:r w:rsidRPr="00C325AD">
        <w:rPr>
          <w:shd w:val="clear" w:color="auto" w:fill="FFFFFF"/>
        </w:rPr>
        <w:t>Pfleiderer</w:t>
      </w:r>
      <w:proofErr w:type="spellEnd"/>
      <w:r w:rsidRPr="00C325AD">
        <w:rPr>
          <w:shd w:val="clear" w:color="auto" w:fill="FFFFFF"/>
        </w:rPr>
        <w:t>, P., 2018. The leverage ratchet effect. </w:t>
      </w:r>
      <w:r w:rsidRPr="00C325AD">
        <w:rPr>
          <w:i/>
          <w:iCs/>
          <w:shd w:val="clear" w:color="auto" w:fill="FFFFFF"/>
        </w:rPr>
        <w:t>The Journal of Finance</w:t>
      </w:r>
      <w:r w:rsidRPr="00C325AD">
        <w:rPr>
          <w:shd w:val="clear" w:color="auto" w:fill="FFFFFF"/>
        </w:rPr>
        <w:t>, </w:t>
      </w:r>
      <w:r w:rsidRPr="00C325AD">
        <w:rPr>
          <w:i/>
          <w:iCs/>
          <w:shd w:val="clear" w:color="auto" w:fill="FFFFFF"/>
        </w:rPr>
        <w:t>73</w:t>
      </w:r>
      <w:r w:rsidRPr="00C325AD">
        <w:rPr>
          <w:shd w:val="clear" w:color="auto" w:fill="FFFFFF"/>
        </w:rPr>
        <w:t>(1), pp.145-198.</w:t>
      </w:r>
    </w:p>
    <w:p w14:paraId="10615E0C" w14:textId="77777777" w:rsidR="00C70AE7" w:rsidRPr="00C325AD" w:rsidRDefault="00650451" w:rsidP="00B32C2D">
      <w:pPr>
        <w:rPr>
          <w:shd w:val="clear" w:color="auto" w:fill="FFFFFF"/>
        </w:rPr>
      </w:pPr>
      <w:r w:rsidRPr="00C325AD">
        <w:rPr>
          <w:shd w:val="clear" w:color="auto" w:fill="FFFFFF"/>
        </w:rPr>
        <w:t>Ahmadi, M.R., 2018. Optimization Based on maximizing net present value using a computer model (case study: Gol Gohar iron mine no. 1). </w:t>
      </w:r>
      <w:r w:rsidRPr="00C325AD">
        <w:rPr>
          <w:i/>
          <w:iCs/>
          <w:shd w:val="clear" w:color="auto" w:fill="FFFFFF"/>
        </w:rPr>
        <w:t>Journal of Sustainable Mining</w:t>
      </w:r>
      <w:r w:rsidRPr="00C325AD">
        <w:rPr>
          <w:shd w:val="clear" w:color="auto" w:fill="FFFFFF"/>
        </w:rPr>
        <w:t>.</w:t>
      </w:r>
    </w:p>
    <w:p w14:paraId="0261B3ED" w14:textId="77777777" w:rsidR="00C70AE7" w:rsidRPr="00C325AD" w:rsidRDefault="00650451" w:rsidP="00B32C2D">
      <w:pPr>
        <w:rPr>
          <w:shd w:val="clear" w:color="auto" w:fill="FFFFFF"/>
        </w:rPr>
      </w:pPr>
      <w:r w:rsidRPr="00C325AD">
        <w:rPr>
          <w:shd w:val="clear" w:color="auto" w:fill="FFFFFF"/>
        </w:rPr>
        <w:t xml:space="preserve">AICPA, 2017. Statement on Auditing Standards, Number 126: The Auditor's Consideration of an Entity's Ability to Continue as a Going Concern (No. 126). John Wiley &amp; Sons. </w:t>
      </w:r>
    </w:p>
    <w:p w14:paraId="79403C19" w14:textId="77777777" w:rsidR="00C70AE7" w:rsidRPr="00C325AD" w:rsidRDefault="00650451" w:rsidP="00B32C2D">
      <w:pPr>
        <w:rPr>
          <w:shd w:val="clear" w:color="auto" w:fill="FFFFFF"/>
        </w:rPr>
      </w:pPr>
      <w:r w:rsidRPr="00C325AD">
        <w:rPr>
          <w:shd w:val="clear" w:color="auto" w:fill="FFFFFF"/>
        </w:rPr>
        <w:t xml:space="preserve">Altman, E.I., </w:t>
      </w:r>
      <w:proofErr w:type="spellStart"/>
      <w:r w:rsidRPr="00C325AD">
        <w:rPr>
          <w:shd w:val="clear" w:color="auto" w:fill="FFFFFF"/>
        </w:rPr>
        <w:t>Iwanicz</w:t>
      </w:r>
      <w:r w:rsidRPr="00C325AD">
        <w:rPr>
          <w:rFonts w:ascii="Cambria Math" w:hAnsi="Cambria Math" w:cs="Cambria Math"/>
          <w:shd w:val="clear" w:color="auto" w:fill="FFFFFF"/>
        </w:rPr>
        <w:t>‐</w:t>
      </w:r>
      <w:r w:rsidRPr="00C325AD">
        <w:rPr>
          <w:shd w:val="clear" w:color="auto" w:fill="FFFFFF"/>
        </w:rPr>
        <w:t>Drozdowska</w:t>
      </w:r>
      <w:proofErr w:type="spellEnd"/>
      <w:r w:rsidRPr="00C325AD">
        <w:rPr>
          <w:shd w:val="clear" w:color="auto" w:fill="FFFFFF"/>
        </w:rPr>
        <w:t xml:space="preserve">, M., </w:t>
      </w:r>
      <w:proofErr w:type="spellStart"/>
      <w:r w:rsidRPr="00C325AD">
        <w:rPr>
          <w:shd w:val="clear" w:color="auto" w:fill="FFFFFF"/>
        </w:rPr>
        <w:t>Laitinen</w:t>
      </w:r>
      <w:proofErr w:type="spellEnd"/>
      <w:r w:rsidRPr="00C325AD">
        <w:rPr>
          <w:shd w:val="clear" w:color="auto" w:fill="FFFFFF"/>
        </w:rPr>
        <w:t xml:space="preserve">, E.K. and </w:t>
      </w:r>
      <w:proofErr w:type="spellStart"/>
      <w:r w:rsidRPr="00C325AD">
        <w:rPr>
          <w:shd w:val="clear" w:color="auto" w:fill="FFFFFF"/>
        </w:rPr>
        <w:t>Suvas</w:t>
      </w:r>
      <w:proofErr w:type="spellEnd"/>
      <w:r w:rsidRPr="00C325AD">
        <w:rPr>
          <w:shd w:val="clear" w:color="auto" w:fill="FFFFFF"/>
        </w:rPr>
        <w:t>, A., 2017. Financial Distress Prediction in an International Context: A Review and Empirical Analysis of Altman's Z</w:t>
      </w:r>
      <w:r w:rsidRPr="00C325AD">
        <w:rPr>
          <w:rFonts w:ascii="Cambria Math" w:hAnsi="Cambria Math" w:cs="Cambria Math"/>
          <w:shd w:val="clear" w:color="auto" w:fill="FFFFFF"/>
        </w:rPr>
        <w:t>‐</w:t>
      </w:r>
      <w:r w:rsidRPr="00C325AD">
        <w:rPr>
          <w:shd w:val="clear" w:color="auto" w:fill="FFFFFF"/>
        </w:rPr>
        <w:t>Score Model. </w:t>
      </w:r>
      <w:r w:rsidRPr="00C325AD">
        <w:rPr>
          <w:i/>
          <w:iCs/>
          <w:shd w:val="clear" w:color="auto" w:fill="FFFFFF"/>
        </w:rPr>
        <w:t>Journal of International Financial Management &amp; Accounting</w:t>
      </w:r>
      <w:r w:rsidRPr="00C325AD">
        <w:rPr>
          <w:shd w:val="clear" w:color="auto" w:fill="FFFFFF"/>
        </w:rPr>
        <w:t>, </w:t>
      </w:r>
      <w:r w:rsidRPr="00C325AD">
        <w:rPr>
          <w:i/>
          <w:iCs/>
          <w:shd w:val="clear" w:color="auto" w:fill="FFFFFF"/>
        </w:rPr>
        <w:t>28</w:t>
      </w:r>
      <w:r w:rsidRPr="00C325AD">
        <w:rPr>
          <w:shd w:val="clear" w:color="auto" w:fill="FFFFFF"/>
        </w:rPr>
        <w:t>(2), pp.131-171.</w:t>
      </w:r>
    </w:p>
    <w:p w14:paraId="304E8358" w14:textId="77777777" w:rsidR="00C70AE7" w:rsidRPr="00C325AD" w:rsidRDefault="00650451" w:rsidP="00B32C2D">
      <w:pPr>
        <w:rPr>
          <w:shd w:val="clear" w:color="auto" w:fill="FFFFFF"/>
        </w:rPr>
      </w:pPr>
      <w:r w:rsidRPr="00C325AD">
        <w:rPr>
          <w:shd w:val="clear" w:color="auto" w:fill="FFFFFF"/>
        </w:rPr>
        <w:t xml:space="preserve">Appelbaum, D., Kogan, A., </w:t>
      </w:r>
      <w:proofErr w:type="spellStart"/>
      <w:r w:rsidRPr="00C325AD">
        <w:rPr>
          <w:shd w:val="clear" w:color="auto" w:fill="FFFFFF"/>
        </w:rPr>
        <w:t>Vasarhelyi</w:t>
      </w:r>
      <w:proofErr w:type="spellEnd"/>
      <w:r w:rsidRPr="00C325AD">
        <w:rPr>
          <w:shd w:val="clear" w:color="auto" w:fill="FFFFFF"/>
        </w:rPr>
        <w:t>, M. and Yan, Z., 2017. Impact of business analytics and enterprise systems on managerial accounting. </w:t>
      </w:r>
      <w:r w:rsidRPr="00C325AD">
        <w:rPr>
          <w:i/>
          <w:iCs/>
          <w:shd w:val="clear" w:color="auto" w:fill="FFFFFF"/>
        </w:rPr>
        <w:t>International Journal of Accounting Information Systems</w:t>
      </w:r>
      <w:r w:rsidRPr="00C325AD">
        <w:rPr>
          <w:shd w:val="clear" w:color="auto" w:fill="FFFFFF"/>
        </w:rPr>
        <w:t>, </w:t>
      </w:r>
      <w:r w:rsidRPr="00C325AD">
        <w:rPr>
          <w:i/>
          <w:iCs/>
          <w:shd w:val="clear" w:color="auto" w:fill="FFFFFF"/>
        </w:rPr>
        <w:t>25</w:t>
      </w:r>
      <w:r w:rsidRPr="00C325AD">
        <w:rPr>
          <w:shd w:val="clear" w:color="auto" w:fill="FFFFFF"/>
        </w:rPr>
        <w:t>, pp.29-44.</w:t>
      </w:r>
    </w:p>
    <w:p w14:paraId="4F11A5E7" w14:textId="77777777" w:rsidR="00C70AE7" w:rsidRPr="00C325AD" w:rsidRDefault="00650451" w:rsidP="00B32C2D">
      <w:pPr>
        <w:rPr>
          <w:shd w:val="clear" w:color="auto" w:fill="FFFFFF"/>
        </w:rPr>
      </w:pPr>
      <w:r w:rsidRPr="00C325AD">
        <w:rPr>
          <w:shd w:val="clear" w:color="auto" w:fill="FFFFFF"/>
        </w:rPr>
        <w:t xml:space="preserve">Ayers, J.B. and </w:t>
      </w:r>
      <w:proofErr w:type="spellStart"/>
      <w:r w:rsidRPr="00C325AD">
        <w:rPr>
          <w:shd w:val="clear" w:color="auto" w:fill="FFFFFF"/>
        </w:rPr>
        <w:t>Odegaard</w:t>
      </w:r>
      <w:proofErr w:type="spellEnd"/>
      <w:r w:rsidRPr="00C325AD">
        <w:rPr>
          <w:shd w:val="clear" w:color="auto" w:fill="FFFFFF"/>
        </w:rPr>
        <w:t>, M.A., 2017. </w:t>
      </w:r>
      <w:r w:rsidRPr="00C325AD">
        <w:rPr>
          <w:i/>
          <w:iCs/>
          <w:shd w:val="clear" w:color="auto" w:fill="FFFFFF"/>
        </w:rPr>
        <w:t>Retail supply chain management</w:t>
      </w:r>
      <w:r w:rsidRPr="00C325AD">
        <w:rPr>
          <w:shd w:val="clear" w:color="auto" w:fill="FFFFFF"/>
        </w:rPr>
        <w:t>. CRC Press.</w:t>
      </w:r>
    </w:p>
    <w:p w14:paraId="73166E13" w14:textId="77777777" w:rsidR="00C70AE7" w:rsidRPr="00C325AD" w:rsidRDefault="00650451" w:rsidP="00B32C2D">
      <w:pPr>
        <w:rPr>
          <w:shd w:val="clear" w:color="auto" w:fill="FFFFFF"/>
        </w:rPr>
      </w:pPr>
      <w:r w:rsidRPr="00C325AD">
        <w:rPr>
          <w:shd w:val="clear" w:color="auto" w:fill="FFFFFF"/>
        </w:rPr>
        <w:t xml:space="preserve">Basher, S.A. and </w:t>
      </w:r>
      <w:proofErr w:type="spellStart"/>
      <w:r w:rsidRPr="00C325AD">
        <w:rPr>
          <w:shd w:val="clear" w:color="auto" w:fill="FFFFFF"/>
        </w:rPr>
        <w:t>Raboy</w:t>
      </w:r>
      <w:proofErr w:type="spellEnd"/>
      <w:r w:rsidRPr="00C325AD">
        <w:rPr>
          <w:shd w:val="clear" w:color="auto" w:fill="FFFFFF"/>
        </w:rPr>
        <w:t>, D.G., 2017. The Abuses of Net Present Value in Energy Efficiency Standards.</w:t>
      </w:r>
    </w:p>
    <w:p w14:paraId="3E89C2F7" w14:textId="77777777" w:rsidR="00C70AE7" w:rsidRPr="00C325AD" w:rsidRDefault="00650451" w:rsidP="00B32C2D">
      <w:pPr>
        <w:rPr>
          <w:shd w:val="clear" w:color="auto" w:fill="FFFFFF"/>
        </w:rPr>
      </w:pPr>
      <w:r w:rsidRPr="00C325AD">
        <w:rPr>
          <w:shd w:val="clear" w:color="auto" w:fill="FFFFFF"/>
        </w:rPr>
        <w:t>Bell, P., 2017. Application of the Net Present Value Profile to Anaconda Mining.</w:t>
      </w:r>
    </w:p>
    <w:p w14:paraId="46096582" w14:textId="77777777" w:rsidR="00C70AE7" w:rsidRPr="00C325AD" w:rsidRDefault="00650451" w:rsidP="00B32C2D">
      <w:pPr>
        <w:rPr>
          <w:shd w:val="clear" w:color="auto" w:fill="FFFFFF"/>
        </w:rPr>
      </w:pPr>
      <w:r w:rsidRPr="00C325AD">
        <w:rPr>
          <w:shd w:val="clear" w:color="auto" w:fill="FFFFFF"/>
        </w:rPr>
        <w:t xml:space="preserve">Berger, P.G., </w:t>
      </w:r>
      <w:proofErr w:type="spellStart"/>
      <w:r w:rsidRPr="00C325AD">
        <w:rPr>
          <w:shd w:val="clear" w:color="auto" w:fill="FFFFFF"/>
        </w:rPr>
        <w:t>Minnis</w:t>
      </w:r>
      <w:proofErr w:type="spellEnd"/>
      <w:r w:rsidRPr="00C325AD">
        <w:rPr>
          <w:shd w:val="clear" w:color="auto" w:fill="FFFFFF"/>
        </w:rPr>
        <w:t>, M. and Sutherland, A., 2017. Commercial lending concentration and bank expertise: Evidence from borrower financial statements. </w:t>
      </w:r>
      <w:r w:rsidRPr="00C325AD">
        <w:rPr>
          <w:i/>
          <w:iCs/>
          <w:shd w:val="clear" w:color="auto" w:fill="FFFFFF"/>
        </w:rPr>
        <w:t>Journal of Accounting and Economics</w:t>
      </w:r>
      <w:r w:rsidRPr="00C325AD">
        <w:rPr>
          <w:shd w:val="clear" w:color="auto" w:fill="FFFFFF"/>
        </w:rPr>
        <w:t>, </w:t>
      </w:r>
      <w:r w:rsidRPr="00C325AD">
        <w:rPr>
          <w:i/>
          <w:iCs/>
          <w:shd w:val="clear" w:color="auto" w:fill="FFFFFF"/>
        </w:rPr>
        <w:t>64</w:t>
      </w:r>
      <w:r w:rsidRPr="00C325AD">
        <w:rPr>
          <w:shd w:val="clear" w:color="auto" w:fill="FFFFFF"/>
        </w:rPr>
        <w:t>(2-3), pp.253-277.</w:t>
      </w:r>
    </w:p>
    <w:p w14:paraId="7187F5A7" w14:textId="77777777" w:rsidR="00C70AE7" w:rsidRPr="00C325AD" w:rsidRDefault="00650451" w:rsidP="00B32C2D">
      <w:pPr>
        <w:rPr>
          <w:shd w:val="clear" w:color="auto" w:fill="FFFFFF"/>
        </w:rPr>
      </w:pPr>
      <w:r w:rsidRPr="00C325AD">
        <w:rPr>
          <w:shd w:val="clear" w:color="auto" w:fill="FFFFFF"/>
        </w:rPr>
        <w:t xml:space="preserve">Caballero, R.J., </w:t>
      </w:r>
      <w:proofErr w:type="spellStart"/>
      <w:r w:rsidRPr="00C325AD">
        <w:rPr>
          <w:shd w:val="clear" w:color="auto" w:fill="FFFFFF"/>
        </w:rPr>
        <w:t>Farhi</w:t>
      </w:r>
      <w:proofErr w:type="spellEnd"/>
      <w:r w:rsidRPr="00C325AD">
        <w:rPr>
          <w:shd w:val="clear" w:color="auto" w:fill="FFFFFF"/>
        </w:rPr>
        <w:t xml:space="preserve">, E. and </w:t>
      </w:r>
      <w:proofErr w:type="spellStart"/>
      <w:r w:rsidRPr="00C325AD">
        <w:rPr>
          <w:shd w:val="clear" w:color="auto" w:fill="FFFFFF"/>
        </w:rPr>
        <w:t>Gourinchas</w:t>
      </w:r>
      <w:proofErr w:type="spellEnd"/>
      <w:r w:rsidRPr="00C325AD">
        <w:rPr>
          <w:shd w:val="clear" w:color="auto" w:fill="FFFFFF"/>
        </w:rPr>
        <w:t xml:space="preserve">, P.O., 2017. Rents, technical change, and risk premia accounting for secular trends in interest rates, returns on capital, earnings yields, and factor shares. </w:t>
      </w:r>
      <w:r w:rsidRPr="00C325AD">
        <w:rPr>
          <w:i/>
          <w:iCs/>
          <w:shd w:val="clear" w:color="auto" w:fill="FFFFFF"/>
        </w:rPr>
        <w:t>American Economic Review</w:t>
      </w:r>
      <w:r w:rsidRPr="00C325AD">
        <w:rPr>
          <w:shd w:val="clear" w:color="auto" w:fill="FFFFFF"/>
        </w:rPr>
        <w:t>, </w:t>
      </w:r>
      <w:r w:rsidRPr="00C325AD">
        <w:rPr>
          <w:i/>
          <w:iCs/>
          <w:shd w:val="clear" w:color="auto" w:fill="FFFFFF"/>
        </w:rPr>
        <w:t>107</w:t>
      </w:r>
      <w:r w:rsidRPr="00C325AD">
        <w:rPr>
          <w:shd w:val="clear" w:color="auto" w:fill="FFFFFF"/>
        </w:rPr>
        <w:t>(5), pp.614-20.</w:t>
      </w:r>
    </w:p>
    <w:p w14:paraId="07E8082C" w14:textId="77777777" w:rsidR="00C70AE7" w:rsidRPr="00C325AD" w:rsidRDefault="00650451" w:rsidP="00B32C2D">
      <w:r w:rsidRPr="00C325AD">
        <w:rPr>
          <w:shd w:val="clear" w:color="auto" w:fill="FFFFFF"/>
        </w:rPr>
        <w:lastRenderedPageBreak/>
        <w:t xml:space="preserve">Caballero, R.J., </w:t>
      </w:r>
      <w:proofErr w:type="spellStart"/>
      <w:r w:rsidRPr="00C325AD">
        <w:rPr>
          <w:shd w:val="clear" w:color="auto" w:fill="FFFFFF"/>
        </w:rPr>
        <w:t>Farhi</w:t>
      </w:r>
      <w:proofErr w:type="spellEnd"/>
      <w:r w:rsidRPr="00C325AD">
        <w:rPr>
          <w:shd w:val="clear" w:color="auto" w:fill="FFFFFF"/>
        </w:rPr>
        <w:t xml:space="preserve">, E. and </w:t>
      </w:r>
      <w:proofErr w:type="spellStart"/>
      <w:r w:rsidRPr="00C325AD">
        <w:rPr>
          <w:shd w:val="clear" w:color="auto" w:fill="FFFFFF"/>
        </w:rPr>
        <w:t>Gourinchas</w:t>
      </w:r>
      <w:proofErr w:type="spellEnd"/>
      <w:r w:rsidRPr="00C325AD">
        <w:rPr>
          <w:shd w:val="clear" w:color="auto" w:fill="FFFFFF"/>
        </w:rPr>
        <w:t xml:space="preserve">, P.O., 2017. Rents, technical change, and risk premia accounting for secular trends in interest rates, returns on capital, earnings yields, and factor shares. </w:t>
      </w:r>
      <w:r w:rsidRPr="00C325AD">
        <w:rPr>
          <w:i/>
          <w:iCs/>
          <w:shd w:val="clear" w:color="auto" w:fill="FFFFFF"/>
        </w:rPr>
        <w:t>American Economic Review</w:t>
      </w:r>
      <w:r w:rsidRPr="00C325AD">
        <w:rPr>
          <w:shd w:val="clear" w:color="auto" w:fill="FFFFFF"/>
        </w:rPr>
        <w:t>, </w:t>
      </w:r>
      <w:r w:rsidRPr="00C325AD">
        <w:rPr>
          <w:i/>
          <w:iCs/>
          <w:shd w:val="clear" w:color="auto" w:fill="FFFFFF"/>
        </w:rPr>
        <w:t>107</w:t>
      </w:r>
      <w:r w:rsidRPr="00C325AD">
        <w:rPr>
          <w:shd w:val="clear" w:color="auto" w:fill="FFFFFF"/>
        </w:rPr>
        <w:t>(5), pp.614-20.</w:t>
      </w:r>
    </w:p>
    <w:p w14:paraId="6B8E473D" w14:textId="77777777" w:rsidR="00C70AE7" w:rsidRPr="00C325AD" w:rsidRDefault="00650451" w:rsidP="00B32C2D">
      <w:pPr>
        <w:rPr>
          <w:shd w:val="clear" w:color="auto" w:fill="FFFFFF"/>
        </w:rPr>
      </w:pPr>
      <w:r w:rsidRPr="00C325AD">
        <w:rPr>
          <w:shd w:val="clear" w:color="auto" w:fill="FFFFFF"/>
        </w:rPr>
        <w:t>Cain, M., 2018. Fertility as an adjustment to risk. In </w:t>
      </w:r>
      <w:r w:rsidRPr="00C325AD">
        <w:rPr>
          <w:i/>
          <w:iCs/>
          <w:shd w:val="clear" w:color="auto" w:fill="FFFFFF"/>
        </w:rPr>
        <w:t>Gender and the Life Course</w:t>
      </w:r>
      <w:r w:rsidRPr="00C325AD">
        <w:rPr>
          <w:shd w:val="clear" w:color="auto" w:fill="FFFFFF"/>
        </w:rPr>
        <w:t> (pp. 167-182). Routledge.</w:t>
      </w:r>
    </w:p>
    <w:p w14:paraId="4C4FE566" w14:textId="77777777" w:rsidR="00C70AE7" w:rsidRPr="00C325AD" w:rsidRDefault="00650451" w:rsidP="00B32C2D">
      <w:pPr>
        <w:rPr>
          <w:shd w:val="clear" w:color="auto" w:fill="FFFFFF"/>
        </w:rPr>
      </w:pPr>
      <w:r w:rsidRPr="00C325AD">
        <w:rPr>
          <w:shd w:val="clear" w:color="auto" w:fill="FFFFFF"/>
        </w:rPr>
        <w:t xml:space="preserve">Chao, H., </w:t>
      </w:r>
      <w:proofErr w:type="spellStart"/>
      <w:r w:rsidRPr="00C325AD">
        <w:rPr>
          <w:shd w:val="clear" w:color="auto" w:fill="FFFFFF"/>
        </w:rPr>
        <w:t>Kolencherry</w:t>
      </w:r>
      <w:proofErr w:type="spellEnd"/>
      <w:r w:rsidRPr="00C325AD">
        <w:rPr>
          <w:shd w:val="clear" w:color="auto" w:fill="FFFFFF"/>
        </w:rPr>
        <w:t xml:space="preserve">, N., </w:t>
      </w:r>
      <w:proofErr w:type="spellStart"/>
      <w:r w:rsidRPr="00C325AD">
        <w:rPr>
          <w:shd w:val="clear" w:color="auto" w:fill="FFFFFF"/>
        </w:rPr>
        <w:t>Ogunsina</w:t>
      </w:r>
      <w:proofErr w:type="spellEnd"/>
      <w:r w:rsidRPr="00C325AD">
        <w:rPr>
          <w:shd w:val="clear" w:color="auto" w:fill="FFFFFF"/>
        </w:rPr>
        <w:t xml:space="preserve">, K., </w:t>
      </w:r>
      <w:proofErr w:type="spellStart"/>
      <w:r w:rsidRPr="00C325AD">
        <w:rPr>
          <w:shd w:val="clear" w:color="auto" w:fill="FFFFFF"/>
        </w:rPr>
        <w:t>Moolchandani</w:t>
      </w:r>
      <w:proofErr w:type="spellEnd"/>
      <w:r w:rsidRPr="00C325AD">
        <w:rPr>
          <w:shd w:val="clear" w:color="auto" w:fill="FFFFFF"/>
        </w:rPr>
        <w:t xml:space="preserve">, K., Crossley, W.A. and DeLaurentis, D.A., 2017. A Model of Aircraft Retirement and Acquisition Decisions Based </w:t>
      </w:r>
      <w:proofErr w:type="gramStart"/>
      <w:r w:rsidRPr="00C325AD">
        <w:rPr>
          <w:shd w:val="clear" w:color="auto" w:fill="FFFFFF"/>
        </w:rPr>
        <w:t>On</w:t>
      </w:r>
      <w:proofErr w:type="gramEnd"/>
      <w:r w:rsidRPr="00C325AD">
        <w:rPr>
          <w:shd w:val="clear" w:color="auto" w:fill="FFFFFF"/>
        </w:rPr>
        <w:t xml:space="preserve"> Net Present Value Calculations. In </w:t>
      </w:r>
      <w:r w:rsidRPr="00C325AD">
        <w:rPr>
          <w:i/>
          <w:iCs/>
          <w:shd w:val="clear" w:color="auto" w:fill="FFFFFF"/>
        </w:rPr>
        <w:t>17th AIAA Aviation Technology, Integration, and Operations Conference</w:t>
      </w:r>
      <w:r w:rsidRPr="00C325AD">
        <w:rPr>
          <w:shd w:val="clear" w:color="auto" w:fill="FFFFFF"/>
        </w:rPr>
        <w:t> (p. 3600).</w:t>
      </w:r>
    </w:p>
    <w:p w14:paraId="302045CF" w14:textId="77777777" w:rsidR="00C70AE7" w:rsidRPr="00C325AD" w:rsidRDefault="00650451" w:rsidP="00B32C2D">
      <w:pPr>
        <w:rPr>
          <w:shd w:val="clear" w:color="auto" w:fill="FFFFFF"/>
        </w:rPr>
      </w:pPr>
      <w:r w:rsidRPr="00C325AD">
        <w:rPr>
          <w:shd w:val="clear" w:color="auto" w:fill="FFFFFF"/>
        </w:rPr>
        <w:t xml:space="preserve">Chen, E. and </w:t>
      </w:r>
      <w:proofErr w:type="spellStart"/>
      <w:r w:rsidRPr="00C325AD">
        <w:rPr>
          <w:shd w:val="clear" w:color="auto" w:fill="FFFFFF"/>
        </w:rPr>
        <w:t>Gavious</w:t>
      </w:r>
      <w:proofErr w:type="spellEnd"/>
      <w:r w:rsidRPr="00C325AD">
        <w:rPr>
          <w:shd w:val="clear" w:color="auto" w:fill="FFFFFF"/>
        </w:rPr>
        <w:t>, I., 2017. The roles of book</w:t>
      </w:r>
      <w:r w:rsidRPr="00C325AD">
        <w:rPr>
          <w:rFonts w:ascii="Cambria Math" w:hAnsi="Cambria Math" w:cs="Cambria Math"/>
          <w:shd w:val="clear" w:color="auto" w:fill="FFFFFF"/>
        </w:rPr>
        <w:t>‐</w:t>
      </w:r>
      <w:r w:rsidRPr="00C325AD">
        <w:rPr>
          <w:shd w:val="clear" w:color="auto" w:fill="FFFFFF"/>
        </w:rPr>
        <w:t xml:space="preserve">tax conformity and tax enforcement in regulating tax reporting </w:t>
      </w:r>
      <w:proofErr w:type="spellStart"/>
      <w:r w:rsidRPr="00C325AD">
        <w:rPr>
          <w:shd w:val="clear" w:color="auto" w:fill="FFFFFF"/>
        </w:rPr>
        <w:t>behavior</w:t>
      </w:r>
      <w:proofErr w:type="spellEnd"/>
      <w:r w:rsidRPr="00C325AD">
        <w:rPr>
          <w:shd w:val="clear" w:color="auto" w:fill="FFFFFF"/>
        </w:rPr>
        <w:t xml:space="preserve"> following International Financial Reporting Standards adoption. </w:t>
      </w:r>
      <w:r w:rsidRPr="00C325AD">
        <w:rPr>
          <w:i/>
          <w:iCs/>
          <w:shd w:val="clear" w:color="auto" w:fill="FFFFFF"/>
        </w:rPr>
        <w:t>Accounting &amp; Finance</w:t>
      </w:r>
      <w:r w:rsidRPr="00C325AD">
        <w:rPr>
          <w:shd w:val="clear" w:color="auto" w:fill="FFFFFF"/>
        </w:rPr>
        <w:t>, </w:t>
      </w:r>
      <w:r w:rsidRPr="00C325AD">
        <w:rPr>
          <w:i/>
          <w:iCs/>
          <w:shd w:val="clear" w:color="auto" w:fill="FFFFFF"/>
        </w:rPr>
        <w:t>57</w:t>
      </w:r>
      <w:r w:rsidRPr="00C325AD">
        <w:rPr>
          <w:shd w:val="clear" w:color="auto" w:fill="FFFFFF"/>
        </w:rPr>
        <w:t>(3), pp.681-699.</w:t>
      </w:r>
    </w:p>
    <w:p w14:paraId="6122E22D" w14:textId="77777777" w:rsidR="00C70AE7" w:rsidRPr="00C325AD" w:rsidRDefault="00650451" w:rsidP="00B32C2D">
      <w:pPr>
        <w:rPr>
          <w:shd w:val="clear" w:color="auto" w:fill="FFFFFF"/>
        </w:rPr>
      </w:pPr>
      <w:proofErr w:type="spellStart"/>
      <w:r w:rsidRPr="00C325AD">
        <w:rPr>
          <w:shd w:val="clear" w:color="auto" w:fill="FFFFFF"/>
        </w:rPr>
        <w:t>Ertugrul</w:t>
      </w:r>
      <w:proofErr w:type="spellEnd"/>
      <w:r w:rsidRPr="00C325AD">
        <w:rPr>
          <w:shd w:val="clear" w:color="auto" w:fill="FFFFFF"/>
        </w:rPr>
        <w:t xml:space="preserve">, M., Lei, J., </w:t>
      </w:r>
      <w:proofErr w:type="spellStart"/>
      <w:r w:rsidRPr="00C325AD">
        <w:rPr>
          <w:shd w:val="clear" w:color="auto" w:fill="FFFFFF"/>
        </w:rPr>
        <w:t>Qiu</w:t>
      </w:r>
      <w:proofErr w:type="spellEnd"/>
      <w:r w:rsidRPr="00C325AD">
        <w:rPr>
          <w:shd w:val="clear" w:color="auto" w:fill="FFFFFF"/>
        </w:rPr>
        <w:t>, J. and Wan, C., 2017. Annual report readability, tone ambiguity, and the cost of borrowing. </w:t>
      </w:r>
      <w:r w:rsidRPr="00C325AD">
        <w:rPr>
          <w:i/>
          <w:iCs/>
          <w:shd w:val="clear" w:color="auto" w:fill="FFFFFF"/>
        </w:rPr>
        <w:t>Journal of Financial and Quantitative Analysis</w:t>
      </w:r>
      <w:r w:rsidRPr="00C325AD">
        <w:rPr>
          <w:shd w:val="clear" w:color="auto" w:fill="FFFFFF"/>
        </w:rPr>
        <w:t>, </w:t>
      </w:r>
      <w:r w:rsidRPr="00C325AD">
        <w:rPr>
          <w:i/>
          <w:iCs/>
          <w:shd w:val="clear" w:color="auto" w:fill="FFFFFF"/>
        </w:rPr>
        <w:t>52</w:t>
      </w:r>
      <w:r w:rsidRPr="00C325AD">
        <w:rPr>
          <w:shd w:val="clear" w:color="auto" w:fill="FFFFFF"/>
        </w:rPr>
        <w:t>(2), pp.811-836.</w:t>
      </w:r>
    </w:p>
    <w:p w14:paraId="124BB93C" w14:textId="77777777" w:rsidR="00C70AE7" w:rsidRPr="00C325AD" w:rsidRDefault="00650451" w:rsidP="00B32C2D">
      <w:pPr>
        <w:rPr>
          <w:shd w:val="clear" w:color="auto" w:fill="FFFFFF"/>
        </w:rPr>
      </w:pPr>
      <w:r w:rsidRPr="00C325AD">
        <w:rPr>
          <w:shd w:val="clear" w:color="auto" w:fill="FFFFFF"/>
        </w:rPr>
        <w:t>Hopkinson, M., 2017. </w:t>
      </w:r>
      <w:r w:rsidRPr="00C325AD">
        <w:rPr>
          <w:i/>
          <w:iCs/>
          <w:shd w:val="clear" w:color="auto" w:fill="FFFFFF"/>
        </w:rPr>
        <w:t xml:space="preserve">Net Present value and risk </w:t>
      </w:r>
      <w:proofErr w:type="spellStart"/>
      <w:r w:rsidRPr="00C325AD">
        <w:rPr>
          <w:i/>
          <w:iCs/>
          <w:shd w:val="clear" w:color="auto" w:fill="FFFFFF"/>
        </w:rPr>
        <w:t>modeling</w:t>
      </w:r>
      <w:proofErr w:type="spellEnd"/>
      <w:r w:rsidRPr="00C325AD">
        <w:rPr>
          <w:i/>
          <w:iCs/>
          <w:shd w:val="clear" w:color="auto" w:fill="FFFFFF"/>
        </w:rPr>
        <w:t xml:space="preserve"> for projects</w:t>
      </w:r>
      <w:r w:rsidRPr="00C325AD">
        <w:rPr>
          <w:shd w:val="clear" w:color="auto" w:fill="FFFFFF"/>
        </w:rPr>
        <w:t>. Routledge.</w:t>
      </w:r>
    </w:p>
    <w:p w14:paraId="7E0DE0F3" w14:textId="77777777" w:rsidR="00C70AE7" w:rsidRPr="00C325AD" w:rsidRDefault="00650451" w:rsidP="00B32C2D">
      <w:pPr>
        <w:rPr>
          <w:shd w:val="clear" w:color="auto" w:fill="FFFFFF"/>
        </w:rPr>
      </w:pPr>
      <w:proofErr w:type="spellStart"/>
      <w:r w:rsidRPr="00C325AD">
        <w:rPr>
          <w:shd w:val="clear" w:color="auto" w:fill="FFFFFF"/>
        </w:rPr>
        <w:t>Inglesi-Lotz</w:t>
      </w:r>
      <w:proofErr w:type="spellEnd"/>
      <w:r w:rsidRPr="00C325AD">
        <w:rPr>
          <w:shd w:val="clear" w:color="auto" w:fill="FFFFFF"/>
        </w:rPr>
        <w:t>, R., 2017. Social rate of return to R&amp;D on various energy technologies: Where should we invest more? A study of G7 countries. </w:t>
      </w:r>
      <w:r w:rsidRPr="00C325AD">
        <w:rPr>
          <w:i/>
          <w:iCs/>
          <w:shd w:val="clear" w:color="auto" w:fill="FFFFFF"/>
        </w:rPr>
        <w:t>Energy Policy</w:t>
      </w:r>
      <w:r w:rsidRPr="00C325AD">
        <w:rPr>
          <w:shd w:val="clear" w:color="auto" w:fill="FFFFFF"/>
        </w:rPr>
        <w:t>, </w:t>
      </w:r>
      <w:r w:rsidRPr="00C325AD">
        <w:rPr>
          <w:i/>
          <w:iCs/>
          <w:shd w:val="clear" w:color="auto" w:fill="FFFFFF"/>
        </w:rPr>
        <w:t>101</w:t>
      </w:r>
      <w:r w:rsidRPr="00C325AD">
        <w:rPr>
          <w:shd w:val="clear" w:color="auto" w:fill="FFFFFF"/>
        </w:rPr>
        <w:t>, pp.521-525.</w:t>
      </w:r>
    </w:p>
    <w:p w14:paraId="757BC648" w14:textId="77777777" w:rsidR="00C70AE7" w:rsidRPr="00C325AD" w:rsidRDefault="00650451" w:rsidP="00B32C2D">
      <w:pPr>
        <w:rPr>
          <w:shd w:val="clear" w:color="auto" w:fill="FFFFFF"/>
        </w:rPr>
      </w:pPr>
      <w:r w:rsidRPr="00C325AD">
        <w:rPr>
          <w:shd w:val="clear" w:color="auto" w:fill="FFFFFF"/>
        </w:rPr>
        <w:t xml:space="preserve">Johnston, R. and </w:t>
      </w:r>
      <w:proofErr w:type="spellStart"/>
      <w:r w:rsidRPr="00C325AD">
        <w:rPr>
          <w:shd w:val="clear" w:color="auto" w:fill="FFFFFF"/>
        </w:rPr>
        <w:t>Petacchi</w:t>
      </w:r>
      <w:proofErr w:type="spellEnd"/>
      <w:r w:rsidRPr="00C325AD">
        <w:rPr>
          <w:shd w:val="clear" w:color="auto" w:fill="FFFFFF"/>
        </w:rPr>
        <w:t>, R., 2017. Regulatory oversight of financial reporting: Securities and Exchange Commission comment letters. </w:t>
      </w:r>
      <w:r w:rsidRPr="00C325AD">
        <w:rPr>
          <w:i/>
          <w:iCs/>
          <w:shd w:val="clear" w:color="auto" w:fill="FFFFFF"/>
        </w:rPr>
        <w:t>Contemporary Accounting Research</w:t>
      </w:r>
      <w:r w:rsidRPr="00C325AD">
        <w:rPr>
          <w:shd w:val="clear" w:color="auto" w:fill="FFFFFF"/>
        </w:rPr>
        <w:t>, </w:t>
      </w:r>
      <w:r w:rsidRPr="00C325AD">
        <w:rPr>
          <w:i/>
          <w:iCs/>
          <w:shd w:val="clear" w:color="auto" w:fill="FFFFFF"/>
        </w:rPr>
        <w:t>34</w:t>
      </w:r>
      <w:r w:rsidRPr="00C325AD">
        <w:rPr>
          <w:shd w:val="clear" w:color="auto" w:fill="FFFFFF"/>
        </w:rPr>
        <w:t>(2), pp.1128-1155.</w:t>
      </w:r>
    </w:p>
    <w:p w14:paraId="2872A9AD" w14:textId="77777777" w:rsidR="00C70AE7" w:rsidRPr="00C325AD" w:rsidRDefault="00650451" w:rsidP="00B32C2D">
      <w:pPr>
        <w:rPr>
          <w:shd w:val="clear" w:color="auto" w:fill="FFFFFF"/>
        </w:rPr>
      </w:pPr>
      <w:r w:rsidRPr="00C325AD">
        <w:rPr>
          <w:shd w:val="clear" w:color="auto" w:fill="FFFFFF"/>
        </w:rPr>
        <w:t>Kashyap, R., 2017. A to F, For Whom the Bell (Curve) Tolls: Trade Your Grade Based on the Net Present Value of Friendships with Financial Incentives.</w:t>
      </w:r>
    </w:p>
    <w:p w14:paraId="51E40C84" w14:textId="77777777" w:rsidR="00C70AE7" w:rsidRPr="00C325AD" w:rsidRDefault="00650451" w:rsidP="00B32C2D">
      <w:pPr>
        <w:rPr>
          <w:shd w:val="clear" w:color="auto" w:fill="FFFFFF"/>
        </w:rPr>
      </w:pPr>
      <w:proofErr w:type="spellStart"/>
      <w:r w:rsidRPr="00C325AD">
        <w:rPr>
          <w:shd w:val="clear" w:color="auto" w:fill="FFFFFF"/>
        </w:rPr>
        <w:lastRenderedPageBreak/>
        <w:t>Lisowsky</w:t>
      </w:r>
      <w:proofErr w:type="spellEnd"/>
      <w:r w:rsidRPr="00C325AD">
        <w:rPr>
          <w:shd w:val="clear" w:color="auto" w:fill="FFFFFF"/>
        </w:rPr>
        <w:t xml:space="preserve">, P., </w:t>
      </w:r>
      <w:proofErr w:type="spellStart"/>
      <w:r w:rsidRPr="00C325AD">
        <w:rPr>
          <w:shd w:val="clear" w:color="auto" w:fill="FFFFFF"/>
        </w:rPr>
        <w:t>Minnis</w:t>
      </w:r>
      <w:proofErr w:type="spellEnd"/>
      <w:r w:rsidRPr="00C325AD">
        <w:rPr>
          <w:shd w:val="clear" w:color="auto" w:fill="FFFFFF"/>
        </w:rPr>
        <w:t>, M. and Sutherland, A., 2017. Economic growth and financial statement verification. </w:t>
      </w:r>
      <w:r w:rsidRPr="00C325AD">
        <w:rPr>
          <w:i/>
          <w:iCs/>
          <w:shd w:val="clear" w:color="auto" w:fill="FFFFFF"/>
        </w:rPr>
        <w:t>Journal of Accounting Research</w:t>
      </w:r>
      <w:r w:rsidRPr="00C325AD">
        <w:rPr>
          <w:shd w:val="clear" w:color="auto" w:fill="FFFFFF"/>
        </w:rPr>
        <w:t>, </w:t>
      </w:r>
      <w:r w:rsidRPr="00C325AD">
        <w:rPr>
          <w:i/>
          <w:iCs/>
          <w:shd w:val="clear" w:color="auto" w:fill="FFFFFF"/>
        </w:rPr>
        <w:t>55</w:t>
      </w:r>
      <w:r w:rsidRPr="00C325AD">
        <w:rPr>
          <w:shd w:val="clear" w:color="auto" w:fill="FFFFFF"/>
        </w:rPr>
        <w:t>(4), pp.745-794.</w:t>
      </w:r>
    </w:p>
    <w:p w14:paraId="34C10669" w14:textId="77777777" w:rsidR="00C70AE7" w:rsidRPr="00C325AD" w:rsidRDefault="00650451" w:rsidP="00B32C2D">
      <w:pPr>
        <w:rPr>
          <w:shd w:val="clear" w:color="auto" w:fill="FFFFFF"/>
        </w:rPr>
      </w:pPr>
      <w:r w:rsidRPr="00C325AD">
        <w:rPr>
          <w:shd w:val="clear" w:color="auto" w:fill="FFFFFF"/>
        </w:rPr>
        <w:t xml:space="preserve">Lo, K., Ramos, F. and </w:t>
      </w:r>
      <w:proofErr w:type="spellStart"/>
      <w:r w:rsidRPr="00C325AD">
        <w:rPr>
          <w:shd w:val="clear" w:color="auto" w:fill="FFFFFF"/>
        </w:rPr>
        <w:t>Rogo</w:t>
      </w:r>
      <w:proofErr w:type="spellEnd"/>
      <w:r w:rsidRPr="00C325AD">
        <w:rPr>
          <w:shd w:val="clear" w:color="auto" w:fill="FFFFFF"/>
        </w:rPr>
        <w:t>, R., 2017. Earnings management and annual report readability. </w:t>
      </w:r>
      <w:r w:rsidRPr="00C325AD">
        <w:rPr>
          <w:i/>
          <w:iCs/>
          <w:shd w:val="clear" w:color="auto" w:fill="FFFFFF"/>
        </w:rPr>
        <w:t>Journal of Accounting and Economics</w:t>
      </w:r>
      <w:r w:rsidRPr="00C325AD">
        <w:rPr>
          <w:shd w:val="clear" w:color="auto" w:fill="FFFFFF"/>
        </w:rPr>
        <w:t>, </w:t>
      </w:r>
      <w:r w:rsidRPr="00C325AD">
        <w:rPr>
          <w:i/>
          <w:iCs/>
          <w:shd w:val="clear" w:color="auto" w:fill="FFFFFF"/>
        </w:rPr>
        <w:t>63</w:t>
      </w:r>
      <w:r w:rsidRPr="00C325AD">
        <w:rPr>
          <w:shd w:val="clear" w:color="auto" w:fill="FFFFFF"/>
        </w:rPr>
        <w:t>(1), pp.1-25.</w:t>
      </w:r>
    </w:p>
    <w:p w14:paraId="6C1FB78B" w14:textId="77777777" w:rsidR="00C70AE7" w:rsidRPr="00C325AD" w:rsidRDefault="00650451" w:rsidP="00B32C2D">
      <w:pPr>
        <w:rPr>
          <w:shd w:val="clear" w:color="auto" w:fill="FFFFFF"/>
        </w:rPr>
      </w:pPr>
      <w:proofErr w:type="spellStart"/>
      <w:r w:rsidRPr="00C325AD">
        <w:rPr>
          <w:shd w:val="clear" w:color="auto" w:fill="FFFFFF"/>
        </w:rPr>
        <w:t>Maina</w:t>
      </w:r>
      <w:proofErr w:type="spellEnd"/>
      <w:r w:rsidRPr="00C325AD">
        <w:rPr>
          <w:shd w:val="clear" w:color="auto" w:fill="FFFFFF"/>
        </w:rPr>
        <w:t xml:space="preserve">, F.G. and </w:t>
      </w:r>
      <w:proofErr w:type="spellStart"/>
      <w:r w:rsidRPr="00C325AD">
        <w:rPr>
          <w:shd w:val="clear" w:color="auto" w:fill="FFFFFF"/>
        </w:rPr>
        <w:t>Sakwa</w:t>
      </w:r>
      <w:proofErr w:type="spellEnd"/>
      <w:r w:rsidRPr="00C325AD">
        <w:rPr>
          <w:shd w:val="clear" w:color="auto" w:fill="FFFFFF"/>
        </w:rPr>
        <w:t>, M.M., 2017. Understanding financial distress among listed firms in Nairobi stock exchange: A quantitative approach using the Z-score multi-discriminant financial analysis model.</w:t>
      </w:r>
    </w:p>
    <w:p w14:paraId="17D141B1" w14:textId="77777777" w:rsidR="00C70AE7" w:rsidRPr="00C325AD" w:rsidRDefault="00650451" w:rsidP="00B32C2D">
      <w:pPr>
        <w:rPr>
          <w:shd w:val="clear" w:color="auto" w:fill="FFFFFF"/>
        </w:rPr>
      </w:pPr>
      <w:r w:rsidRPr="00C325AD">
        <w:rPr>
          <w:shd w:val="clear" w:color="auto" w:fill="FFFFFF"/>
        </w:rPr>
        <w:t>Miller, T.W., 2017. Criteria for Corporate Investment Decisions: Comparison of Cash Flow and Accounting Based Approaches. </w:t>
      </w:r>
      <w:r w:rsidRPr="00C325AD">
        <w:rPr>
          <w:i/>
          <w:iCs/>
          <w:shd w:val="clear" w:color="auto" w:fill="FFFFFF"/>
        </w:rPr>
        <w:t>International Research Journal of Applied Finance</w:t>
      </w:r>
      <w:r w:rsidRPr="00C325AD">
        <w:rPr>
          <w:shd w:val="clear" w:color="auto" w:fill="FFFFFF"/>
        </w:rPr>
        <w:t>, </w:t>
      </w:r>
      <w:r w:rsidRPr="00C325AD">
        <w:rPr>
          <w:i/>
          <w:iCs/>
          <w:shd w:val="clear" w:color="auto" w:fill="FFFFFF"/>
        </w:rPr>
        <w:t>8</w:t>
      </w:r>
      <w:r w:rsidRPr="00C325AD">
        <w:rPr>
          <w:shd w:val="clear" w:color="auto" w:fill="FFFFFF"/>
        </w:rPr>
        <w:t>(9), pp.553-560.</w:t>
      </w:r>
    </w:p>
    <w:p w14:paraId="51D1CFE2" w14:textId="77777777" w:rsidR="00C70AE7" w:rsidRPr="00C325AD" w:rsidRDefault="00650451" w:rsidP="00B32C2D">
      <w:pPr>
        <w:rPr>
          <w:shd w:val="clear" w:color="auto" w:fill="FFFFFF"/>
        </w:rPr>
      </w:pPr>
      <w:proofErr w:type="spellStart"/>
      <w:r w:rsidRPr="00C325AD">
        <w:rPr>
          <w:shd w:val="clear" w:color="auto" w:fill="FFFFFF"/>
        </w:rPr>
        <w:t>Minnis</w:t>
      </w:r>
      <w:proofErr w:type="spellEnd"/>
      <w:r w:rsidRPr="00C325AD">
        <w:rPr>
          <w:shd w:val="clear" w:color="auto" w:fill="FFFFFF"/>
        </w:rPr>
        <w:t>, M. and Sutherland, A., 2017. Financial statements as monitoring mechanisms: Evidence from small commercial loans. </w:t>
      </w:r>
      <w:r w:rsidRPr="00C325AD">
        <w:rPr>
          <w:i/>
          <w:iCs/>
          <w:shd w:val="clear" w:color="auto" w:fill="FFFFFF"/>
        </w:rPr>
        <w:t>Journal of Accounting Research</w:t>
      </w:r>
      <w:r w:rsidRPr="00C325AD">
        <w:rPr>
          <w:shd w:val="clear" w:color="auto" w:fill="FFFFFF"/>
        </w:rPr>
        <w:t>, </w:t>
      </w:r>
      <w:r w:rsidRPr="00C325AD">
        <w:rPr>
          <w:i/>
          <w:iCs/>
          <w:shd w:val="clear" w:color="auto" w:fill="FFFFFF"/>
        </w:rPr>
        <w:t>55</w:t>
      </w:r>
      <w:r w:rsidRPr="00C325AD">
        <w:rPr>
          <w:shd w:val="clear" w:color="auto" w:fill="FFFFFF"/>
        </w:rPr>
        <w:t>(1), pp.197-233.</w:t>
      </w:r>
    </w:p>
    <w:p w14:paraId="7920EDDC" w14:textId="77777777" w:rsidR="00C70AE7" w:rsidRPr="00C325AD" w:rsidRDefault="00650451" w:rsidP="00B32C2D">
      <w:pPr>
        <w:rPr>
          <w:shd w:val="clear" w:color="auto" w:fill="FFFFFF"/>
        </w:rPr>
      </w:pPr>
      <w:r w:rsidRPr="00C325AD">
        <w:rPr>
          <w:shd w:val="clear" w:color="auto" w:fill="FFFFFF"/>
        </w:rPr>
        <w:t xml:space="preserve">Mitchell, G.E., 2017. Fiscal leanness and fiscal responsiveness: Exploring the normative limits of strategic </w:t>
      </w:r>
      <w:proofErr w:type="spellStart"/>
      <w:r w:rsidRPr="00C325AD">
        <w:rPr>
          <w:shd w:val="clear" w:color="auto" w:fill="FFFFFF"/>
        </w:rPr>
        <w:t>nonprofit</w:t>
      </w:r>
      <w:proofErr w:type="spellEnd"/>
      <w:r w:rsidRPr="00C325AD">
        <w:rPr>
          <w:shd w:val="clear" w:color="auto" w:fill="FFFFFF"/>
        </w:rPr>
        <w:t xml:space="preserve"> financial management. </w:t>
      </w:r>
      <w:r w:rsidRPr="00C325AD">
        <w:rPr>
          <w:i/>
          <w:iCs/>
          <w:shd w:val="clear" w:color="auto" w:fill="FFFFFF"/>
        </w:rPr>
        <w:t>Administration &amp; Society</w:t>
      </w:r>
      <w:r w:rsidRPr="00C325AD">
        <w:rPr>
          <w:shd w:val="clear" w:color="auto" w:fill="FFFFFF"/>
        </w:rPr>
        <w:t>, </w:t>
      </w:r>
      <w:r w:rsidRPr="00C325AD">
        <w:rPr>
          <w:i/>
          <w:iCs/>
          <w:shd w:val="clear" w:color="auto" w:fill="FFFFFF"/>
        </w:rPr>
        <w:t>49</w:t>
      </w:r>
      <w:r w:rsidRPr="00C325AD">
        <w:rPr>
          <w:shd w:val="clear" w:color="auto" w:fill="FFFFFF"/>
        </w:rPr>
        <w:t xml:space="preserve">(9), pp.1272-1296. </w:t>
      </w:r>
    </w:p>
    <w:p w14:paraId="7F520C2D" w14:textId="77777777" w:rsidR="00C70AE7" w:rsidRPr="00C325AD" w:rsidRDefault="00650451" w:rsidP="00B32C2D">
      <w:pPr>
        <w:rPr>
          <w:shd w:val="clear" w:color="auto" w:fill="FFFFFF"/>
        </w:rPr>
      </w:pPr>
      <w:r w:rsidRPr="00C325AD">
        <w:rPr>
          <w:shd w:val="clear" w:color="auto" w:fill="FFFFFF"/>
        </w:rPr>
        <w:t xml:space="preserve">Parke, T., </w:t>
      </w:r>
      <w:proofErr w:type="spellStart"/>
      <w:r w:rsidRPr="00C325AD">
        <w:rPr>
          <w:shd w:val="clear" w:color="auto" w:fill="FFFFFF"/>
        </w:rPr>
        <w:t>Marchenko</w:t>
      </w:r>
      <w:proofErr w:type="spellEnd"/>
      <w:r w:rsidRPr="00C325AD">
        <w:rPr>
          <w:shd w:val="clear" w:color="auto" w:fill="FFFFFF"/>
        </w:rPr>
        <w:t xml:space="preserve">, O., </w:t>
      </w:r>
      <w:proofErr w:type="spellStart"/>
      <w:r w:rsidRPr="00C325AD">
        <w:rPr>
          <w:shd w:val="clear" w:color="auto" w:fill="FFFFFF"/>
        </w:rPr>
        <w:t>Anisimov</w:t>
      </w:r>
      <w:proofErr w:type="spellEnd"/>
      <w:r w:rsidRPr="00C325AD">
        <w:rPr>
          <w:shd w:val="clear" w:color="auto" w:fill="FFFFFF"/>
        </w:rPr>
        <w:t xml:space="preserve">, V., Ivanova, A., Jennison, C., </w:t>
      </w:r>
      <w:proofErr w:type="spellStart"/>
      <w:r w:rsidRPr="00C325AD">
        <w:rPr>
          <w:shd w:val="clear" w:color="auto" w:fill="FFFFFF"/>
        </w:rPr>
        <w:t>Perevozskaya</w:t>
      </w:r>
      <w:proofErr w:type="spellEnd"/>
      <w:r w:rsidRPr="00C325AD">
        <w:rPr>
          <w:shd w:val="clear" w:color="auto" w:fill="FFFFFF"/>
        </w:rPr>
        <w:t xml:space="preserve">, I. and Song, G., 2017. Comparing oncology clinical programs by use of innovative designs and expected net present value optimization: Which adaptive approach leads to the best </w:t>
      </w:r>
      <w:proofErr w:type="gramStart"/>
      <w:r w:rsidRPr="00C325AD">
        <w:rPr>
          <w:shd w:val="clear" w:color="auto" w:fill="FFFFFF"/>
        </w:rPr>
        <w:t>result?.</w:t>
      </w:r>
      <w:proofErr w:type="gramEnd"/>
      <w:r w:rsidRPr="00C325AD">
        <w:rPr>
          <w:shd w:val="clear" w:color="auto" w:fill="FFFFFF"/>
        </w:rPr>
        <w:t> </w:t>
      </w:r>
      <w:r w:rsidRPr="00C325AD">
        <w:rPr>
          <w:i/>
          <w:iCs/>
          <w:shd w:val="clear" w:color="auto" w:fill="FFFFFF"/>
        </w:rPr>
        <w:t>Journal of biopharmaceutical statistics</w:t>
      </w:r>
      <w:r w:rsidRPr="00C325AD">
        <w:rPr>
          <w:shd w:val="clear" w:color="auto" w:fill="FFFFFF"/>
        </w:rPr>
        <w:t>, </w:t>
      </w:r>
      <w:r w:rsidRPr="00C325AD">
        <w:rPr>
          <w:i/>
          <w:iCs/>
          <w:shd w:val="clear" w:color="auto" w:fill="FFFFFF"/>
        </w:rPr>
        <w:t>27</w:t>
      </w:r>
      <w:r w:rsidRPr="00C325AD">
        <w:rPr>
          <w:shd w:val="clear" w:color="auto" w:fill="FFFFFF"/>
        </w:rPr>
        <w:t>(3), pp.457-476.</w:t>
      </w:r>
    </w:p>
    <w:p w14:paraId="09AA12E9" w14:textId="77777777" w:rsidR="00C70AE7" w:rsidRPr="00C325AD" w:rsidRDefault="00650451" w:rsidP="00B32C2D">
      <w:pPr>
        <w:rPr>
          <w:shd w:val="clear" w:color="auto" w:fill="FFFFFF"/>
        </w:rPr>
      </w:pPr>
      <w:proofErr w:type="spellStart"/>
      <w:r w:rsidRPr="00C325AD">
        <w:rPr>
          <w:shd w:val="clear" w:color="auto" w:fill="FFFFFF"/>
        </w:rPr>
        <w:t>Petković</w:t>
      </w:r>
      <w:proofErr w:type="spellEnd"/>
      <w:r w:rsidRPr="00C325AD">
        <w:rPr>
          <w:shd w:val="clear" w:color="auto" w:fill="FFFFFF"/>
        </w:rPr>
        <w:t xml:space="preserve">, D., </w:t>
      </w:r>
      <w:proofErr w:type="spellStart"/>
      <w:r w:rsidRPr="00C325AD">
        <w:rPr>
          <w:shd w:val="clear" w:color="auto" w:fill="FFFFFF"/>
        </w:rPr>
        <w:t>Shamshirband</w:t>
      </w:r>
      <w:proofErr w:type="spellEnd"/>
      <w:r w:rsidRPr="00C325AD">
        <w:rPr>
          <w:shd w:val="clear" w:color="auto" w:fill="FFFFFF"/>
        </w:rPr>
        <w:t xml:space="preserve">, S., </w:t>
      </w:r>
      <w:proofErr w:type="spellStart"/>
      <w:r w:rsidRPr="00C325AD">
        <w:rPr>
          <w:shd w:val="clear" w:color="auto" w:fill="FFFFFF"/>
        </w:rPr>
        <w:t>Kamsin</w:t>
      </w:r>
      <w:proofErr w:type="spellEnd"/>
      <w:r w:rsidRPr="00C325AD">
        <w:rPr>
          <w:shd w:val="clear" w:color="auto" w:fill="FFFFFF"/>
        </w:rPr>
        <w:t xml:space="preserve">, A., Lee, M., </w:t>
      </w:r>
      <w:proofErr w:type="spellStart"/>
      <w:r w:rsidRPr="00C325AD">
        <w:rPr>
          <w:shd w:val="clear" w:color="auto" w:fill="FFFFFF"/>
        </w:rPr>
        <w:t>Anicic</w:t>
      </w:r>
      <w:proofErr w:type="spellEnd"/>
      <w:r w:rsidRPr="00C325AD">
        <w:rPr>
          <w:shd w:val="clear" w:color="auto" w:fill="FFFFFF"/>
        </w:rPr>
        <w:t xml:space="preserve">, O. and </w:t>
      </w:r>
      <w:proofErr w:type="spellStart"/>
      <w:r w:rsidRPr="00C325AD">
        <w:rPr>
          <w:shd w:val="clear" w:color="auto" w:fill="FFFFFF"/>
        </w:rPr>
        <w:t>Nikolić</w:t>
      </w:r>
      <w:proofErr w:type="spellEnd"/>
      <w:r w:rsidRPr="00C325AD">
        <w:rPr>
          <w:shd w:val="clear" w:color="auto" w:fill="FFFFFF"/>
        </w:rPr>
        <w:t xml:space="preserve">, V., 2018. Retraction notice to “Survey of the most influential parameters on the wind farm net present value (NPV) by adaptive neuro-fuzzy </w:t>
      </w:r>
      <w:proofErr w:type="gramStart"/>
      <w:r w:rsidRPr="00C325AD">
        <w:rPr>
          <w:shd w:val="clear" w:color="auto" w:fill="FFFFFF"/>
        </w:rPr>
        <w:t>approach”[</w:t>
      </w:r>
      <w:proofErr w:type="gramEnd"/>
      <w:r w:rsidRPr="00C325AD">
        <w:rPr>
          <w:shd w:val="clear" w:color="auto" w:fill="FFFFFF"/>
        </w:rPr>
        <w:t>Renewable and Sustainable Energy Reviews (2016) page range from 1270-1278 of retracted article]. </w:t>
      </w:r>
      <w:r w:rsidRPr="00C325AD">
        <w:rPr>
          <w:i/>
          <w:iCs/>
          <w:shd w:val="clear" w:color="auto" w:fill="FFFFFF"/>
        </w:rPr>
        <w:t>Renewable and Sustainable Energy Reviews</w:t>
      </w:r>
      <w:r w:rsidRPr="00C325AD">
        <w:rPr>
          <w:shd w:val="clear" w:color="auto" w:fill="FFFFFF"/>
        </w:rPr>
        <w:t>, </w:t>
      </w:r>
      <w:r w:rsidRPr="00C325AD">
        <w:rPr>
          <w:i/>
          <w:iCs/>
          <w:shd w:val="clear" w:color="auto" w:fill="FFFFFF"/>
        </w:rPr>
        <w:t>83</w:t>
      </w:r>
      <w:r w:rsidRPr="00C325AD">
        <w:rPr>
          <w:shd w:val="clear" w:color="auto" w:fill="FFFFFF"/>
        </w:rPr>
        <w:t>, p.177.</w:t>
      </w:r>
    </w:p>
    <w:p w14:paraId="5CA43229" w14:textId="77777777" w:rsidR="00C70AE7" w:rsidRPr="00C325AD" w:rsidRDefault="00650451" w:rsidP="00B32C2D">
      <w:pPr>
        <w:rPr>
          <w:shd w:val="clear" w:color="auto" w:fill="FFFFFF"/>
        </w:rPr>
      </w:pPr>
      <w:proofErr w:type="spellStart"/>
      <w:r w:rsidRPr="00C325AD">
        <w:rPr>
          <w:shd w:val="clear" w:color="auto" w:fill="FFFFFF"/>
        </w:rPr>
        <w:lastRenderedPageBreak/>
        <w:t>Piatti</w:t>
      </w:r>
      <w:proofErr w:type="spellEnd"/>
      <w:r w:rsidRPr="00C325AD">
        <w:rPr>
          <w:shd w:val="clear" w:color="auto" w:fill="FFFFFF"/>
        </w:rPr>
        <w:t xml:space="preserve">, I. and </w:t>
      </w:r>
      <w:proofErr w:type="spellStart"/>
      <w:r w:rsidRPr="00C325AD">
        <w:rPr>
          <w:shd w:val="clear" w:color="auto" w:fill="FFFFFF"/>
        </w:rPr>
        <w:t>Trojani</w:t>
      </w:r>
      <w:proofErr w:type="spellEnd"/>
      <w:r w:rsidRPr="00C325AD">
        <w:rPr>
          <w:shd w:val="clear" w:color="auto" w:fill="FFFFFF"/>
        </w:rPr>
        <w:t>, F., 2017. Predictable risks and predictive regression in present-value models.</w:t>
      </w:r>
    </w:p>
    <w:p w14:paraId="22252D9B" w14:textId="77777777" w:rsidR="00C70AE7" w:rsidRPr="00C325AD" w:rsidRDefault="00650451" w:rsidP="00B32C2D">
      <w:pPr>
        <w:rPr>
          <w:shd w:val="clear" w:color="auto" w:fill="FFFFFF"/>
        </w:rPr>
      </w:pPr>
      <w:r w:rsidRPr="00C325AD">
        <w:rPr>
          <w:shd w:val="clear" w:color="auto" w:fill="FFFFFF"/>
        </w:rPr>
        <w:t xml:space="preserve">Plumley, D., Wilson, R. and </w:t>
      </w:r>
      <w:proofErr w:type="spellStart"/>
      <w:r w:rsidRPr="00C325AD">
        <w:rPr>
          <w:shd w:val="clear" w:color="auto" w:fill="FFFFFF"/>
        </w:rPr>
        <w:t>Ramchandani</w:t>
      </w:r>
      <w:proofErr w:type="spellEnd"/>
      <w:r w:rsidRPr="00C325AD">
        <w:rPr>
          <w:shd w:val="clear" w:color="auto" w:fill="FFFFFF"/>
        </w:rPr>
        <w:t xml:space="preserve">, G., 2017. Towards a model for measuring the holistic performance of professional Football clubs. </w:t>
      </w:r>
      <w:r w:rsidRPr="00C325AD">
        <w:rPr>
          <w:i/>
          <w:iCs/>
          <w:shd w:val="clear" w:color="auto" w:fill="FFFFFF"/>
        </w:rPr>
        <w:t>Soccer &amp; Society</w:t>
      </w:r>
      <w:r w:rsidRPr="00C325AD">
        <w:rPr>
          <w:shd w:val="clear" w:color="auto" w:fill="FFFFFF"/>
        </w:rPr>
        <w:t>, </w:t>
      </w:r>
      <w:r w:rsidRPr="00C325AD">
        <w:rPr>
          <w:i/>
          <w:iCs/>
          <w:shd w:val="clear" w:color="auto" w:fill="FFFFFF"/>
        </w:rPr>
        <w:t>18</w:t>
      </w:r>
      <w:r w:rsidRPr="00C325AD">
        <w:rPr>
          <w:shd w:val="clear" w:color="auto" w:fill="FFFFFF"/>
        </w:rPr>
        <w:t>(1), pp.16-29.</w:t>
      </w:r>
    </w:p>
    <w:p w14:paraId="07535D91" w14:textId="77777777" w:rsidR="00C70AE7" w:rsidRPr="00C325AD" w:rsidRDefault="00650451" w:rsidP="00B32C2D">
      <w:pPr>
        <w:rPr>
          <w:shd w:val="clear" w:color="auto" w:fill="FFFFFF"/>
        </w:rPr>
      </w:pPr>
      <w:r w:rsidRPr="00C325AD">
        <w:rPr>
          <w:shd w:val="clear" w:color="auto" w:fill="FFFFFF"/>
        </w:rPr>
        <w:t xml:space="preserve">Richmond, A., 2018. Direct net present value open pit optimization with probabilistic models. In </w:t>
      </w:r>
      <w:r w:rsidRPr="00C325AD">
        <w:rPr>
          <w:i/>
          <w:iCs/>
          <w:shd w:val="clear" w:color="auto" w:fill="FFFFFF"/>
        </w:rPr>
        <w:t>Advances in Applied Strategic Mine Planning</w:t>
      </w:r>
      <w:r w:rsidRPr="00C325AD">
        <w:rPr>
          <w:shd w:val="clear" w:color="auto" w:fill="FFFFFF"/>
        </w:rPr>
        <w:t> (pp. 217-228). Springer, Cham.</w:t>
      </w:r>
    </w:p>
    <w:p w14:paraId="24393761" w14:textId="77777777" w:rsidR="00C70AE7" w:rsidRPr="00C325AD" w:rsidRDefault="00650451" w:rsidP="00B32C2D">
      <w:pPr>
        <w:rPr>
          <w:shd w:val="clear" w:color="auto" w:fill="FFFFFF"/>
        </w:rPr>
      </w:pPr>
      <w:proofErr w:type="spellStart"/>
      <w:r w:rsidRPr="00C325AD">
        <w:rPr>
          <w:shd w:val="clear" w:color="auto" w:fill="FFFFFF"/>
        </w:rPr>
        <w:t>Santandrea</w:t>
      </w:r>
      <w:proofErr w:type="spellEnd"/>
      <w:r w:rsidRPr="00C325AD">
        <w:rPr>
          <w:shd w:val="clear" w:color="auto" w:fill="FFFFFF"/>
        </w:rPr>
        <w:t xml:space="preserve">, M., </w:t>
      </w:r>
      <w:proofErr w:type="spellStart"/>
      <w:r w:rsidRPr="00C325AD">
        <w:rPr>
          <w:shd w:val="clear" w:color="auto" w:fill="FFFFFF"/>
        </w:rPr>
        <w:t>Sironi</w:t>
      </w:r>
      <w:proofErr w:type="spellEnd"/>
      <w:r w:rsidRPr="00C325AD">
        <w:rPr>
          <w:shd w:val="clear" w:color="auto" w:fill="FFFFFF"/>
        </w:rPr>
        <w:t xml:space="preserve">, A., Grassi, L. and </w:t>
      </w:r>
      <w:proofErr w:type="spellStart"/>
      <w:r w:rsidRPr="00C325AD">
        <w:rPr>
          <w:shd w:val="clear" w:color="auto" w:fill="FFFFFF"/>
        </w:rPr>
        <w:t>Giorgino</w:t>
      </w:r>
      <w:proofErr w:type="spellEnd"/>
      <w:r w:rsidRPr="00C325AD">
        <w:rPr>
          <w:shd w:val="clear" w:color="auto" w:fill="FFFFFF"/>
        </w:rPr>
        <w:t>, M., 2017. Concentration risk and internal rate of return: Evidence from the infrastructure equity market. </w:t>
      </w:r>
      <w:r w:rsidRPr="00C325AD">
        <w:rPr>
          <w:i/>
          <w:iCs/>
          <w:shd w:val="clear" w:color="auto" w:fill="FFFFFF"/>
        </w:rPr>
        <w:t>International Journal of Project Management</w:t>
      </w:r>
      <w:r w:rsidRPr="00C325AD">
        <w:rPr>
          <w:shd w:val="clear" w:color="auto" w:fill="FFFFFF"/>
        </w:rPr>
        <w:t>, </w:t>
      </w:r>
      <w:r w:rsidRPr="00C325AD">
        <w:rPr>
          <w:i/>
          <w:iCs/>
          <w:shd w:val="clear" w:color="auto" w:fill="FFFFFF"/>
        </w:rPr>
        <w:t>35</w:t>
      </w:r>
      <w:r w:rsidRPr="00C325AD">
        <w:rPr>
          <w:shd w:val="clear" w:color="auto" w:fill="FFFFFF"/>
        </w:rPr>
        <w:t>(3), pp.241-251.</w:t>
      </w:r>
    </w:p>
    <w:p w14:paraId="420E4474" w14:textId="77777777" w:rsidR="00C70AE7" w:rsidRPr="00C325AD" w:rsidRDefault="00650451" w:rsidP="00B32C2D">
      <w:pPr>
        <w:rPr>
          <w:shd w:val="clear" w:color="auto" w:fill="FFFFFF"/>
        </w:rPr>
      </w:pPr>
      <w:r w:rsidRPr="00C325AD">
        <w:rPr>
          <w:shd w:val="clear" w:color="auto" w:fill="FFFFFF"/>
        </w:rPr>
        <w:t>Warren, C.S. and Jones, J., 2018. </w:t>
      </w:r>
      <w:r w:rsidRPr="00C325AD">
        <w:rPr>
          <w:i/>
          <w:iCs/>
          <w:shd w:val="clear" w:color="auto" w:fill="FFFFFF"/>
        </w:rPr>
        <w:t>Corporate financial accounting</w:t>
      </w:r>
      <w:r w:rsidRPr="00C325AD">
        <w:rPr>
          <w:shd w:val="clear" w:color="auto" w:fill="FFFFFF"/>
        </w:rPr>
        <w:t>. Cengage Learning.</w:t>
      </w:r>
    </w:p>
    <w:p w14:paraId="3864E32B" w14:textId="77777777" w:rsidR="00C70AE7" w:rsidRPr="00C325AD" w:rsidRDefault="00650451" w:rsidP="00B32C2D">
      <w:pPr>
        <w:rPr>
          <w:shd w:val="clear" w:color="auto" w:fill="FFFFFF"/>
        </w:rPr>
      </w:pPr>
      <w:proofErr w:type="spellStart"/>
      <w:r w:rsidRPr="00C325AD">
        <w:rPr>
          <w:shd w:val="clear" w:color="auto" w:fill="FFFFFF"/>
        </w:rPr>
        <w:t>Willigers</w:t>
      </w:r>
      <w:proofErr w:type="spellEnd"/>
      <w:r w:rsidRPr="00C325AD">
        <w:rPr>
          <w:shd w:val="clear" w:color="auto" w:fill="FFFFFF"/>
        </w:rPr>
        <w:t xml:space="preserve">, B.J., Jones, B. and </w:t>
      </w:r>
      <w:proofErr w:type="spellStart"/>
      <w:r w:rsidRPr="00C325AD">
        <w:rPr>
          <w:shd w:val="clear" w:color="auto" w:fill="FFFFFF"/>
        </w:rPr>
        <w:t>Bratvold</w:t>
      </w:r>
      <w:proofErr w:type="spellEnd"/>
      <w:r w:rsidRPr="00C325AD">
        <w:rPr>
          <w:shd w:val="clear" w:color="auto" w:fill="FFFFFF"/>
        </w:rPr>
        <w:t>, R.B., 2017. The Net-Present-Value Paradox: Criticized by Many, Applied by All. </w:t>
      </w:r>
      <w:r w:rsidRPr="00C325AD">
        <w:rPr>
          <w:i/>
          <w:iCs/>
          <w:shd w:val="clear" w:color="auto" w:fill="FFFFFF"/>
        </w:rPr>
        <w:t>SPE Economics &amp; Management</w:t>
      </w:r>
      <w:r w:rsidRPr="00C325AD">
        <w:rPr>
          <w:shd w:val="clear" w:color="auto" w:fill="FFFFFF"/>
        </w:rPr>
        <w:t>.</w:t>
      </w:r>
    </w:p>
    <w:p w14:paraId="116BB7F9" w14:textId="77777777" w:rsidR="00C70AE7" w:rsidRPr="00C325AD" w:rsidRDefault="00650451" w:rsidP="00B32C2D">
      <w:pPr>
        <w:rPr>
          <w:shd w:val="clear" w:color="auto" w:fill="FFFFFF"/>
        </w:rPr>
      </w:pPr>
      <w:r w:rsidRPr="00C325AD">
        <w:rPr>
          <w:shd w:val="clear" w:color="auto" w:fill="FFFFFF"/>
        </w:rPr>
        <w:t xml:space="preserve">Wolfson, M.H., 2017. Financial crises: Understanding the </w:t>
      </w:r>
      <w:proofErr w:type="spellStart"/>
      <w:r w:rsidRPr="00C325AD">
        <w:rPr>
          <w:shd w:val="clear" w:color="auto" w:fill="FFFFFF"/>
        </w:rPr>
        <w:t>postwar</w:t>
      </w:r>
      <w:proofErr w:type="spellEnd"/>
      <w:r w:rsidRPr="00C325AD">
        <w:rPr>
          <w:shd w:val="clear" w:color="auto" w:fill="FFFFFF"/>
        </w:rPr>
        <w:t xml:space="preserve"> US experience. Routledge. </w:t>
      </w:r>
    </w:p>
    <w:p w14:paraId="73306E90" w14:textId="77777777" w:rsidR="00CC4F3C" w:rsidRDefault="00650451" w:rsidP="00CC4F3C">
      <w:pPr>
        <w:rPr>
          <w:shd w:val="clear" w:color="auto" w:fill="FFFFFF"/>
        </w:rPr>
      </w:pPr>
      <w:proofErr w:type="spellStart"/>
      <w:r w:rsidRPr="00C325AD">
        <w:rPr>
          <w:shd w:val="clear" w:color="auto" w:fill="FFFFFF"/>
        </w:rPr>
        <w:t>Zietlow</w:t>
      </w:r>
      <w:proofErr w:type="spellEnd"/>
      <w:r w:rsidRPr="00C325AD">
        <w:rPr>
          <w:shd w:val="clear" w:color="auto" w:fill="FFFFFF"/>
        </w:rPr>
        <w:t xml:space="preserve">, J., </w:t>
      </w:r>
      <w:proofErr w:type="spellStart"/>
      <w:r w:rsidRPr="00C325AD">
        <w:rPr>
          <w:shd w:val="clear" w:color="auto" w:fill="FFFFFF"/>
        </w:rPr>
        <w:t>Hankin</w:t>
      </w:r>
      <w:proofErr w:type="spellEnd"/>
      <w:r w:rsidRPr="00C325AD">
        <w:rPr>
          <w:shd w:val="clear" w:color="auto" w:fill="FFFFFF"/>
        </w:rPr>
        <w:t xml:space="preserve">, J.A., </w:t>
      </w:r>
      <w:proofErr w:type="spellStart"/>
      <w:r w:rsidRPr="00C325AD">
        <w:rPr>
          <w:shd w:val="clear" w:color="auto" w:fill="FFFFFF"/>
        </w:rPr>
        <w:t>Seidner</w:t>
      </w:r>
      <w:proofErr w:type="spellEnd"/>
      <w:r w:rsidRPr="00C325AD">
        <w:rPr>
          <w:shd w:val="clear" w:color="auto" w:fill="FFFFFF"/>
        </w:rPr>
        <w:t>, A. and O'Brien, T., 2018. </w:t>
      </w:r>
      <w:r w:rsidRPr="00C325AD">
        <w:rPr>
          <w:i/>
          <w:iCs/>
          <w:shd w:val="clear" w:color="auto" w:fill="FFFFFF"/>
        </w:rPr>
        <w:t xml:space="preserve">Financial management for </w:t>
      </w:r>
      <w:proofErr w:type="spellStart"/>
      <w:r w:rsidRPr="00C325AD">
        <w:rPr>
          <w:i/>
          <w:iCs/>
          <w:shd w:val="clear" w:color="auto" w:fill="FFFFFF"/>
        </w:rPr>
        <w:t>nonprofit</w:t>
      </w:r>
      <w:proofErr w:type="spellEnd"/>
      <w:r w:rsidRPr="00C325AD">
        <w:rPr>
          <w:i/>
          <w:iCs/>
          <w:shd w:val="clear" w:color="auto" w:fill="FFFFFF"/>
        </w:rPr>
        <w:t xml:space="preserve"> organizations: Policies and practices</w:t>
      </w:r>
      <w:r w:rsidRPr="00C325AD">
        <w:rPr>
          <w:shd w:val="clear" w:color="auto" w:fill="FFFFFF"/>
        </w:rPr>
        <w:t>. John Wiley &amp; Sons.</w:t>
      </w:r>
      <w:bookmarkStart w:id="30" w:name="_Toc512681415"/>
    </w:p>
    <w:p w14:paraId="5D8E5425" w14:textId="77777777" w:rsidR="00CC4F3C" w:rsidRDefault="00CC4F3C" w:rsidP="00CC4F3C">
      <w:pPr>
        <w:rPr>
          <w:shd w:val="clear" w:color="auto" w:fill="FFFFFF"/>
        </w:rPr>
      </w:pPr>
    </w:p>
    <w:p w14:paraId="609C5FEC" w14:textId="77777777" w:rsidR="00CC4F3C" w:rsidRDefault="00CC4F3C" w:rsidP="00CC4F3C">
      <w:pPr>
        <w:rPr>
          <w:shd w:val="clear" w:color="auto" w:fill="FFFFFF"/>
        </w:rPr>
      </w:pPr>
    </w:p>
    <w:p w14:paraId="53163B6D" w14:textId="77777777" w:rsidR="00CC4F3C" w:rsidRDefault="00CC4F3C" w:rsidP="00CC4F3C">
      <w:pPr>
        <w:rPr>
          <w:shd w:val="clear" w:color="auto" w:fill="FFFFFF"/>
        </w:rPr>
      </w:pPr>
    </w:p>
    <w:p w14:paraId="74A6A101" w14:textId="77777777" w:rsidR="00CC4F3C" w:rsidRDefault="00CC4F3C" w:rsidP="00CC4F3C">
      <w:pPr>
        <w:rPr>
          <w:shd w:val="clear" w:color="auto" w:fill="FFFFFF"/>
        </w:rPr>
      </w:pPr>
    </w:p>
    <w:p w14:paraId="02F7413C" w14:textId="77777777" w:rsidR="00CC4F3C" w:rsidRDefault="00CC4F3C" w:rsidP="00CC4F3C">
      <w:pPr>
        <w:jc w:val="center"/>
        <w:rPr>
          <w:b/>
          <w:sz w:val="36"/>
          <w:szCs w:val="36"/>
        </w:rPr>
      </w:pPr>
    </w:p>
    <w:p w14:paraId="0A602DF5" w14:textId="77777777" w:rsidR="00CC4F3C" w:rsidRDefault="00CC4F3C" w:rsidP="00CC4F3C">
      <w:pPr>
        <w:jc w:val="center"/>
        <w:rPr>
          <w:b/>
          <w:sz w:val="36"/>
          <w:szCs w:val="36"/>
        </w:rPr>
      </w:pPr>
    </w:p>
    <w:p w14:paraId="0D9BFF90" w14:textId="77777777" w:rsidR="00CC4F3C" w:rsidRDefault="00CC4F3C" w:rsidP="00CC4F3C">
      <w:pPr>
        <w:jc w:val="center"/>
        <w:rPr>
          <w:b/>
          <w:sz w:val="36"/>
          <w:szCs w:val="36"/>
        </w:rPr>
      </w:pPr>
    </w:p>
    <w:p w14:paraId="2A2ECA50" w14:textId="1CAED667" w:rsidR="00CC4F3C" w:rsidRDefault="00CC4F3C" w:rsidP="00CC4F3C">
      <w:pPr>
        <w:jc w:val="center"/>
        <w:rPr>
          <w:b/>
          <w:sz w:val="36"/>
          <w:szCs w:val="36"/>
        </w:rPr>
      </w:pPr>
    </w:p>
    <w:p w14:paraId="7A640156" w14:textId="69942ADD" w:rsidR="00383088" w:rsidRDefault="00383088" w:rsidP="00CC4F3C">
      <w:pPr>
        <w:jc w:val="center"/>
        <w:rPr>
          <w:b/>
          <w:sz w:val="36"/>
          <w:szCs w:val="36"/>
        </w:rPr>
      </w:pPr>
    </w:p>
    <w:p w14:paraId="743D4C67" w14:textId="6EA90FBD" w:rsidR="00383088" w:rsidRDefault="00383088" w:rsidP="00CC4F3C">
      <w:pPr>
        <w:jc w:val="center"/>
        <w:rPr>
          <w:b/>
          <w:sz w:val="36"/>
          <w:szCs w:val="36"/>
        </w:rPr>
      </w:pPr>
    </w:p>
    <w:p w14:paraId="66CDBD78" w14:textId="7DEA8F83" w:rsidR="00383088" w:rsidRDefault="00383088" w:rsidP="00CC4F3C">
      <w:pPr>
        <w:jc w:val="center"/>
        <w:rPr>
          <w:b/>
          <w:sz w:val="36"/>
          <w:szCs w:val="36"/>
        </w:rPr>
      </w:pPr>
    </w:p>
    <w:p w14:paraId="2A909C83" w14:textId="08D11440" w:rsidR="00383088" w:rsidRDefault="00383088" w:rsidP="00CC4F3C">
      <w:pPr>
        <w:jc w:val="center"/>
        <w:rPr>
          <w:b/>
          <w:sz w:val="36"/>
          <w:szCs w:val="36"/>
        </w:rPr>
      </w:pPr>
    </w:p>
    <w:p w14:paraId="580299BD" w14:textId="76D0D43A" w:rsidR="00383088" w:rsidRDefault="00383088" w:rsidP="00CC4F3C">
      <w:pPr>
        <w:jc w:val="center"/>
        <w:rPr>
          <w:b/>
          <w:sz w:val="36"/>
          <w:szCs w:val="36"/>
        </w:rPr>
      </w:pPr>
    </w:p>
    <w:p w14:paraId="446ABCD7" w14:textId="77777777" w:rsidR="00383088" w:rsidRDefault="00383088" w:rsidP="00CC4F3C">
      <w:pPr>
        <w:jc w:val="center"/>
        <w:rPr>
          <w:b/>
          <w:sz w:val="36"/>
          <w:szCs w:val="36"/>
        </w:rPr>
      </w:pPr>
    </w:p>
    <w:p w14:paraId="015C58AA" w14:textId="77777777" w:rsidR="00CC4F3C" w:rsidRDefault="00CC4F3C" w:rsidP="00CC4F3C">
      <w:pPr>
        <w:jc w:val="center"/>
        <w:rPr>
          <w:b/>
          <w:sz w:val="36"/>
          <w:szCs w:val="36"/>
        </w:rPr>
      </w:pPr>
    </w:p>
    <w:p w14:paraId="70AF9B2E" w14:textId="77777777" w:rsidR="001A49EA" w:rsidRDefault="001A49EA" w:rsidP="00CC4F3C">
      <w:pPr>
        <w:jc w:val="center"/>
        <w:rPr>
          <w:b/>
          <w:sz w:val="36"/>
          <w:szCs w:val="36"/>
        </w:rPr>
      </w:pPr>
    </w:p>
    <w:p w14:paraId="2946AD1E" w14:textId="77777777" w:rsidR="001A49EA" w:rsidRDefault="001A49EA" w:rsidP="00CC4F3C">
      <w:pPr>
        <w:jc w:val="center"/>
        <w:rPr>
          <w:b/>
          <w:sz w:val="36"/>
          <w:szCs w:val="36"/>
        </w:rPr>
      </w:pPr>
    </w:p>
    <w:p w14:paraId="2C8653CA" w14:textId="77777777" w:rsidR="001A49EA" w:rsidRDefault="001A49EA" w:rsidP="00CC4F3C">
      <w:pPr>
        <w:jc w:val="center"/>
        <w:rPr>
          <w:b/>
          <w:sz w:val="36"/>
          <w:szCs w:val="36"/>
        </w:rPr>
      </w:pPr>
    </w:p>
    <w:p w14:paraId="6E42E870" w14:textId="77777777" w:rsidR="001A49EA" w:rsidRDefault="001A49EA" w:rsidP="00CC4F3C">
      <w:pPr>
        <w:jc w:val="center"/>
        <w:rPr>
          <w:b/>
          <w:sz w:val="36"/>
          <w:szCs w:val="36"/>
        </w:rPr>
      </w:pPr>
    </w:p>
    <w:p w14:paraId="6CEBD5C1" w14:textId="77777777" w:rsidR="001A49EA" w:rsidRDefault="001A49EA" w:rsidP="00CC4F3C">
      <w:pPr>
        <w:jc w:val="center"/>
        <w:rPr>
          <w:b/>
          <w:sz w:val="36"/>
          <w:szCs w:val="36"/>
        </w:rPr>
      </w:pPr>
    </w:p>
    <w:p w14:paraId="278970D5" w14:textId="17DBF8FE" w:rsidR="00C0534C" w:rsidRPr="00CC4F3C" w:rsidRDefault="00206750" w:rsidP="00CC4F3C">
      <w:pPr>
        <w:jc w:val="center"/>
        <w:rPr>
          <w:b/>
          <w:shd w:val="clear" w:color="auto" w:fill="FFFFFF"/>
        </w:rPr>
      </w:pPr>
      <w:bookmarkStart w:id="31" w:name="_GoBack"/>
      <w:bookmarkEnd w:id="31"/>
      <w:r w:rsidRPr="00CC4F3C">
        <w:rPr>
          <w:b/>
          <w:sz w:val="36"/>
          <w:szCs w:val="36"/>
        </w:rPr>
        <w:lastRenderedPageBreak/>
        <w:t>Appendi</w:t>
      </w:r>
      <w:bookmarkEnd w:id="30"/>
      <w:r w:rsidRPr="00CC4F3C">
        <w:rPr>
          <w:b/>
          <w:sz w:val="36"/>
          <w:szCs w:val="36"/>
        </w:rPr>
        <w:t>x</w:t>
      </w:r>
    </w:p>
    <w:p w14:paraId="5EBA5B97" w14:textId="77777777" w:rsidR="002956BD" w:rsidRPr="00C325AD" w:rsidRDefault="00650451" w:rsidP="002956BD">
      <w:pPr>
        <w:rPr>
          <w:b/>
        </w:rPr>
      </w:pPr>
      <w:r w:rsidRPr="00C325AD">
        <w:rPr>
          <w:b/>
        </w:rPr>
        <w:t>Appendix 1</w:t>
      </w:r>
      <w:r w:rsidR="007C2084" w:rsidRPr="00C325AD">
        <w:rPr>
          <w:b/>
        </w:rPr>
        <w:t xml:space="preserve">: </w:t>
      </w:r>
      <w:r w:rsidR="00CF7D95" w:rsidRPr="00C325AD">
        <w:rPr>
          <w:b/>
        </w:rPr>
        <w:t>S</w:t>
      </w:r>
      <w:r w:rsidR="007C2084" w:rsidRPr="00C325AD">
        <w:rPr>
          <w:b/>
        </w:rPr>
        <w:t xml:space="preserve">howing </w:t>
      </w:r>
      <w:r w:rsidR="00CF7D95" w:rsidRPr="00C325AD">
        <w:rPr>
          <w:b/>
        </w:rPr>
        <w:t>different types of investment ratios of William Hills Plc</w:t>
      </w:r>
    </w:p>
    <w:tbl>
      <w:tblPr>
        <w:tblW w:w="4843" w:type="dxa"/>
        <w:tblInd w:w="103" w:type="dxa"/>
        <w:tblLook w:val="04A0" w:firstRow="1" w:lastRow="0" w:firstColumn="1" w:lastColumn="0" w:noHBand="0" w:noVBand="1"/>
      </w:tblPr>
      <w:tblGrid>
        <w:gridCol w:w="1963"/>
        <w:gridCol w:w="1053"/>
        <w:gridCol w:w="1053"/>
        <w:gridCol w:w="1053"/>
      </w:tblGrid>
      <w:tr w:rsidR="00CD2B6A" w14:paraId="298237D9" w14:textId="77777777" w:rsidTr="00206750">
        <w:trPr>
          <w:trHeight w:val="300"/>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58A33F"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97B773D" w14:textId="1DD350AD" w:rsidR="00CF7D95" w:rsidRPr="00CF7D95" w:rsidRDefault="00CF7D95" w:rsidP="00CF7D95">
            <w:pPr>
              <w:spacing w:after="0" w:line="240" w:lineRule="auto"/>
              <w:jc w:val="right"/>
              <w:rPr>
                <w:rFonts w:ascii="Calibri" w:eastAsia="Times New Roman" w:hAnsi="Calibri" w:cs="Calibri"/>
                <w:b/>
                <w:bCs/>
                <w:color w:val="000000"/>
                <w:lang w:eastAsia="en-IN"/>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09A2059" w14:textId="2B0299CE" w:rsidR="00CF7D95" w:rsidRPr="00CF7D95" w:rsidRDefault="00CF7D95" w:rsidP="00CF7D95">
            <w:pPr>
              <w:spacing w:after="0" w:line="240" w:lineRule="auto"/>
              <w:jc w:val="right"/>
              <w:rPr>
                <w:rFonts w:ascii="Calibri" w:eastAsia="Times New Roman" w:hAnsi="Calibri" w:cs="Calibri"/>
                <w:b/>
                <w:bCs/>
                <w:color w:val="000000"/>
                <w:lang w:eastAsia="en-IN"/>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3D7D139" w14:textId="31692D7B" w:rsidR="00CF7D95" w:rsidRPr="00CF7D95" w:rsidRDefault="00CF7D95" w:rsidP="00CF7D95">
            <w:pPr>
              <w:spacing w:after="0" w:line="240" w:lineRule="auto"/>
              <w:jc w:val="right"/>
              <w:rPr>
                <w:rFonts w:ascii="Calibri" w:eastAsia="Times New Roman" w:hAnsi="Calibri" w:cs="Calibri"/>
                <w:b/>
                <w:bCs/>
                <w:color w:val="000000"/>
                <w:lang w:eastAsia="en-IN"/>
              </w:rPr>
            </w:pPr>
          </w:p>
        </w:tc>
      </w:tr>
      <w:tr w:rsidR="00CD2B6A" w14:paraId="770B7E93" w14:textId="77777777" w:rsidTr="00206750">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03A545E5" w14:textId="6AFC6D07" w:rsidR="00CF7D95" w:rsidRPr="00CF7D95" w:rsidRDefault="00CF7D95" w:rsidP="00CF7D95">
            <w:pPr>
              <w:spacing w:after="0" w:line="240" w:lineRule="auto"/>
              <w:jc w:val="lef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76770F4C" w14:textId="66B6346A" w:rsidR="00CF7D95" w:rsidRPr="00CF7D95" w:rsidRDefault="00CF7D95" w:rsidP="00CF7D95">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5092BDC9" w14:textId="442BFDD9" w:rsidR="00CF7D95" w:rsidRPr="00CF7D95" w:rsidRDefault="00CF7D95" w:rsidP="00CF7D95">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2887A682" w14:textId="3465E5C1" w:rsidR="00CF7D95" w:rsidRPr="00CF7D95" w:rsidRDefault="00CF7D95" w:rsidP="00CF7D95">
            <w:pPr>
              <w:spacing w:after="0" w:line="240" w:lineRule="auto"/>
              <w:jc w:val="right"/>
              <w:rPr>
                <w:rFonts w:ascii="Calibri" w:eastAsia="Times New Roman" w:hAnsi="Calibri" w:cs="Calibri"/>
                <w:color w:val="000000"/>
                <w:lang w:eastAsia="en-IN"/>
              </w:rPr>
            </w:pPr>
          </w:p>
        </w:tc>
      </w:tr>
      <w:tr w:rsidR="00CD2B6A" w14:paraId="0E337083" w14:textId="77777777" w:rsidTr="00206750">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0F03B3D5" w14:textId="33AF6683" w:rsidR="00CF7D95" w:rsidRPr="00CF7D95" w:rsidRDefault="00CF7D95" w:rsidP="00CF7D95">
            <w:pPr>
              <w:spacing w:after="0" w:line="240" w:lineRule="auto"/>
              <w:jc w:val="lef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1C16B18C" w14:textId="12E27DDA" w:rsidR="00CF7D95" w:rsidRPr="00CF7D95" w:rsidRDefault="00CF7D95" w:rsidP="00CF7D95">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2DA6000F" w14:textId="2E808106" w:rsidR="00CF7D95" w:rsidRPr="00CF7D95" w:rsidRDefault="00CF7D95" w:rsidP="00CF7D95">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545CFBC4" w14:textId="7705A464" w:rsidR="00CF7D95" w:rsidRPr="00CF7D95" w:rsidRDefault="00CF7D95" w:rsidP="00CF7D95">
            <w:pPr>
              <w:spacing w:after="0" w:line="240" w:lineRule="auto"/>
              <w:jc w:val="right"/>
              <w:rPr>
                <w:rFonts w:ascii="Calibri" w:eastAsia="Times New Roman" w:hAnsi="Calibri" w:cs="Calibri"/>
                <w:color w:val="000000"/>
                <w:lang w:eastAsia="en-IN"/>
              </w:rPr>
            </w:pPr>
          </w:p>
        </w:tc>
      </w:tr>
      <w:tr w:rsidR="00CD2B6A" w14:paraId="3AFBC37D" w14:textId="77777777" w:rsidTr="00206750">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tcPr>
          <w:p w14:paraId="6670110D" w14:textId="37F10090" w:rsidR="00CF7D95" w:rsidRPr="00CF7D95" w:rsidRDefault="00CF7D95" w:rsidP="00CF7D95">
            <w:pPr>
              <w:spacing w:after="0" w:line="240" w:lineRule="auto"/>
              <w:jc w:val="left"/>
              <w:rPr>
                <w:rFonts w:ascii="Calibri" w:eastAsia="Times New Roman" w:hAnsi="Calibri" w:cs="Calibri"/>
                <w:b/>
                <w:bCs/>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744B1A27" w14:textId="70EFA3A5" w:rsidR="00CF7D95" w:rsidRPr="00CF7D95" w:rsidRDefault="00CF7D95" w:rsidP="00CF7D95">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003742BB" w14:textId="04FD744A" w:rsidR="00CF7D95" w:rsidRPr="00CF7D95" w:rsidRDefault="00CF7D95" w:rsidP="00CF7D95">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6307BD73" w14:textId="1602D04A" w:rsidR="00CF7D95" w:rsidRPr="00CF7D95" w:rsidRDefault="00CF7D95" w:rsidP="00CF7D95">
            <w:pPr>
              <w:spacing w:after="0" w:line="240" w:lineRule="auto"/>
              <w:jc w:val="right"/>
              <w:rPr>
                <w:rFonts w:ascii="Calibri" w:eastAsia="Times New Roman" w:hAnsi="Calibri" w:cs="Calibri"/>
                <w:color w:val="000000"/>
                <w:lang w:eastAsia="en-IN"/>
              </w:rPr>
            </w:pPr>
          </w:p>
        </w:tc>
      </w:tr>
      <w:tr w:rsidR="00CD2B6A" w14:paraId="6063F90B" w14:textId="77777777" w:rsidTr="00206750">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67876B0C"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tcPr>
          <w:p w14:paraId="5122A6FE" w14:textId="1CB0458F" w:rsidR="00CF7D95" w:rsidRPr="00CF7D95" w:rsidRDefault="00CF7D95" w:rsidP="00CF7D95">
            <w:pPr>
              <w:spacing w:after="0" w:line="240" w:lineRule="auto"/>
              <w:jc w:val="lef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396D2CE0" w14:textId="0E458948" w:rsidR="00CF7D95" w:rsidRPr="00CF7D95" w:rsidRDefault="00CF7D95" w:rsidP="00CF7D95">
            <w:pPr>
              <w:spacing w:after="0" w:line="240" w:lineRule="auto"/>
              <w:jc w:val="lef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2C5F559B" w14:textId="0A62E05A" w:rsidR="00CF7D95" w:rsidRPr="00CF7D95" w:rsidRDefault="00CF7D95" w:rsidP="00CF7D95">
            <w:pPr>
              <w:spacing w:after="0" w:line="240" w:lineRule="auto"/>
              <w:jc w:val="left"/>
              <w:rPr>
                <w:rFonts w:ascii="Calibri" w:eastAsia="Times New Roman" w:hAnsi="Calibri" w:cs="Calibri"/>
                <w:color w:val="000000"/>
                <w:lang w:eastAsia="en-IN"/>
              </w:rPr>
            </w:pPr>
          </w:p>
        </w:tc>
      </w:tr>
      <w:tr w:rsidR="00CD2B6A" w14:paraId="6ACDD235"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7655FDC0"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BF49806" w14:textId="31BF2D88" w:rsidR="00CF7D95" w:rsidRPr="00CF7D95" w:rsidRDefault="00CF7D95" w:rsidP="007F7A60">
            <w:pPr>
              <w:spacing w:after="0" w:line="240" w:lineRule="auto"/>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hideMark/>
          </w:tcPr>
          <w:p w14:paraId="5178FFF6" w14:textId="14549C9B" w:rsidR="00CF7D95" w:rsidRPr="00CF7D95" w:rsidRDefault="00CF7D95" w:rsidP="007F7A60">
            <w:pPr>
              <w:spacing w:after="0" w:line="240" w:lineRule="auto"/>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hideMark/>
          </w:tcPr>
          <w:p w14:paraId="2A005BC8"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r>
      <w:tr w:rsidR="00CD2B6A" w14:paraId="3642B51D"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75063130"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999FB0C"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7340B188"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13E794C3"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2017</w:t>
            </w:r>
          </w:p>
        </w:tc>
      </w:tr>
      <w:tr w:rsidR="00CD2B6A" w14:paraId="14336615"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382ADCD2"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Debt</w:t>
            </w:r>
          </w:p>
        </w:tc>
        <w:tc>
          <w:tcPr>
            <w:tcW w:w="960" w:type="dxa"/>
            <w:tcBorders>
              <w:top w:val="nil"/>
              <w:left w:val="nil"/>
              <w:bottom w:val="single" w:sz="4" w:space="0" w:color="auto"/>
              <w:right w:val="single" w:sz="4" w:space="0" w:color="auto"/>
            </w:tcBorders>
            <w:shd w:val="clear" w:color="auto" w:fill="auto"/>
            <w:noWrap/>
            <w:vAlign w:val="bottom"/>
            <w:hideMark/>
          </w:tcPr>
          <w:p w14:paraId="5F664279"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668.6</w:t>
            </w:r>
          </w:p>
        </w:tc>
        <w:tc>
          <w:tcPr>
            <w:tcW w:w="960" w:type="dxa"/>
            <w:tcBorders>
              <w:top w:val="nil"/>
              <w:left w:val="nil"/>
              <w:bottom w:val="single" w:sz="4" w:space="0" w:color="auto"/>
              <w:right w:val="single" w:sz="4" w:space="0" w:color="auto"/>
            </w:tcBorders>
            <w:shd w:val="clear" w:color="auto" w:fill="auto"/>
            <w:noWrap/>
            <w:vAlign w:val="bottom"/>
            <w:hideMark/>
          </w:tcPr>
          <w:p w14:paraId="71110228"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718.6</w:t>
            </w:r>
          </w:p>
        </w:tc>
        <w:tc>
          <w:tcPr>
            <w:tcW w:w="960" w:type="dxa"/>
            <w:tcBorders>
              <w:top w:val="nil"/>
              <w:left w:val="nil"/>
              <w:bottom w:val="single" w:sz="4" w:space="0" w:color="auto"/>
              <w:right w:val="single" w:sz="4" w:space="0" w:color="auto"/>
            </w:tcBorders>
            <w:shd w:val="clear" w:color="auto" w:fill="auto"/>
            <w:noWrap/>
            <w:vAlign w:val="bottom"/>
            <w:hideMark/>
          </w:tcPr>
          <w:p w14:paraId="348CAF72"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720.5</w:t>
            </w:r>
          </w:p>
        </w:tc>
      </w:tr>
      <w:tr w:rsidR="00CD2B6A" w14:paraId="17AF025D"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12DFF9EA"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Equity</w:t>
            </w:r>
          </w:p>
        </w:tc>
        <w:tc>
          <w:tcPr>
            <w:tcW w:w="960" w:type="dxa"/>
            <w:tcBorders>
              <w:top w:val="nil"/>
              <w:left w:val="nil"/>
              <w:bottom w:val="single" w:sz="4" w:space="0" w:color="auto"/>
              <w:right w:val="single" w:sz="4" w:space="0" w:color="auto"/>
            </w:tcBorders>
            <w:shd w:val="clear" w:color="auto" w:fill="auto"/>
            <w:noWrap/>
            <w:vAlign w:val="bottom"/>
            <w:hideMark/>
          </w:tcPr>
          <w:p w14:paraId="35834805"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1,215.80</w:t>
            </w:r>
          </w:p>
        </w:tc>
        <w:tc>
          <w:tcPr>
            <w:tcW w:w="960" w:type="dxa"/>
            <w:tcBorders>
              <w:top w:val="nil"/>
              <w:left w:val="nil"/>
              <w:bottom w:val="single" w:sz="4" w:space="0" w:color="auto"/>
              <w:right w:val="single" w:sz="4" w:space="0" w:color="auto"/>
            </w:tcBorders>
            <w:shd w:val="clear" w:color="auto" w:fill="auto"/>
            <w:noWrap/>
            <w:vAlign w:val="bottom"/>
            <w:hideMark/>
          </w:tcPr>
          <w:p w14:paraId="086EC2A2"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1,225.50</w:t>
            </w:r>
          </w:p>
        </w:tc>
        <w:tc>
          <w:tcPr>
            <w:tcW w:w="960" w:type="dxa"/>
            <w:tcBorders>
              <w:top w:val="nil"/>
              <w:left w:val="nil"/>
              <w:bottom w:val="single" w:sz="4" w:space="0" w:color="auto"/>
              <w:right w:val="single" w:sz="4" w:space="0" w:color="auto"/>
            </w:tcBorders>
            <w:shd w:val="clear" w:color="auto" w:fill="auto"/>
            <w:noWrap/>
            <w:vAlign w:val="bottom"/>
            <w:hideMark/>
          </w:tcPr>
          <w:p w14:paraId="1C2D7A06"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1,062.70</w:t>
            </w:r>
          </w:p>
        </w:tc>
      </w:tr>
      <w:tr w:rsidR="00CD2B6A" w14:paraId="4494B056"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2FFA5685" w14:textId="77777777" w:rsidR="00CF7D95" w:rsidRPr="00CF7D95" w:rsidRDefault="00650451" w:rsidP="00CF7D95">
            <w:pPr>
              <w:spacing w:after="0" w:line="240" w:lineRule="auto"/>
              <w:jc w:val="lef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Debt-equity ratio</w:t>
            </w:r>
          </w:p>
        </w:tc>
        <w:tc>
          <w:tcPr>
            <w:tcW w:w="960" w:type="dxa"/>
            <w:tcBorders>
              <w:top w:val="nil"/>
              <w:left w:val="nil"/>
              <w:bottom w:val="single" w:sz="4" w:space="0" w:color="auto"/>
              <w:right w:val="single" w:sz="4" w:space="0" w:color="auto"/>
            </w:tcBorders>
            <w:shd w:val="clear" w:color="auto" w:fill="auto"/>
            <w:noWrap/>
            <w:vAlign w:val="bottom"/>
            <w:hideMark/>
          </w:tcPr>
          <w:p w14:paraId="31D5F0A7"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0.549926</w:t>
            </w:r>
          </w:p>
        </w:tc>
        <w:tc>
          <w:tcPr>
            <w:tcW w:w="960" w:type="dxa"/>
            <w:tcBorders>
              <w:top w:val="nil"/>
              <w:left w:val="nil"/>
              <w:bottom w:val="single" w:sz="4" w:space="0" w:color="auto"/>
              <w:right w:val="single" w:sz="4" w:space="0" w:color="auto"/>
            </w:tcBorders>
            <w:shd w:val="clear" w:color="auto" w:fill="auto"/>
            <w:noWrap/>
            <w:vAlign w:val="bottom"/>
            <w:hideMark/>
          </w:tcPr>
          <w:p w14:paraId="777E0351"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0.586373</w:t>
            </w:r>
          </w:p>
        </w:tc>
        <w:tc>
          <w:tcPr>
            <w:tcW w:w="960" w:type="dxa"/>
            <w:tcBorders>
              <w:top w:val="nil"/>
              <w:left w:val="nil"/>
              <w:bottom w:val="single" w:sz="4" w:space="0" w:color="auto"/>
              <w:right w:val="single" w:sz="4" w:space="0" w:color="auto"/>
            </w:tcBorders>
            <w:shd w:val="clear" w:color="auto" w:fill="auto"/>
            <w:noWrap/>
            <w:vAlign w:val="bottom"/>
            <w:hideMark/>
          </w:tcPr>
          <w:p w14:paraId="385233A9"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0.67799</w:t>
            </w:r>
          </w:p>
        </w:tc>
      </w:tr>
      <w:tr w:rsidR="00CD2B6A" w14:paraId="1765496B"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173DBA32"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61CD9AB"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BD7563B"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F13D87E"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r>
      <w:tr w:rsidR="00CD2B6A" w14:paraId="15E81721"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23BE5A13"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8925A53"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1A010AD"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4AC6D40"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r>
      <w:tr w:rsidR="00CD2B6A" w14:paraId="781C1036"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03CC1B24"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839F8DD"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730D0661"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55BABE1C"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2017</w:t>
            </w:r>
          </w:p>
        </w:tc>
      </w:tr>
      <w:tr w:rsidR="00CD2B6A" w14:paraId="6A9F306E"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67A6D1DD"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DPS</w:t>
            </w:r>
          </w:p>
        </w:tc>
        <w:tc>
          <w:tcPr>
            <w:tcW w:w="960" w:type="dxa"/>
            <w:tcBorders>
              <w:top w:val="nil"/>
              <w:left w:val="nil"/>
              <w:bottom w:val="single" w:sz="4" w:space="0" w:color="auto"/>
              <w:right w:val="single" w:sz="4" w:space="0" w:color="auto"/>
            </w:tcBorders>
            <w:shd w:val="clear" w:color="auto" w:fill="auto"/>
            <w:noWrap/>
            <w:vAlign w:val="bottom"/>
            <w:hideMark/>
          </w:tcPr>
          <w:p w14:paraId="05CDFB02"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12.5</w:t>
            </w:r>
          </w:p>
        </w:tc>
        <w:tc>
          <w:tcPr>
            <w:tcW w:w="960" w:type="dxa"/>
            <w:tcBorders>
              <w:top w:val="nil"/>
              <w:left w:val="nil"/>
              <w:bottom w:val="single" w:sz="4" w:space="0" w:color="auto"/>
              <w:right w:val="single" w:sz="4" w:space="0" w:color="auto"/>
            </w:tcBorders>
            <w:shd w:val="clear" w:color="auto" w:fill="auto"/>
            <w:noWrap/>
            <w:vAlign w:val="bottom"/>
            <w:hideMark/>
          </w:tcPr>
          <w:p w14:paraId="4A232889"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12.5</w:t>
            </w:r>
          </w:p>
        </w:tc>
        <w:tc>
          <w:tcPr>
            <w:tcW w:w="960" w:type="dxa"/>
            <w:tcBorders>
              <w:top w:val="nil"/>
              <w:left w:val="nil"/>
              <w:bottom w:val="single" w:sz="4" w:space="0" w:color="auto"/>
              <w:right w:val="single" w:sz="4" w:space="0" w:color="auto"/>
            </w:tcBorders>
            <w:shd w:val="clear" w:color="auto" w:fill="auto"/>
            <w:noWrap/>
            <w:vAlign w:val="bottom"/>
            <w:hideMark/>
          </w:tcPr>
          <w:p w14:paraId="41D6DB13"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13.2</w:t>
            </w:r>
          </w:p>
        </w:tc>
      </w:tr>
      <w:tr w:rsidR="00CD2B6A" w14:paraId="7C7DCE71"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7811E591"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EPS</w:t>
            </w:r>
          </w:p>
        </w:tc>
        <w:tc>
          <w:tcPr>
            <w:tcW w:w="960" w:type="dxa"/>
            <w:tcBorders>
              <w:top w:val="nil"/>
              <w:left w:val="nil"/>
              <w:bottom w:val="single" w:sz="4" w:space="0" w:color="auto"/>
              <w:right w:val="single" w:sz="4" w:space="0" w:color="auto"/>
            </w:tcBorders>
            <w:shd w:val="clear" w:color="auto" w:fill="auto"/>
            <w:noWrap/>
            <w:vAlign w:val="bottom"/>
            <w:hideMark/>
          </w:tcPr>
          <w:p w14:paraId="61A0E44F"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21.5</w:t>
            </w:r>
          </w:p>
        </w:tc>
        <w:tc>
          <w:tcPr>
            <w:tcW w:w="960" w:type="dxa"/>
            <w:tcBorders>
              <w:top w:val="nil"/>
              <w:left w:val="nil"/>
              <w:bottom w:val="single" w:sz="4" w:space="0" w:color="auto"/>
              <w:right w:val="single" w:sz="4" w:space="0" w:color="auto"/>
            </w:tcBorders>
            <w:shd w:val="clear" w:color="auto" w:fill="auto"/>
            <w:noWrap/>
            <w:vAlign w:val="bottom"/>
            <w:hideMark/>
          </w:tcPr>
          <w:p w14:paraId="7463959E"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18.9</w:t>
            </w:r>
          </w:p>
        </w:tc>
        <w:tc>
          <w:tcPr>
            <w:tcW w:w="960" w:type="dxa"/>
            <w:tcBorders>
              <w:top w:val="nil"/>
              <w:left w:val="nil"/>
              <w:bottom w:val="single" w:sz="4" w:space="0" w:color="auto"/>
              <w:right w:val="single" w:sz="4" w:space="0" w:color="auto"/>
            </w:tcBorders>
            <w:shd w:val="clear" w:color="auto" w:fill="auto"/>
            <w:noWrap/>
            <w:vAlign w:val="bottom"/>
            <w:hideMark/>
          </w:tcPr>
          <w:p w14:paraId="2B6FD652"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-9.7</w:t>
            </w:r>
          </w:p>
        </w:tc>
      </w:tr>
      <w:tr w:rsidR="00CD2B6A" w14:paraId="6E13979F"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0165D046" w14:textId="77777777" w:rsidR="00CF7D95" w:rsidRPr="00CF7D95" w:rsidRDefault="00650451" w:rsidP="00CF7D95">
            <w:pPr>
              <w:spacing w:after="0" w:line="240" w:lineRule="auto"/>
              <w:jc w:val="left"/>
              <w:rPr>
                <w:rFonts w:ascii="Calibri" w:eastAsia="Times New Roman" w:hAnsi="Calibri" w:cs="Calibri"/>
                <w:b/>
                <w:bCs/>
                <w:color w:val="000000"/>
                <w:lang w:eastAsia="en-IN"/>
              </w:rPr>
            </w:pPr>
            <w:r w:rsidRPr="00C325AD">
              <w:rPr>
                <w:rFonts w:ascii="Calibri" w:eastAsia="Times New Roman" w:hAnsi="Calibri" w:cs="Calibri"/>
                <w:b/>
                <w:bCs/>
                <w:color w:val="000000"/>
                <w:sz w:val="22"/>
                <w:lang w:eastAsia="en-IN"/>
              </w:rPr>
              <w:t>Dividend</w:t>
            </w:r>
            <w:r w:rsidRPr="00CF7D95">
              <w:rPr>
                <w:rFonts w:ascii="Calibri" w:eastAsia="Times New Roman" w:hAnsi="Calibri" w:cs="Calibri"/>
                <w:b/>
                <w:bCs/>
                <w:color w:val="000000"/>
                <w:sz w:val="22"/>
                <w:lang w:eastAsia="en-IN"/>
              </w:rPr>
              <w:t xml:space="preserve"> </w:t>
            </w:r>
            <w:proofErr w:type="spellStart"/>
            <w:r w:rsidRPr="00CF7D95">
              <w:rPr>
                <w:rFonts w:ascii="Calibri" w:eastAsia="Times New Roman" w:hAnsi="Calibri" w:cs="Calibri"/>
                <w:b/>
                <w:bCs/>
                <w:color w:val="000000"/>
                <w:sz w:val="22"/>
                <w:lang w:eastAsia="en-IN"/>
              </w:rPr>
              <w:t>payout</w:t>
            </w:r>
            <w:proofErr w:type="spellEnd"/>
            <w:r w:rsidRPr="00CF7D95">
              <w:rPr>
                <w:rFonts w:ascii="Calibri" w:eastAsia="Times New Roman" w:hAnsi="Calibri" w:cs="Calibri"/>
                <w:b/>
                <w:bCs/>
                <w:color w:val="000000"/>
                <w:sz w:val="22"/>
                <w:lang w:eastAsia="en-IN"/>
              </w:rPr>
              <w:t xml:space="preserve"> ratio</w:t>
            </w:r>
          </w:p>
        </w:tc>
        <w:tc>
          <w:tcPr>
            <w:tcW w:w="960" w:type="dxa"/>
            <w:tcBorders>
              <w:top w:val="nil"/>
              <w:left w:val="nil"/>
              <w:bottom w:val="single" w:sz="4" w:space="0" w:color="auto"/>
              <w:right w:val="single" w:sz="4" w:space="0" w:color="auto"/>
            </w:tcBorders>
            <w:shd w:val="clear" w:color="auto" w:fill="auto"/>
            <w:noWrap/>
            <w:vAlign w:val="bottom"/>
            <w:hideMark/>
          </w:tcPr>
          <w:p w14:paraId="39F3AD6D"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0.581395</w:t>
            </w:r>
          </w:p>
        </w:tc>
        <w:tc>
          <w:tcPr>
            <w:tcW w:w="960" w:type="dxa"/>
            <w:tcBorders>
              <w:top w:val="nil"/>
              <w:left w:val="nil"/>
              <w:bottom w:val="single" w:sz="4" w:space="0" w:color="auto"/>
              <w:right w:val="single" w:sz="4" w:space="0" w:color="auto"/>
            </w:tcBorders>
            <w:shd w:val="clear" w:color="auto" w:fill="auto"/>
            <w:noWrap/>
            <w:vAlign w:val="bottom"/>
            <w:hideMark/>
          </w:tcPr>
          <w:p w14:paraId="5450F794"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0.661376</w:t>
            </w:r>
          </w:p>
        </w:tc>
        <w:tc>
          <w:tcPr>
            <w:tcW w:w="960" w:type="dxa"/>
            <w:tcBorders>
              <w:top w:val="nil"/>
              <w:left w:val="nil"/>
              <w:bottom w:val="single" w:sz="4" w:space="0" w:color="auto"/>
              <w:right w:val="single" w:sz="4" w:space="0" w:color="auto"/>
            </w:tcBorders>
            <w:shd w:val="clear" w:color="auto" w:fill="auto"/>
            <w:noWrap/>
            <w:vAlign w:val="bottom"/>
            <w:hideMark/>
          </w:tcPr>
          <w:p w14:paraId="4136CAEC"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-1.36082</w:t>
            </w:r>
          </w:p>
        </w:tc>
      </w:tr>
      <w:tr w:rsidR="00CD2B6A" w14:paraId="068AF6B1"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00ACB171"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C1FE722"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EF2EE33"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8A900A7"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r>
      <w:tr w:rsidR="00CD2B6A" w14:paraId="40077908"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1C2686B2"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D0A1C74"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57F2540C"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068F3C43"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2017</w:t>
            </w:r>
          </w:p>
        </w:tc>
      </w:tr>
      <w:tr w:rsidR="00CD2B6A" w14:paraId="7F65E656"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79BB0590"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Current assets</w:t>
            </w:r>
          </w:p>
        </w:tc>
        <w:tc>
          <w:tcPr>
            <w:tcW w:w="960" w:type="dxa"/>
            <w:tcBorders>
              <w:top w:val="nil"/>
              <w:left w:val="nil"/>
              <w:bottom w:val="single" w:sz="4" w:space="0" w:color="auto"/>
              <w:right w:val="single" w:sz="4" w:space="0" w:color="auto"/>
            </w:tcBorders>
            <w:shd w:val="clear" w:color="auto" w:fill="auto"/>
            <w:noWrap/>
            <w:vAlign w:val="bottom"/>
            <w:hideMark/>
          </w:tcPr>
          <w:p w14:paraId="16D16777"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2,346.70</w:t>
            </w:r>
          </w:p>
        </w:tc>
        <w:tc>
          <w:tcPr>
            <w:tcW w:w="960" w:type="dxa"/>
            <w:tcBorders>
              <w:top w:val="nil"/>
              <w:left w:val="nil"/>
              <w:bottom w:val="single" w:sz="4" w:space="0" w:color="auto"/>
              <w:right w:val="single" w:sz="4" w:space="0" w:color="auto"/>
            </w:tcBorders>
            <w:shd w:val="clear" w:color="auto" w:fill="auto"/>
            <w:noWrap/>
            <w:vAlign w:val="bottom"/>
            <w:hideMark/>
          </w:tcPr>
          <w:p w14:paraId="7A7B0756"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2,442.70</w:t>
            </w:r>
          </w:p>
        </w:tc>
        <w:tc>
          <w:tcPr>
            <w:tcW w:w="960" w:type="dxa"/>
            <w:tcBorders>
              <w:top w:val="nil"/>
              <w:left w:val="nil"/>
              <w:bottom w:val="single" w:sz="4" w:space="0" w:color="auto"/>
              <w:right w:val="single" w:sz="4" w:space="0" w:color="auto"/>
            </w:tcBorders>
            <w:shd w:val="clear" w:color="auto" w:fill="auto"/>
            <w:noWrap/>
            <w:vAlign w:val="bottom"/>
            <w:hideMark/>
          </w:tcPr>
          <w:p w14:paraId="5CD5568A"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2,362.00</w:t>
            </w:r>
          </w:p>
        </w:tc>
      </w:tr>
      <w:tr w:rsidR="00CD2B6A" w14:paraId="0AD118D0"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03427B44"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Current liabilities</w:t>
            </w:r>
          </w:p>
        </w:tc>
        <w:tc>
          <w:tcPr>
            <w:tcW w:w="960" w:type="dxa"/>
            <w:tcBorders>
              <w:top w:val="nil"/>
              <w:left w:val="nil"/>
              <w:bottom w:val="single" w:sz="4" w:space="0" w:color="auto"/>
              <w:right w:val="single" w:sz="4" w:space="0" w:color="auto"/>
            </w:tcBorders>
            <w:shd w:val="clear" w:color="auto" w:fill="auto"/>
            <w:noWrap/>
            <w:vAlign w:val="bottom"/>
            <w:hideMark/>
          </w:tcPr>
          <w:p w14:paraId="287F834C"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663.2</w:t>
            </w:r>
          </w:p>
        </w:tc>
        <w:tc>
          <w:tcPr>
            <w:tcW w:w="960" w:type="dxa"/>
            <w:tcBorders>
              <w:top w:val="nil"/>
              <w:left w:val="nil"/>
              <w:bottom w:val="single" w:sz="4" w:space="0" w:color="auto"/>
              <w:right w:val="single" w:sz="4" w:space="0" w:color="auto"/>
            </w:tcBorders>
            <w:shd w:val="clear" w:color="auto" w:fill="auto"/>
            <w:noWrap/>
            <w:vAlign w:val="bottom"/>
            <w:hideMark/>
          </w:tcPr>
          <w:p w14:paraId="3EDCB8CD"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410.1</w:t>
            </w:r>
          </w:p>
        </w:tc>
        <w:tc>
          <w:tcPr>
            <w:tcW w:w="960" w:type="dxa"/>
            <w:tcBorders>
              <w:top w:val="nil"/>
              <w:left w:val="nil"/>
              <w:bottom w:val="single" w:sz="4" w:space="0" w:color="auto"/>
              <w:right w:val="single" w:sz="4" w:space="0" w:color="auto"/>
            </w:tcBorders>
            <w:shd w:val="clear" w:color="auto" w:fill="auto"/>
            <w:noWrap/>
            <w:vAlign w:val="bottom"/>
            <w:hideMark/>
          </w:tcPr>
          <w:p w14:paraId="34AA782D"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477.9</w:t>
            </w:r>
          </w:p>
        </w:tc>
      </w:tr>
      <w:tr w:rsidR="00CD2B6A" w14:paraId="346746B5"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12B19B76" w14:textId="77777777" w:rsidR="00CF7D95" w:rsidRPr="00CF7D95" w:rsidRDefault="00650451" w:rsidP="00CF7D95">
            <w:pPr>
              <w:spacing w:after="0" w:line="240" w:lineRule="auto"/>
              <w:jc w:val="lef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Current ratio</w:t>
            </w:r>
          </w:p>
        </w:tc>
        <w:tc>
          <w:tcPr>
            <w:tcW w:w="960" w:type="dxa"/>
            <w:tcBorders>
              <w:top w:val="nil"/>
              <w:left w:val="nil"/>
              <w:bottom w:val="single" w:sz="4" w:space="0" w:color="auto"/>
              <w:right w:val="single" w:sz="4" w:space="0" w:color="auto"/>
            </w:tcBorders>
            <w:shd w:val="clear" w:color="auto" w:fill="auto"/>
            <w:noWrap/>
            <w:vAlign w:val="bottom"/>
            <w:hideMark/>
          </w:tcPr>
          <w:p w14:paraId="42A5C4AD"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3.53845</w:t>
            </w:r>
          </w:p>
        </w:tc>
        <w:tc>
          <w:tcPr>
            <w:tcW w:w="960" w:type="dxa"/>
            <w:tcBorders>
              <w:top w:val="nil"/>
              <w:left w:val="nil"/>
              <w:bottom w:val="single" w:sz="4" w:space="0" w:color="auto"/>
              <w:right w:val="single" w:sz="4" w:space="0" w:color="auto"/>
            </w:tcBorders>
            <w:shd w:val="clear" w:color="auto" w:fill="auto"/>
            <w:noWrap/>
            <w:vAlign w:val="bottom"/>
            <w:hideMark/>
          </w:tcPr>
          <w:p w14:paraId="6C76ED46"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5.956352</w:t>
            </w:r>
          </w:p>
        </w:tc>
        <w:tc>
          <w:tcPr>
            <w:tcW w:w="960" w:type="dxa"/>
            <w:tcBorders>
              <w:top w:val="nil"/>
              <w:left w:val="nil"/>
              <w:bottom w:val="single" w:sz="4" w:space="0" w:color="auto"/>
              <w:right w:val="single" w:sz="4" w:space="0" w:color="auto"/>
            </w:tcBorders>
            <w:shd w:val="clear" w:color="auto" w:fill="auto"/>
            <w:noWrap/>
            <w:vAlign w:val="bottom"/>
            <w:hideMark/>
          </w:tcPr>
          <w:p w14:paraId="29797AC3"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4.942457</w:t>
            </w:r>
          </w:p>
        </w:tc>
      </w:tr>
      <w:tr w:rsidR="00CD2B6A" w14:paraId="39C5D168"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79106C9C"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6239B3B"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1F06D1F8"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3B1DF06"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r>
      <w:tr w:rsidR="00CD2B6A" w14:paraId="2207D007"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74FF4FA8"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19FC7D0"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69C119B4"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3003EF80"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2017</w:t>
            </w:r>
          </w:p>
        </w:tc>
      </w:tr>
      <w:tr w:rsidR="00CD2B6A" w14:paraId="1B8671AD"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20C45DCF"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Profit</w:t>
            </w:r>
          </w:p>
        </w:tc>
        <w:tc>
          <w:tcPr>
            <w:tcW w:w="960" w:type="dxa"/>
            <w:tcBorders>
              <w:top w:val="nil"/>
              <w:left w:val="nil"/>
              <w:bottom w:val="single" w:sz="4" w:space="0" w:color="auto"/>
              <w:right w:val="single" w:sz="4" w:space="0" w:color="auto"/>
            </w:tcBorders>
            <w:shd w:val="clear" w:color="auto" w:fill="auto"/>
            <w:noWrap/>
            <w:vAlign w:val="bottom"/>
            <w:hideMark/>
          </w:tcPr>
          <w:p w14:paraId="284F89B2"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189.9</w:t>
            </w:r>
          </w:p>
        </w:tc>
        <w:tc>
          <w:tcPr>
            <w:tcW w:w="960" w:type="dxa"/>
            <w:tcBorders>
              <w:top w:val="nil"/>
              <w:left w:val="nil"/>
              <w:bottom w:val="single" w:sz="4" w:space="0" w:color="auto"/>
              <w:right w:val="single" w:sz="4" w:space="0" w:color="auto"/>
            </w:tcBorders>
            <w:shd w:val="clear" w:color="auto" w:fill="auto"/>
            <w:noWrap/>
            <w:vAlign w:val="bottom"/>
            <w:hideMark/>
          </w:tcPr>
          <w:p w14:paraId="0E622DAF"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164.5</w:t>
            </w:r>
          </w:p>
        </w:tc>
        <w:tc>
          <w:tcPr>
            <w:tcW w:w="960" w:type="dxa"/>
            <w:tcBorders>
              <w:top w:val="nil"/>
              <w:left w:val="nil"/>
              <w:bottom w:val="single" w:sz="4" w:space="0" w:color="auto"/>
              <w:right w:val="single" w:sz="4" w:space="0" w:color="auto"/>
            </w:tcBorders>
            <w:shd w:val="clear" w:color="auto" w:fill="auto"/>
            <w:noWrap/>
            <w:vAlign w:val="bottom"/>
            <w:hideMark/>
          </w:tcPr>
          <w:p w14:paraId="677F5901"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-83.2</w:t>
            </w:r>
          </w:p>
        </w:tc>
      </w:tr>
      <w:tr w:rsidR="00CD2B6A" w14:paraId="146E5699"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0FC3CC6C"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Total asset</w:t>
            </w:r>
          </w:p>
        </w:tc>
        <w:tc>
          <w:tcPr>
            <w:tcW w:w="960" w:type="dxa"/>
            <w:tcBorders>
              <w:top w:val="nil"/>
              <w:left w:val="nil"/>
              <w:bottom w:val="single" w:sz="4" w:space="0" w:color="auto"/>
              <w:right w:val="single" w:sz="4" w:space="0" w:color="auto"/>
            </w:tcBorders>
            <w:shd w:val="clear" w:color="auto" w:fill="auto"/>
            <w:noWrap/>
            <w:vAlign w:val="bottom"/>
            <w:hideMark/>
          </w:tcPr>
          <w:p w14:paraId="65860527"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2,362.00</w:t>
            </w:r>
          </w:p>
        </w:tc>
        <w:tc>
          <w:tcPr>
            <w:tcW w:w="960" w:type="dxa"/>
            <w:tcBorders>
              <w:top w:val="nil"/>
              <w:left w:val="nil"/>
              <w:bottom w:val="single" w:sz="4" w:space="0" w:color="auto"/>
              <w:right w:val="single" w:sz="4" w:space="0" w:color="auto"/>
            </w:tcBorders>
            <w:shd w:val="clear" w:color="auto" w:fill="auto"/>
            <w:noWrap/>
            <w:vAlign w:val="bottom"/>
            <w:hideMark/>
          </w:tcPr>
          <w:p w14:paraId="618092AA"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2,442.70</w:t>
            </w:r>
          </w:p>
        </w:tc>
        <w:tc>
          <w:tcPr>
            <w:tcW w:w="960" w:type="dxa"/>
            <w:tcBorders>
              <w:top w:val="nil"/>
              <w:left w:val="nil"/>
              <w:bottom w:val="single" w:sz="4" w:space="0" w:color="auto"/>
              <w:right w:val="single" w:sz="4" w:space="0" w:color="auto"/>
            </w:tcBorders>
            <w:shd w:val="clear" w:color="auto" w:fill="auto"/>
            <w:noWrap/>
            <w:vAlign w:val="bottom"/>
            <w:hideMark/>
          </w:tcPr>
          <w:p w14:paraId="1C877A5F"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2,346.70</w:t>
            </w:r>
          </w:p>
        </w:tc>
      </w:tr>
      <w:tr w:rsidR="00CD2B6A" w14:paraId="1CB4B780"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67FCD504" w14:textId="77777777" w:rsidR="00CF7D95" w:rsidRPr="00CF7D95" w:rsidRDefault="00650451" w:rsidP="00CF7D95">
            <w:pPr>
              <w:spacing w:after="0" w:line="240" w:lineRule="auto"/>
              <w:jc w:val="lef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ROA</w:t>
            </w:r>
          </w:p>
        </w:tc>
        <w:tc>
          <w:tcPr>
            <w:tcW w:w="960" w:type="dxa"/>
            <w:tcBorders>
              <w:top w:val="nil"/>
              <w:left w:val="nil"/>
              <w:bottom w:val="single" w:sz="4" w:space="0" w:color="auto"/>
              <w:right w:val="single" w:sz="4" w:space="0" w:color="auto"/>
            </w:tcBorders>
            <w:shd w:val="clear" w:color="auto" w:fill="auto"/>
            <w:noWrap/>
            <w:vAlign w:val="bottom"/>
            <w:hideMark/>
          </w:tcPr>
          <w:p w14:paraId="6984E573"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8.039797</w:t>
            </w:r>
          </w:p>
        </w:tc>
        <w:tc>
          <w:tcPr>
            <w:tcW w:w="960" w:type="dxa"/>
            <w:tcBorders>
              <w:top w:val="nil"/>
              <w:left w:val="nil"/>
              <w:bottom w:val="single" w:sz="4" w:space="0" w:color="auto"/>
              <w:right w:val="single" w:sz="4" w:space="0" w:color="auto"/>
            </w:tcBorders>
            <w:shd w:val="clear" w:color="auto" w:fill="auto"/>
            <w:noWrap/>
            <w:vAlign w:val="bottom"/>
            <w:hideMark/>
          </w:tcPr>
          <w:p w14:paraId="2A63554E"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6.734351</w:t>
            </w:r>
          </w:p>
        </w:tc>
        <w:tc>
          <w:tcPr>
            <w:tcW w:w="960" w:type="dxa"/>
            <w:tcBorders>
              <w:top w:val="nil"/>
              <w:left w:val="nil"/>
              <w:bottom w:val="single" w:sz="4" w:space="0" w:color="auto"/>
              <w:right w:val="single" w:sz="4" w:space="0" w:color="auto"/>
            </w:tcBorders>
            <w:shd w:val="clear" w:color="auto" w:fill="auto"/>
            <w:noWrap/>
            <w:vAlign w:val="bottom"/>
            <w:hideMark/>
          </w:tcPr>
          <w:p w14:paraId="3FCC53B9"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-3.5454</w:t>
            </w:r>
          </w:p>
        </w:tc>
      </w:tr>
      <w:tr w:rsidR="00CD2B6A" w14:paraId="0BE01F4C"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5BF0746D"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2AF6C04"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ECF96F2"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CDE6BF3"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r>
      <w:tr w:rsidR="00CD2B6A" w14:paraId="05AE0B6D"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301D6E2B"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4182D00"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5E8360D8"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71272472"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2017</w:t>
            </w:r>
          </w:p>
        </w:tc>
      </w:tr>
      <w:tr w:rsidR="00CD2B6A" w14:paraId="7648FD31"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00F8F831"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Profit</w:t>
            </w:r>
          </w:p>
        </w:tc>
        <w:tc>
          <w:tcPr>
            <w:tcW w:w="960" w:type="dxa"/>
            <w:tcBorders>
              <w:top w:val="nil"/>
              <w:left w:val="nil"/>
              <w:bottom w:val="single" w:sz="4" w:space="0" w:color="auto"/>
              <w:right w:val="single" w:sz="4" w:space="0" w:color="auto"/>
            </w:tcBorders>
            <w:shd w:val="clear" w:color="auto" w:fill="auto"/>
            <w:noWrap/>
            <w:vAlign w:val="bottom"/>
            <w:hideMark/>
          </w:tcPr>
          <w:p w14:paraId="6A562DFD"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189.9</w:t>
            </w:r>
          </w:p>
        </w:tc>
        <w:tc>
          <w:tcPr>
            <w:tcW w:w="960" w:type="dxa"/>
            <w:tcBorders>
              <w:top w:val="nil"/>
              <w:left w:val="nil"/>
              <w:bottom w:val="single" w:sz="4" w:space="0" w:color="auto"/>
              <w:right w:val="single" w:sz="4" w:space="0" w:color="auto"/>
            </w:tcBorders>
            <w:shd w:val="clear" w:color="auto" w:fill="auto"/>
            <w:noWrap/>
            <w:vAlign w:val="bottom"/>
            <w:hideMark/>
          </w:tcPr>
          <w:p w14:paraId="072F39FA"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164.5</w:t>
            </w:r>
          </w:p>
        </w:tc>
        <w:tc>
          <w:tcPr>
            <w:tcW w:w="960" w:type="dxa"/>
            <w:tcBorders>
              <w:top w:val="nil"/>
              <w:left w:val="nil"/>
              <w:bottom w:val="single" w:sz="4" w:space="0" w:color="auto"/>
              <w:right w:val="single" w:sz="4" w:space="0" w:color="auto"/>
            </w:tcBorders>
            <w:shd w:val="clear" w:color="auto" w:fill="auto"/>
            <w:noWrap/>
            <w:vAlign w:val="bottom"/>
            <w:hideMark/>
          </w:tcPr>
          <w:p w14:paraId="39CFDC73"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-83.2</w:t>
            </w:r>
          </w:p>
        </w:tc>
      </w:tr>
      <w:tr w:rsidR="00CD2B6A" w14:paraId="074720BF"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692643B3"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Revenue</w:t>
            </w:r>
          </w:p>
        </w:tc>
        <w:tc>
          <w:tcPr>
            <w:tcW w:w="960" w:type="dxa"/>
            <w:tcBorders>
              <w:top w:val="nil"/>
              <w:left w:val="nil"/>
              <w:bottom w:val="single" w:sz="4" w:space="0" w:color="auto"/>
              <w:right w:val="single" w:sz="4" w:space="0" w:color="auto"/>
            </w:tcBorders>
            <w:shd w:val="clear" w:color="auto" w:fill="auto"/>
            <w:noWrap/>
            <w:vAlign w:val="bottom"/>
            <w:hideMark/>
          </w:tcPr>
          <w:p w14:paraId="7C001073"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1,590.90</w:t>
            </w:r>
          </w:p>
        </w:tc>
        <w:tc>
          <w:tcPr>
            <w:tcW w:w="960" w:type="dxa"/>
            <w:tcBorders>
              <w:top w:val="nil"/>
              <w:left w:val="nil"/>
              <w:bottom w:val="single" w:sz="4" w:space="0" w:color="auto"/>
              <w:right w:val="single" w:sz="4" w:space="0" w:color="auto"/>
            </w:tcBorders>
            <w:shd w:val="clear" w:color="auto" w:fill="auto"/>
            <w:noWrap/>
            <w:vAlign w:val="bottom"/>
            <w:hideMark/>
          </w:tcPr>
          <w:p w14:paraId="29841798"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1,603.80</w:t>
            </w:r>
          </w:p>
        </w:tc>
        <w:tc>
          <w:tcPr>
            <w:tcW w:w="960" w:type="dxa"/>
            <w:tcBorders>
              <w:top w:val="nil"/>
              <w:left w:val="nil"/>
              <w:bottom w:val="single" w:sz="4" w:space="0" w:color="auto"/>
              <w:right w:val="single" w:sz="4" w:space="0" w:color="auto"/>
            </w:tcBorders>
            <w:shd w:val="clear" w:color="auto" w:fill="auto"/>
            <w:noWrap/>
            <w:vAlign w:val="bottom"/>
            <w:hideMark/>
          </w:tcPr>
          <w:p w14:paraId="4B89F9F6"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1,711.10</w:t>
            </w:r>
          </w:p>
        </w:tc>
      </w:tr>
      <w:tr w:rsidR="00CD2B6A" w14:paraId="1A9ED163"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4EBFF2B6" w14:textId="77777777" w:rsidR="00CF7D95" w:rsidRPr="00CF7D95" w:rsidRDefault="00650451" w:rsidP="00CF7D95">
            <w:pPr>
              <w:spacing w:after="0" w:line="240" w:lineRule="auto"/>
              <w:jc w:val="lef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Net profit ratio</w:t>
            </w:r>
          </w:p>
        </w:tc>
        <w:tc>
          <w:tcPr>
            <w:tcW w:w="960" w:type="dxa"/>
            <w:tcBorders>
              <w:top w:val="nil"/>
              <w:left w:val="nil"/>
              <w:bottom w:val="single" w:sz="4" w:space="0" w:color="auto"/>
              <w:right w:val="single" w:sz="4" w:space="0" w:color="auto"/>
            </w:tcBorders>
            <w:shd w:val="clear" w:color="auto" w:fill="auto"/>
            <w:noWrap/>
            <w:vAlign w:val="bottom"/>
            <w:hideMark/>
          </w:tcPr>
          <w:p w14:paraId="34CF1A37"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11.93664</w:t>
            </w:r>
          </w:p>
        </w:tc>
        <w:tc>
          <w:tcPr>
            <w:tcW w:w="960" w:type="dxa"/>
            <w:tcBorders>
              <w:top w:val="nil"/>
              <w:left w:val="nil"/>
              <w:bottom w:val="single" w:sz="4" w:space="0" w:color="auto"/>
              <w:right w:val="single" w:sz="4" w:space="0" w:color="auto"/>
            </w:tcBorders>
            <w:shd w:val="clear" w:color="auto" w:fill="auto"/>
            <w:noWrap/>
            <w:vAlign w:val="bottom"/>
            <w:hideMark/>
          </w:tcPr>
          <w:p w14:paraId="082D919E"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10.25689</w:t>
            </w:r>
          </w:p>
        </w:tc>
        <w:tc>
          <w:tcPr>
            <w:tcW w:w="960" w:type="dxa"/>
            <w:tcBorders>
              <w:top w:val="nil"/>
              <w:left w:val="nil"/>
              <w:bottom w:val="single" w:sz="4" w:space="0" w:color="auto"/>
              <w:right w:val="single" w:sz="4" w:space="0" w:color="auto"/>
            </w:tcBorders>
            <w:shd w:val="clear" w:color="auto" w:fill="auto"/>
            <w:noWrap/>
            <w:vAlign w:val="bottom"/>
            <w:hideMark/>
          </w:tcPr>
          <w:p w14:paraId="57380183"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-4.86237</w:t>
            </w:r>
          </w:p>
        </w:tc>
      </w:tr>
      <w:tr w:rsidR="00CD2B6A" w14:paraId="1C9289A3"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59D391CA"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248CCF85"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901F2B0"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AC82DD1"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r>
      <w:tr w:rsidR="00CD2B6A" w14:paraId="4DAFCB60"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3CB6FC78"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30061A8"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50AF509B"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70B43DB2" w14:textId="77777777" w:rsidR="00CF7D95" w:rsidRPr="00CF7D95" w:rsidRDefault="00650451" w:rsidP="00CF7D95">
            <w:pPr>
              <w:spacing w:after="0" w:line="240" w:lineRule="auto"/>
              <w:jc w:val="right"/>
              <w:rPr>
                <w:rFonts w:ascii="Calibri" w:eastAsia="Times New Roman" w:hAnsi="Calibri" w:cs="Calibri"/>
                <w:b/>
                <w:bCs/>
                <w:color w:val="000000"/>
                <w:lang w:eastAsia="en-IN"/>
              </w:rPr>
            </w:pPr>
            <w:r w:rsidRPr="00CF7D95">
              <w:rPr>
                <w:rFonts w:ascii="Calibri" w:eastAsia="Times New Roman" w:hAnsi="Calibri" w:cs="Calibri"/>
                <w:b/>
                <w:bCs/>
                <w:color w:val="000000"/>
                <w:sz w:val="22"/>
                <w:lang w:eastAsia="en-IN"/>
              </w:rPr>
              <w:t>2017</w:t>
            </w:r>
          </w:p>
        </w:tc>
      </w:tr>
      <w:tr w:rsidR="00CD2B6A" w14:paraId="70590FC6"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6C1A0980"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Profit</w:t>
            </w:r>
          </w:p>
        </w:tc>
        <w:tc>
          <w:tcPr>
            <w:tcW w:w="960" w:type="dxa"/>
            <w:tcBorders>
              <w:top w:val="nil"/>
              <w:left w:val="nil"/>
              <w:bottom w:val="single" w:sz="4" w:space="0" w:color="auto"/>
              <w:right w:val="single" w:sz="4" w:space="0" w:color="auto"/>
            </w:tcBorders>
            <w:shd w:val="clear" w:color="auto" w:fill="auto"/>
            <w:noWrap/>
            <w:vAlign w:val="bottom"/>
            <w:hideMark/>
          </w:tcPr>
          <w:p w14:paraId="3DEB555B"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189.9</w:t>
            </w:r>
          </w:p>
        </w:tc>
        <w:tc>
          <w:tcPr>
            <w:tcW w:w="960" w:type="dxa"/>
            <w:tcBorders>
              <w:top w:val="nil"/>
              <w:left w:val="nil"/>
              <w:bottom w:val="single" w:sz="4" w:space="0" w:color="auto"/>
              <w:right w:val="single" w:sz="4" w:space="0" w:color="auto"/>
            </w:tcBorders>
            <w:shd w:val="clear" w:color="auto" w:fill="auto"/>
            <w:noWrap/>
            <w:vAlign w:val="bottom"/>
            <w:hideMark/>
          </w:tcPr>
          <w:p w14:paraId="08366698"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164.5</w:t>
            </w:r>
          </w:p>
        </w:tc>
        <w:tc>
          <w:tcPr>
            <w:tcW w:w="960" w:type="dxa"/>
            <w:tcBorders>
              <w:top w:val="nil"/>
              <w:left w:val="nil"/>
              <w:bottom w:val="single" w:sz="4" w:space="0" w:color="auto"/>
              <w:right w:val="single" w:sz="4" w:space="0" w:color="auto"/>
            </w:tcBorders>
            <w:shd w:val="clear" w:color="auto" w:fill="auto"/>
            <w:noWrap/>
            <w:vAlign w:val="bottom"/>
            <w:hideMark/>
          </w:tcPr>
          <w:p w14:paraId="2A0A833A"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-83.2</w:t>
            </w:r>
          </w:p>
        </w:tc>
      </w:tr>
      <w:tr w:rsidR="00CD2B6A" w14:paraId="197FF62C"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23BF189E"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Equity</w:t>
            </w:r>
          </w:p>
        </w:tc>
        <w:tc>
          <w:tcPr>
            <w:tcW w:w="960" w:type="dxa"/>
            <w:tcBorders>
              <w:top w:val="nil"/>
              <w:left w:val="nil"/>
              <w:bottom w:val="single" w:sz="4" w:space="0" w:color="auto"/>
              <w:right w:val="single" w:sz="4" w:space="0" w:color="auto"/>
            </w:tcBorders>
            <w:shd w:val="clear" w:color="auto" w:fill="auto"/>
            <w:noWrap/>
            <w:vAlign w:val="bottom"/>
            <w:hideMark/>
          </w:tcPr>
          <w:p w14:paraId="75201846"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1,215.80</w:t>
            </w:r>
          </w:p>
        </w:tc>
        <w:tc>
          <w:tcPr>
            <w:tcW w:w="960" w:type="dxa"/>
            <w:tcBorders>
              <w:top w:val="nil"/>
              <w:left w:val="nil"/>
              <w:bottom w:val="single" w:sz="4" w:space="0" w:color="auto"/>
              <w:right w:val="single" w:sz="4" w:space="0" w:color="auto"/>
            </w:tcBorders>
            <w:shd w:val="clear" w:color="auto" w:fill="auto"/>
            <w:noWrap/>
            <w:vAlign w:val="bottom"/>
            <w:hideMark/>
          </w:tcPr>
          <w:p w14:paraId="6B501C14"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1,225.50</w:t>
            </w:r>
          </w:p>
        </w:tc>
        <w:tc>
          <w:tcPr>
            <w:tcW w:w="960" w:type="dxa"/>
            <w:tcBorders>
              <w:top w:val="nil"/>
              <w:left w:val="nil"/>
              <w:bottom w:val="single" w:sz="4" w:space="0" w:color="auto"/>
              <w:right w:val="single" w:sz="4" w:space="0" w:color="auto"/>
            </w:tcBorders>
            <w:shd w:val="clear" w:color="auto" w:fill="auto"/>
            <w:noWrap/>
            <w:vAlign w:val="bottom"/>
            <w:hideMark/>
          </w:tcPr>
          <w:p w14:paraId="7B5225C5"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1,062.70</w:t>
            </w:r>
          </w:p>
        </w:tc>
      </w:tr>
      <w:tr w:rsidR="00CD2B6A" w14:paraId="7460D580"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5D13B659"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ROE</w:t>
            </w:r>
          </w:p>
        </w:tc>
        <w:tc>
          <w:tcPr>
            <w:tcW w:w="960" w:type="dxa"/>
            <w:tcBorders>
              <w:top w:val="nil"/>
              <w:left w:val="nil"/>
              <w:bottom w:val="single" w:sz="4" w:space="0" w:color="auto"/>
              <w:right w:val="single" w:sz="4" w:space="0" w:color="auto"/>
            </w:tcBorders>
            <w:shd w:val="clear" w:color="auto" w:fill="auto"/>
            <w:noWrap/>
            <w:vAlign w:val="bottom"/>
            <w:hideMark/>
          </w:tcPr>
          <w:p w14:paraId="58474F4B"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0.156193</w:t>
            </w:r>
          </w:p>
        </w:tc>
        <w:tc>
          <w:tcPr>
            <w:tcW w:w="960" w:type="dxa"/>
            <w:tcBorders>
              <w:top w:val="nil"/>
              <w:left w:val="nil"/>
              <w:bottom w:val="single" w:sz="4" w:space="0" w:color="auto"/>
              <w:right w:val="single" w:sz="4" w:space="0" w:color="auto"/>
            </w:tcBorders>
            <w:shd w:val="clear" w:color="auto" w:fill="auto"/>
            <w:noWrap/>
            <w:vAlign w:val="bottom"/>
            <w:hideMark/>
          </w:tcPr>
          <w:p w14:paraId="42B9DDB7"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0.134231</w:t>
            </w:r>
          </w:p>
        </w:tc>
        <w:tc>
          <w:tcPr>
            <w:tcW w:w="960" w:type="dxa"/>
            <w:tcBorders>
              <w:top w:val="nil"/>
              <w:left w:val="nil"/>
              <w:bottom w:val="single" w:sz="4" w:space="0" w:color="auto"/>
              <w:right w:val="single" w:sz="4" w:space="0" w:color="auto"/>
            </w:tcBorders>
            <w:shd w:val="clear" w:color="auto" w:fill="auto"/>
            <w:noWrap/>
            <w:vAlign w:val="bottom"/>
            <w:hideMark/>
          </w:tcPr>
          <w:p w14:paraId="6F7B9DC7" w14:textId="77777777" w:rsidR="00CF7D95" w:rsidRPr="00CF7D95" w:rsidRDefault="00650451" w:rsidP="00CF7D95">
            <w:pPr>
              <w:spacing w:after="0" w:line="240" w:lineRule="auto"/>
              <w:jc w:val="righ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-0.07829</w:t>
            </w:r>
          </w:p>
        </w:tc>
      </w:tr>
      <w:tr w:rsidR="00CD2B6A" w14:paraId="1582B824"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41EB733B"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0B06F49"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BA9F6A0"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126706F6"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r>
      <w:tr w:rsidR="00CD2B6A" w14:paraId="5379A9FA"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52DEF1B7"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DEBD741"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BADABA2"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09E4996"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t> </w:t>
            </w:r>
          </w:p>
        </w:tc>
      </w:tr>
      <w:tr w:rsidR="00CD2B6A" w14:paraId="063E2AA2"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7D7AB548" w14:textId="77777777" w:rsidR="00CF7D95" w:rsidRPr="00CF7D95" w:rsidRDefault="00650451" w:rsidP="00CF7D95">
            <w:pPr>
              <w:spacing w:after="0" w:line="240" w:lineRule="auto"/>
              <w:jc w:val="left"/>
              <w:rPr>
                <w:rFonts w:ascii="Calibri" w:eastAsia="Times New Roman" w:hAnsi="Calibri" w:cs="Calibri"/>
                <w:color w:val="000000"/>
                <w:lang w:eastAsia="en-IN"/>
              </w:rPr>
            </w:pPr>
            <w:r w:rsidRPr="00CF7D95">
              <w:rPr>
                <w:rFonts w:ascii="Calibri" w:eastAsia="Times New Roman" w:hAnsi="Calibri" w:cs="Calibri"/>
                <w:color w:val="000000"/>
                <w:sz w:val="22"/>
                <w:lang w:eastAsia="en-IN"/>
              </w:rPr>
              <w:lastRenderedPageBreak/>
              <w:t> </w:t>
            </w:r>
          </w:p>
        </w:tc>
        <w:tc>
          <w:tcPr>
            <w:tcW w:w="960" w:type="dxa"/>
            <w:tcBorders>
              <w:top w:val="nil"/>
              <w:left w:val="nil"/>
              <w:bottom w:val="single" w:sz="4" w:space="0" w:color="auto"/>
              <w:right w:val="single" w:sz="4" w:space="0" w:color="auto"/>
            </w:tcBorders>
            <w:shd w:val="clear" w:color="auto" w:fill="auto"/>
            <w:noWrap/>
            <w:vAlign w:val="bottom"/>
            <w:hideMark/>
          </w:tcPr>
          <w:p w14:paraId="6789922D" w14:textId="13123F03" w:rsidR="00CF7D95" w:rsidRPr="00CF7D95" w:rsidRDefault="00CF7D95" w:rsidP="00206750">
            <w:pPr>
              <w:spacing w:after="0" w:line="240" w:lineRule="auto"/>
              <w:jc w:val="center"/>
              <w:rPr>
                <w:rFonts w:ascii="Calibri" w:eastAsia="Times New Roman" w:hAnsi="Calibri" w:cs="Calibri"/>
                <w:b/>
                <w:bCs/>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hideMark/>
          </w:tcPr>
          <w:p w14:paraId="23B9AE7A" w14:textId="7F05633A" w:rsidR="00CF7D95" w:rsidRPr="00CF7D95" w:rsidRDefault="00CF7D95" w:rsidP="00CF7D95">
            <w:pPr>
              <w:spacing w:after="0" w:line="240" w:lineRule="auto"/>
              <w:jc w:val="right"/>
              <w:rPr>
                <w:rFonts w:ascii="Calibri" w:eastAsia="Times New Roman" w:hAnsi="Calibri" w:cs="Calibri"/>
                <w:b/>
                <w:bCs/>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hideMark/>
          </w:tcPr>
          <w:p w14:paraId="256747E7" w14:textId="4EB46EB3" w:rsidR="00CF7D95" w:rsidRPr="00CF7D95" w:rsidRDefault="00CF7D95" w:rsidP="00CF7D95">
            <w:pPr>
              <w:spacing w:after="0" w:line="240" w:lineRule="auto"/>
              <w:jc w:val="right"/>
              <w:rPr>
                <w:rFonts w:ascii="Calibri" w:eastAsia="Times New Roman" w:hAnsi="Calibri" w:cs="Calibri"/>
                <w:b/>
                <w:bCs/>
                <w:color w:val="000000"/>
                <w:lang w:eastAsia="en-IN"/>
              </w:rPr>
            </w:pPr>
          </w:p>
        </w:tc>
      </w:tr>
      <w:tr w:rsidR="00CD2B6A" w14:paraId="6F4212BB" w14:textId="77777777" w:rsidTr="00CF7D95">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14:paraId="19F647CB" w14:textId="171F6D3B" w:rsidR="00CF7D95" w:rsidRPr="00CF7D95" w:rsidRDefault="00CF7D95" w:rsidP="00CF7D95">
            <w:pPr>
              <w:spacing w:after="0" w:line="240" w:lineRule="auto"/>
              <w:jc w:val="lef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hideMark/>
          </w:tcPr>
          <w:p w14:paraId="182D0067" w14:textId="43C92864" w:rsidR="00CF7D95" w:rsidRPr="00CF7D95" w:rsidRDefault="00CF7D95" w:rsidP="00CF7D95">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hideMark/>
          </w:tcPr>
          <w:p w14:paraId="1175381A" w14:textId="61BDA754" w:rsidR="00CF7D95" w:rsidRPr="00CF7D95" w:rsidRDefault="00CF7D95" w:rsidP="00CF7D95">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hideMark/>
          </w:tcPr>
          <w:p w14:paraId="58F5F843" w14:textId="49D3E9D0" w:rsidR="00CF7D95" w:rsidRPr="00CF7D95" w:rsidRDefault="00CF7D95" w:rsidP="00CF7D95">
            <w:pPr>
              <w:spacing w:after="0" w:line="240" w:lineRule="auto"/>
              <w:jc w:val="right"/>
              <w:rPr>
                <w:rFonts w:ascii="Calibri" w:eastAsia="Times New Roman" w:hAnsi="Calibri" w:cs="Calibri"/>
                <w:color w:val="000000"/>
                <w:lang w:eastAsia="en-IN"/>
              </w:rPr>
            </w:pPr>
          </w:p>
        </w:tc>
      </w:tr>
    </w:tbl>
    <w:p w14:paraId="54D57B74" w14:textId="77777777" w:rsidR="00CF7D95" w:rsidRPr="00C325AD" w:rsidRDefault="00650451" w:rsidP="002956BD">
      <w:pPr>
        <w:rPr>
          <w:b/>
        </w:rPr>
      </w:pPr>
      <w:r w:rsidRPr="00C325AD">
        <w:rPr>
          <w:b/>
        </w:rPr>
        <w:t>Appendix 2: Showing different types of investment related ratios of Paddy Power Plc</w:t>
      </w:r>
    </w:p>
    <w:tbl>
      <w:tblPr>
        <w:tblW w:w="5080" w:type="dxa"/>
        <w:tblInd w:w="93" w:type="dxa"/>
        <w:tblLook w:val="04A0" w:firstRow="1" w:lastRow="0" w:firstColumn="1" w:lastColumn="0" w:noHBand="0" w:noVBand="1"/>
      </w:tblPr>
      <w:tblGrid>
        <w:gridCol w:w="2200"/>
        <w:gridCol w:w="1053"/>
        <w:gridCol w:w="1053"/>
        <w:gridCol w:w="1053"/>
      </w:tblGrid>
      <w:tr w:rsidR="00CD2B6A" w14:paraId="1019AE79" w14:textId="77777777" w:rsidTr="007F7A60">
        <w:trPr>
          <w:trHeight w:val="30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EE0428" w14:textId="6F9E59E9" w:rsidR="004159EC" w:rsidRPr="004159EC" w:rsidRDefault="004159EC" w:rsidP="004159EC">
            <w:pPr>
              <w:spacing w:after="0" w:line="240" w:lineRule="auto"/>
              <w:jc w:val="left"/>
              <w:rPr>
                <w:rFonts w:ascii="Calibri" w:eastAsia="Times New Roman" w:hAnsi="Calibri" w:cs="Calibri"/>
                <w:color w:val="000000"/>
                <w:lang w:eastAsia="en-IN"/>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2224566" w14:textId="402BE935" w:rsidR="004159EC" w:rsidRPr="004159EC" w:rsidRDefault="004159EC" w:rsidP="004159EC">
            <w:pPr>
              <w:spacing w:after="0" w:line="240" w:lineRule="auto"/>
              <w:jc w:val="right"/>
              <w:rPr>
                <w:rFonts w:ascii="Calibri" w:eastAsia="Times New Roman" w:hAnsi="Calibri" w:cs="Calibri"/>
                <w:b/>
                <w:bCs/>
                <w:color w:val="000000"/>
                <w:lang w:eastAsia="en-IN"/>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7CD5636" w14:textId="7FCEEB75" w:rsidR="004159EC" w:rsidRPr="004159EC" w:rsidRDefault="004159EC" w:rsidP="004159EC">
            <w:pPr>
              <w:spacing w:after="0" w:line="240" w:lineRule="auto"/>
              <w:jc w:val="right"/>
              <w:rPr>
                <w:rFonts w:ascii="Calibri" w:eastAsia="Times New Roman" w:hAnsi="Calibri" w:cs="Calibri"/>
                <w:b/>
                <w:bCs/>
                <w:color w:val="000000"/>
                <w:lang w:eastAsia="en-IN"/>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B712EB6" w14:textId="38D28897" w:rsidR="004159EC" w:rsidRPr="004159EC" w:rsidRDefault="004159EC" w:rsidP="004159EC">
            <w:pPr>
              <w:spacing w:after="0" w:line="240" w:lineRule="auto"/>
              <w:jc w:val="right"/>
              <w:rPr>
                <w:rFonts w:ascii="Calibri" w:eastAsia="Times New Roman" w:hAnsi="Calibri" w:cs="Calibri"/>
                <w:b/>
                <w:bCs/>
                <w:color w:val="000000"/>
                <w:lang w:eastAsia="en-IN"/>
              </w:rPr>
            </w:pPr>
          </w:p>
        </w:tc>
      </w:tr>
      <w:tr w:rsidR="00CD2B6A" w14:paraId="556C18FF" w14:textId="77777777" w:rsidTr="007F7A60">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14:paraId="44470DD5" w14:textId="0E428856" w:rsidR="004159EC" w:rsidRPr="004159EC" w:rsidRDefault="004159EC" w:rsidP="004159EC">
            <w:pPr>
              <w:spacing w:after="0" w:line="240" w:lineRule="auto"/>
              <w:jc w:val="lef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74EA6EDB" w14:textId="7F692FCA" w:rsidR="004159EC" w:rsidRPr="004159EC" w:rsidRDefault="004159EC" w:rsidP="004159EC">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60ABB687" w14:textId="0A79D83C" w:rsidR="004159EC" w:rsidRPr="004159EC" w:rsidRDefault="004159EC" w:rsidP="004159EC">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36863355" w14:textId="28EC40AC" w:rsidR="004159EC" w:rsidRPr="004159EC" w:rsidRDefault="004159EC" w:rsidP="004159EC">
            <w:pPr>
              <w:spacing w:after="0" w:line="240" w:lineRule="auto"/>
              <w:jc w:val="right"/>
              <w:rPr>
                <w:rFonts w:ascii="Calibri" w:eastAsia="Times New Roman" w:hAnsi="Calibri" w:cs="Calibri"/>
                <w:color w:val="000000"/>
                <w:lang w:eastAsia="en-IN"/>
              </w:rPr>
            </w:pPr>
          </w:p>
        </w:tc>
      </w:tr>
      <w:tr w:rsidR="00CD2B6A" w14:paraId="722C213D" w14:textId="77777777" w:rsidTr="007F7A60">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14:paraId="2F07D5AA" w14:textId="2974FB20" w:rsidR="004159EC" w:rsidRPr="004159EC" w:rsidRDefault="004159EC" w:rsidP="004159EC">
            <w:pPr>
              <w:spacing w:after="0" w:line="240" w:lineRule="auto"/>
              <w:jc w:val="lef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5A9CAB3B" w14:textId="671DDB7A" w:rsidR="004159EC" w:rsidRPr="004159EC" w:rsidRDefault="004159EC" w:rsidP="004159EC">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4761D36B" w14:textId="26069F66" w:rsidR="004159EC" w:rsidRPr="004159EC" w:rsidRDefault="004159EC" w:rsidP="004159EC">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0EF899AC" w14:textId="015B48DB" w:rsidR="004159EC" w:rsidRPr="004159EC" w:rsidRDefault="004159EC" w:rsidP="004159EC">
            <w:pPr>
              <w:spacing w:after="0" w:line="240" w:lineRule="auto"/>
              <w:jc w:val="right"/>
              <w:rPr>
                <w:rFonts w:ascii="Calibri" w:eastAsia="Times New Roman" w:hAnsi="Calibri" w:cs="Calibri"/>
                <w:color w:val="000000"/>
                <w:lang w:eastAsia="en-IN"/>
              </w:rPr>
            </w:pPr>
          </w:p>
        </w:tc>
      </w:tr>
      <w:tr w:rsidR="00CD2B6A" w14:paraId="1466DC67" w14:textId="77777777" w:rsidTr="007F7A60">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14:paraId="2204257C" w14:textId="07D2B0BA" w:rsidR="004159EC" w:rsidRPr="004159EC" w:rsidRDefault="004159EC" w:rsidP="004159EC">
            <w:pPr>
              <w:spacing w:after="0" w:line="240" w:lineRule="auto"/>
              <w:jc w:val="left"/>
              <w:rPr>
                <w:rFonts w:ascii="Calibri" w:eastAsia="Times New Roman" w:hAnsi="Calibri" w:cs="Calibri"/>
                <w:b/>
                <w:bCs/>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141ED77F" w14:textId="41E70331" w:rsidR="004159EC" w:rsidRPr="004159EC" w:rsidRDefault="004159EC" w:rsidP="004159EC">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7E3DE79E" w14:textId="7F60DC0E" w:rsidR="004159EC" w:rsidRPr="004159EC" w:rsidRDefault="004159EC" w:rsidP="004159EC">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27EB995A" w14:textId="7F79D156" w:rsidR="004159EC" w:rsidRPr="004159EC" w:rsidRDefault="004159EC" w:rsidP="004159EC">
            <w:pPr>
              <w:spacing w:after="0" w:line="240" w:lineRule="auto"/>
              <w:jc w:val="right"/>
              <w:rPr>
                <w:rFonts w:ascii="Calibri" w:eastAsia="Times New Roman" w:hAnsi="Calibri" w:cs="Calibri"/>
                <w:color w:val="000000"/>
                <w:lang w:eastAsia="en-IN"/>
              </w:rPr>
            </w:pPr>
          </w:p>
        </w:tc>
      </w:tr>
      <w:tr w:rsidR="00CD2B6A" w14:paraId="1509D3BD"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49221291"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B2F1287"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17E69452"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3D4C803"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r>
      <w:tr w:rsidR="00CD2B6A" w14:paraId="4640B5CA"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350CB96D"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432542D"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9D42A6C"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B6C568A"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r>
      <w:tr w:rsidR="00CD2B6A" w14:paraId="2AABA4BC"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3B8ACF10"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73679FE"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5FF2F5AA"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06C76649"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2017</w:t>
            </w:r>
          </w:p>
        </w:tc>
      </w:tr>
      <w:tr w:rsidR="00CD2B6A" w14:paraId="20A4BFA4"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5DB8C34"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Debt</w:t>
            </w:r>
          </w:p>
        </w:tc>
        <w:tc>
          <w:tcPr>
            <w:tcW w:w="960" w:type="dxa"/>
            <w:tcBorders>
              <w:top w:val="nil"/>
              <w:left w:val="nil"/>
              <w:bottom w:val="single" w:sz="4" w:space="0" w:color="auto"/>
              <w:right w:val="single" w:sz="4" w:space="0" w:color="auto"/>
            </w:tcBorders>
            <w:shd w:val="clear" w:color="auto" w:fill="auto"/>
            <w:noWrap/>
            <w:vAlign w:val="bottom"/>
            <w:hideMark/>
          </w:tcPr>
          <w:p w14:paraId="229E5A72"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141.8</w:t>
            </w:r>
          </w:p>
        </w:tc>
        <w:tc>
          <w:tcPr>
            <w:tcW w:w="960" w:type="dxa"/>
            <w:tcBorders>
              <w:top w:val="nil"/>
              <w:left w:val="nil"/>
              <w:bottom w:val="single" w:sz="4" w:space="0" w:color="auto"/>
              <w:right w:val="single" w:sz="4" w:space="0" w:color="auto"/>
            </w:tcBorders>
            <w:shd w:val="clear" w:color="auto" w:fill="auto"/>
            <w:noWrap/>
            <w:vAlign w:val="bottom"/>
            <w:hideMark/>
          </w:tcPr>
          <w:p w14:paraId="300079B1"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213.6</w:t>
            </w:r>
          </w:p>
        </w:tc>
        <w:tc>
          <w:tcPr>
            <w:tcW w:w="960" w:type="dxa"/>
            <w:tcBorders>
              <w:top w:val="nil"/>
              <w:left w:val="nil"/>
              <w:bottom w:val="single" w:sz="4" w:space="0" w:color="auto"/>
              <w:right w:val="single" w:sz="4" w:space="0" w:color="auto"/>
            </w:tcBorders>
            <w:shd w:val="clear" w:color="auto" w:fill="auto"/>
            <w:noWrap/>
            <w:vAlign w:val="bottom"/>
            <w:hideMark/>
          </w:tcPr>
          <w:p w14:paraId="1D495092"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62.2</w:t>
            </w:r>
          </w:p>
        </w:tc>
      </w:tr>
      <w:tr w:rsidR="00CD2B6A" w14:paraId="2332393B"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6B58BECF"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Equity</w:t>
            </w:r>
          </w:p>
        </w:tc>
        <w:tc>
          <w:tcPr>
            <w:tcW w:w="960" w:type="dxa"/>
            <w:tcBorders>
              <w:top w:val="nil"/>
              <w:left w:val="nil"/>
              <w:bottom w:val="single" w:sz="4" w:space="0" w:color="auto"/>
              <w:right w:val="single" w:sz="4" w:space="0" w:color="auto"/>
            </w:tcBorders>
            <w:shd w:val="clear" w:color="auto" w:fill="auto"/>
            <w:noWrap/>
            <w:vAlign w:val="bottom"/>
            <w:hideMark/>
          </w:tcPr>
          <w:p w14:paraId="469CE8EF"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50.9</w:t>
            </w:r>
          </w:p>
        </w:tc>
        <w:tc>
          <w:tcPr>
            <w:tcW w:w="960" w:type="dxa"/>
            <w:tcBorders>
              <w:top w:val="nil"/>
              <w:left w:val="nil"/>
              <w:bottom w:val="single" w:sz="4" w:space="0" w:color="auto"/>
              <w:right w:val="single" w:sz="4" w:space="0" w:color="auto"/>
            </w:tcBorders>
            <w:shd w:val="clear" w:color="auto" w:fill="auto"/>
            <w:noWrap/>
            <w:vAlign w:val="bottom"/>
            <w:hideMark/>
          </w:tcPr>
          <w:p w14:paraId="0CA0FBA8"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4,316.60</w:t>
            </w:r>
          </w:p>
        </w:tc>
        <w:tc>
          <w:tcPr>
            <w:tcW w:w="960" w:type="dxa"/>
            <w:tcBorders>
              <w:top w:val="nil"/>
              <w:left w:val="nil"/>
              <w:bottom w:val="single" w:sz="4" w:space="0" w:color="auto"/>
              <w:right w:val="single" w:sz="4" w:space="0" w:color="auto"/>
            </w:tcBorders>
            <w:shd w:val="clear" w:color="auto" w:fill="auto"/>
            <w:noWrap/>
            <w:vAlign w:val="bottom"/>
            <w:hideMark/>
          </w:tcPr>
          <w:p w14:paraId="16E325EA"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4,395.40</w:t>
            </w:r>
          </w:p>
        </w:tc>
      </w:tr>
      <w:tr w:rsidR="00CD2B6A" w14:paraId="4C5F9A20"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8CA6140" w14:textId="77777777" w:rsidR="004159EC" w:rsidRPr="004159EC" w:rsidRDefault="00650451" w:rsidP="004159EC">
            <w:pPr>
              <w:spacing w:after="0" w:line="240" w:lineRule="auto"/>
              <w:jc w:val="lef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Debt-equity ratio</w:t>
            </w:r>
          </w:p>
        </w:tc>
        <w:tc>
          <w:tcPr>
            <w:tcW w:w="960" w:type="dxa"/>
            <w:tcBorders>
              <w:top w:val="nil"/>
              <w:left w:val="nil"/>
              <w:bottom w:val="single" w:sz="4" w:space="0" w:color="auto"/>
              <w:right w:val="single" w:sz="4" w:space="0" w:color="auto"/>
            </w:tcBorders>
            <w:shd w:val="clear" w:color="auto" w:fill="auto"/>
            <w:noWrap/>
            <w:vAlign w:val="bottom"/>
            <w:hideMark/>
          </w:tcPr>
          <w:p w14:paraId="6701C5C4"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2.785855</w:t>
            </w:r>
          </w:p>
        </w:tc>
        <w:tc>
          <w:tcPr>
            <w:tcW w:w="960" w:type="dxa"/>
            <w:tcBorders>
              <w:top w:val="nil"/>
              <w:left w:val="nil"/>
              <w:bottom w:val="single" w:sz="4" w:space="0" w:color="auto"/>
              <w:right w:val="single" w:sz="4" w:space="0" w:color="auto"/>
            </w:tcBorders>
            <w:shd w:val="clear" w:color="auto" w:fill="auto"/>
            <w:noWrap/>
            <w:vAlign w:val="bottom"/>
            <w:hideMark/>
          </w:tcPr>
          <w:p w14:paraId="4A0CD129"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0.049483</w:t>
            </w:r>
          </w:p>
        </w:tc>
        <w:tc>
          <w:tcPr>
            <w:tcW w:w="960" w:type="dxa"/>
            <w:tcBorders>
              <w:top w:val="nil"/>
              <w:left w:val="nil"/>
              <w:bottom w:val="single" w:sz="4" w:space="0" w:color="auto"/>
              <w:right w:val="single" w:sz="4" w:space="0" w:color="auto"/>
            </w:tcBorders>
            <w:shd w:val="clear" w:color="auto" w:fill="auto"/>
            <w:noWrap/>
            <w:vAlign w:val="bottom"/>
            <w:hideMark/>
          </w:tcPr>
          <w:p w14:paraId="68C0ED61"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0.014151</w:t>
            </w:r>
          </w:p>
        </w:tc>
      </w:tr>
      <w:tr w:rsidR="00CD2B6A" w14:paraId="02AA30E1"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0AA88915"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E9F9ABB"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BFFE94D"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3A60212"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r>
      <w:tr w:rsidR="00CD2B6A" w14:paraId="6B685317"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621CE07"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9E9B56A"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5E1904E"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969D048"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r>
      <w:tr w:rsidR="00CD2B6A" w14:paraId="57A9D131"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C4879CA"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23750B88"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5C482F61"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584E874F"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2017</w:t>
            </w:r>
          </w:p>
        </w:tc>
      </w:tr>
      <w:tr w:rsidR="00CD2B6A" w14:paraId="687573B9"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8CB296E"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DPS</w:t>
            </w:r>
          </w:p>
        </w:tc>
        <w:tc>
          <w:tcPr>
            <w:tcW w:w="960" w:type="dxa"/>
            <w:tcBorders>
              <w:top w:val="nil"/>
              <w:left w:val="nil"/>
              <w:bottom w:val="single" w:sz="4" w:space="0" w:color="auto"/>
              <w:right w:val="single" w:sz="4" w:space="0" w:color="auto"/>
            </w:tcBorders>
            <w:shd w:val="clear" w:color="auto" w:fill="auto"/>
            <w:noWrap/>
            <w:vAlign w:val="bottom"/>
            <w:hideMark/>
          </w:tcPr>
          <w:p w14:paraId="150138A1"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w:t>
            </w:r>
          </w:p>
        </w:tc>
        <w:tc>
          <w:tcPr>
            <w:tcW w:w="960" w:type="dxa"/>
            <w:tcBorders>
              <w:top w:val="nil"/>
              <w:left w:val="nil"/>
              <w:bottom w:val="single" w:sz="4" w:space="0" w:color="auto"/>
              <w:right w:val="single" w:sz="4" w:space="0" w:color="auto"/>
            </w:tcBorders>
            <w:shd w:val="clear" w:color="auto" w:fill="auto"/>
            <w:noWrap/>
            <w:vAlign w:val="bottom"/>
            <w:hideMark/>
          </w:tcPr>
          <w:p w14:paraId="6AE63FE5"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113</w:t>
            </w:r>
          </w:p>
        </w:tc>
        <w:tc>
          <w:tcPr>
            <w:tcW w:w="960" w:type="dxa"/>
            <w:tcBorders>
              <w:top w:val="nil"/>
              <w:left w:val="nil"/>
              <w:bottom w:val="single" w:sz="4" w:space="0" w:color="auto"/>
              <w:right w:val="single" w:sz="4" w:space="0" w:color="auto"/>
            </w:tcBorders>
            <w:shd w:val="clear" w:color="auto" w:fill="auto"/>
            <w:noWrap/>
            <w:vAlign w:val="bottom"/>
            <w:hideMark/>
          </w:tcPr>
          <w:p w14:paraId="1E2E1201"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200</w:t>
            </w:r>
          </w:p>
        </w:tc>
      </w:tr>
      <w:tr w:rsidR="00CD2B6A" w14:paraId="1D73191B"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CE5655B"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EPS</w:t>
            </w:r>
          </w:p>
        </w:tc>
        <w:tc>
          <w:tcPr>
            <w:tcW w:w="960" w:type="dxa"/>
            <w:tcBorders>
              <w:top w:val="nil"/>
              <w:left w:val="nil"/>
              <w:bottom w:val="single" w:sz="4" w:space="0" w:color="auto"/>
              <w:right w:val="single" w:sz="4" w:space="0" w:color="auto"/>
            </w:tcBorders>
            <w:shd w:val="clear" w:color="auto" w:fill="auto"/>
            <w:noWrap/>
            <w:vAlign w:val="bottom"/>
            <w:hideMark/>
          </w:tcPr>
          <w:p w14:paraId="076E5C82"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229.8</w:t>
            </w:r>
          </w:p>
        </w:tc>
        <w:tc>
          <w:tcPr>
            <w:tcW w:w="960" w:type="dxa"/>
            <w:tcBorders>
              <w:top w:val="nil"/>
              <w:left w:val="nil"/>
              <w:bottom w:val="single" w:sz="4" w:space="0" w:color="auto"/>
              <w:right w:val="single" w:sz="4" w:space="0" w:color="auto"/>
            </w:tcBorders>
            <w:shd w:val="clear" w:color="auto" w:fill="auto"/>
            <w:noWrap/>
            <w:vAlign w:val="bottom"/>
            <w:hideMark/>
          </w:tcPr>
          <w:p w14:paraId="2FDF91DD"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330.9</w:t>
            </w:r>
          </w:p>
        </w:tc>
        <w:tc>
          <w:tcPr>
            <w:tcW w:w="960" w:type="dxa"/>
            <w:tcBorders>
              <w:top w:val="nil"/>
              <w:left w:val="nil"/>
              <w:bottom w:val="single" w:sz="4" w:space="0" w:color="auto"/>
              <w:right w:val="single" w:sz="4" w:space="0" w:color="auto"/>
            </w:tcBorders>
            <w:shd w:val="clear" w:color="auto" w:fill="auto"/>
            <w:noWrap/>
            <w:vAlign w:val="bottom"/>
            <w:hideMark/>
          </w:tcPr>
          <w:p w14:paraId="2EEB8C53"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398</w:t>
            </w:r>
          </w:p>
        </w:tc>
      </w:tr>
      <w:tr w:rsidR="00CD2B6A" w14:paraId="5CCBB53E"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6396E930" w14:textId="77777777" w:rsidR="004159EC" w:rsidRPr="004159EC" w:rsidRDefault="00650451" w:rsidP="004159EC">
            <w:pPr>
              <w:spacing w:after="0" w:line="240" w:lineRule="auto"/>
              <w:jc w:val="lef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 xml:space="preserve">Dividend </w:t>
            </w:r>
            <w:proofErr w:type="spellStart"/>
            <w:r w:rsidRPr="004159EC">
              <w:rPr>
                <w:rFonts w:ascii="Calibri" w:eastAsia="Times New Roman" w:hAnsi="Calibri" w:cs="Calibri"/>
                <w:b/>
                <w:bCs/>
                <w:color w:val="000000"/>
                <w:sz w:val="22"/>
                <w:lang w:eastAsia="en-IN"/>
              </w:rPr>
              <w:t>payout</w:t>
            </w:r>
            <w:proofErr w:type="spellEnd"/>
            <w:r w:rsidRPr="004159EC">
              <w:rPr>
                <w:rFonts w:ascii="Calibri" w:eastAsia="Times New Roman" w:hAnsi="Calibri" w:cs="Calibri"/>
                <w:b/>
                <w:bCs/>
                <w:color w:val="000000"/>
                <w:sz w:val="22"/>
                <w:lang w:eastAsia="en-IN"/>
              </w:rPr>
              <w:t xml:space="preserve"> ratio</w:t>
            </w:r>
          </w:p>
        </w:tc>
        <w:tc>
          <w:tcPr>
            <w:tcW w:w="960" w:type="dxa"/>
            <w:tcBorders>
              <w:top w:val="nil"/>
              <w:left w:val="nil"/>
              <w:bottom w:val="single" w:sz="4" w:space="0" w:color="auto"/>
              <w:right w:val="single" w:sz="4" w:space="0" w:color="auto"/>
            </w:tcBorders>
            <w:shd w:val="clear" w:color="auto" w:fill="auto"/>
            <w:noWrap/>
            <w:vAlign w:val="bottom"/>
            <w:hideMark/>
          </w:tcPr>
          <w:p w14:paraId="2F7CC21C"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w:t>
            </w:r>
          </w:p>
        </w:tc>
        <w:tc>
          <w:tcPr>
            <w:tcW w:w="960" w:type="dxa"/>
            <w:tcBorders>
              <w:top w:val="nil"/>
              <w:left w:val="nil"/>
              <w:bottom w:val="single" w:sz="4" w:space="0" w:color="auto"/>
              <w:right w:val="single" w:sz="4" w:space="0" w:color="auto"/>
            </w:tcBorders>
            <w:shd w:val="clear" w:color="auto" w:fill="auto"/>
            <w:noWrap/>
            <w:vAlign w:val="bottom"/>
            <w:hideMark/>
          </w:tcPr>
          <w:p w14:paraId="602F86AF"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0.341493</w:t>
            </w:r>
          </w:p>
        </w:tc>
        <w:tc>
          <w:tcPr>
            <w:tcW w:w="960" w:type="dxa"/>
            <w:tcBorders>
              <w:top w:val="nil"/>
              <w:left w:val="nil"/>
              <w:bottom w:val="single" w:sz="4" w:space="0" w:color="auto"/>
              <w:right w:val="single" w:sz="4" w:space="0" w:color="auto"/>
            </w:tcBorders>
            <w:shd w:val="clear" w:color="auto" w:fill="auto"/>
            <w:noWrap/>
            <w:vAlign w:val="bottom"/>
            <w:hideMark/>
          </w:tcPr>
          <w:p w14:paraId="1A4ED19A"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0.502513</w:t>
            </w:r>
          </w:p>
        </w:tc>
      </w:tr>
      <w:tr w:rsidR="00CD2B6A" w14:paraId="083E2CF7"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0DF5037D"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B937E79"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46793F1"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4A34FEF"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r>
      <w:tr w:rsidR="00CD2B6A" w14:paraId="4BC7A233"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44FA87E"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EFFBC6C"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03EC3C20"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18CB56A4"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2017</w:t>
            </w:r>
          </w:p>
        </w:tc>
      </w:tr>
      <w:tr w:rsidR="00CD2B6A" w14:paraId="0BB01593"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44A66973"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Current assets</w:t>
            </w:r>
          </w:p>
        </w:tc>
        <w:tc>
          <w:tcPr>
            <w:tcW w:w="960" w:type="dxa"/>
            <w:tcBorders>
              <w:top w:val="nil"/>
              <w:left w:val="nil"/>
              <w:bottom w:val="single" w:sz="4" w:space="0" w:color="auto"/>
              <w:right w:val="single" w:sz="4" w:space="0" w:color="auto"/>
            </w:tcBorders>
            <w:shd w:val="clear" w:color="auto" w:fill="auto"/>
            <w:noWrap/>
            <w:vAlign w:val="bottom"/>
            <w:hideMark/>
          </w:tcPr>
          <w:p w14:paraId="3F284256"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170.8</w:t>
            </w:r>
          </w:p>
        </w:tc>
        <w:tc>
          <w:tcPr>
            <w:tcW w:w="960" w:type="dxa"/>
            <w:tcBorders>
              <w:top w:val="nil"/>
              <w:left w:val="nil"/>
              <w:bottom w:val="single" w:sz="4" w:space="0" w:color="auto"/>
              <w:right w:val="single" w:sz="4" w:space="0" w:color="auto"/>
            </w:tcBorders>
            <w:shd w:val="clear" w:color="auto" w:fill="auto"/>
            <w:noWrap/>
            <w:vAlign w:val="bottom"/>
            <w:hideMark/>
          </w:tcPr>
          <w:p w14:paraId="0685A3C1"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369.9</w:t>
            </w:r>
          </w:p>
        </w:tc>
        <w:tc>
          <w:tcPr>
            <w:tcW w:w="960" w:type="dxa"/>
            <w:tcBorders>
              <w:top w:val="nil"/>
              <w:left w:val="nil"/>
              <w:bottom w:val="single" w:sz="4" w:space="0" w:color="auto"/>
              <w:right w:val="single" w:sz="4" w:space="0" w:color="auto"/>
            </w:tcBorders>
            <w:shd w:val="clear" w:color="auto" w:fill="auto"/>
            <w:noWrap/>
            <w:vAlign w:val="bottom"/>
            <w:hideMark/>
          </w:tcPr>
          <w:p w14:paraId="4FE7D3AB"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430.8</w:t>
            </w:r>
          </w:p>
        </w:tc>
      </w:tr>
      <w:tr w:rsidR="00CD2B6A" w14:paraId="5664B0BA"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D3862B1"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Current liabilities</w:t>
            </w:r>
          </w:p>
        </w:tc>
        <w:tc>
          <w:tcPr>
            <w:tcW w:w="960" w:type="dxa"/>
            <w:tcBorders>
              <w:top w:val="nil"/>
              <w:left w:val="nil"/>
              <w:bottom w:val="single" w:sz="4" w:space="0" w:color="auto"/>
              <w:right w:val="single" w:sz="4" w:space="0" w:color="auto"/>
            </w:tcBorders>
            <w:shd w:val="clear" w:color="auto" w:fill="auto"/>
            <w:noWrap/>
            <w:vAlign w:val="bottom"/>
            <w:hideMark/>
          </w:tcPr>
          <w:p w14:paraId="772F2CA3"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208.1</w:t>
            </w:r>
          </w:p>
        </w:tc>
        <w:tc>
          <w:tcPr>
            <w:tcW w:w="960" w:type="dxa"/>
            <w:tcBorders>
              <w:top w:val="nil"/>
              <w:left w:val="nil"/>
              <w:bottom w:val="single" w:sz="4" w:space="0" w:color="auto"/>
              <w:right w:val="single" w:sz="4" w:space="0" w:color="auto"/>
            </w:tcBorders>
            <w:shd w:val="clear" w:color="auto" w:fill="auto"/>
            <w:noWrap/>
            <w:vAlign w:val="bottom"/>
            <w:hideMark/>
          </w:tcPr>
          <w:p w14:paraId="67D071A8"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372.8</w:t>
            </w:r>
          </w:p>
        </w:tc>
        <w:tc>
          <w:tcPr>
            <w:tcW w:w="960" w:type="dxa"/>
            <w:tcBorders>
              <w:top w:val="nil"/>
              <w:left w:val="nil"/>
              <w:bottom w:val="single" w:sz="4" w:space="0" w:color="auto"/>
              <w:right w:val="single" w:sz="4" w:space="0" w:color="auto"/>
            </w:tcBorders>
            <w:shd w:val="clear" w:color="auto" w:fill="auto"/>
            <w:noWrap/>
            <w:vAlign w:val="bottom"/>
            <w:hideMark/>
          </w:tcPr>
          <w:p w14:paraId="42A53164"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383.7</w:t>
            </w:r>
          </w:p>
        </w:tc>
      </w:tr>
      <w:tr w:rsidR="00CD2B6A" w14:paraId="1F6ED0BE"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6FDCC2E2" w14:textId="77777777" w:rsidR="004159EC" w:rsidRPr="004159EC" w:rsidRDefault="00650451" w:rsidP="004159EC">
            <w:pPr>
              <w:spacing w:after="0" w:line="240" w:lineRule="auto"/>
              <w:jc w:val="lef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Current ratio</w:t>
            </w:r>
          </w:p>
        </w:tc>
        <w:tc>
          <w:tcPr>
            <w:tcW w:w="960" w:type="dxa"/>
            <w:tcBorders>
              <w:top w:val="nil"/>
              <w:left w:val="nil"/>
              <w:bottom w:val="single" w:sz="4" w:space="0" w:color="auto"/>
              <w:right w:val="single" w:sz="4" w:space="0" w:color="auto"/>
            </w:tcBorders>
            <w:shd w:val="clear" w:color="auto" w:fill="auto"/>
            <w:noWrap/>
            <w:vAlign w:val="bottom"/>
            <w:hideMark/>
          </w:tcPr>
          <w:p w14:paraId="032D46DA"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0.820759</w:t>
            </w:r>
          </w:p>
        </w:tc>
        <w:tc>
          <w:tcPr>
            <w:tcW w:w="960" w:type="dxa"/>
            <w:tcBorders>
              <w:top w:val="nil"/>
              <w:left w:val="nil"/>
              <w:bottom w:val="single" w:sz="4" w:space="0" w:color="auto"/>
              <w:right w:val="single" w:sz="4" w:space="0" w:color="auto"/>
            </w:tcBorders>
            <w:shd w:val="clear" w:color="auto" w:fill="auto"/>
            <w:noWrap/>
            <w:vAlign w:val="bottom"/>
            <w:hideMark/>
          </w:tcPr>
          <w:p w14:paraId="7B03B84A"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0.992221</w:t>
            </w:r>
          </w:p>
        </w:tc>
        <w:tc>
          <w:tcPr>
            <w:tcW w:w="960" w:type="dxa"/>
            <w:tcBorders>
              <w:top w:val="nil"/>
              <w:left w:val="nil"/>
              <w:bottom w:val="single" w:sz="4" w:space="0" w:color="auto"/>
              <w:right w:val="single" w:sz="4" w:space="0" w:color="auto"/>
            </w:tcBorders>
            <w:shd w:val="clear" w:color="auto" w:fill="auto"/>
            <w:noWrap/>
            <w:vAlign w:val="bottom"/>
            <w:hideMark/>
          </w:tcPr>
          <w:p w14:paraId="58C1D756"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1.122752</w:t>
            </w:r>
          </w:p>
        </w:tc>
      </w:tr>
      <w:tr w:rsidR="00CD2B6A" w14:paraId="48103981"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94ABBF9"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31A2D14"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E402836"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E53988D"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r>
      <w:tr w:rsidR="00CD2B6A" w14:paraId="111574C6"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317AF35D"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4D70708"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5835AC59"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1E21C87F"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2017</w:t>
            </w:r>
          </w:p>
        </w:tc>
      </w:tr>
      <w:tr w:rsidR="00CD2B6A" w14:paraId="150D26B6"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F2D9216"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Profit</w:t>
            </w:r>
          </w:p>
        </w:tc>
        <w:tc>
          <w:tcPr>
            <w:tcW w:w="960" w:type="dxa"/>
            <w:tcBorders>
              <w:top w:val="nil"/>
              <w:left w:val="nil"/>
              <w:bottom w:val="single" w:sz="4" w:space="0" w:color="auto"/>
              <w:right w:val="single" w:sz="4" w:space="0" w:color="auto"/>
            </w:tcBorders>
            <w:shd w:val="clear" w:color="auto" w:fill="auto"/>
            <w:noWrap/>
            <w:vAlign w:val="bottom"/>
            <w:hideMark/>
          </w:tcPr>
          <w:p w14:paraId="124A651C"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108.2</w:t>
            </w:r>
          </w:p>
        </w:tc>
        <w:tc>
          <w:tcPr>
            <w:tcW w:w="960" w:type="dxa"/>
            <w:tcBorders>
              <w:top w:val="nil"/>
              <w:left w:val="nil"/>
              <w:bottom w:val="single" w:sz="4" w:space="0" w:color="auto"/>
              <w:right w:val="single" w:sz="4" w:space="0" w:color="auto"/>
            </w:tcBorders>
            <w:shd w:val="clear" w:color="auto" w:fill="auto"/>
            <w:noWrap/>
            <w:vAlign w:val="bottom"/>
            <w:hideMark/>
          </w:tcPr>
          <w:p w14:paraId="4B159440"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-5.7</w:t>
            </w:r>
          </w:p>
        </w:tc>
        <w:tc>
          <w:tcPr>
            <w:tcW w:w="960" w:type="dxa"/>
            <w:tcBorders>
              <w:top w:val="nil"/>
              <w:left w:val="nil"/>
              <w:bottom w:val="single" w:sz="4" w:space="0" w:color="auto"/>
              <w:right w:val="single" w:sz="4" w:space="0" w:color="auto"/>
            </w:tcBorders>
            <w:shd w:val="clear" w:color="auto" w:fill="auto"/>
            <w:noWrap/>
            <w:vAlign w:val="bottom"/>
            <w:hideMark/>
          </w:tcPr>
          <w:p w14:paraId="15E5341E"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217.7</w:t>
            </w:r>
          </w:p>
        </w:tc>
      </w:tr>
      <w:tr w:rsidR="00CD2B6A" w14:paraId="333D33DF"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3492D65B"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Total asset</w:t>
            </w:r>
          </w:p>
        </w:tc>
        <w:tc>
          <w:tcPr>
            <w:tcW w:w="960" w:type="dxa"/>
            <w:tcBorders>
              <w:top w:val="nil"/>
              <w:left w:val="nil"/>
              <w:bottom w:val="single" w:sz="4" w:space="0" w:color="auto"/>
              <w:right w:val="single" w:sz="4" w:space="0" w:color="auto"/>
            </w:tcBorders>
            <w:shd w:val="clear" w:color="auto" w:fill="auto"/>
            <w:noWrap/>
            <w:vAlign w:val="bottom"/>
            <w:hideMark/>
          </w:tcPr>
          <w:p w14:paraId="00362A6B"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409.7</w:t>
            </w:r>
          </w:p>
        </w:tc>
        <w:tc>
          <w:tcPr>
            <w:tcW w:w="960" w:type="dxa"/>
            <w:tcBorders>
              <w:top w:val="nil"/>
              <w:left w:val="nil"/>
              <w:bottom w:val="single" w:sz="4" w:space="0" w:color="auto"/>
              <w:right w:val="single" w:sz="4" w:space="0" w:color="auto"/>
            </w:tcBorders>
            <w:shd w:val="clear" w:color="auto" w:fill="auto"/>
            <w:noWrap/>
            <w:vAlign w:val="bottom"/>
            <w:hideMark/>
          </w:tcPr>
          <w:p w14:paraId="3905F7AE"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4,992.00</w:t>
            </w:r>
          </w:p>
        </w:tc>
        <w:tc>
          <w:tcPr>
            <w:tcW w:w="960" w:type="dxa"/>
            <w:tcBorders>
              <w:top w:val="nil"/>
              <w:left w:val="nil"/>
              <w:bottom w:val="single" w:sz="4" w:space="0" w:color="auto"/>
              <w:right w:val="single" w:sz="4" w:space="0" w:color="auto"/>
            </w:tcBorders>
            <w:shd w:val="clear" w:color="auto" w:fill="auto"/>
            <w:noWrap/>
            <w:vAlign w:val="bottom"/>
            <w:hideMark/>
          </w:tcPr>
          <w:p w14:paraId="34FB9984"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4,928.50</w:t>
            </w:r>
          </w:p>
        </w:tc>
      </w:tr>
      <w:tr w:rsidR="00CD2B6A" w14:paraId="02AA9197"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4DFBC076" w14:textId="77777777" w:rsidR="004159EC" w:rsidRPr="004159EC" w:rsidRDefault="00650451" w:rsidP="004159EC">
            <w:pPr>
              <w:spacing w:after="0" w:line="240" w:lineRule="auto"/>
              <w:jc w:val="lef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ROA</w:t>
            </w:r>
          </w:p>
        </w:tc>
        <w:tc>
          <w:tcPr>
            <w:tcW w:w="960" w:type="dxa"/>
            <w:tcBorders>
              <w:top w:val="nil"/>
              <w:left w:val="nil"/>
              <w:bottom w:val="single" w:sz="4" w:space="0" w:color="auto"/>
              <w:right w:val="single" w:sz="4" w:space="0" w:color="auto"/>
            </w:tcBorders>
            <w:shd w:val="clear" w:color="auto" w:fill="auto"/>
            <w:noWrap/>
            <w:vAlign w:val="bottom"/>
            <w:hideMark/>
          </w:tcPr>
          <w:p w14:paraId="4E134F86"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26.40957</w:t>
            </w:r>
          </w:p>
        </w:tc>
        <w:tc>
          <w:tcPr>
            <w:tcW w:w="960" w:type="dxa"/>
            <w:tcBorders>
              <w:top w:val="nil"/>
              <w:left w:val="nil"/>
              <w:bottom w:val="single" w:sz="4" w:space="0" w:color="auto"/>
              <w:right w:val="single" w:sz="4" w:space="0" w:color="auto"/>
            </w:tcBorders>
            <w:shd w:val="clear" w:color="auto" w:fill="auto"/>
            <w:noWrap/>
            <w:vAlign w:val="bottom"/>
            <w:hideMark/>
          </w:tcPr>
          <w:p w14:paraId="55DEADA8"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-0.11418</w:t>
            </w:r>
          </w:p>
        </w:tc>
        <w:tc>
          <w:tcPr>
            <w:tcW w:w="960" w:type="dxa"/>
            <w:tcBorders>
              <w:top w:val="nil"/>
              <w:left w:val="nil"/>
              <w:bottom w:val="single" w:sz="4" w:space="0" w:color="auto"/>
              <w:right w:val="single" w:sz="4" w:space="0" w:color="auto"/>
            </w:tcBorders>
            <w:shd w:val="clear" w:color="auto" w:fill="auto"/>
            <w:noWrap/>
            <w:vAlign w:val="bottom"/>
            <w:hideMark/>
          </w:tcPr>
          <w:p w14:paraId="5AB8E809"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4.417165</w:t>
            </w:r>
          </w:p>
        </w:tc>
      </w:tr>
      <w:tr w:rsidR="00CD2B6A" w14:paraId="66EAC229"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64A00C0B"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AFAF90F"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93196FB"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E79EFA1"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r>
      <w:tr w:rsidR="00CD2B6A" w14:paraId="5318CAB6"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7279475"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2477261F"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09FE3008"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7785624B"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2017</w:t>
            </w:r>
          </w:p>
        </w:tc>
      </w:tr>
      <w:tr w:rsidR="00CD2B6A" w14:paraId="1F7647BF"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9257E82"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Profit</w:t>
            </w:r>
          </w:p>
        </w:tc>
        <w:tc>
          <w:tcPr>
            <w:tcW w:w="960" w:type="dxa"/>
            <w:tcBorders>
              <w:top w:val="nil"/>
              <w:left w:val="nil"/>
              <w:bottom w:val="single" w:sz="4" w:space="0" w:color="auto"/>
              <w:right w:val="single" w:sz="4" w:space="0" w:color="auto"/>
            </w:tcBorders>
            <w:shd w:val="clear" w:color="auto" w:fill="auto"/>
            <w:noWrap/>
            <w:vAlign w:val="bottom"/>
            <w:hideMark/>
          </w:tcPr>
          <w:p w14:paraId="2E732BA0"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108.2</w:t>
            </w:r>
          </w:p>
        </w:tc>
        <w:tc>
          <w:tcPr>
            <w:tcW w:w="960" w:type="dxa"/>
            <w:tcBorders>
              <w:top w:val="nil"/>
              <w:left w:val="nil"/>
              <w:bottom w:val="single" w:sz="4" w:space="0" w:color="auto"/>
              <w:right w:val="single" w:sz="4" w:space="0" w:color="auto"/>
            </w:tcBorders>
            <w:shd w:val="clear" w:color="auto" w:fill="auto"/>
            <w:noWrap/>
            <w:vAlign w:val="bottom"/>
            <w:hideMark/>
          </w:tcPr>
          <w:p w14:paraId="135D7045"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-5.7</w:t>
            </w:r>
          </w:p>
        </w:tc>
        <w:tc>
          <w:tcPr>
            <w:tcW w:w="960" w:type="dxa"/>
            <w:tcBorders>
              <w:top w:val="nil"/>
              <w:left w:val="nil"/>
              <w:bottom w:val="single" w:sz="4" w:space="0" w:color="auto"/>
              <w:right w:val="single" w:sz="4" w:space="0" w:color="auto"/>
            </w:tcBorders>
            <w:shd w:val="clear" w:color="auto" w:fill="auto"/>
            <w:noWrap/>
            <w:vAlign w:val="bottom"/>
            <w:hideMark/>
          </w:tcPr>
          <w:p w14:paraId="02A8C410"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217.7</w:t>
            </w:r>
          </w:p>
        </w:tc>
      </w:tr>
      <w:tr w:rsidR="00CD2B6A" w14:paraId="37E4B1B0"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7AB2B21"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Revenue</w:t>
            </w:r>
          </w:p>
        </w:tc>
        <w:tc>
          <w:tcPr>
            <w:tcW w:w="960" w:type="dxa"/>
            <w:tcBorders>
              <w:top w:val="nil"/>
              <w:left w:val="nil"/>
              <w:bottom w:val="single" w:sz="4" w:space="0" w:color="auto"/>
              <w:right w:val="single" w:sz="4" w:space="0" w:color="auto"/>
            </w:tcBorders>
            <w:shd w:val="clear" w:color="auto" w:fill="auto"/>
            <w:noWrap/>
            <w:vAlign w:val="bottom"/>
            <w:hideMark/>
          </w:tcPr>
          <w:p w14:paraId="1CA25912"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794.3</w:t>
            </w:r>
          </w:p>
        </w:tc>
        <w:tc>
          <w:tcPr>
            <w:tcW w:w="960" w:type="dxa"/>
            <w:tcBorders>
              <w:top w:val="nil"/>
              <w:left w:val="nil"/>
              <w:bottom w:val="single" w:sz="4" w:space="0" w:color="auto"/>
              <w:right w:val="single" w:sz="4" w:space="0" w:color="auto"/>
            </w:tcBorders>
            <w:shd w:val="clear" w:color="auto" w:fill="auto"/>
            <w:noWrap/>
            <w:vAlign w:val="bottom"/>
            <w:hideMark/>
          </w:tcPr>
          <w:p w14:paraId="1B3FD757"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1,500.80</w:t>
            </w:r>
          </w:p>
        </w:tc>
        <w:tc>
          <w:tcPr>
            <w:tcW w:w="960" w:type="dxa"/>
            <w:tcBorders>
              <w:top w:val="nil"/>
              <w:left w:val="nil"/>
              <w:bottom w:val="single" w:sz="4" w:space="0" w:color="auto"/>
              <w:right w:val="single" w:sz="4" w:space="0" w:color="auto"/>
            </w:tcBorders>
            <w:shd w:val="clear" w:color="auto" w:fill="auto"/>
            <w:noWrap/>
            <w:vAlign w:val="bottom"/>
            <w:hideMark/>
          </w:tcPr>
          <w:p w14:paraId="7B34E93D"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1,745.40</w:t>
            </w:r>
          </w:p>
        </w:tc>
      </w:tr>
      <w:tr w:rsidR="00CD2B6A" w14:paraId="42A6ED09"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B816F66" w14:textId="77777777" w:rsidR="004159EC" w:rsidRPr="004159EC" w:rsidRDefault="00650451" w:rsidP="004159EC">
            <w:pPr>
              <w:spacing w:after="0" w:line="240" w:lineRule="auto"/>
              <w:jc w:val="lef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Net profit ratio</w:t>
            </w:r>
          </w:p>
        </w:tc>
        <w:tc>
          <w:tcPr>
            <w:tcW w:w="960" w:type="dxa"/>
            <w:tcBorders>
              <w:top w:val="nil"/>
              <w:left w:val="nil"/>
              <w:bottom w:val="single" w:sz="4" w:space="0" w:color="auto"/>
              <w:right w:val="single" w:sz="4" w:space="0" w:color="auto"/>
            </w:tcBorders>
            <w:shd w:val="clear" w:color="auto" w:fill="auto"/>
            <w:noWrap/>
            <w:vAlign w:val="bottom"/>
            <w:hideMark/>
          </w:tcPr>
          <w:p w14:paraId="0F9B7A51"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13.62206</w:t>
            </w:r>
          </w:p>
        </w:tc>
        <w:tc>
          <w:tcPr>
            <w:tcW w:w="960" w:type="dxa"/>
            <w:tcBorders>
              <w:top w:val="nil"/>
              <w:left w:val="nil"/>
              <w:bottom w:val="single" w:sz="4" w:space="0" w:color="auto"/>
              <w:right w:val="single" w:sz="4" w:space="0" w:color="auto"/>
            </w:tcBorders>
            <w:shd w:val="clear" w:color="auto" w:fill="auto"/>
            <w:noWrap/>
            <w:vAlign w:val="bottom"/>
            <w:hideMark/>
          </w:tcPr>
          <w:p w14:paraId="5AB03C3B"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-0.3798</w:t>
            </w:r>
          </w:p>
        </w:tc>
        <w:tc>
          <w:tcPr>
            <w:tcW w:w="960" w:type="dxa"/>
            <w:tcBorders>
              <w:top w:val="nil"/>
              <w:left w:val="nil"/>
              <w:bottom w:val="single" w:sz="4" w:space="0" w:color="auto"/>
              <w:right w:val="single" w:sz="4" w:space="0" w:color="auto"/>
            </w:tcBorders>
            <w:shd w:val="clear" w:color="auto" w:fill="auto"/>
            <w:noWrap/>
            <w:vAlign w:val="bottom"/>
            <w:hideMark/>
          </w:tcPr>
          <w:p w14:paraId="3603963A"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12.47279</w:t>
            </w:r>
          </w:p>
        </w:tc>
      </w:tr>
      <w:tr w:rsidR="00CD2B6A" w14:paraId="3F4F1784"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8E0546E"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113B17C"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1B8CE4B9"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72F5EA8"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r>
      <w:tr w:rsidR="00CD2B6A" w14:paraId="2355C71F"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845FD8A"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101C8821"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319F0A2B"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3D55E598" w14:textId="77777777" w:rsidR="004159EC" w:rsidRPr="004159EC" w:rsidRDefault="00650451" w:rsidP="004159EC">
            <w:pPr>
              <w:spacing w:after="0" w:line="240" w:lineRule="auto"/>
              <w:jc w:val="right"/>
              <w:rPr>
                <w:rFonts w:ascii="Calibri" w:eastAsia="Times New Roman" w:hAnsi="Calibri" w:cs="Calibri"/>
                <w:b/>
                <w:bCs/>
                <w:color w:val="000000"/>
                <w:lang w:eastAsia="en-IN"/>
              </w:rPr>
            </w:pPr>
            <w:r w:rsidRPr="004159EC">
              <w:rPr>
                <w:rFonts w:ascii="Calibri" w:eastAsia="Times New Roman" w:hAnsi="Calibri" w:cs="Calibri"/>
                <w:b/>
                <w:bCs/>
                <w:color w:val="000000"/>
                <w:sz w:val="22"/>
                <w:lang w:eastAsia="en-IN"/>
              </w:rPr>
              <w:t>2017</w:t>
            </w:r>
          </w:p>
        </w:tc>
      </w:tr>
      <w:tr w:rsidR="00CD2B6A" w14:paraId="64F2488D"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CC4AE01"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Profit</w:t>
            </w:r>
          </w:p>
        </w:tc>
        <w:tc>
          <w:tcPr>
            <w:tcW w:w="960" w:type="dxa"/>
            <w:tcBorders>
              <w:top w:val="nil"/>
              <w:left w:val="nil"/>
              <w:bottom w:val="single" w:sz="4" w:space="0" w:color="auto"/>
              <w:right w:val="single" w:sz="4" w:space="0" w:color="auto"/>
            </w:tcBorders>
            <w:shd w:val="clear" w:color="auto" w:fill="auto"/>
            <w:noWrap/>
            <w:vAlign w:val="bottom"/>
            <w:hideMark/>
          </w:tcPr>
          <w:p w14:paraId="1054299E"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108.2</w:t>
            </w:r>
          </w:p>
        </w:tc>
        <w:tc>
          <w:tcPr>
            <w:tcW w:w="960" w:type="dxa"/>
            <w:tcBorders>
              <w:top w:val="nil"/>
              <w:left w:val="nil"/>
              <w:bottom w:val="single" w:sz="4" w:space="0" w:color="auto"/>
              <w:right w:val="single" w:sz="4" w:space="0" w:color="auto"/>
            </w:tcBorders>
            <w:shd w:val="clear" w:color="auto" w:fill="auto"/>
            <w:noWrap/>
            <w:vAlign w:val="bottom"/>
            <w:hideMark/>
          </w:tcPr>
          <w:p w14:paraId="07CD504B"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-5.7</w:t>
            </w:r>
          </w:p>
        </w:tc>
        <w:tc>
          <w:tcPr>
            <w:tcW w:w="960" w:type="dxa"/>
            <w:tcBorders>
              <w:top w:val="nil"/>
              <w:left w:val="nil"/>
              <w:bottom w:val="single" w:sz="4" w:space="0" w:color="auto"/>
              <w:right w:val="single" w:sz="4" w:space="0" w:color="auto"/>
            </w:tcBorders>
            <w:shd w:val="clear" w:color="auto" w:fill="auto"/>
            <w:noWrap/>
            <w:vAlign w:val="bottom"/>
            <w:hideMark/>
          </w:tcPr>
          <w:p w14:paraId="6A8E0211"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217.7</w:t>
            </w:r>
          </w:p>
        </w:tc>
      </w:tr>
      <w:tr w:rsidR="00CD2B6A" w14:paraId="67D9ED17"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3DD62529"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Equity</w:t>
            </w:r>
          </w:p>
        </w:tc>
        <w:tc>
          <w:tcPr>
            <w:tcW w:w="960" w:type="dxa"/>
            <w:tcBorders>
              <w:top w:val="nil"/>
              <w:left w:val="nil"/>
              <w:bottom w:val="single" w:sz="4" w:space="0" w:color="auto"/>
              <w:right w:val="single" w:sz="4" w:space="0" w:color="auto"/>
            </w:tcBorders>
            <w:shd w:val="clear" w:color="auto" w:fill="auto"/>
            <w:noWrap/>
            <w:vAlign w:val="bottom"/>
            <w:hideMark/>
          </w:tcPr>
          <w:p w14:paraId="5B5C6ADD"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50.9</w:t>
            </w:r>
          </w:p>
        </w:tc>
        <w:tc>
          <w:tcPr>
            <w:tcW w:w="960" w:type="dxa"/>
            <w:tcBorders>
              <w:top w:val="nil"/>
              <w:left w:val="nil"/>
              <w:bottom w:val="single" w:sz="4" w:space="0" w:color="auto"/>
              <w:right w:val="single" w:sz="4" w:space="0" w:color="auto"/>
            </w:tcBorders>
            <w:shd w:val="clear" w:color="auto" w:fill="auto"/>
            <w:noWrap/>
            <w:vAlign w:val="bottom"/>
            <w:hideMark/>
          </w:tcPr>
          <w:p w14:paraId="037C7961"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4,316.60</w:t>
            </w:r>
          </w:p>
        </w:tc>
        <w:tc>
          <w:tcPr>
            <w:tcW w:w="960" w:type="dxa"/>
            <w:tcBorders>
              <w:top w:val="nil"/>
              <w:left w:val="nil"/>
              <w:bottom w:val="single" w:sz="4" w:space="0" w:color="auto"/>
              <w:right w:val="single" w:sz="4" w:space="0" w:color="auto"/>
            </w:tcBorders>
            <w:shd w:val="clear" w:color="auto" w:fill="auto"/>
            <w:noWrap/>
            <w:vAlign w:val="bottom"/>
            <w:hideMark/>
          </w:tcPr>
          <w:p w14:paraId="59493097"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4,395.40</w:t>
            </w:r>
          </w:p>
        </w:tc>
      </w:tr>
      <w:tr w:rsidR="00CD2B6A" w14:paraId="4E3950CD"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E697C33"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ROE</w:t>
            </w:r>
          </w:p>
        </w:tc>
        <w:tc>
          <w:tcPr>
            <w:tcW w:w="960" w:type="dxa"/>
            <w:tcBorders>
              <w:top w:val="nil"/>
              <w:left w:val="nil"/>
              <w:bottom w:val="single" w:sz="4" w:space="0" w:color="auto"/>
              <w:right w:val="single" w:sz="4" w:space="0" w:color="auto"/>
            </w:tcBorders>
            <w:shd w:val="clear" w:color="auto" w:fill="auto"/>
            <w:noWrap/>
            <w:vAlign w:val="bottom"/>
            <w:hideMark/>
          </w:tcPr>
          <w:p w14:paraId="1FCE7923"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2.125737</w:t>
            </w:r>
          </w:p>
        </w:tc>
        <w:tc>
          <w:tcPr>
            <w:tcW w:w="960" w:type="dxa"/>
            <w:tcBorders>
              <w:top w:val="nil"/>
              <w:left w:val="nil"/>
              <w:bottom w:val="single" w:sz="4" w:space="0" w:color="auto"/>
              <w:right w:val="single" w:sz="4" w:space="0" w:color="auto"/>
            </w:tcBorders>
            <w:shd w:val="clear" w:color="auto" w:fill="auto"/>
            <w:noWrap/>
            <w:vAlign w:val="bottom"/>
            <w:hideMark/>
          </w:tcPr>
          <w:p w14:paraId="4F09E791"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-0.00132</w:t>
            </w:r>
          </w:p>
        </w:tc>
        <w:tc>
          <w:tcPr>
            <w:tcW w:w="960" w:type="dxa"/>
            <w:tcBorders>
              <w:top w:val="nil"/>
              <w:left w:val="nil"/>
              <w:bottom w:val="single" w:sz="4" w:space="0" w:color="auto"/>
              <w:right w:val="single" w:sz="4" w:space="0" w:color="auto"/>
            </w:tcBorders>
            <w:shd w:val="clear" w:color="auto" w:fill="auto"/>
            <w:noWrap/>
            <w:vAlign w:val="bottom"/>
            <w:hideMark/>
          </w:tcPr>
          <w:p w14:paraId="4A0573D3" w14:textId="77777777" w:rsidR="004159EC" w:rsidRPr="004159EC" w:rsidRDefault="00650451" w:rsidP="004159EC">
            <w:pPr>
              <w:spacing w:after="0" w:line="240" w:lineRule="auto"/>
              <w:jc w:val="righ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0.049529</w:t>
            </w:r>
          </w:p>
        </w:tc>
      </w:tr>
      <w:tr w:rsidR="00CD2B6A" w14:paraId="4CE6A40A" w14:textId="77777777" w:rsidTr="004159E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07DD9893"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B32F98C"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D9C47E6"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F7F2CCD" w14:textId="77777777" w:rsidR="004159EC" w:rsidRPr="004159EC" w:rsidRDefault="00650451" w:rsidP="004159EC">
            <w:pPr>
              <w:spacing w:after="0" w:line="240" w:lineRule="auto"/>
              <w:jc w:val="left"/>
              <w:rPr>
                <w:rFonts w:ascii="Calibri" w:eastAsia="Times New Roman" w:hAnsi="Calibri" w:cs="Calibri"/>
                <w:color w:val="000000"/>
                <w:lang w:eastAsia="en-IN"/>
              </w:rPr>
            </w:pPr>
            <w:r w:rsidRPr="004159EC">
              <w:rPr>
                <w:rFonts w:ascii="Calibri" w:eastAsia="Times New Roman" w:hAnsi="Calibri" w:cs="Calibri"/>
                <w:color w:val="000000"/>
                <w:sz w:val="22"/>
                <w:lang w:eastAsia="en-IN"/>
              </w:rPr>
              <w:t> </w:t>
            </w:r>
          </w:p>
        </w:tc>
      </w:tr>
      <w:tr w:rsidR="00CD2B6A" w14:paraId="7429174D" w14:textId="77777777" w:rsidTr="007F7A60">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14:paraId="472FFF4E" w14:textId="6905280E" w:rsidR="004159EC" w:rsidRPr="004159EC" w:rsidRDefault="004159EC" w:rsidP="004159EC">
            <w:pPr>
              <w:spacing w:after="0" w:line="240" w:lineRule="auto"/>
              <w:jc w:val="lef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17622DDA" w14:textId="01BDCA43" w:rsidR="004159EC" w:rsidRPr="004159EC" w:rsidRDefault="004159EC" w:rsidP="004159EC">
            <w:pPr>
              <w:spacing w:after="0" w:line="240" w:lineRule="auto"/>
              <w:jc w:val="right"/>
              <w:rPr>
                <w:rFonts w:ascii="Calibri" w:eastAsia="Times New Roman" w:hAnsi="Calibri" w:cs="Calibri"/>
                <w:b/>
                <w:bCs/>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2C85C7DB" w14:textId="77A4A0E8" w:rsidR="004159EC" w:rsidRPr="004159EC" w:rsidRDefault="004159EC" w:rsidP="004159EC">
            <w:pPr>
              <w:spacing w:after="0" w:line="240" w:lineRule="auto"/>
              <w:jc w:val="right"/>
              <w:rPr>
                <w:rFonts w:ascii="Calibri" w:eastAsia="Times New Roman" w:hAnsi="Calibri" w:cs="Calibri"/>
                <w:b/>
                <w:bCs/>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2350F739" w14:textId="56723D40" w:rsidR="004159EC" w:rsidRPr="004159EC" w:rsidRDefault="004159EC" w:rsidP="004159EC">
            <w:pPr>
              <w:spacing w:after="0" w:line="240" w:lineRule="auto"/>
              <w:jc w:val="right"/>
              <w:rPr>
                <w:rFonts w:ascii="Calibri" w:eastAsia="Times New Roman" w:hAnsi="Calibri" w:cs="Calibri"/>
                <w:b/>
                <w:bCs/>
                <w:color w:val="000000"/>
                <w:lang w:eastAsia="en-IN"/>
              </w:rPr>
            </w:pPr>
          </w:p>
        </w:tc>
      </w:tr>
      <w:tr w:rsidR="00CD2B6A" w14:paraId="7BD039E7" w14:textId="77777777" w:rsidTr="007F7A60">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14:paraId="676FDDC1" w14:textId="7F7DE659" w:rsidR="004159EC" w:rsidRPr="004159EC" w:rsidRDefault="004159EC" w:rsidP="004159EC">
            <w:pPr>
              <w:spacing w:after="0" w:line="240" w:lineRule="auto"/>
              <w:jc w:val="lef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499B2DD3" w14:textId="57A21148" w:rsidR="004159EC" w:rsidRPr="004159EC" w:rsidRDefault="004159EC" w:rsidP="004159EC">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6139C307" w14:textId="47886BF3" w:rsidR="004159EC" w:rsidRPr="004159EC" w:rsidRDefault="004159EC" w:rsidP="004159EC">
            <w:pPr>
              <w:spacing w:after="0" w:line="240" w:lineRule="auto"/>
              <w:jc w:val="right"/>
              <w:rPr>
                <w:rFonts w:ascii="Calibri" w:eastAsia="Times New Roman" w:hAnsi="Calibri" w:cs="Calibri"/>
                <w:color w:val="000000"/>
                <w:lang w:eastAsia="en-IN"/>
              </w:rPr>
            </w:pPr>
          </w:p>
        </w:tc>
        <w:tc>
          <w:tcPr>
            <w:tcW w:w="960" w:type="dxa"/>
            <w:tcBorders>
              <w:top w:val="nil"/>
              <w:left w:val="nil"/>
              <w:bottom w:val="single" w:sz="4" w:space="0" w:color="auto"/>
              <w:right w:val="single" w:sz="4" w:space="0" w:color="auto"/>
            </w:tcBorders>
            <w:shd w:val="clear" w:color="auto" w:fill="auto"/>
            <w:noWrap/>
            <w:vAlign w:val="bottom"/>
          </w:tcPr>
          <w:p w14:paraId="7FFBD967" w14:textId="05DE9861" w:rsidR="004159EC" w:rsidRPr="004159EC" w:rsidRDefault="004159EC" w:rsidP="004159EC">
            <w:pPr>
              <w:spacing w:after="0" w:line="240" w:lineRule="auto"/>
              <w:jc w:val="right"/>
              <w:rPr>
                <w:rFonts w:ascii="Calibri" w:eastAsia="Times New Roman" w:hAnsi="Calibri" w:cs="Calibri"/>
                <w:color w:val="000000"/>
                <w:lang w:eastAsia="en-IN"/>
              </w:rPr>
            </w:pPr>
          </w:p>
        </w:tc>
      </w:tr>
    </w:tbl>
    <w:p w14:paraId="46523AEE" w14:textId="5AA75351" w:rsidR="00206750" w:rsidRDefault="00206750"/>
    <w:tbl>
      <w:tblPr>
        <w:tblStyle w:val="TableGrid"/>
        <w:tblW w:w="0" w:type="auto"/>
        <w:tblLook w:val="04A0" w:firstRow="1" w:lastRow="0" w:firstColumn="1" w:lastColumn="0" w:noHBand="0" w:noVBand="1"/>
      </w:tblPr>
      <w:tblGrid>
        <w:gridCol w:w="829"/>
        <w:gridCol w:w="289"/>
        <w:gridCol w:w="930"/>
        <w:gridCol w:w="1167"/>
        <w:gridCol w:w="1167"/>
        <w:gridCol w:w="521"/>
        <w:gridCol w:w="352"/>
        <w:gridCol w:w="275"/>
        <w:gridCol w:w="1152"/>
        <w:gridCol w:w="1167"/>
        <w:gridCol w:w="1167"/>
      </w:tblGrid>
      <w:tr w:rsidR="00206750" w:rsidRPr="00206750" w14:paraId="62A9AA41" w14:textId="77777777" w:rsidTr="00206750">
        <w:trPr>
          <w:trHeight w:val="300"/>
        </w:trPr>
        <w:tc>
          <w:tcPr>
            <w:tcW w:w="852" w:type="dxa"/>
            <w:noWrap/>
            <w:hideMark/>
          </w:tcPr>
          <w:p w14:paraId="33871C82" w14:textId="77777777" w:rsidR="00206750" w:rsidRPr="00206750" w:rsidRDefault="00206750" w:rsidP="00206750">
            <w:pPr>
              <w:spacing w:after="200" w:line="276" w:lineRule="auto"/>
              <w:jc w:val="left"/>
              <w:rPr>
                <w:lang w:val="en-IN"/>
              </w:rPr>
            </w:pPr>
          </w:p>
        </w:tc>
        <w:tc>
          <w:tcPr>
            <w:tcW w:w="1233" w:type="dxa"/>
            <w:gridSpan w:val="2"/>
            <w:noWrap/>
            <w:hideMark/>
          </w:tcPr>
          <w:p w14:paraId="615D6E7B" w14:textId="77777777" w:rsidR="00206750" w:rsidRPr="00206750" w:rsidRDefault="00206750" w:rsidP="00206750">
            <w:pPr>
              <w:spacing w:after="200" w:line="276" w:lineRule="auto"/>
              <w:jc w:val="left"/>
              <w:rPr>
                <w:b/>
                <w:bCs/>
              </w:rPr>
            </w:pPr>
            <w:r w:rsidRPr="00206750">
              <w:rPr>
                <w:b/>
                <w:bCs/>
              </w:rPr>
              <w:t>Project A</w:t>
            </w:r>
          </w:p>
        </w:tc>
        <w:tc>
          <w:tcPr>
            <w:tcW w:w="1201" w:type="dxa"/>
            <w:noWrap/>
            <w:hideMark/>
          </w:tcPr>
          <w:p w14:paraId="58645AEB" w14:textId="77777777" w:rsidR="00206750" w:rsidRPr="00206750" w:rsidRDefault="00206750" w:rsidP="00206750">
            <w:pPr>
              <w:spacing w:after="200" w:line="276" w:lineRule="auto"/>
              <w:jc w:val="left"/>
              <w:rPr>
                <w:b/>
                <w:bCs/>
              </w:rPr>
            </w:pPr>
            <w:r w:rsidRPr="00206750">
              <w:rPr>
                <w:b/>
                <w:bCs/>
              </w:rPr>
              <w:t>Project B</w:t>
            </w:r>
          </w:p>
        </w:tc>
        <w:tc>
          <w:tcPr>
            <w:tcW w:w="1201" w:type="dxa"/>
            <w:noWrap/>
            <w:hideMark/>
          </w:tcPr>
          <w:p w14:paraId="1D00DB57" w14:textId="77777777" w:rsidR="00206750" w:rsidRPr="00206750" w:rsidRDefault="00206750" w:rsidP="00206750">
            <w:pPr>
              <w:spacing w:after="200" w:line="276" w:lineRule="auto"/>
              <w:jc w:val="left"/>
              <w:rPr>
                <w:b/>
                <w:bCs/>
              </w:rPr>
            </w:pPr>
          </w:p>
        </w:tc>
        <w:tc>
          <w:tcPr>
            <w:tcW w:w="873" w:type="dxa"/>
            <w:gridSpan w:val="2"/>
            <w:noWrap/>
            <w:hideMark/>
          </w:tcPr>
          <w:p w14:paraId="44EB56A5" w14:textId="77777777" w:rsidR="00206750" w:rsidRPr="00206750" w:rsidRDefault="00206750" w:rsidP="00206750">
            <w:pPr>
              <w:spacing w:after="200" w:line="276" w:lineRule="auto"/>
              <w:jc w:val="left"/>
            </w:pPr>
          </w:p>
        </w:tc>
        <w:tc>
          <w:tcPr>
            <w:tcW w:w="294" w:type="dxa"/>
            <w:noWrap/>
            <w:hideMark/>
          </w:tcPr>
          <w:p w14:paraId="1367E112" w14:textId="77777777" w:rsidR="00206750" w:rsidRPr="00206750" w:rsidRDefault="00206750" w:rsidP="00206750">
            <w:pPr>
              <w:spacing w:after="200" w:line="276" w:lineRule="auto"/>
              <w:jc w:val="left"/>
            </w:pPr>
          </w:p>
        </w:tc>
        <w:tc>
          <w:tcPr>
            <w:tcW w:w="1400" w:type="dxa"/>
            <w:noWrap/>
            <w:hideMark/>
          </w:tcPr>
          <w:p w14:paraId="13321CF3" w14:textId="77777777" w:rsidR="00206750" w:rsidRPr="00206750" w:rsidRDefault="00206750" w:rsidP="00206750">
            <w:pPr>
              <w:spacing w:after="200" w:line="276" w:lineRule="auto"/>
              <w:jc w:val="left"/>
            </w:pPr>
          </w:p>
        </w:tc>
        <w:tc>
          <w:tcPr>
            <w:tcW w:w="987" w:type="dxa"/>
            <w:noWrap/>
            <w:hideMark/>
          </w:tcPr>
          <w:p w14:paraId="048D4C9B" w14:textId="77777777" w:rsidR="00206750" w:rsidRPr="00206750" w:rsidRDefault="00206750" w:rsidP="00206750">
            <w:pPr>
              <w:spacing w:after="200" w:line="276" w:lineRule="auto"/>
              <w:jc w:val="left"/>
              <w:rPr>
                <w:b/>
                <w:bCs/>
              </w:rPr>
            </w:pPr>
            <w:r w:rsidRPr="00206750">
              <w:rPr>
                <w:b/>
                <w:bCs/>
              </w:rPr>
              <w:t>Project A</w:t>
            </w:r>
          </w:p>
        </w:tc>
        <w:tc>
          <w:tcPr>
            <w:tcW w:w="1201" w:type="dxa"/>
            <w:noWrap/>
            <w:hideMark/>
          </w:tcPr>
          <w:p w14:paraId="3BC07DDF" w14:textId="77777777" w:rsidR="00206750" w:rsidRPr="00206750" w:rsidRDefault="00206750" w:rsidP="00206750">
            <w:pPr>
              <w:spacing w:after="200" w:line="276" w:lineRule="auto"/>
              <w:jc w:val="left"/>
              <w:rPr>
                <w:b/>
                <w:bCs/>
              </w:rPr>
            </w:pPr>
            <w:r w:rsidRPr="00206750">
              <w:rPr>
                <w:b/>
                <w:bCs/>
              </w:rPr>
              <w:t>Project B</w:t>
            </w:r>
          </w:p>
        </w:tc>
      </w:tr>
      <w:tr w:rsidR="00206750" w:rsidRPr="00206750" w14:paraId="1A10D71C" w14:textId="77777777" w:rsidTr="00206750">
        <w:trPr>
          <w:trHeight w:val="300"/>
        </w:trPr>
        <w:tc>
          <w:tcPr>
            <w:tcW w:w="852" w:type="dxa"/>
            <w:noWrap/>
            <w:hideMark/>
          </w:tcPr>
          <w:p w14:paraId="21F55C14" w14:textId="77777777" w:rsidR="00206750" w:rsidRPr="00206750" w:rsidRDefault="00206750" w:rsidP="00206750">
            <w:pPr>
              <w:spacing w:after="200" w:line="276" w:lineRule="auto"/>
              <w:jc w:val="left"/>
            </w:pPr>
            <w:r w:rsidRPr="00206750">
              <w:t>Cash flow (£)</w:t>
            </w:r>
          </w:p>
        </w:tc>
        <w:tc>
          <w:tcPr>
            <w:tcW w:w="1233" w:type="dxa"/>
            <w:gridSpan w:val="2"/>
            <w:noWrap/>
            <w:hideMark/>
          </w:tcPr>
          <w:p w14:paraId="5CDA2449" w14:textId="77777777" w:rsidR="00206750" w:rsidRPr="00206750" w:rsidRDefault="00206750" w:rsidP="00206750">
            <w:pPr>
              <w:spacing w:after="200" w:line="276" w:lineRule="auto"/>
              <w:jc w:val="left"/>
            </w:pPr>
            <w:r w:rsidRPr="00206750">
              <w:t>45,000</w:t>
            </w:r>
          </w:p>
        </w:tc>
        <w:tc>
          <w:tcPr>
            <w:tcW w:w="1201" w:type="dxa"/>
            <w:noWrap/>
            <w:hideMark/>
          </w:tcPr>
          <w:p w14:paraId="37AEE720" w14:textId="77777777" w:rsidR="00206750" w:rsidRPr="00206750" w:rsidRDefault="00206750" w:rsidP="00206750">
            <w:pPr>
              <w:spacing w:after="200" w:line="276" w:lineRule="auto"/>
              <w:jc w:val="left"/>
            </w:pPr>
            <w:r w:rsidRPr="00206750">
              <w:t>60,000</w:t>
            </w:r>
          </w:p>
        </w:tc>
        <w:tc>
          <w:tcPr>
            <w:tcW w:w="1201" w:type="dxa"/>
            <w:noWrap/>
            <w:hideMark/>
          </w:tcPr>
          <w:p w14:paraId="4BE591F6" w14:textId="77777777" w:rsidR="00206750" w:rsidRPr="00206750" w:rsidRDefault="00206750" w:rsidP="00206750">
            <w:pPr>
              <w:spacing w:after="200" w:line="276" w:lineRule="auto"/>
              <w:jc w:val="left"/>
            </w:pPr>
          </w:p>
        </w:tc>
        <w:tc>
          <w:tcPr>
            <w:tcW w:w="873" w:type="dxa"/>
            <w:gridSpan w:val="2"/>
            <w:noWrap/>
            <w:hideMark/>
          </w:tcPr>
          <w:p w14:paraId="411D7451" w14:textId="77777777" w:rsidR="00206750" w:rsidRPr="00206750" w:rsidRDefault="00206750" w:rsidP="00206750">
            <w:pPr>
              <w:spacing w:after="200" w:line="276" w:lineRule="auto"/>
              <w:jc w:val="left"/>
            </w:pPr>
          </w:p>
        </w:tc>
        <w:tc>
          <w:tcPr>
            <w:tcW w:w="294" w:type="dxa"/>
            <w:noWrap/>
            <w:hideMark/>
          </w:tcPr>
          <w:p w14:paraId="22041B1F" w14:textId="77777777" w:rsidR="00206750" w:rsidRPr="00206750" w:rsidRDefault="00206750" w:rsidP="00206750">
            <w:pPr>
              <w:spacing w:after="200" w:line="276" w:lineRule="auto"/>
              <w:jc w:val="left"/>
            </w:pPr>
          </w:p>
        </w:tc>
        <w:tc>
          <w:tcPr>
            <w:tcW w:w="1400" w:type="dxa"/>
            <w:noWrap/>
            <w:hideMark/>
          </w:tcPr>
          <w:p w14:paraId="129149FC" w14:textId="77777777" w:rsidR="00206750" w:rsidRPr="00206750" w:rsidRDefault="00206750" w:rsidP="00206750">
            <w:pPr>
              <w:spacing w:after="200" w:line="276" w:lineRule="auto"/>
              <w:jc w:val="left"/>
            </w:pPr>
            <w:r w:rsidRPr="00206750">
              <w:t>Project cost</w:t>
            </w:r>
          </w:p>
        </w:tc>
        <w:tc>
          <w:tcPr>
            <w:tcW w:w="987" w:type="dxa"/>
            <w:noWrap/>
            <w:hideMark/>
          </w:tcPr>
          <w:p w14:paraId="6ACFF43A" w14:textId="77777777" w:rsidR="00206750" w:rsidRPr="00206750" w:rsidRDefault="00206750" w:rsidP="00206750">
            <w:pPr>
              <w:spacing w:after="200" w:line="276" w:lineRule="auto"/>
              <w:jc w:val="left"/>
            </w:pPr>
            <w:r w:rsidRPr="00206750">
              <w:t>1,60,000</w:t>
            </w:r>
          </w:p>
        </w:tc>
        <w:tc>
          <w:tcPr>
            <w:tcW w:w="1201" w:type="dxa"/>
            <w:noWrap/>
            <w:hideMark/>
          </w:tcPr>
          <w:p w14:paraId="46D9514D" w14:textId="77777777" w:rsidR="00206750" w:rsidRPr="00206750" w:rsidRDefault="00206750" w:rsidP="00206750">
            <w:pPr>
              <w:spacing w:after="200" w:line="276" w:lineRule="auto"/>
              <w:jc w:val="left"/>
            </w:pPr>
            <w:r w:rsidRPr="00206750">
              <w:t>2,20,000</w:t>
            </w:r>
          </w:p>
        </w:tc>
      </w:tr>
      <w:tr w:rsidR="00206750" w:rsidRPr="00206750" w14:paraId="56947F84" w14:textId="77777777" w:rsidTr="00206750">
        <w:trPr>
          <w:trHeight w:val="300"/>
        </w:trPr>
        <w:tc>
          <w:tcPr>
            <w:tcW w:w="852" w:type="dxa"/>
            <w:noWrap/>
            <w:hideMark/>
          </w:tcPr>
          <w:p w14:paraId="13190260" w14:textId="77777777" w:rsidR="00206750" w:rsidRPr="00206750" w:rsidRDefault="00206750" w:rsidP="00206750">
            <w:pPr>
              <w:spacing w:after="200" w:line="276" w:lineRule="auto"/>
              <w:jc w:val="left"/>
            </w:pPr>
            <w:r w:rsidRPr="00206750">
              <w:t>less: tax</w:t>
            </w:r>
          </w:p>
        </w:tc>
        <w:tc>
          <w:tcPr>
            <w:tcW w:w="1233" w:type="dxa"/>
            <w:gridSpan w:val="2"/>
            <w:noWrap/>
            <w:hideMark/>
          </w:tcPr>
          <w:p w14:paraId="417CCF01" w14:textId="77777777" w:rsidR="00206750" w:rsidRPr="00206750" w:rsidRDefault="00206750" w:rsidP="00206750">
            <w:pPr>
              <w:spacing w:after="200" w:line="276" w:lineRule="auto"/>
              <w:jc w:val="left"/>
            </w:pPr>
            <w:r w:rsidRPr="00206750">
              <w:t>0</w:t>
            </w:r>
          </w:p>
        </w:tc>
        <w:tc>
          <w:tcPr>
            <w:tcW w:w="1201" w:type="dxa"/>
            <w:noWrap/>
            <w:hideMark/>
          </w:tcPr>
          <w:p w14:paraId="6C1E20B1" w14:textId="77777777" w:rsidR="00206750" w:rsidRPr="00206750" w:rsidRDefault="00206750" w:rsidP="00206750">
            <w:pPr>
              <w:spacing w:after="200" w:line="276" w:lineRule="auto"/>
              <w:jc w:val="left"/>
            </w:pPr>
            <w:r w:rsidRPr="00206750">
              <w:t>0</w:t>
            </w:r>
          </w:p>
        </w:tc>
        <w:tc>
          <w:tcPr>
            <w:tcW w:w="1201" w:type="dxa"/>
            <w:noWrap/>
            <w:hideMark/>
          </w:tcPr>
          <w:p w14:paraId="5AD92381" w14:textId="77777777" w:rsidR="00206750" w:rsidRPr="00206750" w:rsidRDefault="00206750" w:rsidP="00206750">
            <w:pPr>
              <w:spacing w:after="200" w:line="276" w:lineRule="auto"/>
              <w:jc w:val="left"/>
            </w:pPr>
          </w:p>
        </w:tc>
        <w:tc>
          <w:tcPr>
            <w:tcW w:w="873" w:type="dxa"/>
            <w:gridSpan w:val="2"/>
            <w:noWrap/>
            <w:hideMark/>
          </w:tcPr>
          <w:p w14:paraId="5733F9C8" w14:textId="77777777" w:rsidR="00206750" w:rsidRPr="00206750" w:rsidRDefault="00206750" w:rsidP="00206750">
            <w:pPr>
              <w:spacing w:after="200" w:line="276" w:lineRule="auto"/>
              <w:jc w:val="left"/>
            </w:pPr>
          </w:p>
        </w:tc>
        <w:tc>
          <w:tcPr>
            <w:tcW w:w="294" w:type="dxa"/>
            <w:noWrap/>
            <w:hideMark/>
          </w:tcPr>
          <w:p w14:paraId="00025968" w14:textId="77777777" w:rsidR="00206750" w:rsidRPr="00206750" w:rsidRDefault="00206750" w:rsidP="00206750">
            <w:pPr>
              <w:spacing w:after="200" w:line="276" w:lineRule="auto"/>
              <w:jc w:val="left"/>
            </w:pPr>
          </w:p>
        </w:tc>
        <w:tc>
          <w:tcPr>
            <w:tcW w:w="1400" w:type="dxa"/>
            <w:noWrap/>
            <w:hideMark/>
          </w:tcPr>
          <w:p w14:paraId="752CA5E6" w14:textId="77777777" w:rsidR="00206750" w:rsidRPr="00206750" w:rsidRDefault="00206750" w:rsidP="00206750">
            <w:pPr>
              <w:spacing w:after="200" w:line="276" w:lineRule="auto"/>
              <w:jc w:val="left"/>
            </w:pPr>
            <w:r w:rsidRPr="00206750">
              <w:t>Salvage</w:t>
            </w:r>
          </w:p>
        </w:tc>
        <w:tc>
          <w:tcPr>
            <w:tcW w:w="987" w:type="dxa"/>
            <w:noWrap/>
            <w:hideMark/>
          </w:tcPr>
          <w:p w14:paraId="4CE54E75" w14:textId="77777777" w:rsidR="00206750" w:rsidRPr="00206750" w:rsidRDefault="00206750" w:rsidP="00206750">
            <w:pPr>
              <w:spacing w:after="200" w:line="276" w:lineRule="auto"/>
              <w:jc w:val="left"/>
            </w:pPr>
            <w:r w:rsidRPr="00206750">
              <w:t>20,000</w:t>
            </w:r>
          </w:p>
        </w:tc>
        <w:tc>
          <w:tcPr>
            <w:tcW w:w="1201" w:type="dxa"/>
            <w:noWrap/>
            <w:hideMark/>
          </w:tcPr>
          <w:p w14:paraId="13FFC77B" w14:textId="77777777" w:rsidR="00206750" w:rsidRPr="00206750" w:rsidRDefault="00206750" w:rsidP="00206750">
            <w:pPr>
              <w:spacing w:after="200" w:line="276" w:lineRule="auto"/>
              <w:jc w:val="left"/>
            </w:pPr>
            <w:r w:rsidRPr="00206750">
              <w:t>10,000</w:t>
            </w:r>
          </w:p>
        </w:tc>
      </w:tr>
      <w:tr w:rsidR="00206750" w:rsidRPr="00206750" w14:paraId="6D3F0186" w14:textId="77777777" w:rsidTr="00206750">
        <w:trPr>
          <w:trHeight w:val="300"/>
        </w:trPr>
        <w:tc>
          <w:tcPr>
            <w:tcW w:w="852" w:type="dxa"/>
            <w:noWrap/>
            <w:hideMark/>
          </w:tcPr>
          <w:p w14:paraId="19ECCFE2" w14:textId="77777777" w:rsidR="00206750" w:rsidRPr="00206750" w:rsidRDefault="00206750" w:rsidP="00206750">
            <w:pPr>
              <w:spacing w:after="200" w:line="276" w:lineRule="auto"/>
              <w:jc w:val="left"/>
            </w:pPr>
            <w:r w:rsidRPr="00206750">
              <w:t>after tax cash flow</w:t>
            </w:r>
          </w:p>
        </w:tc>
        <w:tc>
          <w:tcPr>
            <w:tcW w:w="1233" w:type="dxa"/>
            <w:gridSpan w:val="2"/>
            <w:noWrap/>
            <w:hideMark/>
          </w:tcPr>
          <w:p w14:paraId="2CEFDE47" w14:textId="77777777" w:rsidR="00206750" w:rsidRPr="00206750" w:rsidRDefault="00206750" w:rsidP="00206750">
            <w:pPr>
              <w:spacing w:after="200" w:line="276" w:lineRule="auto"/>
              <w:jc w:val="left"/>
            </w:pPr>
            <w:r w:rsidRPr="00206750">
              <w:t>45,000</w:t>
            </w:r>
          </w:p>
        </w:tc>
        <w:tc>
          <w:tcPr>
            <w:tcW w:w="1201" w:type="dxa"/>
            <w:noWrap/>
            <w:hideMark/>
          </w:tcPr>
          <w:p w14:paraId="092F2715" w14:textId="77777777" w:rsidR="00206750" w:rsidRPr="00206750" w:rsidRDefault="00206750" w:rsidP="00206750">
            <w:pPr>
              <w:spacing w:after="200" w:line="276" w:lineRule="auto"/>
              <w:jc w:val="left"/>
            </w:pPr>
            <w:r w:rsidRPr="00206750">
              <w:t>60,000</w:t>
            </w:r>
          </w:p>
        </w:tc>
        <w:tc>
          <w:tcPr>
            <w:tcW w:w="1201" w:type="dxa"/>
            <w:noWrap/>
            <w:hideMark/>
          </w:tcPr>
          <w:p w14:paraId="70FB0992" w14:textId="77777777" w:rsidR="00206750" w:rsidRPr="00206750" w:rsidRDefault="00206750" w:rsidP="00206750">
            <w:pPr>
              <w:spacing w:after="200" w:line="276" w:lineRule="auto"/>
              <w:jc w:val="left"/>
            </w:pPr>
          </w:p>
        </w:tc>
        <w:tc>
          <w:tcPr>
            <w:tcW w:w="873" w:type="dxa"/>
            <w:gridSpan w:val="2"/>
            <w:noWrap/>
            <w:hideMark/>
          </w:tcPr>
          <w:p w14:paraId="69AB280A" w14:textId="77777777" w:rsidR="00206750" w:rsidRPr="00206750" w:rsidRDefault="00206750" w:rsidP="00206750">
            <w:pPr>
              <w:spacing w:after="200" w:line="276" w:lineRule="auto"/>
              <w:jc w:val="left"/>
            </w:pPr>
          </w:p>
        </w:tc>
        <w:tc>
          <w:tcPr>
            <w:tcW w:w="294" w:type="dxa"/>
            <w:noWrap/>
            <w:hideMark/>
          </w:tcPr>
          <w:p w14:paraId="662BE72A" w14:textId="77777777" w:rsidR="00206750" w:rsidRPr="00206750" w:rsidRDefault="00206750" w:rsidP="00206750">
            <w:pPr>
              <w:spacing w:after="200" w:line="276" w:lineRule="auto"/>
              <w:jc w:val="left"/>
            </w:pPr>
          </w:p>
        </w:tc>
        <w:tc>
          <w:tcPr>
            <w:tcW w:w="1400" w:type="dxa"/>
            <w:noWrap/>
            <w:hideMark/>
          </w:tcPr>
          <w:p w14:paraId="3D5026CD" w14:textId="77777777" w:rsidR="00206750" w:rsidRPr="00206750" w:rsidRDefault="00206750" w:rsidP="00206750">
            <w:pPr>
              <w:spacing w:after="200" w:line="276" w:lineRule="auto"/>
              <w:jc w:val="left"/>
            </w:pPr>
            <w:r w:rsidRPr="00206750">
              <w:t>Depreciate value</w:t>
            </w:r>
          </w:p>
        </w:tc>
        <w:tc>
          <w:tcPr>
            <w:tcW w:w="987" w:type="dxa"/>
            <w:noWrap/>
            <w:hideMark/>
          </w:tcPr>
          <w:p w14:paraId="46ED5991" w14:textId="77777777" w:rsidR="00206750" w:rsidRPr="00206750" w:rsidRDefault="00206750" w:rsidP="00206750">
            <w:pPr>
              <w:spacing w:after="200" w:line="276" w:lineRule="auto"/>
              <w:jc w:val="left"/>
            </w:pPr>
            <w:r w:rsidRPr="00206750">
              <w:t>1,40,000</w:t>
            </w:r>
          </w:p>
        </w:tc>
        <w:tc>
          <w:tcPr>
            <w:tcW w:w="1201" w:type="dxa"/>
            <w:noWrap/>
            <w:hideMark/>
          </w:tcPr>
          <w:p w14:paraId="1A91FA60" w14:textId="77777777" w:rsidR="00206750" w:rsidRPr="00206750" w:rsidRDefault="00206750" w:rsidP="00206750">
            <w:pPr>
              <w:spacing w:after="200" w:line="276" w:lineRule="auto"/>
              <w:jc w:val="left"/>
            </w:pPr>
            <w:r w:rsidRPr="00206750">
              <w:t>2,10,000</w:t>
            </w:r>
          </w:p>
        </w:tc>
      </w:tr>
      <w:tr w:rsidR="00206750" w:rsidRPr="00206750" w14:paraId="2E197731" w14:textId="77777777" w:rsidTr="00206750">
        <w:trPr>
          <w:trHeight w:val="600"/>
        </w:trPr>
        <w:tc>
          <w:tcPr>
            <w:tcW w:w="852" w:type="dxa"/>
            <w:noWrap/>
            <w:hideMark/>
          </w:tcPr>
          <w:p w14:paraId="252A6AEA" w14:textId="77777777" w:rsidR="00206750" w:rsidRPr="00206750" w:rsidRDefault="00206750" w:rsidP="00206750">
            <w:pPr>
              <w:spacing w:after="200" w:line="276" w:lineRule="auto"/>
              <w:jc w:val="left"/>
            </w:pPr>
          </w:p>
        </w:tc>
        <w:tc>
          <w:tcPr>
            <w:tcW w:w="1233" w:type="dxa"/>
            <w:gridSpan w:val="2"/>
            <w:noWrap/>
            <w:hideMark/>
          </w:tcPr>
          <w:p w14:paraId="675468F3" w14:textId="77777777" w:rsidR="00206750" w:rsidRPr="00206750" w:rsidRDefault="00206750" w:rsidP="00206750">
            <w:pPr>
              <w:spacing w:after="200" w:line="276" w:lineRule="auto"/>
              <w:jc w:val="left"/>
            </w:pPr>
          </w:p>
        </w:tc>
        <w:tc>
          <w:tcPr>
            <w:tcW w:w="1201" w:type="dxa"/>
            <w:noWrap/>
            <w:hideMark/>
          </w:tcPr>
          <w:p w14:paraId="2C4B193B" w14:textId="77777777" w:rsidR="00206750" w:rsidRPr="00206750" w:rsidRDefault="00206750" w:rsidP="00206750">
            <w:pPr>
              <w:spacing w:after="200" w:line="276" w:lineRule="auto"/>
              <w:jc w:val="left"/>
            </w:pPr>
          </w:p>
        </w:tc>
        <w:tc>
          <w:tcPr>
            <w:tcW w:w="1201" w:type="dxa"/>
            <w:noWrap/>
            <w:hideMark/>
          </w:tcPr>
          <w:p w14:paraId="5813B5F0" w14:textId="77777777" w:rsidR="00206750" w:rsidRPr="00206750" w:rsidRDefault="00206750" w:rsidP="00206750">
            <w:pPr>
              <w:spacing w:after="200" w:line="276" w:lineRule="auto"/>
              <w:jc w:val="left"/>
            </w:pPr>
          </w:p>
        </w:tc>
        <w:tc>
          <w:tcPr>
            <w:tcW w:w="873" w:type="dxa"/>
            <w:gridSpan w:val="2"/>
            <w:noWrap/>
            <w:hideMark/>
          </w:tcPr>
          <w:p w14:paraId="0737994C" w14:textId="77777777" w:rsidR="00206750" w:rsidRPr="00206750" w:rsidRDefault="00206750" w:rsidP="00206750">
            <w:pPr>
              <w:spacing w:after="200" w:line="276" w:lineRule="auto"/>
              <w:jc w:val="left"/>
            </w:pPr>
          </w:p>
        </w:tc>
        <w:tc>
          <w:tcPr>
            <w:tcW w:w="294" w:type="dxa"/>
            <w:noWrap/>
            <w:hideMark/>
          </w:tcPr>
          <w:p w14:paraId="7B00BBAB" w14:textId="77777777" w:rsidR="00206750" w:rsidRPr="00206750" w:rsidRDefault="00206750" w:rsidP="00206750">
            <w:pPr>
              <w:spacing w:after="200" w:line="276" w:lineRule="auto"/>
              <w:jc w:val="left"/>
            </w:pPr>
          </w:p>
        </w:tc>
        <w:tc>
          <w:tcPr>
            <w:tcW w:w="1400" w:type="dxa"/>
            <w:hideMark/>
          </w:tcPr>
          <w:p w14:paraId="662C7EC3" w14:textId="77777777" w:rsidR="00206750" w:rsidRPr="00206750" w:rsidRDefault="00206750" w:rsidP="00206750">
            <w:pPr>
              <w:spacing w:after="200" w:line="276" w:lineRule="auto"/>
              <w:jc w:val="left"/>
            </w:pPr>
            <w:r w:rsidRPr="00206750">
              <w:t>Depreciation under straight line method</w:t>
            </w:r>
          </w:p>
        </w:tc>
        <w:tc>
          <w:tcPr>
            <w:tcW w:w="987" w:type="dxa"/>
            <w:noWrap/>
            <w:hideMark/>
          </w:tcPr>
          <w:p w14:paraId="5407F18E" w14:textId="77777777" w:rsidR="00206750" w:rsidRPr="00206750" w:rsidRDefault="00206750" w:rsidP="00206750">
            <w:pPr>
              <w:spacing w:after="200" w:line="276" w:lineRule="auto"/>
              <w:jc w:val="left"/>
            </w:pPr>
            <w:r w:rsidRPr="00206750">
              <w:t>23333.33333</w:t>
            </w:r>
          </w:p>
        </w:tc>
        <w:tc>
          <w:tcPr>
            <w:tcW w:w="1201" w:type="dxa"/>
            <w:noWrap/>
            <w:hideMark/>
          </w:tcPr>
          <w:p w14:paraId="4FCAB1F2" w14:textId="77777777" w:rsidR="00206750" w:rsidRPr="00206750" w:rsidRDefault="00206750" w:rsidP="00206750">
            <w:pPr>
              <w:spacing w:after="200" w:line="276" w:lineRule="auto"/>
              <w:jc w:val="left"/>
            </w:pPr>
            <w:r w:rsidRPr="00206750">
              <w:t>35000</w:t>
            </w:r>
          </w:p>
        </w:tc>
      </w:tr>
      <w:tr w:rsidR="00206750" w:rsidRPr="00206750" w14:paraId="2A4BDDE3" w14:textId="77777777" w:rsidTr="00206750">
        <w:trPr>
          <w:trHeight w:val="300"/>
        </w:trPr>
        <w:tc>
          <w:tcPr>
            <w:tcW w:w="852" w:type="dxa"/>
            <w:noWrap/>
            <w:hideMark/>
          </w:tcPr>
          <w:p w14:paraId="21FE6A52" w14:textId="77777777" w:rsidR="00206750" w:rsidRPr="00206750" w:rsidRDefault="00206750" w:rsidP="00206750">
            <w:pPr>
              <w:spacing w:after="200" w:line="276" w:lineRule="auto"/>
              <w:jc w:val="left"/>
            </w:pPr>
          </w:p>
        </w:tc>
        <w:tc>
          <w:tcPr>
            <w:tcW w:w="1233" w:type="dxa"/>
            <w:gridSpan w:val="2"/>
            <w:noWrap/>
            <w:hideMark/>
          </w:tcPr>
          <w:p w14:paraId="38418543" w14:textId="77777777" w:rsidR="00206750" w:rsidRPr="00206750" w:rsidRDefault="00206750" w:rsidP="00206750">
            <w:pPr>
              <w:spacing w:after="200" w:line="276" w:lineRule="auto"/>
              <w:jc w:val="left"/>
            </w:pPr>
          </w:p>
        </w:tc>
        <w:tc>
          <w:tcPr>
            <w:tcW w:w="1201" w:type="dxa"/>
            <w:noWrap/>
            <w:hideMark/>
          </w:tcPr>
          <w:p w14:paraId="44A21B07" w14:textId="77777777" w:rsidR="00206750" w:rsidRPr="00206750" w:rsidRDefault="00206750" w:rsidP="00206750">
            <w:pPr>
              <w:spacing w:after="200" w:line="276" w:lineRule="auto"/>
              <w:jc w:val="left"/>
            </w:pPr>
          </w:p>
        </w:tc>
        <w:tc>
          <w:tcPr>
            <w:tcW w:w="1201" w:type="dxa"/>
            <w:noWrap/>
            <w:hideMark/>
          </w:tcPr>
          <w:p w14:paraId="19F3C485" w14:textId="77777777" w:rsidR="00206750" w:rsidRPr="00206750" w:rsidRDefault="00206750" w:rsidP="00206750">
            <w:pPr>
              <w:spacing w:after="200" w:line="276" w:lineRule="auto"/>
              <w:jc w:val="left"/>
            </w:pPr>
          </w:p>
        </w:tc>
        <w:tc>
          <w:tcPr>
            <w:tcW w:w="873" w:type="dxa"/>
            <w:gridSpan w:val="2"/>
            <w:noWrap/>
            <w:hideMark/>
          </w:tcPr>
          <w:p w14:paraId="37C6E827" w14:textId="77777777" w:rsidR="00206750" w:rsidRPr="00206750" w:rsidRDefault="00206750" w:rsidP="00206750">
            <w:pPr>
              <w:spacing w:after="200" w:line="276" w:lineRule="auto"/>
              <w:jc w:val="left"/>
            </w:pPr>
          </w:p>
        </w:tc>
        <w:tc>
          <w:tcPr>
            <w:tcW w:w="294" w:type="dxa"/>
            <w:noWrap/>
            <w:hideMark/>
          </w:tcPr>
          <w:p w14:paraId="64C4DEBB" w14:textId="77777777" w:rsidR="00206750" w:rsidRPr="00206750" w:rsidRDefault="00206750" w:rsidP="00206750">
            <w:pPr>
              <w:spacing w:after="200" w:line="276" w:lineRule="auto"/>
              <w:jc w:val="left"/>
            </w:pPr>
          </w:p>
        </w:tc>
        <w:tc>
          <w:tcPr>
            <w:tcW w:w="1400" w:type="dxa"/>
            <w:noWrap/>
            <w:hideMark/>
          </w:tcPr>
          <w:p w14:paraId="6FA19F78" w14:textId="77777777" w:rsidR="00206750" w:rsidRPr="00206750" w:rsidRDefault="00206750" w:rsidP="00206750">
            <w:pPr>
              <w:spacing w:after="200" w:line="276" w:lineRule="auto"/>
              <w:jc w:val="left"/>
            </w:pPr>
          </w:p>
        </w:tc>
        <w:tc>
          <w:tcPr>
            <w:tcW w:w="987" w:type="dxa"/>
            <w:noWrap/>
            <w:hideMark/>
          </w:tcPr>
          <w:p w14:paraId="266FC23F" w14:textId="77777777" w:rsidR="00206750" w:rsidRPr="00206750" w:rsidRDefault="00206750" w:rsidP="00206750">
            <w:pPr>
              <w:spacing w:after="200" w:line="276" w:lineRule="auto"/>
              <w:jc w:val="left"/>
            </w:pPr>
          </w:p>
        </w:tc>
        <w:tc>
          <w:tcPr>
            <w:tcW w:w="1201" w:type="dxa"/>
            <w:noWrap/>
            <w:hideMark/>
          </w:tcPr>
          <w:p w14:paraId="287BA3E9" w14:textId="77777777" w:rsidR="00206750" w:rsidRPr="00206750" w:rsidRDefault="00206750" w:rsidP="00206750">
            <w:pPr>
              <w:spacing w:after="200" w:line="276" w:lineRule="auto"/>
              <w:jc w:val="left"/>
            </w:pPr>
          </w:p>
        </w:tc>
      </w:tr>
      <w:tr w:rsidR="00206750" w:rsidRPr="00206750" w14:paraId="37BCEDE6" w14:textId="77777777" w:rsidTr="00206750">
        <w:trPr>
          <w:trHeight w:val="300"/>
        </w:trPr>
        <w:tc>
          <w:tcPr>
            <w:tcW w:w="852" w:type="dxa"/>
            <w:noWrap/>
          </w:tcPr>
          <w:p w14:paraId="08E86683" w14:textId="77777777" w:rsidR="00206750" w:rsidRPr="00206750" w:rsidRDefault="00206750" w:rsidP="00206750">
            <w:pPr>
              <w:spacing w:after="200" w:line="276" w:lineRule="auto"/>
              <w:jc w:val="center"/>
            </w:pPr>
          </w:p>
        </w:tc>
        <w:tc>
          <w:tcPr>
            <w:tcW w:w="1233" w:type="dxa"/>
            <w:gridSpan w:val="2"/>
            <w:noWrap/>
          </w:tcPr>
          <w:p w14:paraId="56B16F0E" w14:textId="77777777" w:rsidR="00206750" w:rsidRPr="00206750" w:rsidRDefault="00206750" w:rsidP="00206750">
            <w:pPr>
              <w:spacing w:after="200" w:line="276" w:lineRule="auto"/>
              <w:jc w:val="left"/>
            </w:pPr>
          </w:p>
        </w:tc>
        <w:tc>
          <w:tcPr>
            <w:tcW w:w="1201" w:type="dxa"/>
            <w:noWrap/>
          </w:tcPr>
          <w:p w14:paraId="6FFE4027" w14:textId="77777777" w:rsidR="00206750" w:rsidRPr="00206750" w:rsidRDefault="00206750" w:rsidP="00206750">
            <w:pPr>
              <w:spacing w:after="200" w:line="276" w:lineRule="auto"/>
              <w:jc w:val="left"/>
            </w:pPr>
          </w:p>
        </w:tc>
        <w:tc>
          <w:tcPr>
            <w:tcW w:w="1201" w:type="dxa"/>
            <w:noWrap/>
          </w:tcPr>
          <w:p w14:paraId="07F010BB" w14:textId="77777777" w:rsidR="00206750" w:rsidRPr="00206750" w:rsidRDefault="00206750" w:rsidP="00206750">
            <w:pPr>
              <w:spacing w:after="200" w:line="276" w:lineRule="auto"/>
              <w:jc w:val="left"/>
            </w:pPr>
          </w:p>
        </w:tc>
        <w:tc>
          <w:tcPr>
            <w:tcW w:w="873" w:type="dxa"/>
            <w:gridSpan w:val="2"/>
            <w:noWrap/>
          </w:tcPr>
          <w:p w14:paraId="1FBE9374" w14:textId="77777777" w:rsidR="00206750" w:rsidRPr="00206750" w:rsidRDefault="00206750" w:rsidP="00206750">
            <w:pPr>
              <w:spacing w:after="200" w:line="276" w:lineRule="auto"/>
              <w:jc w:val="left"/>
            </w:pPr>
          </w:p>
        </w:tc>
        <w:tc>
          <w:tcPr>
            <w:tcW w:w="294" w:type="dxa"/>
            <w:noWrap/>
          </w:tcPr>
          <w:p w14:paraId="6D2B817C" w14:textId="77777777" w:rsidR="00206750" w:rsidRPr="00206750" w:rsidRDefault="00206750" w:rsidP="00206750">
            <w:pPr>
              <w:spacing w:after="200" w:line="276" w:lineRule="auto"/>
              <w:jc w:val="left"/>
            </w:pPr>
          </w:p>
        </w:tc>
        <w:tc>
          <w:tcPr>
            <w:tcW w:w="3588" w:type="dxa"/>
            <w:gridSpan w:val="3"/>
            <w:noWrap/>
          </w:tcPr>
          <w:p w14:paraId="391362AA" w14:textId="77777777" w:rsidR="00206750" w:rsidRPr="00206750" w:rsidRDefault="00206750" w:rsidP="00206750">
            <w:pPr>
              <w:spacing w:after="200" w:line="276" w:lineRule="auto"/>
              <w:jc w:val="center"/>
            </w:pPr>
          </w:p>
        </w:tc>
      </w:tr>
      <w:tr w:rsidR="00206750" w:rsidRPr="00206750" w14:paraId="7EC9FB43" w14:textId="77777777" w:rsidTr="00206750">
        <w:trPr>
          <w:trHeight w:val="300"/>
        </w:trPr>
        <w:tc>
          <w:tcPr>
            <w:tcW w:w="852" w:type="dxa"/>
            <w:noWrap/>
            <w:hideMark/>
          </w:tcPr>
          <w:p w14:paraId="3B8C28CE" w14:textId="77777777" w:rsidR="00206750" w:rsidRPr="00206750" w:rsidRDefault="00206750" w:rsidP="00206750">
            <w:pPr>
              <w:spacing w:after="200" w:line="276" w:lineRule="auto"/>
              <w:jc w:val="center"/>
            </w:pPr>
            <w:r w:rsidRPr="00206750">
              <w:t>Payback period</w:t>
            </w:r>
          </w:p>
        </w:tc>
        <w:tc>
          <w:tcPr>
            <w:tcW w:w="1233" w:type="dxa"/>
            <w:gridSpan w:val="2"/>
            <w:noWrap/>
            <w:hideMark/>
          </w:tcPr>
          <w:p w14:paraId="0B062A6D" w14:textId="77777777" w:rsidR="00206750" w:rsidRPr="00206750" w:rsidRDefault="00206750" w:rsidP="00206750">
            <w:pPr>
              <w:spacing w:after="200" w:line="276" w:lineRule="auto"/>
              <w:jc w:val="left"/>
            </w:pPr>
          </w:p>
        </w:tc>
        <w:tc>
          <w:tcPr>
            <w:tcW w:w="1201" w:type="dxa"/>
            <w:noWrap/>
            <w:hideMark/>
          </w:tcPr>
          <w:p w14:paraId="069644EF" w14:textId="77777777" w:rsidR="00206750" w:rsidRPr="00206750" w:rsidRDefault="00206750" w:rsidP="00206750">
            <w:pPr>
              <w:spacing w:after="200" w:line="276" w:lineRule="auto"/>
              <w:jc w:val="left"/>
            </w:pPr>
          </w:p>
        </w:tc>
        <w:tc>
          <w:tcPr>
            <w:tcW w:w="1201" w:type="dxa"/>
            <w:noWrap/>
            <w:hideMark/>
          </w:tcPr>
          <w:p w14:paraId="4DDF342E" w14:textId="77777777" w:rsidR="00206750" w:rsidRPr="00206750" w:rsidRDefault="00206750" w:rsidP="00206750">
            <w:pPr>
              <w:spacing w:after="200" w:line="276" w:lineRule="auto"/>
              <w:jc w:val="left"/>
            </w:pPr>
          </w:p>
        </w:tc>
        <w:tc>
          <w:tcPr>
            <w:tcW w:w="873" w:type="dxa"/>
            <w:gridSpan w:val="2"/>
            <w:noWrap/>
            <w:hideMark/>
          </w:tcPr>
          <w:p w14:paraId="06E19AC3" w14:textId="77777777" w:rsidR="00206750" w:rsidRPr="00206750" w:rsidRDefault="00206750" w:rsidP="00206750">
            <w:pPr>
              <w:spacing w:after="200" w:line="276" w:lineRule="auto"/>
              <w:jc w:val="left"/>
            </w:pPr>
          </w:p>
        </w:tc>
        <w:tc>
          <w:tcPr>
            <w:tcW w:w="294" w:type="dxa"/>
            <w:noWrap/>
            <w:hideMark/>
          </w:tcPr>
          <w:p w14:paraId="17FADA59" w14:textId="77777777" w:rsidR="00206750" w:rsidRPr="00206750" w:rsidRDefault="00206750" w:rsidP="00206750">
            <w:pPr>
              <w:spacing w:after="200" w:line="276" w:lineRule="auto"/>
              <w:jc w:val="left"/>
            </w:pPr>
          </w:p>
        </w:tc>
        <w:tc>
          <w:tcPr>
            <w:tcW w:w="3588" w:type="dxa"/>
            <w:gridSpan w:val="3"/>
            <w:noWrap/>
            <w:hideMark/>
          </w:tcPr>
          <w:p w14:paraId="0D9741F5" w14:textId="77777777" w:rsidR="00206750" w:rsidRPr="00206750" w:rsidRDefault="00206750" w:rsidP="00206750">
            <w:pPr>
              <w:spacing w:after="200" w:line="276" w:lineRule="auto"/>
              <w:jc w:val="center"/>
            </w:pPr>
            <w:r w:rsidRPr="00206750">
              <w:t>ARR</w:t>
            </w:r>
          </w:p>
        </w:tc>
      </w:tr>
      <w:tr w:rsidR="00206750" w:rsidRPr="00206750" w14:paraId="6BB959BA" w14:textId="77777777" w:rsidTr="00206750">
        <w:trPr>
          <w:trHeight w:val="300"/>
        </w:trPr>
        <w:tc>
          <w:tcPr>
            <w:tcW w:w="852" w:type="dxa"/>
            <w:noWrap/>
            <w:hideMark/>
          </w:tcPr>
          <w:p w14:paraId="25B94070" w14:textId="77777777" w:rsidR="00206750" w:rsidRPr="00206750" w:rsidRDefault="00206750" w:rsidP="00206750">
            <w:pPr>
              <w:spacing w:after="200" w:line="276" w:lineRule="auto"/>
              <w:jc w:val="left"/>
            </w:pPr>
            <w:r w:rsidRPr="00206750">
              <w:t> </w:t>
            </w:r>
          </w:p>
        </w:tc>
        <w:tc>
          <w:tcPr>
            <w:tcW w:w="1233" w:type="dxa"/>
            <w:gridSpan w:val="2"/>
            <w:noWrap/>
            <w:hideMark/>
          </w:tcPr>
          <w:p w14:paraId="4EE9CF58" w14:textId="77777777" w:rsidR="00206750" w:rsidRPr="00206750" w:rsidRDefault="00206750" w:rsidP="00206750">
            <w:pPr>
              <w:spacing w:after="200" w:line="276" w:lineRule="auto"/>
              <w:jc w:val="left"/>
              <w:rPr>
                <w:b/>
                <w:bCs/>
              </w:rPr>
            </w:pPr>
            <w:r w:rsidRPr="00206750">
              <w:rPr>
                <w:b/>
                <w:bCs/>
              </w:rPr>
              <w:t>Project A</w:t>
            </w:r>
          </w:p>
        </w:tc>
        <w:tc>
          <w:tcPr>
            <w:tcW w:w="1201" w:type="dxa"/>
            <w:noWrap/>
            <w:hideMark/>
          </w:tcPr>
          <w:p w14:paraId="7AC447D2" w14:textId="77777777" w:rsidR="00206750" w:rsidRPr="00206750" w:rsidRDefault="00206750" w:rsidP="00206750">
            <w:pPr>
              <w:spacing w:after="200" w:line="276" w:lineRule="auto"/>
              <w:jc w:val="left"/>
              <w:rPr>
                <w:b/>
                <w:bCs/>
              </w:rPr>
            </w:pPr>
            <w:r w:rsidRPr="00206750">
              <w:rPr>
                <w:b/>
                <w:bCs/>
              </w:rPr>
              <w:t>Project B</w:t>
            </w:r>
          </w:p>
        </w:tc>
        <w:tc>
          <w:tcPr>
            <w:tcW w:w="1201" w:type="dxa"/>
            <w:noWrap/>
            <w:hideMark/>
          </w:tcPr>
          <w:p w14:paraId="57042FDC" w14:textId="77777777" w:rsidR="00206750" w:rsidRPr="00206750" w:rsidRDefault="00206750" w:rsidP="00206750">
            <w:pPr>
              <w:spacing w:after="200" w:line="276" w:lineRule="auto"/>
              <w:jc w:val="left"/>
              <w:rPr>
                <w:b/>
                <w:bCs/>
              </w:rPr>
            </w:pPr>
          </w:p>
        </w:tc>
        <w:tc>
          <w:tcPr>
            <w:tcW w:w="873" w:type="dxa"/>
            <w:gridSpan w:val="2"/>
            <w:noWrap/>
            <w:hideMark/>
          </w:tcPr>
          <w:p w14:paraId="56ACEC67" w14:textId="77777777" w:rsidR="00206750" w:rsidRPr="00206750" w:rsidRDefault="00206750" w:rsidP="00206750">
            <w:pPr>
              <w:spacing w:after="200" w:line="276" w:lineRule="auto"/>
              <w:jc w:val="left"/>
            </w:pPr>
          </w:p>
        </w:tc>
        <w:tc>
          <w:tcPr>
            <w:tcW w:w="294" w:type="dxa"/>
            <w:noWrap/>
            <w:hideMark/>
          </w:tcPr>
          <w:p w14:paraId="42F61152" w14:textId="77777777" w:rsidR="00206750" w:rsidRPr="00206750" w:rsidRDefault="00206750" w:rsidP="00206750">
            <w:pPr>
              <w:spacing w:after="200" w:line="276" w:lineRule="auto"/>
              <w:jc w:val="left"/>
            </w:pPr>
          </w:p>
        </w:tc>
        <w:tc>
          <w:tcPr>
            <w:tcW w:w="1400" w:type="dxa"/>
            <w:noWrap/>
            <w:hideMark/>
          </w:tcPr>
          <w:p w14:paraId="750351D3" w14:textId="77777777" w:rsidR="00206750" w:rsidRPr="00206750" w:rsidRDefault="00206750" w:rsidP="00206750">
            <w:pPr>
              <w:spacing w:after="200" w:line="276" w:lineRule="auto"/>
              <w:jc w:val="left"/>
            </w:pPr>
          </w:p>
        </w:tc>
        <w:tc>
          <w:tcPr>
            <w:tcW w:w="987" w:type="dxa"/>
            <w:noWrap/>
            <w:hideMark/>
          </w:tcPr>
          <w:p w14:paraId="1B670018" w14:textId="77777777" w:rsidR="00206750" w:rsidRPr="00206750" w:rsidRDefault="00206750" w:rsidP="00206750">
            <w:pPr>
              <w:spacing w:after="200" w:line="276" w:lineRule="auto"/>
              <w:jc w:val="left"/>
            </w:pPr>
          </w:p>
        </w:tc>
        <w:tc>
          <w:tcPr>
            <w:tcW w:w="1201" w:type="dxa"/>
            <w:noWrap/>
            <w:hideMark/>
          </w:tcPr>
          <w:p w14:paraId="597B56AF" w14:textId="77777777" w:rsidR="00206750" w:rsidRPr="00206750" w:rsidRDefault="00206750" w:rsidP="00206750">
            <w:pPr>
              <w:spacing w:after="200" w:line="276" w:lineRule="auto"/>
              <w:jc w:val="left"/>
            </w:pPr>
          </w:p>
        </w:tc>
      </w:tr>
      <w:tr w:rsidR="00206750" w:rsidRPr="00206750" w14:paraId="287DCACB" w14:textId="77777777" w:rsidTr="00206750">
        <w:trPr>
          <w:trHeight w:val="300"/>
        </w:trPr>
        <w:tc>
          <w:tcPr>
            <w:tcW w:w="852" w:type="dxa"/>
            <w:noWrap/>
            <w:hideMark/>
          </w:tcPr>
          <w:p w14:paraId="40B432D3" w14:textId="77777777" w:rsidR="00206750" w:rsidRPr="00206750" w:rsidRDefault="00206750" w:rsidP="00206750">
            <w:pPr>
              <w:spacing w:after="200" w:line="276" w:lineRule="auto"/>
              <w:jc w:val="left"/>
            </w:pPr>
            <w:r w:rsidRPr="00206750">
              <w:t>Project cost</w:t>
            </w:r>
          </w:p>
        </w:tc>
        <w:tc>
          <w:tcPr>
            <w:tcW w:w="1233" w:type="dxa"/>
            <w:gridSpan w:val="2"/>
            <w:noWrap/>
            <w:hideMark/>
          </w:tcPr>
          <w:p w14:paraId="5C0EA50A" w14:textId="77777777" w:rsidR="00206750" w:rsidRPr="00206750" w:rsidRDefault="00206750" w:rsidP="00206750">
            <w:pPr>
              <w:spacing w:after="200" w:line="276" w:lineRule="auto"/>
              <w:jc w:val="left"/>
            </w:pPr>
            <w:r w:rsidRPr="00206750">
              <w:t>1,60,000</w:t>
            </w:r>
          </w:p>
        </w:tc>
        <w:tc>
          <w:tcPr>
            <w:tcW w:w="1201" w:type="dxa"/>
            <w:noWrap/>
            <w:hideMark/>
          </w:tcPr>
          <w:p w14:paraId="38DE490D" w14:textId="77777777" w:rsidR="00206750" w:rsidRPr="00206750" w:rsidRDefault="00206750" w:rsidP="00206750">
            <w:pPr>
              <w:spacing w:after="200" w:line="276" w:lineRule="auto"/>
              <w:jc w:val="left"/>
            </w:pPr>
            <w:r w:rsidRPr="00206750">
              <w:t>2,20,000</w:t>
            </w:r>
          </w:p>
        </w:tc>
        <w:tc>
          <w:tcPr>
            <w:tcW w:w="1201" w:type="dxa"/>
            <w:noWrap/>
            <w:hideMark/>
          </w:tcPr>
          <w:p w14:paraId="42A53816" w14:textId="77777777" w:rsidR="00206750" w:rsidRPr="00206750" w:rsidRDefault="00206750" w:rsidP="00206750">
            <w:pPr>
              <w:spacing w:after="200" w:line="276" w:lineRule="auto"/>
              <w:jc w:val="left"/>
            </w:pPr>
          </w:p>
        </w:tc>
        <w:tc>
          <w:tcPr>
            <w:tcW w:w="873" w:type="dxa"/>
            <w:gridSpan w:val="2"/>
            <w:noWrap/>
            <w:hideMark/>
          </w:tcPr>
          <w:p w14:paraId="57657EF4" w14:textId="77777777" w:rsidR="00206750" w:rsidRPr="00206750" w:rsidRDefault="00206750" w:rsidP="00206750">
            <w:pPr>
              <w:spacing w:after="200" w:line="276" w:lineRule="auto"/>
              <w:jc w:val="left"/>
            </w:pPr>
          </w:p>
        </w:tc>
        <w:tc>
          <w:tcPr>
            <w:tcW w:w="294" w:type="dxa"/>
            <w:noWrap/>
            <w:hideMark/>
          </w:tcPr>
          <w:p w14:paraId="6BC4441C" w14:textId="77777777" w:rsidR="00206750" w:rsidRPr="00206750" w:rsidRDefault="00206750" w:rsidP="00206750">
            <w:pPr>
              <w:spacing w:after="200" w:line="276" w:lineRule="auto"/>
              <w:jc w:val="left"/>
            </w:pPr>
          </w:p>
        </w:tc>
        <w:tc>
          <w:tcPr>
            <w:tcW w:w="1400" w:type="dxa"/>
            <w:noWrap/>
            <w:hideMark/>
          </w:tcPr>
          <w:p w14:paraId="6375CE78" w14:textId="77777777" w:rsidR="00206750" w:rsidRPr="00206750" w:rsidRDefault="00206750" w:rsidP="00206750">
            <w:pPr>
              <w:spacing w:after="200" w:line="276" w:lineRule="auto"/>
              <w:jc w:val="left"/>
            </w:pPr>
            <w:r w:rsidRPr="00206750">
              <w:t> </w:t>
            </w:r>
          </w:p>
        </w:tc>
        <w:tc>
          <w:tcPr>
            <w:tcW w:w="987" w:type="dxa"/>
            <w:noWrap/>
            <w:hideMark/>
          </w:tcPr>
          <w:p w14:paraId="397ECBCD" w14:textId="77777777" w:rsidR="00206750" w:rsidRPr="00206750" w:rsidRDefault="00206750" w:rsidP="00206750">
            <w:pPr>
              <w:spacing w:after="200" w:line="276" w:lineRule="auto"/>
              <w:jc w:val="left"/>
              <w:rPr>
                <w:b/>
                <w:bCs/>
              </w:rPr>
            </w:pPr>
            <w:r w:rsidRPr="00206750">
              <w:rPr>
                <w:b/>
                <w:bCs/>
              </w:rPr>
              <w:t>Project A</w:t>
            </w:r>
          </w:p>
        </w:tc>
        <w:tc>
          <w:tcPr>
            <w:tcW w:w="1201" w:type="dxa"/>
            <w:noWrap/>
            <w:hideMark/>
          </w:tcPr>
          <w:p w14:paraId="505D5B20" w14:textId="77777777" w:rsidR="00206750" w:rsidRPr="00206750" w:rsidRDefault="00206750" w:rsidP="00206750">
            <w:pPr>
              <w:spacing w:after="200" w:line="276" w:lineRule="auto"/>
              <w:jc w:val="left"/>
              <w:rPr>
                <w:b/>
                <w:bCs/>
              </w:rPr>
            </w:pPr>
            <w:r w:rsidRPr="00206750">
              <w:rPr>
                <w:b/>
                <w:bCs/>
              </w:rPr>
              <w:t>Project B</w:t>
            </w:r>
          </w:p>
        </w:tc>
      </w:tr>
      <w:tr w:rsidR="00206750" w:rsidRPr="00206750" w14:paraId="0669EA96" w14:textId="77777777" w:rsidTr="00206750">
        <w:trPr>
          <w:trHeight w:val="300"/>
        </w:trPr>
        <w:tc>
          <w:tcPr>
            <w:tcW w:w="852" w:type="dxa"/>
            <w:noWrap/>
            <w:hideMark/>
          </w:tcPr>
          <w:p w14:paraId="7CD9A45C" w14:textId="77777777" w:rsidR="00206750" w:rsidRPr="00206750" w:rsidRDefault="00206750" w:rsidP="00206750">
            <w:pPr>
              <w:spacing w:after="200" w:line="276" w:lineRule="auto"/>
              <w:jc w:val="left"/>
            </w:pPr>
            <w:r w:rsidRPr="00206750">
              <w:t>Cash flow (£)</w:t>
            </w:r>
          </w:p>
        </w:tc>
        <w:tc>
          <w:tcPr>
            <w:tcW w:w="1233" w:type="dxa"/>
            <w:gridSpan w:val="2"/>
            <w:noWrap/>
            <w:hideMark/>
          </w:tcPr>
          <w:p w14:paraId="44835CBA" w14:textId="77777777" w:rsidR="00206750" w:rsidRPr="00206750" w:rsidRDefault="00206750" w:rsidP="00206750">
            <w:pPr>
              <w:spacing w:after="200" w:line="276" w:lineRule="auto"/>
              <w:jc w:val="left"/>
            </w:pPr>
            <w:r w:rsidRPr="00206750">
              <w:t>45,000</w:t>
            </w:r>
          </w:p>
        </w:tc>
        <w:tc>
          <w:tcPr>
            <w:tcW w:w="1201" w:type="dxa"/>
            <w:noWrap/>
            <w:hideMark/>
          </w:tcPr>
          <w:p w14:paraId="7E89166C" w14:textId="77777777" w:rsidR="00206750" w:rsidRPr="00206750" w:rsidRDefault="00206750" w:rsidP="00206750">
            <w:pPr>
              <w:spacing w:after="200" w:line="276" w:lineRule="auto"/>
              <w:jc w:val="left"/>
            </w:pPr>
            <w:r w:rsidRPr="00206750">
              <w:t>60,000</w:t>
            </w:r>
          </w:p>
        </w:tc>
        <w:tc>
          <w:tcPr>
            <w:tcW w:w="1201" w:type="dxa"/>
            <w:noWrap/>
            <w:hideMark/>
          </w:tcPr>
          <w:p w14:paraId="6C2E18AE" w14:textId="77777777" w:rsidR="00206750" w:rsidRPr="00206750" w:rsidRDefault="00206750" w:rsidP="00206750">
            <w:pPr>
              <w:spacing w:after="200" w:line="276" w:lineRule="auto"/>
              <w:jc w:val="left"/>
            </w:pPr>
          </w:p>
        </w:tc>
        <w:tc>
          <w:tcPr>
            <w:tcW w:w="873" w:type="dxa"/>
            <w:gridSpan w:val="2"/>
            <w:noWrap/>
            <w:hideMark/>
          </w:tcPr>
          <w:p w14:paraId="3F75B755" w14:textId="77777777" w:rsidR="00206750" w:rsidRPr="00206750" w:rsidRDefault="00206750" w:rsidP="00206750">
            <w:pPr>
              <w:spacing w:after="200" w:line="276" w:lineRule="auto"/>
              <w:jc w:val="left"/>
            </w:pPr>
          </w:p>
        </w:tc>
        <w:tc>
          <w:tcPr>
            <w:tcW w:w="294" w:type="dxa"/>
            <w:noWrap/>
            <w:hideMark/>
          </w:tcPr>
          <w:p w14:paraId="220715EB" w14:textId="77777777" w:rsidR="00206750" w:rsidRPr="00206750" w:rsidRDefault="00206750" w:rsidP="00206750">
            <w:pPr>
              <w:spacing w:after="200" w:line="276" w:lineRule="auto"/>
              <w:jc w:val="left"/>
            </w:pPr>
          </w:p>
        </w:tc>
        <w:tc>
          <w:tcPr>
            <w:tcW w:w="1400" w:type="dxa"/>
            <w:noWrap/>
            <w:hideMark/>
          </w:tcPr>
          <w:p w14:paraId="04E08A47" w14:textId="77777777" w:rsidR="00206750" w:rsidRPr="00206750" w:rsidRDefault="00206750" w:rsidP="00206750">
            <w:pPr>
              <w:spacing w:after="200" w:line="276" w:lineRule="auto"/>
              <w:jc w:val="left"/>
            </w:pPr>
            <w:r w:rsidRPr="00206750">
              <w:t>Initial investment</w:t>
            </w:r>
          </w:p>
        </w:tc>
        <w:tc>
          <w:tcPr>
            <w:tcW w:w="987" w:type="dxa"/>
            <w:noWrap/>
            <w:hideMark/>
          </w:tcPr>
          <w:p w14:paraId="35257838" w14:textId="77777777" w:rsidR="00206750" w:rsidRPr="00206750" w:rsidRDefault="00206750" w:rsidP="00206750">
            <w:pPr>
              <w:spacing w:after="200" w:line="276" w:lineRule="auto"/>
              <w:jc w:val="left"/>
            </w:pPr>
            <w:r w:rsidRPr="00206750">
              <w:t>1,60,000</w:t>
            </w:r>
          </w:p>
        </w:tc>
        <w:tc>
          <w:tcPr>
            <w:tcW w:w="1201" w:type="dxa"/>
            <w:noWrap/>
            <w:hideMark/>
          </w:tcPr>
          <w:p w14:paraId="7981DF8C" w14:textId="77777777" w:rsidR="00206750" w:rsidRPr="00206750" w:rsidRDefault="00206750" w:rsidP="00206750">
            <w:pPr>
              <w:spacing w:after="200" w:line="276" w:lineRule="auto"/>
              <w:jc w:val="left"/>
            </w:pPr>
            <w:r w:rsidRPr="00206750">
              <w:t>2,20,000</w:t>
            </w:r>
          </w:p>
        </w:tc>
      </w:tr>
      <w:tr w:rsidR="00206750" w:rsidRPr="00206750" w14:paraId="6DAA018B" w14:textId="77777777" w:rsidTr="00206750">
        <w:trPr>
          <w:trHeight w:val="300"/>
        </w:trPr>
        <w:tc>
          <w:tcPr>
            <w:tcW w:w="852" w:type="dxa"/>
            <w:noWrap/>
            <w:hideMark/>
          </w:tcPr>
          <w:p w14:paraId="28591F30" w14:textId="77777777" w:rsidR="00206750" w:rsidRPr="00206750" w:rsidRDefault="00206750" w:rsidP="00206750">
            <w:pPr>
              <w:spacing w:after="200" w:line="276" w:lineRule="auto"/>
              <w:jc w:val="left"/>
            </w:pPr>
            <w:r w:rsidRPr="00206750">
              <w:t>Payback period</w:t>
            </w:r>
          </w:p>
        </w:tc>
        <w:tc>
          <w:tcPr>
            <w:tcW w:w="1233" w:type="dxa"/>
            <w:gridSpan w:val="2"/>
            <w:noWrap/>
            <w:hideMark/>
          </w:tcPr>
          <w:p w14:paraId="7E0E2BBB" w14:textId="77777777" w:rsidR="00206750" w:rsidRPr="00206750" w:rsidRDefault="00206750" w:rsidP="00206750">
            <w:pPr>
              <w:spacing w:after="200" w:line="276" w:lineRule="auto"/>
              <w:jc w:val="left"/>
            </w:pPr>
            <w:r w:rsidRPr="00206750">
              <w:t>3.555555556</w:t>
            </w:r>
          </w:p>
        </w:tc>
        <w:tc>
          <w:tcPr>
            <w:tcW w:w="1201" w:type="dxa"/>
            <w:noWrap/>
            <w:hideMark/>
          </w:tcPr>
          <w:p w14:paraId="00B0A717" w14:textId="77777777" w:rsidR="00206750" w:rsidRPr="00206750" w:rsidRDefault="00206750" w:rsidP="00206750">
            <w:pPr>
              <w:spacing w:after="200" w:line="276" w:lineRule="auto"/>
              <w:jc w:val="left"/>
            </w:pPr>
            <w:r w:rsidRPr="00206750">
              <w:t>3.666666667</w:t>
            </w:r>
          </w:p>
        </w:tc>
        <w:tc>
          <w:tcPr>
            <w:tcW w:w="1201" w:type="dxa"/>
            <w:noWrap/>
            <w:hideMark/>
          </w:tcPr>
          <w:p w14:paraId="1406BE1A" w14:textId="77777777" w:rsidR="00206750" w:rsidRPr="00206750" w:rsidRDefault="00206750" w:rsidP="00206750">
            <w:pPr>
              <w:spacing w:after="200" w:line="276" w:lineRule="auto"/>
              <w:jc w:val="left"/>
            </w:pPr>
          </w:p>
        </w:tc>
        <w:tc>
          <w:tcPr>
            <w:tcW w:w="873" w:type="dxa"/>
            <w:gridSpan w:val="2"/>
            <w:noWrap/>
            <w:hideMark/>
          </w:tcPr>
          <w:p w14:paraId="61B7AD62" w14:textId="77777777" w:rsidR="00206750" w:rsidRPr="00206750" w:rsidRDefault="00206750" w:rsidP="00206750">
            <w:pPr>
              <w:spacing w:after="200" w:line="276" w:lineRule="auto"/>
              <w:jc w:val="left"/>
            </w:pPr>
          </w:p>
        </w:tc>
        <w:tc>
          <w:tcPr>
            <w:tcW w:w="294" w:type="dxa"/>
            <w:noWrap/>
            <w:hideMark/>
          </w:tcPr>
          <w:p w14:paraId="5E8367F2" w14:textId="77777777" w:rsidR="00206750" w:rsidRPr="00206750" w:rsidRDefault="00206750" w:rsidP="00206750">
            <w:pPr>
              <w:spacing w:after="200" w:line="276" w:lineRule="auto"/>
              <w:jc w:val="left"/>
            </w:pPr>
          </w:p>
        </w:tc>
        <w:tc>
          <w:tcPr>
            <w:tcW w:w="1400" w:type="dxa"/>
            <w:noWrap/>
            <w:hideMark/>
          </w:tcPr>
          <w:p w14:paraId="7237A140" w14:textId="77777777" w:rsidR="00206750" w:rsidRPr="00206750" w:rsidRDefault="00206750" w:rsidP="00206750">
            <w:pPr>
              <w:spacing w:after="200" w:line="276" w:lineRule="auto"/>
              <w:jc w:val="left"/>
            </w:pPr>
            <w:r w:rsidRPr="00206750">
              <w:t>salvage value</w:t>
            </w:r>
          </w:p>
        </w:tc>
        <w:tc>
          <w:tcPr>
            <w:tcW w:w="987" w:type="dxa"/>
            <w:noWrap/>
            <w:hideMark/>
          </w:tcPr>
          <w:p w14:paraId="5B321B7F" w14:textId="77777777" w:rsidR="00206750" w:rsidRPr="00206750" w:rsidRDefault="00206750" w:rsidP="00206750">
            <w:pPr>
              <w:spacing w:after="200" w:line="276" w:lineRule="auto"/>
              <w:jc w:val="left"/>
            </w:pPr>
            <w:r w:rsidRPr="00206750">
              <w:t>20,000</w:t>
            </w:r>
          </w:p>
        </w:tc>
        <w:tc>
          <w:tcPr>
            <w:tcW w:w="1201" w:type="dxa"/>
            <w:noWrap/>
            <w:hideMark/>
          </w:tcPr>
          <w:p w14:paraId="2C55ABBB" w14:textId="77777777" w:rsidR="00206750" w:rsidRPr="00206750" w:rsidRDefault="00206750" w:rsidP="00206750">
            <w:pPr>
              <w:spacing w:after="200" w:line="276" w:lineRule="auto"/>
              <w:jc w:val="left"/>
            </w:pPr>
            <w:r w:rsidRPr="00206750">
              <w:t>10,000</w:t>
            </w:r>
          </w:p>
        </w:tc>
      </w:tr>
      <w:tr w:rsidR="00206750" w:rsidRPr="00206750" w14:paraId="231852DB" w14:textId="77777777" w:rsidTr="00206750">
        <w:trPr>
          <w:trHeight w:val="300"/>
        </w:trPr>
        <w:tc>
          <w:tcPr>
            <w:tcW w:w="852" w:type="dxa"/>
            <w:noWrap/>
            <w:hideMark/>
          </w:tcPr>
          <w:p w14:paraId="2E0A1ED1" w14:textId="46ED3016" w:rsidR="00206750" w:rsidRPr="00206750" w:rsidRDefault="00206750" w:rsidP="00206750">
            <w:pPr>
              <w:spacing w:after="200" w:line="276" w:lineRule="auto"/>
              <w:jc w:val="left"/>
            </w:pPr>
          </w:p>
        </w:tc>
        <w:tc>
          <w:tcPr>
            <w:tcW w:w="1233" w:type="dxa"/>
            <w:gridSpan w:val="2"/>
            <w:noWrap/>
            <w:hideMark/>
          </w:tcPr>
          <w:p w14:paraId="554D125D" w14:textId="2450D3D9" w:rsidR="00206750" w:rsidRPr="00206750" w:rsidRDefault="00206750" w:rsidP="00206750">
            <w:pPr>
              <w:spacing w:after="200" w:line="276" w:lineRule="auto"/>
              <w:jc w:val="left"/>
            </w:pPr>
          </w:p>
        </w:tc>
        <w:tc>
          <w:tcPr>
            <w:tcW w:w="1201" w:type="dxa"/>
            <w:noWrap/>
            <w:hideMark/>
          </w:tcPr>
          <w:p w14:paraId="08C65CD8" w14:textId="44913EF4" w:rsidR="00206750" w:rsidRPr="00206750" w:rsidRDefault="00206750" w:rsidP="00206750">
            <w:pPr>
              <w:spacing w:after="200" w:line="276" w:lineRule="auto"/>
              <w:jc w:val="left"/>
            </w:pPr>
          </w:p>
        </w:tc>
        <w:tc>
          <w:tcPr>
            <w:tcW w:w="1201" w:type="dxa"/>
            <w:noWrap/>
            <w:hideMark/>
          </w:tcPr>
          <w:p w14:paraId="3CE482E4" w14:textId="77777777" w:rsidR="00206750" w:rsidRPr="00206750" w:rsidRDefault="00206750" w:rsidP="00206750">
            <w:pPr>
              <w:spacing w:after="200" w:line="276" w:lineRule="auto"/>
              <w:jc w:val="left"/>
            </w:pPr>
          </w:p>
        </w:tc>
        <w:tc>
          <w:tcPr>
            <w:tcW w:w="873" w:type="dxa"/>
            <w:gridSpan w:val="2"/>
            <w:noWrap/>
            <w:hideMark/>
          </w:tcPr>
          <w:p w14:paraId="257E360D" w14:textId="77777777" w:rsidR="00206750" w:rsidRPr="00206750" w:rsidRDefault="00206750" w:rsidP="00206750">
            <w:pPr>
              <w:spacing w:after="200" w:line="276" w:lineRule="auto"/>
              <w:jc w:val="left"/>
            </w:pPr>
          </w:p>
        </w:tc>
        <w:tc>
          <w:tcPr>
            <w:tcW w:w="294" w:type="dxa"/>
            <w:noWrap/>
            <w:hideMark/>
          </w:tcPr>
          <w:p w14:paraId="75EC66AA" w14:textId="77777777" w:rsidR="00206750" w:rsidRPr="00206750" w:rsidRDefault="00206750" w:rsidP="00206750">
            <w:pPr>
              <w:spacing w:after="200" w:line="276" w:lineRule="auto"/>
              <w:jc w:val="left"/>
            </w:pPr>
          </w:p>
        </w:tc>
        <w:tc>
          <w:tcPr>
            <w:tcW w:w="1400" w:type="dxa"/>
            <w:noWrap/>
            <w:hideMark/>
          </w:tcPr>
          <w:p w14:paraId="092B6EB7" w14:textId="77777777" w:rsidR="00206750" w:rsidRPr="00206750" w:rsidRDefault="00206750" w:rsidP="00206750">
            <w:pPr>
              <w:spacing w:after="200" w:line="276" w:lineRule="auto"/>
              <w:jc w:val="left"/>
            </w:pPr>
            <w:r w:rsidRPr="00206750">
              <w:t>average investment</w:t>
            </w:r>
          </w:p>
        </w:tc>
        <w:tc>
          <w:tcPr>
            <w:tcW w:w="987" w:type="dxa"/>
            <w:noWrap/>
            <w:hideMark/>
          </w:tcPr>
          <w:p w14:paraId="624305C5" w14:textId="77777777" w:rsidR="00206750" w:rsidRPr="00206750" w:rsidRDefault="00206750" w:rsidP="00206750">
            <w:pPr>
              <w:spacing w:after="200" w:line="276" w:lineRule="auto"/>
              <w:jc w:val="left"/>
            </w:pPr>
            <w:r w:rsidRPr="00206750">
              <w:t>90,000</w:t>
            </w:r>
          </w:p>
        </w:tc>
        <w:tc>
          <w:tcPr>
            <w:tcW w:w="1201" w:type="dxa"/>
            <w:noWrap/>
            <w:hideMark/>
          </w:tcPr>
          <w:p w14:paraId="4041459C" w14:textId="77777777" w:rsidR="00206750" w:rsidRPr="00206750" w:rsidRDefault="00206750" w:rsidP="00206750">
            <w:pPr>
              <w:spacing w:after="200" w:line="276" w:lineRule="auto"/>
              <w:jc w:val="left"/>
            </w:pPr>
            <w:r w:rsidRPr="00206750">
              <w:t>1,15,000</w:t>
            </w:r>
          </w:p>
        </w:tc>
      </w:tr>
      <w:tr w:rsidR="00206750" w:rsidRPr="00206750" w14:paraId="17286C74" w14:textId="77777777" w:rsidTr="00206750">
        <w:trPr>
          <w:trHeight w:val="300"/>
        </w:trPr>
        <w:tc>
          <w:tcPr>
            <w:tcW w:w="852" w:type="dxa"/>
            <w:noWrap/>
            <w:hideMark/>
          </w:tcPr>
          <w:p w14:paraId="772F6596" w14:textId="77777777" w:rsidR="00206750" w:rsidRPr="00206750" w:rsidRDefault="00206750" w:rsidP="00206750">
            <w:pPr>
              <w:spacing w:after="200" w:line="276" w:lineRule="auto"/>
              <w:jc w:val="left"/>
            </w:pPr>
            <w:r w:rsidRPr="00206750">
              <w:t xml:space="preserve"> </w:t>
            </w:r>
          </w:p>
        </w:tc>
        <w:tc>
          <w:tcPr>
            <w:tcW w:w="1233" w:type="dxa"/>
            <w:gridSpan w:val="2"/>
            <w:noWrap/>
            <w:hideMark/>
          </w:tcPr>
          <w:p w14:paraId="70591703" w14:textId="77777777" w:rsidR="00206750" w:rsidRPr="00206750" w:rsidRDefault="00206750" w:rsidP="00206750">
            <w:pPr>
              <w:spacing w:after="200" w:line="276" w:lineRule="auto"/>
              <w:jc w:val="left"/>
            </w:pPr>
          </w:p>
        </w:tc>
        <w:tc>
          <w:tcPr>
            <w:tcW w:w="1201" w:type="dxa"/>
            <w:noWrap/>
            <w:hideMark/>
          </w:tcPr>
          <w:p w14:paraId="24D4C11B" w14:textId="77777777" w:rsidR="00206750" w:rsidRPr="00206750" w:rsidRDefault="00206750" w:rsidP="00206750">
            <w:pPr>
              <w:spacing w:after="200" w:line="276" w:lineRule="auto"/>
              <w:jc w:val="left"/>
            </w:pPr>
          </w:p>
        </w:tc>
        <w:tc>
          <w:tcPr>
            <w:tcW w:w="1201" w:type="dxa"/>
            <w:noWrap/>
            <w:hideMark/>
          </w:tcPr>
          <w:p w14:paraId="1100FBC2" w14:textId="77777777" w:rsidR="00206750" w:rsidRPr="00206750" w:rsidRDefault="00206750" w:rsidP="00206750">
            <w:pPr>
              <w:spacing w:after="200" w:line="276" w:lineRule="auto"/>
              <w:jc w:val="left"/>
            </w:pPr>
          </w:p>
        </w:tc>
        <w:tc>
          <w:tcPr>
            <w:tcW w:w="873" w:type="dxa"/>
            <w:gridSpan w:val="2"/>
            <w:noWrap/>
            <w:hideMark/>
          </w:tcPr>
          <w:p w14:paraId="6DC6F7DF" w14:textId="77777777" w:rsidR="00206750" w:rsidRPr="00206750" w:rsidRDefault="00206750" w:rsidP="00206750">
            <w:pPr>
              <w:spacing w:after="200" w:line="276" w:lineRule="auto"/>
              <w:jc w:val="left"/>
            </w:pPr>
          </w:p>
        </w:tc>
        <w:tc>
          <w:tcPr>
            <w:tcW w:w="294" w:type="dxa"/>
            <w:noWrap/>
            <w:hideMark/>
          </w:tcPr>
          <w:p w14:paraId="05202146" w14:textId="77777777" w:rsidR="00206750" w:rsidRPr="00206750" w:rsidRDefault="00206750" w:rsidP="00206750">
            <w:pPr>
              <w:spacing w:after="200" w:line="276" w:lineRule="auto"/>
              <w:jc w:val="left"/>
            </w:pPr>
          </w:p>
        </w:tc>
        <w:tc>
          <w:tcPr>
            <w:tcW w:w="1400" w:type="dxa"/>
            <w:noWrap/>
            <w:hideMark/>
          </w:tcPr>
          <w:p w14:paraId="3CA92643" w14:textId="77777777" w:rsidR="00206750" w:rsidRPr="00206750" w:rsidRDefault="00206750" w:rsidP="00206750">
            <w:pPr>
              <w:spacing w:after="200" w:line="276" w:lineRule="auto"/>
              <w:jc w:val="left"/>
            </w:pPr>
            <w:r w:rsidRPr="00206750">
              <w:t>Average Cash flow (£)</w:t>
            </w:r>
          </w:p>
        </w:tc>
        <w:tc>
          <w:tcPr>
            <w:tcW w:w="987" w:type="dxa"/>
            <w:noWrap/>
            <w:hideMark/>
          </w:tcPr>
          <w:p w14:paraId="402DBC25" w14:textId="77777777" w:rsidR="00206750" w:rsidRPr="00206750" w:rsidRDefault="00206750" w:rsidP="00206750">
            <w:pPr>
              <w:spacing w:after="200" w:line="276" w:lineRule="auto"/>
              <w:jc w:val="left"/>
            </w:pPr>
            <w:r w:rsidRPr="00206750">
              <w:t>45,000</w:t>
            </w:r>
          </w:p>
        </w:tc>
        <w:tc>
          <w:tcPr>
            <w:tcW w:w="1201" w:type="dxa"/>
            <w:noWrap/>
            <w:hideMark/>
          </w:tcPr>
          <w:p w14:paraId="3597AF2F" w14:textId="77777777" w:rsidR="00206750" w:rsidRPr="00206750" w:rsidRDefault="00206750" w:rsidP="00206750">
            <w:pPr>
              <w:spacing w:after="200" w:line="276" w:lineRule="auto"/>
              <w:jc w:val="left"/>
            </w:pPr>
            <w:r w:rsidRPr="00206750">
              <w:t>60,000</w:t>
            </w:r>
          </w:p>
        </w:tc>
      </w:tr>
      <w:tr w:rsidR="00206750" w:rsidRPr="00206750" w14:paraId="514F65DF" w14:textId="77777777" w:rsidTr="00206750">
        <w:trPr>
          <w:trHeight w:val="300"/>
        </w:trPr>
        <w:tc>
          <w:tcPr>
            <w:tcW w:w="852" w:type="dxa"/>
            <w:noWrap/>
            <w:hideMark/>
          </w:tcPr>
          <w:p w14:paraId="04D55178" w14:textId="77777777" w:rsidR="00206750" w:rsidRPr="00206750" w:rsidRDefault="00206750" w:rsidP="00206750">
            <w:pPr>
              <w:spacing w:after="200" w:line="276" w:lineRule="auto"/>
              <w:jc w:val="left"/>
            </w:pPr>
            <w:r w:rsidRPr="00206750">
              <w:t> </w:t>
            </w:r>
          </w:p>
        </w:tc>
        <w:tc>
          <w:tcPr>
            <w:tcW w:w="1233" w:type="dxa"/>
            <w:gridSpan w:val="2"/>
            <w:noWrap/>
            <w:hideMark/>
          </w:tcPr>
          <w:p w14:paraId="06A32C55" w14:textId="77777777" w:rsidR="00206750" w:rsidRPr="00206750" w:rsidRDefault="00206750" w:rsidP="00206750">
            <w:pPr>
              <w:spacing w:after="200" w:line="276" w:lineRule="auto"/>
              <w:jc w:val="left"/>
            </w:pPr>
          </w:p>
        </w:tc>
        <w:tc>
          <w:tcPr>
            <w:tcW w:w="1201" w:type="dxa"/>
            <w:noWrap/>
            <w:hideMark/>
          </w:tcPr>
          <w:p w14:paraId="3CE87426" w14:textId="77777777" w:rsidR="00206750" w:rsidRPr="00206750" w:rsidRDefault="00206750" w:rsidP="00206750">
            <w:pPr>
              <w:spacing w:after="200" w:line="276" w:lineRule="auto"/>
              <w:jc w:val="left"/>
            </w:pPr>
          </w:p>
        </w:tc>
        <w:tc>
          <w:tcPr>
            <w:tcW w:w="1201" w:type="dxa"/>
            <w:noWrap/>
            <w:hideMark/>
          </w:tcPr>
          <w:p w14:paraId="3CBCA348" w14:textId="77777777" w:rsidR="00206750" w:rsidRPr="00206750" w:rsidRDefault="00206750" w:rsidP="00206750">
            <w:pPr>
              <w:spacing w:after="200" w:line="276" w:lineRule="auto"/>
              <w:jc w:val="left"/>
            </w:pPr>
          </w:p>
        </w:tc>
        <w:tc>
          <w:tcPr>
            <w:tcW w:w="873" w:type="dxa"/>
            <w:gridSpan w:val="2"/>
            <w:noWrap/>
            <w:hideMark/>
          </w:tcPr>
          <w:p w14:paraId="2BD0D3F4" w14:textId="77777777" w:rsidR="00206750" w:rsidRPr="00206750" w:rsidRDefault="00206750" w:rsidP="00206750">
            <w:pPr>
              <w:spacing w:after="200" w:line="276" w:lineRule="auto"/>
              <w:jc w:val="left"/>
            </w:pPr>
          </w:p>
        </w:tc>
        <w:tc>
          <w:tcPr>
            <w:tcW w:w="294" w:type="dxa"/>
            <w:noWrap/>
            <w:hideMark/>
          </w:tcPr>
          <w:p w14:paraId="05600678" w14:textId="77777777" w:rsidR="00206750" w:rsidRPr="00206750" w:rsidRDefault="00206750" w:rsidP="00206750">
            <w:pPr>
              <w:spacing w:after="200" w:line="276" w:lineRule="auto"/>
              <w:jc w:val="left"/>
            </w:pPr>
          </w:p>
        </w:tc>
        <w:tc>
          <w:tcPr>
            <w:tcW w:w="1400" w:type="dxa"/>
            <w:noWrap/>
            <w:hideMark/>
          </w:tcPr>
          <w:p w14:paraId="4FE4E05E" w14:textId="77777777" w:rsidR="00206750" w:rsidRPr="00206750" w:rsidRDefault="00206750" w:rsidP="00206750">
            <w:pPr>
              <w:spacing w:after="200" w:line="276" w:lineRule="auto"/>
              <w:jc w:val="left"/>
            </w:pPr>
            <w:r w:rsidRPr="00206750">
              <w:t>Required ARR (%)</w:t>
            </w:r>
          </w:p>
        </w:tc>
        <w:tc>
          <w:tcPr>
            <w:tcW w:w="987" w:type="dxa"/>
            <w:noWrap/>
            <w:hideMark/>
          </w:tcPr>
          <w:p w14:paraId="1A804786" w14:textId="77777777" w:rsidR="00206750" w:rsidRPr="00206750" w:rsidRDefault="00206750" w:rsidP="00206750">
            <w:pPr>
              <w:spacing w:after="200" w:line="276" w:lineRule="auto"/>
              <w:jc w:val="left"/>
            </w:pPr>
            <w:r w:rsidRPr="00206750">
              <w:t>50</w:t>
            </w:r>
          </w:p>
        </w:tc>
        <w:tc>
          <w:tcPr>
            <w:tcW w:w="1201" w:type="dxa"/>
            <w:noWrap/>
            <w:hideMark/>
          </w:tcPr>
          <w:p w14:paraId="46449D32" w14:textId="77777777" w:rsidR="00206750" w:rsidRPr="00206750" w:rsidRDefault="00206750" w:rsidP="00206750">
            <w:pPr>
              <w:spacing w:after="200" w:line="276" w:lineRule="auto"/>
              <w:jc w:val="left"/>
            </w:pPr>
            <w:r w:rsidRPr="00206750">
              <w:t>52.17391304</w:t>
            </w:r>
          </w:p>
        </w:tc>
      </w:tr>
      <w:tr w:rsidR="00206750" w:rsidRPr="00206750" w14:paraId="33ECA12D" w14:textId="77777777" w:rsidTr="00206750">
        <w:trPr>
          <w:trHeight w:val="300"/>
        </w:trPr>
        <w:tc>
          <w:tcPr>
            <w:tcW w:w="852" w:type="dxa"/>
            <w:noWrap/>
          </w:tcPr>
          <w:p w14:paraId="7CEF2D36" w14:textId="77777777" w:rsidR="00206750" w:rsidRPr="00206750" w:rsidRDefault="00206750" w:rsidP="00206750">
            <w:pPr>
              <w:spacing w:after="200" w:line="276" w:lineRule="auto"/>
              <w:jc w:val="left"/>
            </w:pPr>
          </w:p>
        </w:tc>
        <w:tc>
          <w:tcPr>
            <w:tcW w:w="1233" w:type="dxa"/>
            <w:gridSpan w:val="2"/>
            <w:noWrap/>
          </w:tcPr>
          <w:p w14:paraId="7EA66042" w14:textId="77777777" w:rsidR="00206750" w:rsidRPr="00206750" w:rsidRDefault="00206750" w:rsidP="00206750">
            <w:pPr>
              <w:spacing w:after="200" w:line="276" w:lineRule="auto"/>
              <w:jc w:val="left"/>
            </w:pPr>
          </w:p>
        </w:tc>
        <w:tc>
          <w:tcPr>
            <w:tcW w:w="1201" w:type="dxa"/>
            <w:noWrap/>
          </w:tcPr>
          <w:p w14:paraId="4FC7B6B1" w14:textId="77777777" w:rsidR="00206750" w:rsidRPr="00206750" w:rsidRDefault="00206750" w:rsidP="00206750">
            <w:pPr>
              <w:spacing w:after="200" w:line="276" w:lineRule="auto"/>
              <w:jc w:val="left"/>
            </w:pPr>
          </w:p>
        </w:tc>
        <w:tc>
          <w:tcPr>
            <w:tcW w:w="1201" w:type="dxa"/>
            <w:noWrap/>
          </w:tcPr>
          <w:p w14:paraId="3BB881BD" w14:textId="77777777" w:rsidR="00206750" w:rsidRPr="00206750" w:rsidRDefault="00206750" w:rsidP="00206750">
            <w:pPr>
              <w:spacing w:after="200" w:line="276" w:lineRule="auto"/>
              <w:jc w:val="left"/>
            </w:pPr>
          </w:p>
        </w:tc>
        <w:tc>
          <w:tcPr>
            <w:tcW w:w="873" w:type="dxa"/>
            <w:gridSpan w:val="2"/>
            <w:noWrap/>
          </w:tcPr>
          <w:p w14:paraId="3055F68B" w14:textId="77777777" w:rsidR="00206750" w:rsidRPr="00206750" w:rsidRDefault="00206750" w:rsidP="00206750">
            <w:pPr>
              <w:spacing w:after="200" w:line="276" w:lineRule="auto"/>
              <w:jc w:val="left"/>
            </w:pPr>
          </w:p>
        </w:tc>
        <w:tc>
          <w:tcPr>
            <w:tcW w:w="294" w:type="dxa"/>
            <w:noWrap/>
          </w:tcPr>
          <w:p w14:paraId="6CE005E4" w14:textId="77777777" w:rsidR="00206750" w:rsidRPr="00206750" w:rsidRDefault="00206750" w:rsidP="00206750">
            <w:pPr>
              <w:spacing w:after="200" w:line="276" w:lineRule="auto"/>
              <w:jc w:val="left"/>
            </w:pPr>
          </w:p>
        </w:tc>
        <w:tc>
          <w:tcPr>
            <w:tcW w:w="1400" w:type="dxa"/>
            <w:noWrap/>
          </w:tcPr>
          <w:p w14:paraId="694EDC09" w14:textId="77777777" w:rsidR="00206750" w:rsidRPr="00206750" w:rsidRDefault="00206750" w:rsidP="00206750">
            <w:pPr>
              <w:spacing w:after="200" w:line="276" w:lineRule="auto"/>
              <w:jc w:val="left"/>
            </w:pPr>
          </w:p>
        </w:tc>
        <w:tc>
          <w:tcPr>
            <w:tcW w:w="987" w:type="dxa"/>
            <w:noWrap/>
          </w:tcPr>
          <w:p w14:paraId="115C27CE" w14:textId="77777777" w:rsidR="00206750" w:rsidRPr="00206750" w:rsidRDefault="00206750" w:rsidP="00206750">
            <w:pPr>
              <w:spacing w:after="200" w:line="276" w:lineRule="auto"/>
              <w:jc w:val="left"/>
            </w:pPr>
          </w:p>
        </w:tc>
        <w:tc>
          <w:tcPr>
            <w:tcW w:w="1201" w:type="dxa"/>
            <w:noWrap/>
          </w:tcPr>
          <w:p w14:paraId="176FB7D8" w14:textId="77777777" w:rsidR="00206750" w:rsidRPr="00206750" w:rsidRDefault="00206750" w:rsidP="00206750">
            <w:pPr>
              <w:spacing w:after="200" w:line="276" w:lineRule="auto"/>
              <w:jc w:val="left"/>
            </w:pPr>
          </w:p>
        </w:tc>
      </w:tr>
      <w:tr w:rsidR="00206750" w:rsidRPr="00206750" w14:paraId="55B8DA4D" w14:textId="77777777" w:rsidTr="00206750">
        <w:trPr>
          <w:trHeight w:val="300"/>
        </w:trPr>
        <w:tc>
          <w:tcPr>
            <w:tcW w:w="852" w:type="dxa"/>
            <w:noWrap/>
          </w:tcPr>
          <w:p w14:paraId="6B083831" w14:textId="77777777" w:rsidR="00206750" w:rsidRPr="00206750" w:rsidRDefault="00206750" w:rsidP="00206750">
            <w:pPr>
              <w:spacing w:after="200" w:line="276" w:lineRule="auto"/>
              <w:jc w:val="left"/>
            </w:pPr>
          </w:p>
        </w:tc>
        <w:tc>
          <w:tcPr>
            <w:tcW w:w="1233" w:type="dxa"/>
            <w:gridSpan w:val="2"/>
            <w:noWrap/>
          </w:tcPr>
          <w:p w14:paraId="35608F09" w14:textId="77777777" w:rsidR="00206750" w:rsidRPr="00206750" w:rsidRDefault="00206750" w:rsidP="00206750">
            <w:pPr>
              <w:spacing w:after="200" w:line="276" w:lineRule="auto"/>
              <w:jc w:val="left"/>
            </w:pPr>
          </w:p>
        </w:tc>
        <w:tc>
          <w:tcPr>
            <w:tcW w:w="1201" w:type="dxa"/>
            <w:noWrap/>
          </w:tcPr>
          <w:p w14:paraId="545C2103" w14:textId="77777777" w:rsidR="00206750" w:rsidRPr="00206750" w:rsidRDefault="00206750" w:rsidP="00206750">
            <w:pPr>
              <w:spacing w:after="200" w:line="276" w:lineRule="auto"/>
              <w:jc w:val="left"/>
            </w:pPr>
          </w:p>
        </w:tc>
        <w:tc>
          <w:tcPr>
            <w:tcW w:w="1201" w:type="dxa"/>
            <w:noWrap/>
          </w:tcPr>
          <w:p w14:paraId="6D6B5AA3" w14:textId="77777777" w:rsidR="00206750" w:rsidRPr="00206750" w:rsidRDefault="00206750" w:rsidP="00206750">
            <w:pPr>
              <w:spacing w:after="200" w:line="276" w:lineRule="auto"/>
              <w:jc w:val="left"/>
            </w:pPr>
          </w:p>
        </w:tc>
        <w:tc>
          <w:tcPr>
            <w:tcW w:w="873" w:type="dxa"/>
            <w:gridSpan w:val="2"/>
            <w:noWrap/>
          </w:tcPr>
          <w:p w14:paraId="4A81044B" w14:textId="77777777" w:rsidR="00206750" w:rsidRPr="00206750" w:rsidRDefault="00206750" w:rsidP="00206750">
            <w:pPr>
              <w:spacing w:after="200" w:line="276" w:lineRule="auto"/>
              <w:jc w:val="left"/>
            </w:pPr>
          </w:p>
        </w:tc>
        <w:tc>
          <w:tcPr>
            <w:tcW w:w="294" w:type="dxa"/>
            <w:noWrap/>
          </w:tcPr>
          <w:p w14:paraId="528E8C6F" w14:textId="77777777" w:rsidR="00206750" w:rsidRPr="00206750" w:rsidRDefault="00206750" w:rsidP="00206750">
            <w:pPr>
              <w:spacing w:after="200" w:line="276" w:lineRule="auto"/>
              <w:jc w:val="left"/>
            </w:pPr>
          </w:p>
        </w:tc>
        <w:tc>
          <w:tcPr>
            <w:tcW w:w="1400" w:type="dxa"/>
            <w:noWrap/>
          </w:tcPr>
          <w:p w14:paraId="41AE5A56" w14:textId="77777777" w:rsidR="00206750" w:rsidRPr="00206750" w:rsidRDefault="00206750" w:rsidP="00206750">
            <w:pPr>
              <w:spacing w:after="200" w:line="276" w:lineRule="auto"/>
              <w:jc w:val="left"/>
            </w:pPr>
          </w:p>
        </w:tc>
        <w:tc>
          <w:tcPr>
            <w:tcW w:w="987" w:type="dxa"/>
            <w:noWrap/>
          </w:tcPr>
          <w:p w14:paraId="58CC712E" w14:textId="77777777" w:rsidR="00206750" w:rsidRPr="00206750" w:rsidRDefault="00206750" w:rsidP="00206750">
            <w:pPr>
              <w:spacing w:after="200" w:line="276" w:lineRule="auto"/>
              <w:jc w:val="left"/>
            </w:pPr>
          </w:p>
        </w:tc>
        <w:tc>
          <w:tcPr>
            <w:tcW w:w="1201" w:type="dxa"/>
            <w:noWrap/>
          </w:tcPr>
          <w:p w14:paraId="361EC6AE" w14:textId="77777777" w:rsidR="00206750" w:rsidRPr="00206750" w:rsidRDefault="00206750" w:rsidP="00206750">
            <w:pPr>
              <w:spacing w:after="200" w:line="276" w:lineRule="auto"/>
              <w:jc w:val="left"/>
            </w:pPr>
          </w:p>
        </w:tc>
      </w:tr>
      <w:tr w:rsidR="00206750" w:rsidRPr="00206750" w14:paraId="5EA78722" w14:textId="77777777" w:rsidTr="00206750">
        <w:trPr>
          <w:trHeight w:val="300"/>
        </w:trPr>
        <w:tc>
          <w:tcPr>
            <w:tcW w:w="852" w:type="dxa"/>
            <w:noWrap/>
          </w:tcPr>
          <w:p w14:paraId="33F21C62" w14:textId="77777777" w:rsidR="00206750" w:rsidRPr="00206750" w:rsidRDefault="00206750" w:rsidP="00206750">
            <w:pPr>
              <w:spacing w:after="200" w:line="276" w:lineRule="auto"/>
              <w:jc w:val="left"/>
            </w:pPr>
          </w:p>
        </w:tc>
        <w:tc>
          <w:tcPr>
            <w:tcW w:w="1233" w:type="dxa"/>
            <w:gridSpan w:val="2"/>
            <w:noWrap/>
          </w:tcPr>
          <w:p w14:paraId="6A379FA2" w14:textId="77777777" w:rsidR="00206750" w:rsidRPr="00206750" w:rsidRDefault="00206750" w:rsidP="00206750">
            <w:pPr>
              <w:spacing w:after="200" w:line="276" w:lineRule="auto"/>
              <w:jc w:val="left"/>
            </w:pPr>
          </w:p>
        </w:tc>
        <w:tc>
          <w:tcPr>
            <w:tcW w:w="1201" w:type="dxa"/>
            <w:noWrap/>
          </w:tcPr>
          <w:p w14:paraId="72F4075B" w14:textId="77777777" w:rsidR="00206750" w:rsidRPr="00206750" w:rsidRDefault="00206750" w:rsidP="00206750">
            <w:pPr>
              <w:spacing w:after="200" w:line="276" w:lineRule="auto"/>
              <w:jc w:val="left"/>
            </w:pPr>
          </w:p>
        </w:tc>
        <w:tc>
          <w:tcPr>
            <w:tcW w:w="1201" w:type="dxa"/>
            <w:noWrap/>
          </w:tcPr>
          <w:p w14:paraId="16CB116B" w14:textId="77777777" w:rsidR="00206750" w:rsidRPr="00206750" w:rsidRDefault="00206750" w:rsidP="00206750">
            <w:pPr>
              <w:spacing w:after="200" w:line="276" w:lineRule="auto"/>
              <w:jc w:val="left"/>
            </w:pPr>
          </w:p>
        </w:tc>
        <w:tc>
          <w:tcPr>
            <w:tcW w:w="873" w:type="dxa"/>
            <w:gridSpan w:val="2"/>
            <w:noWrap/>
          </w:tcPr>
          <w:p w14:paraId="0767E3F5" w14:textId="77777777" w:rsidR="00206750" w:rsidRPr="00206750" w:rsidRDefault="00206750" w:rsidP="00206750">
            <w:pPr>
              <w:spacing w:after="200" w:line="276" w:lineRule="auto"/>
              <w:jc w:val="left"/>
            </w:pPr>
          </w:p>
        </w:tc>
        <w:tc>
          <w:tcPr>
            <w:tcW w:w="294" w:type="dxa"/>
            <w:noWrap/>
          </w:tcPr>
          <w:p w14:paraId="37A0D651" w14:textId="77777777" w:rsidR="00206750" w:rsidRPr="00206750" w:rsidRDefault="00206750" w:rsidP="00206750">
            <w:pPr>
              <w:spacing w:after="200" w:line="276" w:lineRule="auto"/>
              <w:jc w:val="left"/>
            </w:pPr>
          </w:p>
        </w:tc>
        <w:tc>
          <w:tcPr>
            <w:tcW w:w="1400" w:type="dxa"/>
            <w:noWrap/>
          </w:tcPr>
          <w:p w14:paraId="304AB0A0" w14:textId="77777777" w:rsidR="00206750" w:rsidRPr="00206750" w:rsidRDefault="00206750" w:rsidP="00206750">
            <w:pPr>
              <w:spacing w:after="200" w:line="276" w:lineRule="auto"/>
              <w:jc w:val="left"/>
            </w:pPr>
          </w:p>
        </w:tc>
        <w:tc>
          <w:tcPr>
            <w:tcW w:w="987" w:type="dxa"/>
            <w:noWrap/>
          </w:tcPr>
          <w:p w14:paraId="3C66C3BD" w14:textId="77777777" w:rsidR="00206750" w:rsidRPr="00206750" w:rsidRDefault="00206750" w:rsidP="00206750">
            <w:pPr>
              <w:spacing w:after="200" w:line="276" w:lineRule="auto"/>
              <w:jc w:val="left"/>
            </w:pPr>
          </w:p>
        </w:tc>
        <w:tc>
          <w:tcPr>
            <w:tcW w:w="1201" w:type="dxa"/>
            <w:noWrap/>
          </w:tcPr>
          <w:p w14:paraId="4D700CCA" w14:textId="77777777" w:rsidR="00206750" w:rsidRPr="00206750" w:rsidRDefault="00206750" w:rsidP="00206750">
            <w:pPr>
              <w:spacing w:after="200" w:line="276" w:lineRule="auto"/>
              <w:jc w:val="left"/>
            </w:pPr>
          </w:p>
        </w:tc>
      </w:tr>
      <w:tr w:rsidR="00206750" w:rsidRPr="00206750" w14:paraId="0244E6C4" w14:textId="77777777" w:rsidTr="00206750">
        <w:trPr>
          <w:trHeight w:val="300"/>
        </w:trPr>
        <w:tc>
          <w:tcPr>
            <w:tcW w:w="852" w:type="dxa"/>
            <w:noWrap/>
          </w:tcPr>
          <w:p w14:paraId="31F96401" w14:textId="77777777" w:rsidR="00206750" w:rsidRPr="00206750" w:rsidRDefault="00206750" w:rsidP="00206750">
            <w:pPr>
              <w:spacing w:after="200" w:line="276" w:lineRule="auto"/>
              <w:jc w:val="left"/>
            </w:pPr>
          </w:p>
        </w:tc>
        <w:tc>
          <w:tcPr>
            <w:tcW w:w="1233" w:type="dxa"/>
            <w:gridSpan w:val="2"/>
            <w:noWrap/>
          </w:tcPr>
          <w:p w14:paraId="477E376E" w14:textId="77777777" w:rsidR="00206750" w:rsidRPr="00206750" w:rsidRDefault="00206750" w:rsidP="00206750">
            <w:pPr>
              <w:spacing w:after="200" w:line="276" w:lineRule="auto"/>
              <w:jc w:val="left"/>
            </w:pPr>
          </w:p>
        </w:tc>
        <w:tc>
          <w:tcPr>
            <w:tcW w:w="1201" w:type="dxa"/>
            <w:noWrap/>
          </w:tcPr>
          <w:p w14:paraId="50215239" w14:textId="77777777" w:rsidR="00206750" w:rsidRPr="00206750" w:rsidRDefault="00206750" w:rsidP="00206750">
            <w:pPr>
              <w:spacing w:after="200" w:line="276" w:lineRule="auto"/>
              <w:jc w:val="left"/>
            </w:pPr>
          </w:p>
        </w:tc>
        <w:tc>
          <w:tcPr>
            <w:tcW w:w="1201" w:type="dxa"/>
            <w:noWrap/>
          </w:tcPr>
          <w:p w14:paraId="295C37B0" w14:textId="77777777" w:rsidR="00206750" w:rsidRPr="00206750" w:rsidRDefault="00206750" w:rsidP="00206750">
            <w:pPr>
              <w:spacing w:after="200" w:line="276" w:lineRule="auto"/>
              <w:jc w:val="left"/>
            </w:pPr>
          </w:p>
        </w:tc>
        <w:tc>
          <w:tcPr>
            <w:tcW w:w="533" w:type="dxa"/>
            <w:noWrap/>
          </w:tcPr>
          <w:p w14:paraId="51D132C1" w14:textId="77777777" w:rsidR="00206750" w:rsidRPr="00206750" w:rsidRDefault="00206750" w:rsidP="00206750">
            <w:pPr>
              <w:spacing w:after="200" w:line="276" w:lineRule="auto"/>
              <w:jc w:val="left"/>
            </w:pPr>
          </w:p>
        </w:tc>
        <w:tc>
          <w:tcPr>
            <w:tcW w:w="634" w:type="dxa"/>
            <w:gridSpan w:val="2"/>
            <w:noWrap/>
          </w:tcPr>
          <w:p w14:paraId="6194EB74" w14:textId="77777777" w:rsidR="00206750" w:rsidRPr="00206750" w:rsidRDefault="00206750" w:rsidP="00206750">
            <w:pPr>
              <w:spacing w:after="200" w:line="276" w:lineRule="auto"/>
              <w:jc w:val="left"/>
            </w:pPr>
          </w:p>
        </w:tc>
        <w:tc>
          <w:tcPr>
            <w:tcW w:w="1400" w:type="dxa"/>
            <w:noWrap/>
          </w:tcPr>
          <w:p w14:paraId="2919BD13" w14:textId="77777777" w:rsidR="00206750" w:rsidRPr="00206750" w:rsidRDefault="00206750" w:rsidP="00206750">
            <w:pPr>
              <w:spacing w:after="200" w:line="276" w:lineRule="auto"/>
              <w:jc w:val="left"/>
            </w:pPr>
          </w:p>
        </w:tc>
        <w:tc>
          <w:tcPr>
            <w:tcW w:w="987" w:type="dxa"/>
            <w:noWrap/>
          </w:tcPr>
          <w:p w14:paraId="5B774603" w14:textId="77777777" w:rsidR="00206750" w:rsidRPr="00206750" w:rsidRDefault="00206750" w:rsidP="00206750">
            <w:pPr>
              <w:spacing w:after="200" w:line="276" w:lineRule="auto"/>
              <w:jc w:val="left"/>
            </w:pPr>
          </w:p>
        </w:tc>
        <w:tc>
          <w:tcPr>
            <w:tcW w:w="1201" w:type="dxa"/>
            <w:noWrap/>
          </w:tcPr>
          <w:p w14:paraId="09C5BF34" w14:textId="77777777" w:rsidR="00206750" w:rsidRPr="00206750" w:rsidRDefault="00206750" w:rsidP="00206750">
            <w:pPr>
              <w:spacing w:after="200" w:line="276" w:lineRule="auto"/>
              <w:jc w:val="left"/>
            </w:pPr>
          </w:p>
        </w:tc>
      </w:tr>
      <w:tr w:rsidR="00206750" w:rsidRPr="00206750" w14:paraId="6906FA7D" w14:textId="77777777" w:rsidTr="00206750">
        <w:trPr>
          <w:trHeight w:val="300"/>
        </w:trPr>
        <w:tc>
          <w:tcPr>
            <w:tcW w:w="852" w:type="dxa"/>
            <w:noWrap/>
            <w:hideMark/>
          </w:tcPr>
          <w:p w14:paraId="6E040CA0" w14:textId="77777777" w:rsidR="00206750" w:rsidRPr="00206750" w:rsidRDefault="00206750" w:rsidP="00206750">
            <w:pPr>
              <w:spacing w:after="200" w:line="276" w:lineRule="auto"/>
              <w:jc w:val="left"/>
            </w:pPr>
            <w:r w:rsidRPr="00206750">
              <w:t>Project cost</w:t>
            </w:r>
          </w:p>
        </w:tc>
        <w:tc>
          <w:tcPr>
            <w:tcW w:w="1233" w:type="dxa"/>
            <w:gridSpan w:val="2"/>
            <w:noWrap/>
            <w:hideMark/>
          </w:tcPr>
          <w:p w14:paraId="2C65568E" w14:textId="77777777" w:rsidR="00206750" w:rsidRPr="00206750" w:rsidRDefault="00206750" w:rsidP="00206750">
            <w:pPr>
              <w:spacing w:after="200" w:line="276" w:lineRule="auto"/>
              <w:jc w:val="left"/>
            </w:pPr>
          </w:p>
        </w:tc>
        <w:tc>
          <w:tcPr>
            <w:tcW w:w="1201" w:type="dxa"/>
            <w:noWrap/>
            <w:hideMark/>
          </w:tcPr>
          <w:p w14:paraId="46B645F3" w14:textId="77777777" w:rsidR="00206750" w:rsidRPr="00206750" w:rsidRDefault="00206750" w:rsidP="00206750">
            <w:pPr>
              <w:spacing w:after="200" w:line="276" w:lineRule="auto"/>
              <w:jc w:val="left"/>
            </w:pPr>
          </w:p>
        </w:tc>
        <w:tc>
          <w:tcPr>
            <w:tcW w:w="1201" w:type="dxa"/>
            <w:noWrap/>
            <w:hideMark/>
          </w:tcPr>
          <w:p w14:paraId="59A6563D" w14:textId="77777777" w:rsidR="00206750" w:rsidRPr="00206750" w:rsidRDefault="00206750" w:rsidP="00206750">
            <w:pPr>
              <w:spacing w:after="200" w:line="276" w:lineRule="auto"/>
              <w:jc w:val="left"/>
            </w:pPr>
          </w:p>
        </w:tc>
        <w:tc>
          <w:tcPr>
            <w:tcW w:w="873" w:type="dxa"/>
            <w:gridSpan w:val="2"/>
            <w:noWrap/>
            <w:hideMark/>
          </w:tcPr>
          <w:p w14:paraId="5D474FA1" w14:textId="77777777" w:rsidR="00206750" w:rsidRPr="00206750" w:rsidRDefault="00206750" w:rsidP="00206750">
            <w:pPr>
              <w:spacing w:after="200" w:line="276" w:lineRule="auto"/>
              <w:jc w:val="left"/>
            </w:pPr>
          </w:p>
        </w:tc>
        <w:tc>
          <w:tcPr>
            <w:tcW w:w="294" w:type="dxa"/>
            <w:noWrap/>
            <w:hideMark/>
          </w:tcPr>
          <w:p w14:paraId="13C6BBCB" w14:textId="77777777" w:rsidR="00206750" w:rsidRPr="00206750" w:rsidRDefault="00206750" w:rsidP="00206750">
            <w:pPr>
              <w:spacing w:after="200" w:line="276" w:lineRule="auto"/>
              <w:jc w:val="left"/>
            </w:pPr>
          </w:p>
        </w:tc>
        <w:tc>
          <w:tcPr>
            <w:tcW w:w="1400" w:type="dxa"/>
            <w:noWrap/>
            <w:hideMark/>
          </w:tcPr>
          <w:p w14:paraId="4A1F083A" w14:textId="330EAC02" w:rsidR="00206750" w:rsidRPr="00206750" w:rsidRDefault="00206750" w:rsidP="00206750">
            <w:pPr>
              <w:spacing w:after="200" w:line="276" w:lineRule="auto"/>
              <w:jc w:val="left"/>
            </w:pPr>
          </w:p>
        </w:tc>
        <w:tc>
          <w:tcPr>
            <w:tcW w:w="987" w:type="dxa"/>
            <w:noWrap/>
            <w:hideMark/>
          </w:tcPr>
          <w:p w14:paraId="238B7CBA" w14:textId="28504B32" w:rsidR="00206750" w:rsidRPr="00206750" w:rsidRDefault="00206750" w:rsidP="00206750">
            <w:pPr>
              <w:spacing w:after="200" w:line="276" w:lineRule="auto"/>
              <w:jc w:val="left"/>
            </w:pPr>
          </w:p>
        </w:tc>
        <w:tc>
          <w:tcPr>
            <w:tcW w:w="1201" w:type="dxa"/>
            <w:noWrap/>
            <w:hideMark/>
          </w:tcPr>
          <w:p w14:paraId="393CB560" w14:textId="73A88D3C" w:rsidR="00206750" w:rsidRPr="00206750" w:rsidRDefault="00206750" w:rsidP="00206750">
            <w:pPr>
              <w:spacing w:after="200" w:line="276" w:lineRule="auto"/>
              <w:jc w:val="left"/>
            </w:pPr>
          </w:p>
        </w:tc>
      </w:tr>
      <w:tr w:rsidR="00206750" w:rsidRPr="00206750" w14:paraId="79F6BD09" w14:textId="77777777" w:rsidTr="00206750">
        <w:trPr>
          <w:trHeight w:val="300"/>
        </w:trPr>
        <w:tc>
          <w:tcPr>
            <w:tcW w:w="852" w:type="dxa"/>
            <w:noWrap/>
            <w:hideMark/>
          </w:tcPr>
          <w:p w14:paraId="4BC48CB7" w14:textId="77777777" w:rsidR="00206750" w:rsidRPr="00206750" w:rsidRDefault="00206750" w:rsidP="00206750">
            <w:pPr>
              <w:spacing w:after="200" w:line="276" w:lineRule="auto"/>
              <w:jc w:val="left"/>
            </w:pPr>
            <w:r w:rsidRPr="00206750">
              <w:t>Cash flow (£)</w:t>
            </w:r>
          </w:p>
        </w:tc>
        <w:tc>
          <w:tcPr>
            <w:tcW w:w="1233" w:type="dxa"/>
            <w:gridSpan w:val="2"/>
            <w:noWrap/>
            <w:hideMark/>
          </w:tcPr>
          <w:p w14:paraId="4E571342" w14:textId="77777777" w:rsidR="00206750" w:rsidRPr="00206750" w:rsidRDefault="00206750" w:rsidP="00206750">
            <w:pPr>
              <w:spacing w:after="200" w:line="276" w:lineRule="auto"/>
              <w:jc w:val="left"/>
            </w:pPr>
          </w:p>
        </w:tc>
        <w:tc>
          <w:tcPr>
            <w:tcW w:w="1201" w:type="dxa"/>
            <w:noWrap/>
            <w:hideMark/>
          </w:tcPr>
          <w:p w14:paraId="7D8AAF74" w14:textId="77777777" w:rsidR="00206750" w:rsidRPr="00206750" w:rsidRDefault="00206750" w:rsidP="00206750">
            <w:pPr>
              <w:spacing w:after="200" w:line="276" w:lineRule="auto"/>
              <w:jc w:val="left"/>
            </w:pPr>
          </w:p>
        </w:tc>
        <w:tc>
          <w:tcPr>
            <w:tcW w:w="1201" w:type="dxa"/>
            <w:noWrap/>
            <w:hideMark/>
          </w:tcPr>
          <w:p w14:paraId="4C79E53C" w14:textId="77777777" w:rsidR="00206750" w:rsidRPr="00206750" w:rsidRDefault="00206750" w:rsidP="00206750">
            <w:pPr>
              <w:spacing w:after="200" w:line="276" w:lineRule="auto"/>
              <w:jc w:val="left"/>
            </w:pPr>
          </w:p>
        </w:tc>
        <w:tc>
          <w:tcPr>
            <w:tcW w:w="873" w:type="dxa"/>
            <w:gridSpan w:val="2"/>
            <w:noWrap/>
            <w:hideMark/>
          </w:tcPr>
          <w:p w14:paraId="7B5BFE71" w14:textId="77777777" w:rsidR="00206750" w:rsidRPr="00206750" w:rsidRDefault="00206750" w:rsidP="00206750">
            <w:pPr>
              <w:spacing w:after="200" w:line="276" w:lineRule="auto"/>
              <w:jc w:val="left"/>
            </w:pPr>
          </w:p>
        </w:tc>
        <w:tc>
          <w:tcPr>
            <w:tcW w:w="294" w:type="dxa"/>
            <w:noWrap/>
            <w:hideMark/>
          </w:tcPr>
          <w:p w14:paraId="133D387A" w14:textId="77777777" w:rsidR="00206750" w:rsidRPr="00206750" w:rsidRDefault="00206750" w:rsidP="00206750">
            <w:pPr>
              <w:spacing w:after="200" w:line="276" w:lineRule="auto"/>
              <w:jc w:val="left"/>
            </w:pPr>
          </w:p>
        </w:tc>
        <w:tc>
          <w:tcPr>
            <w:tcW w:w="1400" w:type="dxa"/>
            <w:noWrap/>
            <w:hideMark/>
          </w:tcPr>
          <w:p w14:paraId="2EAC6AE0" w14:textId="77777777" w:rsidR="00206750" w:rsidRPr="00206750" w:rsidRDefault="00206750" w:rsidP="00206750">
            <w:pPr>
              <w:spacing w:after="200" w:line="276" w:lineRule="auto"/>
              <w:jc w:val="left"/>
            </w:pPr>
          </w:p>
        </w:tc>
        <w:tc>
          <w:tcPr>
            <w:tcW w:w="987" w:type="dxa"/>
            <w:noWrap/>
            <w:hideMark/>
          </w:tcPr>
          <w:p w14:paraId="278CE2F3" w14:textId="77777777" w:rsidR="00206750" w:rsidRPr="00206750" w:rsidRDefault="00206750" w:rsidP="00206750">
            <w:pPr>
              <w:spacing w:after="200" w:line="276" w:lineRule="auto"/>
              <w:jc w:val="left"/>
            </w:pPr>
          </w:p>
        </w:tc>
        <w:tc>
          <w:tcPr>
            <w:tcW w:w="1201" w:type="dxa"/>
            <w:noWrap/>
            <w:hideMark/>
          </w:tcPr>
          <w:p w14:paraId="62EB5A5E" w14:textId="77777777" w:rsidR="00206750" w:rsidRPr="00206750" w:rsidRDefault="00206750" w:rsidP="00206750">
            <w:pPr>
              <w:spacing w:after="200" w:line="276" w:lineRule="auto"/>
              <w:jc w:val="left"/>
            </w:pPr>
          </w:p>
        </w:tc>
      </w:tr>
      <w:tr w:rsidR="00206750" w:rsidRPr="00206750" w14:paraId="261C0ED7" w14:textId="77777777" w:rsidTr="00206750">
        <w:trPr>
          <w:trHeight w:val="300"/>
        </w:trPr>
        <w:tc>
          <w:tcPr>
            <w:tcW w:w="1114" w:type="dxa"/>
            <w:gridSpan w:val="2"/>
            <w:noWrap/>
            <w:hideMark/>
          </w:tcPr>
          <w:p w14:paraId="09BEE9E6" w14:textId="77777777" w:rsidR="00206750" w:rsidRPr="00206750" w:rsidRDefault="00206750" w:rsidP="00206750">
            <w:pPr>
              <w:spacing w:after="200" w:line="276" w:lineRule="auto"/>
              <w:jc w:val="left"/>
            </w:pPr>
            <w:r w:rsidRPr="00206750">
              <w:t>Payback period</w:t>
            </w:r>
          </w:p>
        </w:tc>
        <w:tc>
          <w:tcPr>
            <w:tcW w:w="971" w:type="dxa"/>
            <w:noWrap/>
            <w:hideMark/>
          </w:tcPr>
          <w:p w14:paraId="7C1FD81F" w14:textId="77777777" w:rsidR="00206750" w:rsidRPr="00206750" w:rsidRDefault="00206750" w:rsidP="00206750">
            <w:pPr>
              <w:spacing w:after="200" w:line="276" w:lineRule="auto"/>
              <w:jc w:val="left"/>
            </w:pPr>
          </w:p>
        </w:tc>
        <w:tc>
          <w:tcPr>
            <w:tcW w:w="1201" w:type="dxa"/>
            <w:noWrap/>
            <w:hideMark/>
          </w:tcPr>
          <w:p w14:paraId="6CB3069C" w14:textId="77777777" w:rsidR="00206750" w:rsidRPr="00206750" w:rsidRDefault="00206750" w:rsidP="00206750">
            <w:pPr>
              <w:spacing w:after="200" w:line="276" w:lineRule="auto"/>
              <w:jc w:val="left"/>
            </w:pPr>
          </w:p>
        </w:tc>
        <w:tc>
          <w:tcPr>
            <w:tcW w:w="1201" w:type="dxa"/>
            <w:noWrap/>
            <w:hideMark/>
          </w:tcPr>
          <w:p w14:paraId="2B117780" w14:textId="77777777" w:rsidR="00206750" w:rsidRPr="00206750" w:rsidRDefault="00206750" w:rsidP="00206750">
            <w:pPr>
              <w:spacing w:after="200" w:line="276" w:lineRule="auto"/>
              <w:jc w:val="left"/>
            </w:pPr>
          </w:p>
        </w:tc>
        <w:tc>
          <w:tcPr>
            <w:tcW w:w="873" w:type="dxa"/>
            <w:gridSpan w:val="2"/>
            <w:noWrap/>
            <w:hideMark/>
          </w:tcPr>
          <w:p w14:paraId="58222178" w14:textId="77777777" w:rsidR="00206750" w:rsidRPr="00206750" w:rsidRDefault="00206750" w:rsidP="00206750">
            <w:pPr>
              <w:spacing w:after="200" w:line="276" w:lineRule="auto"/>
              <w:jc w:val="left"/>
            </w:pPr>
          </w:p>
        </w:tc>
        <w:tc>
          <w:tcPr>
            <w:tcW w:w="294" w:type="dxa"/>
            <w:noWrap/>
            <w:hideMark/>
          </w:tcPr>
          <w:p w14:paraId="306AECBC" w14:textId="77777777" w:rsidR="00206750" w:rsidRPr="00206750" w:rsidRDefault="00206750" w:rsidP="00206750">
            <w:pPr>
              <w:spacing w:after="200" w:line="276" w:lineRule="auto"/>
              <w:jc w:val="left"/>
            </w:pPr>
          </w:p>
        </w:tc>
        <w:tc>
          <w:tcPr>
            <w:tcW w:w="1400" w:type="dxa"/>
            <w:noWrap/>
            <w:hideMark/>
          </w:tcPr>
          <w:p w14:paraId="1108B09B" w14:textId="77777777" w:rsidR="00206750" w:rsidRPr="00206750" w:rsidRDefault="00206750" w:rsidP="00206750">
            <w:pPr>
              <w:spacing w:after="200" w:line="276" w:lineRule="auto"/>
              <w:jc w:val="left"/>
            </w:pPr>
          </w:p>
        </w:tc>
        <w:tc>
          <w:tcPr>
            <w:tcW w:w="987" w:type="dxa"/>
            <w:noWrap/>
            <w:hideMark/>
          </w:tcPr>
          <w:p w14:paraId="156BE8A7" w14:textId="77777777" w:rsidR="00206750" w:rsidRPr="00206750" w:rsidRDefault="00206750" w:rsidP="00206750">
            <w:pPr>
              <w:spacing w:after="200" w:line="276" w:lineRule="auto"/>
              <w:jc w:val="left"/>
            </w:pPr>
          </w:p>
        </w:tc>
        <w:tc>
          <w:tcPr>
            <w:tcW w:w="1201" w:type="dxa"/>
            <w:noWrap/>
            <w:hideMark/>
          </w:tcPr>
          <w:p w14:paraId="67C906F0" w14:textId="77777777" w:rsidR="00206750" w:rsidRPr="00206750" w:rsidRDefault="00206750" w:rsidP="00206750">
            <w:pPr>
              <w:spacing w:after="200" w:line="276" w:lineRule="auto"/>
              <w:jc w:val="left"/>
            </w:pPr>
          </w:p>
        </w:tc>
      </w:tr>
      <w:tr w:rsidR="00206750" w:rsidRPr="00206750" w14:paraId="78D401DF" w14:textId="77777777" w:rsidTr="00206750">
        <w:trPr>
          <w:trHeight w:val="300"/>
        </w:trPr>
        <w:tc>
          <w:tcPr>
            <w:tcW w:w="852" w:type="dxa"/>
            <w:noWrap/>
          </w:tcPr>
          <w:p w14:paraId="1B336249" w14:textId="77777777" w:rsidR="00206750" w:rsidRPr="00206750" w:rsidRDefault="00206750" w:rsidP="00206750">
            <w:pPr>
              <w:spacing w:after="200" w:line="276" w:lineRule="auto"/>
              <w:jc w:val="left"/>
            </w:pPr>
          </w:p>
        </w:tc>
        <w:tc>
          <w:tcPr>
            <w:tcW w:w="1233" w:type="dxa"/>
            <w:gridSpan w:val="2"/>
            <w:noWrap/>
          </w:tcPr>
          <w:p w14:paraId="1D4E5D9E" w14:textId="77777777" w:rsidR="00206750" w:rsidRPr="00206750" w:rsidRDefault="00206750" w:rsidP="00206750">
            <w:pPr>
              <w:spacing w:after="200" w:line="276" w:lineRule="auto"/>
              <w:jc w:val="left"/>
            </w:pPr>
          </w:p>
        </w:tc>
        <w:tc>
          <w:tcPr>
            <w:tcW w:w="1201" w:type="dxa"/>
            <w:noWrap/>
          </w:tcPr>
          <w:p w14:paraId="626A3ABB" w14:textId="77777777" w:rsidR="00206750" w:rsidRPr="00206750" w:rsidRDefault="00206750" w:rsidP="00206750">
            <w:pPr>
              <w:spacing w:after="200" w:line="276" w:lineRule="auto"/>
              <w:jc w:val="left"/>
            </w:pPr>
          </w:p>
        </w:tc>
        <w:tc>
          <w:tcPr>
            <w:tcW w:w="2074" w:type="dxa"/>
            <w:gridSpan w:val="3"/>
            <w:noWrap/>
          </w:tcPr>
          <w:p w14:paraId="205C0AF3" w14:textId="77777777" w:rsidR="00206750" w:rsidRPr="00206750" w:rsidRDefault="00206750" w:rsidP="00206750">
            <w:pPr>
              <w:spacing w:after="200" w:line="276" w:lineRule="auto"/>
              <w:jc w:val="left"/>
            </w:pPr>
          </w:p>
        </w:tc>
        <w:tc>
          <w:tcPr>
            <w:tcW w:w="294" w:type="dxa"/>
            <w:noWrap/>
          </w:tcPr>
          <w:p w14:paraId="061CDF27" w14:textId="77777777" w:rsidR="00206750" w:rsidRPr="00206750" w:rsidRDefault="00206750" w:rsidP="00206750">
            <w:pPr>
              <w:spacing w:after="200" w:line="276" w:lineRule="auto"/>
              <w:jc w:val="left"/>
            </w:pPr>
          </w:p>
        </w:tc>
        <w:tc>
          <w:tcPr>
            <w:tcW w:w="1400" w:type="dxa"/>
            <w:noWrap/>
          </w:tcPr>
          <w:p w14:paraId="1CA98A9A" w14:textId="77777777" w:rsidR="00206750" w:rsidRPr="00206750" w:rsidRDefault="00206750" w:rsidP="00206750">
            <w:pPr>
              <w:spacing w:after="200" w:line="276" w:lineRule="auto"/>
              <w:jc w:val="left"/>
            </w:pPr>
          </w:p>
        </w:tc>
        <w:tc>
          <w:tcPr>
            <w:tcW w:w="987" w:type="dxa"/>
            <w:noWrap/>
          </w:tcPr>
          <w:p w14:paraId="2F36E899" w14:textId="77777777" w:rsidR="00206750" w:rsidRPr="00206750" w:rsidRDefault="00206750" w:rsidP="00206750">
            <w:pPr>
              <w:spacing w:after="200" w:line="276" w:lineRule="auto"/>
              <w:jc w:val="left"/>
            </w:pPr>
          </w:p>
        </w:tc>
        <w:tc>
          <w:tcPr>
            <w:tcW w:w="1201" w:type="dxa"/>
            <w:noWrap/>
          </w:tcPr>
          <w:p w14:paraId="68860754" w14:textId="77777777" w:rsidR="00206750" w:rsidRPr="00206750" w:rsidRDefault="00206750" w:rsidP="00206750">
            <w:pPr>
              <w:spacing w:after="200" w:line="276" w:lineRule="auto"/>
              <w:jc w:val="left"/>
            </w:pPr>
          </w:p>
        </w:tc>
      </w:tr>
      <w:tr w:rsidR="00206750" w:rsidRPr="00206750" w14:paraId="40EC8B68" w14:textId="77777777" w:rsidTr="00206750">
        <w:trPr>
          <w:trHeight w:val="300"/>
        </w:trPr>
        <w:tc>
          <w:tcPr>
            <w:tcW w:w="852" w:type="dxa"/>
            <w:noWrap/>
            <w:hideMark/>
          </w:tcPr>
          <w:p w14:paraId="1D7205EE" w14:textId="77777777" w:rsidR="00206750" w:rsidRPr="00206750" w:rsidRDefault="00206750" w:rsidP="00206750">
            <w:pPr>
              <w:spacing w:after="200" w:line="276" w:lineRule="auto"/>
              <w:jc w:val="left"/>
            </w:pPr>
          </w:p>
        </w:tc>
        <w:tc>
          <w:tcPr>
            <w:tcW w:w="1233" w:type="dxa"/>
            <w:gridSpan w:val="2"/>
            <w:noWrap/>
            <w:hideMark/>
          </w:tcPr>
          <w:p w14:paraId="3A5A3B4D" w14:textId="77777777" w:rsidR="00206750" w:rsidRPr="00206750" w:rsidRDefault="00206750" w:rsidP="00206750">
            <w:pPr>
              <w:spacing w:after="200" w:line="276" w:lineRule="auto"/>
              <w:jc w:val="left"/>
            </w:pPr>
          </w:p>
        </w:tc>
        <w:tc>
          <w:tcPr>
            <w:tcW w:w="1201" w:type="dxa"/>
            <w:noWrap/>
            <w:hideMark/>
          </w:tcPr>
          <w:p w14:paraId="32A1C986" w14:textId="77777777" w:rsidR="00206750" w:rsidRPr="00206750" w:rsidRDefault="00206750" w:rsidP="00206750">
            <w:pPr>
              <w:spacing w:after="200" w:line="276" w:lineRule="auto"/>
              <w:jc w:val="left"/>
            </w:pPr>
          </w:p>
        </w:tc>
        <w:tc>
          <w:tcPr>
            <w:tcW w:w="2074" w:type="dxa"/>
            <w:gridSpan w:val="3"/>
            <w:noWrap/>
            <w:hideMark/>
          </w:tcPr>
          <w:p w14:paraId="03BCD746" w14:textId="77777777" w:rsidR="00206750" w:rsidRPr="00206750" w:rsidRDefault="00206750" w:rsidP="00206750">
            <w:pPr>
              <w:spacing w:after="200" w:line="276" w:lineRule="auto"/>
              <w:jc w:val="left"/>
            </w:pPr>
          </w:p>
        </w:tc>
        <w:tc>
          <w:tcPr>
            <w:tcW w:w="294" w:type="dxa"/>
            <w:noWrap/>
            <w:hideMark/>
          </w:tcPr>
          <w:p w14:paraId="7E9B57BE" w14:textId="77777777" w:rsidR="00206750" w:rsidRPr="00206750" w:rsidRDefault="00206750" w:rsidP="00206750">
            <w:pPr>
              <w:spacing w:after="200" w:line="276" w:lineRule="auto"/>
              <w:jc w:val="left"/>
            </w:pPr>
          </w:p>
        </w:tc>
        <w:tc>
          <w:tcPr>
            <w:tcW w:w="1400" w:type="dxa"/>
            <w:noWrap/>
            <w:hideMark/>
          </w:tcPr>
          <w:p w14:paraId="28820085" w14:textId="77777777" w:rsidR="00206750" w:rsidRPr="00206750" w:rsidRDefault="00206750" w:rsidP="00206750">
            <w:pPr>
              <w:spacing w:after="200" w:line="276" w:lineRule="auto"/>
              <w:jc w:val="left"/>
            </w:pPr>
          </w:p>
        </w:tc>
        <w:tc>
          <w:tcPr>
            <w:tcW w:w="987" w:type="dxa"/>
            <w:noWrap/>
            <w:hideMark/>
          </w:tcPr>
          <w:p w14:paraId="1E5AC8C2" w14:textId="77777777" w:rsidR="00206750" w:rsidRPr="00206750" w:rsidRDefault="00206750" w:rsidP="00206750">
            <w:pPr>
              <w:spacing w:after="200" w:line="276" w:lineRule="auto"/>
              <w:jc w:val="left"/>
            </w:pPr>
          </w:p>
        </w:tc>
        <w:tc>
          <w:tcPr>
            <w:tcW w:w="1201" w:type="dxa"/>
            <w:noWrap/>
            <w:hideMark/>
          </w:tcPr>
          <w:p w14:paraId="1BD4772C" w14:textId="77777777" w:rsidR="00206750" w:rsidRPr="00206750" w:rsidRDefault="00206750" w:rsidP="00206750">
            <w:pPr>
              <w:spacing w:after="200" w:line="276" w:lineRule="auto"/>
              <w:jc w:val="left"/>
            </w:pPr>
          </w:p>
        </w:tc>
      </w:tr>
      <w:tr w:rsidR="00206750" w:rsidRPr="00206750" w14:paraId="42BEE5F3" w14:textId="77777777" w:rsidTr="00206750">
        <w:trPr>
          <w:trHeight w:val="300"/>
        </w:trPr>
        <w:tc>
          <w:tcPr>
            <w:tcW w:w="852" w:type="dxa"/>
            <w:noWrap/>
            <w:hideMark/>
          </w:tcPr>
          <w:p w14:paraId="4DACE601" w14:textId="77777777" w:rsidR="00206750" w:rsidRPr="00206750" w:rsidRDefault="00206750" w:rsidP="00206750">
            <w:pPr>
              <w:spacing w:after="200" w:line="276" w:lineRule="auto"/>
              <w:jc w:val="left"/>
            </w:pPr>
          </w:p>
        </w:tc>
        <w:tc>
          <w:tcPr>
            <w:tcW w:w="1233" w:type="dxa"/>
            <w:gridSpan w:val="2"/>
            <w:noWrap/>
            <w:hideMark/>
          </w:tcPr>
          <w:p w14:paraId="7D008A4D" w14:textId="77777777" w:rsidR="00206750" w:rsidRPr="00206750" w:rsidRDefault="00206750" w:rsidP="00206750">
            <w:pPr>
              <w:spacing w:after="200" w:line="276" w:lineRule="auto"/>
              <w:jc w:val="left"/>
            </w:pPr>
            <w:r w:rsidRPr="00206750">
              <w:t>Year</w:t>
            </w:r>
          </w:p>
        </w:tc>
        <w:tc>
          <w:tcPr>
            <w:tcW w:w="1201" w:type="dxa"/>
            <w:noWrap/>
            <w:hideMark/>
          </w:tcPr>
          <w:p w14:paraId="18C6B94A" w14:textId="77777777" w:rsidR="00206750" w:rsidRPr="00206750" w:rsidRDefault="00206750" w:rsidP="00206750">
            <w:pPr>
              <w:spacing w:after="200" w:line="276" w:lineRule="auto"/>
              <w:jc w:val="left"/>
              <w:rPr>
                <w:b/>
                <w:bCs/>
              </w:rPr>
            </w:pPr>
            <w:r w:rsidRPr="00206750">
              <w:rPr>
                <w:b/>
                <w:bCs/>
              </w:rPr>
              <w:t>Project A</w:t>
            </w:r>
          </w:p>
        </w:tc>
        <w:tc>
          <w:tcPr>
            <w:tcW w:w="1201" w:type="dxa"/>
            <w:noWrap/>
            <w:hideMark/>
          </w:tcPr>
          <w:p w14:paraId="1ABF158A" w14:textId="77777777" w:rsidR="00206750" w:rsidRPr="00206750" w:rsidRDefault="00206750" w:rsidP="00206750">
            <w:pPr>
              <w:spacing w:after="200" w:line="276" w:lineRule="auto"/>
              <w:jc w:val="left"/>
              <w:rPr>
                <w:b/>
                <w:bCs/>
              </w:rPr>
            </w:pPr>
            <w:r w:rsidRPr="00206750">
              <w:rPr>
                <w:b/>
                <w:bCs/>
              </w:rPr>
              <w:t xml:space="preserve">Present value </w:t>
            </w:r>
          </w:p>
        </w:tc>
        <w:tc>
          <w:tcPr>
            <w:tcW w:w="873" w:type="dxa"/>
            <w:gridSpan w:val="2"/>
            <w:noWrap/>
            <w:hideMark/>
          </w:tcPr>
          <w:p w14:paraId="2FAA17D1" w14:textId="77777777" w:rsidR="00206750" w:rsidRPr="00206750" w:rsidRDefault="00206750" w:rsidP="00206750">
            <w:pPr>
              <w:spacing w:after="200" w:line="276" w:lineRule="auto"/>
              <w:jc w:val="left"/>
              <w:rPr>
                <w:b/>
                <w:bCs/>
              </w:rPr>
            </w:pPr>
            <w:r w:rsidRPr="00206750">
              <w:rPr>
                <w:b/>
                <w:bCs/>
              </w:rPr>
              <w:t>Interest</w:t>
            </w:r>
          </w:p>
        </w:tc>
        <w:tc>
          <w:tcPr>
            <w:tcW w:w="294" w:type="dxa"/>
            <w:noWrap/>
            <w:hideMark/>
          </w:tcPr>
          <w:p w14:paraId="2B6067BF" w14:textId="77777777" w:rsidR="00206750" w:rsidRPr="00206750" w:rsidRDefault="00206750" w:rsidP="00206750">
            <w:pPr>
              <w:spacing w:after="200" w:line="276" w:lineRule="auto"/>
              <w:jc w:val="left"/>
              <w:rPr>
                <w:b/>
                <w:bCs/>
              </w:rPr>
            </w:pPr>
          </w:p>
        </w:tc>
        <w:tc>
          <w:tcPr>
            <w:tcW w:w="1400" w:type="dxa"/>
            <w:noWrap/>
            <w:hideMark/>
          </w:tcPr>
          <w:p w14:paraId="2C78D46B" w14:textId="77777777" w:rsidR="00206750" w:rsidRPr="00206750" w:rsidRDefault="00206750" w:rsidP="00206750">
            <w:pPr>
              <w:spacing w:after="200" w:line="276" w:lineRule="auto"/>
              <w:jc w:val="left"/>
            </w:pPr>
          </w:p>
        </w:tc>
        <w:tc>
          <w:tcPr>
            <w:tcW w:w="987" w:type="dxa"/>
            <w:noWrap/>
            <w:hideMark/>
          </w:tcPr>
          <w:p w14:paraId="3279D208" w14:textId="77777777" w:rsidR="00206750" w:rsidRPr="00206750" w:rsidRDefault="00206750" w:rsidP="00206750">
            <w:pPr>
              <w:spacing w:after="200" w:line="276" w:lineRule="auto"/>
              <w:jc w:val="left"/>
            </w:pPr>
          </w:p>
        </w:tc>
        <w:tc>
          <w:tcPr>
            <w:tcW w:w="1201" w:type="dxa"/>
            <w:noWrap/>
            <w:hideMark/>
          </w:tcPr>
          <w:p w14:paraId="067B497D" w14:textId="77777777" w:rsidR="00206750" w:rsidRPr="00206750" w:rsidRDefault="00206750" w:rsidP="00206750">
            <w:pPr>
              <w:spacing w:after="200" w:line="276" w:lineRule="auto"/>
              <w:jc w:val="left"/>
            </w:pPr>
          </w:p>
        </w:tc>
      </w:tr>
      <w:tr w:rsidR="00206750" w:rsidRPr="00206750" w14:paraId="0D18A11D" w14:textId="77777777" w:rsidTr="00206750">
        <w:trPr>
          <w:trHeight w:val="300"/>
        </w:trPr>
        <w:tc>
          <w:tcPr>
            <w:tcW w:w="852" w:type="dxa"/>
            <w:noWrap/>
            <w:hideMark/>
          </w:tcPr>
          <w:p w14:paraId="30887531" w14:textId="77777777" w:rsidR="00206750" w:rsidRPr="00206750" w:rsidRDefault="00206750" w:rsidP="00206750">
            <w:pPr>
              <w:spacing w:after="200" w:line="276" w:lineRule="auto"/>
              <w:jc w:val="left"/>
            </w:pPr>
          </w:p>
        </w:tc>
        <w:tc>
          <w:tcPr>
            <w:tcW w:w="1233" w:type="dxa"/>
            <w:gridSpan w:val="2"/>
            <w:noWrap/>
            <w:hideMark/>
          </w:tcPr>
          <w:p w14:paraId="7E04B170" w14:textId="77777777" w:rsidR="00206750" w:rsidRPr="00206750" w:rsidRDefault="00206750" w:rsidP="00206750">
            <w:pPr>
              <w:spacing w:after="200" w:line="276" w:lineRule="auto"/>
              <w:jc w:val="left"/>
            </w:pPr>
            <w:r w:rsidRPr="00206750">
              <w:t>0</w:t>
            </w:r>
          </w:p>
        </w:tc>
        <w:tc>
          <w:tcPr>
            <w:tcW w:w="1201" w:type="dxa"/>
            <w:noWrap/>
            <w:hideMark/>
          </w:tcPr>
          <w:p w14:paraId="15181152" w14:textId="77777777" w:rsidR="00206750" w:rsidRPr="00206750" w:rsidRDefault="00206750" w:rsidP="00206750">
            <w:pPr>
              <w:spacing w:after="200" w:line="276" w:lineRule="auto"/>
              <w:jc w:val="left"/>
            </w:pPr>
            <w:r w:rsidRPr="00206750">
              <w:t>1,60,000</w:t>
            </w:r>
          </w:p>
        </w:tc>
        <w:tc>
          <w:tcPr>
            <w:tcW w:w="1201" w:type="dxa"/>
            <w:noWrap/>
            <w:hideMark/>
          </w:tcPr>
          <w:p w14:paraId="575D458A" w14:textId="77777777" w:rsidR="00206750" w:rsidRPr="00206750" w:rsidRDefault="00206750" w:rsidP="00206750">
            <w:pPr>
              <w:spacing w:after="200" w:line="276" w:lineRule="auto"/>
              <w:jc w:val="left"/>
            </w:pPr>
            <w:r w:rsidRPr="00206750">
              <w:t>160000</w:t>
            </w:r>
          </w:p>
        </w:tc>
        <w:tc>
          <w:tcPr>
            <w:tcW w:w="873" w:type="dxa"/>
            <w:gridSpan w:val="2"/>
            <w:noWrap/>
            <w:hideMark/>
          </w:tcPr>
          <w:p w14:paraId="3041954D" w14:textId="77777777" w:rsidR="00206750" w:rsidRPr="00206750" w:rsidRDefault="00206750" w:rsidP="00206750">
            <w:pPr>
              <w:spacing w:after="200" w:line="276" w:lineRule="auto"/>
              <w:jc w:val="left"/>
            </w:pPr>
            <w:r w:rsidRPr="00206750">
              <w:t>7%</w:t>
            </w:r>
          </w:p>
        </w:tc>
        <w:tc>
          <w:tcPr>
            <w:tcW w:w="294" w:type="dxa"/>
            <w:noWrap/>
            <w:hideMark/>
          </w:tcPr>
          <w:p w14:paraId="5F098077" w14:textId="77777777" w:rsidR="00206750" w:rsidRPr="00206750" w:rsidRDefault="00206750" w:rsidP="00206750">
            <w:pPr>
              <w:spacing w:after="200" w:line="276" w:lineRule="auto"/>
              <w:jc w:val="left"/>
            </w:pPr>
          </w:p>
        </w:tc>
        <w:tc>
          <w:tcPr>
            <w:tcW w:w="1400" w:type="dxa"/>
            <w:noWrap/>
            <w:hideMark/>
          </w:tcPr>
          <w:p w14:paraId="0A9238BD" w14:textId="77777777" w:rsidR="00206750" w:rsidRPr="00206750" w:rsidRDefault="00206750" w:rsidP="00206750">
            <w:pPr>
              <w:spacing w:after="200" w:line="276" w:lineRule="auto"/>
              <w:jc w:val="left"/>
            </w:pPr>
          </w:p>
        </w:tc>
        <w:tc>
          <w:tcPr>
            <w:tcW w:w="987" w:type="dxa"/>
            <w:noWrap/>
            <w:hideMark/>
          </w:tcPr>
          <w:p w14:paraId="26976688" w14:textId="77777777" w:rsidR="00206750" w:rsidRPr="00206750" w:rsidRDefault="00206750" w:rsidP="00206750">
            <w:pPr>
              <w:spacing w:after="200" w:line="276" w:lineRule="auto"/>
              <w:jc w:val="left"/>
            </w:pPr>
          </w:p>
        </w:tc>
        <w:tc>
          <w:tcPr>
            <w:tcW w:w="1201" w:type="dxa"/>
            <w:noWrap/>
            <w:hideMark/>
          </w:tcPr>
          <w:p w14:paraId="194527E8" w14:textId="77777777" w:rsidR="00206750" w:rsidRPr="00206750" w:rsidRDefault="00206750" w:rsidP="00206750">
            <w:pPr>
              <w:spacing w:after="200" w:line="276" w:lineRule="auto"/>
              <w:jc w:val="left"/>
            </w:pPr>
          </w:p>
        </w:tc>
      </w:tr>
      <w:tr w:rsidR="00206750" w:rsidRPr="00206750" w14:paraId="11028C46" w14:textId="77777777" w:rsidTr="00206750">
        <w:trPr>
          <w:trHeight w:val="300"/>
        </w:trPr>
        <w:tc>
          <w:tcPr>
            <w:tcW w:w="852" w:type="dxa"/>
            <w:noWrap/>
            <w:hideMark/>
          </w:tcPr>
          <w:p w14:paraId="04E980FF" w14:textId="77777777" w:rsidR="00206750" w:rsidRPr="00206750" w:rsidRDefault="00206750" w:rsidP="00206750">
            <w:pPr>
              <w:spacing w:after="200" w:line="276" w:lineRule="auto"/>
              <w:jc w:val="left"/>
            </w:pPr>
          </w:p>
        </w:tc>
        <w:tc>
          <w:tcPr>
            <w:tcW w:w="1233" w:type="dxa"/>
            <w:gridSpan w:val="2"/>
            <w:noWrap/>
            <w:hideMark/>
          </w:tcPr>
          <w:p w14:paraId="0D06779A" w14:textId="77777777" w:rsidR="00206750" w:rsidRPr="00206750" w:rsidRDefault="00206750" w:rsidP="00206750">
            <w:pPr>
              <w:spacing w:after="200" w:line="276" w:lineRule="auto"/>
              <w:jc w:val="left"/>
            </w:pPr>
            <w:r w:rsidRPr="00206750">
              <w:t>1</w:t>
            </w:r>
          </w:p>
        </w:tc>
        <w:tc>
          <w:tcPr>
            <w:tcW w:w="1201" w:type="dxa"/>
            <w:noWrap/>
            <w:hideMark/>
          </w:tcPr>
          <w:p w14:paraId="4C2714EE" w14:textId="77777777" w:rsidR="00206750" w:rsidRPr="00206750" w:rsidRDefault="00206750" w:rsidP="00206750">
            <w:pPr>
              <w:spacing w:after="200" w:line="276" w:lineRule="auto"/>
              <w:jc w:val="left"/>
            </w:pPr>
            <w:r w:rsidRPr="00206750">
              <w:t>45,000</w:t>
            </w:r>
          </w:p>
        </w:tc>
        <w:tc>
          <w:tcPr>
            <w:tcW w:w="1201" w:type="dxa"/>
            <w:noWrap/>
            <w:hideMark/>
          </w:tcPr>
          <w:p w14:paraId="125ABAF7" w14:textId="77777777" w:rsidR="00206750" w:rsidRPr="00206750" w:rsidRDefault="00206750" w:rsidP="00206750">
            <w:pPr>
              <w:spacing w:after="200" w:line="276" w:lineRule="auto"/>
              <w:jc w:val="left"/>
            </w:pPr>
            <w:r w:rsidRPr="00206750">
              <w:t>42056.07477</w:t>
            </w:r>
          </w:p>
        </w:tc>
        <w:tc>
          <w:tcPr>
            <w:tcW w:w="873" w:type="dxa"/>
            <w:gridSpan w:val="2"/>
            <w:noWrap/>
            <w:hideMark/>
          </w:tcPr>
          <w:p w14:paraId="3DC35AAA" w14:textId="77777777" w:rsidR="00206750" w:rsidRPr="00206750" w:rsidRDefault="00206750" w:rsidP="00206750">
            <w:pPr>
              <w:spacing w:after="200" w:line="276" w:lineRule="auto"/>
              <w:jc w:val="left"/>
            </w:pPr>
            <w:r w:rsidRPr="00206750">
              <w:t>7%</w:t>
            </w:r>
          </w:p>
        </w:tc>
        <w:tc>
          <w:tcPr>
            <w:tcW w:w="294" w:type="dxa"/>
            <w:noWrap/>
            <w:hideMark/>
          </w:tcPr>
          <w:p w14:paraId="0A7A09CC" w14:textId="77777777" w:rsidR="00206750" w:rsidRPr="00206750" w:rsidRDefault="00206750" w:rsidP="00206750">
            <w:pPr>
              <w:spacing w:after="200" w:line="276" w:lineRule="auto"/>
              <w:jc w:val="left"/>
            </w:pPr>
          </w:p>
        </w:tc>
        <w:tc>
          <w:tcPr>
            <w:tcW w:w="1400" w:type="dxa"/>
            <w:noWrap/>
            <w:hideMark/>
          </w:tcPr>
          <w:p w14:paraId="06D68904" w14:textId="77777777" w:rsidR="00206750" w:rsidRPr="00206750" w:rsidRDefault="00206750" w:rsidP="00206750">
            <w:pPr>
              <w:spacing w:after="200" w:line="276" w:lineRule="auto"/>
              <w:jc w:val="left"/>
            </w:pPr>
          </w:p>
        </w:tc>
        <w:tc>
          <w:tcPr>
            <w:tcW w:w="987" w:type="dxa"/>
            <w:noWrap/>
            <w:hideMark/>
          </w:tcPr>
          <w:p w14:paraId="6F5310E1" w14:textId="77777777" w:rsidR="00206750" w:rsidRPr="00206750" w:rsidRDefault="00206750" w:rsidP="00206750">
            <w:pPr>
              <w:spacing w:after="200" w:line="276" w:lineRule="auto"/>
              <w:jc w:val="left"/>
            </w:pPr>
          </w:p>
        </w:tc>
        <w:tc>
          <w:tcPr>
            <w:tcW w:w="1201" w:type="dxa"/>
            <w:noWrap/>
            <w:hideMark/>
          </w:tcPr>
          <w:p w14:paraId="60BB6AF1" w14:textId="77777777" w:rsidR="00206750" w:rsidRPr="00206750" w:rsidRDefault="00206750" w:rsidP="00206750">
            <w:pPr>
              <w:spacing w:after="200" w:line="276" w:lineRule="auto"/>
              <w:jc w:val="left"/>
            </w:pPr>
          </w:p>
        </w:tc>
      </w:tr>
      <w:tr w:rsidR="00206750" w:rsidRPr="00206750" w14:paraId="55CC9E67" w14:textId="77777777" w:rsidTr="00206750">
        <w:trPr>
          <w:trHeight w:val="300"/>
        </w:trPr>
        <w:tc>
          <w:tcPr>
            <w:tcW w:w="852" w:type="dxa"/>
            <w:noWrap/>
            <w:hideMark/>
          </w:tcPr>
          <w:p w14:paraId="29CC2269" w14:textId="77777777" w:rsidR="00206750" w:rsidRPr="00206750" w:rsidRDefault="00206750" w:rsidP="00206750">
            <w:pPr>
              <w:spacing w:after="200" w:line="276" w:lineRule="auto"/>
              <w:jc w:val="left"/>
            </w:pPr>
          </w:p>
        </w:tc>
        <w:tc>
          <w:tcPr>
            <w:tcW w:w="1233" w:type="dxa"/>
            <w:gridSpan w:val="2"/>
            <w:noWrap/>
            <w:hideMark/>
          </w:tcPr>
          <w:p w14:paraId="1750ECD7" w14:textId="77777777" w:rsidR="00206750" w:rsidRPr="00206750" w:rsidRDefault="00206750" w:rsidP="00206750">
            <w:pPr>
              <w:spacing w:after="200" w:line="276" w:lineRule="auto"/>
              <w:jc w:val="left"/>
            </w:pPr>
            <w:r w:rsidRPr="00206750">
              <w:t>2</w:t>
            </w:r>
          </w:p>
        </w:tc>
        <w:tc>
          <w:tcPr>
            <w:tcW w:w="1201" w:type="dxa"/>
            <w:noWrap/>
            <w:hideMark/>
          </w:tcPr>
          <w:p w14:paraId="169AADA7" w14:textId="77777777" w:rsidR="00206750" w:rsidRPr="00206750" w:rsidRDefault="00206750" w:rsidP="00206750">
            <w:pPr>
              <w:spacing w:after="200" w:line="276" w:lineRule="auto"/>
              <w:jc w:val="left"/>
            </w:pPr>
            <w:r w:rsidRPr="00206750">
              <w:t>45,000</w:t>
            </w:r>
          </w:p>
        </w:tc>
        <w:tc>
          <w:tcPr>
            <w:tcW w:w="1201" w:type="dxa"/>
            <w:noWrap/>
            <w:hideMark/>
          </w:tcPr>
          <w:p w14:paraId="4704A653" w14:textId="77777777" w:rsidR="00206750" w:rsidRPr="00206750" w:rsidRDefault="00206750" w:rsidP="00206750">
            <w:pPr>
              <w:spacing w:after="200" w:line="276" w:lineRule="auto"/>
              <w:jc w:val="left"/>
            </w:pPr>
            <w:r w:rsidRPr="00206750">
              <w:t>39304.74277</w:t>
            </w:r>
          </w:p>
        </w:tc>
        <w:tc>
          <w:tcPr>
            <w:tcW w:w="873" w:type="dxa"/>
            <w:gridSpan w:val="2"/>
            <w:noWrap/>
            <w:hideMark/>
          </w:tcPr>
          <w:p w14:paraId="186DA302" w14:textId="77777777" w:rsidR="00206750" w:rsidRPr="00206750" w:rsidRDefault="00206750" w:rsidP="00206750">
            <w:pPr>
              <w:spacing w:after="200" w:line="276" w:lineRule="auto"/>
              <w:jc w:val="left"/>
            </w:pPr>
            <w:r w:rsidRPr="00206750">
              <w:t>7%</w:t>
            </w:r>
          </w:p>
        </w:tc>
        <w:tc>
          <w:tcPr>
            <w:tcW w:w="294" w:type="dxa"/>
            <w:noWrap/>
            <w:hideMark/>
          </w:tcPr>
          <w:p w14:paraId="411349EF" w14:textId="77777777" w:rsidR="00206750" w:rsidRPr="00206750" w:rsidRDefault="00206750" w:rsidP="00206750">
            <w:pPr>
              <w:spacing w:after="200" w:line="276" w:lineRule="auto"/>
              <w:jc w:val="left"/>
            </w:pPr>
          </w:p>
        </w:tc>
        <w:tc>
          <w:tcPr>
            <w:tcW w:w="1400" w:type="dxa"/>
            <w:noWrap/>
            <w:hideMark/>
          </w:tcPr>
          <w:p w14:paraId="1C08373C" w14:textId="77777777" w:rsidR="00206750" w:rsidRPr="00206750" w:rsidRDefault="00206750" w:rsidP="00206750">
            <w:pPr>
              <w:spacing w:after="200" w:line="276" w:lineRule="auto"/>
              <w:jc w:val="left"/>
            </w:pPr>
          </w:p>
        </w:tc>
        <w:tc>
          <w:tcPr>
            <w:tcW w:w="987" w:type="dxa"/>
            <w:noWrap/>
            <w:hideMark/>
          </w:tcPr>
          <w:p w14:paraId="023BB15F" w14:textId="77777777" w:rsidR="00206750" w:rsidRPr="00206750" w:rsidRDefault="00206750" w:rsidP="00206750">
            <w:pPr>
              <w:spacing w:after="200" w:line="276" w:lineRule="auto"/>
              <w:jc w:val="left"/>
            </w:pPr>
          </w:p>
        </w:tc>
        <w:tc>
          <w:tcPr>
            <w:tcW w:w="1201" w:type="dxa"/>
            <w:noWrap/>
            <w:hideMark/>
          </w:tcPr>
          <w:p w14:paraId="4710424F" w14:textId="77777777" w:rsidR="00206750" w:rsidRPr="00206750" w:rsidRDefault="00206750" w:rsidP="00206750">
            <w:pPr>
              <w:spacing w:after="200" w:line="276" w:lineRule="auto"/>
              <w:jc w:val="left"/>
            </w:pPr>
          </w:p>
        </w:tc>
      </w:tr>
      <w:tr w:rsidR="00206750" w:rsidRPr="00206750" w14:paraId="6892DE8C" w14:textId="77777777" w:rsidTr="00206750">
        <w:trPr>
          <w:trHeight w:val="300"/>
        </w:trPr>
        <w:tc>
          <w:tcPr>
            <w:tcW w:w="852" w:type="dxa"/>
            <w:noWrap/>
            <w:hideMark/>
          </w:tcPr>
          <w:p w14:paraId="25E5ADC3" w14:textId="77777777" w:rsidR="00206750" w:rsidRPr="00206750" w:rsidRDefault="00206750" w:rsidP="00206750">
            <w:pPr>
              <w:spacing w:after="200" w:line="276" w:lineRule="auto"/>
              <w:jc w:val="left"/>
            </w:pPr>
          </w:p>
        </w:tc>
        <w:tc>
          <w:tcPr>
            <w:tcW w:w="1233" w:type="dxa"/>
            <w:gridSpan w:val="2"/>
            <w:noWrap/>
            <w:hideMark/>
          </w:tcPr>
          <w:p w14:paraId="7747CB3B" w14:textId="77777777" w:rsidR="00206750" w:rsidRPr="00206750" w:rsidRDefault="00206750" w:rsidP="00206750">
            <w:pPr>
              <w:spacing w:after="200" w:line="276" w:lineRule="auto"/>
              <w:jc w:val="left"/>
            </w:pPr>
            <w:r w:rsidRPr="00206750">
              <w:t>3</w:t>
            </w:r>
          </w:p>
        </w:tc>
        <w:tc>
          <w:tcPr>
            <w:tcW w:w="1201" w:type="dxa"/>
            <w:noWrap/>
            <w:hideMark/>
          </w:tcPr>
          <w:p w14:paraId="184C9BE2" w14:textId="77777777" w:rsidR="00206750" w:rsidRPr="00206750" w:rsidRDefault="00206750" w:rsidP="00206750">
            <w:pPr>
              <w:spacing w:after="200" w:line="276" w:lineRule="auto"/>
              <w:jc w:val="left"/>
            </w:pPr>
            <w:r w:rsidRPr="00206750">
              <w:t>45,000</w:t>
            </w:r>
          </w:p>
        </w:tc>
        <w:tc>
          <w:tcPr>
            <w:tcW w:w="1201" w:type="dxa"/>
            <w:noWrap/>
            <w:hideMark/>
          </w:tcPr>
          <w:p w14:paraId="4E04F3E9" w14:textId="77777777" w:rsidR="00206750" w:rsidRPr="00206750" w:rsidRDefault="00206750" w:rsidP="00206750">
            <w:pPr>
              <w:spacing w:after="200" w:line="276" w:lineRule="auto"/>
              <w:jc w:val="left"/>
            </w:pPr>
            <w:r w:rsidRPr="00206750">
              <w:t>36733.40446</w:t>
            </w:r>
          </w:p>
        </w:tc>
        <w:tc>
          <w:tcPr>
            <w:tcW w:w="873" w:type="dxa"/>
            <w:gridSpan w:val="2"/>
            <w:noWrap/>
            <w:hideMark/>
          </w:tcPr>
          <w:p w14:paraId="2F0DFE13" w14:textId="77777777" w:rsidR="00206750" w:rsidRPr="00206750" w:rsidRDefault="00206750" w:rsidP="00206750">
            <w:pPr>
              <w:spacing w:after="200" w:line="276" w:lineRule="auto"/>
              <w:jc w:val="left"/>
            </w:pPr>
            <w:r w:rsidRPr="00206750">
              <w:t>7%</w:t>
            </w:r>
          </w:p>
        </w:tc>
        <w:tc>
          <w:tcPr>
            <w:tcW w:w="294" w:type="dxa"/>
            <w:noWrap/>
            <w:hideMark/>
          </w:tcPr>
          <w:p w14:paraId="46D8DCDE" w14:textId="77777777" w:rsidR="00206750" w:rsidRPr="00206750" w:rsidRDefault="00206750" w:rsidP="00206750">
            <w:pPr>
              <w:spacing w:after="200" w:line="276" w:lineRule="auto"/>
              <w:jc w:val="left"/>
            </w:pPr>
          </w:p>
        </w:tc>
        <w:tc>
          <w:tcPr>
            <w:tcW w:w="1400" w:type="dxa"/>
            <w:noWrap/>
            <w:hideMark/>
          </w:tcPr>
          <w:p w14:paraId="089E12CF" w14:textId="77777777" w:rsidR="00206750" w:rsidRPr="00206750" w:rsidRDefault="00206750" w:rsidP="00206750">
            <w:pPr>
              <w:spacing w:after="200" w:line="276" w:lineRule="auto"/>
              <w:jc w:val="left"/>
            </w:pPr>
          </w:p>
        </w:tc>
        <w:tc>
          <w:tcPr>
            <w:tcW w:w="987" w:type="dxa"/>
            <w:noWrap/>
            <w:hideMark/>
          </w:tcPr>
          <w:p w14:paraId="334440BA" w14:textId="77777777" w:rsidR="00206750" w:rsidRPr="00206750" w:rsidRDefault="00206750" w:rsidP="00206750">
            <w:pPr>
              <w:spacing w:after="200" w:line="276" w:lineRule="auto"/>
              <w:jc w:val="left"/>
            </w:pPr>
          </w:p>
        </w:tc>
        <w:tc>
          <w:tcPr>
            <w:tcW w:w="1201" w:type="dxa"/>
            <w:noWrap/>
            <w:hideMark/>
          </w:tcPr>
          <w:p w14:paraId="5C73FBE1" w14:textId="77777777" w:rsidR="00206750" w:rsidRPr="00206750" w:rsidRDefault="00206750" w:rsidP="00206750">
            <w:pPr>
              <w:spacing w:after="200" w:line="276" w:lineRule="auto"/>
              <w:jc w:val="left"/>
            </w:pPr>
          </w:p>
        </w:tc>
      </w:tr>
      <w:tr w:rsidR="00206750" w:rsidRPr="00206750" w14:paraId="71BEB5F0" w14:textId="77777777" w:rsidTr="00206750">
        <w:trPr>
          <w:trHeight w:val="300"/>
        </w:trPr>
        <w:tc>
          <w:tcPr>
            <w:tcW w:w="852" w:type="dxa"/>
            <w:noWrap/>
            <w:hideMark/>
          </w:tcPr>
          <w:p w14:paraId="65708BB5" w14:textId="77777777" w:rsidR="00206750" w:rsidRPr="00206750" w:rsidRDefault="00206750" w:rsidP="00206750">
            <w:pPr>
              <w:spacing w:after="200" w:line="276" w:lineRule="auto"/>
              <w:jc w:val="left"/>
            </w:pPr>
          </w:p>
        </w:tc>
        <w:tc>
          <w:tcPr>
            <w:tcW w:w="1233" w:type="dxa"/>
            <w:gridSpan w:val="2"/>
            <w:noWrap/>
            <w:hideMark/>
          </w:tcPr>
          <w:p w14:paraId="29AC7958" w14:textId="77777777" w:rsidR="00206750" w:rsidRPr="00206750" w:rsidRDefault="00206750" w:rsidP="00206750">
            <w:pPr>
              <w:spacing w:after="200" w:line="276" w:lineRule="auto"/>
              <w:jc w:val="left"/>
            </w:pPr>
            <w:r w:rsidRPr="00206750">
              <w:t>4</w:t>
            </w:r>
          </w:p>
        </w:tc>
        <w:tc>
          <w:tcPr>
            <w:tcW w:w="1201" w:type="dxa"/>
            <w:noWrap/>
            <w:hideMark/>
          </w:tcPr>
          <w:p w14:paraId="58B7EF99" w14:textId="77777777" w:rsidR="00206750" w:rsidRPr="00206750" w:rsidRDefault="00206750" w:rsidP="00206750">
            <w:pPr>
              <w:spacing w:after="200" w:line="276" w:lineRule="auto"/>
              <w:jc w:val="left"/>
            </w:pPr>
            <w:r w:rsidRPr="00206750">
              <w:t>45,000</w:t>
            </w:r>
          </w:p>
        </w:tc>
        <w:tc>
          <w:tcPr>
            <w:tcW w:w="1201" w:type="dxa"/>
            <w:noWrap/>
            <w:hideMark/>
          </w:tcPr>
          <w:p w14:paraId="236F9720" w14:textId="77777777" w:rsidR="00206750" w:rsidRPr="00206750" w:rsidRDefault="00206750" w:rsidP="00206750">
            <w:pPr>
              <w:spacing w:after="200" w:line="276" w:lineRule="auto"/>
              <w:jc w:val="left"/>
            </w:pPr>
            <w:r w:rsidRPr="00206750">
              <w:t>34330.28454</w:t>
            </w:r>
          </w:p>
        </w:tc>
        <w:tc>
          <w:tcPr>
            <w:tcW w:w="873" w:type="dxa"/>
            <w:gridSpan w:val="2"/>
            <w:noWrap/>
            <w:hideMark/>
          </w:tcPr>
          <w:p w14:paraId="0B05789A" w14:textId="77777777" w:rsidR="00206750" w:rsidRPr="00206750" w:rsidRDefault="00206750" w:rsidP="00206750">
            <w:pPr>
              <w:spacing w:after="200" w:line="276" w:lineRule="auto"/>
              <w:jc w:val="left"/>
            </w:pPr>
            <w:r w:rsidRPr="00206750">
              <w:t>7%</w:t>
            </w:r>
          </w:p>
        </w:tc>
        <w:tc>
          <w:tcPr>
            <w:tcW w:w="294" w:type="dxa"/>
            <w:noWrap/>
            <w:hideMark/>
          </w:tcPr>
          <w:p w14:paraId="6BF0547B" w14:textId="77777777" w:rsidR="00206750" w:rsidRPr="00206750" w:rsidRDefault="00206750" w:rsidP="00206750">
            <w:pPr>
              <w:spacing w:after="200" w:line="276" w:lineRule="auto"/>
              <w:jc w:val="left"/>
            </w:pPr>
          </w:p>
        </w:tc>
        <w:tc>
          <w:tcPr>
            <w:tcW w:w="1400" w:type="dxa"/>
            <w:noWrap/>
            <w:hideMark/>
          </w:tcPr>
          <w:p w14:paraId="7DE5D6C9" w14:textId="77777777" w:rsidR="00206750" w:rsidRPr="00206750" w:rsidRDefault="00206750" w:rsidP="00206750">
            <w:pPr>
              <w:spacing w:after="200" w:line="276" w:lineRule="auto"/>
              <w:jc w:val="left"/>
            </w:pPr>
          </w:p>
        </w:tc>
        <w:tc>
          <w:tcPr>
            <w:tcW w:w="987" w:type="dxa"/>
            <w:noWrap/>
            <w:hideMark/>
          </w:tcPr>
          <w:p w14:paraId="756DD0A2" w14:textId="77777777" w:rsidR="00206750" w:rsidRPr="00206750" w:rsidRDefault="00206750" w:rsidP="00206750">
            <w:pPr>
              <w:spacing w:after="200" w:line="276" w:lineRule="auto"/>
              <w:jc w:val="left"/>
            </w:pPr>
          </w:p>
        </w:tc>
        <w:tc>
          <w:tcPr>
            <w:tcW w:w="1201" w:type="dxa"/>
            <w:noWrap/>
            <w:hideMark/>
          </w:tcPr>
          <w:p w14:paraId="10E9BB2F" w14:textId="77777777" w:rsidR="00206750" w:rsidRPr="00206750" w:rsidRDefault="00206750" w:rsidP="00206750">
            <w:pPr>
              <w:spacing w:after="200" w:line="276" w:lineRule="auto"/>
              <w:jc w:val="left"/>
            </w:pPr>
          </w:p>
        </w:tc>
      </w:tr>
      <w:tr w:rsidR="00206750" w:rsidRPr="00206750" w14:paraId="307E0CF4" w14:textId="77777777" w:rsidTr="00206750">
        <w:trPr>
          <w:trHeight w:val="300"/>
        </w:trPr>
        <w:tc>
          <w:tcPr>
            <w:tcW w:w="852" w:type="dxa"/>
            <w:noWrap/>
            <w:hideMark/>
          </w:tcPr>
          <w:p w14:paraId="3C56BD69" w14:textId="77777777" w:rsidR="00206750" w:rsidRPr="00206750" w:rsidRDefault="00206750" w:rsidP="00206750">
            <w:pPr>
              <w:spacing w:after="200" w:line="276" w:lineRule="auto"/>
              <w:jc w:val="left"/>
            </w:pPr>
          </w:p>
        </w:tc>
        <w:tc>
          <w:tcPr>
            <w:tcW w:w="1233" w:type="dxa"/>
            <w:gridSpan w:val="2"/>
            <w:noWrap/>
            <w:hideMark/>
          </w:tcPr>
          <w:p w14:paraId="66AD3D7C" w14:textId="77777777" w:rsidR="00206750" w:rsidRPr="00206750" w:rsidRDefault="00206750" w:rsidP="00206750">
            <w:pPr>
              <w:spacing w:after="200" w:line="276" w:lineRule="auto"/>
              <w:jc w:val="left"/>
            </w:pPr>
            <w:r w:rsidRPr="00206750">
              <w:t>5</w:t>
            </w:r>
          </w:p>
        </w:tc>
        <w:tc>
          <w:tcPr>
            <w:tcW w:w="1201" w:type="dxa"/>
            <w:noWrap/>
            <w:hideMark/>
          </w:tcPr>
          <w:p w14:paraId="1F1C9DCF" w14:textId="77777777" w:rsidR="00206750" w:rsidRPr="00206750" w:rsidRDefault="00206750" w:rsidP="00206750">
            <w:pPr>
              <w:spacing w:after="200" w:line="276" w:lineRule="auto"/>
              <w:jc w:val="left"/>
            </w:pPr>
            <w:r w:rsidRPr="00206750">
              <w:t>45,000</w:t>
            </w:r>
          </w:p>
        </w:tc>
        <w:tc>
          <w:tcPr>
            <w:tcW w:w="1201" w:type="dxa"/>
            <w:noWrap/>
            <w:hideMark/>
          </w:tcPr>
          <w:p w14:paraId="27DEC6EC" w14:textId="77777777" w:rsidR="00206750" w:rsidRPr="00206750" w:rsidRDefault="00206750" w:rsidP="00206750">
            <w:pPr>
              <w:spacing w:after="200" w:line="276" w:lineRule="auto"/>
              <w:jc w:val="left"/>
            </w:pPr>
            <w:r w:rsidRPr="00206750">
              <w:t>32084.37808</w:t>
            </w:r>
          </w:p>
        </w:tc>
        <w:tc>
          <w:tcPr>
            <w:tcW w:w="873" w:type="dxa"/>
            <w:gridSpan w:val="2"/>
            <w:noWrap/>
            <w:hideMark/>
          </w:tcPr>
          <w:p w14:paraId="28821278" w14:textId="77777777" w:rsidR="00206750" w:rsidRPr="00206750" w:rsidRDefault="00206750" w:rsidP="00206750">
            <w:pPr>
              <w:spacing w:after="200" w:line="276" w:lineRule="auto"/>
              <w:jc w:val="left"/>
            </w:pPr>
            <w:r w:rsidRPr="00206750">
              <w:t>7%</w:t>
            </w:r>
          </w:p>
        </w:tc>
        <w:tc>
          <w:tcPr>
            <w:tcW w:w="294" w:type="dxa"/>
            <w:noWrap/>
            <w:hideMark/>
          </w:tcPr>
          <w:p w14:paraId="210B4B0E" w14:textId="77777777" w:rsidR="00206750" w:rsidRPr="00206750" w:rsidRDefault="00206750" w:rsidP="00206750">
            <w:pPr>
              <w:spacing w:after="200" w:line="276" w:lineRule="auto"/>
              <w:jc w:val="left"/>
            </w:pPr>
          </w:p>
        </w:tc>
        <w:tc>
          <w:tcPr>
            <w:tcW w:w="1400" w:type="dxa"/>
            <w:noWrap/>
            <w:hideMark/>
          </w:tcPr>
          <w:p w14:paraId="494B1A2C" w14:textId="77777777" w:rsidR="00206750" w:rsidRPr="00206750" w:rsidRDefault="00206750" w:rsidP="00206750">
            <w:pPr>
              <w:spacing w:after="200" w:line="276" w:lineRule="auto"/>
              <w:jc w:val="left"/>
            </w:pPr>
          </w:p>
        </w:tc>
        <w:tc>
          <w:tcPr>
            <w:tcW w:w="987" w:type="dxa"/>
            <w:noWrap/>
            <w:hideMark/>
          </w:tcPr>
          <w:p w14:paraId="6137EBC4" w14:textId="77777777" w:rsidR="00206750" w:rsidRPr="00206750" w:rsidRDefault="00206750" w:rsidP="00206750">
            <w:pPr>
              <w:spacing w:after="200" w:line="276" w:lineRule="auto"/>
              <w:jc w:val="left"/>
            </w:pPr>
          </w:p>
        </w:tc>
        <w:tc>
          <w:tcPr>
            <w:tcW w:w="1201" w:type="dxa"/>
            <w:noWrap/>
            <w:hideMark/>
          </w:tcPr>
          <w:p w14:paraId="395C999E" w14:textId="77777777" w:rsidR="00206750" w:rsidRPr="00206750" w:rsidRDefault="00206750" w:rsidP="00206750">
            <w:pPr>
              <w:spacing w:after="200" w:line="276" w:lineRule="auto"/>
              <w:jc w:val="left"/>
            </w:pPr>
          </w:p>
        </w:tc>
      </w:tr>
      <w:tr w:rsidR="00206750" w:rsidRPr="00206750" w14:paraId="62878686" w14:textId="77777777" w:rsidTr="00206750">
        <w:trPr>
          <w:trHeight w:val="300"/>
        </w:trPr>
        <w:tc>
          <w:tcPr>
            <w:tcW w:w="852" w:type="dxa"/>
            <w:noWrap/>
            <w:hideMark/>
          </w:tcPr>
          <w:p w14:paraId="6EC3BC36" w14:textId="77777777" w:rsidR="00206750" w:rsidRPr="00206750" w:rsidRDefault="00206750" w:rsidP="00206750">
            <w:pPr>
              <w:spacing w:after="200" w:line="276" w:lineRule="auto"/>
              <w:jc w:val="left"/>
            </w:pPr>
          </w:p>
        </w:tc>
        <w:tc>
          <w:tcPr>
            <w:tcW w:w="1233" w:type="dxa"/>
            <w:gridSpan w:val="2"/>
            <w:noWrap/>
            <w:hideMark/>
          </w:tcPr>
          <w:p w14:paraId="66186012" w14:textId="77777777" w:rsidR="00206750" w:rsidRPr="00206750" w:rsidRDefault="00206750" w:rsidP="00206750">
            <w:pPr>
              <w:spacing w:after="200" w:line="276" w:lineRule="auto"/>
              <w:jc w:val="left"/>
            </w:pPr>
            <w:r w:rsidRPr="00206750">
              <w:t>6</w:t>
            </w:r>
          </w:p>
        </w:tc>
        <w:tc>
          <w:tcPr>
            <w:tcW w:w="1201" w:type="dxa"/>
            <w:noWrap/>
            <w:hideMark/>
          </w:tcPr>
          <w:p w14:paraId="502A8780" w14:textId="77777777" w:rsidR="00206750" w:rsidRPr="00206750" w:rsidRDefault="00206750" w:rsidP="00206750">
            <w:pPr>
              <w:spacing w:after="200" w:line="276" w:lineRule="auto"/>
              <w:jc w:val="left"/>
            </w:pPr>
            <w:r w:rsidRPr="00206750">
              <w:t>45,000</w:t>
            </w:r>
          </w:p>
        </w:tc>
        <w:tc>
          <w:tcPr>
            <w:tcW w:w="1201" w:type="dxa"/>
            <w:noWrap/>
            <w:hideMark/>
          </w:tcPr>
          <w:p w14:paraId="0A9D2819" w14:textId="77777777" w:rsidR="00206750" w:rsidRPr="00206750" w:rsidRDefault="00206750" w:rsidP="00206750">
            <w:pPr>
              <w:spacing w:after="200" w:line="276" w:lineRule="auto"/>
              <w:jc w:val="left"/>
            </w:pPr>
            <w:r w:rsidRPr="00206750">
              <w:t>29985.40007</w:t>
            </w:r>
          </w:p>
        </w:tc>
        <w:tc>
          <w:tcPr>
            <w:tcW w:w="873" w:type="dxa"/>
            <w:gridSpan w:val="2"/>
            <w:noWrap/>
            <w:hideMark/>
          </w:tcPr>
          <w:p w14:paraId="4A17FE74" w14:textId="77777777" w:rsidR="00206750" w:rsidRPr="00206750" w:rsidRDefault="00206750" w:rsidP="00206750">
            <w:pPr>
              <w:spacing w:after="200" w:line="276" w:lineRule="auto"/>
              <w:jc w:val="left"/>
            </w:pPr>
            <w:r w:rsidRPr="00206750">
              <w:t>7%</w:t>
            </w:r>
          </w:p>
        </w:tc>
        <w:tc>
          <w:tcPr>
            <w:tcW w:w="294" w:type="dxa"/>
            <w:noWrap/>
            <w:hideMark/>
          </w:tcPr>
          <w:p w14:paraId="15898AE6" w14:textId="77777777" w:rsidR="00206750" w:rsidRPr="00206750" w:rsidRDefault="00206750" w:rsidP="00206750">
            <w:pPr>
              <w:spacing w:after="200" w:line="276" w:lineRule="auto"/>
              <w:jc w:val="left"/>
            </w:pPr>
          </w:p>
        </w:tc>
        <w:tc>
          <w:tcPr>
            <w:tcW w:w="1400" w:type="dxa"/>
            <w:noWrap/>
            <w:hideMark/>
          </w:tcPr>
          <w:p w14:paraId="58A25C77" w14:textId="77777777" w:rsidR="00206750" w:rsidRPr="00206750" w:rsidRDefault="00206750" w:rsidP="00206750">
            <w:pPr>
              <w:spacing w:after="200" w:line="276" w:lineRule="auto"/>
              <w:jc w:val="left"/>
            </w:pPr>
          </w:p>
        </w:tc>
        <w:tc>
          <w:tcPr>
            <w:tcW w:w="987" w:type="dxa"/>
            <w:noWrap/>
            <w:hideMark/>
          </w:tcPr>
          <w:p w14:paraId="67C222EF" w14:textId="77777777" w:rsidR="00206750" w:rsidRPr="00206750" w:rsidRDefault="00206750" w:rsidP="00206750">
            <w:pPr>
              <w:spacing w:after="200" w:line="276" w:lineRule="auto"/>
              <w:jc w:val="left"/>
            </w:pPr>
          </w:p>
        </w:tc>
        <w:tc>
          <w:tcPr>
            <w:tcW w:w="1201" w:type="dxa"/>
            <w:noWrap/>
            <w:hideMark/>
          </w:tcPr>
          <w:p w14:paraId="1DC325A2" w14:textId="77777777" w:rsidR="00206750" w:rsidRPr="00206750" w:rsidRDefault="00206750" w:rsidP="00206750">
            <w:pPr>
              <w:spacing w:after="200" w:line="276" w:lineRule="auto"/>
              <w:jc w:val="left"/>
            </w:pPr>
          </w:p>
        </w:tc>
      </w:tr>
      <w:tr w:rsidR="00206750" w:rsidRPr="00206750" w14:paraId="2CBE4185" w14:textId="77777777" w:rsidTr="00206750">
        <w:trPr>
          <w:trHeight w:val="300"/>
        </w:trPr>
        <w:tc>
          <w:tcPr>
            <w:tcW w:w="852" w:type="dxa"/>
            <w:noWrap/>
            <w:hideMark/>
          </w:tcPr>
          <w:p w14:paraId="0440B83F" w14:textId="77777777" w:rsidR="00206750" w:rsidRPr="00206750" w:rsidRDefault="00206750" w:rsidP="00206750">
            <w:pPr>
              <w:spacing w:after="200" w:line="276" w:lineRule="auto"/>
              <w:jc w:val="left"/>
            </w:pPr>
          </w:p>
        </w:tc>
        <w:tc>
          <w:tcPr>
            <w:tcW w:w="1233" w:type="dxa"/>
            <w:gridSpan w:val="2"/>
            <w:noWrap/>
            <w:hideMark/>
          </w:tcPr>
          <w:p w14:paraId="41E8FC23" w14:textId="77777777" w:rsidR="00206750" w:rsidRPr="00206750" w:rsidRDefault="00206750" w:rsidP="00206750">
            <w:pPr>
              <w:spacing w:after="200" w:line="276" w:lineRule="auto"/>
              <w:jc w:val="left"/>
            </w:pPr>
            <w:r w:rsidRPr="00206750">
              <w:t> </w:t>
            </w:r>
          </w:p>
        </w:tc>
        <w:tc>
          <w:tcPr>
            <w:tcW w:w="1201" w:type="dxa"/>
            <w:noWrap/>
            <w:hideMark/>
          </w:tcPr>
          <w:p w14:paraId="221DADD9" w14:textId="77777777" w:rsidR="00206750" w:rsidRPr="00206750" w:rsidRDefault="00206750" w:rsidP="00206750">
            <w:pPr>
              <w:spacing w:after="200" w:line="276" w:lineRule="auto"/>
              <w:jc w:val="left"/>
              <w:rPr>
                <w:b/>
                <w:bCs/>
              </w:rPr>
            </w:pPr>
            <w:r w:rsidRPr="00206750">
              <w:rPr>
                <w:b/>
                <w:bCs/>
              </w:rPr>
              <w:t>NPV</w:t>
            </w:r>
          </w:p>
        </w:tc>
        <w:tc>
          <w:tcPr>
            <w:tcW w:w="1201" w:type="dxa"/>
            <w:noWrap/>
            <w:hideMark/>
          </w:tcPr>
          <w:p w14:paraId="67A31D38" w14:textId="77777777" w:rsidR="00206750" w:rsidRPr="00206750" w:rsidRDefault="00206750" w:rsidP="00206750">
            <w:pPr>
              <w:spacing w:after="200" w:line="276" w:lineRule="auto"/>
              <w:jc w:val="left"/>
              <w:rPr>
                <w:b/>
                <w:bCs/>
              </w:rPr>
            </w:pPr>
            <w:r w:rsidRPr="00206750">
              <w:rPr>
                <w:b/>
                <w:bCs/>
              </w:rPr>
              <w:t>214494.2847</w:t>
            </w:r>
          </w:p>
        </w:tc>
        <w:tc>
          <w:tcPr>
            <w:tcW w:w="873" w:type="dxa"/>
            <w:gridSpan w:val="2"/>
            <w:noWrap/>
            <w:hideMark/>
          </w:tcPr>
          <w:p w14:paraId="77A4E0CE" w14:textId="77777777" w:rsidR="00206750" w:rsidRPr="00206750" w:rsidRDefault="00206750" w:rsidP="00206750">
            <w:pPr>
              <w:spacing w:after="200" w:line="276" w:lineRule="auto"/>
              <w:jc w:val="left"/>
              <w:rPr>
                <w:b/>
                <w:bCs/>
              </w:rPr>
            </w:pPr>
          </w:p>
        </w:tc>
        <w:tc>
          <w:tcPr>
            <w:tcW w:w="294" w:type="dxa"/>
            <w:noWrap/>
            <w:hideMark/>
          </w:tcPr>
          <w:p w14:paraId="0B513B85" w14:textId="77777777" w:rsidR="00206750" w:rsidRPr="00206750" w:rsidRDefault="00206750" w:rsidP="00206750">
            <w:pPr>
              <w:spacing w:after="200" w:line="276" w:lineRule="auto"/>
              <w:jc w:val="left"/>
            </w:pPr>
          </w:p>
        </w:tc>
        <w:tc>
          <w:tcPr>
            <w:tcW w:w="1400" w:type="dxa"/>
            <w:noWrap/>
            <w:hideMark/>
          </w:tcPr>
          <w:p w14:paraId="46651A62" w14:textId="77777777" w:rsidR="00206750" w:rsidRPr="00206750" w:rsidRDefault="00206750" w:rsidP="00206750">
            <w:pPr>
              <w:spacing w:after="200" w:line="276" w:lineRule="auto"/>
              <w:jc w:val="left"/>
            </w:pPr>
          </w:p>
        </w:tc>
        <w:tc>
          <w:tcPr>
            <w:tcW w:w="987" w:type="dxa"/>
            <w:noWrap/>
            <w:hideMark/>
          </w:tcPr>
          <w:p w14:paraId="2FB1FCDE" w14:textId="77777777" w:rsidR="00206750" w:rsidRPr="00206750" w:rsidRDefault="00206750" w:rsidP="00206750">
            <w:pPr>
              <w:spacing w:after="200" w:line="276" w:lineRule="auto"/>
              <w:jc w:val="left"/>
            </w:pPr>
          </w:p>
        </w:tc>
        <w:tc>
          <w:tcPr>
            <w:tcW w:w="1201" w:type="dxa"/>
            <w:noWrap/>
            <w:hideMark/>
          </w:tcPr>
          <w:p w14:paraId="5A3E8D44" w14:textId="77777777" w:rsidR="00206750" w:rsidRPr="00206750" w:rsidRDefault="00206750" w:rsidP="00206750">
            <w:pPr>
              <w:spacing w:after="200" w:line="276" w:lineRule="auto"/>
              <w:jc w:val="left"/>
            </w:pPr>
          </w:p>
        </w:tc>
      </w:tr>
      <w:tr w:rsidR="00206750" w:rsidRPr="00206750" w14:paraId="279F58E6" w14:textId="77777777" w:rsidTr="00206750">
        <w:trPr>
          <w:trHeight w:val="300"/>
        </w:trPr>
        <w:tc>
          <w:tcPr>
            <w:tcW w:w="852" w:type="dxa"/>
            <w:noWrap/>
            <w:hideMark/>
          </w:tcPr>
          <w:p w14:paraId="19E460AA" w14:textId="77777777" w:rsidR="00206750" w:rsidRPr="00206750" w:rsidRDefault="00206750" w:rsidP="00206750">
            <w:pPr>
              <w:spacing w:after="200" w:line="276" w:lineRule="auto"/>
              <w:jc w:val="left"/>
            </w:pPr>
          </w:p>
        </w:tc>
        <w:tc>
          <w:tcPr>
            <w:tcW w:w="1233" w:type="dxa"/>
            <w:gridSpan w:val="2"/>
            <w:noWrap/>
            <w:hideMark/>
          </w:tcPr>
          <w:p w14:paraId="695D08F6" w14:textId="77777777" w:rsidR="00206750" w:rsidRPr="00206750" w:rsidRDefault="00206750" w:rsidP="00206750">
            <w:pPr>
              <w:spacing w:after="200" w:line="276" w:lineRule="auto"/>
              <w:jc w:val="left"/>
            </w:pPr>
          </w:p>
        </w:tc>
        <w:tc>
          <w:tcPr>
            <w:tcW w:w="1201" w:type="dxa"/>
            <w:noWrap/>
            <w:hideMark/>
          </w:tcPr>
          <w:p w14:paraId="312DAFD7" w14:textId="77777777" w:rsidR="00206750" w:rsidRPr="00206750" w:rsidRDefault="00206750" w:rsidP="00206750">
            <w:pPr>
              <w:spacing w:after="200" w:line="276" w:lineRule="auto"/>
              <w:jc w:val="left"/>
            </w:pPr>
          </w:p>
        </w:tc>
        <w:tc>
          <w:tcPr>
            <w:tcW w:w="1201" w:type="dxa"/>
            <w:noWrap/>
            <w:hideMark/>
          </w:tcPr>
          <w:p w14:paraId="40BFA937" w14:textId="77777777" w:rsidR="00206750" w:rsidRPr="00206750" w:rsidRDefault="00206750" w:rsidP="00206750">
            <w:pPr>
              <w:spacing w:after="200" w:line="276" w:lineRule="auto"/>
              <w:jc w:val="left"/>
            </w:pPr>
          </w:p>
        </w:tc>
        <w:tc>
          <w:tcPr>
            <w:tcW w:w="873" w:type="dxa"/>
            <w:gridSpan w:val="2"/>
            <w:noWrap/>
            <w:hideMark/>
          </w:tcPr>
          <w:p w14:paraId="13CB8238" w14:textId="77777777" w:rsidR="00206750" w:rsidRPr="00206750" w:rsidRDefault="00206750" w:rsidP="00206750">
            <w:pPr>
              <w:spacing w:after="200" w:line="276" w:lineRule="auto"/>
              <w:jc w:val="left"/>
            </w:pPr>
          </w:p>
        </w:tc>
        <w:tc>
          <w:tcPr>
            <w:tcW w:w="294" w:type="dxa"/>
            <w:noWrap/>
            <w:hideMark/>
          </w:tcPr>
          <w:p w14:paraId="014F4CA7" w14:textId="77777777" w:rsidR="00206750" w:rsidRPr="00206750" w:rsidRDefault="00206750" w:rsidP="00206750">
            <w:pPr>
              <w:spacing w:after="200" w:line="276" w:lineRule="auto"/>
              <w:jc w:val="left"/>
            </w:pPr>
          </w:p>
        </w:tc>
        <w:tc>
          <w:tcPr>
            <w:tcW w:w="1400" w:type="dxa"/>
            <w:noWrap/>
            <w:hideMark/>
          </w:tcPr>
          <w:p w14:paraId="5A3C5FE2" w14:textId="77777777" w:rsidR="00206750" w:rsidRPr="00206750" w:rsidRDefault="00206750" w:rsidP="00206750">
            <w:pPr>
              <w:spacing w:after="200" w:line="276" w:lineRule="auto"/>
              <w:jc w:val="left"/>
            </w:pPr>
          </w:p>
        </w:tc>
        <w:tc>
          <w:tcPr>
            <w:tcW w:w="987" w:type="dxa"/>
            <w:noWrap/>
            <w:hideMark/>
          </w:tcPr>
          <w:p w14:paraId="59374A4D" w14:textId="77777777" w:rsidR="00206750" w:rsidRPr="00206750" w:rsidRDefault="00206750" w:rsidP="00206750">
            <w:pPr>
              <w:spacing w:after="200" w:line="276" w:lineRule="auto"/>
              <w:jc w:val="left"/>
            </w:pPr>
          </w:p>
        </w:tc>
        <w:tc>
          <w:tcPr>
            <w:tcW w:w="1201" w:type="dxa"/>
            <w:noWrap/>
            <w:hideMark/>
          </w:tcPr>
          <w:p w14:paraId="392A522D" w14:textId="77777777" w:rsidR="00206750" w:rsidRPr="00206750" w:rsidRDefault="00206750" w:rsidP="00206750">
            <w:pPr>
              <w:spacing w:after="200" w:line="276" w:lineRule="auto"/>
              <w:jc w:val="left"/>
            </w:pPr>
          </w:p>
        </w:tc>
      </w:tr>
      <w:tr w:rsidR="00206750" w:rsidRPr="00206750" w14:paraId="178FBB21" w14:textId="77777777" w:rsidTr="00206750">
        <w:trPr>
          <w:trHeight w:val="300"/>
        </w:trPr>
        <w:tc>
          <w:tcPr>
            <w:tcW w:w="852" w:type="dxa"/>
            <w:noWrap/>
          </w:tcPr>
          <w:p w14:paraId="7281D207" w14:textId="77777777" w:rsidR="00206750" w:rsidRPr="00206750" w:rsidRDefault="00206750" w:rsidP="00206750">
            <w:pPr>
              <w:spacing w:after="200" w:line="276" w:lineRule="auto"/>
              <w:jc w:val="left"/>
            </w:pPr>
          </w:p>
        </w:tc>
        <w:tc>
          <w:tcPr>
            <w:tcW w:w="1233" w:type="dxa"/>
            <w:gridSpan w:val="2"/>
            <w:noWrap/>
          </w:tcPr>
          <w:p w14:paraId="796344C2" w14:textId="77777777" w:rsidR="00206750" w:rsidRPr="00206750" w:rsidRDefault="00206750" w:rsidP="00206750">
            <w:pPr>
              <w:spacing w:after="200" w:line="276" w:lineRule="auto"/>
              <w:jc w:val="left"/>
            </w:pPr>
          </w:p>
        </w:tc>
        <w:tc>
          <w:tcPr>
            <w:tcW w:w="1201" w:type="dxa"/>
            <w:noWrap/>
          </w:tcPr>
          <w:p w14:paraId="7051CE2B" w14:textId="77777777" w:rsidR="00206750" w:rsidRPr="00206750" w:rsidRDefault="00206750" w:rsidP="00206750">
            <w:pPr>
              <w:spacing w:after="200" w:line="276" w:lineRule="auto"/>
              <w:jc w:val="left"/>
            </w:pPr>
          </w:p>
        </w:tc>
        <w:tc>
          <w:tcPr>
            <w:tcW w:w="1201" w:type="dxa"/>
            <w:noWrap/>
          </w:tcPr>
          <w:p w14:paraId="0D5F4607" w14:textId="77777777" w:rsidR="00206750" w:rsidRPr="00206750" w:rsidRDefault="00206750" w:rsidP="00206750">
            <w:pPr>
              <w:spacing w:after="200" w:line="276" w:lineRule="auto"/>
              <w:jc w:val="left"/>
            </w:pPr>
          </w:p>
        </w:tc>
        <w:tc>
          <w:tcPr>
            <w:tcW w:w="873" w:type="dxa"/>
            <w:gridSpan w:val="2"/>
            <w:noWrap/>
          </w:tcPr>
          <w:p w14:paraId="1B0E3E81" w14:textId="77777777" w:rsidR="00206750" w:rsidRPr="00206750" w:rsidRDefault="00206750" w:rsidP="00206750">
            <w:pPr>
              <w:spacing w:after="200" w:line="276" w:lineRule="auto"/>
              <w:jc w:val="left"/>
            </w:pPr>
          </w:p>
        </w:tc>
        <w:tc>
          <w:tcPr>
            <w:tcW w:w="294" w:type="dxa"/>
            <w:noWrap/>
          </w:tcPr>
          <w:p w14:paraId="0C80AB0A" w14:textId="77777777" w:rsidR="00206750" w:rsidRPr="00206750" w:rsidRDefault="00206750" w:rsidP="00206750">
            <w:pPr>
              <w:spacing w:after="200" w:line="276" w:lineRule="auto"/>
              <w:jc w:val="left"/>
            </w:pPr>
          </w:p>
        </w:tc>
        <w:tc>
          <w:tcPr>
            <w:tcW w:w="1400" w:type="dxa"/>
            <w:noWrap/>
          </w:tcPr>
          <w:p w14:paraId="3F2E5FBF" w14:textId="77777777" w:rsidR="00206750" w:rsidRPr="00206750" w:rsidRDefault="00206750" w:rsidP="00206750">
            <w:pPr>
              <w:spacing w:after="200" w:line="276" w:lineRule="auto"/>
              <w:jc w:val="left"/>
            </w:pPr>
          </w:p>
        </w:tc>
        <w:tc>
          <w:tcPr>
            <w:tcW w:w="987" w:type="dxa"/>
            <w:noWrap/>
          </w:tcPr>
          <w:p w14:paraId="711BF64E" w14:textId="77777777" w:rsidR="00206750" w:rsidRPr="00206750" w:rsidRDefault="00206750" w:rsidP="00206750">
            <w:pPr>
              <w:spacing w:after="200" w:line="276" w:lineRule="auto"/>
              <w:jc w:val="left"/>
            </w:pPr>
          </w:p>
        </w:tc>
        <w:tc>
          <w:tcPr>
            <w:tcW w:w="1201" w:type="dxa"/>
            <w:noWrap/>
          </w:tcPr>
          <w:p w14:paraId="58C4F8F5" w14:textId="77777777" w:rsidR="00206750" w:rsidRPr="00206750" w:rsidRDefault="00206750" w:rsidP="00206750">
            <w:pPr>
              <w:spacing w:after="200" w:line="276" w:lineRule="auto"/>
              <w:jc w:val="left"/>
            </w:pPr>
          </w:p>
        </w:tc>
      </w:tr>
      <w:tr w:rsidR="00206750" w:rsidRPr="00206750" w14:paraId="0684BAC2" w14:textId="77777777" w:rsidTr="00206750">
        <w:trPr>
          <w:trHeight w:val="300"/>
        </w:trPr>
        <w:tc>
          <w:tcPr>
            <w:tcW w:w="852" w:type="dxa"/>
            <w:noWrap/>
          </w:tcPr>
          <w:p w14:paraId="7B121ED5" w14:textId="77777777" w:rsidR="00206750" w:rsidRPr="00206750" w:rsidRDefault="00206750" w:rsidP="00206750">
            <w:pPr>
              <w:spacing w:after="200" w:line="276" w:lineRule="auto"/>
              <w:jc w:val="left"/>
            </w:pPr>
          </w:p>
        </w:tc>
        <w:tc>
          <w:tcPr>
            <w:tcW w:w="1233" w:type="dxa"/>
            <w:gridSpan w:val="2"/>
            <w:noWrap/>
          </w:tcPr>
          <w:p w14:paraId="0135D1A9" w14:textId="77777777" w:rsidR="00206750" w:rsidRPr="00206750" w:rsidRDefault="00206750" w:rsidP="00206750">
            <w:pPr>
              <w:spacing w:after="200" w:line="276" w:lineRule="auto"/>
              <w:jc w:val="left"/>
            </w:pPr>
          </w:p>
        </w:tc>
        <w:tc>
          <w:tcPr>
            <w:tcW w:w="1201" w:type="dxa"/>
            <w:noWrap/>
          </w:tcPr>
          <w:p w14:paraId="08B8F2AD" w14:textId="77777777" w:rsidR="00206750" w:rsidRPr="00206750" w:rsidRDefault="00206750" w:rsidP="00206750">
            <w:pPr>
              <w:spacing w:after="200" w:line="276" w:lineRule="auto"/>
              <w:jc w:val="left"/>
            </w:pPr>
          </w:p>
        </w:tc>
        <w:tc>
          <w:tcPr>
            <w:tcW w:w="1201" w:type="dxa"/>
            <w:noWrap/>
          </w:tcPr>
          <w:p w14:paraId="3A4285C1" w14:textId="77777777" w:rsidR="00206750" w:rsidRPr="00206750" w:rsidRDefault="00206750" w:rsidP="00206750">
            <w:pPr>
              <w:spacing w:after="200" w:line="276" w:lineRule="auto"/>
              <w:jc w:val="left"/>
            </w:pPr>
          </w:p>
        </w:tc>
        <w:tc>
          <w:tcPr>
            <w:tcW w:w="873" w:type="dxa"/>
            <w:gridSpan w:val="2"/>
            <w:noWrap/>
          </w:tcPr>
          <w:p w14:paraId="25121737" w14:textId="77777777" w:rsidR="00206750" w:rsidRPr="00206750" w:rsidRDefault="00206750" w:rsidP="00206750">
            <w:pPr>
              <w:spacing w:after="200" w:line="276" w:lineRule="auto"/>
              <w:jc w:val="left"/>
            </w:pPr>
          </w:p>
        </w:tc>
        <w:tc>
          <w:tcPr>
            <w:tcW w:w="294" w:type="dxa"/>
            <w:noWrap/>
          </w:tcPr>
          <w:p w14:paraId="42116FE6" w14:textId="77777777" w:rsidR="00206750" w:rsidRPr="00206750" w:rsidRDefault="00206750" w:rsidP="00206750">
            <w:pPr>
              <w:spacing w:after="200" w:line="276" w:lineRule="auto"/>
              <w:jc w:val="left"/>
            </w:pPr>
          </w:p>
        </w:tc>
        <w:tc>
          <w:tcPr>
            <w:tcW w:w="1400" w:type="dxa"/>
            <w:noWrap/>
          </w:tcPr>
          <w:p w14:paraId="31FE9901" w14:textId="77777777" w:rsidR="00206750" w:rsidRPr="00206750" w:rsidRDefault="00206750" w:rsidP="00206750">
            <w:pPr>
              <w:spacing w:after="200" w:line="276" w:lineRule="auto"/>
              <w:jc w:val="left"/>
            </w:pPr>
          </w:p>
        </w:tc>
        <w:tc>
          <w:tcPr>
            <w:tcW w:w="987" w:type="dxa"/>
            <w:noWrap/>
          </w:tcPr>
          <w:p w14:paraId="0F409C06" w14:textId="77777777" w:rsidR="00206750" w:rsidRPr="00206750" w:rsidRDefault="00206750" w:rsidP="00206750">
            <w:pPr>
              <w:spacing w:after="200" w:line="276" w:lineRule="auto"/>
              <w:jc w:val="left"/>
            </w:pPr>
          </w:p>
        </w:tc>
        <w:tc>
          <w:tcPr>
            <w:tcW w:w="1201" w:type="dxa"/>
            <w:noWrap/>
          </w:tcPr>
          <w:p w14:paraId="3CAE51CB" w14:textId="77777777" w:rsidR="00206750" w:rsidRPr="00206750" w:rsidRDefault="00206750" w:rsidP="00206750">
            <w:pPr>
              <w:spacing w:after="200" w:line="276" w:lineRule="auto"/>
              <w:jc w:val="left"/>
            </w:pPr>
          </w:p>
        </w:tc>
      </w:tr>
      <w:tr w:rsidR="00206750" w:rsidRPr="00206750" w14:paraId="0A23540B" w14:textId="77777777" w:rsidTr="00206750">
        <w:trPr>
          <w:trHeight w:val="300"/>
        </w:trPr>
        <w:tc>
          <w:tcPr>
            <w:tcW w:w="852" w:type="dxa"/>
            <w:noWrap/>
            <w:hideMark/>
          </w:tcPr>
          <w:p w14:paraId="27222D26" w14:textId="77777777" w:rsidR="00206750" w:rsidRPr="00206750" w:rsidRDefault="00206750" w:rsidP="00206750">
            <w:pPr>
              <w:spacing w:after="200" w:line="276" w:lineRule="auto"/>
              <w:jc w:val="left"/>
            </w:pPr>
          </w:p>
        </w:tc>
        <w:tc>
          <w:tcPr>
            <w:tcW w:w="1233" w:type="dxa"/>
            <w:gridSpan w:val="2"/>
            <w:noWrap/>
            <w:hideMark/>
          </w:tcPr>
          <w:p w14:paraId="652ACA1E" w14:textId="77777777" w:rsidR="00206750" w:rsidRPr="00206750" w:rsidRDefault="00206750" w:rsidP="00206750">
            <w:pPr>
              <w:spacing w:after="200" w:line="276" w:lineRule="auto"/>
              <w:jc w:val="left"/>
            </w:pPr>
          </w:p>
        </w:tc>
        <w:tc>
          <w:tcPr>
            <w:tcW w:w="1201" w:type="dxa"/>
            <w:noWrap/>
            <w:hideMark/>
          </w:tcPr>
          <w:p w14:paraId="3598CD65" w14:textId="77777777" w:rsidR="00206750" w:rsidRPr="00206750" w:rsidRDefault="00206750" w:rsidP="00206750">
            <w:pPr>
              <w:spacing w:after="200" w:line="276" w:lineRule="auto"/>
              <w:jc w:val="left"/>
            </w:pPr>
          </w:p>
        </w:tc>
        <w:tc>
          <w:tcPr>
            <w:tcW w:w="1201" w:type="dxa"/>
            <w:noWrap/>
            <w:hideMark/>
          </w:tcPr>
          <w:p w14:paraId="420C7621" w14:textId="77777777" w:rsidR="00206750" w:rsidRPr="00206750" w:rsidRDefault="00206750" w:rsidP="00206750">
            <w:pPr>
              <w:spacing w:after="200" w:line="276" w:lineRule="auto"/>
              <w:jc w:val="left"/>
            </w:pPr>
          </w:p>
        </w:tc>
        <w:tc>
          <w:tcPr>
            <w:tcW w:w="873" w:type="dxa"/>
            <w:gridSpan w:val="2"/>
            <w:noWrap/>
            <w:hideMark/>
          </w:tcPr>
          <w:p w14:paraId="731CB30A" w14:textId="77777777" w:rsidR="00206750" w:rsidRPr="00206750" w:rsidRDefault="00206750" w:rsidP="00206750">
            <w:pPr>
              <w:spacing w:after="200" w:line="276" w:lineRule="auto"/>
              <w:jc w:val="left"/>
            </w:pPr>
          </w:p>
        </w:tc>
        <w:tc>
          <w:tcPr>
            <w:tcW w:w="294" w:type="dxa"/>
            <w:noWrap/>
            <w:hideMark/>
          </w:tcPr>
          <w:p w14:paraId="2F0D8BC8" w14:textId="77777777" w:rsidR="00206750" w:rsidRPr="00206750" w:rsidRDefault="00206750" w:rsidP="00206750">
            <w:pPr>
              <w:spacing w:after="200" w:line="276" w:lineRule="auto"/>
              <w:jc w:val="left"/>
            </w:pPr>
          </w:p>
        </w:tc>
        <w:tc>
          <w:tcPr>
            <w:tcW w:w="1400" w:type="dxa"/>
            <w:noWrap/>
            <w:hideMark/>
          </w:tcPr>
          <w:p w14:paraId="35B848F4" w14:textId="77777777" w:rsidR="00206750" w:rsidRPr="00206750" w:rsidRDefault="00206750" w:rsidP="00206750">
            <w:pPr>
              <w:spacing w:after="200" w:line="276" w:lineRule="auto"/>
              <w:jc w:val="left"/>
            </w:pPr>
          </w:p>
        </w:tc>
        <w:tc>
          <w:tcPr>
            <w:tcW w:w="987" w:type="dxa"/>
            <w:noWrap/>
            <w:hideMark/>
          </w:tcPr>
          <w:p w14:paraId="79D3958C" w14:textId="77777777" w:rsidR="00206750" w:rsidRPr="00206750" w:rsidRDefault="00206750" w:rsidP="00206750">
            <w:pPr>
              <w:spacing w:after="200" w:line="276" w:lineRule="auto"/>
              <w:jc w:val="left"/>
            </w:pPr>
          </w:p>
        </w:tc>
        <w:tc>
          <w:tcPr>
            <w:tcW w:w="1201" w:type="dxa"/>
            <w:noWrap/>
            <w:hideMark/>
          </w:tcPr>
          <w:p w14:paraId="451D250E" w14:textId="77777777" w:rsidR="00206750" w:rsidRPr="00206750" w:rsidRDefault="00206750" w:rsidP="00206750">
            <w:pPr>
              <w:spacing w:after="200" w:line="276" w:lineRule="auto"/>
              <w:jc w:val="left"/>
            </w:pPr>
          </w:p>
        </w:tc>
      </w:tr>
      <w:tr w:rsidR="00206750" w:rsidRPr="00206750" w14:paraId="11A933E4" w14:textId="77777777" w:rsidTr="00206750">
        <w:trPr>
          <w:trHeight w:val="300"/>
        </w:trPr>
        <w:tc>
          <w:tcPr>
            <w:tcW w:w="852" w:type="dxa"/>
            <w:noWrap/>
          </w:tcPr>
          <w:p w14:paraId="36DCC29F" w14:textId="77777777" w:rsidR="00206750" w:rsidRPr="00206750" w:rsidRDefault="00206750" w:rsidP="00206750">
            <w:pPr>
              <w:spacing w:after="200" w:line="276" w:lineRule="auto"/>
              <w:jc w:val="left"/>
            </w:pPr>
          </w:p>
        </w:tc>
        <w:tc>
          <w:tcPr>
            <w:tcW w:w="1233" w:type="dxa"/>
            <w:gridSpan w:val="2"/>
            <w:noWrap/>
          </w:tcPr>
          <w:p w14:paraId="4E233097" w14:textId="77777777" w:rsidR="00206750" w:rsidRPr="00206750" w:rsidRDefault="00206750" w:rsidP="00206750">
            <w:pPr>
              <w:spacing w:after="200" w:line="276" w:lineRule="auto"/>
              <w:jc w:val="left"/>
            </w:pPr>
          </w:p>
        </w:tc>
        <w:tc>
          <w:tcPr>
            <w:tcW w:w="1201" w:type="dxa"/>
            <w:noWrap/>
          </w:tcPr>
          <w:p w14:paraId="370C0119" w14:textId="77777777" w:rsidR="00206750" w:rsidRPr="00206750" w:rsidRDefault="00206750" w:rsidP="00206750">
            <w:pPr>
              <w:spacing w:after="200" w:line="276" w:lineRule="auto"/>
              <w:jc w:val="left"/>
            </w:pPr>
          </w:p>
        </w:tc>
        <w:tc>
          <w:tcPr>
            <w:tcW w:w="1201" w:type="dxa"/>
            <w:noWrap/>
          </w:tcPr>
          <w:p w14:paraId="6292F9AA" w14:textId="77777777" w:rsidR="00206750" w:rsidRPr="00206750" w:rsidRDefault="00206750" w:rsidP="00206750">
            <w:pPr>
              <w:spacing w:after="200" w:line="276" w:lineRule="auto"/>
              <w:jc w:val="left"/>
            </w:pPr>
          </w:p>
        </w:tc>
        <w:tc>
          <w:tcPr>
            <w:tcW w:w="873" w:type="dxa"/>
            <w:gridSpan w:val="2"/>
            <w:noWrap/>
          </w:tcPr>
          <w:p w14:paraId="3B80E9F1" w14:textId="77777777" w:rsidR="00206750" w:rsidRPr="00206750" w:rsidRDefault="00206750" w:rsidP="00206750">
            <w:pPr>
              <w:spacing w:after="200" w:line="276" w:lineRule="auto"/>
              <w:jc w:val="left"/>
            </w:pPr>
          </w:p>
        </w:tc>
        <w:tc>
          <w:tcPr>
            <w:tcW w:w="294" w:type="dxa"/>
            <w:noWrap/>
          </w:tcPr>
          <w:p w14:paraId="5B9B8DB4" w14:textId="77777777" w:rsidR="00206750" w:rsidRPr="00206750" w:rsidRDefault="00206750" w:rsidP="00206750">
            <w:pPr>
              <w:spacing w:after="200" w:line="276" w:lineRule="auto"/>
              <w:jc w:val="left"/>
            </w:pPr>
          </w:p>
        </w:tc>
        <w:tc>
          <w:tcPr>
            <w:tcW w:w="1400" w:type="dxa"/>
            <w:noWrap/>
          </w:tcPr>
          <w:p w14:paraId="79981358" w14:textId="77777777" w:rsidR="00206750" w:rsidRPr="00206750" w:rsidRDefault="00206750" w:rsidP="00206750">
            <w:pPr>
              <w:spacing w:after="200" w:line="276" w:lineRule="auto"/>
              <w:jc w:val="left"/>
            </w:pPr>
          </w:p>
        </w:tc>
        <w:tc>
          <w:tcPr>
            <w:tcW w:w="987" w:type="dxa"/>
            <w:noWrap/>
          </w:tcPr>
          <w:p w14:paraId="5A2B18D1" w14:textId="77777777" w:rsidR="00206750" w:rsidRPr="00206750" w:rsidRDefault="00206750" w:rsidP="00206750">
            <w:pPr>
              <w:spacing w:after="200" w:line="276" w:lineRule="auto"/>
              <w:jc w:val="left"/>
            </w:pPr>
          </w:p>
        </w:tc>
        <w:tc>
          <w:tcPr>
            <w:tcW w:w="1201" w:type="dxa"/>
            <w:noWrap/>
          </w:tcPr>
          <w:p w14:paraId="426401E3" w14:textId="77777777" w:rsidR="00206750" w:rsidRPr="00206750" w:rsidRDefault="00206750" w:rsidP="00206750">
            <w:pPr>
              <w:spacing w:after="200" w:line="276" w:lineRule="auto"/>
              <w:jc w:val="left"/>
            </w:pPr>
          </w:p>
        </w:tc>
      </w:tr>
      <w:tr w:rsidR="00206750" w:rsidRPr="00206750" w14:paraId="2E99CBB9" w14:textId="77777777" w:rsidTr="00206750">
        <w:trPr>
          <w:trHeight w:val="300"/>
        </w:trPr>
        <w:tc>
          <w:tcPr>
            <w:tcW w:w="852" w:type="dxa"/>
            <w:noWrap/>
            <w:hideMark/>
          </w:tcPr>
          <w:p w14:paraId="085BE831" w14:textId="77777777" w:rsidR="00206750" w:rsidRPr="00206750" w:rsidRDefault="00206750" w:rsidP="00206750">
            <w:pPr>
              <w:spacing w:after="200" w:line="276" w:lineRule="auto"/>
              <w:jc w:val="left"/>
            </w:pPr>
          </w:p>
        </w:tc>
        <w:tc>
          <w:tcPr>
            <w:tcW w:w="1233" w:type="dxa"/>
            <w:gridSpan w:val="2"/>
            <w:noWrap/>
            <w:hideMark/>
          </w:tcPr>
          <w:p w14:paraId="48E74A23" w14:textId="77777777" w:rsidR="00206750" w:rsidRPr="00206750" w:rsidRDefault="00206750" w:rsidP="00206750">
            <w:pPr>
              <w:spacing w:after="200" w:line="276" w:lineRule="auto"/>
              <w:jc w:val="left"/>
            </w:pPr>
            <w:r w:rsidRPr="00206750">
              <w:t> </w:t>
            </w:r>
          </w:p>
        </w:tc>
        <w:tc>
          <w:tcPr>
            <w:tcW w:w="1201" w:type="dxa"/>
            <w:noWrap/>
            <w:hideMark/>
          </w:tcPr>
          <w:p w14:paraId="6C13EC3D" w14:textId="77777777" w:rsidR="00206750" w:rsidRPr="00206750" w:rsidRDefault="00206750" w:rsidP="00206750">
            <w:pPr>
              <w:spacing w:after="200" w:line="276" w:lineRule="auto"/>
              <w:jc w:val="left"/>
              <w:rPr>
                <w:b/>
                <w:bCs/>
              </w:rPr>
            </w:pPr>
            <w:r w:rsidRPr="00206750">
              <w:rPr>
                <w:b/>
                <w:bCs/>
              </w:rPr>
              <w:t>Project B</w:t>
            </w:r>
          </w:p>
        </w:tc>
        <w:tc>
          <w:tcPr>
            <w:tcW w:w="1201" w:type="dxa"/>
            <w:noWrap/>
            <w:hideMark/>
          </w:tcPr>
          <w:p w14:paraId="535AE3F5" w14:textId="77777777" w:rsidR="00206750" w:rsidRPr="00206750" w:rsidRDefault="00206750" w:rsidP="00206750">
            <w:pPr>
              <w:spacing w:after="200" w:line="276" w:lineRule="auto"/>
              <w:jc w:val="left"/>
              <w:rPr>
                <w:b/>
                <w:bCs/>
              </w:rPr>
            </w:pPr>
            <w:r w:rsidRPr="00206750">
              <w:rPr>
                <w:b/>
                <w:bCs/>
              </w:rPr>
              <w:t>Present value</w:t>
            </w:r>
          </w:p>
        </w:tc>
        <w:tc>
          <w:tcPr>
            <w:tcW w:w="873" w:type="dxa"/>
            <w:gridSpan w:val="2"/>
            <w:noWrap/>
            <w:hideMark/>
          </w:tcPr>
          <w:p w14:paraId="60E81B53" w14:textId="77777777" w:rsidR="00206750" w:rsidRPr="00206750" w:rsidRDefault="00206750" w:rsidP="00206750">
            <w:pPr>
              <w:spacing w:after="200" w:line="276" w:lineRule="auto"/>
              <w:jc w:val="left"/>
              <w:rPr>
                <w:b/>
                <w:bCs/>
              </w:rPr>
            </w:pPr>
            <w:r w:rsidRPr="00206750">
              <w:rPr>
                <w:b/>
                <w:bCs/>
              </w:rPr>
              <w:t>Interest</w:t>
            </w:r>
          </w:p>
        </w:tc>
        <w:tc>
          <w:tcPr>
            <w:tcW w:w="294" w:type="dxa"/>
            <w:noWrap/>
            <w:hideMark/>
          </w:tcPr>
          <w:p w14:paraId="436D1984" w14:textId="77777777" w:rsidR="00206750" w:rsidRPr="00206750" w:rsidRDefault="00206750" w:rsidP="00206750">
            <w:pPr>
              <w:spacing w:after="200" w:line="276" w:lineRule="auto"/>
              <w:jc w:val="left"/>
            </w:pPr>
            <w:r w:rsidRPr="00206750">
              <w:t xml:space="preserve"> </w:t>
            </w:r>
          </w:p>
        </w:tc>
        <w:tc>
          <w:tcPr>
            <w:tcW w:w="1400" w:type="dxa"/>
            <w:noWrap/>
            <w:hideMark/>
          </w:tcPr>
          <w:p w14:paraId="4B78B90A" w14:textId="77777777" w:rsidR="00206750" w:rsidRPr="00206750" w:rsidRDefault="00206750" w:rsidP="00206750">
            <w:pPr>
              <w:spacing w:after="200" w:line="276" w:lineRule="auto"/>
              <w:jc w:val="left"/>
            </w:pPr>
          </w:p>
        </w:tc>
        <w:tc>
          <w:tcPr>
            <w:tcW w:w="987" w:type="dxa"/>
            <w:noWrap/>
            <w:hideMark/>
          </w:tcPr>
          <w:p w14:paraId="715F9789" w14:textId="77777777" w:rsidR="00206750" w:rsidRPr="00206750" w:rsidRDefault="00206750" w:rsidP="00206750">
            <w:pPr>
              <w:spacing w:after="200" w:line="276" w:lineRule="auto"/>
              <w:jc w:val="left"/>
            </w:pPr>
          </w:p>
        </w:tc>
        <w:tc>
          <w:tcPr>
            <w:tcW w:w="1201" w:type="dxa"/>
            <w:noWrap/>
            <w:hideMark/>
          </w:tcPr>
          <w:p w14:paraId="7B4559FA" w14:textId="77777777" w:rsidR="00206750" w:rsidRPr="00206750" w:rsidRDefault="00206750" w:rsidP="00206750">
            <w:pPr>
              <w:spacing w:after="200" w:line="276" w:lineRule="auto"/>
              <w:jc w:val="left"/>
            </w:pPr>
          </w:p>
        </w:tc>
      </w:tr>
      <w:tr w:rsidR="00206750" w:rsidRPr="00206750" w14:paraId="6B0013BF" w14:textId="77777777" w:rsidTr="00206750">
        <w:trPr>
          <w:trHeight w:val="300"/>
        </w:trPr>
        <w:tc>
          <w:tcPr>
            <w:tcW w:w="852" w:type="dxa"/>
            <w:noWrap/>
            <w:hideMark/>
          </w:tcPr>
          <w:p w14:paraId="5D295471" w14:textId="77777777" w:rsidR="00206750" w:rsidRPr="00206750" w:rsidRDefault="00206750" w:rsidP="00206750">
            <w:pPr>
              <w:spacing w:after="200" w:line="276" w:lineRule="auto"/>
              <w:jc w:val="left"/>
            </w:pPr>
          </w:p>
        </w:tc>
        <w:tc>
          <w:tcPr>
            <w:tcW w:w="1233" w:type="dxa"/>
            <w:gridSpan w:val="2"/>
            <w:noWrap/>
            <w:hideMark/>
          </w:tcPr>
          <w:p w14:paraId="159963E5" w14:textId="77777777" w:rsidR="00206750" w:rsidRPr="00206750" w:rsidRDefault="00206750" w:rsidP="00206750">
            <w:pPr>
              <w:spacing w:after="200" w:line="276" w:lineRule="auto"/>
              <w:jc w:val="left"/>
            </w:pPr>
            <w:r w:rsidRPr="00206750">
              <w:t>0</w:t>
            </w:r>
          </w:p>
        </w:tc>
        <w:tc>
          <w:tcPr>
            <w:tcW w:w="1201" w:type="dxa"/>
            <w:noWrap/>
            <w:hideMark/>
          </w:tcPr>
          <w:p w14:paraId="389A10CC" w14:textId="77777777" w:rsidR="00206750" w:rsidRPr="00206750" w:rsidRDefault="00206750" w:rsidP="00206750">
            <w:pPr>
              <w:spacing w:after="200" w:line="276" w:lineRule="auto"/>
              <w:jc w:val="left"/>
            </w:pPr>
            <w:r w:rsidRPr="00206750">
              <w:t>2,20,000</w:t>
            </w:r>
          </w:p>
        </w:tc>
        <w:tc>
          <w:tcPr>
            <w:tcW w:w="1201" w:type="dxa"/>
            <w:noWrap/>
            <w:hideMark/>
          </w:tcPr>
          <w:p w14:paraId="09833C54" w14:textId="77777777" w:rsidR="00206750" w:rsidRPr="00206750" w:rsidRDefault="00206750" w:rsidP="00206750">
            <w:pPr>
              <w:spacing w:after="200" w:line="276" w:lineRule="auto"/>
              <w:jc w:val="left"/>
            </w:pPr>
            <w:r w:rsidRPr="00206750">
              <w:t>220000</w:t>
            </w:r>
          </w:p>
        </w:tc>
        <w:tc>
          <w:tcPr>
            <w:tcW w:w="873" w:type="dxa"/>
            <w:gridSpan w:val="2"/>
            <w:noWrap/>
            <w:hideMark/>
          </w:tcPr>
          <w:p w14:paraId="0AAE0A4E" w14:textId="77777777" w:rsidR="00206750" w:rsidRPr="00206750" w:rsidRDefault="00206750" w:rsidP="00206750">
            <w:pPr>
              <w:spacing w:after="200" w:line="276" w:lineRule="auto"/>
              <w:jc w:val="left"/>
            </w:pPr>
            <w:r w:rsidRPr="00206750">
              <w:t>7%</w:t>
            </w:r>
          </w:p>
        </w:tc>
        <w:tc>
          <w:tcPr>
            <w:tcW w:w="294" w:type="dxa"/>
            <w:noWrap/>
            <w:hideMark/>
          </w:tcPr>
          <w:p w14:paraId="51CE171F" w14:textId="77777777" w:rsidR="00206750" w:rsidRPr="00206750" w:rsidRDefault="00206750" w:rsidP="00206750">
            <w:pPr>
              <w:spacing w:after="200" w:line="276" w:lineRule="auto"/>
              <w:jc w:val="left"/>
            </w:pPr>
          </w:p>
        </w:tc>
        <w:tc>
          <w:tcPr>
            <w:tcW w:w="1400" w:type="dxa"/>
            <w:noWrap/>
            <w:hideMark/>
          </w:tcPr>
          <w:p w14:paraId="6A59D05C" w14:textId="77777777" w:rsidR="00206750" w:rsidRPr="00206750" w:rsidRDefault="00206750" w:rsidP="00206750">
            <w:pPr>
              <w:spacing w:after="200" w:line="276" w:lineRule="auto"/>
              <w:jc w:val="left"/>
            </w:pPr>
          </w:p>
        </w:tc>
        <w:tc>
          <w:tcPr>
            <w:tcW w:w="987" w:type="dxa"/>
            <w:noWrap/>
            <w:hideMark/>
          </w:tcPr>
          <w:p w14:paraId="129B39EF" w14:textId="77777777" w:rsidR="00206750" w:rsidRPr="00206750" w:rsidRDefault="00206750" w:rsidP="00206750">
            <w:pPr>
              <w:spacing w:after="200" w:line="276" w:lineRule="auto"/>
              <w:jc w:val="left"/>
            </w:pPr>
          </w:p>
        </w:tc>
        <w:tc>
          <w:tcPr>
            <w:tcW w:w="1201" w:type="dxa"/>
            <w:noWrap/>
            <w:hideMark/>
          </w:tcPr>
          <w:p w14:paraId="680A3780" w14:textId="77777777" w:rsidR="00206750" w:rsidRPr="00206750" w:rsidRDefault="00206750" w:rsidP="00206750">
            <w:pPr>
              <w:spacing w:after="200" w:line="276" w:lineRule="auto"/>
              <w:jc w:val="left"/>
            </w:pPr>
          </w:p>
        </w:tc>
      </w:tr>
      <w:tr w:rsidR="00206750" w:rsidRPr="00206750" w14:paraId="5BD1F596" w14:textId="77777777" w:rsidTr="00206750">
        <w:trPr>
          <w:trHeight w:val="300"/>
        </w:trPr>
        <w:tc>
          <w:tcPr>
            <w:tcW w:w="852" w:type="dxa"/>
            <w:noWrap/>
            <w:hideMark/>
          </w:tcPr>
          <w:p w14:paraId="7D0275F4" w14:textId="77777777" w:rsidR="00206750" w:rsidRPr="00206750" w:rsidRDefault="00206750" w:rsidP="00206750">
            <w:pPr>
              <w:spacing w:after="200" w:line="276" w:lineRule="auto"/>
              <w:jc w:val="left"/>
            </w:pPr>
          </w:p>
        </w:tc>
        <w:tc>
          <w:tcPr>
            <w:tcW w:w="1233" w:type="dxa"/>
            <w:gridSpan w:val="2"/>
            <w:noWrap/>
            <w:hideMark/>
          </w:tcPr>
          <w:p w14:paraId="6273FD50" w14:textId="77777777" w:rsidR="00206750" w:rsidRPr="00206750" w:rsidRDefault="00206750" w:rsidP="00206750">
            <w:pPr>
              <w:spacing w:after="200" w:line="276" w:lineRule="auto"/>
              <w:jc w:val="left"/>
            </w:pPr>
            <w:r w:rsidRPr="00206750">
              <w:t>1</w:t>
            </w:r>
          </w:p>
        </w:tc>
        <w:tc>
          <w:tcPr>
            <w:tcW w:w="1201" w:type="dxa"/>
            <w:noWrap/>
            <w:hideMark/>
          </w:tcPr>
          <w:p w14:paraId="16C9C0A7" w14:textId="77777777" w:rsidR="00206750" w:rsidRPr="00206750" w:rsidRDefault="00206750" w:rsidP="00206750">
            <w:pPr>
              <w:spacing w:after="200" w:line="276" w:lineRule="auto"/>
              <w:jc w:val="left"/>
            </w:pPr>
            <w:r w:rsidRPr="00206750">
              <w:t>60,000</w:t>
            </w:r>
          </w:p>
        </w:tc>
        <w:tc>
          <w:tcPr>
            <w:tcW w:w="1201" w:type="dxa"/>
            <w:noWrap/>
            <w:hideMark/>
          </w:tcPr>
          <w:p w14:paraId="54F0914C" w14:textId="77777777" w:rsidR="00206750" w:rsidRPr="00206750" w:rsidRDefault="00206750" w:rsidP="00206750">
            <w:pPr>
              <w:spacing w:after="200" w:line="276" w:lineRule="auto"/>
              <w:jc w:val="left"/>
            </w:pPr>
            <w:r w:rsidRPr="00206750">
              <w:t>56074.76636</w:t>
            </w:r>
          </w:p>
        </w:tc>
        <w:tc>
          <w:tcPr>
            <w:tcW w:w="873" w:type="dxa"/>
            <w:gridSpan w:val="2"/>
            <w:noWrap/>
            <w:hideMark/>
          </w:tcPr>
          <w:p w14:paraId="2C02E727" w14:textId="77777777" w:rsidR="00206750" w:rsidRPr="00206750" w:rsidRDefault="00206750" w:rsidP="00206750">
            <w:pPr>
              <w:spacing w:after="200" w:line="276" w:lineRule="auto"/>
              <w:jc w:val="left"/>
            </w:pPr>
            <w:r w:rsidRPr="00206750">
              <w:t>7%</w:t>
            </w:r>
          </w:p>
        </w:tc>
        <w:tc>
          <w:tcPr>
            <w:tcW w:w="294" w:type="dxa"/>
            <w:noWrap/>
            <w:hideMark/>
          </w:tcPr>
          <w:p w14:paraId="066A9525" w14:textId="77777777" w:rsidR="00206750" w:rsidRPr="00206750" w:rsidRDefault="00206750" w:rsidP="00206750">
            <w:pPr>
              <w:spacing w:after="200" w:line="276" w:lineRule="auto"/>
              <w:jc w:val="left"/>
            </w:pPr>
          </w:p>
        </w:tc>
        <w:tc>
          <w:tcPr>
            <w:tcW w:w="1400" w:type="dxa"/>
            <w:noWrap/>
            <w:hideMark/>
          </w:tcPr>
          <w:p w14:paraId="41E854FA" w14:textId="77777777" w:rsidR="00206750" w:rsidRPr="00206750" w:rsidRDefault="00206750" w:rsidP="00206750">
            <w:pPr>
              <w:spacing w:after="200" w:line="276" w:lineRule="auto"/>
              <w:jc w:val="left"/>
            </w:pPr>
          </w:p>
        </w:tc>
        <w:tc>
          <w:tcPr>
            <w:tcW w:w="987" w:type="dxa"/>
            <w:noWrap/>
            <w:hideMark/>
          </w:tcPr>
          <w:p w14:paraId="0910DEEE" w14:textId="77777777" w:rsidR="00206750" w:rsidRPr="00206750" w:rsidRDefault="00206750" w:rsidP="00206750">
            <w:pPr>
              <w:spacing w:after="200" w:line="276" w:lineRule="auto"/>
              <w:jc w:val="left"/>
            </w:pPr>
          </w:p>
        </w:tc>
        <w:tc>
          <w:tcPr>
            <w:tcW w:w="1201" w:type="dxa"/>
            <w:noWrap/>
            <w:hideMark/>
          </w:tcPr>
          <w:p w14:paraId="6744F759" w14:textId="77777777" w:rsidR="00206750" w:rsidRPr="00206750" w:rsidRDefault="00206750" w:rsidP="00206750">
            <w:pPr>
              <w:spacing w:after="200" w:line="276" w:lineRule="auto"/>
              <w:jc w:val="left"/>
            </w:pPr>
          </w:p>
        </w:tc>
      </w:tr>
      <w:tr w:rsidR="00206750" w:rsidRPr="00206750" w14:paraId="26F8D7BD" w14:textId="77777777" w:rsidTr="00206750">
        <w:trPr>
          <w:trHeight w:val="300"/>
        </w:trPr>
        <w:tc>
          <w:tcPr>
            <w:tcW w:w="852" w:type="dxa"/>
            <w:noWrap/>
            <w:hideMark/>
          </w:tcPr>
          <w:p w14:paraId="20C756AF" w14:textId="77777777" w:rsidR="00206750" w:rsidRPr="00206750" w:rsidRDefault="00206750" w:rsidP="00206750">
            <w:pPr>
              <w:spacing w:after="200" w:line="276" w:lineRule="auto"/>
              <w:jc w:val="left"/>
            </w:pPr>
          </w:p>
        </w:tc>
        <w:tc>
          <w:tcPr>
            <w:tcW w:w="1233" w:type="dxa"/>
            <w:gridSpan w:val="2"/>
            <w:noWrap/>
            <w:hideMark/>
          </w:tcPr>
          <w:p w14:paraId="1A552D3A" w14:textId="77777777" w:rsidR="00206750" w:rsidRPr="00206750" w:rsidRDefault="00206750" w:rsidP="00206750">
            <w:pPr>
              <w:spacing w:after="200" w:line="276" w:lineRule="auto"/>
              <w:jc w:val="left"/>
            </w:pPr>
            <w:r w:rsidRPr="00206750">
              <w:t>2</w:t>
            </w:r>
          </w:p>
        </w:tc>
        <w:tc>
          <w:tcPr>
            <w:tcW w:w="1201" w:type="dxa"/>
            <w:noWrap/>
            <w:hideMark/>
          </w:tcPr>
          <w:p w14:paraId="50B4BFA5" w14:textId="77777777" w:rsidR="00206750" w:rsidRPr="00206750" w:rsidRDefault="00206750" w:rsidP="00206750">
            <w:pPr>
              <w:spacing w:after="200" w:line="276" w:lineRule="auto"/>
              <w:jc w:val="left"/>
            </w:pPr>
            <w:r w:rsidRPr="00206750">
              <w:t>60,000</w:t>
            </w:r>
          </w:p>
        </w:tc>
        <w:tc>
          <w:tcPr>
            <w:tcW w:w="1201" w:type="dxa"/>
            <w:noWrap/>
            <w:hideMark/>
          </w:tcPr>
          <w:p w14:paraId="4128F1E9" w14:textId="77777777" w:rsidR="00206750" w:rsidRPr="00206750" w:rsidRDefault="00206750" w:rsidP="00206750">
            <w:pPr>
              <w:spacing w:after="200" w:line="276" w:lineRule="auto"/>
              <w:jc w:val="left"/>
            </w:pPr>
            <w:r w:rsidRPr="00206750">
              <w:t>52406.3237</w:t>
            </w:r>
          </w:p>
        </w:tc>
        <w:tc>
          <w:tcPr>
            <w:tcW w:w="873" w:type="dxa"/>
            <w:gridSpan w:val="2"/>
            <w:noWrap/>
            <w:hideMark/>
          </w:tcPr>
          <w:p w14:paraId="5AD550BC" w14:textId="77777777" w:rsidR="00206750" w:rsidRPr="00206750" w:rsidRDefault="00206750" w:rsidP="00206750">
            <w:pPr>
              <w:spacing w:after="200" w:line="276" w:lineRule="auto"/>
              <w:jc w:val="left"/>
            </w:pPr>
            <w:r w:rsidRPr="00206750">
              <w:t>7%</w:t>
            </w:r>
          </w:p>
        </w:tc>
        <w:tc>
          <w:tcPr>
            <w:tcW w:w="294" w:type="dxa"/>
            <w:noWrap/>
            <w:hideMark/>
          </w:tcPr>
          <w:p w14:paraId="44871503" w14:textId="77777777" w:rsidR="00206750" w:rsidRPr="00206750" w:rsidRDefault="00206750" w:rsidP="00206750">
            <w:pPr>
              <w:spacing w:after="200" w:line="276" w:lineRule="auto"/>
              <w:jc w:val="left"/>
            </w:pPr>
          </w:p>
        </w:tc>
        <w:tc>
          <w:tcPr>
            <w:tcW w:w="1400" w:type="dxa"/>
            <w:noWrap/>
            <w:hideMark/>
          </w:tcPr>
          <w:p w14:paraId="0D3DF054" w14:textId="77777777" w:rsidR="00206750" w:rsidRPr="00206750" w:rsidRDefault="00206750" w:rsidP="00206750">
            <w:pPr>
              <w:spacing w:after="200" w:line="276" w:lineRule="auto"/>
              <w:jc w:val="left"/>
            </w:pPr>
          </w:p>
        </w:tc>
        <w:tc>
          <w:tcPr>
            <w:tcW w:w="987" w:type="dxa"/>
            <w:noWrap/>
            <w:hideMark/>
          </w:tcPr>
          <w:p w14:paraId="1C3990FF" w14:textId="77777777" w:rsidR="00206750" w:rsidRPr="00206750" w:rsidRDefault="00206750" w:rsidP="00206750">
            <w:pPr>
              <w:spacing w:after="200" w:line="276" w:lineRule="auto"/>
              <w:jc w:val="left"/>
            </w:pPr>
          </w:p>
        </w:tc>
        <w:tc>
          <w:tcPr>
            <w:tcW w:w="1201" w:type="dxa"/>
            <w:noWrap/>
            <w:hideMark/>
          </w:tcPr>
          <w:p w14:paraId="677C4F3D" w14:textId="77777777" w:rsidR="00206750" w:rsidRPr="00206750" w:rsidRDefault="00206750" w:rsidP="00206750">
            <w:pPr>
              <w:spacing w:after="200" w:line="276" w:lineRule="auto"/>
              <w:jc w:val="left"/>
            </w:pPr>
          </w:p>
        </w:tc>
      </w:tr>
      <w:tr w:rsidR="00206750" w:rsidRPr="00206750" w14:paraId="2B59A404" w14:textId="77777777" w:rsidTr="00206750">
        <w:trPr>
          <w:trHeight w:val="300"/>
        </w:trPr>
        <w:tc>
          <w:tcPr>
            <w:tcW w:w="852" w:type="dxa"/>
            <w:noWrap/>
            <w:hideMark/>
          </w:tcPr>
          <w:p w14:paraId="33793BD0" w14:textId="77777777" w:rsidR="00206750" w:rsidRPr="00206750" w:rsidRDefault="00206750" w:rsidP="00206750">
            <w:pPr>
              <w:spacing w:after="200" w:line="276" w:lineRule="auto"/>
              <w:jc w:val="left"/>
            </w:pPr>
          </w:p>
        </w:tc>
        <w:tc>
          <w:tcPr>
            <w:tcW w:w="1233" w:type="dxa"/>
            <w:gridSpan w:val="2"/>
            <w:noWrap/>
            <w:hideMark/>
          </w:tcPr>
          <w:p w14:paraId="4CF85F59" w14:textId="77777777" w:rsidR="00206750" w:rsidRPr="00206750" w:rsidRDefault="00206750" w:rsidP="00206750">
            <w:pPr>
              <w:spacing w:after="200" w:line="276" w:lineRule="auto"/>
              <w:jc w:val="left"/>
            </w:pPr>
            <w:r w:rsidRPr="00206750">
              <w:t>3</w:t>
            </w:r>
          </w:p>
        </w:tc>
        <w:tc>
          <w:tcPr>
            <w:tcW w:w="1201" w:type="dxa"/>
            <w:noWrap/>
            <w:hideMark/>
          </w:tcPr>
          <w:p w14:paraId="6F6EA96E" w14:textId="77777777" w:rsidR="00206750" w:rsidRPr="00206750" w:rsidRDefault="00206750" w:rsidP="00206750">
            <w:pPr>
              <w:spacing w:after="200" w:line="276" w:lineRule="auto"/>
              <w:jc w:val="left"/>
            </w:pPr>
            <w:r w:rsidRPr="00206750">
              <w:t>60,000</w:t>
            </w:r>
          </w:p>
        </w:tc>
        <w:tc>
          <w:tcPr>
            <w:tcW w:w="1201" w:type="dxa"/>
            <w:noWrap/>
            <w:hideMark/>
          </w:tcPr>
          <w:p w14:paraId="0366C179" w14:textId="77777777" w:rsidR="00206750" w:rsidRPr="00206750" w:rsidRDefault="00206750" w:rsidP="00206750">
            <w:pPr>
              <w:spacing w:after="200" w:line="276" w:lineRule="auto"/>
              <w:jc w:val="left"/>
            </w:pPr>
            <w:r w:rsidRPr="00206750">
              <w:t>48977.87261</w:t>
            </w:r>
          </w:p>
        </w:tc>
        <w:tc>
          <w:tcPr>
            <w:tcW w:w="873" w:type="dxa"/>
            <w:gridSpan w:val="2"/>
            <w:noWrap/>
            <w:hideMark/>
          </w:tcPr>
          <w:p w14:paraId="1818F0A3" w14:textId="77777777" w:rsidR="00206750" w:rsidRPr="00206750" w:rsidRDefault="00206750" w:rsidP="00206750">
            <w:pPr>
              <w:spacing w:after="200" w:line="276" w:lineRule="auto"/>
              <w:jc w:val="left"/>
            </w:pPr>
            <w:r w:rsidRPr="00206750">
              <w:t>7%</w:t>
            </w:r>
          </w:p>
        </w:tc>
        <w:tc>
          <w:tcPr>
            <w:tcW w:w="294" w:type="dxa"/>
            <w:noWrap/>
            <w:hideMark/>
          </w:tcPr>
          <w:p w14:paraId="0FD4611A" w14:textId="77777777" w:rsidR="00206750" w:rsidRPr="00206750" w:rsidRDefault="00206750" w:rsidP="00206750">
            <w:pPr>
              <w:spacing w:after="200" w:line="276" w:lineRule="auto"/>
              <w:jc w:val="left"/>
            </w:pPr>
          </w:p>
        </w:tc>
        <w:tc>
          <w:tcPr>
            <w:tcW w:w="1400" w:type="dxa"/>
            <w:noWrap/>
            <w:hideMark/>
          </w:tcPr>
          <w:p w14:paraId="619DEBA6" w14:textId="77777777" w:rsidR="00206750" w:rsidRPr="00206750" w:rsidRDefault="00206750" w:rsidP="00206750">
            <w:pPr>
              <w:spacing w:after="200" w:line="276" w:lineRule="auto"/>
              <w:jc w:val="left"/>
            </w:pPr>
          </w:p>
        </w:tc>
        <w:tc>
          <w:tcPr>
            <w:tcW w:w="987" w:type="dxa"/>
            <w:noWrap/>
            <w:hideMark/>
          </w:tcPr>
          <w:p w14:paraId="02662AE8" w14:textId="77777777" w:rsidR="00206750" w:rsidRPr="00206750" w:rsidRDefault="00206750" w:rsidP="00206750">
            <w:pPr>
              <w:spacing w:after="200" w:line="276" w:lineRule="auto"/>
              <w:jc w:val="left"/>
            </w:pPr>
          </w:p>
        </w:tc>
        <w:tc>
          <w:tcPr>
            <w:tcW w:w="1201" w:type="dxa"/>
            <w:noWrap/>
            <w:hideMark/>
          </w:tcPr>
          <w:p w14:paraId="2488B377" w14:textId="77777777" w:rsidR="00206750" w:rsidRPr="00206750" w:rsidRDefault="00206750" w:rsidP="00206750">
            <w:pPr>
              <w:spacing w:after="200" w:line="276" w:lineRule="auto"/>
              <w:jc w:val="left"/>
            </w:pPr>
          </w:p>
        </w:tc>
      </w:tr>
      <w:tr w:rsidR="00206750" w:rsidRPr="00206750" w14:paraId="57A74A47" w14:textId="77777777" w:rsidTr="00206750">
        <w:trPr>
          <w:trHeight w:val="300"/>
        </w:trPr>
        <w:tc>
          <w:tcPr>
            <w:tcW w:w="852" w:type="dxa"/>
            <w:noWrap/>
            <w:hideMark/>
          </w:tcPr>
          <w:p w14:paraId="28F5F862" w14:textId="77777777" w:rsidR="00206750" w:rsidRPr="00206750" w:rsidRDefault="00206750" w:rsidP="00206750">
            <w:pPr>
              <w:spacing w:after="200" w:line="276" w:lineRule="auto"/>
              <w:jc w:val="left"/>
            </w:pPr>
          </w:p>
        </w:tc>
        <w:tc>
          <w:tcPr>
            <w:tcW w:w="1233" w:type="dxa"/>
            <w:gridSpan w:val="2"/>
            <w:noWrap/>
            <w:hideMark/>
          </w:tcPr>
          <w:p w14:paraId="7F4693A6" w14:textId="77777777" w:rsidR="00206750" w:rsidRPr="00206750" w:rsidRDefault="00206750" w:rsidP="00206750">
            <w:pPr>
              <w:spacing w:after="200" w:line="276" w:lineRule="auto"/>
              <w:jc w:val="left"/>
            </w:pPr>
            <w:r w:rsidRPr="00206750">
              <w:t>4</w:t>
            </w:r>
          </w:p>
        </w:tc>
        <w:tc>
          <w:tcPr>
            <w:tcW w:w="1201" w:type="dxa"/>
            <w:noWrap/>
            <w:hideMark/>
          </w:tcPr>
          <w:p w14:paraId="519B5585" w14:textId="77777777" w:rsidR="00206750" w:rsidRPr="00206750" w:rsidRDefault="00206750" w:rsidP="00206750">
            <w:pPr>
              <w:spacing w:after="200" w:line="276" w:lineRule="auto"/>
              <w:jc w:val="left"/>
            </w:pPr>
            <w:r w:rsidRPr="00206750">
              <w:t>60,000</w:t>
            </w:r>
          </w:p>
        </w:tc>
        <w:tc>
          <w:tcPr>
            <w:tcW w:w="1201" w:type="dxa"/>
            <w:noWrap/>
            <w:hideMark/>
          </w:tcPr>
          <w:p w14:paraId="4F2C9FDD" w14:textId="77777777" w:rsidR="00206750" w:rsidRPr="00206750" w:rsidRDefault="00206750" w:rsidP="00206750">
            <w:pPr>
              <w:spacing w:after="200" w:line="276" w:lineRule="auto"/>
              <w:jc w:val="left"/>
            </w:pPr>
            <w:r w:rsidRPr="00206750">
              <w:t>45773.71272</w:t>
            </w:r>
          </w:p>
        </w:tc>
        <w:tc>
          <w:tcPr>
            <w:tcW w:w="873" w:type="dxa"/>
            <w:gridSpan w:val="2"/>
            <w:noWrap/>
            <w:hideMark/>
          </w:tcPr>
          <w:p w14:paraId="7DFDC53C" w14:textId="77777777" w:rsidR="00206750" w:rsidRPr="00206750" w:rsidRDefault="00206750" w:rsidP="00206750">
            <w:pPr>
              <w:spacing w:after="200" w:line="276" w:lineRule="auto"/>
              <w:jc w:val="left"/>
            </w:pPr>
            <w:r w:rsidRPr="00206750">
              <w:t>7%</w:t>
            </w:r>
          </w:p>
        </w:tc>
        <w:tc>
          <w:tcPr>
            <w:tcW w:w="294" w:type="dxa"/>
            <w:noWrap/>
            <w:hideMark/>
          </w:tcPr>
          <w:p w14:paraId="0B849AD7" w14:textId="77777777" w:rsidR="00206750" w:rsidRPr="00206750" w:rsidRDefault="00206750" w:rsidP="00206750">
            <w:pPr>
              <w:spacing w:after="200" w:line="276" w:lineRule="auto"/>
              <w:jc w:val="left"/>
            </w:pPr>
          </w:p>
        </w:tc>
        <w:tc>
          <w:tcPr>
            <w:tcW w:w="1400" w:type="dxa"/>
            <w:noWrap/>
            <w:hideMark/>
          </w:tcPr>
          <w:p w14:paraId="7934F04F" w14:textId="77777777" w:rsidR="00206750" w:rsidRPr="00206750" w:rsidRDefault="00206750" w:rsidP="00206750">
            <w:pPr>
              <w:spacing w:after="200" w:line="276" w:lineRule="auto"/>
              <w:jc w:val="left"/>
            </w:pPr>
          </w:p>
        </w:tc>
        <w:tc>
          <w:tcPr>
            <w:tcW w:w="987" w:type="dxa"/>
            <w:noWrap/>
            <w:hideMark/>
          </w:tcPr>
          <w:p w14:paraId="7EF40E77" w14:textId="77777777" w:rsidR="00206750" w:rsidRPr="00206750" w:rsidRDefault="00206750" w:rsidP="00206750">
            <w:pPr>
              <w:spacing w:after="200" w:line="276" w:lineRule="auto"/>
              <w:jc w:val="left"/>
            </w:pPr>
          </w:p>
        </w:tc>
        <w:tc>
          <w:tcPr>
            <w:tcW w:w="1201" w:type="dxa"/>
            <w:noWrap/>
            <w:hideMark/>
          </w:tcPr>
          <w:p w14:paraId="73DBF086" w14:textId="77777777" w:rsidR="00206750" w:rsidRPr="00206750" w:rsidRDefault="00206750" w:rsidP="00206750">
            <w:pPr>
              <w:spacing w:after="200" w:line="276" w:lineRule="auto"/>
              <w:jc w:val="left"/>
            </w:pPr>
          </w:p>
        </w:tc>
      </w:tr>
      <w:tr w:rsidR="00206750" w:rsidRPr="00206750" w14:paraId="7898E982" w14:textId="77777777" w:rsidTr="00206750">
        <w:trPr>
          <w:trHeight w:val="300"/>
        </w:trPr>
        <w:tc>
          <w:tcPr>
            <w:tcW w:w="852" w:type="dxa"/>
            <w:noWrap/>
            <w:hideMark/>
          </w:tcPr>
          <w:p w14:paraId="47D95A89" w14:textId="77777777" w:rsidR="00206750" w:rsidRPr="00206750" w:rsidRDefault="00206750" w:rsidP="00206750">
            <w:pPr>
              <w:spacing w:after="200" w:line="276" w:lineRule="auto"/>
              <w:jc w:val="left"/>
            </w:pPr>
          </w:p>
        </w:tc>
        <w:tc>
          <w:tcPr>
            <w:tcW w:w="1233" w:type="dxa"/>
            <w:gridSpan w:val="2"/>
            <w:noWrap/>
            <w:hideMark/>
          </w:tcPr>
          <w:p w14:paraId="78732450" w14:textId="77777777" w:rsidR="00206750" w:rsidRPr="00206750" w:rsidRDefault="00206750" w:rsidP="00206750">
            <w:pPr>
              <w:spacing w:after="200" w:line="276" w:lineRule="auto"/>
              <w:jc w:val="left"/>
            </w:pPr>
            <w:r w:rsidRPr="00206750">
              <w:t>5</w:t>
            </w:r>
          </w:p>
        </w:tc>
        <w:tc>
          <w:tcPr>
            <w:tcW w:w="1201" w:type="dxa"/>
            <w:noWrap/>
            <w:hideMark/>
          </w:tcPr>
          <w:p w14:paraId="74451C80" w14:textId="77777777" w:rsidR="00206750" w:rsidRPr="00206750" w:rsidRDefault="00206750" w:rsidP="00206750">
            <w:pPr>
              <w:spacing w:after="200" w:line="276" w:lineRule="auto"/>
              <w:jc w:val="left"/>
            </w:pPr>
            <w:r w:rsidRPr="00206750">
              <w:t>60,000</w:t>
            </w:r>
          </w:p>
        </w:tc>
        <w:tc>
          <w:tcPr>
            <w:tcW w:w="1201" w:type="dxa"/>
            <w:noWrap/>
            <w:hideMark/>
          </w:tcPr>
          <w:p w14:paraId="1A635C0E" w14:textId="77777777" w:rsidR="00206750" w:rsidRPr="00206750" w:rsidRDefault="00206750" w:rsidP="00206750">
            <w:pPr>
              <w:spacing w:after="200" w:line="276" w:lineRule="auto"/>
              <w:jc w:val="left"/>
            </w:pPr>
            <w:r w:rsidRPr="00206750">
              <w:t>42779.17077</w:t>
            </w:r>
          </w:p>
        </w:tc>
        <w:tc>
          <w:tcPr>
            <w:tcW w:w="873" w:type="dxa"/>
            <w:gridSpan w:val="2"/>
            <w:noWrap/>
            <w:hideMark/>
          </w:tcPr>
          <w:p w14:paraId="70CF3ACF" w14:textId="77777777" w:rsidR="00206750" w:rsidRPr="00206750" w:rsidRDefault="00206750" w:rsidP="00206750">
            <w:pPr>
              <w:spacing w:after="200" w:line="276" w:lineRule="auto"/>
              <w:jc w:val="left"/>
            </w:pPr>
            <w:r w:rsidRPr="00206750">
              <w:t>7%</w:t>
            </w:r>
          </w:p>
        </w:tc>
        <w:tc>
          <w:tcPr>
            <w:tcW w:w="294" w:type="dxa"/>
            <w:noWrap/>
            <w:hideMark/>
          </w:tcPr>
          <w:p w14:paraId="590FFA1A" w14:textId="77777777" w:rsidR="00206750" w:rsidRPr="00206750" w:rsidRDefault="00206750" w:rsidP="00206750">
            <w:pPr>
              <w:spacing w:after="200" w:line="276" w:lineRule="auto"/>
              <w:jc w:val="left"/>
            </w:pPr>
          </w:p>
        </w:tc>
        <w:tc>
          <w:tcPr>
            <w:tcW w:w="1400" w:type="dxa"/>
            <w:noWrap/>
            <w:hideMark/>
          </w:tcPr>
          <w:p w14:paraId="54FAAEA8" w14:textId="77777777" w:rsidR="00206750" w:rsidRPr="00206750" w:rsidRDefault="00206750" w:rsidP="00206750">
            <w:pPr>
              <w:spacing w:after="200" w:line="276" w:lineRule="auto"/>
              <w:jc w:val="left"/>
            </w:pPr>
          </w:p>
        </w:tc>
        <w:tc>
          <w:tcPr>
            <w:tcW w:w="987" w:type="dxa"/>
            <w:noWrap/>
            <w:hideMark/>
          </w:tcPr>
          <w:p w14:paraId="300B3C7F" w14:textId="77777777" w:rsidR="00206750" w:rsidRPr="00206750" w:rsidRDefault="00206750" w:rsidP="00206750">
            <w:pPr>
              <w:spacing w:after="200" w:line="276" w:lineRule="auto"/>
              <w:jc w:val="left"/>
            </w:pPr>
          </w:p>
        </w:tc>
        <w:tc>
          <w:tcPr>
            <w:tcW w:w="1201" w:type="dxa"/>
            <w:noWrap/>
            <w:hideMark/>
          </w:tcPr>
          <w:p w14:paraId="3A1CA955" w14:textId="77777777" w:rsidR="00206750" w:rsidRPr="00206750" w:rsidRDefault="00206750" w:rsidP="00206750">
            <w:pPr>
              <w:spacing w:after="200" w:line="276" w:lineRule="auto"/>
              <w:jc w:val="left"/>
            </w:pPr>
          </w:p>
        </w:tc>
      </w:tr>
      <w:tr w:rsidR="00206750" w:rsidRPr="00206750" w14:paraId="6D7DEAD0" w14:textId="77777777" w:rsidTr="00206750">
        <w:trPr>
          <w:trHeight w:val="300"/>
        </w:trPr>
        <w:tc>
          <w:tcPr>
            <w:tcW w:w="852" w:type="dxa"/>
            <w:noWrap/>
            <w:hideMark/>
          </w:tcPr>
          <w:p w14:paraId="1D4312F2" w14:textId="77777777" w:rsidR="00206750" w:rsidRPr="00206750" w:rsidRDefault="00206750" w:rsidP="00206750">
            <w:pPr>
              <w:spacing w:after="200" w:line="276" w:lineRule="auto"/>
              <w:jc w:val="left"/>
            </w:pPr>
          </w:p>
        </w:tc>
        <w:tc>
          <w:tcPr>
            <w:tcW w:w="1233" w:type="dxa"/>
            <w:gridSpan w:val="2"/>
            <w:noWrap/>
            <w:hideMark/>
          </w:tcPr>
          <w:p w14:paraId="313A84FD" w14:textId="77777777" w:rsidR="00206750" w:rsidRPr="00206750" w:rsidRDefault="00206750" w:rsidP="00206750">
            <w:pPr>
              <w:spacing w:after="200" w:line="276" w:lineRule="auto"/>
              <w:jc w:val="left"/>
            </w:pPr>
            <w:r w:rsidRPr="00206750">
              <w:t>6</w:t>
            </w:r>
          </w:p>
        </w:tc>
        <w:tc>
          <w:tcPr>
            <w:tcW w:w="1201" w:type="dxa"/>
            <w:noWrap/>
            <w:hideMark/>
          </w:tcPr>
          <w:p w14:paraId="2D0CA4CB" w14:textId="77777777" w:rsidR="00206750" w:rsidRPr="00206750" w:rsidRDefault="00206750" w:rsidP="00206750">
            <w:pPr>
              <w:spacing w:after="200" w:line="276" w:lineRule="auto"/>
              <w:jc w:val="left"/>
            </w:pPr>
            <w:r w:rsidRPr="00206750">
              <w:t>60,000</w:t>
            </w:r>
          </w:p>
        </w:tc>
        <w:tc>
          <w:tcPr>
            <w:tcW w:w="1201" w:type="dxa"/>
            <w:noWrap/>
            <w:hideMark/>
          </w:tcPr>
          <w:p w14:paraId="591AD324" w14:textId="77777777" w:rsidR="00206750" w:rsidRPr="00206750" w:rsidRDefault="00206750" w:rsidP="00206750">
            <w:pPr>
              <w:spacing w:after="200" w:line="276" w:lineRule="auto"/>
              <w:jc w:val="left"/>
            </w:pPr>
            <w:r w:rsidRPr="00206750">
              <w:t>39980.53343</w:t>
            </w:r>
          </w:p>
        </w:tc>
        <w:tc>
          <w:tcPr>
            <w:tcW w:w="873" w:type="dxa"/>
            <w:gridSpan w:val="2"/>
            <w:noWrap/>
            <w:hideMark/>
          </w:tcPr>
          <w:p w14:paraId="7522EC48" w14:textId="77777777" w:rsidR="00206750" w:rsidRPr="00206750" w:rsidRDefault="00206750" w:rsidP="00206750">
            <w:pPr>
              <w:spacing w:after="200" w:line="276" w:lineRule="auto"/>
              <w:jc w:val="left"/>
            </w:pPr>
            <w:r w:rsidRPr="00206750">
              <w:t>7%</w:t>
            </w:r>
          </w:p>
        </w:tc>
        <w:tc>
          <w:tcPr>
            <w:tcW w:w="294" w:type="dxa"/>
            <w:noWrap/>
            <w:hideMark/>
          </w:tcPr>
          <w:p w14:paraId="57CF8F0D" w14:textId="77777777" w:rsidR="00206750" w:rsidRPr="00206750" w:rsidRDefault="00206750" w:rsidP="00206750">
            <w:pPr>
              <w:spacing w:after="200" w:line="276" w:lineRule="auto"/>
              <w:jc w:val="left"/>
            </w:pPr>
          </w:p>
        </w:tc>
        <w:tc>
          <w:tcPr>
            <w:tcW w:w="1400" w:type="dxa"/>
            <w:noWrap/>
            <w:hideMark/>
          </w:tcPr>
          <w:p w14:paraId="50AFBA2B" w14:textId="77777777" w:rsidR="00206750" w:rsidRPr="00206750" w:rsidRDefault="00206750" w:rsidP="00206750">
            <w:pPr>
              <w:spacing w:after="200" w:line="276" w:lineRule="auto"/>
              <w:jc w:val="left"/>
            </w:pPr>
          </w:p>
        </w:tc>
        <w:tc>
          <w:tcPr>
            <w:tcW w:w="987" w:type="dxa"/>
            <w:noWrap/>
            <w:hideMark/>
          </w:tcPr>
          <w:p w14:paraId="0085D24D" w14:textId="77777777" w:rsidR="00206750" w:rsidRPr="00206750" w:rsidRDefault="00206750" w:rsidP="00206750">
            <w:pPr>
              <w:spacing w:after="200" w:line="276" w:lineRule="auto"/>
              <w:jc w:val="left"/>
            </w:pPr>
          </w:p>
        </w:tc>
        <w:tc>
          <w:tcPr>
            <w:tcW w:w="1201" w:type="dxa"/>
            <w:noWrap/>
            <w:hideMark/>
          </w:tcPr>
          <w:p w14:paraId="28E17CCF" w14:textId="77777777" w:rsidR="00206750" w:rsidRPr="00206750" w:rsidRDefault="00206750" w:rsidP="00206750">
            <w:pPr>
              <w:spacing w:after="200" w:line="276" w:lineRule="auto"/>
              <w:jc w:val="left"/>
            </w:pPr>
          </w:p>
        </w:tc>
      </w:tr>
      <w:tr w:rsidR="00206750" w:rsidRPr="00206750" w14:paraId="6E8F9897" w14:textId="77777777" w:rsidTr="00206750">
        <w:trPr>
          <w:trHeight w:val="300"/>
        </w:trPr>
        <w:tc>
          <w:tcPr>
            <w:tcW w:w="852" w:type="dxa"/>
            <w:noWrap/>
            <w:hideMark/>
          </w:tcPr>
          <w:p w14:paraId="12A61C32" w14:textId="77777777" w:rsidR="00206750" w:rsidRPr="00206750" w:rsidRDefault="00206750" w:rsidP="00206750">
            <w:pPr>
              <w:spacing w:after="200" w:line="276" w:lineRule="auto"/>
              <w:jc w:val="left"/>
            </w:pPr>
          </w:p>
        </w:tc>
        <w:tc>
          <w:tcPr>
            <w:tcW w:w="1233" w:type="dxa"/>
            <w:gridSpan w:val="2"/>
            <w:noWrap/>
            <w:hideMark/>
          </w:tcPr>
          <w:p w14:paraId="09947851" w14:textId="77777777" w:rsidR="00206750" w:rsidRPr="00206750" w:rsidRDefault="00206750" w:rsidP="00206750">
            <w:pPr>
              <w:spacing w:after="200" w:line="276" w:lineRule="auto"/>
              <w:jc w:val="left"/>
            </w:pPr>
            <w:r w:rsidRPr="00206750">
              <w:t> </w:t>
            </w:r>
          </w:p>
        </w:tc>
        <w:tc>
          <w:tcPr>
            <w:tcW w:w="1201" w:type="dxa"/>
            <w:noWrap/>
            <w:hideMark/>
          </w:tcPr>
          <w:p w14:paraId="1FD88036" w14:textId="77777777" w:rsidR="00206750" w:rsidRPr="00206750" w:rsidRDefault="00206750" w:rsidP="00206750">
            <w:pPr>
              <w:spacing w:after="200" w:line="276" w:lineRule="auto"/>
              <w:jc w:val="left"/>
              <w:rPr>
                <w:b/>
                <w:bCs/>
              </w:rPr>
            </w:pPr>
            <w:r w:rsidRPr="00206750">
              <w:rPr>
                <w:b/>
                <w:bCs/>
              </w:rPr>
              <w:t>NPV</w:t>
            </w:r>
          </w:p>
        </w:tc>
        <w:tc>
          <w:tcPr>
            <w:tcW w:w="1201" w:type="dxa"/>
            <w:noWrap/>
            <w:hideMark/>
          </w:tcPr>
          <w:p w14:paraId="4FBB67B7" w14:textId="77777777" w:rsidR="00206750" w:rsidRPr="00206750" w:rsidRDefault="00206750" w:rsidP="00206750">
            <w:pPr>
              <w:spacing w:after="200" w:line="276" w:lineRule="auto"/>
              <w:jc w:val="left"/>
              <w:rPr>
                <w:b/>
                <w:bCs/>
              </w:rPr>
            </w:pPr>
            <w:r w:rsidRPr="00206750">
              <w:rPr>
                <w:b/>
                <w:bCs/>
              </w:rPr>
              <w:t>285992.3796</w:t>
            </w:r>
          </w:p>
        </w:tc>
        <w:tc>
          <w:tcPr>
            <w:tcW w:w="873" w:type="dxa"/>
            <w:gridSpan w:val="2"/>
            <w:noWrap/>
            <w:hideMark/>
          </w:tcPr>
          <w:p w14:paraId="6386B7FC" w14:textId="77777777" w:rsidR="00206750" w:rsidRPr="00206750" w:rsidRDefault="00206750" w:rsidP="00206750">
            <w:pPr>
              <w:spacing w:after="200" w:line="276" w:lineRule="auto"/>
              <w:jc w:val="left"/>
              <w:rPr>
                <w:b/>
                <w:bCs/>
              </w:rPr>
            </w:pPr>
          </w:p>
        </w:tc>
        <w:tc>
          <w:tcPr>
            <w:tcW w:w="294" w:type="dxa"/>
            <w:noWrap/>
            <w:hideMark/>
          </w:tcPr>
          <w:p w14:paraId="424D3CF3" w14:textId="77777777" w:rsidR="00206750" w:rsidRPr="00206750" w:rsidRDefault="00206750" w:rsidP="00206750">
            <w:pPr>
              <w:spacing w:after="200" w:line="276" w:lineRule="auto"/>
              <w:jc w:val="left"/>
            </w:pPr>
          </w:p>
        </w:tc>
        <w:tc>
          <w:tcPr>
            <w:tcW w:w="1400" w:type="dxa"/>
            <w:noWrap/>
            <w:hideMark/>
          </w:tcPr>
          <w:p w14:paraId="28282087" w14:textId="77777777" w:rsidR="00206750" w:rsidRPr="00206750" w:rsidRDefault="00206750" w:rsidP="00206750">
            <w:pPr>
              <w:spacing w:after="200" w:line="276" w:lineRule="auto"/>
              <w:jc w:val="left"/>
            </w:pPr>
          </w:p>
        </w:tc>
        <w:tc>
          <w:tcPr>
            <w:tcW w:w="987" w:type="dxa"/>
            <w:noWrap/>
            <w:hideMark/>
          </w:tcPr>
          <w:p w14:paraId="2674A440" w14:textId="77777777" w:rsidR="00206750" w:rsidRPr="00206750" w:rsidRDefault="00206750" w:rsidP="00206750">
            <w:pPr>
              <w:spacing w:after="200" w:line="276" w:lineRule="auto"/>
              <w:jc w:val="left"/>
            </w:pPr>
          </w:p>
        </w:tc>
        <w:tc>
          <w:tcPr>
            <w:tcW w:w="1201" w:type="dxa"/>
            <w:noWrap/>
            <w:hideMark/>
          </w:tcPr>
          <w:p w14:paraId="63CDF07B" w14:textId="77777777" w:rsidR="00206750" w:rsidRPr="00206750" w:rsidRDefault="00206750" w:rsidP="00206750">
            <w:pPr>
              <w:spacing w:after="200" w:line="276" w:lineRule="auto"/>
              <w:jc w:val="left"/>
            </w:pPr>
          </w:p>
        </w:tc>
      </w:tr>
      <w:tr w:rsidR="00206750" w:rsidRPr="00206750" w14:paraId="7C70C088" w14:textId="77777777" w:rsidTr="00206750">
        <w:trPr>
          <w:trHeight w:val="300"/>
        </w:trPr>
        <w:tc>
          <w:tcPr>
            <w:tcW w:w="852" w:type="dxa"/>
            <w:noWrap/>
            <w:hideMark/>
          </w:tcPr>
          <w:p w14:paraId="15DDC701" w14:textId="77777777" w:rsidR="00206750" w:rsidRPr="00206750" w:rsidRDefault="00206750" w:rsidP="00206750">
            <w:pPr>
              <w:spacing w:after="200" w:line="276" w:lineRule="auto"/>
              <w:jc w:val="left"/>
            </w:pPr>
          </w:p>
        </w:tc>
        <w:tc>
          <w:tcPr>
            <w:tcW w:w="1233" w:type="dxa"/>
            <w:gridSpan w:val="2"/>
            <w:noWrap/>
            <w:hideMark/>
          </w:tcPr>
          <w:p w14:paraId="7828256F" w14:textId="77777777" w:rsidR="00206750" w:rsidRPr="00206750" w:rsidRDefault="00206750" w:rsidP="00206750">
            <w:pPr>
              <w:spacing w:after="200" w:line="276" w:lineRule="auto"/>
              <w:jc w:val="left"/>
            </w:pPr>
          </w:p>
        </w:tc>
        <w:tc>
          <w:tcPr>
            <w:tcW w:w="1201" w:type="dxa"/>
            <w:noWrap/>
            <w:hideMark/>
          </w:tcPr>
          <w:p w14:paraId="37311CBE" w14:textId="77777777" w:rsidR="00206750" w:rsidRPr="00206750" w:rsidRDefault="00206750" w:rsidP="00206750">
            <w:pPr>
              <w:spacing w:after="200" w:line="276" w:lineRule="auto"/>
              <w:jc w:val="left"/>
            </w:pPr>
          </w:p>
        </w:tc>
        <w:tc>
          <w:tcPr>
            <w:tcW w:w="1201" w:type="dxa"/>
            <w:noWrap/>
            <w:hideMark/>
          </w:tcPr>
          <w:p w14:paraId="722883F4" w14:textId="77777777" w:rsidR="00206750" w:rsidRPr="00206750" w:rsidRDefault="00206750" w:rsidP="00206750">
            <w:pPr>
              <w:spacing w:after="200" w:line="276" w:lineRule="auto"/>
              <w:jc w:val="left"/>
            </w:pPr>
            <w:r w:rsidRPr="00206750">
              <w:t>71498.0949</w:t>
            </w:r>
          </w:p>
        </w:tc>
        <w:tc>
          <w:tcPr>
            <w:tcW w:w="873" w:type="dxa"/>
            <w:gridSpan w:val="2"/>
            <w:noWrap/>
            <w:hideMark/>
          </w:tcPr>
          <w:p w14:paraId="175B2D2A" w14:textId="77777777" w:rsidR="00206750" w:rsidRPr="00206750" w:rsidRDefault="00206750" w:rsidP="00206750">
            <w:pPr>
              <w:spacing w:after="200" w:line="276" w:lineRule="auto"/>
              <w:jc w:val="left"/>
            </w:pPr>
          </w:p>
        </w:tc>
        <w:tc>
          <w:tcPr>
            <w:tcW w:w="294" w:type="dxa"/>
            <w:noWrap/>
            <w:hideMark/>
          </w:tcPr>
          <w:p w14:paraId="1FE0721C" w14:textId="77777777" w:rsidR="00206750" w:rsidRPr="00206750" w:rsidRDefault="00206750" w:rsidP="00206750">
            <w:pPr>
              <w:spacing w:after="200" w:line="276" w:lineRule="auto"/>
              <w:jc w:val="left"/>
            </w:pPr>
          </w:p>
        </w:tc>
        <w:tc>
          <w:tcPr>
            <w:tcW w:w="1400" w:type="dxa"/>
            <w:noWrap/>
            <w:hideMark/>
          </w:tcPr>
          <w:p w14:paraId="00866B73" w14:textId="77777777" w:rsidR="00206750" w:rsidRPr="00206750" w:rsidRDefault="00206750" w:rsidP="00206750">
            <w:pPr>
              <w:spacing w:after="200" w:line="276" w:lineRule="auto"/>
              <w:jc w:val="left"/>
            </w:pPr>
          </w:p>
        </w:tc>
        <w:tc>
          <w:tcPr>
            <w:tcW w:w="987" w:type="dxa"/>
            <w:noWrap/>
            <w:hideMark/>
          </w:tcPr>
          <w:p w14:paraId="3FD4D4FF" w14:textId="77777777" w:rsidR="00206750" w:rsidRPr="00206750" w:rsidRDefault="00206750" w:rsidP="00206750">
            <w:pPr>
              <w:spacing w:after="200" w:line="276" w:lineRule="auto"/>
              <w:jc w:val="left"/>
            </w:pPr>
          </w:p>
        </w:tc>
        <w:tc>
          <w:tcPr>
            <w:tcW w:w="1201" w:type="dxa"/>
            <w:noWrap/>
            <w:hideMark/>
          </w:tcPr>
          <w:p w14:paraId="62FC19A5" w14:textId="77777777" w:rsidR="00206750" w:rsidRPr="00206750" w:rsidRDefault="00206750" w:rsidP="00206750">
            <w:pPr>
              <w:spacing w:after="200" w:line="276" w:lineRule="auto"/>
              <w:jc w:val="left"/>
            </w:pPr>
          </w:p>
        </w:tc>
      </w:tr>
      <w:tr w:rsidR="00206750" w:rsidRPr="00206750" w14:paraId="2C12898F" w14:textId="77777777" w:rsidTr="00206750">
        <w:trPr>
          <w:trHeight w:val="300"/>
        </w:trPr>
        <w:tc>
          <w:tcPr>
            <w:tcW w:w="852" w:type="dxa"/>
            <w:noWrap/>
            <w:hideMark/>
          </w:tcPr>
          <w:p w14:paraId="0C970956" w14:textId="77777777" w:rsidR="00206750" w:rsidRPr="00206750" w:rsidRDefault="00206750" w:rsidP="00206750">
            <w:pPr>
              <w:spacing w:after="200" w:line="276" w:lineRule="auto"/>
              <w:jc w:val="left"/>
            </w:pPr>
          </w:p>
        </w:tc>
        <w:tc>
          <w:tcPr>
            <w:tcW w:w="1233" w:type="dxa"/>
            <w:gridSpan w:val="2"/>
            <w:noWrap/>
            <w:hideMark/>
          </w:tcPr>
          <w:p w14:paraId="194DD953" w14:textId="77777777" w:rsidR="00206750" w:rsidRPr="00206750" w:rsidRDefault="00206750" w:rsidP="00206750">
            <w:pPr>
              <w:spacing w:after="200" w:line="276" w:lineRule="auto"/>
              <w:jc w:val="left"/>
            </w:pPr>
          </w:p>
        </w:tc>
        <w:tc>
          <w:tcPr>
            <w:tcW w:w="1201" w:type="dxa"/>
            <w:noWrap/>
            <w:hideMark/>
          </w:tcPr>
          <w:p w14:paraId="5A96F7A7" w14:textId="77777777" w:rsidR="00206750" w:rsidRPr="00206750" w:rsidRDefault="00206750" w:rsidP="00206750">
            <w:pPr>
              <w:spacing w:after="200" w:line="276" w:lineRule="auto"/>
              <w:jc w:val="left"/>
            </w:pPr>
          </w:p>
        </w:tc>
        <w:tc>
          <w:tcPr>
            <w:tcW w:w="1201" w:type="dxa"/>
            <w:noWrap/>
            <w:hideMark/>
          </w:tcPr>
          <w:p w14:paraId="6CA7ABD7" w14:textId="77777777" w:rsidR="00206750" w:rsidRPr="00206750" w:rsidRDefault="00206750" w:rsidP="00206750">
            <w:pPr>
              <w:spacing w:after="200" w:line="276" w:lineRule="auto"/>
              <w:jc w:val="left"/>
            </w:pPr>
          </w:p>
        </w:tc>
        <w:tc>
          <w:tcPr>
            <w:tcW w:w="873" w:type="dxa"/>
            <w:gridSpan w:val="2"/>
            <w:noWrap/>
            <w:hideMark/>
          </w:tcPr>
          <w:p w14:paraId="77783FB4" w14:textId="77777777" w:rsidR="00206750" w:rsidRPr="00206750" w:rsidRDefault="00206750" w:rsidP="00206750">
            <w:pPr>
              <w:spacing w:after="200" w:line="276" w:lineRule="auto"/>
              <w:jc w:val="left"/>
            </w:pPr>
          </w:p>
        </w:tc>
        <w:tc>
          <w:tcPr>
            <w:tcW w:w="294" w:type="dxa"/>
            <w:noWrap/>
            <w:hideMark/>
          </w:tcPr>
          <w:p w14:paraId="5B30CC1B" w14:textId="77777777" w:rsidR="00206750" w:rsidRPr="00206750" w:rsidRDefault="00206750" w:rsidP="00206750">
            <w:pPr>
              <w:spacing w:after="200" w:line="276" w:lineRule="auto"/>
              <w:jc w:val="left"/>
            </w:pPr>
          </w:p>
        </w:tc>
        <w:tc>
          <w:tcPr>
            <w:tcW w:w="1400" w:type="dxa"/>
            <w:noWrap/>
            <w:hideMark/>
          </w:tcPr>
          <w:p w14:paraId="7A13216A" w14:textId="77777777" w:rsidR="00206750" w:rsidRPr="00206750" w:rsidRDefault="00206750" w:rsidP="00206750">
            <w:pPr>
              <w:spacing w:after="200" w:line="276" w:lineRule="auto"/>
              <w:jc w:val="left"/>
            </w:pPr>
          </w:p>
        </w:tc>
        <w:tc>
          <w:tcPr>
            <w:tcW w:w="987" w:type="dxa"/>
            <w:noWrap/>
            <w:hideMark/>
          </w:tcPr>
          <w:p w14:paraId="4AF5D824" w14:textId="77777777" w:rsidR="00206750" w:rsidRPr="00206750" w:rsidRDefault="00206750" w:rsidP="00206750">
            <w:pPr>
              <w:spacing w:after="200" w:line="276" w:lineRule="auto"/>
              <w:jc w:val="left"/>
            </w:pPr>
          </w:p>
        </w:tc>
        <w:tc>
          <w:tcPr>
            <w:tcW w:w="1201" w:type="dxa"/>
            <w:noWrap/>
            <w:hideMark/>
          </w:tcPr>
          <w:p w14:paraId="5471C800" w14:textId="77777777" w:rsidR="00206750" w:rsidRPr="00206750" w:rsidRDefault="00206750" w:rsidP="00206750">
            <w:pPr>
              <w:spacing w:after="200" w:line="276" w:lineRule="auto"/>
              <w:jc w:val="left"/>
            </w:pPr>
          </w:p>
        </w:tc>
      </w:tr>
    </w:tbl>
    <w:p w14:paraId="6D87CC61" w14:textId="77777777" w:rsidR="00231340" w:rsidRDefault="00231340">
      <w:pPr>
        <w:spacing w:after="200" w:line="276" w:lineRule="auto"/>
        <w:jc w:val="left"/>
      </w:pPr>
      <w:r>
        <w:br w:type="page"/>
      </w:r>
    </w:p>
    <w:p w14:paraId="1191B447" w14:textId="77777777" w:rsidR="004159EC" w:rsidRPr="00C325AD" w:rsidRDefault="004159EC" w:rsidP="002956BD"/>
    <w:sectPr w:rsidR="004159EC" w:rsidRPr="00C325AD" w:rsidSect="00D848D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2BCEA" w14:textId="77777777" w:rsidR="003A32EC" w:rsidRDefault="003A32EC" w:rsidP="00CD2B6A">
      <w:pPr>
        <w:spacing w:after="0" w:line="240" w:lineRule="auto"/>
      </w:pPr>
      <w:r>
        <w:separator/>
      </w:r>
    </w:p>
  </w:endnote>
  <w:endnote w:type="continuationSeparator" w:id="0">
    <w:p w14:paraId="3096BE7B" w14:textId="77777777" w:rsidR="003A32EC" w:rsidRDefault="003A32EC" w:rsidP="00CD2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altName w:val="Calibri"/>
    <w:panose1 w:val="020F05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60984"/>
      <w:docPartObj>
        <w:docPartGallery w:val="Page Numbers (Bottom of Page)"/>
        <w:docPartUnique/>
      </w:docPartObj>
    </w:sdtPr>
    <w:sdtContent>
      <w:p w14:paraId="2600F050" w14:textId="77777777" w:rsidR="00CC4F3C" w:rsidRDefault="00CC4F3C">
        <w:pPr>
          <w:pStyle w:val="Footer"/>
          <w:jc w:val="center"/>
        </w:pPr>
        <w:r>
          <w:fldChar w:fldCharType="begin"/>
        </w:r>
        <w:r>
          <w:instrText xml:space="preserve"> PAGE   \* MERGEFORMAT </w:instrText>
        </w:r>
        <w:r>
          <w:fldChar w:fldCharType="separate"/>
        </w:r>
        <w:r>
          <w:rPr>
            <w:noProof/>
          </w:rPr>
          <w:t>32</w:t>
        </w:r>
        <w:r>
          <w:rPr>
            <w:noProof/>
          </w:rPr>
          <w:fldChar w:fldCharType="end"/>
        </w:r>
      </w:p>
    </w:sdtContent>
  </w:sdt>
  <w:p w14:paraId="0D0FFF1D" w14:textId="77777777" w:rsidR="00CC4F3C" w:rsidRDefault="00CC4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FF032" w14:textId="77777777" w:rsidR="003A32EC" w:rsidRDefault="003A32EC" w:rsidP="00CD2B6A">
      <w:pPr>
        <w:spacing w:after="0" w:line="240" w:lineRule="auto"/>
      </w:pPr>
      <w:r>
        <w:separator/>
      </w:r>
    </w:p>
  </w:footnote>
  <w:footnote w:type="continuationSeparator" w:id="0">
    <w:p w14:paraId="38B87F21" w14:textId="77777777" w:rsidR="003A32EC" w:rsidRDefault="003A32EC" w:rsidP="00CD2B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3506A"/>
    <w:multiLevelType w:val="multilevel"/>
    <w:tmpl w:val="508ED78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937"/>
    <w:rsid w:val="00000825"/>
    <w:rsid w:val="00001BEC"/>
    <w:rsid w:val="00001E23"/>
    <w:rsid w:val="00003351"/>
    <w:rsid w:val="00004B22"/>
    <w:rsid w:val="00004B8F"/>
    <w:rsid w:val="00004F4D"/>
    <w:rsid w:val="0000670B"/>
    <w:rsid w:val="00007003"/>
    <w:rsid w:val="0000733C"/>
    <w:rsid w:val="0001195C"/>
    <w:rsid w:val="00013AC1"/>
    <w:rsid w:val="00016539"/>
    <w:rsid w:val="000166E7"/>
    <w:rsid w:val="00026ACD"/>
    <w:rsid w:val="00026DBE"/>
    <w:rsid w:val="000276FF"/>
    <w:rsid w:val="00030E04"/>
    <w:rsid w:val="00031060"/>
    <w:rsid w:val="00034928"/>
    <w:rsid w:val="00036808"/>
    <w:rsid w:val="00037A53"/>
    <w:rsid w:val="000407C1"/>
    <w:rsid w:val="00043A5F"/>
    <w:rsid w:val="00043C17"/>
    <w:rsid w:val="000450C0"/>
    <w:rsid w:val="00045F61"/>
    <w:rsid w:val="00046E18"/>
    <w:rsid w:val="00047473"/>
    <w:rsid w:val="000476C7"/>
    <w:rsid w:val="00047F8A"/>
    <w:rsid w:val="00050152"/>
    <w:rsid w:val="00061207"/>
    <w:rsid w:val="00062724"/>
    <w:rsid w:val="00064929"/>
    <w:rsid w:val="00064A58"/>
    <w:rsid w:val="000664E7"/>
    <w:rsid w:val="00066814"/>
    <w:rsid w:val="00067403"/>
    <w:rsid w:val="0006775A"/>
    <w:rsid w:val="0007268E"/>
    <w:rsid w:val="00073CC1"/>
    <w:rsid w:val="00074100"/>
    <w:rsid w:val="00074377"/>
    <w:rsid w:val="00076320"/>
    <w:rsid w:val="00076D24"/>
    <w:rsid w:val="00082B9A"/>
    <w:rsid w:val="000831D5"/>
    <w:rsid w:val="00084846"/>
    <w:rsid w:val="00090C4A"/>
    <w:rsid w:val="00095203"/>
    <w:rsid w:val="00095AC8"/>
    <w:rsid w:val="000961DB"/>
    <w:rsid w:val="00096821"/>
    <w:rsid w:val="000A3730"/>
    <w:rsid w:val="000A3E25"/>
    <w:rsid w:val="000A4033"/>
    <w:rsid w:val="000A5189"/>
    <w:rsid w:val="000B0587"/>
    <w:rsid w:val="000B1F8A"/>
    <w:rsid w:val="000B2629"/>
    <w:rsid w:val="000B2A00"/>
    <w:rsid w:val="000B46CB"/>
    <w:rsid w:val="000B7BA1"/>
    <w:rsid w:val="000C1124"/>
    <w:rsid w:val="000C1816"/>
    <w:rsid w:val="000C2BF1"/>
    <w:rsid w:val="000C2E20"/>
    <w:rsid w:val="000C4E81"/>
    <w:rsid w:val="000C5344"/>
    <w:rsid w:val="000C6418"/>
    <w:rsid w:val="000C6556"/>
    <w:rsid w:val="000C7D85"/>
    <w:rsid w:val="000D0F86"/>
    <w:rsid w:val="000D19DC"/>
    <w:rsid w:val="000D3E64"/>
    <w:rsid w:val="000D4E98"/>
    <w:rsid w:val="000D4F3E"/>
    <w:rsid w:val="000D540F"/>
    <w:rsid w:val="000E0049"/>
    <w:rsid w:val="000E023F"/>
    <w:rsid w:val="000E029E"/>
    <w:rsid w:val="000E1151"/>
    <w:rsid w:val="000E37B9"/>
    <w:rsid w:val="000E7333"/>
    <w:rsid w:val="000F0B3C"/>
    <w:rsid w:val="000F127A"/>
    <w:rsid w:val="000F16D3"/>
    <w:rsid w:val="000F1DB3"/>
    <w:rsid w:val="000F1E05"/>
    <w:rsid w:val="000F28EF"/>
    <w:rsid w:val="000F2C2F"/>
    <w:rsid w:val="000F3143"/>
    <w:rsid w:val="000F508A"/>
    <w:rsid w:val="000F60B4"/>
    <w:rsid w:val="00100B4B"/>
    <w:rsid w:val="00101619"/>
    <w:rsid w:val="0010489A"/>
    <w:rsid w:val="00113709"/>
    <w:rsid w:val="00113EE3"/>
    <w:rsid w:val="00114AD5"/>
    <w:rsid w:val="00120134"/>
    <w:rsid w:val="00121E44"/>
    <w:rsid w:val="00123324"/>
    <w:rsid w:val="00123C6C"/>
    <w:rsid w:val="00124CD1"/>
    <w:rsid w:val="00127F60"/>
    <w:rsid w:val="00130327"/>
    <w:rsid w:val="00131CC1"/>
    <w:rsid w:val="00134D90"/>
    <w:rsid w:val="00135EC2"/>
    <w:rsid w:val="00136523"/>
    <w:rsid w:val="00137A1E"/>
    <w:rsid w:val="00142788"/>
    <w:rsid w:val="00143891"/>
    <w:rsid w:val="0014672E"/>
    <w:rsid w:val="00146A29"/>
    <w:rsid w:val="00150683"/>
    <w:rsid w:val="00153F32"/>
    <w:rsid w:val="0015557E"/>
    <w:rsid w:val="0015637D"/>
    <w:rsid w:val="00156E74"/>
    <w:rsid w:val="00156ED9"/>
    <w:rsid w:val="001641D9"/>
    <w:rsid w:val="001654D5"/>
    <w:rsid w:val="001658D4"/>
    <w:rsid w:val="001666D4"/>
    <w:rsid w:val="00166E5D"/>
    <w:rsid w:val="00177215"/>
    <w:rsid w:val="00177AB5"/>
    <w:rsid w:val="0018206C"/>
    <w:rsid w:val="0018244C"/>
    <w:rsid w:val="00184CBC"/>
    <w:rsid w:val="00185BE0"/>
    <w:rsid w:val="00185C0F"/>
    <w:rsid w:val="00186825"/>
    <w:rsid w:val="00187CCC"/>
    <w:rsid w:val="00190049"/>
    <w:rsid w:val="00191D7B"/>
    <w:rsid w:val="0019267C"/>
    <w:rsid w:val="001927B8"/>
    <w:rsid w:val="001A08C1"/>
    <w:rsid w:val="001A243F"/>
    <w:rsid w:val="001A25C6"/>
    <w:rsid w:val="001A3587"/>
    <w:rsid w:val="001A49EA"/>
    <w:rsid w:val="001A593B"/>
    <w:rsid w:val="001A5993"/>
    <w:rsid w:val="001A5C28"/>
    <w:rsid w:val="001A5CCB"/>
    <w:rsid w:val="001A62BF"/>
    <w:rsid w:val="001A6BF2"/>
    <w:rsid w:val="001A7560"/>
    <w:rsid w:val="001A7B9E"/>
    <w:rsid w:val="001B05D1"/>
    <w:rsid w:val="001B1655"/>
    <w:rsid w:val="001B1F07"/>
    <w:rsid w:val="001B545E"/>
    <w:rsid w:val="001B5ED0"/>
    <w:rsid w:val="001B7EA9"/>
    <w:rsid w:val="001C5443"/>
    <w:rsid w:val="001C6986"/>
    <w:rsid w:val="001C7752"/>
    <w:rsid w:val="001C78DE"/>
    <w:rsid w:val="001C7A57"/>
    <w:rsid w:val="001C7A7C"/>
    <w:rsid w:val="001D062E"/>
    <w:rsid w:val="001D072A"/>
    <w:rsid w:val="001D085E"/>
    <w:rsid w:val="001D193D"/>
    <w:rsid w:val="001D3145"/>
    <w:rsid w:val="001D32AA"/>
    <w:rsid w:val="001D6467"/>
    <w:rsid w:val="001D716B"/>
    <w:rsid w:val="001D7921"/>
    <w:rsid w:val="001D7E2C"/>
    <w:rsid w:val="001E252B"/>
    <w:rsid w:val="001E2B4E"/>
    <w:rsid w:val="001E2EB5"/>
    <w:rsid w:val="001E362D"/>
    <w:rsid w:val="001E52DF"/>
    <w:rsid w:val="001F1239"/>
    <w:rsid w:val="001F1920"/>
    <w:rsid w:val="001F1EC7"/>
    <w:rsid w:val="001F227C"/>
    <w:rsid w:val="001F2736"/>
    <w:rsid w:val="001F42AC"/>
    <w:rsid w:val="001F4675"/>
    <w:rsid w:val="001F4BA8"/>
    <w:rsid w:val="001F7A0D"/>
    <w:rsid w:val="001F7F22"/>
    <w:rsid w:val="002019A1"/>
    <w:rsid w:val="00202490"/>
    <w:rsid w:val="0020506D"/>
    <w:rsid w:val="00206750"/>
    <w:rsid w:val="00207674"/>
    <w:rsid w:val="00210671"/>
    <w:rsid w:val="002107B2"/>
    <w:rsid w:val="00211B10"/>
    <w:rsid w:val="002129A9"/>
    <w:rsid w:val="002172E4"/>
    <w:rsid w:val="00217317"/>
    <w:rsid w:val="002179E4"/>
    <w:rsid w:val="00220EB7"/>
    <w:rsid w:val="0022116F"/>
    <w:rsid w:val="00221567"/>
    <w:rsid w:val="00221D75"/>
    <w:rsid w:val="002233E7"/>
    <w:rsid w:val="002234AF"/>
    <w:rsid w:val="00224C2C"/>
    <w:rsid w:val="00225873"/>
    <w:rsid w:val="00225BA1"/>
    <w:rsid w:val="00226117"/>
    <w:rsid w:val="00226D9C"/>
    <w:rsid w:val="0022786C"/>
    <w:rsid w:val="00230A61"/>
    <w:rsid w:val="00230CD8"/>
    <w:rsid w:val="00231340"/>
    <w:rsid w:val="002316AC"/>
    <w:rsid w:val="00231B38"/>
    <w:rsid w:val="002348C7"/>
    <w:rsid w:val="00234913"/>
    <w:rsid w:val="0023613A"/>
    <w:rsid w:val="0024087C"/>
    <w:rsid w:val="0024192F"/>
    <w:rsid w:val="0024196C"/>
    <w:rsid w:val="00243EF3"/>
    <w:rsid w:val="00244300"/>
    <w:rsid w:val="0024445E"/>
    <w:rsid w:val="0025016B"/>
    <w:rsid w:val="00251185"/>
    <w:rsid w:val="0025210D"/>
    <w:rsid w:val="00252ECA"/>
    <w:rsid w:val="00253FF0"/>
    <w:rsid w:val="00254790"/>
    <w:rsid w:val="00255CDB"/>
    <w:rsid w:val="00257B91"/>
    <w:rsid w:val="002605D4"/>
    <w:rsid w:val="00260667"/>
    <w:rsid w:val="00261F42"/>
    <w:rsid w:val="00262954"/>
    <w:rsid w:val="002633E5"/>
    <w:rsid w:val="0026425B"/>
    <w:rsid w:val="00266D10"/>
    <w:rsid w:val="00270AED"/>
    <w:rsid w:val="00272E9E"/>
    <w:rsid w:val="0027456B"/>
    <w:rsid w:val="002753EF"/>
    <w:rsid w:val="00277333"/>
    <w:rsid w:val="00277F33"/>
    <w:rsid w:val="002825CC"/>
    <w:rsid w:val="00284E89"/>
    <w:rsid w:val="00290999"/>
    <w:rsid w:val="00291212"/>
    <w:rsid w:val="002956BD"/>
    <w:rsid w:val="0029653D"/>
    <w:rsid w:val="00296D12"/>
    <w:rsid w:val="002974F1"/>
    <w:rsid w:val="002A2ADC"/>
    <w:rsid w:val="002A4DF7"/>
    <w:rsid w:val="002A4FA8"/>
    <w:rsid w:val="002A55F8"/>
    <w:rsid w:val="002A63F7"/>
    <w:rsid w:val="002A7AB2"/>
    <w:rsid w:val="002B26EC"/>
    <w:rsid w:val="002B351B"/>
    <w:rsid w:val="002B353E"/>
    <w:rsid w:val="002B4122"/>
    <w:rsid w:val="002B518E"/>
    <w:rsid w:val="002B596D"/>
    <w:rsid w:val="002B65D9"/>
    <w:rsid w:val="002C1118"/>
    <w:rsid w:val="002C4054"/>
    <w:rsid w:val="002C446E"/>
    <w:rsid w:val="002C5ABE"/>
    <w:rsid w:val="002C6355"/>
    <w:rsid w:val="002C7F71"/>
    <w:rsid w:val="002D2298"/>
    <w:rsid w:val="002D23B3"/>
    <w:rsid w:val="002D305E"/>
    <w:rsid w:val="002D4591"/>
    <w:rsid w:val="002D52E7"/>
    <w:rsid w:val="002D5DA7"/>
    <w:rsid w:val="002D656B"/>
    <w:rsid w:val="002E04CD"/>
    <w:rsid w:val="002E14BC"/>
    <w:rsid w:val="002E2330"/>
    <w:rsid w:val="002E467F"/>
    <w:rsid w:val="002E67DA"/>
    <w:rsid w:val="002F1061"/>
    <w:rsid w:val="002F2A1D"/>
    <w:rsid w:val="002F3A90"/>
    <w:rsid w:val="002F6AD2"/>
    <w:rsid w:val="003036C9"/>
    <w:rsid w:val="003046F9"/>
    <w:rsid w:val="00304DC9"/>
    <w:rsid w:val="00305895"/>
    <w:rsid w:val="00306882"/>
    <w:rsid w:val="00310962"/>
    <w:rsid w:val="00311083"/>
    <w:rsid w:val="00312796"/>
    <w:rsid w:val="003129D1"/>
    <w:rsid w:val="00313FEF"/>
    <w:rsid w:val="003142DA"/>
    <w:rsid w:val="003147F5"/>
    <w:rsid w:val="0031543E"/>
    <w:rsid w:val="00316348"/>
    <w:rsid w:val="00321F84"/>
    <w:rsid w:val="0032465E"/>
    <w:rsid w:val="00325AA3"/>
    <w:rsid w:val="003266E5"/>
    <w:rsid w:val="003268B1"/>
    <w:rsid w:val="00327318"/>
    <w:rsid w:val="00330812"/>
    <w:rsid w:val="003311EA"/>
    <w:rsid w:val="003313D9"/>
    <w:rsid w:val="00331D5F"/>
    <w:rsid w:val="00333C95"/>
    <w:rsid w:val="00336E2B"/>
    <w:rsid w:val="00337317"/>
    <w:rsid w:val="00340830"/>
    <w:rsid w:val="00341F67"/>
    <w:rsid w:val="003427B2"/>
    <w:rsid w:val="0034477C"/>
    <w:rsid w:val="00347AFE"/>
    <w:rsid w:val="00350EEA"/>
    <w:rsid w:val="00352B27"/>
    <w:rsid w:val="003606EB"/>
    <w:rsid w:val="003612B1"/>
    <w:rsid w:val="003623B2"/>
    <w:rsid w:val="0036247E"/>
    <w:rsid w:val="00362BA3"/>
    <w:rsid w:val="0036311F"/>
    <w:rsid w:val="00365CE1"/>
    <w:rsid w:val="00366CA8"/>
    <w:rsid w:val="003732D3"/>
    <w:rsid w:val="003738D3"/>
    <w:rsid w:val="00374E81"/>
    <w:rsid w:val="00375CAE"/>
    <w:rsid w:val="00377D8C"/>
    <w:rsid w:val="00380007"/>
    <w:rsid w:val="00380375"/>
    <w:rsid w:val="00381E63"/>
    <w:rsid w:val="00383088"/>
    <w:rsid w:val="00383B7B"/>
    <w:rsid w:val="00383F1D"/>
    <w:rsid w:val="00384D52"/>
    <w:rsid w:val="003858ED"/>
    <w:rsid w:val="0038621F"/>
    <w:rsid w:val="00386F9C"/>
    <w:rsid w:val="003870FF"/>
    <w:rsid w:val="00387C97"/>
    <w:rsid w:val="00394695"/>
    <w:rsid w:val="00397517"/>
    <w:rsid w:val="003A32EC"/>
    <w:rsid w:val="003A3FBE"/>
    <w:rsid w:val="003A4288"/>
    <w:rsid w:val="003A5777"/>
    <w:rsid w:val="003A6256"/>
    <w:rsid w:val="003A6CDF"/>
    <w:rsid w:val="003B00D7"/>
    <w:rsid w:val="003B2429"/>
    <w:rsid w:val="003B368F"/>
    <w:rsid w:val="003B3883"/>
    <w:rsid w:val="003B496E"/>
    <w:rsid w:val="003B51B4"/>
    <w:rsid w:val="003B5EA1"/>
    <w:rsid w:val="003B6EEC"/>
    <w:rsid w:val="003B78B1"/>
    <w:rsid w:val="003C03CE"/>
    <w:rsid w:val="003C189D"/>
    <w:rsid w:val="003C56CC"/>
    <w:rsid w:val="003C5916"/>
    <w:rsid w:val="003C5CE5"/>
    <w:rsid w:val="003C69A2"/>
    <w:rsid w:val="003C7D1E"/>
    <w:rsid w:val="003D0B34"/>
    <w:rsid w:val="003D5FC1"/>
    <w:rsid w:val="003E00C1"/>
    <w:rsid w:val="003E0AD8"/>
    <w:rsid w:val="003E3D7B"/>
    <w:rsid w:val="003E61F3"/>
    <w:rsid w:val="003E6E74"/>
    <w:rsid w:val="003E74CA"/>
    <w:rsid w:val="003F0EB0"/>
    <w:rsid w:val="003F129F"/>
    <w:rsid w:val="003F252A"/>
    <w:rsid w:val="003F45EB"/>
    <w:rsid w:val="003F4C01"/>
    <w:rsid w:val="003F5598"/>
    <w:rsid w:val="004017EF"/>
    <w:rsid w:val="00402069"/>
    <w:rsid w:val="00404517"/>
    <w:rsid w:val="0040462A"/>
    <w:rsid w:val="00406D15"/>
    <w:rsid w:val="0040723B"/>
    <w:rsid w:val="0041011B"/>
    <w:rsid w:val="00410224"/>
    <w:rsid w:val="004110FE"/>
    <w:rsid w:val="00411457"/>
    <w:rsid w:val="00412818"/>
    <w:rsid w:val="00412AE5"/>
    <w:rsid w:val="0041345A"/>
    <w:rsid w:val="004139B9"/>
    <w:rsid w:val="00414DB4"/>
    <w:rsid w:val="004155F7"/>
    <w:rsid w:val="004159EC"/>
    <w:rsid w:val="004163D9"/>
    <w:rsid w:val="00420C8D"/>
    <w:rsid w:val="00423BE5"/>
    <w:rsid w:val="004240C9"/>
    <w:rsid w:val="004275FE"/>
    <w:rsid w:val="0042792C"/>
    <w:rsid w:val="004308AB"/>
    <w:rsid w:val="00430B86"/>
    <w:rsid w:val="00431CC6"/>
    <w:rsid w:val="00432BB0"/>
    <w:rsid w:val="0043367B"/>
    <w:rsid w:val="00433684"/>
    <w:rsid w:val="004341C1"/>
    <w:rsid w:val="00440B92"/>
    <w:rsid w:val="004415D2"/>
    <w:rsid w:val="00442B0B"/>
    <w:rsid w:val="0044594B"/>
    <w:rsid w:val="00447BFE"/>
    <w:rsid w:val="00450DF1"/>
    <w:rsid w:val="00452F0F"/>
    <w:rsid w:val="00454064"/>
    <w:rsid w:val="00456F4B"/>
    <w:rsid w:val="00460949"/>
    <w:rsid w:val="00460A0E"/>
    <w:rsid w:val="00460EB9"/>
    <w:rsid w:val="00460FE3"/>
    <w:rsid w:val="004616E1"/>
    <w:rsid w:val="004678C1"/>
    <w:rsid w:val="00470031"/>
    <w:rsid w:val="00472CD6"/>
    <w:rsid w:val="0047369C"/>
    <w:rsid w:val="00474CA4"/>
    <w:rsid w:val="00485A85"/>
    <w:rsid w:val="00485F61"/>
    <w:rsid w:val="00486C5C"/>
    <w:rsid w:val="00490903"/>
    <w:rsid w:val="00492053"/>
    <w:rsid w:val="004921F4"/>
    <w:rsid w:val="00493D39"/>
    <w:rsid w:val="00494D18"/>
    <w:rsid w:val="00495840"/>
    <w:rsid w:val="004A3655"/>
    <w:rsid w:val="004A37B8"/>
    <w:rsid w:val="004A45DF"/>
    <w:rsid w:val="004A5177"/>
    <w:rsid w:val="004A6CCD"/>
    <w:rsid w:val="004A724F"/>
    <w:rsid w:val="004A77D0"/>
    <w:rsid w:val="004B43B4"/>
    <w:rsid w:val="004B70B7"/>
    <w:rsid w:val="004B7A5B"/>
    <w:rsid w:val="004B7FB4"/>
    <w:rsid w:val="004C0850"/>
    <w:rsid w:val="004C3D97"/>
    <w:rsid w:val="004C41E1"/>
    <w:rsid w:val="004C46AE"/>
    <w:rsid w:val="004C64A6"/>
    <w:rsid w:val="004C77DC"/>
    <w:rsid w:val="004D7F48"/>
    <w:rsid w:val="004E0585"/>
    <w:rsid w:val="004E176B"/>
    <w:rsid w:val="004E61DD"/>
    <w:rsid w:val="004E6C17"/>
    <w:rsid w:val="004F118E"/>
    <w:rsid w:val="004F2AA3"/>
    <w:rsid w:val="004F33D8"/>
    <w:rsid w:val="004F5065"/>
    <w:rsid w:val="004F6F0E"/>
    <w:rsid w:val="004F75E7"/>
    <w:rsid w:val="004F7653"/>
    <w:rsid w:val="00501682"/>
    <w:rsid w:val="00503762"/>
    <w:rsid w:val="00512C32"/>
    <w:rsid w:val="005133B0"/>
    <w:rsid w:val="00513A0F"/>
    <w:rsid w:val="00514B7B"/>
    <w:rsid w:val="005224ED"/>
    <w:rsid w:val="00522CE4"/>
    <w:rsid w:val="00523DFE"/>
    <w:rsid w:val="00524A9E"/>
    <w:rsid w:val="005300A7"/>
    <w:rsid w:val="00534465"/>
    <w:rsid w:val="00535D88"/>
    <w:rsid w:val="0053674A"/>
    <w:rsid w:val="00537732"/>
    <w:rsid w:val="00541065"/>
    <w:rsid w:val="00541FC3"/>
    <w:rsid w:val="0054395E"/>
    <w:rsid w:val="00543B11"/>
    <w:rsid w:val="00543DAC"/>
    <w:rsid w:val="00545F6D"/>
    <w:rsid w:val="00546801"/>
    <w:rsid w:val="005469A2"/>
    <w:rsid w:val="00547801"/>
    <w:rsid w:val="00552A9F"/>
    <w:rsid w:val="005550C6"/>
    <w:rsid w:val="0056375D"/>
    <w:rsid w:val="00566C08"/>
    <w:rsid w:val="00566FDB"/>
    <w:rsid w:val="00567476"/>
    <w:rsid w:val="00567647"/>
    <w:rsid w:val="0057192E"/>
    <w:rsid w:val="00572210"/>
    <w:rsid w:val="005764FC"/>
    <w:rsid w:val="00576782"/>
    <w:rsid w:val="00577759"/>
    <w:rsid w:val="005803C5"/>
    <w:rsid w:val="005803CB"/>
    <w:rsid w:val="00580F7E"/>
    <w:rsid w:val="005837C3"/>
    <w:rsid w:val="00584EA1"/>
    <w:rsid w:val="00585540"/>
    <w:rsid w:val="00585BE6"/>
    <w:rsid w:val="00585EE2"/>
    <w:rsid w:val="005920B3"/>
    <w:rsid w:val="00592D3F"/>
    <w:rsid w:val="005931E3"/>
    <w:rsid w:val="00593E79"/>
    <w:rsid w:val="00594E13"/>
    <w:rsid w:val="005957F8"/>
    <w:rsid w:val="005974B6"/>
    <w:rsid w:val="0059764E"/>
    <w:rsid w:val="005A0DB2"/>
    <w:rsid w:val="005A257A"/>
    <w:rsid w:val="005A39DE"/>
    <w:rsid w:val="005A4A65"/>
    <w:rsid w:val="005A4B49"/>
    <w:rsid w:val="005A5863"/>
    <w:rsid w:val="005A649E"/>
    <w:rsid w:val="005B0FA7"/>
    <w:rsid w:val="005B10D9"/>
    <w:rsid w:val="005B1F79"/>
    <w:rsid w:val="005B7C57"/>
    <w:rsid w:val="005C08C0"/>
    <w:rsid w:val="005C182A"/>
    <w:rsid w:val="005C218D"/>
    <w:rsid w:val="005C236E"/>
    <w:rsid w:val="005C29A3"/>
    <w:rsid w:val="005C2DE9"/>
    <w:rsid w:val="005C4F0A"/>
    <w:rsid w:val="005C66FB"/>
    <w:rsid w:val="005C690D"/>
    <w:rsid w:val="005C6A35"/>
    <w:rsid w:val="005C6D59"/>
    <w:rsid w:val="005D06F5"/>
    <w:rsid w:val="005D28FB"/>
    <w:rsid w:val="005D2F46"/>
    <w:rsid w:val="005D3A17"/>
    <w:rsid w:val="005D3CDC"/>
    <w:rsid w:val="005D4ED8"/>
    <w:rsid w:val="005D56F9"/>
    <w:rsid w:val="005E0592"/>
    <w:rsid w:val="005E1AE5"/>
    <w:rsid w:val="005E20B5"/>
    <w:rsid w:val="005E37DE"/>
    <w:rsid w:val="005E3EF5"/>
    <w:rsid w:val="005E5687"/>
    <w:rsid w:val="005E577B"/>
    <w:rsid w:val="005E618B"/>
    <w:rsid w:val="005E68FD"/>
    <w:rsid w:val="005E79ED"/>
    <w:rsid w:val="005F17DB"/>
    <w:rsid w:val="005F247D"/>
    <w:rsid w:val="005F61AE"/>
    <w:rsid w:val="005F6589"/>
    <w:rsid w:val="005F66D3"/>
    <w:rsid w:val="00602BA4"/>
    <w:rsid w:val="00603496"/>
    <w:rsid w:val="006052F0"/>
    <w:rsid w:val="00605444"/>
    <w:rsid w:val="00607AFC"/>
    <w:rsid w:val="00610A40"/>
    <w:rsid w:val="00611F01"/>
    <w:rsid w:val="006149B0"/>
    <w:rsid w:val="00615682"/>
    <w:rsid w:val="00615EBF"/>
    <w:rsid w:val="006176BD"/>
    <w:rsid w:val="00617B57"/>
    <w:rsid w:val="00623547"/>
    <w:rsid w:val="006264BD"/>
    <w:rsid w:val="00630985"/>
    <w:rsid w:val="006309AA"/>
    <w:rsid w:val="0063142F"/>
    <w:rsid w:val="00631BFF"/>
    <w:rsid w:val="00631F46"/>
    <w:rsid w:val="00635DB8"/>
    <w:rsid w:val="006360B9"/>
    <w:rsid w:val="00636D72"/>
    <w:rsid w:val="00637C8A"/>
    <w:rsid w:val="006403B2"/>
    <w:rsid w:val="00641D50"/>
    <w:rsid w:val="006445A5"/>
    <w:rsid w:val="006447C4"/>
    <w:rsid w:val="006449F7"/>
    <w:rsid w:val="00644ADB"/>
    <w:rsid w:val="0064516E"/>
    <w:rsid w:val="00645696"/>
    <w:rsid w:val="00645846"/>
    <w:rsid w:val="006501DC"/>
    <w:rsid w:val="00650451"/>
    <w:rsid w:val="00653D02"/>
    <w:rsid w:val="00654D4F"/>
    <w:rsid w:val="00655795"/>
    <w:rsid w:val="00657149"/>
    <w:rsid w:val="00657492"/>
    <w:rsid w:val="006606E0"/>
    <w:rsid w:val="00664CE2"/>
    <w:rsid w:val="00667DA4"/>
    <w:rsid w:val="00670904"/>
    <w:rsid w:val="00671B72"/>
    <w:rsid w:val="00672FC4"/>
    <w:rsid w:val="00674B2E"/>
    <w:rsid w:val="0067515D"/>
    <w:rsid w:val="006778D4"/>
    <w:rsid w:val="0068070C"/>
    <w:rsid w:val="00683232"/>
    <w:rsid w:val="00684008"/>
    <w:rsid w:val="006845ED"/>
    <w:rsid w:val="00684806"/>
    <w:rsid w:val="006929B5"/>
    <w:rsid w:val="00693A87"/>
    <w:rsid w:val="00694796"/>
    <w:rsid w:val="0069676F"/>
    <w:rsid w:val="00697B86"/>
    <w:rsid w:val="00697E36"/>
    <w:rsid w:val="006A1CB6"/>
    <w:rsid w:val="006A26A2"/>
    <w:rsid w:val="006A3216"/>
    <w:rsid w:val="006A45FA"/>
    <w:rsid w:val="006A6C09"/>
    <w:rsid w:val="006A747A"/>
    <w:rsid w:val="006B01C2"/>
    <w:rsid w:val="006B07CF"/>
    <w:rsid w:val="006B255A"/>
    <w:rsid w:val="006B2AF8"/>
    <w:rsid w:val="006B3487"/>
    <w:rsid w:val="006B4AC0"/>
    <w:rsid w:val="006B54CF"/>
    <w:rsid w:val="006C145E"/>
    <w:rsid w:val="006C7B5B"/>
    <w:rsid w:val="006D0592"/>
    <w:rsid w:val="006D1B3C"/>
    <w:rsid w:val="006D1E2B"/>
    <w:rsid w:val="006D1EA2"/>
    <w:rsid w:val="006D383D"/>
    <w:rsid w:val="006D5D8C"/>
    <w:rsid w:val="006E0010"/>
    <w:rsid w:val="006E2B40"/>
    <w:rsid w:val="006E2D3C"/>
    <w:rsid w:val="006E3B95"/>
    <w:rsid w:val="006E587E"/>
    <w:rsid w:val="006E7528"/>
    <w:rsid w:val="006E7A10"/>
    <w:rsid w:val="006F0C77"/>
    <w:rsid w:val="006F228D"/>
    <w:rsid w:val="006F25DC"/>
    <w:rsid w:val="006F57AB"/>
    <w:rsid w:val="006F57AE"/>
    <w:rsid w:val="006F65C1"/>
    <w:rsid w:val="00701A56"/>
    <w:rsid w:val="00702F74"/>
    <w:rsid w:val="00703485"/>
    <w:rsid w:val="007052E1"/>
    <w:rsid w:val="00707913"/>
    <w:rsid w:val="00710C08"/>
    <w:rsid w:val="00712E2C"/>
    <w:rsid w:val="0071565B"/>
    <w:rsid w:val="007163E5"/>
    <w:rsid w:val="00716C24"/>
    <w:rsid w:val="00721AF1"/>
    <w:rsid w:val="00722C46"/>
    <w:rsid w:val="007242AC"/>
    <w:rsid w:val="00724A5A"/>
    <w:rsid w:val="00724B79"/>
    <w:rsid w:val="0072650D"/>
    <w:rsid w:val="00726677"/>
    <w:rsid w:val="007270A7"/>
    <w:rsid w:val="00730932"/>
    <w:rsid w:val="00736193"/>
    <w:rsid w:val="0073653E"/>
    <w:rsid w:val="00737EF4"/>
    <w:rsid w:val="00742E5E"/>
    <w:rsid w:val="007438EF"/>
    <w:rsid w:val="00745752"/>
    <w:rsid w:val="0074719C"/>
    <w:rsid w:val="00750760"/>
    <w:rsid w:val="00750C9F"/>
    <w:rsid w:val="00752267"/>
    <w:rsid w:val="00754A32"/>
    <w:rsid w:val="0075621F"/>
    <w:rsid w:val="00762CFE"/>
    <w:rsid w:val="00763854"/>
    <w:rsid w:val="00764188"/>
    <w:rsid w:val="007656AA"/>
    <w:rsid w:val="0077021B"/>
    <w:rsid w:val="00770CB9"/>
    <w:rsid w:val="00770D21"/>
    <w:rsid w:val="00770E15"/>
    <w:rsid w:val="007716C6"/>
    <w:rsid w:val="00774013"/>
    <w:rsid w:val="00775E4B"/>
    <w:rsid w:val="00781AD3"/>
    <w:rsid w:val="00781F86"/>
    <w:rsid w:val="00782426"/>
    <w:rsid w:val="007844EE"/>
    <w:rsid w:val="007845BE"/>
    <w:rsid w:val="00791178"/>
    <w:rsid w:val="00791390"/>
    <w:rsid w:val="0079302A"/>
    <w:rsid w:val="00796035"/>
    <w:rsid w:val="00797D21"/>
    <w:rsid w:val="007A1052"/>
    <w:rsid w:val="007A1C64"/>
    <w:rsid w:val="007A221B"/>
    <w:rsid w:val="007A7F16"/>
    <w:rsid w:val="007B1A68"/>
    <w:rsid w:val="007B3BC0"/>
    <w:rsid w:val="007C2084"/>
    <w:rsid w:val="007C2396"/>
    <w:rsid w:val="007C2C24"/>
    <w:rsid w:val="007C4AFD"/>
    <w:rsid w:val="007C5A9F"/>
    <w:rsid w:val="007C6D05"/>
    <w:rsid w:val="007C70AB"/>
    <w:rsid w:val="007D245F"/>
    <w:rsid w:val="007D41AC"/>
    <w:rsid w:val="007D4529"/>
    <w:rsid w:val="007D47DD"/>
    <w:rsid w:val="007D4D2B"/>
    <w:rsid w:val="007D641E"/>
    <w:rsid w:val="007D7216"/>
    <w:rsid w:val="007E007A"/>
    <w:rsid w:val="007E0342"/>
    <w:rsid w:val="007E7713"/>
    <w:rsid w:val="007F4EDC"/>
    <w:rsid w:val="007F7A60"/>
    <w:rsid w:val="00804592"/>
    <w:rsid w:val="00804A45"/>
    <w:rsid w:val="00805F65"/>
    <w:rsid w:val="0080763E"/>
    <w:rsid w:val="00807B1A"/>
    <w:rsid w:val="0081482E"/>
    <w:rsid w:val="00824B6A"/>
    <w:rsid w:val="0082515D"/>
    <w:rsid w:val="008262A7"/>
    <w:rsid w:val="008263B7"/>
    <w:rsid w:val="0082725D"/>
    <w:rsid w:val="00827459"/>
    <w:rsid w:val="0082795A"/>
    <w:rsid w:val="0083081D"/>
    <w:rsid w:val="00830EAC"/>
    <w:rsid w:val="00831A95"/>
    <w:rsid w:val="00832A0B"/>
    <w:rsid w:val="008334A1"/>
    <w:rsid w:val="00833C4D"/>
    <w:rsid w:val="00836502"/>
    <w:rsid w:val="008409E3"/>
    <w:rsid w:val="00840E03"/>
    <w:rsid w:val="008427DF"/>
    <w:rsid w:val="00842953"/>
    <w:rsid w:val="0084345A"/>
    <w:rsid w:val="00844928"/>
    <w:rsid w:val="008450CB"/>
    <w:rsid w:val="008460B3"/>
    <w:rsid w:val="00850B6D"/>
    <w:rsid w:val="00850D18"/>
    <w:rsid w:val="00850F63"/>
    <w:rsid w:val="00851DCB"/>
    <w:rsid w:val="0086033C"/>
    <w:rsid w:val="00863147"/>
    <w:rsid w:val="00863D50"/>
    <w:rsid w:val="00865594"/>
    <w:rsid w:val="00865791"/>
    <w:rsid w:val="00866832"/>
    <w:rsid w:val="00867880"/>
    <w:rsid w:val="00874F55"/>
    <w:rsid w:val="008755D6"/>
    <w:rsid w:val="00875846"/>
    <w:rsid w:val="0088090D"/>
    <w:rsid w:val="00880CAC"/>
    <w:rsid w:val="00880F5F"/>
    <w:rsid w:val="00881AE8"/>
    <w:rsid w:val="008824D6"/>
    <w:rsid w:val="008849AC"/>
    <w:rsid w:val="008929E1"/>
    <w:rsid w:val="00897420"/>
    <w:rsid w:val="008A3F55"/>
    <w:rsid w:val="008A56DE"/>
    <w:rsid w:val="008A679F"/>
    <w:rsid w:val="008A7CC0"/>
    <w:rsid w:val="008B0DD4"/>
    <w:rsid w:val="008B10E8"/>
    <w:rsid w:val="008B1771"/>
    <w:rsid w:val="008B4937"/>
    <w:rsid w:val="008B495B"/>
    <w:rsid w:val="008B51B3"/>
    <w:rsid w:val="008B69C0"/>
    <w:rsid w:val="008B6DF8"/>
    <w:rsid w:val="008B796B"/>
    <w:rsid w:val="008C0632"/>
    <w:rsid w:val="008C0BD0"/>
    <w:rsid w:val="008C1797"/>
    <w:rsid w:val="008C3DBB"/>
    <w:rsid w:val="008C44BC"/>
    <w:rsid w:val="008C45B4"/>
    <w:rsid w:val="008C6310"/>
    <w:rsid w:val="008D3F05"/>
    <w:rsid w:val="008D47FF"/>
    <w:rsid w:val="008D69E4"/>
    <w:rsid w:val="008E0D9C"/>
    <w:rsid w:val="008E1469"/>
    <w:rsid w:val="008E29A4"/>
    <w:rsid w:val="008E4F1E"/>
    <w:rsid w:val="008E6911"/>
    <w:rsid w:val="008F1FDF"/>
    <w:rsid w:val="008F2148"/>
    <w:rsid w:val="008F3E7D"/>
    <w:rsid w:val="008F4124"/>
    <w:rsid w:val="008F4B58"/>
    <w:rsid w:val="008F63CA"/>
    <w:rsid w:val="008F797C"/>
    <w:rsid w:val="00905D97"/>
    <w:rsid w:val="0090617E"/>
    <w:rsid w:val="00907697"/>
    <w:rsid w:val="00907DCE"/>
    <w:rsid w:val="009104DD"/>
    <w:rsid w:val="00910928"/>
    <w:rsid w:val="0091168F"/>
    <w:rsid w:val="009118BF"/>
    <w:rsid w:val="009120A3"/>
    <w:rsid w:val="009138A7"/>
    <w:rsid w:val="009141CD"/>
    <w:rsid w:val="00916519"/>
    <w:rsid w:val="00917CF7"/>
    <w:rsid w:val="00921C21"/>
    <w:rsid w:val="00922721"/>
    <w:rsid w:val="00922A3F"/>
    <w:rsid w:val="00924069"/>
    <w:rsid w:val="0092566C"/>
    <w:rsid w:val="00925BCE"/>
    <w:rsid w:val="00927FB4"/>
    <w:rsid w:val="0093219D"/>
    <w:rsid w:val="009337AC"/>
    <w:rsid w:val="00934FA2"/>
    <w:rsid w:val="009358DB"/>
    <w:rsid w:val="00935F8A"/>
    <w:rsid w:val="009375AD"/>
    <w:rsid w:val="00940856"/>
    <w:rsid w:val="00942CCE"/>
    <w:rsid w:val="00942EFE"/>
    <w:rsid w:val="00943529"/>
    <w:rsid w:val="00943C08"/>
    <w:rsid w:val="0095003D"/>
    <w:rsid w:val="0095253E"/>
    <w:rsid w:val="00952614"/>
    <w:rsid w:val="00952C92"/>
    <w:rsid w:val="00952CC1"/>
    <w:rsid w:val="00954868"/>
    <w:rsid w:val="00954C74"/>
    <w:rsid w:val="00956D77"/>
    <w:rsid w:val="00956F9C"/>
    <w:rsid w:val="00960819"/>
    <w:rsid w:val="00962508"/>
    <w:rsid w:val="00962A1E"/>
    <w:rsid w:val="00964E70"/>
    <w:rsid w:val="009658E7"/>
    <w:rsid w:val="00965D00"/>
    <w:rsid w:val="00967CAF"/>
    <w:rsid w:val="009704C4"/>
    <w:rsid w:val="00970D95"/>
    <w:rsid w:val="0097280E"/>
    <w:rsid w:val="00972CAF"/>
    <w:rsid w:val="0097460E"/>
    <w:rsid w:val="00974805"/>
    <w:rsid w:val="00975330"/>
    <w:rsid w:val="00977B06"/>
    <w:rsid w:val="009808EC"/>
    <w:rsid w:val="0098118A"/>
    <w:rsid w:val="009846C4"/>
    <w:rsid w:val="00984B13"/>
    <w:rsid w:val="009857DD"/>
    <w:rsid w:val="0098715F"/>
    <w:rsid w:val="009873E2"/>
    <w:rsid w:val="00994D53"/>
    <w:rsid w:val="00995CA5"/>
    <w:rsid w:val="0099724A"/>
    <w:rsid w:val="009A0E3E"/>
    <w:rsid w:val="009A4011"/>
    <w:rsid w:val="009A4961"/>
    <w:rsid w:val="009A4D3F"/>
    <w:rsid w:val="009A5064"/>
    <w:rsid w:val="009A65EE"/>
    <w:rsid w:val="009B2F6E"/>
    <w:rsid w:val="009B5102"/>
    <w:rsid w:val="009B65BA"/>
    <w:rsid w:val="009B6955"/>
    <w:rsid w:val="009B69C1"/>
    <w:rsid w:val="009B7922"/>
    <w:rsid w:val="009C05B2"/>
    <w:rsid w:val="009C0B5C"/>
    <w:rsid w:val="009C25FA"/>
    <w:rsid w:val="009C623A"/>
    <w:rsid w:val="009D0CD5"/>
    <w:rsid w:val="009D1A44"/>
    <w:rsid w:val="009D1CAE"/>
    <w:rsid w:val="009D2706"/>
    <w:rsid w:val="009D352B"/>
    <w:rsid w:val="009D477A"/>
    <w:rsid w:val="009E1B84"/>
    <w:rsid w:val="009E42D2"/>
    <w:rsid w:val="009E643B"/>
    <w:rsid w:val="009E7163"/>
    <w:rsid w:val="009F3674"/>
    <w:rsid w:val="009F4FC1"/>
    <w:rsid w:val="009F7111"/>
    <w:rsid w:val="009F781D"/>
    <w:rsid w:val="00A00ACB"/>
    <w:rsid w:val="00A01D7D"/>
    <w:rsid w:val="00A02C3E"/>
    <w:rsid w:val="00A02CC4"/>
    <w:rsid w:val="00A03014"/>
    <w:rsid w:val="00A03219"/>
    <w:rsid w:val="00A047DB"/>
    <w:rsid w:val="00A06788"/>
    <w:rsid w:val="00A11C2A"/>
    <w:rsid w:val="00A1253E"/>
    <w:rsid w:val="00A13435"/>
    <w:rsid w:val="00A155D9"/>
    <w:rsid w:val="00A17033"/>
    <w:rsid w:val="00A2005D"/>
    <w:rsid w:val="00A2083B"/>
    <w:rsid w:val="00A21223"/>
    <w:rsid w:val="00A257AB"/>
    <w:rsid w:val="00A25FC0"/>
    <w:rsid w:val="00A2606B"/>
    <w:rsid w:val="00A265D4"/>
    <w:rsid w:val="00A27A72"/>
    <w:rsid w:val="00A305C5"/>
    <w:rsid w:val="00A320CE"/>
    <w:rsid w:val="00A321F1"/>
    <w:rsid w:val="00A3291F"/>
    <w:rsid w:val="00A32E1A"/>
    <w:rsid w:val="00A34111"/>
    <w:rsid w:val="00A34E47"/>
    <w:rsid w:val="00A37118"/>
    <w:rsid w:val="00A40C57"/>
    <w:rsid w:val="00A413A1"/>
    <w:rsid w:val="00A43614"/>
    <w:rsid w:val="00A436A5"/>
    <w:rsid w:val="00A443D2"/>
    <w:rsid w:val="00A44D30"/>
    <w:rsid w:val="00A45CE9"/>
    <w:rsid w:val="00A46D60"/>
    <w:rsid w:val="00A5020C"/>
    <w:rsid w:val="00A51425"/>
    <w:rsid w:val="00A521C4"/>
    <w:rsid w:val="00A54572"/>
    <w:rsid w:val="00A566FD"/>
    <w:rsid w:val="00A572D3"/>
    <w:rsid w:val="00A6010E"/>
    <w:rsid w:val="00A621F7"/>
    <w:rsid w:val="00A63294"/>
    <w:rsid w:val="00A66A4B"/>
    <w:rsid w:val="00A67FC0"/>
    <w:rsid w:val="00A70511"/>
    <w:rsid w:val="00A74C78"/>
    <w:rsid w:val="00A74E8E"/>
    <w:rsid w:val="00A76CC1"/>
    <w:rsid w:val="00A76F61"/>
    <w:rsid w:val="00A77552"/>
    <w:rsid w:val="00A81851"/>
    <w:rsid w:val="00A83C78"/>
    <w:rsid w:val="00A8574B"/>
    <w:rsid w:val="00A85C9D"/>
    <w:rsid w:val="00A87572"/>
    <w:rsid w:val="00A91109"/>
    <w:rsid w:val="00A92607"/>
    <w:rsid w:val="00A965DD"/>
    <w:rsid w:val="00A97671"/>
    <w:rsid w:val="00AA1520"/>
    <w:rsid w:val="00AA5AB1"/>
    <w:rsid w:val="00AA70B1"/>
    <w:rsid w:val="00AA7B62"/>
    <w:rsid w:val="00AC10CD"/>
    <w:rsid w:val="00AC3849"/>
    <w:rsid w:val="00AC487D"/>
    <w:rsid w:val="00AC5DDF"/>
    <w:rsid w:val="00AC64B2"/>
    <w:rsid w:val="00AC7179"/>
    <w:rsid w:val="00AD3B4B"/>
    <w:rsid w:val="00AD4EE3"/>
    <w:rsid w:val="00AE19DB"/>
    <w:rsid w:val="00AE6A92"/>
    <w:rsid w:val="00AF0D56"/>
    <w:rsid w:val="00AF1F34"/>
    <w:rsid w:val="00AF4DDA"/>
    <w:rsid w:val="00AF7A4B"/>
    <w:rsid w:val="00B016A6"/>
    <w:rsid w:val="00B058F5"/>
    <w:rsid w:val="00B06033"/>
    <w:rsid w:val="00B063C5"/>
    <w:rsid w:val="00B06702"/>
    <w:rsid w:val="00B076BE"/>
    <w:rsid w:val="00B10008"/>
    <w:rsid w:val="00B12EFB"/>
    <w:rsid w:val="00B136D5"/>
    <w:rsid w:val="00B15910"/>
    <w:rsid w:val="00B1660A"/>
    <w:rsid w:val="00B21F9D"/>
    <w:rsid w:val="00B27C89"/>
    <w:rsid w:val="00B3010C"/>
    <w:rsid w:val="00B307C0"/>
    <w:rsid w:val="00B32C2D"/>
    <w:rsid w:val="00B33FDC"/>
    <w:rsid w:val="00B34BEB"/>
    <w:rsid w:val="00B35AB4"/>
    <w:rsid w:val="00B369A8"/>
    <w:rsid w:val="00B37FD2"/>
    <w:rsid w:val="00B40B22"/>
    <w:rsid w:val="00B46E8B"/>
    <w:rsid w:val="00B630AF"/>
    <w:rsid w:val="00B64E62"/>
    <w:rsid w:val="00B65530"/>
    <w:rsid w:val="00B658FE"/>
    <w:rsid w:val="00B65F19"/>
    <w:rsid w:val="00B66444"/>
    <w:rsid w:val="00B66A3E"/>
    <w:rsid w:val="00B67245"/>
    <w:rsid w:val="00B703DF"/>
    <w:rsid w:val="00B7138A"/>
    <w:rsid w:val="00B71AA9"/>
    <w:rsid w:val="00B7237E"/>
    <w:rsid w:val="00B74595"/>
    <w:rsid w:val="00B75588"/>
    <w:rsid w:val="00B76CD7"/>
    <w:rsid w:val="00B779C2"/>
    <w:rsid w:val="00B801DF"/>
    <w:rsid w:val="00B81186"/>
    <w:rsid w:val="00B812B2"/>
    <w:rsid w:val="00B8391C"/>
    <w:rsid w:val="00B857D1"/>
    <w:rsid w:val="00B932DB"/>
    <w:rsid w:val="00B936E7"/>
    <w:rsid w:val="00B93FCA"/>
    <w:rsid w:val="00B95750"/>
    <w:rsid w:val="00B95768"/>
    <w:rsid w:val="00BA1CA5"/>
    <w:rsid w:val="00BA39EA"/>
    <w:rsid w:val="00BA48C6"/>
    <w:rsid w:val="00BA5CA6"/>
    <w:rsid w:val="00BA6358"/>
    <w:rsid w:val="00BA73AE"/>
    <w:rsid w:val="00BA7E4A"/>
    <w:rsid w:val="00BB18F1"/>
    <w:rsid w:val="00BB2D06"/>
    <w:rsid w:val="00BB3056"/>
    <w:rsid w:val="00BB4D1F"/>
    <w:rsid w:val="00BB68AD"/>
    <w:rsid w:val="00BB730C"/>
    <w:rsid w:val="00BB76D0"/>
    <w:rsid w:val="00BC2861"/>
    <w:rsid w:val="00BC394F"/>
    <w:rsid w:val="00BC3E56"/>
    <w:rsid w:val="00BC6710"/>
    <w:rsid w:val="00BC6F8B"/>
    <w:rsid w:val="00BC7BA4"/>
    <w:rsid w:val="00BD0A38"/>
    <w:rsid w:val="00BD1F6C"/>
    <w:rsid w:val="00BD6271"/>
    <w:rsid w:val="00BE1BB2"/>
    <w:rsid w:val="00BE2F70"/>
    <w:rsid w:val="00BE4B05"/>
    <w:rsid w:val="00BE7669"/>
    <w:rsid w:val="00BF0FB5"/>
    <w:rsid w:val="00BF2F4C"/>
    <w:rsid w:val="00BF2FFF"/>
    <w:rsid w:val="00BF5317"/>
    <w:rsid w:val="00BF5C82"/>
    <w:rsid w:val="00BF643F"/>
    <w:rsid w:val="00BF7002"/>
    <w:rsid w:val="00C01FEF"/>
    <w:rsid w:val="00C028C2"/>
    <w:rsid w:val="00C03177"/>
    <w:rsid w:val="00C04081"/>
    <w:rsid w:val="00C04EF1"/>
    <w:rsid w:val="00C0534C"/>
    <w:rsid w:val="00C05B3E"/>
    <w:rsid w:val="00C05DEE"/>
    <w:rsid w:val="00C1084F"/>
    <w:rsid w:val="00C1115A"/>
    <w:rsid w:val="00C1336E"/>
    <w:rsid w:val="00C16104"/>
    <w:rsid w:val="00C17A3A"/>
    <w:rsid w:val="00C21A5E"/>
    <w:rsid w:val="00C255A1"/>
    <w:rsid w:val="00C25AF6"/>
    <w:rsid w:val="00C273BE"/>
    <w:rsid w:val="00C3161B"/>
    <w:rsid w:val="00C325AD"/>
    <w:rsid w:val="00C329DC"/>
    <w:rsid w:val="00C32FED"/>
    <w:rsid w:val="00C335FC"/>
    <w:rsid w:val="00C34092"/>
    <w:rsid w:val="00C37F13"/>
    <w:rsid w:val="00C42642"/>
    <w:rsid w:val="00C42F41"/>
    <w:rsid w:val="00C434DF"/>
    <w:rsid w:val="00C44228"/>
    <w:rsid w:val="00C51416"/>
    <w:rsid w:val="00C537CE"/>
    <w:rsid w:val="00C55AA2"/>
    <w:rsid w:val="00C57070"/>
    <w:rsid w:val="00C57C8D"/>
    <w:rsid w:val="00C6176B"/>
    <w:rsid w:val="00C62BE4"/>
    <w:rsid w:val="00C63E2A"/>
    <w:rsid w:val="00C647C7"/>
    <w:rsid w:val="00C66D09"/>
    <w:rsid w:val="00C66DB0"/>
    <w:rsid w:val="00C70AE7"/>
    <w:rsid w:val="00C70FF4"/>
    <w:rsid w:val="00C71AF8"/>
    <w:rsid w:val="00C71C80"/>
    <w:rsid w:val="00C75D40"/>
    <w:rsid w:val="00C7635A"/>
    <w:rsid w:val="00C76DE2"/>
    <w:rsid w:val="00C80CB6"/>
    <w:rsid w:val="00C818A2"/>
    <w:rsid w:val="00C81A94"/>
    <w:rsid w:val="00C83199"/>
    <w:rsid w:val="00C8370F"/>
    <w:rsid w:val="00C837F3"/>
    <w:rsid w:val="00C83C9D"/>
    <w:rsid w:val="00C840B1"/>
    <w:rsid w:val="00C85CA8"/>
    <w:rsid w:val="00C85E96"/>
    <w:rsid w:val="00C95ADA"/>
    <w:rsid w:val="00C96414"/>
    <w:rsid w:val="00C96C12"/>
    <w:rsid w:val="00C96C64"/>
    <w:rsid w:val="00C96F09"/>
    <w:rsid w:val="00CA0121"/>
    <w:rsid w:val="00CA1326"/>
    <w:rsid w:val="00CA1998"/>
    <w:rsid w:val="00CA7D2F"/>
    <w:rsid w:val="00CB2338"/>
    <w:rsid w:val="00CB26E4"/>
    <w:rsid w:val="00CB270E"/>
    <w:rsid w:val="00CB2C8E"/>
    <w:rsid w:val="00CB42B0"/>
    <w:rsid w:val="00CB5792"/>
    <w:rsid w:val="00CB6988"/>
    <w:rsid w:val="00CC32AB"/>
    <w:rsid w:val="00CC331B"/>
    <w:rsid w:val="00CC35FF"/>
    <w:rsid w:val="00CC4E22"/>
    <w:rsid w:val="00CC4F3C"/>
    <w:rsid w:val="00CC6C54"/>
    <w:rsid w:val="00CC7AAA"/>
    <w:rsid w:val="00CD210A"/>
    <w:rsid w:val="00CD26A2"/>
    <w:rsid w:val="00CD2B6A"/>
    <w:rsid w:val="00CD3314"/>
    <w:rsid w:val="00CD4F45"/>
    <w:rsid w:val="00CD6FF2"/>
    <w:rsid w:val="00CE1769"/>
    <w:rsid w:val="00CE28E2"/>
    <w:rsid w:val="00CE52E5"/>
    <w:rsid w:val="00CE67D0"/>
    <w:rsid w:val="00CF37F2"/>
    <w:rsid w:val="00CF41E7"/>
    <w:rsid w:val="00CF50BB"/>
    <w:rsid w:val="00CF531D"/>
    <w:rsid w:val="00CF7D95"/>
    <w:rsid w:val="00CF7EAC"/>
    <w:rsid w:val="00D01346"/>
    <w:rsid w:val="00D01CE6"/>
    <w:rsid w:val="00D0255C"/>
    <w:rsid w:val="00D032C2"/>
    <w:rsid w:val="00D05274"/>
    <w:rsid w:val="00D05CE4"/>
    <w:rsid w:val="00D0601D"/>
    <w:rsid w:val="00D06B32"/>
    <w:rsid w:val="00D073CA"/>
    <w:rsid w:val="00D077B6"/>
    <w:rsid w:val="00D1073C"/>
    <w:rsid w:val="00D10B34"/>
    <w:rsid w:val="00D11385"/>
    <w:rsid w:val="00D11F8A"/>
    <w:rsid w:val="00D13B3B"/>
    <w:rsid w:val="00D2039C"/>
    <w:rsid w:val="00D20443"/>
    <w:rsid w:val="00D20C77"/>
    <w:rsid w:val="00D215C7"/>
    <w:rsid w:val="00D216A7"/>
    <w:rsid w:val="00D21ED7"/>
    <w:rsid w:val="00D2218F"/>
    <w:rsid w:val="00D222C8"/>
    <w:rsid w:val="00D2311D"/>
    <w:rsid w:val="00D25315"/>
    <w:rsid w:val="00D33592"/>
    <w:rsid w:val="00D335C0"/>
    <w:rsid w:val="00D343A6"/>
    <w:rsid w:val="00D4281D"/>
    <w:rsid w:val="00D43281"/>
    <w:rsid w:val="00D4373C"/>
    <w:rsid w:val="00D44CEB"/>
    <w:rsid w:val="00D458D7"/>
    <w:rsid w:val="00D45AF9"/>
    <w:rsid w:val="00D47AC8"/>
    <w:rsid w:val="00D54D12"/>
    <w:rsid w:val="00D5636C"/>
    <w:rsid w:val="00D57030"/>
    <w:rsid w:val="00D57FE2"/>
    <w:rsid w:val="00D610E0"/>
    <w:rsid w:val="00D6167F"/>
    <w:rsid w:val="00D678D5"/>
    <w:rsid w:val="00D70187"/>
    <w:rsid w:val="00D717A0"/>
    <w:rsid w:val="00D73DBF"/>
    <w:rsid w:val="00D74255"/>
    <w:rsid w:val="00D7501F"/>
    <w:rsid w:val="00D77077"/>
    <w:rsid w:val="00D77DA7"/>
    <w:rsid w:val="00D81016"/>
    <w:rsid w:val="00D848DC"/>
    <w:rsid w:val="00D90865"/>
    <w:rsid w:val="00D90BE0"/>
    <w:rsid w:val="00D90CE6"/>
    <w:rsid w:val="00D9103B"/>
    <w:rsid w:val="00D915FC"/>
    <w:rsid w:val="00D91F70"/>
    <w:rsid w:val="00D923FD"/>
    <w:rsid w:val="00D94132"/>
    <w:rsid w:val="00D94F66"/>
    <w:rsid w:val="00D972DB"/>
    <w:rsid w:val="00D97643"/>
    <w:rsid w:val="00D97735"/>
    <w:rsid w:val="00DA1756"/>
    <w:rsid w:val="00DA50A6"/>
    <w:rsid w:val="00DA57C3"/>
    <w:rsid w:val="00DA5ABC"/>
    <w:rsid w:val="00DA6568"/>
    <w:rsid w:val="00DA7643"/>
    <w:rsid w:val="00DB18A3"/>
    <w:rsid w:val="00DB33EE"/>
    <w:rsid w:val="00DB5380"/>
    <w:rsid w:val="00DB7674"/>
    <w:rsid w:val="00DB78B5"/>
    <w:rsid w:val="00DB7CDF"/>
    <w:rsid w:val="00DC27CF"/>
    <w:rsid w:val="00DC643B"/>
    <w:rsid w:val="00DD001A"/>
    <w:rsid w:val="00DD0917"/>
    <w:rsid w:val="00DD13DD"/>
    <w:rsid w:val="00DD2670"/>
    <w:rsid w:val="00DD30F7"/>
    <w:rsid w:val="00DD34D9"/>
    <w:rsid w:val="00DD3A00"/>
    <w:rsid w:val="00DD4007"/>
    <w:rsid w:val="00DD749B"/>
    <w:rsid w:val="00DE0934"/>
    <w:rsid w:val="00DE2284"/>
    <w:rsid w:val="00DE3AB9"/>
    <w:rsid w:val="00DE4EEB"/>
    <w:rsid w:val="00DE5257"/>
    <w:rsid w:val="00DE65DD"/>
    <w:rsid w:val="00DE6EBE"/>
    <w:rsid w:val="00DF1A7F"/>
    <w:rsid w:val="00DF1C9F"/>
    <w:rsid w:val="00DF1F76"/>
    <w:rsid w:val="00DF2B31"/>
    <w:rsid w:val="00DF2D31"/>
    <w:rsid w:val="00DF378D"/>
    <w:rsid w:val="00DF5F7B"/>
    <w:rsid w:val="00DF6217"/>
    <w:rsid w:val="00DF6DA8"/>
    <w:rsid w:val="00E02AAB"/>
    <w:rsid w:val="00E0422F"/>
    <w:rsid w:val="00E064AE"/>
    <w:rsid w:val="00E07775"/>
    <w:rsid w:val="00E10D8D"/>
    <w:rsid w:val="00E1364B"/>
    <w:rsid w:val="00E15077"/>
    <w:rsid w:val="00E1662B"/>
    <w:rsid w:val="00E177F4"/>
    <w:rsid w:val="00E21091"/>
    <w:rsid w:val="00E21A04"/>
    <w:rsid w:val="00E21A62"/>
    <w:rsid w:val="00E22056"/>
    <w:rsid w:val="00E22680"/>
    <w:rsid w:val="00E31659"/>
    <w:rsid w:val="00E319B1"/>
    <w:rsid w:val="00E31DBD"/>
    <w:rsid w:val="00E34C25"/>
    <w:rsid w:val="00E352D0"/>
    <w:rsid w:val="00E354A0"/>
    <w:rsid w:val="00E37F43"/>
    <w:rsid w:val="00E41437"/>
    <w:rsid w:val="00E42309"/>
    <w:rsid w:val="00E4434B"/>
    <w:rsid w:val="00E45987"/>
    <w:rsid w:val="00E45F5B"/>
    <w:rsid w:val="00E47470"/>
    <w:rsid w:val="00E479A3"/>
    <w:rsid w:val="00E5138B"/>
    <w:rsid w:val="00E526E5"/>
    <w:rsid w:val="00E54AE2"/>
    <w:rsid w:val="00E5539E"/>
    <w:rsid w:val="00E56E84"/>
    <w:rsid w:val="00E57978"/>
    <w:rsid w:val="00E57F83"/>
    <w:rsid w:val="00E615EA"/>
    <w:rsid w:val="00E620FB"/>
    <w:rsid w:val="00E62A1B"/>
    <w:rsid w:val="00E6397A"/>
    <w:rsid w:val="00E64728"/>
    <w:rsid w:val="00E66EA1"/>
    <w:rsid w:val="00E67CE0"/>
    <w:rsid w:val="00E7086B"/>
    <w:rsid w:val="00E7421F"/>
    <w:rsid w:val="00E74B0F"/>
    <w:rsid w:val="00E80839"/>
    <w:rsid w:val="00E81905"/>
    <w:rsid w:val="00E81C6F"/>
    <w:rsid w:val="00E82500"/>
    <w:rsid w:val="00E83F93"/>
    <w:rsid w:val="00E85A05"/>
    <w:rsid w:val="00E86FC5"/>
    <w:rsid w:val="00E90975"/>
    <w:rsid w:val="00E925A5"/>
    <w:rsid w:val="00E92603"/>
    <w:rsid w:val="00E92830"/>
    <w:rsid w:val="00E9378F"/>
    <w:rsid w:val="00E93A5D"/>
    <w:rsid w:val="00E93A60"/>
    <w:rsid w:val="00E94CD6"/>
    <w:rsid w:val="00E94D50"/>
    <w:rsid w:val="00E95A1A"/>
    <w:rsid w:val="00E95A54"/>
    <w:rsid w:val="00E96364"/>
    <w:rsid w:val="00E9719E"/>
    <w:rsid w:val="00E9780B"/>
    <w:rsid w:val="00EA0C36"/>
    <w:rsid w:val="00EA287A"/>
    <w:rsid w:val="00EB2022"/>
    <w:rsid w:val="00EB4784"/>
    <w:rsid w:val="00EB540E"/>
    <w:rsid w:val="00EB6C1D"/>
    <w:rsid w:val="00EB7619"/>
    <w:rsid w:val="00EC3802"/>
    <w:rsid w:val="00EC412C"/>
    <w:rsid w:val="00EC70F4"/>
    <w:rsid w:val="00EC7B2B"/>
    <w:rsid w:val="00ED080B"/>
    <w:rsid w:val="00ED23A2"/>
    <w:rsid w:val="00ED2EB5"/>
    <w:rsid w:val="00ED369F"/>
    <w:rsid w:val="00ED48E5"/>
    <w:rsid w:val="00ED4999"/>
    <w:rsid w:val="00ED683C"/>
    <w:rsid w:val="00ED74A5"/>
    <w:rsid w:val="00EE0E86"/>
    <w:rsid w:val="00EE555F"/>
    <w:rsid w:val="00EE6443"/>
    <w:rsid w:val="00EE7101"/>
    <w:rsid w:val="00EF0608"/>
    <w:rsid w:val="00EF08F7"/>
    <w:rsid w:val="00EF1977"/>
    <w:rsid w:val="00EF3BEB"/>
    <w:rsid w:val="00EF48C4"/>
    <w:rsid w:val="00EF4C3E"/>
    <w:rsid w:val="00EF7620"/>
    <w:rsid w:val="00F00034"/>
    <w:rsid w:val="00F00636"/>
    <w:rsid w:val="00F033FE"/>
    <w:rsid w:val="00F041DF"/>
    <w:rsid w:val="00F049BA"/>
    <w:rsid w:val="00F061D4"/>
    <w:rsid w:val="00F074BC"/>
    <w:rsid w:val="00F079DC"/>
    <w:rsid w:val="00F11EE5"/>
    <w:rsid w:val="00F14187"/>
    <w:rsid w:val="00F144F1"/>
    <w:rsid w:val="00F1589E"/>
    <w:rsid w:val="00F16117"/>
    <w:rsid w:val="00F21025"/>
    <w:rsid w:val="00F21671"/>
    <w:rsid w:val="00F2341A"/>
    <w:rsid w:val="00F2407A"/>
    <w:rsid w:val="00F24E9B"/>
    <w:rsid w:val="00F25E3E"/>
    <w:rsid w:val="00F2627A"/>
    <w:rsid w:val="00F26AB9"/>
    <w:rsid w:val="00F279AB"/>
    <w:rsid w:val="00F30233"/>
    <w:rsid w:val="00F3336C"/>
    <w:rsid w:val="00F34301"/>
    <w:rsid w:val="00F3465E"/>
    <w:rsid w:val="00F35347"/>
    <w:rsid w:val="00F35ED5"/>
    <w:rsid w:val="00F36B3A"/>
    <w:rsid w:val="00F375ED"/>
    <w:rsid w:val="00F41DCB"/>
    <w:rsid w:val="00F420B7"/>
    <w:rsid w:val="00F423DF"/>
    <w:rsid w:val="00F46073"/>
    <w:rsid w:val="00F47F67"/>
    <w:rsid w:val="00F55682"/>
    <w:rsid w:val="00F5765E"/>
    <w:rsid w:val="00F60750"/>
    <w:rsid w:val="00F60798"/>
    <w:rsid w:val="00F61116"/>
    <w:rsid w:val="00F61AD0"/>
    <w:rsid w:val="00F62A50"/>
    <w:rsid w:val="00F632D9"/>
    <w:rsid w:val="00F640DA"/>
    <w:rsid w:val="00F64439"/>
    <w:rsid w:val="00F64788"/>
    <w:rsid w:val="00F655B9"/>
    <w:rsid w:val="00F656DE"/>
    <w:rsid w:val="00F71593"/>
    <w:rsid w:val="00F75DE8"/>
    <w:rsid w:val="00F778A6"/>
    <w:rsid w:val="00F77952"/>
    <w:rsid w:val="00F77E87"/>
    <w:rsid w:val="00F81350"/>
    <w:rsid w:val="00F819C7"/>
    <w:rsid w:val="00F81F76"/>
    <w:rsid w:val="00F8225E"/>
    <w:rsid w:val="00F86B73"/>
    <w:rsid w:val="00F876E5"/>
    <w:rsid w:val="00F900E9"/>
    <w:rsid w:val="00F91863"/>
    <w:rsid w:val="00F9230F"/>
    <w:rsid w:val="00F94624"/>
    <w:rsid w:val="00F95608"/>
    <w:rsid w:val="00F966AF"/>
    <w:rsid w:val="00F97DD2"/>
    <w:rsid w:val="00FA5354"/>
    <w:rsid w:val="00FA6A07"/>
    <w:rsid w:val="00FB4B75"/>
    <w:rsid w:val="00FB56BA"/>
    <w:rsid w:val="00FB64D2"/>
    <w:rsid w:val="00FB6ECE"/>
    <w:rsid w:val="00FB7F2A"/>
    <w:rsid w:val="00FC1AF2"/>
    <w:rsid w:val="00FC2DF8"/>
    <w:rsid w:val="00FC59B1"/>
    <w:rsid w:val="00FC62DF"/>
    <w:rsid w:val="00FC790A"/>
    <w:rsid w:val="00FC7BF7"/>
    <w:rsid w:val="00FC7D93"/>
    <w:rsid w:val="00FC7E88"/>
    <w:rsid w:val="00FD0CB5"/>
    <w:rsid w:val="00FD2679"/>
    <w:rsid w:val="00FD2BDA"/>
    <w:rsid w:val="00FD5827"/>
    <w:rsid w:val="00FD5DDF"/>
    <w:rsid w:val="00FD624D"/>
    <w:rsid w:val="00FD732B"/>
    <w:rsid w:val="00FE02EE"/>
    <w:rsid w:val="00FE5C7F"/>
    <w:rsid w:val="00FE5ECE"/>
    <w:rsid w:val="00FF270E"/>
    <w:rsid w:val="00FF2BE3"/>
    <w:rsid w:val="00FF478D"/>
    <w:rsid w:val="00FF4ED0"/>
    <w:rsid w:val="00FF6C4A"/>
    <w:rsid w:val="00FF7390"/>
    <w:rsid w:val="00FF7F72"/>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3FBE92"/>
  <w15:docId w15:val="{BCBA8476-F8F6-4FB8-BEFB-0F79D8FC8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4937"/>
    <w:pPr>
      <w:spacing w:after="16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D2670"/>
    <w:pPr>
      <w:keepNext/>
      <w:keepLines/>
      <w:spacing w:before="480" w:after="0"/>
      <w:outlineLvl w:val="0"/>
    </w:pPr>
    <w:rPr>
      <w:rFonts w:eastAsiaTheme="majorEastAsia" w:cstheme="majorBidi"/>
      <w:b/>
      <w:bCs/>
      <w:szCs w:val="28"/>
      <w:lang w:val="en-IN"/>
    </w:rPr>
  </w:style>
  <w:style w:type="paragraph" w:styleId="Heading2">
    <w:name w:val="heading 2"/>
    <w:basedOn w:val="Normal"/>
    <w:next w:val="Normal"/>
    <w:link w:val="Heading2Char"/>
    <w:uiPriority w:val="9"/>
    <w:unhideWhenUsed/>
    <w:qFormat/>
    <w:rsid w:val="00D70187"/>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B351B"/>
    <w:pPr>
      <w:keepNext/>
      <w:keepLines/>
      <w:spacing w:before="200" w:after="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670"/>
    <w:rPr>
      <w:rFonts w:ascii="Times New Roman" w:eastAsiaTheme="majorEastAsia" w:hAnsi="Times New Roman" w:cstheme="majorBidi"/>
      <w:b/>
      <w:bCs/>
      <w:sz w:val="24"/>
      <w:szCs w:val="28"/>
    </w:rPr>
  </w:style>
  <w:style w:type="paragraph" w:styleId="Header">
    <w:name w:val="header"/>
    <w:basedOn w:val="Normal"/>
    <w:link w:val="HeaderChar"/>
    <w:uiPriority w:val="99"/>
    <w:semiHidden/>
    <w:unhideWhenUsed/>
    <w:rsid w:val="00187CC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87CCC"/>
    <w:rPr>
      <w:rFonts w:ascii="Times New Roman" w:hAnsi="Times New Roman"/>
      <w:sz w:val="24"/>
      <w:lang w:val="en-GB"/>
    </w:rPr>
  </w:style>
  <w:style w:type="paragraph" w:styleId="Footer">
    <w:name w:val="footer"/>
    <w:basedOn w:val="Normal"/>
    <w:link w:val="FooterChar"/>
    <w:uiPriority w:val="99"/>
    <w:unhideWhenUsed/>
    <w:rsid w:val="00187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CCC"/>
    <w:rPr>
      <w:rFonts w:ascii="Times New Roman" w:hAnsi="Times New Roman"/>
      <w:sz w:val="24"/>
      <w:lang w:val="en-GB"/>
    </w:rPr>
  </w:style>
  <w:style w:type="paragraph" w:styleId="BalloonText">
    <w:name w:val="Balloon Text"/>
    <w:basedOn w:val="Normal"/>
    <w:link w:val="BalloonTextChar"/>
    <w:uiPriority w:val="99"/>
    <w:semiHidden/>
    <w:unhideWhenUsed/>
    <w:rsid w:val="00F86B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B73"/>
    <w:rPr>
      <w:rFonts w:ascii="Tahoma" w:hAnsi="Tahoma" w:cs="Tahoma"/>
      <w:sz w:val="16"/>
      <w:szCs w:val="16"/>
      <w:lang w:val="en-GB"/>
    </w:rPr>
  </w:style>
  <w:style w:type="paragraph" w:styleId="TOCHeading">
    <w:name w:val="TOC Heading"/>
    <w:basedOn w:val="Heading1"/>
    <w:next w:val="Normal"/>
    <w:uiPriority w:val="39"/>
    <w:unhideWhenUsed/>
    <w:qFormat/>
    <w:rsid w:val="00305895"/>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F7EAC"/>
    <w:pPr>
      <w:tabs>
        <w:tab w:val="right" w:leader="dot" w:pos="9016"/>
      </w:tabs>
      <w:spacing w:after="100"/>
    </w:pPr>
    <w:rPr>
      <w:b/>
      <w:noProof/>
    </w:rPr>
  </w:style>
  <w:style w:type="character" w:styleId="Hyperlink">
    <w:name w:val="Hyperlink"/>
    <w:basedOn w:val="DefaultParagraphFont"/>
    <w:uiPriority w:val="99"/>
    <w:unhideWhenUsed/>
    <w:rsid w:val="00305895"/>
    <w:rPr>
      <w:color w:val="0000FF" w:themeColor="hyperlink"/>
      <w:u w:val="single"/>
    </w:rPr>
  </w:style>
  <w:style w:type="character" w:styleId="PlaceholderText">
    <w:name w:val="Placeholder Text"/>
    <w:basedOn w:val="DefaultParagraphFont"/>
    <w:uiPriority w:val="99"/>
    <w:semiHidden/>
    <w:rsid w:val="00143891"/>
    <w:rPr>
      <w:color w:val="808080"/>
    </w:rPr>
  </w:style>
  <w:style w:type="character" w:customStyle="1" w:styleId="Heading2Char">
    <w:name w:val="Heading 2 Char"/>
    <w:basedOn w:val="DefaultParagraphFont"/>
    <w:link w:val="Heading2"/>
    <w:uiPriority w:val="9"/>
    <w:rsid w:val="00D70187"/>
    <w:rPr>
      <w:rFonts w:ascii="Times New Roman" w:eastAsiaTheme="majorEastAsia" w:hAnsi="Times New Roman" w:cstheme="majorBidi"/>
      <w:b/>
      <w:bCs/>
      <w:sz w:val="24"/>
      <w:szCs w:val="26"/>
      <w:lang w:val="en-GB"/>
    </w:rPr>
  </w:style>
  <w:style w:type="table" w:styleId="TableGrid">
    <w:name w:val="Table Grid"/>
    <w:basedOn w:val="TableNormal"/>
    <w:uiPriority w:val="59"/>
    <w:rsid w:val="00A067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2B351B"/>
    <w:rPr>
      <w:rFonts w:ascii="Times New Roman" w:eastAsiaTheme="majorEastAsia" w:hAnsi="Times New Roman" w:cstheme="majorBidi"/>
      <w:b/>
      <w:bCs/>
      <w:sz w:val="24"/>
      <w:lang w:val="en-GB"/>
    </w:rPr>
  </w:style>
  <w:style w:type="paragraph" w:styleId="TOC2">
    <w:name w:val="toc 2"/>
    <w:basedOn w:val="Normal"/>
    <w:next w:val="Normal"/>
    <w:autoRedefine/>
    <w:uiPriority w:val="39"/>
    <w:unhideWhenUsed/>
    <w:rsid w:val="00CD6FF2"/>
    <w:pPr>
      <w:spacing w:after="100"/>
      <w:ind w:left="240"/>
    </w:pPr>
  </w:style>
  <w:style w:type="paragraph" w:styleId="TOC3">
    <w:name w:val="toc 3"/>
    <w:basedOn w:val="Normal"/>
    <w:next w:val="Normal"/>
    <w:autoRedefine/>
    <w:uiPriority w:val="39"/>
    <w:unhideWhenUsed/>
    <w:rsid w:val="00CD6FF2"/>
    <w:pPr>
      <w:spacing w:after="100"/>
      <w:ind w:left="480"/>
    </w:pPr>
  </w:style>
  <w:style w:type="table" w:styleId="LightGrid">
    <w:name w:val="Light Grid"/>
    <w:basedOn w:val="TableNormal"/>
    <w:uiPriority w:val="62"/>
    <w:rsid w:val="00C647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Default">
    <w:name w:val="Default"/>
    <w:rsid w:val="004A6CC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221364">
      <w:bodyDiv w:val="1"/>
      <w:marLeft w:val="0"/>
      <w:marRight w:val="0"/>
      <w:marTop w:val="0"/>
      <w:marBottom w:val="0"/>
      <w:divBdr>
        <w:top w:val="none" w:sz="0" w:space="0" w:color="auto"/>
        <w:left w:val="none" w:sz="0" w:space="0" w:color="auto"/>
        <w:bottom w:val="none" w:sz="0" w:space="0" w:color="auto"/>
        <w:right w:val="none" w:sz="0" w:space="0" w:color="auto"/>
      </w:divBdr>
    </w:div>
    <w:div w:id="1281761409">
      <w:bodyDiv w:val="1"/>
      <w:marLeft w:val="0"/>
      <w:marRight w:val="0"/>
      <w:marTop w:val="0"/>
      <w:marBottom w:val="0"/>
      <w:divBdr>
        <w:top w:val="none" w:sz="0" w:space="0" w:color="auto"/>
        <w:left w:val="none" w:sz="0" w:space="0" w:color="auto"/>
        <w:bottom w:val="none" w:sz="0" w:space="0" w:color="auto"/>
        <w:right w:val="none" w:sz="0" w:space="0" w:color="auto"/>
      </w:divBdr>
    </w:div>
    <w:div w:id="138447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SAIKAT\DWRS\APRIL\27th%20RT2018040102%20NPV%20&amp;%20ratio\working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SAIKAT\DWRS\APRIL\27th%20RT2018040102%20NPV%20&amp;%20ratio\working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SAIKAT\DWRS\APRIL\27th%20RT2018040102%20NPV%20&amp;%20ratio\working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SAIKAT\DWRS\APRIL\27th%20RT2018040102%20NPV%20&amp;%20ratio\working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SAIKAT\DWRS\APRIL\27th%20RT2018040102%20NPV%20&amp;%20ratio\working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SAIKAT\DWRS\APRIL\27th%20RT2018040102%20NPV%20&amp;%20ratio\working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SAIKAT\DWRS\APRIL\27th%20RT2018040102%20NPV%20&amp;%20ratio\working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title>
      <c:tx>
        <c:rich>
          <a:bodyPr/>
          <a:lstStyle/>
          <a:p>
            <a:pPr>
              <a:defRPr lang="en-IN"/>
            </a:pPr>
            <a:r>
              <a:rPr lang="en-IN"/>
              <a:t>Debt-equity ratio</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WHplc!$F$10</c:f>
              <c:strCache>
                <c:ptCount val="1"/>
                <c:pt idx="0">
                  <c:v>William Hill Plc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WHplc!$G$9:$I$9</c:f>
              <c:numCache>
                <c:formatCode>General</c:formatCode>
                <c:ptCount val="3"/>
                <c:pt idx="0">
                  <c:v>2015</c:v>
                </c:pt>
                <c:pt idx="1">
                  <c:v>2016</c:v>
                </c:pt>
                <c:pt idx="2">
                  <c:v>2017</c:v>
                </c:pt>
              </c:numCache>
            </c:numRef>
          </c:cat>
          <c:val>
            <c:numRef>
              <c:f>WHplc!$G$10:$I$10</c:f>
              <c:numCache>
                <c:formatCode>General</c:formatCode>
                <c:ptCount val="3"/>
                <c:pt idx="0">
                  <c:v>0.54</c:v>
                </c:pt>
                <c:pt idx="1">
                  <c:v>0.57999999999999996</c:v>
                </c:pt>
                <c:pt idx="2">
                  <c:v>0.67000000000000204</c:v>
                </c:pt>
              </c:numCache>
            </c:numRef>
          </c:val>
          <c:extLst>
            <c:ext xmlns:c16="http://schemas.microsoft.com/office/drawing/2014/chart" uri="{C3380CC4-5D6E-409C-BE32-E72D297353CC}">
              <c16:uniqueId val="{00000000-9FE8-46CF-B872-732C17D17E7F}"/>
            </c:ext>
          </c:extLst>
        </c:ser>
        <c:ser>
          <c:idx val="1"/>
          <c:order val="1"/>
          <c:tx>
            <c:strRef>
              <c:f>WHplc!$F$11</c:f>
              <c:strCache>
                <c:ptCount val="1"/>
                <c:pt idx="0">
                  <c:v>Paddy Power Betfair Plc</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WHplc!$G$9:$I$9</c:f>
              <c:numCache>
                <c:formatCode>General</c:formatCode>
                <c:ptCount val="3"/>
                <c:pt idx="0">
                  <c:v>2015</c:v>
                </c:pt>
                <c:pt idx="1">
                  <c:v>2016</c:v>
                </c:pt>
                <c:pt idx="2">
                  <c:v>2017</c:v>
                </c:pt>
              </c:numCache>
            </c:numRef>
          </c:cat>
          <c:val>
            <c:numRef>
              <c:f>WHplc!$G$11:$I$11</c:f>
              <c:numCache>
                <c:formatCode>General</c:formatCode>
                <c:ptCount val="3"/>
                <c:pt idx="0">
                  <c:v>2.78</c:v>
                </c:pt>
                <c:pt idx="1">
                  <c:v>0.04</c:v>
                </c:pt>
                <c:pt idx="2">
                  <c:v>0.01</c:v>
                </c:pt>
              </c:numCache>
            </c:numRef>
          </c:val>
          <c:extLst>
            <c:ext xmlns:c16="http://schemas.microsoft.com/office/drawing/2014/chart" uri="{C3380CC4-5D6E-409C-BE32-E72D297353CC}">
              <c16:uniqueId val="{00000001-9FE8-46CF-B872-732C17D17E7F}"/>
            </c:ext>
          </c:extLst>
        </c:ser>
        <c:dLbls>
          <c:showLegendKey val="0"/>
          <c:showVal val="1"/>
          <c:showCatName val="0"/>
          <c:showSerName val="0"/>
          <c:showPercent val="0"/>
          <c:showBubbleSize val="0"/>
        </c:dLbls>
        <c:gapWidth val="150"/>
        <c:shape val="box"/>
        <c:axId val="2117349592"/>
        <c:axId val="2117346568"/>
        <c:axId val="0"/>
      </c:bar3DChart>
      <c:catAx>
        <c:axId val="2117349592"/>
        <c:scaling>
          <c:orientation val="minMax"/>
        </c:scaling>
        <c:delete val="0"/>
        <c:axPos val="b"/>
        <c:numFmt formatCode="General" sourceLinked="1"/>
        <c:majorTickMark val="none"/>
        <c:minorTickMark val="none"/>
        <c:tickLblPos val="nextTo"/>
        <c:txPr>
          <a:bodyPr/>
          <a:lstStyle/>
          <a:p>
            <a:pPr>
              <a:defRPr lang="en-IN"/>
            </a:pPr>
            <a:endParaRPr lang="en-US"/>
          </a:p>
        </c:txPr>
        <c:crossAx val="2117346568"/>
        <c:crosses val="autoZero"/>
        <c:auto val="1"/>
        <c:lblAlgn val="ctr"/>
        <c:lblOffset val="100"/>
        <c:noMultiLvlLbl val="0"/>
      </c:catAx>
      <c:valAx>
        <c:axId val="2117346568"/>
        <c:scaling>
          <c:orientation val="minMax"/>
        </c:scaling>
        <c:delete val="1"/>
        <c:axPos val="l"/>
        <c:numFmt formatCode="General" sourceLinked="1"/>
        <c:majorTickMark val="out"/>
        <c:minorTickMark val="none"/>
        <c:tickLblPos val="nextTo"/>
        <c:crossAx val="2117349592"/>
        <c:crosses val="autoZero"/>
        <c:crossBetween val="between"/>
      </c:valAx>
    </c:plotArea>
    <c:legend>
      <c:legendPos val="t"/>
      <c:overlay val="0"/>
      <c:txPr>
        <a:bodyPr/>
        <a:lstStyle/>
        <a:p>
          <a:pPr>
            <a:defRPr lang="en-IN"/>
          </a:pPr>
          <a:endParaRPr lang="en-US"/>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IN"/>
            </a:pPr>
            <a:r>
              <a:rPr lang="en-IN"/>
              <a:t>Dividend payout ratio</a:t>
            </a:r>
          </a:p>
        </c:rich>
      </c:tx>
      <c:overlay val="0"/>
    </c:title>
    <c:autoTitleDeleted val="0"/>
    <c:plotArea>
      <c:layout>
        <c:manualLayout>
          <c:layoutTarget val="inner"/>
          <c:xMode val="edge"/>
          <c:yMode val="edge"/>
          <c:x val="7.4809213204785105E-2"/>
          <c:y val="0.18091462525517599"/>
          <c:w val="0.89658792650918695"/>
          <c:h val="0.64230096237970402"/>
        </c:manualLayout>
      </c:layout>
      <c:lineChart>
        <c:grouping val="standard"/>
        <c:varyColors val="0"/>
        <c:ser>
          <c:idx val="0"/>
          <c:order val="0"/>
          <c:tx>
            <c:strRef>
              <c:f>WHplc!$F$17</c:f>
              <c:strCache>
                <c:ptCount val="1"/>
                <c:pt idx="0">
                  <c:v>William Hill Plc </c:v>
                </c:pt>
              </c:strCache>
            </c:strRef>
          </c:tx>
          <c:marker>
            <c:symbol val="none"/>
          </c:marker>
          <c:dLbls>
            <c:dLbl>
              <c:idx val="0"/>
              <c:layout>
                <c:manualLayout>
                  <c:x val="-2.5000000000000001E-2"/>
                  <c:y val="-5.555555555555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106-437C-8A9E-4C83A6679AFD}"/>
                </c:ext>
              </c:extLst>
            </c:dLbl>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WHplc!$G$16:$I$16</c:f>
              <c:numCache>
                <c:formatCode>General</c:formatCode>
                <c:ptCount val="3"/>
                <c:pt idx="0">
                  <c:v>2015</c:v>
                </c:pt>
                <c:pt idx="1">
                  <c:v>2016</c:v>
                </c:pt>
                <c:pt idx="2">
                  <c:v>2017</c:v>
                </c:pt>
              </c:numCache>
            </c:numRef>
          </c:cat>
          <c:val>
            <c:numRef>
              <c:f>WHplc!$G$17:$I$17</c:f>
              <c:numCache>
                <c:formatCode>General</c:formatCode>
                <c:ptCount val="3"/>
                <c:pt idx="0">
                  <c:v>0.57999999999999996</c:v>
                </c:pt>
                <c:pt idx="1">
                  <c:v>0.66000000000000203</c:v>
                </c:pt>
                <c:pt idx="2">
                  <c:v>-1.3</c:v>
                </c:pt>
              </c:numCache>
            </c:numRef>
          </c:val>
          <c:smooth val="0"/>
          <c:extLst>
            <c:ext xmlns:c16="http://schemas.microsoft.com/office/drawing/2014/chart" uri="{C3380CC4-5D6E-409C-BE32-E72D297353CC}">
              <c16:uniqueId val="{00000001-C106-437C-8A9E-4C83A6679AFD}"/>
            </c:ext>
          </c:extLst>
        </c:ser>
        <c:ser>
          <c:idx val="1"/>
          <c:order val="1"/>
          <c:tx>
            <c:strRef>
              <c:f>WHplc!$F$18</c:f>
              <c:strCache>
                <c:ptCount val="1"/>
                <c:pt idx="0">
                  <c:v>Paddy Power Betfair Plc</c:v>
                </c:pt>
              </c:strCache>
            </c:strRef>
          </c:tx>
          <c:marker>
            <c:symbol val="none"/>
          </c:marker>
          <c:dLbls>
            <c:dLbl>
              <c:idx val="1"/>
              <c:layout>
                <c:manualLayout>
                  <c:x val="-2.5000000000000001E-2"/>
                  <c:y val="3.70370370370370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106-437C-8A9E-4C83A6679AFD}"/>
                </c:ext>
              </c:extLst>
            </c:dLbl>
            <c:dLbl>
              <c:idx val="2"/>
              <c:layout>
                <c:manualLayout>
                  <c:x val="-2.5000000000000001E-2"/>
                  <c:y val="-4.62962962962963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106-437C-8A9E-4C83A6679AFD}"/>
                </c:ext>
              </c:extLst>
            </c:dLbl>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WHplc!$G$16:$I$16</c:f>
              <c:numCache>
                <c:formatCode>General</c:formatCode>
                <c:ptCount val="3"/>
                <c:pt idx="0">
                  <c:v>2015</c:v>
                </c:pt>
                <c:pt idx="1">
                  <c:v>2016</c:v>
                </c:pt>
                <c:pt idx="2">
                  <c:v>2017</c:v>
                </c:pt>
              </c:numCache>
            </c:numRef>
          </c:cat>
          <c:val>
            <c:numRef>
              <c:f>WHplc!$G$18:$I$18</c:f>
              <c:numCache>
                <c:formatCode>General</c:formatCode>
                <c:ptCount val="3"/>
                <c:pt idx="0">
                  <c:v>0</c:v>
                </c:pt>
                <c:pt idx="1">
                  <c:v>0.34</c:v>
                </c:pt>
                <c:pt idx="2">
                  <c:v>0.5</c:v>
                </c:pt>
              </c:numCache>
            </c:numRef>
          </c:val>
          <c:smooth val="0"/>
          <c:extLst>
            <c:ext xmlns:c16="http://schemas.microsoft.com/office/drawing/2014/chart" uri="{C3380CC4-5D6E-409C-BE32-E72D297353CC}">
              <c16:uniqueId val="{00000004-C106-437C-8A9E-4C83A6679AFD}"/>
            </c:ext>
          </c:extLst>
        </c:ser>
        <c:dLbls>
          <c:showLegendKey val="0"/>
          <c:showVal val="0"/>
          <c:showCatName val="0"/>
          <c:showSerName val="0"/>
          <c:showPercent val="0"/>
          <c:showBubbleSize val="0"/>
        </c:dLbls>
        <c:smooth val="0"/>
        <c:axId val="2117309144"/>
        <c:axId val="2117306120"/>
      </c:lineChart>
      <c:catAx>
        <c:axId val="2117309144"/>
        <c:scaling>
          <c:orientation val="minMax"/>
        </c:scaling>
        <c:delete val="0"/>
        <c:axPos val="b"/>
        <c:numFmt formatCode="General" sourceLinked="1"/>
        <c:majorTickMark val="none"/>
        <c:minorTickMark val="none"/>
        <c:tickLblPos val="nextTo"/>
        <c:txPr>
          <a:bodyPr/>
          <a:lstStyle/>
          <a:p>
            <a:pPr>
              <a:defRPr lang="en-IN"/>
            </a:pPr>
            <a:endParaRPr lang="en-US"/>
          </a:p>
        </c:txPr>
        <c:crossAx val="2117306120"/>
        <c:crosses val="autoZero"/>
        <c:auto val="1"/>
        <c:lblAlgn val="ctr"/>
        <c:lblOffset val="100"/>
        <c:noMultiLvlLbl val="0"/>
      </c:catAx>
      <c:valAx>
        <c:axId val="2117306120"/>
        <c:scaling>
          <c:orientation val="minMax"/>
        </c:scaling>
        <c:delete val="0"/>
        <c:axPos val="l"/>
        <c:majorGridlines/>
        <c:numFmt formatCode="General" sourceLinked="1"/>
        <c:majorTickMark val="none"/>
        <c:minorTickMark val="none"/>
        <c:tickLblPos val="nextTo"/>
        <c:spPr>
          <a:ln w="9525">
            <a:noFill/>
          </a:ln>
        </c:spPr>
        <c:txPr>
          <a:bodyPr/>
          <a:lstStyle/>
          <a:p>
            <a:pPr>
              <a:defRPr lang="en-IN"/>
            </a:pPr>
            <a:endParaRPr lang="en-US"/>
          </a:p>
        </c:txPr>
        <c:crossAx val="2117309144"/>
        <c:crosses val="autoZero"/>
        <c:crossBetween val="between"/>
      </c:valAx>
    </c:plotArea>
    <c:legend>
      <c:legendPos val="b"/>
      <c:overlay val="0"/>
      <c:txPr>
        <a:bodyPr/>
        <a:lstStyle/>
        <a:p>
          <a:pPr>
            <a:defRPr lang="en-IN"/>
          </a:pPr>
          <a:endParaRPr lang="en-US"/>
        </a:p>
      </c:txPr>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3"/>
    </mc:Choice>
    <mc:Fallback>
      <c:style val="43"/>
    </mc:Fallback>
  </mc:AlternateContent>
  <c:chart>
    <c:title>
      <c:tx>
        <c:rich>
          <a:bodyPr/>
          <a:lstStyle/>
          <a:p>
            <a:pPr>
              <a:defRPr lang="en-IN"/>
            </a:pPr>
            <a:r>
              <a:rPr lang="en-IN"/>
              <a:t>Current ratio</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WHplc!$F$21</c:f>
              <c:strCache>
                <c:ptCount val="1"/>
                <c:pt idx="0">
                  <c:v>William Hill Plc </c:v>
                </c:pt>
              </c:strCache>
            </c:strRef>
          </c:tx>
          <c:invertIfNegative val="0"/>
          <c:dLbls>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WHplc!$G$20:$I$20</c:f>
              <c:numCache>
                <c:formatCode>General</c:formatCode>
                <c:ptCount val="3"/>
                <c:pt idx="0">
                  <c:v>2015</c:v>
                </c:pt>
                <c:pt idx="1">
                  <c:v>2016</c:v>
                </c:pt>
                <c:pt idx="2">
                  <c:v>2017</c:v>
                </c:pt>
              </c:numCache>
            </c:numRef>
          </c:cat>
          <c:val>
            <c:numRef>
              <c:f>WHplc!$G$21:$I$21</c:f>
              <c:numCache>
                <c:formatCode>#,##0.00</c:formatCode>
                <c:ptCount val="3"/>
                <c:pt idx="0">
                  <c:v>3.53</c:v>
                </c:pt>
                <c:pt idx="1">
                  <c:v>5.95</c:v>
                </c:pt>
                <c:pt idx="2">
                  <c:v>4.9400000000000004</c:v>
                </c:pt>
              </c:numCache>
            </c:numRef>
          </c:val>
          <c:extLst>
            <c:ext xmlns:c16="http://schemas.microsoft.com/office/drawing/2014/chart" uri="{C3380CC4-5D6E-409C-BE32-E72D297353CC}">
              <c16:uniqueId val="{00000000-F256-4A3C-902A-B273AE0E5FEE}"/>
            </c:ext>
          </c:extLst>
        </c:ser>
        <c:ser>
          <c:idx val="1"/>
          <c:order val="1"/>
          <c:tx>
            <c:strRef>
              <c:f>WHplc!$F$22</c:f>
              <c:strCache>
                <c:ptCount val="1"/>
                <c:pt idx="0">
                  <c:v>Paddy Power Betfair Plc</c:v>
                </c:pt>
              </c:strCache>
            </c:strRef>
          </c:tx>
          <c:invertIfNegative val="0"/>
          <c:dLbls>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WHplc!$G$20:$I$20</c:f>
              <c:numCache>
                <c:formatCode>General</c:formatCode>
                <c:ptCount val="3"/>
                <c:pt idx="0">
                  <c:v>2015</c:v>
                </c:pt>
                <c:pt idx="1">
                  <c:v>2016</c:v>
                </c:pt>
                <c:pt idx="2">
                  <c:v>2017</c:v>
                </c:pt>
              </c:numCache>
            </c:numRef>
          </c:cat>
          <c:val>
            <c:numRef>
              <c:f>WHplc!$G$22:$I$22</c:f>
              <c:numCache>
                <c:formatCode>General</c:formatCode>
                <c:ptCount val="3"/>
                <c:pt idx="0">
                  <c:v>0.82000000000000095</c:v>
                </c:pt>
                <c:pt idx="1">
                  <c:v>0.99</c:v>
                </c:pt>
                <c:pt idx="2">
                  <c:v>1.1200000000000001</c:v>
                </c:pt>
              </c:numCache>
            </c:numRef>
          </c:val>
          <c:extLst>
            <c:ext xmlns:c16="http://schemas.microsoft.com/office/drawing/2014/chart" uri="{C3380CC4-5D6E-409C-BE32-E72D297353CC}">
              <c16:uniqueId val="{00000001-F256-4A3C-902A-B273AE0E5FEE}"/>
            </c:ext>
          </c:extLst>
        </c:ser>
        <c:dLbls>
          <c:showLegendKey val="0"/>
          <c:showVal val="0"/>
          <c:showCatName val="0"/>
          <c:showSerName val="0"/>
          <c:showPercent val="0"/>
          <c:showBubbleSize val="0"/>
        </c:dLbls>
        <c:gapWidth val="150"/>
        <c:shape val="cylinder"/>
        <c:axId val="2117267784"/>
        <c:axId val="2117264760"/>
        <c:axId val="0"/>
      </c:bar3DChart>
      <c:catAx>
        <c:axId val="2117267784"/>
        <c:scaling>
          <c:orientation val="minMax"/>
        </c:scaling>
        <c:delete val="0"/>
        <c:axPos val="b"/>
        <c:numFmt formatCode="General" sourceLinked="1"/>
        <c:majorTickMark val="none"/>
        <c:minorTickMark val="none"/>
        <c:tickLblPos val="nextTo"/>
        <c:txPr>
          <a:bodyPr/>
          <a:lstStyle/>
          <a:p>
            <a:pPr>
              <a:defRPr lang="en-IN"/>
            </a:pPr>
            <a:endParaRPr lang="en-US"/>
          </a:p>
        </c:txPr>
        <c:crossAx val="2117264760"/>
        <c:crosses val="autoZero"/>
        <c:auto val="1"/>
        <c:lblAlgn val="ctr"/>
        <c:lblOffset val="100"/>
        <c:noMultiLvlLbl val="0"/>
      </c:catAx>
      <c:valAx>
        <c:axId val="2117264760"/>
        <c:scaling>
          <c:orientation val="minMax"/>
        </c:scaling>
        <c:delete val="0"/>
        <c:axPos val="l"/>
        <c:majorGridlines/>
        <c:numFmt formatCode="#,##0.00" sourceLinked="1"/>
        <c:majorTickMark val="none"/>
        <c:minorTickMark val="none"/>
        <c:tickLblPos val="nextTo"/>
        <c:txPr>
          <a:bodyPr/>
          <a:lstStyle/>
          <a:p>
            <a:pPr>
              <a:defRPr lang="en-IN"/>
            </a:pPr>
            <a:endParaRPr lang="en-US"/>
          </a:p>
        </c:txPr>
        <c:crossAx val="2117267784"/>
        <c:crosses val="autoZero"/>
        <c:crossBetween val="between"/>
      </c:valAx>
    </c:plotArea>
    <c:legend>
      <c:legendPos val="r"/>
      <c:overlay val="0"/>
      <c:txPr>
        <a:bodyPr/>
        <a:lstStyle/>
        <a:p>
          <a:pPr>
            <a:defRPr lang="en-IN"/>
          </a:pPr>
          <a:endParaRPr lang="en-US"/>
        </a:p>
      </c:tx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title>
      <c:tx>
        <c:rich>
          <a:bodyPr/>
          <a:lstStyle/>
          <a:p>
            <a:pPr>
              <a:defRPr lang="en-IN"/>
            </a:pPr>
            <a:r>
              <a:rPr lang="en-IN"/>
              <a:t>Return on asset</a:t>
            </a:r>
          </a:p>
        </c:rich>
      </c:tx>
      <c:layout>
        <c:manualLayout>
          <c:xMode val="edge"/>
          <c:yMode val="edge"/>
          <c:x val="0.339961024938773"/>
          <c:y val="3.0723872584108899E-2"/>
        </c:manualLayout>
      </c:layout>
      <c:overlay val="0"/>
    </c:title>
    <c:autoTitleDeleted val="0"/>
    <c:plotArea>
      <c:layout>
        <c:manualLayout>
          <c:layoutTarget val="inner"/>
          <c:xMode val="edge"/>
          <c:yMode val="edge"/>
          <c:x val="0.18707174103237101"/>
          <c:y val="0.19480351414406499"/>
          <c:w val="0.587874015748032"/>
          <c:h val="0.75379593175853299"/>
        </c:manualLayout>
      </c:layout>
      <c:areaChart>
        <c:grouping val="standard"/>
        <c:varyColors val="0"/>
        <c:ser>
          <c:idx val="0"/>
          <c:order val="0"/>
          <c:tx>
            <c:strRef>
              <c:f>WHplc!$F$27</c:f>
              <c:strCache>
                <c:ptCount val="1"/>
                <c:pt idx="0">
                  <c:v>William Hill Plc </c:v>
                </c:pt>
              </c:strCache>
            </c:strRef>
          </c:tx>
          <c:dLbls>
            <c:dLbl>
              <c:idx val="0"/>
              <c:layout>
                <c:manualLayout>
                  <c:x val="2.6755852842809399E-2"/>
                  <c:y val="-0.1250002982581719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CDB-4096-A179-91FF32AB9941}"/>
                </c:ext>
              </c:extLst>
            </c:dLbl>
            <c:dLbl>
              <c:idx val="1"/>
              <c:layout>
                <c:manualLayout>
                  <c:x val="7.8585461689587403E-3"/>
                  <c:y val="-9.848484848484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CDB-4096-A179-91FF32AB9941}"/>
                </c:ext>
              </c:extLst>
            </c:dLbl>
            <c:dLbl>
              <c:idx val="2"/>
              <c:layout>
                <c:manualLayout>
                  <c:x val="4.23634336677816E-2"/>
                  <c:y val="-2.27272727272728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CDB-4096-A179-91FF32AB9941}"/>
                </c:ext>
              </c:extLst>
            </c:dLbl>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trendlineType val="poly"/>
            <c:order val="2"/>
            <c:dispRSqr val="0"/>
            <c:dispEq val="0"/>
          </c:trendline>
          <c:cat>
            <c:numRef>
              <c:f>WHplc!$G$26:$I$26</c:f>
              <c:numCache>
                <c:formatCode>General</c:formatCode>
                <c:ptCount val="3"/>
                <c:pt idx="0">
                  <c:v>2015</c:v>
                </c:pt>
                <c:pt idx="1">
                  <c:v>2016</c:v>
                </c:pt>
                <c:pt idx="2">
                  <c:v>2017</c:v>
                </c:pt>
              </c:numCache>
            </c:numRef>
          </c:cat>
          <c:val>
            <c:numRef>
              <c:f>WHplc!$G$27:$I$27</c:f>
              <c:numCache>
                <c:formatCode>#,##0.00</c:formatCode>
                <c:ptCount val="3"/>
                <c:pt idx="0">
                  <c:v>8.0389999999999997</c:v>
                </c:pt>
                <c:pt idx="1">
                  <c:v>6.73</c:v>
                </c:pt>
                <c:pt idx="2">
                  <c:v>-3.54</c:v>
                </c:pt>
              </c:numCache>
            </c:numRef>
          </c:val>
          <c:extLst>
            <c:ext xmlns:c16="http://schemas.microsoft.com/office/drawing/2014/chart" uri="{C3380CC4-5D6E-409C-BE32-E72D297353CC}">
              <c16:uniqueId val="{00000004-FCDB-4096-A179-91FF32AB9941}"/>
            </c:ext>
          </c:extLst>
        </c:ser>
        <c:ser>
          <c:idx val="1"/>
          <c:order val="1"/>
          <c:tx>
            <c:strRef>
              <c:f>WHplc!$F$28</c:f>
              <c:strCache>
                <c:ptCount val="1"/>
                <c:pt idx="0">
                  <c:v>Paddy Power Betfair Plc</c:v>
                </c:pt>
              </c:strCache>
            </c:strRef>
          </c:tx>
          <c:dLbls>
            <c:dLbl>
              <c:idx val="0"/>
              <c:layout>
                <c:manualLayout>
                  <c:x val="3.3444816053511697E-2"/>
                  <c:y val="-0.2613636363636360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CDB-4096-A179-91FF32AB9941}"/>
                </c:ext>
              </c:extLst>
            </c:dLbl>
            <c:dLbl>
              <c:idx val="1"/>
              <c:layout>
                <c:manualLayout>
                  <c:x val="-5.7629338572363902E-2"/>
                  <c:y val="2.27272727272728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CDB-4096-A179-91FF32AB9941}"/>
                </c:ext>
              </c:extLst>
            </c:dLbl>
            <c:dLbl>
              <c:idx val="2"/>
              <c:layout>
                <c:manualLayout>
                  <c:x val="-2.8814669286181999E-2"/>
                  <c:y val="-7.95454545454545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CDB-4096-A179-91FF32AB9941}"/>
                </c:ext>
              </c:extLst>
            </c:dLbl>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trendlineType val="poly"/>
            <c:order val="2"/>
            <c:dispRSqr val="0"/>
            <c:dispEq val="0"/>
          </c:trendline>
          <c:cat>
            <c:numRef>
              <c:f>WHplc!$G$26:$I$26</c:f>
              <c:numCache>
                <c:formatCode>General</c:formatCode>
                <c:ptCount val="3"/>
                <c:pt idx="0">
                  <c:v>2015</c:v>
                </c:pt>
                <c:pt idx="1">
                  <c:v>2016</c:v>
                </c:pt>
                <c:pt idx="2">
                  <c:v>2017</c:v>
                </c:pt>
              </c:numCache>
            </c:numRef>
          </c:cat>
          <c:val>
            <c:numRef>
              <c:f>WHplc!$G$28:$I$28</c:f>
              <c:numCache>
                <c:formatCode>General</c:formatCode>
                <c:ptCount val="3"/>
                <c:pt idx="0">
                  <c:v>26.4</c:v>
                </c:pt>
                <c:pt idx="1">
                  <c:v>-0.11</c:v>
                </c:pt>
                <c:pt idx="2">
                  <c:v>4.4169999999999998</c:v>
                </c:pt>
              </c:numCache>
            </c:numRef>
          </c:val>
          <c:extLst>
            <c:ext xmlns:c16="http://schemas.microsoft.com/office/drawing/2014/chart" uri="{C3380CC4-5D6E-409C-BE32-E72D297353CC}">
              <c16:uniqueId val="{00000009-FCDB-4096-A179-91FF32AB9941}"/>
            </c:ext>
          </c:extLst>
        </c:ser>
        <c:dLbls>
          <c:showLegendKey val="0"/>
          <c:showVal val="0"/>
          <c:showCatName val="0"/>
          <c:showSerName val="0"/>
          <c:showPercent val="0"/>
          <c:showBubbleSize val="0"/>
        </c:dLbls>
        <c:axId val="2117207032"/>
        <c:axId val="2117204248"/>
      </c:areaChart>
      <c:catAx>
        <c:axId val="2117207032"/>
        <c:scaling>
          <c:orientation val="minMax"/>
        </c:scaling>
        <c:delete val="0"/>
        <c:axPos val="b"/>
        <c:numFmt formatCode="General" sourceLinked="1"/>
        <c:majorTickMark val="none"/>
        <c:minorTickMark val="none"/>
        <c:tickLblPos val="nextTo"/>
        <c:txPr>
          <a:bodyPr/>
          <a:lstStyle/>
          <a:p>
            <a:pPr>
              <a:defRPr lang="en-IN"/>
            </a:pPr>
            <a:endParaRPr lang="en-US"/>
          </a:p>
        </c:txPr>
        <c:crossAx val="2117204248"/>
        <c:crosses val="autoZero"/>
        <c:auto val="1"/>
        <c:lblAlgn val="ctr"/>
        <c:lblOffset val="100"/>
        <c:noMultiLvlLbl val="0"/>
      </c:catAx>
      <c:valAx>
        <c:axId val="2117204248"/>
        <c:scaling>
          <c:orientation val="minMax"/>
        </c:scaling>
        <c:delete val="0"/>
        <c:axPos val="l"/>
        <c:majorGridlines/>
        <c:title>
          <c:tx>
            <c:rich>
              <a:bodyPr/>
              <a:lstStyle/>
              <a:p>
                <a:pPr>
                  <a:defRPr lang="en-IN"/>
                </a:pPr>
                <a:r>
                  <a:rPr lang="en-IN"/>
                  <a:t>Percentage</a:t>
                </a:r>
              </a:p>
            </c:rich>
          </c:tx>
          <c:overlay val="0"/>
        </c:title>
        <c:numFmt formatCode="#,##0.00" sourceLinked="1"/>
        <c:majorTickMark val="none"/>
        <c:minorTickMark val="none"/>
        <c:tickLblPos val="nextTo"/>
        <c:txPr>
          <a:bodyPr/>
          <a:lstStyle/>
          <a:p>
            <a:pPr>
              <a:defRPr lang="en-IN"/>
            </a:pPr>
            <a:endParaRPr lang="en-US"/>
          </a:p>
        </c:txPr>
        <c:crossAx val="2117207032"/>
        <c:crosses val="autoZero"/>
        <c:crossBetween val="midCat"/>
      </c:valAx>
    </c:plotArea>
    <c:legend>
      <c:legendPos val="r"/>
      <c:layout>
        <c:manualLayout>
          <c:xMode val="edge"/>
          <c:yMode val="edge"/>
          <c:x val="0.82811242344706903"/>
          <c:y val="0.21483595800524899"/>
          <c:w val="0.155220909886265"/>
          <c:h val="0.63502697579469303"/>
        </c:manualLayout>
      </c:layout>
      <c:overlay val="0"/>
      <c:txPr>
        <a:bodyPr/>
        <a:lstStyle/>
        <a:p>
          <a:pPr>
            <a:defRPr lang="en-IN"/>
          </a:pPr>
          <a:endParaRPr lang="en-US"/>
        </a:p>
      </c:txPr>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IN"/>
            </a:pPr>
            <a:r>
              <a:rPr lang="en-IN"/>
              <a:t>Net profit</a:t>
            </a:r>
          </a:p>
        </c:rich>
      </c:tx>
      <c:overlay val="0"/>
    </c:title>
    <c:autoTitleDeleted val="0"/>
    <c:plotArea>
      <c:layout>
        <c:manualLayout>
          <c:layoutTarget val="inner"/>
          <c:xMode val="edge"/>
          <c:yMode val="edge"/>
          <c:x val="0.14482973499280299"/>
          <c:y val="0.19480351414406499"/>
          <c:w val="0.696256201845737"/>
          <c:h val="0.75379593175853299"/>
        </c:manualLayout>
      </c:layout>
      <c:lineChart>
        <c:grouping val="standard"/>
        <c:varyColors val="0"/>
        <c:ser>
          <c:idx val="0"/>
          <c:order val="0"/>
          <c:tx>
            <c:strRef>
              <c:f>WHplc!$F$32</c:f>
              <c:strCache>
                <c:ptCount val="1"/>
                <c:pt idx="0">
                  <c:v>William Hill Plc </c:v>
                </c:pt>
              </c:strCache>
            </c:strRef>
          </c:tx>
          <c:dLbls>
            <c:dLbl>
              <c:idx val="0"/>
              <c:layout>
                <c:manualLayout>
                  <c:x val="-3.0107526881720401E-2"/>
                  <c:y val="8.33333333333333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2A5-43C7-957C-6A6B0E5B9B05}"/>
                </c:ext>
              </c:extLst>
            </c:dLbl>
            <c:dLbl>
              <c:idx val="1"/>
              <c:layout>
                <c:manualLayout>
                  <c:x val="-1.93548387096775E-2"/>
                  <c:y val="-5.09259259259259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2A5-43C7-957C-6A6B0E5B9B05}"/>
                </c:ext>
              </c:extLst>
            </c:dLbl>
            <c:dLbl>
              <c:idx val="2"/>
              <c:layout>
                <c:manualLayout>
                  <c:x val="-1.72043010752688E-2"/>
                  <c:y val="6.48148148148148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2A5-43C7-957C-6A6B0E5B9B05}"/>
                </c:ext>
              </c:extLst>
            </c:dLbl>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WHplc!$G$31:$I$31</c:f>
              <c:numCache>
                <c:formatCode>General</c:formatCode>
                <c:ptCount val="3"/>
                <c:pt idx="0">
                  <c:v>2015</c:v>
                </c:pt>
                <c:pt idx="1">
                  <c:v>2016</c:v>
                </c:pt>
                <c:pt idx="2">
                  <c:v>2017</c:v>
                </c:pt>
              </c:numCache>
            </c:numRef>
          </c:cat>
          <c:val>
            <c:numRef>
              <c:f>WHplc!$G$32:$I$32</c:f>
              <c:numCache>
                <c:formatCode>#,##0.00</c:formatCode>
                <c:ptCount val="3"/>
                <c:pt idx="0">
                  <c:v>11.93</c:v>
                </c:pt>
                <c:pt idx="1">
                  <c:v>10.25</c:v>
                </c:pt>
                <c:pt idx="2">
                  <c:v>-4.8599999999999977</c:v>
                </c:pt>
              </c:numCache>
            </c:numRef>
          </c:val>
          <c:smooth val="0"/>
          <c:extLst>
            <c:ext xmlns:c16="http://schemas.microsoft.com/office/drawing/2014/chart" uri="{C3380CC4-5D6E-409C-BE32-E72D297353CC}">
              <c16:uniqueId val="{00000003-22A5-43C7-957C-6A6B0E5B9B05}"/>
            </c:ext>
          </c:extLst>
        </c:ser>
        <c:ser>
          <c:idx val="1"/>
          <c:order val="1"/>
          <c:tx>
            <c:strRef>
              <c:f>WHplc!$F$33</c:f>
              <c:strCache>
                <c:ptCount val="1"/>
                <c:pt idx="0">
                  <c:v>Paddy Power Betfair Plc</c:v>
                </c:pt>
              </c:strCache>
            </c:strRef>
          </c:tx>
          <c:dLbls>
            <c:dLbl>
              <c:idx val="0"/>
              <c:layout>
                <c:manualLayout>
                  <c:x val="-8.3870967741935504E-2"/>
                  <c:y val="-9.259259259259300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2A5-43C7-957C-6A6B0E5B9B05}"/>
                </c:ext>
              </c:extLst>
            </c:dLbl>
            <c:dLbl>
              <c:idx val="1"/>
              <c:layout>
                <c:manualLayout>
                  <c:x val="-4.7311827956989502E-2"/>
                  <c:y val="-7.40740740740741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2A5-43C7-957C-6A6B0E5B9B05}"/>
                </c:ext>
              </c:extLst>
            </c:dLbl>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WHplc!$G$31:$I$31</c:f>
              <c:numCache>
                <c:formatCode>General</c:formatCode>
                <c:ptCount val="3"/>
                <c:pt idx="0">
                  <c:v>2015</c:v>
                </c:pt>
                <c:pt idx="1">
                  <c:v>2016</c:v>
                </c:pt>
                <c:pt idx="2">
                  <c:v>2017</c:v>
                </c:pt>
              </c:numCache>
            </c:numRef>
          </c:cat>
          <c:val>
            <c:numRef>
              <c:f>WHplc!$G$33:$I$33</c:f>
              <c:numCache>
                <c:formatCode>General</c:formatCode>
                <c:ptCount val="3"/>
                <c:pt idx="0">
                  <c:v>13.62</c:v>
                </c:pt>
                <c:pt idx="1">
                  <c:v>-0.37</c:v>
                </c:pt>
                <c:pt idx="2">
                  <c:v>12.47</c:v>
                </c:pt>
              </c:numCache>
            </c:numRef>
          </c:val>
          <c:smooth val="0"/>
          <c:extLst>
            <c:ext xmlns:c16="http://schemas.microsoft.com/office/drawing/2014/chart" uri="{C3380CC4-5D6E-409C-BE32-E72D297353CC}">
              <c16:uniqueId val="{00000006-22A5-43C7-957C-6A6B0E5B9B05}"/>
            </c:ext>
          </c:extLst>
        </c:ser>
        <c:dLbls>
          <c:showLegendKey val="0"/>
          <c:showVal val="0"/>
          <c:showCatName val="0"/>
          <c:showSerName val="0"/>
          <c:showPercent val="0"/>
          <c:showBubbleSize val="0"/>
        </c:dLbls>
        <c:marker val="1"/>
        <c:smooth val="0"/>
        <c:axId val="2117165720"/>
        <c:axId val="2117162696"/>
      </c:lineChart>
      <c:catAx>
        <c:axId val="2117165720"/>
        <c:scaling>
          <c:orientation val="minMax"/>
        </c:scaling>
        <c:delete val="0"/>
        <c:axPos val="b"/>
        <c:numFmt formatCode="General" sourceLinked="1"/>
        <c:majorTickMark val="none"/>
        <c:minorTickMark val="none"/>
        <c:tickLblPos val="nextTo"/>
        <c:txPr>
          <a:bodyPr/>
          <a:lstStyle/>
          <a:p>
            <a:pPr>
              <a:defRPr lang="en-IN"/>
            </a:pPr>
            <a:endParaRPr lang="en-US"/>
          </a:p>
        </c:txPr>
        <c:crossAx val="2117162696"/>
        <c:crosses val="autoZero"/>
        <c:auto val="1"/>
        <c:lblAlgn val="ctr"/>
        <c:lblOffset val="100"/>
        <c:noMultiLvlLbl val="0"/>
      </c:catAx>
      <c:valAx>
        <c:axId val="2117162696"/>
        <c:scaling>
          <c:orientation val="minMax"/>
        </c:scaling>
        <c:delete val="0"/>
        <c:axPos val="l"/>
        <c:majorGridlines/>
        <c:title>
          <c:tx>
            <c:rich>
              <a:bodyPr/>
              <a:lstStyle/>
              <a:p>
                <a:pPr>
                  <a:defRPr lang="en-IN"/>
                </a:pPr>
                <a:r>
                  <a:rPr lang="en-IN"/>
                  <a:t>Percentage</a:t>
                </a:r>
              </a:p>
            </c:rich>
          </c:tx>
          <c:overlay val="0"/>
        </c:title>
        <c:numFmt formatCode="#,##0.00" sourceLinked="1"/>
        <c:majorTickMark val="none"/>
        <c:minorTickMark val="none"/>
        <c:tickLblPos val="nextTo"/>
        <c:txPr>
          <a:bodyPr/>
          <a:lstStyle/>
          <a:p>
            <a:pPr>
              <a:defRPr lang="en-IN"/>
            </a:pPr>
            <a:endParaRPr lang="en-US"/>
          </a:p>
        </c:txPr>
        <c:crossAx val="2117165720"/>
        <c:crosses val="autoZero"/>
        <c:crossBetween val="between"/>
      </c:valAx>
    </c:plotArea>
    <c:legend>
      <c:legendPos val="r"/>
      <c:layout>
        <c:manualLayout>
          <c:xMode val="edge"/>
          <c:yMode val="edge"/>
          <c:x val="0.845387012107358"/>
          <c:y val="8.5206328375620199E-2"/>
          <c:w val="0.14170976208619099"/>
          <c:h val="0.82484179060951002"/>
        </c:manualLayout>
      </c:layout>
      <c:overlay val="0"/>
      <c:txPr>
        <a:bodyPr/>
        <a:lstStyle/>
        <a:p>
          <a:pPr>
            <a:defRPr lang="en-IN"/>
          </a:pPr>
          <a:endParaRPr lang="en-US"/>
        </a:p>
      </c:txPr>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IN"/>
            </a:pPr>
            <a:r>
              <a:rPr lang="en-IN"/>
              <a:t>Return on Equity</a:t>
            </a:r>
          </a:p>
        </c:rich>
      </c:tx>
      <c:overlay val="0"/>
    </c:title>
    <c:autoTitleDeleted val="0"/>
    <c:plotArea>
      <c:layout/>
      <c:barChart>
        <c:barDir val="col"/>
        <c:grouping val="clustered"/>
        <c:varyColors val="0"/>
        <c:ser>
          <c:idx val="0"/>
          <c:order val="0"/>
          <c:tx>
            <c:strRef>
              <c:f>WHplc!$F$37</c:f>
              <c:strCache>
                <c:ptCount val="1"/>
                <c:pt idx="0">
                  <c:v>William Hill Plc </c:v>
                </c:pt>
              </c:strCache>
            </c:strRef>
          </c:tx>
          <c:invertIfNegative val="0"/>
          <c:dLbls>
            <c:dLbl>
              <c:idx val="2"/>
              <c:layout>
                <c:manualLayout>
                  <c:x val="-2.22222222222224E-2"/>
                  <c:y val="0.10648148148148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EF4-43A8-BAC1-3A0707CA52A9}"/>
                </c:ext>
              </c:extLst>
            </c:dLbl>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WHplc!$G$36:$I$36</c:f>
              <c:numCache>
                <c:formatCode>General</c:formatCode>
                <c:ptCount val="3"/>
                <c:pt idx="0">
                  <c:v>2015</c:v>
                </c:pt>
                <c:pt idx="1">
                  <c:v>2016</c:v>
                </c:pt>
                <c:pt idx="2">
                  <c:v>2017</c:v>
                </c:pt>
              </c:numCache>
            </c:numRef>
          </c:cat>
          <c:val>
            <c:numRef>
              <c:f>WHplc!$G$37:$I$37</c:f>
              <c:numCache>
                <c:formatCode>#,##0.00</c:formatCode>
                <c:ptCount val="3"/>
                <c:pt idx="0">
                  <c:v>0.15</c:v>
                </c:pt>
                <c:pt idx="1">
                  <c:v>0.13</c:v>
                </c:pt>
                <c:pt idx="2">
                  <c:v>-7.8E-2</c:v>
                </c:pt>
              </c:numCache>
            </c:numRef>
          </c:val>
          <c:extLst>
            <c:ext xmlns:c16="http://schemas.microsoft.com/office/drawing/2014/chart" uri="{C3380CC4-5D6E-409C-BE32-E72D297353CC}">
              <c16:uniqueId val="{00000001-5EF4-43A8-BAC1-3A0707CA52A9}"/>
            </c:ext>
          </c:extLst>
        </c:ser>
        <c:ser>
          <c:idx val="1"/>
          <c:order val="1"/>
          <c:tx>
            <c:strRef>
              <c:f>WHplc!$F$38</c:f>
              <c:strCache>
                <c:ptCount val="1"/>
                <c:pt idx="0">
                  <c:v>Paddy Power Betfair Plc</c:v>
                </c:pt>
              </c:strCache>
            </c:strRef>
          </c:tx>
          <c:invertIfNegative val="0"/>
          <c:dLbls>
            <c:dLbl>
              <c:idx val="1"/>
              <c:layout>
                <c:manualLayout>
                  <c:x val="2.96296296296297E-2"/>
                  <c:y val="0.1111111111111109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EF4-43A8-BAC1-3A0707CA52A9}"/>
                </c:ext>
              </c:extLst>
            </c:dLbl>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WHplc!$G$36:$I$36</c:f>
              <c:numCache>
                <c:formatCode>General</c:formatCode>
                <c:ptCount val="3"/>
                <c:pt idx="0">
                  <c:v>2015</c:v>
                </c:pt>
                <c:pt idx="1">
                  <c:v>2016</c:v>
                </c:pt>
                <c:pt idx="2">
                  <c:v>2017</c:v>
                </c:pt>
              </c:numCache>
            </c:numRef>
          </c:cat>
          <c:val>
            <c:numRef>
              <c:f>WHplc!$G$38:$I$38</c:f>
              <c:numCache>
                <c:formatCode>General</c:formatCode>
                <c:ptCount val="3"/>
                <c:pt idx="0">
                  <c:v>2.12</c:v>
                </c:pt>
                <c:pt idx="1">
                  <c:v>-1.2999999999999999E-3</c:v>
                </c:pt>
                <c:pt idx="2">
                  <c:v>0.04</c:v>
                </c:pt>
              </c:numCache>
            </c:numRef>
          </c:val>
          <c:extLst>
            <c:ext xmlns:c16="http://schemas.microsoft.com/office/drawing/2014/chart" uri="{C3380CC4-5D6E-409C-BE32-E72D297353CC}">
              <c16:uniqueId val="{00000003-5EF4-43A8-BAC1-3A0707CA52A9}"/>
            </c:ext>
          </c:extLst>
        </c:ser>
        <c:dLbls>
          <c:showLegendKey val="0"/>
          <c:showVal val="1"/>
          <c:showCatName val="0"/>
          <c:showSerName val="0"/>
          <c:showPercent val="0"/>
          <c:showBubbleSize val="0"/>
        </c:dLbls>
        <c:gapWidth val="150"/>
        <c:overlap val="-25"/>
        <c:axId val="2117127992"/>
        <c:axId val="2117124968"/>
      </c:barChart>
      <c:catAx>
        <c:axId val="2117127992"/>
        <c:scaling>
          <c:orientation val="minMax"/>
        </c:scaling>
        <c:delete val="0"/>
        <c:axPos val="b"/>
        <c:numFmt formatCode="General" sourceLinked="1"/>
        <c:majorTickMark val="none"/>
        <c:minorTickMark val="none"/>
        <c:tickLblPos val="nextTo"/>
        <c:txPr>
          <a:bodyPr/>
          <a:lstStyle/>
          <a:p>
            <a:pPr>
              <a:defRPr lang="en-IN"/>
            </a:pPr>
            <a:endParaRPr lang="en-US"/>
          </a:p>
        </c:txPr>
        <c:crossAx val="2117124968"/>
        <c:crosses val="autoZero"/>
        <c:auto val="1"/>
        <c:lblAlgn val="ctr"/>
        <c:lblOffset val="100"/>
        <c:noMultiLvlLbl val="0"/>
      </c:catAx>
      <c:valAx>
        <c:axId val="2117124968"/>
        <c:scaling>
          <c:orientation val="minMax"/>
        </c:scaling>
        <c:delete val="1"/>
        <c:axPos val="l"/>
        <c:numFmt formatCode="#,##0.00" sourceLinked="1"/>
        <c:majorTickMark val="out"/>
        <c:minorTickMark val="none"/>
        <c:tickLblPos val="nextTo"/>
        <c:crossAx val="2117127992"/>
        <c:crosses val="autoZero"/>
        <c:crossBetween val="between"/>
      </c:valAx>
    </c:plotArea>
    <c:legend>
      <c:legendPos val="t"/>
      <c:overlay val="0"/>
      <c:txPr>
        <a:bodyPr/>
        <a:lstStyle/>
        <a:p>
          <a:pPr>
            <a:defRPr lang="en-IN"/>
          </a:pPr>
          <a:endParaRPr lang="en-US"/>
        </a:p>
      </c:txPr>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hart>
    <c:title>
      <c:tx>
        <c:rich>
          <a:bodyPr/>
          <a:lstStyle/>
          <a:p>
            <a:pPr>
              <a:defRPr lang="en-IN"/>
            </a:pPr>
            <a:r>
              <a:rPr lang="en-IN"/>
              <a:t>Dividend per share</a:t>
            </a:r>
          </a:p>
        </c:rich>
      </c:tx>
      <c:overlay val="0"/>
    </c:title>
    <c:autoTitleDeleted val="0"/>
    <c:plotArea>
      <c:layout/>
      <c:barChart>
        <c:barDir val="bar"/>
        <c:grouping val="clustered"/>
        <c:varyColors val="0"/>
        <c:ser>
          <c:idx val="0"/>
          <c:order val="0"/>
          <c:tx>
            <c:strRef>
              <c:f>WHplc!$A$99</c:f>
              <c:strCache>
                <c:ptCount val="1"/>
                <c:pt idx="0">
                  <c:v>William Hill Plc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WHplc!$B$98:$D$98</c:f>
              <c:numCache>
                <c:formatCode>General</c:formatCode>
                <c:ptCount val="3"/>
                <c:pt idx="0">
                  <c:v>2015</c:v>
                </c:pt>
                <c:pt idx="1">
                  <c:v>2016</c:v>
                </c:pt>
                <c:pt idx="2">
                  <c:v>2017</c:v>
                </c:pt>
              </c:numCache>
            </c:numRef>
          </c:cat>
          <c:val>
            <c:numRef>
              <c:f>WHplc!$B$99:$D$99</c:f>
              <c:numCache>
                <c:formatCode>General</c:formatCode>
                <c:ptCount val="3"/>
                <c:pt idx="0">
                  <c:v>12.5</c:v>
                </c:pt>
                <c:pt idx="1">
                  <c:v>12.5</c:v>
                </c:pt>
                <c:pt idx="2">
                  <c:v>13.2</c:v>
                </c:pt>
              </c:numCache>
            </c:numRef>
          </c:val>
          <c:extLst>
            <c:ext xmlns:c16="http://schemas.microsoft.com/office/drawing/2014/chart" uri="{C3380CC4-5D6E-409C-BE32-E72D297353CC}">
              <c16:uniqueId val="{00000000-13D5-4BD7-8A56-54133BA7C0C5}"/>
            </c:ext>
          </c:extLst>
        </c:ser>
        <c:ser>
          <c:idx val="1"/>
          <c:order val="1"/>
          <c:tx>
            <c:strRef>
              <c:f>WHplc!$A$100</c:f>
              <c:strCache>
                <c:ptCount val="1"/>
                <c:pt idx="0">
                  <c:v>Paddy Power Betfair Plc</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WHplc!$B$98:$D$98</c:f>
              <c:numCache>
                <c:formatCode>General</c:formatCode>
                <c:ptCount val="3"/>
                <c:pt idx="0">
                  <c:v>2015</c:v>
                </c:pt>
                <c:pt idx="1">
                  <c:v>2016</c:v>
                </c:pt>
                <c:pt idx="2">
                  <c:v>2017</c:v>
                </c:pt>
              </c:numCache>
            </c:numRef>
          </c:cat>
          <c:val>
            <c:numRef>
              <c:f>WHplc!$B$100:$D$100</c:f>
              <c:numCache>
                <c:formatCode>General</c:formatCode>
                <c:ptCount val="3"/>
                <c:pt idx="0">
                  <c:v>0</c:v>
                </c:pt>
                <c:pt idx="1">
                  <c:v>113</c:v>
                </c:pt>
                <c:pt idx="2">
                  <c:v>200</c:v>
                </c:pt>
              </c:numCache>
            </c:numRef>
          </c:val>
          <c:extLst>
            <c:ext xmlns:c16="http://schemas.microsoft.com/office/drawing/2014/chart" uri="{C3380CC4-5D6E-409C-BE32-E72D297353CC}">
              <c16:uniqueId val="{00000001-13D5-4BD7-8A56-54133BA7C0C5}"/>
            </c:ext>
          </c:extLst>
        </c:ser>
        <c:dLbls>
          <c:showLegendKey val="0"/>
          <c:showVal val="1"/>
          <c:showCatName val="0"/>
          <c:showSerName val="0"/>
          <c:showPercent val="0"/>
          <c:showBubbleSize val="0"/>
        </c:dLbls>
        <c:gapWidth val="150"/>
        <c:overlap val="-25"/>
        <c:axId val="2118935480"/>
        <c:axId val="2118938488"/>
      </c:barChart>
      <c:catAx>
        <c:axId val="2118935480"/>
        <c:scaling>
          <c:orientation val="minMax"/>
        </c:scaling>
        <c:delete val="0"/>
        <c:axPos val="l"/>
        <c:numFmt formatCode="General" sourceLinked="1"/>
        <c:majorTickMark val="none"/>
        <c:minorTickMark val="none"/>
        <c:tickLblPos val="nextTo"/>
        <c:txPr>
          <a:bodyPr/>
          <a:lstStyle/>
          <a:p>
            <a:pPr>
              <a:defRPr lang="en-IN"/>
            </a:pPr>
            <a:endParaRPr lang="en-US"/>
          </a:p>
        </c:txPr>
        <c:crossAx val="2118938488"/>
        <c:crosses val="autoZero"/>
        <c:auto val="1"/>
        <c:lblAlgn val="ctr"/>
        <c:lblOffset val="100"/>
        <c:noMultiLvlLbl val="0"/>
      </c:catAx>
      <c:valAx>
        <c:axId val="2118938488"/>
        <c:scaling>
          <c:orientation val="minMax"/>
        </c:scaling>
        <c:delete val="1"/>
        <c:axPos val="b"/>
        <c:numFmt formatCode="General" sourceLinked="1"/>
        <c:majorTickMark val="out"/>
        <c:minorTickMark val="none"/>
        <c:tickLblPos val="nextTo"/>
        <c:crossAx val="2118935480"/>
        <c:crosses val="autoZero"/>
        <c:crossBetween val="between"/>
      </c:valAx>
    </c:plotArea>
    <c:legend>
      <c:legendPos val="t"/>
      <c:overlay val="0"/>
      <c:txPr>
        <a:bodyPr/>
        <a:lstStyle/>
        <a:p>
          <a:pPr>
            <a:defRPr lang="en-IN"/>
          </a:pPr>
          <a:endParaRPr lang="en-US"/>
        </a:p>
      </c:txPr>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F1260-45E3-475A-8386-E1A776037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5792</Words>
  <Characters>33017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RUTVIK</cp:lastModifiedBy>
  <cp:revision>3</cp:revision>
  <dcterms:created xsi:type="dcterms:W3CDTF">2018-05-03T19:47:00Z</dcterms:created>
  <dcterms:modified xsi:type="dcterms:W3CDTF">2018-05-03T19:47:00Z</dcterms:modified>
</cp:coreProperties>
</file>