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E24E0" w14:textId="389302B1" w:rsidR="00272192" w:rsidRDefault="00173174">
      <w:pPr>
        <w:rPr>
          <w:rFonts w:ascii="Arial" w:hAnsi="Arial" w:cs="Arial"/>
          <w:sz w:val="48"/>
          <w:szCs w:val="48"/>
          <w:u w:val="single"/>
        </w:rPr>
      </w:pPr>
      <w:r>
        <w:rPr>
          <w:rFonts w:ascii="Arial" w:hAnsi="Arial" w:cs="Arial"/>
          <w:sz w:val="48"/>
          <w:szCs w:val="48"/>
        </w:rPr>
        <w:t xml:space="preserve">                     </w:t>
      </w:r>
      <w:r w:rsidRPr="00173174">
        <w:rPr>
          <w:rFonts w:ascii="Arial" w:hAnsi="Arial" w:cs="Arial"/>
          <w:sz w:val="48"/>
          <w:szCs w:val="48"/>
          <w:u w:val="single"/>
        </w:rPr>
        <w:t>Introduction.</w:t>
      </w:r>
    </w:p>
    <w:p w14:paraId="3B2AEBB2" w14:textId="3D49F156" w:rsidR="00173174" w:rsidRDefault="00173174" w:rsidP="00173174">
      <w:pPr>
        <w:spacing w:line="480" w:lineRule="auto"/>
        <w:rPr>
          <w:rFonts w:ascii="Arial" w:hAnsi="Arial" w:cs="Arial"/>
          <w:sz w:val="24"/>
          <w:szCs w:val="24"/>
        </w:rPr>
      </w:pPr>
    </w:p>
    <w:p w14:paraId="4B72ADCA" w14:textId="4888752C" w:rsidR="00173174" w:rsidRDefault="00173174" w:rsidP="00173174">
      <w:pPr>
        <w:spacing w:line="480" w:lineRule="auto"/>
        <w:rPr>
          <w:rFonts w:ascii="Arial" w:hAnsi="Arial" w:cs="Arial"/>
          <w:sz w:val="24"/>
          <w:szCs w:val="24"/>
        </w:rPr>
      </w:pPr>
      <w:r>
        <w:rPr>
          <w:rFonts w:ascii="Arial" w:hAnsi="Arial" w:cs="Arial"/>
          <w:sz w:val="24"/>
          <w:szCs w:val="24"/>
        </w:rPr>
        <w:t>Women make up less than 5% of the prison population and are usually sentenced to custody for things like low – level offences (which they keep on repeating), or non – violent crimes, so therefore are sentenced to shorter periods of time in prison (Women in prison 2022 – 23).</w:t>
      </w:r>
    </w:p>
    <w:p w14:paraId="4F86B9CB" w14:textId="2059FD33" w:rsidR="00173174" w:rsidRDefault="00173174" w:rsidP="00173174">
      <w:pPr>
        <w:spacing w:line="480" w:lineRule="auto"/>
        <w:rPr>
          <w:rFonts w:ascii="Arial" w:hAnsi="Arial" w:cs="Arial"/>
          <w:sz w:val="24"/>
          <w:szCs w:val="24"/>
        </w:rPr>
      </w:pPr>
      <w:r>
        <w:rPr>
          <w:rFonts w:ascii="Arial" w:hAnsi="Arial" w:cs="Arial"/>
          <w:sz w:val="24"/>
          <w:szCs w:val="24"/>
        </w:rPr>
        <w:t>58% of all prison sentences that were handed down to women in 2022, were for less than six months. Recognition states that these short sentences are known to be ineffective as well as harmful, according to a new analysis of local court area data which was published on October 16</w:t>
      </w:r>
      <w:r w:rsidRPr="00173174">
        <w:rPr>
          <w:rFonts w:ascii="Arial" w:hAnsi="Arial" w:cs="Arial"/>
          <w:sz w:val="24"/>
          <w:szCs w:val="24"/>
          <w:vertAlign w:val="superscript"/>
        </w:rPr>
        <w:t>th</w:t>
      </w:r>
      <w:r>
        <w:rPr>
          <w:rFonts w:ascii="Arial" w:hAnsi="Arial" w:cs="Arial"/>
          <w:sz w:val="24"/>
          <w:szCs w:val="24"/>
        </w:rPr>
        <w:t>, 2023. A third of these women’s prison sentences for six months or less, came from shop lifting in 2022, this only seems to be 16% within the male population (Prison Reform Trust, 2023).</w:t>
      </w:r>
    </w:p>
    <w:p w14:paraId="1397EFEC" w14:textId="4BA5BC08" w:rsidR="00DC3844" w:rsidRDefault="00DC3844" w:rsidP="00173174">
      <w:pPr>
        <w:spacing w:line="480" w:lineRule="auto"/>
        <w:rPr>
          <w:rFonts w:ascii="Arial" w:hAnsi="Arial" w:cs="Arial"/>
          <w:sz w:val="24"/>
          <w:szCs w:val="24"/>
        </w:rPr>
      </w:pPr>
      <w:r>
        <w:rPr>
          <w:rFonts w:ascii="Arial" w:hAnsi="Arial" w:cs="Arial"/>
          <w:sz w:val="24"/>
          <w:szCs w:val="24"/>
        </w:rPr>
        <w:t>The (2018) Female Offender Strategy plan was to reaffirm a better commitment to see less women in prison. It went on to show encouraging signs that there had been a 44% reduction of the imprisonment of women, this is known to have gone down from seven thousand, four hundred and eighteen sentences which were passed in 2014, to four thousand, one hundred and twenty-four in the year 2022. The fall of female offenders has reversed following the end of the pandemic and had an impact upon the courts. On October 6</w:t>
      </w:r>
      <w:r w:rsidRPr="00DC3844">
        <w:rPr>
          <w:rFonts w:ascii="Arial" w:hAnsi="Arial" w:cs="Arial"/>
          <w:sz w:val="24"/>
          <w:szCs w:val="24"/>
          <w:vertAlign w:val="superscript"/>
        </w:rPr>
        <w:t>th</w:t>
      </w:r>
      <w:r>
        <w:rPr>
          <w:rFonts w:ascii="Arial" w:hAnsi="Arial" w:cs="Arial"/>
          <w:sz w:val="24"/>
          <w:szCs w:val="24"/>
        </w:rPr>
        <w:t>, 2023, there had been three thousand, six hundred and four women in prison, a rise of 15% since January 2023. This is nearly five hundred more women in prison (Female Offender Strategy, 2</w:t>
      </w:r>
      <w:r w:rsidR="00BA1468">
        <w:rPr>
          <w:rFonts w:ascii="Arial" w:hAnsi="Arial" w:cs="Arial"/>
          <w:sz w:val="24"/>
          <w:szCs w:val="24"/>
        </w:rPr>
        <w:t>018).</w:t>
      </w:r>
    </w:p>
    <w:p w14:paraId="0BE12177" w14:textId="60B84449" w:rsidR="00BA1468" w:rsidRDefault="00BA1468" w:rsidP="00173174">
      <w:pPr>
        <w:spacing w:line="480" w:lineRule="auto"/>
        <w:rPr>
          <w:rFonts w:ascii="Arial" w:hAnsi="Arial" w:cs="Arial"/>
          <w:sz w:val="24"/>
          <w:szCs w:val="24"/>
        </w:rPr>
      </w:pPr>
      <w:r>
        <w:rPr>
          <w:rFonts w:ascii="Arial" w:hAnsi="Arial" w:cs="Arial"/>
          <w:sz w:val="24"/>
          <w:szCs w:val="24"/>
        </w:rPr>
        <w:t xml:space="preserve">The Female Offender Strategy (2018) was a new programme of work designed to try and improve the outcome of female offenders so that society could be made safer by underpinning the root causes to female offending. This would set out a vision that </w:t>
      </w:r>
      <w:r>
        <w:rPr>
          <w:rFonts w:ascii="Arial" w:hAnsi="Arial" w:cs="Arial"/>
          <w:sz w:val="24"/>
          <w:szCs w:val="24"/>
        </w:rPr>
        <w:lastRenderedPageBreak/>
        <w:t xml:space="preserve">custody must be the last resort which should be reserved for the utmost serious of offences. It needs to be made clear that where and when needed, women have or should be given all the support that is required so that they may address their offending behaviour, and that if any intervention is given earlier rather than later, that this may essentially reduce the number of females who </w:t>
      </w:r>
      <w:proofErr w:type="gramStart"/>
      <w:r>
        <w:rPr>
          <w:rFonts w:ascii="Arial" w:hAnsi="Arial" w:cs="Arial"/>
          <w:sz w:val="24"/>
          <w:szCs w:val="24"/>
        </w:rPr>
        <w:t>actually enter</w:t>
      </w:r>
      <w:proofErr w:type="gramEnd"/>
      <w:r>
        <w:rPr>
          <w:rFonts w:ascii="Arial" w:hAnsi="Arial" w:cs="Arial"/>
          <w:sz w:val="24"/>
          <w:szCs w:val="24"/>
        </w:rPr>
        <w:t xml:space="preserve"> the prison system (UK Government, 2018).</w:t>
      </w:r>
    </w:p>
    <w:p w14:paraId="3567F562" w14:textId="0BEDA752" w:rsidR="00BA1468" w:rsidRDefault="00BA1468" w:rsidP="00173174">
      <w:pPr>
        <w:spacing w:line="480" w:lineRule="auto"/>
        <w:rPr>
          <w:rFonts w:ascii="Arial" w:hAnsi="Arial" w:cs="Arial"/>
          <w:sz w:val="24"/>
          <w:szCs w:val="24"/>
        </w:rPr>
      </w:pPr>
      <w:r>
        <w:rPr>
          <w:rFonts w:ascii="Arial" w:hAnsi="Arial" w:cs="Arial"/>
          <w:sz w:val="24"/>
          <w:szCs w:val="24"/>
        </w:rPr>
        <w:t>It seems to be a historical experience of women as they have been ignored for so long, the victims, offenders and any female who has worked within this industry (Chesney, Lind, Pasko, 2004).</w:t>
      </w:r>
    </w:p>
    <w:p w14:paraId="16C0E62B" w14:textId="780FA53D" w:rsidR="00BA1468" w:rsidRDefault="00BA1468" w:rsidP="00173174">
      <w:pPr>
        <w:spacing w:line="480" w:lineRule="auto"/>
        <w:rPr>
          <w:rFonts w:ascii="Arial" w:hAnsi="Arial" w:cs="Arial"/>
          <w:sz w:val="24"/>
          <w:szCs w:val="24"/>
        </w:rPr>
      </w:pPr>
      <w:r>
        <w:rPr>
          <w:rFonts w:ascii="Arial" w:hAnsi="Arial" w:cs="Arial"/>
          <w:sz w:val="24"/>
          <w:szCs w:val="24"/>
        </w:rPr>
        <w:t>The Prison Reform Trust (2023) has been calling for imprisonment for women to be reduced for a rather long time now within the United Kingdom. They require a step change into how the justice system deals and tries to respond to the needs of the women within this system.</w:t>
      </w:r>
      <w:r w:rsidR="0033444E">
        <w:rPr>
          <w:rFonts w:ascii="Arial" w:hAnsi="Arial" w:cs="Arial"/>
          <w:sz w:val="24"/>
          <w:szCs w:val="24"/>
        </w:rPr>
        <w:t xml:space="preserve"> According to this Trust, women were sent to prison on five thousand, one hundred and sixty – four occasions, either to serve a sentence or just to be on remand. Self – harm is performed more by females than males while in prison (Prison Reform Trust, 2023).</w:t>
      </w:r>
    </w:p>
    <w:p w14:paraId="23F9CC2D" w14:textId="2D098B15" w:rsidR="0033444E" w:rsidRDefault="0033444E" w:rsidP="00173174">
      <w:pPr>
        <w:spacing w:line="480" w:lineRule="auto"/>
        <w:rPr>
          <w:rFonts w:ascii="Arial" w:hAnsi="Arial" w:cs="Arial"/>
          <w:sz w:val="24"/>
          <w:szCs w:val="24"/>
        </w:rPr>
      </w:pPr>
      <w:r>
        <w:rPr>
          <w:rFonts w:ascii="Arial" w:hAnsi="Arial" w:cs="Arial"/>
          <w:sz w:val="24"/>
          <w:szCs w:val="24"/>
        </w:rPr>
        <w:t xml:space="preserve">Women in 2022 made up 29% of all the incidents of self – harm in prison, but they only make up 4% of the prison population. </w:t>
      </w:r>
      <w:proofErr w:type="gramStart"/>
      <w:r>
        <w:rPr>
          <w:rFonts w:ascii="Arial" w:hAnsi="Arial" w:cs="Arial"/>
          <w:sz w:val="24"/>
          <w:szCs w:val="24"/>
        </w:rPr>
        <w:t>The majority of</w:t>
      </w:r>
      <w:proofErr w:type="gramEnd"/>
      <w:r>
        <w:rPr>
          <w:rFonts w:ascii="Arial" w:hAnsi="Arial" w:cs="Arial"/>
          <w:sz w:val="24"/>
          <w:szCs w:val="24"/>
        </w:rPr>
        <w:t xml:space="preserve"> these women have dependent children and an average of seventeen thousand of these children are affected when their mothers enter the prison system every year (Mallicoat, 2012).</w:t>
      </w:r>
    </w:p>
    <w:p w14:paraId="6C5019FD" w14:textId="6C374957" w:rsidR="0033444E" w:rsidRDefault="0033444E" w:rsidP="00173174">
      <w:pPr>
        <w:spacing w:line="480" w:lineRule="auto"/>
        <w:rPr>
          <w:rFonts w:ascii="Arial" w:hAnsi="Arial" w:cs="Arial"/>
          <w:sz w:val="24"/>
          <w:szCs w:val="24"/>
        </w:rPr>
      </w:pPr>
      <w:r>
        <w:rPr>
          <w:rFonts w:ascii="Arial" w:hAnsi="Arial" w:cs="Arial"/>
          <w:sz w:val="24"/>
          <w:szCs w:val="24"/>
        </w:rPr>
        <w:t xml:space="preserve">These women are victims of more serious offences than those they have been accused of committing. Domestic violence has been reported for half of the women in prison, 53% of the women have reported experiencing sexual abuse, emotional </w:t>
      </w:r>
      <w:r>
        <w:rPr>
          <w:rFonts w:ascii="Arial" w:hAnsi="Arial" w:cs="Arial"/>
          <w:sz w:val="24"/>
          <w:szCs w:val="24"/>
        </w:rPr>
        <w:lastRenderedPageBreak/>
        <w:t>and physical abuse as a young child. Within the year to March 2023, half of the women who left prison had any sort of settled accommodation (Walklate,2014).</w:t>
      </w:r>
    </w:p>
    <w:p w14:paraId="4DDE1592" w14:textId="4029BEB8" w:rsidR="0050310A" w:rsidRDefault="0050310A" w:rsidP="00173174">
      <w:pPr>
        <w:spacing w:line="480" w:lineRule="auto"/>
        <w:rPr>
          <w:rFonts w:ascii="Arial" w:hAnsi="Arial" w:cs="Arial"/>
          <w:sz w:val="24"/>
          <w:szCs w:val="24"/>
        </w:rPr>
      </w:pPr>
      <w:r>
        <w:rPr>
          <w:rFonts w:ascii="Arial" w:hAnsi="Arial" w:cs="Arial"/>
          <w:sz w:val="24"/>
          <w:szCs w:val="24"/>
        </w:rPr>
        <w:t>Day (2020), responded to the publication of the Ministry of Justice’s safety in custody statistics, went on to state that the prison system seems to be under capacity, and that the levels of safety are declining rather severely. Worrying indicators over the last year have seen a 24% increase of deaths by self – infliction, self – harm incidents have risen too by 21%, but the overall shock is a 65% rise in women’s prisons. Before the pandemic, levels of self – harm were stated to be low, but now, women who self – harm has reached its highest level on record to date. Last week, (19/10/2023), the justice secretary announced a range of emergency measures that will take any of the pressures of the beleaguered prisons. The above percentages underline the real urgency of that task (Day, 2023).</w:t>
      </w:r>
    </w:p>
    <w:p w14:paraId="6ED5FF21" w14:textId="1AE7D752" w:rsidR="0050310A" w:rsidRPr="00173174" w:rsidRDefault="0050310A" w:rsidP="00173174">
      <w:pPr>
        <w:spacing w:line="480" w:lineRule="auto"/>
        <w:rPr>
          <w:rFonts w:ascii="Arial" w:hAnsi="Arial" w:cs="Arial"/>
          <w:sz w:val="24"/>
          <w:szCs w:val="24"/>
        </w:rPr>
      </w:pPr>
      <w:r>
        <w:rPr>
          <w:rFonts w:ascii="Arial" w:hAnsi="Arial" w:cs="Arial"/>
          <w:sz w:val="24"/>
          <w:szCs w:val="24"/>
        </w:rPr>
        <w:t xml:space="preserve">This area of research has been chosen as there seems to be a lack of evidence with regards to how the prison system of England would meet the required needs of all female offenders, plus the evaluation of how and if any sort of treatment would help, guide or influence the women. Public perception needs to be </w:t>
      </w:r>
      <w:proofErr w:type="gramStart"/>
      <w:r>
        <w:rPr>
          <w:rFonts w:ascii="Arial" w:hAnsi="Arial" w:cs="Arial"/>
          <w:sz w:val="24"/>
          <w:szCs w:val="24"/>
        </w:rPr>
        <w:t>taken into account</w:t>
      </w:r>
      <w:proofErr w:type="gramEnd"/>
      <w:r>
        <w:rPr>
          <w:rFonts w:ascii="Arial" w:hAnsi="Arial" w:cs="Arial"/>
          <w:sz w:val="24"/>
          <w:szCs w:val="24"/>
        </w:rPr>
        <w:t xml:space="preserve"> too at this point</w:t>
      </w:r>
      <w:r w:rsidR="006E093A">
        <w:rPr>
          <w:rFonts w:ascii="Arial" w:hAnsi="Arial" w:cs="Arial"/>
          <w:sz w:val="24"/>
          <w:szCs w:val="24"/>
        </w:rPr>
        <w:t>, the public have a right to know how the prison systems in England (not Wales) treat and manage female offenders. This research will be of value as little is known to the general public about the in-depth perception of the prison system and as to what goes on behind the walls.</w:t>
      </w:r>
    </w:p>
    <w:sectPr w:rsidR="0050310A" w:rsidRPr="00173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174"/>
    <w:rsid w:val="00173174"/>
    <w:rsid w:val="00272192"/>
    <w:rsid w:val="0033444E"/>
    <w:rsid w:val="0050310A"/>
    <w:rsid w:val="006E093A"/>
    <w:rsid w:val="00BA1468"/>
    <w:rsid w:val="00BF6739"/>
    <w:rsid w:val="00DC3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2672"/>
  <w15:chartTrackingRefBased/>
  <w15:docId w15:val="{4A30441E-01FF-49B8-AD28-3DEA34832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1</cp:revision>
  <dcterms:created xsi:type="dcterms:W3CDTF">2023-11-10T10:00:00Z</dcterms:created>
  <dcterms:modified xsi:type="dcterms:W3CDTF">2023-11-10T10:49:00Z</dcterms:modified>
</cp:coreProperties>
</file>