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E96D13" w14:textId="77777777" w:rsidR="00BA68C4" w:rsidRPr="003F7A3D" w:rsidRDefault="00BA68C4" w:rsidP="00DB084C">
      <w:pPr>
        <w:spacing w:line="360" w:lineRule="auto"/>
        <w:jc w:val="center"/>
        <w:rPr>
          <w:b/>
        </w:rPr>
      </w:pPr>
    </w:p>
    <w:p w14:paraId="2F0A59E8" w14:textId="77777777" w:rsidR="00BA68C4" w:rsidRPr="003F7A3D" w:rsidRDefault="00BA68C4" w:rsidP="00DB084C">
      <w:pPr>
        <w:spacing w:line="360" w:lineRule="auto"/>
        <w:jc w:val="center"/>
        <w:rPr>
          <w:b/>
        </w:rPr>
      </w:pPr>
    </w:p>
    <w:p w14:paraId="3B27E855" w14:textId="77777777" w:rsidR="00BA68C4" w:rsidRPr="003F7A3D" w:rsidRDefault="00BA68C4" w:rsidP="00DB084C">
      <w:pPr>
        <w:spacing w:line="360" w:lineRule="auto"/>
        <w:jc w:val="center"/>
        <w:rPr>
          <w:b/>
        </w:rPr>
      </w:pPr>
    </w:p>
    <w:p w14:paraId="0508D08F" w14:textId="77777777" w:rsidR="00BA68C4" w:rsidRPr="003F7A3D" w:rsidRDefault="00BA68C4" w:rsidP="00DB084C">
      <w:pPr>
        <w:spacing w:line="360" w:lineRule="auto"/>
        <w:jc w:val="center"/>
        <w:rPr>
          <w:b/>
        </w:rPr>
      </w:pPr>
    </w:p>
    <w:p w14:paraId="3E35C2F5" w14:textId="77777777" w:rsidR="00BA68C4" w:rsidRPr="003F7A3D" w:rsidRDefault="00BA68C4" w:rsidP="00DB084C">
      <w:pPr>
        <w:spacing w:line="360" w:lineRule="auto"/>
        <w:jc w:val="center"/>
        <w:rPr>
          <w:b/>
        </w:rPr>
      </w:pPr>
    </w:p>
    <w:p w14:paraId="2F851602" w14:textId="77777777" w:rsidR="00BA68C4" w:rsidRPr="003F7A3D" w:rsidRDefault="00BA68C4" w:rsidP="00DB084C">
      <w:pPr>
        <w:spacing w:line="360" w:lineRule="auto"/>
        <w:jc w:val="center"/>
        <w:rPr>
          <w:b/>
        </w:rPr>
      </w:pPr>
    </w:p>
    <w:p w14:paraId="1FAA1EE0" w14:textId="77777777" w:rsidR="00BA68C4" w:rsidRPr="003F7A3D" w:rsidRDefault="00BA68C4" w:rsidP="00DB084C">
      <w:pPr>
        <w:spacing w:line="360" w:lineRule="auto"/>
        <w:jc w:val="center"/>
        <w:rPr>
          <w:b/>
        </w:rPr>
      </w:pPr>
    </w:p>
    <w:p w14:paraId="5C6F2A2D" w14:textId="77777777" w:rsidR="00BA68C4" w:rsidRPr="003F7A3D" w:rsidRDefault="00BA68C4" w:rsidP="00DB084C">
      <w:pPr>
        <w:spacing w:line="360" w:lineRule="auto"/>
        <w:jc w:val="center"/>
        <w:rPr>
          <w:b/>
        </w:rPr>
      </w:pPr>
    </w:p>
    <w:p w14:paraId="2FB1E008" w14:textId="77777777" w:rsidR="00BA68C4" w:rsidRPr="003F7A3D" w:rsidRDefault="00BA68C4" w:rsidP="00DB084C">
      <w:pPr>
        <w:spacing w:line="360" w:lineRule="auto"/>
        <w:jc w:val="center"/>
        <w:rPr>
          <w:b/>
        </w:rPr>
      </w:pPr>
    </w:p>
    <w:p w14:paraId="55EC6B05" w14:textId="77777777" w:rsidR="00BA68C4" w:rsidRPr="003F7A3D" w:rsidRDefault="00BA68C4" w:rsidP="00DB084C">
      <w:pPr>
        <w:spacing w:line="360" w:lineRule="auto"/>
        <w:jc w:val="center"/>
        <w:rPr>
          <w:b/>
        </w:rPr>
      </w:pPr>
    </w:p>
    <w:p w14:paraId="69D29008" w14:textId="77777777" w:rsidR="00BA68C4" w:rsidRPr="003F7A3D" w:rsidRDefault="00BA68C4" w:rsidP="00DB084C">
      <w:pPr>
        <w:spacing w:line="360" w:lineRule="auto"/>
        <w:jc w:val="center"/>
        <w:rPr>
          <w:b/>
        </w:rPr>
      </w:pPr>
    </w:p>
    <w:p w14:paraId="4DEC6E5A" w14:textId="77777777" w:rsidR="00BA68C4" w:rsidRPr="003F7A3D" w:rsidRDefault="00BA68C4" w:rsidP="00DB084C">
      <w:pPr>
        <w:spacing w:line="360" w:lineRule="auto"/>
        <w:jc w:val="center"/>
        <w:rPr>
          <w:b/>
        </w:rPr>
      </w:pPr>
    </w:p>
    <w:p w14:paraId="02525EAC" w14:textId="77777777" w:rsidR="00BA68C4" w:rsidRPr="003F7A3D" w:rsidRDefault="00BA68C4" w:rsidP="00DB084C">
      <w:pPr>
        <w:spacing w:line="360" w:lineRule="auto"/>
        <w:jc w:val="center"/>
        <w:rPr>
          <w:b/>
        </w:rPr>
      </w:pPr>
    </w:p>
    <w:p w14:paraId="2D069625" w14:textId="77777777" w:rsidR="00BA68C4" w:rsidRPr="003F7A3D" w:rsidRDefault="00BA68C4" w:rsidP="00DB084C">
      <w:pPr>
        <w:spacing w:line="360" w:lineRule="auto"/>
        <w:jc w:val="center"/>
        <w:rPr>
          <w:b/>
        </w:rPr>
      </w:pPr>
    </w:p>
    <w:p w14:paraId="70BAE2FB" w14:textId="77777777" w:rsidR="00BA68C4" w:rsidRPr="003F7A3D" w:rsidRDefault="00BA68C4" w:rsidP="00DB084C">
      <w:pPr>
        <w:spacing w:line="360" w:lineRule="auto"/>
        <w:jc w:val="center"/>
        <w:rPr>
          <w:b/>
        </w:rPr>
      </w:pPr>
    </w:p>
    <w:p w14:paraId="4CA2AA59" w14:textId="77777777" w:rsidR="00BA68C4" w:rsidRPr="003F7A3D" w:rsidRDefault="00BA68C4" w:rsidP="00DB084C">
      <w:pPr>
        <w:spacing w:line="360" w:lineRule="auto"/>
        <w:jc w:val="center"/>
        <w:rPr>
          <w:b/>
        </w:rPr>
      </w:pPr>
    </w:p>
    <w:p w14:paraId="176DF938" w14:textId="77777777" w:rsidR="00BA68C4" w:rsidRPr="003F7A3D" w:rsidRDefault="00BA68C4" w:rsidP="00DB084C">
      <w:pPr>
        <w:spacing w:line="360" w:lineRule="auto"/>
        <w:jc w:val="center"/>
        <w:rPr>
          <w:b/>
          <w:sz w:val="32"/>
        </w:rPr>
      </w:pPr>
      <w:r w:rsidRPr="003F7A3D">
        <w:rPr>
          <w:b/>
          <w:sz w:val="32"/>
        </w:rPr>
        <w:t>REPORT ON EFFECTIVE TEAMWORKING FOR BUSINESS SUCCESS</w:t>
      </w:r>
    </w:p>
    <w:p w14:paraId="70FE877F" w14:textId="77777777" w:rsidR="00BA68C4" w:rsidRPr="003F7A3D" w:rsidRDefault="00BA68C4" w:rsidP="00DB084C">
      <w:pPr>
        <w:spacing w:line="360" w:lineRule="auto"/>
        <w:jc w:val="center"/>
        <w:rPr>
          <w:b/>
          <w:sz w:val="28"/>
        </w:rPr>
      </w:pPr>
      <w:r w:rsidRPr="003F7A3D">
        <w:rPr>
          <w:lang w:val="en-GB"/>
        </w:rPr>
        <w:br w:type="page"/>
      </w:r>
      <w:r w:rsidRPr="003F7A3D">
        <w:rPr>
          <w:b/>
          <w:sz w:val="28"/>
        </w:rPr>
        <w:lastRenderedPageBreak/>
        <w:t xml:space="preserve">Executive summary </w:t>
      </w:r>
    </w:p>
    <w:p w14:paraId="6FA10F24" w14:textId="77777777" w:rsidR="00BA68C4" w:rsidRPr="003F7A3D" w:rsidRDefault="00BA68C4" w:rsidP="00DB084C">
      <w:pPr>
        <w:spacing w:line="360" w:lineRule="auto"/>
      </w:pPr>
    </w:p>
    <w:p w14:paraId="10CEC999" w14:textId="77777777" w:rsidR="009F52A5" w:rsidRDefault="008356F0" w:rsidP="00DB084C">
      <w:pPr>
        <w:spacing w:line="360" w:lineRule="auto"/>
        <w:jc w:val="both"/>
      </w:pPr>
      <w:r>
        <w:t xml:space="preserve">Development of an effective team and communication strategies has been noted to </w:t>
      </w:r>
      <w:r w:rsidR="00337DB3">
        <w:t xml:space="preserve">enhance the working performance within the workplace. This report has been formulated in this regard to analyse the case study </w:t>
      </w:r>
      <w:r w:rsidR="00083148">
        <w:t xml:space="preserve">of a global e-commerce giant, Amazon. Based on the case study, </w:t>
      </w:r>
      <w:r w:rsidR="00B760ED">
        <w:t>different essential factors for the growth of a business such as team development stages, communication strategies and so on have</w:t>
      </w:r>
      <w:r w:rsidR="00374648">
        <w:t xml:space="preserve"> been represented. </w:t>
      </w:r>
      <w:r w:rsidR="00B760ED">
        <w:t xml:space="preserve">As per the case study, </w:t>
      </w:r>
      <w:r w:rsidR="001309BE">
        <w:t>a project has been articulated to promote reliable and faster delivery services by Amazon across different countries</w:t>
      </w:r>
      <w:r w:rsidR="00784809">
        <w:t xml:space="preserve"> by Tom</w:t>
      </w:r>
      <w:r w:rsidR="001309BE">
        <w:t xml:space="preserve">. </w:t>
      </w:r>
      <w:r w:rsidR="00784809">
        <w:t>Different stances have been projected in the case study that depicts that the team developed by Tom has certain flaws</w:t>
      </w:r>
      <w:r w:rsidR="00483E8E">
        <w:t xml:space="preserve"> resulting in the occurrences of conflicts among the team members</w:t>
      </w:r>
      <w:r w:rsidR="00784809">
        <w:t xml:space="preserve">. </w:t>
      </w:r>
      <w:r w:rsidR="00483E8E">
        <w:t>A breach of communicat</w:t>
      </w:r>
      <w:r w:rsidR="00D0115B">
        <w:t>ion</w:t>
      </w:r>
      <w:r w:rsidR="00483E8E">
        <w:t xml:space="preserve"> has been also highlighted in the case study that further reiterates the lack of potential communication strategies. </w:t>
      </w:r>
      <w:r w:rsidR="00A22F38">
        <w:t xml:space="preserve">Furthermore, </w:t>
      </w:r>
      <w:r w:rsidR="00194FEC">
        <w:t>difficulties</w:t>
      </w:r>
      <w:r w:rsidR="00A22F38">
        <w:t xml:space="preserve"> </w:t>
      </w:r>
      <w:r w:rsidR="00194FEC">
        <w:t>within</w:t>
      </w:r>
      <w:r w:rsidR="00A22F38">
        <w:t xml:space="preserve"> the team due to lack of commitment has been also </w:t>
      </w:r>
      <w:r w:rsidR="00194FEC">
        <w:t xml:space="preserve">represented. </w:t>
      </w:r>
    </w:p>
    <w:p w14:paraId="6818AD40" w14:textId="77777777" w:rsidR="004325C2" w:rsidRDefault="009F52A5" w:rsidP="00DB084C">
      <w:pPr>
        <w:spacing w:line="360" w:lineRule="auto"/>
        <w:jc w:val="both"/>
      </w:pPr>
      <w:r>
        <w:t xml:space="preserve">Incorporation of </w:t>
      </w:r>
      <w:r w:rsidRPr="003F7A3D">
        <w:rPr>
          <w:b/>
          <w:i/>
        </w:rPr>
        <w:t>protected natural areas (PNAs)</w:t>
      </w:r>
      <w:r w:rsidRPr="003F7A3D">
        <w:t xml:space="preserve"> and </w:t>
      </w:r>
      <w:r w:rsidRPr="003F7A3D">
        <w:rPr>
          <w:b/>
          <w:i/>
        </w:rPr>
        <w:t>corporation fulfilment centres (FCs)</w:t>
      </w:r>
      <w:r w:rsidR="008D3F9A">
        <w:t xml:space="preserve"> has been shown to enhance the team performance and resolve the matters depicted above. Moreover, adoption of</w:t>
      </w:r>
      <w:r w:rsidR="00DE0287">
        <w:t xml:space="preserve"> </w:t>
      </w:r>
      <w:r w:rsidR="00DE0287" w:rsidRPr="003F7A3D">
        <w:rPr>
          <w:b/>
          <w:i/>
        </w:rPr>
        <w:t xml:space="preserve">Structuration Theory (AST) </w:t>
      </w:r>
      <w:r w:rsidR="00D75831">
        <w:t>that includes</w:t>
      </w:r>
      <w:r w:rsidR="00DE0287" w:rsidRPr="003F7A3D">
        <w:t xml:space="preserve"> social interaction</w:t>
      </w:r>
      <w:r w:rsidR="00D75831">
        <w:t xml:space="preserve"> has been depicted to minimize the conflicts and the communication issues. Apart from these different other theories and team management </w:t>
      </w:r>
      <w:r w:rsidR="004325C2">
        <w:t>models have</w:t>
      </w:r>
      <w:r w:rsidR="00D75831">
        <w:t xml:space="preserve"> been </w:t>
      </w:r>
      <w:r w:rsidR="004325C2">
        <w:t xml:space="preserve">represented in this report thereby linking them with the case study. </w:t>
      </w:r>
    </w:p>
    <w:p w14:paraId="15BB52B5" w14:textId="77777777" w:rsidR="00337DB3" w:rsidRDefault="00194FEC" w:rsidP="00DB084C">
      <w:pPr>
        <w:spacing w:line="360" w:lineRule="auto"/>
        <w:jc w:val="both"/>
      </w:pPr>
      <w:r>
        <w:t xml:space="preserve">Thus, </w:t>
      </w:r>
      <w:r w:rsidR="004325C2">
        <w:t xml:space="preserve">conclusively, </w:t>
      </w:r>
      <w:r w:rsidR="00915645">
        <w:t>potential recommendation</w:t>
      </w:r>
      <w:r w:rsidR="006D4E09">
        <w:t>s</w:t>
      </w:r>
      <w:r w:rsidR="00915645">
        <w:t xml:space="preserve"> has</w:t>
      </w:r>
      <w:r w:rsidR="00B760ED">
        <w:t xml:space="preserve"> been provided</w:t>
      </w:r>
      <w:r w:rsidR="00784809">
        <w:t xml:space="preserve"> </w:t>
      </w:r>
      <w:r>
        <w:t xml:space="preserve">to Tom regarding team collaboration, development of strategic approaches </w:t>
      </w:r>
      <w:r w:rsidR="00915645">
        <w:t xml:space="preserve">of communication </w:t>
      </w:r>
      <w:r w:rsidR="006D4E09">
        <w:t xml:space="preserve">with the help of suitable models and theories </w:t>
      </w:r>
      <w:r w:rsidR="00915645">
        <w:t xml:space="preserve">to breach out the afore-stated issues within the team. In this context, the importance of developing an effective team and the </w:t>
      </w:r>
      <w:r w:rsidR="002A7F1D">
        <w:t xml:space="preserve">benefits of collaborative approach </w:t>
      </w:r>
      <w:r w:rsidR="0047253F">
        <w:t xml:space="preserve">has been provided. </w:t>
      </w:r>
    </w:p>
    <w:p w14:paraId="4E60B727" w14:textId="77777777" w:rsidR="00337DB3" w:rsidRDefault="00337DB3" w:rsidP="00DB084C">
      <w:pPr>
        <w:spacing w:line="360" w:lineRule="auto"/>
        <w:jc w:val="both"/>
      </w:pPr>
    </w:p>
    <w:p w14:paraId="6F5F455B" w14:textId="77777777" w:rsidR="00BA68C4" w:rsidRPr="003F7A3D" w:rsidRDefault="00BA68C4" w:rsidP="00DB084C">
      <w:pPr>
        <w:spacing w:line="360" w:lineRule="auto"/>
        <w:jc w:val="both"/>
        <w:rPr>
          <w:b/>
        </w:rPr>
      </w:pPr>
      <w:r w:rsidRPr="003F7A3D">
        <w:rPr>
          <w:b/>
        </w:rPr>
        <w:br w:type="page"/>
      </w:r>
    </w:p>
    <w:sdt>
      <w:sdtPr>
        <w:rPr>
          <w:rFonts w:ascii="Arial" w:eastAsia="Arial" w:hAnsi="Arial" w:cs="Arial"/>
          <w:b w:val="0"/>
          <w:bCs w:val="0"/>
          <w:color w:val="auto"/>
          <w:sz w:val="22"/>
          <w:szCs w:val="22"/>
        </w:rPr>
        <w:id w:val="166752111"/>
        <w:docPartObj>
          <w:docPartGallery w:val="Table of Contents"/>
          <w:docPartUnique/>
        </w:docPartObj>
      </w:sdtPr>
      <w:sdtContent>
        <w:p w14:paraId="34F4AD5E" w14:textId="77777777" w:rsidR="00A20B42" w:rsidRPr="003F7A3D" w:rsidRDefault="00A20B42" w:rsidP="00A20B42">
          <w:pPr>
            <w:pStyle w:val="TOCHeading"/>
            <w:jc w:val="center"/>
            <w:rPr>
              <w:rFonts w:ascii="Arial" w:hAnsi="Arial" w:cs="Arial"/>
              <w:color w:val="auto"/>
            </w:rPr>
          </w:pPr>
          <w:r w:rsidRPr="003F7A3D">
            <w:rPr>
              <w:rFonts w:ascii="Arial" w:hAnsi="Arial" w:cs="Arial"/>
              <w:color w:val="auto"/>
            </w:rPr>
            <w:t>Table of Contents</w:t>
          </w:r>
        </w:p>
        <w:p w14:paraId="29ABCBFC" w14:textId="77777777" w:rsidR="00E36FEC" w:rsidRPr="003F7A3D" w:rsidRDefault="004D5002">
          <w:pPr>
            <w:pStyle w:val="TOC1"/>
            <w:tabs>
              <w:tab w:val="right" w:leader="dot" w:pos="9019"/>
            </w:tabs>
            <w:rPr>
              <w:rFonts w:asciiTheme="minorHAnsi" w:eastAsiaTheme="minorEastAsia" w:hAnsiTheme="minorHAnsi" w:cstheme="minorBidi"/>
              <w:noProof/>
            </w:rPr>
          </w:pPr>
          <w:r w:rsidRPr="003F7A3D">
            <w:fldChar w:fldCharType="begin"/>
          </w:r>
          <w:r w:rsidR="00A20B42" w:rsidRPr="003F7A3D">
            <w:instrText xml:space="preserve"> TOC \o "1-3" \h \z \u </w:instrText>
          </w:r>
          <w:r w:rsidRPr="003F7A3D">
            <w:fldChar w:fldCharType="separate"/>
          </w:r>
          <w:hyperlink w:anchor="_Toc115352749" w:history="1">
            <w:r w:rsidR="00E36FEC" w:rsidRPr="003F7A3D">
              <w:rPr>
                <w:rStyle w:val="Hyperlink"/>
                <w:noProof/>
                <w:color w:val="auto"/>
              </w:rPr>
              <w:t>Introduction</w:t>
            </w:r>
            <w:r w:rsidR="00E36FEC" w:rsidRPr="003F7A3D">
              <w:rPr>
                <w:noProof/>
                <w:webHidden/>
              </w:rPr>
              <w:tab/>
            </w:r>
            <w:r w:rsidRPr="003F7A3D">
              <w:rPr>
                <w:noProof/>
                <w:webHidden/>
              </w:rPr>
              <w:fldChar w:fldCharType="begin"/>
            </w:r>
            <w:r w:rsidR="00E36FEC" w:rsidRPr="003F7A3D">
              <w:rPr>
                <w:noProof/>
                <w:webHidden/>
              </w:rPr>
              <w:instrText xml:space="preserve"> PAGEREF _Toc115352749 \h </w:instrText>
            </w:r>
            <w:r w:rsidRPr="003F7A3D">
              <w:rPr>
                <w:noProof/>
                <w:webHidden/>
              </w:rPr>
            </w:r>
            <w:r w:rsidRPr="003F7A3D">
              <w:rPr>
                <w:noProof/>
                <w:webHidden/>
              </w:rPr>
              <w:fldChar w:fldCharType="separate"/>
            </w:r>
            <w:r w:rsidR="00E36FEC" w:rsidRPr="003F7A3D">
              <w:rPr>
                <w:noProof/>
                <w:webHidden/>
              </w:rPr>
              <w:t>4</w:t>
            </w:r>
            <w:r w:rsidRPr="003F7A3D">
              <w:rPr>
                <w:noProof/>
                <w:webHidden/>
              </w:rPr>
              <w:fldChar w:fldCharType="end"/>
            </w:r>
          </w:hyperlink>
        </w:p>
        <w:p w14:paraId="3EBD5E69" w14:textId="77777777" w:rsidR="00E36FEC" w:rsidRPr="003F7A3D" w:rsidRDefault="00000000">
          <w:pPr>
            <w:pStyle w:val="TOC1"/>
            <w:tabs>
              <w:tab w:val="right" w:leader="dot" w:pos="9019"/>
            </w:tabs>
            <w:rPr>
              <w:rFonts w:asciiTheme="minorHAnsi" w:eastAsiaTheme="minorEastAsia" w:hAnsiTheme="minorHAnsi" w:cstheme="minorBidi"/>
              <w:noProof/>
            </w:rPr>
          </w:pPr>
          <w:hyperlink w:anchor="_Toc115352750" w:history="1">
            <w:r w:rsidR="00E36FEC" w:rsidRPr="003F7A3D">
              <w:rPr>
                <w:rStyle w:val="Hyperlink"/>
                <w:noProof/>
                <w:color w:val="auto"/>
              </w:rPr>
              <w:t>Development of an effective team</w:t>
            </w:r>
            <w:r w:rsidR="00E36FEC" w:rsidRPr="003F7A3D">
              <w:rPr>
                <w:noProof/>
                <w:webHidden/>
              </w:rPr>
              <w:tab/>
            </w:r>
            <w:r w:rsidR="004D5002" w:rsidRPr="003F7A3D">
              <w:rPr>
                <w:noProof/>
                <w:webHidden/>
              </w:rPr>
              <w:fldChar w:fldCharType="begin"/>
            </w:r>
            <w:r w:rsidR="00E36FEC" w:rsidRPr="003F7A3D">
              <w:rPr>
                <w:noProof/>
                <w:webHidden/>
              </w:rPr>
              <w:instrText xml:space="preserve"> PAGEREF _Toc115352750 \h </w:instrText>
            </w:r>
            <w:r w:rsidR="004D5002" w:rsidRPr="003F7A3D">
              <w:rPr>
                <w:noProof/>
                <w:webHidden/>
              </w:rPr>
            </w:r>
            <w:r w:rsidR="004D5002" w:rsidRPr="003F7A3D">
              <w:rPr>
                <w:noProof/>
                <w:webHidden/>
              </w:rPr>
              <w:fldChar w:fldCharType="separate"/>
            </w:r>
            <w:r w:rsidR="00E36FEC" w:rsidRPr="003F7A3D">
              <w:rPr>
                <w:noProof/>
                <w:webHidden/>
              </w:rPr>
              <w:t>4</w:t>
            </w:r>
            <w:r w:rsidR="004D5002" w:rsidRPr="003F7A3D">
              <w:rPr>
                <w:noProof/>
                <w:webHidden/>
              </w:rPr>
              <w:fldChar w:fldCharType="end"/>
            </w:r>
          </w:hyperlink>
        </w:p>
        <w:p w14:paraId="01DBB026" w14:textId="77777777" w:rsidR="00E36FEC" w:rsidRPr="003F7A3D" w:rsidRDefault="00000000">
          <w:pPr>
            <w:pStyle w:val="TOC1"/>
            <w:tabs>
              <w:tab w:val="right" w:leader="dot" w:pos="9019"/>
            </w:tabs>
            <w:rPr>
              <w:rFonts w:asciiTheme="minorHAnsi" w:eastAsiaTheme="minorEastAsia" w:hAnsiTheme="minorHAnsi" w:cstheme="minorBidi"/>
              <w:noProof/>
            </w:rPr>
          </w:pPr>
          <w:hyperlink w:anchor="_Toc115352758" w:history="1">
            <w:r w:rsidR="00E36FEC" w:rsidRPr="003F7A3D">
              <w:rPr>
                <w:rStyle w:val="Hyperlink"/>
                <w:noProof/>
                <w:color w:val="auto"/>
              </w:rPr>
              <w:t>Roles needed to create an effective team</w:t>
            </w:r>
            <w:r w:rsidR="00E36FEC" w:rsidRPr="003F7A3D">
              <w:rPr>
                <w:noProof/>
                <w:webHidden/>
              </w:rPr>
              <w:tab/>
            </w:r>
            <w:r w:rsidR="004D5002" w:rsidRPr="003F7A3D">
              <w:rPr>
                <w:noProof/>
                <w:webHidden/>
              </w:rPr>
              <w:fldChar w:fldCharType="begin"/>
            </w:r>
            <w:r w:rsidR="00E36FEC" w:rsidRPr="003F7A3D">
              <w:rPr>
                <w:noProof/>
                <w:webHidden/>
              </w:rPr>
              <w:instrText xml:space="preserve"> PAGEREF _Toc115352758 \h </w:instrText>
            </w:r>
            <w:r w:rsidR="004D5002" w:rsidRPr="003F7A3D">
              <w:rPr>
                <w:noProof/>
                <w:webHidden/>
              </w:rPr>
            </w:r>
            <w:r w:rsidR="004D5002" w:rsidRPr="003F7A3D">
              <w:rPr>
                <w:noProof/>
                <w:webHidden/>
              </w:rPr>
              <w:fldChar w:fldCharType="separate"/>
            </w:r>
            <w:r w:rsidR="00E36FEC" w:rsidRPr="003F7A3D">
              <w:rPr>
                <w:noProof/>
                <w:webHidden/>
              </w:rPr>
              <w:t>10</w:t>
            </w:r>
            <w:r w:rsidR="004D5002" w:rsidRPr="003F7A3D">
              <w:rPr>
                <w:noProof/>
                <w:webHidden/>
              </w:rPr>
              <w:fldChar w:fldCharType="end"/>
            </w:r>
          </w:hyperlink>
        </w:p>
        <w:p w14:paraId="640158A6" w14:textId="77777777" w:rsidR="00E36FEC" w:rsidRPr="003F7A3D" w:rsidRDefault="00000000">
          <w:pPr>
            <w:pStyle w:val="TOC1"/>
            <w:tabs>
              <w:tab w:val="right" w:leader="dot" w:pos="9019"/>
            </w:tabs>
            <w:rPr>
              <w:rFonts w:asciiTheme="minorHAnsi" w:eastAsiaTheme="minorEastAsia" w:hAnsiTheme="minorHAnsi" w:cstheme="minorBidi"/>
              <w:noProof/>
            </w:rPr>
          </w:pPr>
          <w:hyperlink w:anchor="_Toc115352760" w:history="1">
            <w:r w:rsidR="00E36FEC" w:rsidRPr="003F7A3D">
              <w:rPr>
                <w:rStyle w:val="Hyperlink"/>
                <w:noProof/>
                <w:color w:val="auto"/>
                <w:lang w:val="en-GB"/>
              </w:rPr>
              <w:t xml:space="preserve">Benefits of </w:t>
            </w:r>
            <w:r w:rsidR="00E36FEC" w:rsidRPr="003F7A3D">
              <w:rPr>
                <w:rStyle w:val="Hyperlink"/>
                <w:noProof/>
                <w:color w:val="auto"/>
              </w:rPr>
              <w:t>teamwork</w:t>
            </w:r>
            <w:r w:rsidR="00E36FEC" w:rsidRPr="003F7A3D">
              <w:rPr>
                <w:noProof/>
                <w:webHidden/>
              </w:rPr>
              <w:tab/>
            </w:r>
            <w:r w:rsidR="004D5002" w:rsidRPr="003F7A3D">
              <w:rPr>
                <w:noProof/>
                <w:webHidden/>
              </w:rPr>
              <w:fldChar w:fldCharType="begin"/>
            </w:r>
            <w:r w:rsidR="00E36FEC" w:rsidRPr="003F7A3D">
              <w:rPr>
                <w:noProof/>
                <w:webHidden/>
              </w:rPr>
              <w:instrText xml:space="preserve"> PAGEREF _Toc115352760 \h </w:instrText>
            </w:r>
            <w:r w:rsidR="004D5002" w:rsidRPr="003F7A3D">
              <w:rPr>
                <w:noProof/>
                <w:webHidden/>
              </w:rPr>
            </w:r>
            <w:r w:rsidR="004D5002" w:rsidRPr="003F7A3D">
              <w:rPr>
                <w:noProof/>
                <w:webHidden/>
              </w:rPr>
              <w:fldChar w:fldCharType="separate"/>
            </w:r>
            <w:r w:rsidR="00E36FEC" w:rsidRPr="003F7A3D">
              <w:rPr>
                <w:noProof/>
                <w:webHidden/>
              </w:rPr>
              <w:t>11</w:t>
            </w:r>
            <w:r w:rsidR="004D5002" w:rsidRPr="003F7A3D">
              <w:rPr>
                <w:noProof/>
                <w:webHidden/>
              </w:rPr>
              <w:fldChar w:fldCharType="end"/>
            </w:r>
          </w:hyperlink>
        </w:p>
        <w:p w14:paraId="22B2D703" w14:textId="77777777" w:rsidR="00E36FEC" w:rsidRPr="003F7A3D" w:rsidRDefault="00000000">
          <w:pPr>
            <w:pStyle w:val="TOC1"/>
            <w:tabs>
              <w:tab w:val="right" w:leader="dot" w:pos="9019"/>
            </w:tabs>
            <w:rPr>
              <w:rFonts w:asciiTheme="minorHAnsi" w:eastAsiaTheme="minorEastAsia" w:hAnsiTheme="minorHAnsi" w:cstheme="minorBidi"/>
              <w:noProof/>
            </w:rPr>
          </w:pPr>
          <w:hyperlink w:anchor="_Toc115352762" w:history="1">
            <w:r w:rsidR="00E36FEC" w:rsidRPr="003F7A3D">
              <w:rPr>
                <w:rStyle w:val="Hyperlink"/>
                <w:noProof/>
                <w:color w:val="auto"/>
                <w:lang w:val="en-GB"/>
              </w:rPr>
              <w:t xml:space="preserve">Barriers to effective </w:t>
            </w:r>
            <w:r w:rsidR="00E36FEC" w:rsidRPr="003F7A3D">
              <w:rPr>
                <w:rStyle w:val="Hyperlink"/>
                <w:noProof/>
                <w:color w:val="auto"/>
              </w:rPr>
              <w:t>teamwork</w:t>
            </w:r>
            <w:r w:rsidR="00E36FEC" w:rsidRPr="003F7A3D">
              <w:rPr>
                <w:rStyle w:val="Hyperlink"/>
                <w:noProof/>
                <w:color w:val="auto"/>
                <w:lang w:val="en-GB"/>
              </w:rPr>
              <w:t xml:space="preserve"> in this scenario</w:t>
            </w:r>
            <w:r w:rsidR="00E36FEC" w:rsidRPr="003F7A3D">
              <w:rPr>
                <w:noProof/>
                <w:webHidden/>
              </w:rPr>
              <w:tab/>
            </w:r>
            <w:r w:rsidR="004D5002" w:rsidRPr="003F7A3D">
              <w:rPr>
                <w:noProof/>
                <w:webHidden/>
              </w:rPr>
              <w:fldChar w:fldCharType="begin"/>
            </w:r>
            <w:r w:rsidR="00E36FEC" w:rsidRPr="003F7A3D">
              <w:rPr>
                <w:noProof/>
                <w:webHidden/>
              </w:rPr>
              <w:instrText xml:space="preserve"> PAGEREF _Toc115352762 \h </w:instrText>
            </w:r>
            <w:r w:rsidR="004D5002" w:rsidRPr="003F7A3D">
              <w:rPr>
                <w:noProof/>
                <w:webHidden/>
              </w:rPr>
            </w:r>
            <w:r w:rsidR="004D5002" w:rsidRPr="003F7A3D">
              <w:rPr>
                <w:noProof/>
                <w:webHidden/>
              </w:rPr>
              <w:fldChar w:fldCharType="separate"/>
            </w:r>
            <w:r w:rsidR="00E36FEC" w:rsidRPr="003F7A3D">
              <w:rPr>
                <w:noProof/>
                <w:webHidden/>
              </w:rPr>
              <w:t>13</w:t>
            </w:r>
            <w:r w:rsidR="004D5002" w:rsidRPr="003F7A3D">
              <w:rPr>
                <w:noProof/>
                <w:webHidden/>
              </w:rPr>
              <w:fldChar w:fldCharType="end"/>
            </w:r>
          </w:hyperlink>
        </w:p>
        <w:p w14:paraId="41EF5E7D" w14:textId="77777777" w:rsidR="00E36FEC" w:rsidRPr="003F7A3D" w:rsidRDefault="00000000">
          <w:pPr>
            <w:pStyle w:val="TOC1"/>
            <w:tabs>
              <w:tab w:val="right" w:leader="dot" w:pos="9019"/>
            </w:tabs>
            <w:rPr>
              <w:rFonts w:asciiTheme="minorHAnsi" w:eastAsiaTheme="minorEastAsia" w:hAnsiTheme="minorHAnsi" w:cstheme="minorBidi"/>
              <w:noProof/>
            </w:rPr>
          </w:pPr>
          <w:hyperlink w:anchor="_Toc115352763" w:history="1">
            <w:r w:rsidR="00E36FEC" w:rsidRPr="003F7A3D">
              <w:rPr>
                <w:rStyle w:val="Hyperlink"/>
                <w:noProof/>
                <w:color w:val="auto"/>
              </w:rPr>
              <w:t>Conclusion</w:t>
            </w:r>
            <w:r w:rsidR="00E36FEC" w:rsidRPr="003F7A3D">
              <w:rPr>
                <w:noProof/>
                <w:webHidden/>
              </w:rPr>
              <w:tab/>
            </w:r>
            <w:r w:rsidR="004D5002" w:rsidRPr="003F7A3D">
              <w:rPr>
                <w:noProof/>
                <w:webHidden/>
              </w:rPr>
              <w:fldChar w:fldCharType="begin"/>
            </w:r>
            <w:r w:rsidR="00E36FEC" w:rsidRPr="003F7A3D">
              <w:rPr>
                <w:noProof/>
                <w:webHidden/>
              </w:rPr>
              <w:instrText xml:space="preserve"> PAGEREF _Toc115352763 \h </w:instrText>
            </w:r>
            <w:r w:rsidR="004D5002" w:rsidRPr="003F7A3D">
              <w:rPr>
                <w:noProof/>
                <w:webHidden/>
              </w:rPr>
            </w:r>
            <w:r w:rsidR="004D5002" w:rsidRPr="003F7A3D">
              <w:rPr>
                <w:noProof/>
                <w:webHidden/>
              </w:rPr>
              <w:fldChar w:fldCharType="separate"/>
            </w:r>
            <w:r w:rsidR="00E36FEC" w:rsidRPr="003F7A3D">
              <w:rPr>
                <w:noProof/>
                <w:webHidden/>
              </w:rPr>
              <w:t>14</w:t>
            </w:r>
            <w:r w:rsidR="004D5002" w:rsidRPr="003F7A3D">
              <w:rPr>
                <w:noProof/>
                <w:webHidden/>
              </w:rPr>
              <w:fldChar w:fldCharType="end"/>
            </w:r>
          </w:hyperlink>
        </w:p>
        <w:p w14:paraId="1708B76E" w14:textId="77777777" w:rsidR="00E36FEC" w:rsidRPr="003F7A3D" w:rsidRDefault="00000000">
          <w:pPr>
            <w:pStyle w:val="TOC1"/>
            <w:tabs>
              <w:tab w:val="right" w:leader="dot" w:pos="9019"/>
            </w:tabs>
            <w:rPr>
              <w:rFonts w:asciiTheme="minorHAnsi" w:eastAsiaTheme="minorEastAsia" w:hAnsiTheme="minorHAnsi" w:cstheme="minorBidi"/>
              <w:noProof/>
            </w:rPr>
          </w:pPr>
          <w:hyperlink w:anchor="_Toc115352764" w:history="1">
            <w:r w:rsidR="00E36FEC" w:rsidRPr="003F7A3D">
              <w:rPr>
                <w:rStyle w:val="Hyperlink"/>
                <w:noProof/>
                <w:color w:val="auto"/>
              </w:rPr>
              <w:t>References</w:t>
            </w:r>
            <w:r w:rsidR="00E36FEC" w:rsidRPr="003F7A3D">
              <w:rPr>
                <w:noProof/>
                <w:webHidden/>
              </w:rPr>
              <w:tab/>
            </w:r>
            <w:r w:rsidR="004D5002" w:rsidRPr="003F7A3D">
              <w:rPr>
                <w:noProof/>
                <w:webHidden/>
              </w:rPr>
              <w:fldChar w:fldCharType="begin"/>
            </w:r>
            <w:r w:rsidR="00E36FEC" w:rsidRPr="003F7A3D">
              <w:rPr>
                <w:noProof/>
                <w:webHidden/>
              </w:rPr>
              <w:instrText xml:space="preserve"> PAGEREF _Toc115352764 \h </w:instrText>
            </w:r>
            <w:r w:rsidR="004D5002" w:rsidRPr="003F7A3D">
              <w:rPr>
                <w:noProof/>
                <w:webHidden/>
              </w:rPr>
            </w:r>
            <w:r w:rsidR="004D5002" w:rsidRPr="003F7A3D">
              <w:rPr>
                <w:noProof/>
                <w:webHidden/>
              </w:rPr>
              <w:fldChar w:fldCharType="separate"/>
            </w:r>
            <w:r w:rsidR="00E36FEC" w:rsidRPr="003F7A3D">
              <w:rPr>
                <w:noProof/>
                <w:webHidden/>
              </w:rPr>
              <w:t>15</w:t>
            </w:r>
            <w:r w:rsidR="004D5002" w:rsidRPr="003F7A3D">
              <w:rPr>
                <w:noProof/>
                <w:webHidden/>
              </w:rPr>
              <w:fldChar w:fldCharType="end"/>
            </w:r>
          </w:hyperlink>
        </w:p>
        <w:p w14:paraId="4471BE84" w14:textId="77777777" w:rsidR="00A20B42" w:rsidRPr="003F7A3D" w:rsidRDefault="004D5002">
          <w:r w:rsidRPr="003F7A3D">
            <w:fldChar w:fldCharType="end"/>
          </w:r>
        </w:p>
      </w:sdtContent>
    </w:sdt>
    <w:p w14:paraId="5AA6B9B3" w14:textId="77777777" w:rsidR="00BA68C4" w:rsidRPr="003F7A3D" w:rsidRDefault="00BA68C4" w:rsidP="00DB084C">
      <w:pPr>
        <w:spacing w:line="360" w:lineRule="auto"/>
        <w:rPr>
          <w:b/>
          <w:lang w:val="en-GB"/>
        </w:rPr>
      </w:pPr>
      <w:r w:rsidRPr="003F7A3D">
        <w:rPr>
          <w:b/>
          <w:lang w:val="en-GB"/>
        </w:rPr>
        <w:br w:type="page"/>
      </w:r>
    </w:p>
    <w:p w14:paraId="492EE982" w14:textId="77777777" w:rsidR="00E722CF" w:rsidRPr="003F7A3D" w:rsidRDefault="00E722CF" w:rsidP="00B667D8">
      <w:pPr>
        <w:pStyle w:val="Heading1"/>
        <w:rPr>
          <w:color w:val="auto"/>
        </w:rPr>
      </w:pPr>
      <w:bookmarkStart w:id="0" w:name="_Toc115352749"/>
      <w:r w:rsidRPr="003F7A3D">
        <w:rPr>
          <w:color w:val="auto"/>
        </w:rPr>
        <w:lastRenderedPageBreak/>
        <w:t>Introduction</w:t>
      </w:r>
      <w:bookmarkEnd w:id="0"/>
      <w:r w:rsidRPr="003F7A3D">
        <w:rPr>
          <w:color w:val="auto"/>
        </w:rPr>
        <w:t xml:space="preserve"> </w:t>
      </w:r>
    </w:p>
    <w:p w14:paraId="27C10621" w14:textId="77777777" w:rsidR="00E722CF" w:rsidRPr="003F7A3D" w:rsidRDefault="00526C49" w:rsidP="00E722CF">
      <w:pPr>
        <w:spacing w:line="360" w:lineRule="auto"/>
        <w:jc w:val="both"/>
      </w:pPr>
      <w:r w:rsidRPr="003F7A3D">
        <w:t xml:space="preserve">Development of an effective team has been found to have a major influence on the growth of any kind of businesses. In this context, this </w:t>
      </w:r>
      <w:r w:rsidR="00E722CF" w:rsidRPr="003F7A3D">
        <w:t>report</w:t>
      </w:r>
      <w:r w:rsidR="003617A5" w:rsidRPr="003F7A3D">
        <w:t xml:space="preserve"> has been developed on the case study of Amazon and its services. D</w:t>
      </w:r>
      <w:r w:rsidR="00E722CF" w:rsidRPr="003F7A3D">
        <w:t>emonstration of an effective team to establish a target ambition to deliver a fluent delivery service of Amazon across some major cities of Europe such as Berlin, Paris, and London</w:t>
      </w:r>
      <w:r w:rsidR="003617A5" w:rsidRPr="003F7A3D">
        <w:t xml:space="preserve"> has been depicted in this context</w:t>
      </w:r>
      <w:r w:rsidR="00E722CF" w:rsidRPr="003F7A3D">
        <w:t xml:space="preserve">. Diversification of strategies and modules regarding the development of efficient teams along with the essential role of creating such teams has been illustrated in this report. The benefits and the complication regarding developing an effective team have been evaluated throughout this entire report.   </w:t>
      </w:r>
    </w:p>
    <w:p w14:paraId="3314FB07" w14:textId="77777777" w:rsidR="00E722CF" w:rsidRPr="003F7A3D" w:rsidRDefault="00E722CF" w:rsidP="00B667D8">
      <w:pPr>
        <w:pStyle w:val="Heading1"/>
        <w:rPr>
          <w:color w:val="auto"/>
        </w:rPr>
      </w:pPr>
      <w:bookmarkStart w:id="1" w:name="_Toc115352750"/>
      <w:r w:rsidRPr="003F7A3D">
        <w:rPr>
          <w:color w:val="auto"/>
        </w:rPr>
        <w:t>Development of an effective team</w:t>
      </w:r>
      <w:bookmarkEnd w:id="1"/>
      <w:r w:rsidRPr="003F7A3D">
        <w:rPr>
          <w:color w:val="auto"/>
        </w:rPr>
        <w:t xml:space="preserve">  </w:t>
      </w:r>
    </w:p>
    <w:p w14:paraId="46EF099E" w14:textId="77777777" w:rsidR="00E722CF" w:rsidRPr="003F7A3D" w:rsidRDefault="00E722CF" w:rsidP="00E722CF">
      <w:pPr>
        <w:spacing w:line="360" w:lineRule="auto"/>
        <w:jc w:val="both"/>
      </w:pPr>
      <w:r w:rsidRPr="003F7A3D">
        <w:t xml:space="preserve">An effective team to proliferate an e-commerce business in Europe depended on three aspects such as efficient group dynamics, better team working and superior communication within both the inside and outside of that organization. </w:t>
      </w:r>
    </w:p>
    <w:p w14:paraId="5B50D694" w14:textId="77777777" w:rsidR="00E722CF" w:rsidRPr="003F7A3D" w:rsidRDefault="00E722CF" w:rsidP="00E722CF">
      <w:pPr>
        <w:spacing w:line="360" w:lineRule="auto"/>
        <w:jc w:val="both"/>
        <w:rPr>
          <w:b/>
          <w:i/>
        </w:rPr>
      </w:pPr>
      <w:r w:rsidRPr="003F7A3D">
        <w:rPr>
          <w:b/>
          <w:i/>
        </w:rPr>
        <w:t>Effective group dynamics</w:t>
      </w:r>
    </w:p>
    <w:p w14:paraId="4744BFFC" w14:textId="77777777" w:rsidR="00E722CF" w:rsidRPr="003F7A3D" w:rsidRDefault="00E722CF" w:rsidP="00E722CF">
      <w:pPr>
        <w:spacing w:line="360" w:lineRule="auto"/>
        <w:jc w:val="center"/>
        <w:rPr>
          <w:b/>
          <w:i/>
        </w:rPr>
      </w:pPr>
      <w:r w:rsidRPr="003F7A3D">
        <w:rPr>
          <w:b/>
          <w:i/>
          <w:noProof/>
        </w:rPr>
        <w:drawing>
          <wp:inline distT="114300" distB="114300" distL="114300" distR="114300" wp14:anchorId="14331BBE" wp14:editId="07BBF50F">
            <wp:extent cx="5943600" cy="3759200"/>
            <wp:effectExtent l="0" t="0" r="0" b="0"/>
            <wp:docPr id="18" name="image6.png"/>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a:blip r:embed="rId7"/>
                    <a:stretch>
                      <a:fillRect/>
                    </a:stretch>
                  </pic:blipFill>
                  <pic:spPr>
                    <a:xfrm>
                      <a:off x="0" y="0"/>
                      <a:ext cx="5943600" cy="3759200"/>
                    </a:xfrm>
                    <a:prstGeom prst="rect">
                      <a:avLst/>
                    </a:prstGeom>
                  </pic:spPr>
                </pic:pic>
              </a:graphicData>
            </a:graphic>
          </wp:inline>
        </w:drawing>
      </w:r>
    </w:p>
    <w:p w14:paraId="338606AE" w14:textId="77777777" w:rsidR="00E722CF" w:rsidRPr="003F7A3D" w:rsidRDefault="00E722CF" w:rsidP="00B667D8">
      <w:pPr>
        <w:pStyle w:val="Heading3"/>
        <w:rPr>
          <w:b w:val="0"/>
          <w:color w:val="auto"/>
        </w:rPr>
      </w:pPr>
      <w:bookmarkStart w:id="2" w:name="_Toc115352751"/>
      <w:r w:rsidRPr="003F7A3D">
        <w:rPr>
          <w:color w:val="auto"/>
        </w:rPr>
        <w:t>Figure 1: Homan’s Theory</w:t>
      </w:r>
      <w:bookmarkEnd w:id="2"/>
    </w:p>
    <w:p w14:paraId="37BB1CC6" w14:textId="77777777" w:rsidR="00E722CF" w:rsidRPr="003F7A3D" w:rsidRDefault="00E722CF" w:rsidP="00E722CF">
      <w:pPr>
        <w:spacing w:line="360" w:lineRule="auto"/>
        <w:jc w:val="center"/>
      </w:pPr>
      <w:r w:rsidRPr="003F7A3D">
        <w:t>(Source: Self-developed)</w:t>
      </w:r>
    </w:p>
    <w:p w14:paraId="204BB06C" w14:textId="77777777" w:rsidR="00E722CF" w:rsidRPr="003F7A3D" w:rsidRDefault="00E722CF" w:rsidP="00E722CF">
      <w:pPr>
        <w:spacing w:line="360" w:lineRule="auto"/>
        <w:jc w:val="both"/>
      </w:pPr>
      <w:r w:rsidRPr="003F7A3D">
        <w:t xml:space="preserve">The above figure has demonstrated the three aspects of </w:t>
      </w:r>
      <w:r w:rsidRPr="003F7A3D">
        <w:rPr>
          <w:b/>
          <w:i/>
        </w:rPr>
        <w:t>Homan’s Theory</w:t>
      </w:r>
      <w:r w:rsidRPr="003F7A3D">
        <w:t xml:space="preserve"> including activities, sentiments and interactions. In this scenario, it has been utilized that </w:t>
      </w:r>
      <w:r w:rsidRPr="003F7A3D">
        <w:rPr>
          <w:b/>
          <w:i/>
        </w:rPr>
        <w:t xml:space="preserve">Homan’s </w:t>
      </w:r>
      <w:r w:rsidRPr="003F7A3D">
        <w:rPr>
          <w:b/>
          <w:i/>
        </w:rPr>
        <w:lastRenderedPageBreak/>
        <w:t xml:space="preserve">Theory </w:t>
      </w:r>
      <w:r w:rsidRPr="003F7A3D">
        <w:t xml:space="preserve">and </w:t>
      </w:r>
      <w:r w:rsidRPr="003F7A3D">
        <w:rPr>
          <w:b/>
          <w:i/>
        </w:rPr>
        <w:t>Balance Theory</w:t>
      </w:r>
      <w:r w:rsidRPr="003F7A3D">
        <w:t xml:space="preserve"> can be applied to the proliferation of Amazon throughout some cities of Europe. According to VAIDA and ȘERBAN, (2021), </w:t>
      </w:r>
      <w:r w:rsidRPr="003F7A3D">
        <w:rPr>
          <w:b/>
          <w:i/>
        </w:rPr>
        <w:t>Homan’s Theory</w:t>
      </w:r>
      <w:r w:rsidRPr="003F7A3D">
        <w:t xml:space="preserve"> stated that person-to-person interaction and sharing activities accelerated a strong bonding to expand their reliable delivery services.</w:t>
      </w:r>
    </w:p>
    <w:p w14:paraId="12BBE692" w14:textId="77777777" w:rsidR="00CC4E40" w:rsidRPr="003F7A3D" w:rsidRDefault="00CC4E40" w:rsidP="00E722CF">
      <w:pPr>
        <w:spacing w:line="360" w:lineRule="auto"/>
        <w:jc w:val="both"/>
      </w:pPr>
      <w:r w:rsidRPr="003F7A3D">
        <w:rPr>
          <w:noProof/>
        </w:rPr>
        <w:drawing>
          <wp:anchor distT="0" distB="0" distL="114300" distR="114300" simplePos="0" relativeHeight="251660288" behindDoc="0" locked="0" layoutInCell="1" allowOverlap="1" wp14:anchorId="50B4FA4B" wp14:editId="49F2F1C7">
            <wp:simplePos x="0" y="0"/>
            <wp:positionH relativeFrom="column">
              <wp:posOffset>1257300</wp:posOffset>
            </wp:positionH>
            <wp:positionV relativeFrom="paragraph">
              <wp:posOffset>64770</wp:posOffset>
            </wp:positionV>
            <wp:extent cx="3486150" cy="1790700"/>
            <wp:effectExtent l="38100" t="57150" r="114300" b="95250"/>
            <wp:wrapSquare wrapText="bothSides"/>
            <wp:docPr id="19"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cstate="print"/>
                    <a:stretch>
                      <a:fillRect/>
                    </a:stretch>
                  </pic:blipFill>
                  <pic:spPr>
                    <a:xfrm>
                      <a:off x="0" y="0"/>
                      <a:ext cx="3486150" cy="1790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4D891F84" w14:textId="77777777" w:rsidR="00CC4E40" w:rsidRPr="003F7A3D" w:rsidRDefault="00CC4E40" w:rsidP="00E722CF">
      <w:pPr>
        <w:spacing w:line="360" w:lineRule="auto"/>
        <w:jc w:val="both"/>
      </w:pPr>
    </w:p>
    <w:p w14:paraId="208AF8CD" w14:textId="77777777" w:rsidR="00CC4E40" w:rsidRPr="003F7A3D" w:rsidRDefault="00CC4E40" w:rsidP="00E722CF">
      <w:pPr>
        <w:spacing w:line="360" w:lineRule="auto"/>
        <w:jc w:val="both"/>
      </w:pPr>
    </w:p>
    <w:p w14:paraId="0E778EE4" w14:textId="77777777" w:rsidR="00CC4E40" w:rsidRPr="003F7A3D" w:rsidRDefault="00CC4E40" w:rsidP="00E722CF">
      <w:pPr>
        <w:spacing w:line="360" w:lineRule="auto"/>
        <w:jc w:val="both"/>
      </w:pPr>
    </w:p>
    <w:p w14:paraId="1BB18012" w14:textId="77777777" w:rsidR="00CC4E40" w:rsidRPr="003F7A3D" w:rsidRDefault="00CC4E40" w:rsidP="00E722CF">
      <w:pPr>
        <w:spacing w:line="360" w:lineRule="auto"/>
        <w:jc w:val="both"/>
      </w:pPr>
    </w:p>
    <w:p w14:paraId="038AF1B5" w14:textId="77777777" w:rsidR="00CC4E40" w:rsidRPr="003F7A3D" w:rsidRDefault="00CC4E40" w:rsidP="00E722CF">
      <w:pPr>
        <w:spacing w:line="360" w:lineRule="auto"/>
        <w:jc w:val="both"/>
      </w:pPr>
    </w:p>
    <w:p w14:paraId="046764F4" w14:textId="77777777" w:rsidR="00CC4E40" w:rsidRPr="003F7A3D" w:rsidRDefault="00CC4E40" w:rsidP="00E722CF">
      <w:pPr>
        <w:spacing w:line="360" w:lineRule="auto"/>
        <w:jc w:val="both"/>
      </w:pPr>
    </w:p>
    <w:p w14:paraId="0D98A0F6" w14:textId="77777777" w:rsidR="00E722CF" w:rsidRPr="003F7A3D" w:rsidRDefault="00E722CF" w:rsidP="00CC4E40">
      <w:pPr>
        <w:pStyle w:val="Heading3"/>
        <w:rPr>
          <w:color w:val="auto"/>
        </w:rPr>
      </w:pPr>
      <w:bookmarkStart w:id="3" w:name="_Toc115352752"/>
      <w:r w:rsidRPr="003F7A3D">
        <w:rPr>
          <w:color w:val="auto"/>
        </w:rPr>
        <w:t>Figure 2: Balance Theory</w:t>
      </w:r>
      <w:bookmarkEnd w:id="3"/>
    </w:p>
    <w:p w14:paraId="3363B950" w14:textId="77777777" w:rsidR="00E722CF" w:rsidRPr="003F7A3D" w:rsidRDefault="00E722CF" w:rsidP="00CC4E40">
      <w:pPr>
        <w:spacing w:line="360" w:lineRule="auto"/>
        <w:jc w:val="center"/>
      </w:pPr>
      <w:r w:rsidRPr="003F7A3D">
        <w:t>(Source: Self-developed)</w:t>
      </w:r>
    </w:p>
    <w:p w14:paraId="13C8F188" w14:textId="77777777" w:rsidR="00E722CF" w:rsidRPr="003F7A3D" w:rsidRDefault="00E722CF" w:rsidP="00E722CF">
      <w:pPr>
        <w:spacing w:line="360" w:lineRule="auto"/>
        <w:jc w:val="both"/>
      </w:pPr>
    </w:p>
    <w:p w14:paraId="1EE69C1D" w14:textId="77777777" w:rsidR="00E722CF" w:rsidRPr="003F7A3D" w:rsidRDefault="00E722CF" w:rsidP="00E722CF">
      <w:pPr>
        <w:spacing w:line="360" w:lineRule="auto"/>
        <w:jc w:val="both"/>
      </w:pPr>
      <w:r w:rsidRPr="003F7A3D">
        <w:t xml:space="preserve">The different perspectives of </w:t>
      </w:r>
      <w:r w:rsidRPr="003F7A3D">
        <w:rPr>
          <w:b/>
          <w:i/>
        </w:rPr>
        <w:t>Balance Theory</w:t>
      </w:r>
      <w:r w:rsidRPr="003F7A3D">
        <w:t xml:space="preserve"> have been illustrated by this above-mentioned figure. According to </w:t>
      </w:r>
      <w:r w:rsidRPr="003F7A3D">
        <w:rPr>
          <w:highlight w:val="white"/>
        </w:rPr>
        <w:t xml:space="preserve">Fisher </w:t>
      </w:r>
      <w:r w:rsidRPr="003F7A3D">
        <w:rPr>
          <w:i/>
          <w:highlight w:val="white"/>
        </w:rPr>
        <w:t>et al</w:t>
      </w:r>
      <w:r w:rsidRPr="003F7A3D">
        <w:rPr>
          <w:highlight w:val="white"/>
        </w:rPr>
        <w:t>. (2020)</w:t>
      </w:r>
      <w:r w:rsidR="009F52A5">
        <w:t xml:space="preserve"> </w:t>
      </w:r>
      <w:r w:rsidRPr="003F7A3D">
        <w:rPr>
          <w:b/>
          <w:i/>
        </w:rPr>
        <w:t>Balance Theory</w:t>
      </w:r>
      <w:r w:rsidRPr="003F7A3D">
        <w:t xml:space="preserve"> has stated that after the formation of a team the maintenance of the symmetrical balance between the attitude and attempts of the team member is necessary. </w:t>
      </w:r>
    </w:p>
    <w:p w14:paraId="0FFFD6BC" w14:textId="77777777" w:rsidR="00E722CF" w:rsidRPr="003F7A3D" w:rsidRDefault="00E722CF" w:rsidP="00E722CF">
      <w:pPr>
        <w:spacing w:line="360" w:lineRule="auto"/>
        <w:jc w:val="both"/>
        <w:rPr>
          <w:b/>
          <w:i/>
        </w:rPr>
      </w:pPr>
      <w:r w:rsidRPr="003F7A3D">
        <w:rPr>
          <w:b/>
          <w:i/>
        </w:rPr>
        <w:t>Better team working</w:t>
      </w:r>
    </w:p>
    <w:p w14:paraId="64DDA7BC" w14:textId="77777777" w:rsidR="00E722CF" w:rsidRPr="003F7A3D" w:rsidRDefault="00E722CF" w:rsidP="00CC4E40">
      <w:pPr>
        <w:spacing w:line="360" w:lineRule="auto"/>
        <w:jc w:val="center"/>
        <w:rPr>
          <w:b/>
          <w:i/>
        </w:rPr>
      </w:pPr>
      <w:r w:rsidRPr="003F7A3D">
        <w:rPr>
          <w:b/>
          <w:i/>
          <w:noProof/>
        </w:rPr>
        <w:drawing>
          <wp:inline distT="114300" distB="114300" distL="114300" distR="114300" wp14:anchorId="083233AA" wp14:editId="08F4C878">
            <wp:extent cx="4476750" cy="2552700"/>
            <wp:effectExtent l="38100" t="57150" r="114300" b="95250"/>
            <wp:docPr id="20"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4476750" cy="2552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78D567" w14:textId="77777777" w:rsidR="00E722CF" w:rsidRPr="003F7A3D" w:rsidRDefault="00E722CF" w:rsidP="00B667D8">
      <w:pPr>
        <w:pStyle w:val="Heading3"/>
        <w:rPr>
          <w:color w:val="auto"/>
        </w:rPr>
      </w:pPr>
      <w:bookmarkStart w:id="4" w:name="_Toc115352753"/>
      <w:r w:rsidRPr="003F7A3D">
        <w:rPr>
          <w:color w:val="auto"/>
        </w:rPr>
        <w:t>Figure 3: Lewin's Model of Change</w:t>
      </w:r>
      <w:bookmarkEnd w:id="4"/>
    </w:p>
    <w:p w14:paraId="049F9ECC" w14:textId="77777777" w:rsidR="00E722CF" w:rsidRPr="003F7A3D" w:rsidRDefault="00E722CF" w:rsidP="00E722CF">
      <w:pPr>
        <w:spacing w:line="360" w:lineRule="auto"/>
        <w:jc w:val="center"/>
      </w:pPr>
      <w:r w:rsidRPr="003F7A3D">
        <w:t>(Source: Self-developed)</w:t>
      </w:r>
    </w:p>
    <w:p w14:paraId="7A9BAB6F" w14:textId="77777777" w:rsidR="00E722CF" w:rsidRPr="003F7A3D" w:rsidRDefault="00E722CF" w:rsidP="00E722CF">
      <w:pPr>
        <w:spacing w:line="360" w:lineRule="auto"/>
        <w:jc w:val="both"/>
        <w:rPr>
          <w:b/>
          <w:i/>
        </w:rPr>
      </w:pPr>
    </w:p>
    <w:p w14:paraId="410CAB6C" w14:textId="77777777" w:rsidR="00E722CF" w:rsidRPr="003F7A3D" w:rsidRDefault="00E722CF" w:rsidP="00E722CF">
      <w:pPr>
        <w:spacing w:line="360" w:lineRule="auto"/>
        <w:jc w:val="both"/>
      </w:pPr>
      <w:r w:rsidRPr="003F7A3D">
        <w:lastRenderedPageBreak/>
        <w:t xml:space="preserve">The above figure stated about different phases of </w:t>
      </w:r>
      <w:r w:rsidRPr="003F7A3D">
        <w:rPr>
          <w:b/>
          <w:i/>
        </w:rPr>
        <w:t>Lewin's Model of Change</w:t>
      </w:r>
      <w:r w:rsidRPr="003F7A3D">
        <w:t xml:space="preserve"> to develop an effective team</w:t>
      </w:r>
      <w:r w:rsidRPr="003F7A3D">
        <w:rPr>
          <w:b/>
          <w:i/>
        </w:rPr>
        <w:t xml:space="preserve">. </w:t>
      </w:r>
      <w:r w:rsidRPr="003F7A3D">
        <w:t xml:space="preserve">According to Burnes, (2020), </w:t>
      </w:r>
      <w:r w:rsidRPr="003F7A3D">
        <w:rPr>
          <w:b/>
          <w:i/>
        </w:rPr>
        <w:t>Lewin's Model of Change</w:t>
      </w:r>
      <w:r w:rsidRPr="003F7A3D">
        <w:t xml:space="preserve"> can optimize keen organizational changes by undergoing three phases </w:t>
      </w:r>
      <w:r w:rsidRPr="003F7A3D">
        <w:rPr>
          <w:b/>
          <w:i/>
        </w:rPr>
        <w:t>Unfreezing</w:t>
      </w:r>
      <w:r w:rsidRPr="003F7A3D">
        <w:t xml:space="preserve">, </w:t>
      </w:r>
      <w:r w:rsidRPr="003F7A3D">
        <w:rPr>
          <w:b/>
          <w:i/>
        </w:rPr>
        <w:t xml:space="preserve">Change </w:t>
      </w:r>
      <w:r w:rsidRPr="003F7A3D">
        <w:t xml:space="preserve">and </w:t>
      </w:r>
      <w:r w:rsidRPr="003F7A3D">
        <w:rPr>
          <w:b/>
          <w:i/>
        </w:rPr>
        <w:t>Refreezing</w:t>
      </w:r>
      <w:r w:rsidRPr="003F7A3D">
        <w:t xml:space="preserve">. </w:t>
      </w:r>
      <w:r w:rsidRPr="003F7A3D">
        <w:rPr>
          <w:b/>
          <w:i/>
        </w:rPr>
        <w:t>Unfreezing</w:t>
      </w:r>
      <w:r w:rsidRPr="003F7A3D">
        <w:t xml:space="preserve"> assisted in the detection of issues for further analysis and initial engagement of team members. Besides that, </w:t>
      </w:r>
      <w:r w:rsidRPr="003F7A3D">
        <w:rPr>
          <w:b/>
          <w:i/>
        </w:rPr>
        <w:t>Change</w:t>
      </w:r>
      <w:r w:rsidRPr="003F7A3D">
        <w:t xml:space="preserve"> can accelerate random communication and implementation together with eradicating the complication and setting up new practices against critical conditions of the situation.</w:t>
      </w:r>
    </w:p>
    <w:p w14:paraId="1E192FDE" w14:textId="77777777" w:rsidR="00E722CF" w:rsidRPr="003F7A3D" w:rsidRDefault="00E722CF" w:rsidP="00E722CF">
      <w:pPr>
        <w:spacing w:line="360" w:lineRule="auto"/>
        <w:jc w:val="center"/>
        <w:rPr>
          <w:b/>
          <w:i/>
        </w:rPr>
      </w:pPr>
      <w:r w:rsidRPr="003F7A3D">
        <w:rPr>
          <w:b/>
          <w:i/>
          <w:noProof/>
        </w:rPr>
        <w:drawing>
          <wp:inline distT="114300" distB="114300" distL="114300" distR="114300" wp14:anchorId="31BB508D" wp14:editId="7A0E0A76">
            <wp:extent cx="4333875" cy="2457450"/>
            <wp:effectExtent l="38100" t="57150" r="123825" b="95250"/>
            <wp:docPr id="21"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0"/>
                    <a:stretch>
                      <a:fillRect/>
                    </a:stretch>
                  </pic:blipFill>
                  <pic:spPr>
                    <a:xfrm>
                      <a:off x="0" y="0"/>
                      <a:ext cx="4333875" cy="2457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4E2520" w14:textId="77777777" w:rsidR="00E722CF" w:rsidRPr="003F7A3D" w:rsidRDefault="00E722CF" w:rsidP="00B667D8">
      <w:pPr>
        <w:pStyle w:val="Heading3"/>
        <w:rPr>
          <w:color w:val="auto"/>
        </w:rPr>
      </w:pPr>
      <w:bookmarkStart w:id="5" w:name="_Toc115352754"/>
      <w:r w:rsidRPr="003F7A3D">
        <w:rPr>
          <w:color w:val="auto"/>
        </w:rPr>
        <w:t>Figure 4: TEAM Model</w:t>
      </w:r>
      <w:bookmarkEnd w:id="5"/>
      <w:r w:rsidRPr="003F7A3D">
        <w:rPr>
          <w:color w:val="auto"/>
        </w:rPr>
        <w:t xml:space="preserve"> </w:t>
      </w:r>
    </w:p>
    <w:p w14:paraId="1BF30F6C" w14:textId="77777777" w:rsidR="00E722CF" w:rsidRPr="003F7A3D" w:rsidRDefault="00E722CF" w:rsidP="00E722CF">
      <w:pPr>
        <w:spacing w:line="360" w:lineRule="auto"/>
        <w:jc w:val="center"/>
      </w:pPr>
      <w:r w:rsidRPr="003F7A3D">
        <w:t>(Source: Self-developed)</w:t>
      </w:r>
    </w:p>
    <w:p w14:paraId="56A3710F" w14:textId="77777777" w:rsidR="00E722CF" w:rsidRPr="003F7A3D" w:rsidRDefault="00E722CF" w:rsidP="00E722CF">
      <w:pPr>
        <w:spacing w:line="360" w:lineRule="auto"/>
        <w:jc w:val="both"/>
      </w:pPr>
    </w:p>
    <w:p w14:paraId="57352996" w14:textId="77777777" w:rsidR="00E722CF" w:rsidRPr="003F7A3D" w:rsidRDefault="00E722CF" w:rsidP="00E722CF">
      <w:pPr>
        <w:spacing w:line="360" w:lineRule="auto"/>
        <w:jc w:val="both"/>
      </w:pPr>
      <w:r w:rsidRPr="003F7A3D">
        <w:t xml:space="preserve">This figure assisted to denote the stage of an effective </w:t>
      </w:r>
      <w:r w:rsidRPr="003F7A3D">
        <w:rPr>
          <w:b/>
          <w:i/>
        </w:rPr>
        <w:t>TEAM Model</w:t>
      </w:r>
      <w:r w:rsidRPr="003F7A3D">
        <w:t xml:space="preserve"> to enhance the business international market. In Amazon, </w:t>
      </w:r>
      <w:r w:rsidRPr="003F7A3D">
        <w:rPr>
          <w:b/>
          <w:i/>
        </w:rPr>
        <w:t xml:space="preserve">TEAM Model </w:t>
      </w:r>
      <w:r w:rsidRPr="003F7A3D">
        <w:t xml:space="preserve">is assigned to establish a unique model of interaction within a small group with managing wholesome working environments in new cities (Amazon.com, 2022). </w:t>
      </w:r>
      <w:r w:rsidRPr="003F7A3D">
        <w:rPr>
          <w:b/>
          <w:i/>
        </w:rPr>
        <w:t>TEAM Model</w:t>
      </w:r>
      <w:r w:rsidRPr="003F7A3D">
        <w:t xml:space="preserve"> can describe the way of development even in course of the evolution of the orientated team. On the contrary, as opined by Alt, (2022), </w:t>
      </w:r>
      <w:r w:rsidRPr="003F7A3D">
        <w:rPr>
          <w:b/>
          <w:i/>
        </w:rPr>
        <w:t>Gersick’s Punctuated Equilibrium Model</w:t>
      </w:r>
      <w:r w:rsidRPr="003F7A3D">
        <w:t xml:space="preserve"> acted as the second primary model of team development that made the team members of Amazon responsible for the European region more unique and passionate. Their team members became able to form a better-developed group that assisted to reach their temporal milestone.</w:t>
      </w:r>
    </w:p>
    <w:p w14:paraId="2D8930DE" w14:textId="77777777" w:rsidR="00E722CF" w:rsidRPr="003F7A3D" w:rsidRDefault="00E722CF" w:rsidP="00E722CF">
      <w:pPr>
        <w:spacing w:line="360" w:lineRule="auto"/>
        <w:jc w:val="both"/>
        <w:rPr>
          <w:b/>
          <w:i/>
        </w:rPr>
      </w:pPr>
      <w:r w:rsidRPr="003F7A3D">
        <w:rPr>
          <w:b/>
          <w:i/>
        </w:rPr>
        <w:t xml:space="preserve">Superior communication </w:t>
      </w:r>
    </w:p>
    <w:p w14:paraId="0324722B" w14:textId="77777777" w:rsidR="00E722CF" w:rsidRPr="003F7A3D" w:rsidRDefault="00E722CF" w:rsidP="00CC4E40">
      <w:pPr>
        <w:spacing w:line="360" w:lineRule="auto"/>
        <w:jc w:val="center"/>
        <w:rPr>
          <w:b/>
          <w:i/>
        </w:rPr>
      </w:pPr>
      <w:r w:rsidRPr="003F7A3D">
        <w:rPr>
          <w:b/>
          <w:i/>
          <w:noProof/>
        </w:rPr>
        <w:lastRenderedPageBreak/>
        <w:drawing>
          <wp:inline distT="114300" distB="114300" distL="114300" distR="114300" wp14:anchorId="07B43786" wp14:editId="27C2BD76">
            <wp:extent cx="4629150" cy="2362200"/>
            <wp:effectExtent l="38100" t="57150" r="114300" b="95250"/>
            <wp:docPr id="22"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1"/>
                    <a:stretch>
                      <a:fillRect/>
                    </a:stretch>
                  </pic:blipFill>
                  <pic:spPr>
                    <a:xfrm>
                      <a:off x="0" y="0"/>
                      <a:ext cx="4629150" cy="2362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3C93F8" w14:textId="77777777" w:rsidR="00E722CF" w:rsidRPr="003F7A3D" w:rsidRDefault="00E722CF" w:rsidP="00B667D8">
      <w:pPr>
        <w:pStyle w:val="Heading3"/>
        <w:rPr>
          <w:color w:val="auto"/>
        </w:rPr>
      </w:pPr>
      <w:bookmarkStart w:id="6" w:name="_Toc115352755"/>
      <w:r w:rsidRPr="003F7A3D">
        <w:rPr>
          <w:color w:val="auto"/>
        </w:rPr>
        <w:t>Figure 5: Adaptive Structuration Theory (AST)</w:t>
      </w:r>
      <w:bookmarkEnd w:id="6"/>
      <w:r w:rsidRPr="003F7A3D">
        <w:rPr>
          <w:color w:val="auto"/>
        </w:rPr>
        <w:t xml:space="preserve"> </w:t>
      </w:r>
    </w:p>
    <w:p w14:paraId="37055B5A" w14:textId="77777777" w:rsidR="00E722CF" w:rsidRPr="003F7A3D" w:rsidRDefault="00E722CF" w:rsidP="00E722CF">
      <w:pPr>
        <w:spacing w:line="360" w:lineRule="auto"/>
        <w:jc w:val="center"/>
      </w:pPr>
      <w:r w:rsidRPr="003F7A3D">
        <w:t>(Source: Self-developed)</w:t>
      </w:r>
    </w:p>
    <w:p w14:paraId="638E5666" w14:textId="77777777" w:rsidR="00E722CF" w:rsidRPr="003F7A3D" w:rsidRDefault="00E722CF" w:rsidP="00E722CF">
      <w:pPr>
        <w:spacing w:line="360" w:lineRule="auto"/>
        <w:jc w:val="both"/>
      </w:pPr>
    </w:p>
    <w:p w14:paraId="66956490" w14:textId="77777777" w:rsidR="00E722CF" w:rsidRPr="003F7A3D" w:rsidRDefault="00E722CF" w:rsidP="00E722CF">
      <w:pPr>
        <w:spacing w:line="360" w:lineRule="auto"/>
        <w:jc w:val="both"/>
      </w:pPr>
      <w:r w:rsidRPr="003F7A3D">
        <w:t xml:space="preserve">The segments of </w:t>
      </w:r>
      <w:r w:rsidRPr="003F7A3D">
        <w:rPr>
          <w:b/>
          <w:i/>
        </w:rPr>
        <w:t xml:space="preserve">Adaptive Structuration Theory (AST) </w:t>
      </w:r>
      <w:r w:rsidRPr="003F7A3D">
        <w:t xml:space="preserve">including social interaction and technical structure have been presented in this figure. The process of establishment in some European cities such as London, Berlin and Paris has depended upon effective communication skills. In adherence to better communication, the duty holders of Amazon followed the </w:t>
      </w:r>
      <w:r w:rsidRPr="003F7A3D">
        <w:rPr>
          <w:b/>
          <w:i/>
        </w:rPr>
        <w:t>Adaptive Structuration Theory (AST)</w:t>
      </w:r>
      <w:r w:rsidRPr="003F7A3D">
        <w:t xml:space="preserve"> and </w:t>
      </w:r>
      <w:r w:rsidRPr="003F7A3D">
        <w:rPr>
          <w:b/>
          <w:i/>
        </w:rPr>
        <w:t xml:space="preserve">social responsibility theory. </w:t>
      </w:r>
      <w:r w:rsidRPr="003F7A3D">
        <w:t xml:space="preserve">According to Han and Kim, (2019), sustainable development can be accelerated by taking and utilizing the </w:t>
      </w:r>
      <w:r w:rsidRPr="003F7A3D">
        <w:rPr>
          <w:b/>
          <w:i/>
        </w:rPr>
        <w:t>Adaptive Structuration Theory (AST)</w:t>
      </w:r>
      <w:r w:rsidRPr="003F7A3D">
        <w:t>. This theory delivers a concept of critical thinking as per the structure of their neighbor society along with the social performance of any company can be increased by understanding this theory.</w:t>
      </w:r>
    </w:p>
    <w:p w14:paraId="0C3FDC88" w14:textId="77777777" w:rsidR="00E722CF" w:rsidRPr="003F7A3D" w:rsidRDefault="00E722CF" w:rsidP="00E722CF">
      <w:pPr>
        <w:spacing w:line="360" w:lineRule="auto"/>
        <w:jc w:val="center"/>
      </w:pPr>
      <w:r w:rsidRPr="003F7A3D">
        <w:rPr>
          <w:noProof/>
        </w:rPr>
        <w:drawing>
          <wp:inline distT="114300" distB="114300" distL="114300" distR="114300" wp14:anchorId="74EB3107" wp14:editId="7DC4DF96">
            <wp:extent cx="4991531" cy="2489200"/>
            <wp:effectExtent l="19050" t="19050" r="18619" b="25400"/>
            <wp:docPr id="23" name="image8.png"/>
            <wp:cNvGraphicFramePr/>
            <a:graphic xmlns:a="http://schemas.openxmlformats.org/drawingml/2006/main">
              <a:graphicData uri="http://schemas.openxmlformats.org/drawingml/2006/picture">
                <pic:pic xmlns:pic="http://schemas.openxmlformats.org/drawingml/2006/picture">
                  <pic:nvPicPr>
                    <pic:cNvPr id="4" name="image8.png"/>
                    <pic:cNvPicPr/>
                  </pic:nvPicPr>
                  <pic:blipFill>
                    <a:blip r:embed="rId12"/>
                    <a:srcRect t="7543" b="12707"/>
                    <a:stretch>
                      <a:fillRect/>
                    </a:stretch>
                  </pic:blipFill>
                  <pic:spPr>
                    <a:xfrm>
                      <a:off x="0" y="0"/>
                      <a:ext cx="4996507" cy="2491681"/>
                    </a:xfrm>
                    <a:prstGeom prst="rect">
                      <a:avLst/>
                    </a:prstGeom>
                    <a:ln w="25400">
                      <a:solidFill>
                        <a:srgbClr val="000000"/>
                      </a:solidFill>
                      <a:prstDash val="solid"/>
                    </a:ln>
                  </pic:spPr>
                </pic:pic>
              </a:graphicData>
            </a:graphic>
          </wp:inline>
        </w:drawing>
      </w:r>
    </w:p>
    <w:p w14:paraId="08FBF652" w14:textId="77777777" w:rsidR="00E722CF" w:rsidRPr="003F7A3D" w:rsidRDefault="00E722CF" w:rsidP="00B667D8">
      <w:pPr>
        <w:pStyle w:val="Heading3"/>
        <w:rPr>
          <w:color w:val="auto"/>
        </w:rPr>
      </w:pPr>
      <w:bookmarkStart w:id="7" w:name="_Toc115352756"/>
      <w:r w:rsidRPr="003F7A3D">
        <w:rPr>
          <w:color w:val="auto"/>
        </w:rPr>
        <w:lastRenderedPageBreak/>
        <w:t>Figure 6: Global revenue of Amazon from 2022 to 2022</w:t>
      </w:r>
      <w:bookmarkEnd w:id="7"/>
    </w:p>
    <w:p w14:paraId="45256202" w14:textId="77777777" w:rsidR="00E722CF" w:rsidRPr="003F7A3D" w:rsidRDefault="00E722CF" w:rsidP="00E722CF">
      <w:pPr>
        <w:spacing w:line="360" w:lineRule="auto"/>
        <w:jc w:val="center"/>
      </w:pPr>
      <w:r w:rsidRPr="003F7A3D">
        <w:t>(Source: Self-developed)</w:t>
      </w:r>
    </w:p>
    <w:p w14:paraId="462DC5BC" w14:textId="77777777" w:rsidR="00E722CF" w:rsidRPr="003F7A3D" w:rsidRDefault="00E722CF" w:rsidP="00E722CF">
      <w:pPr>
        <w:spacing w:line="360" w:lineRule="auto"/>
        <w:jc w:val="both"/>
      </w:pPr>
      <w:r w:rsidRPr="003F7A3D">
        <w:t xml:space="preserve">Adaptation of this theory provides tremendous revenue for Amazon, in the last financial year Mazon has reached 136 billion U.S. dollars that can be possible by making better communication in their market (Statista.com, 2021). </w:t>
      </w:r>
    </w:p>
    <w:p w14:paraId="6507A36C" w14:textId="77777777" w:rsidR="00E722CF" w:rsidRPr="003F7A3D" w:rsidRDefault="00E722CF" w:rsidP="00E722CF">
      <w:pPr>
        <w:spacing w:line="360" w:lineRule="auto"/>
        <w:jc w:val="center"/>
      </w:pPr>
      <w:r w:rsidRPr="003F7A3D">
        <w:rPr>
          <w:noProof/>
        </w:rPr>
        <w:drawing>
          <wp:inline distT="114300" distB="114300" distL="114300" distR="114300" wp14:anchorId="04C27C0D" wp14:editId="341DAA42">
            <wp:extent cx="4800600" cy="2190750"/>
            <wp:effectExtent l="0" t="0" r="0" b="0"/>
            <wp:docPr id="24"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13"/>
                    <a:stretch>
                      <a:fillRect/>
                    </a:stretch>
                  </pic:blipFill>
                  <pic:spPr>
                    <a:xfrm>
                      <a:off x="0" y="0"/>
                      <a:ext cx="4800600" cy="2190750"/>
                    </a:xfrm>
                    <a:prstGeom prst="rect">
                      <a:avLst/>
                    </a:prstGeom>
                  </pic:spPr>
                </pic:pic>
              </a:graphicData>
            </a:graphic>
          </wp:inline>
        </w:drawing>
      </w:r>
    </w:p>
    <w:p w14:paraId="7115562D" w14:textId="77777777" w:rsidR="00E722CF" w:rsidRPr="003F7A3D" w:rsidRDefault="00E722CF" w:rsidP="00B667D8">
      <w:pPr>
        <w:pStyle w:val="Heading3"/>
        <w:rPr>
          <w:color w:val="auto"/>
        </w:rPr>
      </w:pPr>
      <w:bookmarkStart w:id="8" w:name="_Toc115352757"/>
      <w:r w:rsidRPr="003F7A3D">
        <w:rPr>
          <w:color w:val="auto"/>
        </w:rPr>
        <w:t>Figure 7: Corporate Social Responsibility (CSR)</w:t>
      </w:r>
      <w:bookmarkEnd w:id="8"/>
    </w:p>
    <w:p w14:paraId="5A97E46C" w14:textId="77777777" w:rsidR="00E722CF" w:rsidRPr="003F7A3D" w:rsidRDefault="00E722CF" w:rsidP="00E722CF">
      <w:pPr>
        <w:spacing w:line="360" w:lineRule="auto"/>
        <w:jc w:val="center"/>
      </w:pPr>
      <w:r w:rsidRPr="003F7A3D">
        <w:t>(Source: Self-developed)</w:t>
      </w:r>
    </w:p>
    <w:p w14:paraId="1022E89E" w14:textId="77777777" w:rsidR="00E722CF" w:rsidRPr="003F7A3D" w:rsidRDefault="00E722CF" w:rsidP="00E722CF">
      <w:pPr>
        <w:spacing w:line="360" w:lineRule="auto"/>
        <w:jc w:val="both"/>
      </w:pPr>
      <w:r w:rsidRPr="003F7A3D">
        <w:t xml:space="preserve">The various aspects of </w:t>
      </w:r>
      <w:r w:rsidRPr="003F7A3D">
        <w:rPr>
          <w:b/>
          <w:i/>
        </w:rPr>
        <w:t xml:space="preserve">Corporate Social Responsibility (CSR) </w:t>
      </w:r>
      <w:r w:rsidRPr="003F7A3D">
        <w:t xml:space="preserve">including socio-economic alignment, practices, volunteer and managing stakeholders have been denoted in this figure. Besides that, as opined by Erdmann and Ponzoa, (2021), </w:t>
      </w:r>
      <w:r w:rsidRPr="003F7A3D">
        <w:rPr>
          <w:b/>
          <w:i/>
        </w:rPr>
        <w:t>social responsibility theory</w:t>
      </w:r>
      <w:r w:rsidRPr="003F7A3D">
        <w:t xml:space="preserve"> provided a concept of good working for society, enhancing the individual thinking about the betterment and wellbeing of their society. In this scenario, Amazon influenced their products for their customer's satisfaction and community development. Besides that, it has been seen that Amazon minimized the complication of supply chain and environmental issues by obtaining</w:t>
      </w:r>
      <w:r w:rsidRPr="003F7A3D">
        <w:rPr>
          <w:b/>
          <w:i/>
        </w:rPr>
        <w:t xml:space="preserve"> Corporate Social Responsibility (CSR).   </w:t>
      </w:r>
    </w:p>
    <w:p w14:paraId="26429FA9" w14:textId="77777777" w:rsidR="00E722CF" w:rsidRPr="003F7A3D" w:rsidRDefault="00E722CF" w:rsidP="00B667D8">
      <w:pPr>
        <w:pStyle w:val="Heading1"/>
        <w:rPr>
          <w:color w:val="auto"/>
        </w:rPr>
      </w:pPr>
      <w:bookmarkStart w:id="9" w:name="_Toc115352758"/>
      <w:r w:rsidRPr="003F7A3D">
        <w:rPr>
          <w:color w:val="auto"/>
        </w:rPr>
        <w:t>Roles needed to create an effective team</w:t>
      </w:r>
      <w:bookmarkEnd w:id="9"/>
      <w:r w:rsidRPr="003F7A3D">
        <w:rPr>
          <w:color w:val="auto"/>
        </w:rPr>
        <w:t xml:space="preserve">  </w:t>
      </w:r>
    </w:p>
    <w:p w14:paraId="64F3DAF4" w14:textId="77777777" w:rsidR="00E722CF" w:rsidRPr="003F7A3D" w:rsidRDefault="00E722CF" w:rsidP="00E722CF">
      <w:pPr>
        <w:spacing w:line="360" w:lineRule="auto"/>
        <w:jc w:val="both"/>
      </w:pPr>
      <w:r w:rsidRPr="003F7A3D">
        <w:t xml:space="preserve">The creation of an effective team depended on the different aspects of the team members such as building respect and trust among each teammate, </w:t>
      </w:r>
      <w:r w:rsidRPr="003F7A3D">
        <w:rPr>
          <w:b/>
          <w:i/>
        </w:rPr>
        <w:t xml:space="preserve">detecting advantages </w:t>
      </w:r>
      <w:r w:rsidRPr="003F7A3D">
        <w:t xml:space="preserve">from the </w:t>
      </w:r>
      <w:r w:rsidRPr="003F7A3D">
        <w:rPr>
          <w:b/>
          <w:i/>
        </w:rPr>
        <w:t xml:space="preserve">complication </w:t>
      </w:r>
      <w:r w:rsidRPr="003F7A3D">
        <w:t xml:space="preserve">and finding ways to </w:t>
      </w:r>
      <w:r w:rsidRPr="003F7A3D">
        <w:rPr>
          <w:b/>
          <w:i/>
        </w:rPr>
        <w:t>progress</w:t>
      </w:r>
      <w:r w:rsidRPr="003F7A3D">
        <w:t xml:space="preserve"> (Fisher et al. (2020)</w:t>
      </w:r>
      <w:r w:rsidRPr="003F7A3D">
        <w:rPr>
          <w:b/>
          <w:i/>
        </w:rPr>
        <w:t xml:space="preserve">. </w:t>
      </w:r>
      <w:r w:rsidRPr="003F7A3D">
        <w:t xml:space="preserve">The purpose of developing a team is always clear and distinctive as all of their teammate's efforts to achieve a specific organizational goal. An improvement in </w:t>
      </w:r>
      <w:r w:rsidRPr="003F7A3D">
        <w:rPr>
          <w:b/>
          <w:i/>
        </w:rPr>
        <w:t>critical thinking</w:t>
      </w:r>
      <w:r w:rsidRPr="003F7A3D">
        <w:t xml:space="preserve"> to minimize </w:t>
      </w:r>
      <w:r w:rsidRPr="003F7A3D">
        <w:rPr>
          <w:b/>
          <w:i/>
        </w:rPr>
        <w:t>organizational conflicts</w:t>
      </w:r>
      <w:r w:rsidRPr="003F7A3D">
        <w:t xml:space="preserve"> along with the development of skills related to </w:t>
      </w:r>
      <w:r w:rsidRPr="003F7A3D">
        <w:rPr>
          <w:b/>
          <w:i/>
        </w:rPr>
        <w:t xml:space="preserve">problem-solving </w:t>
      </w:r>
      <w:r w:rsidRPr="003F7A3D">
        <w:t xml:space="preserve">and </w:t>
      </w:r>
      <w:r w:rsidRPr="003F7A3D">
        <w:rPr>
          <w:b/>
          <w:i/>
        </w:rPr>
        <w:t>decision-making</w:t>
      </w:r>
      <w:r w:rsidRPr="003F7A3D">
        <w:t xml:space="preserve"> has a high need to expand group dynamics (Delfanti, 2021). Shared leadership to strengthen the entire team's performance along with an Interpersonal relationship to develop a positive dynamic has a robust demand to create an effective team. </w:t>
      </w:r>
    </w:p>
    <w:p w14:paraId="7A23A432" w14:textId="77777777" w:rsidR="00E722CF" w:rsidRPr="003F7A3D" w:rsidRDefault="00E722CF" w:rsidP="00E722CF">
      <w:pPr>
        <w:spacing w:line="360" w:lineRule="auto"/>
        <w:jc w:val="both"/>
      </w:pPr>
      <w:r w:rsidRPr="003F7A3D">
        <w:lastRenderedPageBreak/>
        <w:t xml:space="preserve">A simultaneous effective communication between the leader and teammates can motivate their team members and focus on the rate of productivity of their team. Influenced by Erdmann and Ponzoa, (2021) developing a plan, maintaining the protocol of standard business, and following the government legislation on team and business construction can strengthen the team to perform better. In terms of creating an effective team, </w:t>
      </w:r>
      <w:r w:rsidRPr="003F7A3D">
        <w:rPr>
          <w:b/>
          <w:i/>
        </w:rPr>
        <w:t>Honey's Five Team Roles</w:t>
      </w:r>
      <w:r w:rsidRPr="003F7A3D">
        <w:t xml:space="preserve"> has demonstrated that </w:t>
      </w:r>
      <w:r w:rsidRPr="003F7A3D">
        <w:rPr>
          <w:b/>
          <w:i/>
        </w:rPr>
        <w:t xml:space="preserve">leaders </w:t>
      </w:r>
      <w:r w:rsidRPr="003F7A3D">
        <w:t xml:space="preserve">act in a definitive role to develop the internal skills of a team and set </w:t>
      </w:r>
      <w:r w:rsidRPr="003F7A3D">
        <w:rPr>
          <w:b/>
          <w:i/>
        </w:rPr>
        <w:t xml:space="preserve">realistic </w:t>
      </w:r>
      <w:r w:rsidRPr="003F7A3D">
        <w:t xml:space="preserve">targets to solve (Han and Kim, 2019). </w:t>
      </w:r>
      <w:r w:rsidRPr="003F7A3D">
        <w:rPr>
          <w:b/>
          <w:i/>
        </w:rPr>
        <w:t xml:space="preserve">Listening </w:t>
      </w:r>
      <w:r w:rsidRPr="003F7A3D">
        <w:t xml:space="preserve">and </w:t>
      </w:r>
      <w:r w:rsidRPr="003F7A3D">
        <w:rPr>
          <w:b/>
          <w:i/>
        </w:rPr>
        <w:t xml:space="preserve">counter questioning </w:t>
      </w:r>
      <w:r w:rsidRPr="003F7A3D">
        <w:t xml:space="preserve">among teammates along with proposing personal </w:t>
      </w:r>
      <w:r w:rsidRPr="003F7A3D">
        <w:rPr>
          <w:b/>
          <w:i/>
        </w:rPr>
        <w:t xml:space="preserve">ideas </w:t>
      </w:r>
      <w:r w:rsidRPr="003F7A3D">
        <w:t xml:space="preserve">and </w:t>
      </w:r>
      <w:r w:rsidRPr="003F7A3D">
        <w:rPr>
          <w:b/>
          <w:i/>
        </w:rPr>
        <w:t xml:space="preserve">thinking </w:t>
      </w:r>
      <w:r w:rsidRPr="003F7A3D">
        <w:t xml:space="preserve">can assist in developing an effective team. Supporters played a role to minimize the conflict and tension together with promoting the conscience of a team. Besides that, </w:t>
      </w:r>
      <w:r w:rsidRPr="003F7A3D">
        <w:rPr>
          <w:b/>
          <w:i/>
        </w:rPr>
        <w:t>protected natural areas (PNAs)</w:t>
      </w:r>
      <w:r w:rsidRPr="003F7A3D">
        <w:t xml:space="preserve"> and </w:t>
      </w:r>
      <w:r w:rsidRPr="003F7A3D">
        <w:rPr>
          <w:b/>
          <w:i/>
        </w:rPr>
        <w:t>corporation fulfilment centres (FCs)</w:t>
      </w:r>
      <w:r w:rsidRPr="003F7A3D">
        <w:t xml:space="preserve"> played a dynamic role in the establishment of a team to expand another three warehouses in European cities such as London, Berlin and Paris.  </w:t>
      </w:r>
    </w:p>
    <w:p w14:paraId="445EFF09" w14:textId="77777777" w:rsidR="00E722CF" w:rsidRPr="003F7A3D" w:rsidRDefault="00E722CF" w:rsidP="00E722CF">
      <w:pPr>
        <w:spacing w:line="360" w:lineRule="auto"/>
        <w:jc w:val="center"/>
      </w:pPr>
      <w:r w:rsidRPr="003F7A3D">
        <w:rPr>
          <w:noProof/>
        </w:rPr>
        <w:drawing>
          <wp:inline distT="114300" distB="114300" distL="114300" distR="114300" wp14:anchorId="71196DE8" wp14:editId="779A4581">
            <wp:extent cx="4235668" cy="2374900"/>
            <wp:effectExtent l="19050" t="19050" r="12482" b="25400"/>
            <wp:docPr id="2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4"/>
                    <a:srcRect t="10290" b="9075"/>
                    <a:stretch>
                      <a:fillRect/>
                    </a:stretch>
                  </pic:blipFill>
                  <pic:spPr>
                    <a:xfrm>
                      <a:off x="0" y="0"/>
                      <a:ext cx="4241981" cy="2378439"/>
                    </a:xfrm>
                    <a:prstGeom prst="rect">
                      <a:avLst/>
                    </a:prstGeom>
                    <a:ln w="25400">
                      <a:solidFill>
                        <a:srgbClr val="000000"/>
                      </a:solidFill>
                      <a:prstDash val="solid"/>
                    </a:ln>
                  </pic:spPr>
                </pic:pic>
              </a:graphicData>
            </a:graphic>
          </wp:inline>
        </w:drawing>
      </w:r>
    </w:p>
    <w:p w14:paraId="0B6AD344" w14:textId="77777777" w:rsidR="00E722CF" w:rsidRPr="003F7A3D" w:rsidRDefault="00E722CF" w:rsidP="00B667D8">
      <w:pPr>
        <w:pStyle w:val="Heading3"/>
        <w:rPr>
          <w:color w:val="auto"/>
        </w:rPr>
      </w:pPr>
      <w:bookmarkStart w:id="10" w:name="_Toc115352759"/>
      <w:r w:rsidRPr="003F7A3D">
        <w:rPr>
          <w:color w:val="auto"/>
        </w:rPr>
        <w:t>Figure 8: Active seller of Amazon in Europe</w:t>
      </w:r>
      <w:bookmarkEnd w:id="10"/>
    </w:p>
    <w:p w14:paraId="1C3786C3" w14:textId="77777777" w:rsidR="00E722CF" w:rsidRPr="003F7A3D" w:rsidRDefault="00E722CF" w:rsidP="00E722CF">
      <w:pPr>
        <w:spacing w:line="360" w:lineRule="auto"/>
        <w:jc w:val="center"/>
      </w:pPr>
      <w:r w:rsidRPr="003F7A3D">
        <w:t>(Source: Statista.com, 2022)</w:t>
      </w:r>
    </w:p>
    <w:p w14:paraId="19399D04" w14:textId="77777777" w:rsidR="00E722CF" w:rsidRPr="003F7A3D" w:rsidRDefault="00E722CF" w:rsidP="00577F0F">
      <w:pPr>
        <w:spacing w:line="360" w:lineRule="auto"/>
        <w:jc w:val="both"/>
      </w:pPr>
      <w:r w:rsidRPr="003F7A3D">
        <w:t xml:space="preserve">In the first quarter of the 2022 financial year, Amazon has expanded in several cities in Europe, as per a recent study there are 281 active sellers of Amazon in Europe. That is comparatively higher than in other countries such as 6000 in Turkey, 244 in Germany and 217 in Italy (Statista.com, 2022). </w:t>
      </w:r>
    </w:p>
    <w:p w14:paraId="52496271" w14:textId="77777777" w:rsidR="00187285" w:rsidRPr="003F7A3D" w:rsidRDefault="00B34D80" w:rsidP="00E36FEC">
      <w:pPr>
        <w:pStyle w:val="Heading1"/>
        <w:rPr>
          <w:color w:val="auto"/>
          <w:lang w:val="en-GB"/>
        </w:rPr>
      </w:pPr>
      <w:bookmarkStart w:id="11" w:name="_Toc115352760"/>
      <w:r w:rsidRPr="003F7A3D">
        <w:rPr>
          <w:color w:val="auto"/>
          <w:lang w:val="en-GB"/>
        </w:rPr>
        <w:t xml:space="preserve">Benefits of </w:t>
      </w:r>
      <w:r w:rsidRPr="003F7A3D">
        <w:rPr>
          <w:color w:val="auto"/>
        </w:rPr>
        <w:t>teamwork</w:t>
      </w:r>
      <w:bookmarkEnd w:id="11"/>
      <w:r w:rsidRPr="003F7A3D">
        <w:rPr>
          <w:color w:val="auto"/>
          <w:lang w:val="en-GB"/>
        </w:rPr>
        <w:t xml:space="preserve">  </w:t>
      </w:r>
    </w:p>
    <w:p w14:paraId="64526789" w14:textId="77777777" w:rsidR="00187285" w:rsidRPr="003F7A3D" w:rsidRDefault="00B34D80" w:rsidP="00DB084C">
      <w:pPr>
        <w:pStyle w:val="Normal1"/>
        <w:spacing w:line="360" w:lineRule="auto"/>
        <w:jc w:val="both"/>
        <w:rPr>
          <w:lang w:val="en-GB"/>
        </w:rPr>
      </w:pPr>
      <w:r w:rsidRPr="003F7A3D">
        <w:rPr>
          <w:lang w:val="en-GB"/>
        </w:rPr>
        <w:t>Teamwork could be considered one of the most important elements in a business organisation. To make a successful growth and development in the business organisation, teamwork is all that is needed for the betterment of productivity (</w:t>
      </w:r>
      <w:r w:rsidRPr="003F7A3D">
        <w:rPr>
          <w:highlight w:val="white"/>
          <w:lang w:val="en-GB"/>
        </w:rPr>
        <w:t xml:space="preserve">Fathi </w:t>
      </w:r>
      <w:r w:rsidRPr="003F7A3D">
        <w:rPr>
          <w:i/>
          <w:highlight w:val="white"/>
          <w:lang w:val="en-GB"/>
        </w:rPr>
        <w:t xml:space="preserve">et al. </w:t>
      </w:r>
      <w:r w:rsidRPr="003F7A3D">
        <w:rPr>
          <w:highlight w:val="white"/>
          <w:lang w:val="en-GB"/>
        </w:rPr>
        <w:t>2019</w:t>
      </w:r>
      <w:r w:rsidRPr="003F7A3D">
        <w:rPr>
          <w:lang w:val="en-GB"/>
        </w:rPr>
        <w:t xml:space="preserve">). This ensures </w:t>
      </w:r>
      <w:r w:rsidR="00712976" w:rsidRPr="003F7A3D">
        <w:rPr>
          <w:lang w:val="en-GB"/>
        </w:rPr>
        <w:t>that the</w:t>
      </w:r>
      <w:r w:rsidRPr="003F7A3D">
        <w:rPr>
          <w:lang w:val="en-GB"/>
        </w:rPr>
        <w:t xml:space="preserve"> work can be done with the help of teamwork that could not be performed </w:t>
      </w:r>
      <w:r w:rsidRPr="003F7A3D">
        <w:rPr>
          <w:lang w:val="en-GB"/>
        </w:rPr>
        <w:lastRenderedPageBreak/>
        <w:t xml:space="preserve">through the individual. In this scenario, the benefit of the team is needed to make a definitive success in completing the report. </w:t>
      </w:r>
      <w:r w:rsidRPr="003F7A3D">
        <w:rPr>
          <w:b/>
          <w:i/>
          <w:lang w:val="en-GB"/>
        </w:rPr>
        <w:t>Tuckman's theory</w:t>
      </w:r>
      <w:r w:rsidRPr="003F7A3D">
        <w:rPr>
          <w:lang w:val="en-GB"/>
        </w:rPr>
        <w:t xml:space="preserve"> is mostly needed for the development of the team to work better and to manage the work with their teammates to inverse the performance.  The team could enhance productivity through teamwork and it could also be justified that teamwork could enhance the success rate of the team in any job progression. As opined by </w:t>
      </w:r>
      <w:r w:rsidRPr="003F7A3D">
        <w:rPr>
          <w:highlight w:val="white"/>
          <w:lang w:val="en-GB"/>
        </w:rPr>
        <w:t>Fernando and Wulansari (2020</w:t>
      </w:r>
      <w:r w:rsidRPr="003F7A3D">
        <w:rPr>
          <w:lang w:val="en-GB"/>
        </w:rPr>
        <w:t xml:space="preserve">), the efficiency of each individual can be increased through teamwork, and this could also derive the maximum potential of the team to complete the task within a minimal time. </w:t>
      </w:r>
    </w:p>
    <w:p w14:paraId="485ACE7B" w14:textId="77777777" w:rsidR="00644F77" w:rsidRPr="003F7A3D" w:rsidRDefault="00644F77" w:rsidP="00DB084C">
      <w:pPr>
        <w:pStyle w:val="Normal1"/>
        <w:spacing w:line="360" w:lineRule="auto"/>
        <w:jc w:val="both"/>
        <w:rPr>
          <w:lang w:val="en-GB"/>
        </w:rPr>
      </w:pPr>
      <w:r w:rsidRPr="003F7A3D">
        <w:rPr>
          <w:noProof/>
        </w:rPr>
        <w:drawing>
          <wp:inline distT="0" distB="0" distL="0" distR="0" wp14:anchorId="7469592D" wp14:editId="088F022C">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EB02B1C" w14:textId="77777777" w:rsidR="005C3E31" w:rsidRPr="003F7A3D" w:rsidRDefault="005C3E31" w:rsidP="00DB084C">
      <w:pPr>
        <w:pStyle w:val="Normal1"/>
        <w:spacing w:line="360" w:lineRule="auto"/>
        <w:jc w:val="both"/>
        <w:rPr>
          <w:lang w:val="en-GB"/>
        </w:rPr>
      </w:pPr>
    </w:p>
    <w:p w14:paraId="2772B6A0" w14:textId="77777777" w:rsidR="00E81C2A" w:rsidRPr="003F7A3D" w:rsidRDefault="00E81C2A" w:rsidP="00DB084C">
      <w:pPr>
        <w:pStyle w:val="Normal1"/>
        <w:spacing w:line="360" w:lineRule="auto"/>
        <w:jc w:val="both"/>
        <w:rPr>
          <w:lang w:val="en-GB"/>
        </w:rPr>
      </w:pPr>
    </w:p>
    <w:p w14:paraId="76D4EFB7" w14:textId="77777777" w:rsidR="004C1664" w:rsidRPr="003F7A3D" w:rsidRDefault="00B34D80" w:rsidP="00263A29">
      <w:pPr>
        <w:pStyle w:val="Normal1"/>
        <w:spacing w:line="360" w:lineRule="auto"/>
        <w:jc w:val="center"/>
        <w:rPr>
          <w:b/>
          <w:lang w:val="en-GB"/>
        </w:rPr>
      </w:pPr>
      <w:bookmarkStart w:id="12" w:name="_Toc115352761"/>
      <w:r w:rsidRPr="003F7A3D">
        <w:rPr>
          <w:b/>
          <w:lang w:val="en-GB"/>
        </w:rPr>
        <w:t xml:space="preserve">Figure </w:t>
      </w:r>
      <w:r w:rsidR="00E36FEC" w:rsidRPr="003F7A3D">
        <w:rPr>
          <w:b/>
          <w:lang w:val="en-GB"/>
        </w:rPr>
        <w:t>9</w:t>
      </w:r>
      <w:r w:rsidRPr="003F7A3D">
        <w:rPr>
          <w:b/>
          <w:lang w:val="en-GB"/>
        </w:rPr>
        <w:t xml:space="preserve">: </w:t>
      </w:r>
      <w:r w:rsidR="00102209" w:rsidRPr="003F7A3D">
        <w:rPr>
          <w:b/>
          <w:lang w:val="en-GB"/>
        </w:rPr>
        <w:t>Essential elements of teamwork</w:t>
      </w:r>
      <w:bookmarkEnd w:id="12"/>
    </w:p>
    <w:p w14:paraId="61FD2648" w14:textId="77777777" w:rsidR="00102209" w:rsidRPr="003F7A3D" w:rsidRDefault="00B34D80" w:rsidP="00DB084C">
      <w:pPr>
        <w:pStyle w:val="Normal1"/>
        <w:spacing w:line="360" w:lineRule="auto"/>
        <w:jc w:val="center"/>
        <w:rPr>
          <w:lang w:val="en-GB"/>
        </w:rPr>
      </w:pPr>
      <w:r w:rsidRPr="003F7A3D">
        <w:rPr>
          <w:lang w:val="en-GB"/>
        </w:rPr>
        <w:t>(</w:t>
      </w:r>
      <w:r w:rsidR="00712976" w:rsidRPr="003F7A3D">
        <w:rPr>
          <w:lang w:val="en-GB"/>
        </w:rPr>
        <w:t>Source: Self-developed</w:t>
      </w:r>
      <w:r w:rsidRPr="003F7A3D">
        <w:rPr>
          <w:lang w:val="en-GB"/>
        </w:rPr>
        <w:t>)</w:t>
      </w:r>
    </w:p>
    <w:p w14:paraId="47B27A16" w14:textId="77777777" w:rsidR="00187285" w:rsidRPr="003F7A3D" w:rsidRDefault="00B34D80" w:rsidP="00DB084C">
      <w:pPr>
        <w:pStyle w:val="Normal1"/>
        <w:spacing w:line="360" w:lineRule="auto"/>
        <w:jc w:val="both"/>
        <w:rPr>
          <w:lang w:val="en-GB"/>
        </w:rPr>
      </w:pPr>
      <w:r w:rsidRPr="003F7A3D">
        <w:rPr>
          <w:lang w:val="en-GB"/>
        </w:rPr>
        <w:t>Effective teamwork could solve the problems with better methods and techniques that could help to innovate the ideas that are required for the progression of the team. Though, the potential of the workers working in the organisation could be erased with the increase in efficiency of the teamwork (</w:t>
      </w:r>
      <w:r w:rsidRPr="003F7A3D">
        <w:rPr>
          <w:highlight w:val="white"/>
          <w:lang w:val="en-GB"/>
        </w:rPr>
        <w:t xml:space="preserve">Fathi </w:t>
      </w:r>
      <w:r w:rsidRPr="003F7A3D">
        <w:rPr>
          <w:i/>
          <w:highlight w:val="white"/>
          <w:lang w:val="en-GB"/>
        </w:rPr>
        <w:t xml:space="preserve">et al. </w:t>
      </w:r>
      <w:r w:rsidRPr="003F7A3D">
        <w:rPr>
          <w:highlight w:val="white"/>
          <w:lang w:val="en-GB"/>
        </w:rPr>
        <w:t>2019</w:t>
      </w:r>
      <w:r w:rsidRPr="003F7A3D">
        <w:rPr>
          <w:lang w:val="en-GB"/>
        </w:rPr>
        <w:t xml:space="preserve">). This could also ensure that the productivity of the company will gradually increase through more innovative ideas as people working together can make a better understanding of the problems and could make a definitive solution. Better teamwork could result in better employee satisfaction for each member as this can help the team to complete the work in a particular period. Effective communication is one of the elements that </w:t>
      </w:r>
      <w:r w:rsidR="003F7A3D" w:rsidRPr="003F7A3D">
        <w:rPr>
          <w:lang w:val="en-GB"/>
        </w:rPr>
        <w:t>are</w:t>
      </w:r>
      <w:r w:rsidRPr="003F7A3D">
        <w:rPr>
          <w:lang w:val="en-GB"/>
        </w:rPr>
        <w:t xml:space="preserve"> needed for the betterment to meet the objectives of the team. This can help the team communicate with the members of the team to maximise the potential strength of the team. </w:t>
      </w:r>
    </w:p>
    <w:p w14:paraId="25028758" w14:textId="77777777" w:rsidR="00187285" w:rsidRPr="003F7A3D" w:rsidRDefault="00B34D80" w:rsidP="00DB084C">
      <w:pPr>
        <w:pStyle w:val="Normal1"/>
        <w:spacing w:line="360" w:lineRule="auto"/>
        <w:jc w:val="both"/>
        <w:rPr>
          <w:lang w:val="en-GB"/>
        </w:rPr>
      </w:pPr>
      <w:r w:rsidRPr="003F7A3D">
        <w:rPr>
          <w:lang w:val="en-GB"/>
        </w:rPr>
        <w:lastRenderedPageBreak/>
        <w:t>The increase in effective teamwork could raise the productivity of the team and it can also help to build a better team in the organisation with maximum benefits. Personal growth could be noticed through teamwork as every individual in the team tends to increase efficiency and performance while competing with others in the team. This can turn into having an absolute team in the business organisation and can make success over time. With the effectiveness of teamwork, greater opportunities could be achieved in the business market as every organisation tends to increase the strength and profit margins through an effective team and management can enjoy the team with more credibility (</w:t>
      </w:r>
      <w:r w:rsidRPr="003F7A3D">
        <w:rPr>
          <w:highlight w:val="white"/>
          <w:lang w:val="en-GB"/>
        </w:rPr>
        <w:t xml:space="preserve">Fathi </w:t>
      </w:r>
      <w:r w:rsidRPr="003F7A3D">
        <w:rPr>
          <w:i/>
          <w:highlight w:val="white"/>
          <w:lang w:val="en-GB"/>
        </w:rPr>
        <w:t xml:space="preserve">et al. </w:t>
      </w:r>
      <w:r w:rsidRPr="003F7A3D">
        <w:rPr>
          <w:highlight w:val="white"/>
          <w:lang w:val="en-GB"/>
        </w:rPr>
        <w:t>2019</w:t>
      </w:r>
      <w:r w:rsidRPr="003F7A3D">
        <w:rPr>
          <w:lang w:val="en-GB"/>
        </w:rPr>
        <w:t xml:space="preserve">). The enhancement in the team can also boost the productivity in the business organisation allowing the </w:t>
      </w:r>
      <w:r w:rsidR="00AD6A03" w:rsidRPr="003F7A3D">
        <w:rPr>
          <w:lang w:val="en-GB"/>
        </w:rPr>
        <w:t>team to</w:t>
      </w:r>
      <w:r w:rsidRPr="003F7A3D">
        <w:rPr>
          <w:lang w:val="en-GB"/>
        </w:rPr>
        <w:t xml:space="preserve"> increase the growth and development of the personal effectiveness in the business organisation </w:t>
      </w:r>
    </w:p>
    <w:p w14:paraId="6D0EFD47" w14:textId="77777777" w:rsidR="00187285" w:rsidRPr="003F7A3D" w:rsidRDefault="00145645" w:rsidP="00E36FEC">
      <w:pPr>
        <w:pStyle w:val="Heading1"/>
        <w:rPr>
          <w:color w:val="auto"/>
          <w:lang w:val="en-GB"/>
        </w:rPr>
      </w:pPr>
      <w:r w:rsidRPr="003F7A3D">
        <w:rPr>
          <w:color w:val="auto"/>
          <w:lang w:val="en-GB"/>
        </w:rPr>
        <w:t xml:space="preserve"> </w:t>
      </w:r>
      <w:bookmarkStart w:id="13" w:name="_Toc115352762"/>
      <w:r w:rsidR="00B34D80" w:rsidRPr="003F7A3D">
        <w:rPr>
          <w:color w:val="auto"/>
          <w:lang w:val="en-GB"/>
        </w:rPr>
        <w:t xml:space="preserve">Barriers to effective </w:t>
      </w:r>
      <w:r w:rsidR="00B34D80" w:rsidRPr="003F7A3D">
        <w:rPr>
          <w:color w:val="auto"/>
        </w:rPr>
        <w:t>teamwork</w:t>
      </w:r>
      <w:r w:rsidR="00B34D80" w:rsidRPr="003F7A3D">
        <w:rPr>
          <w:color w:val="auto"/>
          <w:lang w:val="en-GB"/>
        </w:rPr>
        <w:t xml:space="preserve"> in this scenario</w:t>
      </w:r>
      <w:bookmarkEnd w:id="13"/>
      <w:r w:rsidR="00B34D80" w:rsidRPr="003F7A3D">
        <w:rPr>
          <w:color w:val="auto"/>
          <w:lang w:val="en-GB"/>
        </w:rPr>
        <w:t xml:space="preserve"> </w:t>
      </w:r>
    </w:p>
    <w:p w14:paraId="7317837A" w14:textId="77777777" w:rsidR="00187285" w:rsidRPr="003F7A3D" w:rsidRDefault="00B34D80" w:rsidP="00DB084C">
      <w:pPr>
        <w:pStyle w:val="Normal1"/>
        <w:spacing w:line="360" w:lineRule="auto"/>
        <w:jc w:val="both"/>
        <w:rPr>
          <w:lang w:val="en-GB"/>
        </w:rPr>
      </w:pPr>
      <w:r w:rsidRPr="003F7A3D">
        <w:rPr>
          <w:lang w:val="en-GB"/>
        </w:rPr>
        <w:t>The development of the team is required for every business organisation to maximise the growth and profit of the business. In this scenario, effective teamwork is needed for Tom to increase the productivity of the business. Tom has faced communication barriers with each of the team members and in return, the rest of the team has diminished the ability to work in the team. There was a difference in the team and that is the reason the team has turned down conflicts. Through this, the team formation is incorrect and that has resulted in a change in the team and this has made a negative impact on the business productivity.</w:t>
      </w:r>
    </w:p>
    <w:p w14:paraId="681BD4BB" w14:textId="77777777" w:rsidR="00187285" w:rsidRPr="003F7A3D" w:rsidRDefault="00B34D80" w:rsidP="00DB084C">
      <w:pPr>
        <w:pStyle w:val="Normal1"/>
        <w:spacing w:line="360" w:lineRule="auto"/>
        <w:jc w:val="both"/>
        <w:rPr>
          <w:lang w:val="en-GB"/>
        </w:rPr>
      </w:pPr>
      <w:r w:rsidRPr="003F7A3D">
        <w:rPr>
          <w:lang w:val="en-GB"/>
        </w:rPr>
        <w:t xml:space="preserve"> Communication barriers need to be developed to have the maximum output for business growth. As cited by </w:t>
      </w:r>
      <w:r w:rsidRPr="003F7A3D">
        <w:rPr>
          <w:highlight w:val="white"/>
          <w:lang w:val="en-GB"/>
        </w:rPr>
        <w:t>Asrori and Tjalla, (2020</w:t>
      </w:r>
      <w:r w:rsidRPr="003F7A3D">
        <w:rPr>
          <w:lang w:val="en-GB"/>
        </w:rPr>
        <w:t xml:space="preserve">), though, communication with the other members is required to interact with the team members and is the thing Tom lacked. This has turned into a severe issue in team formation. </w:t>
      </w:r>
      <w:r w:rsidRPr="003F7A3D">
        <w:rPr>
          <w:b/>
          <w:i/>
          <w:lang w:val="en-GB"/>
        </w:rPr>
        <w:t xml:space="preserve">Maslow's theory of need </w:t>
      </w:r>
      <w:r w:rsidRPr="003F7A3D">
        <w:rPr>
          <w:lang w:val="en-GB"/>
        </w:rPr>
        <w:t xml:space="preserve">is one of the theories that could </w:t>
      </w:r>
      <w:r w:rsidR="00AD6A03" w:rsidRPr="003F7A3D">
        <w:rPr>
          <w:lang w:val="en-GB"/>
        </w:rPr>
        <w:t>make</w:t>
      </w:r>
      <w:r w:rsidRPr="003F7A3D">
        <w:rPr>
          <w:lang w:val="en-GB"/>
        </w:rPr>
        <w:t xml:space="preserve"> a better implication to bind the team together in this case.  Though there is no channel of communication for Tom to enhance the modes of communication with the team. The approach that has been taken for the communication process has been a failure for the development of effective team building and this has resulted in a change in the team building process. As </w:t>
      </w:r>
      <w:r w:rsidR="003749A0" w:rsidRPr="003F7A3D">
        <w:rPr>
          <w:lang w:val="en-GB"/>
        </w:rPr>
        <w:t>opined by</w:t>
      </w:r>
      <w:r w:rsidRPr="003F7A3D">
        <w:rPr>
          <w:lang w:val="en-GB"/>
        </w:rPr>
        <w:t xml:space="preserve"> </w:t>
      </w:r>
      <w:r w:rsidRPr="003F7A3D">
        <w:rPr>
          <w:highlight w:val="white"/>
          <w:lang w:val="en-GB"/>
        </w:rPr>
        <w:t>Tripathy (2018</w:t>
      </w:r>
      <w:r w:rsidRPr="003F7A3D">
        <w:rPr>
          <w:lang w:val="en-GB"/>
        </w:rPr>
        <w:t xml:space="preserve">), commitment is one of the major problems that </w:t>
      </w:r>
      <w:r w:rsidR="00712976" w:rsidRPr="003F7A3D">
        <w:rPr>
          <w:lang w:val="en-GB"/>
        </w:rPr>
        <w:t>have</w:t>
      </w:r>
      <w:r w:rsidRPr="003F7A3D">
        <w:rPr>
          <w:lang w:val="en-GB"/>
        </w:rPr>
        <w:t xml:space="preserve"> been faced. Thi</w:t>
      </w:r>
      <w:r w:rsidR="00712976" w:rsidRPr="003F7A3D">
        <w:rPr>
          <w:lang w:val="en-GB"/>
        </w:rPr>
        <w:t>s is due to poor communication and</w:t>
      </w:r>
      <w:r w:rsidRPr="003F7A3D">
        <w:rPr>
          <w:lang w:val="en-GB"/>
        </w:rPr>
        <w:t xml:space="preserve"> trust could not be built among the team members. Two of the members in the group are not a committee to their work and this has led to a subsequent failure among the team to process the work. </w:t>
      </w:r>
    </w:p>
    <w:p w14:paraId="0EBCFC0D" w14:textId="77777777" w:rsidR="00187285" w:rsidRPr="003F7A3D" w:rsidRDefault="00B34D80" w:rsidP="00DB084C">
      <w:pPr>
        <w:pStyle w:val="Normal1"/>
        <w:spacing w:line="360" w:lineRule="auto"/>
        <w:jc w:val="both"/>
        <w:rPr>
          <w:lang w:val="en-GB"/>
        </w:rPr>
      </w:pPr>
      <w:r w:rsidRPr="003F7A3D">
        <w:rPr>
          <w:lang w:val="en-GB"/>
        </w:rPr>
        <w:t xml:space="preserve">The team members are only interested in the things that they are going to </w:t>
      </w:r>
      <w:r w:rsidR="00712976" w:rsidRPr="003F7A3D">
        <w:rPr>
          <w:lang w:val="en-GB"/>
        </w:rPr>
        <w:t>get from</w:t>
      </w:r>
      <w:r w:rsidRPr="003F7A3D">
        <w:rPr>
          <w:lang w:val="en-GB"/>
        </w:rPr>
        <w:t xml:space="preserve"> the project and are not interested in this project work. This is the barrier that has been faced as this has created a deliberate problem in the project and thus the success of the project work got compromised. As cited by </w:t>
      </w:r>
      <w:r w:rsidRPr="003F7A3D">
        <w:rPr>
          <w:highlight w:val="white"/>
          <w:lang w:val="en-GB"/>
        </w:rPr>
        <w:t>Tripathy (2018</w:t>
      </w:r>
      <w:r w:rsidRPr="003F7A3D">
        <w:rPr>
          <w:lang w:val="en-GB"/>
        </w:rPr>
        <w:t xml:space="preserve">), contrary to the role of communication is </w:t>
      </w:r>
      <w:r w:rsidRPr="003F7A3D">
        <w:rPr>
          <w:lang w:val="en-GB"/>
        </w:rPr>
        <w:lastRenderedPageBreak/>
        <w:t>essential to build as this ensures the communication methods and interaction among the team members in the group and it could also develop the organisational benefit from the point of production. Based on the report it could be said that the commitment of the team is needed for the betterment of the team building and it covered the implication that is needed for the betterment of the team (</w:t>
      </w:r>
      <w:r w:rsidRPr="003F7A3D">
        <w:rPr>
          <w:highlight w:val="white"/>
          <w:lang w:val="en-GB"/>
        </w:rPr>
        <w:t>Fernando and Wulansari, 2020</w:t>
      </w:r>
      <w:r w:rsidRPr="003F7A3D">
        <w:rPr>
          <w:lang w:val="en-GB"/>
        </w:rPr>
        <w:t xml:space="preserve">). The increase in the issues of the atom has resulted in a change in the organisational behaviour of the atom and has also made a problematic situation in the growth and development of the business. </w:t>
      </w:r>
    </w:p>
    <w:p w14:paraId="031E4AB4" w14:textId="77777777" w:rsidR="00187285" w:rsidRPr="003F7A3D" w:rsidRDefault="00236F16" w:rsidP="00E36FEC">
      <w:pPr>
        <w:pStyle w:val="Heading1"/>
        <w:rPr>
          <w:color w:val="auto"/>
          <w:lang w:val="en-GB"/>
        </w:rPr>
      </w:pPr>
      <w:r w:rsidRPr="003F7A3D">
        <w:rPr>
          <w:color w:val="auto"/>
          <w:lang w:val="en-GB"/>
        </w:rPr>
        <w:t xml:space="preserve"> </w:t>
      </w:r>
      <w:bookmarkStart w:id="14" w:name="_Toc115352763"/>
      <w:r w:rsidR="00B34D80" w:rsidRPr="003F7A3D">
        <w:rPr>
          <w:color w:val="auto"/>
        </w:rPr>
        <w:t>Conclusion</w:t>
      </w:r>
      <w:bookmarkEnd w:id="14"/>
    </w:p>
    <w:p w14:paraId="3C2495E9" w14:textId="77777777" w:rsidR="00BA68C4" w:rsidRPr="003F7A3D" w:rsidRDefault="00B34D80" w:rsidP="00DB084C">
      <w:pPr>
        <w:pStyle w:val="Normal1"/>
        <w:spacing w:line="360" w:lineRule="auto"/>
        <w:jc w:val="both"/>
        <w:rPr>
          <w:lang w:val="en-GB"/>
        </w:rPr>
      </w:pPr>
      <w:r w:rsidRPr="003F7A3D">
        <w:rPr>
          <w:lang w:val="en-GB"/>
        </w:rPr>
        <w:t xml:space="preserve">The role of teamwork is essential for the growth and development of the business organisation. To make a successive development in the business, the development of the team has been elaborated with the maximum theory that has highlighted the essence of teamwork in the business organisation. Appropriate theories and models have also been taken into an account to deprive the factors that are essential to developing this report. The effective ways that have been discussed along with the models have been discussed in this report. </w:t>
      </w:r>
    </w:p>
    <w:p w14:paraId="6297E02A" w14:textId="77777777" w:rsidR="00BA68C4" w:rsidRPr="003F7A3D" w:rsidRDefault="00BA68C4" w:rsidP="00DB084C">
      <w:pPr>
        <w:spacing w:line="360" w:lineRule="auto"/>
        <w:rPr>
          <w:lang w:val="en-GB"/>
        </w:rPr>
      </w:pPr>
      <w:r w:rsidRPr="003F7A3D">
        <w:rPr>
          <w:lang w:val="en-GB"/>
        </w:rPr>
        <w:br w:type="page"/>
      </w:r>
    </w:p>
    <w:p w14:paraId="777F97E7" w14:textId="77777777" w:rsidR="00BA68C4" w:rsidRPr="003F7A3D" w:rsidRDefault="00BA68C4" w:rsidP="00E36FEC">
      <w:pPr>
        <w:pStyle w:val="Heading1"/>
        <w:rPr>
          <w:color w:val="auto"/>
          <w:shd w:val="clear" w:color="auto" w:fill="FFFFFF"/>
        </w:rPr>
      </w:pPr>
      <w:bookmarkStart w:id="15" w:name="_Toc115352764"/>
      <w:r w:rsidRPr="003F7A3D">
        <w:rPr>
          <w:color w:val="auto"/>
        </w:rPr>
        <w:lastRenderedPageBreak/>
        <w:t>References</w:t>
      </w:r>
      <w:bookmarkEnd w:id="15"/>
      <w:r w:rsidRPr="003F7A3D">
        <w:rPr>
          <w:color w:val="auto"/>
          <w:shd w:val="clear" w:color="auto" w:fill="FFFFFF"/>
        </w:rPr>
        <w:t xml:space="preserve"> </w:t>
      </w:r>
    </w:p>
    <w:p w14:paraId="74F3614A" w14:textId="77777777" w:rsidR="002C094D" w:rsidRPr="003F7A3D" w:rsidRDefault="002C094D" w:rsidP="00357234">
      <w:pPr>
        <w:spacing w:line="360" w:lineRule="auto"/>
        <w:jc w:val="both"/>
      </w:pPr>
      <w:r w:rsidRPr="003F7A3D">
        <w:t>Alt, R., 2022. From competitive advantage to social welfare. </w:t>
      </w:r>
      <w:r w:rsidRPr="003F7A3D">
        <w:rPr>
          <w:i/>
          <w:iCs/>
        </w:rPr>
        <w:t>Electronic Markets</w:t>
      </w:r>
      <w:r w:rsidRPr="003F7A3D">
        <w:t>, </w:t>
      </w:r>
      <w:r w:rsidRPr="003F7A3D">
        <w:rPr>
          <w:i/>
          <w:iCs/>
        </w:rPr>
        <w:t>32</w:t>
      </w:r>
      <w:r w:rsidRPr="003F7A3D">
        <w:t>(2), pp.487-492.https://doi.org/10.1007/s12525-022-00577-5</w:t>
      </w:r>
    </w:p>
    <w:p w14:paraId="37E85523" w14:textId="77777777" w:rsidR="002C094D" w:rsidRPr="003F7A3D" w:rsidRDefault="002C094D" w:rsidP="00357234">
      <w:pPr>
        <w:spacing w:line="360" w:lineRule="auto"/>
        <w:jc w:val="both"/>
      </w:pPr>
      <w:r w:rsidRPr="003F7A3D">
        <w:rPr>
          <w:bCs/>
        </w:rPr>
        <w:t>Amazon.com (2022).</w:t>
      </w:r>
      <w:r w:rsidRPr="003F7A3D">
        <w:rPr>
          <w:b/>
          <w:bCs/>
        </w:rPr>
        <w:t xml:space="preserve"> </w:t>
      </w:r>
      <w:r w:rsidRPr="003F7A3D">
        <w:rPr>
          <w:bCs/>
          <w:i/>
        </w:rPr>
        <w:t xml:space="preserve">Amazon. </w:t>
      </w:r>
      <w:r w:rsidRPr="003F7A3D">
        <w:t xml:space="preserve"> Available from </w:t>
      </w:r>
      <w:hyperlink r:id="rId20" w:history="1">
        <w:r w:rsidRPr="003F7A3D">
          <w:rPr>
            <w:rStyle w:val="Hyperlink"/>
            <w:color w:val="auto"/>
          </w:rPr>
          <w:t>https://logistics.amazon.com/</w:t>
        </w:r>
      </w:hyperlink>
      <w:r w:rsidRPr="003F7A3D">
        <w:t>. Accessed on 29.09.2022.</w:t>
      </w:r>
    </w:p>
    <w:p w14:paraId="6716DFED" w14:textId="77777777" w:rsidR="002C094D" w:rsidRPr="003F7A3D" w:rsidRDefault="002C094D" w:rsidP="00DB084C">
      <w:pPr>
        <w:spacing w:line="360" w:lineRule="auto"/>
        <w:jc w:val="both"/>
      </w:pPr>
      <w:r w:rsidRPr="003F7A3D">
        <w:rPr>
          <w:shd w:val="clear" w:color="auto" w:fill="FFFFFF"/>
        </w:rPr>
        <w:t>Asrori, M. and Tjalla, A., 2020. Increasing teamwork capacity of high school students through collaborative teamwork learning. </w:t>
      </w:r>
      <w:r w:rsidRPr="003F7A3D">
        <w:rPr>
          <w:i/>
          <w:iCs/>
          <w:shd w:val="clear" w:color="auto" w:fill="FFFFFF"/>
        </w:rPr>
        <w:t>American Journal of Educational Research</w:t>
      </w:r>
      <w:r w:rsidRPr="003F7A3D">
        <w:rPr>
          <w:shd w:val="clear" w:color="auto" w:fill="FFFFFF"/>
        </w:rPr>
        <w:t>, </w:t>
      </w:r>
      <w:r w:rsidRPr="003F7A3D">
        <w:rPr>
          <w:i/>
          <w:iCs/>
          <w:shd w:val="clear" w:color="auto" w:fill="FFFFFF"/>
        </w:rPr>
        <w:t>8</w:t>
      </w:r>
      <w:r w:rsidRPr="003F7A3D">
        <w:rPr>
          <w:shd w:val="clear" w:color="auto" w:fill="FFFFFF"/>
        </w:rPr>
        <w:t xml:space="preserve">(1), pp.46-50. </w:t>
      </w:r>
      <w:r w:rsidRPr="003F7A3D">
        <w:t>10.12691/education-8-1-7</w:t>
      </w:r>
    </w:p>
    <w:p w14:paraId="73997A7C" w14:textId="77777777" w:rsidR="002C094D" w:rsidRPr="003F7A3D" w:rsidRDefault="002C094D" w:rsidP="00357234">
      <w:pPr>
        <w:spacing w:line="360" w:lineRule="auto"/>
        <w:jc w:val="both"/>
      </w:pPr>
      <w:r w:rsidRPr="003F7A3D">
        <w:t>Burnes, B., 2020. The origins of Lewin’s three-step model of change. </w:t>
      </w:r>
      <w:r w:rsidRPr="003F7A3D">
        <w:rPr>
          <w:i/>
          <w:iCs/>
        </w:rPr>
        <w:t>The Journal of Applied Behavioral Science</w:t>
      </w:r>
      <w:r w:rsidRPr="003F7A3D">
        <w:t>, </w:t>
      </w:r>
      <w:r w:rsidRPr="003F7A3D">
        <w:rPr>
          <w:i/>
          <w:iCs/>
        </w:rPr>
        <w:t>56</w:t>
      </w:r>
      <w:r w:rsidRPr="003F7A3D">
        <w:t>(1), pp.32-59.https://doi.org/10.1177/0021886319892685</w:t>
      </w:r>
    </w:p>
    <w:p w14:paraId="61FCDCC2" w14:textId="77777777" w:rsidR="002C094D" w:rsidRPr="003F7A3D" w:rsidRDefault="002C094D" w:rsidP="00357234">
      <w:pPr>
        <w:spacing w:line="360" w:lineRule="auto"/>
        <w:jc w:val="both"/>
      </w:pPr>
      <w:r w:rsidRPr="003F7A3D">
        <w:t>Delfanti, A., 2021. Machinic dispossession and augmented despotism: Digital work in an Amazon warehouse. </w:t>
      </w:r>
      <w:r w:rsidRPr="003F7A3D">
        <w:rPr>
          <w:i/>
          <w:iCs/>
        </w:rPr>
        <w:t>New Media &amp; Society</w:t>
      </w:r>
      <w:r w:rsidRPr="003F7A3D">
        <w:t>, </w:t>
      </w:r>
      <w:r w:rsidRPr="003F7A3D">
        <w:rPr>
          <w:i/>
          <w:iCs/>
        </w:rPr>
        <w:t>23</w:t>
      </w:r>
      <w:r w:rsidRPr="003F7A3D">
        <w:t>(1), pp.39-55.https://doi.org/10.1177/1461444819891613</w:t>
      </w:r>
    </w:p>
    <w:p w14:paraId="3CADE61A" w14:textId="77777777" w:rsidR="002C094D" w:rsidRPr="003F7A3D" w:rsidRDefault="002C094D" w:rsidP="00357234">
      <w:pPr>
        <w:spacing w:line="360" w:lineRule="auto"/>
        <w:jc w:val="both"/>
      </w:pPr>
      <w:r w:rsidRPr="003F7A3D">
        <w:t>Erdmann, A. and Ponzoa, J.M., 2021. Digital inbound marketing: Measuring the economic performance of grocery e-commerce in Europe and the USA. </w:t>
      </w:r>
      <w:r w:rsidRPr="003F7A3D">
        <w:rPr>
          <w:i/>
          <w:iCs/>
        </w:rPr>
        <w:t>Technological forecasting and social change</w:t>
      </w:r>
      <w:r w:rsidRPr="003F7A3D">
        <w:t>, </w:t>
      </w:r>
      <w:r w:rsidRPr="003F7A3D">
        <w:rPr>
          <w:i/>
          <w:iCs/>
        </w:rPr>
        <w:t>162</w:t>
      </w:r>
      <w:r w:rsidRPr="003F7A3D">
        <w:t>, p.120373.https://doi.org/10.1016/j.techfore.2020.120373</w:t>
      </w:r>
    </w:p>
    <w:p w14:paraId="7661554C" w14:textId="77777777" w:rsidR="002C094D" w:rsidRPr="003F7A3D" w:rsidRDefault="002C094D" w:rsidP="00DB084C">
      <w:pPr>
        <w:spacing w:line="360" w:lineRule="auto"/>
        <w:jc w:val="both"/>
      </w:pPr>
      <w:r w:rsidRPr="003F7A3D">
        <w:rPr>
          <w:shd w:val="clear" w:color="auto" w:fill="FFFFFF"/>
        </w:rPr>
        <w:t>Fathi, M., Ghobakhloo, M. and Syberfeldt, A., 2019. An interpretive structural modeling of teamwork training in higher education. </w:t>
      </w:r>
      <w:r w:rsidRPr="003F7A3D">
        <w:rPr>
          <w:i/>
          <w:iCs/>
          <w:shd w:val="clear" w:color="auto" w:fill="FFFFFF"/>
        </w:rPr>
        <w:t>Education Sciences</w:t>
      </w:r>
      <w:r w:rsidRPr="003F7A3D">
        <w:rPr>
          <w:shd w:val="clear" w:color="auto" w:fill="FFFFFF"/>
        </w:rPr>
        <w:t>, </w:t>
      </w:r>
      <w:r w:rsidRPr="003F7A3D">
        <w:rPr>
          <w:i/>
          <w:iCs/>
          <w:shd w:val="clear" w:color="auto" w:fill="FFFFFF"/>
        </w:rPr>
        <w:t>9</w:t>
      </w:r>
      <w:r w:rsidRPr="003F7A3D">
        <w:rPr>
          <w:shd w:val="clear" w:color="auto" w:fill="FFFFFF"/>
        </w:rPr>
        <w:t xml:space="preserve">(1), p.16. </w:t>
      </w:r>
      <w:hyperlink r:id="rId21" w:history="1">
        <w:r w:rsidRPr="003F7A3D">
          <w:rPr>
            <w:rStyle w:val="Hyperlink"/>
            <w:bCs/>
            <w:color w:val="auto"/>
            <w:u w:val="none"/>
            <w:shd w:val="clear" w:color="auto" w:fill="FFFFFF"/>
          </w:rPr>
          <w:t>https://doi.org/10.3390/educsci9010016</w:t>
        </w:r>
      </w:hyperlink>
    </w:p>
    <w:p w14:paraId="0F124D5B" w14:textId="77777777" w:rsidR="002C094D" w:rsidRPr="003F7A3D" w:rsidRDefault="002C094D" w:rsidP="00DB084C">
      <w:pPr>
        <w:spacing w:line="360" w:lineRule="auto"/>
        <w:jc w:val="both"/>
      </w:pPr>
      <w:r w:rsidRPr="003F7A3D">
        <w:rPr>
          <w:shd w:val="clear" w:color="auto" w:fill="FFFFFF"/>
        </w:rPr>
        <w:t>Fernando, Y. and Wulansari, P., 2020. Perceived understanding of supply chain integration, communication and teamwork competency in the global manufacturing companies. </w:t>
      </w:r>
      <w:r w:rsidRPr="003F7A3D">
        <w:rPr>
          <w:i/>
          <w:iCs/>
          <w:shd w:val="clear" w:color="auto" w:fill="FFFFFF"/>
        </w:rPr>
        <w:t>European Journal of Management and Business Economics</w:t>
      </w:r>
      <w:r w:rsidRPr="003F7A3D">
        <w:rPr>
          <w:shd w:val="clear" w:color="auto" w:fill="FFFFFF"/>
        </w:rPr>
        <w:t xml:space="preserve">. </w:t>
      </w:r>
      <w:hyperlink r:id="rId22" w:tooltip="DOI: https://doi.org/10.1108/EJMBE-06-2020-0157" w:history="1">
        <w:r w:rsidRPr="003F7A3D">
          <w:rPr>
            <w:rStyle w:val="Hyperlink"/>
            <w:color w:val="auto"/>
            <w:u w:val="none"/>
            <w:shd w:val="clear" w:color="auto" w:fill="FFFFFF"/>
          </w:rPr>
          <w:t>https://doi.org/10.1108/EJMBE-06-2020-0157</w:t>
        </w:r>
      </w:hyperlink>
    </w:p>
    <w:p w14:paraId="4C2E6291" w14:textId="77777777" w:rsidR="002C094D" w:rsidRPr="003F7A3D" w:rsidRDefault="002C094D" w:rsidP="00357234">
      <w:pPr>
        <w:spacing w:line="360" w:lineRule="auto"/>
        <w:jc w:val="both"/>
      </w:pPr>
      <w:r w:rsidRPr="003F7A3D">
        <w:t>Fisher, J., Stutzman, H., Vedoveto, M., Delgado, D., Rivero, R., Quertehuari Dariquebe, W., Seclén Contreras, L., Souto, T., Harden, A. and Rhee, S., 2020. Collaborative governance and conflict management: Lessons learned and good practices from a case study in the Amazon Basin. </w:t>
      </w:r>
      <w:r w:rsidRPr="003F7A3D">
        <w:rPr>
          <w:i/>
          <w:iCs/>
        </w:rPr>
        <w:t>Society &amp; Natural Resources</w:t>
      </w:r>
      <w:r w:rsidRPr="003F7A3D">
        <w:t>, </w:t>
      </w:r>
      <w:r w:rsidRPr="003F7A3D">
        <w:rPr>
          <w:i/>
          <w:iCs/>
        </w:rPr>
        <w:t>33</w:t>
      </w:r>
      <w:r w:rsidRPr="003F7A3D">
        <w:t>(4), pp.538-553.https://doi.org/10.1080/08941920.2019.1620389</w:t>
      </w:r>
    </w:p>
    <w:p w14:paraId="2A882B98" w14:textId="77777777" w:rsidR="002C094D" w:rsidRPr="003F7A3D" w:rsidRDefault="002C094D" w:rsidP="00357234">
      <w:pPr>
        <w:spacing w:line="360" w:lineRule="auto"/>
        <w:jc w:val="both"/>
      </w:pPr>
      <w:r w:rsidRPr="003F7A3D">
        <w:t>Han, J.H. and Kim, H.M., 2019. The role of information technology use for increasing consumer informedness in cross-border electronic commerce: An empirical study. </w:t>
      </w:r>
      <w:r w:rsidRPr="003F7A3D">
        <w:rPr>
          <w:i/>
          <w:iCs/>
        </w:rPr>
        <w:t>Electronic Commerce Research and Applications</w:t>
      </w:r>
      <w:r w:rsidRPr="003F7A3D">
        <w:t>, </w:t>
      </w:r>
      <w:r w:rsidRPr="003F7A3D">
        <w:rPr>
          <w:i/>
          <w:iCs/>
        </w:rPr>
        <w:t>34</w:t>
      </w:r>
      <w:r w:rsidRPr="003F7A3D">
        <w:t>, p.100826.https://doi.org/10.1016/j.elerap.2019.100826</w:t>
      </w:r>
    </w:p>
    <w:p w14:paraId="44FD34AB" w14:textId="77777777" w:rsidR="002C094D" w:rsidRPr="003F7A3D" w:rsidRDefault="002C094D" w:rsidP="00357234">
      <w:pPr>
        <w:spacing w:line="360" w:lineRule="auto"/>
        <w:jc w:val="both"/>
        <w:rPr>
          <w:b/>
          <w:bCs/>
        </w:rPr>
      </w:pPr>
      <w:r w:rsidRPr="003F7A3D">
        <w:t>Statista.com</w:t>
      </w:r>
      <w:r w:rsidRPr="003F7A3D">
        <w:rPr>
          <w:bCs/>
        </w:rPr>
        <w:t xml:space="preserve">  (2022).</w:t>
      </w:r>
      <w:r w:rsidRPr="003F7A3D">
        <w:rPr>
          <w:b/>
          <w:bCs/>
        </w:rPr>
        <w:t xml:space="preserve"> </w:t>
      </w:r>
      <w:r w:rsidRPr="003F7A3D">
        <w:rPr>
          <w:bCs/>
          <w:i/>
        </w:rPr>
        <w:t>Number of active sellers on Amazon in European countries 2019.</w:t>
      </w:r>
      <w:r w:rsidRPr="003F7A3D">
        <w:rPr>
          <w:b/>
          <w:bCs/>
        </w:rPr>
        <w:t xml:space="preserve"> </w:t>
      </w:r>
      <w:r w:rsidRPr="003F7A3D">
        <w:t xml:space="preserve">Available from </w:t>
      </w:r>
      <w:hyperlink r:id="rId23" w:history="1">
        <w:r w:rsidRPr="003F7A3D">
          <w:rPr>
            <w:rStyle w:val="Hyperlink"/>
            <w:color w:val="auto"/>
          </w:rPr>
          <w:t>https://www.statista.com/statistics/1175967/amazon-active-sellers-european-countries/</w:t>
        </w:r>
      </w:hyperlink>
      <w:r w:rsidRPr="003F7A3D">
        <w:t>. Accessed on 29.09.2022.</w:t>
      </w:r>
    </w:p>
    <w:p w14:paraId="40DA64C7" w14:textId="77777777" w:rsidR="002C094D" w:rsidRPr="003F7A3D" w:rsidRDefault="002C094D" w:rsidP="00357234">
      <w:pPr>
        <w:spacing w:line="360" w:lineRule="auto"/>
        <w:jc w:val="both"/>
        <w:rPr>
          <w:b/>
          <w:bCs/>
        </w:rPr>
      </w:pPr>
      <w:r w:rsidRPr="003F7A3D">
        <w:lastRenderedPageBreak/>
        <w:t>Statista.com</w:t>
      </w:r>
      <w:r w:rsidRPr="003F7A3D">
        <w:rPr>
          <w:bCs/>
        </w:rPr>
        <w:t xml:space="preserve"> (2021).</w:t>
      </w:r>
      <w:r w:rsidRPr="003F7A3D">
        <w:rPr>
          <w:b/>
          <w:bCs/>
        </w:rPr>
        <w:t xml:space="preserve"> </w:t>
      </w:r>
      <w:r w:rsidRPr="003F7A3D">
        <w:rPr>
          <w:bCs/>
          <w:i/>
        </w:rPr>
        <w:t>Projected total revenue of Amazon 2002-2022.</w:t>
      </w:r>
      <w:r w:rsidRPr="003F7A3D">
        <w:rPr>
          <w:b/>
          <w:bCs/>
        </w:rPr>
        <w:t xml:space="preserve"> </w:t>
      </w:r>
      <w:r w:rsidRPr="003F7A3D">
        <w:t xml:space="preserve">Available from </w:t>
      </w:r>
      <w:hyperlink r:id="rId24" w:history="1">
        <w:r w:rsidRPr="003F7A3D">
          <w:rPr>
            <w:rStyle w:val="Hyperlink"/>
            <w:color w:val="auto"/>
          </w:rPr>
          <w:t>https://www.statista.com/statistics/745091/annual-net-revenue-of-amazon/</w:t>
        </w:r>
      </w:hyperlink>
      <w:r w:rsidRPr="003F7A3D">
        <w:t>. Accessed on 29.09.2022.</w:t>
      </w:r>
    </w:p>
    <w:p w14:paraId="15590C46" w14:textId="77777777" w:rsidR="002C094D" w:rsidRPr="003F7A3D" w:rsidRDefault="002C094D" w:rsidP="00DB084C">
      <w:pPr>
        <w:spacing w:line="360" w:lineRule="auto"/>
        <w:jc w:val="both"/>
      </w:pPr>
      <w:r w:rsidRPr="003F7A3D">
        <w:rPr>
          <w:shd w:val="clear" w:color="auto" w:fill="FFFFFF"/>
        </w:rPr>
        <w:t>Tripathy, M., 2018. Building quality teamwork to achieve excellence in business organizations. </w:t>
      </w:r>
      <w:r w:rsidRPr="003F7A3D">
        <w:rPr>
          <w:i/>
          <w:iCs/>
          <w:shd w:val="clear" w:color="auto" w:fill="FFFFFF"/>
        </w:rPr>
        <w:t>International research journal of management, IT and social sciences</w:t>
      </w:r>
      <w:r w:rsidRPr="003F7A3D">
        <w:rPr>
          <w:shd w:val="clear" w:color="auto" w:fill="FFFFFF"/>
        </w:rPr>
        <w:t>, </w:t>
      </w:r>
      <w:r w:rsidRPr="003F7A3D">
        <w:rPr>
          <w:i/>
          <w:iCs/>
          <w:shd w:val="clear" w:color="auto" w:fill="FFFFFF"/>
        </w:rPr>
        <w:t>5</w:t>
      </w:r>
      <w:r w:rsidRPr="003F7A3D">
        <w:rPr>
          <w:shd w:val="clear" w:color="auto" w:fill="FFFFFF"/>
        </w:rPr>
        <w:t xml:space="preserve">(3), pp.1-7. </w:t>
      </w:r>
      <w:hyperlink r:id="rId25" w:tgtFrame="_blank" w:tooltip="Persistent link using digital object identifier" w:history="1">
        <w:r w:rsidRPr="003F7A3D">
          <w:rPr>
            <w:rStyle w:val="Hyperlink"/>
            <w:color w:val="auto"/>
            <w:u w:val="none"/>
          </w:rPr>
          <w:t>https://doi.org/10.1016/j.tmp.2019.100558</w:t>
        </w:r>
      </w:hyperlink>
    </w:p>
    <w:p w14:paraId="14389513" w14:textId="77777777" w:rsidR="002C094D" w:rsidRPr="003F7A3D" w:rsidRDefault="002C094D" w:rsidP="00357234">
      <w:pPr>
        <w:spacing w:line="360" w:lineRule="auto"/>
        <w:jc w:val="both"/>
      </w:pPr>
      <w:r w:rsidRPr="003F7A3D">
        <w:t>VAIDA, S. and ȘERBAN, D., 2021. GROUP DEVELOPMENT STAGES. A BRIEF COMPARATIVE ANALYSIS OF VARIOUS MODELS. </w:t>
      </w:r>
      <w:r w:rsidRPr="003F7A3D">
        <w:rPr>
          <w:i/>
          <w:iCs/>
        </w:rPr>
        <w:t>Studia Universitatis Babes-Bolyai, Psychologia-Paedagogia</w:t>
      </w:r>
      <w:r w:rsidRPr="003F7A3D">
        <w:t>, </w:t>
      </w:r>
      <w:r w:rsidRPr="003F7A3D">
        <w:rPr>
          <w:i/>
          <w:iCs/>
        </w:rPr>
        <w:t>66</w:t>
      </w:r>
      <w:r w:rsidRPr="003F7A3D">
        <w:t>(1).DOI:10.24193/subbpsyped.2021.1.05</w:t>
      </w:r>
    </w:p>
    <w:p w14:paraId="59BBC3DB" w14:textId="77777777" w:rsidR="00357234" w:rsidRPr="003F7A3D" w:rsidRDefault="00357234" w:rsidP="00DB084C">
      <w:pPr>
        <w:spacing w:line="360" w:lineRule="auto"/>
        <w:jc w:val="both"/>
      </w:pPr>
    </w:p>
    <w:p w14:paraId="13558D1E" w14:textId="77777777" w:rsidR="00BA68C4" w:rsidRPr="003F7A3D" w:rsidRDefault="00BA68C4" w:rsidP="00DB084C">
      <w:pPr>
        <w:spacing w:line="360" w:lineRule="auto"/>
      </w:pPr>
    </w:p>
    <w:p w14:paraId="5413623B" w14:textId="77777777" w:rsidR="00187285" w:rsidRPr="003F7A3D" w:rsidRDefault="00187285" w:rsidP="00DB084C">
      <w:pPr>
        <w:pStyle w:val="Normal1"/>
        <w:spacing w:line="360" w:lineRule="auto"/>
        <w:jc w:val="both"/>
        <w:rPr>
          <w:lang w:val="en-GB"/>
        </w:rPr>
      </w:pPr>
    </w:p>
    <w:p w14:paraId="06AC6354" w14:textId="77777777" w:rsidR="00187285" w:rsidRPr="003F7A3D" w:rsidRDefault="00187285" w:rsidP="00DB084C">
      <w:pPr>
        <w:pStyle w:val="Normal1"/>
        <w:spacing w:line="360" w:lineRule="auto"/>
        <w:rPr>
          <w:b/>
          <w:lang w:val="en-GB"/>
        </w:rPr>
      </w:pPr>
    </w:p>
    <w:p w14:paraId="1E6B4497" w14:textId="77777777" w:rsidR="00187285" w:rsidRPr="003F7A3D" w:rsidRDefault="00187285" w:rsidP="00DB084C">
      <w:pPr>
        <w:pStyle w:val="Normal1"/>
        <w:spacing w:line="360" w:lineRule="auto"/>
        <w:rPr>
          <w:b/>
          <w:lang w:val="en-GB"/>
        </w:rPr>
      </w:pPr>
    </w:p>
    <w:sectPr w:rsidR="00187285" w:rsidRPr="003F7A3D" w:rsidSect="00DB084C">
      <w:footerReference w:type="default" r:id="rId2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9826A5" w14:textId="77777777" w:rsidR="00091D3E" w:rsidRDefault="00091D3E" w:rsidP="00DB084C">
      <w:pPr>
        <w:spacing w:line="240" w:lineRule="auto"/>
      </w:pPr>
      <w:r>
        <w:separator/>
      </w:r>
    </w:p>
  </w:endnote>
  <w:endnote w:type="continuationSeparator" w:id="0">
    <w:p w14:paraId="265DD062" w14:textId="77777777" w:rsidR="00091D3E" w:rsidRDefault="00091D3E" w:rsidP="00DB08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752110"/>
      <w:docPartObj>
        <w:docPartGallery w:val="Page Numbers (Bottom of Page)"/>
        <w:docPartUnique/>
      </w:docPartObj>
    </w:sdtPr>
    <w:sdtContent>
      <w:p w14:paraId="51FC5F12" w14:textId="77777777" w:rsidR="004325C2" w:rsidRDefault="004325C2">
        <w:pPr>
          <w:pStyle w:val="Footer"/>
          <w:jc w:val="right"/>
        </w:pPr>
        <w:r w:rsidRPr="00DB084C">
          <w:rPr>
            <w:sz w:val="20"/>
          </w:rPr>
          <w:fldChar w:fldCharType="begin"/>
        </w:r>
        <w:r w:rsidRPr="00DB084C">
          <w:rPr>
            <w:sz w:val="20"/>
          </w:rPr>
          <w:instrText xml:space="preserve"> PAGE   \* MERGEFORMAT </w:instrText>
        </w:r>
        <w:r w:rsidRPr="00DB084C">
          <w:rPr>
            <w:sz w:val="20"/>
          </w:rPr>
          <w:fldChar w:fldCharType="separate"/>
        </w:r>
        <w:r w:rsidR="00AA254A">
          <w:rPr>
            <w:noProof/>
            <w:sz w:val="20"/>
          </w:rPr>
          <w:t>2</w:t>
        </w:r>
        <w:r w:rsidRPr="00DB084C">
          <w:rPr>
            <w:sz w:val="20"/>
          </w:rPr>
          <w:fldChar w:fldCharType="end"/>
        </w:r>
      </w:p>
    </w:sdtContent>
  </w:sdt>
  <w:p w14:paraId="59D82960" w14:textId="77777777" w:rsidR="004325C2" w:rsidRDefault="004325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FA466" w14:textId="77777777" w:rsidR="00091D3E" w:rsidRDefault="00091D3E" w:rsidP="00DB084C">
      <w:pPr>
        <w:spacing w:line="240" w:lineRule="auto"/>
      </w:pPr>
      <w:r>
        <w:separator/>
      </w:r>
    </w:p>
  </w:footnote>
  <w:footnote w:type="continuationSeparator" w:id="0">
    <w:p w14:paraId="5FE1B4E8" w14:textId="77777777" w:rsidR="00091D3E" w:rsidRDefault="00091D3E" w:rsidP="00DB084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285"/>
    <w:rsid w:val="00001C66"/>
    <w:rsid w:val="00003347"/>
    <w:rsid w:val="00014FB3"/>
    <w:rsid w:val="00083148"/>
    <w:rsid w:val="00091D3E"/>
    <w:rsid w:val="00102209"/>
    <w:rsid w:val="00127A22"/>
    <w:rsid w:val="001309BE"/>
    <w:rsid w:val="00136D27"/>
    <w:rsid w:val="00145645"/>
    <w:rsid w:val="00187285"/>
    <w:rsid w:val="00194FEC"/>
    <w:rsid w:val="001F225A"/>
    <w:rsid w:val="001F7C7A"/>
    <w:rsid w:val="00236F16"/>
    <w:rsid w:val="002467EB"/>
    <w:rsid w:val="00263A29"/>
    <w:rsid w:val="002A7BE7"/>
    <w:rsid w:val="002A7F1D"/>
    <w:rsid w:val="002C094D"/>
    <w:rsid w:val="002D1C33"/>
    <w:rsid w:val="003217EB"/>
    <w:rsid w:val="00337DB3"/>
    <w:rsid w:val="00357234"/>
    <w:rsid w:val="003617A5"/>
    <w:rsid w:val="00374648"/>
    <w:rsid w:val="003749A0"/>
    <w:rsid w:val="003763AD"/>
    <w:rsid w:val="003B19D3"/>
    <w:rsid w:val="003F7A3D"/>
    <w:rsid w:val="004325C2"/>
    <w:rsid w:val="004646C8"/>
    <w:rsid w:val="0047253F"/>
    <w:rsid w:val="00483E8E"/>
    <w:rsid w:val="004C1664"/>
    <w:rsid w:val="004D5002"/>
    <w:rsid w:val="00526C49"/>
    <w:rsid w:val="00577F0F"/>
    <w:rsid w:val="005B4418"/>
    <w:rsid w:val="005C3E31"/>
    <w:rsid w:val="00612BDF"/>
    <w:rsid w:val="00626442"/>
    <w:rsid w:val="00644F77"/>
    <w:rsid w:val="00666ACA"/>
    <w:rsid w:val="006D4E09"/>
    <w:rsid w:val="006E4984"/>
    <w:rsid w:val="00712976"/>
    <w:rsid w:val="00784809"/>
    <w:rsid w:val="00794F10"/>
    <w:rsid w:val="008356F0"/>
    <w:rsid w:val="008A224F"/>
    <w:rsid w:val="008D3F9A"/>
    <w:rsid w:val="00915645"/>
    <w:rsid w:val="009F52A5"/>
    <w:rsid w:val="00A20B42"/>
    <w:rsid w:val="00A22F38"/>
    <w:rsid w:val="00AA254A"/>
    <w:rsid w:val="00AD6A03"/>
    <w:rsid w:val="00B10062"/>
    <w:rsid w:val="00B34D80"/>
    <w:rsid w:val="00B667D8"/>
    <w:rsid w:val="00B760ED"/>
    <w:rsid w:val="00BA2D7A"/>
    <w:rsid w:val="00BA68C4"/>
    <w:rsid w:val="00BC592D"/>
    <w:rsid w:val="00C34406"/>
    <w:rsid w:val="00C65EEB"/>
    <w:rsid w:val="00CC4E40"/>
    <w:rsid w:val="00CF184C"/>
    <w:rsid w:val="00D0115B"/>
    <w:rsid w:val="00D6614C"/>
    <w:rsid w:val="00D75831"/>
    <w:rsid w:val="00D8096E"/>
    <w:rsid w:val="00DB084C"/>
    <w:rsid w:val="00DE0287"/>
    <w:rsid w:val="00E36FEC"/>
    <w:rsid w:val="00E722CF"/>
    <w:rsid w:val="00E76537"/>
    <w:rsid w:val="00E81C2A"/>
    <w:rsid w:val="00E82D75"/>
    <w:rsid w:val="00F606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6B9FE"/>
  <w15:docId w15:val="{B54C423D-CCCF-4F0C-A17B-2EB70F771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C66"/>
  </w:style>
  <w:style w:type="paragraph" w:styleId="Heading1">
    <w:name w:val="heading 1"/>
    <w:basedOn w:val="Normal1"/>
    <w:next w:val="Normal1"/>
    <w:rsid w:val="00145645"/>
    <w:pPr>
      <w:keepNext/>
      <w:keepLines/>
      <w:spacing w:before="400" w:after="120" w:line="360" w:lineRule="auto"/>
      <w:jc w:val="both"/>
      <w:outlineLvl w:val="0"/>
    </w:pPr>
    <w:rPr>
      <w:b/>
      <w:color w:val="000000" w:themeColor="text1"/>
      <w:sz w:val="28"/>
      <w:szCs w:val="40"/>
    </w:rPr>
  </w:style>
  <w:style w:type="paragraph" w:styleId="Heading2">
    <w:name w:val="heading 2"/>
    <w:basedOn w:val="Normal1"/>
    <w:next w:val="Normal1"/>
    <w:rsid w:val="00187285"/>
    <w:pPr>
      <w:keepNext/>
      <w:keepLines/>
      <w:spacing w:before="360" w:after="120"/>
      <w:outlineLvl w:val="1"/>
    </w:pPr>
    <w:rPr>
      <w:sz w:val="32"/>
      <w:szCs w:val="32"/>
    </w:rPr>
  </w:style>
  <w:style w:type="paragraph" w:styleId="Heading3">
    <w:name w:val="heading 3"/>
    <w:basedOn w:val="Normal1"/>
    <w:next w:val="Normal1"/>
    <w:autoRedefine/>
    <w:rsid w:val="00B667D8"/>
    <w:pPr>
      <w:keepNext/>
      <w:keepLines/>
      <w:spacing w:before="320" w:after="80"/>
      <w:jc w:val="center"/>
      <w:outlineLvl w:val="2"/>
    </w:pPr>
    <w:rPr>
      <w:b/>
      <w:color w:val="000000" w:themeColor="text1"/>
      <w:szCs w:val="28"/>
    </w:rPr>
  </w:style>
  <w:style w:type="paragraph" w:styleId="Heading4">
    <w:name w:val="heading 4"/>
    <w:basedOn w:val="Normal1"/>
    <w:next w:val="Normal1"/>
    <w:rsid w:val="00187285"/>
    <w:pPr>
      <w:keepNext/>
      <w:keepLines/>
      <w:spacing w:before="280" w:after="80"/>
      <w:outlineLvl w:val="3"/>
    </w:pPr>
    <w:rPr>
      <w:color w:val="666666"/>
      <w:sz w:val="24"/>
      <w:szCs w:val="24"/>
    </w:rPr>
  </w:style>
  <w:style w:type="paragraph" w:styleId="Heading5">
    <w:name w:val="heading 5"/>
    <w:basedOn w:val="Normal1"/>
    <w:next w:val="Normal1"/>
    <w:rsid w:val="00187285"/>
    <w:pPr>
      <w:keepNext/>
      <w:keepLines/>
      <w:spacing w:before="240" w:after="80"/>
      <w:outlineLvl w:val="4"/>
    </w:pPr>
    <w:rPr>
      <w:color w:val="666666"/>
    </w:rPr>
  </w:style>
  <w:style w:type="paragraph" w:styleId="Heading6">
    <w:name w:val="heading 6"/>
    <w:basedOn w:val="Normal1"/>
    <w:next w:val="Normal1"/>
    <w:rsid w:val="0018728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87285"/>
  </w:style>
  <w:style w:type="paragraph" w:styleId="Title">
    <w:name w:val="Title"/>
    <w:basedOn w:val="Normal1"/>
    <w:next w:val="Normal1"/>
    <w:rsid w:val="00187285"/>
    <w:pPr>
      <w:keepNext/>
      <w:keepLines/>
      <w:spacing w:after="60"/>
    </w:pPr>
    <w:rPr>
      <w:sz w:val="52"/>
      <w:szCs w:val="52"/>
    </w:rPr>
  </w:style>
  <w:style w:type="paragraph" w:styleId="Subtitle">
    <w:name w:val="Subtitle"/>
    <w:basedOn w:val="Normal1"/>
    <w:next w:val="Normal1"/>
    <w:rsid w:val="0018728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87285"/>
    <w:pPr>
      <w:spacing w:line="240" w:lineRule="auto"/>
    </w:pPr>
    <w:rPr>
      <w:sz w:val="20"/>
      <w:szCs w:val="20"/>
    </w:rPr>
  </w:style>
  <w:style w:type="character" w:customStyle="1" w:styleId="CommentTextChar">
    <w:name w:val="Comment Text Char"/>
    <w:basedOn w:val="DefaultParagraphFont"/>
    <w:link w:val="CommentText"/>
    <w:uiPriority w:val="99"/>
    <w:semiHidden/>
    <w:rsid w:val="00187285"/>
    <w:rPr>
      <w:sz w:val="20"/>
      <w:szCs w:val="20"/>
    </w:rPr>
  </w:style>
  <w:style w:type="character" w:styleId="CommentReference">
    <w:name w:val="annotation reference"/>
    <w:basedOn w:val="DefaultParagraphFont"/>
    <w:uiPriority w:val="99"/>
    <w:semiHidden/>
    <w:unhideWhenUsed/>
    <w:rsid w:val="00187285"/>
    <w:rPr>
      <w:sz w:val="16"/>
      <w:szCs w:val="16"/>
    </w:rPr>
  </w:style>
  <w:style w:type="paragraph" w:styleId="BalloonText">
    <w:name w:val="Balloon Text"/>
    <w:basedOn w:val="Normal"/>
    <w:link w:val="BalloonTextChar"/>
    <w:uiPriority w:val="99"/>
    <w:semiHidden/>
    <w:unhideWhenUsed/>
    <w:rsid w:val="005C3E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3E31"/>
    <w:rPr>
      <w:rFonts w:ascii="Tahoma" w:hAnsi="Tahoma" w:cs="Tahoma"/>
      <w:sz w:val="16"/>
      <w:szCs w:val="16"/>
    </w:rPr>
  </w:style>
  <w:style w:type="character" w:styleId="Hyperlink">
    <w:name w:val="Hyperlink"/>
    <w:basedOn w:val="DefaultParagraphFont"/>
    <w:uiPriority w:val="99"/>
    <w:unhideWhenUsed/>
    <w:rsid w:val="00BA68C4"/>
    <w:rPr>
      <w:color w:val="0000FF"/>
      <w:u w:val="single"/>
    </w:rPr>
  </w:style>
  <w:style w:type="paragraph" w:styleId="Header">
    <w:name w:val="header"/>
    <w:basedOn w:val="Normal"/>
    <w:link w:val="HeaderChar"/>
    <w:uiPriority w:val="99"/>
    <w:semiHidden/>
    <w:unhideWhenUsed/>
    <w:rsid w:val="00DB084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B084C"/>
  </w:style>
  <w:style w:type="paragraph" w:styleId="Footer">
    <w:name w:val="footer"/>
    <w:basedOn w:val="Normal"/>
    <w:link w:val="FooterChar"/>
    <w:uiPriority w:val="99"/>
    <w:unhideWhenUsed/>
    <w:rsid w:val="00DB084C"/>
    <w:pPr>
      <w:tabs>
        <w:tab w:val="center" w:pos="4680"/>
        <w:tab w:val="right" w:pos="9360"/>
      </w:tabs>
      <w:spacing w:line="240" w:lineRule="auto"/>
    </w:pPr>
  </w:style>
  <w:style w:type="character" w:customStyle="1" w:styleId="FooterChar">
    <w:name w:val="Footer Char"/>
    <w:basedOn w:val="DefaultParagraphFont"/>
    <w:link w:val="Footer"/>
    <w:uiPriority w:val="99"/>
    <w:rsid w:val="00DB084C"/>
  </w:style>
  <w:style w:type="paragraph" w:styleId="TOCHeading">
    <w:name w:val="TOC Heading"/>
    <w:basedOn w:val="Heading1"/>
    <w:next w:val="Normal"/>
    <w:uiPriority w:val="39"/>
    <w:semiHidden/>
    <w:unhideWhenUsed/>
    <w:qFormat/>
    <w:rsid w:val="00A20B42"/>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20B42"/>
    <w:pPr>
      <w:spacing w:after="100"/>
    </w:pPr>
  </w:style>
  <w:style w:type="paragraph" w:styleId="TOC3">
    <w:name w:val="toc 3"/>
    <w:basedOn w:val="Normal"/>
    <w:next w:val="Normal"/>
    <w:autoRedefine/>
    <w:uiPriority w:val="39"/>
    <w:unhideWhenUsed/>
    <w:rsid w:val="00E36FE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940691">
      <w:bodyDiv w:val="1"/>
      <w:marLeft w:val="0"/>
      <w:marRight w:val="0"/>
      <w:marTop w:val="0"/>
      <w:marBottom w:val="0"/>
      <w:divBdr>
        <w:top w:val="none" w:sz="0" w:space="0" w:color="auto"/>
        <w:left w:val="none" w:sz="0" w:space="0" w:color="auto"/>
        <w:bottom w:val="none" w:sz="0" w:space="0" w:color="auto"/>
        <w:right w:val="none" w:sz="0" w:space="0" w:color="auto"/>
      </w:divBdr>
    </w:div>
    <w:div w:id="5440308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diagramColors" Target="diagrams/colors1.xm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3390/educsci9010016"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diagramQuickStyle" Target="diagrams/quickStyle1.xml"/><Relationship Id="rId25" Type="http://schemas.openxmlformats.org/officeDocument/2006/relationships/hyperlink" Target="https://doi.org/10.1016/j.tmp.2019.100558" TargetMode="External"/><Relationship Id="rId2" Type="http://schemas.openxmlformats.org/officeDocument/2006/relationships/styles" Target="styles.xml"/><Relationship Id="rId16" Type="http://schemas.openxmlformats.org/officeDocument/2006/relationships/diagramLayout" Target="diagrams/layout1.xml"/><Relationship Id="rId20" Type="http://schemas.openxmlformats.org/officeDocument/2006/relationships/hyperlink" Target="https://logistics.amazon.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tatista.com/statistics/745091/annual-net-revenue-of-amazon/" TargetMode="External"/><Relationship Id="rId5" Type="http://schemas.openxmlformats.org/officeDocument/2006/relationships/footnotes" Target="footnotes.xml"/><Relationship Id="rId15" Type="http://schemas.openxmlformats.org/officeDocument/2006/relationships/diagramData" Target="diagrams/data1.xml"/><Relationship Id="rId23" Type="http://schemas.openxmlformats.org/officeDocument/2006/relationships/hyperlink" Target="https://www.statista.com/statistics/1175967/amazon-active-sellers-european-countries/" TargetMode="External"/><Relationship Id="rId28" Type="http://schemas.openxmlformats.org/officeDocument/2006/relationships/theme" Target="theme/theme1.xml"/><Relationship Id="rId10" Type="http://schemas.openxmlformats.org/officeDocument/2006/relationships/image" Target="media/image4.png"/><Relationship Id="rId19"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1108/EJMBE-06-2020-0157"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B762C1-89C3-4FC4-9A7E-6D0E9CEA4776}" type="doc">
      <dgm:prSet loTypeId="urn:microsoft.com/office/officeart/2005/8/layout/radial1" loCatId="cycle" qsTypeId="urn:microsoft.com/office/officeart/2005/8/quickstyle/simple1" qsCatId="simple" csTypeId="urn:microsoft.com/office/officeart/2005/8/colors/colorful1#1" csCatId="colorful" phldr="1"/>
      <dgm:spPr/>
      <dgm:t>
        <a:bodyPr/>
        <a:lstStyle/>
        <a:p>
          <a:endParaRPr lang="en-US"/>
        </a:p>
      </dgm:t>
    </dgm:pt>
    <dgm:pt modelId="{FD5DB7C3-0B12-49F2-8BF2-081007A012E3}">
      <dgm:prSet phldrT="[Text]" custT="1"/>
      <dgm:spPr/>
      <dgm:t>
        <a:bodyPr/>
        <a:lstStyle/>
        <a:p>
          <a:r>
            <a:rPr lang="en-US" sz="1000" b="1">
              <a:latin typeface="Arial" pitchFamily="34" charset="0"/>
              <a:cs typeface="Arial" pitchFamily="34" charset="0"/>
            </a:rPr>
            <a:t>Teamwork</a:t>
          </a:r>
        </a:p>
      </dgm:t>
    </dgm:pt>
    <dgm:pt modelId="{8E5F4886-F0E8-477E-9674-DF067BE36A16}" type="parTrans" cxnId="{19E11636-66A7-4901-A1C3-0B4306E9AA57}">
      <dgm:prSet/>
      <dgm:spPr/>
      <dgm:t>
        <a:bodyPr/>
        <a:lstStyle/>
        <a:p>
          <a:endParaRPr lang="en-US"/>
        </a:p>
      </dgm:t>
    </dgm:pt>
    <dgm:pt modelId="{33CFCB10-95D3-4A81-B4CF-9F6D5F778042}" type="sibTrans" cxnId="{19E11636-66A7-4901-A1C3-0B4306E9AA57}">
      <dgm:prSet/>
      <dgm:spPr/>
      <dgm:t>
        <a:bodyPr/>
        <a:lstStyle/>
        <a:p>
          <a:endParaRPr lang="en-US"/>
        </a:p>
      </dgm:t>
    </dgm:pt>
    <dgm:pt modelId="{13F9A4CC-B0E0-49C3-9933-A5AD88CC37FF}">
      <dgm:prSet phldrT="[Text]" custT="1"/>
      <dgm:spPr/>
      <dgm:t>
        <a:bodyPr/>
        <a:lstStyle/>
        <a:p>
          <a:r>
            <a:rPr lang="en-US" sz="1000" b="0" cap="none" spc="0">
              <a:ln w="17780">
                <a:prstDash val="solid"/>
                <a:miter lim="800000"/>
              </a:ln>
              <a:effectLst>
                <a:outerShdw blurRad="50800" algn="tl" rotWithShape="0">
                  <a:srgbClr val="000000"/>
                </a:outerShdw>
              </a:effectLst>
              <a:latin typeface="Arial" pitchFamily="34" charset="0"/>
              <a:cs typeface="Arial" pitchFamily="34" charset="0"/>
            </a:rPr>
            <a:t>Agility</a:t>
          </a:r>
          <a:endParaRPr lang="en-US" sz="1000" b="0">
            <a:latin typeface="Arial" pitchFamily="34" charset="0"/>
            <a:cs typeface="Arial" pitchFamily="34" charset="0"/>
          </a:endParaRPr>
        </a:p>
      </dgm:t>
    </dgm:pt>
    <dgm:pt modelId="{696D331B-B9FF-402D-90AD-D8BECD107159}" type="parTrans" cxnId="{4122EE79-4149-4DF5-A028-6E4E54CBF3BB}">
      <dgm:prSet custT="1"/>
      <dgm:spPr/>
      <dgm:t>
        <a:bodyPr/>
        <a:lstStyle/>
        <a:p>
          <a:endParaRPr lang="en-US" sz="1000" b="0">
            <a:latin typeface="Arial" pitchFamily="34" charset="0"/>
            <a:cs typeface="Arial" pitchFamily="34" charset="0"/>
          </a:endParaRPr>
        </a:p>
      </dgm:t>
    </dgm:pt>
    <dgm:pt modelId="{9C0FF497-F181-4FE9-B922-848D4FE334C4}" type="sibTrans" cxnId="{4122EE79-4149-4DF5-A028-6E4E54CBF3BB}">
      <dgm:prSet/>
      <dgm:spPr/>
      <dgm:t>
        <a:bodyPr/>
        <a:lstStyle/>
        <a:p>
          <a:endParaRPr lang="en-US"/>
        </a:p>
      </dgm:t>
    </dgm:pt>
    <dgm:pt modelId="{70E9B83F-BAFD-49D0-B750-129B100E485D}">
      <dgm:prSet phldrT="[Text]" custT="1"/>
      <dgm:spPr/>
      <dgm:t>
        <a:bodyPr/>
        <a:lstStyle/>
        <a:p>
          <a:r>
            <a:rPr lang="en-US" sz="1000" b="0" cap="none" spc="0">
              <a:ln w="17780">
                <a:prstDash val="solid"/>
                <a:miter lim="800000"/>
              </a:ln>
              <a:effectLst>
                <a:outerShdw blurRad="50800" algn="tl" rotWithShape="0">
                  <a:srgbClr val="000000"/>
                </a:outerShdw>
              </a:effectLst>
              <a:latin typeface="Arial" pitchFamily="34" charset="0"/>
              <a:cs typeface="Arial" pitchFamily="34" charset="0"/>
            </a:rPr>
            <a:t>Improvement </a:t>
          </a:r>
          <a:endParaRPr lang="en-US" sz="1000" b="0">
            <a:latin typeface="Arial" pitchFamily="34" charset="0"/>
            <a:cs typeface="Arial" pitchFamily="34" charset="0"/>
          </a:endParaRPr>
        </a:p>
      </dgm:t>
    </dgm:pt>
    <dgm:pt modelId="{6957901D-1B4C-4391-8C32-9308D00849AC}" type="parTrans" cxnId="{2B769AD1-E27F-4A0F-99D1-32486D6BCFA3}">
      <dgm:prSet custT="1"/>
      <dgm:spPr/>
      <dgm:t>
        <a:bodyPr/>
        <a:lstStyle/>
        <a:p>
          <a:endParaRPr lang="en-US" sz="1000" b="0">
            <a:latin typeface="Arial" pitchFamily="34" charset="0"/>
            <a:cs typeface="Arial" pitchFamily="34" charset="0"/>
          </a:endParaRPr>
        </a:p>
      </dgm:t>
    </dgm:pt>
    <dgm:pt modelId="{8A01A31F-766F-4C73-B609-37348A64864F}" type="sibTrans" cxnId="{2B769AD1-E27F-4A0F-99D1-32486D6BCFA3}">
      <dgm:prSet/>
      <dgm:spPr/>
      <dgm:t>
        <a:bodyPr/>
        <a:lstStyle/>
        <a:p>
          <a:endParaRPr lang="en-US"/>
        </a:p>
      </dgm:t>
    </dgm:pt>
    <dgm:pt modelId="{14237191-D0DC-4162-8A3A-23C03716B861}">
      <dgm:prSet phldrT="[Text]" custT="1"/>
      <dgm:spPr/>
      <dgm:t>
        <a:bodyPr/>
        <a:lstStyle/>
        <a:p>
          <a:r>
            <a:rPr lang="en-US" sz="1000" b="0" cap="none" spc="0">
              <a:ln w="17780">
                <a:prstDash val="solid"/>
                <a:miter lim="800000"/>
              </a:ln>
              <a:effectLst>
                <a:outerShdw blurRad="50800" algn="tl" rotWithShape="0">
                  <a:srgbClr val="000000"/>
                </a:outerShdw>
              </a:effectLst>
              <a:latin typeface="Arial" pitchFamily="34" charset="0"/>
              <a:cs typeface="Arial" pitchFamily="34" charset="0"/>
            </a:rPr>
            <a:t>Collaboration </a:t>
          </a:r>
          <a:endParaRPr lang="en-US" sz="1000" b="0">
            <a:latin typeface="Arial" pitchFamily="34" charset="0"/>
            <a:cs typeface="Arial" pitchFamily="34" charset="0"/>
          </a:endParaRPr>
        </a:p>
      </dgm:t>
    </dgm:pt>
    <dgm:pt modelId="{9B543A5A-78CB-4D4E-98B6-4B9873956440}" type="parTrans" cxnId="{F584B800-2A6D-4715-ACF6-8D9502AB8845}">
      <dgm:prSet custT="1"/>
      <dgm:spPr/>
      <dgm:t>
        <a:bodyPr/>
        <a:lstStyle/>
        <a:p>
          <a:endParaRPr lang="en-US" sz="1000" b="0">
            <a:latin typeface="Arial" pitchFamily="34" charset="0"/>
            <a:cs typeface="Arial" pitchFamily="34" charset="0"/>
          </a:endParaRPr>
        </a:p>
      </dgm:t>
    </dgm:pt>
    <dgm:pt modelId="{CF24C102-58B0-4C64-A4E8-FB0B412C9F38}" type="sibTrans" cxnId="{F584B800-2A6D-4715-ACF6-8D9502AB8845}">
      <dgm:prSet/>
      <dgm:spPr/>
      <dgm:t>
        <a:bodyPr/>
        <a:lstStyle/>
        <a:p>
          <a:endParaRPr lang="en-US"/>
        </a:p>
      </dgm:t>
    </dgm:pt>
    <dgm:pt modelId="{180E9874-BAAA-4A58-B9A5-37C447846DA7}">
      <dgm:prSet phldrT="[Text]" custT="1"/>
      <dgm:spPr/>
      <dgm:t>
        <a:bodyPr/>
        <a:lstStyle/>
        <a:p>
          <a:r>
            <a:rPr lang="en-US" sz="1000" b="0" cap="none" spc="0">
              <a:ln w="17780">
                <a:prstDash val="solid"/>
                <a:miter lim="800000"/>
              </a:ln>
              <a:effectLst>
                <a:outerShdw blurRad="50800" algn="tl" rotWithShape="0">
                  <a:srgbClr val="000000"/>
                </a:outerShdw>
              </a:effectLst>
              <a:latin typeface="Arial" pitchFamily="34" charset="0"/>
              <a:cs typeface="Arial" pitchFamily="34" charset="0"/>
            </a:rPr>
            <a:t>Credibility</a:t>
          </a:r>
          <a:endParaRPr lang="en-US" sz="1000" b="0">
            <a:latin typeface="Arial" pitchFamily="34" charset="0"/>
            <a:cs typeface="Arial" pitchFamily="34" charset="0"/>
          </a:endParaRPr>
        </a:p>
      </dgm:t>
    </dgm:pt>
    <dgm:pt modelId="{1E40567A-B334-4405-90C4-B0EE1766FEE4}" type="parTrans" cxnId="{4856827F-9013-4DE4-8F46-52AFAF492847}">
      <dgm:prSet custT="1"/>
      <dgm:spPr/>
      <dgm:t>
        <a:bodyPr/>
        <a:lstStyle/>
        <a:p>
          <a:endParaRPr lang="en-US" sz="1000" b="0">
            <a:latin typeface="Arial" pitchFamily="34" charset="0"/>
            <a:cs typeface="Arial" pitchFamily="34" charset="0"/>
          </a:endParaRPr>
        </a:p>
      </dgm:t>
    </dgm:pt>
    <dgm:pt modelId="{590DF966-B514-40CE-B1E1-167A4E3A2F03}" type="sibTrans" cxnId="{4856827F-9013-4DE4-8F46-52AFAF492847}">
      <dgm:prSet/>
      <dgm:spPr/>
      <dgm:t>
        <a:bodyPr/>
        <a:lstStyle/>
        <a:p>
          <a:endParaRPr lang="en-US"/>
        </a:p>
      </dgm:t>
    </dgm:pt>
    <dgm:pt modelId="{CE8B1863-EF21-41D4-92B5-D5C9AB4B851C}">
      <dgm:prSet phldrT="[Text]" custT="1"/>
      <dgm:spPr/>
      <dgm:t>
        <a:bodyPr/>
        <a:lstStyle/>
        <a:p>
          <a:r>
            <a:rPr lang="en-US" sz="1000" b="0" cap="none" spc="0">
              <a:ln w="17780">
                <a:prstDash val="solid"/>
                <a:miter lim="800000"/>
              </a:ln>
              <a:effectLst>
                <a:outerShdw blurRad="50800" algn="tl" rotWithShape="0">
                  <a:srgbClr val="000000"/>
                </a:outerShdw>
              </a:effectLst>
              <a:latin typeface="Arial" pitchFamily="34" charset="0"/>
              <a:cs typeface="Arial" pitchFamily="34" charset="0"/>
            </a:rPr>
            <a:t>Trust </a:t>
          </a:r>
          <a:endParaRPr lang="en-US" sz="1000" b="0">
            <a:latin typeface="Arial" pitchFamily="34" charset="0"/>
            <a:cs typeface="Arial" pitchFamily="34" charset="0"/>
          </a:endParaRPr>
        </a:p>
      </dgm:t>
    </dgm:pt>
    <dgm:pt modelId="{ADBE3726-C52F-4867-B4D1-FC54EE768CF1}" type="parTrans" cxnId="{B5FDC6AF-1198-49B6-96F8-5DF9239A1B84}">
      <dgm:prSet custT="1"/>
      <dgm:spPr/>
      <dgm:t>
        <a:bodyPr/>
        <a:lstStyle/>
        <a:p>
          <a:endParaRPr lang="en-US" sz="1000" b="0">
            <a:latin typeface="Arial" pitchFamily="34" charset="0"/>
            <a:cs typeface="Arial" pitchFamily="34" charset="0"/>
          </a:endParaRPr>
        </a:p>
      </dgm:t>
    </dgm:pt>
    <dgm:pt modelId="{828F2A0F-BC17-4CB0-81AA-7CC81C617DDE}" type="sibTrans" cxnId="{B5FDC6AF-1198-49B6-96F8-5DF9239A1B84}">
      <dgm:prSet/>
      <dgm:spPr/>
      <dgm:t>
        <a:bodyPr/>
        <a:lstStyle/>
        <a:p>
          <a:endParaRPr lang="en-US"/>
        </a:p>
      </dgm:t>
    </dgm:pt>
    <dgm:pt modelId="{64180C4F-6E64-49E8-8A32-55487C3F1F10}" type="pres">
      <dgm:prSet presAssocID="{47B762C1-89C3-4FC4-9A7E-6D0E9CEA4776}" presName="cycle" presStyleCnt="0">
        <dgm:presLayoutVars>
          <dgm:chMax val="1"/>
          <dgm:dir/>
          <dgm:animLvl val="ctr"/>
          <dgm:resizeHandles val="exact"/>
        </dgm:presLayoutVars>
      </dgm:prSet>
      <dgm:spPr/>
    </dgm:pt>
    <dgm:pt modelId="{FB00CB27-4D0D-49DD-A4D2-242DA19E84D0}" type="pres">
      <dgm:prSet presAssocID="{FD5DB7C3-0B12-49F2-8BF2-081007A012E3}" presName="centerShape" presStyleLbl="node0" presStyleIdx="0" presStyleCnt="1"/>
      <dgm:spPr/>
    </dgm:pt>
    <dgm:pt modelId="{62796023-2B11-47DC-B41B-DC90E1548C5A}" type="pres">
      <dgm:prSet presAssocID="{696D331B-B9FF-402D-90AD-D8BECD107159}" presName="Name9" presStyleLbl="parChTrans1D2" presStyleIdx="0" presStyleCnt="5"/>
      <dgm:spPr/>
    </dgm:pt>
    <dgm:pt modelId="{B48EAA9F-7EB5-4060-857C-6B2EE852A553}" type="pres">
      <dgm:prSet presAssocID="{696D331B-B9FF-402D-90AD-D8BECD107159}" presName="connTx" presStyleLbl="parChTrans1D2" presStyleIdx="0" presStyleCnt="5"/>
      <dgm:spPr/>
    </dgm:pt>
    <dgm:pt modelId="{B7C97A97-0997-41AB-8949-A40E1726EDED}" type="pres">
      <dgm:prSet presAssocID="{13F9A4CC-B0E0-49C3-9933-A5AD88CC37FF}" presName="node" presStyleLbl="node1" presStyleIdx="0" presStyleCnt="5">
        <dgm:presLayoutVars>
          <dgm:bulletEnabled val="1"/>
        </dgm:presLayoutVars>
      </dgm:prSet>
      <dgm:spPr/>
    </dgm:pt>
    <dgm:pt modelId="{B639F5DD-36FB-4B1A-8A29-CF46B69EDF61}" type="pres">
      <dgm:prSet presAssocID="{6957901D-1B4C-4391-8C32-9308D00849AC}" presName="Name9" presStyleLbl="parChTrans1D2" presStyleIdx="1" presStyleCnt="5"/>
      <dgm:spPr/>
    </dgm:pt>
    <dgm:pt modelId="{019C99A4-FD0E-420C-8F35-3DE5662C7CCE}" type="pres">
      <dgm:prSet presAssocID="{6957901D-1B4C-4391-8C32-9308D00849AC}" presName="connTx" presStyleLbl="parChTrans1D2" presStyleIdx="1" presStyleCnt="5"/>
      <dgm:spPr/>
    </dgm:pt>
    <dgm:pt modelId="{AF9E9023-EA7F-49DD-9B9A-2444ADA87EB3}" type="pres">
      <dgm:prSet presAssocID="{70E9B83F-BAFD-49D0-B750-129B100E485D}" presName="node" presStyleLbl="node1" presStyleIdx="1" presStyleCnt="5" custScaleX="120819">
        <dgm:presLayoutVars>
          <dgm:bulletEnabled val="1"/>
        </dgm:presLayoutVars>
      </dgm:prSet>
      <dgm:spPr/>
    </dgm:pt>
    <dgm:pt modelId="{814233EE-99A8-4338-8D2E-316CA03AB063}" type="pres">
      <dgm:prSet presAssocID="{9B543A5A-78CB-4D4E-98B6-4B9873956440}" presName="Name9" presStyleLbl="parChTrans1D2" presStyleIdx="2" presStyleCnt="5"/>
      <dgm:spPr/>
    </dgm:pt>
    <dgm:pt modelId="{C48A9156-794D-4A3E-8AE7-DDDB5721705D}" type="pres">
      <dgm:prSet presAssocID="{9B543A5A-78CB-4D4E-98B6-4B9873956440}" presName="connTx" presStyleLbl="parChTrans1D2" presStyleIdx="2" presStyleCnt="5"/>
      <dgm:spPr/>
    </dgm:pt>
    <dgm:pt modelId="{3C6D5E4D-0E79-4315-B1FB-48A305511CFA}" type="pres">
      <dgm:prSet presAssocID="{14237191-D0DC-4162-8A3A-23C03716B861}" presName="node" presStyleLbl="node1" presStyleIdx="2" presStyleCnt="5" custScaleX="125142">
        <dgm:presLayoutVars>
          <dgm:bulletEnabled val="1"/>
        </dgm:presLayoutVars>
      </dgm:prSet>
      <dgm:spPr/>
    </dgm:pt>
    <dgm:pt modelId="{63614E97-74BE-4A71-B0F7-95BF57670DB8}" type="pres">
      <dgm:prSet presAssocID="{1E40567A-B334-4405-90C4-B0EE1766FEE4}" presName="Name9" presStyleLbl="parChTrans1D2" presStyleIdx="3" presStyleCnt="5"/>
      <dgm:spPr/>
    </dgm:pt>
    <dgm:pt modelId="{668B90F6-A6D0-4B98-9106-E3312723DE14}" type="pres">
      <dgm:prSet presAssocID="{1E40567A-B334-4405-90C4-B0EE1766FEE4}" presName="connTx" presStyleLbl="parChTrans1D2" presStyleIdx="3" presStyleCnt="5"/>
      <dgm:spPr/>
    </dgm:pt>
    <dgm:pt modelId="{650D2C41-A4D4-475B-A364-9215C4544DBD}" type="pres">
      <dgm:prSet presAssocID="{180E9874-BAAA-4A58-B9A5-37C447846DA7}" presName="node" presStyleLbl="node1" presStyleIdx="3" presStyleCnt="5">
        <dgm:presLayoutVars>
          <dgm:bulletEnabled val="1"/>
        </dgm:presLayoutVars>
      </dgm:prSet>
      <dgm:spPr/>
    </dgm:pt>
    <dgm:pt modelId="{1756CC8D-449A-4A34-B574-96DB4F5031C5}" type="pres">
      <dgm:prSet presAssocID="{ADBE3726-C52F-4867-B4D1-FC54EE768CF1}" presName="Name9" presStyleLbl="parChTrans1D2" presStyleIdx="4" presStyleCnt="5"/>
      <dgm:spPr/>
    </dgm:pt>
    <dgm:pt modelId="{055C9F83-431F-4859-885F-1C4602003E24}" type="pres">
      <dgm:prSet presAssocID="{ADBE3726-C52F-4867-B4D1-FC54EE768CF1}" presName="connTx" presStyleLbl="parChTrans1D2" presStyleIdx="4" presStyleCnt="5"/>
      <dgm:spPr/>
    </dgm:pt>
    <dgm:pt modelId="{E715563F-5EAF-45E8-974D-C2BA4C57A8CC}" type="pres">
      <dgm:prSet presAssocID="{CE8B1863-EF21-41D4-92B5-D5C9AB4B851C}" presName="node" presStyleLbl="node1" presStyleIdx="4" presStyleCnt="5">
        <dgm:presLayoutVars>
          <dgm:bulletEnabled val="1"/>
        </dgm:presLayoutVars>
      </dgm:prSet>
      <dgm:spPr/>
    </dgm:pt>
  </dgm:ptLst>
  <dgm:cxnLst>
    <dgm:cxn modelId="{F584B800-2A6D-4715-ACF6-8D9502AB8845}" srcId="{FD5DB7C3-0B12-49F2-8BF2-081007A012E3}" destId="{14237191-D0DC-4162-8A3A-23C03716B861}" srcOrd="2" destOrd="0" parTransId="{9B543A5A-78CB-4D4E-98B6-4B9873956440}" sibTransId="{CF24C102-58B0-4C64-A4E8-FB0B412C9F38}"/>
    <dgm:cxn modelId="{C4F73D05-A171-42CD-9559-6151FD6BE550}" type="presOf" srcId="{696D331B-B9FF-402D-90AD-D8BECD107159}" destId="{62796023-2B11-47DC-B41B-DC90E1548C5A}" srcOrd="0" destOrd="0" presId="urn:microsoft.com/office/officeart/2005/8/layout/radial1"/>
    <dgm:cxn modelId="{E914F807-5E1A-48D4-9DC5-C4C5C8EA2A6B}" type="presOf" srcId="{180E9874-BAAA-4A58-B9A5-37C447846DA7}" destId="{650D2C41-A4D4-475B-A364-9215C4544DBD}" srcOrd="0" destOrd="0" presId="urn:microsoft.com/office/officeart/2005/8/layout/radial1"/>
    <dgm:cxn modelId="{17399D1A-E485-416B-86CD-8768273DB49F}" type="presOf" srcId="{6957901D-1B4C-4391-8C32-9308D00849AC}" destId="{019C99A4-FD0E-420C-8F35-3DE5662C7CCE}" srcOrd="1" destOrd="0" presId="urn:microsoft.com/office/officeart/2005/8/layout/radial1"/>
    <dgm:cxn modelId="{42FAE41D-46F9-4859-8733-584B82272604}" type="presOf" srcId="{13F9A4CC-B0E0-49C3-9933-A5AD88CC37FF}" destId="{B7C97A97-0997-41AB-8949-A40E1726EDED}" srcOrd="0" destOrd="0" presId="urn:microsoft.com/office/officeart/2005/8/layout/radial1"/>
    <dgm:cxn modelId="{19E11636-66A7-4901-A1C3-0B4306E9AA57}" srcId="{47B762C1-89C3-4FC4-9A7E-6D0E9CEA4776}" destId="{FD5DB7C3-0B12-49F2-8BF2-081007A012E3}" srcOrd="0" destOrd="0" parTransId="{8E5F4886-F0E8-477E-9674-DF067BE36A16}" sibTransId="{33CFCB10-95D3-4A81-B4CF-9F6D5F778042}"/>
    <dgm:cxn modelId="{9BC4C742-5904-4C05-9325-C8BEDCFFBB21}" type="presOf" srcId="{696D331B-B9FF-402D-90AD-D8BECD107159}" destId="{B48EAA9F-7EB5-4060-857C-6B2EE852A553}" srcOrd="1" destOrd="0" presId="urn:microsoft.com/office/officeart/2005/8/layout/radial1"/>
    <dgm:cxn modelId="{EF56B843-1C59-42B4-B0D9-BE2B40C87EB6}" type="presOf" srcId="{ADBE3726-C52F-4867-B4D1-FC54EE768CF1}" destId="{1756CC8D-449A-4A34-B574-96DB4F5031C5}" srcOrd="0" destOrd="0" presId="urn:microsoft.com/office/officeart/2005/8/layout/radial1"/>
    <dgm:cxn modelId="{FB314568-AA0C-4942-9296-CD2AC5C4934B}" type="presOf" srcId="{14237191-D0DC-4162-8A3A-23C03716B861}" destId="{3C6D5E4D-0E79-4315-B1FB-48A305511CFA}" srcOrd="0" destOrd="0" presId="urn:microsoft.com/office/officeart/2005/8/layout/radial1"/>
    <dgm:cxn modelId="{D6BB0849-29D2-483D-B359-2CC2DE4DB404}" type="presOf" srcId="{70E9B83F-BAFD-49D0-B750-129B100E485D}" destId="{AF9E9023-EA7F-49DD-9B9A-2444ADA87EB3}" srcOrd="0" destOrd="0" presId="urn:microsoft.com/office/officeart/2005/8/layout/radial1"/>
    <dgm:cxn modelId="{381F8453-E726-4308-9DF6-E8F158979DE8}" type="presOf" srcId="{FD5DB7C3-0B12-49F2-8BF2-081007A012E3}" destId="{FB00CB27-4D0D-49DD-A4D2-242DA19E84D0}" srcOrd="0" destOrd="0" presId="urn:microsoft.com/office/officeart/2005/8/layout/radial1"/>
    <dgm:cxn modelId="{2055BC54-7B7B-4B1F-9500-9854FAE895D1}" type="presOf" srcId="{1E40567A-B334-4405-90C4-B0EE1766FEE4}" destId="{63614E97-74BE-4A71-B0F7-95BF57670DB8}" srcOrd="0" destOrd="0" presId="urn:microsoft.com/office/officeart/2005/8/layout/radial1"/>
    <dgm:cxn modelId="{C5B49658-A2DE-41D7-BDC0-1432B0358C85}" type="presOf" srcId="{ADBE3726-C52F-4867-B4D1-FC54EE768CF1}" destId="{055C9F83-431F-4859-885F-1C4602003E24}" srcOrd="1" destOrd="0" presId="urn:microsoft.com/office/officeart/2005/8/layout/radial1"/>
    <dgm:cxn modelId="{4122EE79-4149-4DF5-A028-6E4E54CBF3BB}" srcId="{FD5DB7C3-0B12-49F2-8BF2-081007A012E3}" destId="{13F9A4CC-B0E0-49C3-9933-A5AD88CC37FF}" srcOrd="0" destOrd="0" parTransId="{696D331B-B9FF-402D-90AD-D8BECD107159}" sibTransId="{9C0FF497-F181-4FE9-B922-848D4FE334C4}"/>
    <dgm:cxn modelId="{4856827F-9013-4DE4-8F46-52AFAF492847}" srcId="{FD5DB7C3-0B12-49F2-8BF2-081007A012E3}" destId="{180E9874-BAAA-4A58-B9A5-37C447846DA7}" srcOrd="3" destOrd="0" parTransId="{1E40567A-B334-4405-90C4-B0EE1766FEE4}" sibTransId="{590DF966-B514-40CE-B1E1-167A4E3A2F03}"/>
    <dgm:cxn modelId="{C69CB090-9A16-4FA2-B1D8-50882896C916}" type="presOf" srcId="{47B762C1-89C3-4FC4-9A7E-6D0E9CEA4776}" destId="{64180C4F-6E64-49E8-8A32-55487C3F1F10}" srcOrd="0" destOrd="0" presId="urn:microsoft.com/office/officeart/2005/8/layout/radial1"/>
    <dgm:cxn modelId="{B5FDC6AF-1198-49B6-96F8-5DF9239A1B84}" srcId="{FD5DB7C3-0B12-49F2-8BF2-081007A012E3}" destId="{CE8B1863-EF21-41D4-92B5-D5C9AB4B851C}" srcOrd="4" destOrd="0" parTransId="{ADBE3726-C52F-4867-B4D1-FC54EE768CF1}" sibTransId="{828F2A0F-BC17-4CB0-81AA-7CC81C617DDE}"/>
    <dgm:cxn modelId="{28BABDCA-9652-4EEE-B4DD-07C973156575}" type="presOf" srcId="{CE8B1863-EF21-41D4-92B5-D5C9AB4B851C}" destId="{E715563F-5EAF-45E8-974D-C2BA4C57A8CC}" srcOrd="0" destOrd="0" presId="urn:microsoft.com/office/officeart/2005/8/layout/radial1"/>
    <dgm:cxn modelId="{CB7D01CB-151A-4BC5-BEB2-DED24486FF01}" type="presOf" srcId="{6957901D-1B4C-4391-8C32-9308D00849AC}" destId="{B639F5DD-36FB-4B1A-8A29-CF46B69EDF61}" srcOrd="0" destOrd="0" presId="urn:microsoft.com/office/officeart/2005/8/layout/radial1"/>
    <dgm:cxn modelId="{215A7BD1-3E6E-4073-B2FB-D300BB72DA09}" type="presOf" srcId="{9B543A5A-78CB-4D4E-98B6-4B9873956440}" destId="{C48A9156-794D-4A3E-8AE7-DDDB5721705D}" srcOrd="1" destOrd="0" presId="urn:microsoft.com/office/officeart/2005/8/layout/radial1"/>
    <dgm:cxn modelId="{2B769AD1-E27F-4A0F-99D1-32486D6BCFA3}" srcId="{FD5DB7C3-0B12-49F2-8BF2-081007A012E3}" destId="{70E9B83F-BAFD-49D0-B750-129B100E485D}" srcOrd="1" destOrd="0" parTransId="{6957901D-1B4C-4391-8C32-9308D00849AC}" sibTransId="{8A01A31F-766F-4C73-B609-37348A64864F}"/>
    <dgm:cxn modelId="{782692E8-AAFA-4B66-B9AE-6ED9290C44C6}" type="presOf" srcId="{9B543A5A-78CB-4D4E-98B6-4B9873956440}" destId="{814233EE-99A8-4338-8D2E-316CA03AB063}" srcOrd="0" destOrd="0" presId="urn:microsoft.com/office/officeart/2005/8/layout/radial1"/>
    <dgm:cxn modelId="{C04503FE-49AC-43DD-9064-6B560DD15F5C}" type="presOf" srcId="{1E40567A-B334-4405-90C4-B0EE1766FEE4}" destId="{668B90F6-A6D0-4B98-9106-E3312723DE14}" srcOrd="1" destOrd="0" presId="urn:microsoft.com/office/officeart/2005/8/layout/radial1"/>
    <dgm:cxn modelId="{EBC25C1A-4C72-4FB9-A6F1-CC7F1297BFB7}" type="presParOf" srcId="{64180C4F-6E64-49E8-8A32-55487C3F1F10}" destId="{FB00CB27-4D0D-49DD-A4D2-242DA19E84D0}" srcOrd="0" destOrd="0" presId="urn:microsoft.com/office/officeart/2005/8/layout/radial1"/>
    <dgm:cxn modelId="{7623438B-28E5-446D-9D7B-510B8002F456}" type="presParOf" srcId="{64180C4F-6E64-49E8-8A32-55487C3F1F10}" destId="{62796023-2B11-47DC-B41B-DC90E1548C5A}" srcOrd="1" destOrd="0" presId="urn:microsoft.com/office/officeart/2005/8/layout/radial1"/>
    <dgm:cxn modelId="{12794464-7489-4A87-BDE7-35860EE4714C}" type="presParOf" srcId="{62796023-2B11-47DC-B41B-DC90E1548C5A}" destId="{B48EAA9F-7EB5-4060-857C-6B2EE852A553}" srcOrd="0" destOrd="0" presId="urn:microsoft.com/office/officeart/2005/8/layout/radial1"/>
    <dgm:cxn modelId="{7A27C5DC-2394-4BBE-9485-87FC003DBAC4}" type="presParOf" srcId="{64180C4F-6E64-49E8-8A32-55487C3F1F10}" destId="{B7C97A97-0997-41AB-8949-A40E1726EDED}" srcOrd="2" destOrd="0" presId="urn:microsoft.com/office/officeart/2005/8/layout/radial1"/>
    <dgm:cxn modelId="{27C68B5D-0F35-4129-B8E8-066985144253}" type="presParOf" srcId="{64180C4F-6E64-49E8-8A32-55487C3F1F10}" destId="{B639F5DD-36FB-4B1A-8A29-CF46B69EDF61}" srcOrd="3" destOrd="0" presId="urn:microsoft.com/office/officeart/2005/8/layout/radial1"/>
    <dgm:cxn modelId="{3010E6A4-0C3C-4B47-8D59-65A2FD9E1430}" type="presParOf" srcId="{B639F5DD-36FB-4B1A-8A29-CF46B69EDF61}" destId="{019C99A4-FD0E-420C-8F35-3DE5662C7CCE}" srcOrd="0" destOrd="0" presId="urn:microsoft.com/office/officeart/2005/8/layout/radial1"/>
    <dgm:cxn modelId="{3E53FC7F-9C23-4B6A-A547-ACDC8C6A1B56}" type="presParOf" srcId="{64180C4F-6E64-49E8-8A32-55487C3F1F10}" destId="{AF9E9023-EA7F-49DD-9B9A-2444ADA87EB3}" srcOrd="4" destOrd="0" presId="urn:microsoft.com/office/officeart/2005/8/layout/radial1"/>
    <dgm:cxn modelId="{B6687319-C158-4BB7-8A8D-36173A4D6F4C}" type="presParOf" srcId="{64180C4F-6E64-49E8-8A32-55487C3F1F10}" destId="{814233EE-99A8-4338-8D2E-316CA03AB063}" srcOrd="5" destOrd="0" presId="urn:microsoft.com/office/officeart/2005/8/layout/radial1"/>
    <dgm:cxn modelId="{E7EA8457-3991-43E9-871F-E8C5B86C14B5}" type="presParOf" srcId="{814233EE-99A8-4338-8D2E-316CA03AB063}" destId="{C48A9156-794D-4A3E-8AE7-DDDB5721705D}" srcOrd="0" destOrd="0" presId="urn:microsoft.com/office/officeart/2005/8/layout/radial1"/>
    <dgm:cxn modelId="{E9B475B5-7CEE-4981-83C8-14E865A8E63E}" type="presParOf" srcId="{64180C4F-6E64-49E8-8A32-55487C3F1F10}" destId="{3C6D5E4D-0E79-4315-B1FB-48A305511CFA}" srcOrd="6" destOrd="0" presId="urn:microsoft.com/office/officeart/2005/8/layout/radial1"/>
    <dgm:cxn modelId="{75BEDB15-C6FF-41F9-A60D-2C37E821775D}" type="presParOf" srcId="{64180C4F-6E64-49E8-8A32-55487C3F1F10}" destId="{63614E97-74BE-4A71-B0F7-95BF57670DB8}" srcOrd="7" destOrd="0" presId="urn:microsoft.com/office/officeart/2005/8/layout/radial1"/>
    <dgm:cxn modelId="{3FAB319E-5A84-4054-A29B-7524DE0DE9EF}" type="presParOf" srcId="{63614E97-74BE-4A71-B0F7-95BF57670DB8}" destId="{668B90F6-A6D0-4B98-9106-E3312723DE14}" srcOrd="0" destOrd="0" presId="urn:microsoft.com/office/officeart/2005/8/layout/radial1"/>
    <dgm:cxn modelId="{8BABD0CB-1195-4077-85B5-9EB21335E170}" type="presParOf" srcId="{64180C4F-6E64-49E8-8A32-55487C3F1F10}" destId="{650D2C41-A4D4-475B-A364-9215C4544DBD}" srcOrd="8" destOrd="0" presId="urn:microsoft.com/office/officeart/2005/8/layout/radial1"/>
    <dgm:cxn modelId="{422A9E19-5AB3-414A-93EE-CD42CC88892F}" type="presParOf" srcId="{64180C4F-6E64-49E8-8A32-55487C3F1F10}" destId="{1756CC8D-449A-4A34-B574-96DB4F5031C5}" srcOrd="9" destOrd="0" presId="urn:microsoft.com/office/officeart/2005/8/layout/radial1"/>
    <dgm:cxn modelId="{59A53CF4-88A1-4B2C-A1D7-AA29276F45D0}" type="presParOf" srcId="{1756CC8D-449A-4A34-B574-96DB4F5031C5}" destId="{055C9F83-431F-4859-885F-1C4602003E24}" srcOrd="0" destOrd="0" presId="urn:microsoft.com/office/officeart/2005/8/layout/radial1"/>
    <dgm:cxn modelId="{507679DF-DF81-46C3-8B2B-C59B3DE96F9D}" type="presParOf" srcId="{64180C4F-6E64-49E8-8A32-55487C3F1F10}" destId="{E715563F-5EAF-45E8-974D-C2BA4C57A8CC}" srcOrd="10" destOrd="0" presId="urn:microsoft.com/office/officeart/2005/8/layout/radial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00CB27-4D0D-49DD-A4D2-242DA19E84D0}">
      <dsp:nvSpPr>
        <dsp:cNvPr id="0" name=""/>
        <dsp:cNvSpPr/>
      </dsp:nvSpPr>
      <dsp:spPr>
        <a:xfrm>
          <a:off x="2220830" y="1244701"/>
          <a:ext cx="946239" cy="94623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1" kern="1200">
              <a:latin typeface="Arial" pitchFamily="34" charset="0"/>
              <a:cs typeface="Arial" pitchFamily="34" charset="0"/>
            </a:rPr>
            <a:t>Teamwork</a:t>
          </a:r>
        </a:p>
      </dsp:txBody>
      <dsp:txXfrm>
        <a:off x="2359403" y="1383274"/>
        <a:ext cx="669093" cy="669093"/>
      </dsp:txXfrm>
    </dsp:sp>
    <dsp:sp modelId="{62796023-2B11-47DC-B41B-DC90E1548C5A}">
      <dsp:nvSpPr>
        <dsp:cNvPr id="0" name=""/>
        <dsp:cNvSpPr/>
      </dsp:nvSpPr>
      <dsp:spPr>
        <a:xfrm rot="16200000">
          <a:off x="2551197" y="1086425"/>
          <a:ext cx="285506" cy="31044"/>
        </a:xfrm>
        <a:custGeom>
          <a:avLst/>
          <a:gdLst/>
          <a:ahLst/>
          <a:cxnLst/>
          <a:rect l="0" t="0" r="0" b="0"/>
          <a:pathLst>
            <a:path>
              <a:moveTo>
                <a:pt x="0" y="15522"/>
              </a:moveTo>
              <a:lnTo>
                <a:pt x="285506" y="15522"/>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0">
            <a:lnSpc>
              <a:spcPct val="90000"/>
            </a:lnSpc>
            <a:spcBef>
              <a:spcPct val="0"/>
            </a:spcBef>
            <a:spcAft>
              <a:spcPct val="35000"/>
            </a:spcAft>
            <a:buNone/>
          </a:pPr>
          <a:endParaRPr lang="en-US" sz="1000" b="0" kern="1200">
            <a:latin typeface="Arial" pitchFamily="34" charset="0"/>
            <a:cs typeface="Arial" pitchFamily="34" charset="0"/>
          </a:endParaRPr>
        </a:p>
      </dsp:txBody>
      <dsp:txXfrm>
        <a:off x="2686812" y="1094810"/>
        <a:ext cx="14275" cy="14275"/>
      </dsp:txXfrm>
    </dsp:sp>
    <dsp:sp modelId="{B7C97A97-0997-41AB-8949-A40E1726EDED}">
      <dsp:nvSpPr>
        <dsp:cNvPr id="0" name=""/>
        <dsp:cNvSpPr/>
      </dsp:nvSpPr>
      <dsp:spPr>
        <a:xfrm>
          <a:off x="2220830" y="12954"/>
          <a:ext cx="946239" cy="946239"/>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0" kern="1200" cap="none" spc="0">
              <a:ln w="17780">
                <a:prstDash val="solid"/>
                <a:miter lim="800000"/>
              </a:ln>
              <a:effectLst>
                <a:outerShdw blurRad="50800" algn="tl" rotWithShape="0">
                  <a:srgbClr val="000000"/>
                </a:outerShdw>
              </a:effectLst>
              <a:latin typeface="Arial" pitchFamily="34" charset="0"/>
              <a:cs typeface="Arial" pitchFamily="34" charset="0"/>
            </a:rPr>
            <a:t>Agility</a:t>
          </a:r>
          <a:endParaRPr lang="en-US" sz="1000" b="0" kern="1200">
            <a:latin typeface="Arial" pitchFamily="34" charset="0"/>
            <a:cs typeface="Arial" pitchFamily="34" charset="0"/>
          </a:endParaRPr>
        </a:p>
      </dsp:txBody>
      <dsp:txXfrm>
        <a:off x="2359403" y="151527"/>
        <a:ext cx="669093" cy="669093"/>
      </dsp:txXfrm>
    </dsp:sp>
    <dsp:sp modelId="{B639F5DD-36FB-4B1A-8A29-CF46B69EDF61}">
      <dsp:nvSpPr>
        <dsp:cNvPr id="0" name=""/>
        <dsp:cNvSpPr/>
      </dsp:nvSpPr>
      <dsp:spPr>
        <a:xfrm rot="20520000">
          <a:off x="3139040" y="1525325"/>
          <a:ext cx="199156" cy="31044"/>
        </a:xfrm>
        <a:custGeom>
          <a:avLst/>
          <a:gdLst/>
          <a:ahLst/>
          <a:cxnLst/>
          <a:rect l="0" t="0" r="0" b="0"/>
          <a:pathLst>
            <a:path>
              <a:moveTo>
                <a:pt x="0" y="15522"/>
              </a:moveTo>
              <a:lnTo>
                <a:pt x="199156" y="15522"/>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0">
            <a:lnSpc>
              <a:spcPct val="90000"/>
            </a:lnSpc>
            <a:spcBef>
              <a:spcPct val="0"/>
            </a:spcBef>
            <a:spcAft>
              <a:spcPct val="35000"/>
            </a:spcAft>
            <a:buNone/>
          </a:pPr>
          <a:endParaRPr lang="en-US" sz="1000" b="0" kern="1200">
            <a:latin typeface="Arial" pitchFamily="34" charset="0"/>
            <a:cs typeface="Arial" pitchFamily="34" charset="0"/>
          </a:endParaRPr>
        </a:p>
      </dsp:txBody>
      <dsp:txXfrm>
        <a:off x="3233639" y="1535869"/>
        <a:ext cx="9957" cy="9957"/>
      </dsp:txXfrm>
    </dsp:sp>
    <dsp:sp modelId="{AF9E9023-EA7F-49DD-9B9A-2444ADA87EB3}">
      <dsp:nvSpPr>
        <dsp:cNvPr id="0" name=""/>
        <dsp:cNvSpPr/>
      </dsp:nvSpPr>
      <dsp:spPr>
        <a:xfrm>
          <a:off x="3293792" y="864070"/>
          <a:ext cx="1143237" cy="946239"/>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0" kern="1200" cap="none" spc="0">
              <a:ln w="17780">
                <a:prstDash val="solid"/>
                <a:miter lim="800000"/>
              </a:ln>
              <a:effectLst>
                <a:outerShdw blurRad="50800" algn="tl" rotWithShape="0">
                  <a:srgbClr val="000000"/>
                </a:outerShdw>
              </a:effectLst>
              <a:latin typeface="Arial" pitchFamily="34" charset="0"/>
              <a:cs typeface="Arial" pitchFamily="34" charset="0"/>
            </a:rPr>
            <a:t>Improvement </a:t>
          </a:r>
          <a:endParaRPr lang="en-US" sz="1000" b="0" kern="1200">
            <a:latin typeface="Arial" pitchFamily="34" charset="0"/>
            <a:cs typeface="Arial" pitchFamily="34" charset="0"/>
          </a:endParaRPr>
        </a:p>
      </dsp:txBody>
      <dsp:txXfrm>
        <a:off x="3461215" y="1002643"/>
        <a:ext cx="808391" cy="669093"/>
      </dsp:txXfrm>
    </dsp:sp>
    <dsp:sp modelId="{814233EE-99A8-4338-8D2E-316CA03AB063}">
      <dsp:nvSpPr>
        <dsp:cNvPr id="0" name=""/>
        <dsp:cNvSpPr/>
      </dsp:nvSpPr>
      <dsp:spPr>
        <a:xfrm rot="3240000">
          <a:off x="2919924" y="2187351"/>
          <a:ext cx="252875" cy="31044"/>
        </a:xfrm>
        <a:custGeom>
          <a:avLst/>
          <a:gdLst/>
          <a:ahLst/>
          <a:cxnLst/>
          <a:rect l="0" t="0" r="0" b="0"/>
          <a:pathLst>
            <a:path>
              <a:moveTo>
                <a:pt x="0" y="15522"/>
              </a:moveTo>
              <a:lnTo>
                <a:pt x="252875" y="15522"/>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0">
            <a:lnSpc>
              <a:spcPct val="90000"/>
            </a:lnSpc>
            <a:spcBef>
              <a:spcPct val="0"/>
            </a:spcBef>
            <a:spcAft>
              <a:spcPct val="35000"/>
            </a:spcAft>
            <a:buNone/>
          </a:pPr>
          <a:endParaRPr lang="en-US" sz="1000" b="0" kern="1200">
            <a:latin typeface="Arial" pitchFamily="34" charset="0"/>
            <a:cs typeface="Arial" pitchFamily="34" charset="0"/>
          </a:endParaRPr>
        </a:p>
      </dsp:txBody>
      <dsp:txXfrm>
        <a:off x="3040039" y="2196551"/>
        <a:ext cx="12643" cy="12643"/>
      </dsp:txXfrm>
    </dsp:sp>
    <dsp:sp modelId="{3C6D5E4D-0E79-4315-B1FB-48A305511CFA}">
      <dsp:nvSpPr>
        <dsp:cNvPr id="0" name=""/>
        <dsp:cNvSpPr/>
      </dsp:nvSpPr>
      <dsp:spPr>
        <a:xfrm>
          <a:off x="2825881" y="2241205"/>
          <a:ext cx="1184143" cy="946239"/>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0" kern="1200" cap="none" spc="0">
              <a:ln w="17780">
                <a:prstDash val="solid"/>
                <a:miter lim="800000"/>
              </a:ln>
              <a:effectLst>
                <a:outerShdw blurRad="50800" algn="tl" rotWithShape="0">
                  <a:srgbClr val="000000"/>
                </a:outerShdw>
              </a:effectLst>
              <a:latin typeface="Arial" pitchFamily="34" charset="0"/>
              <a:cs typeface="Arial" pitchFamily="34" charset="0"/>
            </a:rPr>
            <a:t>Collaboration </a:t>
          </a:r>
          <a:endParaRPr lang="en-US" sz="1000" b="0" kern="1200">
            <a:latin typeface="Arial" pitchFamily="34" charset="0"/>
            <a:cs typeface="Arial" pitchFamily="34" charset="0"/>
          </a:endParaRPr>
        </a:p>
      </dsp:txBody>
      <dsp:txXfrm>
        <a:off x="2999295" y="2379778"/>
        <a:ext cx="837315" cy="669093"/>
      </dsp:txXfrm>
    </dsp:sp>
    <dsp:sp modelId="{63614E97-74BE-4A71-B0F7-95BF57670DB8}">
      <dsp:nvSpPr>
        <dsp:cNvPr id="0" name=""/>
        <dsp:cNvSpPr/>
      </dsp:nvSpPr>
      <dsp:spPr>
        <a:xfrm rot="7560000">
          <a:off x="2189196" y="2200550"/>
          <a:ext cx="285506" cy="31044"/>
        </a:xfrm>
        <a:custGeom>
          <a:avLst/>
          <a:gdLst/>
          <a:ahLst/>
          <a:cxnLst/>
          <a:rect l="0" t="0" r="0" b="0"/>
          <a:pathLst>
            <a:path>
              <a:moveTo>
                <a:pt x="0" y="15522"/>
              </a:moveTo>
              <a:lnTo>
                <a:pt x="285506" y="15522"/>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0">
            <a:lnSpc>
              <a:spcPct val="90000"/>
            </a:lnSpc>
            <a:spcBef>
              <a:spcPct val="0"/>
            </a:spcBef>
            <a:spcAft>
              <a:spcPct val="35000"/>
            </a:spcAft>
            <a:buNone/>
          </a:pPr>
          <a:endParaRPr lang="en-US" sz="1000" b="0" kern="1200">
            <a:latin typeface="Arial" pitchFamily="34" charset="0"/>
            <a:cs typeface="Arial" pitchFamily="34" charset="0"/>
          </a:endParaRPr>
        </a:p>
      </dsp:txBody>
      <dsp:txXfrm rot="10800000">
        <a:off x="2324811" y="2208935"/>
        <a:ext cx="14275" cy="14275"/>
      </dsp:txXfrm>
    </dsp:sp>
    <dsp:sp modelId="{650D2C41-A4D4-475B-A364-9215C4544DBD}">
      <dsp:nvSpPr>
        <dsp:cNvPr id="0" name=""/>
        <dsp:cNvSpPr/>
      </dsp:nvSpPr>
      <dsp:spPr>
        <a:xfrm>
          <a:off x="1496828" y="2241205"/>
          <a:ext cx="946239" cy="946239"/>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0" kern="1200" cap="none" spc="0">
              <a:ln w="17780">
                <a:prstDash val="solid"/>
                <a:miter lim="800000"/>
              </a:ln>
              <a:effectLst>
                <a:outerShdw blurRad="50800" algn="tl" rotWithShape="0">
                  <a:srgbClr val="000000"/>
                </a:outerShdw>
              </a:effectLst>
              <a:latin typeface="Arial" pitchFamily="34" charset="0"/>
              <a:cs typeface="Arial" pitchFamily="34" charset="0"/>
            </a:rPr>
            <a:t>Credibility</a:t>
          </a:r>
          <a:endParaRPr lang="en-US" sz="1000" b="0" kern="1200">
            <a:latin typeface="Arial" pitchFamily="34" charset="0"/>
            <a:cs typeface="Arial" pitchFamily="34" charset="0"/>
          </a:endParaRPr>
        </a:p>
      </dsp:txBody>
      <dsp:txXfrm>
        <a:off x="1635401" y="2379778"/>
        <a:ext cx="669093" cy="669093"/>
      </dsp:txXfrm>
    </dsp:sp>
    <dsp:sp modelId="{1756CC8D-449A-4A34-B574-96DB4F5031C5}">
      <dsp:nvSpPr>
        <dsp:cNvPr id="0" name=""/>
        <dsp:cNvSpPr/>
      </dsp:nvSpPr>
      <dsp:spPr>
        <a:xfrm rot="11880000">
          <a:off x="1965467" y="1511983"/>
          <a:ext cx="285506" cy="31044"/>
        </a:xfrm>
        <a:custGeom>
          <a:avLst/>
          <a:gdLst/>
          <a:ahLst/>
          <a:cxnLst/>
          <a:rect l="0" t="0" r="0" b="0"/>
          <a:pathLst>
            <a:path>
              <a:moveTo>
                <a:pt x="0" y="15522"/>
              </a:moveTo>
              <a:lnTo>
                <a:pt x="285506" y="15522"/>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0">
            <a:lnSpc>
              <a:spcPct val="90000"/>
            </a:lnSpc>
            <a:spcBef>
              <a:spcPct val="0"/>
            </a:spcBef>
            <a:spcAft>
              <a:spcPct val="35000"/>
            </a:spcAft>
            <a:buNone/>
          </a:pPr>
          <a:endParaRPr lang="en-US" sz="1000" b="0" kern="1200">
            <a:latin typeface="Arial" pitchFamily="34" charset="0"/>
            <a:cs typeface="Arial" pitchFamily="34" charset="0"/>
          </a:endParaRPr>
        </a:p>
      </dsp:txBody>
      <dsp:txXfrm rot="10800000">
        <a:off x="2101082" y="1520368"/>
        <a:ext cx="14275" cy="14275"/>
      </dsp:txXfrm>
    </dsp:sp>
    <dsp:sp modelId="{E715563F-5EAF-45E8-974D-C2BA4C57A8CC}">
      <dsp:nvSpPr>
        <dsp:cNvPr id="0" name=""/>
        <dsp:cNvSpPr/>
      </dsp:nvSpPr>
      <dsp:spPr>
        <a:xfrm>
          <a:off x="1049370" y="864070"/>
          <a:ext cx="946239" cy="946239"/>
        </a:xfrm>
        <a:prstGeom prst="ellipse">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b="0" kern="1200" cap="none" spc="0">
              <a:ln w="17780">
                <a:prstDash val="solid"/>
                <a:miter lim="800000"/>
              </a:ln>
              <a:effectLst>
                <a:outerShdw blurRad="50800" algn="tl" rotWithShape="0">
                  <a:srgbClr val="000000"/>
                </a:outerShdw>
              </a:effectLst>
              <a:latin typeface="Arial" pitchFamily="34" charset="0"/>
              <a:cs typeface="Arial" pitchFamily="34" charset="0"/>
            </a:rPr>
            <a:t>Trust </a:t>
          </a:r>
          <a:endParaRPr lang="en-US" sz="1000" b="0" kern="1200">
            <a:latin typeface="Arial" pitchFamily="34" charset="0"/>
            <a:cs typeface="Arial" pitchFamily="34" charset="0"/>
          </a:endParaRPr>
        </a:p>
      </dsp:txBody>
      <dsp:txXfrm>
        <a:off x="1187943" y="1002643"/>
        <a:ext cx="669093" cy="669093"/>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013EC2-53DE-4BE9-9F9D-44B478489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2973</Words>
  <Characters>16948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Madalina Marinache</cp:lastModifiedBy>
  <cp:revision>2</cp:revision>
  <dcterms:created xsi:type="dcterms:W3CDTF">2022-09-29T20:18:00Z</dcterms:created>
  <dcterms:modified xsi:type="dcterms:W3CDTF">2022-09-29T20:18:00Z</dcterms:modified>
</cp:coreProperties>
</file>