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DB31875" w14:textId="5A120F07" w:rsidR="00176DFA" w:rsidRPr="0039666A" w:rsidRDefault="00176DFA" w:rsidP="00176DFA">
      <w:pPr>
        <w:jc w:val="center"/>
        <w:rPr>
          <w:rFonts w:ascii="Times New Roman" w:hAnsi="Times New Roman" w:cs="Times New Roman"/>
          <w:sz w:val="24"/>
          <w:szCs w:val="24"/>
        </w:rPr>
      </w:pPr>
      <w:r w:rsidRPr="0039666A">
        <w:rPr>
          <w:rFonts w:ascii="Times New Roman" w:hAnsi="Times New Roman" w:cs="Times New Roman"/>
          <w:sz w:val="24"/>
          <w:szCs w:val="24"/>
        </w:rPr>
        <w:t>Mathew George Thomas</w:t>
      </w:r>
    </w:p>
    <w:p w14:paraId="770FCB72" w14:textId="278829AA" w:rsidR="00466EC4" w:rsidRPr="0039666A" w:rsidRDefault="00176DFA" w:rsidP="00176DFA">
      <w:pPr>
        <w:jc w:val="center"/>
        <w:rPr>
          <w:rFonts w:ascii="Times New Roman" w:hAnsi="Times New Roman" w:cs="Times New Roman"/>
          <w:sz w:val="24"/>
          <w:szCs w:val="24"/>
        </w:rPr>
      </w:pPr>
      <w:r w:rsidRPr="0039666A">
        <w:rPr>
          <w:rFonts w:ascii="Times New Roman" w:hAnsi="Times New Roman" w:cs="Times New Roman"/>
          <w:sz w:val="24"/>
          <w:szCs w:val="24"/>
        </w:rPr>
        <w:t>Global Business Challenges</w:t>
      </w:r>
    </w:p>
    <w:p w14:paraId="669E7B95" w14:textId="01D75EC8" w:rsidR="00176DFA" w:rsidRPr="0039666A" w:rsidRDefault="00176DFA" w:rsidP="00176DFA">
      <w:pPr>
        <w:jc w:val="center"/>
        <w:rPr>
          <w:rFonts w:ascii="Times New Roman" w:hAnsi="Times New Roman" w:cs="Times New Roman"/>
          <w:sz w:val="24"/>
          <w:szCs w:val="24"/>
        </w:rPr>
      </w:pPr>
      <w:r w:rsidRPr="0039666A">
        <w:rPr>
          <w:rFonts w:ascii="Times New Roman" w:hAnsi="Times New Roman" w:cs="Times New Roman"/>
          <w:sz w:val="24"/>
          <w:szCs w:val="24"/>
        </w:rPr>
        <w:t>BMSP4001</w:t>
      </w:r>
    </w:p>
    <w:p w14:paraId="3E5BCCF6" w14:textId="62D2DCF3" w:rsidR="00176DFA" w:rsidRPr="0039666A" w:rsidRDefault="00176DFA" w:rsidP="00176DFA">
      <w:pPr>
        <w:jc w:val="center"/>
        <w:rPr>
          <w:rFonts w:ascii="Times New Roman" w:hAnsi="Times New Roman" w:cs="Times New Roman"/>
          <w:sz w:val="24"/>
          <w:szCs w:val="24"/>
        </w:rPr>
      </w:pPr>
    </w:p>
    <w:p w14:paraId="4A2CF239" w14:textId="0DAFD707" w:rsidR="00176DFA" w:rsidRPr="00B8346A" w:rsidRDefault="00FA532F" w:rsidP="00B8346A">
      <w:pPr>
        <w:pStyle w:val="Title"/>
        <w:jc w:val="center"/>
      </w:pPr>
      <w:r w:rsidRPr="00B8346A">
        <w:t>Social Implications of Globalisation</w:t>
      </w:r>
    </w:p>
    <w:p w14:paraId="2DD8F1A6" w14:textId="0908965E" w:rsidR="00FA532F" w:rsidRPr="0039666A" w:rsidRDefault="00FA532F" w:rsidP="0089675F">
      <w:pPr>
        <w:pStyle w:val="Heading1"/>
        <w:rPr>
          <w:rFonts w:ascii="Times New Roman" w:hAnsi="Times New Roman" w:cs="Times New Roman"/>
          <w:sz w:val="28"/>
          <w:szCs w:val="28"/>
        </w:rPr>
      </w:pPr>
      <w:r w:rsidRPr="0039666A">
        <w:rPr>
          <w:rFonts w:ascii="Times New Roman" w:hAnsi="Times New Roman" w:cs="Times New Roman"/>
          <w:sz w:val="28"/>
          <w:szCs w:val="28"/>
        </w:rPr>
        <w:t>What is Globalisation?</w:t>
      </w:r>
    </w:p>
    <w:p w14:paraId="642B27B9" w14:textId="62BB9D00" w:rsidR="00BB658C" w:rsidRPr="0039666A" w:rsidRDefault="00FA532F" w:rsidP="00FA532F">
      <w:pPr>
        <w:rPr>
          <w:rFonts w:ascii="Times New Roman" w:hAnsi="Times New Roman" w:cs="Times New Roman"/>
          <w:color w:val="202124"/>
          <w:sz w:val="24"/>
          <w:szCs w:val="24"/>
          <w:shd w:val="clear" w:color="auto" w:fill="FFFFFF"/>
        </w:rPr>
      </w:pPr>
      <w:r w:rsidRPr="0039666A">
        <w:rPr>
          <w:rFonts w:ascii="Times New Roman" w:hAnsi="Times New Roman" w:cs="Times New Roman"/>
          <w:sz w:val="24"/>
          <w:szCs w:val="24"/>
        </w:rPr>
        <w:t>Globalisation is defined as “</w:t>
      </w:r>
      <w:r w:rsidRPr="0039666A">
        <w:rPr>
          <w:rFonts w:ascii="Times New Roman" w:hAnsi="Times New Roman" w:cs="Times New Roman"/>
          <w:color w:val="202124"/>
          <w:sz w:val="24"/>
          <w:szCs w:val="24"/>
          <w:shd w:val="clear" w:color="auto" w:fill="FFFFFF"/>
        </w:rPr>
        <w:t xml:space="preserve">the process </w:t>
      </w:r>
      <w:r w:rsidRPr="0039666A">
        <w:rPr>
          <w:rFonts w:ascii="Times New Roman" w:hAnsi="Times New Roman" w:cs="Times New Roman"/>
          <w:color w:val="202124"/>
          <w:sz w:val="24"/>
          <w:szCs w:val="24"/>
          <w:shd w:val="clear" w:color="auto" w:fill="FFFFFF"/>
        </w:rPr>
        <w:t>by which businesses or other organizations develop international influence or start operating on an international scale</w:t>
      </w:r>
      <w:r w:rsidRPr="0039666A">
        <w:rPr>
          <w:rFonts w:ascii="Times New Roman" w:hAnsi="Times New Roman" w:cs="Times New Roman"/>
          <w:color w:val="202124"/>
          <w:sz w:val="24"/>
          <w:szCs w:val="24"/>
          <w:shd w:val="clear" w:color="auto" w:fill="FFFFFF"/>
        </w:rPr>
        <w:t xml:space="preserve">.” </w:t>
      </w:r>
      <w:r w:rsidR="00BB658C" w:rsidRPr="0039666A">
        <w:rPr>
          <w:rFonts w:ascii="Times New Roman" w:hAnsi="Times New Roman" w:cs="Times New Roman"/>
          <w:color w:val="202124"/>
          <w:sz w:val="24"/>
          <w:szCs w:val="24"/>
          <w:shd w:val="clear" w:color="auto" w:fill="FFFFFF"/>
        </w:rPr>
        <w:t xml:space="preserve">A subsidiary body of the United Nations, the Committee for Development Policy gives an even greater definition of globalisation as being </w:t>
      </w:r>
      <w:r w:rsidR="00BB658C" w:rsidRPr="0039666A">
        <w:rPr>
          <w:rFonts w:ascii="Times New Roman" w:hAnsi="Times New Roman" w:cs="Times New Roman"/>
          <w:color w:val="1C2F49"/>
          <w:sz w:val="24"/>
          <w:szCs w:val="24"/>
          <w:shd w:val="clear" w:color="auto" w:fill="FFFFFF"/>
        </w:rPr>
        <w:t>“the increasing interdependence of world economies as a result of the growing scale of cross-border trade of commodities and services, the flow of international capital and the wide and rapid spread of technologies. It reflects the continuing expansion and mutual integration of market frontiers and the rapid growing significance of information in all types of productive activities and marketization are the two major driving forces for economic globali</w:t>
      </w:r>
      <w:r w:rsidR="00BB658C" w:rsidRPr="0039666A">
        <w:rPr>
          <w:rFonts w:ascii="Times New Roman" w:hAnsi="Times New Roman" w:cs="Times New Roman"/>
          <w:color w:val="1C2F49"/>
          <w:sz w:val="24"/>
          <w:szCs w:val="24"/>
          <w:shd w:val="clear" w:color="auto" w:fill="FFFFFF"/>
        </w:rPr>
        <w:t>s</w:t>
      </w:r>
      <w:r w:rsidR="00BB658C" w:rsidRPr="0039666A">
        <w:rPr>
          <w:rFonts w:ascii="Times New Roman" w:hAnsi="Times New Roman" w:cs="Times New Roman"/>
          <w:color w:val="1C2F49"/>
          <w:sz w:val="24"/>
          <w:szCs w:val="24"/>
          <w:shd w:val="clear" w:color="auto" w:fill="FFFFFF"/>
        </w:rPr>
        <w:t>ation.”</w:t>
      </w:r>
    </w:p>
    <w:p w14:paraId="770DF230" w14:textId="1BCB2E10" w:rsidR="00FA532F" w:rsidRPr="0039666A" w:rsidRDefault="00FA532F" w:rsidP="00FA532F">
      <w:pPr>
        <w:rPr>
          <w:rFonts w:ascii="Times New Roman" w:hAnsi="Times New Roman" w:cs="Times New Roman"/>
          <w:color w:val="202124"/>
          <w:sz w:val="24"/>
          <w:szCs w:val="24"/>
          <w:shd w:val="clear" w:color="auto" w:fill="FFFFFF"/>
        </w:rPr>
      </w:pPr>
      <w:r w:rsidRPr="0039666A">
        <w:rPr>
          <w:rFonts w:ascii="Times New Roman" w:hAnsi="Times New Roman" w:cs="Times New Roman"/>
          <w:color w:val="202124"/>
          <w:sz w:val="24"/>
          <w:szCs w:val="24"/>
          <w:shd w:val="clear" w:color="auto" w:fill="FFFFFF"/>
        </w:rPr>
        <w:t>The history of globalisation is fuelled by technology, transportation and international cooperation. During the Industrial Revolution, the idea and use of globalisation became widespread, largely due to the technological advances in transportation and with the industrialisation of production which led many countries to experience a “boom” in their populations, leading them to needing to import goods that they themselves could not produce sufficiently enough, but also for them to export goods that they had plentiful amounts of to other countries that had little of.</w:t>
      </w:r>
    </w:p>
    <w:p w14:paraId="5CB2CA1E" w14:textId="3FDC34CD" w:rsidR="00BB658C" w:rsidRPr="0039666A" w:rsidRDefault="00BB658C" w:rsidP="007A4E0C">
      <w:pPr>
        <w:pStyle w:val="Heading1"/>
        <w:rPr>
          <w:rFonts w:ascii="Times New Roman" w:hAnsi="Times New Roman" w:cs="Times New Roman"/>
          <w:sz w:val="28"/>
          <w:szCs w:val="28"/>
          <w:shd w:val="clear" w:color="auto" w:fill="FFFFFF"/>
        </w:rPr>
      </w:pPr>
      <w:r w:rsidRPr="0039666A">
        <w:rPr>
          <w:rFonts w:ascii="Times New Roman" w:hAnsi="Times New Roman" w:cs="Times New Roman"/>
          <w:sz w:val="28"/>
          <w:szCs w:val="28"/>
          <w:shd w:val="clear" w:color="auto" w:fill="FFFFFF"/>
        </w:rPr>
        <w:t>What are the social implications of Globalisation?</w:t>
      </w:r>
    </w:p>
    <w:p w14:paraId="7DE27256" w14:textId="1440FA8A" w:rsidR="00BB658C" w:rsidRPr="0039666A" w:rsidRDefault="00BB658C" w:rsidP="00FA532F">
      <w:pPr>
        <w:rPr>
          <w:rFonts w:ascii="Times New Roman" w:hAnsi="Times New Roman" w:cs="Times New Roman"/>
          <w:sz w:val="24"/>
          <w:szCs w:val="24"/>
        </w:rPr>
      </w:pPr>
      <w:r w:rsidRPr="0039666A">
        <w:rPr>
          <w:rFonts w:ascii="Times New Roman" w:hAnsi="Times New Roman" w:cs="Times New Roman"/>
          <w:color w:val="202124"/>
          <w:sz w:val="24"/>
          <w:szCs w:val="24"/>
          <w:shd w:val="clear" w:color="auto" w:fill="FFFFFF"/>
        </w:rPr>
        <w:t>Supporters of globalisation state that globalisation will help developing countries to trade on the world stage</w:t>
      </w:r>
      <w:r w:rsidR="007A4E0C" w:rsidRPr="0039666A">
        <w:rPr>
          <w:rFonts w:ascii="Times New Roman" w:hAnsi="Times New Roman" w:cs="Times New Roman"/>
          <w:color w:val="202124"/>
          <w:sz w:val="24"/>
          <w:szCs w:val="24"/>
          <w:shd w:val="clear" w:color="auto" w:fill="FFFFFF"/>
        </w:rPr>
        <w:t xml:space="preserve"> and </w:t>
      </w:r>
      <w:r w:rsidR="007A4E0C" w:rsidRPr="0039666A">
        <w:rPr>
          <w:rFonts w:ascii="Times New Roman" w:hAnsi="Times New Roman" w:cs="Times New Roman"/>
          <w:color w:val="000000"/>
          <w:sz w:val="24"/>
          <w:szCs w:val="24"/>
          <w:shd w:val="clear" w:color="auto" w:fill="FFFFFF"/>
        </w:rPr>
        <w:t>with promoting global prosperity, peace, stability, and democracy</w:t>
      </w:r>
      <w:r w:rsidR="007A4E0C" w:rsidRPr="0039666A">
        <w:rPr>
          <w:rFonts w:ascii="Times New Roman" w:hAnsi="Times New Roman" w:cs="Times New Roman"/>
          <w:color w:val="000000"/>
          <w:sz w:val="24"/>
          <w:szCs w:val="24"/>
          <w:shd w:val="clear" w:color="auto" w:fill="FFFFFF"/>
        </w:rPr>
        <w:t>,</w:t>
      </w:r>
      <w:r w:rsidRPr="0039666A">
        <w:rPr>
          <w:rFonts w:ascii="Times New Roman" w:hAnsi="Times New Roman" w:cs="Times New Roman"/>
          <w:color w:val="202124"/>
          <w:sz w:val="24"/>
          <w:szCs w:val="24"/>
          <w:shd w:val="clear" w:color="auto" w:fill="FFFFFF"/>
        </w:rPr>
        <w:t xml:space="preserve"> but</w:t>
      </w:r>
      <w:r w:rsidR="007A4E0C" w:rsidRPr="0039666A">
        <w:rPr>
          <w:rFonts w:ascii="Times New Roman" w:hAnsi="Times New Roman" w:cs="Times New Roman"/>
          <w:color w:val="202124"/>
          <w:sz w:val="24"/>
          <w:szCs w:val="24"/>
          <w:shd w:val="clear" w:color="auto" w:fill="FFFFFF"/>
        </w:rPr>
        <w:t xml:space="preserve"> critics with the use of</w:t>
      </w:r>
      <w:r w:rsidRPr="0039666A">
        <w:rPr>
          <w:rFonts w:ascii="Times New Roman" w:hAnsi="Times New Roman" w:cs="Times New Roman"/>
          <w:color w:val="202124"/>
          <w:sz w:val="24"/>
          <w:szCs w:val="24"/>
          <w:shd w:val="clear" w:color="auto" w:fill="FFFFFF"/>
        </w:rPr>
        <w:t xml:space="preserve"> recent literature has concluded </w:t>
      </w:r>
      <w:r w:rsidRPr="0039666A">
        <w:rPr>
          <w:rFonts w:ascii="Times New Roman" w:hAnsi="Times New Roman" w:cs="Times New Roman"/>
          <w:sz w:val="24"/>
          <w:szCs w:val="24"/>
        </w:rPr>
        <w:t>that the employment impact of increasing trade is not necessarily positive for a developing country</w:t>
      </w:r>
      <w:r w:rsidRPr="0039666A">
        <w:rPr>
          <w:rFonts w:ascii="Times New Roman" w:hAnsi="Times New Roman" w:cs="Times New Roman"/>
          <w:sz w:val="24"/>
          <w:szCs w:val="24"/>
        </w:rPr>
        <w:t xml:space="preserve">. </w:t>
      </w:r>
      <w:r w:rsidRPr="0039666A">
        <w:rPr>
          <w:rFonts w:ascii="Times New Roman" w:hAnsi="Times New Roman" w:cs="Times New Roman"/>
          <w:sz w:val="24"/>
          <w:szCs w:val="24"/>
        </w:rPr>
        <w:t>On the one hand, export may involve a demand-led economic and employment growth, but - on the other hand – import may displace previously protected domestic firms, inducing labour redundancy</w:t>
      </w:r>
      <w:r w:rsidR="007A4E0C" w:rsidRPr="0039666A">
        <w:rPr>
          <w:rFonts w:ascii="Times New Roman" w:hAnsi="Times New Roman" w:cs="Times New Roman"/>
          <w:sz w:val="24"/>
          <w:szCs w:val="24"/>
        </w:rPr>
        <w:t xml:space="preserve">, leading to further unemployment and poverty amongst its citizens. </w:t>
      </w:r>
    </w:p>
    <w:p w14:paraId="392659A0" w14:textId="77777777" w:rsidR="007A4E0C" w:rsidRPr="0039666A" w:rsidRDefault="007A4E0C" w:rsidP="00FA532F">
      <w:pPr>
        <w:rPr>
          <w:rFonts w:ascii="Times New Roman" w:hAnsi="Times New Roman" w:cs="Times New Roman"/>
          <w:color w:val="000000"/>
          <w:sz w:val="24"/>
          <w:szCs w:val="24"/>
          <w:shd w:val="clear" w:color="auto" w:fill="FFFFFF"/>
        </w:rPr>
      </w:pPr>
      <w:r w:rsidRPr="0039666A">
        <w:rPr>
          <w:rFonts w:ascii="Times New Roman" w:hAnsi="Times New Roman" w:cs="Times New Roman"/>
          <w:sz w:val="24"/>
          <w:szCs w:val="24"/>
        </w:rPr>
        <w:t xml:space="preserve">Critics have also attributed globalisation to </w:t>
      </w:r>
      <w:r w:rsidRPr="0039666A">
        <w:rPr>
          <w:rFonts w:ascii="Times New Roman" w:hAnsi="Times New Roman" w:cs="Times New Roman"/>
          <w:color w:val="000000"/>
          <w:sz w:val="24"/>
          <w:szCs w:val="24"/>
          <w:shd w:val="clear" w:color="auto" w:fill="FFFFFF"/>
        </w:rPr>
        <w:t xml:space="preserve">rising inequality, environmental mismanagement, and the narrowing of the scope of democracy. Some </w:t>
      </w:r>
      <w:r w:rsidRPr="0039666A">
        <w:rPr>
          <w:rFonts w:ascii="Times New Roman" w:hAnsi="Times New Roman" w:cs="Times New Roman"/>
          <w:color w:val="000000"/>
          <w:sz w:val="24"/>
          <w:szCs w:val="24"/>
          <w:shd w:val="clear" w:color="auto" w:fill="FFFFFF"/>
        </w:rPr>
        <w:t>critics of globalisation have even</w:t>
      </w:r>
      <w:r w:rsidRPr="0039666A">
        <w:rPr>
          <w:rFonts w:ascii="Times New Roman" w:hAnsi="Times New Roman" w:cs="Times New Roman"/>
          <w:color w:val="000000"/>
          <w:sz w:val="24"/>
          <w:szCs w:val="24"/>
          <w:shd w:val="clear" w:color="auto" w:fill="FFFFFF"/>
        </w:rPr>
        <w:t xml:space="preserve"> </w:t>
      </w:r>
      <w:r w:rsidRPr="0039666A">
        <w:rPr>
          <w:rFonts w:ascii="Times New Roman" w:hAnsi="Times New Roman" w:cs="Times New Roman"/>
          <w:color w:val="000000"/>
          <w:sz w:val="24"/>
          <w:szCs w:val="24"/>
          <w:shd w:val="clear" w:color="auto" w:fill="FFFFFF"/>
        </w:rPr>
        <w:t>called</w:t>
      </w:r>
      <w:r w:rsidRPr="0039666A">
        <w:rPr>
          <w:rFonts w:ascii="Times New Roman" w:hAnsi="Times New Roman" w:cs="Times New Roman"/>
          <w:color w:val="000000"/>
          <w:sz w:val="24"/>
          <w:szCs w:val="24"/>
          <w:shd w:val="clear" w:color="auto" w:fill="FFFFFF"/>
        </w:rPr>
        <w:t xml:space="preserve"> it </w:t>
      </w:r>
      <w:r w:rsidRPr="0039666A">
        <w:rPr>
          <w:rFonts w:ascii="Times New Roman" w:hAnsi="Times New Roman" w:cs="Times New Roman"/>
          <w:color w:val="000000"/>
          <w:sz w:val="24"/>
          <w:szCs w:val="24"/>
          <w:shd w:val="clear" w:color="auto" w:fill="FFFFFF"/>
        </w:rPr>
        <w:t>“</w:t>
      </w:r>
      <w:r w:rsidRPr="0039666A">
        <w:rPr>
          <w:rFonts w:ascii="Times New Roman" w:hAnsi="Times New Roman" w:cs="Times New Roman"/>
          <w:color w:val="000000"/>
          <w:sz w:val="24"/>
          <w:szCs w:val="24"/>
          <w:shd w:val="clear" w:color="auto" w:fill="FFFFFF"/>
        </w:rPr>
        <w:t>a veil for imperialist domination of the developing world.</w:t>
      </w:r>
      <w:r w:rsidRPr="0039666A">
        <w:rPr>
          <w:rFonts w:ascii="Times New Roman" w:hAnsi="Times New Roman" w:cs="Times New Roman"/>
          <w:color w:val="000000"/>
          <w:sz w:val="24"/>
          <w:szCs w:val="24"/>
          <w:shd w:val="clear" w:color="auto" w:fill="FFFFFF"/>
        </w:rPr>
        <w:t>”</w:t>
      </w:r>
      <w:r w:rsidRPr="0039666A">
        <w:rPr>
          <w:rFonts w:ascii="Times New Roman" w:hAnsi="Times New Roman" w:cs="Times New Roman"/>
          <w:color w:val="202124"/>
          <w:sz w:val="24"/>
          <w:szCs w:val="24"/>
          <w:shd w:val="clear" w:color="auto" w:fill="FFFFFF"/>
        </w:rPr>
        <w:t xml:space="preserve"> The </w:t>
      </w:r>
      <w:r w:rsidRPr="0039666A">
        <w:rPr>
          <w:rFonts w:ascii="Times New Roman" w:hAnsi="Times New Roman" w:cs="Times New Roman"/>
          <w:color w:val="000000"/>
          <w:sz w:val="24"/>
          <w:szCs w:val="24"/>
          <w:shd w:val="clear" w:color="auto" w:fill="FFFFFF"/>
        </w:rPr>
        <w:t xml:space="preserve">global cultural interconnectedness that has expanded with the rise of economic interconnectedness </w:t>
      </w:r>
      <w:r w:rsidRPr="0039666A">
        <w:rPr>
          <w:rFonts w:ascii="Times New Roman" w:hAnsi="Times New Roman" w:cs="Times New Roman"/>
          <w:color w:val="000000"/>
          <w:sz w:val="24"/>
          <w:szCs w:val="24"/>
          <w:shd w:val="clear" w:color="auto" w:fill="FFFFFF"/>
        </w:rPr>
        <w:t>has</w:t>
      </w:r>
      <w:r w:rsidRPr="0039666A">
        <w:rPr>
          <w:rFonts w:ascii="Times New Roman" w:hAnsi="Times New Roman" w:cs="Times New Roman"/>
          <w:color w:val="000000"/>
          <w:sz w:val="24"/>
          <w:szCs w:val="24"/>
          <w:shd w:val="clear" w:color="auto" w:fill="FFFFFF"/>
        </w:rPr>
        <w:t xml:space="preserve"> also often </w:t>
      </w:r>
      <w:r w:rsidRPr="0039666A">
        <w:rPr>
          <w:rFonts w:ascii="Times New Roman" w:hAnsi="Times New Roman" w:cs="Times New Roman"/>
          <w:color w:val="000000"/>
          <w:sz w:val="24"/>
          <w:szCs w:val="24"/>
          <w:shd w:val="clear" w:color="auto" w:fill="FFFFFF"/>
        </w:rPr>
        <w:t xml:space="preserve">been </w:t>
      </w:r>
      <w:r w:rsidRPr="0039666A">
        <w:rPr>
          <w:rFonts w:ascii="Times New Roman" w:hAnsi="Times New Roman" w:cs="Times New Roman"/>
          <w:color w:val="000000"/>
          <w:sz w:val="24"/>
          <w:szCs w:val="24"/>
          <w:shd w:val="clear" w:color="auto" w:fill="FFFFFF"/>
        </w:rPr>
        <w:t>viewed as Western cultural imperialism</w:t>
      </w:r>
      <w:r w:rsidRPr="0039666A">
        <w:rPr>
          <w:rFonts w:ascii="Times New Roman" w:hAnsi="Times New Roman" w:cs="Times New Roman"/>
          <w:color w:val="000000"/>
          <w:sz w:val="24"/>
          <w:szCs w:val="24"/>
          <w:shd w:val="clear" w:color="auto" w:fill="FFFFFF"/>
        </w:rPr>
        <w:t xml:space="preserve"> by critics of globalisation. </w:t>
      </w:r>
    </w:p>
    <w:p w14:paraId="625D5AF7" w14:textId="342DA167" w:rsidR="007A4E0C" w:rsidRPr="0039666A" w:rsidRDefault="007A4E0C" w:rsidP="0089675F">
      <w:pPr>
        <w:pStyle w:val="Heading1"/>
        <w:numPr>
          <w:ilvl w:val="0"/>
          <w:numId w:val="3"/>
        </w:numPr>
        <w:rPr>
          <w:rFonts w:ascii="Times New Roman" w:hAnsi="Times New Roman" w:cs="Times New Roman"/>
          <w:sz w:val="28"/>
          <w:szCs w:val="28"/>
          <w:shd w:val="clear" w:color="auto" w:fill="FFFFFF"/>
        </w:rPr>
      </w:pPr>
      <w:r w:rsidRPr="0039666A">
        <w:rPr>
          <w:rFonts w:ascii="Times New Roman" w:hAnsi="Times New Roman" w:cs="Times New Roman"/>
          <w:sz w:val="28"/>
          <w:szCs w:val="28"/>
          <w:shd w:val="clear" w:color="auto" w:fill="FFFFFF"/>
        </w:rPr>
        <w:t>Environmental Mismanagement</w:t>
      </w:r>
    </w:p>
    <w:p w14:paraId="5595C582" w14:textId="0091D297" w:rsidR="0089675F" w:rsidRPr="0039666A" w:rsidRDefault="0089675F" w:rsidP="0089675F">
      <w:pPr>
        <w:rPr>
          <w:rFonts w:ascii="Times New Roman" w:hAnsi="Times New Roman" w:cs="Times New Roman"/>
          <w:sz w:val="24"/>
          <w:szCs w:val="24"/>
        </w:rPr>
      </w:pPr>
      <w:r w:rsidRPr="0039666A">
        <w:rPr>
          <w:rFonts w:ascii="Times New Roman" w:hAnsi="Times New Roman" w:cs="Times New Roman"/>
          <w:sz w:val="24"/>
          <w:szCs w:val="24"/>
        </w:rPr>
        <w:t>Globalisation, often synonymous with international trade, has helped to foster the rapid production, trade and consumption of material goods on an unprecedented scale. This has increased the ecological footprint of humans and human activities around the world.</w:t>
      </w:r>
    </w:p>
    <w:p w14:paraId="75489197" w14:textId="21EFC452" w:rsidR="0089675F" w:rsidRPr="0039666A" w:rsidRDefault="0089675F" w:rsidP="0089675F">
      <w:pPr>
        <w:rPr>
          <w:rFonts w:ascii="Times New Roman" w:hAnsi="Times New Roman" w:cs="Times New Roman"/>
          <w:sz w:val="24"/>
          <w:szCs w:val="24"/>
        </w:rPr>
      </w:pPr>
      <w:r w:rsidRPr="0039666A">
        <w:rPr>
          <w:rFonts w:ascii="Times New Roman" w:hAnsi="Times New Roman" w:cs="Times New Roman"/>
          <w:sz w:val="24"/>
          <w:szCs w:val="24"/>
        </w:rPr>
        <w:lastRenderedPageBreak/>
        <w:t>Climate Change is by far the biggest threat</w:t>
      </w:r>
      <w:r w:rsidR="006C252A" w:rsidRPr="0039666A">
        <w:rPr>
          <w:rFonts w:ascii="Times New Roman" w:hAnsi="Times New Roman" w:cs="Times New Roman"/>
          <w:sz w:val="24"/>
          <w:szCs w:val="24"/>
        </w:rPr>
        <w:t>s</w:t>
      </w:r>
      <w:r w:rsidRPr="0039666A">
        <w:rPr>
          <w:rFonts w:ascii="Times New Roman" w:hAnsi="Times New Roman" w:cs="Times New Roman"/>
          <w:sz w:val="24"/>
          <w:szCs w:val="24"/>
        </w:rPr>
        <w:t xml:space="preserve"> facing the planet in the 21</w:t>
      </w:r>
      <w:r w:rsidRPr="0039666A">
        <w:rPr>
          <w:rFonts w:ascii="Times New Roman" w:hAnsi="Times New Roman" w:cs="Times New Roman"/>
          <w:sz w:val="24"/>
          <w:szCs w:val="24"/>
          <w:vertAlign w:val="superscript"/>
        </w:rPr>
        <w:t>st</w:t>
      </w:r>
      <w:r w:rsidRPr="0039666A">
        <w:rPr>
          <w:rFonts w:ascii="Times New Roman" w:hAnsi="Times New Roman" w:cs="Times New Roman"/>
          <w:sz w:val="24"/>
          <w:szCs w:val="24"/>
        </w:rPr>
        <w:t xml:space="preserve"> century and globalisation can be seen to play a big part in accelerating the damages to the planet in multiple ways.</w:t>
      </w:r>
    </w:p>
    <w:p w14:paraId="064B4EA4" w14:textId="04E082EF" w:rsidR="006C252A" w:rsidRPr="0039666A" w:rsidRDefault="0092343D" w:rsidP="0089675F">
      <w:pPr>
        <w:rPr>
          <w:rFonts w:ascii="Times New Roman" w:hAnsi="Times New Roman" w:cs="Times New Roman"/>
          <w:sz w:val="24"/>
          <w:szCs w:val="24"/>
        </w:rPr>
      </w:pPr>
      <w:r w:rsidRPr="0039666A">
        <w:rPr>
          <w:rFonts w:ascii="Times New Roman" w:hAnsi="Times New Roman" w:cs="Times New Roman"/>
          <w:sz w:val="24"/>
          <w:szCs w:val="24"/>
        </w:rPr>
        <w:t>CO2</w:t>
      </w:r>
      <w:r w:rsidRPr="0039666A">
        <w:rPr>
          <w:rFonts w:ascii="Times New Roman" w:hAnsi="Times New Roman" w:cs="Times New Roman"/>
          <w:sz w:val="24"/>
          <w:szCs w:val="24"/>
        </w:rPr>
        <w:t xml:space="preserve"> (carbon dioxide) emissions make up most greenhouse gases that lead to global warming, a huge factor in climate change. Globalisation is one of the leading drivers of </w:t>
      </w:r>
      <w:r w:rsidRPr="0039666A">
        <w:rPr>
          <w:rFonts w:ascii="Times New Roman" w:hAnsi="Times New Roman" w:cs="Times New Roman"/>
          <w:sz w:val="24"/>
          <w:szCs w:val="24"/>
        </w:rPr>
        <w:t>CO2</w:t>
      </w:r>
      <w:r w:rsidRPr="0039666A">
        <w:rPr>
          <w:rFonts w:ascii="Times New Roman" w:hAnsi="Times New Roman" w:cs="Times New Roman"/>
          <w:sz w:val="24"/>
          <w:szCs w:val="24"/>
        </w:rPr>
        <w:t xml:space="preserve"> emissions due to the transport of goods internationally. It does so through aviation, seafaring and road traffic by means of lorries and vans. Globalisation also indirectly promotes </w:t>
      </w:r>
      <w:r w:rsidRPr="0039666A">
        <w:rPr>
          <w:rFonts w:ascii="Times New Roman" w:hAnsi="Times New Roman" w:cs="Times New Roman"/>
          <w:sz w:val="24"/>
          <w:szCs w:val="24"/>
        </w:rPr>
        <w:t>CO2</w:t>
      </w:r>
      <w:r w:rsidRPr="0039666A">
        <w:rPr>
          <w:rFonts w:ascii="Times New Roman" w:hAnsi="Times New Roman" w:cs="Times New Roman"/>
          <w:sz w:val="24"/>
          <w:szCs w:val="24"/>
        </w:rPr>
        <w:t xml:space="preserve"> emissions through its industrial activity with production and consumption.</w:t>
      </w:r>
    </w:p>
    <w:p w14:paraId="340BBE14" w14:textId="5DD9DAE1" w:rsidR="0092343D" w:rsidRPr="0039666A" w:rsidRDefault="0092343D" w:rsidP="0092343D">
      <w:pPr>
        <w:pStyle w:val="Heading1"/>
        <w:numPr>
          <w:ilvl w:val="0"/>
          <w:numId w:val="3"/>
        </w:numPr>
        <w:rPr>
          <w:rFonts w:ascii="Times New Roman" w:hAnsi="Times New Roman" w:cs="Times New Roman"/>
          <w:sz w:val="28"/>
          <w:szCs w:val="28"/>
        </w:rPr>
      </w:pPr>
      <w:r w:rsidRPr="0039666A">
        <w:rPr>
          <w:rFonts w:ascii="Times New Roman" w:hAnsi="Times New Roman" w:cs="Times New Roman"/>
          <w:sz w:val="28"/>
          <w:szCs w:val="28"/>
        </w:rPr>
        <w:t>Rising Inequality</w:t>
      </w:r>
    </w:p>
    <w:p w14:paraId="09AEE081" w14:textId="48D5B254" w:rsidR="0092343D" w:rsidRPr="0039666A" w:rsidRDefault="00594042" w:rsidP="0092343D">
      <w:pPr>
        <w:rPr>
          <w:rFonts w:ascii="Times New Roman" w:hAnsi="Times New Roman" w:cs="Times New Roman"/>
          <w:color w:val="000000"/>
          <w:sz w:val="24"/>
          <w:szCs w:val="24"/>
          <w:shd w:val="clear" w:color="auto" w:fill="FFFFFF"/>
        </w:rPr>
      </w:pPr>
      <w:r w:rsidRPr="0039666A">
        <w:rPr>
          <w:rFonts w:ascii="Times New Roman" w:hAnsi="Times New Roman" w:cs="Times New Roman"/>
          <w:color w:val="000000"/>
          <w:sz w:val="24"/>
          <w:szCs w:val="24"/>
          <w:shd w:val="clear" w:color="auto" w:fill="FFFFFF"/>
        </w:rPr>
        <w:t xml:space="preserve">While there is wide consensus that globalisation has benefited consumers through lower prices and a greater variety of goods, the effects of trade on workers have been more nuanced. In the late 1980s and 1990s, several studies documented a worldwide increase in the ‘skill premium’, </w:t>
      </w:r>
      <w:r w:rsidR="00E46F4F" w:rsidRPr="0039666A">
        <w:rPr>
          <w:rFonts w:ascii="Times New Roman" w:hAnsi="Times New Roman" w:cs="Times New Roman"/>
          <w:color w:val="000000"/>
          <w:sz w:val="24"/>
          <w:szCs w:val="24"/>
          <w:shd w:val="clear" w:color="auto" w:fill="FFFFFF"/>
        </w:rPr>
        <w:t>i.e.,</w:t>
      </w:r>
      <w:r w:rsidRPr="0039666A">
        <w:rPr>
          <w:rFonts w:ascii="Times New Roman" w:hAnsi="Times New Roman" w:cs="Times New Roman"/>
          <w:color w:val="000000"/>
          <w:sz w:val="24"/>
          <w:szCs w:val="24"/>
          <w:shd w:val="clear" w:color="auto" w:fill="FFFFFF"/>
        </w:rPr>
        <w:t xml:space="preserve"> the additional wages that educated workers get over less educated workers with otherwise-similar characteristics. Given that this increase coincided with the rise of imports from </w:t>
      </w:r>
      <w:r w:rsidR="00E46F4F" w:rsidRPr="0039666A">
        <w:rPr>
          <w:rFonts w:ascii="Times New Roman" w:hAnsi="Times New Roman" w:cs="Times New Roman"/>
          <w:color w:val="000000"/>
          <w:sz w:val="24"/>
          <w:szCs w:val="24"/>
          <w:shd w:val="clear" w:color="auto" w:fill="FFFFFF"/>
        </w:rPr>
        <w:t>low wage</w:t>
      </w:r>
      <w:r w:rsidRPr="0039666A">
        <w:rPr>
          <w:rFonts w:ascii="Times New Roman" w:hAnsi="Times New Roman" w:cs="Times New Roman"/>
          <w:color w:val="000000"/>
          <w:sz w:val="24"/>
          <w:szCs w:val="24"/>
          <w:shd w:val="clear" w:color="auto" w:fill="FFFFFF"/>
        </w:rPr>
        <w:t xml:space="preserve"> developing countries, trade emerged as a primary suspect behind the increase in this </w:t>
      </w:r>
      <w:r w:rsidR="00E46F4F" w:rsidRPr="0039666A">
        <w:rPr>
          <w:rFonts w:ascii="Times New Roman" w:hAnsi="Times New Roman" w:cs="Times New Roman"/>
          <w:color w:val="000000"/>
          <w:sz w:val="24"/>
          <w:szCs w:val="24"/>
          <w:shd w:val="clear" w:color="auto" w:fill="FFFFFF"/>
        </w:rPr>
        <w:t>dimension</w:t>
      </w:r>
      <w:r w:rsidRPr="0039666A">
        <w:rPr>
          <w:rFonts w:ascii="Times New Roman" w:hAnsi="Times New Roman" w:cs="Times New Roman"/>
          <w:color w:val="000000"/>
          <w:sz w:val="24"/>
          <w:szCs w:val="24"/>
          <w:shd w:val="clear" w:color="auto" w:fill="FFFFFF"/>
        </w:rPr>
        <w:t xml:space="preserve"> of inequality. Indeed, conventional trade theory suggests that in advanced economies, such as the US or the UK, greater openness to trade may hurt less-educated workers, since the goods they produce are also produced by cheaper workers in low</w:t>
      </w:r>
      <w:r w:rsidR="00E46F4F" w:rsidRPr="0039666A">
        <w:rPr>
          <w:rFonts w:ascii="Times New Roman" w:hAnsi="Times New Roman" w:cs="Times New Roman"/>
          <w:color w:val="000000"/>
          <w:sz w:val="24"/>
          <w:szCs w:val="24"/>
          <w:shd w:val="clear" w:color="auto" w:fill="FFFFFF"/>
        </w:rPr>
        <w:t xml:space="preserve"> </w:t>
      </w:r>
      <w:r w:rsidRPr="0039666A">
        <w:rPr>
          <w:rFonts w:ascii="Times New Roman" w:hAnsi="Times New Roman" w:cs="Times New Roman"/>
          <w:color w:val="000000"/>
          <w:sz w:val="24"/>
          <w:szCs w:val="24"/>
          <w:shd w:val="clear" w:color="auto" w:fill="FFFFFF"/>
        </w:rPr>
        <w:t>wage developing countries with whom they are now competing.</w:t>
      </w:r>
    </w:p>
    <w:p w14:paraId="49270D5B" w14:textId="58FF36F1" w:rsidR="00E46F4F" w:rsidRPr="0039666A" w:rsidRDefault="00E46F4F" w:rsidP="0092343D">
      <w:pPr>
        <w:rPr>
          <w:rFonts w:ascii="Times New Roman" w:hAnsi="Times New Roman" w:cs="Times New Roman"/>
          <w:color w:val="000000"/>
          <w:sz w:val="24"/>
          <w:szCs w:val="24"/>
          <w:shd w:val="clear" w:color="auto" w:fill="FFFFFF"/>
        </w:rPr>
      </w:pPr>
      <w:r w:rsidRPr="0039666A">
        <w:rPr>
          <w:rFonts w:ascii="Times New Roman" w:hAnsi="Times New Roman" w:cs="Times New Roman"/>
          <w:color w:val="000000"/>
          <w:sz w:val="24"/>
          <w:szCs w:val="24"/>
          <w:shd w:val="clear" w:color="auto" w:fill="FFFFFF"/>
        </w:rPr>
        <w:t xml:space="preserve">In China for example, the average person working in a production factory will earn as little as £840.00 per month, often working </w:t>
      </w:r>
      <w:r w:rsidR="00765710" w:rsidRPr="0039666A">
        <w:rPr>
          <w:rFonts w:ascii="Times New Roman" w:hAnsi="Times New Roman" w:cs="Times New Roman"/>
          <w:color w:val="000000"/>
          <w:sz w:val="24"/>
          <w:szCs w:val="24"/>
          <w:shd w:val="clear" w:color="auto" w:fill="FFFFFF"/>
        </w:rPr>
        <w:t>16-hour</w:t>
      </w:r>
      <w:r w:rsidRPr="0039666A">
        <w:rPr>
          <w:rFonts w:ascii="Times New Roman" w:hAnsi="Times New Roman" w:cs="Times New Roman"/>
          <w:color w:val="000000"/>
          <w:sz w:val="24"/>
          <w:szCs w:val="24"/>
          <w:shd w:val="clear" w:color="auto" w:fill="FFFFFF"/>
        </w:rPr>
        <w:t xml:space="preserve"> days and six days per week. In stark contrast to this, an educated person working in a managerial capacity will earn anywhere between £5,000.00 and £7,000.00 </w:t>
      </w:r>
      <w:r w:rsidR="00765710" w:rsidRPr="0039666A">
        <w:rPr>
          <w:rFonts w:ascii="Times New Roman" w:hAnsi="Times New Roman" w:cs="Times New Roman"/>
          <w:color w:val="000000"/>
          <w:sz w:val="24"/>
          <w:szCs w:val="24"/>
          <w:shd w:val="clear" w:color="auto" w:fill="FFFFFF"/>
        </w:rPr>
        <w:t>per month despite working considerably less hours and days. The contrast in income inequality in China has led to some leading economists to say that it will become detrimental to middle class capital and in the long term will hinder economic growth, too.</w:t>
      </w:r>
    </w:p>
    <w:p w14:paraId="51EBA679" w14:textId="469D9CB2" w:rsidR="00765710" w:rsidRPr="0039666A" w:rsidRDefault="00765710" w:rsidP="00765710">
      <w:pPr>
        <w:pStyle w:val="Heading1"/>
        <w:numPr>
          <w:ilvl w:val="0"/>
          <w:numId w:val="3"/>
        </w:numPr>
        <w:rPr>
          <w:rFonts w:ascii="Times New Roman" w:hAnsi="Times New Roman" w:cs="Times New Roman"/>
          <w:sz w:val="28"/>
          <w:szCs w:val="28"/>
        </w:rPr>
      </w:pPr>
      <w:r w:rsidRPr="0039666A">
        <w:rPr>
          <w:rFonts w:ascii="Times New Roman" w:hAnsi="Times New Roman" w:cs="Times New Roman"/>
          <w:sz w:val="28"/>
          <w:szCs w:val="28"/>
        </w:rPr>
        <w:t>Globalisation and the shrinking of Democracy</w:t>
      </w:r>
    </w:p>
    <w:p w14:paraId="04F98DDF" w14:textId="77777777" w:rsidR="0022666B" w:rsidRPr="0039666A" w:rsidRDefault="007A1250" w:rsidP="00765710">
      <w:pPr>
        <w:rPr>
          <w:rFonts w:ascii="Times New Roman" w:hAnsi="Times New Roman" w:cs="Times New Roman"/>
          <w:sz w:val="24"/>
          <w:szCs w:val="24"/>
        </w:rPr>
      </w:pPr>
      <w:r w:rsidRPr="0039666A">
        <w:rPr>
          <w:rFonts w:ascii="Times New Roman" w:hAnsi="Times New Roman" w:cs="Times New Roman"/>
          <w:sz w:val="24"/>
          <w:szCs w:val="24"/>
        </w:rPr>
        <w:t xml:space="preserve">Many critics of globalisation state that while it brings some benefits to developing nations, globalisation also paves the way for the shrinking of democracy. </w:t>
      </w:r>
    </w:p>
    <w:p w14:paraId="2791271E" w14:textId="74C45935" w:rsidR="00765710" w:rsidRPr="0039666A" w:rsidRDefault="007A1250" w:rsidP="00765710">
      <w:pPr>
        <w:rPr>
          <w:rFonts w:ascii="Times New Roman" w:hAnsi="Times New Roman" w:cs="Times New Roman"/>
          <w:color w:val="333333"/>
          <w:sz w:val="24"/>
          <w:szCs w:val="24"/>
          <w:shd w:val="clear" w:color="auto" w:fill="FFFFFF"/>
        </w:rPr>
      </w:pPr>
      <w:r w:rsidRPr="0039666A">
        <w:rPr>
          <w:rFonts w:ascii="Times New Roman" w:hAnsi="Times New Roman" w:cs="Times New Roman"/>
          <w:sz w:val="24"/>
          <w:szCs w:val="24"/>
        </w:rPr>
        <w:t xml:space="preserve">Globalisation has led to the </w:t>
      </w:r>
      <w:r w:rsidRPr="0039666A">
        <w:rPr>
          <w:rFonts w:ascii="Times New Roman" w:hAnsi="Times New Roman" w:cs="Times New Roman"/>
          <w:color w:val="333333"/>
          <w:sz w:val="24"/>
          <w:szCs w:val="24"/>
          <w:shd w:val="clear" w:color="auto" w:fill="FFFFFF"/>
        </w:rPr>
        <w:t xml:space="preserve">cross–cutting and overlapping </w:t>
      </w:r>
      <w:r w:rsidRPr="0039666A">
        <w:rPr>
          <w:rFonts w:ascii="Times New Roman" w:hAnsi="Times New Roman" w:cs="Times New Roman"/>
          <w:color w:val="333333"/>
          <w:sz w:val="24"/>
          <w:szCs w:val="24"/>
          <w:shd w:val="clear" w:color="auto" w:fill="FFFFFF"/>
        </w:rPr>
        <w:t xml:space="preserve">of </w:t>
      </w:r>
      <w:r w:rsidRPr="0039666A">
        <w:rPr>
          <w:rFonts w:ascii="Times New Roman" w:hAnsi="Times New Roman" w:cs="Times New Roman"/>
          <w:color w:val="333333"/>
          <w:sz w:val="24"/>
          <w:szCs w:val="24"/>
          <w:shd w:val="clear" w:color="auto" w:fill="FFFFFF"/>
        </w:rPr>
        <w:t xml:space="preserve">governance structures and processes </w:t>
      </w:r>
      <w:r w:rsidRPr="0039666A">
        <w:rPr>
          <w:rFonts w:ascii="Times New Roman" w:hAnsi="Times New Roman" w:cs="Times New Roman"/>
          <w:color w:val="333333"/>
          <w:sz w:val="24"/>
          <w:szCs w:val="24"/>
          <w:shd w:val="clear" w:color="auto" w:fill="FFFFFF"/>
        </w:rPr>
        <w:t xml:space="preserve">which are </w:t>
      </w:r>
      <w:r w:rsidRPr="0039666A">
        <w:rPr>
          <w:rFonts w:ascii="Times New Roman" w:hAnsi="Times New Roman" w:cs="Times New Roman"/>
          <w:color w:val="333333"/>
          <w:sz w:val="24"/>
          <w:szCs w:val="24"/>
          <w:shd w:val="clear" w:color="auto" w:fill="FFFFFF"/>
        </w:rPr>
        <w:t>increasingly tak</w:t>
      </w:r>
      <w:r w:rsidRPr="0039666A">
        <w:rPr>
          <w:rFonts w:ascii="Times New Roman" w:hAnsi="Times New Roman" w:cs="Times New Roman"/>
          <w:color w:val="333333"/>
          <w:sz w:val="24"/>
          <w:szCs w:val="24"/>
          <w:shd w:val="clear" w:color="auto" w:fill="FFFFFF"/>
        </w:rPr>
        <w:t>ing</w:t>
      </w:r>
      <w:r w:rsidRPr="0039666A">
        <w:rPr>
          <w:rFonts w:ascii="Times New Roman" w:hAnsi="Times New Roman" w:cs="Times New Roman"/>
          <w:color w:val="333333"/>
          <w:sz w:val="24"/>
          <w:szCs w:val="24"/>
          <w:shd w:val="clear" w:color="auto" w:fill="FFFFFF"/>
        </w:rPr>
        <w:t xml:space="preserve"> private, oligarchic and mixed public/private forms; hegemonic neoliberal norms are delegitimi</w:t>
      </w:r>
      <w:r w:rsidRPr="0039666A">
        <w:rPr>
          <w:rFonts w:ascii="Times New Roman" w:hAnsi="Times New Roman" w:cs="Times New Roman"/>
          <w:color w:val="333333"/>
          <w:sz w:val="24"/>
          <w:szCs w:val="24"/>
          <w:shd w:val="clear" w:color="auto" w:fill="FFFFFF"/>
        </w:rPr>
        <w:t>s</w:t>
      </w:r>
      <w:r w:rsidRPr="0039666A">
        <w:rPr>
          <w:rFonts w:ascii="Times New Roman" w:hAnsi="Times New Roman" w:cs="Times New Roman"/>
          <w:color w:val="333333"/>
          <w:sz w:val="24"/>
          <w:szCs w:val="24"/>
          <w:shd w:val="clear" w:color="auto" w:fill="FFFFFF"/>
        </w:rPr>
        <w:t>ing state–based governance in general; and democratic states are losing the policy capacity necessary for transforming democratically generated inputs into authoritative outputs.</w:t>
      </w:r>
    </w:p>
    <w:p w14:paraId="3DE07C52" w14:textId="77777777" w:rsidR="0022666B" w:rsidRPr="0039666A" w:rsidRDefault="0022666B" w:rsidP="00765710">
      <w:pPr>
        <w:rPr>
          <w:rFonts w:ascii="Times New Roman" w:hAnsi="Times New Roman" w:cs="Times New Roman"/>
          <w:color w:val="333333"/>
          <w:sz w:val="24"/>
          <w:szCs w:val="24"/>
          <w:shd w:val="clear" w:color="auto" w:fill="FFFFFF"/>
        </w:rPr>
      </w:pPr>
      <w:r w:rsidRPr="0039666A">
        <w:rPr>
          <w:rFonts w:ascii="Times New Roman" w:hAnsi="Times New Roman" w:cs="Times New Roman"/>
          <w:color w:val="333333"/>
          <w:sz w:val="24"/>
          <w:szCs w:val="24"/>
          <w:shd w:val="clear" w:color="auto" w:fill="FFFFFF"/>
        </w:rPr>
        <w:t>Due to this</w:t>
      </w:r>
      <w:r w:rsidRPr="0039666A">
        <w:rPr>
          <w:rFonts w:ascii="Times New Roman" w:hAnsi="Times New Roman" w:cs="Times New Roman"/>
          <w:color w:val="333333"/>
          <w:sz w:val="24"/>
          <w:szCs w:val="24"/>
          <w:shd w:val="clear" w:color="auto" w:fill="FFFFFF"/>
        </w:rPr>
        <w:t xml:space="preserve">, robust constraints limit the potential for </w:t>
      </w:r>
    </w:p>
    <w:p w14:paraId="01CA963C" w14:textId="0C9E41B5" w:rsidR="0022666B" w:rsidRPr="0039666A" w:rsidRDefault="0022666B" w:rsidP="00765710">
      <w:pPr>
        <w:rPr>
          <w:rFonts w:ascii="Times New Roman" w:hAnsi="Times New Roman" w:cs="Times New Roman"/>
          <w:color w:val="333333"/>
          <w:sz w:val="24"/>
          <w:szCs w:val="24"/>
          <w:shd w:val="clear" w:color="auto" w:fill="FFFFFF"/>
        </w:rPr>
      </w:pPr>
      <w:r w:rsidRPr="0039666A">
        <w:rPr>
          <w:rFonts w:ascii="Times New Roman" w:hAnsi="Times New Roman" w:cs="Times New Roman"/>
          <w:color w:val="333333"/>
          <w:sz w:val="24"/>
          <w:szCs w:val="24"/>
          <w:shd w:val="clear" w:color="auto" w:fill="FFFFFF"/>
        </w:rPr>
        <w:t>(a) reinstitutionali</w:t>
      </w:r>
      <w:r w:rsidRPr="0039666A">
        <w:rPr>
          <w:rFonts w:ascii="Times New Roman" w:hAnsi="Times New Roman" w:cs="Times New Roman"/>
          <w:color w:val="333333"/>
          <w:sz w:val="24"/>
          <w:szCs w:val="24"/>
          <w:shd w:val="clear" w:color="auto" w:fill="FFFFFF"/>
        </w:rPr>
        <w:t>s</w:t>
      </w:r>
      <w:r w:rsidRPr="0039666A">
        <w:rPr>
          <w:rFonts w:ascii="Times New Roman" w:hAnsi="Times New Roman" w:cs="Times New Roman"/>
          <w:color w:val="333333"/>
          <w:sz w:val="24"/>
          <w:szCs w:val="24"/>
          <w:shd w:val="clear" w:color="auto" w:fill="FFFFFF"/>
        </w:rPr>
        <w:t xml:space="preserve">ing the ‘democratic chain’ between accountability and effectiveness, </w:t>
      </w:r>
    </w:p>
    <w:p w14:paraId="0E0396FC" w14:textId="77777777" w:rsidR="0022666B" w:rsidRPr="0039666A" w:rsidRDefault="0022666B" w:rsidP="00765710">
      <w:pPr>
        <w:rPr>
          <w:rFonts w:ascii="Times New Roman" w:hAnsi="Times New Roman" w:cs="Times New Roman"/>
          <w:color w:val="333333"/>
          <w:sz w:val="24"/>
          <w:szCs w:val="24"/>
          <w:shd w:val="clear" w:color="auto" w:fill="FFFFFF"/>
        </w:rPr>
      </w:pPr>
      <w:r w:rsidRPr="0039666A">
        <w:rPr>
          <w:rFonts w:ascii="Times New Roman" w:hAnsi="Times New Roman" w:cs="Times New Roman"/>
          <w:color w:val="333333"/>
          <w:sz w:val="24"/>
          <w:szCs w:val="24"/>
          <w:shd w:val="clear" w:color="auto" w:fill="FFFFFF"/>
        </w:rPr>
        <w:t xml:space="preserve">(b) rearticulating the multitasking character of authoritative institutions and </w:t>
      </w:r>
    </w:p>
    <w:p w14:paraId="1DBBC904" w14:textId="77777777" w:rsidR="0022666B" w:rsidRPr="0039666A" w:rsidRDefault="0022666B" w:rsidP="00765710">
      <w:pPr>
        <w:rPr>
          <w:rFonts w:ascii="Times New Roman" w:hAnsi="Times New Roman" w:cs="Times New Roman"/>
          <w:color w:val="333333"/>
          <w:sz w:val="24"/>
          <w:szCs w:val="24"/>
          <w:shd w:val="clear" w:color="auto" w:fill="FFFFFF"/>
        </w:rPr>
      </w:pPr>
      <w:r w:rsidRPr="0039666A">
        <w:rPr>
          <w:rFonts w:ascii="Times New Roman" w:hAnsi="Times New Roman" w:cs="Times New Roman"/>
          <w:color w:val="333333"/>
          <w:sz w:val="24"/>
          <w:szCs w:val="24"/>
          <w:shd w:val="clear" w:color="auto" w:fill="FFFFFF"/>
        </w:rPr>
        <w:t xml:space="preserve">(c) renewing the capacity of authoritative agents to make the side–payments and to undertake the monitoring necessary to control free–riding and assimilate alienated groups. </w:t>
      </w:r>
    </w:p>
    <w:p w14:paraId="2B9F451C" w14:textId="2E4B6704" w:rsidR="0022666B" w:rsidRPr="0039666A" w:rsidRDefault="0022666B" w:rsidP="00765710">
      <w:pPr>
        <w:rPr>
          <w:rFonts w:ascii="Times New Roman" w:hAnsi="Times New Roman" w:cs="Times New Roman"/>
          <w:sz w:val="24"/>
          <w:szCs w:val="24"/>
        </w:rPr>
      </w:pPr>
      <w:r w:rsidRPr="0039666A">
        <w:rPr>
          <w:rFonts w:ascii="Times New Roman" w:hAnsi="Times New Roman" w:cs="Times New Roman"/>
          <w:color w:val="333333"/>
          <w:sz w:val="24"/>
          <w:szCs w:val="24"/>
          <w:shd w:val="clear" w:color="auto" w:fill="FFFFFF"/>
        </w:rPr>
        <w:lastRenderedPageBreak/>
        <w:t>Rather than a new pluralistic global civil society, globalization is more likely to lead to a growth in inequalities, a fragmentation of effective governance structures and the multiplication of quasi–fiefdoms reminiscent of the Middle Ages.</w:t>
      </w:r>
    </w:p>
    <w:p w14:paraId="6DBECF1F" w14:textId="52F95491" w:rsidR="00765710" w:rsidRDefault="00AA1995" w:rsidP="00765710">
      <w:pPr>
        <w:rPr>
          <w:rFonts w:ascii="Times New Roman" w:hAnsi="Times New Roman" w:cs="Times New Roman"/>
          <w:sz w:val="24"/>
          <w:szCs w:val="24"/>
        </w:rPr>
      </w:pPr>
      <w:r w:rsidRPr="0039666A">
        <w:rPr>
          <w:rFonts w:ascii="Times New Roman" w:hAnsi="Times New Roman" w:cs="Times New Roman"/>
          <w:sz w:val="24"/>
          <w:szCs w:val="24"/>
        </w:rPr>
        <w:t xml:space="preserve">Increasingly, the </w:t>
      </w:r>
      <w:r w:rsidRPr="0039666A">
        <w:rPr>
          <w:rFonts w:ascii="Times New Roman" w:hAnsi="Times New Roman" w:cs="Times New Roman"/>
          <w:sz w:val="24"/>
          <w:szCs w:val="24"/>
        </w:rPr>
        <w:t xml:space="preserve">policies and activities of both the World Trade Organisation (WTO) and the International Monetary Fund (IMF) are being viewed as interfering with the sovereignty and autonomy of </w:t>
      </w:r>
      <w:r w:rsidRPr="0039666A">
        <w:rPr>
          <w:rFonts w:ascii="Times New Roman" w:hAnsi="Times New Roman" w:cs="Times New Roman"/>
          <w:sz w:val="24"/>
          <w:szCs w:val="24"/>
        </w:rPr>
        <w:t>nation-</w:t>
      </w:r>
      <w:r w:rsidRPr="0039666A">
        <w:rPr>
          <w:rFonts w:ascii="Times New Roman" w:hAnsi="Times New Roman" w:cs="Times New Roman"/>
          <w:sz w:val="24"/>
          <w:szCs w:val="24"/>
        </w:rPr>
        <w:t>states and promoting a global corporate agenda</w:t>
      </w:r>
      <w:r w:rsidRPr="0039666A">
        <w:rPr>
          <w:rFonts w:ascii="Times New Roman" w:hAnsi="Times New Roman" w:cs="Times New Roman"/>
          <w:sz w:val="24"/>
          <w:szCs w:val="24"/>
        </w:rPr>
        <w:t>, bypassing the laws of many countries in lieu of the common goal of globalisation.</w:t>
      </w:r>
    </w:p>
    <w:p w14:paraId="422E26AD" w14:textId="7F8E992E" w:rsidR="00CF2C4E" w:rsidRDefault="00CF2C4E" w:rsidP="00765710">
      <w:pPr>
        <w:rPr>
          <w:rFonts w:ascii="Times New Roman" w:hAnsi="Times New Roman" w:cs="Times New Roman"/>
          <w:sz w:val="24"/>
          <w:szCs w:val="24"/>
        </w:rPr>
      </w:pPr>
    </w:p>
    <w:p w14:paraId="785E0CA6" w14:textId="77777777" w:rsidR="00CF2C4E" w:rsidRPr="00AE0D2C" w:rsidRDefault="00CF2C4E" w:rsidP="00CF2C4E">
      <w:pPr>
        <w:pStyle w:val="Heading1"/>
        <w:jc w:val="center"/>
      </w:pPr>
      <w:r w:rsidRPr="00AE0D2C">
        <w:t>Impact on Businesses caused by COVID-19 Outbreak</w:t>
      </w:r>
    </w:p>
    <w:p w14:paraId="4B182EF2" w14:textId="77777777" w:rsidR="00CF2C4E" w:rsidRPr="00AE0D2C" w:rsidRDefault="00CF2C4E" w:rsidP="00CF2C4E">
      <w:pPr>
        <w:rPr>
          <w:rFonts w:ascii="Times New Roman" w:hAnsi="Times New Roman" w:cs="Times New Roman"/>
          <w:color w:val="000000" w:themeColor="text1"/>
          <w:sz w:val="24"/>
          <w:szCs w:val="24"/>
        </w:rPr>
      </w:pPr>
    </w:p>
    <w:p w14:paraId="79CDD074" w14:textId="77777777" w:rsidR="00CF2C4E" w:rsidRPr="00AE0D2C" w:rsidRDefault="00CF2C4E" w:rsidP="00CF2C4E">
      <w:pPr>
        <w:pStyle w:val="Heading1"/>
        <w:rPr>
          <w:u w:val="single"/>
        </w:rPr>
      </w:pPr>
      <w:r w:rsidRPr="00AE0D2C">
        <w:rPr>
          <w:u w:val="single"/>
        </w:rPr>
        <w:t>What is COVID-19?</w:t>
      </w:r>
    </w:p>
    <w:p w14:paraId="67C2EA79" w14:textId="77777777" w:rsidR="00CF2C4E" w:rsidRPr="00AE0D2C" w:rsidRDefault="00CF2C4E" w:rsidP="00CF2C4E">
      <w:pPr>
        <w:rPr>
          <w:rFonts w:ascii="Times New Roman" w:hAnsi="Times New Roman" w:cs="Times New Roman"/>
          <w:color w:val="000000" w:themeColor="text1"/>
          <w:sz w:val="24"/>
          <w:szCs w:val="24"/>
          <w:shd w:val="clear" w:color="auto" w:fill="FFFFFF"/>
        </w:rPr>
      </w:pPr>
      <w:r w:rsidRPr="00AE0D2C">
        <w:rPr>
          <w:rFonts w:ascii="Times New Roman" w:hAnsi="Times New Roman" w:cs="Times New Roman"/>
          <w:color w:val="000000" w:themeColor="text1"/>
          <w:sz w:val="24"/>
          <w:szCs w:val="24"/>
        </w:rPr>
        <w:t xml:space="preserve">Coronavirus Disease 2019 (COVID-19) </w:t>
      </w:r>
      <w:r w:rsidRPr="00AE0D2C">
        <w:rPr>
          <w:rFonts w:ascii="Times New Roman" w:hAnsi="Times New Roman" w:cs="Times New Roman"/>
          <w:color w:val="000000" w:themeColor="text1"/>
          <w:sz w:val="24"/>
          <w:szCs w:val="24"/>
          <w:shd w:val="clear" w:color="auto" w:fill="FFFFFF"/>
        </w:rPr>
        <w:t>is a highly contagious disease caused by a newly discovered </w:t>
      </w:r>
      <w:r w:rsidRPr="00AE0D2C">
        <w:rPr>
          <w:rStyle w:val="Emphasis"/>
          <w:rFonts w:ascii="Times New Roman" w:hAnsi="Times New Roman" w:cs="Times New Roman"/>
          <w:i w:val="0"/>
          <w:iCs w:val="0"/>
          <w:color w:val="000000" w:themeColor="text1"/>
          <w:sz w:val="24"/>
          <w:szCs w:val="24"/>
          <w:shd w:val="clear" w:color="auto" w:fill="FFFFFF"/>
        </w:rPr>
        <w:t xml:space="preserve">coronavirus belonging to </w:t>
      </w:r>
      <w:r w:rsidRPr="00AE0D2C">
        <w:rPr>
          <w:rFonts w:ascii="Times New Roman" w:hAnsi="Times New Roman" w:cs="Times New Roman"/>
          <w:color w:val="000000" w:themeColor="text1"/>
          <w:sz w:val="24"/>
          <w:szCs w:val="24"/>
          <w:shd w:val="clear" w:color="auto" w:fill="FFFFFF"/>
        </w:rPr>
        <w:t>SARS-CoV-2 virus group.</w:t>
      </w:r>
    </w:p>
    <w:p w14:paraId="3BAA195F" w14:textId="77777777" w:rsidR="00CF2C4E" w:rsidRPr="00AE0D2C" w:rsidRDefault="00CF2C4E" w:rsidP="00CF2C4E">
      <w:pPr>
        <w:rPr>
          <w:rFonts w:ascii="Times New Roman" w:hAnsi="Times New Roman" w:cs="Times New Roman"/>
          <w:color w:val="000000" w:themeColor="text1"/>
          <w:sz w:val="24"/>
          <w:szCs w:val="24"/>
        </w:rPr>
      </w:pPr>
      <w:r w:rsidRPr="00AE0D2C">
        <w:rPr>
          <w:rFonts w:ascii="Times New Roman" w:hAnsi="Times New Roman" w:cs="Times New Roman"/>
          <w:color w:val="000000" w:themeColor="text1"/>
          <w:sz w:val="24"/>
          <w:szCs w:val="24"/>
        </w:rPr>
        <w:t>COVID-19 was first recorded in Wuhan, China and quickly spread throughout the world: globalisation has been blamed for its quick spread to far reaching countries outside of China.</w:t>
      </w:r>
    </w:p>
    <w:p w14:paraId="079C1D31" w14:textId="77777777" w:rsidR="00CF2C4E" w:rsidRPr="00AE0D2C" w:rsidRDefault="00CF2C4E" w:rsidP="00CF2C4E">
      <w:pPr>
        <w:pStyle w:val="Heading1"/>
        <w:rPr>
          <w:u w:val="single"/>
        </w:rPr>
      </w:pPr>
      <w:r w:rsidRPr="00AE0D2C">
        <w:rPr>
          <w:u w:val="single"/>
        </w:rPr>
        <w:t>How did COVID-19 affect businesses in the pandemic?</w:t>
      </w:r>
    </w:p>
    <w:p w14:paraId="0B18A5D0" w14:textId="77777777" w:rsidR="00CF2C4E" w:rsidRPr="00AE0D2C" w:rsidRDefault="00CF2C4E" w:rsidP="00CF2C4E">
      <w:pPr>
        <w:pStyle w:val="NormalWeb"/>
        <w:shd w:val="clear" w:color="auto" w:fill="FFFFFF"/>
        <w:spacing w:line="384" w:lineRule="atLeast"/>
        <w:rPr>
          <w:color w:val="000000" w:themeColor="text1"/>
        </w:rPr>
      </w:pPr>
      <w:r w:rsidRPr="00AE0D2C">
        <w:rPr>
          <w:color w:val="000000" w:themeColor="text1"/>
        </w:rPr>
        <w:t>As governments made interventions in response to the spread of the new coronavirus, businesses were rapidly adjusting to the changing needs of their people, their customers and suppliers, while navigating the financial and operational challenges the pandemic posed. Governments around the world started to initiate lockdowns to counter the spread but with almost every country already reporting multiple cases, it was already becoming clear that every industry would be affected by the new rules implemented to curb the spread. By this point it had become clear that while the disease had serious implications for people's health and the healthcare services, coronavirus (COVID-19) was going to have a significant impact on businesses and the economy.</w:t>
      </w:r>
    </w:p>
    <w:p w14:paraId="4B9DDB34" w14:textId="77777777" w:rsidR="00CF2C4E" w:rsidRPr="00AE0D2C" w:rsidRDefault="00CF2C4E" w:rsidP="00CF2C4E">
      <w:pPr>
        <w:pStyle w:val="NormalWeb"/>
        <w:shd w:val="clear" w:color="auto" w:fill="FFFFFF"/>
        <w:spacing w:line="384" w:lineRule="atLeast"/>
        <w:rPr>
          <w:color w:val="000000" w:themeColor="text1"/>
        </w:rPr>
      </w:pPr>
      <w:r w:rsidRPr="00AE0D2C">
        <w:rPr>
          <w:color w:val="000000" w:themeColor="text1"/>
        </w:rPr>
        <w:t>Many businesses that were forced to closed as being not deemed “essential” were making losses but were still having to pay its staff, despite them not being in work. This eventually led the government, through Her Majesty’s Revenue &amp; Customs (HMRC) to develop the Job Retention Scheme. This made it possible for struggling companies to retain their workforce, while only having to pay 80% of their wages; the other 20% was being paid by the government through the furlough scheme.</w:t>
      </w:r>
    </w:p>
    <w:p w14:paraId="01EF2E0A" w14:textId="77777777" w:rsidR="00CF2C4E" w:rsidRPr="00AE0D2C" w:rsidRDefault="00CF2C4E" w:rsidP="00CF2C4E">
      <w:pPr>
        <w:pStyle w:val="Heading1"/>
        <w:rPr>
          <w:u w:val="single"/>
        </w:rPr>
      </w:pPr>
      <w:r w:rsidRPr="00AE0D2C">
        <w:rPr>
          <w:u w:val="single"/>
        </w:rPr>
        <w:t>What industries have been affected most?</w:t>
      </w:r>
    </w:p>
    <w:p w14:paraId="4FC5E86F" w14:textId="77777777" w:rsidR="00CF2C4E" w:rsidRDefault="00CF2C4E" w:rsidP="00CF2C4E">
      <w:pPr>
        <w:rPr>
          <w:rFonts w:ascii="Times New Roman" w:hAnsi="Times New Roman" w:cs="Times New Roman"/>
          <w:color w:val="000000" w:themeColor="text1"/>
          <w:sz w:val="24"/>
          <w:szCs w:val="24"/>
          <w:shd w:val="clear" w:color="auto" w:fill="FFFFFE"/>
        </w:rPr>
      </w:pPr>
    </w:p>
    <w:p w14:paraId="7672CA02" w14:textId="77777777" w:rsidR="00CF2C4E" w:rsidRDefault="00CF2C4E" w:rsidP="00CF2C4E">
      <w:pPr>
        <w:rPr>
          <w:rFonts w:ascii="Times New Roman" w:hAnsi="Times New Roman" w:cs="Times New Roman"/>
          <w:color w:val="000000" w:themeColor="text1"/>
          <w:sz w:val="24"/>
          <w:szCs w:val="24"/>
          <w:shd w:val="clear" w:color="auto" w:fill="FFFFFE"/>
        </w:rPr>
      </w:pPr>
      <w:r w:rsidRPr="00AE0D2C">
        <w:rPr>
          <w:rFonts w:ascii="Times New Roman" w:hAnsi="Times New Roman" w:cs="Times New Roman"/>
          <w:color w:val="000000" w:themeColor="text1"/>
          <w:sz w:val="24"/>
          <w:szCs w:val="24"/>
          <w:shd w:val="clear" w:color="auto" w:fill="FFFFFE"/>
        </w:rPr>
        <w:lastRenderedPageBreak/>
        <w:t>In the UK, GDP is estimated to have fallen by 20% in 2020 Q2. That was by far the largest quarterly fall on record. The sectors most affected were those where a relatively high proportion of consumer spending involves face-to-face contact and/or social activity (e.g., accommodation and food or recreational services) and those that were most affected by government restrictions (e.g., transport).</w:t>
      </w:r>
    </w:p>
    <w:p w14:paraId="2CBC9DD9" w14:textId="77777777" w:rsidR="00CF2C4E" w:rsidRPr="00AE0D2C" w:rsidRDefault="00CF2C4E" w:rsidP="00CF2C4E">
      <w:pPr>
        <w:rPr>
          <w:rFonts w:ascii="Times New Roman" w:hAnsi="Times New Roman" w:cs="Times New Roman"/>
          <w:color w:val="000000" w:themeColor="text1"/>
          <w:sz w:val="24"/>
          <w:szCs w:val="24"/>
          <w:shd w:val="clear" w:color="auto" w:fill="FFFFFE"/>
        </w:rPr>
      </w:pPr>
      <w:r w:rsidRPr="00AE0D2C">
        <w:rPr>
          <w:rFonts w:ascii="Times New Roman" w:hAnsi="Times New Roman" w:cs="Times New Roman"/>
          <w:color w:val="000000" w:themeColor="text1"/>
          <w:sz w:val="24"/>
          <w:szCs w:val="24"/>
        </w:rPr>
        <w:t>The monthly decline in GDP in April 2020 is three times greater than the fall experienced during the 2008 to 2009 economic downturn. During the global financial crisis, from the peak in February 2008 to the lowest point of March 2009, a total of 13 months, GDP contracted 6.9%. Between March 2020 and April 2020, GDP has fallen by 20.4%, equivalent to a fall of approximately £30 billion in Gross Value Added.</w:t>
      </w:r>
    </w:p>
    <w:p w14:paraId="5B004FB1" w14:textId="77777777" w:rsidR="00CF2C4E" w:rsidRPr="00AE0D2C" w:rsidRDefault="00CF2C4E" w:rsidP="00CF2C4E">
      <w:pPr>
        <w:pStyle w:val="Heading1"/>
        <w:rPr>
          <w:u w:val="single"/>
        </w:rPr>
      </w:pPr>
      <w:r w:rsidRPr="00AE0D2C">
        <w:rPr>
          <w:u w:val="single"/>
        </w:rPr>
        <w:t>Hospitality</w:t>
      </w:r>
    </w:p>
    <w:p w14:paraId="35FE2C8B" w14:textId="77777777" w:rsidR="00CF2C4E" w:rsidRDefault="00CF2C4E" w:rsidP="00CF2C4E">
      <w:pPr>
        <w:pStyle w:val="NormalWeb"/>
        <w:shd w:val="clear" w:color="auto" w:fill="FFFFFF"/>
        <w:spacing w:before="0" w:beforeAutospacing="0" w:after="150" w:afterAutospacing="0"/>
        <w:rPr>
          <w:color w:val="000000" w:themeColor="text1"/>
        </w:rPr>
      </w:pPr>
    </w:p>
    <w:p w14:paraId="72FF91E8" w14:textId="77777777" w:rsidR="00CF2C4E" w:rsidRPr="00AE0D2C" w:rsidRDefault="00CF2C4E" w:rsidP="00CF2C4E">
      <w:pPr>
        <w:pStyle w:val="NormalWeb"/>
        <w:shd w:val="clear" w:color="auto" w:fill="FFFFFF"/>
        <w:spacing w:before="0" w:beforeAutospacing="0" w:after="150" w:afterAutospacing="0"/>
        <w:rPr>
          <w:color w:val="000000" w:themeColor="text1"/>
        </w:rPr>
      </w:pPr>
      <w:r w:rsidRPr="00AE0D2C">
        <w:rPr>
          <w:color w:val="000000" w:themeColor="text1"/>
        </w:rPr>
        <w:t>The UK Hospitality’s own Quarterly tracker reported that the hospitality sector saw a 23.1 percent contraction in the three months to March, highlighting how hospitality had taken an unprecedented and hugely disproportionate hit as a result of the pandemic and must remain a special case for the UK government going forward. Furthermore, the trade association’s Chief Executive Kate Nicholls commented that the “decline we (the hospitality sector) are seeing in other sectors, alarming although they may be, are incidental compared to the truly alarming hit that ours is taking”.</w:t>
      </w:r>
    </w:p>
    <w:p w14:paraId="518D6113" w14:textId="77777777" w:rsidR="00CF2C4E" w:rsidRPr="00AE0D2C" w:rsidRDefault="00CF2C4E" w:rsidP="00CF2C4E">
      <w:pPr>
        <w:pStyle w:val="NormalWeb"/>
        <w:shd w:val="clear" w:color="auto" w:fill="FFFFFF"/>
        <w:spacing w:before="0" w:beforeAutospacing="0" w:after="150" w:afterAutospacing="0"/>
        <w:rPr>
          <w:color w:val="000000" w:themeColor="text1"/>
        </w:rPr>
      </w:pPr>
      <w:r w:rsidRPr="00AE0D2C">
        <w:rPr>
          <w:color w:val="000000" w:themeColor="text1"/>
        </w:rPr>
        <w:t>During the peak, the UK hospitality industry had essentially ground to a halt with an estimated 75 percent of companies in the sector closing and 85 percent of the workforce furloughed during the months of March and April.</w:t>
      </w:r>
    </w:p>
    <w:p w14:paraId="37D1F00B" w14:textId="77777777" w:rsidR="00CF2C4E" w:rsidRPr="00AE0D2C" w:rsidRDefault="00CF2C4E" w:rsidP="00CF2C4E">
      <w:pPr>
        <w:pStyle w:val="NormalWeb"/>
        <w:shd w:val="clear" w:color="auto" w:fill="FFFFFF"/>
        <w:spacing w:after="150"/>
        <w:rPr>
          <w:color w:val="000000" w:themeColor="text1"/>
        </w:rPr>
      </w:pPr>
      <w:r w:rsidRPr="00AE0D2C">
        <w:rPr>
          <w:color w:val="000000" w:themeColor="text1"/>
        </w:rPr>
        <w:t xml:space="preserve">The COVID-19 outbreak has caused mass cancellation of corporate events, international congress meetings, sports and social events. International travel bans in addition to the UK's lockdown and social distancing measures are expected to severely impact the hospitality industry in the UK, says </w:t>
      </w:r>
      <w:proofErr w:type="spellStart"/>
      <w:r w:rsidRPr="00AE0D2C">
        <w:rPr>
          <w:color w:val="000000" w:themeColor="text1"/>
        </w:rPr>
        <w:t>GlobalData</w:t>
      </w:r>
      <w:proofErr w:type="spellEnd"/>
      <w:r w:rsidRPr="00AE0D2C">
        <w:rPr>
          <w:color w:val="000000" w:themeColor="text1"/>
        </w:rPr>
        <w:t>, a leading data and analytics company.</w:t>
      </w:r>
    </w:p>
    <w:p w14:paraId="0BF29D2E" w14:textId="77777777" w:rsidR="00CF2C4E" w:rsidRPr="00AE0D2C" w:rsidRDefault="00CF2C4E" w:rsidP="00CF2C4E">
      <w:pPr>
        <w:pStyle w:val="NormalWeb"/>
        <w:shd w:val="clear" w:color="auto" w:fill="FFFFFF"/>
        <w:spacing w:before="0" w:beforeAutospacing="0" w:after="150" w:afterAutospacing="0"/>
        <w:rPr>
          <w:color w:val="000000" w:themeColor="text1"/>
        </w:rPr>
      </w:pPr>
      <w:r w:rsidRPr="00AE0D2C">
        <w:rPr>
          <w:color w:val="000000" w:themeColor="text1"/>
        </w:rPr>
        <w:t xml:space="preserve">The hospitality and leisure industry contribute 5% of national GDP and accounts for 10% of employment in the country, according to </w:t>
      </w:r>
      <w:proofErr w:type="spellStart"/>
      <w:r w:rsidRPr="00AE0D2C">
        <w:rPr>
          <w:color w:val="000000" w:themeColor="text1"/>
        </w:rPr>
        <w:t>UKHospitality</w:t>
      </w:r>
      <w:proofErr w:type="spellEnd"/>
      <w:r w:rsidRPr="00AE0D2C">
        <w:rPr>
          <w:color w:val="000000" w:themeColor="text1"/>
        </w:rPr>
        <w:t>. The main tourism source markets for the UK are major European countries including Belgium, France, Germany, Ireland, Italy, Spain, the US and Australia. These source markets together account for more than 60% of total inbound visitors, according to VisitBritain, while China and Canada are among the top 10 nationalities in terms of expenditure. Impending job losses in these countries will slow demand for leisure travel, thereby affecting tourism in the UK.</w:t>
      </w:r>
    </w:p>
    <w:p w14:paraId="7584B69D" w14:textId="77777777" w:rsidR="00CF2C4E" w:rsidRPr="00AE0D2C" w:rsidRDefault="00CF2C4E" w:rsidP="00CF2C4E">
      <w:pPr>
        <w:pStyle w:val="NormalWeb"/>
        <w:shd w:val="clear" w:color="auto" w:fill="FFFFFF"/>
        <w:spacing w:before="0" w:beforeAutospacing="0" w:after="150" w:afterAutospacing="0"/>
        <w:rPr>
          <w:color w:val="000000" w:themeColor="text1"/>
        </w:rPr>
      </w:pPr>
      <w:r w:rsidRPr="00AE0D2C">
        <w:rPr>
          <w:color w:val="000000" w:themeColor="text1"/>
          <w:shd w:val="clear" w:color="auto" w:fill="FFFFFF"/>
        </w:rPr>
        <w:t>Several crises in the past have had a significant impact on inbound tourism in the UK. In 2001, a 11.7% decline in earning from inbound tourism was reported owing to the security threat from terrorism. Subdued growth in earnings was reported during the 2003 SARS outbreak and a 0.3% fall in 2007 at the onset of the global financial crisis. Furthermore, uncertainty looming over the UK's economic prospects since the Brexit referendum has undermined business confidence, reflected in the fall in shares of international business visitors from 24.6% in 2015 to 21.8% in 2019.</w:t>
      </w:r>
    </w:p>
    <w:p w14:paraId="7F5E9B1E" w14:textId="77777777" w:rsidR="00CF2C4E" w:rsidRPr="00AE0D2C" w:rsidRDefault="00CF2C4E" w:rsidP="00CF2C4E">
      <w:pPr>
        <w:rPr>
          <w:rFonts w:ascii="Times New Roman" w:hAnsi="Times New Roman" w:cs="Times New Roman"/>
          <w:color w:val="000000" w:themeColor="text1"/>
          <w:sz w:val="24"/>
          <w:szCs w:val="24"/>
          <w:shd w:val="clear" w:color="auto" w:fill="FFFFFF"/>
        </w:rPr>
      </w:pPr>
      <w:r w:rsidRPr="00AE0D2C">
        <w:rPr>
          <w:rFonts w:ascii="Times New Roman" w:hAnsi="Times New Roman" w:cs="Times New Roman"/>
          <w:color w:val="000000" w:themeColor="text1"/>
          <w:sz w:val="24"/>
          <w:szCs w:val="24"/>
          <w:shd w:val="clear" w:color="auto" w:fill="FFFFFF"/>
        </w:rPr>
        <w:t xml:space="preserve">As of August 2020, about 65 percent of businesses in the accommodation and food service sector in the United Kingdom had experienced a decrease in footfall in the last two weeks due </w:t>
      </w:r>
      <w:r w:rsidRPr="00AE0D2C">
        <w:rPr>
          <w:rFonts w:ascii="Times New Roman" w:hAnsi="Times New Roman" w:cs="Times New Roman"/>
          <w:color w:val="000000" w:themeColor="text1"/>
          <w:sz w:val="24"/>
          <w:szCs w:val="24"/>
          <w:shd w:val="clear" w:color="auto" w:fill="FFFFFF"/>
        </w:rPr>
        <w:lastRenderedPageBreak/>
        <w:t>to the ongoing coronavirus pandemic. For approximately 10.6 percent of businesses in the industry, footfall had increased.</w:t>
      </w:r>
    </w:p>
    <w:p w14:paraId="6B71D84A" w14:textId="77777777" w:rsidR="00CF2C4E" w:rsidRPr="00AE0D2C" w:rsidRDefault="00CF2C4E" w:rsidP="00CF2C4E">
      <w:pPr>
        <w:rPr>
          <w:rFonts w:ascii="Times New Roman" w:hAnsi="Times New Roman" w:cs="Times New Roman"/>
          <w:color w:val="000000" w:themeColor="text1"/>
          <w:sz w:val="24"/>
          <w:szCs w:val="24"/>
          <w:shd w:val="clear" w:color="auto" w:fill="FFFFFF"/>
        </w:rPr>
      </w:pPr>
    </w:p>
    <w:p w14:paraId="09837B9B" w14:textId="77777777" w:rsidR="00CF2C4E" w:rsidRPr="00AE0D2C" w:rsidRDefault="00CF2C4E" w:rsidP="00CF2C4E">
      <w:pPr>
        <w:pStyle w:val="Heading1"/>
        <w:rPr>
          <w:u w:val="single"/>
        </w:rPr>
      </w:pPr>
      <w:r w:rsidRPr="00AE0D2C">
        <w:rPr>
          <w:u w:val="single"/>
        </w:rPr>
        <w:t>Resources Industry</w:t>
      </w:r>
    </w:p>
    <w:p w14:paraId="1429B25E" w14:textId="77777777" w:rsidR="00CF2C4E" w:rsidRPr="00AE0D2C" w:rsidRDefault="00CF2C4E" w:rsidP="00CF2C4E">
      <w:pPr>
        <w:shd w:val="clear" w:color="auto" w:fill="FFFFFF"/>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r w:rsidRPr="00AE0D2C">
        <w:rPr>
          <w:rFonts w:ascii="Times New Roman" w:eastAsia="Times New Roman" w:hAnsi="Times New Roman" w:cs="Times New Roman"/>
          <w:color w:val="000000" w:themeColor="text1"/>
          <w:sz w:val="24"/>
          <w:szCs w:val="24"/>
          <w:lang w:eastAsia="en-GB"/>
        </w:rPr>
        <w:t>The National Grid recorded a 17.4% decline in operating profit from its UK operations over the six months through September 2020. The company estimates that during those six months, coronavirus impacted underlying operating profit across its UK and US operations by £117 million, with a £400 million hit expected throughout the full year. The slowdown in electricity demand helped renewables overtake fossil fuels as the main source of electricity in Great Britain during the first half of 2020. According to data published by the Department for Business, Energy and Industrial Strategy, 46.4% of the UK’s electricity was generated from renewables over the six months through June 2020, compared with 35% generated from fossil fuels. More recently, the UK’s wind farms generated a record daily amount of electricity on 18 December 2020, with 17.3GW of electricity generated by wind power.</w:t>
      </w:r>
    </w:p>
    <w:p w14:paraId="1EAC7773" w14:textId="77777777" w:rsidR="00CF2C4E" w:rsidRPr="00AE0D2C" w:rsidRDefault="00CF2C4E" w:rsidP="00CF2C4E">
      <w:pPr>
        <w:shd w:val="clear" w:color="auto" w:fill="FFFFFF"/>
        <w:spacing w:before="100" w:beforeAutospacing="1" w:after="100" w:afterAutospacing="1" w:line="240" w:lineRule="auto"/>
        <w:rPr>
          <w:rFonts w:ascii="Times New Roman" w:hAnsi="Times New Roman" w:cs="Times New Roman"/>
          <w:color w:val="000000" w:themeColor="text1"/>
          <w:sz w:val="24"/>
          <w:szCs w:val="24"/>
          <w:shd w:val="clear" w:color="auto" w:fill="FFFFFF"/>
        </w:rPr>
      </w:pPr>
      <w:r w:rsidRPr="00AE0D2C">
        <w:rPr>
          <w:rFonts w:ascii="Times New Roman" w:eastAsia="Times New Roman" w:hAnsi="Times New Roman" w:cs="Times New Roman"/>
          <w:color w:val="000000" w:themeColor="text1"/>
          <w:sz w:val="24"/>
          <w:szCs w:val="24"/>
          <w:lang w:eastAsia="en-GB"/>
        </w:rPr>
        <w:t xml:space="preserve">The United Kingdom </w:t>
      </w:r>
      <w:r w:rsidRPr="00AE0D2C">
        <w:rPr>
          <w:rFonts w:ascii="Times New Roman" w:hAnsi="Times New Roman" w:cs="Times New Roman"/>
          <w:color w:val="000000" w:themeColor="text1"/>
          <w:sz w:val="24"/>
          <w:szCs w:val="24"/>
          <w:shd w:val="clear" w:color="auto" w:fill="FFFFFF"/>
        </w:rPr>
        <w:t>recorded 67 days, 22 hours and 55 minutes without burning coal to generate electricity between April and June 2020. This represents the longest coal-free stretch in almost 140 years and contributed to the share of electricity generated from coal falling to 0.5% over the three months through June 2020.</w:t>
      </w:r>
    </w:p>
    <w:p w14:paraId="596F2C33" w14:textId="77777777" w:rsidR="00CF2C4E" w:rsidRPr="00AE0D2C" w:rsidRDefault="00CF2C4E" w:rsidP="00CF2C4E">
      <w:pPr>
        <w:shd w:val="clear" w:color="auto" w:fill="FFFFFF"/>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r w:rsidRPr="00AE0D2C">
        <w:rPr>
          <w:rFonts w:ascii="Times New Roman" w:eastAsia="Times New Roman" w:hAnsi="Times New Roman" w:cs="Times New Roman"/>
          <w:color w:val="000000" w:themeColor="text1"/>
          <w:sz w:val="24"/>
          <w:szCs w:val="24"/>
          <w:lang w:eastAsia="en-GB"/>
        </w:rPr>
        <w:t>In the government’s Spending Review 2020, which set out the planned response to the coronavirus pandemic, a total of £12 billion was committed to supporting a green industrial revolution. This includes investment in low-carbon hydrogen production, offshore wind and nuclear power.</w:t>
      </w:r>
    </w:p>
    <w:p w14:paraId="1C976DDA" w14:textId="77777777" w:rsidR="00CF2C4E" w:rsidRPr="0039666A" w:rsidRDefault="00CF2C4E" w:rsidP="00765710">
      <w:pPr>
        <w:rPr>
          <w:rFonts w:ascii="Times New Roman" w:hAnsi="Times New Roman" w:cs="Times New Roman"/>
          <w:sz w:val="24"/>
          <w:szCs w:val="24"/>
        </w:rPr>
      </w:pPr>
    </w:p>
    <w:p w14:paraId="1BD82DFE" w14:textId="74C5C682" w:rsidR="007A4E0C" w:rsidRPr="007A4E0C" w:rsidRDefault="007A4E0C" w:rsidP="007A4E0C">
      <w:pPr>
        <w:pStyle w:val="Heading1"/>
        <w:rPr>
          <w:shd w:val="clear" w:color="auto" w:fill="FFFFFF"/>
        </w:rPr>
      </w:pPr>
      <w:r w:rsidRPr="007A4E0C">
        <w:rPr>
          <w:shd w:val="clear" w:color="auto" w:fill="FFFFFF"/>
        </w:rPr>
        <w:br/>
      </w:r>
      <w:r w:rsidRPr="007A4E0C">
        <w:rPr>
          <w:shd w:val="clear" w:color="auto" w:fill="FFFFFF"/>
        </w:rPr>
        <w:br/>
      </w:r>
      <w:r w:rsidRPr="007A4E0C">
        <w:rPr>
          <w:shd w:val="clear" w:color="auto" w:fill="FFFFFF"/>
        </w:rPr>
        <w:t xml:space="preserve"> </w:t>
      </w:r>
    </w:p>
    <w:p w14:paraId="076108F0" w14:textId="77777777" w:rsidR="00BB658C" w:rsidRDefault="00BB658C" w:rsidP="00FA532F">
      <w:pPr>
        <w:rPr>
          <w:rFonts w:ascii="Arial" w:hAnsi="Arial" w:cs="Arial"/>
          <w:color w:val="202124"/>
          <w:shd w:val="clear" w:color="auto" w:fill="FFFFFF"/>
        </w:rPr>
      </w:pPr>
    </w:p>
    <w:p w14:paraId="12ACA9F7" w14:textId="77777777" w:rsidR="00FA532F" w:rsidRPr="00FA532F" w:rsidRDefault="00FA532F" w:rsidP="00FA532F">
      <w:pPr>
        <w:rPr>
          <w:sz w:val="24"/>
          <w:szCs w:val="24"/>
        </w:rPr>
      </w:pPr>
    </w:p>
    <w:sectPr w:rsidR="00FA532F" w:rsidRPr="00FA53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08254CE"/>
    <w:multiLevelType w:val="hybridMultilevel"/>
    <w:tmpl w:val="274288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CE21593"/>
    <w:multiLevelType w:val="hybridMultilevel"/>
    <w:tmpl w:val="B0BA6A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C915557"/>
    <w:multiLevelType w:val="hybridMultilevel"/>
    <w:tmpl w:val="7A1E2C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6DFA"/>
    <w:rsid w:val="00176DFA"/>
    <w:rsid w:val="0022666B"/>
    <w:rsid w:val="0036320F"/>
    <w:rsid w:val="0039666A"/>
    <w:rsid w:val="004649CF"/>
    <w:rsid w:val="00466EC4"/>
    <w:rsid w:val="004C527A"/>
    <w:rsid w:val="00594042"/>
    <w:rsid w:val="00665C9E"/>
    <w:rsid w:val="006C252A"/>
    <w:rsid w:val="00765710"/>
    <w:rsid w:val="007A1250"/>
    <w:rsid w:val="007A4E0C"/>
    <w:rsid w:val="0089675F"/>
    <w:rsid w:val="0092343D"/>
    <w:rsid w:val="00A67DD1"/>
    <w:rsid w:val="00AA1995"/>
    <w:rsid w:val="00B8346A"/>
    <w:rsid w:val="00BB658C"/>
    <w:rsid w:val="00CF2C4E"/>
    <w:rsid w:val="00D436FE"/>
    <w:rsid w:val="00E46F4F"/>
    <w:rsid w:val="00FA53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F9E8A3"/>
  <w15:chartTrackingRefBased/>
  <w15:docId w15:val="{DF3FA6C1-68F8-4DDF-9D7C-8CB56D30AA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4E0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6DFA"/>
    <w:pPr>
      <w:ind w:left="720"/>
      <w:contextualSpacing/>
    </w:pPr>
  </w:style>
  <w:style w:type="character" w:styleId="Hyperlink">
    <w:name w:val="Hyperlink"/>
    <w:basedOn w:val="DefaultParagraphFont"/>
    <w:uiPriority w:val="99"/>
    <w:semiHidden/>
    <w:unhideWhenUsed/>
    <w:rsid w:val="007A4E0C"/>
    <w:rPr>
      <w:color w:val="0000FF"/>
      <w:u w:val="single"/>
    </w:rPr>
  </w:style>
  <w:style w:type="character" w:customStyle="1" w:styleId="Heading1Char">
    <w:name w:val="Heading 1 Char"/>
    <w:basedOn w:val="DefaultParagraphFont"/>
    <w:link w:val="Heading1"/>
    <w:uiPriority w:val="9"/>
    <w:rsid w:val="007A4E0C"/>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E46F4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6F4F"/>
    <w:rPr>
      <w:rFonts w:asciiTheme="majorHAnsi" w:eastAsiaTheme="majorEastAsia" w:hAnsiTheme="majorHAnsi" w:cstheme="majorBidi"/>
      <w:spacing w:val="-10"/>
      <w:kern w:val="28"/>
      <w:sz w:val="56"/>
      <w:szCs w:val="56"/>
    </w:rPr>
  </w:style>
  <w:style w:type="character" w:styleId="Emphasis">
    <w:name w:val="Emphasis"/>
    <w:basedOn w:val="DefaultParagraphFont"/>
    <w:uiPriority w:val="20"/>
    <w:qFormat/>
    <w:rsid w:val="00CF2C4E"/>
    <w:rPr>
      <w:i/>
      <w:iCs/>
    </w:rPr>
  </w:style>
  <w:style w:type="paragraph" w:styleId="NormalWeb">
    <w:name w:val="Normal (Web)"/>
    <w:basedOn w:val="Normal"/>
    <w:uiPriority w:val="99"/>
    <w:unhideWhenUsed/>
    <w:rsid w:val="00CF2C4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4457</TotalTime>
  <Pages>5</Pages>
  <Words>1968</Words>
  <Characters>11219</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Mathew Thomas</dc:creator>
  <cp:keywords/>
  <dc:description/>
  <cp:lastModifiedBy>Mathew Thomas (2012213)</cp:lastModifiedBy>
  <cp:revision>15</cp:revision>
  <dcterms:created xsi:type="dcterms:W3CDTF">2021-01-03T23:41:00Z</dcterms:created>
  <dcterms:modified xsi:type="dcterms:W3CDTF">2021-01-08T20:50:00Z</dcterms:modified>
</cp:coreProperties>
</file>