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845A0A" w14:textId="52ADB64A" w:rsidR="00BD657D" w:rsidRPr="00357EFC" w:rsidRDefault="00BD657D" w:rsidP="00BD657D">
      <w:pPr>
        <w:ind w:leftChars="173" w:left="2343" w:hangingChars="550" w:hanging="1980"/>
        <w:rPr>
          <w:rFonts w:ascii="Times New Roman" w:hAnsi="Times New Roman" w:cs="Times New Roman"/>
          <w:b/>
          <w:sz w:val="36"/>
          <w:szCs w:val="36"/>
        </w:rPr>
      </w:pPr>
      <w:r w:rsidRPr="00357EFC">
        <w:rPr>
          <w:rFonts w:ascii="Times New Roman" w:hAnsi="Times New Roman" w:cs="Times New Roman"/>
          <w:b/>
          <w:sz w:val="36"/>
          <w:szCs w:val="36"/>
        </w:rPr>
        <w:t xml:space="preserve">The Report for </w:t>
      </w:r>
      <w:r w:rsidRPr="00357EFC">
        <w:rPr>
          <w:rFonts w:ascii="Times New Roman" w:hAnsi="Times New Roman" w:cs="Times New Roman"/>
          <w:b/>
          <w:sz w:val="36"/>
          <w:szCs w:val="36"/>
          <w:lang w:val="en-GB"/>
        </w:rPr>
        <w:t>Organisational</w:t>
      </w:r>
      <w:r w:rsidRPr="00357EFC">
        <w:rPr>
          <w:rFonts w:ascii="Times New Roman" w:hAnsi="Times New Roman" w:cs="Times New Roman"/>
          <w:b/>
          <w:sz w:val="36"/>
          <w:szCs w:val="36"/>
        </w:rPr>
        <w:t xml:space="preserve"> Consultancy Assignment </w:t>
      </w:r>
      <w:r>
        <w:rPr>
          <w:rFonts w:ascii="Times New Roman" w:hAnsi="Times New Roman" w:cs="Times New Roman"/>
          <w:b/>
          <w:sz w:val="36"/>
          <w:szCs w:val="36"/>
        </w:rPr>
        <w:t>2</w:t>
      </w:r>
      <w:r w:rsidRPr="00357EFC">
        <w:rPr>
          <w:rFonts w:ascii="Times New Roman" w:hAnsi="Times New Roman" w:cs="Times New Roman"/>
          <w:b/>
          <w:sz w:val="36"/>
          <w:szCs w:val="36"/>
        </w:rPr>
        <w:t xml:space="preserve">   20</w:t>
      </w:r>
      <w:r>
        <w:rPr>
          <w:rFonts w:ascii="Times New Roman" w:hAnsi="Times New Roman" w:cs="Times New Roman"/>
          <w:b/>
          <w:sz w:val="36"/>
          <w:szCs w:val="36"/>
        </w:rPr>
        <w:t>20</w:t>
      </w:r>
    </w:p>
    <w:p w14:paraId="067EE783" w14:textId="77777777" w:rsidR="00BD657D" w:rsidRPr="00802C6B" w:rsidRDefault="00BD657D" w:rsidP="00BD657D">
      <w:pPr>
        <w:ind w:leftChars="300" w:left="2190" w:hangingChars="300" w:hanging="1560"/>
        <w:rPr>
          <w:rFonts w:ascii="Times New Roman" w:hAnsi="Times New Roman" w:cs="Times New Roman"/>
          <w:b/>
          <w:sz w:val="52"/>
          <w:szCs w:val="52"/>
        </w:rPr>
      </w:pPr>
    </w:p>
    <w:p w14:paraId="48743039" w14:textId="77777777" w:rsidR="00BD657D" w:rsidRPr="00BD657D" w:rsidRDefault="00BD657D" w:rsidP="00BD657D">
      <w:pPr>
        <w:ind w:right="900" w:firstLineChars="600" w:firstLine="2160"/>
        <w:rPr>
          <w:rFonts w:ascii="Times New Roman" w:hAnsi="Times New Roman" w:cs="Times New Roman"/>
          <w:b/>
          <w:iCs/>
          <w:color w:val="000000" w:themeColor="text1"/>
          <w:sz w:val="36"/>
          <w:szCs w:val="36"/>
        </w:rPr>
      </w:pPr>
      <w:r w:rsidRPr="00BD657D">
        <w:rPr>
          <w:rFonts w:ascii="Times New Roman" w:hAnsi="Times New Roman" w:cs="Times New Roman"/>
          <w:b/>
          <w:iCs/>
          <w:color w:val="000000" w:themeColor="text1"/>
          <w:sz w:val="36"/>
          <w:szCs w:val="36"/>
        </w:rPr>
        <w:t>Consultancy Project Report</w:t>
      </w:r>
    </w:p>
    <w:p w14:paraId="634D585C" w14:textId="77777777" w:rsidR="00BD657D" w:rsidRPr="00BD657D" w:rsidRDefault="00BD657D" w:rsidP="00BD657D">
      <w:pPr>
        <w:pStyle w:val="af2"/>
        <w:rPr>
          <w:rFonts w:ascii="Times New Roman" w:hAnsi="Times New Roman" w:cs="Times New Roman"/>
          <w:sz w:val="40"/>
          <w:szCs w:val="40"/>
        </w:rPr>
      </w:pPr>
    </w:p>
    <w:p w14:paraId="29439BA3" w14:textId="77777777" w:rsidR="00BD657D" w:rsidRDefault="00BD657D" w:rsidP="00BD657D">
      <w:pPr>
        <w:pStyle w:val="af2"/>
        <w:jc w:val="center"/>
        <w:rPr>
          <w:sz w:val="40"/>
          <w:szCs w:val="40"/>
        </w:rPr>
      </w:pPr>
      <w:r>
        <w:rPr>
          <w:noProof/>
          <w:sz w:val="40"/>
          <w:szCs w:val="40"/>
        </w:rPr>
        <w:drawing>
          <wp:inline distT="0" distB="0" distL="0" distR="0" wp14:anchorId="7D232DBF" wp14:editId="499EEF5F">
            <wp:extent cx="6188710" cy="257429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raftheinz_logo.png"/>
                    <pic:cNvPicPr/>
                  </pic:nvPicPr>
                  <pic:blipFill>
                    <a:blip r:embed="rId8">
                      <a:extLst>
                        <a:ext uri="{28A0092B-C50C-407E-A947-70E740481C1C}">
                          <a14:useLocalDpi xmlns:a14="http://schemas.microsoft.com/office/drawing/2010/main" val="0"/>
                        </a:ext>
                      </a:extLst>
                    </a:blip>
                    <a:stretch>
                      <a:fillRect/>
                    </a:stretch>
                  </pic:blipFill>
                  <pic:spPr>
                    <a:xfrm>
                      <a:off x="0" y="0"/>
                      <a:ext cx="6188710" cy="2574290"/>
                    </a:xfrm>
                    <a:prstGeom prst="rect">
                      <a:avLst/>
                    </a:prstGeom>
                  </pic:spPr>
                </pic:pic>
              </a:graphicData>
            </a:graphic>
          </wp:inline>
        </w:drawing>
      </w:r>
    </w:p>
    <w:p w14:paraId="21B68A5E" w14:textId="08404869" w:rsidR="00BD657D" w:rsidRDefault="00BD657D" w:rsidP="00BD657D">
      <w:pPr>
        <w:jc w:val="center"/>
        <w:rPr>
          <w:rFonts w:ascii="Verdana" w:hAnsi="Verdana"/>
          <w:b/>
          <w:sz w:val="44"/>
        </w:rPr>
      </w:pPr>
      <w:r>
        <w:rPr>
          <w:rFonts w:ascii="Verdana" w:hAnsi="Verdana"/>
          <w:b/>
          <w:sz w:val="44"/>
        </w:rPr>
        <w:t>MAY 2020</w:t>
      </w:r>
    </w:p>
    <w:p w14:paraId="72E6FCEE" w14:textId="77777777" w:rsidR="00BD657D" w:rsidRDefault="00BD657D" w:rsidP="00BD657D">
      <w:pPr>
        <w:jc w:val="center"/>
        <w:rPr>
          <w:rFonts w:ascii="Verdana" w:hAnsi="Verdana"/>
          <w:b/>
          <w:sz w:val="44"/>
        </w:rPr>
      </w:pPr>
    </w:p>
    <w:p w14:paraId="22822CED" w14:textId="77777777" w:rsidR="00BD657D" w:rsidRDefault="00BD657D" w:rsidP="00BD657D">
      <w:pPr>
        <w:jc w:val="center"/>
        <w:rPr>
          <w:rFonts w:ascii="Verdana" w:hAnsi="Verdana"/>
          <w:b/>
          <w:sz w:val="44"/>
        </w:rPr>
      </w:pPr>
    </w:p>
    <w:p w14:paraId="77023A50" w14:textId="77777777" w:rsidR="00BD657D" w:rsidRPr="00357EFC" w:rsidRDefault="00BD657D" w:rsidP="00BD657D">
      <w:pPr>
        <w:rPr>
          <w:rFonts w:ascii="Verdana" w:hAnsi="Verdana"/>
          <w:b/>
          <w:sz w:val="44"/>
        </w:rPr>
      </w:pPr>
      <w:r>
        <w:rPr>
          <w:rFonts w:ascii="Verdana" w:hAnsi="Verdana"/>
          <w:b/>
          <w:sz w:val="44"/>
        </w:rPr>
        <w:t xml:space="preserve">                   </w:t>
      </w:r>
    </w:p>
    <w:p w14:paraId="2B841470" w14:textId="77777777" w:rsidR="00BD657D" w:rsidRDefault="00BD657D" w:rsidP="00BD657D">
      <w:pPr>
        <w:jc w:val="center"/>
        <w:rPr>
          <w:rFonts w:ascii="Verdana" w:hAnsi="Verdana"/>
          <w:b/>
          <w:sz w:val="44"/>
        </w:rPr>
      </w:pPr>
      <w:r>
        <w:rPr>
          <w:rFonts w:ascii="Verdana" w:hAnsi="Verdana" w:hint="eastAsia"/>
          <w:b/>
          <w:sz w:val="44"/>
        </w:rPr>
        <w:t xml:space="preserve"> </w:t>
      </w:r>
    </w:p>
    <w:p w14:paraId="0510CC75" w14:textId="77777777" w:rsidR="00BD657D" w:rsidRDefault="00BD657D" w:rsidP="00BD657D">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sidRPr="00357EFC">
        <w:rPr>
          <w:rFonts w:ascii="Verdana" w:hAnsi="Verdana"/>
          <w:b/>
          <w:caps/>
          <w:sz w:val="18"/>
          <w:szCs w:val="18"/>
        </w:rPr>
        <w:t>Organisational Consultancy</w:t>
      </w:r>
    </w:p>
    <w:p w14:paraId="708047B8" w14:textId="77777777" w:rsidR="00BD657D" w:rsidRPr="002305B5" w:rsidRDefault="00BD657D" w:rsidP="00BD657D">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Jingxian wu</w:t>
      </w:r>
    </w:p>
    <w:p w14:paraId="044C45EC" w14:textId="77777777" w:rsidR="00BD657D" w:rsidRDefault="00BD657D" w:rsidP="00BD657D">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1702293</w:t>
      </w:r>
    </w:p>
    <w:p w14:paraId="59F171D4" w14:textId="77777777"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18CDA83" w14:textId="77777777"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7746437" w14:textId="6CD8B3E1"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sdt>
      <w:sdtPr>
        <w:rPr>
          <w:rFonts w:asciiTheme="minorHAnsi" w:eastAsiaTheme="minorEastAsia" w:hAnsiTheme="minorHAnsi" w:cstheme="minorBidi"/>
          <w:color w:val="auto"/>
          <w:kern w:val="2"/>
          <w:sz w:val="21"/>
          <w:szCs w:val="22"/>
          <w:lang w:val="zh-CN"/>
        </w:rPr>
        <w:id w:val="499163992"/>
        <w:docPartObj>
          <w:docPartGallery w:val="Table of Contents"/>
          <w:docPartUnique/>
        </w:docPartObj>
      </w:sdtPr>
      <w:sdtEndPr>
        <w:rPr>
          <w:b/>
          <w:bCs/>
        </w:rPr>
      </w:sdtEndPr>
      <w:sdtContent>
        <w:p w14:paraId="3FBCC021" w14:textId="4FA078C8" w:rsidR="004C2792" w:rsidRPr="004C2792" w:rsidRDefault="004C2792" w:rsidP="004C2792">
          <w:pPr>
            <w:pStyle w:val="TOC"/>
            <w:ind w:firstLineChars="900" w:firstLine="1890"/>
            <w:rPr>
              <w:rFonts w:ascii="Times New Roman" w:hAnsi="Times New Roman" w:cs="Times New Roman"/>
              <w:color w:val="000000" w:themeColor="text1"/>
            </w:rPr>
          </w:pPr>
          <w:r w:rsidRPr="004C2792">
            <w:rPr>
              <w:rFonts w:ascii="Times New Roman" w:hAnsi="Times New Roman" w:cs="Times New Roman"/>
              <w:color w:val="000000" w:themeColor="text1"/>
              <w:lang w:val="zh-CN"/>
            </w:rPr>
            <w:t>Table of contents</w:t>
          </w:r>
        </w:p>
        <w:p w14:paraId="5D642AF6" w14:textId="20D539C7" w:rsidR="004C2792" w:rsidRDefault="004C2792">
          <w:pPr>
            <w:pStyle w:val="TOC1"/>
            <w:tabs>
              <w:tab w:val="right" w:leader="dot" w:pos="8296"/>
            </w:tabs>
            <w:rPr>
              <w:noProof/>
            </w:rPr>
          </w:pPr>
          <w:r>
            <w:fldChar w:fldCharType="begin"/>
          </w:r>
          <w:r>
            <w:instrText xml:space="preserve"> TOC \o "1-3" \h \z \u </w:instrText>
          </w:r>
          <w:r>
            <w:fldChar w:fldCharType="separate"/>
          </w:r>
          <w:hyperlink w:anchor="_Toc39835174" w:history="1">
            <w:r w:rsidRPr="002B10A4">
              <w:rPr>
                <w:rStyle w:val="a8"/>
                <w:rFonts w:ascii="Times New Roman" w:hAnsi="Times New Roman" w:cs="Times New Roman"/>
                <w:noProof/>
                <w:lang w:val="en-GB"/>
              </w:rPr>
              <w:t>Executive Summary</w:t>
            </w:r>
            <w:r>
              <w:rPr>
                <w:noProof/>
                <w:webHidden/>
              </w:rPr>
              <w:tab/>
            </w:r>
            <w:r>
              <w:rPr>
                <w:noProof/>
                <w:webHidden/>
              </w:rPr>
              <w:fldChar w:fldCharType="begin"/>
            </w:r>
            <w:r>
              <w:rPr>
                <w:noProof/>
                <w:webHidden/>
              </w:rPr>
              <w:instrText xml:space="preserve"> PAGEREF _Toc39835174 \h </w:instrText>
            </w:r>
            <w:r>
              <w:rPr>
                <w:noProof/>
                <w:webHidden/>
              </w:rPr>
            </w:r>
            <w:r>
              <w:rPr>
                <w:noProof/>
                <w:webHidden/>
              </w:rPr>
              <w:fldChar w:fldCharType="separate"/>
            </w:r>
            <w:r>
              <w:rPr>
                <w:noProof/>
                <w:webHidden/>
              </w:rPr>
              <w:t>3</w:t>
            </w:r>
            <w:r>
              <w:rPr>
                <w:noProof/>
                <w:webHidden/>
              </w:rPr>
              <w:fldChar w:fldCharType="end"/>
            </w:r>
          </w:hyperlink>
        </w:p>
        <w:p w14:paraId="66D0F502" w14:textId="7583426F" w:rsidR="004C2792" w:rsidRDefault="001B2A52">
          <w:pPr>
            <w:pStyle w:val="TOC1"/>
            <w:tabs>
              <w:tab w:val="right" w:leader="dot" w:pos="8296"/>
            </w:tabs>
            <w:rPr>
              <w:noProof/>
            </w:rPr>
          </w:pPr>
          <w:hyperlink w:anchor="_Toc39835175" w:history="1">
            <w:r w:rsidR="004C2792" w:rsidRPr="002B10A4">
              <w:rPr>
                <w:rStyle w:val="a8"/>
                <w:rFonts w:ascii="Times New Roman" w:hAnsi="Times New Roman" w:cs="Times New Roman"/>
                <w:noProof/>
              </w:rPr>
              <w:t>1.0 Introduction</w:t>
            </w:r>
            <w:r w:rsidR="004C2792">
              <w:rPr>
                <w:noProof/>
                <w:webHidden/>
              </w:rPr>
              <w:tab/>
            </w:r>
            <w:r w:rsidR="004C2792">
              <w:rPr>
                <w:noProof/>
                <w:webHidden/>
              </w:rPr>
              <w:fldChar w:fldCharType="begin"/>
            </w:r>
            <w:r w:rsidR="004C2792">
              <w:rPr>
                <w:noProof/>
                <w:webHidden/>
              </w:rPr>
              <w:instrText xml:space="preserve"> PAGEREF _Toc39835175 \h </w:instrText>
            </w:r>
            <w:r w:rsidR="004C2792">
              <w:rPr>
                <w:noProof/>
                <w:webHidden/>
              </w:rPr>
            </w:r>
            <w:r w:rsidR="004C2792">
              <w:rPr>
                <w:noProof/>
                <w:webHidden/>
              </w:rPr>
              <w:fldChar w:fldCharType="separate"/>
            </w:r>
            <w:r w:rsidR="004C2792">
              <w:rPr>
                <w:noProof/>
                <w:webHidden/>
              </w:rPr>
              <w:t>4</w:t>
            </w:r>
            <w:r w:rsidR="004C2792">
              <w:rPr>
                <w:noProof/>
                <w:webHidden/>
              </w:rPr>
              <w:fldChar w:fldCharType="end"/>
            </w:r>
          </w:hyperlink>
        </w:p>
        <w:p w14:paraId="79543F2A" w14:textId="6BFEA92B" w:rsidR="004C2792" w:rsidRDefault="001B2A52">
          <w:pPr>
            <w:pStyle w:val="TOC2"/>
            <w:tabs>
              <w:tab w:val="right" w:leader="dot" w:pos="8296"/>
            </w:tabs>
            <w:rPr>
              <w:noProof/>
            </w:rPr>
          </w:pPr>
          <w:hyperlink w:anchor="_Toc39835176" w:history="1">
            <w:r w:rsidR="004C2792" w:rsidRPr="002B10A4">
              <w:rPr>
                <w:rStyle w:val="a8"/>
                <w:rFonts w:ascii="Times New Roman" w:hAnsi="Times New Roman" w:cs="Times New Roman"/>
                <w:noProof/>
                <w:lang w:val="en-GB"/>
              </w:rPr>
              <w:t>1.1 Introduction to the organisation / purpose of the report</w:t>
            </w:r>
            <w:r w:rsidR="004C2792">
              <w:rPr>
                <w:noProof/>
                <w:webHidden/>
              </w:rPr>
              <w:tab/>
            </w:r>
            <w:r w:rsidR="004C2792">
              <w:rPr>
                <w:noProof/>
                <w:webHidden/>
              </w:rPr>
              <w:fldChar w:fldCharType="begin"/>
            </w:r>
            <w:r w:rsidR="004C2792">
              <w:rPr>
                <w:noProof/>
                <w:webHidden/>
              </w:rPr>
              <w:instrText xml:space="preserve"> PAGEREF _Toc39835176 \h </w:instrText>
            </w:r>
            <w:r w:rsidR="004C2792">
              <w:rPr>
                <w:noProof/>
                <w:webHidden/>
              </w:rPr>
            </w:r>
            <w:r w:rsidR="004C2792">
              <w:rPr>
                <w:noProof/>
                <w:webHidden/>
              </w:rPr>
              <w:fldChar w:fldCharType="separate"/>
            </w:r>
            <w:r w:rsidR="004C2792">
              <w:rPr>
                <w:noProof/>
                <w:webHidden/>
              </w:rPr>
              <w:t>4</w:t>
            </w:r>
            <w:r w:rsidR="004C2792">
              <w:rPr>
                <w:noProof/>
                <w:webHidden/>
              </w:rPr>
              <w:fldChar w:fldCharType="end"/>
            </w:r>
          </w:hyperlink>
        </w:p>
        <w:p w14:paraId="30082E9C" w14:textId="632C8CEC" w:rsidR="004C2792" w:rsidRDefault="001B2A52">
          <w:pPr>
            <w:pStyle w:val="TOC2"/>
            <w:tabs>
              <w:tab w:val="right" w:leader="dot" w:pos="8296"/>
            </w:tabs>
            <w:rPr>
              <w:noProof/>
            </w:rPr>
          </w:pPr>
          <w:hyperlink w:anchor="_Toc39835177" w:history="1">
            <w:r w:rsidR="004C2792" w:rsidRPr="002B10A4">
              <w:rPr>
                <w:rStyle w:val="a8"/>
                <w:rFonts w:ascii="Times New Roman" w:hAnsi="Times New Roman" w:cs="Times New Roman"/>
                <w:noProof/>
              </w:rPr>
              <w:t xml:space="preserve">1.2 </w:t>
            </w:r>
            <w:r w:rsidR="004C2792" w:rsidRPr="002B10A4">
              <w:rPr>
                <w:rStyle w:val="a8"/>
                <w:rFonts w:ascii="Times New Roman" w:hAnsi="Times New Roman" w:cs="Times New Roman"/>
                <w:noProof/>
                <w:lang w:val="en-GB"/>
              </w:rPr>
              <w:t>Project Justification</w:t>
            </w:r>
            <w:r w:rsidR="004C2792">
              <w:rPr>
                <w:noProof/>
                <w:webHidden/>
              </w:rPr>
              <w:tab/>
            </w:r>
            <w:r w:rsidR="004C2792">
              <w:rPr>
                <w:noProof/>
                <w:webHidden/>
              </w:rPr>
              <w:fldChar w:fldCharType="begin"/>
            </w:r>
            <w:r w:rsidR="004C2792">
              <w:rPr>
                <w:noProof/>
                <w:webHidden/>
              </w:rPr>
              <w:instrText xml:space="preserve"> PAGEREF _Toc39835177 \h </w:instrText>
            </w:r>
            <w:r w:rsidR="004C2792">
              <w:rPr>
                <w:noProof/>
                <w:webHidden/>
              </w:rPr>
            </w:r>
            <w:r w:rsidR="004C2792">
              <w:rPr>
                <w:noProof/>
                <w:webHidden/>
              </w:rPr>
              <w:fldChar w:fldCharType="separate"/>
            </w:r>
            <w:r w:rsidR="004C2792">
              <w:rPr>
                <w:noProof/>
                <w:webHidden/>
              </w:rPr>
              <w:t>5</w:t>
            </w:r>
            <w:r w:rsidR="004C2792">
              <w:rPr>
                <w:noProof/>
                <w:webHidden/>
              </w:rPr>
              <w:fldChar w:fldCharType="end"/>
            </w:r>
          </w:hyperlink>
        </w:p>
        <w:p w14:paraId="44F0F65B" w14:textId="40165A85" w:rsidR="004C2792" w:rsidRDefault="001B2A52">
          <w:pPr>
            <w:pStyle w:val="TOC2"/>
            <w:tabs>
              <w:tab w:val="right" w:leader="dot" w:pos="8296"/>
            </w:tabs>
            <w:rPr>
              <w:noProof/>
            </w:rPr>
          </w:pPr>
          <w:hyperlink w:anchor="_Toc39835178" w:history="1">
            <w:r w:rsidR="004C2792" w:rsidRPr="002B10A4">
              <w:rPr>
                <w:rStyle w:val="a8"/>
                <w:rFonts w:ascii="Times New Roman" w:hAnsi="Times New Roman" w:cs="Times New Roman"/>
                <w:noProof/>
                <w:lang w:val="en-GB"/>
              </w:rPr>
              <w:t>1.3 Aim of the Project</w:t>
            </w:r>
            <w:r w:rsidR="004C2792">
              <w:rPr>
                <w:noProof/>
                <w:webHidden/>
              </w:rPr>
              <w:tab/>
            </w:r>
            <w:r w:rsidR="004C2792">
              <w:rPr>
                <w:noProof/>
                <w:webHidden/>
              </w:rPr>
              <w:fldChar w:fldCharType="begin"/>
            </w:r>
            <w:r w:rsidR="004C2792">
              <w:rPr>
                <w:noProof/>
                <w:webHidden/>
              </w:rPr>
              <w:instrText xml:space="preserve"> PAGEREF _Toc39835178 \h </w:instrText>
            </w:r>
            <w:r w:rsidR="004C2792">
              <w:rPr>
                <w:noProof/>
                <w:webHidden/>
              </w:rPr>
            </w:r>
            <w:r w:rsidR="004C2792">
              <w:rPr>
                <w:noProof/>
                <w:webHidden/>
              </w:rPr>
              <w:fldChar w:fldCharType="separate"/>
            </w:r>
            <w:r w:rsidR="004C2792">
              <w:rPr>
                <w:noProof/>
                <w:webHidden/>
              </w:rPr>
              <w:t>5</w:t>
            </w:r>
            <w:r w:rsidR="004C2792">
              <w:rPr>
                <w:noProof/>
                <w:webHidden/>
              </w:rPr>
              <w:fldChar w:fldCharType="end"/>
            </w:r>
          </w:hyperlink>
        </w:p>
        <w:p w14:paraId="6B27D92C" w14:textId="73DCBAAA" w:rsidR="004C2792" w:rsidRDefault="001B2A52">
          <w:pPr>
            <w:pStyle w:val="TOC2"/>
            <w:tabs>
              <w:tab w:val="right" w:leader="dot" w:pos="8296"/>
            </w:tabs>
            <w:rPr>
              <w:noProof/>
            </w:rPr>
          </w:pPr>
          <w:hyperlink w:anchor="_Toc39835179" w:history="1">
            <w:r w:rsidR="004C2792" w:rsidRPr="002B10A4">
              <w:rPr>
                <w:rStyle w:val="a8"/>
                <w:rFonts w:ascii="Times New Roman" w:hAnsi="Times New Roman" w:cs="Times New Roman"/>
                <w:noProof/>
                <w:lang w:val="en-GB"/>
              </w:rPr>
              <w:t>1.4 Objectives</w:t>
            </w:r>
            <w:r w:rsidR="004C2792">
              <w:rPr>
                <w:noProof/>
                <w:webHidden/>
              </w:rPr>
              <w:tab/>
            </w:r>
            <w:r w:rsidR="004C2792">
              <w:rPr>
                <w:noProof/>
                <w:webHidden/>
              </w:rPr>
              <w:fldChar w:fldCharType="begin"/>
            </w:r>
            <w:r w:rsidR="004C2792">
              <w:rPr>
                <w:noProof/>
                <w:webHidden/>
              </w:rPr>
              <w:instrText xml:space="preserve"> PAGEREF _Toc39835179 \h </w:instrText>
            </w:r>
            <w:r w:rsidR="004C2792">
              <w:rPr>
                <w:noProof/>
                <w:webHidden/>
              </w:rPr>
            </w:r>
            <w:r w:rsidR="004C2792">
              <w:rPr>
                <w:noProof/>
                <w:webHidden/>
              </w:rPr>
              <w:fldChar w:fldCharType="separate"/>
            </w:r>
            <w:r w:rsidR="004C2792">
              <w:rPr>
                <w:noProof/>
                <w:webHidden/>
              </w:rPr>
              <w:t>6</w:t>
            </w:r>
            <w:r w:rsidR="004C2792">
              <w:rPr>
                <w:noProof/>
                <w:webHidden/>
              </w:rPr>
              <w:fldChar w:fldCharType="end"/>
            </w:r>
          </w:hyperlink>
        </w:p>
        <w:p w14:paraId="72C35E33" w14:textId="099802B7" w:rsidR="004C2792" w:rsidRDefault="001B2A52">
          <w:pPr>
            <w:pStyle w:val="TOC1"/>
            <w:tabs>
              <w:tab w:val="right" w:leader="dot" w:pos="8296"/>
            </w:tabs>
            <w:rPr>
              <w:noProof/>
            </w:rPr>
          </w:pPr>
          <w:hyperlink w:anchor="_Toc39835180" w:history="1">
            <w:r w:rsidR="004C2792" w:rsidRPr="002B10A4">
              <w:rPr>
                <w:rStyle w:val="a8"/>
                <w:rFonts w:ascii="Times New Roman" w:hAnsi="Times New Roman" w:cs="Times New Roman"/>
                <w:noProof/>
              </w:rPr>
              <w:t>2.0 Environmental Analysis</w:t>
            </w:r>
            <w:r w:rsidR="004C2792">
              <w:rPr>
                <w:noProof/>
                <w:webHidden/>
              </w:rPr>
              <w:tab/>
            </w:r>
            <w:r w:rsidR="004C2792">
              <w:rPr>
                <w:noProof/>
                <w:webHidden/>
              </w:rPr>
              <w:fldChar w:fldCharType="begin"/>
            </w:r>
            <w:r w:rsidR="004C2792">
              <w:rPr>
                <w:noProof/>
                <w:webHidden/>
              </w:rPr>
              <w:instrText xml:space="preserve"> PAGEREF _Toc39835180 \h </w:instrText>
            </w:r>
            <w:r w:rsidR="004C2792">
              <w:rPr>
                <w:noProof/>
                <w:webHidden/>
              </w:rPr>
            </w:r>
            <w:r w:rsidR="004C2792">
              <w:rPr>
                <w:noProof/>
                <w:webHidden/>
              </w:rPr>
              <w:fldChar w:fldCharType="separate"/>
            </w:r>
            <w:r w:rsidR="004C2792">
              <w:rPr>
                <w:noProof/>
                <w:webHidden/>
              </w:rPr>
              <w:t>7</w:t>
            </w:r>
            <w:r w:rsidR="004C2792">
              <w:rPr>
                <w:noProof/>
                <w:webHidden/>
              </w:rPr>
              <w:fldChar w:fldCharType="end"/>
            </w:r>
          </w:hyperlink>
        </w:p>
        <w:p w14:paraId="4C01B60D" w14:textId="094B7CFA" w:rsidR="004C2792" w:rsidRDefault="001B2A52">
          <w:pPr>
            <w:pStyle w:val="TOC1"/>
            <w:tabs>
              <w:tab w:val="right" w:leader="dot" w:pos="8296"/>
            </w:tabs>
            <w:rPr>
              <w:noProof/>
            </w:rPr>
          </w:pPr>
          <w:hyperlink w:anchor="_Toc39835181" w:history="1">
            <w:r w:rsidR="004C2792" w:rsidRPr="002B10A4">
              <w:rPr>
                <w:rStyle w:val="a8"/>
                <w:rFonts w:ascii="Times New Roman" w:hAnsi="Times New Roman" w:cs="Times New Roman"/>
                <w:noProof/>
                <w:lang w:val="en-GB"/>
              </w:rPr>
              <w:t>3.0 Research Methodology</w:t>
            </w:r>
            <w:r w:rsidR="004C2792">
              <w:rPr>
                <w:noProof/>
                <w:webHidden/>
              </w:rPr>
              <w:tab/>
            </w:r>
            <w:r w:rsidR="004C2792">
              <w:rPr>
                <w:noProof/>
                <w:webHidden/>
              </w:rPr>
              <w:fldChar w:fldCharType="begin"/>
            </w:r>
            <w:r w:rsidR="004C2792">
              <w:rPr>
                <w:noProof/>
                <w:webHidden/>
              </w:rPr>
              <w:instrText xml:space="preserve"> PAGEREF _Toc39835181 \h </w:instrText>
            </w:r>
            <w:r w:rsidR="004C2792">
              <w:rPr>
                <w:noProof/>
                <w:webHidden/>
              </w:rPr>
            </w:r>
            <w:r w:rsidR="004C2792">
              <w:rPr>
                <w:noProof/>
                <w:webHidden/>
              </w:rPr>
              <w:fldChar w:fldCharType="separate"/>
            </w:r>
            <w:r w:rsidR="004C2792">
              <w:rPr>
                <w:noProof/>
                <w:webHidden/>
              </w:rPr>
              <w:t>11</w:t>
            </w:r>
            <w:r w:rsidR="004C2792">
              <w:rPr>
                <w:noProof/>
                <w:webHidden/>
              </w:rPr>
              <w:fldChar w:fldCharType="end"/>
            </w:r>
          </w:hyperlink>
        </w:p>
        <w:p w14:paraId="78B1DD5F" w14:textId="6952E9FE" w:rsidR="004C2792" w:rsidRDefault="001B2A52">
          <w:pPr>
            <w:pStyle w:val="TOC2"/>
            <w:tabs>
              <w:tab w:val="right" w:leader="dot" w:pos="8296"/>
            </w:tabs>
            <w:rPr>
              <w:noProof/>
            </w:rPr>
          </w:pPr>
          <w:hyperlink w:anchor="_Toc39835182" w:history="1">
            <w:r w:rsidR="004C2792" w:rsidRPr="002B10A4">
              <w:rPr>
                <w:rStyle w:val="a8"/>
                <w:rFonts w:ascii="Times New Roman" w:hAnsi="Times New Roman" w:cs="Times New Roman"/>
                <w:noProof/>
              </w:rPr>
              <w:t>3.1 Secondary research</w:t>
            </w:r>
            <w:r w:rsidR="004C2792">
              <w:rPr>
                <w:noProof/>
                <w:webHidden/>
              </w:rPr>
              <w:tab/>
            </w:r>
            <w:r w:rsidR="004C2792">
              <w:rPr>
                <w:noProof/>
                <w:webHidden/>
              </w:rPr>
              <w:fldChar w:fldCharType="begin"/>
            </w:r>
            <w:r w:rsidR="004C2792">
              <w:rPr>
                <w:noProof/>
                <w:webHidden/>
              </w:rPr>
              <w:instrText xml:space="preserve"> PAGEREF _Toc39835182 \h </w:instrText>
            </w:r>
            <w:r w:rsidR="004C2792">
              <w:rPr>
                <w:noProof/>
                <w:webHidden/>
              </w:rPr>
            </w:r>
            <w:r w:rsidR="004C2792">
              <w:rPr>
                <w:noProof/>
                <w:webHidden/>
              </w:rPr>
              <w:fldChar w:fldCharType="separate"/>
            </w:r>
            <w:r w:rsidR="004C2792">
              <w:rPr>
                <w:noProof/>
                <w:webHidden/>
              </w:rPr>
              <w:t>11</w:t>
            </w:r>
            <w:r w:rsidR="004C2792">
              <w:rPr>
                <w:noProof/>
                <w:webHidden/>
              </w:rPr>
              <w:fldChar w:fldCharType="end"/>
            </w:r>
          </w:hyperlink>
        </w:p>
        <w:p w14:paraId="5A867EBF" w14:textId="13E8B173" w:rsidR="004C2792" w:rsidRDefault="001B2A52">
          <w:pPr>
            <w:pStyle w:val="TOC2"/>
            <w:tabs>
              <w:tab w:val="right" w:leader="dot" w:pos="8296"/>
            </w:tabs>
            <w:rPr>
              <w:noProof/>
            </w:rPr>
          </w:pPr>
          <w:hyperlink w:anchor="_Toc39835183" w:history="1">
            <w:r w:rsidR="004C2792" w:rsidRPr="002B10A4">
              <w:rPr>
                <w:rStyle w:val="a8"/>
                <w:rFonts w:ascii="Times New Roman" w:hAnsi="Times New Roman" w:cs="Times New Roman"/>
                <w:noProof/>
              </w:rPr>
              <w:t>3.2 Primary research</w:t>
            </w:r>
            <w:r w:rsidR="004C2792">
              <w:rPr>
                <w:noProof/>
                <w:webHidden/>
              </w:rPr>
              <w:tab/>
            </w:r>
            <w:r w:rsidR="004C2792">
              <w:rPr>
                <w:noProof/>
                <w:webHidden/>
              </w:rPr>
              <w:fldChar w:fldCharType="begin"/>
            </w:r>
            <w:r w:rsidR="004C2792">
              <w:rPr>
                <w:noProof/>
                <w:webHidden/>
              </w:rPr>
              <w:instrText xml:space="preserve"> PAGEREF _Toc39835183 \h </w:instrText>
            </w:r>
            <w:r w:rsidR="004C2792">
              <w:rPr>
                <w:noProof/>
                <w:webHidden/>
              </w:rPr>
            </w:r>
            <w:r w:rsidR="004C2792">
              <w:rPr>
                <w:noProof/>
                <w:webHidden/>
              </w:rPr>
              <w:fldChar w:fldCharType="separate"/>
            </w:r>
            <w:r w:rsidR="004C2792">
              <w:rPr>
                <w:noProof/>
                <w:webHidden/>
              </w:rPr>
              <w:t>11</w:t>
            </w:r>
            <w:r w:rsidR="004C2792">
              <w:rPr>
                <w:noProof/>
                <w:webHidden/>
              </w:rPr>
              <w:fldChar w:fldCharType="end"/>
            </w:r>
          </w:hyperlink>
        </w:p>
        <w:p w14:paraId="74B93B54" w14:textId="20061DE7" w:rsidR="004C2792" w:rsidRDefault="001B2A52">
          <w:pPr>
            <w:pStyle w:val="TOC1"/>
            <w:tabs>
              <w:tab w:val="right" w:leader="dot" w:pos="8296"/>
            </w:tabs>
            <w:rPr>
              <w:noProof/>
            </w:rPr>
          </w:pPr>
          <w:hyperlink w:anchor="_Toc39835184" w:history="1">
            <w:r w:rsidR="004C2792" w:rsidRPr="002B10A4">
              <w:rPr>
                <w:rStyle w:val="a8"/>
                <w:rFonts w:ascii="Times New Roman" w:hAnsi="Times New Roman" w:cs="Times New Roman"/>
                <w:noProof/>
                <w:lang w:val="en-GB"/>
              </w:rPr>
              <w:t>4.0 Findings and Analysis</w:t>
            </w:r>
            <w:r w:rsidR="004C2792">
              <w:rPr>
                <w:noProof/>
                <w:webHidden/>
              </w:rPr>
              <w:tab/>
            </w:r>
            <w:r w:rsidR="004C2792">
              <w:rPr>
                <w:noProof/>
                <w:webHidden/>
              </w:rPr>
              <w:fldChar w:fldCharType="begin"/>
            </w:r>
            <w:r w:rsidR="004C2792">
              <w:rPr>
                <w:noProof/>
                <w:webHidden/>
              </w:rPr>
              <w:instrText xml:space="preserve"> PAGEREF _Toc39835184 \h </w:instrText>
            </w:r>
            <w:r w:rsidR="004C2792">
              <w:rPr>
                <w:noProof/>
                <w:webHidden/>
              </w:rPr>
            </w:r>
            <w:r w:rsidR="004C2792">
              <w:rPr>
                <w:noProof/>
                <w:webHidden/>
              </w:rPr>
              <w:fldChar w:fldCharType="separate"/>
            </w:r>
            <w:r w:rsidR="004C2792">
              <w:rPr>
                <w:noProof/>
                <w:webHidden/>
              </w:rPr>
              <w:t>13</w:t>
            </w:r>
            <w:r w:rsidR="004C2792">
              <w:rPr>
                <w:noProof/>
                <w:webHidden/>
              </w:rPr>
              <w:fldChar w:fldCharType="end"/>
            </w:r>
          </w:hyperlink>
        </w:p>
        <w:p w14:paraId="0125EC79" w14:textId="62FAB9C6" w:rsidR="004C2792" w:rsidRDefault="001B2A52">
          <w:pPr>
            <w:pStyle w:val="TOC2"/>
            <w:tabs>
              <w:tab w:val="right" w:leader="dot" w:pos="8296"/>
            </w:tabs>
            <w:rPr>
              <w:noProof/>
            </w:rPr>
          </w:pPr>
          <w:hyperlink w:anchor="_Toc39835185" w:history="1">
            <w:r w:rsidR="004C2792" w:rsidRPr="002B10A4">
              <w:rPr>
                <w:rStyle w:val="a8"/>
                <w:rFonts w:ascii="Times New Roman" w:hAnsi="Times New Roman" w:cs="Times New Roman"/>
                <w:noProof/>
                <w:lang w:val="en-GB"/>
              </w:rPr>
              <w:t>4.1</w:t>
            </w:r>
            <w:r w:rsidR="004C2792" w:rsidRPr="002B10A4">
              <w:rPr>
                <w:rStyle w:val="a8"/>
                <w:rFonts w:ascii="Times New Roman" w:eastAsia="宋体" w:hAnsi="Times New Roman" w:cs="Times New Roman"/>
                <w:noProof/>
              </w:rPr>
              <w:t xml:space="preserve"> Product recall events</w:t>
            </w:r>
            <w:r w:rsidR="004C2792">
              <w:rPr>
                <w:noProof/>
                <w:webHidden/>
              </w:rPr>
              <w:tab/>
            </w:r>
            <w:r w:rsidR="004C2792">
              <w:rPr>
                <w:noProof/>
                <w:webHidden/>
              </w:rPr>
              <w:fldChar w:fldCharType="begin"/>
            </w:r>
            <w:r w:rsidR="004C2792">
              <w:rPr>
                <w:noProof/>
                <w:webHidden/>
              </w:rPr>
              <w:instrText xml:space="preserve"> PAGEREF _Toc39835185 \h </w:instrText>
            </w:r>
            <w:r w:rsidR="004C2792">
              <w:rPr>
                <w:noProof/>
                <w:webHidden/>
              </w:rPr>
            </w:r>
            <w:r w:rsidR="004C2792">
              <w:rPr>
                <w:noProof/>
                <w:webHidden/>
              </w:rPr>
              <w:fldChar w:fldCharType="separate"/>
            </w:r>
            <w:r w:rsidR="004C2792">
              <w:rPr>
                <w:noProof/>
                <w:webHidden/>
              </w:rPr>
              <w:t>13</w:t>
            </w:r>
            <w:r w:rsidR="004C2792">
              <w:rPr>
                <w:noProof/>
                <w:webHidden/>
              </w:rPr>
              <w:fldChar w:fldCharType="end"/>
            </w:r>
          </w:hyperlink>
        </w:p>
        <w:p w14:paraId="26ED8140" w14:textId="16BCC83A" w:rsidR="004C2792" w:rsidRDefault="001B2A52">
          <w:pPr>
            <w:pStyle w:val="TOC2"/>
            <w:tabs>
              <w:tab w:val="right" w:leader="dot" w:pos="8296"/>
            </w:tabs>
            <w:rPr>
              <w:noProof/>
            </w:rPr>
          </w:pPr>
          <w:hyperlink w:anchor="_Toc39835186" w:history="1">
            <w:r w:rsidR="004C2792" w:rsidRPr="002B10A4">
              <w:rPr>
                <w:rStyle w:val="a8"/>
                <w:rFonts w:ascii="Times New Roman" w:hAnsi="Times New Roman" w:cs="Times New Roman"/>
                <w:noProof/>
                <w:lang w:val="en-GB"/>
              </w:rPr>
              <w:t>4.2 Increased competition in the food industry</w:t>
            </w:r>
            <w:r w:rsidR="004C2792">
              <w:rPr>
                <w:noProof/>
                <w:webHidden/>
              </w:rPr>
              <w:tab/>
            </w:r>
            <w:r w:rsidR="004C2792">
              <w:rPr>
                <w:noProof/>
                <w:webHidden/>
              </w:rPr>
              <w:fldChar w:fldCharType="begin"/>
            </w:r>
            <w:r w:rsidR="004C2792">
              <w:rPr>
                <w:noProof/>
                <w:webHidden/>
              </w:rPr>
              <w:instrText xml:space="preserve"> PAGEREF _Toc39835186 \h </w:instrText>
            </w:r>
            <w:r w:rsidR="004C2792">
              <w:rPr>
                <w:noProof/>
                <w:webHidden/>
              </w:rPr>
            </w:r>
            <w:r w:rsidR="004C2792">
              <w:rPr>
                <w:noProof/>
                <w:webHidden/>
              </w:rPr>
              <w:fldChar w:fldCharType="separate"/>
            </w:r>
            <w:r w:rsidR="004C2792">
              <w:rPr>
                <w:noProof/>
                <w:webHidden/>
              </w:rPr>
              <w:t>14</w:t>
            </w:r>
            <w:r w:rsidR="004C2792">
              <w:rPr>
                <w:noProof/>
                <w:webHidden/>
              </w:rPr>
              <w:fldChar w:fldCharType="end"/>
            </w:r>
          </w:hyperlink>
        </w:p>
        <w:p w14:paraId="00843CF0" w14:textId="281AD887" w:rsidR="004C2792" w:rsidRDefault="001B2A52">
          <w:pPr>
            <w:pStyle w:val="TOC2"/>
            <w:tabs>
              <w:tab w:val="right" w:leader="dot" w:pos="8296"/>
            </w:tabs>
            <w:rPr>
              <w:noProof/>
            </w:rPr>
          </w:pPr>
          <w:hyperlink w:anchor="_Toc39835187" w:history="1">
            <w:r w:rsidR="004C2792" w:rsidRPr="002B10A4">
              <w:rPr>
                <w:rStyle w:val="a8"/>
                <w:rFonts w:ascii="Times New Roman" w:hAnsi="Times New Roman" w:cs="Times New Roman"/>
                <w:noProof/>
                <w:lang w:val="en-GB"/>
              </w:rPr>
              <w:t>4.3 Accounting issues</w:t>
            </w:r>
            <w:r w:rsidR="004C2792">
              <w:rPr>
                <w:noProof/>
                <w:webHidden/>
              </w:rPr>
              <w:tab/>
            </w:r>
            <w:r w:rsidR="004C2792">
              <w:rPr>
                <w:noProof/>
                <w:webHidden/>
              </w:rPr>
              <w:fldChar w:fldCharType="begin"/>
            </w:r>
            <w:r w:rsidR="004C2792">
              <w:rPr>
                <w:noProof/>
                <w:webHidden/>
              </w:rPr>
              <w:instrText xml:space="preserve"> PAGEREF _Toc39835187 \h </w:instrText>
            </w:r>
            <w:r w:rsidR="004C2792">
              <w:rPr>
                <w:noProof/>
                <w:webHidden/>
              </w:rPr>
            </w:r>
            <w:r w:rsidR="004C2792">
              <w:rPr>
                <w:noProof/>
                <w:webHidden/>
              </w:rPr>
              <w:fldChar w:fldCharType="separate"/>
            </w:r>
            <w:r w:rsidR="004C2792">
              <w:rPr>
                <w:noProof/>
                <w:webHidden/>
              </w:rPr>
              <w:t>15</w:t>
            </w:r>
            <w:r w:rsidR="004C2792">
              <w:rPr>
                <w:noProof/>
                <w:webHidden/>
              </w:rPr>
              <w:fldChar w:fldCharType="end"/>
            </w:r>
          </w:hyperlink>
        </w:p>
        <w:p w14:paraId="6C226324" w14:textId="66E191A1" w:rsidR="004C2792" w:rsidRDefault="001B2A52">
          <w:pPr>
            <w:pStyle w:val="TOC2"/>
            <w:tabs>
              <w:tab w:val="right" w:leader="dot" w:pos="8296"/>
            </w:tabs>
            <w:rPr>
              <w:noProof/>
            </w:rPr>
          </w:pPr>
          <w:hyperlink w:anchor="_Toc39835188" w:history="1">
            <w:r w:rsidR="004C2792" w:rsidRPr="002B10A4">
              <w:rPr>
                <w:rStyle w:val="a8"/>
                <w:rFonts w:ascii="Times New Roman" w:hAnsi="Times New Roman" w:cs="Times New Roman"/>
                <w:noProof/>
                <w:lang w:val="en-GB"/>
              </w:rPr>
              <w:t>4.4 Cost cutting strategy</w:t>
            </w:r>
            <w:r w:rsidR="004C2792">
              <w:rPr>
                <w:noProof/>
                <w:webHidden/>
              </w:rPr>
              <w:tab/>
            </w:r>
            <w:r w:rsidR="004C2792">
              <w:rPr>
                <w:noProof/>
                <w:webHidden/>
              </w:rPr>
              <w:fldChar w:fldCharType="begin"/>
            </w:r>
            <w:r w:rsidR="004C2792">
              <w:rPr>
                <w:noProof/>
                <w:webHidden/>
              </w:rPr>
              <w:instrText xml:space="preserve"> PAGEREF _Toc39835188 \h </w:instrText>
            </w:r>
            <w:r w:rsidR="004C2792">
              <w:rPr>
                <w:noProof/>
                <w:webHidden/>
              </w:rPr>
            </w:r>
            <w:r w:rsidR="004C2792">
              <w:rPr>
                <w:noProof/>
                <w:webHidden/>
              </w:rPr>
              <w:fldChar w:fldCharType="separate"/>
            </w:r>
            <w:r w:rsidR="004C2792">
              <w:rPr>
                <w:noProof/>
                <w:webHidden/>
              </w:rPr>
              <w:t>16</w:t>
            </w:r>
            <w:r w:rsidR="004C2792">
              <w:rPr>
                <w:noProof/>
                <w:webHidden/>
              </w:rPr>
              <w:fldChar w:fldCharType="end"/>
            </w:r>
          </w:hyperlink>
        </w:p>
        <w:p w14:paraId="7E425B1E" w14:textId="0BED3DED" w:rsidR="004C2792" w:rsidRDefault="001B2A52">
          <w:pPr>
            <w:pStyle w:val="TOC1"/>
            <w:tabs>
              <w:tab w:val="right" w:leader="dot" w:pos="8296"/>
            </w:tabs>
            <w:rPr>
              <w:noProof/>
            </w:rPr>
          </w:pPr>
          <w:hyperlink w:anchor="_Toc39835189" w:history="1">
            <w:r w:rsidR="004C2792" w:rsidRPr="002B10A4">
              <w:rPr>
                <w:rStyle w:val="a8"/>
                <w:rFonts w:ascii="Times New Roman" w:hAnsi="Times New Roman" w:cs="Times New Roman"/>
                <w:noProof/>
                <w:lang w:val="en-GB"/>
              </w:rPr>
              <w:t>5.0 Conclusions</w:t>
            </w:r>
            <w:r w:rsidR="004C2792">
              <w:rPr>
                <w:noProof/>
                <w:webHidden/>
              </w:rPr>
              <w:tab/>
            </w:r>
            <w:r w:rsidR="004C2792">
              <w:rPr>
                <w:noProof/>
                <w:webHidden/>
              </w:rPr>
              <w:fldChar w:fldCharType="begin"/>
            </w:r>
            <w:r w:rsidR="004C2792">
              <w:rPr>
                <w:noProof/>
                <w:webHidden/>
              </w:rPr>
              <w:instrText xml:space="preserve"> PAGEREF _Toc39835189 \h </w:instrText>
            </w:r>
            <w:r w:rsidR="004C2792">
              <w:rPr>
                <w:noProof/>
                <w:webHidden/>
              </w:rPr>
            </w:r>
            <w:r w:rsidR="004C2792">
              <w:rPr>
                <w:noProof/>
                <w:webHidden/>
              </w:rPr>
              <w:fldChar w:fldCharType="separate"/>
            </w:r>
            <w:r w:rsidR="004C2792">
              <w:rPr>
                <w:noProof/>
                <w:webHidden/>
              </w:rPr>
              <w:t>18</w:t>
            </w:r>
            <w:r w:rsidR="004C2792">
              <w:rPr>
                <w:noProof/>
                <w:webHidden/>
              </w:rPr>
              <w:fldChar w:fldCharType="end"/>
            </w:r>
          </w:hyperlink>
        </w:p>
        <w:p w14:paraId="52AE8569" w14:textId="3B2484CA" w:rsidR="004C2792" w:rsidRDefault="001B2A52">
          <w:pPr>
            <w:pStyle w:val="TOC1"/>
            <w:tabs>
              <w:tab w:val="right" w:leader="dot" w:pos="8296"/>
            </w:tabs>
            <w:rPr>
              <w:noProof/>
            </w:rPr>
          </w:pPr>
          <w:hyperlink w:anchor="_Toc39835190" w:history="1">
            <w:r w:rsidR="004C2792" w:rsidRPr="002B10A4">
              <w:rPr>
                <w:rStyle w:val="a8"/>
                <w:rFonts w:ascii="Times New Roman" w:eastAsia="宋体" w:hAnsi="Times New Roman" w:cs="Times New Roman"/>
                <w:noProof/>
                <w:lang w:val="en-GB"/>
              </w:rPr>
              <w:t>6.0 Recommendations</w:t>
            </w:r>
            <w:r w:rsidR="004C2792">
              <w:rPr>
                <w:noProof/>
                <w:webHidden/>
              </w:rPr>
              <w:tab/>
            </w:r>
            <w:r w:rsidR="004C2792">
              <w:rPr>
                <w:noProof/>
                <w:webHidden/>
              </w:rPr>
              <w:fldChar w:fldCharType="begin"/>
            </w:r>
            <w:r w:rsidR="004C2792">
              <w:rPr>
                <w:noProof/>
                <w:webHidden/>
              </w:rPr>
              <w:instrText xml:space="preserve"> PAGEREF _Toc39835190 \h </w:instrText>
            </w:r>
            <w:r w:rsidR="004C2792">
              <w:rPr>
                <w:noProof/>
                <w:webHidden/>
              </w:rPr>
            </w:r>
            <w:r w:rsidR="004C2792">
              <w:rPr>
                <w:noProof/>
                <w:webHidden/>
              </w:rPr>
              <w:fldChar w:fldCharType="separate"/>
            </w:r>
            <w:r w:rsidR="004C2792">
              <w:rPr>
                <w:noProof/>
                <w:webHidden/>
              </w:rPr>
              <w:t>19</w:t>
            </w:r>
            <w:r w:rsidR="004C2792">
              <w:rPr>
                <w:noProof/>
                <w:webHidden/>
              </w:rPr>
              <w:fldChar w:fldCharType="end"/>
            </w:r>
          </w:hyperlink>
        </w:p>
        <w:p w14:paraId="0C40DC33" w14:textId="0FF3600C" w:rsidR="004C2792" w:rsidRDefault="001B2A52">
          <w:pPr>
            <w:pStyle w:val="TOC1"/>
            <w:tabs>
              <w:tab w:val="right" w:leader="dot" w:pos="8296"/>
            </w:tabs>
            <w:rPr>
              <w:noProof/>
            </w:rPr>
          </w:pPr>
          <w:hyperlink w:anchor="_Toc39835191" w:history="1">
            <w:r w:rsidR="004C2792" w:rsidRPr="002B10A4">
              <w:rPr>
                <w:rStyle w:val="a8"/>
                <w:rFonts w:ascii="Times New Roman" w:hAnsi="Times New Roman" w:cs="Times New Roman"/>
                <w:noProof/>
                <w:lang w:val="en-GB"/>
              </w:rPr>
              <w:t>References</w:t>
            </w:r>
            <w:r w:rsidR="004C2792">
              <w:rPr>
                <w:noProof/>
                <w:webHidden/>
              </w:rPr>
              <w:tab/>
            </w:r>
            <w:r w:rsidR="004C2792">
              <w:rPr>
                <w:noProof/>
                <w:webHidden/>
              </w:rPr>
              <w:fldChar w:fldCharType="begin"/>
            </w:r>
            <w:r w:rsidR="004C2792">
              <w:rPr>
                <w:noProof/>
                <w:webHidden/>
              </w:rPr>
              <w:instrText xml:space="preserve"> PAGEREF _Toc39835191 \h </w:instrText>
            </w:r>
            <w:r w:rsidR="004C2792">
              <w:rPr>
                <w:noProof/>
                <w:webHidden/>
              </w:rPr>
            </w:r>
            <w:r w:rsidR="004C2792">
              <w:rPr>
                <w:noProof/>
                <w:webHidden/>
              </w:rPr>
              <w:fldChar w:fldCharType="separate"/>
            </w:r>
            <w:r w:rsidR="004C2792">
              <w:rPr>
                <w:noProof/>
                <w:webHidden/>
              </w:rPr>
              <w:t>21</w:t>
            </w:r>
            <w:r w:rsidR="004C2792">
              <w:rPr>
                <w:noProof/>
                <w:webHidden/>
              </w:rPr>
              <w:fldChar w:fldCharType="end"/>
            </w:r>
          </w:hyperlink>
        </w:p>
        <w:p w14:paraId="472386E2" w14:textId="06B875DE" w:rsidR="004C2792" w:rsidRDefault="004C2792">
          <w:r>
            <w:rPr>
              <w:b/>
              <w:bCs/>
              <w:lang w:val="zh-CN"/>
            </w:rPr>
            <w:fldChar w:fldCharType="end"/>
          </w:r>
        </w:p>
      </w:sdtContent>
    </w:sdt>
    <w:p w14:paraId="5079B4C0" w14:textId="681806E2" w:rsidR="00BB304D" w:rsidRDefault="00BB304D" w:rsidP="004C2792">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7CCD03D5" w14:textId="60190C9F"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C060E8C" w14:textId="4F68E215"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05B61593" w14:textId="356668FE"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4D6A1C7" w14:textId="29093067"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6092A27A" w14:textId="747011F6"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0A6DFCF0" w14:textId="388D2C53"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1AEA3B47" w14:textId="26F0E571"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27B0C6B" w14:textId="77777777"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566572FF" w14:textId="42468BF7" w:rsidR="009D7ED9" w:rsidRPr="00BB304D" w:rsidRDefault="009D7ED9" w:rsidP="00BB304D">
      <w:pPr>
        <w:pStyle w:val="1"/>
        <w:spacing w:before="100" w:beforeAutospacing="1" w:after="100" w:afterAutospacing="1" w:line="360" w:lineRule="auto"/>
        <w:rPr>
          <w:rFonts w:ascii="Times New Roman" w:hAnsi="Times New Roman" w:cs="Times New Roman"/>
          <w:lang w:val="en-GB"/>
        </w:rPr>
      </w:pPr>
      <w:bookmarkStart w:id="0" w:name="_Toc39835174"/>
      <w:r w:rsidRPr="00BB304D">
        <w:rPr>
          <w:rFonts w:ascii="Times New Roman" w:hAnsi="Times New Roman" w:cs="Times New Roman"/>
          <w:lang w:val="en-GB"/>
        </w:rPr>
        <w:lastRenderedPageBreak/>
        <w:t>Executive Summary</w:t>
      </w:r>
      <w:bookmarkEnd w:id="0"/>
      <w:r w:rsidRPr="00BB304D">
        <w:rPr>
          <w:rFonts w:ascii="Times New Roman" w:hAnsi="Times New Roman" w:cs="Times New Roman"/>
          <w:lang w:val="en-GB"/>
        </w:rPr>
        <w:t xml:space="preserve"> </w:t>
      </w:r>
    </w:p>
    <w:p w14:paraId="1DA19812" w14:textId="65982E4D" w:rsidR="00B06993" w:rsidRPr="00BB304D" w:rsidRDefault="00B06993"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The purpose of this report is to study the reasons why the share price of KHC has been declining and make useful suggestions. This report is based on the completion of preliminary literature, using a variety of secondary research methods for in-depth study. Library, related books and main websites are the main sources of secondary data collection. In this paper, SWOT model is used to </w:t>
      </w:r>
      <w:proofErr w:type="spellStart"/>
      <w:r w:rsidRPr="00BB304D">
        <w:rPr>
          <w:rFonts w:ascii="Times New Roman" w:hAnsi="Times New Roman" w:cs="Times New Roman"/>
          <w:color w:val="000000" w:themeColor="text1"/>
          <w:sz w:val="24"/>
          <w:szCs w:val="24"/>
          <w:lang w:val="en-GB"/>
        </w:rPr>
        <w:t>analyze</w:t>
      </w:r>
      <w:proofErr w:type="spellEnd"/>
      <w:r w:rsidRPr="00BB304D">
        <w:rPr>
          <w:rFonts w:ascii="Times New Roman" w:hAnsi="Times New Roman" w:cs="Times New Roman"/>
          <w:color w:val="000000" w:themeColor="text1"/>
          <w:sz w:val="24"/>
          <w:szCs w:val="24"/>
          <w:lang w:val="en-GB"/>
        </w:rPr>
        <w:t xml:space="preserve"> the internal and external competitive environment of KHC, and list its advantages, disadvantages, opportunities and threats.</w:t>
      </w:r>
    </w:p>
    <w:p w14:paraId="31D091E7" w14:textId="1A351A1D" w:rsidR="00B06993" w:rsidRPr="00BB304D" w:rsidRDefault="00B06993"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Through a more in-depth study of KHC, we find that there are four reasons for the decline of KHC stock price. </w:t>
      </w:r>
      <w:r w:rsidR="00BA027B" w:rsidRPr="00BB304D">
        <w:rPr>
          <w:rFonts w:ascii="Times New Roman" w:hAnsi="Times New Roman" w:cs="Times New Roman"/>
          <w:color w:val="000000" w:themeColor="text1"/>
          <w:sz w:val="24"/>
          <w:szCs w:val="24"/>
          <w:lang w:val="en-GB"/>
        </w:rPr>
        <w:t>First</w:t>
      </w:r>
      <w:r w:rsidRPr="00BB304D">
        <w:rPr>
          <w:rFonts w:ascii="Times New Roman" w:hAnsi="Times New Roman" w:cs="Times New Roman"/>
          <w:color w:val="000000" w:themeColor="text1"/>
          <w:sz w:val="24"/>
          <w:szCs w:val="24"/>
          <w:lang w:val="en-GB"/>
        </w:rPr>
        <w:t xml:space="preserve">, the emergence of </w:t>
      </w:r>
      <w:proofErr w:type="gramStart"/>
      <w:r w:rsidRPr="00BB304D">
        <w:rPr>
          <w:rFonts w:ascii="Times New Roman" w:hAnsi="Times New Roman" w:cs="Times New Roman"/>
          <w:color w:val="000000" w:themeColor="text1"/>
          <w:sz w:val="24"/>
          <w:szCs w:val="24"/>
          <w:lang w:val="en-GB"/>
        </w:rPr>
        <w:t>a large number of</w:t>
      </w:r>
      <w:proofErr w:type="gramEnd"/>
      <w:r w:rsidRPr="00BB304D">
        <w:rPr>
          <w:rFonts w:ascii="Times New Roman" w:hAnsi="Times New Roman" w:cs="Times New Roman"/>
          <w:color w:val="000000" w:themeColor="text1"/>
          <w:sz w:val="24"/>
          <w:szCs w:val="24"/>
          <w:lang w:val="en-GB"/>
        </w:rPr>
        <w:t xml:space="preserve"> product recalls, the reputation of KHC enterprises damaged, and the products were questioned. Investors are not optimistic about their stock prospects. Secondly, increased competition in the food industry, competitors closely adhere to consumer demand, and grab </w:t>
      </w:r>
      <w:r w:rsidR="00BA027B" w:rsidRPr="00BB304D">
        <w:rPr>
          <w:rFonts w:ascii="Times New Roman" w:hAnsi="Times New Roman" w:cs="Times New Roman"/>
          <w:color w:val="000000" w:themeColor="text1"/>
          <w:sz w:val="24"/>
          <w:szCs w:val="24"/>
          <w:lang w:val="en-GB"/>
        </w:rPr>
        <w:t>many</w:t>
      </w:r>
      <w:r w:rsidRPr="00BB304D">
        <w:rPr>
          <w:rFonts w:ascii="Times New Roman" w:hAnsi="Times New Roman" w:cs="Times New Roman"/>
          <w:color w:val="000000" w:themeColor="text1"/>
          <w:sz w:val="24"/>
          <w:szCs w:val="24"/>
          <w:lang w:val="en-GB"/>
        </w:rPr>
        <w:t xml:space="preserve"> market shares of KHC. The decline in KHC turnover led investors to sell off their shares and turn to other enterprises. Next, the famous accounting issues of KHC appeared. Although the amount of book fraud is not large for KHC, financial distortion has a great impact on investors' investment confidence. Finally, KHC pays too much attention to the cost cutting strategy, which seriously hinders the development of KHC, and leads to the rating of loan as garbage, and at the same time, it is heavily indebted.</w:t>
      </w:r>
    </w:p>
    <w:p w14:paraId="15ABA25B" w14:textId="6CF835B5" w:rsidR="00080941" w:rsidRPr="00BB304D" w:rsidRDefault="00B06993"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The above four factors are the direct reasons for the decline of KHC stock price. However, KHC can still find opportunities to raise its share price in these challenges. Therefore, this report puts forward corresponding suggestions for the above four issues. It is suggested that KHC should vigorously develop online stores, invest in new technologies and digital platforms, enter the snack market, vigorously implement its CSR and reduce product recall events, and properly solve the results of serious events.</w:t>
      </w:r>
    </w:p>
    <w:p w14:paraId="2622775C" w14:textId="77777777" w:rsidR="00BA027B" w:rsidRPr="00BB304D" w:rsidRDefault="00BA027B" w:rsidP="00BB304D">
      <w:pPr>
        <w:spacing w:before="100" w:beforeAutospacing="1" w:after="100" w:afterAutospacing="1" w:line="360" w:lineRule="auto"/>
        <w:rPr>
          <w:rFonts w:ascii="Times New Roman" w:hAnsi="Times New Roman" w:cs="Times New Roman"/>
          <w:color w:val="000000" w:themeColor="text1"/>
          <w:sz w:val="24"/>
          <w:szCs w:val="24"/>
        </w:rPr>
      </w:pPr>
    </w:p>
    <w:p w14:paraId="2C58C8ED" w14:textId="5C49CDFF" w:rsidR="000876AF" w:rsidRPr="00BB304D" w:rsidRDefault="00BB304D" w:rsidP="00BB304D">
      <w:pPr>
        <w:pStyle w:val="1"/>
        <w:rPr>
          <w:rFonts w:ascii="Times New Roman" w:hAnsi="Times New Roman" w:cs="Times New Roman"/>
        </w:rPr>
      </w:pPr>
      <w:bookmarkStart w:id="1" w:name="_Toc39835175"/>
      <w:r w:rsidRPr="00BB304D">
        <w:rPr>
          <w:rFonts w:ascii="Times New Roman" w:hAnsi="Times New Roman" w:cs="Times New Roman"/>
        </w:rPr>
        <w:lastRenderedPageBreak/>
        <w:t xml:space="preserve">1.0 </w:t>
      </w:r>
      <w:r w:rsidR="009D7ED9" w:rsidRPr="00BB304D">
        <w:rPr>
          <w:rFonts w:ascii="Times New Roman" w:hAnsi="Times New Roman" w:cs="Times New Roman"/>
        </w:rPr>
        <w:t>Introduction</w:t>
      </w:r>
      <w:bookmarkEnd w:id="1"/>
      <w:r w:rsidR="001B2F93" w:rsidRPr="00BB304D">
        <w:rPr>
          <w:rFonts w:ascii="Times New Roman" w:hAnsi="Times New Roman" w:cs="Times New Roman"/>
        </w:rPr>
        <w:t xml:space="preserve"> </w:t>
      </w:r>
    </w:p>
    <w:p w14:paraId="607FE68D" w14:textId="5E5E4062" w:rsidR="00480101" w:rsidRPr="00BB304D" w:rsidRDefault="00BB304D" w:rsidP="00BB304D">
      <w:pPr>
        <w:pStyle w:val="2"/>
        <w:rPr>
          <w:rFonts w:ascii="Times New Roman" w:hAnsi="Times New Roman" w:cs="Times New Roman"/>
        </w:rPr>
      </w:pPr>
      <w:bookmarkStart w:id="2" w:name="_Toc39835176"/>
      <w:r w:rsidRPr="00BB304D">
        <w:rPr>
          <w:rFonts w:ascii="Times New Roman" w:hAnsi="Times New Roman" w:cs="Times New Roman"/>
          <w:lang w:val="en-GB"/>
        </w:rPr>
        <w:t xml:space="preserve">1.1 </w:t>
      </w:r>
      <w:r w:rsidR="00480101" w:rsidRPr="00BB304D">
        <w:rPr>
          <w:rFonts w:ascii="Times New Roman" w:hAnsi="Times New Roman" w:cs="Times New Roman"/>
          <w:lang w:val="en-GB"/>
        </w:rPr>
        <w:t>Introduction to the organisation / purpose of the report</w:t>
      </w:r>
      <w:bookmarkEnd w:id="2"/>
      <w:r w:rsidR="00480101" w:rsidRPr="00BB304D">
        <w:rPr>
          <w:rFonts w:ascii="Times New Roman" w:hAnsi="Times New Roman" w:cs="Times New Roman"/>
          <w:lang w:val="en-GB"/>
        </w:rPr>
        <w:t xml:space="preserve"> </w:t>
      </w:r>
    </w:p>
    <w:p w14:paraId="13FCE144" w14:textId="0D1900CA" w:rsidR="001F5EFB" w:rsidRPr="00BB304D" w:rsidRDefault="005E1055"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In 2015, Heinz Kraft merged. </w:t>
      </w:r>
      <w:r w:rsidR="001F5EFB" w:rsidRPr="00BB304D">
        <w:rPr>
          <w:rFonts w:ascii="Times New Roman" w:hAnsi="Times New Roman" w:cs="Times New Roman"/>
          <w:color w:val="000000" w:themeColor="text1"/>
          <w:sz w:val="24"/>
          <w:szCs w:val="24"/>
        </w:rPr>
        <w:t xml:space="preserve">Kraft Heinz company (KHC) is one of the fifth largest food and beverage companies in the world. It has been focused on providing the best food for consumers, and so </w:t>
      </w:r>
      <w:r w:rsidRPr="00BB304D">
        <w:rPr>
          <w:rFonts w:ascii="Times New Roman" w:hAnsi="Times New Roman" w:cs="Times New Roman"/>
          <w:color w:val="000000" w:themeColor="text1"/>
          <w:sz w:val="24"/>
          <w:szCs w:val="24"/>
        </w:rPr>
        <w:t>far,</w:t>
      </w:r>
      <w:r w:rsidR="001F5EFB" w:rsidRPr="00BB304D">
        <w:rPr>
          <w:rFonts w:ascii="Times New Roman" w:hAnsi="Times New Roman" w:cs="Times New Roman"/>
          <w:color w:val="000000" w:themeColor="text1"/>
          <w:sz w:val="24"/>
          <w:szCs w:val="24"/>
        </w:rPr>
        <w:t xml:space="preserve"> has operations in more than 190 countries. The company's product portfolio is also extremely diverse, with cheese and other dairy products and condiments and sauces particularly outstanding. KHC products are usually sold by many famous brands, including Maxwell House, ABC, Capri sun, Oscar Mayer, etc., among which eight brands are worth more than $1 billion. The company also has a wide range of sales channels, such as grocery stores, drugstores, food service distributors, agents, hospitals, et</w:t>
      </w:r>
      <w:r w:rsidR="00C95E2C" w:rsidRPr="00BB304D">
        <w:rPr>
          <w:rFonts w:ascii="Times New Roman" w:hAnsi="Times New Roman" w:cs="Times New Roman"/>
          <w:color w:val="000000" w:themeColor="text1"/>
          <w:sz w:val="24"/>
          <w:szCs w:val="24"/>
        </w:rPr>
        <w:t xml:space="preserve"> al</w:t>
      </w:r>
      <w:r w:rsidR="001F5EFB" w:rsidRPr="00BB304D">
        <w:rPr>
          <w:rFonts w:ascii="Times New Roman" w:hAnsi="Times New Roman" w:cs="Times New Roman"/>
          <w:color w:val="000000" w:themeColor="text1"/>
          <w:sz w:val="24"/>
          <w:szCs w:val="24"/>
        </w:rPr>
        <w:t>. (Kraft Heinz</w:t>
      </w:r>
      <w:r w:rsidR="00C95E2C" w:rsidRPr="00BB304D">
        <w:rPr>
          <w:rFonts w:ascii="Times New Roman" w:hAnsi="Times New Roman" w:cs="Times New Roman"/>
          <w:color w:val="000000" w:themeColor="text1"/>
          <w:sz w:val="24"/>
          <w:szCs w:val="24"/>
        </w:rPr>
        <w:t>, 2020</w:t>
      </w:r>
      <w:r w:rsidR="001F5EFB" w:rsidRPr="00BB304D">
        <w:rPr>
          <w:rFonts w:ascii="Times New Roman" w:hAnsi="Times New Roman" w:cs="Times New Roman"/>
          <w:color w:val="000000" w:themeColor="text1"/>
          <w:sz w:val="24"/>
          <w:szCs w:val="24"/>
        </w:rPr>
        <w:t>). With the increasing awareness of people's health, reprocessing food is no longer the choice of consumers. The company's share price has been in a downward trend since the emergence of the reduction strategy and new market trends (see Figure 1).</w:t>
      </w:r>
    </w:p>
    <w:p w14:paraId="6B4B8F22" w14:textId="72788114" w:rsidR="005B64D0" w:rsidRPr="00BB304D" w:rsidRDefault="005B64D0"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r w:rsidRPr="00BB304D">
        <w:rPr>
          <w:rFonts w:ascii="Times New Roman" w:hAnsi="Times New Roman" w:cs="Times New Roman"/>
          <w:noProof/>
          <w:color w:val="000000" w:themeColor="text1"/>
          <w:sz w:val="24"/>
          <w:szCs w:val="24"/>
        </w:rPr>
        <w:drawing>
          <wp:inline distT="0" distB="0" distL="0" distR="0" wp14:anchorId="54B0006C" wp14:editId="38929C53">
            <wp:extent cx="5274310" cy="225615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256155"/>
                    </a:xfrm>
                    <a:prstGeom prst="rect">
                      <a:avLst/>
                    </a:prstGeom>
                  </pic:spPr>
                </pic:pic>
              </a:graphicData>
            </a:graphic>
          </wp:inline>
        </w:drawing>
      </w:r>
    </w:p>
    <w:p w14:paraId="70A2996C" w14:textId="22ADBF4D" w:rsidR="005B64D0" w:rsidRPr="00BB304D" w:rsidRDefault="005B64D0" w:rsidP="00BB304D">
      <w:pPr>
        <w:spacing w:before="100" w:beforeAutospacing="1" w:after="100" w:afterAutospacing="1" w:line="360" w:lineRule="auto"/>
        <w:ind w:leftChars="150" w:left="315"/>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Figure 1. The stock price of the Kraft Heinz Company after the merger (source: </w:t>
      </w:r>
      <w:r w:rsidRPr="00BB304D">
        <w:rPr>
          <w:rFonts w:ascii="Times New Roman" w:hAnsi="Times New Roman" w:cs="Times New Roman"/>
          <w:color w:val="000000" w:themeColor="text1"/>
          <w:sz w:val="24"/>
          <w:szCs w:val="24"/>
        </w:rPr>
        <w:fldChar w:fldCharType="begin" w:fldLock="1"/>
      </w:r>
      <w:r w:rsidRPr="00BB304D">
        <w:rPr>
          <w:rFonts w:ascii="Times New Roman" w:hAnsi="Times New Roman" w:cs="Times New Roman"/>
          <w:color w:val="000000" w:themeColor="text1"/>
          <w:sz w:val="24"/>
          <w:szCs w:val="24"/>
        </w:rPr>
        <w:instrText>ADDIN CSL_CITATION {"citationItems":[{"id":"ITEM-1","itemData":{"URL":"https://finance.yahoo.com/quote/KHC/?guccounter=1&amp;guce_referrer=aHR0cHM6Ly93d3cuZ29vZ2xlLmNvbS8&amp;guce_referrer_sig=AQAAAAZN4fYWItNheTiMqByVv9IN7U-reFtQz34OBRnDBrka1ZT1pzLUgArM358YYxSKdQO6QoZNV3VlsIMilX_T3LfmwXf9FSwWHkongdZ9XN59i-KHklin8-UqiHuqYxJ8wgjAzre5s","accessed":{"date-parts":[["2019","12","3"]]},"author":[{"dropping-particle":"","family":"Yahoo Finance","given":"","non-dropping-particle":"","parse-names":false,"suffix":""}],"id":"ITEM-1","issued":{"date-parts":[["2019"]]},"title":"The Kraft Heinz Company (KHC) Stock Price, Quote, History &amp; News","type":"webpage"},"uris":["http://www.mendeley.com/documents/?uuid=fc5e8be2-e7a0-32a0-8019-e1254fe0d7be"]}],"mendeley":{"formattedCitation":"(Yahoo Finance, 2019)","plainTextFormattedCitation":"(Yahoo Finance, 2019)","previouslyFormattedCitation":"(Finance, 2019)"},"properties":{"noteIndex":0},"schema":"https://github.com/citation-style-language/schema/raw/master/csl-citation.json"}</w:instrText>
      </w:r>
      <w:r w:rsidRPr="00BB304D">
        <w:rPr>
          <w:rFonts w:ascii="Times New Roman" w:hAnsi="Times New Roman" w:cs="Times New Roman"/>
          <w:color w:val="000000" w:themeColor="text1"/>
          <w:sz w:val="24"/>
          <w:szCs w:val="24"/>
        </w:rPr>
        <w:fldChar w:fldCharType="separate"/>
      </w:r>
      <w:r w:rsidRPr="00BB304D">
        <w:rPr>
          <w:rFonts w:ascii="Times New Roman" w:hAnsi="Times New Roman" w:cs="Times New Roman"/>
          <w:noProof/>
          <w:color w:val="000000" w:themeColor="text1"/>
          <w:sz w:val="24"/>
          <w:szCs w:val="24"/>
        </w:rPr>
        <w:t>(Yahoo Finance, 2019)</w:t>
      </w:r>
      <w:r w:rsidRPr="00BB304D">
        <w:rPr>
          <w:rFonts w:ascii="Times New Roman" w:hAnsi="Times New Roman" w:cs="Times New Roman"/>
          <w:color w:val="000000" w:themeColor="text1"/>
          <w:sz w:val="24"/>
          <w:szCs w:val="24"/>
        </w:rPr>
        <w:fldChar w:fldCharType="end"/>
      </w:r>
      <w:r w:rsidR="007B727A" w:rsidRPr="00BB304D">
        <w:rPr>
          <w:rFonts w:ascii="Times New Roman" w:hAnsi="Times New Roman" w:cs="Times New Roman"/>
          <w:color w:val="000000" w:themeColor="text1"/>
          <w:sz w:val="24"/>
          <w:szCs w:val="24"/>
        </w:rPr>
        <w:t>.</w:t>
      </w:r>
    </w:p>
    <w:p w14:paraId="5F692F81" w14:textId="77777777"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1BCEDE40" w14:textId="6D566913" w:rsidR="007B727A" w:rsidRPr="00BB304D" w:rsidRDefault="00BB304D" w:rsidP="00BB304D">
      <w:pPr>
        <w:pStyle w:val="2"/>
        <w:rPr>
          <w:rFonts w:ascii="Times New Roman" w:hAnsi="Times New Roman" w:cs="Times New Roman"/>
        </w:rPr>
      </w:pPr>
      <w:bookmarkStart w:id="3" w:name="_Toc39835177"/>
      <w:r w:rsidRPr="00BB304D">
        <w:rPr>
          <w:rFonts w:ascii="Times New Roman" w:hAnsi="Times New Roman" w:cs="Times New Roman"/>
        </w:rPr>
        <w:lastRenderedPageBreak/>
        <w:t xml:space="preserve">1.2 </w:t>
      </w:r>
      <w:r w:rsidR="001B2F93" w:rsidRPr="00BB304D">
        <w:rPr>
          <w:rFonts w:ascii="Times New Roman" w:hAnsi="Times New Roman" w:cs="Times New Roman"/>
          <w:lang w:val="en-GB"/>
        </w:rPr>
        <w:t>Project Justification</w:t>
      </w:r>
      <w:bookmarkEnd w:id="3"/>
    </w:p>
    <w:p w14:paraId="043E73CE" w14:textId="0B9FCEC5" w:rsidR="00782DBE" w:rsidRDefault="00782DBE" w:rsidP="00BB304D">
      <w:pPr>
        <w:spacing w:before="100" w:beforeAutospacing="1" w:after="100" w:afterAutospacing="1" w:line="360" w:lineRule="auto"/>
        <w:rPr>
          <w:rFonts w:ascii="Times New Roman" w:hAnsi="Times New Roman" w:cs="Times New Roman"/>
          <w:color w:val="000000" w:themeColor="text1"/>
          <w:sz w:val="24"/>
          <w:szCs w:val="24"/>
          <w:shd w:val="clear" w:color="auto" w:fill="FEFEFE"/>
        </w:rPr>
      </w:pPr>
      <w:r w:rsidRPr="00BB304D">
        <w:rPr>
          <w:rFonts w:ascii="Times New Roman" w:hAnsi="Times New Roman" w:cs="Times New Roman"/>
          <w:color w:val="000000" w:themeColor="text1"/>
          <w:sz w:val="24"/>
          <w:szCs w:val="24"/>
          <w:shd w:val="clear" w:color="auto" w:fill="FEFEFE"/>
        </w:rPr>
        <w:t>In 2015, 3G Capital Partners held more than half of the shares of KHC after the merger of Kraft and Heinz. Since then, 3G Capital Partners has implemented a cost reduction strategy to expand the company's scale. In the following year, the strategy was indeed a rise in the share price of KHC. Due to the change of market trend, people begin to realize the importance of healthy food. The popularity of non-processed organic products brings serious challenges to KHC processed food. However, KHC still adheres to the use of cost reduction strategy, resulting in product innovation. The company can only maintain sales by reducing product prices (</w:t>
      </w:r>
      <w:proofErr w:type="spellStart"/>
      <w:r w:rsidRPr="00BB304D">
        <w:rPr>
          <w:rFonts w:ascii="Times New Roman" w:hAnsi="Times New Roman" w:cs="Times New Roman"/>
          <w:color w:val="000000" w:themeColor="text1"/>
          <w:sz w:val="24"/>
          <w:szCs w:val="24"/>
          <w:shd w:val="clear" w:color="auto" w:fill="FEFEFE"/>
        </w:rPr>
        <w:t>Burdakin</w:t>
      </w:r>
      <w:proofErr w:type="spellEnd"/>
      <w:r w:rsidRPr="00BB304D">
        <w:rPr>
          <w:rFonts w:ascii="Times New Roman" w:hAnsi="Times New Roman" w:cs="Times New Roman"/>
          <w:color w:val="000000" w:themeColor="text1"/>
          <w:sz w:val="24"/>
          <w:szCs w:val="24"/>
          <w:shd w:val="clear" w:color="auto" w:fill="FEFEFE"/>
        </w:rPr>
        <w:t>, 2020). Many product recall events have a very bad impact on the reputation of KHC, and investors' confidence has also been severely hit by such events (MarketLine, 2020). In 2019, KHC's accounting problems were investigated by the SEC, and then Kraft delayed the submission of the annual report twice during the internal investigation. In the same year, its shares fell to an all-time low (Sun, 2019). In recent years, the competition in food and beverage industry is increasing, and enterprises with strength and financial resources above KHC still continue to improve their capabilities, such as Unilever and P &amp; G (MarketLine, 2020). KHC opened a new digital hub in 2018 to create "a digital business model and launch other entrepreneurial ideas to drive Kraft Heinz forward (Kraft Heinz, 2018).</w:t>
      </w:r>
    </w:p>
    <w:p w14:paraId="0CCC04B5"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shd w:val="clear" w:color="auto" w:fill="FEFEFE"/>
        </w:rPr>
      </w:pPr>
    </w:p>
    <w:p w14:paraId="23C7649B" w14:textId="1B169BB1" w:rsidR="001B2F93" w:rsidRPr="00BB304D" w:rsidRDefault="00DA6CB1" w:rsidP="00BB304D">
      <w:pPr>
        <w:pStyle w:val="2"/>
        <w:rPr>
          <w:rFonts w:ascii="Times New Roman" w:hAnsi="Times New Roman" w:cs="Times New Roman"/>
        </w:rPr>
      </w:pPr>
      <w:bookmarkStart w:id="4" w:name="_Toc39835178"/>
      <w:r w:rsidRPr="00BB304D">
        <w:rPr>
          <w:rFonts w:ascii="Times New Roman" w:hAnsi="Times New Roman" w:cs="Times New Roman"/>
          <w:lang w:val="en-GB"/>
        </w:rPr>
        <w:t xml:space="preserve">1.3 </w:t>
      </w:r>
      <w:r w:rsidR="001B2F93" w:rsidRPr="00BB304D">
        <w:rPr>
          <w:rFonts w:ascii="Times New Roman" w:hAnsi="Times New Roman" w:cs="Times New Roman"/>
          <w:lang w:val="en-GB"/>
        </w:rPr>
        <w:t>Aim of the Project</w:t>
      </w:r>
      <w:bookmarkEnd w:id="4"/>
      <w:r w:rsidR="001B2F93" w:rsidRPr="00BB304D">
        <w:rPr>
          <w:rFonts w:ascii="Times New Roman" w:hAnsi="Times New Roman" w:cs="Times New Roman"/>
          <w:lang w:val="en-GB"/>
        </w:rPr>
        <w:t xml:space="preserve"> </w:t>
      </w:r>
    </w:p>
    <w:p w14:paraId="44738861" w14:textId="0039FE51" w:rsidR="009D7ED9" w:rsidRPr="00BB304D" w:rsidRDefault="005B5669"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The main purpose of this report is to study the key factors affecting the decline of KHC stock price. Since the second year of the merger, the share price of KHC has fallen to this day, and in 2019, the share price of KHC has fallen to a record low. Therefore, the cost saving strategy of KHC is problematic. Through the research of this report, the project will help the company to develop appropriate strategies in the current market environment. In addition, the successful implementation of the project can even help </w:t>
      </w:r>
      <w:r w:rsidRPr="00BB304D">
        <w:rPr>
          <w:rFonts w:ascii="Times New Roman" w:hAnsi="Times New Roman" w:cs="Times New Roman"/>
          <w:color w:val="000000" w:themeColor="text1"/>
          <w:sz w:val="24"/>
          <w:szCs w:val="24"/>
        </w:rPr>
        <w:lastRenderedPageBreak/>
        <w:t>the company achieve the initial goal of M &amp; A - to increase shareholder wealth.</w:t>
      </w:r>
    </w:p>
    <w:p w14:paraId="0767669A" w14:textId="77777777"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6315EAB1" w14:textId="09DD3C85" w:rsidR="001B2F93" w:rsidRPr="00BB304D" w:rsidRDefault="00DA6CB1" w:rsidP="00BB304D">
      <w:pPr>
        <w:pStyle w:val="2"/>
        <w:rPr>
          <w:rFonts w:ascii="Times New Roman" w:hAnsi="Times New Roman" w:cs="Times New Roman"/>
          <w:lang w:val="en-GB"/>
        </w:rPr>
      </w:pPr>
      <w:bookmarkStart w:id="5" w:name="_Toc39835179"/>
      <w:r w:rsidRPr="00BB304D">
        <w:rPr>
          <w:rFonts w:ascii="Times New Roman" w:hAnsi="Times New Roman" w:cs="Times New Roman"/>
          <w:lang w:val="en-GB"/>
        </w:rPr>
        <w:t xml:space="preserve">1.4 </w:t>
      </w:r>
      <w:r w:rsidR="001B2F93" w:rsidRPr="00BB304D">
        <w:rPr>
          <w:rFonts w:ascii="Times New Roman" w:hAnsi="Times New Roman" w:cs="Times New Roman"/>
          <w:lang w:val="en-GB"/>
        </w:rPr>
        <w:t>Objectives</w:t>
      </w:r>
      <w:bookmarkEnd w:id="5"/>
      <w:r w:rsidR="001B2F93" w:rsidRPr="00BB304D">
        <w:rPr>
          <w:rFonts w:ascii="Times New Roman" w:hAnsi="Times New Roman" w:cs="Times New Roman"/>
          <w:lang w:val="en-GB"/>
        </w:rPr>
        <w:t xml:space="preserve"> </w:t>
      </w:r>
    </w:p>
    <w:p w14:paraId="73BC1D9D" w14:textId="1352C63A" w:rsidR="001B2F93" w:rsidRPr="00BB304D" w:rsidRDefault="005B5669"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In order to ensure the successful implementation of the main </w:t>
      </w:r>
      <w:r w:rsidR="001343D0" w:rsidRPr="00BB304D">
        <w:rPr>
          <w:rFonts w:ascii="Times New Roman" w:hAnsi="Times New Roman" w:cs="Times New Roman"/>
          <w:color w:val="000000" w:themeColor="text1"/>
          <w:sz w:val="24"/>
          <w:szCs w:val="24"/>
        </w:rPr>
        <w:t>aim</w:t>
      </w:r>
      <w:r w:rsidRPr="00BB304D">
        <w:rPr>
          <w:rFonts w:ascii="Times New Roman" w:hAnsi="Times New Roman" w:cs="Times New Roman"/>
          <w:color w:val="000000" w:themeColor="text1"/>
          <w:sz w:val="24"/>
          <w:szCs w:val="24"/>
        </w:rPr>
        <w:t xml:space="preserve"> of th</w:t>
      </w:r>
      <w:r w:rsidR="001343D0" w:rsidRPr="00BB304D">
        <w:rPr>
          <w:rFonts w:ascii="Times New Roman" w:hAnsi="Times New Roman" w:cs="Times New Roman"/>
          <w:color w:val="000000" w:themeColor="text1"/>
          <w:sz w:val="24"/>
          <w:szCs w:val="24"/>
        </w:rPr>
        <w:t>e</w:t>
      </w:r>
      <w:r w:rsidRPr="00BB304D">
        <w:rPr>
          <w:rFonts w:ascii="Times New Roman" w:hAnsi="Times New Roman" w:cs="Times New Roman"/>
          <w:color w:val="000000" w:themeColor="text1"/>
          <w:sz w:val="24"/>
          <w:szCs w:val="24"/>
        </w:rPr>
        <w:t xml:space="preserve"> report, four small</w:t>
      </w:r>
      <w:r w:rsidR="00361824" w:rsidRPr="00BB304D">
        <w:rPr>
          <w:rFonts w:ascii="Times New Roman" w:hAnsi="Times New Roman" w:cs="Times New Roman"/>
          <w:color w:val="000000" w:themeColor="text1"/>
          <w:sz w:val="24"/>
          <w:szCs w:val="24"/>
        </w:rPr>
        <w:t xml:space="preserve"> objectives have been set.</w:t>
      </w:r>
      <w:r w:rsidRPr="00BB304D">
        <w:rPr>
          <w:rFonts w:ascii="Times New Roman" w:hAnsi="Times New Roman" w:cs="Times New Roman"/>
          <w:color w:val="000000" w:themeColor="text1"/>
          <w:sz w:val="24"/>
          <w:szCs w:val="24"/>
        </w:rPr>
        <w:t xml:space="preserve"> Firstly, SWOT model is used to evaluate the internal and external of KHC. Through the comprehensive analysis of the environment of KHC, the development strategy suitable for KHC can be formulated. Secondly, determine the problems existing in the company's strategy. </w:t>
      </w:r>
      <w:r w:rsidR="006632EA" w:rsidRPr="00BB304D">
        <w:rPr>
          <w:rFonts w:ascii="Times New Roman" w:hAnsi="Times New Roman" w:cs="Times New Roman"/>
          <w:color w:val="000000" w:themeColor="text1"/>
          <w:sz w:val="24"/>
          <w:szCs w:val="24"/>
        </w:rPr>
        <w:t>Third</w:t>
      </w:r>
      <w:r w:rsidRPr="00BB304D">
        <w:rPr>
          <w:rFonts w:ascii="Times New Roman" w:hAnsi="Times New Roman" w:cs="Times New Roman"/>
          <w:color w:val="000000" w:themeColor="text1"/>
          <w:sz w:val="24"/>
          <w:szCs w:val="24"/>
        </w:rPr>
        <w:t>ly, the second</w:t>
      </w:r>
      <w:r w:rsidR="006632EA" w:rsidRPr="00BB304D">
        <w:rPr>
          <w:rFonts w:ascii="Times New Roman" w:hAnsi="Times New Roman" w:cs="Times New Roman"/>
          <w:color w:val="000000" w:themeColor="text1"/>
          <w:sz w:val="24"/>
          <w:szCs w:val="24"/>
        </w:rPr>
        <w:t>ary</w:t>
      </w:r>
      <w:r w:rsidRPr="00BB304D">
        <w:rPr>
          <w:rFonts w:ascii="Times New Roman" w:hAnsi="Times New Roman" w:cs="Times New Roman"/>
          <w:color w:val="000000" w:themeColor="text1"/>
          <w:sz w:val="24"/>
          <w:szCs w:val="24"/>
        </w:rPr>
        <w:t xml:space="preserve"> research method</w:t>
      </w:r>
      <w:r w:rsidR="006632EA" w:rsidRPr="00BB304D">
        <w:rPr>
          <w:rFonts w:ascii="Times New Roman" w:hAnsi="Times New Roman" w:cs="Times New Roman"/>
          <w:color w:val="000000" w:themeColor="text1"/>
          <w:sz w:val="24"/>
          <w:szCs w:val="24"/>
        </w:rPr>
        <w:t xml:space="preserve"> was </w:t>
      </w:r>
      <w:r w:rsidRPr="00BB304D">
        <w:rPr>
          <w:rFonts w:ascii="Times New Roman" w:hAnsi="Times New Roman" w:cs="Times New Roman"/>
          <w:color w:val="000000" w:themeColor="text1"/>
          <w:sz w:val="24"/>
          <w:szCs w:val="24"/>
        </w:rPr>
        <w:t>used to conduct in-depth study on KHC. Journals, school libraries and websites are commonly used second</w:t>
      </w:r>
      <w:r w:rsidR="006632EA" w:rsidRPr="00BB304D">
        <w:rPr>
          <w:rFonts w:ascii="Times New Roman" w:hAnsi="Times New Roman" w:cs="Times New Roman"/>
          <w:color w:val="000000" w:themeColor="text1"/>
          <w:sz w:val="24"/>
          <w:szCs w:val="24"/>
        </w:rPr>
        <w:t>ary</w:t>
      </w:r>
      <w:r w:rsidRPr="00BB304D">
        <w:rPr>
          <w:rFonts w:ascii="Times New Roman" w:hAnsi="Times New Roman" w:cs="Times New Roman"/>
          <w:color w:val="000000" w:themeColor="text1"/>
          <w:sz w:val="24"/>
          <w:szCs w:val="24"/>
        </w:rPr>
        <w:t xml:space="preserve"> research methods. Finally, based on the data collected, we can provide useful suggestions for KHC.</w:t>
      </w:r>
    </w:p>
    <w:p w14:paraId="3EB6B3D3" w14:textId="7E68C9B6" w:rsidR="005B5669" w:rsidRPr="00BB304D" w:rsidRDefault="005B5669"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150F3AB0" w14:textId="792B5D86" w:rsidR="00EE636C" w:rsidRPr="00BB304D" w:rsidRDefault="00EE636C"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0FAFDFAF" w14:textId="6924F5BE"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49F46A91" w14:textId="40A90FC6"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30CEE344" w14:textId="0BF1745C"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490999EE" w14:textId="10631542"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443337A1" w14:textId="7BE9ED3B"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583EF727" w14:textId="029C83CA"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5BB19940" w14:textId="77777777"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0AC24DC3" w14:textId="77777777"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5231C9EC" w14:textId="47510890" w:rsidR="009D7ED9" w:rsidRPr="00BB304D" w:rsidRDefault="00BB304D" w:rsidP="00BB304D">
      <w:pPr>
        <w:pStyle w:val="1"/>
        <w:rPr>
          <w:rFonts w:ascii="Times New Roman" w:hAnsi="Times New Roman" w:cs="Times New Roman"/>
        </w:rPr>
      </w:pPr>
      <w:bookmarkStart w:id="6" w:name="_Toc39835180"/>
      <w:r w:rsidRPr="00BB304D">
        <w:rPr>
          <w:rFonts w:ascii="Times New Roman" w:hAnsi="Times New Roman" w:cs="Times New Roman"/>
        </w:rPr>
        <w:lastRenderedPageBreak/>
        <w:t xml:space="preserve">2.0 </w:t>
      </w:r>
      <w:r w:rsidR="009D7ED9" w:rsidRPr="00BB304D">
        <w:rPr>
          <w:rFonts w:ascii="Times New Roman" w:hAnsi="Times New Roman" w:cs="Times New Roman"/>
        </w:rPr>
        <w:t>Environmental Analysis</w:t>
      </w:r>
      <w:bookmarkEnd w:id="6"/>
    </w:p>
    <w:p w14:paraId="1D163E0D" w14:textId="43860B71" w:rsidR="008E2175" w:rsidRPr="00BB304D" w:rsidRDefault="008E2175"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An Environmental analysis refers to a series of activities to fully understand and evaluate the internal and external environment of an enterprise through various methods, to find market opportunities and threats, determine its own advantages and disadvantages, and provide guidance for the strategic management process </w:t>
      </w:r>
      <w:r w:rsidR="00DD014C" w:rsidRPr="00FF4411">
        <w:rPr>
          <w:rFonts w:ascii="Times New Roman" w:hAnsi="Times New Roman" w:cs="Times New Roman"/>
          <w:sz w:val="24"/>
          <w:szCs w:val="24"/>
        </w:rPr>
        <w:t>(Nordmeyer,</w:t>
      </w:r>
      <w:r w:rsidR="00DD014C">
        <w:rPr>
          <w:rFonts w:ascii="Times New Roman" w:hAnsi="Times New Roman" w:cs="Times New Roman"/>
          <w:sz w:val="24"/>
          <w:szCs w:val="24"/>
        </w:rPr>
        <w:t xml:space="preserve"> </w:t>
      </w:r>
      <w:r w:rsidR="00DD014C" w:rsidRPr="00FF4411">
        <w:rPr>
          <w:rFonts w:ascii="Times New Roman" w:hAnsi="Times New Roman" w:cs="Times New Roman"/>
          <w:sz w:val="24"/>
          <w:szCs w:val="24"/>
        </w:rPr>
        <w:t>2019)</w:t>
      </w:r>
      <w:r w:rsidR="00DD014C">
        <w:rPr>
          <w:rFonts w:ascii="Times New Roman" w:hAnsi="Times New Roman" w:cs="Times New Roman"/>
          <w:sz w:val="24"/>
          <w:szCs w:val="24"/>
        </w:rPr>
        <w:t>.</w:t>
      </w:r>
    </w:p>
    <w:p w14:paraId="530D5C6A" w14:textId="3943B0EB" w:rsidR="000E6327" w:rsidRPr="00BB304D" w:rsidRDefault="000E6327"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SWOT Analysis</w:t>
      </w:r>
      <w:r w:rsidR="00EE636C" w:rsidRPr="00BB304D">
        <w:rPr>
          <w:rFonts w:ascii="Times New Roman" w:hAnsi="Times New Roman" w:cs="Times New Roman"/>
          <w:color w:val="000000" w:themeColor="text1"/>
          <w:sz w:val="24"/>
          <w:szCs w:val="24"/>
        </w:rPr>
        <w:t>：</w:t>
      </w:r>
      <w:r w:rsidRPr="00BB304D">
        <w:rPr>
          <w:rFonts w:ascii="Times New Roman" w:hAnsi="Times New Roman" w:cs="Times New Roman"/>
          <w:color w:val="000000" w:themeColor="text1"/>
          <w:sz w:val="24"/>
          <w:szCs w:val="24"/>
        </w:rPr>
        <w:t xml:space="preserve"> </w:t>
      </w:r>
    </w:p>
    <w:p w14:paraId="0D97A5C7" w14:textId="33A81C36" w:rsidR="006C4DA1" w:rsidRPr="00BB304D" w:rsidRDefault="005B5669"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SWOT model is a kind of method that can analyze the environment of the research object comprehensively and systematically. And make the appropriate development strategy according to the research results. This method analyzes various internal and external strengths and weaknesses, external opportunities and threats closely related to the research object</w:t>
      </w:r>
      <w:r w:rsidR="0061034A" w:rsidRPr="00BB304D">
        <w:rPr>
          <w:rFonts w:ascii="Times New Roman" w:hAnsi="Times New Roman" w:cs="Times New Roman"/>
          <w:color w:val="000000" w:themeColor="text1"/>
          <w:sz w:val="24"/>
          <w:szCs w:val="24"/>
        </w:rPr>
        <w:t>.</w:t>
      </w:r>
      <w:r w:rsidR="0061034A" w:rsidRPr="00BB304D">
        <w:rPr>
          <w:rFonts w:ascii="Times New Roman" w:hAnsi="Times New Roman" w:cs="Times New Roman"/>
          <w:sz w:val="24"/>
          <w:szCs w:val="24"/>
        </w:rPr>
        <w:t xml:space="preserve"> </w:t>
      </w:r>
      <w:r w:rsidR="0061034A" w:rsidRPr="00BB304D">
        <w:rPr>
          <w:rFonts w:ascii="Times New Roman" w:hAnsi="Times New Roman" w:cs="Times New Roman"/>
          <w:color w:val="000000" w:themeColor="text1"/>
          <w:sz w:val="24"/>
          <w:szCs w:val="24"/>
        </w:rPr>
        <w:t>The advantage of SWOT analysis is that it considers problems comprehensively, and it can combine problems and solutions closely. Its disadvantage is that it has the limitations of the times as many other models, because the SWOT model has been proposed for a long time</w:t>
      </w:r>
      <w:r w:rsidR="008E2175" w:rsidRPr="00BB304D">
        <w:rPr>
          <w:rFonts w:ascii="Times New Roman" w:hAnsi="Times New Roman" w:cs="Times New Roman"/>
          <w:color w:val="000000" w:themeColor="text1"/>
          <w:sz w:val="24"/>
          <w:szCs w:val="24"/>
        </w:rPr>
        <w:t xml:space="preserve"> (Ferrell, et al., 2012). </w:t>
      </w:r>
    </w:p>
    <w:p w14:paraId="049973AD" w14:textId="534F1596" w:rsidR="00F62CB6" w:rsidRPr="00BB304D" w:rsidRDefault="006864EC"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Strengths</w:t>
      </w:r>
      <w:r w:rsidR="004C3A99" w:rsidRPr="00BB304D">
        <w:rPr>
          <w:rFonts w:ascii="Times New Roman" w:hAnsi="Times New Roman" w:cs="Times New Roman"/>
          <w:color w:val="000000" w:themeColor="text1"/>
          <w:sz w:val="24"/>
          <w:szCs w:val="24"/>
        </w:rPr>
        <w:t>- Strong brand combination and significant market position</w:t>
      </w:r>
    </w:p>
    <w:p w14:paraId="482ADBCF" w14:textId="301BA038" w:rsidR="00934995" w:rsidRPr="00BB304D" w:rsidRDefault="004C3A99"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The competitive advantage of KHC lies in its strong brand combination and significant market position. As its website knows, in 2015, KHC became one of the five largest food and beverage companies in the world. KHC has more than 200 brands, 8 of which have sales of up to US $1 billion. Some of its major brands include Philadelphia, Oscar Mayer, Kraft, Heinz, et</w:t>
      </w:r>
      <w:r w:rsidR="00EF70E8" w:rsidRPr="00BB304D">
        <w:rPr>
          <w:rFonts w:ascii="Times New Roman" w:hAnsi="Times New Roman" w:cs="Times New Roman"/>
          <w:color w:val="000000" w:themeColor="text1"/>
          <w:sz w:val="24"/>
          <w:szCs w:val="24"/>
        </w:rPr>
        <w:t xml:space="preserve"> al</w:t>
      </w:r>
      <w:r w:rsidRPr="00BB304D">
        <w:rPr>
          <w:rFonts w:ascii="Times New Roman" w:hAnsi="Times New Roman" w:cs="Times New Roman"/>
          <w:color w:val="000000" w:themeColor="text1"/>
          <w:sz w:val="24"/>
          <w:szCs w:val="24"/>
        </w:rPr>
        <w:t>. KHC operates in more than 190 countries. About 40 Kraft Heinz brands have a history of more than 100 years, including Heinz tomato sauce and Kraft processed cheese products. As many as 81 KHC processing and manufacturing facilities are located around the world</w:t>
      </w:r>
      <w:r w:rsidR="00810008" w:rsidRPr="00BB304D">
        <w:rPr>
          <w:rFonts w:ascii="Times New Roman" w:hAnsi="Times New Roman" w:cs="Times New Roman"/>
          <w:color w:val="000000" w:themeColor="text1"/>
          <w:sz w:val="24"/>
          <w:szCs w:val="24"/>
        </w:rPr>
        <w:t xml:space="preserve"> (MarketLine, 2020)</w:t>
      </w:r>
      <w:r w:rsidR="00934995" w:rsidRPr="00BB304D">
        <w:rPr>
          <w:rFonts w:ascii="Times New Roman" w:hAnsi="Times New Roman" w:cs="Times New Roman"/>
          <w:color w:val="000000" w:themeColor="text1"/>
          <w:sz w:val="24"/>
          <w:szCs w:val="24"/>
        </w:rPr>
        <w:t>.</w:t>
      </w:r>
    </w:p>
    <w:p w14:paraId="5E36C3EB" w14:textId="21ED187A" w:rsidR="00F62CB6" w:rsidRPr="00BB304D" w:rsidRDefault="00C76ABD"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Strengths</w:t>
      </w:r>
      <w:r w:rsidR="00934995" w:rsidRPr="00BB304D">
        <w:rPr>
          <w:rFonts w:ascii="Times New Roman" w:hAnsi="Times New Roman" w:cs="Times New Roman"/>
          <w:color w:val="000000" w:themeColor="text1"/>
          <w:sz w:val="24"/>
          <w:szCs w:val="24"/>
        </w:rPr>
        <w:t xml:space="preserve"> - sales network and customer bas</w:t>
      </w:r>
    </w:p>
    <w:p w14:paraId="17DF0BC6" w14:textId="11509C92" w:rsidR="006864EC" w:rsidRDefault="00934995"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lastRenderedPageBreak/>
        <w:t>The company has a diversified sales network, a large customer base to improve the company's financial performance. On the one hand, KHC cooperates with a wide range of institutions, such as grocery stores, bakeries, retail chains, government agencies and hospitals. On the other hand, KHC has its own digital center. Online sales and e-commerce websites are the main channels for retailers to sell their products. More than 200 countries are selling KHC products (MarketLine, 2020).</w:t>
      </w:r>
    </w:p>
    <w:p w14:paraId="5C933BA5"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A9C598E" w14:textId="24C22875" w:rsidR="00F62CB6" w:rsidRPr="00BB304D" w:rsidRDefault="006518E4"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Weakness - business performance</w:t>
      </w:r>
    </w:p>
    <w:p w14:paraId="14F62542" w14:textId="4796C614" w:rsidR="006518E4" w:rsidRPr="00BB304D" w:rsidRDefault="006518E4"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Although KHC's performance improved in fy2018, during this period, KHC's profitability decreased by reducing product prices to stabilize sales. In 2018, the company reported an operating loss of $10.383 billion, compared with an operating profit of $6.206 billion in 2017. The reason for the decline of the company's operating performance may be the lack of attention to operating efficiency. Its operating expenses increased by more than 100% in fy2018 compared with the previous fiscal year. Similarly, the company had a net loss of $10.192 billion in fiscal 2018, compared with a net profit of $10.941 billion in fiscal 2017</w:t>
      </w:r>
      <w:r w:rsidR="00F62CB6" w:rsidRPr="00BB304D">
        <w:rPr>
          <w:rFonts w:ascii="Times New Roman" w:hAnsi="Times New Roman" w:cs="Times New Roman"/>
          <w:color w:val="000000" w:themeColor="text1"/>
          <w:sz w:val="24"/>
          <w:szCs w:val="24"/>
        </w:rPr>
        <w:t xml:space="preserve"> (MarketLine, 2020).</w:t>
      </w:r>
    </w:p>
    <w:p w14:paraId="6BBEE56F" w14:textId="7E39C23B" w:rsidR="00F62CB6" w:rsidRPr="00BB304D" w:rsidRDefault="006518E4"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Weakness - Product Recall</w:t>
      </w:r>
    </w:p>
    <w:p w14:paraId="2E2B195B" w14:textId="77C0705B" w:rsidR="000E6327" w:rsidRDefault="00F47C1B"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In recent years, due to the influence of weather, there have been many product recalls in KHC. In 2018, KHC recalled about 7000 cases of Taco Bell cheese dip sauce as the product showed signs of Botox growth (Reuters, 2018). In 2019, KHC recalled Breakstone's cheese products on the grounds that red plastic and metal chips could be contaminated (RTT, 2019). Despite the absence of any disease reports, the company's corporate image has been hit negatively by such incidents. Investor confidence in the company declined</w:t>
      </w:r>
      <w:r w:rsidR="00F62CB6" w:rsidRPr="00BB304D">
        <w:rPr>
          <w:rFonts w:ascii="Times New Roman" w:hAnsi="Times New Roman" w:cs="Times New Roman"/>
          <w:color w:val="000000" w:themeColor="text1"/>
          <w:sz w:val="24"/>
          <w:szCs w:val="24"/>
        </w:rPr>
        <w:t xml:space="preserve"> (MarketLine, 2020).</w:t>
      </w:r>
    </w:p>
    <w:p w14:paraId="2CA35715"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2E5E5A54" w14:textId="2D74ED42" w:rsidR="00F62CB6" w:rsidRPr="00BB304D" w:rsidRDefault="004456F0"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lastRenderedPageBreak/>
        <w:t>Opportunities - focus on emerging technologies</w:t>
      </w:r>
    </w:p>
    <w:p w14:paraId="57F440C2" w14:textId="79BEB9D1" w:rsidR="004456F0" w:rsidRPr="00BB304D" w:rsidRDefault="00F776AF"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Emerging technologies and digital platforms are new signs of competition in the food and beverage industry, such as artificial intelligence (AI). In 2018, KHC acquired </w:t>
      </w:r>
      <w:proofErr w:type="spellStart"/>
      <w:r w:rsidRPr="00BB304D">
        <w:rPr>
          <w:rFonts w:ascii="Times New Roman" w:hAnsi="Times New Roman" w:cs="Times New Roman"/>
          <w:color w:val="000000" w:themeColor="text1"/>
          <w:sz w:val="24"/>
          <w:szCs w:val="24"/>
        </w:rPr>
        <w:t>evolv</w:t>
      </w:r>
      <w:proofErr w:type="spellEnd"/>
      <w:r w:rsidRPr="00BB304D">
        <w:rPr>
          <w:rFonts w:ascii="Times New Roman" w:hAnsi="Times New Roman" w:cs="Times New Roman"/>
          <w:color w:val="000000" w:themeColor="text1"/>
          <w:sz w:val="24"/>
          <w:szCs w:val="24"/>
        </w:rPr>
        <w:t xml:space="preserve"> group, a digital company. Later, KHC launched an AI based food intelligence platform, meal hero, to understand users' dietary preferences and shopping behaviors, </w:t>
      </w:r>
      <w:proofErr w:type="gramStart"/>
      <w:r w:rsidRPr="00BB304D">
        <w:rPr>
          <w:rFonts w:ascii="Times New Roman" w:hAnsi="Times New Roman" w:cs="Times New Roman"/>
          <w:color w:val="000000" w:themeColor="text1"/>
          <w:sz w:val="24"/>
          <w:szCs w:val="24"/>
        </w:rPr>
        <w:t>so as to</w:t>
      </w:r>
      <w:proofErr w:type="gramEnd"/>
      <w:r w:rsidRPr="00BB304D">
        <w:rPr>
          <w:rFonts w:ascii="Times New Roman" w:hAnsi="Times New Roman" w:cs="Times New Roman"/>
          <w:color w:val="000000" w:themeColor="text1"/>
          <w:sz w:val="24"/>
          <w:szCs w:val="24"/>
        </w:rPr>
        <w:t xml:space="preserve"> make the trading process more intelligent (Yu, 2019). New technology and new business can help KHC increase its competitive advantage, so KHC can continue to focus on AI, which is conducive to finding new opportunities (MarketLine, 2020).</w:t>
      </w:r>
    </w:p>
    <w:p w14:paraId="6418F40C" w14:textId="24EB73A6" w:rsidR="00F62CB6" w:rsidRPr="00BB304D" w:rsidRDefault="004456F0"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Opportunities - global dairy demand</w:t>
      </w:r>
    </w:p>
    <w:p w14:paraId="42DD48E3" w14:textId="17640209" w:rsidR="004456F0" w:rsidRPr="00BB304D" w:rsidRDefault="001739D5"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KHC is one of the world's largest suppliers of dairy and cheese products. The global demand for dairy products is increasing. According to the OECD-FAO Agricultural Outlook 2018-2027, the demand for dairy products is expected to grow rapidly in the next decade, especially in developing countries.</w:t>
      </w:r>
      <w:r w:rsidR="004456F0" w:rsidRPr="00BB304D">
        <w:rPr>
          <w:rFonts w:ascii="Times New Roman" w:hAnsi="Times New Roman" w:cs="Times New Roman"/>
          <w:color w:val="000000" w:themeColor="text1"/>
          <w:sz w:val="24"/>
          <w:szCs w:val="24"/>
        </w:rPr>
        <w:t xml:space="preserve"> Due to the increasing demand for cheese, it is expected that the equivalent consumption of dairy products in developed countries will still be much higher than that in developing countries</w:t>
      </w:r>
      <w:r w:rsidR="00366264" w:rsidRPr="00BB304D">
        <w:rPr>
          <w:rFonts w:ascii="Times New Roman" w:hAnsi="Times New Roman" w:cs="Times New Roman"/>
          <w:color w:val="000000" w:themeColor="text1"/>
          <w:sz w:val="24"/>
          <w:szCs w:val="24"/>
        </w:rPr>
        <w:t>. KHC can benefit from the increasing demand for dairy products</w:t>
      </w:r>
      <w:r w:rsidR="00F62CB6" w:rsidRPr="00BB304D">
        <w:rPr>
          <w:rFonts w:ascii="Times New Roman" w:hAnsi="Times New Roman" w:cs="Times New Roman"/>
          <w:color w:val="000000" w:themeColor="text1"/>
          <w:sz w:val="24"/>
          <w:szCs w:val="24"/>
        </w:rPr>
        <w:t xml:space="preserve"> (MarketLine, 2020).</w:t>
      </w:r>
    </w:p>
    <w:p w14:paraId="02A1FB4A" w14:textId="72AEC59E" w:rsidR="00F62CB6" w:rsidRPr="00BB304D" w:rsidRDefault="004456F0"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Opportunities: the global market of condiments, condiments and sauces is promising</w:t>
      </w:r>
    </w:p>
    <w:p w14:paraId="1098CF97" w14:textId="6FD5723B" w:rsidR="00214E1C" w:rsidRPr="00BB304D" w:rsidRDefault="00145367"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condiment is one of KHC's outstanding portfolio products, as well as its manufacturer and distributor. Condiment market has a good prospect. Catering to changes in the market and focusing on obesity is one of the main factors driving the company's product development. In recent years,</w:t>
      </w:r>
      <w:r w:rsidR="004456F0" w:rsidRPr="00BB304D">
        <w:rPr>
          <w:rFonts w:ascii="Times New Roman" w:hAnsi="Times New Roman" w:cs="Times New Roman"/>
          <w:color w:val="000000" w:themeColor="text1"/>
          <w:sz w:val="24"/>
          <w:szCs w:val="24"/>
        </w:rPr>
        <w:t xml:space="preserve"> </w:t>
      </w:r>
      <w:r w:rsidRPr="00BB304D">
        <w:rPr>
          <w:rFonts w:ascii="Times New Roman" w:hAnsi="Times New Roman" w:cs="Times New Roman"/>
          <w:color w:val="000000" w:themeColor="text1"/>
          <w:sz w:val="24"/>
          <w:szCs w:val="24"/>
        </w:rPr>
        <w:t>in order</w:t>
      </w:r>
      <w:r w:rsidR="004456F0" w:rsidRPr="00BB304D">
        <w:rPr>
          <w:rFonts w:ascii="Times New Roman" w:hAnsi="Times New Roman" w:cs="Times New Roman"/>
          <w:color w:val="000000" w:themeColor="text1"/>
          <w:sz w:val="24"/>
          <w:szCs w:val="24"/>
        </w:rPr>
        <w:t xml:space="preserve"> to diversify tastes, increasing consumption of bread and rolls, and frequent travel have also increased the growth of the sauce and condiment market in recent years</w:t>
      </w:r>
      <w:r w:rsidR="00F62CB6" w:rsidRPr="00BB304D">
        <w:rPr>
          <w:rFonts w:ascii="Times New Roman" w:hAnsi="Times New Roman" w:cs="Times New Roman"/>
          <w:color w:val="000000" w:themeColor="text1"/>
          <w:sz w:val="24"/>
          <w:szCs w:val="24"/>
        </w:rPr>
        <w:t xml:space="preserve"> (MarketLine, 2020).</w:t>
      </w:r>
    </w:p>
    <w:p w14:paraId="772A678D"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2767E8E" w14:textId="30D38229" w:rsidR="005942FA" w:rsidRPr="00BB304D" w:rsidRDefault="005942FA"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Threat - fierce competition</w:t>
      </w:r>
    </w:p>
    <w:p w14:paraId="085CB569" w14:textId="3D353523" w:rsidR="005942FA" w:rsidRPr="00BB304D" w:rsidRDefault="005942FA"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lastRenderedPageBreak/>
        <w:t>KHC is in a very competitive market. There are many factors that determine the level of competition, such as product innovation, brand awareness and loyalty, and the ability to meet customer preferences. KHC's main competitors include Unilever, Hershey, Pepsi, P &amp; G, etc. They all have higher operational history, technology, marketing, distribution and support resources than KHC. Their strength is not below KHC</w:t>
      </w:r>
      <w:r w:rsidR="00A60A2F" w:rsidRPr="00BB304D">
        <w:rPr>
          <w:rFonts w:ascii="Times New Roman" w:hAnsi="Times New Roman" w:cs="Times New Roman"/>
          <w:color w:val="000000" w:themeColor="text1"/>
          <w:sz w:val="24"/>
          <w:szCs w:val="24"/>
        </w:rPr>
        <w:t xml:space="preserve"> (MarketLine, 2020).</w:t>
      </w:r>
    </w:p>
    <w:p w14:paraId="3B0DB614" w14:textId="3D445C2D" w:rsidR="005942FA" w:rsidRPr="00BB304D" w:rsidRDefault="005942FA"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Threats - stringent regulations</w:t>
      </w:r>
    </w:p>
    <w:p w14:paraId="428EF4DE" w14:textId="1BC927FE" w:rsidR="006C4DA1" w:rsidRPr="00BB304D" w:rsidRDefault="005942FA"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KHC business involves more than 190 countries / regions, and KHC must comply with the strict regulations and specifications of its products in the domestic and export markets. Brexit from the EU could have a positive or negative impact on the company's business in the UK. The company </w:t>
      </w:r>
      <w:r w:rsidR="00A60A2F" w:rsidRPr="00BB304D">
        <w:rPr>
          <w:rFonts w:ascii="Times New Roman" w:hAnsi="Times New Roman" w:cs="Times New Roman"/>
          <w:color w:val="000000" w:themeColor="text1"/>
          <w:sz w:val="24"/>
          <w:szCs w:val="24"/>
        </w:rPr>
        <w:t>must</w:t>
      </w:r>
      <w:r w:rsidRPr="00BB304D">
        <w:rPr>
          <w:rFonts w:ascii="Times New Roman" w:hAnsi="Times New Roman" w:cs="Times New Roman"/>
          <w:color w:val="000000" w:themeColor="text1"/>
          <w:sz w:val="24"/>
          <w:szCs w:val="24"/>
        </w:rPr>
        <w:t xml:space="preserve"> bear a huge cost to comply with the regulations. Any non-compliance may affect the company's operation and financial situation, resulting in fines and other penalties</w:t>
      </w:r>
      <w:r w:rsidR="00A60A2F" w:rsidRPr="00BB304D">
        <w:rPr>
          <w:rFonts w:ascii="Times New Roman" w:hAnsi="Times New Roman" w:cs="Times New Roman"/>
          <w:color w:val="000000" w:themeColor="text1"/>
          <w:sz w:val="24"/>
          <w:szCs w:val="24"/>
        </w:rPr>
        <w:t xml:space="preserve"> (MarketLine, 2020).</w:t>
      </w:r>
    </w:p>
    <w:p w14:paraId="4C392EC4" w14:textId="1C80B780" w:rsidR="0012785C" w:rsidRPr="00BB304D" w:rsidRDefault="0012785C" w:rsidP="00BB304D">
      <w:pPr>
        <w:spacing w:before="100" w:beforeAutospacing="1" w:after="100" w:afterAutospacing="1" w:line="360" w:lineRule="auto"/>
        <w:rPr>
          <w:rFonts w:ascii="Times New Roman" w:hAnsi="Times New Roman" w:cs="Times New Roman"/>
          <w:color w:val="000000" w:themeColor="text1"/>
          <w:sz w:val="24"/>
          <w:szCs w:val="24"/>
        </w:rPr>
      </w:pPr>
    </w:p>
    <w:p w14:paraId="2786FCAF" w14:textId="0098906F"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77E9910B" w14:textId="77777777"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4890A3C4" w14:textId="6FE767DF"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1B88D5C4" w14:textId="6B7D8E80"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4AD0BD95" w14:textId="4505EB59"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0F229698" w14:textId="3CF7EFDA"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0EB9659A" w14:textId="45C28AA9"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534E48A4" w14:textId="77777777" w:rsidR="00AF121B" w:rsidRPr="00BB304D" w:rsidRDefault="00AF121B" w:rsidP="00BB304D">
      <w:pPr>
        <w:spacing w:before="100" w:beforeAutospacing="1" w:after="100" w:afterAutospacing="1" w:line="360" w:lineRule="auto"/>
        <w:rPr>
          <w:rFonts w:ascii="Times New Roman" w:hAnsi="Times New Roman" w:cs="Times New Roman"/>
          <w:color w:val="000000" w:themeColor="text1"/>
          <w:sz w:val="24"/>
          <w:szCs w:val="24"/>
        </w:rPr>
      </w:pPr>
    </w:p>
    <w:p w14:paraId="77104FE1" w14:textId="723A46CA" w:rsidR="00187D54" w:rsidRPr="00BB304D" w:rsidRDefault="00BB304D" w:rsidP="00BB304D">
      <w:pPr>
        <w:pStyle w:val="1"/>
        <w:rPr>
          <w:rFonts w:ascii="Times New Roman" w:hAnsi="Times New Roman" w:cs="Times New Roman"/>
        </w:rPr>
      </w:pPr>
      <w:bookmarkStart w:id="7" w:name="_Toc39835181"/>
      <w:r w:rsidRPr="00BB304D">
        <w:rPr>
          <w:rFonts w:ascii="Times New Roman" w:hAnsi="Times New Roman" w:cs="Times New Roman"/>
          <w:lang w:val="en-GB"/>
        </w:rPr>
        <w:lastRenderedPageBreak/>
        <w:t xml:space="preserve">3.0 </w:t>
      </w:r>
      <w:r w:rsidR="009D7ED9" w:rsidRPr="00BB304D">
        <w:rPr>
          <w:rFonts w:ascii="Times New Roman" w:hAnsi="Times New Roman" w:cs="Times New Roman"/>
          <w:lang w:val="en-GB"/>
        </w:rPr>
        <w:t>Research Methodology</w:t>
      </w:r>
      <w:bookmarkEnd w:id="7"/>
      <w:r w:rsidR="009D7ED9" w:rsidRPr="00BB304D">
        <w:rPr>
          <w:rFonts w:ascii="Times New Roman" w:hAnsi="Times New Roman" w:cs="Times New Roman"/>
          <w:lang w:val="en-GB"/>
        </w:rPr>
        <w:t xml:space="preserve"> </w:t>
      </w:r>
    </w:p>
    <w:p w14:paraId="327C943D" w14:textId="74DD1055" w:rsidR="00771F27" w:rsidRPr="00BB304D" w:rsidRDefault="00771F27"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Research method</w:t>
      </w:r>
      <w:r w:rsidR="005E79F8">
        <w:rPr>
          <w:rFonts w:ascii="Times New Roman" w:hAnsi="Times New Roman" w:cs="Times New Roman"/>
          <w:color w:val="000000" w:themeColor="text1"/>
          <w:sz w:val="24"/>
          <w:szCs w:val="24"/>
        </w:rPr>
        <w:t xml:space="preserve">ology </w:t>
      </w:r>
      <w:r w:rsidRPr="00BB304D">
        <w:rPr>
          <w:rFonts w:ascii="Times New Roman" w:hAnsi="Times New Roman" w:cs="Times New Roman"/>
          <w:color w:val="000000" w:themeColor="text1"/>
          <w:sz w:val="24"/>
          <w:szCs w:val="24"/>
        </w:rPr>
        <w:t>refer to the tools and means to discover new phenomena, new things, or put forward new theories, new ideas, and reveal the inner of things. Research methods generally include investigation, observation, literature research</w:t>
      </w:r>
      <w:r w:rsidR="00EF70E8" w:rsidRPr="00BB304D">
        <w:rPr>
          <w:rFonts w:ascii="Times New Roman" w:hAnsi="Times New Roman" w:cs="Times New Roman"/>
          <w:color w:val="000000" w:themeColor="text1"/>
          <w:sz w:val="24"/>
          <w:szCs w:val="24"/>
        </w:rPr>
        <w:t xml:space="preserve"> </w:t>
      </w:r>
      <w:r w:rsidR="004B20D2" w:rsidRPr="00BB304D">
        <w:rPr>
          <w:rFonts w:ascii="Times New Roman" w:hAnsi="Times New Roman" w:cs="Times New Roman"/>
          <w:color w:val="000000" w:themeColor="text1"/>
          <w:sz w:val="24"/>
          <w:szCs w:val="24"/>
        </w:rPr>
        <w:t>et al</w:t>
      </w:r>
      <w:r w:rsidR="00DD014C">
        <w:rPr>
          <w:rFonts w:ascii="Times New Roman" w:hAnsi="Times New Roman" w:cs="Times New Roman"/>
          <w:color w:val="000000" w:themeColor="text1"/>
          <w:sz w:val="24"/>
          <w:szCs w:val="24"/>
        </w:rPr>
        <w:t xml:space="preserve"> (</w:t>
      </w:r>
      <w:r w:rsidR="00DD014C" w:rsidRPr="00DD014C">
        <w:rPr>
          <w:rFonts w:ascii="Times New Roman" w:hAnsi="Times New Roman" w:cs="Times New Roman"/>
          <w:color w:val="000000" w:themeColor="text1"/>
          <w:sz w:val="24"/>
          <w:szCs w:val="24"/>
        </w:rPr>
        <w:t>Dominowski</w:t>
      </w:r>
      <w:r w:rsidR="00DD014C">
        <w:rPr>
          <w:rFonts w:ascii="Times New Roman" w:hAnsi="Times New Roman" w:cs="Times New Roman"/>
          <w:color w:val="000000" w:themeColor="text1"/>
          <w:sz w:val="24"/>
          <w:szCs w:val="24"/>
        </w:rPr>
        <w:t>, 1980).</w:t>
      </w:r>
    </w:p>
    <w:p w14:paraId="3CFAE0E2" w14:textId="77777777" w:rsidR="00771F27" w:rsidRPr="00BB304D" w:rsidRDefault="00771F27" w:rsidP="00BB304D">
      <w:pPr>
        <w:spacing w:before="100" w:beforeAutospacing="1" w:after="100" w:afterAutospacing="1" w:line="360" w:lineRule="auto"/>
        <w:rPr>
          <w:rFonts w:ascii="Times New Roman" w:hAnsi="Times New Roman" w:cs="Times New Roman"/>
          <w:color w:val="000000" w:themeColor="text1"/>
          <w:sz w:val="24"/>
          <w:szCs w:val="24"/>
        </w:rPr>
      </w:pPr>
    </w:p>
    <w:p w14:paraId="08D0DA46" w14:textId="02515902" w:rsidR="004978A5" w:rsidRPr="00BB304D" w:rsidRDefault="00187D54" w:rsidP="00BB304D">
      <w:pPr>
        <w:pStyle w:val="2"/>
        <w:rPr>
          <w:rFonts w:ascii="Times New Roman" w:hAnsi="Times New Roman" w:cs="Times New Roman"/>
        </w:rPr>
      </w:pPr>
      <w:bookmarkStart w:id="8" w:name="_Toc39835182"/>
      <w:r w:rsidRPr="00BB304D">
        <w:rPr>
          <w:rFonts w:ascii="Times New Roman" w:hAnsi="Times New Roman" w:cs="Times New Roman"/>
        </w:rPr>
        <w:t>3.1 Secondary research</w:t>
      </w:r>
      <w:bookmarkEnd w:id="8"/>
    </w:p>
    <w:p w14:paraId="131C49FD" w14:textId="0B2FC21E" w:rsidR="00187D54" w:rsidRPr="00BB304D" w:rsidRDefault="0041284B"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Secondary research refers to the re collection of relevant information published and collected by others. </w:t>
      </w:r>
      <w:r w:rsidR="002B6B76" w:rsidRPr="00BB304D">
        <w:rPr>
          <w:rFonts w:ascii="Times New Roman" w:hAnsi="Times New Roman" w:cs="Times New Roman"/>
          <w:color w:val="000000" w:themeColor="text1"/>
          <w:sz w:val="24"/>
          <w:szCs w:val="24"/>
        </w:rPr>
        <w:t>Compared with the primary data, the secondary data has three main advantages. First, secondary data is relatively easy to obtain. Secondly, its collection cost is low. Finally, it can be collected quickly, and then the collection of primary data takes a lot of time. There are three disadvantages of secondary data: poor correlation, poor timeliness and low reliability</w:t>
      </w:r>
      <w:r w:rsidR="005855F1" w:rsidRPr="00BB304D">
        <w:rPr>
          <w:rFonts w:ascii="Times New Roman" w:hAnsi="Times New Roman" w:cs="Times New Roman"/>
          <w:color w:val="000000" w:themeColor="text1"/>
          <w:sz w:val="24"/>
          <w:szCs w:val="24"/>
        </w:rPr>
        <w:t xml:space="preserve"> (Lehman et al., 2014). This</w:t>
      </w:r>
      <w:r w:rsidRPr="00BB304D">
        <w:rPr>
          <w:rFonts w:ascii="Times New Roman" w:hAnsi="Times New Roman" w:cs="Times New Roman"/>
          <w:color w:val="000000" w:themeColor="text1"/>
          <w:sz w:val="24"/>
          <w:szCs w:val="24"/>
        </w:rPr>
        <w:t xml:space="preserve"> report collects relevant materials through the school library, online website and related books</w:t>
      </w:r>
      <w:r w:rsidR="002261BA" w:rsidRPr="00BB304D">
        <w:rPr>
          <w:rFonts w:ascii="Times New Roman" w:hAnsi="Times New Roman" w:cs="Times New Roman"/>
          <w:color w:val="000000" w:themeColor="text1"/>
          <w:sz w:val="24"/>
          <w:szCs w:val="24"/>
        </w:rPr>
        <w:t>,</w:t>
      </w:r>
      <w:r w:rsidR="002261BA" w:rsidRPr="00BB304D">
        <w:rPr>
          <w:rFonts w:ascii="Times New Roman" w:hAnsi="Times New Roman" w:cs="Times New Roman"/>
          <w:sz w:val="24"/>
          <w:szCs w:val="24"/>
        </w:rPr>
        <w:t xml:space="preserve"> </w:t>
      </w:r>
      <w:r w:rsidR="002261BA" w:rsidRPr="00BB304D">
        <w:rPr>
          <w:rFonts w:ascii="Times New Roman" w:hAnsi="Times New Roman" w:cs="Times New Roman"/>
          <w:color w:val="000000" w:themeColor="text1"/>
          <w:sz w:val="24"/>
          <w:szCs w:val="24"/>
        </w:rPr>
        <w:t>so we can find the reason why the share price of KHC has been declining.</w:t>
      </w:r>
      <w:r w:rsidR="00DB03A0" w:rsidRPr="00BB304D">
        <w:rPr>
          <w:rFonts w:ascii="Times New Roman" w:hAnsi="Times New Roman" w:cs="Times New Roman"/>
          <w:color w:val="000000" w:themeColor="text1"/>
          <w:sz w:val="24"/>
          <w:szCs w:val="24"/>
        </w:rPr>
        <w:t xml:space="preserve"> </w:t>
      </w:r>
    </w:p>
    <w:p w14:paraId="2BF8DCF1" w14:textId="4236AE9F" w:rsidR="00F96CB0" w:rsidRDefault="006833F4"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In order to prove the effectiveness of this report, </w:t>
      </w:r>
      <w:r w:rsidR="009D3428" w:rsidRPr="00BB304D">
        <w:rPr>
          <w:rFonts w:ascii="Times New Roman" w:hAnsi="Times New Roman" w:cs="Times New Roman"/>
          <w:color w:val="000000" w:themeColor="text1"/>
          <w:sz w:val="24"/>
          <w:szCs w:val="24"/>
        </w:rPr>
        <w:t>this report</w:t>
      </w:r>
      <w:r w:rsidRPr="00BB304D">
        <w:rPr>
          <w:rFonts w:ascii="Times New Roman" w:hAnsi="Times New Roman" w:cs="Times New Roman"/>
          <w:color w:val="000000" w:themeColor="text1"/>
          <w:sz w:val="24"/>
          <w:szCs w:val="24"/>
        </w:rPr>
        <w:t xml:space="preserve"> conducted a secondary </w:t>
      </w:r>
      <w:r w:rsidR="00187D54" w:rsidRPr="00BB304D">
        <w:rPr>
          <w:rFonts w:ascii="Times New Roman" w:hAnsi="Times New Roman" w:cs="Times New Roman"/>
          <w:color w:val="000000" w:themeColor="text1"/>
          <w:sz w:val="24"/>
          <w:szCs w:val="24"/>
        </w:rPr>
        <w:t>research</w:t>
      </w:r>
      <w:r w:rsidRPr="00BB304D">
        <w:rPr>
          <w:rFonts w:ascii="Times New Roman" w:hAnsi="Times New Roman" w:cs="Times New Roman"/>
          <w:color w:val="000000" w:themeColor="text1"/>
          <w:sz w:val="24"/>
          <w:szCs w:val="24"/>
        </w:rPr>
        <w:t xml:space="preserve"> on KHC, which shows that food innovation and safety are particularly important in the fierce food market, and how to adapt to the changes in the market.</w:t>
      </w:r>
      <w:r w:rsidR="007467A6" w:rsidRPr="00BB304D">
        <w:rPr>
          <w:rFonts w:ascii="Times New Roman" w:hAnsi="Times New Roman" w:cs="Times New Roman"/>
          <w:color w:val="000000" w:themeColor="text1"/>
          <w:sz w:val="24"/>
          <w:szCs w:val="24"/>
        </w:rPr>
        <w:t xml:space="preserve"> At last, the reason why the share price of KHC has been declining is given, and some suggestions are given.</w:t>
      </w:r>
      <w:r w:rsidR="0041284B" w:rsidRPr="00BB304D">
        <w:rPr>
          <w:rFonts w:ascii="Times New Roman" w:hAnsi="Times New Roman" w:cs="Times New Roman"/>
          <w:color w:val="000000" w:themeColor="text1"/>
          <w:sz w:val="24"/>
          <w:szCs w:val="24"/>
        </w:rPr>
        <w:t xml:space="preserve"> </w:t>
      </w:r>
    </w:p>
    <w:p w14:paraId="46D5ECAB"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68038871" w14:textId="4863ADBB" w:rsidR="00F3363A" w:rsidRPr="00BB304D" w:rsidRDefault="000723B9" w:rsidP="00BB304D">
      <w:pPr>
        <w:pStyle w:val="2"/>
        <w:rPr>
          <w:rFonts w:ascii="Times New Roman" w:hAnsi="Times New Roman" w:cs="Times New Roman"/>
        </w:rPr>
      </w:pPr>
      <w:bookmarkStart w:id="9" w:name="_Toc39835183"/>
      <w:r w:rsidRPr="00BB304D">
        <w:rPr>
          <w:rFonts w:ascii="Times New Roman" w:hAnsi="Times New Roman" w:cs="Times New Roman"/>
        </w:rPr>
        <w:t>3.</w:t>
      </w:r>
      <w:r w:rsidR="00BB304D" w:rsidRPr="00BB304D">
        <w:rPr>
          <w:rFonts w:ascii="Times New Roman" w:hAnsi="Times New Roman" w:cs="Times New Roman"/>
        </w:rPr>
        <w:t>2</w:t>
      </w:r>
      <w:r w:rsidRPr="00BB304D">
        <w:rPr>
          <w:rFonts w:ascii="Times New Roman" w:hAnsi="Times New Roman" w:cs="Times New Roman"/>
        </w:rPr>
        <w:t xml:space="preserve"> Primary research</w:t>
      </w:r>
      <w:bookmarkEnd w:id="9"/>
    </w:p>
    <w:p w14:paraId="4F436478" w14:textId="52931592" w:rsidR="000723B9" w:rsidRPr="00BB304D" w:rsidRDefault="002351DF"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The </w:t>
      </w:r>
      <w:r w:rsidR="009B57AA" w:rsidRPr="00BB304D">
        <w:rPr>
          <w:rFonts w:ascii="Times New Roman" w:hAnsi="Times New Roman" w:cs="Times New Roman"/>
          <w:color w:val="000000" w:themeColor="text1"/>
          <w:sz w:val="24"/>
          <w:szCs w:val="24"/>
        </w:rPr>
        <w:t>primary</w:t>
      </w:r>
      <w:r w:rsidRPr="00BB304D">
        <w:rPr>
          <w:rFonts w:ascii="Times New Roman" w:hAnsi="Times New Roman" w:cs="Times New Roman"/>
          <w:color w:val="000000" w:themeColor="text1"/>
          <w:sz w:val="24"/>
          <w:szCs w:val="24"/>
        </w:rPr>
        <w:t xml:space="preserve"> research is to complete the new research by the investigator himself. For </w:t>
      </w:r>
      <w:r w:rsidRPr="00BB304D">
        <w:rPr>
          <w:rFonts w:ascii="Times New Roman" w:hAnsi="Times New Roman" w:cs="Times New Roman"/>
          <w:color w:val="000000" w:themeColor="text1"/>
          <w:sz w:val="24"/>
          <w:szCs w:val="24"/>
        </w:rPr>
        <w:lastRenderedPageBreak/>
        <w:t xml:space="preserve">example, do questionnaire survey and experimental demonstration. Its biggest advantage is timeliness and authenticity. It takes a lot of time and manpower to adopt the </w:t>
      </w:r>
      <w:r w:rsidR="009B57AA" w:rsidRPr="00BB304D">
        <w:rPr>
          <w:rFonts w:ascii="Times New Roman" w:hAnsi="Times New Roman" w:cs="Times New Roman"/>
          <w:color w:val="000000" w:themeColor="text1"/>
          <w:sz w:val="24"/>
          <w:szCs w:val="24"/>
        </w:rPr>
        <w:t>primary</w:t>
      </w:r>
      <w:r w:rsidRPr="00BB304D">
        <w:rPr>
          <w:rFonts w:ascii="Times New Roman" w:hAnsi="Times New Roman" w:cs="Times New Roman"/>
          <w:color w:val="000000" w:themeColor="text1"/>
          <w:sz w:val="24"/>
          <w:szCs w:val="24"/>
        </w:rPr>
        <w:t xml:space="preserve"> research method (McNeill, 2005). Therefore, preliminary research is not one of the research methods considered in this report.</w:t>
      </w:r>
    </w:p>
    <w:p w14:paraId="2339BA53" w14:textId="0DC46E64" w:rsidR="00F3363A" w:rsidRPr="00BB304D" w:rsidRDefault="00F3363A" w:rsidP="00BB304D">
      <w:pPr>
        <w:spacing w:before="100" w:beforeAutospacing="1" w:after="100" w:afterAutospacing="1" w:line="360" w:lineRule="auto"/>
        <w:rPr>
          <w:rFonts w:ascii="Times New Roman" w:hAnsi="Times New Roman" w:cs="Times New Roman"/>
          <w:color w:val="000000" w:themeColor="text1"/>
          <w:sz w:val="24"/>
          <w:szCs w:val="24"/>
        </w:rPr>
      </w:pPr>
    </w:p>
    <w:p w14:paraId="43CB9CBD" w14:textId="7548D127"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058CC4DA" w14:textId="04688018"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3806C23B" w14:textId="76561D09"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60A4C6AC" w14:textId="2C669D9C"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77B93D70" w14:textId="1876F4BD"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2697C4AA" w14:textId="2760649B"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380066A6" w14:textId="17E52CF9" w:rsidR="00080941"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4DFAFF8F" w14:textId="312AE625"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55CBE112" w14:textId="09866242"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037434FA" w14:textId="1C211ABD"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D0B75D0" w14:textId="7BB38C64"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21DE4BF" w14:textId="3FDD3626"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24732394" w14:textId="70289B16"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1E568C85"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CE3DEBA" w14:textId="77777777" w:rsidR="00F3363A" w:rsidRPr="00BB304D" w:rsidRDefault="00F3363A" w:rsidP="00BB304D">
      <w:pPr>
        <w:spacing w:before="100" w:beforeAutospacing="1" w:after="100" w:afterAutospacing="1" w:line="360" w:lineRule="auto"/>
        <w:rPr>
          <w:rFonts w:ascii="Times New Roman" w:hAnsi="Times New Roman" w:cs="Times New Roman"/>
          <w:color w:val="000000" w:themeColor="text1"/>
          <w:sz w:val="24"/>
          <w:szCs w:val="24"/>
        </w:rPr>
      </w:pPr>
    </w:p>
    <w:p w14:paraId="070EFA5A" w14:textId="5853A34E" w:rsidR="007018DD" w:rsidRPr="00BB304D" w:rsidRDefault="009D7ED9" w:rsidP="00BB304D">
      <w:pPr>
        <w:pStyle w:val="1"/>
        <w:rPr>
          <w:rFonts w:ascii="Times New Roman" w:hAnsi="Times New Roman" w:cs="Times New Roman"/>
          <w:lang w:val="en-GB"/>
        </w:rPr>
      </w:pPr>
      <w:bookmarkStart w:id="10" w:name="_Toc39835184"/>
      <w:r w:rsidRPr="00BB304D">
        <w:rPr>
          <w:rFonts w:ascii="Times New Roman" w:hAnsi="Times New Roman" w:cs="Times New Roman"/>
          <w:lang w:val="en-GB"/>
        </w:rPr>
        <w:lastRenderedPageBreak/>
        <w:t>4.0 Findings and Analysis</w:t>
      </w:r>
      <w:bookmarkEnd w:id="10"/>
    </w:p>
    <w:p w14:paraId="7A1340D1" w14:textId="6549D91C" w:rsidR="000D4927" w:rsidRPr="00BB304D" w:rsidRDefault="00076948" w:rsidP="00BB304D">
      <w:pPr>
        <w:pStyle w:val="2"/>
        <w:rPr>
          <w:rFonts w:ascii="Times New Roman" w:hAnsi="Times New Roman" w:cs="Times New Roman"/>
          <w:shd w:val="clear" w:color="auto" w:fill="BB1919"/>
        </w:rPr>
      </w:pPr>
      <w:bookmarkStart w:id="11" w:name="_Toc39835185"/>
      <w:r w:rsidRPr="00BB304D">
        <w:rPr>
          <w:rFonts w:ascii="Times New Roman" w:hAnsi="Times New Roman" w:cs="Times New Roman"/>
          <w:lang w:val="en-GB"/>
        </w:rPr>
        <w:t>4.1</w:t>
      </w:r>
      <w:r w:rsidR="00D92B6D" w:rsidRPr="00BB304D">
        <w:rPr>
          <w:rFonts w:ascii="Times New Roman" w:eastAsia="宋体" w:hAnsi="Times New Roman" w:cs="Times New Roman"/>
        </w:rPr>
        <w:t xml:space="preserve"> </w:t>
      </w:r>
      <w:r w:rsidR="002776A3" w:rsidRPr="00BB304D">
        <w:rPr>
          <w:rFonts w:ascii="Times New Roman" w:eastAsia="宋体" w:hAnsi="Times New Roman" w:cs="Times New Roman"/>
        </w:rPr>
        <w:t>Product recall events</w:t>
      </w:r>
      <w:bookmarkEnd w:id="11"/>
    </w:p>
    <w:p w14:paraId="73EE4B62" w14:textId="1BACBBDC" w:rsidR="00B41B23" w:rsidRPr="00BB304D" w:rsidRDefault="00B41B23" w:rsidP="00BB304D">
      <w:pPr>
        <w:pStyle w:val="ac"/>
        <w:shd w:val="clear" w:color="auto" w:fill="FFFFFF"/>
        <w:spacing w:line="360" w:lineRule="auto"/>
        <w:rPr>
          <w:rFonts w:ascii="Times New Roman" w:hAnsi="Times New Roman" w:cs="Times New Roman"/>
          <w:color w:val="000000" w:themeColor="text1"/>
        </w:rPr>
      </w:pPr>
      <w:r w:rsidRPr="00BB304D">
        <w:rPr>
          <w:rFonts w:ascii="Times New Roman" w:hAnsi="Times New Roman" w:cs="Times New Roman"/>
          <w:color w:val="000000" w:themeColor="text1"/>
        </w:rPr>
        <w:t>In recent years, consumer demand for food safety and transparency has increased. Consumers want to know and understand the ingredients in their products. Consumers are looking for brands that share transparency with their products and reflect their personal values. That's why consumers want to understand the origins of companies, sustainable efforts, social awareness and corporate transparency (singer and Jones, 2019). In recent years, many product recalls have occurred in KHC d</w:t>
      </w:r>
      <w:r w:rsidR="00885C69" w:rsidRPr="00BB304D">
        <w:rPr>
          <w:rFonts w:ascii="Times New Roman" w:hAnsi="Times New Roman" w:cs="Times New Roman"/>
        </w:rPr>
        <w:t xml:space="preserve"> </w:t>
      </w:r>
      <w:r w:rsidR="00885C69" w:rsidRPr="00BB304D">
        <w:rPr>
          <w:rFonts w:ascii="Times New Roman" w:hAnsi="Times New Roman" w:cs="Times New Roman"/>
          <w:color w:val="000000" w:themeColor="text1"/>
        </w:rPr>
        <w:t>due to the influence of weather</w:t>
      </w:r>
      <w:r w:rsidRPr="00BB304D">
        <w:rPr>
          <w:rFonts w:ascii="Times New Roman" w:hAnsi="Times New Roman" w:cs="Times New Roman"/>
          <w:color w:val="000000" w:themeColor="text1"/>
        </w:rPr>
        <w:t>. In 2018, KHC recalled about 7000 cases of Taco Bell cheese dip sauce as the product showed signs of Botox growth (Reuters, 2018). In 2019, KHC recalled Breakstone's cheese products on the grounds that red plastic and metal chips could be contaminated (RTT, 2019). According to KHC, potential foreign materials may be introduced into the production process. If swallowed, hard or sharp substances can damage teeth, mouth, throat, stomach or intestinal tissue. KHC recalled Turkey stem baby food in Canada (see Figure 2) because insects were found in the product (FSN, 2019).</w:t>
      </w:r>
    </w:p>
    <w:p w14:paraId="50A66D37" w14:textId="7C339F9C" w:rsidR="00294323" w:rsidRPr="00BB304D" w:rsidRDefault="00B41B23" w:rsidP="00BB304D">
      <w:pPr>
        <w:pStyle w:val="ac"/>
        <w:shd w:val="clear" w:color="auto" w:fill="FFFFFF"/>
        <w:spacing w:line="360" w:lineRule="auto"/>
        <w:rPr>
          <w:rFonts w:ascii="Times New Roman" w:hAnsi="Times New Roman" w:cs="Times New Roman"/>
          <w:color w:val="000000" w:themeColor="text1"/>
        </w:rPr>
      </w:pPr>
      <w:r w:rsidRPr="00BB304D">
        <w:rPr>
          <w:rFonts w:ascii="Times New Roman" w:hAnsi="Times New Roman" w:cs="Times New Roman"/>
          <w:color w:val="000000" w:themeColor="text1"/>
        </w:rPr>
        <w:t>Although KHC said no disease was reported. However, such a large-scale recall event has a serious negative impact on the corporate image of KHC. These events have a huge psychological impact on investors. People think that this negative news will have a negative impact on the future business of KHC, so people will choose to sell shares, which will lead to a decline in the share price of KHC.</w:t>
      </w:r>
    </w:p>
    <w:p w14:paraId="4135AB00" w14:textId="32353098" w:rsidR="000D4927" w:rsidRPr="00BB304D" w:rsidRDefault="00464B6A" w:rsidP="00BB304D">
      <w:pPr>
        <w:pStyle w:val="ac"/>
        <w:shd w:val="clear" w:color="auto" w:fill="FFFFFF"/>
        <w:spacing w:line="360" w:lineRule="auto"/>
        <w:rPr>
          <w:rFonts w:ascii="Times New Roman" w:hAnsi="Times New Roman" w:cs="Times New Roman"/>
          <w:color w:val="000000" w:themeColor="text1"/>
        </w:rPr>
      </w:pPr>
      <w:r w:rsidRPr="00BB304D">
        <w:rPr>
          <w:rFonts w:ascii="Times New Roman" w:hAnsi="Times New Roman" w:cs="Times New Roman"/>
          <w:noProof/>
          <w:color w:val="000000" w:themeColor="text1"/>
        </w:rPr>
        <w:drawing>
          <wp:inline distT="0" distB="0" distL="0" distR="0" wp14:anchorId="6283ADBF" wp14:editId="40916420">
            <wp:extent cx="5274310" cy="1210310"/>
            <wp:effectExtent l="0" t="0" r="254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1210310"/>
                    </a:xfrm>
                    <a:prstGeom prst="rect">
                      <a:avLst/>
                    </a:prstGeom>
                  </pic:spPr>
                </pic:pic>
              </a:graphicData>
            </a:graphic>
          </wp:inline>
        </w:drawing>
      </w:r>
    </w:p>
    <w:p w14:paraId="37B3327C" w14:textId="4CAF9634" w:rsidR="00316FDE" w:rsidRPr="00BB304D" w:rsidRDefault="005B4B9D" w:rsidP="00BB304D">
      <w:pPr>
        <w:pStyle w:val="ac"/>
        <w:shd w:val="clear" w:color="auto" w:fill="FFFFFF"/>
        <w:spacing w:line="360" w:lineRule="auto"/>
        <w:rPr>
          <w:rFonts w:ascii="Times New Roman" w:hAnsi="Times New Roman" w:cs="Times New Roman"/>
          <w:color w:val="000000" w:themeColor="text1"/>
        </w:rPr>
      </w:pPr>
      <w:r w:rsidRPr="00BB304D">
        <w:rPr>
          <w:rFonts w:ascii="Times New Roman" w:hAnsi="Times New Roman" w:cs="Times New Roman"/>
          <w:color w:val="000000" w:themeColor="text1"/>
        </w:rPr>
        <w:lastRenderedPageBreak/>
        <w:t>Figure 2: Recalled baby food information</w:t>
      </w:r>
    </w:p>
    <w:p w14:paraId="465BF0B4" w14:textId="0C7AE8BF" w:rsidR="007857CE" w:rsidRPr="00BB304D" w:rsidRDefault="002776A3" w:rsidP="00BB304D">
      <w:pPr>
        <w:pStyle w:val="2"/>
        <w:rPr>
          <w:rFonts w:ascii="Times New Roman" w:hAnsi="Times New Roman" w:cs="Times New Roman"/>
          <w:lang w:val="en-GB"/>
        </w:rPr>
      </w:pPr>
      <w:bookmarkStart w:id="12" w:name="_Toc39835186"/>
      <w:r w:rsidRPr="00BB304D">
        <w:rPr>
          <w:rFonts w:ascii="Times New Roman" w:hAnsi="Times New Roman" w:cs="Times New Roman"/>
          <w:lang w:val="en-GB"/>
        </w:rPr>
        <w:t>4.</w:t>
      </w:r>
      <w:r w:rsidR="00BB304D" w:rsidRPr="00BB304D">
        <w:rPr>
          <w:rFonts w:ascii="Times New Roman" w:hAnsi="Times New Roman" w:cs="Times New Roman"/>
          <w:lang w:val="en-GB"/>
        </w:rPr>
        <w:t>2</w:t>
      </w:r>
      <w:r w:rsidRPr="00BB304D">
        <w:rPr>
          <w:rFonts w:ascii="Times New Roman" w:hAnsi="Times New Roman" w:cs="Times New Roman"/>
          <w:lang w:val="en-GB"/>
        </w:rPr>
        <w:t xml:space="preserve"> Increased competition</w:t>
      </w:r>
      <w:r w:rsidR="00701B01" w:rsidRPr="00BB304D">
        <w:rPr>
          <w:rFonts w:ascii="Times New Roman" w:hAnsi="Times New Roman" w:cs="Times New Roman"/>
          <w:lang w:val="en-GB"/>
        </w:rPr>
        <w:t xml:space="preserve"> in the food industry</w:t>
      </w:r>
      <w:bookmarkEnd w:id="12"/>
    </w:p>
    <w:p w14:paraId="53CB6CA8" w14:textId="623FA6A0" w:rsidR="007857CE" w:rsidRPr="00BB304D" w:rsidRDefault="007857CE" w:rsidP="00BB304D">
      <w:pPr>
        <w:spacing w:before="100" w:beforeAutospacing="1" w:after="100" w:afterAutospacing="1" w:line="360" w:lineRule="auto"/>
        <w:rPr>
          <w:rFonts w:ascii="Times New Roman" w:eastAsia="宋体" w:hAnsi="Times New Roman" w:cs="Times New Roman"/>
          <w:color w:val="000000" w:themeColor="text1"/>
          <w:sz w:val="24"/>
          <w:szCs w:val="24"/>
          <w:lang w:val="en-GB"/>
        </w:rPr>
      </w:pPr>
      <w:r w:rsidRPr="00BB304D">
        <w:rPr>
          <w:rFonts w:ascii="Times New Roman" w:eastAsia="宋体" w:hAnsi="Times New Roman" w:cs="Times New Roman"/>
          <w:color w:val="000000" w:themeColor="text1"/>
          <w:sz w:val="24"/>
          <w:szCs w:val="24"/>
          <w:lang w:val="en-GB"/>
        </w:rPr>
        <w:t>As mentioned in Accenture's strategy, the new competitive business model brings more convenience to consumers. Business models must be flexible enough to adapt to changing consumer preferences. Globally, consumers tend to use their own brand products, which are low-cost substitutes for domestic and international brands. For decades, private and new brands have challenged food retailers and producers, such as Joe's, Kroger, target (Archer farms), Wal Mart (great value) (</w:t>
      </w:r>
      <w:proofErr w:type="spellStart"/>
      <w:r w:rsidRPr="00BB304D">
        <w:rPr>
          <w:rFonts w:ascii="Times New Roman" w:eastAsia="宋体" w:hAnsi="Times New Roman" w:cs="Times New Roman"/>
          <w:color w:val="000000" w:themeColor="text1"/>
          <w:sz w:val="24"/>
          <w:szCs w:val="24"/>
          <w:lang w:val="en-GB"/>
        </w:rPr>
        <w:t>Shoup</w:t>
      </w:r>
      <w:proofErr w:type="spellEnd"/>
      <w:r w:rsidRPr="00BB304D">
        <w:rPr>
          <w:rFonts w:ascii="Times New Roman" w:eastAsia="宋体" w:hAnsi="Times New Roman" w:cs="Times New Roman"/>
          <w:color w:val="000000" w:themeColor="text1"/>
          <w:sz w:val="24"/>
          <w:szCs w:val="24"/>
          <w:lang w:val="en-GB"/>
        </w:rPr>
        <w:t>, 2019). Kroger is expanding its very successful natural and organic brands with the introduction of simple truth's plant foods, a range of fresh, meatless burgers and breadcrumbs, as well as a range of other plant foods. Simple truth's botanical products will have easy to identify packaging, including an icon that makes it easier for customers to find brands on store shelves and when shopping at kroger.com, such as meatless burgers, meatless ground flour, chocolate cookie dough (Redman, 2019). Target launch simple balance. It's a delicacy designed to eliminate guesswork in the diet. This series does not contain artificial perfume, pigment and preservative. It is pure, simple and delicious. The target's simple balance aims to avoid the use of 105 common food additive ingredients to protect consumers' health, such as gluten free pasta (target, 2013). Aldi, the leader of the low-cost grocery market in the United States, continues to emphasize its amazing high quality, launching the new brand "simple nature", which features simple food made of pure natural or organic ingredients. From grains, honey, fruit sticks and apple juice, to spaghetti sauce, pizza, salsa sauce and various snacks. The simple nature of Aldi aims to provide consumers with high-quality, nutritious choices at reasonable prices (Aldi, 2014)</w:t>
      </w:r>
      <w:r w:rsidR="00AA084C" w:rsidRPr="00BB304D">
        <w:rPr>
          <w:rFonts w:ascii="Times New Roman" w:eastAsia="宋体" w:hAnsi="Times New Roman" w:cs="Times New Roman"/>
          <w:color w:val="000000" w:themeColor="text1"/>
          <w:sz w:val="24"/>
          <w:szCs w:val="24"/>
          <w:lang w:val="en-GB"/>
        </w:rPr>
        <w:t>.</w:t>
      </w:r>
    </w:p>
    <w:p w14:paraId="6FDE0AF0" w14:textId="6A95C54E" w:rsidR="007857CE" w:rsidRPr="00BB304D" w:rsidRDefault="00F55C41"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eastAsia="宋体" w:hAnsi="Times New Roman" w:cs="Times New Roman"/>
          <w:color w:val="000000" w:themeColor="text1"/>
          <w:sz w:val="24"/>
          <w:szCs w:val="24"/>
          <w:lang w:val="en-GB"/>
        </w:rPr>
        <w:t xml:space="preserve">KHC is facing increasingly fierce competition from low-cost retailer brands, as well as increasing consumer preference for unprocessed food. Competitors in the industry continue to optimize their business and strictly follow changing consumer trends. The </w:t>
      </w:r>
      <w:r w:rsidRPr="00BB304D">
        <w:rPr>
          <w:rFonts w:ascii="Times New Roman" w:eastAsia="宋体" w:hAnsi="Times New Roman" w:cs="Times New Roman"/>
          <w:color w:val="000000" w:themeColor="text1"/>
          <w:sz w:val="24"/>
          <w:szCs w:val="24"/>
          <w:lang w:val="en-GB"/>
        </w:rPr>
        <w:lastRenderedPageBreak/>
        <w:t xml:space="preserve">increasingly fierce competition in the industry is one of the main reasons for the decline of KHC net sales. As shown in Figure </w:t>
      </w:r>
      <w:r w:rsidR="00CB2E3F" w:rsidRPr="00BB304D">
        <w:rPr>
          <w:rFonts w:ascii="Times New Roman" w:eastAsia="宋体" w:hAnsi="Times New Roman" w:cs="Times New Roman"/>
          <w:color w:val="000000" w:themeColor="text1"/>
          <w:sz w:val="24"/>
          <w:szCs w:val="24"/>
          <w:lang w:val="en-GB"/>
        </w:rPr>
        <w:t>3</w:t>
      </w:r>
      <w:r w:rsidRPr="00BB304D">
        <w:rPr>
          <w:rFonts w:ascii="Times New Roman" w:eastAsia="宋体" w:hAnsi="Times New Roman" w:cs="Times New Roman"/>
          <w:color w:val="000000" w:themeColor="text1"/>
          <w:sz w:val="24"/>
          <w:szCs w:val="24"/>
          <w:lang w:val="en-GB"/>
        </w:rPr>
        <w:t>, the net sales of KHC is US $6.5 billion, down 5.1% compared with the same period last year. Adjusted earnings per share fell 14.3% to $0.72 compared with the same period last year</w:t>
      </w:r>
      <w:r w:rsidR="00D0620C" w:rsidRPr="00BB304D">
        <w:rPr>
          <w:rFonts w:ascii="Times New Roman" w:hAnsi="Times New Roman" w:cs="Times New Roman"/>
          <w:color w:val="000000" w:themeColor="text1"/>
          <w:sz w:val="24"/>
          <w:szCs w:val="24"/>
          <w:lang w:val="en-GB"/>
        </w:rPr>
        <w:t xml:space="preserve"> (Kraft Heinz, 2019). </w:t>
      </w:r>
      <w:r w:rsidRPr="00BB304D">
        <w:rPr>
          <w:rFonts w:ascii="Times New Roman" w:eastAsia="宋体" w:hAnsi="Times New Roman" w:cs="Times New Roman"/>
          <w:color w:val="000000" w:themeColor="text1"/>
          <w:sz w:val="24"/>
          <w:szCs w:val="24"/>
          <w:lang w:val="en-GB"/>
        </w:rPr>
        <w:t xml:space="preserve">Investors are particularly worried about KHC's backwardness in the plant-based food market, coupled with the decline in net marketing volume and performance of KHC in 2019 (see Figure </w:t>
      </w:r>
      <w:r w:rsidR="00CB2E3F" w:rsidRPr="00BB304D">
        <w:rPr>
          <w:rFonts w:ascii="Times New Roman" w:eastAsia="宋体" w:hAnsi="Times New Roman" w:cs="Times New Roman"/>
          <w:color w:val="000000" w:themeColor="text1"/>
          <w:sz w:val="24"/>
          <w:szCs w:val="24"/>
          <w:lang w:val="en-GB"/>
        </w:rPr>
        <w:t>3</w:t>
      </w:r>
      <w:r w:rsidRPr="00BB304D">
        <w:rPr>
          <w:rFonts w:ascii="Times New Roman" w:eastAsia="宋体" w:hAnsi="Times New Roman" w:cs="Times New Roman"/>
          <w:color w:val="000000" w:themeColor="text1"/>
          <w:sz w:val="24"/>
          <w:szCs w:val="24"/>
          <w:lang w:val="en-GB"/>
        </w:rPr>
        <w:t>). Investors will hold a wait-and-see attitude towards KHC or directly sell off their existing stocks. Therefore, the stock price of KHC has been declining.</w:t>
      </w:r>
    </w:p>
    <w:p w14:paraId="3F4AC652" w14:textId="34569738" w:rsidR="00316FDE" w:rsidRPr="00BB304D" w:rsidRDefault="007857CE"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noProof/>
          <w:sz w:val="24"/>
          <w:szCs w:val="24"/>
        </w:rPr>
        <w:drawing>
          <wp:inline distT="0" distB="0" distL="0" distR="0" wp14:anchorId="4133B105" wp14:editId="7143F14B">
            <wp:extent cx="5274310" cy="2152015"/>
            <wp:effectExtent l="0" t="0" r="254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152015"/>
                    </a:xfrm>
                    <a:prstGeom prst="rect">
                      <a:avLst/>
                    </a:prstGeom>
                  </pic:spPr>
                </pic:pic>
              </a:graphicData>
            </a:graphic>
          </wp:inline>
        </w:drawing>
      </w:r>
    </w:p>
    <w:p w14:paraId="78F406E6" w14:textId="31CE3980" w:rsidR="007857CE" w:rsidRPr="00BB304D" w:rsidRDefault="007857CE"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Figure </w:t>
      </w:r>
      <w:r w:rsidR="00CB2E3F" w:rsidRPr="00BB304D">
        <w:rPr>
          <w:rFonts w:ascii="Times New Roman" w:hAnsi="Times New Roman" w:cs="Times New Roman"/>
          <w:color w:val="000000" w:themeColor="text1"/>
          <w:sz w:val="24"/>
          <w:szCs w:val="24"/>
          <w:lang w:val="en-GB"/>
        </w:rPr>
        <w:t>3</w:t>
      </w:r>
      <w:r w:rsidRPr="00BB304D">
        <w:rPr>
          <w:rFonts w:ascii="Times New Roman" w:hAnsi="Times New Roman" w:cs="Times New Roman"/>
          <w:color w:val="000000" w:themeColor="text1"/>
          <w:sz w:val="24"/>
          <w:szCs w:val="24"/>
          <w:lang w:val="en-GB"/>
        </w:rPr>
        <w:t xml:space="preserve">: 2019 Kraft Heinz Reports Fourth Quarter (Kraft </w:t>
      </w:r>
      <w:r w:rsidR="00E05FCD" w:rsidRPr="00BB304D">
        <w:rPr>
          <w:rFonts w:ascii="Times New Roman" w:hAnsi="Times New Roman" w:cs="Times New Roman"/>
          <w:color w:val="000000" w:themeColor="text1"/>
          <w:sz w:val="24"/>
          <w:szCs w:val="24"/>
          <w:lang w:val="en-GB"/>
        </w:rPr>
        <w:t>Heinz, 2019</w:t>
      </w:r>
      <w:r w:rsidR="008B1C43" w:rsidRPr="00BB304D">
        <w:rPr>
          <w:rFonts w:ascii="Times New Roman" w:hAnsi="Times New Roman" w:cs="Times New Roman"/>
          <w:color w:val="000000" w:themeColor="text1"/>
          <w:sz w:val="24"/>
          <w:szCs w:val="24"/>
          <w:lang w:val="en-GB"/>
        </w:rPr>
        <w:t>).</w:t>
      </w:r>
    </w:p>
    <w:p w14:paraId="18C8D41A" w14:textId="6B7D9BF2" w:rsidR="00B3640E" w:rsidRPr="00BB304D" w:rsidRDefault="00B3640E"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4CD47D16" w14:textId="017F7A54" w:rsidR="00B3640E" w:rsidRPr="00BB304D" w:rsidRDefault="002776A3" w:rsidP="00BB304D">
      <w:pPr>
        <w:pStyle w:val="2"/>
        <w:rPr>
          <w:rFonts w:ascii="Times New Roman" w:hAnsi="Times New Roman" w:cs="Times New Roman"/>
          <w:lang w:val="en-GB"/>
        </w:rPr>
      </w:pPr>
      <w:bookmarkStart w:id="13" w:name="_Toc39835187"/>
      <w:r w:rsidRPr="00BB304D">
        <w:rPr>
          <w:rFonts w:ascii="Times New Roman" w:hAnsi="Times New Roman" w:cs="Times New Roman"/>
          <w:lang w:val="en-GB"/>
        </w:rPr>
        <w:t>4.</w:t>
      </w:r>
      <w:r w:rsidR="00BB304D" w:rsidRPr="00BB304D">
        <w:rPr>
          <w:rFonts w:ascii="Times New Roman" w:hAnsi="Times New Roman" w:cs="Times New Roman"/>
          <w:lang w:val="en-GB"/>
        </w:rPr>
        <w:t>3</w:t>
      </w:r>
      <w:r w:rsidRPr="00BB304D">
        <w:rPr>
          <w:rFonts w:ascii="Times New Roman" w:hAnsi="Times New Roman" w:cs="Times New Roman"/>
          <w:lang w:val="en-GB"/>
        </w:rPr>
        <w:t xml:space="preserve"> </w:t>
      </w:r>
      <w:r w:rsidR="00B3640E" w:rsidRPr="00BB304D">
        <w:rPr>
          <w:rFonts w:ascii="Times New Roman" w:hAnsi="Times New Roman" w:cs="Times New Roman"/>
          <w:lang w:val="en-GB"/>
        </w:rPr>
        <w:t>A</w:t>
      </w:r>
      <w:r w:rsidR="00BB304D">
        <w:rPr>
          <w:rFonts w:ascii="Times New Roman" w:hAnsi="Times New Roman" w:cs="Times New Roman"/>
          <w:lang w:val="en-GB"/>
        </w:rPr>
        <w:t>c</w:t>
      </w:r>
      <w:r w:rsidR="00B3640E" w:rsidRPr="00BB304D">
        <w:rPr>
          <w:rFonts w:ascii="Times New Roman" w:hAnsi="Times New Roman" w:cs="Times New Roman"/>
          <w:lang w:val="en-GB"/>
        </w:rPr>
        <w:t>counting issues</w:t>
      </w:r>
      <w:bookmarkEnd w:id="13"/>
    </w:p>
    <w:p w14:paraId="1427258F" w14:textId="12848943" w:rsidR="00AE2C61" w:rsidRPr="00BB304D" w:rsidRDefault="00AE2C61"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In 2019, KHC stated that it restated its 2016 and 2017 financial statements of $181 million due to problems with procurement and accounting procedures. In February 2019, KHC disclosed a $15 billion write down of its Kraft and Oscar Mayer brands, cut dividends, and the SEC's investigation of its accounting and purchasing practices, and the share price fell nearly 25%. Subsequently, Kraft twice delayed the submission of its annual report in conducting its internal investigation. It's a red flag for investors</w:t>
      </w:r>
      <w:r w:rsidR="00B75227" w:rsidRPr="00BB304D">
        <w:rPr>
          <w:rFonts w:ascii="Times New Roman" w:hAnsi="Times New Roman" w:cs="Times New Roman"/>
          <w:color w:val="000000" w:themeColor="text1"/>
          <w:sz w:val="24"/>
          <w:szCs w:val="24"/>
          <w:lang w:val="en-GB"/>
        </w:rPr>
        <w:t xml:space="preserve"> </w:t>
      </w:r>
      <w:r w:rsidR="005B4B9D" w:rsidRPr="00BB304D">
        <w:rPr>
          <w:rFonts w:ascii="Times New Roman" w:hAnsi="Times New Roman" w:cs="Times New Roman"/>
          <w:color w:val="000000" w:themeColor="text1"/>
          <w:sz w:val="24"/>
          <w:szCs w:val="24"/>
          <w:lang w:val="en-GB"/>
        </w:rPr>
        <w:t>(</w:t>
      </w:r>
      <w:r w:rsidR="003E55B9" w:rsidRPr="00BB304D">
        <w:rPr>
          <w:rFonts w:ascii="Times New Roman" w:hAnsi="Times New Roman" w:cs="Times New Roman"/>
          <w:color w:val="000000" w:themeColor="text1"/>
          <w:sz w:val="24"/>
          <w:szCs w:val="24"/>
          <w:lang w:val="en-GB"/>
        </w:rPr>
        <w:t>Sun</w:t>
      </w:r>
      <w:r w:rsidR="005B4B9D" w:rsidRPr="00BB304D">
        <w:rPr>
          <w:rFonts w:ascii="Times New Roman" w:hAnsi="Times New Roman" w:cs="Times New Roman"/>
          <w:color w:val="000000" w:themeColor="text1"/>
          <w:sz w:val="24"/>
          <w:szCs w:val="24"/>
          <w:lang w:val="en-GB"/>
        </w:rPr>
        <w:t>, 2019)</w:t>
      </w:r>
      <w:r w:rsidRPr="00BB304D">
        <w:rPr>
          <w:rFonts w:ascii="Times New Roman" w:hAnsi="Times New Roman" w:cs="Times New Roman"/>
          <w:color w:val="000000" w:themeColor="text1"/>
          <w:sz w:val="24"/>
          <w:szCs w:val="24"/>
          <w:lang w:val="en-GB"/>
        </w:rPr>
        <w:t>.</w:t>
      </w:r>
    </w:p>
    <w:p w14:paraId="1E8FF84B" w14:textId="1C8F24FF" w:rsidR="006F72F7" w:rsidRPr="00BB304D" w:rsidRDefault="00AE2C61"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lastRenderedPageBreak/>
        <w:t>Although the amount of misstatement of KHC is not large, its financial information is distorted, and its reputation is hit. In addition, KHC's $15.4 billion asset write down, the delay of annual report and the investigation of SEC have led to S &amp; P's downgrade to BBB bonds</w:t>
      </w:r>
      <w:r w:rsidR="001322BB" w:rsidRPr="00BB304D">
        <w:rPr>
          <w:rFonts w:ascii="Times New Roman" w:hAnsi="Times New Roman" w:cs="Times New Roman"/>
          <w:color w:val="000000" w:themeColor="text1"/>
          <w:sz w:val="24"/>
          <w:szCs w:val="24"/>
          <w:lang w:val="en-GB"/>
        </w:rPr>
        <w:t>.</w:t>
      </w:r>
      <w:r w:rsidR="001322BB" w:rsidRPr="00BB304D">
        <w:rPr>
          <w:rFonts w:ascii="Times New Roman" w:hAnsi="Times New Roman" w:cs="Times New Roman"/>
          <w:sz w:val="24"/>
          <w:szCs w:val="24"/>
        </w:rPr>
        <w:t xml:space="preserve"> </w:t>
      </w:r>
      <w:r w:rsidR="001322BB" w:rsidRPr="00BB304D">
        <w:rPr>
          <w:rFonts w:ascii="Times New Roman" w:hAnsi="Times New Roman" w:cs="Times New Roman"/>
          <w:color w:val="000000" w:themeColor="text1"/>
          <w:sz w:val="24"/>
          <w:szCs w:val="24"/>
          <w:lang w:val="en-GB"/>
        </w:rPr>
        <w:t>KHC has $30.9 billion in long-term debt</w:t>
      </w:r>
      <w:r w:rsidR="003E55B9" w:rsidRPr="00BB304D">
        <w:rPr>
          <w:rFonts w:ascii="Times New Roman" w:hAnsi="Times New Roman" w:cs="Times New Roman"/>
          <w:color w:val="000000" w:themeColor="text1"/>
          <w:sz w:val="24"/>
          <w:szCs w:val="24"/>
          <w:lang w:val="en-GB"/>
        </w:rPr>
        <w:t xml:space="preserve"> (Sun, 2019)</w:t>
      </w:r>
      <w:r w:rsidRPr="00BB304D">
        <w:rPr>
          <w:rFonts w:ascii="Times New Roman" w:hAnsi="Times New Roman" w:cs="Times New Roman"/>
          <w:color w:val="000000" w:themeColor="text1"/>
          <w:sz w:val="24"/>
          <w:szCs w:val="24"/>
          <w:lang w:val="en-GB"/>
        </w:rPr>
        <w:t>. The downgrade could significantly increase KHC's future borrowing costs. Accounting issues and SEC investigations could also drag down its shares for a long time. In addition, as can be seen from Figure 4, KHC faces similar problems. KHC avoided its core packaged food brand, thus reducing the price. The strategy picked up its natural sales growth to a positive number but reduced its profit margin. KHC's shares fell to a record low in early 2019 as revenues fell, contract margins fell, and losses expanded.</w:t>
      </w:r>
      <w:r w:rsidR="006F72F7" w:rsidRPr="00BB304D">
        <w:rPr>
          <w:rFonts w:ascii="Times New Roman" w:hAnsi="Times New Roman" w:cs="Times New Roman"/>
          <w:color w:val="000000" w:themeColor="text1"/>
          <w:sz w:val="24"/>
          <w:szCs w:val="24"/>
          <w:lang w:val="en-GB"/>
        </w:rPr>
        <w:t xml:space="preserve"> </w:t>
      </w:r>
    </w:p>
    <w:p w14:paraId="23B56957" w14:textId="3D7F6BA7" w:rsidR="00115B54" w:rsidRPr="00BB304D" w:rsidRDefault="00115B54"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noProof/>
          <w:sz w:val="24"/>
          <w:szCs w:val="24"/>
        </w:rPr>
        <w:drawing>
          <wp:inline distT="0" distB="0" distL="0" distR="0" wp14:anchorId="55CEBC1E" wp14:editId="0854EFC7">
            <wp:extent cx="5274310" cy="1576705"/>
            <wp:effectExtent l="0" t="0" r="2540" b="444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1576705"/>
                    </a:xfrm>
                    <a:prstGeom prst="rect">
                      <a:avLst/>
                    </a:prstGeom>
                  </pic:spPr>
                </pic:pic>
              </a:graphicData>
            </a:graphic>
          </wp:inline>
        </w:drawing>
      </w:r>
    </w:p>
    <w:p w14:paraId="40C2039A" w14:textId="6EDC3023" w:rsidR="007857CE" w:rsidRDefault="00115B54"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Figure 4:</w:t>
      </w:r>
      <w:r w:rsidR="006F72F7" w:rsidRPr="00BB304D">
        <w:rPr>
          <w:rFonts w:ascii="Times New Roman" w:hAnsi="Times New Roman" w:cs="Times New Roman"/>
          <w:color w:val="000000" w:themeColor="text1"/>
          <w:sz w:val="24"/>
          <w:szCs w:val="24"/>
          <w:lang w:val="en-GB"/>
        </w:rPr>
        <w:t xml:space="preserve"> </w:t>
      </w:r>
      <w:r w:rsidRPr="00BB304D">
        <w:rPr>
          <w:rFonts w:ascii="Times New Roman" w:hAnsi="Times New Roman" w:cs="Times New Roman"/>
          <w:color w:val="000000" w:themeColor="text1"/>
          <w:sz w:val="24"/>
          <w:szCs w:val="24"/>
          <w:lang w:val="en-GB"/>
        </w:rPr>
        <w:t>Kraft Heinz Quarterly reports</w:t>
      </w:r>
      <w:r w:rsidR="00CB2CA0" w:rsidRPr="00BB304D">
        <w:rPr>
          <w:rFonts w:ascii="Times New Roman" w:hAnsi="Times New Roman" w:cs="Times New Roman"/>
          <w:color w:val="000000" w:themeColor="text1"/>
          <w:sz w:val="24"/>
          <w:szCs w:val="24"/>
          <w:lang w:val="en-GB"/>
        </w:rPr>
        <w:t xml:space="preserve"> (</w:t>
      </w:r>
      <w:r w:rsidR="003E55B9" w:rsidRPr="00BB304D">
        <w:rPr>
          <w:rFonts w:ascii="Times New Roman" w:hAnsi="Times New Roman" w:cs="Times New Roman"/>
          <w:color w:val="000000" w:themeColor="text1"/>
          <w:sz w:val="24"/>
          <w:szCs w:val="24"/>
          <w:lang w:val="en-GB"/>
        </w:rPr>
        <w:t>Sun</w:t>
      </w:r>
      <w:r w:rsidR="00CB2CA0" w:rsidRPr="00BB304D">
        <w:rPr>
          <w:rFonts w:ascii="Times New Roman" w:hAnsi="Times New Roman" w:cs="Times New Roman"/>
          <w:color w:val="000000" w:themeColor="text1"/>
          <w:sz w:val="24"/>
          <w:szCs w:val="24"/>
          <w:lang w:val="en-GB"/>
        </w:rPr>
        <w:t>, 2019).</w:t>
      </w:r>
    </w:p>
    <w:p w14:paraId="102FA106"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62CC7AFA" w14:textId="51850202" w:rsidR="001A0A89" w:rsidRPr="00BB304D" w:rsidRDefault="001A0A89" w:rsidP="00BB304D">
      <w:pPr>
        <w:pStyle w:val="2"/>
        <w:rPr>
          <w:rFonts w:ascii="Times New Roman" w:hAnsi="Times New Roman" w:cs="Times New Roman"/>
          <w:lang w:val="en-GB"/>
        </w:rPr>
      </w:pPr>
      <w:bookmarkStart w:id="14" w:name="_Toc39835188"/>
      <w:r w:rsidRPr="00BB304D">
        <w:rPr>
          <w:rFonts w:ascii="Times New Roman" w:hAnsi="Times New Roman" w:cs="Times New Roman"/>
          <w:lang w:val="en-GB"/>
        </w:rPr>
        <w:t>4.</w:t>
      </w:r>
      <w:r w:rsidR="00BB304D" w:rsidRPr="00BB304D">
        <w:rPr>
          <w:rFonts w:ascii="Times New Roman" w:hAnsi="Times New Roman" w:cs="Times New Roman"/>
          <w:lang w:val="en-GB"/>
        </w:rPr>
        <w:t>4</w:t>
      </w:r>
      <w:r w:rsidRPr="00BB304D">
        <w:rPr>
          <w:rFonts w:ascii="Times New Roman" w:hAnsi="Times New Roman" w:cs="Times New Roman"/>
          <w:lang w:val="en-GB"/>
        </w:rPr>
        <w:t xml:space="preserve"> Cost cutting strategy</w:t>
      </w:r>
      <w:bookmarkEnd w:id="14"/>
    </w:p>
    <w:p w14:paraId="1E9F3E0C" w14:textId="2A84CD15" w:rsidR="001A0A89" w:rsidRPr="00BB304D" w:rsidRDefault="001A0A89"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The turning point of KHC's share price decline occurred in 2015. 3G forces companies to implement a zero-based budget and cost cutting strategy, while trying to expand the size of the company. Radical cost cutting measures have depleted the talent business as experienced managers switch to other jobs. As a result of the reduction of the R &amp; D budget, this also weakens the innovation ability. As a result, efforts to increase organic sales failed because management was forced to introduce product line expansion, which did not provide new things, but eroded sales. In 2019, investors questioned the cost reduction strategy and criticized KHC's approach to reduce sales and lack of brand </w:t>
      </w:r>
      <w:r w:rsidRPr="00BB304D">
        <w:rPr>
          <w:rFonts w:ascii="Times New Roman" w:hAnsi="Times New Roman" w:cs="Times New Roman"/>
          <w:color w:val="000000" w:themeColor="text1"/>
          <w:sz w:val="24"/>
          <w:szCs w:val="24"/>
          <w:lang w:val="en-GB"/>
        </w:rPr>
        <w:lastRenderedPageBreak/>
        <w:t>investment. In the same year, the company's goal has been changed to align products with customer needs, while marketing larger brands. But with concerns about obesity, consumer preferences have shifted to healthier foods, fresh ingredients and organic foods. KHC's product portfolio does not reflect these preferences but relies heavily on processed food</w:t>
      </w:r>
      <w:r w:rsidR="00B75227" w:rsidRPr="00BB304D">
        <w:rPr>
          <w:rFonts w:ascii="Times New Roman" w:hAnsi="Times New Roman" w:cs="Times New Roman"/>
          <w:color w:val="000000" w:themeColor="text1"/>
          <w:sz w:val="24"/>
          <w:szCs w:val="24"/>
          <w:lang w:val="en-GB"/>
        </w:rPr>
        <w:t xml:space="preserve"> (</w:t>
      </w:r>
      <w:proofErr w:type="spellStart"/>
      <w:r w:rsidR="003E55B9" w:rsidRPr="00BB304D">
        <w:rPr>
          <w:rFonts w:ascii="Times New Roman" w:hAnsi="Times New Roman" w:cs="Times New Roman"/>
          <w:color w:val="000000" w:themeColor="text1"/>
          <w:sz w:val="24"/>
          <w:szCs w:val="24"/>
          <w:lang w:val="en-GB"/>
        </w:rPr>
        <w:t>Burdakin</w:t>
      </w:r>
      <w:proofErr w:type="spellEnd"/>
      <w:r w:rsidR="00B75227" w:rsidRPr="00BB304D">
        <w:rPr>
          <w:rFonts w:ascii="Times New Roman" w:hAnsi="Times New Roman" w:cs="Times New Roman"/>
          <w:color w:val="000000" w:themeColor="text1"/>
          <w:sz w:val="24"/>
          <w:szCs w:val="24"/>
          <w:lang w:val="en-GB"/>
        </w:rPr>
        <w:t>, 20</w:t>
      </w:r>
      <w:r w:rsidR="003E55B9" w:rsidRPr="00BB304D">
        <w:rPr>
          <w:rFonts w:ascii="Times New Roman" w:hAnsi="Times New Roman" w:cs="Times New Roman"/>
          <w:color w:val="000000" w:themeColor="text1"/>
          <w:sz w:val="24"/>
          <w:szCs w:val="24"/>
          <w:lang w:val="en-GB"/>
        </w:rPr>
        <w:t>20</w:t>
      </w:r>
      <w:r w:rsidR="00B75227" w:rsidRPr="00BB304D">
        <w:rPr>
          <w:rFonts w:ascii="Times New Roman" w:hAnsi="Times New Roman" w:cs="Times New Roman"/>
          <w:color w:val="000000" w:themeColor="text1"/>
          <w:sz w:val="24"/>
          <w:szCs w:val="24"/>
          <w:lang w:val="en-GB"/>
        </w:rPr>
        <w:t>).</w:t>
      </w:r>
    </w:p>
    <w:p w14:paraId="077B471A" w14:textId="2774F007" w:rsidR="00C80222" w:rsidRPr="00BB304D" w:rsidRDefault="001A0A89"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KHC could not meet customer expectations, its marketing has not increased; KHC is a waste of resources. Therefore, KHC needs to create new products to attract consumers. </w:t>
      </w:r>
      <w:r w:rsidR="00DA30FB" w:rsidRPr="00BB304D">
        <w:rPr>
          <w:rFonts w:ascii="Times New Roman" w:hAnsi="Times New Roman" w:cs="Times New Roman"/>
          <w:color w:val="000000" w:themeColor="text1"/>
          <w:sz w:val="24"/>
          <w:szCs w:val="24"/>
          <w:lang w:val="en-GB"/>
        </w:rPr>
        <w:t>As it is a slow and expensive journey to create healthy new product options and bring them to market, KHC cannot achieve its product innovation in a short time, so it can only choose dividend reduction.</w:t>
      </w:r>
      <w:r w:rsidRPr="00BB304D">
        <w:rPr>
          <w:rFonts w:ascii="Times New Roman" w:hAnsi="Times New Roman" w:cs="Times New Roman"/>
          <w:color w:val="000000" w:themeColor="text1"/>
          <w:sz w:val="24"/>
          <w:szCs w:val="24"/>
          <w:lang w:val="en-GB"/>
        </w:rPr>
        <w:t xml:space="preserve"> In February 2019, </w:t>
      </w:r>
      <w:r w:rsidR="00035B21" w:rsidRPr="00BB304D">
        <w:rPr>
          <w:rFonts w:ascii="Times New Roman" w:hAnsi="Times New Roman" w:cs="Times New Roman"/>
          <w:color w:val="000000" w:themeColor="text1"/>
          <w:sz w:val="24"/>
          <w:szCs w:val="24"/>
          <w:lang w:val="en-GB"/>
        </w:rPr>
        <w:t>KHC</w:t>
      </w:r>
      <w:r w:rsidRPr="00BB304D">
        <w:rPr>
          <w:rFonts w:ascii="Times New Roman" w:hAnsi="Times New Roman" w:cs="Times New Roman"/>
          <w:color w:val="000000" w:themeColor="text1"/>
          <w:sz w:val="24"/>
          <w:szCs w:val="24"/>
          <w:lang w:val="en-GB"/>
        </w:rPr>
        <w:t xml:space="preserve"> wrote down $15 billion of its Kraft and Oscar Mayer brands. In August, the company announced a $500 million write down on the value of other underperforming brands, including Velveeta, Maxwell House and miracle whip. Later, KHC's debt rating fell to "junk" level</w:t>
      </w:r>
      <w:r w:rsidR="003E55B9" w:rsidRPr="00BB304D">
        <w:rPr>
          <w:rFonts w:ascii="Times New Roman" w:hAnsi="Times New Roman" w:cs="Times New Roman"/>
          <w:color w:val="000000" w:themeColor="text1"/>
          <w:sz w:val="24"/>
          <w:szCs w:val="24"/>
          <w:lang w:val="en-GB"/>
        </w:rPr>
        <w:t xml:space="preserve"> (</w:t>
      </w:r>
      <w:proofErr w:type="spellStart"/>
      <w:r w:rsidR="003E55B9" w:rsidRPr="00BB304D">
        <w:rPr>
          <w:rFonts w:ascii="Times New Roman" w:hAnsi="Times New Roman" w:cs="Times New Roman"/>
          <w:color w:val="000000" w:themeColor="text1"/>
          <w:sz w:val="24"/>
          <w:szCs w:val="24"/>
          <w:lang w:val="en-GB"/>
        </w:rPr>
        <w:t>Burdakin</w:t>
      </w:r>
      <w:proofErr w:type="spellEnd"/>
      <w:r w:rsidR="003E55B9" w:rsidRPr="00BB304D">
        <w:rPr>
          <w:rFonts w:ascii="Times New Roman" w:hAnsi="Times New Roman" w:cs="Times New Roman"/>
          <w:color w:val="000000" w:themeColor="text1"/>
          <w:sz w:val="24"/>
          <w:szCs w:val="24"/>
          <w:lang w:val="en-GB"/>
        </w:rPr>
        <w:t>, 2020)</w:t>
      </w:r>
      <w:r w:rsidRPr="00BB304D">
        <w:rPr>
          <w:rFonts w:ascii="Times New Roman" w:hAnsi="Times New Roman" w:cs="Times New Roman"/>
          <w:color w:val="000000" w:themeColor="text1"/>
          <w:sz w:val="24"/>
          <w:szCs w:val="24"/>
          <w:lang w:val="en-GB"/>
        </w:rPr>
        <w:t>. KHC cannot keep its dividend stable and its growth is very slow, so investors will focus on other companies. If KHC could not meet a real turnaround, its share price will not be able to rise.</w:t>
      </w:r>
    </w:p>
    <w:p w14:paraId="45478C06" w14:textId="64D39EDD" w:rsidR="00C80222" w:rsidRPr="00BB304D" w:rsidRDefault="00C80222"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25827893" w14:textId="43BC6297" w:rsidR="00C80222" w:rsidRDefault="00C80222"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2D1F0B08" w14:textId="1AF6F306"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0ED5DABD" w14:textId="3D3548EC"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403B4B6B" w14:textId="3DC91EDD"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67B1D9B4" w14:textId="2CF9AAEE"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011F2C74" w14:textId="23F91644"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29F7AF5F"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3F7E712F" w14:textId="2366F9A3" w:rsidR="009D7ED9" w:rsidRPr="00BB304D" w:rsidRDefault="00080941" w:rsidP="00BB304D">
      <w:pPr>
        <w:pStyle w:val="1"/>
        <w:rPr>
          <w:rFonts w:ascii="Times New Roman" w:hAnsi="Times New Roman" w:cs="Times New Roman"/>
          <w:lang w:val="en-GB"/>
        </w:rPr>
      </w:pPr>
      <w:bookmarkStart w:id="15" w:name="_Toc39835189"/>
      <w:r w:rsidRPr="00BB304D">
        <w:rPr>
          <w:rFonts w:ascii="Times New Roman" w:hAnsi="Times New Roman" w:cs="Times New Roman"/>
          <w:lang w:val="en-GB"/>
        </w:rPr>
        <w:lastRenderedPageBreak/>
        <w:t>5.0</w:t>
      </w:r>
      <w:r w:rsidR="00BB304D">
        <w:rPr>
          <w:rFonts w:ascii="Times New Roman" w:hAnsi="Times New Roman" w:cs="Times New Roman"/>
          <w:lang w:val="en-GB"/>
        </w:rPr>
        <w:t xml:space="preserve"> </w:t>
      </w:r>
      <w:r w:rsidR="009D7ED9" w:rsidRPr="00BB304D">
        <w:rPr>
          <w:rFonts w:ascii="Times New Roman" w:hAnsi="Times New Roman" w:cs="Times New Roman"/>
          <w:lang w:val="en-GB"/>
        </w:rPr>
        <w:t>Conclusions</w:t>
      </w:r>
      <w:bookmarkEnd w:id="15"/>
      <w:r w:rsidR="00233E6A" w:rsidRPr="00BB304D">
        <w:rPr>
          <w:rFonts w:ascii="Times New Roman" w:hAnsi="Times New Roman" w:cs="Times New Roman"/>
          <w:lang w:val="en-GB"/>
        </w:rPr>
        <w:t xml:space="preserve"> </w:t>
      </w:r>
    </w:p>
    <w:p w14:paraId="3AA6EE30" w14:textId="4846372D" w:rsidR="00692580" w:rsidRPr="00BB304D" w:rsidRDefault="00A6644D"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The main purpose of </w:t>
      </w:r>
      <w:r w:rsidR="008551A8" w:rsidRPr="00BB304D">
        <w:rPr>
          <w:rFonts w:ascii="Times New Roman" w:hAnsi="Times New Roman" w:cs="Times New Roman"/>
          <w:color w:val="000000" w:themeColor="text1"/>
          <w:sz w:val="24"/>
          <w:szCs w:val="24"/>
        </w:rPr>
        <w:t>report</w:t>
      </w:r>
      <w:r w:rsidRPr="00BB304D">
        <w:rPr>
          <w:rFonts w:ascii="Times New Roman" w:hAnsi="Times New Roman" w:cs="Times New Roman"/>
          <w:color w:val="000000" w:themeColor="text1"/>
          <w:sz w:val="24"/>
          <w:szCs w:val="24"/>
        </w:rPr>
        <w:t xml:space="preserve"> is to study the reason why the share price of KHC has been declining, and then to put forward some useful suggestions. This study can be divided into two parts. After the completion of the preliminary literature, this paper begins to explore the KHC more deeply. This paper uses SWOT analysis as the main tool of environmental analysis and finds that the problem of KHC - the decline of stock price. The secondary research method has become the main effective research approach in this paper, so as to draw the conclusion that product recall events,  Increased competition in the food industry, accounting issues and cost cutting strategy are the main reasons for the decline of KHC stock price, and further evaluate the Countermeasures of enterprises. Long term debt, reputation damage, low product innovation and fierce industry competition will hinder the development of KHC for a long time. At the same time of the crisis, the opportunity also appears. In the last chapter, this paper gives some suggestions to help KHC improve its stock price in the future.</w:t>
      </w:r>
      <w:r w:rsidR="008551A8" w:rsidRPr="00BB304D">
        <w:rPr>
          <w:rFonts w:ascii="Times New Roman" w:hAnsi="Times New Roman" w:cs="Times New Roman"/>
          <w:sz w:val="24"/>
          <w:szCs w:val="24"/>
        </w:rPr>
        <w:t xml:space="preserve"> </w:t>
      </w:r>
      <w:r w:rsidR="008551A8" w:rsidRPr="00BB304D">
        <w:rPr>
          <w:rFonts w:ascii="Times New Roman" w:hAnsi="Times New Roman" w:cs="Times New Roman"/>
          <w:color w:val="000000" w:themeColor="text1"/>
          <w:sz w:val="24"/>
          <w:szCs w:val="24"/>
        </w:rPr>
        <w:t>This report suggests investing in new technologies and digital platforms, vigorously fulfilling their social responsibilities, focusing on product quality, reducing product recalls, vigorously developing online business and entering the snack market.</w:t>
      </w:r>
    </w:p>
    <w:p w14:paraId="49943DC6" w14:textId="5712A720" w:rsidR="00692580" w:rsidRPr="00BB304D" w:rsidRDefault="00692580" w:rsidP="00BB304D">
      <w:pPr>
        <w:spacing w:before="100" w:beforeAutospacing="1" w:after="100" w:afterAutospacing="1" w:line="360" w:lineRule="auto"/>
        <w:rPr>
          <w:rFonts w:ascii="Times New Roman" w:hAnsi="Times New Roman" w:cs="Times New Roman"/>
          <w:color w:val="000000" w:themeColor="text1"/>
          <w:sz w:val="24"/>
          <w:szCs w:val="24"/>
        </w:rPr>
      </w:pPr>
    </w:p>
    <w:p w14:paraId="01A25A6F" w14:textId="4083ACFE" w:rsidR="00692580" w:rsidRDefault="00692580" w:rsidP="00BB304D">
      <w:pPr>
        <w:spacing w:before="100" w:beforeAutospacing="1" w:after="100" w:afterAutospacing="1" w:line="360" w:lineRule="auto"/>
        <w:rPr>
          <w:rFonts w:ascii="Times New Roman" w:hAnsi="Times New Roman" w:cs="Times New Roman"/>
          <w:color w:val="000000" w:themeColor="text1"/>
          <w:sz w:val="24"/>
          <w:szCs w:val="24"/>
        </w:rPr>
      </w:pPr>
    </w:p>
    <w:p w14:paraId="169070C1" w14:textId="3E4265D8"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1449DF1F" w14:textId="71015EF5"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5CA4CDC5" w14:textId="3976E6A4"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217B06E2"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5F2A92BF" w14:textId="77777777" w:rsidR="0003340B" w:rsidRPr="00BB304D" w:rsidRDefault="0003340B" w:rsidP="00BB304D">
      <w:pPr>
        <w:spacing w:before="100" w:beforeAutospacing="1" w:after="100" w:afterAutospacing="1" w:line="360" w:lineRule="auto"/>
        <w:rPr>
          <w:rFonts w:ascii="Times New Roman" w:hAnsi="Times New Roman" w:cs="Times New Roman"/>
          <w:color w:val="000000" w:themeColor="text1"/>
          <w:sz w:val="24"/>
          <w:szCs w:val="24"/>
        </w:rPr>
      </w:pPr>
    </w:p>
    <w:p w14:paraId="0C535868" w14:textId="767F9701" w:rsidR="009D7ED9" w:rsidRPr="00BB304D" w:rsidRDefault="009D7ED9" w:rsidP="00BB304D">
      <w:pPr>
        <w:pStyle w:val="1"/>
        <w:rPr>
          <w:rFonts w:ascii="Times New Roman" w:eastAsia="宋体" w:hAnsi="Times New Roman" w:cs="Times New Roman"/>
          <w:lang w:val="en-GB"/>
        </w:rPr>
      </w:pPr>
      <w:bookmarkStart w:id="16" w:name="_Toc39835190"/>
      <w:r w:rsidRPr="00BB304D">
        <w:rPr>
          <w:rFonts w:ascii="Times New Roman" w:eastAsia="宋体" w:hAnsi="Times New Roman" w:cs="Times New Roman"/>
          <w:lang w:val="en-GB"/>
        </w:rPr>
        <w:lastRenderedPageBreak/>
        <w:t>6.0 Recommendations</w:t>
      </w:r>
      <w:bookmarkEnd w:id="16"/>
    </w:p>
    <w:p w14:paraId="770C125C" w14:textId="2CC9700F"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KHC can vigorously develop its online stores, because consumers think online shopping is a very convenient way of shopping, and online prices are cheaper than physical stores, which makes more and more consumers like online shopping. KHC's development of its online stores can not only meet consumers' new shopping needs, but also reduce many costs, such as store rents.</w:t>
      </w:r>
    </w:p>
    <w:p w14:paraId="46DCC16C" w14:textId="1DF53224"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629143C0" w14:textId="09E572DD"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Now consumers have a busy lifestyle, healthy and convenient food can meet their needs, so the snack market has been expanding in recent years. According to Mintel consumer snacking UK (2019), 66% of adults receive snacks at least once a day (HRC, 2020). KHC may consider entering the snack market.</w:t>
      </w:r>
    </w:p>
    <w:p w14:paraId="42743AC9" w14:textId="00001B32"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1F200F67" w14:textId="691DA671"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KHC should focus on investing in emerging technologies and figures </w:t>
      </w:r>
      <w:r w:rsidR="00035B21" w:rsidRPr="00BB304D">
        <w:rPr>
          <w:rFonts w:ascii="Times New Roman" w:hAnsi="Times New Roman" w:cs="Times New Roman"/>
          <w:color w:val="000000" w:themeColor="text1"/>
          <w:sz w:val="24"/>
          <w:szCs w:val="24"/>
          <w:lang w:val="en-GB"/>
        </w:rPr>
        <w:t xml:space="preserve">platform </w:t>
      </w:r>
      <w:r w:rsidRPr="00BB304D">
        <w:rPr>
          <w:rFonts w:ascii="Times New Roman" w:hAnsi="Times New Roman" w:cs="Times New Roman"/>
          <w:color w:val="000000" w:themeColor="text1"/>
          <w:sz w:val="24"/>
          <w:szCs w:val="24"/>
          <w:lang w:val="en-GB"/>
        </w:rPr>
        <w:t>such as artificial intelligence (AI), which will help it better understand and meet the needs of consumers in a timely manner.</w:t>
      </w:r>
    </w:p>
    <w:p w14:paraId="257B5787" w14:textId="30BB3470" w:rsidR="00245EC0" w:rsidRPr="00BB304D" w:rsidRDefault="00245EC0"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10FD7C28" w14:textId="5A657646" w:rsidR="0066570E" w:rsidRPr="00BB304D" w:rsidRDefault="00E65C12" w:rsidP="00BB304D">
      <w:pPr>
        <w:spacing w:before="100" w:beforeAutospacing="1" w:after="100" w:afterAutospacing="1" w:line="360" w:lineRule="auto"/>
        <w:rPr>
          <w:rFonts w:ascii="Times New Roman" w:hAnsi="Times New Roman" w:cs="Times New Roman"/>
          <w:color w:val="000000" w:themeColor="text1"/>
          <w:sz w:val="24"/>
          <w:szCs w:val="24"/>
          <w:shd w:val="clear" w:color="auto" w:fill="FFFFFF"/>
        </w:rPr>
      </w:pPr>
      <w:r w:rsidRPr="00BB304D">
        <w:rPr>
          <w:rFonts w:ascii="Times New Roman" w:hAnsi="Times New Roman" w:cs="Times New Roman"/>
          <w:color w:val="000000" w:themeColor="text1"/>
          <w:sz w:val="24"/>
          <w:szCs w:val="24"/>
          <w:shd w:val="clear" w:color="auto" w:fill="FFFFFF"/>
        </w:rPr>
        <w:t xml:space="preserve">KHC needs to better fulfill its </w:t>
      </w:r>
      <w:r w:rsidR="00D9558C" w:rsidRPr="00BB304D">
        <w:rPr>
          <w:rFonts w:ascii="Times New Roman" w:hAnsi="Times New Roman" w:cs="Times New Roman"/>
          <w:color w:val="000000" w:themeColor="text1"/>
          <w:sz w:val="24"/>
          <w:szCs w:val="24"/>
          <w:shd w:val="clear" w:color="auto" w:fill="FFFFFF"/>
        </w:rPr>
        <w:t>C</w:t>
      </w:r>
      <w:r w:rsidRPr="00BB304D">
        <w:rPr>
          <w:rFonts w:ascii="Times New Roman" w:hAnsi="Times New Roman" w:cs="Times New Roman"/>
          <w:color w:val="000000" w:themeColor="text1"/>
          <w:sz w:val="24"/>
          <w:szCs w:val="24"/>
          <w:shd w:val="clear" w:color="auto" w:fill="FFFFFF"/>
        </w:rPr>
        <w:t xml:space="preserve">orporate </w:t>
      </w:r>
      <w:r w:rsidR="00D9558C" w:rsidRPr="00BB304D">
        <w:rPr>
          <w:rFonts w:ascii="Times New Roman" w:hAnsi="Times New Roman" w:cs="Times New Roman"/>
          <w:color w:val="000000" w:themeColor="text1"/>
          <w:sz w:val="24"/>
          <w:szCs w:val="24"/>
          <w:shd w:val="clear" w:color="auto" w:fill="FFFFFF"/>
        </w:rPr>
        <w:t>S</w:t>
      </w:r>
      <w:r w:rsidRPr="00BB304D">
        <w:rPr>
          <w:rFonts w:ascii="Times New Roman" w:hAnsi="Times New Roman" w:cs="Times New Roman"/>
          <w:color w:val="000000" w:themeColor="text1"/>
          <w:sz w:val="24"/>
          <w:szCs w:val="24"/>
          <w:shd w:val="clear" w:color="auto" w:fill="FFFFFF"/>
        </w:rPr>
        <w:t xml:space="preserve">ocial </w:t>
      </w:r>
      <w:r w:rsidR="00D9558C" w:rsidRPr="00BB304D">
        <w:rPr>
          <w:rFonts w:ascii="Times New Roman" w:hAnsi="Times New Roman" w:cs="Times New Roman"/>
          <w:color w:val="000000" w:themeColor="text1"/>
          <w:sz w:val="24"/>
          <w:szCs w:val="24"/>
          <w:shd w:val="clear" w:color="auto" w:fill="FFFFFF"/>
        </w:rPr>
        <w:t>R</w:t>
      </w:r>
      <w:r w:rsidRPr="00BB304D">
        <w:rPr>
          <w:rFonts w:ascii="Times New Roman" w:hAnsi="Times New Roman" w:cs="Times New Roman"/>
          <w:color w:val="000000" w:themeColor="text1"/>
          <w:sz w:val="24"/>
          <w:szCs w:val="24"/>
          <w:shd w:val="clear" w:color="auto" w:fill="FFFFFF"/>
        </w:rPr>
        <w:t>esponsibility</w:t>
      </w:r>
      <w:r w:rsidR="00D9558C" w:rsidRPr="00BB304D">
        <w:rPr>
          <w:rFonts w:ascii="Times New Roman" w:hAnsi="Times New Roman" w:cs="Times New Roman"/>
          <w:color w:val="000000" w:themeColor="text1"/>
          <w:sz w:val="24"/>
          <w:szCs w:val="24"/>
          <w:shd w:val="clear" w:color="auto" w:fill="FFFFFF"/>
        </w:rPr>
        <w:t xml:space="preserve"> (CSR)</w:t>
      </w:r>
      <w:r w:rsidRPr="00BB304D">
        <w:rPr>
          <w:rFonts w:ascii="Times New Roman" w:hAnsi="Times New Roman" w:cs="Times New Roman"/>
          <w:color w:val="000000" w:themeColor="text1"/>
          <w:sz w:val="24"/>
          <w:szCs w:val="24"/>
          <w:shd w:val="clear" w:color="auto" w:fill="FFFFFF"/>
        </w:rPr>
        <w:t xml:space="preserve"> and let consumers know that KHC is a brand committed to helping others and abiding by morality. This will help KHC reduce the brain drain. KHC can more easily recruit new employees or retain existing employees. Employees may be motivated to stay longer, thus reducing the cost and the difficulty of recruitment and retraining</w:t>
      </w:r>
      <w:r w:rsidR="009312F7" w:rsidRPr="00BB304D">
        <w:rPr>
          <w:rFonts w:ascii="Times New Roman" w:hAnsi="Times New Roman" w:cs="Times New Roman"/>
          <w:color w:val="000000" w:themeColor="text1"/>
          <w:sz w:val="24"/>
          <w:szCs w:val="24"/>
          <w:shd w:val="clear" w:color="auto" w:fill="FFFFFF"/>
        </w:rPr>
        <w:t>（</w:t>
      </w:r>
      <w:r w:rsidR="009312F7" w:rsidRPr="00BB304D">
        <w:rPr>
          <w:rFonts w:ascii="Times New Roman" w:hAnsi="Times New Roman" w:cs="Times New Roman"/>
          <w:color w:val="000000" w:themeColor="text1"/>
          <w:sz w:val="24"/>
          <w:szCs w:val="24"/>
          <w:shd w:val="clear" w:color="auto" w:fill="FFFFFF"/>
        </w:rPr>
        <w:t>Mark, 2014</w:t>
      </w:r>
      <w:r w:rsidR="009312F7" w:rsidRPr="00BB304D">
        <w:rPr>
          <w:rFonts w:ascii="Times New Roman" w:hAnsi="Times New Roman" w:cs="Times New Roman"/>
          <w:color w:val="000000" w:themeColor="text1"/>
          <w:sz w:val="24"/>
          <w:szCs w:val="24"/>
          <w:shd w:val="clear" w:color="auto" w:fill="FFFFFF"/>
        </w:rPr>
        <w:t>）</w:t>
      </w:r>
    </w:p>
    <w:p w14:paraId="60723D42" w14:textId="77777777" w:rsidR="00756754" w:rsidRPr="00BB304D" w:rsidRDefault="00756754"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63C8A06D" w14:textId="4491B3EB" w:rsidR="00756754" w:rsidRPr="00BB304D" w:rsidRDefault="00634E9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r w:rsidRPr="00BB304D">
        <w:rPr>
          <w:rFonts w:ascii="Times New Roman" w:hAnsi="Times New Roman" w:cs="Times New Roman"/>
          <w:color w:val="000000" w:themeColor="text1"/>
          <w:sz w:val="24"/>
          <w:szCs w:val="24"/>
          <w:lang w:val="en-GB"/>
        </w:rPr>
        <w:t xml:space="preserve">KHC needs to pay attention to its food safety issues and minimize the negative events </w:t>
      </w:r>
      <w:r w:rsidRPr="00BB304D">
        <w:rPr>
          <w:rFonts w:ascii="Times New Roman" w:hAnsi="Times New Roman" w:cs="Times New Roman"/>
          <w:color w:val="000000" w:themeColor="text1"/>
          <w:sz w:val="24"/>
          <w:szCs w:val="24"/>
          <w:lang w:val="en-GB"/>
        </w:rPr>
        <w:lastRenderedPageBreak/>
        <w:t>of product recall. KHC needs to pay attention to such incidents. KHC needs to develop and maintain effective communication channels with consumers, middlemen, etc. to understand their opinions and attitudes through these channels, to make plans to retain consumers.</w:t>
      </w:r>
    </w:p>
    <w:p w14:paraId="2035B860" w14:textId="77777777" w:rsidR="00756754" w:rsidRPr="00BB304D" w:rsidRDefault="00756754"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5EEFD544" w14:textId="31D587B7" w:rsidR="00452147" w:rsidRPr="00BB304D" w:rsidRDefault="00452147"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3260046E" w14:textId="17D1070A" w:rsidR="00756754" w:rsidRDefault="00756754"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4907BFE8" w14:textId="495A06BD"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1DC16A3D" w14:textId="20155704"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6DB7F869" w14:textId="45C1CAAE"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6895CD6" w14:textId="4EBB5F99"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054F52F7" w14:textId="4F2E942A"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48F6DF35" w14:textId="41DDC6D3"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74216CEF" w14:textId="415CF653"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6629E67" w14:textId="30639D80"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789E074C" w14:textId="618AD99B"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6CAF7D6" w14:textId="53928F21"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57B565B2" w14:textId="77777777" w:rsidR="00BB304D" w:rsidRP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96BEE01" w14:textId="7C9668B6" w:rsidR="00080941" w:rsidRPr="00BB304D" w:rsidRDefault="00080941"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13C11D8" w14:textId="68854B88" w:rsidR="00080941" w:rsidRPr="00BB304D" w:rsidRDefault="00080941"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0B2FD470" w14:textId="139D7EA7" w:rsidR="00EB6B94" w:rsidRPr="004C2792" w:rsidRDefault="00E934E5" w:rsidP="004C2792">
      <w:pPr>
        <w:pStyle w:val="1"/>
        <w:rPr>
          <w:rFonts w:ascii="Times New Roman" w:hAnsi="Times New Roman" w:cs="Times New Roman"/>
          <w:lang w:val="en-GB"/>
        </w:rPr>
      </w:pPr>
      <w:bookmarkStart w:id="17" w:name="_Toc39835191"/>
      <w:r w:rsidRPr="00BB304D">
        <w:rPr>
          <w:rFonts w:ascii="Times New Roman" w:hAnsi="Times New Roman" w:cs="Times New Roman"/>
          <w:lang w:val="en-GB"/>
        </w:rPr>
        <w:lastRenderedPageBreak/>
        <w:t>References</w:t>
      </w:r>
      <w:bookmarkEnd w:id="17"/>
    </w:p>
    <w:p w14:paraId="55EBE4BD"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1, R., 2020. Kroger Unveils Simple Truth Plant-Based Food Line. [online] Supermarket News. Available at: &lt;https://www.supermarketnews.com/private-label/kroger-unveils-simple-truth-plant-based-food-line&gt; [Accessed 2 May 2020].</w:t>
      </w:r>
    </w:p>
    <w:p w14:paraId="55B3152E"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Advantage-marketline-com.ezproxy.uwtsd.ac.uk. 2020. [online] Available at: &lt;https://advantage-marketline-com.ezproxy.uwtsd.ac.uk/Company/Profile/the-kraft-heinz-company_2423205?swot&gt; [Accessed 3 May 2020].</w:t>
      </w:r>
    </w:p>
    <w:p w14:paraId="52405C7A"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BBC News. (2015). Kraft and Heinz: a saucy combination. [online] Available at: https://www.bbc.co.uk/news/av/business-32060966/kraft-and-heinz-a-saucy-combination [Accessed 21 Feb. 2020].</w:t>
      </w:r>
    </w:p>
    <w:p w14:paraId="0A289B33"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BBC News. (2019). Kraft Heinz shares fall as appetites wane. [online] Available at: https://www.bbc.co.uk/news/business-47336304 [Accessed 19 Feb. 2020].</w:t>
      </w:r>
    </w:p>
    <w:p w14:paraId="52D6B610"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BBC News. (2020). Buffett seeks UK investment despite Brexit. [online] Available at: https://www.bbc.co.uk/news/business-48168224 [Accessed 20 Feb. 2020].</w:t>
      </w:r>
    </w:p>
    <w:p w14:paraId="1213690B"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BBC News. 2020. Kraft Heinz Drops Unilever Takeover Bid. [online] Available at: &lt;https://www.bbc.co.uk/news/business-39022692&gt; [Accessed 3 May 2020].</w:t>
      </w:r>
    </w:p>
    <w:p w14:paraId="0DB18DB0"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BBC. 2020. BBC World Service - World Business Report, Unilever Rejects Kraft Heinz Merger. [online] Available at: &lt;https://www.bbc.co.uk/programmes/p04sf9x4&gt; [Accessed 4 May 2020].</w:t>
      </w:r>
    </w:p>
    <w:p w14:paraId="6F953F60"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Brewer, R., 2020. Despite A Fat Dividend, Kraft Heinz Is A Terrible Investment | The Motley Fool. [online] The Motley Fool. Available at: &lt;https://www.fool.com/investing/2020/02/15/despite-a-fat-dividend-kraft-heinz-is-a-terrible-i.aspx&gt; [Accessed 4 May 2020].</w:t>
      </w:r>
    </w:p>
    <w:p w14:paraId="4BAD26AF"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lastRenderedPageBreak/>
        <w:t xml:space="preserve">Chen, M., 2019. Walmart - Digital Transformation </w:t>
      </w:r>
      <w:proofErr w:type="gramStart"/>
      <w:r w:rsidRPr="004C2792">
        <w:rPr>
          <w:rFonts w:ascii="Times New Roman" w:hAnsi="Times New Roman" w:cs="Times New Roman"/>
          <w:color w:val="000000" w:themeColor="text1"/>
          <w:sz w:val="24"/>
          <w:szCs w:val="24"/>
          <w:lang w:val="en-GB"/>
        </w:rPr>
        <w:t>Of</w:t>
      </w:r>
      <w:proofErr w:type="gramEnd"/>
      <w:r w:rsidRPr="004C2792">
        <w:rPr>
          <w:rFonts w:ascii="Times New Roman" w:hAnsi="Times New Roman" w:cs="Times New Roman"/>
          <w:color w:val="000000" w:themeColor="text1"/>
          <w:sz w:val="24"/>
          <w:szCs w:val="24"/>
          <w:lang w:val="en-GB"/>
        </w:rPr>
        <w:t xml:space="preserve"> The Retail Giant | OOSGA Strategy Consulting. [online] OOSGA. Available at: &lt;https://oosga.com/en/thinking/digital-transformation-of-the-retail-giant-walmart/&gt; [Accessed 3 May 2020].</w:t>
      </w:r>
    </w:p>
    <w:p w14:paraId="4CB1D520" w14:textId="2DDCDAFD" w:rsidR="00DD014C"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CNN (2015) </w:t>
      </w:r>
      <w:r w:rsidRPr="004C2792">
        <w:rPr>
          <w:rFonts w:ascii="Times New Roman" w:hAnsi="Times New Roman" w:cs="Times New Roman"/>
          <w:i/>
          <w:iCs/>
          <w:noProof/>
          <w:sz w:val="24"/>
          <w:szCs w:val="24"/>
        </w:rPr>
        <w:t>Kraft Foods Group and HJ Heinz merge to create The Kraft Heinz Co.</w:t>
      </w:r>
      <w:r w:rsidRPr="004C2792">
        <w:rPr>
          <w:rFonts w:ascii="Times New Roman" w:hAnsi="Times New Roman" w:cs="Times New Roman"/>
          <w:noProof/>
          <w:sz w:val="24"/>
          <w:szCs w:val="24"/>
        </w:rPr>
        <w:t xml:space="preserve"> Available at: https://www.cnbc.com/2015/03/25/kraft-foods-group-and-hj-heinz-merge-to-create-the-kraft-heinz-co.html (Accessed: 3 December 2019).</w:t>
      </w:r>
    </w:p>
    <w:p w14:paraId="0CC9E74B" w14:textId="71FF6BB9" w:rsidR="00DD014C" w:rsidRPr="00DD014C" w:rsidRDefault="00DD014C" w:rsidP="00DD014C">
      <w:pPr>
        <w:spacing w:before="100" w:beforeAutospacing="1" w:after="100" w:afterAutospacing="1" w:line="360" w:lineRule="auto"/>
        <w:rPr>
          <w:rFonts w:ascii="Times New Roman" w:hAnsi="Times New Roman" w:cs="Times New Roman" w:hint="eastAsia"/>
          <w:color w:val="000000" w:themeColor="text1"/>
          <w:sz w:val="24"/>
          <w:szCs w:val="24"/>
        </w:rPr>
      </w:pPr>
      <w:r w:rsidRPr="00DD014C">
        <w:rPr>
          <w:rFonts w:ascii="Times New Roman" w:hAnsi="Times New Roman" w:cs="Times New Roman"/>
          <w:color w:val="000000" w:themeColor="text1"/>
          <w:sz w:val="24"/>
          <w:szCs w:val="24"/>
        </w:rPr>
        <w:t>Dominowski, R., 1980. Research Methods. Englewood Cliffs, N.J.: Prentice-Hall.</w:t>
      </w:r>
      <w:bookmarkStart w:id="18" w:name="_GoBack"/>
      <w:bookmarkEnd w:id="18"/>
    </w:p>
    <w:p w14:paraId="5D4A0663"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Ellen </w:t>
      </w:r>
      <w:proofErr w:type="spellStart"/>
      <w:r w:rsidRPr="004C2792">
        <w:rPr>
          <w:rFonts w:ascii="Times New Roman" w:hAnsi="Times New Roman" w:cs="Times New Roman"/>
          <w:color w:val="000000" w:themeColor="text1"/>
          <w:sz w:val="24"/>
          <w:szCs w:val="24"/>
          <w:lang w:val="en-GB"/>
        </w:rPr>
        <w:t>Shoup</w:t>
      </w:r>
      <w:proofErr w:type="spellEnd"/>
      <w:r w:rsidRPr="004C2792">
        <w:rPr>
          <w:rFonts w:ascii="Times New Roman" w:hAnsi="Times New Roman" w:cs="Times New Roman"/>
          <w:color w:val="000000" w:themeColor="text1"/>
          <w:sz w:val="24"/>
          <w:szCs w:val="24"/>
          <w:lang w:val="en-GB"/>
        </w:rPr>
        <w:t xml:space="preserve">, M., 2019. More Change </w:t>
      </w:r>
      <w:proofErr w:type="gramStart"/>
      <w:r w:rsidRPr="004C2792">
        <w:rPr>
          <w:rFonts w:ascii="Times New Roman" w:hAnsi="Times New Roman" w:cs="Times New Roman"/>
          <w:color w:val="000000" w:themeColor="text1"/>
          <w:sz w:val="24"/>
          <w:szCs w:val="24"/>
          <w:lang w:val="en-GB"/>
        </w:rPr>
        <w:t>To</w:t>
      </w:r>
      <w:proofErr w:type="gramEnd"/>
      <w:r w:rsidRPr="004C2792">
        <w:rPr>
          <w:rFonts w:ascii="Times New Roman" w:hAnsi="Times New Roman" w:cs="Times New Roman"/>
          <w:color w:val="000000" w:themeColor="text1"/>
          <w:sz w:val="24"/>
          <w:szCs w:val="24"/>
          <w:lang w:val="en-GB"/>
        </w:rPr>
        <w:t xml:space="preserve"> Come In The Food Industry In The Next 10 Years Than In The Last 50, Says Accenture Strategy. [online] foodnavigator-usa.com. Available at: &lt;https://www.foodnavigator-usa.com/Article/2019/01/22/More-change-to-come-in-the-food-industry-in-the-next-10-years-than-in-the-last-50-says-Accenture-Strategy&gt; [Accessed 19 April 2020].</w:t>
      </w:r>
    </w:p>
    <w:p w14:paraId="7BE3F507"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Ferrell Et Al, O. (2012). Marketing Strategy. Mason: Cengage Learning.</w:t>
      </w:r>
    </w:p>
    <w:p w14:paraId="733C116A"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Finance.yahoo.com. (2019). Yahoo is now a part of Verizon Media. [online] Available at: https://finance.yahoo.com/news/kraft-heinz-company-khc-q1-052445908.html [Accessed 18 Feb. 2020].</w:t>
      </w:r>
    </w:p>
    <w:p w14:paraId="627503B8"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Forbes (2015) </w:t>
      </w:r>
      <w:r w:rsidRPr="004C2792">
        <w:rPr>
          <w:rFonts w:ascii="Times New Roman" w:hAnsi="Times New Roman" w:cs="Times New Roman"/>
          <w:i/>
          <w:iCs/>
          <w:noProof/>
          <w:sz w:val="24"/>
          <w:szCs w:val="24"/>
        </w:rPr>
        <w:t>Analysis Of the Kraft-Heinz Merger</w:t>
      </w:r>
      <w:r w:rsidRPr="004C2792">
        <w:rPr>
          <w:rFonts w:ascii="Times New Roman" w:hAnsi="Times New Roman" w:cs="Times New Roman"/>
          <w:noProof/>
          <w:sz w:val="24"/>
          <w:szCs w:val="24"/>
        </w:rPr>
        <w:t>. Available at: https://www.forbes.com/sites/greatspeculations/2015/03/30/analysis-of-the-kraft-heinz-merger/#752d3805c9a8 (Accessed: 3 December 2019).</w:t>
      </w:r>
    </w:p>
    <w:p w14:paraId="3E1C9F8E"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GmbH, f., 2020. Kraft Heinz Recalls Breakstone's Cottage Cheese Products | Markets Insider. [online] markets.businessinsider.com. Available at: &lt;https://markets.businessinsider.com/news/stocks/kraft-heinz-recalls-breakstone-s-cottage-cheese-products-1028702576&gt; [Accessed 4 May 2020].</w:t>
      </w:r>
    </w:p>
    <w:p w14:paraId="6B21F222"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 xml:space="preserve">Hellman, J. (2016). The Kraft Heinz Company: A Short SWOT Analysis. [online] </w:t>
      </w:r>
      <w:r w:rsidRPr="004C2792">
        <w:rPr>
          <w:rFonts w:ascii="Times New Roman" w:hAnsi="Times New Roman" w:cs="Times New Roman"/>
          <w:sz w:val="24"/>
          <w:szCs w:val="24"/>
        </w:rPr>
        <w:lastRenderedPageBreak/>
        <w:t>Valueline.com. Available at: https://www.valueline.com/Stocks/Highlights/The_Kraft_Heinz_Company__A_Short_SWOT_Analysis.aspx#.Xlb41OgzZPY [Accessed 21 Feb. 2020].</w:t>
      </w:r>
    </w:p>
    <w:p w14:paraId="1053039B"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Hirsch, L. (2019). Kraft Heinz stock craters to all-time low after company releases delayed earnings report. [online] CNBC. Available at: https://www.cnbc.com/2019/08/08/kraft-shares-tumble-7percent-after-delayed-10q-filing-booking-1point22-billion-in-charges.html [Accessed 20 Feb. 2020].</w:t>
      </w:r>
    </w:p>
    <w:p w14:paraId="5BBE1185"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Hirsch, L., 2020. Kraft Heinz Stock Craters </w:t>
      </w:r>
      <w:proofErr w:type="gramStart"/>
      <w:r w:rsidRPr="004C2792">
        <w:rPr>
          <w:rFonts w:ascii="Times New Roman" w:hAnsi="Times New Roman" w:cs="Times New Roman"/>
          <w:color w:val="000000" w:themeColor="text1"/>
          <w:sz w:val="24"/>
          <w:szCs w:val="24"/>
          <w:lang w:val="en-GB"/>
        </w:rPr>
        <w:t>To</w:t>
      </w:r>
      <w:proofErr w:type="gramEnd"/>
      <w:r w:rsidRPr="004C2792">
        <w:rPr>
          <w:rFonts w:ascii="Times New Roman" w:hAnsi="Times New Roman" w:cs="Times New Roman"/>
          <w:color w:val="000000" w:themeColor="text1"/>
          <w:sz w:val="24"/>
          <w:szCs w:val="24"/>
          <w:lang w:val="en-GB"/>
        </w:rPr>
        <w:t xml:space="preserve"> All-Time Low After Company Releases Delayed Earnings Report. [online] CNBC. Available at: &lt;https://www.cnbc.com/2019/08/08/kraft-shares-tumble-7percent-after-delayed-10q-filing-booking-1point22-billion-in-charges.html&gt; [Accessed 1 May 2020].</w:t>
      </w:r>
    </w:p>
    <w:p w14:paraId="25B30EB5"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HRC. 2020. 2020 Food Trends: What Changes Will The Food Industry See In The New </w:t>
      </w:r>
      <w:proofErr w:type="gramStart"/>
      <w:r w:rsidRPr="004C2792">
        <w:rPr>
          <w:rFonts w:ascii="Times New Roman" w:hAnsi="Times New Roman" w:cs="Times New Roman"/>
          <w:color w:val="000000" w:themeColor="text1"/>
          <w:sz w:val="24"/>
          <w:szCs w:val="24"/>
          <w:lang w:val="en-GB"/>
        </w:rPr>
        <w:t>Year?.</w:t>
      </w:r>
      <w:proofErr w:type="gramEnd"/>
      <w:r w:rsidRPr="004C2792">
        <w:rPr>
          <w:rFonts w:ascii="Times New Roman" w:hAnsi="Times New Roman" w:cs="Times New Roman"/>
          <w:color w:val="000000" w:themeColor="text1"/>
          <w:sz w:val="24"/>
          <w:szCs w:val="24"/>
          <w:lang w:val="en-GB"/>
        </w:rPr>
        <w:t xml:space="preserve"> [online] Available at: &lt;https://www.hrc.co.uk/news/146-2020-food-trends-what-changes-will-the-food-industry-see-in-the-new-year&gt; [Accessed 20 April 2020].</w:t>
      </w:r>
    </w:p>
    <w:p w14:paraId="6148051A"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Investopedia (2019) </w:t>
      </w:r>
      <w:r w:rsidRPr="004C2792">
        <w:rPr>
          <w:rFonts w:ascii="Times New Roman" w:hAnsi="Times New Roman" w:cs="Times New Roman"/>
          <w:i/>
          <w:iCs/>
          <w:noProof/>
          <w:sz w:val="24"/>
          <w:szCs w:val="24"/>
        </w:rPr>
        <w:t>The History Behind Kraft Heinz Co.</w:t>
      </w:r>
      <w:r w:rsidRPr="004C2792">
        <w:rPr>
          <w:rFonts w:ascii="Times New Roman" w:hAnsi="Times New Roman" w:cs="Times New Roman"/>
          <w:noProof/>
          <w:sz w:val="24"/>
          <w:szCs w:val="24"/>
        </w:rPr>
        <w:t xml:space="preserve"> Available at: https://www.investopedia.com/news/history-behind-kraft-heinz-co/ (Accessed: 3 December 2019).</w:t>
      </w:r>
    </w:p>
    <w:p w14:paraId="22F89E00"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KENTON, W., 2018. Cost Cutting. [online] Investopedia. Available at: &lt;https://www.investopedia.com/terms/c/cost-cutting.asp&gt; [Accessed 29 April 2020].</w:t>
      </w:r>
    </w:p>
    <w:p w14:paraId="36D21A87"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Key, D., 2015. Hurdles </w:t>
      </w:r>
      <w:proofErr w:type="gramStart"/>
      <w:r w:rsidRPr="004C2792">
        <w:rPr>
          <w:rFonts w:ascii="Times New Roman" w:hAnsi="Times New Roman" w:cs="Times New Roman"/>
          <w:color w:val="000000" w:themeColor="text1"/>
          <w:sz w:val="24"/>
          <w:szCs w:val="24"/>
          <w:lang w:val="en-GB"/>
        </w:rPr>
        <w:t>In</w:t>
      </w:r>
      <w:proofErr w:type="gramEnd"/>
      <w:r w:rsidRPr="004C2792">
        <w:rPr>
          <w:rFonts w:ascii="Times New Roman" w:hAnsi="Times New Roman" w:cs="Times New Roman"/>
          <w:color w:val="000000" w:themeColor="text1"/>
          <w:sz w:val="24"/>
          <w:szCs w:val="24"/>
          <w:lang w:val="en-GB"/>
        </w:rPr>
        <w:t xml:space="preserve"> Kraft Heinz's Growth: Weaknesses And Threats - Market Realist. [online] Market Realist. Available at: &lt;https://marketrealist.com/2015/12/hurdles-kraft-heinzs-grow&gt; [Accessed 4 May 2020].</w:t>
      </w:r>
    </w:p>
    <w:p w14:paraId="35506D2F"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Key, D., 2015. Packaged Foods </w:t>
      </w:r>
      <w:proofErr w:type="gramStart"/>
      <w:r w:rsidRPr="004C2792">
        <w:rPr>
          <w:rFonts w:ascii="Times New Roman" w:hAnsi="Times New Roman" w:cs="Times New Roman"/>
          <w:color w:val="000000" w:themeColor="text1"/>
          <w:sz w:val="24"/>
          <w:szCs w:val="24"/>
          <w:lang w:val="en-GB"/>
        </w:rPr>
        <w:t>At</w:t>
      </w:r>
      <w:proofErr w:type="gramEnd"/>
      <w:r w:rsidRPr="004C2792">
        <w:rPr>
          <w:rFonts w:ascii="Times New Roman" w:hAnsi="Times New Roman" w:cs="Times New Roman"/>
          <w:color w:val="000000" w:themeColor="text1"/>
          <w:sz w:val="24"/>
          <w:szCs w:val="24"/>
          <w:lang w:val="en-GB"/>
        </w:rPr>
        <w:t xml:space="preserve"> The End Of 2015: What's Trending In The Industry? - Market Realist. [online] Market Realist. Available at: </w:t>
      </w:r>
      <w:r w:rsidRPr="004C2792">
        <w:rPr>
          <w:rFonts w:ascii="Times New Roman" w:hAnsi="Times New Roman" w:cs="Times New Roman"/>
          <w:color w:val="000000" w:themeColor="text1"/>
          <w:sz w:val="24"/>
          <w:szCs w:val="24"/>
          <w:lang w:val="en-GB"/>
        </w:rPr>
        <w:lastRenderedPageBreak/>
        <w:t>&lt;https://marketrealist.com/2015/12/packaged-foods-end-2015-whats-trending-industry/&gt; [Accessed 3 May 2020].</w:t>
      </w:r>
    </w:p>
    <w:p w14:paraId="69796A21" w14:textId="77777777" w:rsidR="00DD014C" w:rsidRPr="004C2792" w:rsidRDefault="00DD014C" w:rsidP="004C2792">
      <w:pPr>
        <w:pStyle w:val="ab"/>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Lehman Et Al, C. M. (2014). </w:t>
      </w:r>
      <w:r w:rsidRPr="004C2792">
        <w:rPr>
          <w:rFonts w:ascii="Times New Roman" w:hAnsi="Times New Roman" w:cs="Times New Roman"/>
          <w:i/>
          <w:iCs/>
          <w:noProof/>
          <w:sz w:val="24"/>
          <w:szCs w:val="24"/>
        </w:rPr>
        <w:t>BCOM6.</w:t>
      </w:r>
      <w:r w:rsidRPr="004C2792">
        <w:rPr>
          <w:rFonts w:ascii="Times New Roman" w:hAnsi="Times New Roman" w:cs="Times New Roman"/>
          <w:noProof/>
          <w:sz w:val="24"/>
          <w:szCs w:val="24"/>
        </w:rPr>
        <w:t xml:space="preserve"> Stamford: Cengage Learning.</w:t>
      </w:r>
    </w:p>
    <w:p w14:paraId="71E96DD2"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proofErr w:type="spellStart"/>
      <w:r w:rsidRPr="004C2792">
        <w:rPr>
          <w:rFonts w:ascii="Times New Roman" w:hAnsi="Times New Roman" w:cs="Times New Roman"/>
          <w:color w:val="000000" w:themeColor="text1"/>
          <w:sz w:val="24"/>
          <w:szCs w:val="24"/>
          <w:lang w:val="en-GB"/>
        </w:rPr>
        <w:t>Mackin</w:t>
      </w:r>
      <w:proofErr w:type="spellEnd"/>
      <w:r w:rsidRPr="004C2792">
        <w:rPr>
          <w:rFonts w:ascii="Times New Roman" w:hAnsi="Times New Roman" w:cs="Times New Roman"/>
          <w:color w:val="000000" w:themeColor="text1"/>
          <w:sz w:val="24"/>
          <w:szCs w:val="24"/>
          <w:lang w:val="en-GB"/>
        </w:rPr>
        <w:t xml:space="preserve">, K., 2019. Heinz Recalls Turkey Stew Baby Food </w:t>
      </w:r>
      <w:proofErr w:type="gramStart"/>
      <w:r w:rsidRPr="004C2792">
        <w:rPr>
          <w:rFonts w:ascii="Times New Roman" w:hAnsi="Times New Roman" w:cs="Times New Roman"/>
          <w:color w:val="000000" w:themeColor="text1"/>
          <w:sz w:val="24"/>
          <w:szCs w:val="24"/>
          <w:lang w:val="en-GB"/>
        </w:rPr>
        <w:t>In</w:t>
      </w:r>
      <w:proofErr w:type="gramEnd"/>
      <w:r w:rsidRPr="004C2792">
        <w:rPr>
          <w:rFonts w:ascii="Times New Roman" w:hAnsi="Times New Roman" w:cs="Times New Roman"/>
          <w:color w:val="000000" w:themeColor="text1"/>
          <w:sz w:val="24"/>
          <w:szCs w:val="24"/>
          <w:lang w:val="en-GB"/>
        </w:rPr>
        <w:t xml:space="preserve"> Canada; Insects Found | Food Safety News. [online] Food Safety News. Available at: &lt;https://www.foodsafetynews.com/2019/08/heinz-recalls-turkey-stew-baby-food-in-canada-insects-found/&gt; [Accessed 2 May 2020].</w:t>
      </w:r>
    </w:p>
    <w:p w14:paraId="2326F878"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Market Realist (2015) </w:t>
      </w:r>
      <w:r w:rsidRPr="004C2792">
        <w:rPr>
          <w:rFonts w:ascii="Times New Roman" w:hAnsi="Times New Roman" w:cs="Times New Roman"/>
          <w:i/>
          <w:iCs/>
          <w:noProof/>
          <w:sz w:val="24"/>
          <w:szCs w:val="24"/>
        </w:rPr>
        <w:t xml:space="preserve">A Key Analysis of the Kraft-Heinz Merger </w:t>
      </w:r>
      <w:r w:rsidRPr="004C2792">
        <w:rPr>
          <w:rFonts w:ascii="Times New Roman" w:hAnsi="Times New Roman" w:cs="Times New Roman"/>
          <w:noProof/>
          <w:sz w:val="24"/>
          <w:szCs w:val="24"/>
        </w:rPr>
        <w:t>. Available at: https://articles2.marketrealist.com/2015/12/key-analysis-kraft-heinz-merger/ (Accessed: 3 December 2019).</w:t>
      </w:r>
    </w:p>
    <w:p w14:paraId="2916CBB7"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MarketWatch (2017) </w:t>
      </w:r>
      <w:r w:rsidRPr="004C2792">
        <w:rPr>
          <w:rFonts w:ascii="Times New Roman" w:hAnsi="Times New Roman" w:cs="Times New Roman"/>
          <w:i/>
          <w:iCs/>
          <w:noProof/>
          <w:sz w:val="24"/>
          <w:szCs w:val="24"/>
        </w:rPr>
        <w:t>Kraft Heinz earnings: Cost-cutting and deal synergies may carry more weight</w:t>
      </w:r>
      <w:r w:rsidRPr="004C2792">
        <w:rPr>
          <w:rFonts w:ascii="Times New Roman" w:hAnsi="Times New Roman" w:cs="Times New Roman"/>
          <w:noProof/>
          <w:sz w:val="24"/>
          <w:szCs w:val="24"/>
        </w:rPr>
        <w:t>. Available at: https://www.marketwatch.com/story/kraft-heinz-earnings-cost-cutting-and-deal-synergies-may-carry-more-weight-2017-02-14 (Accessed: 3 December 2019).</w:t>
      </w:r>
    </w:p>
    <w:p w14:paraId="6A920731"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Matt Egan, C. (2019). Kraft Heinz exposes Corporate America's debt problem. [online] CNN. Available at: https://edition.cnn.com/2019/02/25/investing/kraft-heinz-stock-debt/index.html [Accessed 23 Feb. 2020].</w:t>
      </w:r>
    </w:p>
    <w:p w14:paraId="7F2AC939"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proofErr w:type="spellStart"/>
      <w:r w:rsidRPr="004C2792">
        <w:rPr>
          <w:rFonts w:ascii="Times New Roman" w:hAnsi="Times New Roman" w:cs="Times New Roman"/>
          <w:color w:val="000000" w:themeColor="text1"/>
          <w:sz w:val="24"/>
          <w:szCs w:val="24"/>
          <w:lang w:val="en-GB"/>
        </w:rPr>
        <w:t>Mcclay</w:t>
      </w:r>
      <w:proofErr w:type="spellEnd"/>
      <w:r w:rsidRPr="004C2792">
        <w:rPr>
          <w:rFonts w:ascii="Times New Roman" w:hAnsi="Times New Roman" w:cs="Times New Roman"/>
          <w:color w:val="000000" w:themeColor="text1"/>
          <w:sz w:val="24"/>
          <w:szCs w:val="24"/>
          <w:lang w:val="en-GB"/>
        </w:rPr>
        <w:t>, R., 2019. Top 7 Kraft Heinz Brands. [online] Investopedia. Available at: &lt;https://www.investopedia.com/insights/top-7-kraft-heinz-brands/&gt; [Accessed 25 April 2020].</w:t>
      </w:r>
    </w:p>
    <w:p w14:paraId="27769B86"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McNeill, Chapman, and Chapman, Steve. Research Methods. 3rd ed. London: Routledge, 2005. Print.</w:t>
      </w:r>
    </w:p>
    <w:p w14:paraId="0C393B6D"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Myassignmenthelp.com. 2014. Pros </w:t>
      </w:r>
      <w:proofErr w:type="gramStart"/>
      <w:r w:rsidRPr="004C2792">
        <w:rPr>
          <w:rFonts w:ascii="Times New Roman" w:hAnsi="Times New Roman" w:cs="Times New Roman"/>
          <w:color w:val="000000" w:themeColor="text1"/>
          <w:sz w:val="24"/>
          <w:szCs w:val="24"/>
          <w:lang w:val="en-GB"/>
        </w:rPr>
        <w:t>And</w:t>
      </w:r>
      <w:proofErr w:type="gramEnd"/>
      <w:r w:rsidRPr="004C2792">
        <w:rPr>
          <w:rFonts w:ascii="Times New Roman" w:hAnsi="Times New Roman" w:cs="Times New Roman"/>
          <w:color w:val="000000" w:themeColor="text1"/>
          <w:sz w:val="24"/>
          <w:szCs w:val="24"/>
          <w:lang w:val="en-GB"/>
        </w:rPr>
        <w:t xml:space="preserve"> Cons Of Corporate Social Responsibilities. [online] Available at: &lt;https://myassignmenthelp.com/blog/corporate-social-responsibility-advantages-disadvantages/&gt; [Accessed 27 April 2020].</w:t>
      </w:r>
    </w:p>
    <w:p w14:paraId="0AA96C9D"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lastRenderedPageBreak/>
        <w:t>New Hope Network. 2020. ALDI Introduces New '</w:t>
      </w:r>
      <w:proofErr w:type="spellStart"/>
      <w:r w:rsidRPr="004C2792">
        <w:rPr>
          <w:rFonts w:ascii="Times New Roman" w:hAnsi="Times New Roman" w:cs="Times New Roman"/>
          <w:color w:val="000000" w:themeColor="text1"/>
          <w:sz w:val="24"/>
          <w:szCs w:val="24"/>
          <w:lang w:val="en-GB"/>
        </w:rPr>
        <w:t>Simplynature</w:t>
      </w:r>
      <w:proofErr w:type="spellEnd"/>
      <w:r w:rsidRPr="004C2792">
        <w:rPr>
          <w:rFonts w:ascii="Times New Roman" w:hAnsi="Times New Roman" w:cs="Times New Roman"/>
          <w:color w:val="000000" w:themeColor="text1"/>
          <w:sz w:val="24"/>
          <w:szCs w:val="24"/>
          <w:lang w:val="en-GB"/>
        </w:rPr>
        <w:t>' Brand. [online] Available at: &lt;https://www.newhope.com/news-amp-analysis/aldi-introduces-new-simplynature-brand&gt; [Accessed 8 May 2020].</w:t>
      </w:r>
    </w:p>
    <w:p w14:paraId="20B8765D"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News.kraftheinzcompany.com. 2018. The Kraft Heinz Company Opens A New Digital Hub | The Kraft Heinz Company Press Room. [online] Available at: &lt;https://news.kraftheinzcompany.com/press-release/corporate/kraft-heinz-company-opens-new-digital-hub&gt; [Accessed 5 May 2020].</w:t>
      </w:r>
    </w:p>
    <w:p w14:paraId="5FA19185" w14:textId="77777777" w:rsidR="00DD014C" w:rsidRPr="00FF4411" w:rsidRDefault="00DD014C" w:rsidP="00DD014C">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 xml:space="preserve">Nordmeyer, B., 2019. What Is An Environmental Analysis For A </w:t>
      </w:r>
      <w:proofErr w:type="gramStart"/>
      <w:r w:rsidRPr="00FF4411">
        <w:rPr>
          <w:rFonts w:ascii="Times New Roman" w:hAnsi="Times New Roman" w:cs="Times New Roman"/>
          <w:color w:val="000000"/>
          <w:sz w:val="24"/>
          <w:szCs w:val="24"/>
          <w:shd w:val="clear" w:color="auto" w:fill="FFFFFF"/>
        </w:rPr>
        <w:t>Business?.</w:t>
      </w:r>
      <w:proofErr w:type="gramEnd"/>
      <w:r w:rsidRPr="00FF4411">
        <w:rPr>
          <w:rFonts w:ascii="Times New Roman" w:hAnsi="Times New Roman" w:cs="Times New Roman"/>
          <w:color w:val="000000"/>
          <w:sz w:val="24"/>
          <w:szCs w:val="24"/>
          <w:shd w:val="clear" w:color="auto" w:fill="FFFFFF"/>
        </w:rPr>
        <w:t xml:space="preserve"> [online] Your Business. Available at: &lt;https://yourbusiness.azcentral.com/environmental-analysis-business-1017.html&gt; [Accessed 1 May 2020].</w:t>
      </w:r>
    </w:p>
    <w:p w14:paraId="54587CF2"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 xml:space="preserve">Parsons, N. (2018). What Is a SWOT Analysis, and How to Do It Right (With Examples) | </w:t>
      </w:r>
      <w:proofErr w:type="spellStart"/>
      <w:r w:rsidRPr="004C2792">
        <w:rPr>
          <w:rFonts w:ascii="Times New Roman" w:hAnsi="Times New Roman" w:cs="Times New Roman"/>
          <w:sz w:val="24"/>
          <w:szCs w:val="24"/>
        </w:rPr>
        <w:t>LivePlan</w:t>
      </w:r>
      <w:proofErr w:type="spellEnd"/>
      <w:r w:rsidRPr="004C2792">
        <w:rPr>
          <w:rFonts w:ascii="Times New Roman" w:hAnsi="Times New Roman" w:cs="Times New Roman"/>
          <w:sz w:val="24"/>
          <w:szCs w:val="24"/>
        </w:rPr>
        <w:t xml:space="preserve"> </w:t>
      </w:r>
      <w:proofErr w:type="gramStart"/>
      <w:r w:rsidRPr="004C2792">
        <w:rPr>
          <w:rFonts w:ascii="Times New Roman" w:hAnsi="Times New Roman" w:cs="Times New Roman"/>
          <w:sz w:val="24"/>
          <w:szCs w:val="24"/>
        </w:rPr>
        <w:t>Blog.</w:t>
      </w:r>
      <w:proofErr w:type="gramEnd"/>
      <w:r w:rsidRPr="004C2792">
        <w:rPr>
          <w:rFonts w:ascii="Times New Roman" w:hAnsi="Times New Roman" w:cs="Times New Roman"/>
          <w:sz w:val="24"/>
          <w:szCs w:val="24"/>
        </w:rPr>
        <w:t xml:space="preserve"> [online] </w:t>
      </w:r>
      <w:proofErr w:type="spellStart"/>
      <w:r w:rsidRPr="004C2792">
        <w:rPr>
          <w:rFonts w:ascii="Times New Roman" w:hAnsi="Times New Roman" w:cs="Times New Roman"/>
          <w:sz w:val="24"/>
          <w:szCs w:val="24"/>
        </w:rPr>
        <w:t>LivePlan</w:t>
      </w:r>
      <w:proofErr w:type="spellEnd"/>
      <w:r w:rsidRPr="004C2792">
        <w:rPr>
          <w:rFonts w:ascii="Times New Roman" w:hAnsi="Times New Roman" w:cs="Times New Roman"/>
          <w:sz w:val="24"/>
          <w:szCs w:val="24"/>
        </w:rPr>
        <w:t xml:space="preserve"> Blog. Available at: https://www.liveplan.com/blog/what-is-a-swot-analysis-and-how-to-do-it-right-with-examples/ [Accessed 18 Feb. 2020].</w:t>
      </w:r>
    </w:p>
    <w:p w14:paraId="61BE43C0"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Paul R. La Monica, C. (2019). What went wrong at Kraft Heinz. [online] CNN. Available at: https://edition.cnn.com/2019/02/22/investing/kraft-heinz-stock-strategy/index.html [Accessed 25 Feb. 2020].</w:t>
      </w:r>
    </w:p>
    <w:p w14:paraId="5B3A15E8"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proofErr w:type="spellStart"/>
      <w:r w:rsidRPr="004C2792">
        <w:rPr>
          <w:rFonts w:ascii="Times New Roman" w:hAnsi="Times New Roman" w:cs="Times New Roman"/>
          <w:sz w:val="24"/>
          <w:szCs w:val="24"/>
        </w:rPr>
        <w:t>Poinski</w:t>
      </w:r>
      <w:proofErr w:type="spellEnd"/>
      <w:r w:rsidRPr="004C2792">
        <w:rPr>
          <w:rFonts w:ascii="Times New Roman" w:hAnsi="Times New Roman" w:cs="Times New Roman"/>
          <w:sz w:val="24"/>
          <w:szCs w:val="24"/>
        </w:rPr>
        <w:t>, M., Doering, C. and Byington, L. (2019). 6 trends to impact the food industry in 2019. [online] Food Dive. Available at: https://www.fooddive.com/news/6-trends-to-impact-the-food-industry-in-2019/544677/ [Accessed 20 Feb. 2020].</w:t>
      </w:r>
    </w:p>
    <w:p w14:paraId="5E675A78"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Reuters (2019) </w:t>
      </w:r>
      <w:r w:rsidRPr="004C2792">
        <w:rPr>
          <w:rFonts w:ascii="Times New Roman" w:hAnsi="Times New Roman" w:cs="Times New Roman"/>
          <w:i/>
          <w:iCs/>
          <w:noProof/>
          <w:sz w:val="24"/>
          <w:szCs w:val="24"/>
        </w:rPr>
        <w:t xml:space="preserve">Kraft Heinz withdraws outlook after dismal results </w:t>
      </w:r>
      <w:r w:rsidRPr="004C2792">
        <w:rPr>
          <w:rFonts w:ascii="Times New Roman" w:hAnsi="Times New Roman" w:cs="Times New Roman"/>
          <w:noProof/>
          <w:sz w:val="24"/>
          <w:szCs w:val="24"/>
        </w:rPr>
        <w:t xml:space="preserve">. Available at: </w:t>
      </w:r>
      <w:bookmarkStart w:id="19" w:name="_Hlk33585288"/>
      <w:r w:rsidRPr="004C2792">
        <w:rPr>
          <w:rFonts w:ascii="Times New Roman" w:hAnsi="Times New Roman" w:cs="Times New Roman"/>
          <w:noProof/>
          <w:sz w:val="24"/>
          <w:szCs w:val="24"/>
        </w:rPr>
        <w:t>https://www.reuters.com/article/us-kraft-heinz-results/kraft-heinz-withdraws-outlook-after-dismal-results-idUSKCN1UY1IG</w:t>
      </w:r>
      <w:bookmarkEnd w:id="19"/>
      <w:r w:rsidRPr="004C2792">
        <w:rPr>
          <w:rFonts w:ascii="Times New Roman" w:hAnsi="Times New Roman" w:cs="Times New Roman"/>
          <w:noProof/>
          <w:sz w:val="24"/>
          <w:szCs w:val="24"/>
        </w:rPr>
        <w:t xml:space="preserve"> (Accessed: 3 December 2019).</w:t>
      </w:r>
    </w:p>
    <w:p w14:paraId="3E068ABB"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Singer, C. and Jones, C., 2019. Top 2019 Trends </w:t>
      </w:r>
      <w:proofErr w:type="gramStart"/>
      <w:r w:rsidRPr="004C2792">
        <w:rPr>
          <w:rFonts w:ascii="Times New Roman" w:hAnsi="Times New Roman" w:cs="Times New Roman"/>
          <w:color w:val="000000" w:themeColor="text1"/>
          <w:sz w:val="24"/>
          <w:szCs w:val="24"/>
          <w:lang w:val="en-GB"/>
        </w:rPr>
        <w:t>For</w:t>
      </w:r>
      <w:proofErr w:type="gramEnd"/>
      <w:r w:rsidRPr="004C2792">
        <w:rPr>
          <w:rFonts w:ascii="Times New Roman" w:hAnsi="Times New Roman" w:cs="Times New Roman"/>
          <w:color w:val="000000" w:themeColor="text1"/>
          <w:sz w:val="24"/>
          <w:szCs w:val="24"/>
          <w:lang w:val="en-GB"/>
        </w:rPr>
        <w:t xml:space="preserve"> Food And Beverage Industry Businesses. [online] Rsmus.com. Available at: &lt;https://rsmus.com/what-we-</w:t>
      </w:r>
      <w:r w:rsidRPr="004C2792">
        <w:rPr>
          <w:rFonts w:ascii="Times New Roman" w:hAnsi="Times New Roman" w:cs="Times New Roman"/>
          <w:color w:val="000000" w:themeColor="text1"/>
          <w:sz w:val="24"/>
          <w:szCs w:val="24"/>
          <w:lang w:val="en-GB"/>
        </w:rPr>
        <w:lastRenderedPageBreak/>
        <w:t>do/industries/consumer-products/food-and-beverage/top-trends-for-food-and-beverage-industry-businesses.html&gt; [Accessed 1 May 2020].</w:t>
      </w:r>
    </w:p>
    <w:p w14:paraId="1C04F94F"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Sun, L., 2020. Kraft Heinz's Accounting Issues Raise Red Flags | The Motley Fool. [online] The Motley Fool. Available at: &lt;https://www.fool.com/investing/2019/05/08/kraft-heinzs-accounting-issues-raise-red-flags.aspx&gt; [Accessed 2 May 2020].</w:t>
      </w:r>
    </w:p>
    <w:p w14:paraId="05DD0938"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Target Corporate. 2013. Target Introduces Simply Balanced: A Delicious Food Collection Designed </w:t>
      </w:r>
      <w:proofErr w:type="gramStart"/>
      <w:r w:rsidRPr="004C2792">
        <w:rPr>
          <w:rFonts w:ascii="Times New Roman" w:hAnsi="Times New Roman" w:cs="Times New Roman"/>
          <w:color w:val="000000" w:themeColor="text1"/>
          <w:sz w:val="24"/>
          <w:szCs w:val="24"/>
          <w:lang w:val="en-GB"/>
        </w:rPr>
        <w:t>To</w:t>
      </w:r>
      <w:proofErr w:type="gramEnd"/>
      <w:r w:rsidRPr="004C2792">
        <w:rPr>
          <w:rFonts w:ascii="Times New Roman" w:hAnsi="Times New Roman" w:cs="Times New Roman"/>
          <w:color w:val="000000" w:themeColor="text1"/>
          <w:sz w:val="24"/>
          <w:szCs w:val="24"/>
          <w:lang w:val="en-GB"/>
        </w:rPr>
        <w:t xml:space="preserve"> Take The Guesswork Out Of Eating Well. [online] Available at: &lt;https://corporate.target.com/article/2013/06/target-introduces-simply-balanced-wellness-food-br&gt; [Accessed 29 April 2020].</w:t>
      </w:r>
    </w:p>
    <w:p w14:paraId="0BB761B1"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U.S. 2018. Kraft Heinz Recalling Cheese Dip </w:t>
      </w:r>
      <w:proofErr w:type="gramStart"/>
      <w:r w:rsidRPr="004C2792">
        <w:rPr>
          <w:rFonts w:ascii="Times New Roman" w:hAnsi="Times New Roman" w:cs="Times New Roman"/>
          <w:color w:val="000000" w:themeColor="text1"/>
          <w:sz w:val="24"/>
          <w:szCs w:val="24"/>
          <w:lang w:val="en-GB"/>
        </w:rPr>
        <w:t>On</w:t>
      </w:r>
      <w:proofErr w:type="gramEnd"/>
      <w:r w:rsidRPr="004C2792">
        <w:rPr>
          <w:rFonts w:ascii="Times New Roman" w:hAnsi="Times New Roman" w:cs="Times New Roman"/>
          <w:color w:val="000000" w:themeColor="text1"/>
          <w:sz w:val="24"/>
          <w:szCs w:val="24"/>
          <w:lang w:val="en-GB"/>
        </w:rPr>
        <w:t xml:space="preserve"> Botulism Risk. [online] Available at: &lt;https://www.reuters.com/article/us-kraft-heinz-recall-botulism/kraft-heinz-recalling-cheese-dip-on-botulism-risk-idUSKBN1KF04J&gt; [Accessed 1 May 2020].</w:t>
      </w:r>
    </w:p>
    <w:p w14:paraId="152B8D8F"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Williamson, D., 2018. The Kraft Heinz Company SWOT Analysis / SWOT Matrix. [online] Essay48. Available at: &lt;https://www.essay48.com/term-paper/2920-The-Kraft-Heinz-Company-Swot-Analysis&gt; [Accessed 3 May 2020].</w:t>
      </w:r>
    </w:p>
    <w:p w14:paraId="42E25AA6"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Wolf, A. (2016). Primary Data vs. Secondary Data: Market Research Methods. [online] Blog.marketresearch.com. Available at: https://blog.marketresearch.com/not-all-market-research-data-is-equal [Accessed 24 Feb. 2020].</w:t>
      </w:r>
    </w:p>
    <w:p w14:paraId="00BC78E3"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Yahoo Finance (2019) </w:t>
      </w:r>
      <w:r w:rsidRPr="004C2792">
        <w:rPr>
          <w:rFonts w:ascii="Times New Roman" w:hAnsi="Times New Roman" w:cs="Times New Roman"/>
          <w:i/>
          <w:iCs/>
          <w:noProof/>
          <w:sz w:val="24"/>
          <w:szCs w:val="24"/>
        </w:rPr>
        <w:t>The Kraft Heinz Company (KHC) Stock Price, Quote, History &amp; News</w:t>
      </w:r>
      <w:r w:rsidRPr="004C2792">
        <w:rPr>
          <w:rFonts w:ascii="Times New Roman" w:hAnsi="Times New Roman" w:cs="Times New Roman"/>
          <w:noProof/>
          <w:sz w:val="24"/>
          <w:szCs w:val="24"/>
        </w:rPr>
        <w:t xml:space="preserve">. Available at: https://finance.yahoo.com/quote/KHC/?guccounter=1&amp;guce_referrer=aHR0cHM6Ly93d3cuZ29vZ2xlLmNvbS8&amp;guce_referrer_sig=AQAAAAZN4fYWItNheTiMqByVv9IN7U-reFtQz34OBRnDBrka1ZT1pzLUgArM358YYxSKdQO6QoZNV3VlsIMilX_T3LfmwXf9FSwWHkongdZ9XN59i-KHklin8-UqiHuqYxJ8wgjAzre5s (Accessed: 3 </w:t>
      </w:r>
      <w:r w:rsidRPr="004C2792">
        <w:rPr>
          <w:rFonts w:ascii="Times New Roman" w:hAnsi="Times New Roman" w:cs="Times New Roman"/>
          <w:noProof/>
          <w:sz w:val="24"/>
          <w:szCs w:val="24"/>
        </w:rPr>
        <w:lastRenderedPageBreak/>
        <w:t>December 2019).</w:t>
      </w:r>
    </w:p>
    <w:p w14:paraId="59764320"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Yu, D., 2020. Can Kraft </w:t>
      </w:r>
      <w:proofErr w:type="spellStart"/>
      <w:r w:rsidRPr="004C2792">
        <w:rPr>
          <w:rFonts w:ascii="Times New Roman" w:hAnsi="Times New Roman" w:cs="Times New Roman"/>
          <w:color w:val="000000" w:themeColor="text1"/>
          <w:sz w:val="24"/>
          <w:szCs w:val="24"/>
          <w:lang w:val="en-GB"/>
        </w:rPr>
        <w:t>Heinz’S</w:t>
      </w:r>
      <w:proofErr w:type="spellEnd"/>
      <w:r w:rsidRPr="004C2792">
        <w:rPr>
          <w:rFonts w:ascii="Times New Roman" w:hAnsi="Times New Roman" w:cs="Times New Roman"/>
          <w:color w:val="000000" w:themeColor="text1"/>
          <w:sz w:val="24"/>
          <w:szCs w:val="24"/>
          <w:lang w:val="en-GB"/>
        </w:rPr>
        <w:t xml:space="preserve"> Stock Be </w:t>
      </w:r>
      <w:proofErr w:type="gramStart"/>
      <w:r w:rsidRPr="004C2792">
        <w:rPr>
          <w:rFonts w:ascii="Times New Roman" w:hAnsi="Times New Roman" w:cs="Times New Roman"/>
          <w:color w:val="000000" w:themeColor="text1"/>
          <w:sz w:val="24"/>
          <w:szCs w:val="24"/>
          <w:lang w:val="en-GB"/>
        </w:rPr>
        <w:t>Saved?.</w:t>
      </w:r>
      <w:proofErr w:type="gramEnd"/>
      <w:r w:rsidRPr="004C2792">
        <w:rPr>
          <w:rFonts w:ascii="Times New Roman" w:hAnsi="Times New Roman" w:cs="Times New Roman"/>
          <w:color w:val="000000" w:themeColor="text1"/>
          <w:sz w:val="24"/>
          <w:szCs w:val="24"/>
          <w:lang w:val="en-GB"/>
        </w:rPr>
        <w:t xml:space="preserve"> [online] Forbes. Available at: &lt;https://www.forbes.com/sites/douglasyu/2019/09/30/how-to-save-kraft-heinz-from-stock-value-decline/#e7c09941d155&gt; [Accessed 1 May 2020].</w:t>
      </w:r>
    </w:p>
    <w:sectPr w:rsidR="00DD014C" w:rsidRPr="004C2792" w:rsidSect="00BD657D">
      <w:footerReference w:type="default" r:id="rId13"/>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E07782" w14:textId="77777777" w:rsidR="001B2A52" w:rsidRDefault="001B2A52" w:rsidP="000936FB">
      <w:r>
        <w:separator/>
      </w:r>
    </w:p>
  </w:endnote>
  <w:endnote w:type="continuationSeparator" w:id="0">
    <w:p w14:paraId="2D420E5E" w14:textId="77777777" w:rsidR="001B2A52" w:rsidRDefault="001B2A52" w:rsidP="00093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0371080"/>
      <w:docPartObj>
        <w:docPartGallery w:val="Page Numbers (Bottom of Page)"/>
        <w:docPartUnique/>
      </w:docPartObj>
    </w:sdtPr>
    <w:sdtEndPr/>
    <w:sdtContent>
      <w:p w14:paraId="2C8BB156" w14:textId="6F206151" w:rsidR="00BD657D" w:rsidRDefault="00BD657D">
        <w:pPr>
          <w:pStyle w:val="a6"/>
          <w:jc w:val="center"/>
        </w:pPr>
        <w:r>
          <w:fldChar w:fldCharType="begin"/>
        </w:r>
        <w:r>
          <w:instrText>PAGE   \* MERGEFORMAT</w:instrText>
        </w:r>
        <w:r>
          <w:fldChar w:fldCharType="separate"/>
        </w:r>
        <w:r>
          <w:rPr>
            <w:lang w:val="zh-CN"/>
          </w:rPr>
          <w:t>2</w:t>
        </w:r>
        <w:r>
          <w:fldChar w:fldCharType="end"/>
        </w:r>
      </w:p>
    </w:sdtContent>
  </w:sdt>
  <w:p w14:paraId="1836BDC9" w14:textId="77777777" w:rsidR="00BD657D" w:rsidRDefault="00BD657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839626" w14:textId="77777777" w:rsidR="001B2A52" w:rsidRDefault="001B2A52" w:rsidP="000936FB">
      <w:r>
        <w:separator/>
      </w:r>
    </w:p>
  </w:footnote>
  <w:footnote w:type="continuationSeparator" w:id="0">
    <w:p w14:paraId="218CB9DB" w14:textId="77777777" w:rsidR="001B2A52" w:rsidRDefault="001B2A52" w:rsidP="000936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67219"/>
    <w:multiLevelType w:val="hybridMultilevel"/>
    <w:tmpl w:val="088887AE"/>
    <w:lvl w:ilvl="0" w:tplc="90C6874E">
      <w:start w:val="1"/>
      <w:numFmt w:val="bullet"/>
      <w:lvlText w:val=""/>
      <w:lvlJc w:val="left"/>
      <w:pPr>
        <w:tabs>
          <w:tab w:val="num" w:pos="720"/>
        </w:tabs>
        <w:ind w:left="720" w:hanging="360"/>
      </w:pPr>
      <w:rPr>
        <w:rFonts w:ascii="Wingdings 2" w:hAnsi="Wingdings 2" w:hint="default"/>
      </w:rPr>
    </w:lvl>
    <w:lvl w:ilvl="1" w:tplc="4532EAD6">
      <w:start w:val="1"/>
      <w:numFmt w:val="bullet"/>
      <w:lvlText w:val=""/>
      <w:lvlJc w:val="left"/>
      <w:pPr>
        <w:tabs>
          <w:tab w:val="num" w:pos="1440"/>
        </w:tabs>
        <w:ind w:left="1440" w:hanging="360"/>
      </w:pPr>
      <w:rPr>
        <w:rFonts w:ascii="Wingdings 2" w:hAnsi="Wingdings 2" w:hint="default"/>
      </w:rPr>
    </w:lvl>
    <w:lvl w:ilvl="2" w:tplc="96501748" w:tentative="1">
      <w:start w:val="1"/>
      <w:numFmt w:val="bullet"/>
      <w:lvlText w:val=""/>
      <w:lvlJc w:val="left"/>
      <w:pPr>
        <w:tabs>
          <w:tab w:val="num" w:pos="2160"/>
        </w:tabs>
        <w:ind w:left="2160" w:hanging="360"/>
      </w:pPr>
      <w:rPr>
        <w:rFonts w:ascii="Wingdings 2" w:hAnsi="Wingdings 2" w:hint="default"/>
      </w:rPr>
    </w:lvl>
    <w:lvl w:ilvl="3" w:tplc="8D00E2DC" w:tentative="1">
      <w:start w:val="1"/>
      <w:numFmt w:val="bullet"/>
      <w:lvlText w:val=""/>
      <w:lvlJc w:val="left"/>
      <w:pPr>
        <w:tabs>
          <w:tab w:val="num" w:pos="2880"/>
        </w:tabs>
        <w:ind w:left="2880" w:hanging="360"/>
      </w:pPr>
      <w:rPr>
        <w:rFonts w:ascii="Wingdings 2" w:hAnsi="Wingdings 2" w:hint="default"/>
      </w:rPr>
    </w:lvl>
    <w:lvl w:ilvl="4" w:tplc="CC1829AA" w:tentative="1">
      <w:start w:val="1"/>
      <w:numFmt w:val="bullet"/>
      <w:lvlText w:val=""/>
      <w:lvlJc w:val="left"/>
      <w:pPr>
        <w:tabs>
          <w:tab w:val="num" w:pos="3600"/>
        </w:tabs>
        <w:ind w:left="3600" w:hanging="360"/>
      </w:pPr>
      <w:rPr>
        <w:rFonts w:ascii="Wingdings 2" w:hAnsi="Wingdings 2" w:hint="default"/>
      </w:rPr>
    </w:lvl>
    <w:lvl w:ilvl="5" w:tplc="EB0602EE" w:tentative="1">
      <w:start w:val="1"/>
      <w:numFmt w:val="bullet"/>
      <w:lvlText w:val=""/>
      <w:lvlJc w:val="left"/>
      <w:pPr>
        <w:tabs>
          <w:tab w:val="num" w:pos="4320"/>
        </w:tabs>
        <w:ind w:left="4320" w:hanging="360"/>
      </w:pPr>
      <w:rPr>
        <w:rFonts w:ascii="Wingdings 2" w:hAnsi="Wingdings 2" w:hint="default"/>
      </w:rPr>
    </w:lvl>
    <w:lvl w:ilvl="6" w:tplc="A8AC7E7C" w:tentative="1">
      <w:start w:val="1"/>
      <w:numFmt w:val="bullet"/>
      <w:lvlText w:val=""/>
      <w:lvlJc w:val="left"/>
      <w:pPr>
        <w:tabs>
          <w:tab w:val="num" w:pos="5040"/>
        </w:tabs>
        <w:ind w:left="5040" w:hanging="360"/>
      </w:pPr>
      <w:rPr>
        <w:rFonts w:ascii="Wingdings 2" w:hAnsi="Wingdings 2" w:hint="default"/>
      </w:rPr>
    </w:lvl>
    <w:lvl w:ilvl="7" w:tplc="DBCCAF4E" w:tentative="1">
      <w:start w:val="1"/>
      <w:numFmt w:val="bullet"/>
      <w:lvlText w:val=""/>
      <w:lvlJc w:val="left"/>
      <w:pPr>
        <w:tabs>
          <w:tab w:val="num" w:pos="5760"/>
        </w:tabs>
        <w:ind w:left="5760" w:hanging="360"/>
      </w:pPr>
      <w:rPr>
        <w:rFonts w:ascii="Wingdings 2" w:hAnsi="Wingdings 2" w:hint="default"/>
      </w:rPr>
    </w:lvl>
    <w:lvl w:ilvl="8" w:tplc="F5C6558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23A3632"/>
    <w:multiLevelType w:val="hybridMultilevel"/>
    <w:tmpl w:val="B2C4774A"/>
    <w:lvl w:ilvl="0" w:tplc="ED6C028E">
      <w:start w:val="1"/>
      <w:numFmt w:val="bullet"/>
      <w:lvlText w:val=""/>
      <w:lvlJc w:val="left"/>
      <w:pPr>
        <w:tabs>
          <w:tab w:val="num" w:pos="720"/>
        </w:tabs>
        <w:ind w:left="720" w:hanging="360"/>
      </w:pPr>
      <w:rPr>
        <w:rFonts w:ascii="Wingdings 2" w:hAnsi="Wingdings 2" w:hint="default"/>
      </w:rPr>
    </w:lvl>
    <w:lvl w:ilvl="1" w:tplc="4FE0C352">
      <w:start w:val="1"/>
      <w:numFmt w:val="bullet"/>
      <w:lvlText w:val=""/>
      <w:lvlJc w:val="left"/>
      <w:pPr>
        <w:tabs>
          <w:tab w:val="num" w:pos="1440"/>
        </w:tabs>
        <w:ind w:left="1440" w:hanging="360"/>
      </w:pPr>
      <w:rPr>
        <w:rFonts w:ascii="Wingdings 2" w:hAnsi="Wingdings 2" w:hint="default"/>
      </w:rPr>
    </w:lvl>
    <w:lvl w:ilvl="2" w:tplc="93B2A878" w:tentative="1">
      <w:start w:val="1"/>
      <w:numFmt w:val="bullet"/>
      <w:lvlText w:val=""/>
      <w:lvlJc w:val="left"/>
      <w:pPr>
        <w:tabs>
          <w:tab w:val="num" w:pos="2160"/>
        </w:tabs>
        <w:ind w:left="2160" w:hanging="360"/>
      </w:pPr>
      <w:rPr>
        <w:rFonts w:ascii="Wingdings 2" w:hAnsi="Wingdings 2" w:hint="default"/>
      </w:rPr>
    </w:lvl>
    <w:lvl w:ilvl="3" w:tplc="B63CD216" w:tentative="1">
      <w:start w:val="1"/>
      <w:numFmt w:val="bullet"/>
      <w:lvlText w:val=""/>
      <w:lvlJc w:val="left"/>
      <w:pPr>
        <w:tabs>
          <w:tab w:val="num" w:pos="2880"/>
        </w:tabs>
        <w:ind w:left="2880" w:hanging="360"/>
      </w:pPr>
      <w:rPr>
        <w:rFonts w:ascii="Wingdings 2" w:hAnsi="Wingdings 2" w:hint="default"/>
      </w:rPr>
    </w:lvl>
    <w:lvl w:ilvl="4" w:tplc="2362CE08" w:tentative="1">
      <w:start w:val="1"/>
      <w:numFmt w:val="bullet"/>
      <w:lvlText w:val=""/>
      <w:lvlJc w:val="left"/>
      <w:pPr>
        <w:tabs>
          <w:tab w:val="num" w:pos="3600"/>
        </w:tabs>
        <w:ind w:left="3600" w:hanging="360"/>
      </w:pPr>
      <w:rPr>
        <w:rFonts w:ascii="Wingdings 2" w:hAnsi="Wingdings 2" w:hint="default"/>
      </w:rPr>
    </w:lvl>
    <w:lvl w:ilvl="5" w:tplc="9BA23CB4" w:tentative="1">
      <w:start w:val="1"/>
      <w:numFmt w:val="bullet"/>
      <w:lvlText w:val=""/>
      <w:lvlJc w:val="left"/>
      <w:pPr>
        <w:tabs>
          <w:tab w:val="num" w:pos="4320"/>
        </w:tabs>
        <w:ind w:left="4320" w:hanging="360"/>
      </w:pPr>
      <w:rPr>
        <w:rFonts w:ascii="Wingdings 2" w:hAnsi="Wingdings 2" w:hint="default"/>
      </w:rPr>
    </w:lvl>
    <w:lvl w:ilvl="6" w:tplc="2F5AECAC" w:tentative="1">
      <w:start w:val="1"/>
      <w:numFmt w:val="bullet"/>
      <w:lvlText w:val=""/>
      <w:lvlJc w:val="left"/>
      <w:pPr>
        <w:tabs>
          <w:tab w:val="num" w:pos="5040"/>
        </w:tabs>
        <w:ind w:left="5040" w:hanging="360"/>
      </w:pPr>
      <w:rPr>
        <w:rFonts w:ascii="Wingdings 2" w:hAnsi="Wingdings 2" w:hint="default"/>
      </w:rPr>
    </w:lvl>
    <w:lvl w:ilvl="7" w:tplc="1EBA0638" w:tentative="1">
      <w:start w:val="1"/>
      <w:numFmt w:val="bullet"/>
      <w:lvlText w:val=""/>
      <w:lvlJc w:val="left"/>
      <w:pPr>
        <w:tabs>
          <w:tab w:val="num" w:pos="5760"/>
        </w:tabs>
        <w:ind w:left="5760" w:hanging="360"/>
      </w:pPr>
      <w:rPr>
        <w:rFonts w:ascii="Wingdings 2" w:hAnsi="Wingdings 2" w:hint="default"/>
      </w:rPr>
    </w:lvl>
    <w:lvl w:ilvl="8" w:tplc="D8CA4BD2"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5EF548B"/>
    <w:multiLevelType w:val="hybridMultilevel"/>
    <w:tmpl w:val="3D6A899C"/>
    <w:lvl w:ilvl="0" w:tplc="9CAA9F62">
      <w:start w:val="1"/>
      <w:numFmt w:val="bullet"/>
      <w:lvlText w:val=""/>
      <w:lvlJc w:val="left"/>
      <w:pPr>
        <w:tabs>
          <w:tab w:val="num" w:pos="720"/>
        </w:tabs>
        <w:ind w:left="720" w:hanging="360"/>
      </w:pPr>
      <w:rPr>
        <w:rFonts w:ascii="Wingdings 2" w:hAnsi="Wingdings 2" w:hint="default"/>
      </w:rPr>
    </w:lvl>
    <w:lvl w:ilvl="1" w:tplc="FD38DE46">
      <w:start w:val="1"/>
      <w:numFmt w:val="bullet"/>
      <w:lvlText w:val=""/>
      <w:lvlJc w:val="left"/>
      <w:pPr>
        <w:tabs>
          <w:tab w:val="num" w:pos="1440"/>
        </w:tabs>
        <w:ind w:left="1440" w:hanging="360"/>
      </w:pPr>
      <w:rPr>
        <w:rFonts w:ascii="Wingdings 2" w:hAnsi="Wingdings 2" w:hint="default"/>
      </w:rPr>
    </w:lvl>
    <w:lvl w:ilvl="2" w:tplc="D65C27A8" w:tentative="1">
      <w:start w:val="1"/>
      <w:numFmt w:val="bullet"/>
      <w:lvlText w:val=""/>
      <w:lvlJc w:val="left"/>
      <w:pPr>
        <w:tabs>
          <w:tab w:val="num" w:pos="2160"/>
        </w:tabs>
        <w:ind w:left="2160" w:hanging="360"/>
      </w:pPr>
      <w:rPr>
        <w:rFonts w:ascii="Wingdings 2" w:hAnsi="Wingdings 2" w:hint="default"/>
      </w:rPr>
    </w:lvl>
    <w:lvl w:ilvl="3" w:tplc="C962680A" w:tentative="1">
      <w:start w:val="1"/>
      <w:numFmt w:val="bullet"/>
      <w:lvlText w:val=""/>
      <w:lvlJc w:val="left"/>
      <w:pPr>
        <w:tabs>
          <w:tab w:val="num" w:pos="2880"/>
        </w:tabs>
        <w:ind w:left="2880" w:hanging="360"/>
      </w:pPr>
      <w:rPr>
        <w:rFonts w:ascii="Wingdings 2" w:hAnsi="Wingdings 2" w:hint="default"/>
      </w:rPr>
    </w:lvl>
    <w:lvl w:ilvl="4" w:tplc="E4E6E368" w:tentative="1">
      <w:start w:val="1"/>
      <w:numFmt w:val="bullet"/>
      <w:lvlText w:val=""/>
      <w:lvlJc w:val="left"/>
      <w:pPr>
        <w:tabs>
          <w:tab w:val="num" w:pos="3600"/>
        </w:tabs>
        <w:ind w:left="3600" w:hanging="360"/>
      </w:pPr>
      <w:rPr>
        <w:rFonts w:ascii="Wingdings 2" w:hAnsi="Wingdings 2" w:hint="default"/>
      </w:rPr>
    </w:lvl>
    <w:lvl w:ilvl="5" w:tplc="87986B2E" w:tentative="1">
      <w:start w:val="1"/>
      <w:numFmt w:val="bullet"/>
      <w:lvlText w:val=""/>
      <w:lvlJc w:val="left"/>
      <w:pPr>
        <w:tabs>
          <w:tab w:val="num" w:pos="4320"/>
        </w:tabs>
        <w:ind w:left="4320" w:hanging="360"/>
      </w:pPr>
      <w:rPr>
        <w:rFonts w:ascii="Wingdings 2" w:hAnsi="Wingdings 2" w:hint="default"/>
      </w:rPr>
    </w:lvl>
    <w:lvl w:ilvl="6" w:tplc="5A807220" w:tentative="1">
      <w:start w:val="1"/>
      <w:numFmt w:val="bullet"/>
      <w:lvlText w:val=""/>
      <w:lvlJc w:val="left"/>
      <w:pPr>
        <w:tabs>
          <w:tab w:val="num" w:pos="5040"/>
        </w:tabs>
        <w:ind w:left="5040" w:hanging="360"/>
      </w:pPr>
      <w:rPr>
        <w:rFonts w:ascii="Wingdings 2" w:hAnsi="Wingdings 2" w:hint="default"/>
      </w:rPr>
    </w:lvl>
    <w:lvl w:ilvl="7" w:tplc="A6189104" w:tentative="1">
      <w:start w:val="1"/>
      <w:numFmt w:val="bullet"/>
      <w:lvlText w:val=""/>
      <w:lvlJc w:val="left"/>
      <w:pPr>
        <w:tabs>
          <w:tab w:val="num" w:pos="5760"/>
        </w:tabs>
        <w:ind w:left="5760" w:hanging="360"/>
      </w:pPr>
      <w:rPr>
        <w:rFonts w:ascii="Wingdings 2" w:hAnsi="Wingdings 2" w:hint="default"/>
      </w:rPr>
    </w:lvl>
    <w:lvl w:ilvl="8" w:tplc="C66CB12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CD33791"/>
    <w:multiLevelType w:val="multilevel"/>
    <w:tmpl w:val="02166ACC"/>
    <w:lvl w:ilvl="0">
      <w:start w:val="3"/>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4" w15:restartNumberingAfterBreak="0">
    <w:nsid w:val="4E7C2087"/>
    <w:multiLevelType w:val="hybridMultilevel"/>
    <w:tmpl w:val="1DBE44B0"/>
    <w:lvl w:ilvl="0" w:tplc="8108B72E">
      <w:start w:val="1"/>
      <w:numFmt w:val="bullet"/>
      <w:lvlText w:val=""/>
      <w:lvlJc w:val="left"/>
      <w:pPr>
        <w:tabs>
          <w:tab w:val="num" w:pos="720"/>
        </w:tabs>
        <w:ind w:left="720" w:hanging="360"/>
      </w:pPr>
      <w:rPr>
        <w:rFonts w:ascii="Wingdings 2" w:hAnsi="Wingdings 2" w:hint="default"/>
      </w:rPr>
    </w:lvl>
    <w:lvl w:ilvl="1" w:tplc="DBB099DA">
      <w:start w:val="1"/>
      <w:numFmt w:val="bullet"/>
      <w:lvlText w:val=""/>
      <w:lvlJc w:val="left"/>
      <w:pPr>
        <w:tabs>
          <w:tab w:val="num" w:pos="1440"/>
        </w:tabs>
        <w:ind w:left="1440" w:hanging="360"/>
      </w:pPr>
      <w:rPr>
        <w:rFonts w:ascii="Wingdings 2" w:hAnsi="Wingdings 2" w:hint="default"/>
      </w:rPr>
    </w:lvl>
    <w:lvl w:ilvl="2" w:tplc="EDCEBB4C" w:tentative="1">
      <w:start w:val="1"/>
      <w:numFmt w:val="bullet"/>
      <w:lvlText w:val=""/>
      <w:lvlJc w:val="left"/>
      <w:pPr>
        <w:tabs>
          <w:tab w:val="num" w:pos="2160"/>
        </w:tabs>
        <w:ind w:left="2160" w:hanging="360"/>
      </w:pPr>
      <w:rPr>
        <w:rFonts w:ascii="Wingdings 2" w:hAnsi="Wingdings 2" w:hint="default"/>
      </w:rPr>
    </w:lvl>
    <w:lvl w:ilvl="3" w:tplc="F2C4DADA" w:tentative="1">
      <w:start w:val="1"/>
      <w:numFmt w:val="bullet"/>
      <w:lvlText w:val=""/>
      <w:lvlJc w:val="left"/>
      <w:pPr>
        <w:tabs>
          <w:tab w:val="num" w:pos="2880"/>
        </w:tabs>
        <w:ind w:left="2880" w:hanging="360"/>
      </w:pPr>
      <w:rPr>
        <w:rFonts w:ascii="Wingdings 2" w:hAnsi="Wingdings 2" w:hint="default"/>
      </w:rPr>
    </w:lvl>
    <w:lvl w:ilvl="4" w:tplc="6CD237FA" w:tentative="1">
      <w:start w:val="1"/>
      <w:numFmt w:val="bullet"/>
      <w:lvlText w:val=""/>
      <w:lvlJc w:val="left"/>
      <w:pPr>
        <w:tabs>
          <w:tab w:val="num" w:pos="3600"/>
        </w:tabs>
        <w:ind w:left="3600" w:hanging="360"/>
      </w:pPr>
      <w:rPr>
        <w:rFonts w:ascii="Wingdings 2" w:hAnsi="Wingdings 2" w:hint="default"/>
      </w:rPr>
    </w:lvl>
    <w:lvl w:ilvl="5" w:tplc="03041C92" w:tentative="1">
      <w:start w:val="1"/>
      <w:numFmt w:val="bullet"/>
      <w:lvlText w:val=""/>
      <w:lvlJc w:val="left"/>
      <w:pPr>
        <w:tabs>
          <w:tab w:val="num" w:pos="4320"/>
        </w:tabs>
        <w:ind w:left="4320" w:hanging="360"/>
      </w:pPr>
      <w:rPr>
        <w:rFonts w:ascii="Wingdings 2" w:hAnsi="Wingdings 2" w:hint="default"/>
      </w:rPr>
    </w:lvl>
    <w:lvl w:ilvl="6" w:tplc="8982D616" w:tentative="1">
      <w:start w:val="1"/>
      <w:numFmt w:val="bullet"/>
      <w:lvlText w:val=""/>
      <w:lvlJc w:val="left"/>
      <w:pPr>
        <w:tabs>
          <w:tab w:val="num" w:pos="5040"/>
        </w:tabs>
        <w:ind w:left="5040" w:hanging="360"/>
      </w:pPr>
      <w:rPr>
        <w:rFonts w:ascii="Wingdings 2" w:hAnsi="Wingdings 2" w:hint="default"/>
      </w:rPr>
    </w:lvl>
    <w:lvl w:ilvl="7" w:tplc="8070EE48" w:tentative="1">
      <w:start w:val="1"/>
      <w:numFmt w:val="bullet"/>
      <w:lvlText w:val=""/>
      <w:lvlJc w:val="left"/>
      <w:pPr>
        <w:tabs>
          <w:tab w:val="num" w:pos="5760"/>
        </w:tabs>
        <w:ind w:left="5760" w:hanging="360"/>
      </w:pPr>
      <w:rPr>
        <w:rFonts w:ascii="Wingdings 2" w:hAnsi="Wingdings 2" w:hint="default"/>
      </w:rPr>
    </w:lvl>
    <w:lvl w:ilvl="8" w:tplc="E42E3888"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541B491E"/>
    <w:multiLevelType w:val="hybridMultilevel"/>
    <w:tmpl w:val="793A4CD2"/>
    <w:lvl w:ilvl="0" w:tplc="A9EC3912">
      <w:start w:val="1"/>
      <w:numFmt w:val="bullet"/>
      <w:lvlText w:val=""/>
      <w:lvlJc w:val="left"/>
      <w:pPr>
        <w:tabs>
          <w:tab w:val="num" w:pos="720"/>
        </w:tabs>
        <w:ind w:left="720" w:hanging="360"/>
      </w:pPr>
      <w:rPr>
        <w:rFonts w:ascii="Wingdings 2" w:hAnsi="Wingdings 2" w:hint="default"/>
      </w:rPr>
    </w:lvl>
    <w:lvl w:ilvl="1" w:tplc="DCB4800A">
      <w:start w:val="1"/>
      <w:numFmt w:val="bullet"/>
      <w:lvlText w:val=""/>
      <w:lvlJc w:val="left"/>
      <w:pPr>
        <w:tabs>
          <w:tab w:val="num" w:pos="1440"/>
        </w:tabs>
        <w:ind w:left="1440" w:hanging="360"/>
      </w:pPr>
      <w:rPr>
        <w:rFonts w:ascii="Wingdings 2" w:hAnsi="Wingdings 2" w:hint="default"/>
      </w:rPr>
    </w:lvl>
    <w:lvl w:ilvl="2" w:tplc="81D0A59C" w:tentative="1">
      <w:start w:val="1"/>
      <w:numFmt w:val="bullet"/>
      <w:lvlText w:val=""/>
      <w:lvlJc w:val="left"/>
      <w:pPr>
        <w:tabs>
          <w:tab w:val="num" w:pos="2160"/>
        </w:tabs>
        <w:ind w:left="2160" w:hanging="360"/>
      </w:pPr>
      <w:rPr>
        <w:rFonts w:ascii="Wingdings 2" w:hAnsi="Wingdings 2" w:hint="default"/>
      </w:rPr>
    </w:lvl>
    <w:lvl w:ilvl="3" w:tplc="D8ACE5F0" w:tentative="1">
      <w:start w:val="1"/>
      <w:numFmt w:val="bullet"/>
      <w:lvlText w:val=""/>
      <w:lvlJc w:val="left"/>
      <w:pPr>
        <w:tabs>
          <w:tab w:val="num" w:pos="2880"/>
        </w:tabs>
        <w:ind w:left="2880" w:hanging="360"/>
      </w:pPr>
      <w:rPr>
        <w:rFonts w:ascii="Wingdings 2" w:hAnsi="Wingdings 2" w:hint="default"/>
      </w:rPr>
    </w:lvl>
    <w:lvl w:ilvl="4" w:tplc="DB70EA56" w:tentative="1">
      <w:start w:val="1"/>
      <w:numFmt w:val="bullet"/>
      <w:lvlText w:val=""/>
      <w:lvlJc w:val="left"/>
      <w:pPr>
        <w:tabs>
          <w:tab w:val="num" w:pos="3600"/>
        </w:tabs>
        <w:ind w:left="3600" w:hanging="360"/>
      </w:pPr>
      <w:rPr>
        <w:rFonts w:ascii="Wingdings 2" w:hAnsi="Wingdings 2" w:hint="default"/>
      </w:rPr>
    </w:lvl>
    <w:lvl w:ilvl="5" w:tplc="A65EDB16" w:tentative="1">
      <w:start w:val="1"/>
      <w:numFmt w:val="bullet"/>
      <w:lvlText w:val=""/>
      <w:lvlJc w:val="left"/>
      <w:pPr>
        <w:tabs>
          <w:tab w:val="num" w:pos="4320"/>
        </w:tabs>
        <w:ind w:left="4320" w:hanging="360"/>
      </w:pPr>
      <w:rPr>
        <w:rFonts w:ascii="Wingdings 2" w:hAnsi="Wingdings 2" w:hint="default"/>
      </w:rPr>
    </w:lvl>
    <w:lvl w:ilvl="6" w:tplc="63042548" w:tentative="1">
      <w:start w:val="1"/>
      <w:numFmt w:val="bullet"/>
      <w:lvlText w:val=""/>
      <w:lvlJc w:val="left"/>
      <w:pPr>
        <w:tabs>
          <w:tab w:val="num" w:pos="5040"/>
        </w:tabs>
        <w:ind w:left="5040" w:hanging="360"/>
      </w:pPr>
      <w:rPr>
        <w:rFonts w:ascii="Wingdings 2" w:hAnsi="Wingdings 2" w:hint="default"/>
      </w:rPr>
    </w:lvl>
    <w:lvl w:ilvl="7" w:tplc="B0346456" w:tentative="1">
      <w:start w:val="1"/>
      <w:numFmt w:val="bullet"/>
      <w:lvlText w:val=""/>
      <w:lvlJc w:val="left"/>
      <w:pPr>
        <w:tabs>
          <w:tab w:val="num" w:pos="5760"/>
        </w:tabs>
        <w:ind w:left="5760" w:hanging="360"/>
      </w:pPr>
      <w:rPr>
        <w:rFonts w:ascii="Wingdings 2" w:hAnsi="Wingdings 2" w:hint="default"/>
      </w:rPr>
    </w:lvl>
    <w:lvl w:ilvl="8" w:tplc="D0FAB20A"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65C74E38"/>
    <w:multiLevelType w:val="multilevel"/>
    <w:tmpl w:val="180E3F4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7" w15:restartNumberingAfterBreak="0">
    <w:nsid w:val="6BF973BB"/>
    <w:multiLevelType w:val="hybridMultilevel"/>
    <w:tmpl w:val="46B29E88"/>
    <w:lvl w:ilvl="0" w:tplc="438A866A">
      <w:start w:val="1"/>
      <w:numFmt w:val="bullet"/>
      <w:lvlText w:val=""/>
      <w:lvlJc w:val="left"/>
      <w:pPr>
        <w:tabs>
          <w:tab w:val="num" w:pos="720"/>
        </w:tabs>
        <w:ind w:left="720" w:hanging="360"/>
      </w:pPr>
      <w:rPr>
        <w:rFonts w:ascii="Wingdings 2" w:hAnsi="Wingdings 2" w:hint="default"/>
      </w:rPr>
    </w:lvl>
    <w:lvl w:ilvl="1" w:tplc="248EB7C6">
      <w:start w:val="1"/>
      <w:numFmt w:val="bullet"/>
      <w:lvlText w:val=""/>
      <w:lvlJc w:val="left"/>
      <w:pPr>
        <w:tabs>
          <w:tab w:val="num" w:pos="1440"/>
        </w:tabs>
        <w:ind w:left="1440" w:hanging="360"/>
      </w:pPr>
      <w:rPr>
        <w:rFonts w:ascii="Wingdings 2" w:hAnsi="Wingdings 2" w:hint="default"/>
      </w:rPr>
    </w:lvl>
    <w:lvl w:ilvl="2" w:tplc="D2F6E264" w:tentative="1">
      <w:start w:val="1"/>
      <w:numFmt w:val="bullet"/>
      <w:lvlText w:val=""/>
      <w:lvlJc w:val="left"/>
      <w:pPr>
        <w:tabs>
          <w:tab w:val="num" w:pos="2160"/>
        </w:tabs>
        <w:ind w:left="2160" w:hanging="360"/>
      </w:pPr>
      <w:rPr>
        <w:rFonts w:ascii="Wingdings 2" w:hAnsi="Wingdings 2" w:hint="default"/>
      </w:rPr>
    </w:lvl>
    <w:lvl w:ilvl="3" w:tplc="B3DECAC0" w:tentative="1">
      <w:start w:val="1"/>
      <w:numFmt w:val="bullet"/>
      <w:lvlText w:val=""/>
      <w:lvlJc w:val="left"/>
      <w:pPr>
        <w:tabs>
          <w:tab w:val="num" w:pos="2880"/>
        </w:tabs>
        <w:ind w:left="2880" w:hanging="360"/>
      </w:pPr>
      <w:rPr>
        <w:rFonts w:ascii="Wingdings 2" w:hAnsi="Wingdings 2" w:hint="default"/>
      </w:rPr>
    </w:lvl>
    <w:lvl w:ilvl="4" w:tplc="B76C4B8E" w:tentative="1">
      <w:start w:val="1"/>
      <w:numFmt w:val="bullet"/>
      <w:lvlText w:val=""/>
      <w:lvlJc w:val="left"/>
      <w:pPr>
        <w:tabs>
          <w:tab w:val="num" w:pos="3600"/>
        </w:tabs>
        <w:ind w:left="3600" w:hanging="360"/>
      </w:pPr>
      <w:rPr>
        <w:rFonts w:ascii="Wingdings 2" w:hAnsi="Wingdings 2" w:hint="default"/>
      </w:rPr>
    </w:lvl>
    <w:lvl w:ilvl="5" w:tplc="F940D73A" w:tentative="1">
      <w:start w:val="1"/>
      <w:numFmt w:val="bullet"/>
      <w:lvlText w:val=""/>
      <w:lvlJc w:val="left"/>
      <w:pPr>
        <w:tabs>
          <w:tab w:val="num" w:pos="4320"/>
        </w:tabs>
        <w:ind w:left="4320" w:hanging="360"/>
      </w:pPr>
      <w:rPr>
        <w:rFonts w:ascii="Wingdings 2" w:hAnsi="Wingdings 2" w:hint="default"/>
      </w:rPr>
    </w:lvl>
    <w:lvl w:ilvl="6" w:tplc="60005DE0" w:tentative="1">
      <w:start w:val="1"/>
      <w:numFmt w:val="bullet"/>
      <w:lvlText w:val=""/>
      <w:lvlJc w:val="left"/>
      <w:pPr>
        <w:tabs>
          <w:tab w:val="num" w:pos="5040"/>
        </w:tabs>
        <w:ind w:left="5040" w:hanging="360"/>
      </w:pPr>
      <w:rPr>
        <w:rFonts w:ascii="Wingdings 2" w:hAnsi="Wingdings 2" w:hint="default"/>
      </w:rPr>
    </w:lvl>
    <w:lvl w:ilvl="7" w:tplc="F3CC8E86" w:tentative="1">
      <w:start w:val="1"/>
      <w:numFmt w:val="bullet"/>
      <w:lvlText w:val=""/>
      <w:lvlJc w:val="left"/>
      <w:pPr>
        <w:tabs>
          <w:tab w:val="num" w:pos="5760"/>
        </w:tabs>
        <w:ind w:left="5760" w:hanging="360"/>
      </w:pPr>
      <w:rPr>
        <w:rFonts w:ascii="Wingdings 2" w:hAnsi="Wingdings 2" w:hint="default"/>
      </w:rPr>
    </w:lvl>
    <w:lvl w:ilvl="8" w:tplc="1DCEAB08"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703C7701"/>
    <w:multiLevelType w:val="hybridMultilevel"/>
    <w:tmpl w:val="4FCCB846"/>
    <w:lvl w:ilvl="0" w:tplc="FB80F0C6">
      <w:start w:val="1"/>
      <w:numFmt w:val="bullet"/>
      <w:lvlText w:val=""/>
      <w:lvlJc w:val="left"/>
      <w:pPr>
        <w:tabs>
          <w:tab w:val="num" w:pos="720"/>
        </w:tabs>
        <w:ind w:left="720" w:hanging="360"/>
      </w:pPr>
      <w:rPr>
        <w:rFonts w:ascii="Wingdings 2" w:hAnsi="Wingdings 2" w:hint="default"/>
      </w:rPr>
    </w:lvl>
    <w:lvl w:ilvl="1" w:tplc="92AE8CC4">
      <w:start w:val="1"/>
      <w:numFmt w:val="bullet"/>
      <w:lvlText w:val=""/>
      <w:lvlJc w:val="left"/>
      <w:pPr>
        <w:tabs>
          <w:tab w:val="num" w:pos="1440"/>
        </w:tabs>
        <w:ind w:left="1440" w:hanging="360"/>
      </w:pPr>
      <w:rPr>
        <w:rFonts w:ascii="Wingdings 2" w:hAnsi="Wingdings 2" w:hint="default"/>
      </w:rPr>
    </w:lvl>
    <w:lvl w:ilvl="2" w:tplc="C6228804" w:tentative="1">
      <w:start w:val="1"/>
      <w:numFmt w:val="bullet"/>
      <w:lvlText w:val=""/>
      <w:lvlJc w:val="left"/>
      <w:pPr>
        <w:tabs>
          <w:tab w:val="num" w:pos="2160"/>
        </w:tabs>
        <w:ind w:left="2160" w:hanging="360"/>
      </w:pPr>
      <w:rPr>
        <w:rFonts w:ascii="Wingdings 2" w:hAnsi="Wingdings 2" w:hint="default"/>
      </w:rPr>
    </w:lvl>
    <w:lvl w:ilvl="3" w:tplc="7EF633FA" w:tentative="1">
      <w:start w:val="1"/>
      <w:numFmt w:val="bullet"/>
      <w:lvlText w:val=""/>
      <w:lvlJc w:val="left"/>
      <w:pPr>
        <w:tabs>
          <w:tab w:val="num" w:pos="2880"/>
        </w:tabs>
        <w:ind w:left="2880" w:hanging="360"/>
      </w:pPr>
      <w:rPr>
        <w:rFonts w:ascii="Wingdings 2" w:hAnsi="Wingdings 2" w:hint="default"/>
      </w:rPr>
    </w:lvl>
    <w:lvl w:ilvl="4" w:tplc="624EB358" w:tentative="1">
      <w:start w:val="1"/>
      <w:numFmt w:val="bullet"/>
      <w:lvlText w:val=""/>
      <w:lvlJc w:val="left"/>
      <w:pPr>
        <w:tabs>
          <w:tab w:val="num" w:pos="3600"/>
        </w:tabs>
        <w:ind w:left="3600" w:hanging="360"/>
      </w:pPr>
      <w:rPr>
        <w:rFonts w:ascii="Wingdings 2" w:hAnsi="Wingdings 2" w:hint="default"/>
      </w:rPr>
    </w:lvl>
    <w:lvl w:ilvl="5" w:tplc="E87466A0" w:tentative="1">
      <w:start w:val="1"/>
      <w:numFmt w:val="bullet"/>
      <w:lvlText w:val=""/>
      <w:lvlJc w:val="left"/>
      <w:pPr>
        <w:tabs>
          <w:tab w:val="num" w:pos="4320"/>
        </w:tabs>
        <w:ind w:left="4320" w:hanging="360"/>
      </w:pPr>
      <w:rPr>
        <w:rFonts w:ascii="Wingdings 2" w:hAnsi="Wingdings 2" w:hint="default"/>
      </w:rPr>
    </w:lvl>
    <w:lvl w:ilvl="6" w:tplc="905EF5FE" w:tentative="1">
      <w:start w:val="1"/>
      <w:numFmt w:val="bullet"/>
      <w:lvlText w:val=""/>
      <w:lvlJc w:val="left"/>
      <w:pPr>
        <w:tabs>
          <w:tab w:val="num" w:pos="5040"/>
        </w:tabs>
        <w:ind w:left="5040" w:hanging="360"/>
      </w:pPr>
      <w:rPr>
        <w:rFonts w:ascii="Wingdings 2" w:hAnsi="Wingdings 2" w:hint="default"/>
      </w:rPr>
    </w:lvl>
    <w:lvl w:ilvl="7" w:tplc="A5AC55CA" w:tentative="1">
      <w:start w:val="1"/>
      <w:numFmt w:val="bullet"/>
      <w:lvlText w:val=""/>
      <w:lvlJc w:val="left"/>
      <w:pPr>
        <w:tabs>
          <w:tab w:val="num" w:pos="5760"/>
        </w:tabs>
        <w:ind w:left="5760" w:hanging="360"/>
      </w:pPr>
      <w:rPr>
        <w:rFonts w:ascii="Wingdings 2" w:hAnsi="Wingdings 2" w:hint="default"/>
      </w:rPr>
    </w:lvl>
    <w:lvl w:ilvl="8" w:tplc="A99EBF92"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72E50D4E"/>
    <w:multiLevelType w:val="hybridMultilevel"/>
    <w:tmpl w:val="1A440FA6"/>
    <w:lvl w:ilvl="0" w:tplc="CC929240">
      <w:start w:val="1"/>
      <w:numFmt w:val="bullet"/>
      <w:lvlText w:val=""/>
      <w:lvlJc w:val="left"/>
      <w:pPr>
        <w:tabs>
          <w:tab w:val="num" w:pos="720"/>
        </w:tabs>
        <w:ind w:left="720" w:hanging="360"/>
      </w:pPr>
      <w:rPr>
        <w:rFonts w:ascii="Wingdings 2" w:hAnsi="Wingdings 2" w:hint="default"/>
      </w:rPr>
    </w:lvl>
    <w:lvl w:ilvl="1" w:tplc="17EAB6B4">
      <w:start w:val="1"/>
      <w:numFmt w:val="bullet"/>
      <w:lvlText w:val=""/>
      <w:lvlJc w:val="left"/>
      <w:pPr>
        <w:tabs>
          <w:tab w:val="num" w:pos="1440"/>
        </w:tabs>
        <w:ind w:left="1440" w:hanging="360"/>
      </w:pPr>
      <w:rPr>
        <w:rFonts w:ascii="Wingdings 2" w:hAnsi="Wingdings 2" w:hint="default"/>
      </w:rPr>
    </w:lvl>
    <w:lvl w:ilvl="2" w:tplc="9C10A78C" w:tentative="1">
      <w:start w:val="1"/>
      <w:numFmt w:val="bullet"/>
      <w:lvlText w:val=""/>
      <w:lvlJc w:val="left"/>
      <w:pPr>
        <w:tabs>
          <w:tab w:val="num" w:pos="2160"/>
        </w:tabs>
        <w:ind w:left="2160" w:hanging="360"/>
      </w:pPr>
      <w:rPr>
        <w:rFonts w:ascii="Wingdings 2" w:hAnsi="Wingdings 2" w:hint="default"/>
      </w:rPr>
    </w:lvl>
    <w:lvl w:ilvl="3" w:tplc="459037C0" w:tentative="1">
      <w:start w:val="1"/>
      <w:numFmt w:val="bullet"/>
      <w:lvlText w:val=""/>
      <w:lvlJc w:val="left"/>
      <w:pPr>
        <w:tabs>
          <w:tab w:val="num" w:pos="2880"/>
        </w:tabs>
        <w:ind w:left="2880" w:hanging="360"/>
      </w:pPr>
      <w:rPr>
        <w:rFonts w:ascii="Wingdings 2" w:hAnsi="Wingdings 2" w:hint="default"/>
      </w:rPr>
    </w:lvl>
    <w:lvl w:ilvl="4" w:tplc="0A92CCBE" w:tentative="1">
      <w:start w:val="1"/>
      <w:numFmt w:val="bullet"/>
      <w:lvlText w:val=""/>
      <w:lvlJc w:val="left"/>
      <w:pPr>
        <w:tabs>
          <w:tab w:val="num" w:pos="3600"/>
        </w:tabs>
        <w:ind w:left="3600" w:hanging="360"/>
      </w:pPr>
      <w:rPr>
        <w:rFonts w:ascii="Wingdings 2" w:hAnsi="Wingdings 2" w:hint="default"/>
      </w:rPr>
    </w:lvl>
    <w:lvl w:ilvl="5" w:tplc="3EF0F548" w:tentative="1">
      <w:start w:val="1"/>
      <w:numFmt w:val="bullet"/>
      <w:lvlText w:val=""/>
      <w:lvlJc w:val="left"/>
      <w:pPr>
        <w:tabs>
          <w:tab w:val="num" w:pos="4320"/>
        </w:tabs>
        <w:ind w:left="4320" w:hanging="360"/>
      </w:pPr>
      <w:rPr>
        <w:rFonts w:ascii="Wingdings 2" w:hAnsi="Wingdings 2" w:hint="default"/>
      </w:rPr>
    </w:lvl>
    <w:lvl w:ilvl="6" w:tplc="7250D3CA" w:tentative="1">
      <w:start w:val="1"/>
      <w:numFmt w:val="bullet"/>
      <w:lvlText w:val=""/>
      <w:lvlJc w:val="left"/>
      <w:pPr>
        <w:tabs>
          <w:tab w:val="num" w:pos="5040"/>
        </w:tabs>
        <w:ind w:left="5040" w:hanging="360"/>
      </w:pPr>
      <w:rPr>
        <w:rFonts w:ascii="Wingdings 2" w:hAnsi="Wingdings 2" w:hint="default"/>
      </w:rPr>
    </w:lvl>
    <w:lvl w:ilvl="7" w:tplc="A9327344" w:tentative="1">
      <w:start w:val="1"/>
      <w:numFmt w:val="bullet"/>
      <w:lvlText w:val=""/>
      <w:lvlJc w:val="left"/>
      <w:pPr>
        <w:tabs>
          <w:tab w:val="num" w:pos="5760"/>
        </w:tabs>
        <w:ind w:left="5760" w:hanging="360"/>
      </w:pPr>
      <w:rPr>
        <w:rFonts w:ascii="Wingdings 2" w:hAnsi="Wingdings 2" w:hint="default"/>
      </w:rPr>
    </w:lvl>
    <w:lvl w:ilvl="8" w:tplc="5DD4EF92"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780A6D1C"/>
    <w:multiLevelType w:val="hybridMultilevel"/>
    <w:tmpl w:val="32BCE0CA"/>
    <w:lvl w:ilvl="0" w:tplc="3BFEEE2C">
      <w:start w:val="1"/>
      <w:numFmt w:val="bullet"/>
      <w:lvlText w:val=""/>
      <w:lvlJc w:val="left"/>
      <w:pPr>
        <w:tabs>
          <w:tab w:val="num" w:pos="720"/>
        </w:tabs>
        <w:ind w:left="720" w:hanging="360"/>
      </w:pPr>
      <w:rPr>
        <w:rFonts w:ascii="Wingdings 2" w:hAnsi="Wingdings 2" w:hint="default"/>
      </w:rPr>
    </w:lvl>
    <w:lvl w:ilvl="1" w:tplc="A340765A" w:tentative="1">
      <w:start w:val="1"/>
      <w:numFmt w:val="bullet"/>
      <w:lvlText w:val=""/>
      <w:lvlJc w:val="left"/>
      <w:pPr>
        <w:tabs>
          <w:tab w:val="num" w:pos="1440"/>
        </w:tabs>
        <w:ind w:left="1440" w:hanging="360"/>
      </w:pPr>
      <w:rPr>
        <w:rFonts w:ascii="Wingdings 2" w:hAnsi="Wingdings 2" w:hint="default"/>
      </w:rPr>
    </w:lvl>
    <w:lvl w:ilvl="2" w:tplc="F670B160" w:tentative="1">
      <w:start w:val="1"/>
      <w:numFmt w:val="bullet"/>
      <w:lvlText w:val=""/>
      <w:lvlJc w:val="left"/>
      <w:pPr>
        <w:tabs>
          <w:tab w:val="num" w:pos="2160"/>
        </w:tabs>
        <w:ind w:left="2160" w:hanging="360"/>
      </w:pPr>
      <w:rPr>
        <w:rFonts w:ascii="Wingdings 2" w:hAnsi="Wingdings 2" w:hint="default"/>
      </w:rPr>
    </w:lvl>
    <w:lvl w:ilvl="3" w:tplc="637AAA40" w:tentative="1">
      <w:start w:val="1"/>
      <w:numFmt w:val="bullet"/>
      <w:lvlText w:val=""/>
      <w:lvlJc w:val="left"/>
      <w:pPr>
        <w:tabs>
          <w:tab w:val="num" w:pos="2880"/>
        </w:tabs>
        <w:ind w:left="2880" w:hanging="360"/>
      </w:pPr>
      <w:rPr>
        <w:rFonts w:ascii="Wingdings 2" w:hAnsi="Wingdings 2" w:hint="default"/>
      </w:rPr>
    </w:lvl>
    <w:lvl w:ilvl="4" w:tplc="CB9E11E0" w:tentative="1">
      <w:start w:val="1"/>
      <w:numFmt w:val="bullet"/>
      <w:lvlText w:val=""/>
      <w:lvlJc w:val="left"/>
      <w:pPr>
        <w:tabs>
          <w:tab w:val="num" w:pos="3600"/>
        </w:tabs>
        <w:ind w:left="3600" w:hanging="360"/>
      </w:pPr>
      <w:rPr>
        <w:rFonts w:ascii="Wingdings 2" w:hAnsi="Wingdings 2" w:hint="default"/>
      </w:rPr>
    </w:lvl>
    <w:lvl w:ilvl="5" w:tplc="09ECFC98" w:tentative="1">
      <w:start w:val="1"/>
      <w:numFmt w:val="bullet"/>
      <w:lvlText w:val=""/>
      <w:lvlJc w:val="left"/>
      <w:pPr>
        <w:tabs>
          <w:tab w:val="num" w:pos="4320"/>
        </w:tabs>
        <w:ind w:left="4320" w:hanging="360"/>
      </w:pPr>
      <w:rPr>
        <w:rFonts w:ascii="Wingdings 2" w:hAnsi="Wingdings 2" w:hint="default"/>
      </w:rPr>
    </w:lvl>
    <w:lvl w:ilvl="6" w:tplc="E578D866" w:tentative="1">
      <w:start w:val="1"/>
      <w:numFmt w:val="bullet"/>
      <w:lvlText w:val=""/>
      <w:lvlJc w:val="left"/>
      <w:pPr>
        <w:tabs>
          <w:tab w:val="num" w:pos="5040"/>
        </w:tabs>
        <w:ind w:left="5040" w:hanging="360"/>
      </w:pPr>
      <w:rPr>
        <w:rFonts w:ascii="Wingdings 2" w:hAnsi="Wingdings 2" w:hint="default"/>
      </w:rPr>
    </w:lvl>
    <w:lvl w:ilvl="7" w:tplc="3868613E" w:tentative="1">
      <w:start w:val="1"/>
      <w:numFmt w:val="bullet"/>
      <w:lvlText w:val=""/>
      <w:lvlJc w:val="left"/>
      <w:pPr>
        <w:tabs>
          <w:tab w:val="num" w:pos="5760"/>
        </w:tabs>
        <w:ind w:left="5760" w:hanging="360"/>
      </w:pPr>
      <w:rPr>
        <w:rFonts w:ascii="Wingdings 2" w:hAnsi="Wingdings 2" w:hint="default"/>
      </w:rPr>
    </w:lvl>
    <w:lvl w:ilvl="8" w:tplc="F4D8CA96" w:tentative="1">
      <w:start w:val="1"/>
      <w:numFmt w:val="bullet"/>
      <w:lvlText w:val=""/>
      <w:lvlJc w:val="left"/>
      <w:pPr>
        <w:tabs>
          <w:tab w:val="num" w:pos="6480"/>
        </w:tabs>
        <w:ind w:left="6480" w:hanging="360"/>
      </w:pPr>
      <w:rPr>
        <w:rFonts w:ascii="Wingdings 2" w:hAnsi="Wingdings 2" w:hint="default"/>
      </w:rPr>
    </w:lvl>
  </w:abstractNum>
  <w:num w:numId="1">
    <w:abstractNumId w:val="10"/>
  </w:num>
  <w:num w:numId="2">
    <w:abstractNumId w:val="6"/>
  </w:num>
  <w:num w:numId="3">
    <w:abstractNumId w:val="1"/>
  </w:num>
  <w:num w:numId="4">
    <w:abstractNumId w:val="5"/>
  </w:num>
  <w:num w:numId="5">
    <w:abstractNumId w:val="4"/>
  </w:num>
  <w:num w:numId="6">
    <w:abstractNumId w:val="0"/>
  </w:num>
  <w:num w:numId="7">
    <w:abstractNumId w:val="7"/>
  </w:num>
  <w:num w:numId="8">
    <w:abstractNumId w:val="9"/>
  </w:num>
  <w:num w:numId="9">
    <w:abstractNumId w:val="8"/>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C15"/>
    <w:rsid w:val="0000607F"/>
    <w:rsid w:val="00011F30"/>
    <w:rsid w:val="000129BC"/>
    <w:rsid w:val="0003340B"/>
    <w:rsid w:val="00035B21"/>
    <w:rsid w:val="00037E43"/>
    <w:rsid w:val="00041635"/>
    <w:rsid w:val="00044933"/>
    <w:rsid w:val="00051D08"/>
    <w:rsid w:val="000723B9"/>
    <w:rsid w:val="00073A8A"/>
    <w:rsid w:val="000742C2"/>
    <w:rsid w:val="00076948"/>
    <w:rsid w:val="00080941"/>
    <w:rsid w:val="000876AF"/>
    <w:rsid w:val="00090248"/>
    <w:rsid w:val="000936FB"/>
    <w:rsid w:val="00094F55"/>
    <w:rsid w:val="000B65FF"/>
    <w:rsid w:val="000B79F2"/>
    <w:rsid w:val="000D4927"/>
    <w:rsid w:val="000E611A"/>
    <w:rsid w:val="000E6327"/>
    <w:rsid w:val="00115B54"/>
    <w:rsid w:val="00120768"/>
    <w:rsid w:val="0012739B"/>
    <w:rsid w:val="0012785C"/>
    <w:rsid w:val="001322BB"/>
    <w:rsid w:val="001343D0"/>
    <w:rsid w:val="00145367"/>
    <w:rsid w:val="00155E70"/>
    <w:rsid w:val="001739D5"/>
    <w:rsid w:val="00182A03"/>
    <w:rsid w:val="00187D54"/>
    <w:rsid w:val="001937A4"/>
    <w:rsid w:val="00194296"/>
    <w:rsid w:val="001A0A89"/>
    <w:rsid w:val="001B2A52"/>
    <w:rsid w:val="001B2F93"/>
    <w:rsid w:val="001D424D"/>
    <w:rsid w:val="001F5EFB"/>
    <w:rsid w:val="00203C15"/>
    <w:rsid w:val="00205B89"/>
    <w:rsid w:val="00214E1C"/>
    <w:rsid w:val="00221904"/>
    <w:rsid w:val="002261BA"/>
    <w:rsid w:val="00233E6A"/>
    <w:rsid w:val="002351DF"/>
    <w:rsid w:val="00245EC0"/>
    <w:rsid w:val="002636F8"/>
    <w:rsid w:val="002776A3"/>
    <w:rsid w:val="00294323"/>
    <w:rsid w:val="002A7AA2"/>
    <w:rsid w:val="002B6B76"/>
    <w:rsid w:val="002C5E62"/>
    <w:rsid w:val="002D2A67"/>
    <w:rsid w:val="003009CA"/>
    <w:rsid w:val="00314824"/>
    <w:rsid w:val="00316FDE"/>
    <w:rsid w:val="003231B3"/>
    <w:rsid w:val="00361824"/>
    <w:rsid w:val="00366264"/>
    <w:rsid w:val="003768A4"/>
    <w:rsid w:val="0038160E"/>
    <w:rsid w:val="003947AE"/>
    <w:rsid w:val="003B0BDE"/>
    <w:rsid w:val="003B1922"/>
    <w:rsid w:val="003B3BB6"/>
    <w:rsid w:val="003D58DE"/>
    <w:rsid w:val="003E55B9"/>
    <w:rsid w:val="003F34F7"/>
    <w:rsid w:val="00400F37"/>
    <w:rsid w:val="00404691"/>
    <w:rsid w:val="0041284B"/>
    <w:rsid w:val="004321E3"/>
    <w:rsid w:val="004410C2"/>
    <w:rsid w:val="00443525"/>
    <w:rsid w:val="004456F0"/>
    <w:rsid w:val="00452147"/>
    <w:rsid w:val="00462219"/>
    <w:rsid w:val="00464B6A"/>
    <w:rsid w:val="00467636"/>
    <w:rsid w:val="004724E6"/>
    <w:rsid w:val="00473012"/>
    <w:rsid w:val="00480101"/>
    <w:rsid w:val="00486873"/>
    <w:rsid w:val="00492DF7"/>
    <w:rsid w:val="004978A5"/>
    <w:rsid w:val="004A7BE5"/>
    <w:rsid w:val="004B20D2"/>
    <w:rsid w:val="004B42E2"/>
    <w:rsid w:val="004C2792"/>
    <w:rsid w:val="004C3A99"/>
    <w:rsid w:val="004C539F"/>
    <w:rsid w:val="004C6AB8"/>
    <w:rsid w:val="004F46EB"/>
    <w:rsid w:val="004F5E44"/>
    <w:rsid w:val="00515BD9"/>
    <w:rsid w:val="00516D5D"/>
    <w:rsid w:val="00544277"/>
    <w:rsid w:val="00577E25"/>
    <w:rsid w:val="00580266"/>
    <w:rsid w:val="005855F1"/>
    <w:rsid w:val="0059054C"/>
    <w:rsid w:val="00594188"/>
    <w:rsid w:val="005942FA"/>
    <w:rsid w:val="005A340E"/>
    <w:rsid w:val="005B4B9D"/>
    <w:rsid w:val="005B5669"/>
    <w:rsid w:val="005B64D0"/>
    <w:rsid w:val="005C3BBA"/>
    <w:rsid w:val="005E1055"/>
    <w:rsid w:val="005E2C1A"/>
    <w:rsid w:val="005E79F8"/>
    <w:rsid w:val="005F3289"/>
    <w:rsid w:val="006016B5"/>
    <w:rsid w:val="00601BBC"/>
    <w:rsid w:val="0061034A"/>
    <w:rsid w:val="0061054A"/>
    <w:rsid w:val="00627A50"/>
    <w:rsid w:val="006348E9"/>
    <w:rsid w:val="00634E9D"/>
    <w:rsid w:val="00651873"/>
    <w:rsid w:val="006518E4"/>
    <w:rsid w:val="006632EA"/>
    <w:rsid w:val="0066570E"/>
    <w:rsid w:val="0066742B"/>
    <w:rsid w:val="006748BF"/>
    <w:rsid w:val="006819C7"/>
    <w:rsid w:val="006833F4"/>
    <w:rsid w:val="006864EC"/>
    <w:rsid w:val="00692580"/>
    <w:rsid w:val="0069337F"/>
    <w:rsid w:val="006B022F"/>
    <w:rsid w:val="006B2BDB"/>
    <w:rsid w:val="006B3E32"/>
    <w:rsid w:val="006B603F"/>
    <w:rsid w:val="006C4DA1"/>
    <w:rsid w:val="006C7AE1"/>
    <w:rsid w:val="006E7CAC"/>
    <w:rsid w:val="006F72F7"/>
    <w:rsid w:val="006F7F42"/>
    <w:rsid w:val="007018DD"/>
    <w:rsid w:val="00701B01"/>
    <w:rsid w:val="007050B9"/>
    <w:rsid w:val="007130E7"/>
    <w:rsid w:val="007154F9"/>
    <w:rsid w:val="00740E1D"/>
    <w:rsid w:val="0074419C"/>
    <w:rsid w:val="007467A6"/>
    <w:rsid w:val="00751563"/>
    <w:rsid w:val="00756754"/>
    <w:rsid w:val="00766564"/>
    <w:rsid w:val="00766695"/>
    <w:rsid w:val="00771F27"/>
    <w:rsid w:val="00782DBE"/>
    <w:rsid w:val="00784686"/>
    <w:rsid w:val="007857CE"/>
    <w:rsid w:val="007A2566"/>
    <w:rsid w:val="007A70D1"/>
    <w:rsid w:val="007B57BD"/>
    <w:rsid w:val="007B727A"/>
    <w:rsid w:val="007C7905"/>
    <w:rsid w:val="007D3AC7"/>
    <w:rsid w:val="007D5F4D"/>
    <w:rsid w:val="007E3A0B"/>
    <w:rsid w:val="008078E1"/>
    <w:rsid w:val="00807F4B"/>
    <w:rsid w:val="00810008"/>
    <w:rsid w:val="00826DA5"/>
    <w:rsid w:val="00834A2D"/>
    <w:rsid w:val="00836CB9"/>
    <w:rsid w:val="00852833"/>
    <w:rsid w:val="008551A8"/>
    <w:rsid w:val="0085671C"/>
    <w:rsid w:val="00860AE7"/>
    <w:rsid w:val="008641F4"/>
    <w:rsid w:val="008725C9"/>
    <w:rsid w:val="00880930"/>
    <w:rsid w:val="0088368B"/>
    <w:rsid w:val="00885C69"/>
    <w:rsid w:val="008A641C"/>
    <w:rsid w:val="008B1C43"/>
    <w:rsid w:val="008B229D"/>
    <w:rsid w:val="008B6394"/>
    <w:rsid w:val="008D3EDF"/>
    <w:rsid w:val="008E2175"/>
    <w:rsid w:val="009165CB"/>
    <w:rsid w:val="00917E0C"/>
    <w:rsid w:val="009312F7"/>
    <w:rsid w:val="00934995"/>
    <w:rsid w:val="00945810"/>
    <w:rsid w:val="00952C2A"/>
    <w:rsid w:val="009816E9"/>
    <w:rsid w:val="00993E8F"/>
    <w:rsid w:val="009B57AA"/>
    <w:rsid w:val="009C24C3"/>
    <w:rsid w:val="009D045F"/>
    <w:rsid w:val="009D2836"/>
    <w:rsid w:val="009D3428"/>
    <w:rsid w:val="009D3527"/>
    <w:rsid w:val="009D7ED9"/>
    <w:rsid w:val="00A05B3C"/>
    <w:rsid w:val="00A13F2D"/>
    <w:rsid w:val="00A229FE"/>
    <w:rsid w:val="00A60422"/>
    <w:rsid w:val="00A60A2F"/>
    <w:rsid w:val="00A64888"/>
    <w:rsid w:val="00A6644D"/>
    <w:rsid w:val="00A70717"/>
    <w:rsid w:val="00A71BFB"/>
    <w:rsid w:val="00A74B8C"/>
    <w:rsid w:val="00A82C88"/>
    <w:rsid w:val="00AA084C"/>
    <w:rsid w:val="00AA40A4"/>
    <w:rsid w:val="00AA51A0"/>
    <w:rsid w:val="00AB5EA5"/>
    <w:rsid w:val="00AC1E6E"/>
    <w:rsid w:val="00AC35C5"/>
    <w:rsid w:val="00AD7D99"/>
    <w:rsid w:val="00AE2C61"/>
    <w:rsid w:val="00AE5893"/>
    <w:rsid w:val="00AF121B"/>
    <w:rsid w:val="00B06993"/>
    <w:rsid w:val="00B071E3"/>
    <w:rsid w:val="00B165D8"/>
    <w:rsid w:val="00B17FA2"/>
    <w:rsid w:val="00B3640E"/>
    <w:rsid w:val="00B40D75"/>
    <w:rsid w:val="00B41B23"/>
    <w:rsid w:val="00B42A61"/>
    <w:rsid w:val="00B5018C"/>
    <w:rsid w:val="00B502E4"/>
    <w:rsid w:val="00B508C5"/>
    <w:rsid w:val="00B5762E"/>
    <w:rsid w:val="00B61F76"/>
    <w:rsid w:val="00B620F8"/>
    <w:rsid w:val="00B63A3F"/>
    <w:rsid w:val="00B67C2D"/>
    <w:rsid w:val="00B75227"/>
    <w:rsid w:val="00B840A4"/>
    <w:rsid w:val="00B942CC"/>
    <w:rsid w:val="00BA027B"/>
    <w:rsid w:val="00BB304D"/>
    <w:rsid w:val="00BC2128"/>
    <w:rsid w:val="00BD4409"/>
    <w:rsid w:val="00BD657D"/>
    <w:rsid w:val="00BE7028"/>
    <w:rsid w:val="00BF3816"/>
    <w:rsid w:val="00BF551E"/>
    <w:rsid w:val="00C4005B"/>
    <w:rsid w:val="00C45D63"/>
    <w:rsid w:val="00C4702A"/>
    <w:rsid w:val="00C4704C"/>
    <w:rsid w:val="00C553F0"/>
    <w:rsid w:val="00C76ABD"/>
    <w:rsid w:val="00C80222"/>
    <w:rsid w:val="00C8143E"/>
    <w:rsid w:val="00C85B4A"/>
    <w:rsid w:val="00C92EB0"/>
    <w:rsid w:val="00C95E2C"/>
    <w:rsid w:val="00CB2CA0"/>
    <w:rsid w:val="00CB2E3F"/>
    <w:rsid w:val="00CF156B"/>
    <w:rsid w:val="00CF5BA1"/>
    <w:rsid w:val="00CF6EBE"/>
    <w:rsid w:val="00D0620C"/>
    <w:rsid w:val="00D17260"/>
    <w:rsid w:val="00D20453"/>
    <w:rsid w:val="00D22554"/>
    <w:rsid w:val="00D35DB2"/>
    <w:rsid w:val="00D45B6C"/>
    <w:rsid w:val="00D92B6D"/>
    <w:rsid w:val="00D9558C"/>
    <w:rsid w:val="00D957BD"/>
    <w:rsid w:val="00DA30FB"/>
    <w:rsid w:val="00DA46A1"/>
    <w:rsid w:val="00DA6CB1"/>
    <w:rsid w:val="00DB03A0"/>
    <w:rsid w:val="00DD014C"/>
    <w:rsid w:val="00DF0DD1"/>
    <w:rsid w:val="00E0405D"/>
    <w:rsid w:val="00E05FCD"/>
    <w:rsid w:val="00E07342"/>
    <w:rsid w:val="00E1147A"/>
    <w:rsid w:val="00E22320"/>
    <w:rsid w:val="00E22D28"/>
    <w:rsid w:val="00E5339D"/>
    <w:rsid w:val="00E5629F"/>
    <w:rsid w:val="00E63240"/>
    <w:rsid w:val="00E6483A"/>
    <w:rsid w:val="00E65C12"/>
    <w:rsid w:val="00E934E5"/>
    <w:rsid w:val="00EA1E48"/>
    <w:rsid w:val="00EB6B94"/>
    <w:rsid w:val="00EB6DA5"/>
    <w:rsid w:val="00EC3359"/>
    <w:rsid w:val="00EE219C"/>
    <w:rsid w:val="00EE289D"/>
    <w:rsid w:val="00EE636C"/>
    <w:rsid w:val="00EF5676"/>
    <w:rsid w:val="00EF6649"/>
    <w:rsid w:val="00EF70E8"/>
    <w:rsid w:val="00F039DD"/>
    <w:rsid w:val="00F069ED"/>
    <w:rsid w:val="00F31548"/>
    <w:rsid w:val="00F3363A"/>
    <w:rsid w:val="00F47C1B"/>
    <w:rsid w:val="00F54C8E"/>
    <w:rsid w:val="00F55C41"/>
    <w:rsid w:val="00F606CC"/>
    <w:rsid w:val="00F60D7B"/>
    <w:rsid w:val="00F62CB6"/>
    <w:rsid w:val="00F776AF"/>
    <w:rsid w:val="00F96CB0"/>
    <w:rsid w:val="00FA2B8A"/>
    <w:rsid w:val="00FB4945"/>
    <w:rsid w:val="00FD23DD"/>
    <w:rsid w:val="00FF74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C0AA09"/>
  <w15:chartTrackingRefBased/>
  <w15:docId w15:val="{84981BD4-A86E-413C-A929-85AE69BB7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B304D"/>
    <w:pPr>
      <w:keepNext/>
      <w:keepLines/>
      <w:spacing w:before="340" w:after="330" w:line="578" w:lineRule="auto"/>
      <w:outlineLvl w:val="0"/>
    </w:pPr>
    <w:rPr>
      <w:rFonts w:eastAsia="Times New Roman"/>
      <w:b/>
      <w:bCs/>
      <w:kern w:val="44"/>
      <w:sz w:val="44"/>
      <w:szCs w:val="44"/>
    </w:rPr>
  </w:style>
  <w:style w:type="paragraph" w:styleId="2">
    <w:name w:val="heading 2"/>
    <w:basedOn w:val="a"/>
    <w:next w:val="a"/>
    <w:link w:val="20"/>
    <w:uiPriority w:val="9"/>
    <w:unhideWhenUsed/>
    <w:qFormat/>
    <w:rsid w:val="00BB304D"/>
    <w:pPr>
      <w:keepNext/>
      <w:keepLines/>
      <w:spacing w:before="260" w:after="260" w:line="416" w:lineRule="auto"/>
      <w:outlineLvl w:val="1"/>
    </w:pPr>
    <w:rPr>
      <w:rFonts w:asciiTheme="majorHAnsi" w:eastAsia="Times New Roman" w:hAnsiTheme="majorHAnsi" w:cstheme="majorBidi"/>
      <w:b/>
      <w:bCs/>
      <w:sz w:val="32"/>
      <w:szCs w:val="32"/>
    </w:rPr>
  </w:style>
  <w:style w:type="paragraph" w:styleId="3">
    <w:name w:val="heading 3"/>
    <w:basedOn w:val="a"/>
    <w:link w:val="30"/>
    <w:uiPriority w:val="9"/>
    <w:qFormat/>
    <w:rsid w:val="00041635"/>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D7ED9"/>
    <w:pPr>
      <w:ind w:firstLineChars="200" w:firstLine="420"/>
    </w:pPr>
  </w:style>
  <w:style w:type="paragraph" w:styleId="a4">
    <w:name w:val="header"/>
    <w:basedOn w:val="a"/>
    <w:link w:val="a5"/>
    <w:uiPriority w:val="99"/>
    <w:unhideWhenUsed/>
    <w:rsid w:val="000936FB"/>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0936FB"/>
    <w:rPr>
      <w:sz w:val="18"/>
      <w:szCs w:val="18"/>
    </w:rPr>
  </w:style>
  <w:style w:type="paragraph" w:styleId="a6">
    <w:name w:val="footer"/>
    <w:basedOn w:val="a"/>
    <w:link w:val="a7"/>
    <w:uiPriority w:val="99"/>
    <w:unhideWhenUsed/>
    <w:rsid w:val="000936FB"/>
    <w:pPr>
      <w:tabs>
        <w:tab w:val="center" w:pos="4153"/>
        <w:tab w:val="right" w:pos="8306"/>
      </w:tabs>
      <w:snapToGrid w:val="0"/>
      <w:jc w:val="left"/>
    </w:pPr>
    <w:rPr>
      <w:sz w:val="18"/>
      <w:szCs w:val="18"/>
    </w:rPr>
  </w:style>
  <w:style w:type="character" w:customStyle="1" w:styleId="a7">
    <w:name w:val="页脚 字符"/>
    <w:basedOn w:val="a0"/>
    <w:link w:val="a6"/>
    <w:uiPriority w:val="99"/>
    <w:rsid w:val="000936FB"/>
    <w:rPr>
      <w:sz w:val="18"/>
      <w:szCs w:val="18"/>
    </w:rPr>
  </w:style>
  <w:style w:type="character" w:styleId="a8">
    <w:name w:val="Hyperlink"/>
    <w:basedOn w:val="a0"/>
    <w:uiPriority w:val="99"/>
    <w:unhideWhenUsed/>
    <w:rsid w:val="006F7F42"/>
    <w:rPr>
      <w:color w:val="0000FF"/>
      <w:u w:val="single"/>
    </w:rPr>
  </w:style>
  <w:style w:type="character" w:styleId="a9">
    <w:name w:val="Strong"/>
    <w:basedOn w:val="a0"/>
    <w:uiPriority w:val="22"/>
    <w:qFormat/>
    <w:rsid w:val="006F7F42"/>
    <w:rPr>
      <w:b/>
      <w:bCs/>
    </w:rPr>
  </w:style>
  <w:style w:type="character" w:styleId="aa">
    <w:name w:val="Unresolved Mention"/>
    <w:basedOn w:val="a0"/>
    <w:uiPriority w:val="99"/>
    <w:semiHidden/>
    <w:unhideWhenUsed/>
    <w:rsid w:val="005B64D0"/>
    <w:rPr>
      <w:color w:val="605E5C"/>
      <w:shd w:val="clear" w:color="auto" w:fill="E1DFDD"/>
    </w:rPr>
  </w:style>
  <w:style w:type="paragraph" w:styleId="ab">
    <w:name w:val="Bibliography"/>
    <w:basedOn w:val="a"/>
    <w:next w:val="a"/>
    <w:uiPriority w:val="37"/>
    <w:semiHidden/>
    <w:unhideWhenUsed/>
    <w:rsid w:val="00826DA5"/>
  </w:style>
  <w:style w:type="character" w:customStyle="1" w:styleId="30">
    <w:name w:val="标题 3 字符"/>
    <w:basedOn w:val="a0"/>
    <w:link w:val="3"/>
    <w:uiPriority w:val="9"/>
    <w:rsid w:val="00041635"/>
    <w:rPr>
      <w:rFonts w:ascii="宋体" w:eastAsia="宋体" w:hAnsi="宋体" w:cs="宋体"/>
      <w:b/>
      <w:bCs/>
      <w:kern w:val="0"/>
      <w:sz w:val="27"/>
      <w:szCs w:val="27"/>
    </w:rPr>
  </w:style>
  <w:style w:type="paragraph" w:styleId="ac">
    <w:name w:val="Normal (Web)"/>
    <w:basedOn w:val="a"/>
    <w:uiPriority w:val="99"/>
    <w:unhideWhenUsed/>
    <w:rsid w:val="00041635"/>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rsid w:val="00BB304D"/>
    <w:rPr>
      <w:rFonts w:eastAsia="Times New Roman"/>
      <w:b/>
      <w:bCs/>
      <w:kern w:val="44"/>
      <w:sz w:val="44"/>
      <w:szCs w:val="44"/>
    </w:rPr>
  </w:style>
  <w:style w:type="character" w:styleId="ad">
    <w:name w:val="FollowedHyperlink"/>
    <w:basedOn w:val="a0"/>
    <w:uiPriority w:val="99"/>
    <w:semiHidden/>
    <w:unhideWhenUsed/>
    <w:rsid w:val="002A7AA2"/>
    <w:rPr>
      <w:color w:val="954F72" w:themeColor="followedHyperlink"/>
      <w:u w:val="single"/>
    </w:rPr>
  </w:style>
  <w:style w:type="paragraph" w:styleId="ae">
    <w:name w:val="Date"/>
    <w:basedOn w:val="a"/>
    <w:next w:val="a"/>
    <w:link w:val="af"/>
    <w:uiPriority w:val="99"/>
    <w:semiHidden/>
    <w:unhideWhenUsed/>
    <w:rsid w:val="00EE636C"/>
    <w:pPr>
      <w:ind w:leftChars="2500" w:left="100"/>
    </w:pPr>
  </w:style>
  <w:style w:type="character" w:customStyle="1" w:styleId="af">
    <w:name w:val="日期 字符"/>
    <w:basedOn w:val="a0"/>
    <w:link w:val="ae"/>
    <w:uiPriority w:val="99"/>
    <w:semiHidden/>
    <w:rsid w:val="00EE636C"/>
  </w:style>
  <w:style w:type="paragraph" w:styleId="af0">
    <w:name w:val="Balloon Text"/>
    <w:basedOn w:val="a"/>
    <w:link w:val="af1"/>
    <w:uiPriority w:val="99"/>
    <w:semiHidden/>
    <w:unhideWhenUsed/>
    <w:rsid w:val="003009CA"/>
    <w:rPr>
      <w:sz w:val="18"/>
      <w:szCs w:val="18"/>
    </w:rPr>
  </w:style>
  <w:style w:type="character" w:customStyle="1" w:styleId="af1">
    <w:name w:val="批注框文本 字符"/>
    <w:basedOn w:val="a0"/>
    <w:link w:val="af0"/>
    <w:uiPriority w:val="99"/>
    <w:semiHidden/>
    <w:rsid w:val="003009CA"/>
    <w:rPr>
      <w:sz w:val="18"/>
      <w:szCs w:val="18"/>
    </w:rPr>
  </w:style>
  <w:style w:type="character" w:customStyle="1" w:styleId="20">
    <w:name w:val="标题 2 字符"/>
    <w:basedOn w:val="a0"/>
    <w:link w:val="2"/>
    <w:uiPriority w:val="9"/>
    <w:rsid w:val="00BB304D"/>
    <w:rPr>
      <w:rFonts w:asciiTheme="majorHAnsi" w:eastAsia="Times New Roman" w:hAnsiTheme="majorHAnsi" w:cstheme="majorBidi"/>
      <w:b/>
      <w:bCs/>
      <w:sz w:val="32"/>
      <w:szCs w:val="32"/>
    </w:rPr>
  </w:style>
  <w:style w:type="paragraph" w:styleId="TOC">
    <w:name w:val="TOC Heading"/>
    <w:basedOn w:val="1"/>
    <w:next w:val="a"/>
    <w:uiPriority w:val="39"/>
    <w:unhideWhenUsed/>
    <w:qFormat/>
    <w:rsid w:val="004C2792"/>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4C2792"/>
  </w:style>
  <w:style w:type="paragraph" w:styleId="TOC2">
    <w:name w:val="toc 2"/>
    <w:basedOn w:val="a"/>
    <w:next w:val="a"/>
    <w:autoRedefine/>
    <w:uiPriority w:val="39"/>
    <w:unhideWhenUsed/>
    <w:rsid w:val="004C2792"/>
    <w:pPr>
      <w:ind w:leftChars="200" w:left="420"/>
    </w:pPr>
  </w:style>
  <w:style w:type="paragraph" w:styleId="af2">
    <w:name w:val="Title"/>
    <w:basedOn w:val="a"/>
    <w:next w:val="a"/>
    <w:link w:val="af3"/>
    <w:uiPriority w:val="10"/>
    <w:qFormat/>
    <w:rsid w:val="00BD657D"/>
    <w:pPr>
      <w:widowControl/>
      <w:contextualSpacing/>
      <w:jc w:val="left"/>
    </w:pPr>
    <w:rPr>
      <w:rFonts w:asciiTheme="majorHAnsi" w:eastAsiaTheme="majorEastAsia" w:hAnsiTheme="majorHAnsi" w:cstheme="majorBidi"/>
      <w:color w:val="2F5496" w:themeColor="accent1" w:themeShade="BF"/>
      <w:spacing w:val="-7"/>
      <w:kern w:val="0"/>
      <w:sz w:val="80"/>
      <w:szCs w:val="80"/>
    </w:rPr>
  </w:style>
  <w:style w:type="character" w:customStyle="1" w:styleId="af3">
    <w:name w:val="标题 字符"/>
    <w:basedOn w:val="a0"/>
    <w:link w:val="af2"/>
    <w:uiPriority w:val="10"/>
    <w:rsid w:val="00BD657D"/>
    <w:rPr>
      <w:rFonts w:asciiTheme="majorHAnsi" w:eastAsiaTheme="majorEastAsia" w:hAnsiTheme="majorHAnsi" w:cstheme="majorBidi"/>
      <w:color w:val="2F5496" w:themeColor="accent1" w:themeShade="BF"/>
      <w:spacing w:val="-7"/>
      <w:kern w:val="0"/>
      <w:sz w:val="80"/>
      <w:szCs w:val="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0351">
      <w:bodyDiv w:val="1"/>
      <w:marLeft w:val="0"/>
      <w:marRight w:val="0"/>
      <w:marTop w:val="0"/>
      <w:marBottom w:val="0"/>
      <w:divBdr>
        <w:top w:val="none" w:sz="0" w:space="0" w:color="auto"/>
        <w:left w:val="none" w:sz="0" w:space="0" w:color="auto"/>
        <w:bottom w:val="none" w:sz="0" w:space="0" w:color="auto"/>
        <w:right w:val="none" w:sz="0" w:space="0" w:color="auto"/>
      </w:divBdr>
      <w:divsChild>
        <w:div w:id="1476527388">
          <w:marLeft w:val="994"/>
          <w:marRight w:val="0"/>
          <w:marTop w:val="80"/>
          <w:marBottom w:val="120"/>
          <w:divBdr>
            <w:top w:val="none" w:sz="0" w:space="0" w:color="auto"/>
            <w:left w:val="none" w:sz="0" w:space="0" w:color="auto"/>
            <w:bottom w:val="none" w:sz="0" w:space="0" w:color="auto"/>
            <w:right w:val="none" w:sz="0" w:space="0" w:color="auto"/>
          </w:divBdr>
        </w:div>
      </w:divsChild>
    </w:div>
    <w:div w:id="90471325">
      <w:bodyDiv w:val="1"/>
      <w:marLeft w:val="0"/>
      <w:marRight w:val="0"/>
      <w:marTop w:val="0"/>
      <w:marBottom w:val="0"/>
      <w:divBdr>
        <w:top w:val="none" w:sz="0" w:space="0" w:color="auto"/>
        <w:left w:val="none" w:sz="0" w:space="0" w:color="auto"/>
        <w:bottom w:val="none" w:sz="0" w:space="0" w:color="auto"/>
        <w:right w:val="none" w:sz="0" w:space="0" w:color="auto"/>
      </w:divBdr>
      <w:divsChild>
        <w:div w:id="994840701">
          <w:marLeft w:val="1008"/>
          <w:marRight w:val="0"/>
          <w:marTop w:val="80"/>
          <w:marBottom w:val="120"/>
          <w:divBdr>
            <w:top w:val="none" w:sz="0" w:space="0" w:color="auto"/>
            <w:left w:val="none" w:sz="0" w:space="0" w:color="auto"/>
            <w:bottom w:val="none" w:sz="0" w:space="0" w:color="auto"/>
            <w:right w:val="none" w:sz="0" w:space="0" w:color="auto"/>
          </w:divBdr>
        </w:div>
      </w:divsChild>
    </w:div>
    <w:div w:id="194003792">
      <w:bodyDiv w:val="1"/>
      <w:marLeft w:val="0"/>
      <w:marRight w:val="0"/>
      <w:marTop w:val="0"/>
      <w:marBottom w:val="0"/>
      <w:divBdr>
        <w:top w:val="none" w:sz="0" w:space="0" w:color="auto"/>
        <w:left w:val="none" w:sz="0" w:space="0" w:color="auto"/>
        <w:bottom w:val="none" w:sz="0" w:space="0" w:color="auto"/>
        <w:right w:val="none" w:sz="0" w:space="0" w:color="auto"/>
      </w:divBdr>
      <w:divsChild>
        <w:div w:id="505049209">
          <w:marLeft w:val="1008"/>
          <w:marRight w:val="0"/>
          <w:marTop w:val="80"/>
          <w:marBottom w:val="120"/>
          <w:divBdr>
            <w:top w:val="none" w:sz="0" w:space="0" w:color="auto"/>
            <w:left w:val="none" w:sz="0" w:space="0" w:color="auto"/>
            <w:bottom w:val="none" w:sz="0" w:space="0" w:color="auto"/>
            <w:right w:val="none" w:sz="0" w:space="0" w:color="auto"/>
          </w:divBdr>
        </w:div>
      </w:divsChild>
    </w:div>
    <w:div w:id="638457553">
      <w:bodyDiv w:val="1"/>
      <w:marLeft w:val="0"/>
      <w:marRight w:val="0"/>
      <w:marTop w:val="0"/>
      <w:marBottom w:val="0"/>
      <w:divBdr>
        <w:top w:val="none" w:sz="0" w:space="0" w:color="auto"/>
        <w:left w:val="none" w:sz="0" w:space="0" w:color="auto"/>
        <w:bottom w:val="none" w:sz="0" w:space="0" w:color="auto"/>
        <w:right w:val="none" w:sz="0" w:space="0" w:color="auto"/>
      </w:divBdr>
    </w:div>
    <w:div w:id="669478933">
      <w:bodyDiv w:val="1"/>
      <w:marLeft w:val="0"/>
      <w:marRight w:val="0"/>
      <w:marTop w:val="0"/>
      <w:marBottom w:val="0"/>
      <w:divBdr>
        <w:top w:val="none" w:sz="0" w:space="0" w:color="auto"/>
        <w:left w:val="none" w:sz="0" w:space="0" w:color="auto"/>
        <w:bottom w:val="none" w:sz="0" w:space="0" w:color="auto"/>
        <w:right w:val="none" w:sz="0" w:space="0" w:color="auto"/>
      </w:divBdr>
    </w:div>
    <w:div w:id="851068838">
      <w:bodyDiv w:val="1"/>
      <w:marLeft w:val="0"/>
      <w:marRight w:val="0"/>
      <w:marTop w:val="0"/>
      <w:marBottom w:val="0"/>
      <w:divBdr>
        <w:top w:val="none" w:sz="0" w:space="0" w:color="auto"/>
        <w:left w:val="none" w:sz="0" w:space="0" w:color="auto"/>
        <w:bottom w:val="none" w:sz="0" w:space="0" w:color="auto"/>
        <w:right w:val="none" w:sz="0" w:space="0" w:color="auto"/>
      </w:divBdr>
    </w:div>
    <w:div w:id="885288503">
      <w:bodyDiv w:val="1"/>
      <w:marLeft w:val="0"/>
      <w:marRight w:val="0"/>
      <w:marTop w:val="0"/>
      <w:marBottom w:val="0"/>
      <w:divBdr>
        <w:top w:val="none" w:sz="0" w:space="0" w:color="auto"/>
        <w:left w:val="none" w:sz="0" w:space="0" w:color="auto"/>
        <w:bottom w:val="none" w:sz="0" w:space="0" w:color="auto"/>
        <w:right w:val="none" w:sz="0" w:space="0" w:color="auto"/>
      </w:divBdr>
    </w:div>
    <w:div w:id="1283726320">
      <w:bodyDiv w:val="1"/>
      <w:marLeft w:val="0"/>
      <w:marRight w:val="0"/>
      <w:marTop w:val="0"/>
      <w:marBottom w:val="0"/>
      <w:divBdr>
        <w:top w:val="none" w:sz="0" w:space="0" w:color="auto"/>
        <w:left w:val="none" w:sz="0" w:space="0" w:color="auto"/>
        <w:bottom w:val="none" w:sz="0" w:space="0" w:color="auto"/>
        <w:right w:val="none" w:sz="0" w:space="0" w:color="auto"/>
      </w:divBdr>
      <w:divsChild>
        <w:div w:id="1933737611">
          <w:marLeft w:val="994"/>
          <w:marRight w:val="0"/>
          <w:marTop w:val="60"/>
          <w:marBottom w:val="120"/>
          <w:divBdr>
            <w:top w:val="none" w:sz="0" w:space="0" w:color="auto"/>
            <w:left w:val="none" w:sz="0" w:space="0" w:color="auto"/>
            <w:bottom w:val="none" w:sz="0" w:space="0" w:color="auto"/>
            <w:right w:val="none" w:sz="0" w:space="0" w:color="auto"/>
          </w:divBdr>
        </w:div>
      </w:divsChild>
    </w:div>
    <w:div w:id="1423794707">
      <w:bodyDiv w:val="1"/>
      <w:marLeft w:val="0"/>
      <w:marRight w:val="0"/>
      <w:marTop w:val="0"/>
      <w:marBottom w:val="0"/>
      <w:divBdr>
        <w:top w:val="none" w:sz="0" w:space="0" w:color="auto"/>
        <w:left w:val="none" w:sz="0" w:space="0" w:color="auto"/>
        <w:bottom w:val="none" w:sz="0" w:space="0" w:color="auto"/>
        <w:right w:val="none" w:sz="0" w:space="0" w:color="auto"/>
      </w:divBdr>
    </w:div>
    <w:div w:id="1441493845">
      <w:bodyDiv w:val="1"/>
      <w:marLeft w:val="0"/>
      <w:marRight w:val="0"/>
      <w:marTop w:val="0"/>
      <w:marBottom w:val="0"/>
      <w:divBdr>
        <w:top w:val="none" w:sz="0" w:space="0" w:color="auto"/>
        <w:left w:val="none" w:sz="0" w:space="0" w:color="auto"/>
        <w:bottom w:val="none" w:sz="0" w:space="0" w:color="auto"/>
        <w:right w:val="none" w:sz="0" w:space="0" w:color="auto"/>
      </w:divBdr>
    </w:div>
    <w:div w:id="1543252683">
      <w:bodyDiv w:val="1"/>
      <w:marLeft w:val="0"/>
      <w:marRight w:val="0"/>
      <w:marTop w:val="0"/>
      <w:marBottom w:val="0"/>
      <w:divBdr>
        <w:top w:val="none" w:sz="0" w:space="0" w:color="auto"/>
        <w:left w:val="none" w:sz="0" w:space="0" w:color="auto"/>
        <w:bottom w:val="none" w:sz="0" w:space="0" w:color="auto"/>
        <w:right w:val="none" w:sz="0" w:space="0" w:color="auto"/>
      </w:divBdr>
      <w:divsChild>
        <w:div w:id="888565416">
          <w:marLeft w:val="994"/>
          <w:marRight w:val="0"/>
          <w:marTop w:val="80"/>
          <w:marBottom w:val="120"/>
          <w:divBdr>
            <w:top w:val="none" w:sz="0" w:space="0" w:color="auto"/>
            <w:left w:val="none" w:sz="0" w:space="0" w:color="auto"/>
            <w:bottom w:val="none" w:sz="0" w:space="0" w:color="auto"/>
            <w:right w:val="none" w:sz="0" w:space="0" w:color="auto"/>
          </w:divBdr>
        </w:div>
      </w:divsChild>
    </w:div>
    <w:div w:id="1552378604">
      <w:bodyDiv w:val="1"/>
      <w:marLeft w:val="0"/>
      <w:marRight w:val="0"/>
      <w:marTop w:val="0"/>
      <w:marBottom w:val="0"/>
      <w:divBdr>
        <w:top w:val="none" w:sz="0" w:space="0" w:color="auto"/>
        <w:left w:val="none" w:sz="0" w:space="0" w:color="auto"/>
        <w:bottom w:val="none" w:sz="0" w:space="0" w:color="auto"/>
        <w:right w:val="none" w:sz="0" w:space="0" w:color="auto"/>
      </w:divBdr>
    </w:div>
    <w:div w:id="1639217147">
      <w:bodyDiv w:val="1"/>
      <w:marLeft w:val="0"/>
      <w:marRight w:val="0"/>
      <w:marTop w:val="0"/>
      <w:marBottom w:val="0"/>
      <w:divBdr>
        <w:top w:val="none" w:sz="0" w:space="0" w:color="auto"/>
        <w:left w:val="none" w:sz="0" w:space="0" w:color="auto"/>
        <w:bottom w:val="none" w:sz="0" w:space="0" w:color="auto"/>
        <w:right w:val="none" w:sz="0" w:space="0" w:color="auto"/>
      </w:divBdr>
      <w:divsChild>
        <w:div w:id="1493449821">
          <w:marLeft w:val="475"/>
          <w:marRight w:val="0"/>
          <w:marTop w:val="80"/>
          <w:marBottom w:val="120"/>
          <w:divBdr>
            <w:top w:val="none" w:sz="0" w:space="0" w:color="auto"/>
            <w:left w:val="none" w:sz="0" w:space="0" w:color="auto"/>
            <w:bottom w:val="none" w:sz="0" w:space="0" w:color="auto"/>
            <w:right w:val="none" w:sz="0" w:space="0" w:color="auto"/>
          </w:divBdr>
        </w:div>
      </w:divsChild>
    </w:div>
    <w:div w:id="1667438218">
      <w:bodyDiv w:val="1"/>
      <w:marLeft w:val="0"/>
      <w:marRight w:val="0"/>
      <w:marTop w:val="0"/>
      <w:marBottom w:val="0"/>
      <w:divBdr>
        <w:top w:val="none" w:sz="0" w:space="0" w:color="auto"/>
        <w:left w:val="none" w:sz="0" w:space="0" w:color="auto"/>
        <w:bottom w:val="none" w:sz="0" w:space="0" w:color="auto"/>
        <w:right w:val="none" w:sz="0" w:space="0" w:color="auto"/>
      </w:divBdr>
    </w:div>
    <w:div w:id="1805999651">
      <w:bodyDiv w:val="1"/>
      <w:marLeft w:val="0"/>
      <w:marRight w:val="0"/>
      <w:marTop w:val="0"/>
      <w:marBottom w:val="0"/>
      <w:divBdr>
        <w:top w:val="none" w:sz="0" w:space="0" w:color="auto"/>
        <w:left w:val="none" w:sz="0" w:space="0" w:color="auto"/>
        <w:bottom w:val="none" w:sz="0" w:space="0" w:color="auto"/>
        <w:right w:val="none" w:sz="0" w:space="0" w:color="auto"/>
      </w:divBdr>
      <w:divsChild>
        <w:div w:id="1502888440">
          <w:marLeft w:val="994"/>
          <w:marRight w:val="0"/>
          <w:marTop w:val="60"/>
          <w:marBottom w:val="120"/>
          <w:divBdr>
            <w:top w:val="none" w:sz="0" w:space="0" w:color="auto"/>
            <w:left w:val="none" w:sz="0" w:space="0" w:color="auto"/>
            <w:bottom w:val="none" w:sz="0" w:space="0" w:color="auto"/>
            <w:right w:val="none" w:sz="0" w:space="0" w:color="auto"/>
          </w:divBdr>
        </w:div>
      </w:divsChild>
    </w:div>
    <w:div w:id="1945337747">
      <w:bodyDiv w:val="1"/>
      <w:marLeft w:val="0"/>
      <w:marRight w:val="0"/>
      <w:marTop w:val="0"/>
      <w:marBottom w:val="0"/>
      <w:divBdr>
        <w:top w:val="none" w:sz="0" w:space="0" w:color="auto"/>
        <w:left w:val="none" w:sz="0" w:space="0" w:color="auto"/>
        <w:bottom w:val="none" w:sz="0" w:space="0" w:color="auto"/>
        <w:right w:val="none" w:sz="0" w:space="0" w:color="auto"/>
      </w:divBdr>
      <w:divsChild>
        <w:div w:id="2147114774">
          <w:marLeft w:val="1008"/>
          <w:marRight w:val="0"/>
          <w:marTop w:val="80"/>
          <w:marBottom w:val="120"/>
          <w:divBdr>
            <w:top w:val="none" w:sz="0" w:space="0" w:color="auto"/>
            <w:left w:val="none" w:sz="0" w:space="0" w:color="auto"/>
            <w:bottom w:val="none" w:sz="0" w:space="0" w:color="auto"/>
            <w:right w:val="none" w:sz="0" w:space="0" w:color="auto"/>
          </w:divBdr>
        </w:div>
      </w:divsChild>
    </w:div>
    <w:div w:id="1961184953">
      <w:bodyDiv w:val="1"/>
      <w:marLeft w:val="0"/>
      <w:marRight w:val="0"/>
      <w:marTop w:val="0"/>
      <w:marBottom w:val="0"/>
      <w:divBdr>
        <w:top w:val="none" w:sz="0" w:space="0" w:color="auto"/>
        <w:left w:val="none" w:sz="0" w:space="0" w:color="auto"/>
        <w:bottom w:val="none" w:sz="0" w:space="0" w:color="auto"/>
        <w:right w:val="none" w:sz="0" w:space="0" w:color="auto"/>
      </w:divBdr>
    </w:div>
    <w:div w:id="2012023230">
      <w:bodyDiv w:val="1"/>
      <w:marLeft w:val="0"/>
      <w:marRight w:val="0"/>
      <w:marTop w:val="0"/>
      <w:marBottom w:val="0"/>
      <w:divBdr>
        <w:top w:val="none" w:sz="0" w:space="0" w:color="auto"/>
        <w:left w:val="none" w:sz="0" w:space="0" w:color="auto"/>
        <w:bottom w:val="none" w:sz="0" w:space="0" w:color="auto"/>
        <w:right w:val="none" w:sz="0" w:space="0" w:color="auto"/>
      </w:divBdr>
      <w:divsChild>
        <w:div w:id="748040342">
          <w:marLeft w:val="994"/>
          <w:marRight w:val="0"/>
          <w:marTop w:val="80"/>
          <w:marBottom w:val="120"/>
          <w:divBdr>
            <w:top w:val="none" w:sz="0" w:space="0" w:color="auto"/>
            <w:left w:val="none" w:sz="0" w:space="0" w:color="auto"/>
            <w:bottom w:val="none" w:sz="0" w:space="0" w:color="auto"/>
            <w:right w:val="none" w:sz="0" w:space="0" w:color="auto"/>
          </w:divBdr>
        </w:div>
      </w:divsChild>
    </w:div>
    <w:div w:id="2015187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BC25C0-FF1B-4A6B-8396-BEC2B41A4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3109</TotalTime>
  <Pages>27</Pages>
  <Words>5663</Words>
  <Characters>32283</Characters>
  <Application>Microsoft Office Word</Application>
  <DocSecurity>0</DocSecurity>
  <Lines>269</Lines>
  <Paragraphs>75</Paragraphs>
  <ScaleCrop>false</ScaleCrop>
  <Company/>
  <LinksUpToDate>false</LinksUpToDate>
  <CharactersWithSpaces>37871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229</cp:revision>
  <dcterms:created xsi:type="dcterms:W3CDTF">2020-04-02T12:45:00Z</dcterms:created>
  <dcterms:modified xsi:type="dcterms:W3CDTF">2020-05-08T12:22:00Z</dcterms:modified>
</cp:coreProperties>
</file>