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08EFC" w14:textId="77777777" w:rsidR="00125D0F" w:rsidRPr="00505CBB" w:rsidRDefault="00125D0F" w:rsidP="00090476">
      <w:pPr>
        <w:spacing w:line="360" w:lineRule="auto"/>
        <w:jc w:val="center"/>
        <w:rPr>
          <w:rFonts w:ascii="Arial" w:hAnsi="Arial" w:cs="Arial"/>
          <w:b/>
          <w:bCs/>
          <w:color w:val="000000" w:themeColor="text1"/>
          <w:sz w:val="32"/>
          <w:szCs w:val="32"/>
        </w:rPr>
      </w:pPr>
    </w:p>
    <w:p w14:paraId="08A47106" w14:textId="77777777" w:rsidR="00125D0F" w:rsidRPr="00505CBB" w:rsidRDefault="00125D0F" w:rsidP="00090476">
      <w:pPr>
        <w:spacing w:line="360" w:lineRule="auto"/>
        <w:jc w:val="center"/>
        <w:rPr>
          <w:rFonts w:ascii="Arial" w:hAnsi="Arial" w:cs="Arial"/>
          <w:b/>
          <w:bCs/>
          <w:color w:val="000000" w:themeColor="text1"/>
          <w:sz w:val="32"/>
          <w:szCs w:val="32"/>
        </w:rPr>
      </w:pPr>
    </w:p>
    <w:p w14:paraId="759252F7" w14:textId="77777777" w:rsidR="00125D0F" w:rsidRPr="00505CBB" w:rsidRDefault="00125D0F" w:rsidP="00090476">
      <w:pPr>
        <w:spacing w:line="360" w:lineRule="auto"/>
        <w:jc w:val="center"/>
        <w:rPr>
          <w:rFonts w:ascii="Arial" w:hAnsi="Arial" w:cs="Arial"/>
          <w:b/>
          <w:bCs/>
          <w:color w:val="000000" w:themeColor="text1"/>
          <w:sz w:val="32"/>
          <w:szCs w:val="32"/>
        </w:rPr>
      </w:pPr>
    </w:p>
    <w:p w14:paraId="6AFE153B" w14:textId="77777777" w:rsidR="00125D0F" w:rsidRPr="00505CBB" w:rsidRDefault="00125D0F" w:rsidP="00090476">
      <w:pPr>
        <w:spacing w:line="360" w:lineRule="auto"/>
        <w:jc w:val="center"/>
        <w:rPr>
          <w:rFonts w:ascii="Arial" w:hAnsi="Arial" w:cs="Arial"/>
          <w:b/>
          <w:bCs/>
          <w:color w:val="000000" w:themeColor="text1"/>
          <w:sz w:val="32"/>
          <w:szCs w:val="32"/>
        </w:rPr>
      </w:pPr>
    </w:p>
    <w:p w14:paraId="6E57A111" w14:textId="41295C3D" w:rsidR="00125D0F" w:rsidRPr="00505CBB" w:rsidRDefault="00125D0F" w:rsidP="00090476">
      <w:pPr>
        <w:spacing w:line="360" w:lineRule="auto"/>
        <w:jc w:val="center"/>
        <w:rPr>
          <w:rFonts w:ascii="Arial" w:hAnsi="Arial" w:cs="Arial"/>
          <w:b/>
          <w:bCs/>
          <w:color w:val="000000" w:themeColor="text1"/>
          <w:sz w:val="44"/>
          <w:szCs w:val="44"/>
        </w:rPr>
      </w:pPr>
      <w:r w:rsidRPr="00505CBB">
        <w:rPr>
          <w:rFonts w:ascii="Arial" w:hAnsi="Arial" w:cs="Arial"/>
          <w:b/>
          <w:bCs/>
          <w:color w:val="000000" w:themeColor="text1"/>
          <w:sz w:val="44"/>
          <w:szCs w:val="44"/>
        </w:rPr>
        <w:t>Organisational Consultancy</w:t>
      </w:r>
    </w:p>
    <w:p w14:paraId="0C2073CE" w14:textId="469F1165" w:rsidR="005A2263" w:rsidRPr="00505CBB" w:rsidRDefault="005A2263" w:rsidP="00090476">
      <w:pPr>
        <w:spacing w:line="360" w:lineRule="auto"/>
        <w:jc w:val="center"/>
        <w:rPr>
          <w:rFonts w:ascii="Arial" w:hAnsi="Arial" w:cs="Arial"/>
          <w:b/>
          <w:bCs/>
          <w:color w:val="000000" w:themeColor="text1"/>
          <w:sz w:val="36"/>
          <w:szCs w:val="36"/>
        </w:rPr>
      </w:pPr>
      <w:r w:rsidRPr="00505CBB">
        <w:rPr>
          <w:rFonts w:ascii="Arial" w:hAnsi="Arial" w:cs="Arial"/>
          <w:b/>
          <w:bCs/>
          <w:color w:val="000000" w:themeColor="text1"/>
          <w:sz w:val="36"/>
          <w:szCs w:val="36"/>
        </w:rPr>
        <w:t xml:space="preserve">Module code: </w:t>
      </w:r>
      <w:r w:rsidRPr="00505CBB">
        <w:rPr>
          <w:rFonts w:ascii="Arial" w:hAnsi="Arial" w:cs="Arial"/>
          <w:b/>
          <w:bCs/>
          <w:color w:val="000000" w:themeColor="text1"/>
          <w:sz w:val="36"/>
          <w:szCs w:val="36"/>
        </w:rPr>
        <w:t>BMIH6005</w:t>
      </w:r>
    </w:p>
    <w:p w14:paraId="2A37E1DD" w14:textId="77777777" w:rsidR="00485117" w:rsidRPr="00505CBB" w:rsidRDefault="00485117" w:rsidP="00090476">
      <w:pPr>
        <w:spacing w:line="360" w:lineRule="auto"/>
        <w:jc w:val="center"/>
        <w:rPr>
          <w:rFonts w:ascii="Arial" w:hAnsi="Arial" w:cs="Arial"/>
          <w:b/>
          <w:bCs/>
          <w:color w:val="000000" w:themeColor="text1"/>
          <w:sz w:val="36"/>
          <w:szCs w:val="36"/>
        </w:rPr>
      </w:pPr>
    </w:p>
    <w:p w14:paraId="1312E3FE" w14:textId="77777777" w:rsidR="00485117" w:rsidRPr="00505CBB" w:rsidRDefault="00485117" w:rsidP="00090476">
      <w:pPr>
        <w:spacing w:line="360" w:lineRule="auto"/>
        <w:jc w:val="center"/>
        <w:rPr>
          <w:rFonts w:ascii="Arial" w:hAnsi="Arial" w:cs="Arial"/>
          <w:b/>
          <w:bCs/>
          <w:color w:val="000000" w:themeColor="text1"/>
          <w:sz w:val="36"/>
          <w:szCs w:val="36"/>
        </w:rPr>
      </w:pPr>
    </w:p>
    <w:p w14:paraId="4C53FC4E" w14:textId="77777777" w:rsidR="00485117" w:rsidRPr="00505CBB" w:rsidRDefault="00485117" w:rsidP="00090476">
      <w:pPr>
        <w:spacing w:line="360" w:lineRule="auto"/>
        <w:jc w:val="center"/>
        <w:rPr>
          <w:rFonts w:ascii="Arial" w:hAnsi="Arial" w:cs="Arial"/>
          <w:b/>
          <w:bCs/>
          <w:color w:val="000000" w:themeColor="text1"/>
          <w:sz w:val="36"/>
          <w:szCs w:val="36"/>
        </w:rPr>
      </w:pPr>
    </w:p>
    <w:p w14:paraId="0893A3C0" w14:textId="77777777" w:rsidR="00485117" w:rsidRPr="00505CBB" w:rsidRDefault="00485117" w:rsidP="00090476">
      <w:pPr>
        <w:spacing w:line="360" w:lineRule="auto"/>
        <w:jc w:val="center"/>
        <w:rPr>
          <w:rFonts w:ascii="Arial" w:hAnsi="Arial" w:cs="Arial"/>
          <w:b/>
          <w:bCs/>
          <w:color w:val="000000" w:themeColor="text1"/>
          <w:sz w:val="36"/>
          <w:szCs w:val="36"/>
        </w:rPr>
      </w:pPr>
    </w:p>
    <w:p w14:paraId="79923069" w14:textId="77777777" w:rsidR="00485117" w:rsidRPr="00505CBB" w:rsidRDefault="00485117" w:rsidP="00090476">
      <w:pPr>
        <w:spacing w:line="360" w:lineRule="auto"/>
        <w:jc w:val="center"/>
        <w:rPr>
          <w:rFonts w:ascii="Arial" w:hAnsi="Arial" w:cs="Arial"/>
          <w:b/>
          <w:bCs/>
          <w:color w:val="000000" w:themeColor="text1"/>
          <w:sz w:val="36"/>
          <w:szCs w:val="36"/>
        </w:rPr>
      </w:pPr>
    </w:p>
    <w:p w14:paraId="69FAA075" w14:textId="77777777" w:rsidR="00485117" w:rsidRPr="00505CBB" w:rsidRDefault="00485117" w:rsidP="00090476">
      <w:pPr>
        <w:spacing w:line="360" w:lineRule="auto"/>
        <w:jc w:val="center"/>
        <w:rPr>
          <w:rFonts w:ascii="Arial" w:hAnsi="Arial" w:cs="Arial"/>
          <w:b/>
          <w:bCs/>
          <w:color w:val="000000" w:themeColor="text1"/>
          <w:sz w:val="36"/>
          <w:szCs w:val="36"/>
        </w:rPr>
      </w:pPr>
    </w:p>
    <w:p w14:paraId="1688B0C8" w14:textId="77777777" w:rsidR="00485117" w:rsidRPr="00505CBB" w:rsidRDefault="00485117" w:rsidP="00090476">
      <w:pPr>
        <w:spacing w:line="360" w:lineRule="auto"/>
        <w:jc w:val="center"/>
        <w:rPr>
          <w:rFonts w:ascii="Arial" w:hAnsi="Arial" w:cs="Arial"/>
          <w:b/>
          <w:bCs/>
          <w:color w:val="000000" w:themeColor="text1"/>
          <w:sz w:val="36"/>
          <w:szCs w:val="36"/>
        </w:rPr>
      </w:pPr>
    </w:p>
    <w:p w14:paraId="3A28D85A" w14:textId="77777777" w:rsidR="00485117" w:rsidRPr="00505CBB" w:rsidRDefault="00485117" w:rsidP="00090476">
      <w:pPr>
        <w:spacing w:line="360" w:lineRule="auto"/>
        <w:jc w:val="center"/>
        <w:rPr>
          <w:rFonts w:ascii="Arial" w:hAnsi="Arial" w:cs="Arial"/>
          <w:b/>
          <w:bCs/>
          <w:color w:val="000000" w:themeColor="text1"/>
          <w:sz w:val="36"/>
          <w:szCs w:val="36"/>
        </w:rPr>
      </w:pPr>
    </w:p>
    <w:p w14:paraId="168AC42B" w14:textId="77777777" w:rsidR="00485117" w:rsidRPr="00505CBB" w:rsidRDefault="00485117" w:rsidP="00090476">
      <w:pPr>
        <w:spacing w:line="360" w:lineRule="auto"/>
        <w:jc w:val="center"/>
        <w:rPr>
          <w:rFonts w:ascii="Arial" w:hAnsi="Arial" w:cs="Arial"/>
          <w:b/>
          <w:bCs/>
          <w:color w:val="000000" w:themeColor="text1"/>
          <w:sz w:val="36"/>
          <w:szCs w:val="36"/>
        </w:rPr>
      </w:pPr>
    </w:p>
    <w:p w14:paraId="728CD013" w14:textId="30816049" w:rsidR="00583FF7" w:rsidRPr="00505CBB" w:rsidRDefault="00583FF7" w:rsidP="00090476">
      <w:pPr>
        <w:spacing w:line="360" w:lineRule="auto"/>
        <w:jc w:val="center"/>
        <w:rPr>
          <w:rFonts w:ascii="Arial" w:hAnsi="Arial" w:cs="Arial"/>
          <w:b/>
          <w:bCs/>
          <w:color w:val="000000" w:themeColor="text1"/>
          <w:sz w:val="28"/>
          <w:szCs w:val="28"/>
        </w:rPr>
      </w:pPr>
      <w:r w:rsidRPr="00505CBB">
        <w:rPr>
          <w:rFonts w:ascii="Arial" w:hAnsi="Arial" w:cs="Arial"/>
          <w:b/>
          <w:bCs/>
          <w:color w:val="000000" w:themeColor="text1"/>
          <w:sz w:val="28"/>
          <w:szCs w:val="28"/>
        </w:rPr>
        <w:t>Student Name:</w:t>
      </w:r>
      <w:r w:rsidR="00125D0F" w:rsidRPr="00505CBB">
        <w:rPr>
          <w:rFonts w:ascii="Arial" w:hAnsi="Arial" w:cs="Arial"/>
          <w:color w:val="000000" w:themeColor="text1"/>
          <w:sz w:val="28"/>
          <w:szCs w:val="28"/>
        </w:rPr>
        <w:t xml:space="preserve"> </w:t>
      </w:r>
      <w:r w:rsidR="00125D0F" w:rsidRPr="00505CBB">
        <w:rPr>
          <w:rFonts w:ascii="Arial" w:hAnsi="Arial" w:cs="Arial"/>
          <w:b/>
          <w:bCs/>
          <w:color w:val="000000" w:themeColor="text1"/>
          <w:sz w:val="28"/>
          <w:szCs w:val="28"/>
        </w:rPr>
        <w:t xml:space="preserve">Musa </w:t>
      </w:r>
      <w:proofErr w:type="spellStart"/>
      <w:r w:rsidR="00125D0F" w:rsidRPr="00505CBB">
        <w:rPr>
          <w:rFonts w:ascii="Arial" w:hAnsi="Arial" w:cs="Arial"/>
          <w:b/>
          <w:bCs/>
          <w:color w:val="000000" w:themeColor="text1"/>
          <w:sz w:val="28"/>
          <w:szCs w:val="28"/>
        </w:rPr>
        <w:t>Fahana</w:t>
      </w:r>
      <w:proofErr w:type="spellEnd"/>
      <w:r w:rsidR="00125D0F" w:rsidRPr="00505CBB">
        <w:rPr>
          <w:rFonts w:ascii="Arial" w:hAnsi="Arial" w:cs="Arial"/>
          <w:b/>
          <w:bCs/>
          <w:color w:val="000000" w:themeColor="text1"/>
          <w:sz w:val="28"/>
          <w:szCs w:val="28"/>
        </w:rPr>
        <w:t xml:space="preserve"> </w:t>
      </w:r>
      <w:proofErr w:type="spellStart"/>
      <w:r w:rsidR="00125D0F" w:rsidRPr="00505CBB">
        <w:rPr>
          <w:rFonts w:ascii="Arial" w:hAnsi="Arial" w:cs="Arial"/>
          <w:b/>
          <w:bCs/>
          <w:color w:val="000000" w:themeColor="text1"/>
          <w:sz w:val="28"/>
          <w:szCs w:val="28"/>
        </w:rPr>
        <w:t>Shikdar</w:t>
      </w:r>
      <w:proofErr w:type="spellEnd"/>
      <w:r w:rsidR="00125D0F" w:rsidRPr="00505CBB">
        <w:rPr>
          <w:rFonts w:ascii="Arial" w:hAnsi="Arial" w:cs="Arial"/>
          <w:b/>
          <w:bCs/>
          <w:color w:val="000000" w:themeColor="text1"/>
          <w:sz w:val="28"/>
          <w:szCs w:val="28"/>
        </w:rPr>
        <w:t xml:space="preserve"> Uddin</w:t>
      </w:r>
    </w:p>
    <w:p w14:paraId="1FCFD5A0" w14:textId="15E93640" w:rsidR="00583FF7" w:rsidRPr="00505CBB" w:rsidRDefault="00583FF7" w:rsidP="00090476">
      <w:pPr>
        <w:spacing w:line="360" w:lineRule="auto"/>
        <w:jc w:val="center"/>
        <w:rPr>
          <w:rFonts w:ascii="Arial" w:hAnsi="Arial" w:cs="Arial"/>
          <w:b/>
          <w:bCs/>
          <w:color w:val="000000" w:themeColor="text1"/>
          <w:sz w:val="28"/>
          <w:szCs w:val="28"/>
        </w:rPr>
      </w:pPr>
      <w:r w:rsidRPr="00505CBB">
        <w:rPr>
          <w:rFonts w:ascii="Arial" w:hAnsi="Arial" w:cs="Arial"/>
          <w:b/>
          <w:bCs/>
          <w:color w:val="000000" w:themeColor="text1"/>
          <w:sz w:val="28"/>
          <w:szCs w:val="28"/>
        </w:rPr>
        <w:t>ID:</w:t>
      </w:r>
      <w:r w:rsidR="005A2263" w:rsidRPr="00505CBB">
        <w:rPr>
          <w:rFonts w:ascii="Arial" w:hAnsi="Arial" w:cs="Arial"/>
          <w:b/>
          <w:bCs/>
          <w:color w:val="000000" w:themeColor="text1"/>
          <w:sz w:val="28"/>
          <w:szCs w:val="28"/>
        </w:rPr>
        <w:t xml:space="preserve"> 2109302</w:t>
      </w:r>
    </w:p>
    <w:p w14:paraId="6E1703A4" w14:textId="25E3DB8F" w:rsidR="005A2263" w:rsidRPr="00505CBB" w:rsidRDefault="005A2263" w:rsidP="00090476">
      <w:pPr>
        <w:spacing w:line="360" w:lineRule="auto"/>
        <w:jc w:val="center"/>
        <w:rPr>
          <w:rFonts w:ascii="Arial" w:hAnsi="Arial" w:cs="Arial"/>
          <w:b/>
          <w:bCs/>
          <w:color w:val="000000" w:themeColor="text1"/>
          <w:sz w:val="28"/>
          <w:szCs w:val="28"/>
        </w:rPr>
      </w:pPr>
      <w:r w:rsidRPr="00505CBB">
        <w:rPr>
          <w:rFonts w:ascii="Arial" w:hAnsi="Arial" w:cs="Arial"/>
          <w:b/>
          <w:bCs/>
          <w:color w:val="000000" w:themeColor="text1"/>
          <w:sz w:val="28"/>
          <w:szCs w:val="28"/>
        </w:rPr>
        <w:t xml:space="preserve">Lecturer Name: </w:t>
      </w:r>
      <w:proofErr w:type="spellStart"/>
      <w:r w:rsidR="004A101E" w:rsidRPr="00505CBB">
        <w:rPr>
          <w:rFonts w:ascii="Arial" w:hAnsi="Arial" w:cs="Arial"/>
          <w:b/>
          <w:bCs/>
          <w:color w:val="000000" w:themeColor="text1"/>
          <w:sz w:val="28"/>
          <w:szCs w:val="28"/>
        </w:rPr>
        <w:t>Jaliya</w:t>
      </w:r>
      <w:proofErr w:type="spellEnd"/>
      <w:r w:rsidR="004A101E" w:rsidRPr="00505CBB">
        <w:rPr>
          <w:rFonts w:ascii="Arial" w:hAnsi="Arial" w:cs="Arial"/>
          <w:b/>
          <w:bCs/>
          <w:color w:val="000000" w:themeColor="text1"/>
          <w:sz w:val="28"/>
          <w:szCs w:val="28"/>
        </w:rPr>
        <w:t xml:space="preserve"> de Silva</w:t>
      </w:r>
    </w:p>
    <w:p w14:paraId="0CF17146" w14:textId="52F004F8" w:rsidR="00583FF7" w:rsidRPr="00505CBB" w:rsidRDefault="00583FF7" w:rsidP="00090476">
      <w:p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br w:type="page"/>
      </w:r>
    </w:p>
    <w:sdt>
      <w:sdtPr>
        <w:rPr>
          <w:rFonts w:ascii="Arial" w:eastAsiaTheme="minorHAnsi" w:hAnsi="Arial" w:cs="Arial"/>
          <w:color w:val="000000" w:themeColor="text1"/>
          <w:kern w:val="2"/>
          <w:sz w:val="24"/>
          <w:szCs w:val="24"/>
          <w:lang w:val="en-SG"/>
          <w14:ligatures w14:val="standardContextual"/>
        </w:rPr>
        <w:id w:val="1808744357"/>
        <w:docPartObj>
          <w:docPartGallery w:val="Table of Contents"/>
          <w:docPartUnique/>
        </w:docPartObj>
      </w:sdtPr>
      <w:sdtEndPr>
        <w:rPr>
          <w:b/>
          <w:bCs/>
          <w:noProof/>
        </w:rPr>
      </w:sdtEndPr>
      <w:sdtContent>
        <w:p w14:paraId="224F5EC6" w14:textId="0660429C" w:rsidR="00AD08F5" w:rsidRPr="00505CBB" w:rsidRDefault="00AD08F5" w:rsidP="005B23C7">
          <w:pPr>
            <w:pStyle w:val="TOCHeading"/>
            <w:spacing w:line="360" w:lineRule="auto"/>
            <w:rPr>
              <w:rFonts w:ascii="Arial" w:hAnsi="Arial" w:cs="Arial"/>
              <w:color w:val="000000" w:themeColor="text1"/>
            </w:rPr>
          </w:pPr>
          <w:r w:rsidRPr="00505CBB">
            <w:rPr>
              <w:rFonts w:ascii="Arial" w:hAnsi="Arial" w:cs="Arial"/>
              <w:color w:val="000000" w:themeColor="text1"/>
            </w:rPr>
            <w:t>Contents</w:t>
          </w:r>
        </w:p>
        <w:p w14:paraId="45FD7384" w14:textId="725D8A7D" w:rsidR="00AD08F5" w:rsidRPr="00505CBB" w:rsidRDefault="00AD08F5" w:rsidP="005B23C7">
          <w:pPr>
            <w:pStyle w:val="TOC1"/>
            <w:tabs>
              <w:tab w:val="right" w:leader="dot" w:pos="9016"/>
            </w:tabs>
            <w:spacing w:line="360" w:lineRule="auto"/>
            <w:rPr>
              <w:rFonts w:ascii="Arial" w:hAnsi="Arial" w:cs="Arial"/>
              <w:noProof/>
              <w:color w:val="000000" w:themeColor="text1"/>
              <w:sz w:val="24"/>
              <w:szCs w:val="24"/>
            </w:rPr>
          </w:pPr>
          <w:r w:rsidRPr="00505CBB">
            <w:rPr>
              <w:rFonts w:ascii="Arial" w:hAnsi="Arial" w:cs="Arial"/>
              <w:color w:val="000000" w:themeColor="text1"/>
              <w:sz w:val="24"/>
              <w:szCs w:val="24"/>
            </w:rPr>
            <w:fldChar w:fldCharType="begin"/>
          </w:r>
          <w:r w:rsidRPr="00505CBB">
            <w:rPr>
              <w:rFonts w:ascii="Arial" w:hAnsi="Arial" w:cs="Arial"/>
              <w:color w:val="000000" w:themeColor="text1"/>
              <w:sz w:val="24"/>
              <w:szCs w:val="24"/>
            </w:rPr>
            <w:instrText xml:space="preserve"> TOC \o "1-3" \h \z \u </w:instrText>
          </w:r>
          <w:r w:rsidRPr="00505CBB">
            <w:rPr>
              <w:rFonts w:ascii="Arial" w:hAnsi="Arial" w:cs="Arial"/>
              <w:color w:val="000000" w:themeColor="text1"/>
              <w:sz w:val="24"/>
              <w:szCs w:val="24"/>
            </w:rPr>
            <w:fldChar w:fldCharType="separate"/>
          </w:r>
          <w:hyperlink w:anchor="_Toc147678956" w:history="1">
            <w:r w:rsidRPr="00505CBB">
              <w:rPr>
                <w:rStyle w:val="Hyperlink"/>
                <w:rFonts w:ascii="Arial" w:hAnsi="Arial" w:cs="Arial"/>
                <w:noProof/>
                <w:color w:val="000000" w:themeColor="text1"/>
                <w:sz w:val="24"/>
                <w:szCs w:val="24"/>
              </w:rPr>
              <w:t>Executive summary</w:t>
            </w:r>
            <w:r w:rsidRPr="00505CBB">
              <w:rPr>
                <w:rFonts w:ascii="Arial" w:hAnsi="Arial" w:cs="Arial"/>
                <w:noProof/>
                <w:webHidden/>
                <w:color w:val="000000" w:themeColor="text1"/>
                <w:sz w:val="24"/>
                <w:szCs w:val="24"/>
              </w:rPr>
              <w:tab/>
            </w:r>
            <w:r w:rsidRPr="00505CBB">
              <w:rPr>
                <w:rFonts w:ascii="Arial" w:hAnsi="Arial" w:cs="Arial"/>
                <w:noProof/>
                <w:webHidden/>
                <w:color w:val="000000" w:themeColor="text1"/>
                <w:sz w:val="24"/>
                <w:szCs w:val="24"/>
              </w:rPr>
              <w:fldChar w:fldCharType="begin"/>
            </w:r>
            <w:r w:rsidRPr="00505CBB">
              <w:rPr>
                <w:rFonts w:ascii="Arial" w:hAnsi="Arial" w:cs="Arial"/>
                <w:noProof/>
                <w:webHidden/>
                <w:color w:val="000000" w:themeColor="text1"/>
                <w:sz w:val="24"/>
                <w:szCs w:val="24"/>
              </w:rPr>
              <w:instrText xml:space="preserve"> PAGEREF _Toc147678956 \h </w:instrText>
            </w:r>
            <w:r w:rsidRPr="00505CBB">
              <w:rPr>
                <w:rFonts w:ascii="Arial" w:hAnsi="Arial" w:cs="Arial"/>
                <w:noProof/>
                <w:webHidden/>
                <w:color w:val="000000" w:themeColor="text1"/>
                <w:sz w:val="24"/>
                <w:szCs w:val="24"/>
              </w:rPr>
            </w:r>
            <w:r w:rsidRPr="00505CBB">
              <w:rPr>
                <w:rFonts w:ascii="Arial" w:hAnsi="Arial" w:cs="Arial"/>
                <w:noProof/>
                <w:webHidden/>
                <w:color w:val="000000" w:themeColor="text1"/>
                <w:sz w:val="24"/>
                <w:szCs w:val="24"/>
              </w:rPr>
              <w:fldChar w:fldCharType="separate"/>
            </w:r>
            <w:r w:rsidRPr="00505CBB">
              <w:rPr>
                <w:rFonts w:ascii="Arial" w:hAnsi="Arial" w:cs="Arial"/>
                <w:noProof/>
                <w:webHidden/>
                <w:color w:val="000000" w:themeColor="text1"/>
                <w:sz w:val="24"/>
                <w:szCs w:val="24"/>
              </w:rPr>
              <w:t>3</w:t>
            </w:r>
            <w:r w:rsidRPr="00505CBB">
              <w:rPr>
                <w:rFonts w:ascii="Arial" w:hAnsi="Arial" w:cs="Arial"/>
                <w:noProof/>
                <w:webHidden/>
                <w:color w:val="000000" w:themeColor="text1"/>
                <w:sz w:val="24"/>
                <w:szCs w:val="24"/>
              </w:rPr>
              <w:fldChar w:fldCharType="end"/>
            </w:r>
          </w:hyperlink>
        </w:p>
        <w:p w14:paraId="27456D84" w14:textId="67D2929F"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57" w:history="1">
            <w:r w:rsidR="00AD08F5" w:rsidRPr="00505CBB">
              <w:rPr>
                <w:rStyle w:val="Hyperlink"/>
                <w:rFonts w:ascii="Arial" w:hAnsi="Arial" w:cs="Arial"/>
                <w:noProof/>
                <w:color w:val="000000" w:themeColor="text1"/>
                <w:sz w:val="24"/>
                <w:szCs w:val="24"/>
              </w:rPr>
              <w:t>Introduction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_Toc147678957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6</w:t>
            </w:r>
            <w:r w:rsidR="00AD08F5" w:rsidRPr="00505CBB">
              <w:rPr>
                <w:rFonts w:ascii="Arial" w:hAnsi="Arial" w:cs="Arial"/>
                <w:noProof/>
                <w:webHidden/>
                <w:color w:val="000000" w:themeColor="text1"/>
                <w:sz w:val="24"/>
                <w:szCs w:val="24"/>
              </w:rPr>
              <w:fldChar w:fldCharType="end"/>
            </w:r>
          </w:hyperlink>
        </w:p>
        <w:p w14:paraId="2D871D46" w14:textId="06AF74AE"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58" w:history="1">
            <w:r w:rsidR="00AD08F5" w:rsidRPr="00505CBB">
              <w:rPr>
                <w:rStyle w:val="Hyperlink"/>
                <w:rFonts w:ascii="Arial" w:hAnsi="Arial" w:cs="Arial"/>
                <w:noProof/>
                <w:color w:val="000000" w:themeColor="text1"/>
                <w:sz w:val="24"/>
                <w:szCs w:val="24"/>
              </w:rPr>
              <w:t>Analysis</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_Toc147678958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8</w:t>
            </w:r>
            <w:r w:rsidR="00AD08F5" w:rsidRPr="00505CBB">
              <w:rPr>
                <w:rFonts w:ascii="Arial" w:hAnsi="Arial" w:cs="Arial"/>
                <w:noProof/>
                <w:webHidden/>
                <w:color w:val="000000" w:themeColor="text1"/>
                <w:sz w:val="24"/>
                <w:szCs w:val="24"/>
              </w:rPr>
              <w:fldChar w:fldCharType="end"/>
            </w:r>
          </w:hyperlink>
        </w:p>
        <w:p w14:paraId="337AC260" w14:textId="574B9162"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59" w:history="1">
            <w:r w:rsidR="00AD08F5" w:rsidRPr="00505CBB">
              <w:rPr>
                <w:rStyle w:val="Hyperlink"/>
                <w:rFonts w:ascii="Arial" w:hAnsi="Arial" w:cs="Arial"/>
                <w:noProof/>
                <w:color w:val="000000" w:themeColor="text1"/>
                <w:sz w:val="24"/>
                <w:szCs w:val="24"/>
              </w:rPr>
              <w:t>Issues identified by the hotel</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_Toc147678959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8</w:t>
            </w:r>
            <w:r w:rsidR="00AD08F5" w:rsidRPr="00505CBB">
              <w:rPr>
                <w:rFonts w:ascii="Arial" w:hAnsi="Arial" w:cs="Arial"/>
                <w:noProof/>
                <w:webHidden/>
                <w:color w:val="000000" w:themeColor="text1"/>
                <w:sz w:val="24"/>
                <w:szCs w:val="24"/>
              </w:rPr>
              <w:fldChar w:fldCharType="end"/>
            </w:r>
          </w:hyperlink>
        </w:p>
        <w:p w14:paraId="077F9C58" w14:textId="22D93D33"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0" w:history="1">
            <w:r w:rsidR="00AD08F5" w:rsidRPr="00505CBB">
              <w:rPr>
                <w:rStyle w:val="Hyperlink"/>
                <w:rFonts w:ascii="Arial" w:hAnsi="Arial" w:cs="Arial"/>
                <w:noProof/>
                <w:color w:val="000000" w:themeColor="text1"/>
                <w:sz w:val="24"/>
                <w:szCs w:val="24"/>
              </w:rPr>
              <w:t>PESTEL Analysis for Hilton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_Toc147678960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9</w:t>
            </w:r>
            <w:r w:rsidR="00AD08F5" w:rsidRPr="00505CBB">
              <w:rPr>
                <w:rFonts w:ascii="Arial" w:hAnsi="Arial" w:cs="Arial"/>
                <w:noProof/>
                <w:webHidden/>
                <w:color w:val="000000" w:themeColor="text1"/>
                <w:sz w:val="24"/>
                <w:szCs w:val="24"/>
              </w:rPr>
              <w:fldChar w:fldCharType="end"/>
            </w:r>
          </w:hyperlink>
        </w:p>
        <w:p w14:paraId="459D89AD" w14:textId="1144459A"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1" w:history="1">
            <w:r w:rsidR="00AD08F5" w:rsidRPr="00505CBB">
              <w:rPr>
                <w:rStyle w:val="Hyperlink"/>
                <w:rFonts w:ascii="Arial" w:hAnsi="Arial" w:cs="Arial"/>
                <w:noProof/>
                <w:color w:val="000000" w:themeColor="text1"/>
                <w:sz w:val="24"/>
                <w:szCs w:val="24"/>
              </w:rPr>
              <w:t>SWOT Analysis for Hilton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_Toc147678961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11</w:t>
            </w:r>
            <w:r w:rsidR="00AD08F5" w:rsidRPr="00505CBB">
              <w:rPr>
                <w:rFonts w:ascii="Arial" w:hAnsi="Arial" w:cs="Arial"/>
                <w:noProof/>
                <w:webHidden/>
                <w:color w:val="000000" w:themeColor="text1"/>
                <w:sz w:val="24"/>
                <w:szCs w:val="24"/>
              </w:rPr>
              <w:fldChar w:fldCharType="end"/>
            </w:r>
          </w:hyperlink>
        </w:p>
        <w:p w14:paraId="47B7840B" w14:textId="42B36EAA"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2" w:history="1">
            <w:r w:rsidR="00AD08F5" w:rsidRPr="00505CBB">
              <w:rPr>
                <w:rStyle w:val="Hyperlink"/>
                <w:rFonts w:ascii="Arial" w:hAnsi="Arial" w:cs="Arial"/>
                <w:noProof/>
                <w:color w:val="000000" w:themeColor="text1"/>
                <w:sz w:val="24"/>
                <w:szCs w:val="24"/>
              </w:rPr>
              <w:t>TOWS Analysis for Hilton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_Toc147678962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12</w:t>
            </w:r>
            <w:r w:rsidR="00AD08F5" w:rsidRPr="00505CBB">
              <w:rPr>
                <w:rFonts w:ascii="Arial" w:hAnsi="Arial" w:cs="Arial"/>
                <w:noProof/>
                <w:webHidden/>
                <w:color w:val="000000" w:themeColor="text1"/>
                <w:sz w:val="24"/>
                <w:szCs w:val="24"/>
              </w:rPr>
              <w:fldChar w:fldCharType="end"/>
            </w:r>
          </w:hyperlink>
        </w:p>
        <w:p w14:paraId="66517DCC" w14:textId="220BB75E"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63" w:history="1">
            <w:r w:rsidR="00AD08F5" w:rsidRPr="00505CBB">
              <w:rPr>
                <w:rStyle w:val="Hyperlink"/>
                <w:rFonts w:ascii="Arial" w:hAnsi="Arial" w:cs="Arial"/>
                <w:noProof/>
                <w:color w:val="000000" w:themeColor="text1"/>
                <w:sz w:val="24"/>
                <w:szCs w:val="24"/>
              </w:rPr>
              <w:t>Recommendations and Change Management</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_Toc147678963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14</w:t>
            </w:r>
            <w:r w:rsidR="00AD08F5" w:rsidRPr="00505CBB">
              <w:rPr>
                <w:rFonts w:ascii="Arial" w:hAnsi="Arial" w:cs="Arial"/>
                <w:noProof/>
                <w:webHidden/>
                <w:color w:val="000000" w:themeColor="text1"/>
                <w:sz w:val="24"/>
                <w:szCs w:val="24"/>
              </w:rPr>
              <w:fldChar w:fldCharType="end"/>
            </w:r>
          </w:hyperlink>
        </w:p>
        <w:p w14:paraId="5F53F936" w14:textId="6FC55EC4"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4" w:history="1">
            <w:r w:rsidR="00AD08F5" w:rsidRPr="00505CBB">
              <w:rPr>
                <w:rStyle w:val="Hyperlink"/>
                <w:rFonts w:ascii="Arial" w:hAnsi="Arial" w:cs="Arial"/>
                <w:noProof/>
                <w:color w:val="000000" w:themeColor="text1"/>
                <w:sz w:val="24"/>
                <w:szCs w:val="24"/>
              </w:rPr>
              <w:t>Issues Hilton is experiencing</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_Toc147678964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14</w:t>
            </w:r>
            <w:r w:rsidR="00AD08F5" w:rsidRPr="00505CBB">
              <w:rPr>
                <w:rFonts w:ascii="Arial" w:hAnsi="Arial" w:cs="Arial"/>
                <w:noProof/>
                <w:webHidden/>
                <w:color w:val="000000" w:themeColor="text1"/>
                <w:sz w:val="24"/>
                <w:szCs w:val="24"/>
              </w:rPr>
              <w:fldChar w:fldCharType="end"/>
            </w:r>
          </w:hyperlink>
        </w:p>
        <w:p w14:paraId="338C815B" w14:textId="625F1FAD"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5" w:history="1">
            <w:r w:rsidR="00AD08F5" w:rsidRPr="00505CBB">
              <w:rPr>
                <w:rStyle w:val="Hyperlink"/>
                <w:rFonts w:ascii="Arial" w:hAnsi="Arial" w:cs="Arial"/>
                <w:noProof/>
                <w:color w:val="000000" w:themeColor="text1"/>
                <w:sz w:val="24"/>
                <w:szCs w:val="24"/>
              </w:rPr>
              <w:t>Recommendations for Hilton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_Toc147678965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15</w:t>
            </w:r>
            <w:r w:rsidR="00AD08F5" w:rsidRPr="00505CBB">
              <w:rPr>
                <w:rFonts w:ascii="Arial" w:hAnsi="Arial" w:cs="Arial"/>
                <w:noProof/>
                <w:webHidden/>
                <w:color w:val="000000" w:themeColor="text1"/>
                <w:sz w:val="24"/>
                <w:szCs w:val="24"/>
              </w:rPr>
              <w:fldChar w:fldCharType="end"/>
            </w:r>
          </w:hyperlink>
        </w:p>
        <w:p w14:paraId="304B59C0" w14:textId="7B60A4EE"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6" w:history="1">
            <w:r w:rsidR="00AD08F5" w:rsidRPr="00505CBB">
              <w:rPr>
                <w:rStyle w:val="Hyperlink"/>
                <w:rFonts w:ascii="Arial" w:hAnsi="Arial" w:cs="Arial"/>
                <w:noProof/>
                <w:color w:val="000000" w:themeColor="text1"/>
                <w:sz w:val="24"/>
                <w:szCs w:val="24"/>
              </w:rPr>
              <w:t>Methods of Change Management:</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_Toc147678966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16</w:t>
            </w:r>
            <w:r w:rsidR="00AD08F5" w:rsidRPr="00505CBB">
              <w:rPr>
                <w:rFonts w:ascii="Arial" w:hAnsi="Arial" w:cs="Arial"/>
                <w:noProof/>
                <w:webHidden/>
                <w:color w:val="000000" w:themeColor="text1"/>
                <w:sz w:val="24"/>
                <w:szCs w:val="24"/>
              </w:rPr>
              <w:fldChar w:fldCharType="end"/>
            </w:r>
          </w:hyperlink>
        </w:p>
        <w:p w14:paraId="55BEDE7C" w14:textId="54F65D1D"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7" w:history="1">
            <w:r w:rsidR="00AD08F5" w:rsidRPr="00505CBB">
              <w:rPr>
                <w:rStyle w:val="Hyperlink"/>
                <w:rFonts w:ascii="Arial" w:hAnsi="Arial" w:cs="Arial"/>
                <w:noProof/>
                <w:color w:val="000000" w:themeColor="text1"/>
                <w:sz w:val="24"/>
                <w:szCs w:val="24"/>
              </w:rPr>
              <w:t>Process of measuring and reviewing the impacts</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_Toc147678967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16</w:t>
            </w:r>
            <w:r w:rsidR="00AD08F5" w:rsidRPr="00505CBB">
              <w:rPr>
                <w:rFonts w:ascii="Arial" w:hAnsi="Arial" w:cs="Arial"/>
                <w:noProof/>
                <w:webHidden/>
                <w:color w:val="000000" w:themeColor="text1"/>
                <w:sz w:val="24"/>
                <w:szCs w:val="24"/>
              </w:rPr>
              <w:fldChar w:fldCharType="end"/>
            </w:r>
          </w:hyperlink>
        </w:p>
        <w:p w14:paraId="166A1CAE" w14:textId="3B2EFC0B"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8" w:history="1">
            <w:r w:rsidR="00AD08F5" w:rsidRPr="00505CBB">
              <w:rPr>
                <w:rStyle w:val="Hyperlink"/>
                <w:rFonts w:ascii="Arial" w:hAnsi="Arial" w:cs="Arial"/>
                <w:noProof/>
                <w:color w:val="000000" w:themeColor="text1"/>
                <w:sz w:val="24"/>
                <w:szCs w:val="24"/>
              </w:rPr>
              <w:t>Benefits of the implementing recommendation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_Toc147678968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18</w:t>
            </w:r>
            <w:r w:rsidR="00AD08F5" w:rsidRPr="00505CBB">
              <w:rPr>
                <w:rFonts w:ascii="Arial" w:hAnsi="Arial" w:cs="Arial"/>
                <w:noProof/>
                <w:webHidden/>
                <w:color w:val="000000" w:themeColor="text1"/>
                <w:sz w:val="24"/>
                <w:szCs w:val="24"/>
              </w:rPr>
              <w:fldChar w:fldCharType="end"/>
            </w:r>
          </w:hyperlink>
        </w:p>
        <w:p w14:paraId="7FDB0CAF" w14:textId="720BBEA4"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9" w:history="1">
            <w:r w:rsidR="00AD08F5" w:rsidRPr="00505CBB">
              <w:rPr>
                <w:rStyle w:val="Hyperlink"/>
                <w:rFonts w:ascii="Arial" w:hAnsi="Arial" w:cs="Arial"/>
                <w:noProof/>
                <w:color w:val="000000" w:themeColor="text1"/>
                <w:sz w:val="24"/>
                <w:szCs w:val="24"/>
              </w:rPr>
              <w:t>Costs associated with the recommendations</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_Toc147678969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19</w:t>
            </w:r>
            <w:r w:rsidR="00AD08F5" w:rsidRPr="00505CBB">
              <w:rPr>
                <w:rFonts w:ascii="Arial" w:hAnsi="Arial" w:cs="Arial"/>
                <w:noProof/>
                <w:webHidden/>
                <w:color w:val="000000" w:themeColor="text1"/>
                <w:sz w:val="24"/>
                <w:szCs w:val="24"/>
              </w:rPr>
              <w:fldChar w:fldCharType="end"/>
            </w:r>
          </w:hyperlink>
        </w:p>
        <w:p w14:paraId="11828EBD" w14:textId="097F299C"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70" w:history="1">
            <w:r w:rsidR="00AD08F5" w:rsidRPr="00505CBB">
              <w:rPr>
                <w:rStyle w:val="Hyperlink"/>
                <w:rFonts w:ascii="Arial" w:hAnsi="Arial" w:cs="Arial"/>
                <w:noProof/>
                <w:color w:val="000000" w:themeColor="text1"/>
                <w:sz w:val="24"/>
                <w:szCs w:val="24"/>
              </w:rPr>
              <w:t>Action Plan for Hilton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_Toc147678970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20</w:t>
            </w:r>
            <w:r w:rsidR="00AD08F5" w:rsidRPr="00505CBB">
              <w:rPr>
                <w:rFonts w:ascii="Arial" w:hAnsi="Arial" w:cs="Arial"/>
                <w:noProof/>
                <w:webHidden/>
                <w:color w:val="000000" w:themeColor="text1"/>
                <w:sz w:val="24"/>
                <w:szCs w:val="24"/>
              </w:rPr>
              <w:fldChar w:fldCharType="end"/>
            </w:r>
          </w:hyperlink>
        </w:p>
        <w:p w14:paraId="58AA9132" w14:textId="0BF4F630"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71" w:history="1">
            <w:r w:rsidR="00AD08F5" w:rsidRPr="00505CBB">
              <w:rPr>
                <w:rStyle w:val="Hyperlink"/>
                <w:rFonts w:ascii="Arial" w:hAnsi="Arial" w:cs="Arial"/>
                <w:noProof/>
                <w:color w:val="000000" w:themeColor="text1"/>
                <w:sz w:val="24"/>
                <w:szCs w:val="24"/>
              </w:rPr>
              <w:t>Conclusion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_Toc147678971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23</w:t>
            </w:r>
            <w:r w:rsidR="00AD08F5" w:rsidRPr="00505CBB">
              <w:rPr>
                <w:rFonts w:ascii="Arial" w:hAnsi="Arial" w:cs="Arial"/>
                <w:noProof/>
                <w:webHidden/>
                <w:color w:val="000000" w:themeColor="text1"/>
                <w:sz w:val="24"/>
                <w:szCs w:val="24"/>
              </w:rPr>
              <w:fldChar w:fldCharType="end"/>
            </w:r>
          </w:hyperlink>
        </w:p>
        <w:p w14:paraId="22910F45" w14:textId="08D6A1E7"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72" w:history="1">
            <w:r w:rsidR="00AD08F5" w:rsidRPr="00505CBB">
              <w:rPr>
                <w:rStyle w:val="Hyperlink"/>
                <w:rFonts w:ascii="Arial" w:hAnsi="Arial" w:cs="Arial"/>
                <w:noProof/>
                <w:color w:val="000000" w:themeColor="text1"/>
                <w:sz w:val="24"/>
                <w:szCs w:val="24"/>
              </w:rPr>
              <w:t>References</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_Toc147678972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25</w:t>
            </w:r>
            <w:r w:rsidR="00AD08F5" w:rsidRPr="00505CBB">
              <w:rPr>
                <w:rFonts w:ascii="Arial" w:hAnsi="Arial" w:cs="Arial"/>
                <w:noProof/>
                <w:webHidden/>
                <w:color w:val="000000" w:themeColor="text1"/>
                <w:sz w:val="24"/>
                <w:szCs w:val="24"/>
              </w:rPr>
              <w:fldChar w:fldCharType="end"/>
            </w:r>
          </w:hyperlink>
        </w:p>
        <w:p w14:paraId="59F38481" w14:textId="2D0DD2E4" w:rsidR="00AD08F5" w:rsidRPr="00505CBB" w:rsidRDefault="00AD08F5" w:rsidP="005B23C7">
          <w:pPr>
            <w:spacing w:line="360" w:lineRule="auto"/>
            <w:rPr>
              <w:rFonts w:ascii="Arial" w:hAnsi="Arial" w:cs="Arial"/>
              <w:color w:val="000000" w:themeColor="text1"/>
              <w:sz w:val="24"/>
              <w:szCs w:val="24"/>
            </w:rPr>
          </w:pPr>
          <w:r w:rsidRPr="00505CBB">
            <w:rPr>
              <w:rFonts w:ascii="Arial" w:hAnsi="Arial" w:cs="Arial"/>
              <w:b/>
              <w:bCs/>
              <w:noProof/>
              <w:color w:val="000000" w:themeColor="text1"/>
              <w:sz w:val="24"/>
              <w:szCs w:val="24"/>
            </w:rPr>
            <w:fldChar w:fldCharType="end"/>
          </w:r>
        </w:p>
      </w:sdtContent>
    </w:sdt>
    <w:p w14:paraId="5CFB76CF" w14:textId="3609BF70" w:rsidR="00583FF7" w:rsidRPr="00505CBB" w:rsidRDefault="00583FF7" w:rsidP="00090476">
      <w:p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br w:type="page"/>
      </w:r>
    </w:p>
    <w:p w14:paraId="2F01F62B" w14:textId="0CE05D66" w:rsidR="00583FF7" w:rsidRPr="00505CBB" w:rsidRDefault="00583FF7" w:rsidP="00125D0F">
      <w:pPr>
        <w:pStyle w:val="Heading1"/>
        <w:spacing w:line="360" w:lineRule="auto"/>
        <w:rPr>
          <w:rFonts w:ascii="Arial" w:hAnsi="Arial" w:cs="Arial"/>
          <w:color w:val="000000" w:themeColor="text1"/>
        </w:rPr>
      </w:pPr>
      <w:bookmarkStart w:id="0" w:name="_Toc147678956"/>
      <w:r w:rsidRPr="00505CBB">
        <w:rPr>
          <w:rFonts w:ascii="Arial" w:hAnsi="Arial" w:cs="Arial"/>
          <w:color w:val="000000" w:themeColor="text1"/>
        </w:rPr>
        <w:lastRenderedPageBreak/>
        <w:t>Executive summary</w:t>
      </w:r>
      <w:bookmarkEnd w:id="0"/>
      <w:r w:rsidRPr="00505CBB">
        <w:rPr>
          <w:rFonts w:ascii="Arial" w:hAnsi="Arial" w:cs="Arial"/>
          <w:color w:val="000000" w:themeColor="text1"/>
        </w:rPr>
        <w:t xml:space="preserve"> </w:t>
      </w:r>
    </w:p>
    <w:p w14:paraId="6CD62772" w14:textId="41A13BA3"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As a response to the ever-evolving challenges that are now being confronted by the hospitality industry, this long study investigates critical problems that are currently being raised within the Hilton brand of hotels and resorts, which is known all over the world. The outmoded customer feedback management system that Hilton uses is the primary cause of the observed difficulties, which have a detrimental </w:t>
      </w:r>
      <w:r w:rsidR="00125D0F" w:rsidRPr="00505CBB">
        <w:rPr>
          <w:rFonts w:ascii="Arial" w:hAnsi="Arial" w:cs="Arial"/>
          <w:color w:val="000000" w:themeColor="text1"/>
          <w:sz w:val="24"/>
          <w:szCs w:val="24"/>
        </w:rPr>
        <w:t>effect</w:t>
      </w:r>
      <w:r w:rsidRPr="00505CBB">
        <w:rPr>
          <w:rFonts w:ascii="Arial" w:hAnsi="Arial" w:cs="Arial"/>
          <w:color w:val="000000" w:themeColor="text1"/>
          <w:sz w:val="24"/>
          <w:szCs w:val="24"/>
        </w:rPr>
        <w:t xml:space="preserve"> on the overall operational efficiency of the company, as well as the satisfaction of its customers and its reputation on the internet.</w:t>
      </w:r>
    </w:p>
    <w:p w14:paraId="172D6EF7" w14:textId="34699D3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The Controversial Issue or Queston That Is at Stake</w:t>
      </w:r>
      <w:r w:rsidRPr="00505CBB">
        <w:rPr>
          <w:rFonts w:ascii="Arial" w:hAnsi="Arial" w:cs="Arial"/>
          <w:color w:val="000000" w:themeColor="text1"/>
          <w:sz w:val="24"/>
          <w:szCs w:val="24"/>
        </w:rPr>
        <w:t>:</w:t>
      </w:r>
    </w:p>
    <w:p w14:paraId="6EB43D04" w14:textId="6F652AF2"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traditional method of handling feedback that Hilton employs, which is reliant on paper-based surveys and limited internet channels, has resulted in delayed responses to the comments supplied by guests. This is because paper-based surveys are required. Because of this, ratings for online reputation, levels of consumer contentment, and incidences of repeat business have all decreased as a direct result. The old age of the system hinders Hilton's ability to promptly respond to concerns brought up by customers and adapt to the changing requirements of existing clients.</w:t>
      </w:r>
    </w:p>
    <w:p w14:paraId="76C43243" w14:textId="0A9E36D3" w:rsidR="00981E9D" w:rsidRPr="00505CBB" w:rsidRDefault="00981E9D"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 xml:space="preserve">Findings: </w:t>
      </w:r>
    </w:p>
    <w:p w14:paraId="1395C55B"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results of this inquiry are based on an in-depth analysis of both the internal and external environments of Hilton, which was carried out with the assistance of the PESTEL, SWOT, and TOWS frameworks. These frameworks were used to achieve this task. The PESTEL analysis delivers light on the ways in which the operations of Hilton are impacted by political, economic, social, and technological challenges. It also provides some insight into the manner in which these factors interact with one another. The SWOT analysis throws light on internal opportunities and threats, as well as the organization's own strengths and weaknesses inside the company. The TOWS analysis provides an organization for these insights in such a way that they may act as the basis for recommendations on strategy.</w:t>
      </w:r>
    </w:p>
    <w:p w14:paraId="73C0F41F"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An key internal barrier has shown itself at Hilton in the shape of an outdated feedback system. This, in conjunction with economic dependence, pressure from competitive pricing, and </w:t>
      </w:r>
      <w:proofErr w:type="spellStart"/>
      <w:r w:rsidRPr="00505CBB">
        <w:rPr>
          <w:rFonts w:ascii="Arial" w:hAnsi="Arial" w:cs="Arial"/>
          <w:color w:val="000000" w:themeColor="text1"/>
          <w:sz w:val="24"/>
          <w:szCs w:val="24"/>
        </w:rPr>
        <w:t>labor</w:t>
      </w:r>
      <w:proofErr w:type="spellEnd"/>
      <w:r w:rsidRPr="00505CBB">
        <w:rPr>
          <w:rFonts w:ascii="Arial" w:hAnsi="Arial" w:cs="Arial"/>
          <w:color w:val="000000" w:themeColor="text1"/>
          <w:sz w:val="24"/>
          <w:szCs w:val="24"/>
        </w:rPr>
        <w:t xml:space="preserve"> intensity, makes the situation extremely challenging. The volatility of the economy, a more competitive market, and the importance of successfully </w:t>
      </w:r>
      <w:r w:rsidRPr="00505CBB">
        <w:rPr>
          <w:rFonts w:ascii="Arial" w:hAnsi="Arial" w:cs="Arial"/>
          <w:color w:val="000000" w:themeColor="text1"/>
          <w:sz w:val="24"/>
          <w:szCs w:val="24"/>
        </w:rPr>
        <w:lastRenderedPageBreak/>
        <w:t>managing one's online reputation are all examples of concerns that are external to the organization. In order to effectively address the issues that have been identified, it is required to implement a complete plan. This is due to the interconnected nature of the many components that need to be addressed.</w:t>
      </w:r>
    </w:p>
    <w:p w14:paraId="7130D89D" w14:textId="6B3AEE61" w:rsidR="009D2F6B" w:rsidRPr="00505CBB" w:rsidRDefault="009D2F6B"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Analysis of Findings</w:t>
      </w:r>
    </w:p>
    <w:p w14:paraId="4C622EB7" w14:textId="025CD8E2"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An investigation into the </w:t>
      </w:r>
      <w:proofErr w:type="spellStart"/>
      <w:r w:rsidR="009D2F6B" w:rsidRPr="00505CBB">
        <w:rPr>
          <w:rFonts w:ascii="Arial" w:hAnsi="Arial" w:cs="Arial"/>
          <w:color w:val="000000" w:themeColor="text1"/>
          <w:sz w:val="24"/>
          <w:szCs w:val="24"/>
        </w:rPr>
        <w:t>t</w:t>
      </w:r>
      <w:r w:rsidRPr="00505CBB">
        <w:rPr>
          <w:rFonts w:ascii="Arial" w:hAnsi="Arial" w:cs="Arial"/>
          <w:color w:val="000000" w:themeColor="text1"/>
          <w:sz w:val="24"/>
          <w:szCs w:val="24"/>
        </w:rPr>
        <w:t>he</w:t>
      </w:r>
      <w:proofErr w:type="spellEnd"/>
      <w:r w:rsidRPr="00505CBB">
        <w:rPr>
          <w:rFonts w:ascii="Arial" w:hAnsi="Arial" w:cs="Arial"/>
          <w:color w:val="000000" w:themeColor="text1"/>
          <w:sz w:val="24"/>
          <w:szCs w:val="24"/>
        </w:rPr>
        <w:t xml:space="preserve"> study arrived at the conclusion that the strategic proposals that were made are the most effective method to solve the challenges that were uncovered. This was the conclusion reached at the end of the inquiry. The implementation of comprehensive staff training programs, the adoption of cutting-edge feedback technology, the formation of a cross-functional feedback response team, and the exploitation of input from guests as a way of attaining continuous improvement are some of these. In addition, the study recommends better management of online reputations, distinguishing oneself via actions that increase sustainability, and cultivating strategic partnerships.</w:t>
      </w:r>
    </w:p>
    <w:p w14:paraId="6DA6FA38"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has high expectations that it will be able to modernize its feedback management system, raise the amount of pleasure experienced by its clients, and position itself as a leader in its own industry if it follows these ideas and puts them into action. The methodologies that have been proposed make use of technology, training, activities that promote sustainability, and strategic partnerships in order to facilitate positive transformation.</w:t>
      </w:r>
    </w:p>
    <w:p w14:paraId="49F9B4B4" w14:textId="09CDF1D7" w:rsidR="003D5315" w:rsidRPr="00505CBB" w:rsidRDefault="003D5315"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Recommendations to the Client</w:t>
      </w:r>
    </w:p>
    <w:p w14:paraId="39DA2B15"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Following Are Some Recommendations That Should Be Made to the Client: The action plan include a phased approach, as well as the associated costs and timetables for completing the strategy. The most significant recommendations ask for an annual spend of $380,000 to cover the cost of integrating new technology, providing training programs, employing a feedback response team, improving sustainability initiatives, and creating strategic partnerships. This amount will cover the cost of all of these activities. It is envisaged that the outcomes will include greater ratings for the online reputation, increased levels of customer contentment, increased levels of operational efficiency, and a strengthened position in the competitive environment.</w:t>
      </w:r>
    </w:p>
    <w:p w14:paraId="01B39E79"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Hilton will have sufficient chance to progressively adapt to the alterations that are being recommended as a result of the fact that the implementation plan encompasses a time range that might be anywhere from six to twelve months. The need of open lines of communication, engagement from those in positions of authority, feedback loops for employees, pilot projects, as well as ongoing monitoring and evaluation, is underlined as one of the key components of successful change management strategies.</w:t>
      </w:r>
    </w:p>
    <w:p w14:paraId="1A84B2C1" w14:textId="68A9041B" w:rsidR="009718B2" w:rsidRPr="00505CBB" w:rsidRDefault="009718B2"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Conclusion:</w:t>
      </w:r>
    </w:p>
    <w:p w14:paraId="62D33344"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conclusion, the findings of this study provide Hilton a road map for strategic transformation in light of the altering dynamics of the industry as a whole. By resolving the challenges that have been brought to light, Hilton is in a position to reposition itself for sustained success in the highly competitive hospitality market. This will be achieved by a confluence of new technology innovations, intensive training, and strategic actions taken by the organization. The recommended modifications not only resolve the existing issues, but also bring the experience up to the continually rising expectations that modern vacationers have for their trips. This consultant journey is being led by Insight Strategies on behalf of Hilton, and the goals of the trip include fostering a culture that is oriented on the customer, enhancing operational efficiency, and ensuring that the hotel retains its prominent place in the global hospitality scene.</w:t>
      </w:r>
    </w:p>
    <w:p w14:paraId="5B629118" w14:textId="77777777" w:rsidR="00AA3CA4" w:rsidRPr="00505CBB" w:rsidRDefault="00AA3CA4" w:rsidP="00125D0F">
      <w:pPr>
        <w:spacing w:line="360" w:lineRule="auto"/>
        <w:rPr>
          <w:rFonts w:ascii="Arial" w:hAnsi="Arial" w:cs="Arial"/>
          <w:color w:val="000000" w:themeColor="text1"/>
          <w:sz w:val="24"/>
          <w:szCs w:val="24"/>
        </w:rPr>
      </w:pPr>
    </w:p>
    <w:p w14:paraId="6AE165EC" w14:textId="77777777" w:rsidR="00AA3CA4" w:rsidRPr="00505CBB" w:rsidRDefault="00AA3CA4" w:rsidP="00125D0F">
      <w:pPr>
        <w:spacing w:line="360" w:lineRule="auto"/>
        <w:rPr>
          <w:rFonts w:ascii="Arial" w:hAnsi="Arial" w:cs="Arial"/>
          <w:vanish/>
          <w:color w:val="000000" w:themeColor="text1"/>
          <w:sz w:val="24"/>
          <w:szCs w:val="24"/>
        </w:rPr>
      </w:pPr>
      <w:r w:rsidRPr="00505CBB">
        <w:rPr>
          <w:rFonts w:ascii="Arial" w:hAnsi="Arial" w:cs="Arial"/>
          <w:vanish/>
          <w:color w:val="000000" w:themeColor="text1"/>
          <w:sz w:val="24"/>
          <w:szCs w:val="24"/>
        </w:rPr>
        <w:t>Top of Form</w:t>
      </w:r>
    </w:p>
    <w:p w14:paraId="707916FD" w14:textId="3CBE38B2" w:rsidR="00583FF7" w:rsidRPr="00505CBB" w:rsidRDefault="00AA3CA4" w:rsidP="00125D0F">
      <w:p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br w:type="page"/>
      </w:r>
    </w:p>
    <w:p w14:paraId="760E6B8C" w14:textId="44C19C3D" w:rsidR="00583FF7" w:rsidRPr="00505CBB" w:rsidRDefault="00583FF7" w:rsidP="00125D0F">
      <w:pPr>
        <w:pStyle w:val="Heading1"/>
        <w:tabs>
          <w:tab w:val="left" w:pos="8080"/>
        </w:tabs>
        <w:spacing w:line="360" w:lineRule="auto"/>
        <w:rPr>
          <w:rFonts w:ascii="Arial" w:hAnsi="Arial" w:cs="Arial"/>
          <w:color w:val="000000" w:themeColor="text1"/>
        </w:rPr>
      </w:pPr>
      <w:bookmarkStart w:id="1" w:name="_Toc147678957"/>
      <w:r w:rsidRPr="00505CBB">
        <w:rPr>
          <w:rFonts w:ascii="Arial" w:hAnsi="Arial" w:cs="Arial"/>
          <w:color w:val="000000" w:themeColor="text1"/>
        </w:rPr>
        <w:lastRenderedPageBreak/>
        <w:t>Introduction</w:t>
      </w:r>
      <w:bookmarkEnd w:id="1"/>
      <w:r w:rsidRPr="00505CBB">
        <w:rPr>
          <w:rFonts w:ascii="Arial" w:hAnsi="Arial" w:cs="Arial"/>
          <w:color w:val="000000" w:themeColor="text1"/>
        </w:rPr>
        <w:t xml:space="preserve"> </w:t>
      </w:r>
    </w:p>
    <w:p w14:paraId="3666399C" w14:textId="4F9AE0C9" w:rsidR="005B033D"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a worldwide leader in the hotel and resort sector, is continuously faced with the necessity to adapt to growing consumer expectations, technology breakthroughs, and competitive challenges. This is because the hospitality business is a dynamic terrain, and it is a global leader in the hotel and resort sector. Hilton has established itself as a trademark of elegant accommodations and individualized treatment owing to its status as a venerable brand with a long and illustrious history. The brand was established in 1919 by Conrad Hilton, and it has since developed into a network of over 6,000 hotels located in 120 different countries</w:t>
      </w:r>
      <w:r w:rsidR="00864819">
        <w:rPr>
          <w:rFonts w:ascii="Arial" w:hAnsi="Arial" w:cs="Arial"/>
          <w:color w:val="000000" w:themeColor="text1"/>
          <w:sz w:val="24"/>
          <w:szCs w:val="24"/>
        </w:rPr>
        <w:t xml:space="preserve"> (Hilton, 2023)</w:t>
      </w:r>
      <w:r w:rsidRPr="00505CBB">
        <w:rPr>
          <w:rFonts w:ascii="Arial" w:hAnsi="Arial" w:cs="Arial"/>
          <w:color w:val="000000" w:themeColor="text1"/>
          <w:sz w:val="24"/>
          <w:szCs w:val="24"/>
        </w:rPr>
        <w:t>. It provides a varied portfolio that appeals to a variety of market sectors, including tourists concerned with both luxury and cost. Hilton, which is known for its dedication to providing extraordinary experiences for its guests, conducts its business on a worldwide scale and serves millions of customers each year</w:t>
      </w:r>
      <w:r w:rsidR="00137227">
        <w:rPr>
          <w:rFonts w:ascii="Arial" w:hAnsi="Arial" w:cs="Arial"/>
          <w:color w:val="000000" w:themeColor="text1"/>
          <w:sz w:val="24"/>
          <w:szCs w:val="24"/>
        </w:rPr>
        <w:t xml:space="preserve"> </w:t>
      </w:r>
      <w:r w:rsidR="00137227">
        <w:rPr>
          <w:rFonts w:ascii="Arial" w:hAnsi="Arial" w:cs="Arial"/>
          <w:color w:val="000000" w:themeColor="text1"/>
          <w:sz w:val="24"/>
          <w:szCs w:val="24"/>
        </w:rPr>
        <w:t>(Hilton, 2023)</w:t>
      </w:r>
      <w:r w:rsidRPr="00505CBB">
        <w:rPr>
          <w:rFonts w:ascii="Arial" w:hAnsi="Arial" w:cs="Arial"/>
          <w:color w:val="000000" w:themeColor="text1"/>
          <w:sz w:val="24"/>
          <w:szCs w:val="24"/>
        </w:rPr>
        <w:t>.</w:t>
      </w:r>
    </w:p>
    <w:p w14:paraId="0ABCF0A3"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This report's primary objectives are to provide an analysis of the unique issues that Hilton now faces and to provide solutions to those challenges, notably in the areas of feedback management and customer satisfaction. The recent years have seen a change in consumer expectations that has been driven by advances in technology as well as an increasing focus on personalized service and sustainability. This movement has been noticed in the hotel sector. In light of this, Hilton is struggling with the need of modernizing its feedback management system and improving customer experience in order to keep its position at the cutting edge of its industry.</w:t>
      </w:r>
    </w:p>
    <w:p w14:paraId="0D686453" w14:textId="167717BF" w:rsidR="005B033D" w:rsidRPr="00505CBB" w:rsidRDefault="00410CD2" w:rsidP="00125D0F">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This</w:t>
      </w:r>
      <w:r w:rsidR="005B033D" w:rsidRPr="00505CBB">
        <w:rPr>
          <w:rFonts w:ascii="Arial" w:hAnsi="Arial" w:cs="Arial"/>
          <w:color w:val="000000" w:themeColor="text1"/>
          <w:sz w:val="24"/>
          <w:szCs w:val="24"/>
        </w:rPr>
        <w:t xml:space="preserve"> consulting business, Insight Strategies, has conducted an in-depth investigation into the problems that are currently being faced by the hotel and has come up with strategic ideas for bringing about positive change as a means of assisting Hilton in overcoming these obstacles. Insight Strategies is a company that specializes in offering individualized solutions to improve operational efficiency, customer happiness, and overall business performance. The company has a track record of success in the hotel industry.</w:t>
      </w:r>
    </w:p>
    <w:p w14:paraId="78DD8616"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Analyses employing well-known frameworks like as PESTEL, SWOT, and TOWS were used as part of the research procedures that were carried out for this study. These procedures included a comprehensive investigation of both Hilton's internal and external environments. The PESTEL study investigates the political, economic, social, </w:t>
      </w:r>
      <w:r w:rsidRPr="00505CBB">
        <w:rPr>
          <w:rFonts w:ascii="Arial" w:hAnsi="Arial" w:cs="Arial"/>
          <w:color w:val="000000" w:themeColor="text1"/>
          <w:sz w:val="24"/>
          <w:szCs w:val="24"/>
        </w:rPr>
        <w:lastRenderedPageBreak/>
        <w:t>technical, environmental, and legal issues that may have an effect on the business operations of Hilton. Because of the all-encompassing nature of this technique, we are able to identify possible external variables that are contributing to the observed problems. Following this, the SWOT analysis throws light on Hilton's internal strengths and weaknesses, as well as external opportunities and threats, offering a comprehensive assessment of the organization's situation at the present time.</w:t>
      </w:r>
    </w:p>
    <w:p w14:paraId="656DF433" w14:textId="36875015"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findings from the SWOT analysis will serve as the foundation for the TOWS analysis, which will in turn serve as the foundation for our strategic suggestions. This paradigm makes it easier to connect the organi</w:t>
      </w:r>
      <w:r w:rsidR="00CF444B">
        <w:rPr>
          <w:rFonts w:ascii="Arial" w:hAnsi="Arial" w:cs="Arial"/>
          <w:color w:val="000000" w:themeColor="text1"/>
          <w:sz w:val="24"/>
          <w:szCs w:val="24"/>
        </w:rPr>
        <w:t>s</w:t>
      </w:r>
      <w:r w:rsidRPr="00505CBB">
        <w:rPr>
          <w:rFonts w:ascii="Arial" w:hAnsi="Arial" w:cs="Arial"/>
          <w:color w:val="000000" w:themeColor="text1"/>
          <w:sz w:val="24"/>
          <w:szCs w:val="24"/>
        </w:rPr>
        <w:t>ation's internal strengths with possibilities presented by the outside world and to mitigate the effects of the organi</w:t>
      </w:r>
      <w:r w:rsidR="00CF444B">
        <w:rPr>
          <w:rFonts w:ascii="Arial" w:hAnsi="Arial" w:cs="Arial"/>
          <w:color w:val="000000" w:themeColor="text1"/>
          <w:sz w:val="24"/>
          <w:szCs w:val="24"/>
        </w:rPr>
        <w:t>s</w:t>
      </w:r>
      <w:r w:rsidRPr="00505CBB">
        <w:rPr>
          <w:rFonts w:ascii="Arial" w:hAnsi="Arial" w:cs="Arial"/>
          <w:color w:val="000000" w:themeColor="text1"/>
          <w:sz w:val="24"/>
          <w:szCs w:val="24"/>
        </w:rPr>
        <w:t>ation's shortcomings in the face of possible dangers. Insight Strategies intends to steer Hilton towards a strategic transformation by combining these assessments. This will not only solve the difficulties that are now being faced, but it will also position the hotel for long-term success within the constantly shifting environment of the hospitality industry.</w:t>
      </w:r>
    </w:p>
    <w:p w14:paraId="463E2C42" w14:textId="2CA70CBB"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In the next parts of this report, we will </w:t>
      </w:r>
      <w:r w:rsidR="00CF767E">
        <w:rPr>
          <w:rFonts w:ascii="Arial" w:hAnsi="Arial" w:cs="Arial"/>
          <w:color w:val="000000" w:themeColor="text1"/>
          <w:sz w:val="24"/>
          <w:szCs w:val="24"/>
        </w:rPr>
        <w:t>look</w:t>
      </w:r>
      <w:r w:rsidRPr="00505CBB">
        <w:rPr>
          <w:rFonts w:ascii="Arial" w:hAnsi="Arial" w:cs="Arial"/>
          <w:color w:val="000000" w:themeColor="text1"/>
          <w:sz w:val="24"/>
          <w:szCs w:val="24"/>
        </w:rPr>
        <w:t xml:space="preserve"> into the individual problems that have been found inside Hilton's feedback management system and provide a full analysis of the origins of these difficulties, as well as their affects and scopes. Following this, the report will provide a series of strategic recommendations, each of which will be backed by a detailed action plan that details the processes, deadlines, and projected costs involved with their execution. The effectiveness of these initiatives will be evaluated based on key performance indicators, which will provide a quantitative framework for determining how the suggested adjustments would affect the organization.</w:t>
      </w:r>
    </w:p>
    <w:p w14:paraId="03BFECC4" w14:textId="0FC656EA" w:rsidR="00583FF7" w:rsidRPr="00505CBB" w:rsidRDefault="00583FF7" w:rsidP="00125D0F">
      <w:pPr>
        <w:spacing w:line="360" w:lineRule="auto"/>
        <w:jc w:val="both"/>
        <w:rPr>
          <w:rFonts w:ascii="Arial" w:hAnsi="Arial" w:cs="Arial"/>
          <w:color w:val="000000" w:themeColor="text1"/>
          <w:sz w:val="24"/>
          <w:szCs w:val="24"/>
        </w:rPr>
      </w:pPr>
    </w:p>
    <w:p w14:paraId="6E0AC643" w14:textId="6885956C" w:rsidR="00583FF7" w:rsidRPr="00505CBB" w:rsidRDefault="00583FF7" w:rsidP="00125D0F">
      <w:pPr>
        <w:pStyle w:val="Heading1"/>
        <w:spacing w:line="360" w:lineRule="auto"/>
        <w:rPr>
          <w:rFonts w:ascii="Arial" w:hAnsi="Arial" w:cs="Arial"/>
          <w:color w:val="000000" w:themeColor="text1"/>
        </w:rPr>
      </w:pPr>
      <w:bookmarkStart w:id="2" w:name="_Toc147678958"/>
      <w:r w:rsidRPr="00505CBB">
        <w:rPr>
          <w:rFonts w:ascii="Arial" w:hAnsi="Arial" w:cs="Arial"/>
          <w:color w:val="000000" w:themeColor="text1"/>
        </w:rPr>
        <w:t>Analysis</w:t>
      </w:r>
      <w:bookmarkEnd w:id="2"/>
      <w:r w:rsidRPr="00505CBB">
        <w:rPr>
          <w:rFonts w:ascii="Arial" w:hAnsi="Arial" w:cs="Arial"/>
          <w:color w:val="000000" w:themeColor="text1"/>
        </w:rPr>
        <w:t xml:space="preserve"> </w:t>
      </w:r>
    </w:p>
    <w:p w14:paraId="71DB13B7" w14:textId="77777777" w:rsidR="009718B2" w:rsidRPr="00505CBB" w:rsidRDefault="00583FF7" w:rsidP="00125D0F">
      <w:pPr>
        <w:pStyle w:val="Heading2"/>
        <w:spacing w:line="360" w:lineRule="auto"/>
        <w:rPr>
          <w:rFonts w:ascii="Arial" w:hAnsi="Arial" w:cs="Arial"/>
          <w:color w:val="000000" w:themeColor="text1"/>
        </w:rPr>
      </w:pPr>
      <w:bookmarkStart w:id="3" w:name="_Toc147678959"/>
      <w:r w:rsidRPr="00505CBB">
        <w:rPr>
          <w:rFonts w:ascii="Arial" w:hAnsi="Arial" w:cs="Arial"/>
          <w:color w:val="000000" w:themeColor="text1"/>
        </w:rPr>
        <w:t>Issues identified by the hotel</w:t>
      </w:r>
      <w:bookmarkEnd w:id="3"/>
    </w:p>
    <w:p w14:paraId="65693F79" w14:textId="7C904CF0"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a major participant in the hotel industry, has lately struggled with a number of problems that have significantly affected its business. The hotel feedback management system is one major issue that has to be addressed since it affects many different areas of the company.</w:t>
      </w:r>
    </w:p>
    <w:p w14:paraId="11B4FF8B" w14:textId="68602685"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The hotel has had difficulties gathering and processing guest comments effectively. This is especially harmful since, in the hotel sector, customer pleasure is crucial</w:t>
      </w:r>
      <w:r w:rsidR="003D5ED9" w:rsidRPr="00505CBB">
        <w:rPr>
          <w:rFonts w:ascii="Arial" w:hAnsi="Arial" w:cs="Arial"/>
          <w:color w:val="000000" w:themeColor="text1"/>
          <w:sz w:val="24"/>
          <w:szCs w:val="24"/>
        </w:rPr>
        <w:t xml:space="preserve"> </w:t>
      </w:r>
      <w:r w:rsidR="00180717" w:rsidRPr="00505CBB">
        <w:rPr>
          <w:rFonts w:ascii="Arial" w:hAnsi="Arial" w:cs="Arial"/>
          <w:color w:val="000000" w:themeColor="text1"/>
          <w:sz w:val="24"/>
          <w:szCs w:val="24"/>
        </w:rPr>
        <w:t>(</w:t>
      </w:r>
      <w:proofErr w:type="spellStart"/>
      <w:r w:rsidR="00180717" w:rsidRPr="00505CBB">
        <w:rPr>
          <w:rFonts w:ascii="Arial" w:hAnsi="Arial" w:cs="Arial"/>
          <w:color w:val="000000" w:themeColor="text1"/>
          <w:sz w:val="24"/>
          <w:szCs w:val="24"/>
        </w:rPr>
        <w:t>Grohskopf</w:t>
      </w:r>
      <w:proofErr w:type="spellEnd"/>
      <w:r w:rsidR="00180717" w:rsidRPr="00505CBB">
        <w:rPr>
          <w:rFonts w:ascii="Arial" w:hAnsi="Arial" w:cs="Arial"/>
          <w:color w:val="000000" w:themeColor="text1"/>
          <w:sz w:val="24"/>
          <w:szCs w:val="24"/>
        </w:rPr>
        <w:t>, 2019)</w:t>
      </w:r>
      <w:r w:rsidRPr="00505CBB">
        <w:rPr>
          <w:rFonts w:ascii="Arial" w:hAnsi="Arial" w:cs="Arial"/>
          <w:color w:val="000000" w:themeColor="text1"/>
          <w:sz w:val="24"/>
          <w:szCs w:val="24"/>
        </w:rPr>
        <w:t>. An independent research organization recently performed a customer satisfaction survey, and the results showed that just 70% of visitors were satisfied with their total stay at Hilton properties—a decrease from 80% the year before</w:t>
      </w:r>
      <w:r w:rsidR="00F00E41">
        <w:rPr>
          <w:rFonts w:ascii="Arial" w:hAnsi="Arial" w:cs="Arial"/>
          <w:color w:val="000000" w:themeColor="text1"/>
          <w:sz w:val="24"/>
          <w:szCs w:val="24"/>
        </w:rPr>
        <w:t xml:space="preserve"> </w:t>
      </w:r>
      <w:r w:rsidR="00F00E41" w:rsidRPr="00505CBB">
        <w:rPr>
          <w:rFonts w:ascii="Arial" w:hAnsi="Arial" w:cs="Arial"/>
          <w:color w:val="000000" w:themeColor="text1"/>
          <w:sz w:val="24"/>
          <w:szCs w:val="24"/>
        </w:rPr>
        <w:t>(</w:t>
      </w:r>
      <w:proofErr w:type="spellStart"/>
      <w:r w:rsidR="00F00E41" w:rsidRPr="00505CBB">
        <w:rPr>
          <w:rFonts w:ascii="Arial" w:hAnsi="Arial" w:cs="Arial"/>
          <w:color w:val="000000" w:themeColor="text1"/>
          <w:sz w:val="24"/>
          <w:szCs w:val="24"/>
        </w:rPr>
        <w:t>DeLacy</w:t>
      </w:r>
      <w:proofErr w:type="spellEnd"/>
      <w:r w:rsidR="00F00E41" w:rsidRPr="00505CBB">
        <w:rPr>
          <w:rFonts w:ascii="Arial" w:hAnsi="Arial" w:cs="Arial"/>
          <w:color w:val="000000" w:themeColor="text1"/>
          <w:sz w:val="24"/>
          <w:szCs w:val="24"/>
        </w:rPr>
        <w:t xml:space="preserve"> et al., 2014)</w:t>
      </w:r>
      <w:r w:rsidRPr="00505CBB">
        <w:rPr>
          <w:rFonts w:ascii="Arial" w:hAnsi="Arial" w:cs="Arial"/>
          <w:color w:val="000000" w:themeColor="text1"/>
          <w:sz w:val="24"/>
          <w:szCs w:val="24"/>
        </w:rPr>
        <w:t>.</w:t>
      </w:r>
    </w:p>
    <w:p w14:paraId="67BC3144" w14:textId="1470544D"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hotels' antiquated methods of gathering feedback are the root source of this problem. Guest thoughts have not been received or responded to promptly due to the use of outdated paper-based surveys and few online feedback methods</w:t>
      </w:r>
      <w:r w:rsidR="00047282" w:rsidRPr="00505CBB">
        <w:rPr>
          <w:rFonts w:ascii="Arial" w:hAnsi="Arial" w:cs="Arial"/>
          <w:color w:val="000000" w:themeColor="text1"/>
          <w:sz w:val="24"/>
          <w:szCs w:val="24"/>
        </w:rPr>
        <w:t xml:space="preserve"> (DeLacy et al., 2014)</w:t>
      </w:r>
      <w:r w:rsidRPr="00505CBB">
        <w:rPr>
          <w:rFonts w:ascii="Arial" w:hAnsi="Arial" w:cs="Arial"/>
          <w:color w:val="000000" w:themeColor="text1"/>
          <w:sz w:val="24"/>
          <w:szCs w:val="24"/>
        </w:rPr>
        <w:t>. On the other side, rivals have implemented real-time feedback systems, which allow them to improve customer experience and respond to issues quickly.</w:t>
      </w:r>
    </w:p>
    <w:p w14:paraId="39BAD944" w14:textId="46FC3D1D"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There are many effects on the hotel. First off, the hotel's reputation is visibly impacted. Online review sites may become overrun with unanswered negative reviews as a result of delayed response procedures</w:t>
      </w:r>
      <w:r w:rsidR="00180717" w:rsidRPr="00505CBB">
        <w:rPr>
          <w:rFonts w:ascii="Arial" w:hAnsi="Arial" w:cs="Arial"/>
          <w:color w:val="000000" w:themeColor="text1"/>
          <w:sz w:val="24"/>
          <w:szCs w:val="24"/>
        </w:rPr>
        <w:t xml:space="preserve"> (</w:t>
      </w:r>
      <w:proofErr w:type="spellStart"/>
      <w:r w:rsidR="00180717" w:rsidRPr="00505CBB">
        <w:rPr>
          <w:rFonts w:ascii="Arial" w:hAnsi="Arial" w:cs="Arial"/>
          <w:color w:val="000000" w:themeColor="text1"/>
          <w:sz w:val="24"/>
          <w:szCs w:val="24"/>
        </w:rPr>
        <w:t>Schillie</w:t>
      </w:r>
      <w:proofErr w:type="spellEnd"/>
      <w:r w:rsidR="00180717" w:rsidRPr="00505CBB">
        <w:rPr>
          <w:rFonts w:ascii="Arial" w:hAnsi="Arial" w:cs="Arial"/>
          <w:color w:val="000000" w:themeColor="text1"/>
          <w:sz w:val="24"/>
          <w:szCs w:val="24"/>
        </w:rPr>
        <w:t xml:space="preserve"> et al., 2018)</w:t>
      </w:r>
      <w:r w:rsidRPr="00505CBB">
        <w:rPr>
          <w:rFonts w:ascii="Arial" w:hAnsi="Arial" w:cs="Arial"/>
          <w:color w:val="000000" w:themeColor="text1"/>
          <w:sz w:val="24"/>
          <w:szCs w:val="24"/>
        </w:rPr>
        <w:t>. Due to this, Hilton's internet reputation score has decreased by 15% in the last year alone, compared to a 10% increase for rivals.</w:t>
      </w:r>
    </w:p>
    <w:p w14:paraId="502DDE31" w14:textId="77777777"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effect is shown financially in a drop in income. In the hotel industry, the relationship between income and client happiness is well-established. According to the aforementioned poll, there was a 12% decline in repeat business among visitors who expressed displeasure, with a 30% lower likelihood of considering Hilton for future visits.</w:t>
      </w:r>
    </w:p>
    <w:p w14:paraId="0AB1EB80" w14:textId="77777777"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This problem affects not only certain properties but the Hilton brand as a whole. Customers who identify as devoted Hilton clients have decreased by 20% as a result of the negative feedback trend. This affects consumer acquisition and retention initiatives more broadly.</w:t>
      </w:r>
    </w:p>
    <w:p w14:paraId="66A43DFA" w14:textId="2BB1B1E3"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needs to update its techniques for gathering input in order to solve these issues. Using cutting edge technology may greatly increase the speed and effectiveness of getting visitor input</w:t>
      </w:r>
      <w:r w:rsidR="00180717" w:rsidRPr="00505CBB">
        <w:rPr>
          <w:rFonts w:ascii="Arial" w:hAnsi="Arial" w:cs="Arial"/>
          <w:color w:val="000000" w:themeColor="text1"/>
          <w:sz w:val="24"/>
          <w:szCs w:val="24"/>
        </w:rPr>
        <w:t xml:space="preserve"> (Irving et al., 2017)</w:t>
      </w:r>
      <w:r w:rsidRPr="00505CBB">
        <w:rPr>
          <w:rFonts w:ascii="Arial" w:hAnsi="Arial" w:cs="Arial"/>
          <w:color w:val="000000" w:themeColor="text1"/>
          <w:sz w:val="24"/>
          <w:szCs w:val="24"/>
        </w:rPr>
        <w:t>. Examples of these technologies include mobile applications for real-time feedback and AI-driven sentiment analysis tools. Investing in training programs may also help ensure a favorable turnaround by enabling staff members to immediately address issues brought up in feedback.</w:t>
      </w:r>
    </w:p>
    <w:p w14:paraId="3AE76649" w14:textId="4980570D" w:rsidR="0014654E"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In conclusion, there has been a drop in revenue, brand loyalty, reputation, and customer happiness as a result of Hilton's feedback handling issues. These problems need a systematic review of feedback procedures, integrating cutting-edge technology and proactive employee education to guarantee the business maintains its competitiveness in the ever-changing hospitality sector.</w:t>
      </w:r>
    </w:p>
    <w:p w14:paraId="12E16DC0" w14:textId="77777777" w:rsidR="0014654E" w:rsidRPr="00505CBB" w:rsidRDefault="0014654E" w:rsidP="00125D0F">
      <w:pPr>
        <w:pStyle w:val="Heading2"/>
        <w:spacing w:line="360" w:lineRule="auto"/>
        <w:rPr>
          <w:rFonts w:ascii="Arial" w:hAnsi="Arial" w:cs="Arial"/>
          <w:color w:val="000000" w:themeColor="text1"/>
        </w:rPr>
      </w:pPr>
      <w:bookmarkStart w:id="4" w:name="_Toc147678960"/>
      <w:r w:rsidRPr="00505CBB">
        <w:rPr>
          <w:rFonts w:ascii="Arial" w:hAnsi="Arial" w:cs="Arial"/>
          <w:color w:val="000000" w:themeColor="text1"/>
        </w:rPr>
        <w:t>PESTEL Analysis for Hilton</w:t>
      </w:r>
      <w:bookmarkEnd w:id="4"/>
      <w:r w:rsidRPr="00505CBB">
        <w:rPr>
          <w:rFonts w:ascii="Arial" w:hAnsi="Arial" w:cs="Arial"/>
          <w:color w:val="000000" w:themeColor="text1"/>
        </w:rPr>
        <w:t xml:space="preserve"> </w:t>
      </w:r>
    </w:p>
    <w:p w14:paraId="16E10540" w14:textId="57C3BF0E" w:rsidR="0014654E" w:rsidRPr="00505CBB" w:rsidRDefault="0014654E"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Hilton's feedback management system is beset with internal problems, but external elements from the larger business world also play a big part in the problems</w:t>
      </w:r>
      <w:r w:rsidR="00180717" w:rsidRPr="00505CBB">
        <w:rPr>
          <w:rFonts w:ascii="Arial" w:hAnsi="Arial" w:cs="Arial"/>
          <w:color w:val="000000" w:themeColor="text1"/>
          <w:sz w:val="24"/>
          <w:szCs w:val="24"/>
        </w:rPr>
        <w:t xml:space="preserve"> (Bruns-Smith et al., 2015)</w:t>
      </w:r>
      <w:r w:rsidRPr="00505CBB">
        <w:rPr>
          <w:rFonts w:ascii="Arial" w:hAnsi="Arial" w:cs="Arial"/>
          <w:color w:val="000000" w:themeColor="text1"/>
          <w:sz w:val="24"/>
          <w:szCs w:val="24"/>
        </w:rPr>
        <w:t>. A thorough investigation of the macroenvironmental elements influencing Hilton is provided by a PESTEL study.</w:t>
      </w:r>
    </w:p>
    <w:tbl>
      <w:tblPr>
        <w:tblStyle w:val="TableGridLight"/>
        <w:tblW w:w="0" w:type="auto"/>
        <w:tblLook w:val="04A0" w:firstRow="1" w:lastRow="0" w:firstColumn="1" w:lastColumn="0" w:noHBand="0" w:noVBand="1"/>
      </w:tblPr>
      <w:tblGrid>
        <w:gridCol w:w="1751"/>
        <w:gridCol w:w="2768"/>
        <w:gridCol w:w="4497"/>
      </w:tblGrid>
      <w:tr w:rsidR="00505CBB" w:rsidRPr="00505CBB" w14:paraId="268A68ED" w14:textId="77777777" w:rsidTr="0014654E">
        <w:tc>
          <w:tcPr>
            <w:tcW w:w="0" w:type="auto"/>
            <w:hideMark/>
          </w:tcPr>
          <w:p w14:paraId="51932E75" w14:textId="77777777" w:rsidR="0014654E" w:rsidRPr="00505CBB" w:rsidRDefault="0014654E"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Factor</w:t>
            </w:r>
          </w:p>
        </w:tc>
        <w:tc>
          <w:tcPr>
            <w:tcW w:w="0" w:type="auto"/>
            <w:hideMark/>
          </w:tcPr>
          <w:p w14:paraId="166A1FEA" w14:textId="77777777" w:rsidR="0014654E" w:rsidRPr="00505CBB" w:rsidRDefault="0014654E"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Description</w:t>
            </w:r>
          </w:p>
        </w:tc>
        <w:tc>
          <w:tcPr>
            <w:tcW w:w="0" w:type="auto"/>
            <w:hideMark/>
          </w:tcPr>
          <w:p w14:paraId="00570C95" w14:textId="77777777" w:rsidR="0014654E" w:rsidRPr="00505CBB" w:rsidRDefault="0014654E"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Impact on Hilton</w:t>
            </w:r>
          </w:p>
        </w:tc>
      </w:tr>
      <w:tr w:rsidR="00505CBB" w:rsidRPr="00505CBB" w14:paraId="19AE2373" w14:textId="77777777" w:rsidTr="0014654E">
        <w:tc>
          <w:tcPr>
            <w:tcW w:w="0" w:type="auto"/>
            <w:hideMark/>
          </w:tcPr>
          <w:p w14:paraId="26E819CD"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Political</w:t>
            </w:r>
          </w:p>
        </w:tc>
        <w:tc>
          <w:tcPr>
            <w:tcW w:w="0" w:type="auto"/>
            <w:hideMark/>
          </w:tcPr>
          <w:p w14:paraId="31329D33" w14:textId="7793C910"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Political stability and government policies impact the ease of doing business</w:t>
            </w:r>
            <w:r w:rsidR="00047282" w:rsidRPr="00505CBB">
              <w:rPr>
                <w:rFonts w:ascii="Arial" w:hAnsi="Arial" w:cs="Arial"/>
                <w:color w:val="000000" w:themeColor="text1"/>
                <w:sz w:val="24"/>
                <w:szCs w:val="24"/>
              </w:rPr>
              <w:t xml:space="preserve"> (Francis and Baum, 2018)</w:t>
            </w:r>
            <w:r w:rsidRPr="00505CBB">
              <w:rPr>
                <w:rFonts w:ascii="Arial" w:hAnsi="Arial" w:cs="Arial"/>
                <w:color w:val="000000" w:themeColor="text1"/>
                <w:sz w:val="24"/>
                <w:szCs w:val="24"/>
              </w:rPr>
              <w:t>.</w:t>
            </w:r>
          </w:p>
        </w:tc>
        <w:tc>
          <w:tcPr>
            <w:tcW w:w="0" w:type="auto"/>
            <w:hideMark/>
          </w:tcPr>
          <w:p w14:paraId="7DC56B31"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Stable political environments generally support the growth of the hospitality industry. However, changes in regulations regarding customer data protection or visa policies can affect international travel patterns, impacting Hilton's global operations.</w:t>
            </w:r>
          </w:p>
        </w:tc>
      </w:tr>
      <w:tr w:rsidR="00505CBB" w:rsidRPr="00505CBB" w14:paraId="6CEDAA9C" w14:textId="77777777" w:rsidTr="0014654E">
        <w:tc>
          <w:tcPr>
            <w:tcW w:w="0" w:type="auto"/>
            <w:hideMark/>
          </w:tcPr>
          <w:p w14:paraId="4892B4F0"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Economic</w:t>
            </w:r>
          </w:p>
        </w:tc>
        <w:tc>
          <w:tcPr>
            <w:tcW w:w="0" w:type="auto"/>
            <w:hideMark/>
          </w:tcPr>
          <w:p w14:paraId="3F3443F0"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Economic conditions, including exchange rates and inflation, influence consumer spending.</w:t>
            </w:r>
          </w:p>
        </w:tc>
        <w:tc>
          <w:tcPr>
            <w:tcW w:w="0" w:type="auto"/>
            <w:hideMark/>
          </w:tcPr>
          <w:p w14:paraId="581D791B" w14:textId="77777777" w:rsidR="00180717" w:rsidRPr="00505CBB" w:rsidRDefault="0014654E"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Economic downturns can lead to reduced travel budgets, affecting Hilton's occupancy rates and revenue</w:t>
            </w:r>
            <w:r w:rsidR="00180717" w:rsidRPr="00505CBB">
              <w:rPr>
                <w:rFonts w:ascii="Arial" w:hAnsi="Arial" w:cs="Arial"/>
                <w:color w:val="000000" w:themeColor="text1"/>
                <w:sz w:val="24"/>
                <w:szCs w:val="24"/>
              </w:rPr>
              <w:t xml:space="preserve"> </w:t>
            </w:r>
          </w:p>
          <w:p w14:paraId="531F257A" w14:textId="7DBBD493" w:rsidR="0014654E" w:rsidRPr="00505CBB" w:rsidRDefault="00180717"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(Brandon-Jones et al., 2016)</w:t>
            </w:r>
            <w:r w:rsidR="0014654E" w:rsidRPr="00505CBB">
              <w:rPr>
                <w:rFonts w:ascii="Arial" w:hAnsi="Arial" w:cs="Arial"/>
                <w:color w:val="000000" w:themeColor="text1"/>
                <w:sz w:val="24"/>
                <w:szCs w:val="24"/>
              </w:rPr>
              <w:t>. Conversely, economic growth may spur business and leisure travel. Fluctuations in currency exchange rates can impact costs and profitability.</w:t>
            </w:r>
          </w:p>
        </w:tc>
      </w:tr>
      <w:tr w:rsidR="00505CBB" w:rsidRPr="00505CBB" w14:paraId="7F0F8E6D" w14:textId="77777777" w:rsidTr="0014654E">
        <w:tc>
          <w:tcPr>
            <w:tcW w:w="0" w:type="auto"/>
            <w:hideMark/>
          </w:tcPr>
          <w:p w14:paraId="74B71516"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Social</w:t>
            </w:r>
          </w:p>
        </w:tc>
        <w:tc>
          <w:tcPr>
            <w:tcW w:w="0" w:type="auto"/>
            <w:hideMark/>
          </w:tcPr>
          <w:p w14:paraId="2EB0D4EB"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Social trends, demographics, and cultural factors shape customer preferences and behavior.</w:t>
            </w:r>
          </w:p>
        </w:tc>
        <w:tc>
          <w:tcPr>
            <w:tcW w:w="0" w:type="auto"/>
            <w:hideMark/>
          </w:tcPr>
          <w:p w14:paraId="50E512D0"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Changing demographics and evolving travel preferences, such as the rise of experiential travel, impact Hilton's ability to meet diverse customer expectations. Social media trends also play a crucial </w:t>
            </w:r>
            <w:r w:rsidRPr="00505CBB">
              <w:rPr>
                <w:rFonts w:ascii="Arial" w:hAnsi="Arial" w:cs="Arial"/>
                <w:color w:val="000000" w:themeColor="text1"/>
                <w:sz w:val="24"/>
                <w:szCs w:val="24"/>
              </w:rPr>
              <w:lastRenderedPageBreak/>
              <w:t>role in shaping the hotel's online reputation.</w:t>
            </w:r>
          </w:p>
        </w:tc>
      </w:tr>
      <w:tr w:rsidR="00505CBB" w:rsidRPr="00505CBB" w14:paraId="7F364CE1" w14:textId="77777777" w:rsidTr="0014654E">
        <w:tc>
          <w:tcPr>
            <w:tcW w:w="0" w:type="auto"/>
            <w:hideMark/>
          </w:tcPr>
          <w:p w14:paraId="12D7D5C6"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Technological</w:t>
            </w:r>
          </w:p>
        </w:tc>
        <w:tc>
          <w:tcPr>
            <w:tcW w:w="0" w:type="auto"/>
            <w:hideMark/>
          </w:tcPr>
          <w:p w14:paraId="7D30CF3D"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Advances in technology impact service delivery, operational efficiency, and guest experiences.</w:t>
            </w:r>
          </w:p>
        </w:tc>
        <w:tc>
          <w:tcPr>
            <w:tcW w:w="0" w:type="auto"/>
            <w:hideMark/>
          </w:tcPr>
          <w:p w14:paraId="548B4DD8" w14:textId="372CCF43"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Technological innovations, such as mobile apps for real-time feedback and AI-driven customer service, can address Hilton's feedback management challenges and enhance overall guest satisfaction</w:t>
            </w:r>
            <w:r w:rsidR="00180717" w:rsidRPr="00505CBB">
              <w:rPr>
                <w:rFonts w:ascii="Arial" w:hAnsi="Arial" w:cs="Arial"/>
                <w:color w:val="000000" w:themeColor="text1"/>
                <w:sz w:val="24"/>
                <w:szCs w:val="24"/>
              </w:rPr>
              <w:t xml:space="preserve"> (Jones et al., 2016)</w:t>
            </w:r>
            <w:r w:rsidRPr="00505CBB">
              <w:rPr>
                <w:rFonts w:ascii="Arial" w:hAnsi="Arial" w:cs="Arial"/>
                <w:color w:val="000000" w:themeColor="text1"/>
                <w:sz w:val="24"/>
                <w:szCs w:val="24"/>
              </w:rPr>
              <w:t>. Failure to adopt such technologies may result in a competitive disadvantage.</w:t>
            </w:r>
          </w:p>
        </w:tc>
      </w:tr>
      <w:tr w:rsidR="00505CBB" w:rsidRPr="00505CBB" w14:paraId="668BC4C3" w14:textId="77777777" w:rsidTr="0014654E">
        <w:tc>
          <w:tcPr>
            <w:tcW w:w="0" w:type="auto"/>
            <w:hideMark/>
          </w:tcPr>
          <w:p w14:paraId="613045C7"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Environmental</w:t>
            </w:r>
          </w:p>
        </w:tc>
        <w:tc>
          <w:tcPr>
            <w:tcW w:w="0" w:type="auto"/>
            <w:hideMark/>
          </w:tcPr>
          <w:p w14:paraId="13F1CED1"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Increasing awareness of environmental issues has led to a demand for sustainable practices.</w:t>
            </w:r>
          </w:p>
        </w:tc>
        <w:tc>
          <w:tcPr>
            <w:tcW w:w="0" w:type="auto"/>
            <w:hideMark/>
          </w:tcPr>
          <w:p w14:paraId="3E97F481"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Hilton's reputation is affected by its commitment to sustainable and eco-friendly practices. Failure to address environmental concerns may result in negative publicity and impact customer perception.</w:t>
            </w:r>
          </w:p>
        </w:tc>
      </w:tr>
      <w:tr w:rsidR="00505CBB" w:rsidRPr="00505CBB" w14:paraId="59E54504" w14:textId="77777777" w:rsidTr="0014654E">
        <w:tc>
          <w:tcPr>
            <w:tcW w:w="0" w:type="auto"/>
            <w:hideMark/>
          </w:tcPr>
          <w:p w14:paraId="1B086D1F"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Legal</w:t>
            </w:r>
          </w:p>
        </w:tc>
        <w:tc>
          <w:tcPr>
            <w:tcW w:w="0" w:type="auto"/>
            <w:hideMark/>
          </w:tcPr>
          <w:p w14:paraId="2D4EF08A" w14:textId="11D378EC"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Compliance with local and international laws, including </w:t>
            </w:r>
            <w:r w:rsidR="008D57C7" w:rsidRPr="00505CBB">
              <w:rPr>
                <w:rFonts w:ascii="Arial" w:hAnsi="Arial" w:cs="Arial"/>
                <w:color w:val="000000" w:themeColor="text1"/>
                <w:sz w:val="24"/>
                <w:szCs w:val="24"/>
              </w:rPr>
              <w:t>labour</w:t>
            </w:r>
            <w:r w:rsidRPr="00505CBB">
              <w:rPr>
                <w:rFonts w:ascii="Arial" w:hAnsi="Arial" w:cs="Arial"/>
                <w:color w:val="000000" w:themeColor="text1"/>
                <w:sz w:val="24"/>
                <w:szCs w:val="24"/>
              </w:rPr>
              <w:t xml:space="preserve"> laws and safety regulations.</w:t>
            </w:r>
          </w:p>
        </w:tc>
        <w:tc>
          <w:tcPr>
            <w:tcW w:w="0" w:type="auto"/>
            <w:hideMark/>
          </w:tcPr>
          <w:p w14:paraId="486EB367" w14:textId="4E093502"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Legal issues, such as </w:t>
            </w:r>
            <w:r w:rsidR="00261578" w:rsidRPr="00505CBB">
              <w:rPr>
                <w:rFonts w:ascii="Arial" w:hAnsi="Arial" w:cs="Arial"/>
                <w:color w:val="000000" w:themeColor="text1"/>
                <w:sz w:val="24"/>
                <w:szCs w:val="24"/>
              </w:rPr>
              <w:t>labour</w:t>
            </w:r>
            <w:r w:rsidRPr="00505CBB">
              <w:rPr>
                <w:rFonts w:ascii="Arial" w:hAnsi="Arial" w:cs="Arial"/>
                <w:color w:val="000000" w:themeColor="text1"/>
                <w:sz w:val="24"/>
                <w:szCs w:val="24"/>
              </w:rPr>
              <w:t xml:space="preserve"> disputes or lawsuits, can impact Hilton's operational costs and reputation</w:t>
            </w:r>
            <w:r w:rsidR="00180717" w:rsidRPr="00505CBB">
              <w:rPr>
                <w:rFonts w:ascii="Arial" w:hAnsi="Arial" w:cs="Arial"/>
                <w:color w:val="000000" w:themeColor="text1"/>
                <w:sz w:val="24"/>
                <w:szCs w:val="24"/>
              </w:rPr>
              <w:t xml:space="preserve"> (Legrand et al., 2022)</w:t>
            </w:r>
            <w:r w:rsidRPr="00505CBB">
              <w:rPr>
                <w:rFonts w:ascii="Arial" w:hAnsi="Arial" w:cs="Arial"/>
                <w:color w:val="000000" w:themeColor="text1"/>
                <w:sz w:val="24"/>
                <w:szCs w:val="24"/>
              </w:rPr>
              <w:t>. Ensuring compliance with diverse legal frameworks across regions is crucial for sustained success.</w:t>
            </w:r>
          </w:p>
        </w:tc>
      </w:tr>
      <w:tr w:rsidR="00505CBB" w:rsidRPr="00505CBB" w14:paraId="3ED7313B" w14:textId="77777777" w:rsidTr="0014654E">
        <w:tc>
          <w:tcPr>
            <w:tcW w:w="0" w:type="auto"/>
            <w:hideMark/>
          </w:tcPr>
          <w:p w14:paraId="4B95990C"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Ethical</w:t>
            </w:r>
          </w:p>
        </w:tc>
        <w:tc>
          <w:tcPr>
            <w:tcW w:w="0" w:type="auto"/>
            <w:hideMark/>
          </w:tcPr>
          <w:p w14:paraId="451D3F18" w14:textId="0F38B63C"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Ethical considerations, including corporate social responsibility and ethical business practices</w:t>
            </w:r>
            <w:r w:rsidR="00047282" w:rsidRPr="00505CBB">
              <w:rPr>
                <w:rFonts w:ascii="Arial" w:hAnsi="Arial" w:cs="Arial"/>
                <w:color w:val="000000" w:themeColor="text1"/>
                <w:sz w:val="24"/>
                <w:szCs w:val="24"/>
              </w:rPr>
              <w:t xml:space="preserve"> (Je et al., 2022).</w:t>
            </w:r>
          </w:p>
        </w:tc>
        <w:tc>
          <w:tcPr>
            <w:tcW w:w="0" w:type="auto"/>
            <w:hideMark/>
          </w:tcPr>
          <w:p w14:paraId="0E0A5E7A"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Ethical lapses can tarnish Hilton's brand image. Emphasizing ethical business practices and social responsibility can enhance brand loyalty and reputation.</w:t>
            </w:r>
          </w:p>
        </w:tc>
      </w:tr>
    </w:tbl>
    <w:p w14:paraId="02938C89" w14:textId="77777777" w:rsidR="0014654E" w:rsidRPr="00505CBB" w:rsidRDefault="0014654E" w:rsidP="00125D0F">
      <w:pPr>
        <w:spacing w:line="360" w:lineRule="auto"/>
        <w:jc w:val="both"/>
        <w:rPr>
          <w:rFonts w:ascii="Arial" w:hAnsi="Arial" w:cs="Arial"/>
          <w:color w:val="000000" w:themeColor="text1"/>
          <w:sz w:val="24"/>
          <w:szCs w:val="24"/>
        </w:rPr>
      </w:pPr>
    </w:p>
    <w:p w14:paraId="29C3BE17" w14:textId="1310B244" w:rsidR="0014654E" w:rsidRPr="00505CBB" w:rsidRDefault="0014654E"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In summary, there are other variables than internal ones that contribute to Hilton's feedback handling difficulties. The PESTEL research revealed that external factors are </w:t>
      </w:r>
      <w:r w:rsidRPr="00505CBB">
        <w:rPr>
          <w:rFonts w:ascii="Arial" w:hAnsi="Arial" w:cs="Arial"/>
          <w:color w:val="000000" w:themeColor="text1"/>
          <w:sz w:val="24"/>
          <w:szCs w:val="24"/>
        </w:rPr>
        <w:lastRenderedPageBreak/>
        <w:t>crucial in determining the company's business environment. Hilton has to make internal reforms in addition to a strategic reaction to these external variables in order to effectively navigate the fast-paced hospitality sector.</w:t>
      </w:r>
    </w:p>
    <w:p w14:paraId="03F7B326" w14:textId="4661E929" w:rsidR="0014654E" w:rsidRPr="00505CBB" w:rsidRDefault="0014654E" w:rsidP="00125D0F">
      <w:pPr>
        <w:pStyle w:val="Heading2"/>
        <w:spacing w:line="360" w:lineRule="auto"/>
        <w:rPr>
          <w:rFonts w:ascii="Arial" w:hAnsi="Arial" w:cs="Arial"/>
          <w:color w:val="000000" w:themeColor="text1"/>
        </w:rPr>
      </w:pPr>
      <w:bookmarkStart w:id="5" w:name="_Toc147678961"/>
      <w:r w:rsidRPr="00505CBB">
        <w:rPr>
          <w:rFonts w:ascii="Arial" w:hAnsi="Arial" w:cs="Arial"/>
          <w:color w:val="000000" w:themeColor="text1"/>
        </w:rPr>
        <w:t>SWOT Analysis for Hilton</w:t>
      </w:r>
      <w:bookmarkEnd w:id="5"/>
    </w:p>
    <w:tbl>
      <w:tblPr>
        <w:tblStyle w:val="TableGridLight"/>
        <w:tblW w:w="0" w:type="auto"/>
        <w:tblLook w:val="04A0" w:firstRow="1" w:lastRow="0" w:firstColumn="1" w:lastColumn="0" w:noHBand="0" w:noVBand="1"/>
      </w:tblPr>
      <w:tblGrid>
        <w:gridCol w:w="4422"/>
        <w:gridCol w:w="4594"/>
      </w:tblGrid>
      <w:tr w:rsidR="00505CBB" w:rsidRPr="00505CBB" w14:paraId="2896A5B8" w14:textId="77777777" w:rsidTr="0014654E">
        <w:tc>
          <w:tcPr>
            <w:tcW w:w="0" w:type="auto"/>
            <w:hideMark/>
          </w:tcPr>
          <w:p w14:paraId="175C9D42" w14:textId="77777777" w:rsidR="0014654E" w:rsidRPr="00505CBB" w:rsidRDefault="0014654E" w:rsidP="00125D0F">
            <w:pPr>
              <w:spacing w:after="160" w:line="360" w:lineRule="auto"/>
              <w:jc w:val="center"/>
              <w:rPr>
                <w:rFonts w:ascii="Arial" w:hAnsi="Arial" w:cs="Arial"/>
                <w:b/>
                <w:bCs/>
                <w:color w:val="000000" w:themeColor="text1"/>
                <w:sz w:val="24"/>
                <w:szCs w:val="24"/>
              </w:rPr>
            </w:pPr>
            <w:r w:rsidRPr="00505CBB">
              <w:rPr>
                <w:rFonts w:ascii="Arial" w:hAnsi="Arial" w:cs="Arial"/>
                <w:b/>
                <w:bCs/>
                <w:color w:val="000000" w:themeColor="text1"/>
                <w:sz w:val="24"/>
                <w:szCs w:val="24"/>
              </w:rPr>
              <w:t>Strengths</w:t>
            </w:r>
          </w:p>
        </w:tc>
        <w:tc>
          <w:tcPr>
            <w:tcW w:w="0" w:type="auto"/>
            <w:hideMark/>
          </w:tcPr>
          <w:p w14:paraId="5709A89E" w14:textId="77777777" w:rsidR="0014654E" w:rsidRPr="00505CBB" w:rsidRDefault="0014654E" w:rsidP="00125D0F">
            <w:pPr>
              <w:spacing w:after="160" w:line="360" w:lineRule="auto"/>
              <w:jc w:val="center"/>
              <w:rPr>
                <w:rFonts w:ascii="Arial" w:hAnsi="Arial" w:cs="Arial"/>
                <w:b/>
                <w:bCs/>
                <w:color w:val="000000" w:themeColor="text1"/>
                <w:sz w:val="24"/>
                <w:szCs w:val="24"/>
              </w:rPr>
            </w:pPr>
            <w:r w:rsidRPr="00505CBB">
              <w:rPr>
                <w:rFonts w:ascii="Arial" w:hAnsi="Arial" w:cs="Arial"/>
                <w:b/>
                <w:bCs/>
                <w:color w:val="000000" w:themeColor="text1"/>
                <w:sz w:val="24"/>
                <w:szCs w:val="24"/>
              </w:rPr>
              <w:t>Weaknesses</w:t>
            </w:r>
          </w:p>
        </w:tc>
      </w:tr>
      <w:tr w:rsidR="00505CBB" w:rsidRPr="00505CBB" w14:paraId="09BAACA0" w14:textId="77777777" w:rsidTr="0014654E">
        <w:tc>
          <w:tcPr>
            <w:tcW w:w="0" w:type="auto"/>
            <w:hideMark/>
          </w:tcPr>
          <w:p w14:paraId="36604209" w14:textId="63B5F59A"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1. </w:t>
            </w:r>
            <w:r w:rsidRPr="00505CBB">
              <w:rPr>
                <w:rFonts w:ascii="Arial" w:hAnsi="Arial" w:cs="Arial"/>
                <w:b/>
                <w:bCs/>
                <w:color w:val="000000" w:themeColor="text1"/>
                <w:sz w:val="24"/>
                <w:szCs w:val="24"/>
              </w:rPr>
              <w:t>Global Presence</w:t>
            </w:r>
            <w:r w:rsidRPr="00505CBB">
              <w:rPr>
                <w:rFonts w:ascii="Arial" w:hAnsi="Arial" w:cs="Arial"/>
                <w:color w:val="000000" w:themeColor="text1"/>
                <w:sz w:val="24"/>
                <w:szCs w:val="24"/>
              </w:rPr>
              <w:t>: Hilton has a vast global footprint with a presence in numerous countries, providing it with a broad customer base and diversified revenue streams</w:t>
            </w:r>
            <w:r w:rsidR="00047282" w:rsidRPr="00505CBB">
              <w:rPr>
                <w:rFonts w:ascii="Arial" w:hAnsi="Arial" w:cs="Arial"/>
                <w:color w:val="000000" w:themeColor="text1"/>
                <w:sz w:val="24"/>
                <w:szCs w:val="24"/>
              </w:rPr>
              <w:t xml:space="preserve"> (Noone and Robson, 2014)</w:t>
            </w:r>
            <w:r w:rsidRPr="00505CBB">
              <w:rPr>
                <w:rFonts w:ascii="Arial" w:hAnsi="Arial" w:cs="Arial"/>
                <w:color w:val="000000" w:themeColor="text1"/>
                <w:sz w:val="24"/>
                <w:szCs w:val="24"/>
              </w:rPr>
              <w:t>.</w:t>
            </w:r>
          </w:p>
        </w:tc>
        <w:tc>
          <w:tcPr>
            <w:tcW w:w="0" w:type="auto"/>
            <w:hideMark/>
          </w:tcPr>
          <w:p w14:paraId="25D223F8" w14:textId="515FEFE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1. </w:t>
            </w:r>
            <w:r w:rsidRPr="00505CBB">
              <w:rPr>
                <w:rFonts w:ascii="Arial" w:hAnsi="Arial" w:cs="Arial"/>
                <w:b/>
                <w:bCs/>
                <w:color w:val="000000" w:themeColor="text1"/>
                <w:sz w:val="24"/>
                <w:szCs w:val="24"/>
              </w:rPr>
              <w:t>Feedback Management</w:t>
            </w:r>
            <w:r w:rsidRPr="00505CBB">
              <w:rPr>
                <w:rFonts w:ascii="Arial" w:hAnsi="Arial" w:cs="Arial"/>
                <w:color w:val="000000" w:themeColor="text1"/>
                <w:sz w:val="24"/>
                <w:szCs w:val="24"/>
              </w:rPr>
              <w:t>: The outdated feedback collection system has resulted in slower response times to guest concerns, impacting customer satisfaction and online reputation</w:t>
            </w:r>
            <w:r w:rsidR="00180717" w:rsidRPr="00505CBB">
              <w:rPr>
                <w:rFonts w:ascii="Arial" w:hAnsi="Arial" w:cs="Arial"/>
                <w:color w:val="000000" w:themeColor="text1"/>
                <w:sz w:val="24"/>
                <w:szCs w:val="24"/>
              </w:rPr>
              <w:t xml:space="preserve"> (Jones et al., 2014)</w:t>
            </w:r>
            <w:r w:rsidRPr="00505CBB">
              <w:rPr>
                <w:rFonts w:ascii="Arial" w:hAnsi="Arial" w:cs="Arial"/>
                <w:color w:val="000000" w:themeColor="text1"/>
                <w:sz w:val="24"/>
                <w:szCs w:val="24"/>
              </w:rPr>
              <w:t>.</w:t>
            </w:r>
          </w:p>
        </w:tc>
      </w:tr>
      <w:tr w:rsidR="00505CBB" w:rsidRPr="00505CBB" w14:paraId="39EAC38A" w14:textId="77777777" w:rsidTr="0014654E">
        <w:tc>
          <w:tcPr>
            <w:tcW w:w="0" w:type="auto"/>
            <w:hideMark/>
          </w:tcPr>
          <w:p w14:paraId="597D2D32"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2. </w:t>
            </w:r>
            <w:r w:rsidRPr="00505CBB">
              <w:rPr>
                <w:rFonts w:ascii="Arial" w:hAnsi="Arial" w:cs="Arial"/>
                <w:b/>
                <w:bCs/>
                <w:color w:val="000000" w:themeColor="text1"/>
                <w:sz w:val="24"/>
                <w:szCs w:val="24"/>
              </w:rPr>
              <w:t>Brand Recognition</w:t>
            </w:r>
            <w:r w:rsidRPr="00505CBB">
              <w:rPr>
                <w:rFonts w:ascii="Arial" w:hAnsi="Arial" w:cs="Arial"/>
                <w:color w:val="000000" w:themeColor="text1"/>
                <w:sz w:val="24"/>
                <w:szCs w:val="24"/>
              </w:rPr>
              <w:t>: Hilton is a well-established and recognized brand in the hospitality industry, contributing to customer trust and loyalty.</w:t>
            </w:r>
          </w:p>
        </w:tc>
        <w:tc>
          <w:tcPr>
            <w:tcW w:w="0" w:type="auto"/>
            <w:hideMark/>
          </w:tcPr>
          <w:p w14:paraId="323BC469"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2. </w:t>
            </w:r>
            <w:r w:rsidRPr="00505CBB">
              <w:rPr>
                <w:rFonts w:ascii="Arial" w:hAnsi="Arial" w:cs="Arial"/>
                <w:b/>
                <w:bCs/>
                <w:color w:val="000000" w:themeColor="text1"/>
                <w:sz w:val="24"/>
                <w:szCs w:val="24"/>
              </w:rPr>
              <w:t>Dependence on Economic Conditions</w:t>
            </w:r>
            <w:r w:rsidRPr="00505CBB">
              <w:rPr>
                <w:rFonts w:ascii="Arial" w:hAnsi="Arial" w:cs="Arial"/>
                <w:color w:val="000000" w:themeColor="text1"/>
                <w:sz w:val="24"/>
                <w:szCs w:val="24"/>
              </w:rPr>
              <w:t>: Hilton's financial performance is closely tied to economic conditions, making it vulnerable to downturns that affect travel budgets.</w:t>
            </w:r>
          </w:p>
        </w:tc>
      </w:tr>
      <w:tr w:rsidR="00505CBB" w:rsidRPr="00505CBB" w14:paraId="14A11C29" w14:textId="77777777" w:rsidTr="0014654E">
        <w:tc>
          <w:tcPr>
            <w:tcW w:w="0" w:type="auto"/>
            <w:hideMark/>
          </w:tcPr>
          <w:p w14:paraId="7E5C6556"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3. </w:t>
            </w:r>
            <w:r w:rsidRPr="00505CBB">
              <w:rPr>
                <w:rFonts w:ascii="Arial" w:hAnsi="Arial" w:cs="Arial"/>
                <w:b/>
                <w:bCs/>
                <w:color w:val="000000" w:themeColor="text1"/>
                <w:sz w:val="24"/>
                <w:szCs w:val="24"/>
              </w:rPr>
              <w:t>Diverse Portfolio</w:t>
            </w:r>
            <w:r w:rsidRPr="00505CBB">
              <w:rPr>
                <w:rFonts w:ascii="Arial" w:hAnsi="Arial" w:cs="Arial"/>
                <w:color w:val="000000" w:themeColor="text1"/>
                <w:sz w:val="24"/>
                <w:szCs w:val="24"/>
              </w:rPr>
              <w:t>: Hilton manages a diverse portfolio of hotel brands, catering to various market segments and customer preferences.</w:t>
            </w:r>
          </w:p>
        </w:tc>
        <w:tc>
          <w:tcPr>
            <w:tcW w:w="0" w:type="auto"/>
            <w:hideMark/>
          </w:tcPr>
          <w:p w14:paraId="39A89D23"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3. </w:t>
            </w:r>
            <w:r w:rsidRPr="00505CBB">
              <w:rPr>
                <w:rFonts w:ascii="Arial" w:hAnsi="Arial" w:cs="Arial"/>
                <w:b/>
                <w:bCs/>
                <w:color w:val="000000" w:themeColor="text1"/>
                <w:sz w:val="24"/>
                <w:szCs w:val="24"/>
              </w:rPr>
              <w:t>Competitive Pricing Pressure</w:t>
            </w:r>
            <w:r w:rsidRPr="00505CBB">
              <w:rPr>
                <w:rFonts w:ascii="Arial" w:hAnsi="Arial" w:cs="Arial"/>
                <w:color w:val="000000" w:themeColor="text1"/>
                <w:sz w:val="24"/>
                <w:szCs w:val="24"/>
              </w:rPr>
              <w:t>: Intense competition in the hospitality sector puts pressure on pricing, affecting profit margins.</w:t>
            </w:r>
          </w:p>
        </w:tc>
      </w:tr>
      <w:tr w:rsidR="00505CBB" w:rsidRPr="00505CBB" w14:paraId="021D44C7" w14:textId="77777777" w:rsidTr="0014654E">
        <w:tc>
          <w:tcPr>
            <w:tcW w:w="0" w:type="auto"/>
            <w:hideMark/>
          </w:tcPr>
          <w:p w14:paraId="03C21F93" w14:textId="69036A3E"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4. </w:t>
            </w:r>
            <w:r w:rsidRPr="00505CBB">
              <w:rPr>
                <w:rFonts w:ascii="Arial" w:hAnsi="Arial" w:cs="Arial"/>
                <w:b/>
                <w:bCs/>
                <w:color w:val="000000" w:themeColor="text1"/>
                <w:sz w:val="24"/>
                <w:szCs w:val="24"/>
              </w:rPr>
              <w:t>Innovation in Technology</w:t>
            </w:r>
            <w:r w:rsidRPr="00505CBB">
              <w:rPr>
                <w:rFonts w:ascii="Arial" w:hAnsi="Arial" w:cs="Arial"/>
                <w:color w:val="000000" w:themeColor="text1"/>
                <w:sz w:val="24"/>
                <w:szCs w:val="24"/>
              </w:rPr>
              <w:t>: Hilton has embraced technological innovations, such as digital check-ins and smart room features, enhancing the overall guest experience</w:t>
            </w:r>
            <w:r w:rsidR="00180717" w:rsidRPr="00505CBB">
              <w:rPr>
                <w:rFonts w:ascii="Arial" w:hAnsi="Arial" w:cs="Arial"/>
                <w:color w:val="000000" w:themeColor="text1"/>
                <w:sz w:val="24"/>
                <w:szCs w:val="24"/>
              </w:rPr>
              <w:t xml:space="preserve"> (Anderson, 2015)</w:t>
            </w:r>
            <w:r w:rsidRPr="00505CBB">
              <w:rPr>
                <w:rFonts w:ascii="Arial" w:hAnsi="Arial" w:cs="Arial"/>
                <w:color w:val="000000" w:themeColor="text1"/>
                <w:sz w:val="24"/>
                <w:szCs w:val="24"/>
              </w:rPr>
              <w:t>.</w:t>
            </w:r>
          </w:p>
        </w:tc>
        <w:tc>
          <w:tcPr>
            <w:tcW w:w="0" w:type="auto"/>
            <w:hideMark/>
          </w:tcPr>
          <w:p w14:paraId="4941F33D" w14:textId="7083151F"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4. </w:t>
            </w:r>
            <w:r w:rsidR="00261578" w:rsidRPr="00505CBB">
              <w:rPr>
                <w:rFonts w:ascii="Arial" w:hAnsi="Arial" w:cs="Arial"/>
                <w:b/>
                <w:bCs/>
                <w:color w:val="000000" w:themeColor="text1"/>
                <w:sz w:val="24"/>
                <w:szCs w:val="24"/>
              </w:rPr>
              <w:t>Labour</w:t>
            </w:r>
            <w:r w:rsidRPr="00505CBB">
              <w:rPr>
                <w:rFonts w:ascii="Arial" w:hAnsi="Arial" w:cs="Arial"/>
                <w:b/>
                <w:bCs/>
                <w:color w:val="000000" w:themeColor="text1"/>
                <w:sz w:val="24"/>
                <w:szCs w:val="24"/>
              </w:rPr>
              <w:t xml:space="preserve"> Intensity</w:t>
            </w:r>
            <w:r w:rsidRPr="00505CBB">
              <w:rPr>
                <w:rFonts w:ascii="Arial" w:hAnsi="Arial" w:cs="Arial"/>
                <w:color w:val="000000" w:themeColor="text1"/>
                <w:sz w:val="24"/>
                <w:szCs w:val="24"/>
              </w:rPr>
              <w:t xml:space="preserve">: The </w:t>
            </w:r>
            <w:r w:rsidR="00EC092C" w:rsidRPr="00505CBB">
              <w:rPr>
                <w:rFonts w:ascii="Arial" w:hAnsi="Arial" w:cs="Arial"/>
                <w:color w:val="000000" w:themeColor="text1"/>
                <w:sz w:val="24"/>
                <w:szCs w:val="24"/>
              </w:rPr>
              <w:t>labour-intensive</w:t>
            </w:r>
            <w:r w:rsidRPr="00505CBB">
              <w:rPr>
                <w:rFonts w:ascii="Arial" w:hAnsi="Arial" w:cs="Arial"/>
                <w:color w:val="000000" w:themeColor="text1"/>
                <w:sz w:val="24"/>
                <w:szCs w:val="24"/>
              </w:rPr>
              <w:t xml:space="preserve"> nature of the hospitality industry poses challenges in maintaining consistent service quality across diverse locations.</w:t>
            </w:r>
          </w:p>
        </w:tc>
      </w:tr>
    </w:tbl>
    <w:p w14:paraId="37E44310" w14:textId="77777777" w:rsidR="0014654E" w:rsidRPr="00505CBB" w:rsidRDefault="0014654E" w:rsidP="00125D0F">
      <w:pPr>
        <w:spacing w:line="360" w:lineRule="auto"/>
        <w:jc w:val="both"/>
        <w:rPr>
          <w:rFonts w:ascii="Arial" w:hAnsi="Arial" w:cs="Arial"/>
          <w:vanish/>
          <w:color w:val="000000" w:themeColor="text1"/>
          <w:sz w:val="24"/>
          <w:szCs w:val="24"/>
        </w:rPr>
      </w:pPr>
    </w:p>
    <w:tbl>
      <w:tblPr>
        <w:tblStyle w:val="TableGridLight"/>
        <w:tblW w:w="0" w:type="auto"/>
        <w:tblLook w:val="04A0" w:firstRow="1" w:lastRow="0" w:firstColumn="1" w:lastColumn="0" w:noHBand="0" w:noVBand="1"/>
      </w:tblPr>
      <w:tblGrid>
        <w:gridCol w:w="4905"/>
        <w:gridCol w:w="4111"/>
      </w:tblGrid>
      <w:tr w:rsidR="00505CBB" w:rsidRPr="00505CBB" w14:paraId="308C95E4" w14:textId="77777777" w:rsidTr="0014654E">
        <w:tc>
          <w:tcPr>
            <w:tcW w:w="0" w:type="auto"/>
            <w:hideMark/>
          </w:tcPr>
          <w:p w14:paraId="4AED7C34" w14:textId="77777777" w:rsidR="0014654E" w:rsidRPr="00505CBB" w:rsidRDefault="0014654E" w:rsidP="00125D0F">
            <w:pPr>
              <w:spacing w:after="160" w:line="360" w:lineRule="auto"/>
              <w:jc w:val="center"/>
              <w:rPr>
                <w:rFonts w:ascii="Arial" w:hAnsi="Arial" w:cs="Arial"/>
                <w:b/>
                <w:bCs/>
                <w:color w:val="000000" w:themeColor="text1"/>
                <w:sz w:val="24"/>
                <w:szCs w:val="24"/>
              </w:rPr>
            </w:pPr>
            <w:r w:rsidRPr="00505CBB">
              <w:rPr>
                <w:rFonts w:ascii="Arial" w:hAnsi="Arial" w:cs="Arial"/>
                <w:b/>
                <w:bCs/>
                <w:color w:val="000000" w:themeColor="text1"/>
                <w:sz w:val="24"/>
                <w:szCs w:val="24"/>
              </w:rPr>
              <w:t>Opportunities</w:t>
            </w:r>
          </w:p>
        </w:tc>
        <w:tc>
          <w:tcPr>
            <w:tcW w:w="0" w:type="auto"/>
            <w:hideMark/>
          </w:tcPr>
          <w:p w14:paraId="13C2BAFF" w14:textId="77777777" w:rsidR="0014654E" w:rsidRPr="00505CBB" w:rsidRDefault="0014654E" w:rsidP="00125D0F">
            <w:pPr>
              <w:spacing w:after="160" w:line="360" w:lineRule="auto"/>
              <w:jc w:val="center"/>
              <w:rPr>
                <w:rFonts w:ascii="Arial" w:hAnsi="Arial" w:cs="Arial"/>
                <w:b/>
                <w:bCs/>
                <w:color w:val="000000" w:themeColor="text1"/>
                <w:sz w:val="24"/>
                <w:szCs w:val="24"/>
              </w:rPr>
            </w:pPr>
            <w:r w:rsidRPr="00505CBB">
              <w:rPr>
                <w:rFonts w:ascii="Arial" w:hAnsi="Arial" w:cs="Arial"/>
                <w:b/>
                <w:bCs/>
                <w:color w:val="000000" w:themeColor="text1"/>
                <w:sz w:val="24"/>
                <w:szCs w:val="24"/>
              </w:rPr>
              <w:t>Threats</w:t>
            </w:r>
          </w:p>
        </w:tc>
      </w:tr>
      <w:tr w:rsidR="00505CBB" w:rsidRPr="00505CBB" w14:paraId="205515EC" w14:textId="77777777" w:rsidTr="0014654E">
        <w:tc>
          <w:tcPr>
            <w:tcW w:w="0" w:type="auto"/>
            <w:hideMark/>
          </w:tcPr>
          <w:p w14:paraId="1C5F09B9" w14:textId="653CF63D"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1. </w:t>
            </w:r>
            <w:r w:rsidRPr="00505CBB">
              <w:rPr>
                <w:rFonts w:ascii="Arial" w:hAnsi="Arial" w:cs="Arial"/>
                <w:b/>
                <w:bCs/>
                <w:color w:val="000000" w:themeColor="text1"/>
                <w:sz w:val="24"/>
                <w:szCs w:val="24"/>
              </w:rPr>
              <w:t>Rising Global Tourism</w:t>
            </w:r>
            <w:r w:rsidRPr="00505CBB">
              <w:rPr>
                <w:rFonts w:ascii="Arial" w:hAnsi="Arial" w:cs="Arial"/>
                <w:color w:val="000000" w:themeColor="text1"/>
                <w:sz w:val="24"/>
                <w:szCs w:val="24"/>
              </w:rPr>
              <w:t xml:space="preserve">: The growth of global tourism presents opportunities for </w:t>
            </w:r>
            <w:r w:rsidRPr="00505CBB">
              <w:rPr>
                <w:rFonts w:ascii="Arial" w:hAnsi="Arial" w:cs="Arial"/>
                <w:color w:val="000000" w:themeColor="text1"/>
                <w:sz w:val="24"/>
                <w:szCs w:val="24"/>
              </w:rPr>
              <w:lastRenderedPageBreak/>
              <w:t>Hilton to expand its customer base and increase revenue</w:t>
            </w:r>
            <w:r w:rsidR="00047282" w:rsidRPr="00505CBB">
              <w:rPr>
                <w:rFonts w:ascii="Arial" w:hAnsi="Arial" w:cs="Arial"/>
                <w:color w:val="000000" w:themeColor="text1"/>
                <w:sz w:val="24"/>
                <w:szCs w:val="24"/>
              </w:rPr>
              <w:t xml:space="preserve"> (Martinez et al., 2016)</w:t>
            </w:r>
            <w:r w:rsidRPr="00505CBB">
              <w:rPr>
                <w:rFonts w:ascii="Arial" w:hAnsi="Arial" w:cs="Arial"/>
                <w:color w:val="000000" w:themeColor="text1"/>
                <w:sz w:val="24"/>
                <w:szCs w:val="24"/>
              </w:rPr>
              <w:t>.</w:t>
            </w:r>
          </w:p>
        </w:tc>
        <w:tc>
          <w:tcPr>
            <w:tcW w:w="0" w:type="auto"/>
            <w:hideMark/>
          </w:tcPr>
          <w:p w14:paraId="0504B309" w14:textId="47FA94A1"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 xml:space="preserve">1. </w:t>
            </w:r>
            <w:r w:rsidRPr="00505CBB">
              <w:rPr>
                <w:rFonts w:ascii="Arial" w:hAnsi="Arial" w:cs="Arial"/>
                <w:b/>
                <w:bCs/>
                <w:color w:val="000000" w:themeColor="text1"/>
                <w:sz w:val="24"/>
                <w:szCs w:val="24"/>
              </w:rPr>
              <w:t>Economic Uncertainty</w:t>
            </w:r>
            <w:r w:rsidRPr="00505CBB">
              <w:rPr>
                <w:rFonts w:ascii="Arial" w:hAnsi="Arial" w:cs="Arial"/>
                <w:color w:val="000000" w:themeColor="text1"/>
                <w:sz w:val="24"/>
                <w:szCs w:val="24"/>
              </w:rPr>
              <w:t xml:space="preserve">: Economic downturns and uncertainties can lead to reduced </w:t>
            </w:r>
            <w:r w:rsidRPr="00505CBB">
              <w:rPr>
                <w:rFonts w:ascii="Arial" w:hAnsi="Arial" w:cs="Arial"/>
                <w:color w:val="000000" w:themeColor="text1"/>
                <w:sz w:val="24"/>
                <w:szCs w:val="24"/>
              </w:rPr>
              <w:lastRenderedPageBreak/>
              <w:t>travel spending, impacting hotel occupancy and revenue</w:t>
            </w:r>
            <w:r w:rsidR="00047282" w:rsidRPr="00505CBB">
              <w:rPr>
                <w:rFonts w:ascii="Arial" w:hAnsi="Arial" w:cs="Arial"/>
                <w:color w:val="000000" w:themeColor="text1"/>
                <w:sz w:val="24"/>
                <w:szCs w:val="24"/>
              </w:rPr>
              <w:t xml:space="preserve"> (</w:t>
            </w:r>
            <w:proofErr w:type="spellStart"/>
            <w:r w:rsidR="00047282" w:rsidRPr="00505CBB">
              <w:rPr>
                <w:rFonts w:ascii="Arial" w:hAnsi="Arial" w:cs="Arial"/>
                <w:color w:val="000000" w:themeColor="text1"/>
                <w:sz w:val="24"/>
                <w:szCs w:val="24"/>
              </w:rPr>
              <w:t>Buhalis</w:t>
            </w:r>
            <w:proofErr w:type="spellEnd"/>
            <w:r w:rsidR="00047282" w:rsidRPr="00505CBB">
              <w:rPr>
                <w:rFonts w:ascii="Arial" w:hAnsi="Arial" w:cs="Arial"/>
                <w:color w:val="000000" w:themeColor="text1"/>
                <w:sz w:val="24"/>
                <w:szCs w:val="24"/>
              </w:rPr>
              <w:t xml:space="preserve"> and </w:t>
            </w:r>
            <w:proofErr w:type="spellStart"/>
            <w:r w:rsidR="00047282" w:rsidRPr="00505CBB">
              <w:rPr>
                <w:rFonts w:ascii="Arial" w:hAnsi="Arial" w:cs="Arial"/>
                <w:color w:val="000000" w:themeColor="text1"/>
                <w:sz w:val="24"/>
                <w:szCs w:val="24"/>
              </w:rPr>
              <w:t>Moldavska</w:t>
            </w:r>
            <w:proofErr w:type="spellEnd"/>
            <w:r w:rsidR="00047282" w:rsidRPr="00505CBB">
              <w:rPr>
                <w:rFonts w:ascii="Arial" w:hAnsi="Arial" w:cs="Arial"/>
                <w:color w:val="000000" w:themeColor="text1"/>
                <w:sz w:val="24"/>
                <w:szCs w:val="24"/>
              </w:rPr>
              <w:t>, 2022)</w:t>
            </w:r>
            <w:r w:rsidRPr="00505CBB">
              <w:rPr>
                <w:rFonts w:ascii="Arial" w:hAnsi="Arial" w:cs="Arial"/>
                <w:color w:val="000000" w:themeColor="text1"/>
                <w:sz w:val="24"/>
                <w:szCs w:val="24"/>
              </w:rPr>
              <w:t>.</w:t>
            </w:r>
          </w:p>
        </w:tc>
      </w:tr>
      <w:tr w:rsidR="00505CBB" w:rsidRPr="00505CBB" w14:paraId="0955EC5D" w14:textId="77777777" w:rsidTr="0014654E">
        <w:tc>
          <w:tcPr>
            <w:tcW w:w="0" w:type="auto"/>
            <w:hideMark/>
          </w:tcPr>
          <w:p w14:paraId="7B36B44E"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 xml:space="preserve">2. </w:t>
            </w:r>
            <w:r w:rsidRPr="00505CBB">
              <w:rPr>
                <w:rFonts w:ascii="Arial" w:hAnsi="Arial" w:cs="Arial"/>
                <w:b/>
                <w:bCs/>
                <w:color w:val="000000" w:themeColor="text1"/>
                <w:sz w:val="24"/>
                <w:szCs w:val="24"/>
              </w:rPr>
              <w:t>Technology Integration</w:t>
            </w:r>
            <w:r w:rsidRPr="00505CBB">
              <w:rPr>
                <w:rFonts w:ascii="Arial" w:hAnsi="Arial" w:cs="Arial"/>
                <w:color w:val="000000" w:themeColor="text1"/>
                <w:sz w:val="24"/>
                <w:szCs w:val="24"/>
              </w:rPr>
              <w:t>: Further integration of technology, such as AI for personalized services, can enhance the guest experience and streamline operations.</w:t>
            </w:r>
          </w:p>
        </w:tc>
        <w:tc>
          <w:tcPr>
            <w:tcW w:w="0" w:type="auto"/>
            <w:hideMark/>
          </w:tcPr>
          <w:p w14:paraId="7CB00FAA"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2. </w:t>
            </w:r>
            <w:r w:rsidRPr="00505CBB">
              <w:rPr>
                <w:rFonts w:ascii="Arial" w:hAnsi="Arial" w:cs="Arial"/>
                <w:b/>
                <w:bCs/>
                <w:color w:val="000000" w:themeColor="text1"/>
                <w:sz w:val="24"/>
                <w:szCs w:val="24"/>
              </w:rPr>
              <w:t>Competitive Landscape</w:t>
            </w:r>
            <w:r w:rsidRPr="00505CBB">
              <w:rPr>
                <w:rFonts w:ascii="Arial" w:hAnsi="Arial" w:cs="Arial"/>
                <w:color w:val="000000" w:themeColor="text1"/>
                <w:sz w:val="24"/>
                <w:szCs w:val="24"/>
              </w:rPr>
              <w:t>: Intense competition from other major hotel chains and emerging players in the hospitality industry poses a threat to market share and pricing.</w:t>
            </w:r>
          </w:p>
        </w:tc>
      </w:tr>
      <w:tr w:rsidR="00505CBB" w:rsidRPr="00505CBB" w14:paraId="50A0F4AC" w14:textId="77777777" w:rsidTr="0014654E">
        <w:tc>
          <w:tcPr>
            <w:tcW w:w="0" w:type="auto"/>
            <w:hideMark/>
          </w:tcPr>
          <w:p w14:paraId="40596C26" w14:textId="14D9B980"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3. </w:t>
            </w:r>
            <w:r w:rsidRPr="00505CBB">
              <w:rPr>
                <w:rFonts w:ascii="Arial" w:hAnsi="Arial" w:cs="Arial"/>
                <w:b/>
                <w:bCs/>
                <w:color w:val="000000" w:themeColor="text1"/>
                <w:sz w:val="24"/>
                <w:szCs w:val="24"/>
              </w:rPr>
              <w:t>Sustainability Trends</w:t>
            </w:r>
            <w:r w:rsidRPr="00505CBB">
              <w:rPr>
                <w:rFonts w:ascii="Arial" w:hAnsi="Arial" w:cs="Arial"/>
                <w:color w:val="000000" w:themeColor="text1"/>
                <w:sz w:val="24"/>
                <w:szCs w:val="24"/>
              </w:rPr>
              <w:t>: Increasing demand for sustainable practices provides an opportunity for Hilton to enhance its environmental initiatives and attract eco-conscious customers</w:t>
            </w:r>
            <w:r w:rsidR="00180717" w:rsidRPr="00505CBB">
              <w:rPr>
                <w:rFonts w:ascii="Arial" w:hAnsi="Arial" w:cs="Arial"/>
                <w:color w:val="000000" w:themeColor="text1"/>
                <w:sz w:val="24"/>
                <w:szCs w:val="24"/>
              </w:rPr>
              <w:t xml:space="preserve"> (Rodríguez-Antón and Alonso-Almeida, 2020)</w:t>
            </w:r>
            <w:r w:rsidRPr="00505CBB">
              <w:rPr>
                <w:rFonts w:ascii="Arial" w:hAnsi="Arial" w:cs="Arial"/>
                <w:color w:val="000000" w:themeColor="text1"/>
                <w:sz w:val="24"/>
                <w:szCs w:val="24"/>
              </w:rPr>
              <w:t>.</w:t>
            </w:r>
          </w:p>
        </w:tc>
        <w:tc>
          <w:tcPr>
            <w:tcW w:w="0" w:type="auto"/>
            <w:hideMark/>
          </w:tcPr>
          <w:p w14:paraId="4196C8C5"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3. </w:t>
            </w:r>
            <w:r w:rsidRPr="00505CBB">
              <w:rPr>
                <w:rFonts w:ascii="Arial" w:hAnsi="Arial" w:cs="Arial"/>
                <w:b/>
                <w:bCs/>
                <w:color w:val="000000" w:themeColor="text1"/>
                <w:sz w:val="24"/>
                <w:szCs w:val="24"/>
              </w:rPr>
              <w:t>Online Reputation Management</w:t>
            </w:r>
            <w:r w:rsidRPr="00505CBB">
              <w:rPr>
                <w:rFonts w:ascii="Arial" w:hAnsi="Arial" w:cs="Arial"/>
                <w:color w:val="000000" w:themeColor="text1"/>
                <w:sz w:val="24"/>
                <w:szCs w:val="24"/>
              </w:rPr>
              <w:t>: Negative reviews and poor online reputation can harm customer trust and influence booking decisions.</w:t>
            </w:r>
          </w:p>
        </w:tc>
      </w:tr>
      <w:tr w:rsidR="00505CBB" w:rsidRPr="00505CBB" w14:paraId="794D4DF0" w14:textId="77777777" w:rsidTr="0014654E">
        <w:tc>
          <w:tcPr>
            <w:tcW w:w="0" w:type="auto"/>
            <w:hideMark/>
          </w:tcPr>
          <w:p w14:paraId="49D752C9"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4. </w:t>
            </w:r>
            <w:r w:rsidRPr="00505CBB">
              <w:rPr>
                <w:rFonts w:ascii="Arial" w:hAnsi="Arial" w:cs="Arial"/>
                <w:b/>
                <w:bCs/>
                <w:color w:val="000000" w:themeColor="text1"/>
                <w:sz w:val="24"/>
                <w:szCs w:val="24"/>
              </w:rPr>
              <w:t>Strategic Partnerships</w:t>
            </w:r>
            <w:r w:rsidRPr="00505CBB">
              <w:rPr>
                <w:rFonts w:ascii="Arial" w:hAnsi="Arial" w:cs="Arial"/>
                <w:color w:val="000000" w:themeColor="text1"/>
                <w:sz w:val="24"/>
                <w:szCs w:val="24"/>
              </w:rPr>
              <w:t>: Forming strategic partnerships with travel agencies and online platforms can expand Hilton's reach and drive bookings.</w:t>
            </w:r>
          </w:p>
        </w:tc>
        <w:tc>
          <w:tcPr>
            <w:tcW w:w="0" w:type="auto"/>
            <w:hideMark/>
          </w:tcPr>
          <w:p w14:paraId="16CFB57D" w14:textId="77777777" w:rsidR="00180717" w:rsidRPr="00505CBB" w:rsidRDefault="0014654E"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4. </w:t>
            </w:r>
            <w:r w:rsidRPr="00505CBB">
              <w:rPr>
                <w:rFonts w:ascii="Arial" w:hAnsi="Arial" w:cs="Arial"/>
                <w:b/>
                <w:bCs/>
                <w:color w:val="000000" w:themeColor="text1"/>
                <w:sz w:val="24"/>
                <w:szCs w:val="24"/>
              </w:rPr>
              <w:t>Global Events and Crises</w:t>
            </w:r>
            <w:r w:rsidRPr="00505CBB">
              <w:rPr>
                <w:rFonts w:ascii="Arial" w:hAnsi="Arial" w:cs="Arial"/>
                <w:color w:val="000000" w:themeColor="text1"/>
                <w:sz w:val="24"/>
                <w:szCs w:val="24"/>
              </w:rPr>
              <w:t>: Natural disasters, global health crises, or geopolitical events can disrupt travel patterns and impact Hilton's operations</w:t>
            </w:r>
            <w:r w:rsidR="00180717" w:rsidRPr="00505CBB">
              <w:rPr>
                <w:rFonts w:ascii="Arial" w:hAnsi="Arial" w:cs="Arial"/>
                <w:color w:val="000000" w:themeColor="text1"/>
                <w:sz w:val="24"/>
                <w:szCs w:val="24"/>
              </w:rPr>
              <w:t xml:space="preserve"> </w:t>
            </w:r>
          </w:p>
          <w:p w14:paraId="648FBCDD" w14:textId="397242FE" w:rsidR="0014654E" w:rsidRPr="00505CBB" w:rsidRDefault="00180717"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(Putra et al., 2017)</w:t>
            </w:r>
            <w:r w:rsidR="0014654E" w:rsidRPr="00505CBB">
              <w:rPr>
                <w:rFonts w:ascii="Arial" w:hAnsi="Arial" w:cs="Arial"/>
                <w:color w:val="000000" w:themeColor="text1"/>
                <w:sz w:val="24"/>
                <w:szCs w:val="24"/>
              </w:rPr>
              <w:t>.</w:t>
            </w:r>
          </w:p>
        </w:tc>
      </w:tr>
    </w:tbl>
    <w:p w14:paraId="32EE7448" w14:textId="77777777" w:rsidR="0014654E" w:rsidRPr="00505CBB" w:rsidRDefault="0014654E" w:rsidP="00125D0F">
      <w:pPr>
        <w:spacing w:line="360" w:lineRule="auto"/>
        <w:jc w:val="both"/>
        <w:rPr>
          <w:rFonts w:ascii="Arial" w:hAnsi="Arial" w:cs="Arial"/>
          <w:color w:val="000000" w:themeColor="text1"/>
          <w:sz w:val="24"/>
          <w:szCs w:val="24"/>
        </w:rPr>
      </w:pPr>
    </w:p>
    <w:p w14:paraId="100ABCAC" w14:textId="20556163" w:rsidR="00561FF3" w:rsidRPr="00505CBB" w:rsidRDefault="0014654E"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summary, Hilton has a lot going for it, such a well-known brand and a worldwide presence, but it also has problems with feedback management and economic reliance. Technological innovation and sustainability provide opportunities, but the competitive environment and unpredictability of the economy pose risks. In order to seize opportunities and fend off challenges in the fast-paced hospitality sector, Hilton must adopt a strategic plan that builds on its strengths and tackles its shortcomings.</w:t>
      </w:r>
    </w:p>
    <w:p w14:paraId="55DE25ED" w14:textId="77777777" w:rsidR="00125D0F" w:rsidRPr="00505CBB" w:rsidRDefault="00125D0F" w:rsidP="00125D0F">
      <w:pPr>
        <w:spacing w:line="360" w:lineRule="auto"/>
        <w:jc w:val="both"/>
        <w:rPr>
          <w:rFonts w:ascii="Arial" w:hAnsi="Arial" w:cs="Arial"/>
          <w:color w:val="000000" w:themeColor="text1"/>
          <w:sz w:val="24"/>
          <w:szCs w:val="24"/>
        </w:rPr>
      </w:pPr>
    </w:p>
    <w:p w14:paraId="2D3B93ED" w14:textId="77777777" w:rsidR="00561FF3" w:rsidRPr="00505CBB" w:rsidRDefault="00561FF3" w:rsidP="00125D0F">
      <w:pPr>
        <w:pStyle w:val="Heading2"/>
        <w:spacing w:line="360" w:lineRule="auto"/>
        <w:rPr>
          <w:rFonts w:ascii="Arial" w:hAnsi="Arial" w:cs="Arial"/>
          <w:color w:val="000000" w:themeColor="text1"/>
        </w:rPr>
      </w:pPr>
      <w:bookmarkStart w:id="6" w:name="_Toc147678962"/>
      <w:r w:rsidRPr="00505CBB">
        <w:rPr>
          <w:rFonts w:ascii="Arial" w:hAnsi="Arial" w:cs="Arial"/>
          <w:color w:val="000000" w:themeColor="text1"/>
        </w:rPr>
        <w:lastRenderedPageBreak/>
        <w:t>TOWS Analysis for Hilton</w:t>
      </w:r>
      <w:bookmarkEnd w:id="6"/>
    </w:p>
    <w:tbl>
      <w:tblPr>
        <w:tblStyle w:val="TableGridLight"/>
        <w:tblW w:w="0" w:type="auto"/>
        <w:tblLook w:val="04A0" w:firstRow="1" w:lastRow="0" w:firstColumn="1" w:lastColumn="0" w:noHBand="0" w:noVBand="1"/>
      </w:tblPr>
      <w:tblGrid>
        <w:gridCol w:w="4506"/>
        <w:gridCol w:w="4510"/>
      </w:tblGrid>
      <w:tr w:rsidR="00505CBB" w:rsidRPr="00505CBB" w14:paraId="62623700" w14:textId="77777777" w:rsidTr="00561FF3">
        <w:tc>
          <w:tcPr>
            <w:tcW w:w="0" w:type="auto"/>
            <w:hideMark/>
          </w:tcPr>
          <w:p w14:paraId="61A6A9BC" w14:textId="77777777" w:rsidR="00561FF3" w:rsidRPr="00505CBB" w:rsidRDefault="00561FF3"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Internal Factors (Strengths and Weaknesses)</w:t>
            </w:r>
          </w:p>
        </w:tc>
        <w:tc>
          <w:tcPr>
            <w:tcW w:w="0" w:type="auto"/>
            <w:hideMark/>
          </w:tcPr>
          <w:p w14:paraId="51CA8BCE" w14:textId="77777777" w:rsidR="00561FF3" w:rsidRPr="00505CBB" w:rsidRDefault="00561FF3"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External Factors (Opportunities and Threats)</w:t>
            </w:r>
          </w:p>
        </w:tc>
      </w:tr>
      <w:tr w:rsidR="00505CBB" w:rsidRPr="00505CBB" w14:paraId="5F7FA827" w14:textId="77777777" w:rsidTr="00561FF3">
        <w:tc>
          <w:tcPr>
            <w:tcW w:w="0" w:type="auto"/>
            <w:hideMark/>
          </w:tcPr>
          <w:p w14:paraId="6CE4DAAE"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Strengths:</w:t>
            </w:r>
          </w:p>
        </w:tc>
        <w:tc>
          <w:tcPr>
            <w:tcW w:w="0" w:type="auto"/>
            <w:hideMark/>
          </w:tcPr>
          <w:p w14:paraId="22A643B1"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Opportunities:</w:t>
            </w:r>
          </w:p>
        </w:tc>
      </w:tr>
      <w:tr w:rsidR="00505CBB" w:rsidRPr="00505CBB" w14:paraId="09CD46C1" w14:textId="77777777" w:rsidTr="00561FF3">
        <w:tc>
          <w:tcPr>
            <w:tcW w:w="0" w:type="auto"/>
            <w:hideMark/>
          </w:tcPr>
          <w:p w14:paraId="3F62CB9E"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 Global Presence</w:t>
            </w:r>
          </w:p>
        </w:tc>
        <w:tc>
          <w:tcPr>
            <w:tcW w:w="0" w:type="auto"/>
            <w:hideMark/>
          </w:tcPr>
          <w:p w14:paraId="4C2A3202"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 Rising Global Tourism</w:t>
            </w:r>
          </w:p>
        </w:tc>
      </w:tr>
      <w:tr w:rsidR="00505CBB" w:rsidRPr="00505CBB" w14:paraId="71970BDE" w14:textId="77777777" w:rsidTr="00561FF3">
        <w:tc>
          <w:tcPr>
            <w:tcW w:w="0" w:type="auto"/>
            <w:hideMark/>
          </w:tcPr>
          <w:p w14:paraId="23200D4B"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2. Brand Recognition</w:t>
            </w:r>
          </w:p>
        </w:tc>
        <w:tc>
          <w:tcPr>
            <w:tcW w:w="0" w:type="auto"/>
            <w:hideMark/>
          </w:tcPr>
          <w:p w14:paraId="1FAAAC0C"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2. Technology Integration</w:t>
            </w:r>
          </w:p>
        </w:tc>
      </w:tr>
      <w:tr w:rsidR="00505CBB" w:rsidRPr="00505CBB" w14:paraId="5E0C622C" w14:textId="77777777" w:rsidTr="00561FF3">
        <w:tc>
          <w:tcPr>
            <w:tcW w:w="0" w:type="auto"/>
            <w:hideMark/>
          </w:tcPr>
          <w:p w14:paraId="4AAF36BD"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3. Diverse Portfolio</w:t>
            </w:r>
          </w:p>
        </w:tc>
        <w:tc>
          <w:tcPr>
            <w:tcW w:w="0" w:type="auto"/>
            <w:hideMark/>
          </w:tcPr>
          <w:p w14:paraId="3ED3CA80"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3. Sustainability Trends</w:t>
            </w:r>
          </w:p>
        </w:tc>
      </w:tr>
      <w:tr w:rsidR="00505CBB" w:rsidRPr="00505CBB" w14:paraId="31B62133" w14:textId="77777777" w:rsidTr="00561FF3">
        <w:tc>
          <w:tcPr>
            <w:tcW w:w="0" w:type="auto"/>
            <w:hideMark/>
          </w:tcPr>
          <w:p w14:paraId="1C1F0B60"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 Innovation in Technology</w:t>
            </w:r>
          </w:p>
        </w:tc>
        <w:tc>
          <w:tcPr>
            <w:tcW w:w="0" w:type="auto"/>
            <w:hideMark/>
          </w:tcPr>
          <w:p w14:paraId="6E043019"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 Strategic Partnerships</w:t>
            </w:r>
          </w:p>
        </w:tc>
      </w:tr>
      <w:tr w:rsidR="00505CBB" w:rsidRPr="00505CBB" w14:paraId="0B13B3CD" w14:textId="77777777" w:rsidTr="00561FF3">
        <w:tc>
          <w:tcPr>
            <w:tcW w:w="0" w:type="auto"/>
            <w:hideMark/>
          </w:tcPr>
          <w:p w14:paraId="33246D95" w14:textId="77777777" w:rsidR="00561FF3" w:rsidRPr="00505CBB" w:rsidRDefault="00561FF3" w:rsidP="00125D0F">
            <w:pPr>
              <w:spacing w:after="160" w:line="360" w:lineRule="auto"/>
              <w:jc w:val="both"/>
              <w:rPr>
                <w:rFonts w:ascii="Arial" w:hAnsi="Arial" w:cs="Arial"/>
                <w:color w:val="000000" w:themeColor="text1"/>
                <w:sz w:val="24"/>
                <w:szCs w:val="24"/>
              </w:rPr>
            </w:pPr>
          </w:p>
        </w:tc>
        <w:tc>
          <w:tcPr>
            <w:tcW w:w="0" w:type="auto"/>
            <w:hideMark/>
          </w:tcPr>
          <w:p w14:paraId="178CAE9E" w14:textId="77777777" w:rsidR="00561FF3" w:rsidRPr="00505CBB" w:rsidRDefault="00561FF3" w:rsidP="00125D0F">
            <w:pPr>
              <w:spacing w:after="160" w:line="360" w:lineRule="auto"/>
              <w:jc w:val="both"/>
              <w:rPr>
                <w:rFonts w:ascii="Arial" w:hAnsi="Arial" w:cs="Arial"/>
                <w:color w:val="000000" w:themeColor="text1"/>
                <w:sz w:val="24"/>
                <w:szCs w:val="24"/>
              </w:rPr>
            </w:pPr>
          </w:p>
        </w:tc>
      </w:tr>
      <w:tr w:rsidR="00505CBB" w:rsidRPr="00505CBB" w14:paraId="2F1F1C3F" w14:textId="77777777" w:rsidTr="00561FF3">
        <w:tc>
          <w:tcPr>
            <w:tcW w:w="0" w:type="auto"/>
            <w:hideMark/>
          </w:tcPr>
          <w:p w14:paraId="0DE56F21"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Weaknesses:</w:t>
            </w:r>
          </w:p>
        </w:tc>
        <w:tc>
          <w:tcPr>
            <w:tcW w:w="0" w:type="auto"/>
            <w:hideMark/>
          </w:tcPr>
          <w:p w14:paraId="35E50C8C"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Threats:</w:t>
            </w:r>
          </w:p>
        </w:tc>
      </w:tr>
      <w:tr w:rsidR="00505CBB" w:rsidRPr="00505CBB" w14:paraId="22FC7FBE" w14:textId="77777777" w:rsidTr="00561FF3">
        <w:tc>
          <w:tcPr>
            <w:tcW w:w="0" w:type="auto"/>
            <w:hideMark/>
          </w:tcPr>
          <w:p w14:paraId="578B5801"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 Feedback Management</w:t>
            </w:r>
          </w:p>
        </w:tc>
        <w:tc>
          <w:tcPr>
            <w:tcW w:w="0" w:type="auto"/>
            <w:hideMark/>
          </w:tcPr>
          <w:p w14:paraId="17BC0445"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 Economic Uncertainty</w:t>
            </w:r>
          </w:p>
        </w:tc>
      </w:tr>
      <w:tr w:rsidR="00505CBB" w:rsidRPr="00505CBB" w14:paraId="4D4E4F8F" w14:textId="77777777" w:rsidTr="00561FF3">
        <w:tc>
          <w:tcPr>
            <w:tcW w:w="0" w:type="auto"/>
            <w:hideMark/>
          </w:tcPr>
          <w:p w14:paraId="4BBD6A19"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2. Dependence on Economic Conditions</w:t>
            </w:r>
          </w:p>
        </w:tc>
        <w:tc>
          <w:tcPr>
            <w:tcW w:w="0" w:type="auto"/>
            <w:hideMark/>
          </w:tcPr>
          <w:p w14:paraId="3C9C2543"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2. Competitive Landscape</w:t>
            </w:r>
          </w:p>
        </w:tc>
      </w:tr>
      <w:tr w:rsidR="00505CBB" w:rsidRPr="00505CBB" w14:paraId="70CF564A" w14:textId="77777777" w:rsidTr="00561FF3">
        <w:tc>
          <w:tcPr>
            <w:tcW w:w="0" w:type="auto"/>
            <w:hideMark/>
          </w:tcPr>
          <w:p w14:paraId="504F0115"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3. Competitive Pricing Pressure</w:t>
            </w:r>
          </w:p>
        </w:tc>
        <w:tc>
          <w:tcPr>
            <w:tcW w:w="0" w:type="auto"/>
            <w:hideMark/>
          </w:tcPr>
          <w:p w14:paraId="01E95E32"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3. Online Reputation Management</w:t>
            </w:r>
          </w:p>
        </w:tc>
      </w:tr>
      <w:tr w:rsidR="00505CBB" w:rsidRPr="00505CBB" w14:paraId="3AF5C652" w14:textId="77777777" w:rsidTr="00561FF3">
        <w:tc>
          <w:tcPr>
            <w:tcW w:w="0" w:type="auto"/>
            <w:hideMark/>
          </w:tcPr>
          <w:p w14:paraId="5D2E4294"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 Labor Intensity</w:t>
            </w:r>
          </w:p>
        </w:tc>
        <w:tc>
          <w:tcPr>
            <w:tcW w:w="0" w:type="auto"/>
            <w:hideMark/>
          </w:tcPr>
          <w:p w14:paraId="52BD15AF"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 Global Events and Crises</w:t>
            </w:r>
          </w:p>
        </w:tc>
      </w:tr>
    </w:tbl>
    <w:p w14:paraId="01C61946" w14:textId="77777777" w:rsidR="00561FF3" w:rsidRPr="00505CBB" w:rsidRDefault="00561FF3"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Strategic Directions:</w:t>
      </w:r>
    </w:p>
    <w:p w14:paraId="3397DBBE" w14:textId="74366E07" w:rsidR="00561FF3" w:rsidRPr="00505CBB" w:rsidRDefault="00561FF3" w:rsidP="00125D0F">
      <w:pPr>
        <w:pStyle w:val="ListParagraph"/>
        <w:numPr>
          <w:ilvl w:val="0"/>
          <w:numId w:val="4"/>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Leveraging Global footprint and Rising Tourism Opportunities (SO):</w:t>
      </w:r>
      <w:r w:rsidRPr="00505CBB">
        <w:rPr>
          <w:rFonts w:ascii="Arial" w:hAnsi="Arial" w:cs="Arial"/>
          <w:color w:val="000000" w:themeColor="text1"/>
          <w:sz w:val="24"/>
          <w:szCs w:val="24"/>
        </w:rPr>
        <w:t xml:space="preserve"> Hilton has the potential to strategically leverage on its global footprint by customizing its marketing efforts to countries that are witnessing a boom in tourism. Increasing one's exposure and drawing in tourists from other countries may both be helped along by joint marketing efforts with travel firms and influential people</w:t>
      </w:r>
      <w:r w:rsidR="00180717" w:rsidRPr="00505CBB">
        <w:rPr>
          <w:rFonts w:ascii="Arial" w:hAnsi="Arial" w:cs="Arial"/>
          <w:color w:val="000000" w:themeColor="text1"/>
          <w:sz w:val="24"/>
          <w:szCs w:val="24"/>
        </w:rPr>
        <w:t xml:space="preserve"> (</w:t>
      </w:r>
      <w:proofErr w:type="spellStart"/>
      <w:r w:rsidR="00180717" w:rsidRPr="00505CBB">
        <w:rPr>
          <w:rFonts w:ascii="Arial" w:hAnsi="Arial" w:cs="Arial"/>
          <w:color w:val="000000" w:themeColor="text1"/>
          <w:sz w:val="24"/>
          <w:szCs w:val="24"/>
        </w:rPr>
        <w:t>Crespí-Cladera</w:t>
      </w:r>
      <w:proofErr w:type="spellEnd"/>
      <w:r w:rsidR="00180717" w:rsidRPr="00505CBB">
        <w:rPr>
          <w:rFonts w:ascii="Arial" w:hAnsi="Arial" w:cs="Arial"/>
          <w:color w:val="000000" w:themeColor="text1"/>
          <w:sz w:val="24"/>
          <w:szCs w:val="24"/>
        </w:rPr>
        <w:t xml:space="preserve"> et al., 2021)</w:t>
      </w:r>
      <w:r w:rsidRPr="00505CBB">
        <w:rPr>
          <w:rFonts w:ascii="Arial" w:hAnsi="Arial" w:cs="Arial"/>
          <w:color w:val="000000" w:themeColor="text1"/>
          <w:sz w:val="24"/>
          <w:szCs w:val="24"/>
        </w:rPr>
        <w:t>. The expanding trend of global travel may be capitalized on by implementing targeted campaigns that place an emphasis on the one-of-a-kind local experiences that are given by Hilton hotels.</w:t>
      </w:r>
    </w:p>
    <w:p w14:paraId="63D5DE90" w14:textId="6C7B145F" w:rsidR="00561FF3" w:rsidRPr="00505CBB" w:rsidRDefault="00561FF3" w:rsidP="00125D0F">
      <w:pPr>
        <w:pStyle w:val="ListParagraph"/>
        <w:numPr>
          <w:ilvl w:val="0"/>
          <w:numId w:val="4"/>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Improving Technology Integration for Better Feedback (WT):</w:t>
      </w:r>
      <w:r w:rsidRPr="00505CBB">
        <w:rPr>
          <w:rFonts w:ascii="Arial" w:hAnsi="Arial" w:cs="Arial"/>
          <w:color w:val="000000" w:themeColor="text1"/>
          <w:sz w:val="24"/>
          <w:szCs w:val="24"/>
        </w:rPr>
        <w:t xml:space="preserve"> In order to address the flaws in feedback management, a technology makeover is required. It is possible to drastically increase response times by putting sophisticated feedback gathering techniques into place. Some examples of these solutions are real-time mobile applications and AI-driven sentiment analysis</w:t>
      </w:r>
      <w:r w:rsidR="00180717" w:rsidRPr="00505CBB">
        <w:rPr>
          <w:rFonts w:ascii="Arial" w:hAnsi="Arial" w:cs="Arial"/>
          <w:color w:val="000000" w:themeColor="text1"/>
          <w:sz w:val="24"/>
          <w:szCs w:val="24"/>
        </w:rPr>
        <w:t xml:space="preserve"> (Luka, 2015)</w:t>
      </w:r>
      <w:r w:rsidRPr="00505CBB">
        <w:rPr>
          <w:rFonts w:ascii="Arial" w:hAnsi="Arial" w:cs="Arial"/>
          <w:color w:val="000000" w:themeColor="text1"/>
          <w:sz w:val="24"/>
          <w:szCs w:val="24"/>
        </w:rPr>
        <w:t xml:space="preserve">. At the same time, Hilton has to make investments in technology that is both cost-effective and efficient in order to simplify its </w:t>
      </w:r>
      <w:r w:rsidRPr="00505CBB">
        <w:rPr>
          <w:rFonts w:ascii="Arial" w:hAnsi="Arial" w:cs="Arial"/>
          <w:color w:val="000000" w:themeColor="text1"/>
          <w:sz w:val="24"/>
          <w:szCs w:val="24"/>
        </w:rPr>
        <w:lastRenderedPageBreak/>
        <w:t>operations in order to protect itself against the possibility of economic slowdowns.</w:t>
      </w:r>
    </w:p>
    <w:p w14:paraId="1EC832A6" w14:textId="40D56061" w:rsidR="00561FF3" w:rsidRPr="00505CBB" w:rsidRDefault="00561FF3" w:rsidP="00125D0F">
      <w:pPr>
        <w:pStyle w:val="ListParagraph"/>
        <w:numPr>
          <w:ilvl w:val="0"/>
          <w:numId w:val="4"/>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Differentiation via Sustainable Practices (ST):</w:t>
      </w:r>
      <w:r w:rsidRPr="00505CBB">
        <w:rPr>
          <w:rFonts w:ascii="Arial" w:hAnsi="Arial" w:cs="Arial"/>
          <w:color w:val="000000" w:themeColor="text1"/>
          <w:sz w:val="24"/>
          <w:szCs w:val="24"/>
        </w:rPr>
        <w:t xml:space="preserve"> The commitment that Hilton has made to sustainability may be leveraged as a differentiating factor in the marketplace. It is possible to attract tourists who are environmentally sensitive by putting an emphasis on eco-friendly efforts in marketing campaigns and operations</w:t>
      </w:r>
      <w:r w:rsidR="00180717" w:rsidRPr="00505CBB">
        <w:rPr>
          <w:rFonts w:ascii="Arial" w:hAnsi="Arial" w:cs="Arial"/>
          <w:color w:val="000000" w:themeColor="text1"/>
          <w:sz w:val="24"/>
          <w:szCs w:val="24"/>
        </w:rPr>
        <w:t xml:space="preserve"> (</w:t>
      </w:r>
      <w:proofErr w:type="spellStart"/>
      <w:r w:rsidR="00180717" w:rsidRPr="00505CBB">
        <w:rPr>
          <w:rFonts w:ascii="Arial" w:hAnsi="Arial" w:cs="Arial"/>
          <w:color w:val="000000" w:themeColor="text1"/>
          <w:sz w:val="24"/>
          <w:szCs w:val="24"/>
        </w:rPr>
        <w:t>Boella</w:t>
      </w:r>
      <w:proofErr w:type="spellEnd"/>
      <w:r w:rsidR="00180717" w:rsidRPr="00505CBB">
        <w:rPr>
          <w:rFonts w:ascii="Arial" w:hAnsi="Arial" w:cs="Arial"/>
          <w:color w:val="000000" w:themeColor="text1"/>
          <w:sz w:val="24"/>
          <w:szCs w:val="24"/>
        </w:rPr>
        <w:t xml:space="preserve"> and Goss-Turner, 2019)</w:t>
      </w:r>
      <w:r w:rsidRPr="00505CBB">
        <w:rPr>
          <w:rFonts w:ascii="Arial" w:hAnsi="Arial" w:cs="Arial"/>
          <w:color w:val="000000" w:themeColor="text1"/>
          <w:sz w:val="24"/>
          <w:szCs w:val="24"/>
        </w:rPr>
        <w:t>. This method reduces the risk of having a detrimental influence on the environment while also aligning itself with the growing need for environmentally responsible business practices in the hospitality sector.</w:t>
      </w:r>
    </w:p>
    <w:p w14:paraId="014BD935" w14:textId="3D770AAD" w:rsidR="00561FF3" w:rsidRPr="00505CBB" w:rsidRDefault="00561FF3" w:rsidP="00125D0F">
      <w:pPr>
        <w:pStyle w:val="ListParagraph"/>
        <w:numPr>
          <w:ilvl w:val="0"/>
          <w:numId w:val="4"/>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 xml:space="preserve">Strategic Alliances to Navigate the Competitive Landscape (WO): </w:t>
      </w:r>
      <w:r w:rsidRPr="00505CBB">
        <w:rPr>
          <w:rFonts w:ascii="Arial" w:hAnsi="Arial" w:cs="Arial"/>
          <w:color w:val="000000" w:themeColor="text1"/>
          <w:sz w:val="24"/>
          <w:szCs w:val="24"/>
        </w:rPr>
        <w:t>Hilton's ability to increase its position in the competitive landscape may be aided by collaborative efforts with firms that are either rivals or complimentary to its own</w:t>
      </w:r>
      <w:r w:rsidR="00180717" w:rsidRPr="00505CBB">
        <w:rPr>
          <w:rFonts w:ascii="Arial" w:hAnsi="Arial" w:cs="Arial"/>
          <w:color w:val="000000" w:themeColor="text1"/>
          <w:sz w:val="24"/>
          <w:szCs w:val="24"/>
        </w:rPr>
        <w:t xml:space="preserve"> (Hayes et al., 2021)</w:t>
      </w:r>
      <w:r w:rsidRPr="00505CBB">
        <w:rPr>
          <w:rFonts w:ascii="Arial" w:hAnsi="Arial" w:cs="Arial"/>
          <w:color w:val="000000" w:themeColor="text1"/>
          <w:sz w:val="24"/>
          <w:szCs w:val="24"/>
        </w:rPr>
        <w:t>. Partnerships with technology businesses might be formed for the purpose of enhancing digital services or collaborating on marketing efforts in order to reach a more extensive audience. Hilton is able to withstand the price pressures and acquire a competitive advantage by transforming its shortcomings into opportunities.</w:t>
      </w:r>
    </w:p>
    <w:p w14:paraId="02A543C6" w14:textId="0C82EE4D" w:rsidR="00561FF3" w:rsidRPr="00505CBB" w:rsidRDefault="00561FF3"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conclusion, the TOWS analysis illuminates strategic directions for Hilton by connecting the company's internal strengths with the possibilities presented by the external environment and addressing the company's shortcomings in the context of prospective threats. By proactively transforming difficulties into novel solutions, the goal of these directions is to put Hilton in the best possible position for future success.</w:t>
      </w:r>
    </w:p>
    <w:p w14:paraId="373BB0CC" w14:textId="029EF491" w:rsidR="00561FF3" w:rsidRPr="00505CBB" w:rsidRDefault="00561FF3" w:rsidP="00125D0F">
      <w:pPr>
        <w:pStyle w:val="Heading1"/>
        <w:spacing w:line="360" w:lineRule="auto"/>
        <w:rPr>
          <w:rFonts w:ascii="Arial" w:hAnsi="Arial" w:cs="Arial"/>
          <w:color w:val="000000" w:themeColor="text1"/>
        </w:rPr>
      </w:pPr>
      <w:bookmarkStart w:id="7" w:name="_Toc147678963"/>
      <w:r w:rsidRPr="00505CBB">
        <w:rPr>
          <w:rFonts w:ascii="Arial" w:hAnsi="Arial" w:cs="Arial"/>
          <w:color w:val="000000" w:themeColor="text1"/>
        </w:rPr>
        <w:t>Recommendations and Change Management</w:t>
      </w:r>
      <w:bookmarkEnd w:id="7"/>
    </w:p>
    <w:p w14:paraId="33B9888C" w14:textId="17B0BC09" w:rsidR="00701BE5" w:rsidRPr="00505CBB" w:rsidRDefault="00701BE5" w:rsidP="00125D0F">
      <w:pPr>
        <w:pStyle w:val="Heading2"/>
        <w:spacing w:line="360" w:lineRule="auto"/>
        <w:rPr>
          <w:rFonts w:ascii="Arial" w:hAnsi="Arial" w:cs="Arial"/>
          <w:color w:val="000000" w:themeColor="text1"/>
        </w:rPr>
      </w:pPr>
      <w:bookmarkStart w:id="8" w:name="_Toc147678964"/>
      <w:r w:rsidRPr="00505CBB">
        <w:rPr>
          <w:rFonts w:ascii="Arial" w:hAnsi="Arial" w:cs="Arial"/>
          <w:color w:val="000000" w:themeColor="text1"/>
        </w:rPr>
        <w:t>Issues Hilton is experiencing</w:t>
      </w:r>
      <w:bookmarkEnd w:id="8"/>
    </w:p>
    <w:p w14:paraId="0BF43300" w14:textId="44D4620D" w:rsidR="00701BE5" w:rsidRPr="00505CBB" w:rsidRDefault="00701BE5"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is battling a number of serious problems that affect every aspect of its business. The hotel's antiquated feedback management system is one major source of worry. Guest feedback answers have been delayed due to the traditional dependence on paper-based surveys and a restricted number of internet platforms</w:t>
      </w:r>
      <w:r w:rsidR="00180717" w:rsidRPr="00505CBB">
        <w:rPr>
          <w:rFonts w:ascii="Arial" w:hAnsi="Arial" w:cs="Arial"/>
          <w:color w:val="000000" w:themeColor="text1"/>
          <w:sz w:val="24"/>
          <w:szCs w:val="24"/>
        </w:rPr>
        <w:t xml:space="preserve"> (</w:t>
      </w:r>
      <w:proofErr w:type="spellStart"/>
      <w:r w:rsidR="00180717" w:rsidRPr="00505CBB">
        <w:rPr>
          <w:rFonts w:ascii="Arial" w:hAnsi="Arial" w:cs="Arial"/>
          <w:color w:val="000000" w:themeColor="text1"/>
          <w:sz w:val="24"/>
          <w:szCs w:val="24"/>
        </w:rPr>
        <w:t>Prud’homme</w:t>
      </w:r>
      <w:proofErr w:type="spellEnd"/>
      <w:r w:rsidR="00180717" w:rsidRPr="00505CBB">
        <w:rPr>
          <w:rFonts w:ascii="Arial" w:hAnsi="Arial" w:cs="Arial"/>
          <w:color w:val="000000" w:themeColor="text1"/>
          <w:sz w:val="24"/>
          <w:szCs w:val="24"/>
        </w:rPr>
        <w:t xml:space="preserve"> and Raymond, 2016)</w:t>
      </w:r>
      <w:r w:rsidRPr="00505CBB">
        <w:rPr>
          <w:rFonts w:ascii="Arial" w:hAnsi="Arial" w:cs="Arial"/>
          <w:color w:val="000000" w:themeColor="text1"/>
          <w:sz w:val="24"/>
          <w:szCs w:val="24"/>
        </w:rPr>
        <w:t>. The reasons behind this problem include a lack of adaptation to contemporary technology, which makes the process of responding to guest issues slower and less effective.</w:t>
      </w:r>
    </w:p>
    <w:p w14:paraId="32553442" w14:textId="3BA9A329" w:rsidR="00701BE5" w:rsidRPr="00505CBB" w:rsidRDefault="00701BE5"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This issue has a wide reach and impacts every aspect of Hilton's feedback ecology. Customers are affected as well as the hotel's reputation, with delayed service enhancements and delayed client complaint solutions</w:t>
      </w:r>
      <w:r w:rsidR="00047282" w:rsidRPr="00505CBB">
        <w:rPr>
          <w:rFonts w:ascii="Arial" w:hAnsi="Arial" w:cs="Arial"/>
          <w:color w:val="000000" w:themeColor="text1"/>
          <w:sz w:val="24"/>
          <w:szCs w:val="24"/>
        </w:rPr>
        <w:t xml:space="preserve"> (</w:t>
      </w:r>
      <w:proofErr w:type="spellStart"/>
      <w:r w:rsidR="00047282" w:rsidRPr="00505CBB">
        <w:rPr>
          <w:rFonts w:ascii="Arial" w:hAnsi="Arial" w:cs="Arial"/>
          <w:color w:val="000000" w:themeColor="text1"/>
          <w:sz w:val="24"/>
          <w:szCs w:val="24"/>
        </w:rPr>
        <w:t>Riadil</w:t>
      </w:r>
      <w:proofErr w:type="spellEnd"/>
      <w:r w:rsidR="00047282" w:rsidRPr="00505CBB">
        <w:rPr>
          <w:rFonts w:ascii="Arial" w:hAnsi="Arial" w:cs="Arial"/>
          <w:color w:val="000000" w:themeColor="text1"/>
          <w:sz w:val="24"/>
          <w:szCs w:val="24"/>
        </w:rPr>
        <w:t>, 2020)</w:t>
      </w:r>
      <w:r w:rsidRPr="00505CBB">
        <w:rPr>
          <w:rFonts w:ascii="Arial" w:hAnsi="Arial" w:cs="Arial"/>
          <w:color w:val="000000" w:themeColor="text1"/>
          <w:sz w:val="24"/>
          <w:szCs w:val="24"/>
        </w:rPr>
        <w:t>. For instance, unanswered bad reviews from online platforms might spread like wildfire because of slow response mechanisms, which lowers Hilton's internet reputation score.</w:t>
      </w:r>
    </w:p>
    <w:p w14:paraId="09C296BB" w14:textId="75E1455A" w:rsidR="00701BE5" w:rsidRPr="00505CBB" w:rsidRDefault="00701BE5"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issue has a wide scope and affects Hilton's varied array of hotel brands all over the world. This problem impacts the whole client experience across several sites and is not limited to a particular area</w:t>
      </w:r>
      <w:r w:rsidR="00180717" w:rsidRPr="00505CBB">
        <w:rPr>
          <w:rFonts w:ascii="Arial" w:hAnsi="Arial" w:cs="Arial"/>
          <w:color w:val="000000" w:themeColor="text1"/>
          <w:sz w:val="24"/>
          <w:szCs w:val="24"/>
        </w:rPr>
        <w:t xml:space="preserve"> (O'Leary, 2015)</w:t>
      </w:r>
      <w:r w:rsidRPr="00505CBB">
        <w:rPr>
          <w:rFonts w:ascii="Arial" w:hAnsi="Arial" w:cs="Arial"/>
          <w:color w:val="000000" w:themeColor="text1"/>
          <w:sz w:val="24"/>
          <w:szCs w:val="24"/>
        </w:rPr>
        <w:t>. As a result, there is a noticeable loss in client satisfaction and a deterioration in the hotel's brand loyalty, as shown by a 15% decrease in online reputation ratings over the previous year.</w:t>
      </w:r>
    </w:p>
    <w:p w14:paraId="588A4EAC" w14:textId="737E503C" w:rsidR="00701BE5" w:rsidRPr="00505CBB" w:rsidRDefault="00701BE5"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conclusion, technical stagnation is the primary cause of Hilton's delayed feedback management problem, which has an impact on both customer happiness and the brand's reputation worldwide. Due to the problem's extensive scope, Hilton must adopt a comprehensive and strategic strategy to update its feedback systems and regain its competitive advantage in the ever-evolving hospitality sector.</w:t>
      </w:r>
      <w:r w:rsidRPr="00505CBB">
        <w:rPr>
          <w:rFonts w:ascii="Arial" w:hAnsi="Arial" w:cs="Arial"/>
          <w:vanish/>
          <w:color w:val="000000" w:themeColor="text1"/>
          <w:sz w:val="24"/>
          <w:szCs w:val="24"/>
        </w:rPr>
        <w:t>Top of Form</w:t>
      </w:r>
    </w:p>
    <w:p w14:paraId="40367AA2" w14:textId="2D9AA9E4" w:rsidR="00FF4DED" w:rsidRPr="00505CBB" w:rsidRDefault="00FF4DED" w:rsidP="00125D0F">
      <w:pPr>
        <w:pStyle w:val="Heading2"/>
        <w:spacing w:line="360" w:lineRule="auto"/>
        <w:rPr>
          <w:rFonts w:ascii="Arial" w:hAnsi="Arial" w:cs="Arial"/>
          <w:color w:val="000000" w:themeColor="text1"/>
        </w:rPr>
      </w:pPr>
      <w:bookmarkStart w:id="9" w:name="_Toc147678965"/>
      <w:r w:rsidRPr="00505CBB">
        <w:rPr>
          <w:rFonts w:ascii="Arial" w:hAnsi="Arial" w:cs="Arial"/>
          <w:color w:val="000000" w:themeColor="text1"/>
        </w:rPr>
        <w:t>Recommendations for Hilton</w:t>
      </w:r>
      <w:bookmarkEnd w:id="9"/>
    </w:p>
    <w:p w14:paraId="384FF82D" w14:textId="420FF6B6" w:rsidR="00FF4DED" w:rsidRPr="00505CBB" w:rsidRDefault="00FF4DED" w:rsidP="00125D0F">
      <w:pPr>
        <w:pStyle w:val="ListParagraph"/>
        <w:numPr>
          <w:ilvl w:val="0"/>
          <w:numId w:val="8"/>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Adopt Advanced Feedback Technologies</w:t>
      </w:r>
      <w:r w:rsidRPr="00505CBB">
        <w:rPr>
          <w:rFonts w:ascii="Arial" w:hAnsi="Arial" w:cs="Arial"/>
          <w:color w:val="000000" w:themeColor="text1"/>
          <w:sz w:val="24"/>
          <w:szCs w:val="24"/>
        </w:rPr>
        <w:t>: To allow real-time feedback collecting, embrace contemporary feedback technologies like mobile applications and AI-driven sentiment analysis tools</w:t>
      </w:r>
      <w:r w:rsidR="00047282" w:rsidRPr="00505CBB">
        <w:rPr>
          <w:rFonts w:ascii="Arial" w:hAnsi="Arial" w:cs="Arial"/>
          <w:color w:val="000000" w:themeColor="text1"/>
          <w:sz w:val="24"/>
          <w:szCs w:val="24"/>
        </w:rPr>
        <w:t xml:space="preserve"> (</w:t>
      </w:r>
      <w:proofErr w:type="spellStart"/>
      <w:r w:rsidR="00047282" w:rsidRPr="00505CBB">
        <w:rPr>
          <w:rFonts w:ascii="Arial" w:hAnsi="Arial" w:cs="Arial"/>
          <w:color w:val="000000" w:themeColor="text1"/>
          <w:sz w:val="24"/>
          <w:szCs w:val="24"/>
        </w:rPr>
        <w:t>Sakdiyakorn</w:t>
      </w:r>
      <w:proofErr w:type="spellEnd"/>
      <w:r w:rsidR="00047282" w:rsidRPr="00505CBB">
        <w:rPr>
          <w:rFonts w:ascii="Arial" w:hAnsi="Arial" w:cs="Arial"/>
          <w:color w:val="000000" w:themeColor="text1"/>
          <w:sz w:val="24"/>
          <w:szCs w:val="24"/>
        </w:rPr>
        <w:t xml:space="preserve"> and </w:t>
      </w:r>
      <w:proofErr w:type="spellStart"/>
      <w:r w:rsidR="00047282" w:rsidRPr="00505CBB">
        <w:rPr>
          <w:rFonts w:ascii="Arial" w:hAnsi="Arial" w:cs="Arial"/>
          <w:color w:val="000000" w:themeColor="text1"/>
          <w:sz w:val="24"/>
          <w:szCs w:val="24"/>
        </w:rPr>
        <w:t>Wattanacharoensil</w:t>
      </w:r>
      <w:proofErr w:type="spellEnd"/>
      <w:r w:rsidR="00047282" w:rsidRPr="00505CBB">
        <w:rPr>
          <w:rFonts w:ascii="Arial" w:hAnsi="Arial" w:cs="Arial"/>
          <w:color w:val="000000" w:themeColor="text1"/>
          <w:sz w:val="24"/>
          <w:szCs w:val="24"/>
        </w:rPr>
        <w:t>, 2018)</w:t>
      </w:r>
      <w:r w:rsidRPr="00505CBB">
        <w:rPr>
          <w:rFonts w:ascii="Arial" w:hAnsi="Arial" w:cs="Arial"/>
          <w:color w:val="000000" w:themeColor="text1"/>
          <w:sz w:val="24"/>
          <w:szCs w:val="24"/>
        </w:rPr>
        <w:t>. By putting these technologies into practice, Hilton is able to quickly recognize and resolve customer issues, increasing overall satisfaction. For example, including a mobile application that enables visitors to provide comments while visiting promotes immediate communication and problem solving.</w:t>
      </w:r>
    </w:p>
    <w:p w14:paraId="20DAE7AD" w14:textId="40F98905" w:rsidR="00FF4DED" w:rsidRPr="00505CBB" w:rsidRDefault="00FF4DED" w:rsidP="00125D0F">
      <w:pPr>
        <w:pStyle w:val="ListParagraph"/>
        <w:numPr>
          <w:ilvl w:val="0"/>
          <w:numId w:val="8"/>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Put in place thorough staff training initiatives</w:t>
      </w:r>
      <w:r w:rsidRPr="00505CBB">
        <w:rPr>
          <w:rFonts w:ascii="Arial" w:hAnsi="Arial" w:cs="Arial"/>
          <w:color w:val="000000" w:themeColor="text1"/>
          <w:sz w:val="24"/>
          <w:szCs w:val="24"/>
        </w:rPr>
        <w:t>:</w:t>
      </w:r>
      <w:r w:rsidR="00180717" w:rsidRPr="00505CBB">
        <w:rPr>
          <w:rFonts w:ascii="Arial" w:hAnsi="Arial" w:cs="Arial"/>
          <w:color w:val="000000" w:themeColor="text1"/>
          <w:sz w:val="24"/>
          <w:szCs w:val="24"/>
        </w:rPr>
        <w:t xml:space="preserve"> </w:t>
      </w:r>
      <w:r w:rsidRPr="00505CBB">
        <w:rPr>
          <w:rFonts w:ascii="Arial" w:hAnsi="Arial" w:cs="Arial"/>
          <w:color w:val="000000" w:themeColor="text1"/>
          <w:sz w:val="24"/>
          <w:szCs w:val="24"/>
        </w:rPr>
        <w:t>Spend money on training courses to provide employees the abilities they need to handle visitor comments. This covers communication and service recovery abilities in addition to technical competence with feedback management systems</w:t>
      </w:r>
      <w:r w:rsidR="00180717" w:rsidRPr="00505CBB">
        <w:rPr>
          <w:rFonts w:ascii="Arial" w:hAnsi="Arial" w:cs="Arial"/>
          <w:color w:val="000000" w:themeColor="text1"/>
          <w:sz w:val="24"/>
          <w:szCs w:val="24"/>
        </w:rPr>
        <w:t xml:space="preserve"> (Sheppard and Udell, 2016)</w:t>
      </w:r>
      <w:r w:rsidRPr="00505CBB">
        <w:rPr>
          <w:rFonts w:ascii="Arial" w:hAnsi="Arial" w:cs="Arial"/>
          <w:color w:val="000000" w:themeColor="text1"/>
          <w:sz w:val="24"/>
          <w:szCs w:val="24"/>
        </w:rPr>
        <w:t>. Through the use of realistic scenario training, staff members may practice effectively and quickly addressing visitor encounters.</w:t>
      </w:r>
    </w:p>
    <w:p w14:paraId="75B33C2A" w14:textId="17D9F512" w:rsidR="00FF4DED" w:rsidRPr="00505CBB" w:rsidRDefault="00FF4DED" w:rsidP="00125D0F">
      <w:pPr>
        <w:pStyle w:val="ListParagraph"/>
        <w:numPr>
          <w:ilvl w:val="0"/>
          <w:numId w:val="8"/>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Form a Multidisciplinary Feedback Reaction Group</w:t>
      </w:r>
      <w:r w:rsidRPr="00505CBB">
        <w:rPr>
          <w:rFonts w:ascii="Arial" w:hAnsi="Arial" w:cs="Arial"/>
          <w:color w:val="000000" w:themeColor="text1"/>
          <w:sz w:val="24"/>
          <w:szCs w:val="24"/>
        </w:rPr>
        <w:t>:</w:t>
      </w:r>
      <w:r w:rsidR="00180717" w:rsidRPr="00505CBB">
        <w:rPr>
          <w:rFonts w:ascii="Arial" w:hAnsi="Arial" w:cs="Arial"/>
          <w:color w:val="000000" w:themeColor="text1"/>
          <w:sz w:val="24"/>
          <w:szCs w:val="24"/>
        </w:rPr>
        <w:t xml:space="preserve"> </w:t>
      </w:r>
      <w:r w:rsidRPr="00505CBB">
        <w:rPr>
          <w:rFonts w:ascii="Arial" w:hAnsi="Arial" w:cs="Arial"/>
          <w:color w:val="000000" w:themeColor="text1"/>
          <w:sz w:val="24"/>
          <w:szCs w:val="24"/>
        </w:rPr>
        <w:t xml:space="preserve">Create a specialized crew whose job it is to keep an eye on and reply to visitor comments on all </w:t>
      </w:r>
      <w:r w:rsidRPr="00505CBB">
        <w:rPr>
          <w:rFonts w:ascii="Arial" w:hAnsi="Arial" w:cs="Arial"/>
          <w:color w:val="000000" w:themeColor="text1"/>
          <w:sz w:val="24"/>
          <w:szCs w:val="24"/>
        </w:rPr>
        <w:lastRenderedPageBreak/>
        <w:t>platforms</w:t>
      </w:r>
      <w:r w:rsidR="00047282" w:rsidRPr="00505CBB">
        <w:rPr>
          <w:rFonts w:ascii="Arial" w:hAnsi="Arial" w:cs="Arial"/>
          <w:color w:val="000000" w:themeColor="text1"/>
          <w:sz w:val="24"/>
          <w:szCs w:val="24"/>
        </w:rPr>
        <w:t xml:space="preserve"> (Li et al., 2023)</w:t>
      </w:r>
      <w:r w:rsidRPr="00505CBB">
        <w:rPr>
          <w:rFonts w:ascii="Arial" w:hAnsi="Arial" w:cs="Arial"/>
          <w:color w:val="000000" w:themeColor="text1"/>
          <w:sz w:val="24"/>
          <w:szCs w:val="24"/>
        </w:rPr>
        <w:t>. Representatives from operations, marketing, and customer support should be on this cross-functional team to provide a comprehensive and well-coordinated approach to problem solving. Additionally, this group may proactively spot reoccurring problems and focus on systemic enhancements.</w:t>
      </w:r>
    </w:p>
    <w:p w14:paraId="78181C1A" w14:textId="73A05CAF" w:rsidR="00FF4DED" w:rsidRPr="00505CBB" w:rsidRDefault="00FF4DED" w:rsidP="00125D0F">
      <w:pPr>
        <w:pStyle w:val="ListParagraph"/>
        <w:numPr>
          <w:ilvl w:val="0"/>
          <w:numId w:val="8"/>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Use Guest comments for Ongoing Improvement</w:t>
      </w:r>
      <w:r w:rsidRPr="00505CBB">
        <w:rPr>
          <w:rFonts w:ascii="Arial" w:hAnsi="Arial" w:cs="Arial"/>
          <w:color w:val="000000" w:themeColor="text1"/>
          <w:sz w:val="24"/>
          <w:szCs w:val="24"/>
        </w:rPr>
        <w:t>: Take use of comments for ongoing development in addition to problem solving. Examine patterns and trends in visitor comments to find areas that might want innovation and improvement. By using data to inform strategic decision-making, Hilton can remain ahead of changing client expectations.</w:t>
      </w:r>
    </w:p>
    <w:p w14:paraId="4FFB1398" w14:textId="41C9A288" w:rsidR="00FF4DED" w:rsidRPr="00505CBB" w:rsidRDefault="00FF4DED" w:rsidP="00125D0F">
      <w:pPr>
        <w:pStyle w:val="ListParagraph"/>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Strengthen Online Reputation Management</w:t>
      </w:r>
      <w:r w:rsidRPr="00505CBB">
        <w:rPr>
          <w:rFonts w:ascii="Arial" w:hAnsi="Arial" w:cs="Arial"/>
          <w:color w:val="000000" w:themeColor="text1"/>
          <w:sz w:val="24"/>
          <w:szCs w:val="24"/>
        </w:rPr>
        <w:t>: Put in place a thorough online reputation management plan to keep an eye on and react to reviews across a range of platforms</w:t>
      </w:r>
      <w:r w:rsidR="00180717" w:rsidRPr="00505CBB">
        <w:rPr>
          <w:rFonts w:ascii="Arial" w:hAnsi="Arial" w:cs="Arial"/>
          <w:color w:val="000000" w:themeColor="text1"/>
          <w:sz w:val="24"/>
          <w:szCs w:val="24"/>
        </w:rPr>
        <w:t xml:space="preserve"> (</w:t>
      </w:r>
      <w:proofErr w:type="spellStart"/>
      <w:r w:rsidR="00180717" w:rsidRPr="00505CBB">
        <w:rPr>
          <w:rFonts w:ascii="Arial" w:hAnsi="Arial" w:cs="Arial"/>
          <w:color w:val="000000" w:themeColor="text1"/>
          <w:sz w:val="24"/>
          <w:szCs w:val="24"/>
        </w:rPr>
        <w:t>Orboi</w:t>
      </w:r>
      <w:proofErr w:type="spellEnd"/>
      <w:r w:rsidR="00180717" w:rsidRPr="00505CBB">
        <w:rPr>
          <w:rFonts w:ascii="Arial" w:hAnsi="Arial" w:cs="Arial"/>
          <w:color w:val="000000" w:themeColor="text1"/>
          <w:sz w:val="24"/>
          <w:szCs w:val="24"/>
        </w:rPr>
        <w:t xml:space="preserve"> et al., 2015)</w:t>
      </w:r>
      <w:r w:rsidRPr="00505CBB">
        <w:rPr>
          <w:rFonts w:ascii="Arial" w:hAnsi="Arial" w:cs="Arial"/>
          <w:color w:val="000000" w:themeColor="text1"/>
          <w:sz w:val="24"/>
          <w:szCs w:val="24"/>
        </w:rPr>
        <w:t xml:space="preserve">. The hotel's dedication to client happiness is shown by its positive reactions to </w:t>
      </w:r>
      <w:proofErr w:type="spellStart"/>
      <w:r w:rsidRPr="00505CBB">
        <w:rPr>
          <w:rFonts w:ascii="Arial" w:hAnsi="Arial" w:cs="Arial"/>
          <w:color w:val="000000" w:themeColor="text1"/>
          <w:sz w:val="24"/>
          <w:szCs w:val="24"/>
        </w:rPr>
        <w:t>unfavorable</w:t>
      </w:r>
      <w:proofErr w:type="spellEnd"/>
      <w:r w:rsidRPr="00505CBB">
        <w:rPr>
          <w:rFonts w:ascii="Arial" w:hAnsi="Arial" w:cs="Arial"/>
          <w:color w:val="000000" w:themeColor="text1"/>
          <w:sz w:val="24"/>
          <w:szCs w:val="24"/>
        </w:rPr>
        <w:t xml:space="preserve"> evaluations and by showing off its proactive attempts to resolve issues. Positive interactions like these may sway potential visitors and lessen the effect of </w:t>
      </w:r>
      <w:proofErr w:type="spellStart"/>
      <w:r w:rsidRPr="00505CBB">
        <w:rPr>
          <w:rFonts w:ascii="Arial" w:hAnsi="Arial" w:cs="Arial"/>
          <w:color w:val="000000" w:themeColor="text1"/>
          <w:sz w:val="24"/>
          <w:szCs w:val="24"/>
        </w:rPr>
        <w:t>unfavorable</w:t>
      </w:r>
      <w:proofErr w:type="spellEnd"/>
      <w:r w:rsidRPr="00505CBB">
        <w:rPr>
          <w:rFonts w:ascii="Arial" w:hAnsi="Arial" w:cs="Arial"/>
          <w:color w:val="000000" w:themeColor="text1"/>
          <w:sz w:val="24"/>
          <w:szCs w:val="24"/>
        </w:rPr>
        <w:t xml:space="preserve"> evaluations.</w:t>
      </w:r>
    </w:p>
    <w:p w14:paraId="6E2B9BB0" w14:textId="77777777" w:rsidR="00FF4DED" w:rsidRPr="00505CBB" w:rsidRDefault="00FF4DED" w:rsidP="00125D0F">
      <w:pPr>
        <w:pStyle w:val="Heading2"/>
        <w:spacing w:line="360" w:lineRule="auto"/>
        <w:rPr>
          <w:rFonts w:ascii="Arial" w:hAnsi="Arial" w:cs="Arial"/>
          <w:color w:val="000000" w:themeColor="text1"/>
        </w:rPr>
      </w:pPr>
      <w:bookmarkStart w:id="10" w:name="_Toc147678966"/>
      <w:r w:rsidRPr="00505CBB">
        <w:rPr>
          <w:rFonts w:ascii="Arial" w:hAnsi="Arial" w:cs="Arial"/>
          <w:color w:val="000000" w:themeColor="text1"/>
        </w:rPr>
        <w:t>Methods of Change Management:</w:t>
      </w:r>
      <w:bookmarkEnd w:id="10"/>
    </w:p>
    <w:p w14:paraId="1A00973E" w14:textId="18E6660D" w:rsidR="00FF4DED" w:rsidRPr="00505CBB" w:rsidRDefault="00FF4DED" w:rsidP="00125D0F">
      <w:pPr>
        <w:pStyle w:val="ListParagraph"/>
        <w:numPr>
          <w:ilvl w:val="0"/>
          <w:numId w:val="6"/>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Communication and Training: Put into practice a thorough change management strategy that includes open communication on the changes' justifications, advantages, and anticipated effects. Staff members should attend training sessions to get acquainted with the new tools and procedures for managing feedback. To elicit support and excitement, emphasize the benefits of the change.</w:t>
      </w:r>
    </w:p>
    <w:p w14:paraId="23B6D302" w14:textId="53E10846" w:rsidR="00FF4DED" w:rsidRPr="00505CBB" w:rsidRDefault="00FF4DED" w:rsidP="00125D0F">
      <w:pPr>
        <w:pStyle w:val="ListParagraph"/>
        <w:numPr>
          <w:ilvl w:val="0"/>
          <w:numId w:val="6"/>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Involve Leadership: Ensure that the top brass is committed to supporting the change</w:t>
      </w:r>
      <w:r w:rsidR="00180717" w:rsidRPr="00505CBB">
        <w:rPr>
          <w:rFonts w:ascii="Arial" w:hAnsi="Arial" w:cs="Arial"/>
          <w:color w:val="000000" w:themeColor="text1"/>
          <w:sz w:val="24"/>
          <w:szCs w:val="24"/>
        </w:rPr>
        <w:t xml:space="preserve"> (Howcroft and Rubery, 2019)</w:t>
      </w:r>
      <w:r w:rsidRPr="00505CBB">
        <w:rPr>
          <w:rFonts w:ascii="Arial" w:hAnsi="Arial" w:cs="Arial"/>
          <w:color w:val="000000" w:themeColor="text1"/>
          <w:sz w:val="24"/>
          <w:szCs w:val="24"/>
        </w:rPr>
        <w:t>. It is recommended that leaders engage in training sessions and effectively express the significance of modernizing feedback. Their outward show of support will encourage trust in the transformation process.</w:t>
      </w:r>
    </w:p>
    <w:p w14:paraId="37C9B105" w14:textId="6C4E3E18" w:rsidR="00FF4DED" w:rsidRPr="00505CBB" w:rsidRDefault="00FF4DED" w:rsidP="00125D0F">
      <w:pPr>
        <w:pStyle w:val="ListParagraph"/>
        <w:numPr>
          <w:ilvl w:val="0"/>
          <w:numId w:val="6"/>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Employee Feedback Loops: Create employee feedback loops so staff members may voice their opinions and concerns on the changes. Surveys, regular meetings, and other avenues may be used for this</w:t>
      </w:r>
      <w:r w:rsidR="00180717" w:rsidRPr="00505CBB">
        <w:rPr>
          <w:rFonts w:ascii="Arial" w:hAnsi="Arial" w:cs="Arial"/>
          <w:color w:val="000000" w:themeColor="text1"/>
          <w:sz w:val="24"/>
          <w:szCs w:val="24"/>
        </w:rPr>
        <w:t xml:space="preserve"> (Dopson and Hayes, 2016)</w:t>
      </w:r>
      <w:r w:rsidRPr="00505CBB">
        <w:rPr>
          <w:rFonts w:ascii="Arial" w:hAnsi="Arial" w:cs="Arial"/>
          <w:color w:val="000000" w:themeColor="text1"/>
          <w:sz w:val="24"/>
          <w:szCs w:val="24"/>
        </w:rPr>
        <w:t xml:space="preserve">. </w:t>
      </w:r>
      <w:r w:rsidRPr="00505CBB">
        <w:rPr>
          <w:rFonts w:ascii="Arial" w:hAnsi="Arial" w:cs="Arial"/>
          <w:color w:val="000000" w:themeColor="text1"/>
          <w:sz w:val="24"/>
          <w:szCs w:val="24"/>
        </w:rPr>
        <w:lastRenderedPageBreak/>
        <w:t>Collaboration and a feeling of ownership are encouraged when concerns raised by staff members are addressed and acknowledged.</w:t>
      </w:r>
    </w:p>
    <w:p w14:paraId="4F98D69F" w14:textId="20730AD6" w:rsidR="00FF4DED" w:rsidRPr="00505CBB" w:rsidRDefault="00FF4DED" w:rsidP="00125D0F">
      <w:pPr>
        <w:pStyle w:val="ListParagraph"/>
        <w:numPr>
          <w:ilvl w:val="0"/>
          <w:numId w:val="6"/>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Pilot Programs: To find any issues and improve the procedure, run pilot programs in a few properties before a full-scale adoption. The change management strategy may be adjusted based on feedback from these trial initiatives, ensuring a more seamless transition.</w:t>
      </w:r>
    </w:p>
    <w:p w14:paraId="356E6861" w14:textId="77777777" w:rsidR="00FF4DED" w:rsidRPr="00505CBB" w:rsidRDefault="00FF4DED" w:rsidP="00125D0F">
      <w:pPr>
        <w:spacing w:line="360" w:lineRule="auto"/>
        <w:rPr>
          <w:rFonts w:ascii="Arial" w:hAnsi="Arial" w:cs="Arial"/>
          <w:b/>
          <w:bCs/>
          <w:color w:val="000000" w:themeColor="text1"/>
          <w:sz w:val="24"/>
          <w:szCs w:val="24"/>
        </w:rPr>
      </w:pPr>
      <w:r w:rsidRPr="00505CBB">
        <w:rPr>
          <w:rFonts w:ascii="Arial" w:hAnsi="Arial" w:cs="Arial"/>
          <w:b/>
          <w:bCs/>
          <w:color w:val="000000" w:themeColor="text1"/>
          <w:sz w:val="24"/>
          <w:szCs w:val="24"/>
        </w:rPr>
        <w:t>Observation and Assessment:</w:t>
      </w:r>
    </w:p>
    <w:p w14:paraId="67A72A2D" w14:textId="0C6528E7" w:rsidR="00FF4DED" w:rsidRPr="00505CBB" w:rsidRDefault="00FF4DE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Use key performance indicators (KPIs) to gauge the modernization of feedback management's degree of success. This involves monitoring gains in guest satisfaction surveys, internet reputation rankings, and the time it takes to address complaints from visitors</w:t>
      </w:r>
      <w:r w:rsidR="00CD1D57" w:rsidRPr="00505CBB">
        <w:rPr>
          <w:rFonts w:ascii="Arial" w:hAnsi="Arial" w:cs="Arial"/>
          <w:color w:val="000000" w:themeColor="text1"/>
          <w:sz w:val="24"/>
          <w:szCs w:val="24"/>
        </w:rPr>
        <w:t xml:space="preserve"> (Moynihan et al., 2020)</w:t>
      </w:r>
      <w:r w:rsidRPr="00505CBB">
        <w:rPr>
          <w:rFonts w:ascii="Arial" w:hAnsi="Arial" w:cs="Arial"/>
          <w:color w:val="000000" w:themeColor="text1"/>
          <w:sz w:val="24"/>
          <w:szCs w:val="24"/>
        </w:rPr>
        <w:t>. Review these metrics often to evaluate the effects of the modifications and make any necessary corrections.</w:t>
      </w:r>
    </w:p>
    <w:p w14:paraId="1309F17E" w14:textId="77777777" w:rsidR="00FF4DED" w:rsidRPr="00505CBB" w:rsidRDefault="00FF4DE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summary, a comprehensive strategy to feedback management that integrates technology, training, and organizational change management techniques is what Hilton is advised to do. Modernizing feedback procedures and adopting a customer-centric approach would help Hilton improve customer satisfaction, fortify its online brand, and maintain its competitiveness in the fast-paced hotel sector.</w:t>
      </w:r>
    </w:p>
    <w:p w14:paraId="5D7BCA7B" w14:textId="78404CB2" w:rsidR="00701BE5" w:rsidRPr="00505CBB" w:rsidRDefault="005964FF" w:rsidP="00125D0F">
      <w:pPr>
        <w:pStyle w:val="Heading2"/>
        <w:spacing w:line="360" w:lineRule="auto"/>
        <w:rPr>
          <w:rFonts w:ascii="Arial" w:hAnsi="Arial" w:cs="Arial"/>
          <w:color w:val="000000" w:themeColor="text1"/>
        </w:rPr>
      </w:pPr>
      <w:bookmarkStart w:id="11" w:name="_Toc147678967"/>
      <w:r w:rsidRPr="00505CBB">
        <w:rPr>
          <w:rFonts w:ascii="Arial" w:hAnsi="Arial" w:cs="Arial"/>
          <w:color w:val="000000" w:themeColor="text1"/>
        </w:rPr>
        <w:t>Process of measuring and reviewing the impacts</w:t>
      </w:r>
      <w:bookmarkEnd w:id="11"/>
    </w:p>
    <w:p w14:paraId="16163716" w14:textId="77777777" w:rsidR="005964FF" w:rsidRPr="00505CBB" w:rsidRDefault="005964F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Key performance indicators (KPIs) that are in line with the identified problems and strategic objectives will be used to systematically assess the effectiveness of the recommended initiatives for Hilton. These KPIs will provide an objective framework for assessing the results of the changes that have been put into place.</w:t>
      </w:r>
    </w:p>
    <w:p w14:paraId="6D4BFDFD" w14:textId="0585D1DE" w:rsidR="005964FF" w:rsidRPr="00505CBB" w:rsidRDefault="005964FF" w:rsidP="00125D0F">
      <w:pPr>
        <w:pStyle w:val="ListParagraph"/>
        <w:numPr>
          <w:ilvl w:val="0"/>
          <w:numId w:val="11"/>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Online Reputation ratings: One important statistic to keep an eye on is the evolution of these ratings on review sites like TripAdvisor, Yelp, and Google</w:t>
      </w:r>
      <w:r w:rsidR="00BC7522" w:rsidRPr="00505CBB">
        <w:rPr>
          <w:rFonts w:ascii="Arial" w:hAnsi="Arial" w:cs="Arial"/>
          <w:color w:val="000000" w:themeColor="text1"/>
          <w:sz w:val="24"/>
          <w:szCs w:val="24"/>
        </w:rPr>
        <w:t xml:space="preserve"> (Jones and Wynn, 2019)</w:t>
      </w:r>
      <w:r w:rsidRPr="00505CBB">
        <w:rPr>
          <w:rFonts w:ascii="Arial" w:hAnsi="Arial" w:cs="Arial"/>
          <w:color w:val="000000" w:themeColor="text1"/>
          <w:sz w:val="24"/>
          <w:szCs w:val="24"/>
        </w:rPr>
        <w:t xml:space="preserve">. Positive emotion, a decline in </w:t>
      </w:r>
      <w:proofErr w:type="spellStart"/>
      <w:r w:rsidRPr="00505CBB">
        <w:rPr>
          <w:rFonts w:ascii="Arial" w:hAnsi="Arial" w:cs="Arial"/>
          <w:color w:val="000000" w:themeColor="text1"/>
          <w:sz w:val="24"/>
          <w:szCs w:val="24"/>
        </w:rPr>
        <w:t>unfavorable</w:t>
      </w:r>
      <w:proofErr w:type="spellEnd"/>
      <w:r w:rsidRPr="00505CBB">
        <w:rPr>
          <w:rFonts w:ascii="Arial" w:hAnsi="Arial" w:cs="Arial"/>
          <w:color w:val="000000" w:themeColor="text1"/>
          <w:sz w:val="24"/>
          <w:szCs w:val="24"/>
        </w:rPr>
        <w:t xml:space="preserve"> reviews, and higher total ratings will all indicate success.</w:t>
      </w:r>
    </w:p>
    <w:p w14:paraId="175BB931" w14:textId="32A2B8B8" w:rsidR="005964FF" w:rsidRPr="00505CBB" w:rsidRDefault="005964FF" w:rsidP="00125D0F">
      <w:pPr>
        <w:pStyle w:val="ListParagraph"/>
        <w:numPr>
          <w:ilvl w:val="0"/>
          <w:numId w:val="11"/>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Guest Satisfaction Surveys: Monitoring the outcomes of these surveys on a regular basis will provide information about how well the feedback management system is working</w:t>
      </w:r>
      <w:r w:rsidR="00BC7522" w:rsidRPr="00505CBB">
        <w:rPr>
          <w:rFonts w:ascii="Arial" w:hAnsi="Arial" w:cs="Arial"/>
          <w:color w:val="000000" w:themeColor="text1"/>
          <w:sz w:val="24"/>
          <w:szCs w:val="24"/>
        </w:rPr>
        <w:t xml:space="preserve"> (Mejia, 2019)</w:t>
      </w:r>
      <w:r w:rsidRPr="00505CBB">
        <w:rPr>
          <w:rFonts w:ascii="Arial" w:hAnsi="Arial" w:cs="Arial"/>
          <w:color w:val="000000" w:themeColor="text1"/>
          <w:sz w:val="24"/>
          <w:szCs w:val="24"/>
        </w:rPr>
        <w:t>. Success will be shown by a rise in positive comments and overall satisfaction ratings and a fall in problems reported.</w:t>
      </w:r>
    </w:p>
    <w:p w14:paraId="34DC3E08" w14:textId="7205CCB8" w:rsidR="005964FF" w:rsidRPr="00505CBB" w:rsidRDefault="005964FF" w:rsidP="00125D0F">
      <w:pPr>
        <w:pStyle w:val="ListParagraph"/>
        <w:numPr>
          <w:ilvl w:val="0"/>
          <w:numId w:val="11"/>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Response Time to Guest Feedback: If the feedback management problem is successfully resolved, there will be a noticeable decrease in the amount of time </w:t>
      </w:r>
      <w:r w:rsidRPr="00505CBB">
        <w:rPr>
          <w:rFonts w:ascii="Arial" w:hAnsi="Arial" w:cs="Arial"/>
          <w:color w:val="000000" w:themeColor="text1"/>
          <w:sz w:val="24"/>
          <w:szCs w:val="24"/>
        </w:rPr>
        <w:lastRenderedPageBreak/>
        <w:t>needed to handle guest issues</w:t>
      </w:r>
      <w:r w:rsidR="00BC7522" w:rsidRPr="00505CBB">
        <w:rPr>
          <w:rFonts w:ascii="Arial" w:hAnsi="Arial" w:cs="Arial"/>
          <w:color w:val="000000" w:themeColor="text1"/>
          <w:sz w:val="24"/>
          <w:szCs w:val="24"/>
        </w:rPr>
        <w:t xml:space="preserve"> (Payne, 2014)</w:t>
      </w:r>
      <w:r w:rsidRPr="00505CBB">
        <w:rPr>
          <w:rFonts w:ascii="Arial" w:hAnsi="Arial" w:cs="Arial"/>
          <w:color w:val="000000" w:themeColor="text1"/>
          <w:sz w:val="24"/>
          <w:szCs w:val="24"/>
        </w:rPr>
        <w:t>. The average time it takes to respond to visitor comments before and after the new technologies are put into place may be used to gauge this.</w:t>
      </w:r>
    </w:p>
    <w:p w14:paraId="00447959" w14:textId="279454BD" w:rsidR="005964FF" w:rsidRPr="00505CBB" w:rsidRDefault="005964FF" w:rsidP="00125D0F">
      <w:pPr>
        <w:pStyle w:val="ListParagraph"/>
        <w:numPr>
          <w:ilvl w:val="0"/>
          <w:numId w:val="11"/>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Staff Feedback and Training Assessments: Ongoing staff questionnaires and evaluations can help determine how well training initiatives are working. Successful implementation will be shown by a rise in staff confidence when using new mechanisms for feedback and by favorable comments on the efficacy of training sessions.</w:t>
      </w:r>
    </w:p>
    <w:p w14:paraId="5DF006E6" w14:textId="1EB96ECF" w:rsidR="005964FF" w:rsidRPr="00505CBB" w:rsidRDefault="005964FF" w:rsidP="00125D0F">
      <w:pPr>
        <w:pStyle w:val="ListParagraph"/>
        <w:numPr>
          <w:ilvl w:val="0"/>
          <w:numId w:val="11"/>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Operational Efficiency Metrics: It will be critical to assess how the modifications will affect operations, including how well services are delivered and if systemic problems are found</w:t>
      </w:r>
      <w:r w:rsidR="00BC7522" w:rsidRPr="00505CBB">
        <w:rPr>
          <w:rFonts w:ascii="Arial" w:hAnsi="Arial" w:cs="Arial"/>
          <w:color w:val="000000" w:themeColor="text1"/>
          <w:sz w:val="24"/>
          <w:szCs w:val="24"/>
        </w:rPr>
        <w:t xml:space="preserve"> (</w:t>
      </w:r>
      <w:proofErr w:type="spellStart"/>
      <w:r w:rsidR="00BC7522" w:rsidRPr="00505CBB">
        <w:rPr>
          <w:rFonts w:ascii="Arial" w:hAnsi="Arial" w:cs="Arial"/>
          <w:color w:val="000000" w:themeColor="text1"/>
          <w:sz w:val="24"/>
          <w:szCs w:val="24"/>
        </w:rPr>
        <w:t>Kriechbaumer</w:t>
      </w:r>
      <w:proofErr w:type="spellEnd"/>
      <w:r w:rsidR="00BC7522" w:rsidRPr="00505CBB">
        <w:rPr>
          <w:rFonts w:ascii="Arial" w:hAnsi="Arial" w:cs="Arial"/>
          <w:color w:val="000000" w:themeColor="text1"/>
          <w:sz w:val="24"/>
          <w:szCs w:val="24"/>
        </w:rPr>
        <w:t xml:space="preserve"> and </w:t>
      </w:r>
      <w:proofErr w:type="spellStart"/>
      <w:r w:rsidR="00BC7522" w:rsidRPr="00505CBB">
        <w:rPr>
          <w:rFonts w:ascii="Arial" w:hAnsi="Arial" w:cs="Arial"/>
          <w:color w:val="000000" w:themeColor="text1"/>
          <w:sz w:val="24"/>
          <w:szCs w:val="24"/>
        </w:rPr>
        <w:t>Christodoulidou</w:t>
      </w:r>
      <w:proofErr w:type="spellEnd"/>
      <w:r w:rsidR="00BC7522" w:rsidRPr="00505CBB">
        <w:rPr>
          <w:rFonts w:ascii="Arial" w:hAnsi="Arial" w:cs="Arial"/>
          <w:color w:val="000000" w:themeColor="text1"/>
          <w:sz w:val="24"/>
          <w:szCs w:val="24"/>
        </w:rPr>
        <w:t>, 2014)</w:t>
      </w:r>
      <w:r w:rsidRPr="00505CBB">
        <w:rPr>
          <w:rFonts w:ascii="Arial" w:hAnsi="Arial" w:cs="Arial"/>
          <w:color w:val="000000" w:themeColor="text1"/>
          <w:sz w:val="24"/>
          <w:szCs w:val="24"/>
        </w:rPr>
        <w:t>. Success in continual improvement will be gauged with the use of operational efficiency measures such as the rate at which reoccurring problems are resolved.</w:t>
      </w:r>
    </w:p>
    <w:p w14:paraId="5C458EE7" w14:textId="77777777" w:rsidR="005964FF" w:rsidRPr="00505CBB" w:rsidRDefault="005964F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will be able to adjust its strategy in response to real-time input via ongoing monitoring and frequent evaluations, making sure that the modifications put into place are in line with the changing demands of guests and the hospitality industry. Furthermore, comparing the hotel's performance to competitors' and the industry's norms may provide context for assessing its relative success. Hilton is able to show the real effects of its efforts on customer happiness, internet reputation, and overall company success thanks to a strong measuring methodology.</w:t>
      </w:r>
    </w:p>
    <w:p w14:paraId="6FD75F80" w14:textId="78B5F790" w:rsidR="005964FF" w:rsidRPr="00505CBB" w:rsidRDefault="005964FF" w:rsidP="00125D0F">
      <w:pPr>
        <w:pStyle w:val="Heading2"/>
        <w:spacing w:line="360" w:lineRule="auto"/>
        <w:rPr>
          <w:rFonts w:ascii="Arial" w:hAnsi="Arial" w:cs="Arial"/>
          <w:color w:val="000000" w:themeColor="text1"/>
        </w:rPr>
      </w:pPr>
      <w:bookmarkStart w:id="12" w:name="_Toc147678968"/>
      <w:r w:rsidRPr="00505CBB">
        <w:rPr>
          <w:rFonts w:ascii="Arial" w:hAnsi="Arial" w:cs="Arial"/>
          <w:color w:val="000000" w:themeColor="text1"/>
        </w:rPr>
        <w:t>Benefits of the implementing recommendation</w:t>
      </w:r>
      <w:bookmarkEnd w:id="12"/>
      <w:r w:rsidRPr="00505CBB">
        <w:rPr>
          <w:rFonts w:ascii="Arial" w:hAnsi="Arial" w:cs="Arial"/>
          <w:color w:val="000000" w:themeColor="text1"/>
        </w:rPr>
        <w:t xml:space="preserve"> </w:t>
      </w:r>
    </w:p>
    <w:p w14:paraId="2EBADA9E" w14:textId="77777777" w:rsidR="005964FF" w:rsidRPr="00505CBB" w:rsidRDefault="005964F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might see a number of noteworthy advantages from putting the suggested techniques into practice, including enhanced customer happiness, reputation, and overall operational effectiveness.</w:t>
      </w:r>
    </w:p>
    <w:p w14:paraId="5161ABF9" w14:textId="1D36ED19" w:rsidR="005964FF" w:rsidRPr="00505CBB" w:rsidRDefault="005964FF" w:rsidP="00125D0F">
      <w:pPr>
        <w:pStyle w:val="ListParagraph"/>
        <w:numPr>
          <w:ilvl w:val="0"/>
          <w:numId w:val="13"/>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Better Online Reputation: Hilton may anticipate a significant improvement in its online reputation ratings by using cutting-edge feedback technology and aggressively managing its online reputation. Prompt replies to visitor comments and aggressive steps to resolve issues can help boost favorable ratings and enhance the company's reputation on review sites</w:t>
      </w:r>
      <w:r w:rsidR="00BC7522" w:rsidRPr="00505CBB">
        <w:rPr>
          <w:rFonts w:ascii="Arial" w:hAnsi="Arial" w:cs="Arial"/>
          <w:color w:val="000000" w:themeColor="text1"/>
          <w:sz w:val="24"/>
          <w:szCs w:val="24"/>
        </w:rPr>
        <w:t xml:space="preserve"> (Tromp and Blomme, 2014)</w:t>
      </w:r>
      <w:r w:rsidRPr="00505CBB">
        <w:rPr>
          <w:rFonts w:ascii="Arial" w:hAnsi="Arial" w:cs="Arial"/>
          <w:color w:val="000000" w:themeColor="text1"/>
          <w:sz w:val="24"/>
          <w:szCs w:val="24"/>
        </w:rPr>
        <w:t>. As an example, other market leaders like as Marriott have effectively used technology to improve their online image, which has led to a rise in consumer loyalty and confidence.</w:t>
      </w:r>
    </w:p>
    <w:p w14:paraId="2B0F61B9" w14:textId="3E5D84EB" w:rsidR="005964FF" w:rsidRPr="00505CBB" w:rsidRDefault="005964FF" w:rsidP="00125D0F">
      <w:pPr>
        <w:pStyle w:val="ListParagraph"/>
        <w:numPr>
          <w:ilvl w:val="0"/>
          <w:numId w:val="13"/>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Increased Customer Satisfaction: A major increase in customer satisfaction will result from the modernisation of feedback management procedures and thorough employee training</w:t>
      </w:r>
      <w:r w:rsidR="00047282" w:rsidRPr="00505CBB">
        <w:rPr>
          <w:rFonts w:ascii="Arial" w:hAnsi="Arial" w:cs="Arial"/>
          <w:color w:val="000000" w:themeColor="text1"/>
          <w:sz w:val="24"/>
          <w:szCs w:val="24"/>
        </w:rPr>
        <w:t xml:space="preserve"> (Scott, 2016)</w:t>
      </w:r>
      <w:r w:rsidRPr="00505CBB">
        <w:rPr>
          <w:rFonts w:ascii="Arial" w:hAnsi="Arial" w:cs="Arial"/>
          <w:color w:val="000000" w:themeColor="text1"/>
          <w:sz w:val="24"/>
          <w:szCs w:val="24"/>
        </w:rPr>
        <w:t>. Faster problem resolution, individualized attention, and a feeling that their opinions are respected are what visitors may expect. Hilton should anticipate more recurring business, enhanced Net Promoter Scores (NPS), and greater satisfaction ratings in guest surveys as a consequence.</w:t>
      </w:r>
    </w:p>
    <w:p w14:paraId="0824D020" w14:textId="4F2688D1" w:rsidR="005964FF" w:rsidRPr="00505CBB" w:rsidRDefault="005964FF" w:rsidP="00125D0F">
      <w:pPr>
        <w:pStyle w:val="ListParagraph"/>
        <w:numPr>
          <w:ilvl w:val="0"/>
          <w:numId w:val="13"/>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Competitive Advantage: Hilton will have a competitive advantage in the ever-changing hotel industry by differentiating via sustainable programs and strategic alliances. Stressing environmentally beneficial activities draws eco-aware tourists in line with the increasing demand for sustainable tourism</w:t>
      </w:r>
      <w:r w:rsidR="00BC7522" w:rsidRPr="00505CBB">
        <w:rPr>
          <w:rFonts w:ascii="Arial" w:hAnsi="Arial" w:cs="Arial"/>
          <w:color w:val="000000" w:themeColor="text1"/>
          <w:sz w:val="24"/>
          <w:szCs w:val="24"/>
        </w:rPr>
        <w:t xml:space="preserve"> (Linton and </w:t>
      </w:r>
      <w:proofErr w:type="spellStart"/>
      <w:r w:rsidR="00BC7522" w:rsidRPr="00505CBB">
        <w:rPr>
          <w:rFonts w:ascii="Arial" w:hAnsi="Arial" w:cs="Arial"/>
          <w:color w:val="000000" w:themeColor="text1"/>
          <w:sz w:val="24"/>
          <w:szCs w:val="24"/>
        </w:rPr>
        <w:t>Kwortnik</w:t>
      </w:r>
      <w:proofErr w:type="spellEnd"/>
      <w:r w:rsidR="00BC7522" w:rsidRPr="00505CBB">
        <w:rPr>
          <w:rFonts w:ascii="Arial" w:hAnsi="Arial" w:cs="Arial"/>
          <w:color w:val="000000" w:themeColor="text1"/>
          <w:sz w:val="24"/>
          <w:szCs w:val="24"/>
        </w:rPr>
        <w:t xml:space="preserve"> Jr, 2015)</w:t>
      </w:r>
      <w:r w:rsidRPr="00505CBB">
        <w:rPr>
          <w:rFonts w:ascii="Arial" w:hAnsi="Arial" w:cs="Arial"/>
          <w:color w:val="000000" w:themeColor="text1"/>
          <w:sz w:val="24"/>
          <w:szCs w:val="24"/>
        </w:rPr>
        <w:t>. Forming strategic partnerships with technology partners may improve the entire guest experience and establish Hilton as a leader in the industry.</w:t>
      </w:r>
    </w:p>
    <w:p w14:paraId="07510DE8" w14:textId="2D974C43" w:rsidR="005964FF" w:rsidRPr="00505CBB" w:rsidRDefault="005964FF" w:rsidP="00125D0F">
      <w:pPr>
        <w:pStyle w:val="ListParagraph"/>
        <w:numPr>
          <w:ilvl w:val="0"/>
          <w:numId w:val="13"/>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Cost savings and Operational Efficiency: Using technology-driven feedback systems improves the visitor experience while streamlining internal processes</w:t>
      </w:r>
      <w:r w:rsidR="00047282" w:rsidRPr="00505CBB">
        <w:rPr>
          <w:rFonts w:ascii="Arial" w:hAnsi="Arial" w:cs="Arial"/>
          <w:color w:val="000000" w:themeColor="text1"/>
          <w:sz w:val="24"/>
          <w:szCs w:val="24"/>
        </w:rPr>
        <w:t xml:space="preserve"> (Walsman et al., 2014)</w:t>
      </w:r>
      <w:r w:rsidRPr="00505CBB">
        <w:rPr>
          <w:rFonts w:ascii="Arial" w:hAnsi="Arial" w:cs="Arial"/>
          <w:color w:val="000000" w:themeColor="text1"/>
          <w:sz w:val="24"/>
          <w:szCs w:val="24"/>
        </w:rPr>
        <w:t xml:space="preserve">. By automating procedures for gathering and </w:t>
      </w:r>
      <w:r w:rsidR="00125D0F" w:rsidRPr="00505CBB">
        <w:rPr>
          <w:rFonts w:ascii="Arial" w:hAnsi="Arial" w:cs="Arial"/>
          <w:color w:val="000000" w:themeColor="text1"/>
          <w:sz w:val="24"/>
          <w:szCs w:val="24"/>
        </w:rPr>
        <w:t>analysing</w:t>
      </w:r>
      <w:r w:rsidRPr="00505CBB">
        <w:rPr>
          <w:rFonts w:ascii="Arial" w:hAnsi="Arial" w:cs="Arial"/>
          <w:color w:val="000000" w:themeColor="text1"/>
          <w:sz w:val="24"/>
          <w:szCs w:val="24"/>
        </w:rPr>
        <w:t xml:space="preserve"> feedback, employees can concentrate on providing great customer service instead of doing as much human </w:t>
      </w:r>
      <w:proofErr w:type="spellStart"/>
      <w:r w:rsidRPr="00505CBB">
        <w:rPr>
          <w:rFonts w:ascii="Arial" w:hAnsi="Arial" w:cs="Arial"/>
          <w:color w:val="000000" w:themeColor="text1"/>
          <w:sz w:val="24"/>
          <w:szCs w:val="24"/>
        </w:rPr>
        <w:t>labor</w:t>
      </w:r>
      <w:proofErr w:type="spellEnd"/>
      <w:r w:rsidRPr="00505CBB">
        <w:rPr>
          <w:rFonts w:ascii="Arial" w:hAnsi="Arial" w:cs="Arial"/>
          <w:color w:val="000000" w:themeColor="text1"/>
          <w:sz w:val="24"/>
          <w:szCs w:val="24"/>
        </w:rPr>
        <w:t>. Gains in operational efficiency have the potential to reduce costs and increase profitability.</w:t>
      </w:r>
    </w:p>
    <w:p w14:paraId="4B8F2C30" w14:textId="607B5813" w:rsidR="005964FF" w:rsidRPr="00505CBB" w:rsidRDefault="005964FF" w:rsidP="00125D0F">
      <w:pPr>
        <w:pStyle w:val="ListParagraph"/>
        <w:numPr>
          <w:ilvl w:val="0"/>
          <w:numId w:val="13"/>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Enhanced Worker Engagement: Extensive training initiatives for employees and a focus on their input help to enhance work satisfaction and engagement</w:t>
      </w:r>
      <w:r w:rsidR="00BC7522" w:rsidRPr="00505CBB">
        <w:rPr>
          <w:rFonts w:ascii="Arial" w:hAnsi="Arial" w:cs="Arial"/>
          <w:color w:val="000000" w:themeColor="text1"/>
          <w:sz w:val="24"/>
          <w:szCs w:val="24"/>
        </w:rPr>
        <w:t xml:space="preserve"> (</w:t>
      </w:r>
      <w:proofErr w:type="spellStart"/>
      <w:r w:rsidR="00BC7522" w:rsidRPr="00505CBB">
        <w:rPr>
          <w:rFonts w:ascii="Arial" w:hAnsi="Arial" w:cs="Arial"/>
          <w:color w:val="000000" w:themeColor="text1"/>
          <w:sz w:val="24"/>
          <w:szCs w:val="24"/>
        </w:rPr>
        <w:t>Mingotto</w:t>
      </w:r>
      <w:proofErr w:type="spellEnd"/>
      <w:r w:rsidR="00BC7522" w:rsidRPr="00505CBB">
        <w:rPr>
          <w:rFonts w:ascii="Arial" w:hAnsi="Arial" w:cs="Arial"/>
          <w:color w:val="000000" w:themeColor="text1"/>
          <w:sz w:val="24"/>
          <w:szCs w:val="24"/>
        </w:rPr>
        <w:t xml:space="preserve"> et al., 2021)</w:t>
      </w:r>
      <w:r w:rsidRPr="00505CBB">
        <w:rPr>
          <w:rFonts w:ascii="Arial" w:hAnsi="Arial" w:cs="Arial"/>
          <w:color w:val="000000" w:themeColor="text1"/>
          <w:sz w:val="24"/>
          <w:szCs w:val="24"/>
        </w:rPr>
        <w:t>. Workers who are enabled to proactively handle guest complaints and who possess the requisite abilities are likely to exhibit higher levels of motivation and commitment. A more resilient and adaptive staff as well as reduced turnover rates might result from this favorable work culture.</w:t>
      </w:r>
    </w:p>
    <w:p w14:paraId="4E9EFC09" w14:textId="77777777" w:rsidR="005964FF" w:rsidRPr="00505CBB" w:rsidRDefault="005964F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summary, Hilton stands to reap a variety of advantages from improved customer satisfaction and online reputation to increased operational efficiency and a stronger competitive position if the suggested tactics are put into practice. Hilton can position itself as a leader in the hospitality sector and attract and keep customers in an increasingly competitive market by embracing technology innovation and cultivating a customer-centric culture.</w:t>
      </w:r>
    </w:p>
    <w:p w14:paraId="1E46897B" w14:textId="29062A2A" w:rsidR="005964FF" w:rsidRPr="00505CBB" w:rsidRDefault="00F5522F" w:rsidP="00125D0F">
      <w:pPr>
        <w:pStyle w:val="Heading2"/>
        <w:spacing w:line="360" w:lineRule="auto"/>
        <w:rPr>
          <w:rFonts w:ascii="Arial" w:hAnsi="Arial" w:cs="Arial"/>
          <w:color w:val="000000" w:themeColor="text1"/>
        </w:rPr>
      </w:pPr>
      <w:bookmarkStart w:id="13" w:name="_Toc147678969"/>
      <w:r w:rsidRPr="00505CBB">
        <w:rPr>
          <w:rFonts w:ascii="Arial" w:hAnsi="Arial" w:cs="Arial"/>
          <w:color w:val="000000" w:themeColor="text1"/>
        </w:rPr>
        <w:lastRenderedPageBreak/>
        <w:t>Costs associated with the recommendations</w:t>
      </w:r>
      <w:bookmarkEnd w:id="13"/>
      <w:r w:rsidRPr="00505CBB">
        <w:rPr>
          <w:rFonts w:ascii="Arial" w:hAnsi="Arial" w:cs="Arial"/>
          <w:color w:val="000000" w:themeColor="text1"/>
        </w:rPr>
        <w:t xml:space="preserve"> </w:t>
      </w:r>
      <w:r w:rsidR="005964FF" w:rsidRPr="00505CBB">
        <w:rPr>
          <w:rFonts w:ascii="Arial" w:hAnsi="Arial" w:cs="Arial"/>
          <w:vanish/>
          <w:color w:val="000000" w:themeColor="text1"/>
        </w:rPr>
        <w:t>Top of Form</w:t>
      </w:r>
    </w:p>
    <w:p w14:paraId="561B5BB7" w14:textId="77777777" w:rsidR="00F5522F" w:rsidRPr="00505CBB" w:rsidRDefault="00F5522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A thorough evaluation of the expenses associated with implementing the suggested techniques for Hilton, which are intended to modernize feedback management and improve customer experience, should be conducted in light of the hotel's size, income, and the expected advantages of the suggested modifications.</w:t>
      </w:r>
    </w:p>
    <w:p w14:paraId="729A4C1A" w14:textId="6F22A161" w:rsidR="00F5522F" w:rsidRPr="00505CBB" w:rsidRDefault="00F5522F" w:rsidP="00125D0F">
      <w:pPr>
        <w:pStyle w:val="ListParagraph"/>
        <w:numPr>
          <w:ilvl w:val="0"/>
          <w:numId w:val="15"/>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Technology Integration Costs</w:t>
      </w:r>
      <w:r w:rsidRPr="00505CBB">
        <w:rPr>
          <w:rFonts w:ascii="Arial" w:hAnsi="Arial" w:cs="Arial"/>
          <w:color w:val="000000" w:themeColor="text1"/>
          <w:sz w:val="24"/>
          <w:szCs w:val="24"/>
        </w:rPr>
        <w:t>: There are upfront setup expenses associated with using cutting-edge feedback technology, such as mobile applications and AI-driven sentiment analysis tools</w:t>
      </w:r>
      <w:r w:rsidR="00BC7522" w:rsidRPr="00505CBB">
        <w:rPr>
          <w:rFonts w:ascii="Arial" w:hAnsi="Arial" w:cs="Arial"/>
          <w:color w:val="000000" w:themeColor="text1"/>
          <w:sz w:val="24"/>
          <w:szCs w:val="24"/>
        </w:rPr>
        <w:t xml:space="preserve"> (Chung and Byrom, 2021)</w:t>
      </w:r>
      <w:r w:rsidRPr="00505CBB">
        <w:rPr>
          <w:rFonts w:ascii="Arial" w:hAnsi="Arial" w:cs="Arial"/>
          <w:color w:val="000000" w:themeColor="text1"/>
          <w:sz w:val="24"/>
          <w:szCs w:val="24"/>
        </w:rPr>
        <w:t>. This covers the cost of software licensing, system adaptation to meet Hilton's unique requirements, and employee training on the new technologies.</w:t>
      </w:r>
    </w:p>
    <w:p w14:paraId="24666C5F" w14:textId="37019CBE" w:rsidR="00F5522F" w:rsidRPr="00505CBB" w:rsidRDefault="00F5522F" w:rsidP="00125D0F">
      <w:pPr>
        <w:pStyle w:val="ListParagraph"/>
        <w:numPr>
          <w:ilvl w:val="0"/>
          <w:numId w:val="15"/>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Training Programs</w:t>
      </w:r>
      <w:r w:rsidRPr="00505CBB">
        <w:rPr>
          <w:rFonts w:ascii="Arial" w:hAnsi="Arial" w:cs="Arial"/>
          <w:color w:val="000000" w:themeColor="text1"/>
          <w:sz w:val="24"/>
          <w:szCs w:val="24"/>
        </w:rPr>
        <w:t>: Allocating funds for the planning and execution of training sessions is necessary when investing in extensive staff training programs. This entails creating training materials, employing outside instructors if needed, and allocating staff time for the training procedure.</w:t>
      </w:r>
    </w:p>
    <w:p w14:paraId="085833C9" w14:textId="4433A642" w:rsidR="00F5522F" w:rsidRPr="00505CBB" w:rsidRDefault="00F5522F" w:rsidP="00125D0F">
      <w:pPr>
        <w:pStyle w:val="ListParagraph"/>
        <w:numPr>
          <w:ilvl w:val="0"/>
          <w:numId w:val="15"/>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Input Response Team</w:t>
      </w:r>
      <w:r w:rsidRPr="00505CBB">
        <w:rPr>
          <w:rFonts w:ascii="Arial" w:hAnsi="Arial" w:cs="Arial"/>
          <w:color w:val="000000" w:themeColor="text1"/>
          <w:sz w:val="24"/>
          <w:szCs w:val="24"/>
        </w:rPr>
        <w:t>: Forming a specialized, cross-functional team to handle input may require appointing current employees to this capacity or creating new ones</w:t>
      </w:r>
      <w:r w:rsidR="00047282" w:rsidRPr="00505CBB">
        <w:rPr>
          <w:rFonts w:ascii="Arial" w:hAnsi="Arial" w:cs="Arial"/>
          <w:color w:val="000000" w:themeColor="text1"/>
          <w:sz w:val="24"/>
          <w:szCs w:val="24"/>
        </w:rPr>
        <w:t xml:space="preserve"> (Robinson et al., 2016)</w:t>
      </w:r>
      <w:r w:rsidRPr="00505CBB">
        <w:rPr>
          <w:rFonts w:ascii="Arial" w:hAnsi="Arial" w:cs="Arial"/>
          <w:color w:val="000000" w:themeColor="text1"/>
          <w:sz w:val="24"/>
          <w:szCs w:val="24"/>
        </w:rPr>
        <w:t>. Expenses include paying employees, providing team members with training, and maybe hiring more workers.</w:t>
      </w:r>
    </w:p>
    <w:p w14:paraId="3AC74D22" w14:textId="48CBF7D9" w:rsidR="00F5522F" w:rsidRPr="00505CBB" w:rsidRDefault="00F5522F" w:rsidP="00125D0F">
      <w:pPr>
        <w:pStyle w:val="ListParagraph"/>
        <w:numPr>
          <w:ilvl w:val="0"/>
          <w:numId w:val="15"/>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Sustainability Initiatives</w:t>
      </w:r>
      <w:r w:rsidRPr="00505CBB">
        <w:rPr>
          <w:rFonts w:ascii="Arial" w:hAnsi="Arial" w:cs="Arial"/>
          <w:color w:val="000000" w:themeColor="text1"/>
          <w:sz w:val="24"/>
          <w:szCs w:val="24"/>
        </w:rPr>
        <w:t>: While making a difference via sustainability initiatives is a good idea, it may come with upfront fees for putting eco-friendly procedures into place and getting the necessary certifications</w:t>
      </w:r>
      <w:r w:rsidR="00BC7522" w:rsidRPr="00505CBB">
        <w:rPr>
          <w:rFonts w:ascii="Arial" w:hAnsi="Arial" w:cs="Arial"/>
          <w:color w:val="000000" w:themeColor="text1"/>
          <w:sz w:val="24"/>
          <w:szCs w:val="24"/>
        </w:rPr>
        <w:t xml:space="preserve"> (Singh and Jaykumar, 2019)</w:t>
      </w:r>
      <w:r w:rsidRPr="00505CBB">
        <w:rPr>
          <w:rFonts w:ascii="Arial" w:hAnsi="Arial" w:cs="Arial"/>
          <w:color w:val="000000" w:themeColor="text1"/>
          <w:sz w:val="24"/>
          <w:szCs w:val="24"/>
        </w:rPr>
        <w:t>. This might include making investments in waste management strategies, energy-efficient technology, and sustainability-focused advertising efforts.</w:t>
      </w:r>
    </w:p>
    <w:p w14:paraId="0AE6E427" w14:textId="5483F96D" w:rsidR="00F5522F" w:rsidRPr="00505CBB" w:rsidRDefault="00F5522F" w:rsidP="00125D0F">
      <w:pPr>
        <w:pStyle w:val="ListParagraph"/>
        <w:numPr>
          <w:ilvl w:val="0"/>
          <w:numId w:val="15"/>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Strategic Partnerships:</w:t>
      </w:r>
      <w:r w:rsidRPr="00505CBB">
        <w:rPr>
          <w:rFonts w:ascii="Arial" w:hAnsi="Arial" w:cs="Arial"/>
          <w:color w:val="000000" w:themeColor="text1"/>
          <w:sz w:val="24"/>
          <w:szCs w:val="24"/>
        </w:rPr>
        <w:t xml:space="preserve"> Establishing a strategic alliance may include financial obligations, particularly when cooperative technological projects or combined marketing efforts are at stake. Legal and partnership management fees may arise during the negotiation of mutually beneficial arrangements.</w:t>
      </w:r>
    </w:p>
    <w:p w14:paraId="15BD4D25" w14:textId="77777777" w:rsidR="00F5522F" w:rsidRPr="00505CBB" w:rsidRDefault="00F5522F"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Cost Table:</w:t>
      </w:r>
    </w:p>
    <w:tbl>
      <w:tblPr>
        <w:tblStyle w:val="TableGridLight"/>
        <w:tblW w:w="0" w:type="auto"/>
        <w:tblLook w:val="04A0" w:firstRow="1" w:lastRow="0" w:firstColumn="1" w:lastColumn="0" w:noHBand="0" w:noVBand="1"/>
      </w:tblPr>
      <w:tblGrid>
        <w:gridCol w:w="3537"/>
        <w:gridCol w:w="3203"/>
      </w:tblGrid>
      <w:tr w:rsidR="00505CBB" w:rsidRPr="00505CBB" w14:paraId="4044AC67" w14:textId="77777777" w:rsidTr="00F5522F">
        <w:tc>
          <w:tcPr>
            <w:tcW w:w="0" w:type="auto"/>
            <w:hideMark/>
          </w:tcPr>
          <w:p w14:paraId="1A453898" w14:textId="77777777" w:rsidR="00F5522F" w:rsidRPr="00505CBB" w:rsidRDefault="00F5522F"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Cost Category</w:t>
            </w:r>
          </w:p>
        </w:tc>
        <w:tc>
          <w:tcPr>
            <w:tcW w:w="0" w:type="auto"/>
            <w:hideMark/>
          </w:tcPr>
          <w:p w14:paraId="6C98E2E0" w14:textId="77777777" w:rsidR="00F5522F" w:rsidRPr="00505CBB" w:rsidRDefault="00F5522F"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Estimated Cost (Annually)</w:t>
            </w:r>
          </w:p>
        </w:tc>
      </w:tr>
      <w:tr w:rsidR="00505CBB" w:rsidRPr="00505CBB" w14:paraId="19607B81" w14:textId="77777777" w:rsidTr="00F5522F">
        <w:tc>
          <w:tcPr>
            <w:tcW w:w="0" w:type="auto"/>
            <w:hideMark/>
          </w:tcPr>
          <w:p w14:paraId="2596BD2B"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Technology Integration</w:t>
            </w:r>
          </w:p>
        </w:tc>
        <w:tc>
          <w:tcPr>
            <w:tcW w:w="0" w:type="auto"/>
            <w:hideMark/>
          </w:tcPr>
          <w:p w14:paraId="22E3D49E"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$150,000</w:t>
            </w:r>
          </w:p>
        </w:tc>
      </w:tr>
      <w:tr w:rsidR="00505CBB" w:rsidRPr="00505CBB" w14:paraId="2C84D136" w14:textId="77777777" w:rsidTr="00F5522F">
        <w:tc>
          <w:tcPr>
            <w:tcW w:w="0" w:type="auto"/>
            <w:hideMark/>
          </w:tcPr>
          <w:p w14:paraId="256ECFFE"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Training Programs</w:t>
            </w:r>
          </w:p>
        </w:tc>
        <w:tc>
          <w:tcPr>
            <w:tcW w:w="0" w:type="auto"/>
            <w:hideMark/>
          </w:tcPr>
          <w:p w14:paraId="272E0BBB"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$50,000</w:t>
            </w:r>
          </w:p>
        </w:tc>
      </w:tr>
      <w:tr w:rsidR="00505CBB" w:rsidRPr="00505CBB" w14:paraId="130D90C5" w14:textId="77777777" w:rsidTr="00F5522F">
        <w:tc>
          <w:tcPr>
            <w:tcW w:w="0" w:type="auto"/>
            <w:hideMark/>
          </w:tcPr>
          <w:p w14:paraId="7E5ADB02"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Feedback Response Team</w:t>
            </w:r>
          </w:p>
        </w:tc>
        <w:tc>
          <w:tcPr>
            <w:tcW w:w="0" w:type="auto"/>
            <w:hideMark/>
          </w:tcPr>
          <w:p w14:paraId="7E90C61F"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$80,000</w:t>
            </w:r>
          </w:p>
        </w:tc>
      </w:tr>
      <w:tr w:rsidR="00505CBB" w:rsidRPr="00505CBB" w14:paraId="67463783" w14:textId="77777777" w:rsidTr="00F5522F">
        <w:tc>
          <w:tcPr>
            <w:tcW w:w="0" w:type="auto"/>
            <w:hideMark/>
          </w:tcPr>
          <w:p w14:paraId="0A7792A3"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Sustainability Initiatives</w:t>
            </w:r>
          </w:p>
        </w:tc>
        <w:tc>
          <w:tcPr>
            <w:tcW w:w="0" w:type="auto"/>
            <w:hideMark/>
          </w:tcPr>
          <w:p w14:paraId="28412C1E"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$60,000</w:t>
            </w:r>
          </w:p>
        </w:tc>
      </w:tr>
      <w:tr w:rsidR="00505CBB" w:rsidRPr="00505CBB" w14:paraId="7A455C36" w14:textId="77777777" w:rsidTr="00F5522F">
        <w:tc>
          <w:tcPr>
            <w:tcW w:w="0" w:type="auto"/>
            <w:hideMark/>
          </w:tcPr>
          <w:p w14:paraId="0BCC9AC6"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Strategic Partnerships</w:t>
            </w:r>
          </w:p>
        </w:tc>
        <w:tc>
          <w:tcPr>
            <w:tcW w:w="0" w:type="auto"/>
            <w:hideMark/>
          </w:tcPr>
          <w:p w14:paraId="435A4CE9"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$40,000</w:t>
            </w:r>
          </w:p>
        </w:tc>
      </w:tr>
      <w:tr w:rsidR="00505CBB" w:rsidRPr="00505CBB" w14:paraId="07220257" w14:textId="77777777" w:rsidTr="00F5522F">
        <w:tc>
          <w:tcPr>
            <w:tcW w:w="0" w:type="auto"/>
            <w:hideMark/>
          </w:tcPr>
          <w:p w14:paraId="51EF6E17"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Total Estimated Annual Cost:</w:t>
            </w:r>
          </w:p>
        </w:tc>
        <w:tc>
          <w:tcPr>
            <w:tcW w:w="0" w:type="auto"/>
            <w:hideMark/>
          </w:tcPr>
          <w:p w14:paraId="695F468A"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$380,000</w:t>
            </w:r>
          </w:p>
        </w:tc>
      </w:tr>
    </w:tbl>
    <w:p w14:paraId="0F799C84" w14:textId="77777777" w:rsidR="00F5522F" w:rsidRPr="00505CBB" w:rsidRDefault="00F5522F" w:rsidP="00125D0F">
      <w:pPr>
        <w:spacing w:line="360" w:lineRule="auto"/>
        <w:jc w:val="both"/>
        <w:rPr>
          <w:rFonts w:ascii="Arial" w:hAnsi="Arial" w:cs="Arial"/>
          <w:color w:val="000000" w:themeColor="text1"/>
          <w:sz w:val="24"/>
          <w:szCs w:val="24"/>
        </w:rPr>
      </w:pPr>
    </w:p>
    <w:p w14:paraId="612B1DF3" w14:textId="5475DE36" w:rsidR="00F5522F" w:rsidRPr="00505CBB" w:rsidRDefault="00F5522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These expenses are realistic and in line with the possible advantages, especially in light of Hilton's size and income. Prudent financial planning and an awareness of the long-term benefits of these investments—such as enhanced customer happiness, more revenue, and a more competitive position in the hospitality market—are prerequisites for the hotel's capacity to absorb these expenses</w:t>
      </w:r>
      <w:r w:rsidR="00BC7522" w:rsidRPr="00505CBB">
        <w:rPr>
          <w:rFonts w:ascii="Arial" w:hAnsi="Arial" w:cs="Arial"/>
          <w:color w:val="000000" w:themeColor="text1"/>
          <w:sz w:val="24"/>
          <w:szCs w:val="24"/>
        </w:rPr>
        <w:t xml:space="preserve"> (Pinzaru et al., 2020)</w:t>
      </w:r>
      <w:r w:rsidRPr="00505CBB">
        <w:rPr>
          <w:rFonts w:ascii="Arial" w:hAnsi="Arial" w:cs="Arial"/>
          <w:color w:val="000000" w:themeColor="text1"/>
          <w:sz w:val="24"/>
          <w:szCs w:val="24"/>
        </w:rPr>
        <w:t>. The hotel's financial and strategic goals will need to be matched with the costs, which will need careful planning and recurring cost-benefit evaluations.</w:t>
      </w:r>
    </w:p>
    <w:p w14:paraId="2F996D83" w14:textId="5D2A6BA5" w:rsidR="00E6476B" w:rsidRPr="00505CBB" w:rsidRDefault="00E6476B" w:rsidP="00125D0F">
      <w:pPr>
        <w:pStyle w:val="Heading1"/>
        <w:spacing w:line="360" w:lineRule="auto"/>
        <w:rPr>
          <w:rFonts w:ascii="Arial" w:hAnsi="Arial" w:cs="Arial"/>
          <w:color w:val="000000" w:themeColor="text1"/>
        </w:rPr>
      </w:pPr>
      <w:bookmarkStart w:id="14" w:name="_Toc147678970"/>
      <w:r w:rsidRPr="00505CBB">
        <w:rPr>
          <w:rFonts w:ascii="Arial" w:hAnsi="Arial" w:cs="Arial"/>
          <w:color w:val="000000" w:themeColor="text1"/>
        </w:rPr>
        <w:t>Action Plan for Hilton</w:t>
      </w:r>
      <w:bookmarkEnd w:id="14"/>
    </w:p>
    <w:tbl>
      <w:tblPr>
        <w:tblStyle w:val="PlainTable1"/>
        <w:tblW w:w="5000" w:type="pct"/>
        <w:tblLook w:val="04A0" w:firstRow="1" w:lastRow="0" w:firstColumn="1" w:lastColumn="0" w:noHBand="0" w:noVBand="1"/>
      </w:tblPr>
      <w:tblGrid>
        <w:gridCol w:w="1764"/>
        <w:gridCol w:w="1639"/>
        <w:gridCol w:w="1661"/>
        <w:gridCol w:w="1661"/>
        <w:gridCol w:w="1214"/>
        <w:gridCol w:w="1077"/>
      </w:tblGrid>
      <w:tr w:rsidR="00505CBB" w:rsidRPr="00505CBB" w14:paraId="0891686F" w14:textId="77777777" w:rsidTr="009738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pct"/>
            <w:hideMark/>
          </w:tcPr>
          <w:p w14:paraId="2C0B1541" w14:textId="77777777" w:rsidR="00E6476B" w:rsidRPr="00505CBB" w:rsidRDefault="00E6476B" w:rsidP="00125D0F">
            <w:pPr>
              <w:spacing w:after="160" w:line="360" w:lineRule="auto"/>
              <w:jc w:val="both"/>
              <w:rPr>
                <w:rFonts w:ascii="Arial" w:hAnsi="Arial" w:cs="Arial"/>
                <w:b w:val="0"/>
                <w:bCs w:val="0"/>
                <w:color w:val="000000" w:themeColor="text1"/>
                <w:sz w:val="24"/>
                <w:szCs w:val="24"/>
              </w:rPr>
            </w:pPr>
            <w:r w:rsidRPr="00505CBB">
              <w:rPr>
                <w:rFonts w:ascii="Arial" w:hAnsi="Arial" w:cs="Arial"/>
                <w:color w:val="000000" w:themeColor="text1"/>
                <w:sz w:val="24"/>
                <w:szCs w:val="24"/>
              </w:rPr>
              <w:t>Action</w:t>
            </w:r>
          </w:p>
        </w:tc>
        <w:tc>
          <w:tcPr>
            <w:tcW w:w="940" w:type="pct"/>
            <w:hideMark/>
          </w:tcPr>
          <w:p w14:paraId="403B3036" w14:textId="77777777" w:rsidR="00E6476B" w:rsidRPr="00505CBB" w:rsidRDefault="00E6476B" w:rsidP="00125D0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4"/>
                <w:szCs w:val="24"/>
              </w:rPr>
            </w:pPr>
            <w:r w:rsidRPr="00505CBB">
              <w:rPr>
                <w:rFonts w:ascii="Arial" w:hAnsi="Arial" w:cs="Arial"/>
                <w:color w:val="000000" w:themeColor="text1"/>
                <w:sz w:val="24"/>
                <w:szCs w:val="24"/>
              </w:rPr>
              <w:t>Problem Addressed</w:t>
            </w:r>
          </w:p>
        </w:tc>
        <w:tc>
          <w:tcPr>
            <w:tcW w:w="969" w:type="pct"/>
            <w:hideMark/>
          </w:tcPr>
          <w:p w14:paraId="39B55A0A" w14:textId="77777777" w:rsidR="00E6476B" w:rsidRPr="00505CBB" w:rsidRDefault="00E6476B" w:rsidP="00125D0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4"/>
                <w:szCs w:val="24"/>
              </w:rPr>
            </w:pPr>
            <w:r w:rsidRPr="00505CBB">
              <w:rPr>
                <w:rFonts w:ascii="Arial" w:hAnsi="Arial" w:cs="Arial"/>
                <w:color w:val="000000" w:themeColor="text1"/>
                <w:sz w:val="24"/>
                <w:szCs w:val="24"/>
              </w:rPr>
              <w:t>Solution</w:t>
            </w:r>
          </w:p>
        </w:tc>
        <w:tc>
          <w:tcPr>
            <w:tcW w:w="969" w:type="pct"/>
            <w:hideMark/>
          </w:tcPr>
          <w:p w14:paraId="7D4C03FA" w14:textId="77777777" w:rsidR="00E6476B" w:rsidRPr="00505CBB" w:rsidRDefault="00E6476B" w:rsidP="00125D0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4"/>
                <w:szCs w:val="24"/>
              </w:rPr>
            </w:pPr>
            <w:r w:rsidRPr="00505CBB">
              <w:rPr>
                <w:rFonts w:ascii="Arial" w:hAnsi="Arial" w:cs="Arial"/>
                <w:color w:val="000000" w:themeColor="text1"/>
                <w:sz w:val="24"/>
                <w:szCs w:val="24"/>
              </w:rPr>
              <w:t>Desired Outcome</w:t>
            </w:r>
          </w:p>
        </w:tc>
        <w:tc>
          <w:tcPr>
            <w:tcW w:w="633" w:type="pct"/>
            <w:hideMark/>
          </w:tcPr>
          <w:p w14:paraId="68417F8F" w14:textId="77777777" w:rsidR="00E6476B" w:rsidRPr="00505CBB" w:rsidRDefault="00E6476B" w:rsidP="00125D0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4"/>
                <w:szCs w:val="24"/>
              </w:rPr>
            </w:pPr>
            <w:r w:rsidRPr="00505CBB">
              <w:rPr>
                <w:rFonts w:ascii="Arial" w:hAnsi="Arial" w:cs="Arial"/>
                <w:color w:val="000000" w:themeColor="text1"/>
                <w:sz w:val="24"/>
                <w:szCs w:val="24"/>
              </w:rPr>
              <w:t>Time Scale</w:t>
            </w:r>
          </w:p>
        </w:tc>
        <w:tc>
          <w:tcPr>
            <w:tcW w:w="563" w:type="pct"/>
            <w:hideMark/>
          </w:tcPr>
          <w:p w14:paraId="33C786F6" w14:textId="77777777" w:rsidR="00E6476B" w:rsidRPr="00505CBB" w:rsidRDefault="00E6476B" w:rsidP="00125D0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4"/>
                <w:szCs w:val="24"/>
              </w:rPr>
            </w:pPr>
            <w:r w:rsidRPr="00505CBB">
              <w:rPr>
                <w:rFonts w:ascii="Arial" w:hAnsi="Arial" w:cs="Arial"/>
                <w:color w:val="000000" w:themeColor="text1"/>
                <w:sz w:val="24"/>
                <w:szCs w:val="24"/>
              </w:rPr>
              <w:t>Cost Estimate</w:t>
            </w:r>
          </w:p>
        </w:tc>
      </w:tr>
      <w:tr w:rsidR="00505CBB" w:rsidRPr="00505CBB" w14:paraId="228CF178" w14:textId="77777777" w:rsidTr="00973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pct"/>
            <w:hideMark/>
          </w:tcPr>
          <w:p w14:paraId="4D600E5D" w14:textId="77777777"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 Implement Advanced Feedback Technology</w:t>
            </w:r>
          </w:p>
        </w:tc>
        <w:tc>
          <w:tcPr>
            <w:tcW w:w="940" w:type="pct"/>
            <w:hideMark/>
          </w:tcPr>
          <w:p w14:paraId="7913EDC8"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Outdated feedback management system impacting guest satisfaction and online reputation</w:t>
            </w:r>
          </w:p>
        </w:tc>
        <w:tc>
          <w:tcPr>
            <w:tcW w:w="969" w:type="pct"/>
            <w:hideMark/>
          </w:tcPr>
          <w:p w14:paraId="0C96165C" w14:textId="5D3B2FB6"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Adopt AI-driven sentiment analysis tools and mobile apps for real-time feedback</w:t>
            </w:r>
            <w:r w:rsidR="00BC7522" w:rsidRPr="00505CBB">
              <w:rPr>
                <w:rFonts w:ascii="Arial" w:hAnsi="Arial" w:cs="Arial"/>
                <w:color w:val="000000" w:themeColor="text1"/>
                <w:sz w:val="24"/>
                <w:szCs w:val="24"/>
              </w:rPr>
              <w:t xml:space="preserve"> (Camilleri, 2014)</w:t>
            </w:r>
          </w:p>
        </w:tc>
        <w:tc>
          <w:tcPr>
            <w:tcW w:w="969" w:type="pct"/>
            <w:hideMark/>
          </w:tcPr>
          <w:p w14:paraId="74E46EE8"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Improved response times, enhanced guest satisfaction, and positive online reputation</w:t>
            </w:r>
          </w:p>
        </w:tc>
        <w:tc>
          <w:tcPr>
            <w:tcW w:w="633" w:type="pct"/>
            <w:hideMark/>
          </w:tcPr>
          <w:p w14:paraId="7A7FAFEA"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6 months</w:t>
            </w:r>
          </w:p>
        </w:tc>
        <w:tc>
          <w:tcPr>
            <w:tcW w:w="563" w:type="pct"/>
            <w:hideMark/>
          </w:tcPr>
          <w:p w14:paraId="0F8CAB1B"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$150,000</w:t>
            </w:r>
          </w:p>
        </w:tc>
      </w:tr>
      <w:tr w:rsidR="00505CBB" w:rsidRPr="00505CBB" w14:paraId="4BB4D924" w14:textId="77777777" w:rsidTr="0097389E">
        <w:tc>
          <w:tcPr>
            <w:cnfStyle w:val="001000000000" w:firstRow="0" w:lastRow="0" w:firstColumn="1" w:lastColumn="0" w:oddVBand="0" w:evenVBand="0" w:oddHBand="0" w:evenHBand="0" w:firstRowFirstColumn="0" w:firstRowLastColumn="0" w:lastRowFirstColumn="0" w:lastRowLastColumn="0"/>
            <w:tcW w:w="926" w:type="pct"/>
            <w:hideMark/>
          </w:tcPr>
          <w:p w14:paraId="14184716" w14:textId="04FC438F" w:rsidR="00E6476B" w:rsidRPr="00505CBB" w:rsidRDefault="00E6476B" w:rsidP="00125D0F">
            <w:pPr>
              <w:spacing w:after="160" w:line="360" w:lineRule="auto"/>
              <w:rPr>
                <w:rFonts w:ascii="Arial" w:hAnsi="Arial" w:cs="Arial"/>
                <w:color w:val="000000" w:themeColor="text1"/>
                <w:sz w:val="24"/>
                <w:szCs w:val="24"/>
              </w:rPr>
            </w:pPr>
            <w:r w:rsidRPr="00505CBB">
              <w:rPr>
                <w:rFonts w:ascii="Arial" w:hAnsi="Arial" w:cs="Arial"/>
                <w:color w:val="000000" w:themeColor="text1"/>
                <w:sz w:val="24"/>
                <w:szCs w:val="24"/>
              </w:rPr>
              <w:t>2. Comprehensi</w:t>
            </w:r>
            <w:r w:rsidRPr="00505CBB">
              <w:rPr>
                <w:rFonts w:ascii="Arial" w:hAnsi="Arial" w:cs="Arial"/>
                <w:color w:val="000000" w:themeColor="text1"/>
                <w:sz w:val="24"/>
                <w:szCs w:val="24"/>
              </w:rPr>
              <w:lastRenderedPageBreak/>
              <w:t>ve</w:t>
            </w:r>
            <w:r w:rsidR="00125D0F" w:rsidRPr="00505CBB">
              <w:rPr>
                <w:rFonts w:ascii="Arial" w:hAnsi="Arial" w:cs="Arial"/>
                <w:color w:val="000000" w:themeColor="text1"/>
                <w:sz w:val="24"/>
                <w:szCs w:val="24"/>
              </w:rPr>
              <w:t xml:space="preserve"> </w:t>
            </w:r>
            <w:r w:rsidRPr="00505CBB">
              <w:rPr>
                <w:rFonts w:ascii="Arial" w:hAnsi="Arial" w:cs="Arial"/>
                <w:color w:val="000000" w:themeColor="text1"/>
                <w:sz w:val="24"/>
                <w:szCs w:val="24"/>
              </w:rPr>
              <w:t>Staff Training Programs</w:t>
            </w:r>
          </w:p>
        </w:tc>
        <w:tc>
          <w:tcPr>
            <w:tcW w:w="940" w:type="pct"/>
            <w:hideMark/>
          </w:tcPr>
          <w:p w14:paraId="026BDD34"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lastRenderedPageBreak/>
              <w:t xml:space="preserve">Staff lacking proficiency in </w:t>
            </w:r>
            <w:r w:rsidRPr="00505CBB">
              <w:rPr>
                <w:rFonts w:ascii="Arial" w:hAnsi="Arial" w:cs="Arial"/>
                <w:color w:val="000000" w:themeColor="text1"/>
                <w:sz w:val="24"/>
                <w:szCs w:val="24"/>
              </w:rPr>
              <w:lastRenderedPageBreak/>
              <w:t>using new feedback tools and addressing guest concerns</w:t>
            </w:r>
          </w:p>
        </w:tc>
        <w:tc>
          <w:tcPr>
            <w:tcW w:w="969" w:type="pct"/>
            <w:hideMark/>
          </w:tcPr>
          <w:p w14:paraId="7F11CEEE" w14:textId="55ADE38C"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lastRenderedPageBreak/>
              <w:t xml:space="preserve">Develop and implement </w:t>
            </w:r>
            <w:r w:rsidRPr="00505CBB">
              <w:rPr>
                <w:rFonts w:ascii="Arial" w:hAnsi="Arial" w:cs="Arial"/>
                <w:color w:val="000000" w:themeColor="text1"/>
                <w:sz w:val="24"/>
                <w:szCs w:val="24"/>
              </w:rPr>
              <w:lastRenderedPageBreak/>
              <w:t>training programs covering technology usage, communication, and service recovery</w:t>
            </w:r>
            <w:r w:rsidR="00BC7522" w:rsidRPr="00505CBB">
              <w:rPr>
                <w:rFonts w:ascii="Arial" w:hAnsi="Arial" w:cs="Arial"/>
                <w:color w:val="000000" w:themeColor="text1"/>
                <w:sz w:val="24"/>
                <w:szCs w:val="24"/>
              </w:rPr>
              <w:t xml:space="preserve"> (Adesina and Chinonso, 2015)</w:t>
            </w:r>
          </w:p>
        </w:tc>
        <w:tc>
          <w:tcPr>
            <w:tcW w:w="969" w:type="pct"/>
            <w:hideMark/>
          </w:tcPr>
          <w:p w14:paraId="693C85C2" w14:textId="025A643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lastRenderedPageBreak/>
              <w:t xml:space="preserve">Increased staff </w:t>
            </w:r>
            <w:r w:rsidRPr="00505CBB">
              <w:rPr>
                <w:rFonts w:ascii="Arial" w:hAnsi="Arial" w:cs="Arial"/>
                <w:color w:val="000000" w:themeColor="text1"/>
                <w:sz w:val="24"/>
                <w:szCs w:val="24"/>
              </w:rPr>
              <w:lastRenderedPageBreak/>
              <w:t>competency, leading to faster issue resolution and improved guest interactions</w:t>
            </w:r>
            <w:r w:rsidR="00BC7522" w:rsidRPr="00505CBB">
              <w:rPr>
                <w:rFonts w:ascii="Arial" w:hAnsi="Arial" w:cs="Arial"/>
                <w:color w:val="000000" w:themeColor="text1"/>
                <w:sz w:val="24"/>
                <w:szCs w:val="24"/>
              </w:rPr>
              <w:t xml:space="preserve"> (Sovani and Jayawardena, 2017)</w:t>
            </w:r>
          </w:p>
        </w:tc>
        <w:tc>
          <w:tcPr>
            <w:tcW w:w="633" w:type="pct"/>
            <w:hideMark/>
          </w:tcPr>
          <w:p w14:paraId="51E459A3"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lastRenderedPageBreak/>
              <w:t>4 months</w:t>
            </w:r>
          </w:p>
        </w:tc>
        <w:tc>
          <w:tcPr>
            <w:tcW w:w="563" w:type="pct"/>
            <w:hideMark/>
          </w:tcPr>
          <w:p w14:paraId="404FAD36"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$50,000</w:t>
            </w:r>
          </w:p>
        </w:tc>
      </w:tr>
      <w:tr w:rsidR="00505CBB" w:rsidRPr="00505CBB" w14:paraId="5060204D" w14:textId="77777777" w:rsidTr="00973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pct"/>
            <w:hideMark/>
          </w:tcPr>
          <w:p w14:paraId="73FB22D3" w14:textId="77777777"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3. Establish Cross-Functional Feedback Response Team</w:t>
            </w:r>
          </w:p>
        </w:tc>
        <w:tc>
          <w:tcPr>
            <w:tcW w:w="940" w:type="pct"/>
            <w:hideMark/>
          </w:tcPr>
          <w:p w14:paraId="0473F650"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Lack of a dedicated team for monitoring and responding to guest feedback</w:t>
            </w:r>
          </w:p>
        </w:tc>
        <w:tc>
          <w:tcPr>
            <w:tcW w:w="969" w:type="pct"/>
            <w:hideMark/>
          </w:tcPr>
          <w:p w14:paraId="6FBCFFB3" w14:textId="2B1DD70F"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Form a cross-functional team involving customer service, marketing, and operations</w:t>
            </w:r>
            <w:r w:rsidR="00BC7522" w:rsidRPr="00505CBB">
              <w:rPr>
                <w:rFonts w:ascii="Arial" w:hAnsi="Arial" w:cs="Arial"/>
                <w:color w:val="000000" w:themeColor="text1"/>
                <w:sz w:val="24"/>
                <w:szCs w:val="24"/>
              </w:rPr>
              <w:t xml:space="preserve"> (</w:t>
            </w:r>
            <w:proofErr w:type="spellStart"/>
            <w:r w:rsidR="00BC7522" w:rsidRPr="00505CBB">
              <w:rPr>
                <w:rFonts w:ascii="Arial" w:hAnsi="Arial" w:cs="Arial"/>
                <w:color w:val="000000" w:themeColor="text1"/>
                <w:sz w:val="24"/>
                <w:szCs w:val="24"/>
              </w:rPr>
              <w:t>Madanhire</w:t>
            </w:r>
            <w:proofErr w:type="spellEnd"/>
            <w:r w:rsidR="00BC7522" w:rsidRPr="00505CBB">
              <w:rPr>
                <w:rFonts w:ascii="Arial" w:hAnsi="Arial" w:cs="Arial"/>
                <w:color w:val="000000" w:themeColor="text1"/>
                <w:sz w:val="24"/>
                <w:szCs w:val="24"/>
              </w:rPr>
              <w:t xml:space="preserve"> and </w:t>
            </w:r>
            <w:proofErr w:type="spellStart"/>
            <w:r w:rsidR="00BC7522" w:rsidRPr="00505CBB">
              <w:rPr>
                <w:rFonts w:ascii="Arial" w:hAnsi="Arial" w:cs="Arial"/>
                <w:color w:val="000000" w:themeColor="text1"/>
                <w:sz w:val="24"/>
                <w:szCs w:val="24"/>
              </w:rPr>
              <w:t>Mbohwa</w:t>
            </w:r>
            <w:proofErr w:type="spellEnd"/>
            <w:r w:rsidR="00BC7522" w:rsidRPr="00505CBB">
              <w:rPr>
                <w:rFonts w:ascii="Arial" w:hAnsi="Arial" w:cs="Arial"/>
                <w:color w:val="000000" w:themeColor="text1"/>
                <w:sz w:val="24"/>
                <w:szCs w:val="24"/>
              </w:rPr>
              <w:t>, 2016)</w:t>
            </w:r>
          </w:p>
        </w:tc>
        <w:tc>
          <w:tcPr>
            <w:tcW w:w="969" w:type="pct"/>
            <w:hideMark/>
          </w:tcPr>
          <w:p w14:paraId="40AA6F69"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Coordinated and prompt issue resolution, proactive identification of recurring issues</w:t>
            </w:r>
          </w:p>
        </w:tc>
        <w:tc>
          <w:tcPr>
            <w:tcW w:w="633" w:type="pct"/>
            <w:hideMark/>
          </w:tcPr>
          <w:p w14:paraId="6580F2DF"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3 months</w:t>
            </w:r>
          </w:p>
        </w:tc>
        <w:tc>
          <w:tcPr>
            <w:tcW w:w="563" w:type="pct"/>
            <w:hideMark/>
          </w:tcPr>
          <w:p w14:paraId="1EF24C26"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$80,000</w:t>
            </w:r>
          </w:p>
        </w:tc>
      </w:tr>
      <w:tr w:rsidR="00505CBB" w:rsidRPr="00505CBB" w14:paraId="218F267B" w14:textId="77777777" w:rsidTr="0097389E">
        <w:tc>
          <w:tcPr>
            <w:cnfStyle w:val="001000000000" w:firstRow="0" w:lastRow="0" w:firstColumn="1" w:lastColumn="0" w:oddVBand="0" w:evenVBand="0" w:oddHBand="0" w:evenHBand="0" w:firstRowFirstColumn="0" w:firstRowLastColumn="0" w:lastRowFirstColumn="0" w:lastRowLastColumn="0"/>
            <w:tcW w:w="926" w:type="pct"/>
            <w:hideMark/>
          </w:tcPr>
          <w:p w14:paraId="12C4034A" w14:textId="74AB43EE"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w:t>
            </w:r>
            <w:r w:rsidR="00125D0F" w:rsidRPr="00505CBB">
              <w:rPr>
                <w:rFonts w:ascii="Arial" w:hAnsi="Arial" w:cs="Arial"/>
                <w:color w:val="000000" w:themeColor="text1"/>
                <w:sz w:val="24"/>
                <w:szCs w:val="24"/>
              </w:rPr>
              <w:t xml:space="preserve"> </w:t>
            </w:r>
            <w:r w:rsidRPr="00505CBB">
              <w:rPr>
                <w:rFonts w:ascii="Arial" w:hAnsi="Arial" w:cs="Arial"/>
                <w:color w:val="000000" w:themeColor="text1"/>
                <w:sz w:val="24"/>
                <w:szCs w:val="24"/>
              </w:rPr>
              <w:t>Utilize Guest Feedback for Continuous Improvement</w:t>
            </w:r>
          </w:p>
        </w:tc>
        <w:tc>
          <w:tcPr>
            <w:tcW w:w="940" w:type="pct"/>
            <w:hideMark/>
          </w:tcPr>
          <w:p w14:paraId="04BEF525"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Underutilization of feedback for strategic decision-making</w:t>
            </w:r>
          </w:p>
        </w:tc>
        <w:tc>
          <w:tcPr>
            <w:tcW w:w="969" w:type="pct"/>
            <w:hideMark/>
          </w:tcPr>
          <w:p w14:paraId="2CCF35F4"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Implement data analysis processes to identify trends and areas for improvement</w:t>
            </w:r>
          </w:p>
        </w:tc>
        <w:tc>
          <w:tcPr>
            <w:tcW w:w="969" w:type="pct"/>
            <w:hideMark/>
          </w:tcPr>
          <w:p w14:paraId="24559D3F"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Proactive improvements in service delivery based on guest insights</w:t>
            </w:r>
          </w:p>
        </w:tc>
        <w:tc>
          <w:tcPr>
            <w:tcW w:w="633" w:type="pct"/>
            <w:hideMark/>
          </w:tcPr>
          <w:p w14:paraId="037E37EE"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Ongoing, continuous</w:t>
            </w:r>
          </w:p>
        </w:tc>
        <w:tc>
          <w:tcPr>
            <w:tcW w:w="563" w:type="pct"/>
            <w:hideMark/>
          </w:tcPr>
          <w:p w14:paraId="1C346839"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Included in Tech Cost</w:t>
            </w:r>
          </w:p>
        </w:tc>
      </w:tr>
      <w:tr w:rsidR="00505CBB" w:rsidRPr="00505CBB" w14:paraId="3ECA6223" w14:textId="77777777" w:rsidTr="00973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pct"/>
            <w:hideMark/>
          </w:tcPr>
          <w:p w14:paraId="0BC3F303" w14:textId="77777777"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5. Enhance Online Reputation Management</w:t>
            </w:r>
          </w:p>
        </w:tc>
        <w:tc>
          <w:tcPr>
            <w:tcW w:w="940" w:type="pct"/>
            <w:hideMark/>
          </w:tcPr>
          <w:p w14:paraId="774E61A6"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Negative reviews impacting online reputation</w:t>
            </w:r>
          </w:p>
        </w:tc>
        <w:tc>
          <w:tcPr>
            <w:tcW w:w="969" w:type="pct"/>
            <w:hideMark/>
          </w:tcPr>
          <w:p w14:paraId="150519EA"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Develop and execute a robust online reputation management strategy</w:t>
            </w:r>
          </w:p>
        </w:tc>
        <w:tc>
          <w:tcPr>
            <w:tcW w:w="969" w:type="pct"/>
            <w:hideMark/>
          </w:tcPr>
          <w:p w14:paraId="7FBFDC2D" w14:textId="7C2EC079"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Improved online reputation scores and positive sentiment</w:t>
            </w:r>
            <w:r w:rsidR="00BC7522" w:rsidRPr="00505CBB">
              <w:rPr>
                <w:rFonts w:ascii="Arial" w:hAnsi="Arial" w:cs="Arial"/>
                <w:color w:val="000000" w:themeColor="text1"/>
                <w:sz w:val="24"/>
                <w:szCs w:val="24"/>
              </w:rPr>
              <w:t xml:space="preserve"> (Orlikowski and Scott, 2014)</w:t>
            </w:r>
          </w:p>
        </w:tc>
        <w:tc>
          <w:tcPr>
            <w:tcW w:w="633" w:type="pct"/>
            <w:hideMark/>
          </w:tcPr>
          <w:p w14:paraId="7E6EB70F"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6 months</w:t>
            </w:r>
          </w:p>
        </w:tc>
        <w:tc>
          <w:tcPr>
            <w:tcW w:w="563" w:type="pct"/>
            <w:hideMark/>
          </w:tcPr>
          <w:p w14:paraId="7871BF72"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Included in Tech Cost</w:t>
            </w:r>
          </w:p>
        </w:tc>
      </w:tr>
      <w:tr w:rsidR="00505CBB" w:rsidRPr="00505CBB" w14:paraId="2E08EE88" w14:textId="77777777" w:rsidTr="0097389E">
        <w:tc>
          <w:tcPr>
            <w:cnfStyle w:val="001000000000" w:firstRow="0" w:lastRow="0" w:firstColumn="1" w:lastColumn="0" w:oddVBand="0" w:evenVBand="0" w:oddHBand="0" w:evenHBand="0" w:firstRowFirstColumn="0" w:firstRowLastColumn="0" w:lastRowFirstColumn="0" w:lastRowLastColumn="0"/>
            <w:tcW w:w="926" w:type="pct"/>
            <w:hideMark/>
          </w:tcPr>
          <w:p w14:paraId="7523BDF1" w14:textId="77777777"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6. Differentiate Through Sustainability Initiatives</w:t>
            </w:r>
          </w:p>
        </w:tc>
        <w:tc>
          <w:tcPr>
            <w:tcW w:w="940" w:type="pct"/>
            <w:hideMark/>
          </w:tcPr>
          <w:p w14:paraId="773AAF99"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Increasing demand for sustainable practices</w:t>
            </w:r>
          </w:p>
        </w:tc>
        <w:tc>
          <w:tcPr>
            <w:tcW w:w="969" w:type="pct"/>
            <w:hideMark/>
          </w:tcPr>
          <w:p w14:paraId="216F73E6"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Invest in eco-friendly practices and obtain relevant certifications</w:t>
            </w:r>
          </w:p>
        </w:tc>
        <w:tc>
          <w:tcPr>
            <w:tcW w:w="969" w:type="pct"/>
            <w:hideMark/>
          </w:tcPr>
          <w:p w14:paraId="4BBE0703" w14:textId="7105DE1B"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 xml:space="preserve">Enhanced brand image, attracting environmentally conscious </w:t>
            </w:r>
            <w:proofErr w:type="spellStart"/>
            <w:r w:rsidRPr="00505CBB">
              <w:rPr>
                <w:rFonts w:ascii="Arial" w:hAnsi="Arial" w:cs="Arial"/>
                <w:color w:val="000000" w:themeColor="text1"/>
                <w:sz w:val="24"/>
                <w:szCs w:val="24"/>
              </w:rPr>
              <w:t>travelers</w:t>
            </w:r>
            <w:proofErr w:type="spellEnd"/>
            <w:r w:rsidR="00BC7522" w:rsidRPr="00505CBB">
              <w:rPr>
                <w:rFonts w:ascii="Arial" w:hAnsi="Arial" w:cs="Arial"/>
                <w:color w:val="000000" w:themeColor="text1"/>
                <w:sz w:val="24"/>
                <w:szCs w:val="24"/>
              </w:rPr>
              <w:t xml:space="preserve"> (Baldwin et al., 2014)</w:t>
            </w:r>
          </w:p>
        </w:tc>
        <w:tc>
          <w:tcPr>
            <w:tcW w:w="633" w:type="pct"/>
            <w:hideMark/>
          </w:tcPr>
          <w:p w14:paraId="541FCA5E"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12 months</w:t>
            </w:r>
          </w:p>
        </w:tc>
        <w:tc>
          <w:tcPr>
            <w:tcW w:w="563" w:type="pct"/>
            <w:hideMark/>
          </w:tcPr>
          <w:p w14:paraId="62A34E8A"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$60,000</w:t>
            </w:r>
          </w:p>
        </w:tc>
      </w:tr>
      <w:tr w:rsidR="00505CBB" w:rsidRPr="00505CBB" w14:paraId="073281D7" w14:textId="77777777" w:rsidTr="00973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pct"/>
            <w:hideMark/>
          </w:tcPr>
          <w:p w14:paraId="27B3AE8D" w14:textId="77777777"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7. Form Strategic Partnerships</w:t>
            </w:r>
          </w:p>
        </w:tc>
        <w:tc>
          <w:tcPr>
            <w:tcW w:w="940" w:type="pct"/>
            <w:hideMark/>
          </w:tcPr>
          <w:p w14:paraId="333C1437"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Intense competition and potential for technological advancement</w:t>
            </w:r>
          </w:p>
        </w:tc>
        <w:tc>
          <w:tcPr>
            <w:tcW w:w="969" w:type="pct"/>
            <w:hideMark/>
          </w:tcPr>
          <w:p w14:paraId="22E05647"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Identify and establish strategic partnerships with technology companies</w:t>
            </w:r>
          </w:p>
        </w:tc>
        <w:tc>
          <w:tcPr>
            <w:tcW w:w="969" w:type="pct"/>
            <w:hideMark/>
          </w:tcPr>
          <w:p w14:paraId="135AA289"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Technological innovation, improved guest experience</w:t>
            </w:r>
          </w:p>
        </w:tc>
        <w:tc>
          <w:tcPr>
            <w:tcW w:w="633" w:type="pct"/>
            <w:hideMark/>
          </w:tcPr>
          <w:p w14:paraId="171A12DA"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8 months</w:t>
            </w:r>
          </w:p>
        </w:tc>
        <w:tc>
          <w:tcPr>
            <w:tcW w:w="563" w:type="pct"/>
            <w:hideMark/>
          </w:tcPr>
          <w:p w14:paraId="5E51E7B2"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$40,000</w:t>
            </w:r>
          </w:p>
        </w:tc>
      </w:tr>
    </w:tbl>
    <w:p w14:paraId="37ABD758" w14:textId="639BBD93" w:rsidR="00E6476B" w:rsidRPr="00505CBB" w:rsidRDefault="00E6476B"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Note:</w:t>
      </w:r>
    </w:p>
    <w:p w14:paraId="297FC46B" w14:textId="7A8852A8" w:rsidR="00E6476B" w:rsidRPr="00505CBB" w:rsidRDefault="00E6476B" w:rsidP="00125D0F">
      <w:pPr>
        <w:pStyle w:val="ListParagraph"/>
        <w:numPr>
          <w:ilvl w:val="0"/>
          <w:numId w:val="17"/>
        </w:num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t xml:space="preserve">Timescales are approximations and may vary depending on the hotel's unique circumstances and preparedness for change. </w:t>
      </w:r>
    </w:p>
    <w:p w14:paraId="0D2F20B5" w14:textId="7B38F3CA" w:rsidR="00E6476B" w:rsidRPr="00505CBB" w:rsidRDefault="00E6476B" w:rsidP="00125D0F">
      <w:pPr>
        <w:pStyle w:val="ListParagraph"/>
        <w:numPr>
          <w:ilvl w:val="0"/>
          <w:numId w:val="17"/>
        </w:num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t>Expenditures are projected yearly and include both one-time setup expenditures and continuing operations expenses.</w:t>
      </w:r>
    </w:p>
    <w:p w14:paraId="24E7BEDE" w14:textId="3ADA8D07" w:rsidR="00E6476B" w:rsidRPr="00505CBB" w:rsidRDefault="00E6476B" w:rsidP="00A017C0">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This action plan gives Hilton a well-organized road map for methodically addressing the problems found, putting the suggested tactics into practice, and achieving the intended results</w:t>
      </w:r>
      <w:r w:rsidR="00047282" w:rsidRPr="00505CBB">
        <w:rPr>
          <w:rFonts w:ascii="Arial" w:hAnsi="Arial" w:cs="Arial"/>
          <w:color w:val="000000" w:themeColor="text1"/>
          <w:sz w:val="24"/>
          <w:szCs w:val="24"/>
        </w:rPr>
        <w:t xml:space="preserve"> (Standing et al., 2019)</w:t>
      </w:r>
      <w:r w:rsidRPr="00505CBB">
        <w:rPr>
          <w:rFonts w:ascii="Arial" w:hAnsi="Arial" w:cs="Arial"/>
          <w:color w:val="000000" w:themeColor="text1"/>
          <w:sz w:val="24"/>
          <w:szCs w:val="24"/>
        </w:rPr>
        <w:t>. The use of a progressive and controlled strategy guarantees the hotel an effective means of navigating the adjustments and reaping the rewards of an upgraded feedback management system and improved client experience. Success will depend on regular monitoring and plan modifications based on performance indicators.</w:t>
      </w:r>
    </w:p>
    <w:p w14:paraId="24E53439" w14:textId="10FBB1C6" w:rsidR="00E6476B" w:rsidRPr="00505CBB" w:rsidRDefault="00E6476B" w:rsidP="00125D0F">
      <w:pPr>
        <w:pStyle w:val="Heading1"/>
        <w:spacing w:line="360" w:lineRule="auto"/>
        <w:rPr>
          <w:rFonts w:ascii="Arial" w:hAnsi="Arial" w:cs="Arial"/>
          <w:color w:val="000000" w:themeColor="text1"/>
        </w:rPr>
      </w:pPr>
      <w:bookmarkStart w:id="15" w:name="_Toc147678971"/>
      <w:r w:rsidRPr="00505CBB">
        <w:rPr>
          <w:rFonts w:ascii="Arial" w:hAnsi="Arial" w:cs="Arial"/>
          <w:color w:val="000000" w:themeColor="text1"/>
        </w:rPr>
        <w:t>Conclusion</w:t>
      </w:r>
      <w:bookmarkEnd w:id="15"/>
      <w:r w:rsidRPr="00505CBB">
        <w:rPr>
          <w:rFonts w:ascii="Arial" w:hAnsi="Arial" w:cs="Arial"/>
          <w:color w:val="000000" w:themeColor="text1"/>
        </w:rPr>
        <w:t xml:space="preserve"> </w:t>
      </w:r>
    </w:p>
    <w:p w14:paraId="13EC5E85"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conclusion, Hilton, a leading company in the hospitality industry, is facing challenges as well as opportunities that need a strategic approach in order to achieve long-term success. Along with the results from the PESTEL and SWOT analyses, the highlighted issue of an obsolete feedback management system served as the impetus for the creation of a comprehensive set of ideas. The objectives of these suggestions were to modernize operations and improve the quality of the experience that was delivered to consumers.</w:t>
      </w:r>
    </w:p>
    <w:p w14:paraId="6DF2C2D8"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collection of recommended tactics includes a number of various components, some of which include using the input from visitors for the aim of continuous development, enhancing the management of their internet reputation, distinguishing themselves via sustainability activities, and developing strategic alliances. Each piece of counsel has been meticulously tailored to address particular shortcomings while simultaneously leveraging Hilton's strengths and making the most of opportunities external to the business.</w:t>
      </w:r>
    </w:p>
    <w:p w14:paraId="1529D0F5"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use of these strategies will result in a multitude of positive outcomes. Hilton stands to gain from an improved reputation on the internet, higher levels of customer satisfaction, a strengthened advantage over its rivals, greater levels of operational efficiency, and a positive effect on the company's employees. The action plan puts out a thorough road map that specifies the challenges that will be addressed, the solutions that will be delivered, as well as the anticipated outcomes, timetables, and predicted expenditures. Because of this, the implementation will be gradual and easily controllable.</w:t>
      </w:r>
    </w:p>
    <w:p w14:paraId="0041FD7B"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Even though the costs associated with technology integration, training, and sustainability programs constitute a significant investment up front, the returns that are anticipated in the form of increased customer satisfaction, higher revenue, and stronger market positioning are anticipated to more than make up for these costs. By maintaining a continuous monitoring of its key performance indicators and performing periodic reviews of the company's operations, Hilton will be able to adjust and enhance its business plan. Because of this, Hilton will be better able to meet the shifting expectations of its customers and stay up with advances in the sector.</w:t>
      </w:r>
    </w:p>
    <w:p w14:paraId="7EA60D2E" w14:textId="056972B4" w:rsidR="00047282"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conclusion, Hilton is in a position to successfully navigate the dynamic environment of hospitality by embracing change, capitalizing on technology, positioning itself as an industry leader that is dedicated to both innovation and sustainability, and placing a high priority on the satisfaction of customers. In the very competitive and quickly evolving hospitality sector, Hilton has the capacity to position itself for long-term success by adopting a strategy that is both strategic and adaptive.</w:t>
      </w:r>
    </w:p>
    <w:p w14:paraId="39621212" w14:textId="77777777" w:rsidR="00047282" w:rsidRPr="00505CBB" w:rsidRDefault="00047282" w:rsidP="00125D0F">
      <w:p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br w:type="page"/>
      </w:r>
    </w:p>
    <w:p w14:paraId="73259F9E" w14:textId="2FAA4F22" w:rsidR="005B033D" w:rsidRPr="00505CBB" w:rsidRDefault="00047282" w:rsidP="00125D0F">
      <w:pPr>
        <w:pStyle w:val="Heading1"/>
        <w:spacing w:line="360" w:lineRule="auto"/>
        <w:rPr>
          <w:rFonts w:ascii="Arial" w:hAnsi="Arial" w:cs="Arial"/>
          <w:color w:val="000000" w:themeColor="text1"/>
        </w:rPr>
      </w:pPr>
      <w:bookmarkStart w:id="16" w:name="_Toc147678972"/>
      <w:r w:rsidRPr="00505CBB">
        <w:rPr>
          <w:rFonts w:ascii="Arial" w:hAnsi="Arial" w:cs="Arial"/>
          <w:color w:val="000000" w:themeColor="text1"/>
        </w:rPr>
        <w:lastRenderedPageBreak/>
        <w:t>References</w:t>
      </w:r>
      <w:bookmarkEnd w:id="16"/>
      <w:r w:rsidRPr="00505CBB">
        <w:rPr>
          <w:rFonts w:ascii="Arial" w:hAnsi="Arial" w:cs="Arial"/>
          <w:color w:val="000000" w:themeColor="text1"/>
        </w:rPr>
        <w:t xml:space="preserve"> </w:t>
      </w:r>
    </w:p>
    <w:p w14:paraId="0BDAE465"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Adesina, K.I. and Chinonso, I., 2015. Service delivery and customer satisfaction in hospitality industry: A study of the Divine Fountain Hotels Limited, Lagos, Nigeria. Journal of Hospitality Management and Tourism, 6(1), pp.1-7.</w:t>
      </w:r>
    </w:p>
    <w:p w14:paraId="6778B794"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Anderson, W., 2015. Human resource needs and skill gaps in the tourism and hospitality sector in Tanzania. Consultancy Report submitted to The Ministry of Education and Vocational Training, Tanzania.</w:t>
      </w:r>
    </w:p>
    <w:p w14:paraId="1D278E25"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Baldwin, S., Costley, D. and Warren, A., 2014. Employment activities and experiences of adults with high-functioning autism and Asperger’s disorder. Journal of autism and developmental disorders, 44(10), pp.2440-2449.</w:t>
      </w:r>
    </w:p>
    <w:p w14:paraId="1184F211"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Boella</w:t>
      </w:r>
      <w:proofErr w:type="spellEnd"/>
      <w:r w:rsidRPr="00505CBB">
        <w:rPr>
          <w:rFonts w:ascii="Arial" w:hAnsi="Arial" w:cs="Arial"/>
          <w:color w:val="000000" w:themeColor="text1"/>
          <w:sz w:val="24"/>
          <w:szCs w:val="24"/>
        </w:rPr>
        <w:t>, M.J. and Goss-Turner, S., 2019. Human resource management in the hospitality industry: A guide to best practice. Routledge.</w:t>
      </w:r>
    </w:p>
    <w:p w14:paraId="34473ABC"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Brandon-Jones, A., Lewis, M., Verma, R. and Walsman, M.C., 2016. Examining the characteristics and managerial challenges of professional services: An empirical study of management consultancy in the travel, tourism, and hospitality sector. Journal of operations management, 42, pp.9-24.</w:t>
      </w:r>
    </w:p>
    <w:p w14:paraId="2BA51FDB"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Bruns-Smith, A., Choy, V., Chong, H. and Verma, R., 2015. Environmental sustainability in the hospitality industry: Best practices, guest participation, and customer satisfaction.</w:t>
      </w:r>
    </w:p>
    <w:p w14:paraId="78C3DB10"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Buhalis</w:t>
      </w:r>
      <w:proofErr w:type="spellEnd"/>
      <w:r w:rsidRPr="00505CBB">
        <w:rPr>
          <w:rFonts w:ascii="Arial" w:hAnsi="Arial" w:cs="Arial"/>
          <w:color w:val="000000" w:themeColor="text1"/>
          <w:sz w:val="24"/>
          <w:szCs w:val="24"/>
        </w:rPr>
        <w:t xml:space="preserve">, D. and </w:t>
      </w:r>
      <w:proofErr w:type="spellStart"/>
      <w:r w:rsidRPr="00505CBB">
        <w:rPr>
          <w:rFonts w:ascii="Arial" w:hAnsi="Arial" w:cs="Arial"/>
          <w:color w:val="000000" w:themeColor="text1"/>
          <w:sz w:val="24"/>
          <w:szCs w:val="24"/>
        </w:rPr>
        <w:t>Moldavska</w:t>
      </w:r>
      <w:proofErr w:type="spellEnd"/>
      <w:r w:rsidRPr="00505CBB">
        <w:rPr>
          <w:rFonts w:ascii="Arial" w:hAnsi="Arial" w:cs="Arial"/>
          <w:color w:val="000000" w:themeColor="text1"/>
          <w:sz w:val="24"/>
          <w:szCs w:val="24"/>
        </w:rPr>
        <w:t>, I., 2022. Voice assistants in hospitality: using artificial intelligence for customer service. Journal of Hospitality and Tourism Technology, 13(3), pp.386-403.</w:t>
      </w:r>
    </w:p>
    <w:p w14:paraId="0CB7F219"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Camilleri, M., 2014. Advancing the sustainable tourism agenda through strategic CSR perspectives. Tourism Planning &amp; Development, 11(1), pp.42-56.</w:t>
      </w:r>
    </w:p>
    <w:p w14:paraId="07CF512C"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Carliner</w:t>
      </w:r>
      <w:proofErr w:type="spellEnd"/>
      <w:r w:rsidRPr="00505CBB">
        <w:rPr>
          <w:rFonts w:ascii="Arial" w:hAnsi="Arial" w:cs="Arial"/>
          <w:color w:val="000000" w:themeColor="text1"/>
          <w:sz w:val="24"/>
          <w:szCs w:val="24"/>
        </w:rPr>
        <w:t>, S., Castonguay, C., Sheepy, E., Ribeiro, O., Sabri, H., Saylor, C. and Valle, A., 2015. The job of a performance consultant: a qualitative content analysis of job descriptions. European Journal of Training and Development, 39(6), pp.458-483.</w:t>
      </w:r>
    </w:p>
    <w:p w14:paraId="3769BF48"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Chung, S.Y. and Byrom, J., 2021. Co-creating consistent brand identity with employees in the hotel industry. Journal of Product &amp; Brand Management, 30(1), pp.74-89.</w:t>
      </w:r>
    </w:p>
    <w:p w14:paraId="6EDBECC5"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lastRenderedPageBreak/>
        <w:t>Crespí-Cladera</w:t>
      </w:r>
      <w:proofErr w:type="spellEnd"/>
      <w:r w:rsidRPr="00505CBB">
        <w:rPr>
          <w:rFonts w:ascii="Arial" w:hAnsi="Arial" w:cs="Arial"/>
          <w:color w:val="000000" w:themeColor="text1"/>
          <w:sz w:val="24"/>
          <w:szCs w:val="24"/>
        </w:rPr>
        <w:t>, R., Martín-Oliver, A. and Pascual-Fuster, B., 2021. Financial distress in the hospitality industry during the Covid-19 disaster. Tourism Management, 85, p.104301.</w:t>
      </w:r>
    </w:p>
    <w:p w14:paraId="06172394"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DeLacy, T., Jiang, M., Lipman, G. and Vorster, S. eds., 2014. Green growth and </w:t>
      </w:r>
      <w:proofErr w:type="spellStart"/>
      <w:r w:rsidRPr="00505CBB">
        <w:rPr>
          <w:rFonts w:ascii="Arial" w:hAnsi="Arial" w:cs="Arial"/>
          <w:color w:val="000000" w:themeColor="text1"/>
          <w:sz w:val="24"/>
          <w:szCs w:val="24"/>
        </w:rPr>
        <w:t>travelism</w:t>
      </w:r>
      <w:proofErr w:type="spellEnd"/>
      <w:r w:rsidRPr="00505CBB">
        <w:rPr>
          <w:rFonts w:ascii="Arial" w:hAnsi="Arial" w:cs="Arial"/>
          <w:color w:val="000000" w:themeColor="text1"/>
          <w:sz w:val="24"/>
          <w:szCs w:val="24"/>
        </w:rPr>
        <w:t>: Concept, policy and practice for sustainable tourism. Routledge.</w:t>
      </w:r>
    </w:p>
    <w:p w14:paraId="40BC885B"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Dopson, L.R. and Hayes, D.K., 2016. Managerial accounting for the hospitality industry. John Wiley &amp; Sons.</w:t>
      </w:r>
    </w:p>
    <w:p w14:paraId="1BC7EF9D"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Francis, H. and Baum, T., 2018. HR transformation within the hotel industry: building capacity for change. Worldwide Hospitality and Tourism Themes, 10(1), pp.86-100.</w:t>
      </w:r>
    </w:p>
    <w:p w14:paraId="60402ABB"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Grohskopf</w:t>
      </w:r>
      <w:proofErr w:type="spellEnd"/>
      <w:r w:rsidRPr="00505CBB">
        <w:rPr>
          <w:rFonts w:ascii="Arial" w:hAnsi="Arial" w:cs="Arial"/>
          <w:color w:val="000000" w:themeColor="text1"/>
          <w:sz w:val="24"/>
          <w:szCs w:val="24"/>
        </w:rPr>
        <w:t>, L.A., 2019. Prevention and control of seasonal influenza with vaccines: recommendations of the Advisory Committee on Immunization Practices—United States, 2019–20 influenza season. MMWR. Recommendations and Reports, 68.</w:t>
      </w:r>
    </w:p>
    <w:p w14:paraId="18B439D4"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Guix</w:t>
      </w:r>
      <w:proofErr w:type="spellEnd"/>
      <w:r w:rsidRPr="00505CBB">
        <w:rPr>
          <w:rFonts w:ascii="Arial" w:hAnsi="Arial" w:cs="Arial"/>
          <w:color w:val="000000" w:themeColor="text1"/>
          <w:sz w:val="24"/>
          <w:szCs w:val="24"/>
        </w:rPr>
        <w:t>, M., Font, X. and Bonilla-Priego, M.J., 2019. Materiality: stakeholder accountability choices in hotels’ sustainability reports. International Journal of Contemporary Hospitality Management, 31(6), pp.2321-2338.</w:t>
      </w:r>
    </w:p>
    <w:p w14:paraId="551B3116" w14:textId="77777777" w:rsidR="004C12F8"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Hayes, D.K., Hayes, J.D. and Hayes, P.A., 2021. Revenue management for the hospitality industry. John Wiley &amp; Sons.</w:t>
      </w:r>
    </w:p>
    <w:p w14:paraId="689966C0" w14:textId="3579609A" w:rsidR="001A3F79" w:rsidRPr="00505CBB" w:rsidRDefault="001A3F79" w:rsidP="00125D0F">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Hilton (2023) </w:t>
      </w:r>
      <w:r w:rsidRPr="00F76E4D">
        <w:rPr>
          <w:rFonts w:ascii="Arial" w:hAnsi="Arial" w:cs="Arial"/>
          <w:i/>
          <w:iCs/>
          <w:color w:val="000000" w:themeColor="text1"/>
          <w:sz w:val="24"/>
          <w:szCs w:val="24"/>
        </w:rPr>
        <w:t>about us</w:t>
      </w:r>
      <w:r>
        <w:rPr>
          <w:rFonts w:ascii="Arial" w:hAnsi="Arial" w:cs="Arial"/>
          <w:color w:val="000000" w:themeColor="text1"/>
          <w:sz w:val="24"/>
          <w:szCs w:val="24"/>
        </w:rPr>
        <w:t xml:space="preserve">. Available at: </w:t>
      </w:r>
      <w:hyperlink r:id="rId6" w:history="1">
        <w:r w:rsidRPr="00220545">
          <w:rPr>
            <w:rStyle w:val="Hyperlink"/>
            <w:rFonts w:ascii="Arial" w:hAnsi="Arial" w:cs="Arial"/>
            <w:sz w:val="24"/>
            <w:szCs w:val="24"/>
          </w:rPr>
          <w:t>https://www.hilton.com/en/corporate/</w:t>
        </w:r>
      </w:hyperlink>
      <w:r>
        <w:rPr>
          <w:rFonts w:ascii="Arial" w:hAnsi="Arial" w:cs="Arial"/>
          <w:color w:val="000000" w:themeColor="text1"/>
          <w:sz w:val="24"/>
          <w:szCs w:val="24"/>
        </w:rPr>
        <w:t xml:space="preserve"> (Accessed: </w:t>
      </w:r>
      <w:r>
        <w:rPr>
          <w:rFonts w:ascii="Arial" w:hAnsi="Arial" w:cs="Arial"/>
          <w:color w:val="000000" w:themeColor="text1"/>
          <w:sz w:val="24"/>
          <w:szCs w:val="24"/>
        </w:rPr>
        <w:t>2</w:t>
      </w:r>
      <w:r w:rsidR="00137227">
        <w:rPr>
          <w:rFonts w:ascii="Arial" w:hAnsi="Arial" w:cs="Arial"/>
          <w:color w:val="000000" w:themeColor="text1"/>
          <w:sz w:val="24"/>
          <w:szCs w:val="24"/>
        </w:rPr>
        <w:t>4</w:t>
      </w:r>
      <w:r w:rsidR="00137227" w:rsidRPr="00137227">
        <w:rPr>
          <w:rFonts w:ascii="Arial" w:hAnsi="Arial" w:cs="Arial"/>
          <w:color w:val="000000" w:themeColor="text1"/>
          <w:sz w:val="24"/>
          <w:szCs w:val="24"/>
          <w:vertAlign w:val="superscript"/>
        </w:rPr>
        <w:t>th</w:t>
      </w:r>
      <w:r w:rsidR="00137227">
        <w:rPr>
          <w:rFonts w:ascii="Arial" w:hAnsi="Arial" w:cs="Arial"/>
          <w:color w:val="000000" w:themeColor="text1"/>
          <w:sz w:val="24"/>
          <w:szCs w:val="24"/>
        </w:rPr>
        <w:t xml:space="preserve"> September 2023</w:t>
      </w:r>
      <w:r>
        <w:rPr>
          <w:rFonts w:ascii="Arial" w:hAnsi="Arial" w:cs="Arial"/>
          <w:color w:val="000000" w:themeColor="text1"/>
          <w:sz w:val="24"/>
          <w:szCs w:val="24"/>
        </w:rPr>
        <w:t>)</w:t>
      </w:r>
    </w:p>
    <w:p w14:paraId="0F37063E"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Howcroft, D. and Rubery, J., 2019. ‘Bias in, Bias out’: gender equality and the future of work debate. Labour &amp; Industry: a journal of the social and economic relations of work, 29(2), pp.213-227.</w:t>
      </w:r>
    </w:p>
    <w:p w14:paraId="4CF7258E"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Irving, G., Neves, A.L., Dambha-Miller, H., Oishi, A., </w:t>
      </w:r>
      <w:proofErr w:type="spellStart"/>
      <w:r w:rsidRPr="00505CBB">
        <w:rPr>
          <w:rFonts w:ascii="Arial" w:hAnsi="Arial" w:cs="Arial"/>
          <w:color w:val="000000" w:themeColor="text1"/>
          <w:sz w:val="24"/>
          <w:szCs w:val="24"/>
        </w:rPr>
        <w:t>Tagashira</w:t>
      </w:r>
      <w:proofErr w:type="spellEnd"/>
      <w:r w:rsidRPr="00505CBB">
        <w:rPr>
          <w:rFonts w:ascii="Arial" w:hAnsi="Arial" w:cs="Arial"/>
          <w:color w:val="000000" w:themeColor="text1"/>
          <w:sz w:val="24"/>
          <w:szCs w:val="24"/>
        </w:rPr>
        <w:t xml:space="preserve">, H., </w:t>
      </w:r>
      <w:proofErr w:type="spellStart"/>
      <w:r w:rsidRPr="00505CBB">
        <w:rPr>
          <w:rFonts w:ascii="Arial" w:hAnsi="Arial" w:cs="Arial"/>
          <w:color w:val="000000" w:themeColor="text1"/>
          <w:sz w:val="24"/>
          <w:szCs w:val="24"/>
        </w:rPr>
        <w:t>Verho</w:t>
      </w:r>
      <w:proofErr w:type="spellEnd"/>
      <w:r w:rsidRPr="00505CBB">
        <w:rPr>
          <w:rFonts w:ascii="Arial" w:hAnsi="Arial" w:cs="Arial"/>
          <w:color w:val="000000" w:themeColor="text1"/>
          <w:sz w:val="24"/>
          <w:szCs w:val="24"/>
        </w:rPr>
        <w:t>, A. and Holden, J., 2017. International variations in primary care physician consultation time: a systematic review of 67 countries. BMJ open, 7(10), p.e017902.</w:t>
      </w:r>
    </w:p>
    <w:p w14:paraId="406898CB"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Je, J.S., Khoo, C. and Yang, E.C.L., 2022. Gender issues in tourism organisations: insights from a two-phased pragmatic systematic literature review. Journal of Sustainable Tourism, 30(7), pp.1658-1681.</w:t>
      </w:r>
    </w:p>
    <w:p w14:paraId="07BA8648"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Jones, P. and Wynn, M.G., 2019. The circular economy, natural capital and resilience in tourism and hospitality. International Journal of Contemporary Hospitality Management, 31(6), pp.2544-2563.</w:t>
      </w:r>
    </w:p>
    <w:p w14:paraId="19BE262A"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Jones, P., Hillier, D. and Comfort, D., 2014. Sustainability in the global hotel industry. International Journal of Contemporary Hospitality Management, 26(1), pp.5-17.</w:t>
      </w:r>
    </w:p>
    <w:p w14:paraId="2ECAE0F7"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Jones, P., Hillier, D. and Comfort, D., 2016. Sustainability in the hospitality industry: Some personal reflections on corporate challenges and research agendas. International Journal of Contemporary Hospitality Management, 28(1), pp.36-67.</w:t>
      </w:r>
    </w:p>
    <w:p w14:paraId="3825370D"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Kerr, A., Barry, M. and Kelleher, J.D., 2020. Expectations of artificial intelligence and the performativity of ethics: Implications for communication governance. Big Data &amp; Society, 7(1), p.2053951720915939.</w:t>
      </w:r>
    </w:p>
    <w:p w14:paraId="06BDC6F7"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Kriechbaumer</w:t>
      </w:r>
      <w:proofErr w:type="spellEnd"/>
      <w:r w:rsidRPr="00505CBB">
        <w:rPr>
          <w:rFonts w:ascii="Arial" w:hAnsi="Arial" w:cs="Arial"/>
          <w:color w:val="000000" w:themeColor="text1"/>
          <w:sz w:val="24"/>
          <w:szCs w:val="24"/>
        </w:rPr>
        <w:t xml:space="preserve">, F. and </w:t>
      </w:r>
      <w:proofErr w:type="spellStart"/>
      <w:r w:rsidRPr="00505CBB">
        <w:rPr>
          <w:rFonts w:ascii="Arial" w:hAnsi="Arial" w:cs="Arial"/>
          <w:color w:val="000000" w:themeColor="text1"/>
          <w:sz w:val="24"/>
          <w:szCs w:val="24"/>
        </w:rPr>
        <w:t>Christodoulidou</w:t>
      </w:r>
      <w:proofErr w:type="spellEnd"/>
      <w:r w:rsidRPr="00505CBB">
        <w:rPr>
          <w:rFonts w:ascii="Arial" w:hAnsi="Arial" w:cs="Arial"/>
          <w:color w:val="000000" w:themeColor="text1"/>
          <w:sz w:val="24"/>
          <w:szCs w:val="24"/>
        </w:rPr>
        <w:t>, N., 2014. SME website implementation factors in the hospitality industry: Groundwork for a digital marketing roadmap. Worldwide Hospitality and Tourism Themes, 6(4), pp.328-351.</w:t>
      </w:r>
    </w:p>
    <w:p w14:paraId="3986B205"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Legrand, W., Chen, J.S. and </w:t>
      </w:r>
      <w:proofErr w:type="spellStart"/>
      <w:r w:rsidRPr="00505CBB">
        <w:rPr>
          <w:rFonts w:ascii="Arial" w:hAnsi="Arial" w:cs="Arial"/>
          <w:color w:val="000000" w:themeColor="text1"/>
          <w:sz w:val="24"/>
          <w:szCs w:val="24"/>
        </w:rPr>
        <w:t>Laeis</w:t>
      </w:r>
      <w:proofErr w:type="spellEnd"/>
      <w:r w:rsidRPr="00505CBB">
        <w:rPr>
          <w:rFonts w:ascii="Arial" w:hAnsi="Arial" w:cs="Arial"/>
          <w:color w:val="000000" w:themeColor="text1"/>
          <w:sz w:val="24"/>
          <w:szCs w:val="24"/>
        </w:rPr>
        <w:t>, G.C., 2022. Sustainability in the hospitality industry: Principles of sustainable operations. Taylor &amp; Francis.</w:t>
      </w:r>
    </w:p>
    <w:p w14:paraId="7F683DCF"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Li, M., Xu, W., Liu, W. and Cao, H., 2023. Networking for innovation dynamics: a design-driven approach in the hospitality industry. International Journal of Contemporary Hospitality Management.</w:t>
      </w:r>
    </w:p>
    <w:p w14:paraId="5D181FCA"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Linton, H. and </w:t>
      </w:r>
      <w:proofErr w:type="spellStart"/>
      <w:r w:rsidRPr="00505CBB">
        <w:rPr>
          <w:rFonts w:ascii="Arial" w:hAnsi="Arial" w:cs="Arial"/>
          <w:color w:val="000000" w:themeColor="text1"/>
          <w:sz w:val="24"/>
          <w:szCs w:val="24"/>
        </w:rPr>
        <w:t>Kwortnik</w:t>
      </w:r>
      <w:proofErr w:type="spellEnd"/>
      <w:r w:rsidRPr="00505CBB">
        <w:rPr>
          <w:rFonts w:ascii="Arial" w:hAnsi="Arial" w:cs="Arial"/>
          <w:color w:val="000000" w:themeColor="text1"/>
          <w:sz w:val="24"/>
          <w:szCs w:val="24"/>
        </w:rPr>
        <w:t xml:space="preserve"> Jr, R.J., 2015. The mobile revolution is here: are you ready?.</w:t>
      </w:r>
    </w:p>
    <w:p w14:paraId="01887050"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Luka, I., 2015. Enhancing employability skills for tourism and hospitality industry employees in Europe. Journal of </w:t>
      </w:r>
      <w:proofErr w:type="spellStart"/>
      <w:r w:rsidRPr="00505CBB">
        <w:rPr>
          <w:rFonts w:ascii="Arial" w:hAnsi="Arial" w:cs="Arial"/>
          <w:color w:val="000000" w:themeColor="text1"/>
          <w:sz w:val="24"/>
          <w:szCs w:val="24"/>
        </w:rPr>
        <w:t>Turiba</w:t>
      </w:r>
      <w:proofErr w:type="spellEnd"/>
      <w:r w:rsidRPr="00505CBB">
        <w:rPr>
          <w:rFonts w:ascii="Arial" w:hAnsi="Arial" w:cs="Arial"/>
          <w:color w:val="000000" w:themeColor="text1"/>
          <w:sz w:val="24"/>
          <w:szCs w:val="24"/>
        </w:rPr>
        <w:t xml:space="preserve"> University Acta </w:t>
      </w:r>
      <w:proofErr w:type="spellStart"/>
      <w:r w:rsidRPr="00505CBB">
        <w:rPr>
          <w:rFonts w:ascii="Arial" w:hAnsi="Arial" w:cs="Arial"/>
          <w:color w:val="000000" w:themeColor="text1"/>
          <w:sz w:val="24"/>
          <w:szCs w:val="24"/>
        </w:rPr>
        <w:t>Prosperitatis</w:t>
      </w:r>
      <w:proofErr w:type="spellEnd"/>
      <w:r w:rsidRPr="00505CBB">
        <w:rPr>
          <w:rFonts w:ascii="Arial" w:hAnsi="Arial" w:cs="Arial"/>
          <w:color w:val="000000" w:themeColor="text1"/>
          <w:sz w:val="24"/>
          <w:szCs w:val="24"/>
        </w:rPr>
        <w:t>, 6, pp.75-94.</w:t>
      </w:r>
    </w:p>
    <w:p w14:paraId="6A495E10"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Madanhire</w:t>
      </w:r>
      <w:proofErr w:type="spellEnd"/>
      <w:r w:rsidRPr="00505CBB">
        <w:rPr>
          <w:rFonts w:ascii="Arial" w:hAnsi="Arial" w:cs="Arial"/>
          <w:color w:val="000000" w:themeColor="text1"/>
          <w:sz w:val="24"/>
          <w:szCs w:val="24"/>
        </w:rPr>
        <w:t xml:space="preserve">, I. and </w:t>
      </w:r>
      <w:proofErr w:type="spellStart"/>
      <w:r w:rsidRPr="00505CBB">
        <w:rPr>
          <w:rFonts w:ascii="Arial" w:hAnsi="Arial" w:cs="Arial"/>
          <w:color w:val="000000" w:themeColor="text1"/>
          <w:sz w:val="24"/>
          <w:szCs w:val="24"/>
        </w:rPr>
        <w:t>Mbohwa</w:t>
      </w:r>
      <w:proofErr w:type="spellEnd"/>
      <w:r w:rsidRPr="00505CBB">
        <w:rPr>
          <w:rFonts w:ascii="Arial" w:hAnsi="Arial" w:cs="Arial"/>
          <w:color w:val="000000" w:themeColor="text1"/>
          <w:sz w:val="24"/>
          <w:szCs w:val="24"/>
        </w:rPr>
        <w:t>, C., 2016. Enterprise resource planning (ERP) in improving operational efficiency: Case study. Procedia CIRP, 40, pp.225-229.</w:t>
      </w:r>
    </w:p>
    <w:p w14:paraId="1BAA8413"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Marianne Tromp, D. and Jan Blomme, R., 2014. Leadership style and negative work-home interference in the hospitality industry. International Journal of Contemporary Hospitality Management, 26(1), pp.85-106.</w:t>
      </w:r>
    </w:p>
    <w:p w14:paraId="7799A04B"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Martinez, L.F., Ferreira, A.I. and Can, A.B., 2016. Consultant–client relationship and knowledge transfer in small-and medium-sized enterprises change processes. Psychological reports, 118(2), pp.608-625.</w:t>
      </w:r>
    </w:p>
    <w:p w14:paraId="5BA763D1"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Mejia, C., 2019. Influencing green technology use behavior in the hospitality industry and the role of the “green champion”. Journal of Hospitality Marketing &amp; Management, 28(5), pp.538-557.</w:t>
      </w:r>
    </w:p>
    <w:p w14:paraId="3FAD2B75"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Mingotto</w:t>
      </w:r>
      <w:proofErr w:type="spellEnd"/>
      <w:r w:rsidRPr="00505CBB">
        <w:rPr>
          <w:rFonts w:ascii="Arial" w:hAnsi="Arial" w:cs="Arial"/>
          <w:color w:val="000000" w:themeColor="text1"/>
          <w:sz w:val="24"/>
          <w:szCs w:val="24"/>
        </w:rPr>
        <w:t xml:space="preserve">, E., </w:t>
      </w:r>
      <w:proofErr w:type="spellStart"/>
      <w:r w:rsidRPr="00505CBB">
        <w:rPr>
          <w:rFonts w:ascii="Arial" w:hAnsi="Arial" w:cs="Arial"/>
          <w:color w:val="000000" w:themeColor="text1"/>
          <w:sz w:val="24"/>
          <w:szCs w:val="24"/>
        </w:rPr>
        <w:t>Montaguti</w:t>
      </w:r>
      <w:proofErr w:type="spellEnd"/>
      <w:r w:rsidRPr="00505CBB">
        <w:rPr>
          <w:rFonts w:ascii="Arial" w:hAnsi="Arial" w:cs="Arial"/>
          <w:color w:val="000000" w:themeColor="text1"/>
          <w:sz w:val="24"/>
          <w:szCs w:val="24"/>
        </w:rPr>
        <w:t>, F. and Tamma, M., 2021. Challenges in re-designing operations and jobs to embody AI and robotics in services. Findings from a case in the hospitality industry. Electronic Markets, 31, pp.493-510.</w:t>
      </w:r>
    </w:p>
    <w:p w14:paraId="7168FBDF"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Moynihan, R., </w:t>
      </w:r>
      <w:proofErr w:type="spellStart"/>
      <w:r w:rsidRPr="00505CBB">
        <w:rPr>
          <w:rFonts w:ascii="Arial" w:hAnsi="Arial" w:cs="Arial"/>
          <w:color w:val="000000" w:themeColor="text1"/>
          <w:sz w:val="24"/>
          <w:szCs w:val="24"/>
        </w:rPr>
        <w:t>Albarqouni</w:t>
      </w:r>
      <w:proofErr w:type="spellEnd"/>
      <w:r w:rsidRPr="00505CBB">
        <w:rPr>
          <w:rFonts w:ascii="Arial" w:hAnsi="Arial" w:cs="Arial"/>
          <w:color w:val="000000" w:themeColor="text1"/>
          <w:sz w:val="24"/>
          <w:szCs w:val="24"/>
        </w:rPr>
        <w:t xml:space="preserve">, L., </w:t>
      </w:r>
      <w:proofErr w:type="spellStart"/>
      <w:r w:rsidRPr="00505CBB">
        <w:rPr>
          <w:rFonts w:ascii="Arial" w:hAnsi="Arial" w:cs="Arial"/>
          <w:color w:val="000000" w:themeColor="text1"/>
          <w:sz w:val="24"/>
          <w:szCs w:val="24"/>
        </w:rPr>
        <w:t>Nangla</w:t>
      </w:r>
      <w:proofErr w:type="spellEnd"/>
      <w:r w:rsidRPr="00505CBB">
        <w:rPr>
          <w:rFonts w:ascii="Arial" w:hAnsi="Arial" w:cs="Arial"/>
          <w:color w:val="000000" w:themeColor="text1"/>
          <w:sz w:val="24"/>
          <w:szCs w:val="24"/>
        </w:rPr>
        <w:t xml:space="preserve">, C., Dunn, A.G., </w:t>
      </w:r>
      <w:proofErr w:type="spellStart"/>
      <w:r w:rsidRPr="00505CBB">
        <w:rPr>
          <w:rFonts w:ascii="Arial" w:hAnsi="Arial" w:cs="Arial"/>
          <w:color w:val="000000" w:themeColor="text1"/>
          <w:sz w:val="24"/>
          <w:szCs w:val="24"/>
        </w:rPr>
        <w:t>Lexchin</w:t>
      </w:r>
      <w:proofErr w:type="spellEnd"/>
      <w:r w:rsidRPr="00505CBB">
        <w:rPr>
          <w:rFonts w:ascii="Arial" w:hAnsi="Arial" w:cs="Arial"/>
          <w:color w:val="000000" w:themeColor="text1"/>
          <w:sz w:val="24"/>
          <w:szCs w:val="24"/>
        </w:rPr>
        <w:t xml:space="preserve">, J. and Bero, L., 2020. Financial ties between leaders of influential US professional medical associations and industry: cross sectional study. </w:t>
      </w:r>
      <w:proofErr w:type="spellStart"/>
      <w:r w:rsidRPr="00505CBB">
        <w:rPr>
          <w:rFonts w:ascii="Arial" w:hAnsi="Arial" w:cs="Arial"/>
          <w:color w:val="000000" w:themeColor="text1"/>
          <w:sz w:val="24"/>
          <w:szCs w:val="24"/>
        </w:rPr>
        <w:t>bmj</w:t>
      </w:r>
      <w:proofErr w:type="spellEnd"/>
      <w:r w:rsidRPr="00505CBB">
        <w:rPr>
          <w:rFonts w:ascii="Arial" w:hAnsi="Arial" w:cs="Arial"/>
          <w:color w:val="000000" w:themeColor="text1"/>
          <w:sz w:val="24"/>
          <w:szCs w:val="24"/>
        </w:rPr>
        <w:t>, 369.</w:t>
      </w:r>
    </w:p>
    <w:p w14:paraId="2DD86107"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Noone, B. and Robson, S.K., 2014. Using eye tracking to obtain a deeper understanding of what drives online hotel choice.</w:t>
      </w:r>
    </w:p>
    <w:p w14:paraId="610F0363"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O'Leary, S., 2015. Integrating employability into degree programmes using consultancy projects as a form of enterprise. Industry and Higher Education, 29(6), pp.459-468.</w:t>
      </w:r>
    </w:p>
    <w:p w14:paraId="5099B5EF" w14:textId="271EF75E"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Orboi</w:t>
      </w:r>
      <w:proofErr w:type="spellEnd"/>
      <w:r w:rsidRPr="00505CBB">
        <w:rPr>
          <w:rFonts w:ascii="Arial" w:hAnsi="Arial" w:cs="Arial"/>
          <w:color w:val="000000" w:themeColor="text1"/>
          <w:sz w:val="24"/>
          <w:szCs w:val="24"/>
        </w:rPr>
        <w:t xml:space="preserve">, M.D., </w:t>
      </w:r>
      <w:proofErr w:type="spellStart"/>
      <w:r w:rsidRPr="00505CBB">
        <w:rPr>
          <w:rFonts w:ascii="Arial" w:hAnsi="Arial" w:cs="Arial"/>
          <w:color w:val="000000" w:themeColor="text1"/>
          <w:sz w:val="24"/>
          <w:szCs w:val="24"/>
        </w:rPr>
        <w:t>Băneş</w:t>
      </w:r>
      <w:proofErr w:type="spellEnd"/>
      <w:r w:rsidRPr="00505CBB">
        <w:rPr>
          <w:rFonts w:ascii="Arial" w:hAnsi="Arial" w:cs="Arial"/>
          <w:color w:val="000000" w:themeColor="text1"/>
          <w:sz w:val="24"/>
          <w:szCs w:val="24"/>
        </w:rPr>
        <w:t>, A., Stanciu, S. and Iancu, T., 2015. Implementation Of The Environmental Management Concept In The Hospitality Industry. Scientific Papers Animal Science and Biotechnologies, 48(2), pp.195-195.</w:t>
      </w:r>
    </w:p>
    <w:p w14:paraId="33E56525"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Orlikowski, W.J. and Scott, S.V., 2014. What happens when evaluation goes online? Exploring apparatuses of valuation in the travel sector. Organization Science, 25(3), pp.868-891.</w:t>
      </w:r>
    </w:p>
    <w:p w14:paraId="026615AF"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Payne, R., 2014. Discussion of ‘</w:t>
      </w:r>
      <w:proofErr w:type="spellStart"/>
      <w:r w:rsidRPr="00505CBB">
        <w:rPr>
          <w:rFonts w:ascii="Arial" w:hAnsi="Arial" w:cs="Arial"/>
          <w:color w:val="000000" w:themeColor="text1"/>
          <w:sz w:val="24"/>
          <w:szCs w:val="24"/>
        </w:rPr>
        <w:t>Digitisation,‘Big</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Data’and</w:t>
      </w:r>
      <w:proofErr w:type="spellEnd"/>
      <w:r w:rsidRPr="00505CBB">
        <w:rPr>
          <w:rFonts w:ascii="Arial" w:hAnsi="Arial" w:cs="Arial"/>
          <w:color w:val="000000" w:themeColor="text1"/>
          <w:sz w:val="24"/>
          <w:szCs w:val="24"/>
        </w:rPr>
        <w:t xml:space="preserve"> the transformation of accounting </w:t>
      </w:r>
      <w:proofErr w:type="spellStart"/>
      <w:r w:rsidRPr="00505CBB">
        <w:rPr>
          <w:rFonts w:ascii="Arial" w:hAnsi="Arial" w:cs="Arial"/>
          <w:color w:val="000000" w:themeColor="text1"/>
          <w:sz w:val="24"/>
          <w:szCs w:val="24"/>
        </w:rPr>
        <w:t>information’by</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Alnoor</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Bhimani</w:t>
      </w:r>
      <w:proofErr w:type="spellEnd"/>
      <w:r w:rsidRPr="00505CBB">
        <w:rPr>
          <w:rFonts w:ascii="Arial" w:hAnsi="Arial" w:cs="Arial"/>
          <w:color w:val="000000" w:themeColor="text1"/>
          <w:sz w:val="24"/>
          <w:szCs w:val="24"/>
        </w:rPr>
        <w:t xml:space="preserve"> and Leslie Willcocks (2014). Accounting and business research, 44(4), pp.491-495.</w:t>
      </w:r>
    </w:p>
    <w:p w14:paraId="215A9ADD"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Pinzaru, F., </w:t>
      </w:r>
      <w:proofErr w:type="spellStart"/>
      <w:r w:rsidRPr="00505CBB">
        <w:rPr>
          <w:rFonts w:ascii="Arial" w:hAnsi="Arial" w:cs="Arial"/>
          <w:color w:val="000000" w:themeColor="text1"/>
          <w:sz w:val="24"/>
          <w:szCs w:val="24"/>
        </w:rPr>
        <w:t>Zbuchea</w:t>
      </w:r>
      <w:proofErr w:type="spellEnd"/>
      <w:r w:rsidRPr="00505CBB">
        <w:rPr>
          <w:rFonts w:ascii="Arial" w:hAnsi="Arial" w:cs="Arial"/>
          <w:color w:val="000000" w:themeColor="text1"/>
          <w:sz w:val="24"/>
          <w:szCs w:val="24"/>
        </w:rPr>
        <w:t xml:space="preserve">, A. and Anghel, L., 2020. The Impact of the COVID-19 Pandemic on Business. A preliminary overview. </w:t>
      </w:r>
      <w:proofErr w:type="spellStart"/>
      <w:r w:rsidRPr="00505CBB">
        <w:rPr>
          <w:rFonts w:ascii="Arial" w:hAnsi="Arial" w:cs="Arial"/>
          <w:color w:val="000000" w:themeColor="text1"/>
          <w:sz w:val="24"/>
          <w:szCs w:val="24"/>
        </w:rPr>
        <w:t>Strategica</w:t>
      </w:r>
      <w:proofErr w:type="spellEnd"/>
      <w:r w:rsidRPr="00505CBB">
        <w:rPr>
          <w:rFonts w:ascii="Arial" w:hAnsi="Arial" w:cs="Arial"/>
          <w:color w:val="000000" w:themeColor="text1"/>
          <w:sz w:val="24"/>
          <w:szCs w:val="24"/>
        </w:rPr>
        <w:t>. Preparing for Tomorrow, Today, pp.721-730.</w:t>
      </w:r>
    </w:p>
    <w:p w14:paraId="2BF3E449"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lastRenderedPageBreak/>
        <w:t>Prud’homme</w:t>
      </w:r>
      <w:proofErr w:type="spellEnd"/>
      <w:r w:rsidRPr="00505CBB">
        <w:rPr>
          <w:rFonts w:ascii="Arial" w:hAnsi="Arial" w:cs="Arial"/>
          <w:color w:val="000000" w:themeColor="text1"/>
          <w:sz w:val="24"/>
          <w:szCs w:val="24"/>
        </w:rPr>
        <w:t>, B. and Raymond, L., 2016. Implementation of sustainable development practices in the hospitality industry: A case study of five Canadian hotels. International Journal of Contemporary Hospitality Management, 28(3), pp.609-639.</w:t>
      </w:r>
    </w:p>
    <w:p w14:paraId="46898063"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Putra, E.D., Cho, S. and Liu, J., 2017. Extrinsic and intrinsic motivation on work engagement in the hospitality industry: Test of motivation crowding theory. Tourism and Hospitality Research, 17(2), pp.228-241.</w:t>
      </w:r>
    </w:p>
    <w:p w14:paraId="240F34D3"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Riadil</w:t>
      </w:r>
      <w:proofErr w:type="spellEnd"/>
      <w:r w:rsidRPr="00505CBB">
        <w:rPr>
          <w:rFonts w:ascii="Arial" w:hAnsi="Arial" w:cs="Arial"/>
          <w:color w:val="000000" w:themeColor="text1"/>
          <w:sz w:val="24"/>
          <w:szCs w:val="24"/>
        </w:rPr>
        <w:t xml:space="preserve">, I.G., 2020. Tourism industry crisis and its impacts: investigating the Indonesian tourism employees perspectives’ in the pandemic of COVID-19. </w:t>
      </w:r>
      <w:proofErr w:type="spellStart"/>
      <w:r w:rsidRPr="00505CBB">
        <w:rPr>
          <w:rFonts w:ascii="Arial" w:hAnsi="Arial" w:cs="Arial"/>
          <w:color w:val="000000" w:themeColor="text1"/>
          <w:sz w:val="24"/>
          <w:szCs w:val="24"/>
        </w:rPr>
        <w:t>Jurnal</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Kepariwisataan</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Destinasi</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Hospitalitas</w:t>
      </w:r>
      <w:proofErr w:type="spellEnd"/>
      <w:r w:rsidRPr="00505CBB">
        <w:rPr>
          <w:rFonts w:ascii="Arial" w:hAnsi="Arial" w:cs="Arial"/>
          <w:color w:val="000000" w:themeColor="text1"/>
          <w:sz w:val="24"/>
          <w:szCs w:val="24"/>
        </w:rPr>
        <w:t xml:space="preserve"> Dan </w:t>
      </w:r>
      <w:proofErr w:type="spellStart"/>
      <w:r w:rsidRPr="00505CBB">
        <w:rPr>
          <w:rFonts w:ascii="Arial" w:hAnsi="Arial" w:cs="Arial"/>
          <w:color w:val="000000" w:themeColor="text1"/>
          <w:sz w:val="24"/>
          <w:szCs w:val="24"/>
        </w:rPr>
        <w:t>Perjalanan</w:t>
      </w:r>
      <w:proofErr w:type="spellEnd"/>
      <w:r w:rsidRPr="00505CBB">
        <w:rPr>
          <w:rFonts w:ascii="Arial" w:hAnsi="Arial" w:cs="Arial"/>
          <w:color w:val="000000" w:themeColor="text1"/>
          <w:sz w:val="24"/>
          <w:szCs w:val="24"/>
        </w:rPr>
        <w:t>, 4(2), pp.98-108.</w:t>
      </w:r>
    </w:p>
    <w:p w14:paraId="766A5AD7"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Robinson, R.N., </w:t>
      </w:r>
      <w:proofErr w:type="spellStart"/>
      <w:r w:rsidRPr="00505CBB">
        <w:rPr>
          <w:rFonts w:ascii="Arial" w:hAnsi="Arial" w:cs="Arial"/>
          <w:color w:val="000000" w:themeColor="text1"/>
          <w:sz w:val="24"/>
          <w:szCs w:val="24"/>
        </w:rPr>
        <w:t>Ruhanen</w:t>
      </w:r>
      <w:proofErr w:type="spellEnd"/>
      <w:r w:rsidRPr="00505CBB">
        <w:rPr>
          <w:rFonts w:ascii="Arial" w:hAnsi="Arial" w:cs="Arial"/>
          <w:color w:val="000000" w:themeColor="text1"/>
          <w:sz w:val="24"/>
          <w:szCs w:val="24"/>
        </w:rPr>
        <w:t>, L. and Breakey, N.M., 2016. Tourism and hospitality internships: Influences on student career aspirations. Current Issues in Tourism, 19(6), pp.513-527.</w:t>
      </w:r>
    </w:p>
    <w:p w14:paraId="692BE24A"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Rodríguez-Antón, J.M. and Alonso-Almeida, M.D.M., 2020. COVID-19 impacts and recovery strategies: The case of the hospitality industry in Spain. Sustainability, 12(20), p.8599.</w:t>
      </w:r>
    </w:p>
    <w:p w14:paraId="53951835"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Sakdiyakorn</w:t>
      </w:r>
      <w:proofErr w:type="spellEnd"/>
      <w:r w:rsidRPr="00505CBB">
        <w:rPr>
          <w:rFonts w:ascii="Arial" w:hAnsi="Arial" w:cs="Arial"/>
          <w:color w:val="000000" w:themeColor="text1"/>
          <w:sz w:val="24"/>
          <w:szCs w:val="24"/>
        </w:rPr>
        <w:t xml:space="preserve">, M. and </w:t>
      </w:r>
      <w:proofErr w:type="spellStart"/>
      <w:r w:rsidRPr="00505CBB">
        <w:rPr>
          <w:rFonts w:ascii="Arial" w:hAnsi="Arial" w:cs="Arial"/>
          <w:color w:val="000000" w:themeColor="text1"/>
          <w:sz w:val="24"/>
          <w:szCs w:val="24"/>
        </w:rPr>
        <w:t>Wattanacharoensil</w:t>
      </w:r>
      <w:proofErr w:type="spellEnd"/>
      <w:r w:rsidRPr="00505CBB">
        <w:rPr>
          <w:rFonts w:ascii="Arial" w:hAnsi="Arial" w:cs="Arial"/>
          <w:color w:val="000000" w:themeColor="text1"/>
          <w:sz w:val="24"/>
          <w:szCs w:val="24"/>
        </w:rPr>
        <w:t>, W., 2018. Generational diversity in the workplace: A systematic review in the hospitality context. Cornell Hospitality Quarterly, 59(2), pp.135-159.</w:t>
      </w:r>
    </w:p>
    <w:p w14:paraId="19CE959A"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Schillie</w:t>
      </w:r>
      <w:proofErr w:type="spellEnd"/>
      <w:r w:rsidRPr="00505CBB">
        <w:rPr>
          <w:rFonts w:ascii="Arial" w:hAnsi="Arial" w:cs="Arial"/>
          <w:color w:val="000000" w:themeColor="text1"/>
          <w:sz w:val="24"/>
          <w:szCs w:val="24"/>
        </w:rPr>
        <w:t xml:space="preserve">, S., </w:t>
      </w:r>
      <w:proofErr w:type="spellStart"/>
      <w:r w:rsidRPr="00505CBB">
        <w:rPr>
          <w:rFonts w:ascii="Arial" w:hAnsi="Arial" w:cs="Arial"/>
          <w:color w:val="000000" w:themeColor="text1"/>
          <w:sz w:val="24"/>
          <w:szCs w:val="24"/>
        </w:rPr>
        <w:t>Vellozzi</w:t>
      </w:r>
      <w:proofErr w:type="spellEnd"/>
      <w:r w:rsidRPr="00505CBB">
        <w:rPr>
          <w:rFonts w:ascii="Arial" w:hAnsi="Arial" w:cs="Arial"/>
          <w:color w:val="000000" w:themeColor="text1"/>
          <w:sz w:val="24"/>
          <w:szCs w:val="24"/>
        </w:rPr>
        <w:t>, C., Reingold, A., Harris, A., Haber, P., Ward, J.W. and Nelson, N.P., 2018. Prevention of hepatitis B virus infection in the United States: recommendations of the Advisory Committee on Immunization Practices. MMWR Recommendations and Reports, 67(1), p.1.</w:t>
      </w:r>
    </w:p>
    <w:p w14:paraId="254E0173"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Scott, M.E., 2016. Strategies for retaining employees in the hospitality industry (Doctoral dissertation, Walden University).</w:t>
      </w:r>
    </w:p>
    <w:p w14:paraId="3C9A5DB6"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Semley</w:t>
      </w:r>
      <w:proofErr w:type="spellEnd"/>
      <w:r w:rsidRPr="00505CBB">
        <w:rPr>
          <w:rFonts w:ascii="Arial" w:hAnsi="Arial" w:cs="Arial"/>
          <w:color w:val="000000" w:themeColor="text1"/>
          <w:sz w:val="24"/>
          <w:szCs w:val="24"/>
        </w:rPr>
        <w:t>, N., Horner, S. and Brunt, P., 2017. Research methods in tourism, hospitality and events management. Research Methods in Tourism, Hospitality and Events Management, pp.1-360.</w:t>
      </w:r>
    </w:p>
    <w:p w14:paraId="0909ED28"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Sheppard, S. and Udell, A., 2016. Do Airbnb properties affect house prices. Williams College Department of Economics Working Papers, 3(1), p.43.</w:t>
      </w:r>
    </w:p>
    <w:p w14:paraId="76CB801C"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Singh, A. and Jaykumar, P., 2019. On the road to consensus: key soft skills required for youth employment in the service sector. Worldwide Hospitality and Tourism Themes, 11(1), pp.10-24.</w:t>
      </w:r>
    </w:p>
    <w:p w14:paraId="77FEBBBD"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Sovani, A. and Jayawardena, C., 2017. How should Canadian tourism embrace the disruption caused by the sharing economy?. Worldwide Hospitality and Tourism Themes, 9(4), pp.464-470.</w:t>
      </w:r>
    </w:p>
    <w:p w14:paraId="02752E63"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Standing, C., Standing, S. and Biermann, S., 2019. The implications of the sharing economy for transport. Transport Reviews, 39(2), pp.226-242.</w:t>
      </w:r>
    </w:p>
    <w:p w14:paraId="4AE7C0B2"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Walsman, M., Verma, R. and Muthulingam, S., 2014. The impact of LEED certification on hotel performance.</w:t>
      </w:r>
    </w:p>
    <w:p w14:paraId="4CF7B266" w14:textId="77777777" w:rsidR="004C12F8" w:rsidRPr="00505CBB" w:rsidRDefault="004C12F8" w:rsidP="00125D0F">
      <w:pPr>
        <w:spacing w:line="360" w:lineRule="auto"/>
        <w:jc w:val="both"/>
        <w:rPr>
          <w:rFonts w:ascii="Arial" w:hAnsi="Arial" w:cs="Arial"/>
          <w:color w:val="000000" w:themeColor="text1"/>
          <w:sz w:val="24"/>
          <w:szCs w:val="24"/>
        </w:rPr>
      </w:pPr>
    </w:p>
    <w:p w14:paraId="3B4FCAC3" w14:textId="77777777" w:rsidR="004C12F8" w:rsidRPr="00505CBB" w:rsidRDefault="004C12F8" w:rsidP="00125D0F">
      <w:pPr>
        <w:spacing w:line="360" w:lineRule="auto"/>
        <w:jc w:val="both"/>
        <w:rPr>
          <w:rFonts w:ascii="Arial" w:hAnsi="Arial" w:cs="Arial"/>
          <w:color w:val="000000" w:themeColor="text1"/>
          <w:sz w:val="24"/>
          <w:szCs w:val="24"/>
        </w:rPr>
      </w:pPr>
    </w:p>
    <w:p w14:paraId="7B95100D" w14:textId="77777777" w:rsidR="00E6476B" w:rsidRPr="00505CBB" w:rsidRDefault="00E6476B" w:rsidP="00125D0F">
      <w:pPr>
        <w:spacing w:line="360" w:lineRule="auto"/>
        <w:jc w:val="both"/>
        <w:rPr>
          <w:rFonts w:ascii="Arial" w:hAnsi="Arial" w:cs="Arial"/>
          <w:color w:val="000000" w:themeColor="text1"/>
          <w:sz w:val="24"/>
          <w:szCs w:val="24"/>
        </w:rPr>
      </w:pPr>
    </w:p>
    <w:sectPr w:rsidR="00E6476B" w:rsidRPr="00505C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38CA"/>
    <w:multiLevelType w:val="hybridMultilevel"/>
    <w:tmpl w:val="9DECFBD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ADE0E21"/>
    <w:multiLevelType w:val="hybridMultilevel"/>
    <w:tmpl w:val="0D5E0A32"/>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0BDB7C4C"/>
    <w:multiLevelType w:val="hybridMultilevel"/>
    <w:tmpl w:val="A8CABA9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0CC7525B"/>
    <w:multiLevelType w:val="hybridMultilevel"/>
    <w:tmpl w:val="FE9E7D44"/>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15E35FFE"/>
    <w:multiLevelType w:val="multilevel"/>
    <w:tmpl w:val="D02E1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C07AB"/>
    <w:multiLevelType w:val="hybridMultilevel"/>
    <w:tmpl w:val="166468B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1B890C76"/>
    <w:multiLevelType w:val="hybridMultilevel"/>
    <w:tmpl w:val="90FA67E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18F2CB3"/>
    <w:multiLevelType w:val="multilevel"/>
    <w:tmpl w:val="1AFC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3F1685"/>
    <w:multiLevelType w:val="hybridMultilevel"/>
    <w:tmpl w:val="55F6351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15:restartNumberingAfterBreak="0">
    <w:nsid w:val="286A3549"/>
    <w:multiLevelType w:val="hybridMultilevel"/>
    <w:tmpl w:val="29F4D7DA"/>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15:restartNumberingAfterBreak="0">
    <w:nsid w:val="2C631A19"/>
    <w:multiLevelType w:val="hybridMultilevel"/>
    <w:tmpl w:val="DBEA3B4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2F60365A"/>
    <w:multiLevelType w:val="multilevel"/>
    <w:tmpl w:val="C2581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97759D"/>
    <w:multiLevelType w:val="hybridMultilevel"/>
    <w:tmpl w:val="BB1E106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3" w15:restartNumberingAfterBreak="0">
    <w:nsid w:val="52804C10"/>
    <w:multiLevelType w:val="hybridMultilevel"/>
    <w:tmpl w:val="9A6807D0"/>
    <w:lvl w:ilvl="0" w:tplc="4809000F">
      <w:start w:val="1"/>
      <w:numFmt w:val="decimal"/>
      <w:lvlText w:val="%1."/>
      <w:lvlJc w:val="left"/>
      <w:pPr>
        <w:ind w:left="1080" w:hanging="360"/>
      </w:p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4" w15:restartNumberingAfterBreak="0">
    <w:nsid w:val="5EEE2D64"/>
    <w:multiLevelType w:val="hybridMultilevel"/>
    <w:tmpl w:val="3A9496F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64636F45"/>
    <w:multiLevelType w:val="multilevel"/>
    <w:tmpl w:val="DCC02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C42869"/>
    <w:multiLevelType w:val="hybridMultilevel"/>
    <w:tmpl w:val="967A42CE"/>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15:restartNumberingAfterBreak="0">
    <w:nsid w:val="707B005D"/>
    <w:multiLevelType w:val="hybridMultilevel"/>
    <w:tmpl w:val="32F2DC4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002006977">
    <w:abstractNumId w:val="11"/>
  </w:num>
  <w:num w:numId="2" w16cid:durableId="1851799762">
    <w:abstractNumId w:val="4"/>
  </w:num>
  <w:num w:numId="3" w16cid:durableId="1259214207">
    <w:abstractNumId w:val="13"/>
  </w:num>
  <w:num w:numId="4" w16cid:durableId="1518152845">
    <w:abstractNumId w:val="9"/>
  </w:num>
  <w:num w:numId="5" w16cid:durableId="1148473271">
    <w:abstractNumId w:val="14"/>
  </w:num>
  <w:num w:numId="6" w16cid:durableId="1707830509">
    <w:abstractNumId w:val="10"/>
  </w:num>
  <w:num w:numId="7" w16cid:durableId="474446489">
    <w:abstractNumId w:val="12"/>
  </w:num>
  <w:num w:numId="8" w16cid:durableId="563833853">
    <w:abstractNumId w:val="16"/>
  </w:num>
  <w:num w:numId="9" w16cid:durableId="736629789">
    <w:abstractNumId w:val="15"/>
  </w:num>
  <w:num w:numId="10" w16cid:durableId="982737791">
    <w:abstractNumId w:val="2"/>
  </w:num>
  <w:num w:numId="11" w16cid:durableId="323825892">
    <w:abstractNumId w:val="3"/>
  </w:num>
  <w:num w:numId="12" w16cid:durableId="696347219">
    <w:abstractNumId w:val="17"/>
  </w:num>
  <w:num w:numId="13" w16cid:durableId="258416446">
    <w:abstractNumId w:val="5"/>
  </w:num>
  <w:num w:numId="14" w16cid:durableId="1133212697">
    <w:abstractNumId w:val="6"/>
  </w:num>
  <w:num w:numId="15" w16cid:durableId="487943634">
    <w:abstractNumId w:val="1"/>
  </w:num>
  <w:num w:numId="16" w16cid:durableId="903220096">
    <w:abstractNumId w:val="7"/>
  </w:num>
  <w:num w:numId="17" w16cid:durableId="372458574">
    <w:abstractNumId w:val="8"/>
  </w:num>
  <w:num w:numId="18" w16cid:durableId="1669482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F86"/>
    <w:rsid w:val="0000312C"/>
    <w:rsid w:val="00047282"/>
    <w:rsid w:val="00050B89"/>
    <w:rsid w:val="00090476"/>
    <w:rsid w:val="00092AAA"/>
    <w:rsid w:val="00107F0B"/>
    <w:rsid w:val="00125D0F"/>
    <w:rsid w:val="00137227"/>
    <w:rsid w:val="0014654E"/>
    <w:rsid w:val="00180717"/>
    <w:rsid w:val="001A3F79"/>
    <w:rsid w:val="00261578"/>
    <w:rsid w:val="00315099"/>
    <w:rsid w:val="003263CE"/>
    <w:rsid w:val="003D5315"/>
    <w:rsid w:val="003D5ED9"/>
    <w:rsid w:val="00410CD2"/>
    <w:rsid w:val="00485117"/>
    <w:rsid w:val="004A101E"/>
    <w:rsid w:val="004C12F8"/>
    <w:rsid w:val="00505CBB"/>
    <w:rsid w:val="00561FF3"/>
    <w:rsid w:val="00583FF7"/>
    <w:rsid w:val="005964FF"/>
    <w:rsid w:val="005A2263"/>
    <w:rsid w:val="005B033D"/>
    <w:rsid w:val="005B23C7"/>
    <w:rsid w:val="00701BE5"/>
    <w:rsid w:val="00773276"/>
    <w:rsid w:val="00864819"/>
    <w:rsid w:val="0086627E"/>
    <w:rsid w:val="00897839"/>
    <w:rsid w:val="008D57C7"/>
    <w:rsid w:val="009718B2"/>
    <w:rsid w:val="0097389E"/>
    <w:rsid w:val="00981E9D"/>
    <w:rsid w:val="009D2F6B"/>
    <w:rsid w:val="00A017C0"/>
    <w:rsid w:val="00AA3CA4"/>
    <w:rsid w:val="00AD08F5"/>
    <w:rsid w:val="00B9007F"/>
    <w:rsid w:val="00BC7522"/>
    <w:rsid w:val="00CB249F"/>
    <w:rsid w:val="00CC3D6E"/>
    <w:rsid w:val="00CD1D57"/>
    <w:rsid w:val="00CF444B"/>
    <w:rsid w:val="00CF767E"/>
    <w:rsid w:val="00E6476B"/>
    <w:rsid w:val="00EC092C"/>
    <w:rsid w:val="00EC2F86"/>
    <w:rsid w:val="00F00E41"/>
    <w:rsid w:val="00F5522F"/>
    <w:rsid w:val="00F76E4D"/>
    <w:rsid w:val="00FF4DE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C709E"/>
  <w15:chartTrackingRefBased/>
  <w15:docId w15:val="{DE8DEB07-032F-414F-A259-D07B7BE8B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49F"/>
  </w:style>
  <w:style w:type="paragraph" w:styleId="Heading1">
    <w:name w:val="heading 1"/>
    <w:basedOn w:val="Normal"/>
    <w:next w:val="Normal"/>
    <w:link w:val="Heading1Char"/>
    <w:uiPriority w:val="9"/>
    <w:qFormat/>
    <w:rsid w:val="001807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07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1465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561FF3"/>
    <w:pPr>
      <w:ind w:left="720"/>
      <w:contextualSpacing/>
    </w:pPr>
  </w:style>
  <w:style w:type="character" w:customStyle="1" w:styleId="Heading2Char">
    <w:name w:val="Heading 2 Char"/>
    <w:basedOn w:val="DefaultParagraphFont"/>
    <w:link w:val="Heading2"/>
    <w:uiPriority w:val="9"/>
    <w:rsid w:val="0018071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807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D08F5"/>
    <w:pPr>
      <w:outlineLvl w:val="9"/>
    </w:pPr>
    <w:rPr>
      <w:kern w:val="0"/>
      <w:lang w:val="en-US"/>
      <w14:ligatures w14:val="none"/>
    </w:rPr>
  </w:style>
  <w:style w:type="paragraph" w:styleId="TOC1">
    <w:name w:val="toc 1"/>
    <w:basedOn w:val="Normal"/>
    <w:next w:val="Normal"/>
    <w:autoRedefine/>
    <w:uiPriority w:val="39"/>
    <w:unhideWhenUsed/>
    <w:rsid w:val="00AD08F5"/>
    <w:pPr>
      <w:spacing w:after="100"/>
    </w:pPr>
  </w:style>
  <w:style w:type="paragraph" w:styleId="TOC2">
    <w:name w:val="toc 2"/>
    <w:basedOn w:val="Normal"/>
    <w:next w:val="Normal"/>
    <w:autoRedefine/>
    <w:uiPriority w:val="39"/>
    <w:unhideWhenUsed/>
    <w:rsid w:val="00AD08F5"/>
    <w:pPr>
      <w:spacing w:after="100"/>
      <w:ind w:left="220"/>
    </w:pPr>
  </w:style>
  <w:style w:type="character" w:styleId="Hyperlink">
    <w:name w:val="Hyperlink"/>
    <w:basedOn w:val="DefaultParagraphFont"/>
    <w:uiPriority w:val="99"/>
    <w:unhideWhenUsed/>
    <w:rsid w:val="00AD08F5"/>
    <w:rPr>
      <w:color w:val="0563C1" w:themeColor="hyperlink"/>
      <w:u w:val="single"/>
    </w:rPr>
  </w:style>
  <w:style w:type="table" w:styleId="PlainTable1">
    <w:name w:val="Plain Table 1"/>
    <w:basedOn w:val="TableNormal"/>
    <w:uiPriority w:val="41"/>
    <w:rsid w:val="009738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F76E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26913">
      <w:bodyDiv w:val="1"/>
      <w:marLeft w:val="0"/>
      <w:marRight w:val="0"/>
      <w:marTop w:val="0"/>
      <w:marBottom w:val="0"/>
      <w:divBdr>
        <w:top w:val="none" w:sz="0" w:space="0" w:color="auto"/>
        <w:left w:val="none" w:sz="0" w:space="0" w:color="auto"/>
        <w:bottom w:val="none" w:sz="0" w:space="0" w:color="auto"/>
        <w:right w:val="none" w:sz="0" w:space="0" w:color="auto"/>
      </w:divBdr>
    </w:div>
    <w:div w:id="212157654">
      <w:bodyDiv w:val="1"/>
      <w:marLeft w:val="0"/>
      <w:marRight w:val="0"/>
      <w:marTop w:val="0"/>
      <w:marBottom w:val="0"/>
      <w:divBdr>
        <w:top w:val="none" w:sz="0" w:space="0" w:color="auto"/>
        <w:left w:val="none" w:sz="0" w:space="0" w:color="auto"/>
        <w:bottom w:val="none" w:sz="0" w:space="0" w:color="auto"/>
        <w:right w:val="none" w:sz="0" w:space="0" w:color="auto"/>
      </w:divBdr>
      <w:divsChild>
        <w:div w:id="1802452653">
          <w:marLeft w:val="0"/>
          <w:marRight w:val="0"/>
          <w:marTop w:val="0"/>
          <w:marBottom w:val="0"/>
          <w:divBdr>
            <w:top w:val="single" w:sz="2" w:space="0" w:color="auto"/>
            <w:left w:val="single" w:sz="2" w:space="0" w:color="auto"/>
            <w:bottom w:val="single" w:sz="6" w:space="0" w:color="auto"/>
            <w:right w:val="single" w:sz="2" w:space="0" w:color="auto"/>
          </w:divBdr>
          <w:divsChild>
            <w:div w:id="22678581">
              <w:marLeft w:val="0"/>
              <w:marRight w:val="0"/>
              <w:marTop w:val="100"/>
              <w:marBottom w:val="100"/>
              <w:divBdr>
                <w:top w:val="single" w:sz="2" w:space="0" w:color="D9D9E3"/>
                <w:left w:val="single" w:sz="2" w:space="0" w:color="D9D9E3"/>
                <w:bottom w:val="single" w:sz="2" w:space="0" w:color="D9D9E3"/>
                <w:right w:val="single" w:sz="2" w:space="0" w:color="D9D9E3"/>
              </w:divBdr>
              <w:divsChild>
                <w:div w:id="700515458">
                  <w:marLeft w:val="0"/>
                  <w:marRight w:val="0"/>
                  <w:marTop w:val="0"/>
                  <w:marBottom w:val="0"/>
                  <w:divBdr>
                    <w:top w:val="single" w:sz="2" w:space="0" w:color="D9D9E3"/>
                    <w:left w:val="single" w:sz="2" w:space="0" w:color="D9D9E3"/>
                    <w:bottom w:val="single" w:sz="2" w:space="0" w:color="D9D9E3"/>
                    <w:right w:val="single" w:sz="2" w:space="0" w:color="D9D9E3"/>
                  </w:divBdr>
                  <w:divsChild>
                    <w:div w:id="354968524">
                      <w:marLeft w:val="0"/>
                      <w:marRight w:val="0"/>
                      <w:marTop w:val="0"/>
                      <w:marBottom w:val="0"/>
                      <w:divBdr>
                        <w:top w:val="single" w:sz="2" w:space="0" w:color="D9D9E3"/>
                        <w:left w:val="single" w:sz="2" w:space="0" w:color="D9D9E3"/>
                        <w:bottom w:val="single" w:sz="2" w:space="0" w:color="D9D9E3"/>
                        <w:right w:val="single" w:sz="2" w:space="0" w:color="D9D9E3"/>
                      </w:divBdr>
                      <w:divsChild>
                        <w:div w:id="1751468228">
                          <w:marLeft w:val="0"/>
                          <w:marRight w:val="0"/>
                          <w:marTop w:val="0"/>
                          <w:marBottom w:val="0"/>
                          <w:divBdr>
                            <w:top w:val="single" w:sz="2" w:space="0" w:color="D9D9E3"/>
                            <w:left w:val="single" w:sz="2" w:space="0" w:color="D9D9E3"/>
                            <w:bottom w:val="single" w:sz="2" w:space="0" w:color="D9D9E3"/>
                            <w:right w:val="single" w:sz="2" w:space="0" w:color="D9D9E3"/>
                          </w:divBdr>
                          <w:divsChild>
                            <w:div w:id="899709193">
                              <w:marLeft w:val="0"/>
                              <w:marRight w:val="0"/>
                              <w:marTop w:val="0"/>
                              <w:marBottom w:val="0"/>
                              <w:divBdr>
                                <w:top w:val="single" w:sz="2" w:space="0" w:color="D9D9E3"/>
                                <w:left w:val="single" w:sz="2" w:space="0" w:color="D9D9E3"/>
                                <w:bottom w:val="single" w:sz="2" w:space="0" w:color="D9D9E3"/>
                                <w:right w:val="single" w:sz="2" w:space="0" w:color="D9D9E3"/>
                              </w:divBdr>
                              <w:divsChild>
                                <w:div w:id="688022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2012743">
      <w:bodyDiv w:val="1"/>
      <w:marLeft w:val="0"/>
      <w:marRight w:val="0"/>
      <w:marTop w:val="0"/>
      <w:marBottom w:val="0"/>
      <w:divBdr>
        <w:top w:val="none" w:sz="0" w:space="0" w:color="auto"/>
        <w:left w:val="none" w:sz="0" w:space="0" w:color="auto"/>
        <w:bottom w:val="none" w:sz="0" w:space="0" w:color="auto"/>
        <w:right w:val="none" w:sz="0" w:space="0" w:color="auto"/>
      </w:divBdr>
      <w:divsChild>
        <w:div w:id="993413226">
          <w:marLeft w:val="0"/>
          <w:marRight w:val="0"/>
          <w:marTop w:val="0"/>
          <w:marBottom w:val="0"/>
          <w:divBdr>
            <w:top w:val="single" w:sz="2" w:space="0" w:color="auto"/>
            <w:left w:val="single" w:sz="2" w:space="0" w:color="auto"/>
            <w:bottom w:val="single" w:sz="6" w:space="0" w:color="auto"/>
            <w:right w:val="single" w:sz="2" w:space="0" w:color="auto"/>
          </w:divBdr>
          <w:divsChild>
            <w:div w:id="1341619630">
              <w:marLeft w:val="0"/>
              <w:marRight w:val="0"/>
              <w:marTop w:val="100"/>
              <w:marBottom w:val="100"/>
              <w:divBdr>
                <w:top w:val="single" w:sz="2" w:space="0" w:color="D9D9E3"/>
                <w:left w:val="single" w:sz="2" w:space="0" w:color="D9D9E3"/>
                <w:bottom w:val="single" w:sz="2" w:space="0" w:color="D9D9E3"/>
                <w:right w:val="single" w:sz="2" w:space="0" w:color="D9D9E3"/>
              </w:divBdr>
              <w:divsChild>
                <w:div w:id="169221995">
                  <w:marLeft w:val="0"/>
                  <w:marRight w:val="0"/>
                  <w:marTop w:val="0"/>
                  <w:marBottom w:val="0"/>
                  <w:divBdr>
                    <w:top w:val="single" w:sz="2" w:space="0" w:color="D9D9E3"/>
                    <w:left w:val="single" w:sz="2" w:space="0" w:color="D9D9E3"/>
                    <w:bottom w:val="single" w:sz="2" w:space="0" w:color="D9D9E3"/>
                    <w:right w:val="single" w:sz="2" w:space="0" w:color="D9D9E3"/>
                  </w:divBdr>
                  <w:divsChild>
                    <w:div w:id="553545946">
                      <w:marLeft w:val="0"/>
                      <w:marRight w:val="0"/>
                      <w:marTop w:val="0"/>
                      <w:marBottom w:val="0"/>
                      <w:divBdr>
                        <w:top w:val="single" w:sz="2" w:space="0" w:color="D9D9E3"/>
                        <w:left w:val="single" w:sz="2" w:space="0" w:color="D9D9E3"/>
                        <w:bottom w:val="single" w:sz="2" w:space="0" w:color="D9D9E3"/>
                        <w:right w:val="single" w:sz="2" w:space="0" w:color="D9D9E3"/>
                      </w:divBdr>
                      <w:divsChild>
                        <w:div w:id="1876389059">
                          <w:marLeft w:val="0"/>
                          <w:marRight w:val="0"/>
                          <w:marTop w:val="0"/>
                          <w:marBottom w:val="0"/>
                          <w:divBdr>
                            <w:top w:val="single" w:sz="2" w:space="0" w:color="D9D9E3"/>
                            <w:left w:val="single" w:sz="2" w:space="0" w:color="D9D9E3"/>
                            <w:bottom w:val="single" w:sz="2" w:space="0" w:color="D9D9E3"/>
                            <w:right w:val="single" w:sz="2" w:space="0" w:color="D9D9E3"/>
                          </w:divBdr>
                          <w:divsChild>
                            <w:div w:id="974260778">
                              <w:marLeft w:val="0"/>
                              <w:marRight w:val="0"/>
                              <w:marTop w:val="0"/>
                              <w:marBottom w:val="0"/>
                              <w:divBdr>
                                <w:top w:val="single" w:sz="2" w:space="0" w:color="D9D9E3"/>
                                <w:left w:val="single" w:sz="2" w:space="0" w:color="D9D9E3"/>
                                <w:bottom w:val="single" w:sz="2" w:space="0" w:color="D9D9E3"/>
                                <w:right w:val="single" w:sz="2" w:space="0" w:color="D9D9E3"/>
                              </w:divBdr>
                              <w:divsChild>
                                <w:div w:id="13708342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54742991">
      <w:bodyDiv w:val="1"/>
      <w:marLeft w:val="0"/>
      <w:marRight w:val="0"/>
      <w:marTop w:val="0"/>
      <w:marBottom w:val="0"/>
      <w:divBdr>
        <w:top w:val="none" w:sz="0" w:space="0" w:color="auto"/>
        <w:left w:val="none" w:sz="0" w:space="0" w:color="auto"/>
        <w:bottom w:val="none" w:sz="0" w:space="0" w:color="auto"/>
        <w:right w:val="none" w:sz="0" w:space="0" w:color="auto"/>
      </w:divBdr>
      <w:divsChild>
        <w:div w:id="1031687471">
          <w:marLeft w:val="0"/>
          <w:marRight w:val="0"/>
          <w:marTop w:val="0"/>
          <w:marBottom w:val="0"/>
          <w:divBdr>
            <w:top w:val="single" w:sz="2" w:space="0" w:color="auto"/>
            <w:left w:val="single" w:sz="2" w:space="0" w:color="auto"/>
            <w:bottom w:val="single" w:sz="6" w:space="0" w:color="auto"/>
            <w:right w:val="single" w:sz="2" w:space="0" w:color="auto"/>
          </w:divBdr>
          <w:divsChild>
            <w:div w:id="673534253">
              <w:marLeft w:val="0"/>
              <w:marRight w:val="0"/>
              <w:marTop w:val="100"/>
              <w:marBottom w:val="100"/>
              <w:divBdr>
                <w:top w:val="single" w:sz="2" w:space="0" w:color="D9D9E3"/>
                <w:left w:val="single" w:sz="2" w:space="0" w:color="D9D9E3"/>
                <w:bottom w:val="single" w:sz="2" w:space="0" w:color="D9D9E3"/>
                <w:right w:val="single" w:sz="2" w:space="0" w:color="D9D9E3"/>
              </w:divBdr>
              <w:divsChild>
                <w:div w:id="1420371575">
                  <w:marLeft w:val="0"/>
                  <w:marRight w:val="0"/>
                  <w:marTop w:val="0"/>
                  <w:marBottom w:val="0"/>
                  <w:divBdr>
                    <w:top w:val="single" w:sz="2" w:space="0" w:color="D9D9E3"/>
                    <w:left w:val="single" w:sz="2" w:space="0" w:color="D9D9E3"/>
                    <w:bottom w:val="single" w:sz="2" w:space="0" w:color="D9D9E3"/>
                    <w:right w:val="single" w:sz="2" w:space="0" w:color="D9D9E3"/>
                  </w:divBdr>
                  <w:divsChild>
                    <w:div w:id="1165630104">
                      <w:marLeft w:val="0"/>
                      <w:marRight w:val="0"/>
                      <w:marTop w:val="0"/>
                      <w:marBottom w:val="0"/>
                      <w:divBdr>
                        <w:top w:val="single" w:sz="2" w:space="0" w:color="D9D9E3"/>
                        <w:left w:val="single" w:sz="2" w:space="0" w:color="D9D9E3"/>
                        <w:bottom w:val="single" w:sz="2" w:space="0" w:color="D9D9E3"/>
                        <w:right w:val="single" w:sz="2" w:space="0" w:color="D9D9E3"/>
                      </w:divBdr>
                      <w:divsChild>
                        <w:div w:id="1861813110">
                          <w:marLeft w:val="0"/>
                          <w:marRight w:val="0"/>
                          <w:marTop w:val="0"/>
                          <w:marBottom w:val="0"/>
                          <w:divBdr>
                            <w:top w:val="single" w:sz="2" w:space="0" w:color="D9D9E3"/>
                            <w:left w:val="single" w:sz="2" w:space="0" w:color="D9D9E3"/>
                            <w:bottom w:val="single" w:sz="2" w:space="0" w:color="D9D9E3"/>
                            <w:right w:val="single" w:sz="2" w:space="0" w:color="D9D9E3"/>
                          </w:divBdr>
                          <w:divsChild>
                            <w:div w:id="355499877">
                              <w:marLeft w:val="0"/>
                              <w:marRight w:val="0"/>
                              <w:marTop w:val="0"/>
                              <w:marBottom w:val="0"/>
                              <w:divBdr>
                                <w:top w:val="single" w:sz="2" w:space="0" w:color="D9D9E3"/>
                                <w:left w:val="single" w:sz="2" w:space="0" w:color="D9D9E3"/>
                                <w:bottom w:val="single" w:sz="2" w:space="0" w:color="D9D9E3"/>
                                <w:right w:val="single" w:sz="2" w:space="0" w:color="D9D9E3"/>
                              </w:divBdr>
                              <w:divsChild>
                                <w:div w:id="13213470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2742151">
      <w:bodyDiv w:val="1"/>
      <w:marLeft w:val="0"/>
      <w:marRight w:val="0"/>
      <w:marTop w:val="0"/>
      <w:marBottom w:val="0"/>
      <w:divBdr>
        <w:top w:val="none" w:sz="0" w:space="0" w:color="auto"/>
        <w:left w:val="none" w:sz="0" w:space="0" w:color="auto"/>
        <w:bottom w:val="none" w:sz="0" w:space="0" w:color="auto"/>
        <w:right w:val="none" w:sz="0" w:space="0" w:color="auto"/>
      </w:divBdr>
      <w:divsChild>
        <w:div w:id="1086457154">
          <w:marLeft w:val="0"/>
          <w:marRight w:val="0"/>
          <w:marTop w:val="0"/>
          <w:marBottom w:val="0"/>
          <w:divBdr>
            <w:top w:val="single" w:sz="2" w:space="0" w:color="auto"/>
            <w:left w:val="single" w:sz="2" w:space="0" w:color="auto"/>
            <w:bottom w:val="single" w:sz="6" w:space="0" w:color="auto"/>
            <w:right w:val="single" w:sz="2" w:space="0" w:color="auto"/>
          </w:divBdr>
          <w:divsChild>
            <w:div w:id="121427175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5733538">
                  <w:marLeft w:val="0"/>
                  <w:marRight w:val="0"/>
                  <w:marTop w:val="0"/>
                  <w:marBottom w:val="0"/>
                  <w:divBdr>
                    <w:top w:val="single" w:sz="2" w:space="0" w:color="D9D9E3"/>
                    <w:left w:val="single" w:sz="2" w:space="0" w:color="D9D9E3"/>
                    <w:bottom w:val="single" w:sz="2" w:space="0" w:color="D9D9E3"/>
                    <w:right w:val="single" w:sz="2" w:space="0" w:color="D9D9E3"/>
                  </w:divBdr>
                  <w:divsChild>
                    <w:div w:id="1174614669">
                      <w:marLeft w:val="0"/>
                      <w:marRight w:val="0"/>
                      <w:marTop w:val="0"/>
                      <w:marBottom w:val="0"/>
                      <w:divBdr>
                        <w:top w:val="single" w:sz="2" w:space="0" w:color="D9D9E3"/>
                        <w:left w:val="single" w:sz="2" w:space="0" w:color="D9D9E3"/>
                        <w:bottom w:val="single" w:sz="2" w:space="0" w:color="D9D9E3"/>
                        <w:right w:val="single" w:sz="2" w:space="0" w:color="D9D9E3"/>
                      </w:divBdr>
                      <w:divsChild>
                        <w:div w:id="1339498550">
                          <w:marLeft w:val="0"/>
                          <w:marRight w:val="0"/>
                          <w:marTop w:val="0"/>
                          <w:marBottom w:val="0"/>
                          <w:divBdr>
                            <w:top w:val="single" w:sz="2" w:space="0" w:color="D9D9E3"/>
                            <w:left w:val="single" w:sz="2" w:space="0" w:color="D9D9E3"/>
                            <w:bottom w:val="single" w:sz="2" w:space="0" w:color="D9D9E3"/>
                            <w:right w:val="single" w:sz="2" w:space="0" w:color="D9D9E3"/>
                          </w:divBdr>
                          <w:divsChild>
                            <w:div w:id="2027754036">
                              <w:marLeft w:val="0"/>
                              <w:marRight w:val="0"/>
                              <w:marTop w:val="0"/>
                              <w:marBottom w:val="0"/>
                              <w:divBdr>
                                <w:top w:val="single" w:sz="2" w:space="0" w:color="D9D9E3"/>
                                <w:left w:val="single" w:sz="2" w:space="0" w:color="D9D9E3"/>
                                <w:bottom w:val="single" w:sz="2" w:space="0" w:color="D9D9E3"/>
                                <w:right w:val="single" w:sz="2" w:space="0" w:color="D9D9E3"/>
                              </w:divBdr>
                              <w:divsChild>
                                <w:div w:id="70349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81597588">
      <w:bodyDiv w:val="1"/>
      <w:marLeft w:val="0"/>
      <w:marRight w:val="0"/>
      <w:marTop w:val="0"/>
      <w:marBottom w:val="0"/>
      <w:divBdr>
        <w:top w:val="none" w:sz="0" w:space="0" w:color="auto"/>
        <w:left w:val="none" w:sz="0" w:space="0" w:color="auto"/>
        <w:bottom w:val="none" w:sz="0" w:space="0" w:color="auto"/>
        <w:right w:val="none" w:sz="0" w:space="0" w:color="auto"/>
      </w:divBdr>
    </w:div>
    <w:div w:id="923419486">
      <w:bodyDiv w:val="1"/>
      <w:marLeft w:val="0"/>
      <w:marRight w:val="0"/>
      <w:marTop w:val="0"/>
      <w:marBottom w:val="0"/>
      <w:divBdr>
        <w:top w:val="none" w:sz="0" w:space="0" w:color="auto"/>
        <w:left w:val="none" w:sz="0" w:space="0" w:color="auto"/>
        <w:bottom w:val="none" w:sz="0" w:space="0" w:color="auto"/>
        <w:right w:val="none" w:sz="0" w:space="0" w:color="auto"/>
      </w:divBdr>
    </w:div>
    <w:div w:id="1034966851">
      <w:bodyDiv w:val="1"/>
      <w:marLeft w:val="0"/>
      <w:marRight w:val="0"/>
      <w:marTop w:val="0"/>
      <w:marBottom w:val="0"/>
      <w:divBdr>
        <w:top w:val="none" w:sz="0" w:space="0" w:color="auto"/>
        <w:left w:val="none" w:sz="0" w:space="0" w:color="auto"/>
        <w:bottom w:val="none" w:sz="0" w:space="0" w:color="auto"/>
        <w:right w:val="none" w:sz="0" w:space="0" w:color="auto"/>
      </w:divBdr>
      <w:divsChild>
        <w:div w:id="2038891980">
          <w:marLeft w:val="0"/>
          <w:marRight w:val="0"/>
          <w:marTop w:val="0"/>
          <w:marBottom w:val="0"/>
          <w:divBdr>
            <w:top w:val="single" w:sz="2" w:space="0" w:color="D9D9E3"/>
            <w:left w:val="single" w:sz="2" w:space="0" w:color="D9D9E3"/>
            <w:bottom w:val="single" w:sz="2" w:space="0" w:color="D9D9E3"/>
            <w:right w:val="single" w:sz="2" w:space="0" w:color="D9D9E3"/>
          </w:divBdr>
          <w:divsChild>
            <w:div w:id="1115909191">
              <w:marLeft w:val="0"/>
              <w:marRight w:val="0"/>
              <w:marTop w:val="0"/>
              <w:marBottom w:val="0"/>
              <w:divBdr>
                <w:top w:val="single" w:sz="2" w:space="0" w:color="D9D9E3"/>
                <w:left w:val="single" w:sz="2" w:space="0" w:color="D9D9E3"/>
                <w:bottom w:val="single" w:sz="2" w:space="0" w:color="D9D9E3"/>
                <w:right w:val="single" w:sz="2" w:space="0" w:color="D9D9E3"/>
              </w:divBdr>
              <w:divsChild>
                <w:div w:id="1256934340">
                  <w:marLeft w:val="0"/>
                  <w:marRight w:val="0"/>
                  <w:marTop w:val="0"/>
                  <w:marBottom w:val="0"/>
                  <w:divBdr>
                    <w:top w:val="single" w:sz="2" w:space="0" w:color="D9D9E3"/>
                    <w:left w:val="single" w:sz="2" w:space="0" w:color="D9D9E3"/>
                    <w:bottom w:val="single" w:sz="2" w:space="0" w:color="D9D9E3"/>
                    <w:right w:val="single" w:sz="2" w:space="0" w:color="D9D9E3"/>
                  </w:divBdr>
                  <w:divsChild>
                    <w:div w:id="1014503991">
                      <w:marLeft w:val="0"/>
                      <w:marRight w:val="0"/>
                      <w:marTop w:val="0"/>
                      <w:marBottom w:val="0"/>
                      <w:divBdr>
                        <w:top w:val="single" w:sz="2" w:space="0" w:color="D9D9E3"/>
                        <w:left w:val="single" w:sz="2" w:space="0" w:color="D9D9E3"/>
                        <w:bottom w:val="single" w:sz="2" w:space="0" w:color="D9D9E3"/>
                        <w:right w:val="single" w:sz="2" w:space="0" w:color="D9D9E3"/>
                      </w:divBdr>
                      <w:divsChild>
                        <w:div w:id="557129281">
                          <w:marLeft w:val="0"/>
                          <w:marRight w:val="0"/>
                          <w:marTop w:val="0"/>
                          <w:marBottom w:val="0"/>
                          <w:divBdr>
                            <w:top w:val="single" w:sz="2" w:space="0" w:color="auto"/>
                            <w:left w:val="single" w:sz="2" w:space="0" w:color="auto"/>
                            <w:bottom w:val="single" w:sz="6" w:space="0" w:color="auto"/>
                            <w:right w:val="single" w:sz="2" w:space="0" w:color="auto"/>
                          </w:divBdr>
                          <w:divsChild>
                            <w:div w:id="1502160603">
                              <w:marLeft w:val="0"/>
                              <w:marRight w:val="0"/>
                              <w:marTop w:val="100"/>
                              <w:marBottom w:val="100"/>
                              <w:divBdr>
                                <w:top w:val="single" w:sz="2" w:space="0" w:color="D9D9E3"/>
                                <w:left w:val="single" w:sz="2" w:space="0" w:color="D9D9E3"/>
                                <w:bottom w:val="single" w:sz="2" w:space="0" w:color="D9D9E3"/>
                                <w:right w:val="single" w:sz="2" w:space="0" w:color="D9D9E3"/>
                              </w:divBdr>
                              <w:divsChild>
                                <w:div w:id="56782197">
                                  <w:marLeft w:val="0"/>
                                  <w:marRight w:val="0"/>
                                  <w:marTop w:val="0"/>
                                  <w:marBottom w:val="0"/>
                                  <w:divBdr>
                                    <w:top w:val="single" w:sz="2" w:space="0" w:color="D9D9E3"/>
                                    <w:left w:val="single" w:sz="2" w:space="0" w:color="D9D9E3"/>
                                    <w:bottom w:val="single" w:sz="2" w:space="0" w:color="D9D9E3"/>
                                    <w:right w:val="single" w:sz="2" w:space="0" w:color="D9D9E3"/>
                                  </w:divBdr>
                                  <w:divsChild>
                                    <w:div w:id="52118292">
                                      <w:marLeft w:val="0"/>
                                      <w:marRight w:val="0"/>
                                      <w:marTop w:val="0"/>
                                      <w:marBottom w:val="0"/>
                                      <w:divBdr>
                                        <w:top w:val="single" w:sz="2" w:space="0" w:color="D9D9E3"/>
                                        <w:left w:val="single" w:sz="2" w:space="0" w:color="D9D9E3"/>
                                        <w:bottom w:val="single" w:sz="2" w:space="0" w:color="D9D9E3"/>
                                        <w:right w:val="single" w:sz="2" w:space="0" w:color="D9D9E3"/>
                                      </w:divBdr>
                                      <w:divsChild>
                                        <w:div w:id="819540392">
                                          <w:marLeft w:val="0"/>
                                          <w:marRight w:val="0"/>
                                          <w:marTop w:val="0"/>
                                          <w:marBottom w:val="0"/>
                                          <w:divBdr>
                                            <w:top w:val="single" w:sz="2" w:space="0" w:color="D9D9E3"/>
                                            <w:left w:val="single" w:sz="2" w:space="0" w:color="D9D9E3"/>
                                            <w:bottom w:val="single" w:sz="2" w:space="0" w:color="D9D9E3"/>
                                            <w:right w:val="single" w:sz="2" w:space="0" w:color="D9D9E3"/>
                                          </w:divBdr>
                                          <w:divsChild>
                                            <w:div w:id="2087649398">
                                              <w:marLeft w:val="0"/>
                                              <w:marRight w:val="0"/>
                                              <w:marTop w:val="0"/>
                                              <w:marBottom w:val="0"/>
                                              <w:divBdr>
                                                <w:top w:val="single" w:sz="2" w:space="0" w:color="D9D9E3"/>
                                                <w:left w:val="single" w:sz="2" w:space="0" w:color="D9D9E3"/>
                                                <w:bottom w:val="single" w:sz="2" w:space="0" w:color="D9D9E3"/>
                                                <w:right w:val="single" w:sz="2" w:space="0" w:color="D9D9E3"/>
                                              </w:divBdr>
                                              <w:divsChild>
                                                <w:div w:id="1233197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7708679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218204479">
      <w:bodyDiv w:val="1"/>
      <w:marLeft w:val="0"/>
      <w:marRight w:val="0"/>
      <w:marTop w:val="0"/>
      <w:marBottom w:val="0"/>
      <w:divBdr>
        <w:top w:val="none" w:sz="0" w:space="0" w:color="auto"/>
        <w:left w:val="none" w:sz="0" w:space="0" w:color="auto"/>
        <w:bottom w:val="none" w:sz="0" w:space="0" w:color="auto"/>
        <w:right w:val="none" w:sz="0" w:space="0" w:color="auto"/>
      </w:divBdr>
      <w:divsChild>
        <w:div w:id="11732017">
          <w:marLeft w:val="0"/>
          <w:marRight w:val="0"/>
          <w:marTop w:val="0"/>
          <w:marBottom w:val="0"/>
          <w:divBdr>
            <w:top w:val="single" w:sz="2" w:space="0" w:color="auto"/>
            <w:left w:val="single" w:sz="2" w:space="0" w:color="auto"/>
            <w:bottom w:val="single" w:sz="6" w:space="0" w:color="auto"/>
            <w:right w:val="single" w:sz="2" w:space="0" w:color="auto"/>
          </w:divBdr>
          <w:divsChild>
            <w:div w:id="250286044">
              <w:marLeft w:val="0"/>
              <w:marRight w:val="0"/>
              <w:marTop w:val="100"/>
              <w:marBottom w:val="100"/>
              <w:divBdr>
                <w:top w:val="single" w:sz="2" w:space="0" w:color="D9D9E3"/>
                <w:left w:val="single" w:sz="2" w:space="0" w:color="D9D9E3"/>
                <w:bottom w:val="single" w:sz="2" w:space="0" w:color="D9D9E3"/>
                <w:right w:val="single" w:sz="2" w:space="0" w:color="D9D9E3"/>
              </w:divBdr>
              <w:divsChild>
                <w:div w:id="919095124">
                  <w:marLeft w:val="0"/>
                  <w:marRight w:val="0"/>
                  <w:marTop w:val="0"/>
                  <w:marBottom w:val="0"/>
                  <w:divBdr>
                    <w:top w:val="single" w:sz="2" w:space="0" w:color="D9D9E3"/>
                    <w:left w:val="single" w:sz="2" w:space="0" w:color="D9D9E3"/>
                    <w:bottom w:val="single" w:sz="2" w:space="0" w:color="D9D9E3"/>
                    <w:right w:val="single" w:sz="2" w:space="0" w:color="D9D9E3"/>
                  </w:divBdr>
                  <w:divsChild>
                    <w:div w:id="1029184358">
                      <w:marLeft w:val="0"/>
                      <w:marRight w:val="0"/>
                      <w:marTop w:val="0"/>
                      <w:marBottom w:val="0"/>
                      <w:divBdr>
                        <w:top w:val="single" w:sz="2" w:space="0" w:color="D9D9E3"/>
                        <w:left w:val="single" w:sz="2" w:space="0" w:color="D9D9E3"/>
                        <w:bottom w:val="single" w:sz="2" w:space="0" w:color="D9D9E3"/>
                        <w:right w:val="single" w:sz="2" w:space="0" w:color="D9D9E3"/>
                      </w:divBdr>
                      <w:divsChild>
                        <w:div w:id="548030711">
                          <w:marLeft w:val="0"/>
                          <w:marRight w:val="0"/>
                          <w:marTop w:val="0"/>
                          <w:marBottom w:val="0"/>
                          <w:divBdr>
                            <w:top w:val="single" w:sz="2" w:space="0" w:color="D9D9E3"/>
                            <w:left w:val="single" w:sz="2" w:space="0" w:color="D9D9E3"/>
                            <w:bottom w:val="single" w:sz="2" w:space="0" w:color="D9D9E3"/>
                            <w:right w:val="single" w:sz="2" w:space="0" w:color="D9D9E3"/>
                          </w:divBdr>
                          <w:divsChild>
                            <w:div w:id="2031101639">
                              <w:marLeft w:val="0"/>
                              <w:marRight w:val="0"/>
                              <w:marTop w:val="0"/>
                              <w:marBottom w:val="0"/>
                              <w:divBdr>
                                <w:top w:val="single" w:sz="2" w:space="0" w:color="D9D9E3"/>
                                <w:left w:val="single" w:sz="2" w:space="0" w:color="D9D9E3"/>
                                <w:bottom w:val="single" w:sz="2" w:space="0" w:color="D9D9E3"/>
                                <w:right w:val="single" w:sz="2" w:space="0" w:color="D9D9E3"/>
                              </w:divBdr>
                              <w:divsChild>
                                <w:div w:id="1431855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6730213">
      <w:bodyDiv w:val="1"/>
      <w:marLeft w:val="0"/>
      <w:marRight w:val="0"/>
      <w:marTop w:val="0"/>
      <w:marBottom w:val="0"/>
      <w:divBdr>
        <w:top w:val="none" w:sz="0" w:space="0" w:color="auto"/>
        <w:left w:val="none" w:sz="0" w:space="0" w:color="auto"/>
        <w:bottom w:val="none" w:sz="0" w:space="0" w:color="auto"/>
        <w:right w:val="none" w:sz="0" w:space="0" w:color="auto"/>
      </w:divBdr>
      <w:divsChild>
        <w:div w:id="1673485577">
          <w:marLeft w:val="0"/>
          <w:marRight w:val="0"/>
          <w:marTop w:val="0"/>
          <w:marBottom w:val="0"/>
          <w:divBdr>
            <w:top w:val="single" w:sz="2" w:space="0" w:color="D9D9E3"/>
            <w:left w:val="single" w:sz="2" w:space="0" w:color="D9D9E3"/>
            <w:bottom w:val="single" w:sz="2" w:space="0" w:color="D9D9E3"/>
            <w:right w:val="single" w:sz="2" w:space="0" w:color="D9D9E3"/>
          </w:divBdr>
          <w:divsChild>
            <w:div w:id="883369175">
              <w:marLeft w:val="0"/>
              <w:marRight w:val="0"/>
              <w:marTop w:val="0"/>
              <w:marBottom w:val="0"/>
              <w:divBdr>
                <w:top w:val="single" w:sz="2" w:space="0" w:color="D9D9E3"/>
                <w:left w:val="single" w:sz="2" w:space="0" w:color="D9D9E3"/>
                <w:bottom w:val="single" w:sz="2" w:space="0" w:color="D9D9E3"/>
                <w:right w:val="single" w:sz="2" w:space="0" w:color="D9D9E3"/>
              </w:divBdr>
              <w:divsChild>
                <w:div w:id="2066947736">
                  <w:marLeft w:val="0"/>
                  <w:marRight w:val="0"/>
                  <w:marTop w:val="0"/>
                  <w:marBottom w:val="0"/>
                  <w:divBdr>
                    <w:top w:val="single" w:sz="2" w:space="0" w:color="D9D9E3"/>
                    <w:left w:val="single" w:sz="2" w:space="0" w:color="D9D9E3"/>
                    <w:bottom w:val="single" w:sz="2" w:space="0" w:color="D9D9E3"/>
                    <w:right w:val="single" w:sz="2" w:space="0" w:color="D9D9E3"/>
                  </w:divBdr>
                  <w:divsChild>
                    <w:div w:id="1297445622">
                      <w:marLeft w:val="0"/>
                      <w:marRight w:val="0"/>
                      <w:marTop w:val="0"/>
                      <w:marBottom w:val="0"/>
                      <w:divBdr>
                        <w:top w:val="single" w:sz="2" w:space="0" w:color="D9D9E3"/>
                        <w:left w:val="single" w:sz="2" w:space="0" w:color="D9D9E3"/>
                        <w:bottom w:val="single" w:sz="2" w:space="0" w:color="D9D9E3"/>
                        <w:right w:val="single" w:sz="2" w:space="0" w:color="D9D9E3"/>
                      </w:divBdr>
                      <w:divsChild>
                        <w:div w:id="478033562">
                          <w:marLeft w:val="0"/>
                          <w:marRight w:val="0"/>
                          <w:marTop w:val="0"/>
                          <w:marBottom w:val="0"/>
                          <w:divBdr>
                            <w:top w:val="single" w:sz="2" w:space="0" w:color="auto"/>
                            <w:left w:val="single" w:sz="2" w:space="0" w:color="auto"/>
                            <w:bottom w:val="single" w:sz="6" w:space="0" w:color="auto"/>
                            <w:right w:val="single" w:sz="2" w:space="0" w:color="auto"/>
                          </w:divBdr>
                          <w:divsChild>
                            <w:div w:id="918753445">
                              <w:marLeft w:val="0"/>
                              <w:marRight w:val="0"/>
                              <w:marTop w:val="100"/>
                              <w:marBottom w:val="100"/>
                              <w:divBdr>
                                <w:top w:val="single" w:sz="2" w:space="0" w:color="D9D9E3"/>
                                <w:left w:val="single" w:sz="2" w:space="0" w:color="D9D9E3"/>
                                <w:bottom w:val="single" w:sz="2" w:space="0" w:color="D9D9E3"/>
                                <w:right w:val="single" w:sz="2" w:space="0" w:color="D9D9E3"/>
                              </w:divBdr>
                              <w:divsChild>
                                <w:div w:id="1846432391">
                                  <w:marLeft w:val="0"/>
                                  <w:marRight w:val="0"/>
                                  <w:marTop w:val="0"/>
                                  <w:marBottom w:val="0"/>
                                  <w:divBdr>
                                    <w:top w:val="single" w:sz="2" w:space="0" w:color="D9D9E3"/>
                                    <w:left w:val="single" w:sz="2" w:space="0" w:color="D9D9E3"/>
                                    <w:bottom w:val="single" w:sz="2" w:space="0" w:color="D9D9E3"/>
                                    <w:right w:val="single" w:sz="2" w:space="0" w:color="D9D9E3"/>
                                  </w:divBdr>
                                  <w:divsChild>
                                    <w:div w:id="499779240">
                                      <w:marLeft w:val="0"/>
                                      <w:marRight w:val="0"/>
                                      <w:marTop w:val="0"/>
                                      <w:marBottom w:val="0"/>
                                      <w:divBdr>
                                        <w:top w:val="single" w:sz="2" w:space="0" w:color="D9D9E3"/>
                                        <w:left w:val="single" w:sz="2" w:space="0" w:color="D9D9E3"/>
                                        <w:bottom w:val="single" w:sz="2" w:space="0" w:color="D9D9E3"/>
                                        <w:right w:val="single" w:sz="2" w:space="0" w:color="D9D9E3"/>
                                      </w:divBdr>
                                      <w:divsChild>
                                        <w:div w:id="902446325">
                                          <w:marLeft w:val="0"/>
                                          <w:marRight w:val="0"/>
                                          <w:marTop w:val="0"/>
                                          <w:marBottom w:val="0"/>
                                          <w:divBdr>
                                            <w:top w:val="single" w:sz="2" w:space="0" w:color="D9D9E3"/>
                                            <w:left w:val="single" w:sz="2" w:space="0" w:color="D9D9E3"/>
                                            <w:bottom w:val="single" w:sz="2" w:space="0" w:color="D9D9E3"/>
                                            <w:right w:val="single" w:sz="2" w:space="0" w:color="D9D9E3"/>
                                          </w:divBdr>
                                          <w:divsChild>
                                            <w:div w:id="1411542625">
                                              <w:marLeft w:val="0"/>
                                              <w:marRight w:val="0"/>
                                              <w:marTop w:val="0"/>
                                              <w:marBottom w:val="0"/>
                                              <w:divBdr>
                                                <w:top w:val="single" w:sz="2" w:space="0" w:color="D9D9E3"/>
                                                <w:left w:val="single" w:sz="2" w:space="0" w:color="D9D9E3"/>
                                                <w:bottom w:val="single" w:sz="2" w:space="0" w:color="D9D9E3"/>
                                                <w:right w:val="single" w:sz="2" w:space="0" w:color="D9D9E3"/>
                                              </w:divBdr>
                                              <w:divsChild>
                                                <w:div w:id="1675837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7773730">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587571505">
      <w:bodyDiv w:val="1"/>
      <w:marLeft w:val="0"/>
      <w:marRight w:val="0"/>
      <w:marTop w:val="0"/>
      <w:marBottom w:val="0"/>
      <w:divBdr>
        <w:top w:val="none" w:sz="0" w:space="0" w:color="auto"/>
        <w:left w:val="none" w:sz="0" w:space="0" w:color="auto"/>
        <w:bottom w:val="none" w:sz="0" w:space="0" w:color="auto"/>
        <w:right w:val="none" w:sz="0" w:space="0" w:color="auto"/>
      </w:divBdr>
    </w:div>
    <w:div w:id="1657803288">
      <w:bodyDiv w:val="1"/>
      <w:marLeft w:val="0"/>
      <w:marRight w:val="0"/>
      <w:marTop w:val="0"/>
      <w:marBottom w:val="0"/>
      <w:divBdr>
        <w:top w:val="none" w:sz="0" w:space="0" w:color="auto"/>
        <w:left w:val="none" w:sz="0" w:space="0" w:color="auto"/>
        <w:bottom w:val="none" w:sz="0" w:space="0" w:color="auto"/>
        <w:right w:val="none" w:sz="0" w:space="0" w:color="auto"/>
      </w:divBdr>
      <w:divsChild>
        <w:div w:id="119341686">
          <w:marLeft w:val="0"/>
          <w:marRight w:val="0"/>
          <w:marTop w:val="0"/>
          <w:marBottom w:val="0"/>
          <w:divBdr>
            <w:top w:val="single" w:sz="2" w:space="0" w:color="auto"/>
            <w:left w:val="single" w:sz="2" w:space="0" w:color="auto"/>
            <w:bottom w:val="single" w:sz="6" w:space="0" w:color="auto"/>
            <w:right w:val="single" w:sz="2" w:space="0" w:color="auto"/>
          </w:divBdr>
          <w:divsChild>
            <w:div w:id="16727516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8476073">
                  <w:marLeft w:val="0"/>
                  <w:marRight w:val="0"/>
                  <w:marTop w:val="0"/>
                  <w:marBottom w:val="0"/>
                  <w:divBdr>
                    <w:top w:val="single" w:sz="2" w:space="0" w:color="D9D9E3"/>
                    <w:left w:val="single" w:sz="2" w:space="0" w:color="D9D9E3"/>
                    <w:bottom w:val="single" w:sz="2" w:space="0" w:color="D9D9E3"/>
                    <w:right w:val="single" w:sz="2" w:space="0" w:color="D9D9E3"/>
                  </w:divBdr>
                  <w:divsChild>
                    <w:div w:id="604114373">
                      <w:marLeft w:val="0"/>
                      <w:marRight w:val="0"/>
                      <w:marTop w:val="0"/>
                      <w:marBottom w:val="0"/>
                      <w:divBdr>
                        <w:top w:val="single" w:sz="2" w:space="0" w:color="D9D9E3"/>
                        <w:left w:val="single" w:sz="2" w:space="0" w:color="D9D9E3"/>
                        <w:bottom w:val="single" w:sz="2" w:space="0" w:color="D9D9E3"/>
                        <w:right w:val="single" w:sz="2" w:space="0" w:color="D9D9E3"/>
                      </w:divBdr>
                      <w:divsChild>
                        <w:div w:id="1372266332">
                          <w:marLeft w:val="0"/>
                          <w:marRight w:val="0"/>
                          <w:marTop w:val="0"/>
                          <w:marBottom w:val="0"/>
                          <w:divBdr>
                            <w:top w:val="single" w:sz="2" w:space="0" w:color="D9D9E3"/>
                            <w:left w:val="single" w:sz="2" w:space="0" w:color="D9D9E3"/>
                            <w:bottom w:val="single" w:sz="2" w:space="0" w:color="D9D9E3"/>
                            <w:right w:val="single" w:sz="2" w:space="0" w:color="D9D9E3"/>
                          </w:divBdr>
                          <w:divsChild>
                            <w:div w:id="994798501">
                              <w:marLeft w:val="0"/>
                              <w:marRight w:val="0"/>
                              <w:marTop w:val="0"/>
                              <w:marBottom w:val="0"/>
                              <w:divBdr>
                                <w:top w:val="single" w:sz="2" w:space="0" w:color="D9D9E3"/>
                                <w:left w:val="single" w:sz="2" w:space="0" w:color="D9D9E3"/>
                                <w:bottom w:val="single" w:sz="2" w:space="0" w:color="D9D9E3"/>
                                <w:right w:val="single" w:sz="2" w:space="0" w:color="D9D9E3"/>
                              </w:divBdr>
                              <w:divsChild>
                                <w:div w:id="1041631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26947669">
      <w:bodyDiv w:val="1"/>
      <w:marLeft w:val="0"/>
      <w:marRight w:val="0"/>
      <w:marTop w:val="0"/>
      <w:marBottom w:val="0"/>
      <w:divBdr>
        <w:top w:val="none" w:sz="0" w:space="0" w:color="auto"/>
        <w:left w:val="none" w:sz="0" w:space="0" w:color="auto"/>
        <w:bottom w:val="none" w:sz="0" w:space="0" w:color="auto"/>
        <w:right w:val="none" w:sz="0" w:space="0" w:color="auto"/>
      </w:divBdr>
      <w:divsChild>
        <w:div w:id="1528828722">
          <w:marLeft w:val="0"/>
          <w:marRight w:val="0"/>
          <w:marTop w:val="0"/>
          <w:marBottom w:val="0"/>
          <w:divBdr>
            <w:top w:val="single" w:sz="2" w:space="0" w:color="auto"/>
            <w:left w:val="single" w:sz="2" w:space="0" w:color="auto"/>
            <w:bottom w:val="single" w:sz="6" w:space="0" w:color="auto"/>
            <w:right w:val="single" w:sz="2" w:space="0" w:color="auto"/>
          </w:divBdr>
          <w:divsChild>
            <w:div w:id="1315137165">
              <w:marLeft w:val="0"/>
              <w:marRight w:val="0"/>
              <w:marTop w:val="100"/>
              <w:marBottom w:val="100"/>
              <w:divBdr>
                <w:top w:val="single" w:sz="2" w:space="0" w:color="D9D9E3"/>
                <w:left w:val="single" w:sz="2" w:space="0" w:color="D9D9E3"/>
                <w:bottom w:val="single" w:sz="2" w:space="0" w:color="D9D9E3"/>
                <w:right w:val="single" w:sz="2" w:space="0" w:color="D9D9E3"/>
              </w:divBdr>
              <w:divsChild>
                <w:div w:id="1986276527">
                  <w:marLeft w:val="0"/>
                  <w:marRight w:val="0"/>
                  <w:marTop w:val="0"/>
                  <w:marBottom w:val="0"/>
                  <w:divBdr>
                    <w:top w:val="single" w:sz="2" w:space="0" w:color="D9D9E3"/>
                    <w:left w:val="single" w:sz="2" w:space="0" w:color="D9D9E3"/>
                    <w:bottom w:val="single" w:sz="2" w:space="0" w:color="D9D9E3"/>
                    <w:right w:val="single" w:sz="2" w:space="0" w:color="D9D9E3"/>
                  </w:divBdr>
                  <w:divsChild>
                    <w:div w:id="1288202517">
                      <w:marLeft w:val="0"/>
                      <w:marRight w:val="0"/>
                      <w:marTop w:val="0"/>
                      <w:marBottom w:val="0"/>
                      <w:divBdr>
                        <w:top w:val="single" w:sz="2" w:space="0" w:color="D9D9E3"/>
                        <w:left w:val="single" w:sz="2" w:space="0" w:color="D9D9E3"/>
                        <w:bottom w:val="single" w:sz="2" w:space="0" w:color="D9D9E3"/>
                        <w:right w:val="single" w:sz="2" w:space="0" w:color="D9D9E3"/>
                      </w:divBdr>
                      <w:divsChild>
                        <w:div w:id="615525654">
                          <w:marLeft w:val="0"/>
                          <w:marRight w:val="0"/>
                          <w:marTop w:val="0"/>
                          <w:marBottom w:val="0"/>
                          <w:divBdr>
                            <w:top w:val="single" w:sz="2" w:space="0" w:color="D9D9E3"/>
                            <w:left w:val="single" w:sz="2" w:space="0" w:color="D9D9E3"/>
                            <w:bottom w:val="single" w:sz="2" w:space="0" w:color="D9D9E3"/>
                            <w:right w:val="single" w:sz="2" w:space="0" w:color="D9D9E3"/>
                          </w:divBdr>
                          <w:divsChild>
                            <w:div w:id="1179810058">
                              <w:marLeft w:val="0"/>
                              <w:marRight w:val="0"/>
                              <w:marTop w:val="0"/>
                              <w:marBottom w:val="0"/>
                              <w:divBdr>
                                <w:top w:val="single" w:sz="2" w:space="0" w:color="D9D9E3"/>
                                <w:left w:val="single" w:sz="2" w:space="0" w:color="D9D9E3"/>
                                <w:bottom w:val="single" w:sz="2" w:space="0" w:color="D9D9E3"/>
                                <w:right w:val="single" w:sz="2" w:space="0" w:color="D9D9E3"/>
                              </w:divBdr>
                              <w:divsChild>
                                <w:div w:id="2117673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50164238">
      <w:bodyDiv w:val="1"/>
      <w:marLeft w:val="0"/>
      <w:marRight w:val="0"/>
      <w:marTop w:val="0"/>
      <w:marBottom w:val="0"/>
      <w:divBdr>
        <w:top w:val="none" w:sz="0" w:space="0" w:color="auto"/>
        <w:left w:val="none" w:sz="0" w:space="0" w:color="auto"/>
        <w:bottom w:val="none" w:sz="0" w:space="0" w:color="auto"/>
        <w:right w:val="none" w:sz="0" w:space="0" w:color="auto"/>
      </w:divBdr>
      <w:divsChild>
        <w:div w:id="1538203920">
          <w:marLeft w:val="0"/>
          <w:marRight w:val="0"/>
          <w:marTop w:val="0"/>
          <w:marBottom w:val="0"/>
          <w:divBdr>
            <w:top w:val="single" w:sz="2" w:space="0" w:color="auto"/>
            <w:left w:val="single" w:sz="2" w:space="0" w:color="auto"/>
            <w:bottom w:val="single" w:sz="6" w:space="0" w:color="auto"/>
            <w:right w:val="single" w:sz="2" w:space="0" w:color="auto"/>
          </w:divBdr>
          <w:divsChild>
            <w:div w:id="1402866808">
              <w:marLeft w:val="0"/>
              <w:marRight w:val="0"/>
              <w:marTop w:val="100"/>
              <w:marBottom w:val="100"/>
              <w:divBdr>
                <w:top w:val="single" w:sz="2" w:space="0" w:color="D9D9E3"/>
                <w:left w:val="single" w:sz="2" w:space="0" w:color="D9D9E3"/>
                <w:bottom w:val="single" w:sz="2" w:space="0" w:color="D9D9E3"/>
                <w:right w:val="single" w:sz="2" w:space="0" w:color="D9D9E3"/>
              </w:divBdr>
              <w:divsChild>
                <w:div w:id="414057718">
                  <w:marLeft w:val="0"/>
                  <w:marRight w:val="0"/>
                  <w:marTop w:val="0"/>
                  <w:marBottom w:val="0"/>
                  <w:divBdr>
                    <w:top w:val="single" w:sz="2" w:space="0" w:color="D9D9E3"/>
                    <w:left w:val="single" w:sz="2" w:space="0" w:color="D9D9E3"/>
                    <w:bottom w:val="single" w:sz="2" w:space="0" w:color="D9D9E3"/>
                    <w:right w:val="single" w:sz="2" w:space="0" w:color="D9D9E3"/>
                  </w:divBdr>
                  <w:divsChild>
                    <w:div w:id="2039042331">
                      <w:marLeft w:val="0"/>
                      <w:marRight w:val="0"/>
                      <w:marTop w:val="0"/>
                      <w:marBottom w:val="0"/>
                      <w:divBdr>
                        <w:top w:val="single" w:sz="2" w:space="0" w:color="D9D9E3"/>
                        <w:left w:val="single" w:sz="2" w:space="0" w:color="D9D9E3"/>
                        <w:bottom w:val="single" w:sz="2" w:space="0" w:color="D9D9E3"/>
                        <w:right w:val="single" w:sz="2" w:space="0" w:color="D9D9E3"/>
                      </w:divBdr>
                      <w:divsChild>
                        <w:div w:id="1700084737">
                          <w:marLeft w:val="0"/>
                          <w:marRight w:val="0"/>
                          <w:marTop w:val="0"/>
                          <w:marBottom w:val="0"/>
                          <w:divBdr>
                            <w:top w:val="single" w:sz="2" w:space="0" w:color="D9D9E3"/>
                            <w:left w:val="single" w:sz="2" w:space="0" w:color="D9D9E3"/>
                            <w:bottom w:val="single" w:sz="2" w:space="0" w:color="D9D9E3"/>
                            <w:right w:val="single" w:sz="2" w:space="0" w:color="D9D9E3"/>
                          </w:divBdr>
                          <w:divsChild>
                            <w:div w:id="1251352717">
                              <w:marLeft w:val="0"/>
                              <w:marRight w:val="0"/>
                              <w:marTop w:val="0"/>
                              <w:marBottom w:val="0"/>
                              <w:divBdr>
                                <w:top w:val="single" w:sz="2" w:space="0" w:color="D9D9E3"/>
                                <w:left w:val="single" w:sz="2" w:space="0" w:color="D9D9E3"/>
                                <w:bottom w:val="single" w:sz="2" w:space="0" w:color="D9D9E3"/>
                                <w:right w:val="single" w:sz="2" w:space="0" w:color="D9D9E3"/>
                              </w:divBdr>
                              <w:divsChild>
                                <w:div w:id="799500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98286701">
      <w:bodyDiv w:val="1"/>
      <w:marLeft w:val="0"/>
      <w:marRight w:val="0"/>
      <w:marTop w:val="0"/>
      <w:marBottom w:val="0"/>
      <w:divBdr>
        <w:top w:val="none" w:sz="0" w:space="0" w:color="auto"/>
        <w:left w:val="none" w:sz="0" w:space="0" w:color="auto"/>
        <w:bottom w:val="none" w:sz="0" w:space="0" w:color="auto"/>
        <w:right w:val="none" w:sz="0" w:space="0" w:color="auto"/>
      </w:divBdr>
      <w:divsChild>
        <w:div w:id="1124881855">
          <w:marLeft w:val="0"/>
          <w:marRight w:val="0"/>
          <w:marTop w:val="0"/>
          <w:marBottom w:val="0"/>
          <w:divBdr>
            <w:top w:val="single" w:sz="2" w:space="0" w:color="D9D9E3"/>
            <w:left w:val="single" w:sz="2" w:space="0" w:color="D9D9E3"/>
            <w:bottom w:val="single" w:sz="2" w:space="0" w:color="D9D9E3"/>
            <w:right w:val="single" w:sz="2" w:space="0" w:color="D9D9E3"/>
          </w:divBdr>
          <w:divsChild>
            <w:div w:id="224686810">
              <w:marLeft w:val="0"/>
              <w:marRight w:val="0"/>
              <w:marTop w:val="0"/>
              <w:marBottom w:val="0"/>
              <w:divBdr>
                <w:top w:val="single" w:sz="2" w:space="0" w:color="D9D9E3"/>
                <w:left w:val="single" w:sz="2" w:space="0" w:color="D9D9E3"/>
                <w:bottom w:val="single" w:sz="2" w:space="0" w:color="D9D9E3"/>
                <w:right w:val="single" w:sz="2" w:space="0" w:color="D9D9E3"/>
              </w:divBdr>
              <w:divsChild>
                <w:div w:id="142551417">
                  <w:marLeft w:val="0"/>
                  <w:marRight w:val="0"/>
                  <w:marTop w:val="0"/>
                  <w:marBottom w:val="0"/>
                  <w:divBdr>
                    <w:top w:val="single" w:sz="2" w:space="0" w:color="D9D9E3"/>
                    <w:left w:val="single" w:sz="2" w:space="0" w:color="D9D9E3"/>
                    <w:bottom w:val="single" w:sz="2" w:space="0" w:color="D9D9E3"/>
                    <w:right w:val="single" w:sz="2" w:space="0" w:color="D9D9E3"/>
                  </w:divBdr>
                  <w:divsChild>
                    <w:div w:id="719792031">
                      <w:marLeft w:val="0"/>
                      <w:marRight w:val="0"/>
                      <w:marTop w:val="0"/>
                      <w:marBottom w:val="0"/>
                      <w:divBdr>
                        <w:top w:val="single" w:sz="2" w:space="0" w:color="D9D9E3"/>
                        <w:left w:val="single" w:sz="2" w:space="0" w:color="D9D9E3"/>
                        <w:bottom w:val="single" w:sz="2" w:space="0" w:color="D9D9E3"/>
                        <w:right w:val="single" w:sz="2" w:space="0" w:color="D9D9E3"/>
                      </w:divBdr>
                      <w:divsChild>
                        <w:div w:id="468523458">
                          <w:marLeft w:val="0"/>
                          <w:marRight w:val="0"/>
                          <w:marTop w:val="0"/>
                          <w:marBottom w:val="0"/>
                          <w:divBdr>
                            <w:top w:val="single" w:sz="2" w:space="0" w:color="auto"/>
                            <w:left w:val="single" w:sz="2" w:space="0" w:color="auto"/>
                            <w:bottom w:val="single" w:sz="6" w:space="0" w:color="auto"/>
                            <w:right w:val="single" w:sz="2" w:space="0" w:color="auto"/>
                          </w:divBdr>
                          <w:divsChild>
                            <w:div w:id="1512142016">
                              <w:marLeft w:val="0"/>
                              <w:marRight w:val="0"/>
                              <w:marTop w:val="100"/>
                              <w:marBottom w:val="100"/>
                              <w:divBdr>
                                <w:top w:val="single" w:sz="2" w:space="0" w:color="D9D9E3"/>
                                <w:left w:val="single" w:sz="2" w:space="0" w:color="D9D9E3"/>
                                <w:bottom w:val="single" w:sz="2" w:space="0" w:color="D9D9E3"/>
                                <w:right w:val="single" w:sz="2" w:space="0" w:color="D9D9E3"/>
                              </w:divBdr>
                              <w:divsChild>
                                <w:div w:id="1730574293">
                                  <w:marLeft w:val="0"/>
                                  <w:marRight w:val="0"/>
                                  <w:marTop w:val="0"/>
                                  <w:marBottom w:val="0"/>
                                  <w:divBdr>
                                    <w:top w:val="single" w:sz="2" w:space="0" w:color="D9D9E3"/>
                                    <w:left w:val="single" w:sz="2" w:space="0" w:color="D9D9E3"/>
                                    <w:bottom w:val="single" w:sz="2" w:space="0" w:color="D9D9E3"/>
                                    <w:right w:val="single" w:sz="2" w:space="0" w:color="D9D9E3"/>
                                  </w:divBdr>
                                  <w:divsChild>
                                    <w:div w:id="1047726080">
                                      <w:marLeft w:val="0"/>
                                      <w:marRight w:val="0"/>
                                      <w:marTop w:val="0"/>
                                      <w:marBottom w:val="0"/>
                                      <w:divBdr>
                                        <w:top w:val="single" w:sz="2" w:space="0" w:color="D9D9E3"/>
                                        <w:left w:val="single" w:sz="2" w:space="0" w:color="D9D9E3"/>
                                        <w:bottom w:val="single" w:sz="2" w:space="0" w:color="D9D9E3"/>
                                        <w:right w:val="single" w:sz="2" w:space="0" w:color="D9D9E3"/>
                                      </w:divBdr>
                                      <w:divsChild>
                                        <w:div w:id="145821922">
                                          <w:marLeft w:val="0"/>
                                          <w:marRight w:val="0"/>
                                          <w:marTop w:val="0"/>
                                          <w:marBottom w:val="0"/>
                                          <w:divBdr>
                                            <w:top w:val="single" w:sz="2" w:space="0" w:color="D9D9E3"/>
                                            <w:left w:val="single" w:sz="2" w:space="0" w:color="D9D9E3"/>
                                            <w:bottom w:val="single" w:sz="2" w:space="0" w:color="D9D9E3"/>
                                            <w:right w:val="single" w:sz="2" w:space="0" w:color="D9D9E3"/>
                                          </w:divBdr>
                                          <w:divsChild>
                                            <w:div w:id="737944909">
                                              <w:marLeft w:val="0"/>
                                              <w:marRight w:val="0"/>
                                              <w:marTop w:val="0"/>
                                              <w:marBottom w:val="0"/>
                                              <w:divBdr>
                                                <w:top w:val="single" w:sz="2" w:space="0" w:color="D9D9E3"/>
                                                <w:left w:val="single" w:sz="2" w:space="0" w:color="D9D9E3"/>
                                                <w:bottom w:val="single" w:sz="2" w:space="0" w:color="D9D9E3"/>
                                                <w:right w:val="single" w:sz="2" w:space="0" w:color="D9D9E3"/>
                                              </w:divBdr>
                                              <w:divsChild>
                                                <w:div w:id="1672441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75941365">
          <w:marLeft w:val="0"/>
          <w:marRight w:val="0"/>
          <w:marTop w:val="0"/>
          <w:marBottom w:val="0"/>
          <w:divBdr>
            <w:top w:val="single" w:sz="6" w:space="0" w:color="D9D9E3"/>
            <w:left w:val="single" w:sz="2" w:space="0" w:color="D9D9E3"/>
            <w:bottom w:val="single" w:sz="2" w:space="0" w:color="D9D9E3"/>
            <w:right w:val="single" w:sz="2" w:space="0" w:color="D9D9E3"/>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ilton.com/en/corporat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45348-2C5A-4711-B239-6A9B7917F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31</Pages>
  <Words>8352</Words>
  <Characters>47612</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Farhana Shikder Uddin (2109302)</dc:creator>
  <cp:keywords/>
  <dc:description/>
  <cp:lastModifiedBy>Musa Farhana Shikder Uddin (2109302)</cp:lastModifiedBy>
  <cp:revision>20</cp:revision>
  <dcterms:created xsi:type="dcterms:W3CDTF">2023-11-15T22:12:00Z</dcterms:created>
  <dcterms:modified xsi:type="dcterms:W3CDTF">2023-11-15T22:38:00Z</dcterms:modified>
</cp:coreProperties>
</file>