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F123B7" w14:textId="77777777" w:rsidR="00ED3CD9" w:rsidRDefault="00ED3CD9" w:rsidP="0022639D">
      <w:pPr>
        <w:spacing w:line="480" w:lineRule="auto"/>
        <w:jc w:val="center"/>
        <w:rPr>
          <w:b/>
          <w:bCs/>
        </w:rPr>
      </w:pPr>
    </w:p>
    <w:p w14:paraId="7F883CA1" w14:textId="77777777" w:rsidR="00ED3CD9" w:rsidRDefault="00ED3CD9" w:rsidP="0022639D">
      <w:pPr>
        <w:spacing w:line="480" w:lineRule="auto"/>
        <w:jc w:val="center"/>
        <w:rPr>
          <w:b/>
          <w:bCs/>
        </w:rPr>
      </w:pPr>
    </w:p>
    <w:p w14:paraId="7173D8D4" w14:textId="77777777" w:rsidR="00ED3CD9" w:rsidRDefault="00ED3CD9" w:rsidP="0022639D">
      <w:pPr>
        <w:spacing w:line="480" w:lineRule="auto"/>
        <w:jc w:val="center"/>
        <w:rPr>
          <w:b/>
          <w:bCs/>
        </w:rPr>
      </w:pPr>
    </w:p>
    <w:p w14:paraId="5FBBD944" w14:textId="77777777" w:rsidR="00ED3CD9" w:rsidRDefault="00ED3CD9" w:rsidP="0022639D">
      <w:pPr>
        <w:spacing w:line="480" w:lineRule="auto"/>
        <w:jc w:val="center"/>
        <w:rPr>
          <w:b/>
          <w:bCs/>
        </w:rPr>
      </w:pPr>
    </w:p>
    <w:p w14:paraId="23409489" w14:textId="77777777" w:rsidR="00ED3CD9" w:rsidRPr="007202C8" w:rsidRDefault="00ED3CD9" w:rsidP="0022639D">
      <w:pPr>
        <w:spacing w:line="480" w:lineRule="auto"/>
        <w:jc w:val="center"/>
        <w:rPr>
          <w:b/>
          <w:bCs/>
        </w:rPr>
      </w:pPr>
    </w:p>
    <w:p w14:paraId="06C03D2C" w14:textId="448AFE0A" w:rsidR="0022639D" w:rsidRDefault="00703778" w:rsidP="0022639D">
      <w:pPr>
        <w:spacing w:line="480" w:lineRule="auto"/>
        <w:jc w:val="center"/>
        <w:rPr>
          <w:b/>
          <w:bCs/>
        </w:rPr>
      </w:pPr>
      <w:r w:rsidRPr="007202C8">
        <w:rPr>
          <w:b/>
          <w:bCs/>
        </w:rPr>
        <w:t>The Impact of Social Media on Children's Screen Tim</w:t>
      </w:r>
      <w:r w:rsidR="0022639D" w:rsidRPr="007202C8">
        <w:rPr>
          <w:b/>
          <w:bCs/>
        </w:rPr>
        <w:t xml:space="preserve">e </w:t>
      </w:r>
    </w:p>
    <w:p w14:paraId="3021F845" w14:textId="77777777" w:rsidR="00EA3BA1" w:rsidRDefault="00EA3BA1" w:rsidP="0022639D">
      <w:pPr>
        <w:spacing w:line="480" w:lineRule="auto"/>
        <w:jc w:val="center"/>
        <w:rPr>
          <w:b/>
          <w:bCs/>
        </w:rPr>
      </w:pPr>
    </w:p>
    <w:p w14:paraId="48607665" w14:textId="77777777" w:rsidR="00EA3BA1" w:rsidRDefault="00EA3BA1" w:rsidP="0022639D">
      <w:pPr>
        <w:spacing w:line="480" w:lineRule="auto"/>
        <w:jc w:val="center"/>
        <w:rPr>
          <w:b/>
          <w:bCs/>
        </w:rPr>
      </w:pPr>
    </w:p>
    <w:p w14:paraId="323AB1CF" w14:textId="77777777" w:rsidR="00EA3BA1" w:rsidRPr="007202C8" w:rsidRDefault="00EA3BA1" w:rsidP="0022639D">
      <w:pPr>
        <w:spacing w:line="480" w:lineRule="auto"/>
        <w:jc w:val="center"/>
        <w:rPr>
          <w:b/>
          <w:bCs/>
        </w:rPr>
      </w:pPr>
    </w:p>
    <w:p w14:paraId="56D7B068" w14:textId="77777777" w:rsidR="0022639D" w:rsidRPr="007202C8" w:rsidRDefault="0022639D" w:rsidP="0022639D">
      <w:pPr>
        <w:spacing w:line="480" w:lineRule="auto"/>
        <w:jc w:val="center"/>
        <w:rPr>
          <w:b/>
          <w:bCs/>
        </w:rPr>
      </w:pPr>
    </w:p>
    <w:p w14:paraId="1241FC4A" w14:textId="77777777" w:rsidR="00F11C16" w:rsidRPr="007202C8" w:rsidRDefault="00F11C16" w:rsidP="00533071">
      <w:pPr>
        <w:spacing w:line="480" w:lineRule="auto"/>
        <w:rPr>
          <w:b/>
          <w:bCs/>
        </w:rPr>
      </w:pPr>
      <w:r w:rsidRPr="007202C8">
        <w:rPr>
          <w:b/>
          <w:bCs/>
        </w:rPr>
        <w:t xml:space="preserve">Student name: warda </w:t>
      </w:r>
      <w:proofErr w:type="spellStart"/>
      <w:r w:rsidRPr="007202C8">
        <w:rPr>
          <w:b/>
          <w:bCs/>
        </w:rPr>
        <w:t>ibrahim</w:t>
      </w:r>
      <w:proofErr w:type="spellEnd"/>
      <w:r w:rsidRPr="007202C8">
        <w:rPr>
          <w:b/>
          <w:bCs/>
        </w:rPr>
        <w:t xml:space="preserve"> </w:t>
      </w:r>
    </w:p>
    <w:p w14:paraId="4BB3264C" w14:textId="77777777" w:rsidR="000671B7" w:rsidRPr="007202C8" w:rsidRDefault="00F11C16" w:rsidP="00533071">
      <w:pPr>
        <w:spacing w:line="480" w:lineRule="auto"/>
        <w:rPr>
          <w:b/>
          <w:bCs/>
        </w:rPr>
      </w:pPr>
      <w:r w:rsidRPr="007202C8">
        <w:rPr>
          <w:b/>
          <w:bCs/>
        </w:rPr>
        <w:t xml:space="preserve">Student ID: </w:t>
      </w:r>
      <w:r w:rsidR="0030301D" w:rsidRPr="007202C8">
        <w:rPr>
          <w:b/>
          <w:bCs/>
        </w:rPr>
        <w:t>2235</w:t>
      </w:r>
      <w:r w:rsidR="002665B7" w:rsidRPr="007202C8">
        <w:rPr>
          <w:b/>
          <w:bCs/>
        </w:rPr>
        <w:t>246</w:t>
      </w:r>
    </w:p>
    <w:p w14:paraId="43A0DFD9" w14:textId="77777777" w:rsidR="001E12E1" w:rsidRPr="007202C8" w:rsidRDefault="005919AB" w:rsidP="00533071">
      <w:pPr>
        <w:spacing w:line="480" w:lineRule="auto"/>
        <w:rPr>
          <w:b/>
          <w:bCs/>
        </w:rPr>
      </w:pPr>
      <w:r w:rsidRPr="007202C8">
        <w:rPr>
          <w:b/>
          <w:bCs/>
        </w:rPr>
        <w:t xml:space="preserve">Module: </w:t>
      </w:r>
      <w:r w:rsidR="008922CC" w:rsidRPr="007202C8">
        <w:rPr>
          <w:b/>
          <w:bCs/>
        </w:rPr>
        <w:t>BMHP</w:t>
      </w:r>
      <w:r w:rsidR="001E12E1" w:rsidRPr="007202C8">
        <w:rPr>
          <w:b/>
          <w:bCs/>
        </w:rPr>
        <w:t>6020</w:t>
      </w:r>
    </w:p>
    <w:p w14:paraId="099E2028" w14:textId="6781D58A" w:rsidR="00703778" w:rsidRPr="005A2E62" w:rsidRDefault="00510DA7" w:rsidP="00533071">
      <w:pPr>
        <w:spacing w:line="480" w:lineRule="auto"/>
        <w:rPr>
          <w:b/>
          <w:bCs/>
          <w:color w:val="000000"/>
          <w:sz w:val="28"/>
          <w:szCs w:val="28"/>
        </w:rPr>
      </w:pPr>
      <w:r w:rsidRPr="007202C8">
        <w:rPr>
          <w:b/>
          <w:bCs/>
        </w:rPr>
        <w:t>Lecture</w:t>
      </w:r>
      <w:r w:rsidR="00640F79" w:rsidRPr="007202C8">
        <w:rPr>
          <w:b/>
          <w:bCs/>
        </w:rPr>
        <w:t>: Bian</w:t>
      </w:r>
      <w:r w:rsidR="00BA50F2" w:rsidRPr="007202C8">
        <w:rPr>
          <w:b/>
          <w:bCs/>
        </w:rPr>
        <w:t xml:space="preserve">ca </w:t>
      </w:r>
      <w:proofErr w:type="spellStart"/>
      <w:r w:rsidR="00E64781" w:rsidRPr="007202C8">
        <w:rPr>
          <w:b/>
          <w:bCs/>
        </w:rPr>
        <w:t>San</w:t>
      </w:r>
      <w:r w:rsidR="002F4B0A" w:rsidRPr="007202C8">
        <w:rPr>
          <w:b/>
          <w:bCs/>
        </w:rPr>
        <w:t>fil</w:t>
      </w:r>
      <w:r w:rsidR="0008055C" w:rsidRPr="007202C8">
        <w:rPr>
          <w:b/>
          <w:bCs/>
        </w:rPr>
        <w:t>i</w:t>
      </w:r>
      <w:r w:rsidR="00ED3CD9" w:rsidRPr="007202C8">
        <w:rPr>
          <w:b/>
          <w:bCs/>
        </w:rPr>
        <w:t>ppo</w:t>
      </w:r>
      <w:proofErr w:type="spellEnd"/>
      <w:r w:rsidR="00ED3CD9">
        <w:t xml:space="preserve"> </w:t>
      </w:r>
      <w:r w:rsidR="00703778" w:rsidRPr="005A2E62">
        <w:br w:type="page"/>
      </w:r>
    </w:p>
    <w:sdt>
      <w:sdtPr>
        <w:rPr>
          <w:rFonts w:ascii="Times New Roman" w:eastAsia="Times New Roman" w:hAnsi="Times New Roman" w:cs="Times New Roman"/>
          <w:color w:val="auto"/>
          <w:sz w:val="24"/>
          <w:szCs w:val="24"/>
        </w:rPr>
        <w:id w:val="-692761828"/>
        <w:docPartObj>
          <w:docPartGallery w:val="Table of Contents"/>
          <w:docPartUnique/>
        </w:docPartObj>
      </w:sdtPr>
      <w:sdtEndPr>
        <w:rPr>
          <w:b/>
          <w:bCs/>
          <w:noProof/>
        </w:rPr>
      </w:sdtEndPr>
      <w:sdtContent>
        <w:p w14:paraId="12444E57" w14:textId="77777777" w:rsidR="00703778" w:rsidRPr="005A2E62" w:rsidRDefault="00703778" w:rsidP="00533071">
          <w:pPr>
            <w:pStyle w:val="TOCHeading"/>
            <w:spacing w:line="480" w:lineRule="auto"/>
            <w:jc w:val="center"/>
            <w:rPr>
              <w:rFonts w:asciiTheme="majorBidi" w:hAnsiTheme="majorBidi"/>
              <w:b/>
              <w:bCs/>
              <w:color w:val="auto"/>
              <w:sz w:val="28"/>
              <w:szCs w:val="28"/>
            </w:rPr>
          </w:pPr>
          <w:r w:rsidRPr="005A2E62">
            <w:rPr>
              <w:rFonts w:asciiTheme="majorBidi" w:hAnsiTheme="majorBidi"/>
              <w:b/>
              <w:bCs/>
              <w:color w:val="auto"/>
              <w:sz w:val="28"/>
              <w:szCs w:val="28"/>
            </w:rPr>
            <w:t>Contents</w:t>
          </w:r>
        </w:p>
        <w:p w14:paraId="1974603C" w14:textId="521D2EF3" w:rsidR="00533071" w:rsidRPr="005A2E62" w:rsidRDefault="00703778" w:rsidP="00533071">
          <w:pPr>
            <w:pStyle w:val="TOC1"/>
            <w:tabs>
              <w:tab w:val="right" w:leader="dot" w:pos="8656"/>
            </w:tabs>
            <w:spacing w:line="480" w:lineRule="auto"/>
            <w:rPr>
              <w:rFonts w:asciiTheme="minorHAnsi" w:eastAsiaTheme="minorEastAsia" w:hAnsiTheme="minorHAnsi" w:cstheme="minorBidi"/>
              <w:noProof/>
              <w:kern w:val="2"/>
              <w14:ligatures w14:val="standardContextual"/>
            </w:rPr>
          </w:pPr>
          <w:r w:rsidRPr="005A2E62">
            <w:fldChar w:fldCharType="begin"/>
          </w:r>
          <w:r w:rsidRPr="005A2E62">
            <w:instrText xml:space="preserve"> TOC \o "1-3" \h \z \u </w:instrText>
          </w:r>
          <w:r w:rsidRPr="005A2E62">
            <w:fldChar w:fldCharType="separate"/>
          </w:r>
          <w:hyperlink w:anchor="_Toc233816492" w:history="1">
            <w:r w:rsidR="00533071" w:rsidRPr="005A2E62">
              <w:rPr>
                <w:rStyle w:val="Hyperlink"/>
                <w:rFonts w:eastAsiaTheme="majorEastAsia"/>
                <w:noProof/>
              </w:rPr>
              <w:t>CHAPTER 1: INTRODUCTION</w:t>
            </w:r>
            <w:r w:rsidR="00533071" w:rsidRPr="005A2E62">
              <w:rPr>
                <w:noProof/>
                <w:webHidden/>
              </w:rPr>
              <w:tab/>
            </w:r>
            <w:r w:rsidR="00533071" w:rsidRPr="005A2E62">
              <w:rPr>
                <w:noProof/>
                <w:webHidden/>
              </w:rPr>
              <w:fldChar w:fldCharType="begin"/>
            </w:r>
            <w:r w:rsidR="00533071" w:rsidRPr="005A2E62">
              <w:rPr>
                <w:noProof/>
                <w:webHidden/>
              </w:rPr>
              <w:instrText xml:space="preserve"> PAGEREF _Toc233816492 \h </w:instrText>
            </w:r>
            <w:r w:rsidR="00533071" w:rsidRPr="005A2E62">
              <w:rPr>
                <w:noProof/>
                <w:webHidden/>
              </w:rPr>
            </w:r>
            <w:r w:rsidR="00533071" w:rsidRPr="005A2E62">
              <w:rPr>
                <w:noProof/>
                <w:webHidden/>
              </w:rPr>
              <w:fldChar w:fldCharType="separate"/>
            </w:r>
            <w:r w:rsidR="00447F1D" w:rsidRPr="005A2E62">
              <w:rPr>
                <w:noProof/>
                <w:webHidden/>
              </w:rPr>
              <w:t>5</w:t>
            </w:r>
            <w:r w:rsidR="00533071" w:rsidRPr="005A2E62">
              <w:rPr>
                <w:noProof/>
                <w:webHidden/>
              </w:rPr>
              <w:fldChar w:fldCharType="end"/>
            </w:r>
          </w:hyperlink>
        </w:p>
        <w:p w14:paraId="209C9253" w14:textId="223BBF15"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493" w:history="1">
            <w:r w:rsidRPr="005A2E62">
              <w:rPr>
                <w:rStyle w:val="Hyperlink"/>
                <w:rFonts w:eastAsiaTheme="majorEastAsia"/>
                <w:noProof/>
              </w:rPr>
              <w:t>1.1 Background and Rationale</w:t>
            </w:r>
            <w:r w:rsidRPr="005A2E62">
              <w:rPr>
                <w:noProof/>
                <w:webHidden/>
              </w:rPr>
              <w:tab/>
            </w:r>
            <w:r w:rsidRPr="005A2E62">
              <w:rPr>
                <w:noProof/>
                <w:webHidden/>
              </w:rPr>
              <w:fldChar w:fldCharType="begin"/>
            </w:r>
            <w:r w:rsidRPr="005A2E62">
              <w:rPr>
                <w:noProof/>
                <w:webHidden/>
              </w:rPr>
              <w:instrText xml:space="preserve"> PAGEREF _Toc233816493 \h </w:instrText>
            </w:r>
            <w:r w:rsidRPr="005A2E62">
              <w:rPr>
                <w:noProof/>
                <w:webHidden/>
              </w:rPr>
            </w:r>
            <w:r w:rsidRPr="005A2E62">
              <w:rPr>
                <w:noProof/>
                <w:webHidden/>
              </w:rPr>
              <w:fldChar w:fldCharType="separate"/>
            </w:r>
            <w:r w:rsidR="00447F1D" w:rsidRPr="005A2E62">
              <w:rPr>
                <w:noProof/>
                <w:webHidden/>
              </w:rPr>
              <w:t>5</w:t>
            </w:r>
            <w:r w:rsidRPr="005A2E62">
              <w:rPr>
                <w:noProof/>
                <w:webHidden/>
              </w:rPr>
              <w:fldChar w:fldCharType="end"/>
            </w:r>
          </w:hyperlink>
        </w:p>
        <w:p w14:paraId="31A63A4B" w14:textId="487603A9"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494" w:history="1">
            <w:r w:rsidRPr="005A2E62">
              <w:rPr>
                <w:rStyle w:val="Hyperlink"/>
                <w:rFonts w:eastAsiaTheme="majorEastAsia"/>
                <w:noProof/>
              </w:rPr>
              <w:t>1.2 Definition of Key Concepts</w:t>
            </w:r>
            <w:r w:rsidRPr="005A2E62">
              <w:rPr>
                <w:noProof/>
                <w:webHidden/>
              </w:rPr>
              <w:tab/>
            </w:r>
            <w:r w:rsidRPr="005A2E62">
              <w:rPr>
                <w:noProof/>
                <w:webHidden/>
              </w:rPr>
              <w:fldChar w:fldCharType="begin"/>
            </w:r>
            <w:r w:rsidRPr="005A2E62">
              <w:rPr>
                <w:noProof/>
                <w:webHidden/>
              </w:rPr>
              <w:instrText xml:space="preserve"> PAGEREF _Toc233816494 \h </w:instrText>
            </w:r>
            <w:r w:rsidRPr="005A2E62">
              <w:rPr>
                <w:noProof/>
                <w:webHidden/>
              </w:rPr>
            </w:r>
            <w:r w:rsidRPr="005A2E62">
              <w:rPr>
                <w:noProof/>
                <w:webHidden/>
              </w:rPr>
              <w:fldChar w:fldCharType="separate"/>
            </w:r>
            <w:r w:rsidR="00447F1D" w:rsidRPr="005A2E62">
              <w:rPr>
                <w:noProof/>
                <w:webHidden/>
              </w:rPr>
              <w:t>6</w:t>
            </w:r>
            <w:r w:rsidRPr="005A2E62">
              <w:rPr>
                <w:noProof/>
                <w:webHidden/>
              </w:rPr>
              <w:fldChar w:fldCharType="end"/>
            </w:r>
          </w:hyperlink>
        </w:p>
        <w:p w14:paraId="5117154E" w14:textId="65649940"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495" w:history="1">
            <w:r w:rsidRPr="005A2E62">
              <w:rPr>
                <w:rStyle w:val="Hyperlink"/>
                <w:rFonts w:eastAsiaTheme="majorEastAsia"/>
                <w:noProof/>
              </w:rPr>
              <w:t>1.3 Aim of the Study</w:t>
            </w:r>
            <w:r w:rsidRPr="005A2E62">
              <w:rPr>
                <w:noProof/>
                <w:webHidden/>
              </w:rPr>
              <w:tab/>
            </w:r>
            <w:r w:rsidRPr="005A2E62">
              <w:rPr>
                <w:noProof/>
                <w:webHidden/>
              </w:rPr>
              <w:fldChar w:fldCharType="begin"/>
            </w:r>
            <w:r w:rsidRPr="005A2E62">
              <w:rPr>
                <w:noProof/>
                <w:webHidden/>
              </w:rPr>
              <w:instrText xml:space="preserve"> PAGEREF _Toc233816495 \h </w:instrText>
            </w:r>
            <w:r w:rsidRPr="005A2E62">
              <w:rPr>
                <w:noProof/>
                <w:webHidden/>
              </w:rPr>
            </w:r>
            <w:r w:rsidRPr="005A2E62">
              <w:rPr>
                <w:noProof/>
                <w:webHidden/>
              </w:rPr>
              <w:fldChar w:fldCharType="separate"/>
            </w:r>
            <w:r w:rsidR="00447F1D" w:rsidRPr="005A2E62">
              <w:rPr>
                <w:noProof/>
                <w:webHidden/>
              </w:rPr>
              <w:t>6</w:t>
            </w:r>
            <w:r w:rsidRPr="005A2E62">
              <w:rPr>
                <w:noProof/>
                <w:webHidden/>
              </w:rPr>
              <w:fldChar w:fldCharType="end"/>
            </w:r>
          </w:hyperlink>
        </w:p>
        <w:p w14:paraId="7D9924CD" w14:textId="51D410A9"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496" w:history="1">
            <w:r w:rsidRPr="005A2E62">
              <w:rPr>
                <w:rStyle w:val="Hyperlink"/>
                <w:rFonts w:eastAsiaTheme="majorEastAsia"/>
                <w:noProof/>
              </w:rPr>
              <w:t>1.4 Objectives of the Study</w:t>
            </w:r>
            <w:r w:rsidRPr="005A2E62">
              <w:rPr>
                <w:noProof/>
                <w:webHidden/>
              </w:rPr>
              <w:tab/>
            </w:r>
            <w:r w:rsidRPr="005A2E62">
              <w:rPr>
                <w:noProof/>
                <w:webHidden/>
              </w:rPr>
              <w:fldChar w:fldCharType="begin"/>
            </w:r>
            <w:r w:rsidRPr="005A2E62">
              <w:rPr>
                <w:noProof/>
                <w:webHidden/>
              </w:rPr>
              <w:instrText xml:space="preserve"> PAGEREF _Toc233816496 \h </w:instrText>
            </w:r>
            <w:r w:rsidRPr="005A2E62">
              <w:rPr>
                <w:noProof/>
                <w:webHidden/>
              </w:rPr>
            </w:r>
            <w:r w:rsidRPr="005A2E62">
              <w:rPr>
                <w:noProof/>
                <w:webHidden/>
              </w:rPr>
              <w:fldChar w:fldCharType="separate"/>
            </w:r>
            <w:r w:rsidR="00447F1D" w:rsidRPr="005A2E62">
              <w:rPr>
                <w:noProof/>
                <w:webHidden/>
              </w:rPr>
              <w:t>8</w:t>
            </w:r>
            <w:r w:rsidRPr="005A2E62">
              <w:rPr>
                <w:noProof/>
                <w:webHidden/>
              </w:rPr>
              <w:fldChar w:fldCharType="end"/>
            </w:r>
          </w:hyperlink>
        </w:p>
        <w:p w14:paraId="7725DA02" w14:textId="6385265C"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497" w:history="1">
            <w:r w:rsidRPr="005A2E62">
              <w:rPr>
                <w:rStyle w:val="Hyperlink"/>
                <w:rFonts w:eastAsiaTheme="majorEastAsia"/>
                <w:noProof/>
              </w:rPr>
              <w:t>1.5 Research Question</w:t>
            </w:r>
            <w:r w:rsidRPr="005A2E62">
              <w:rPr>
                <w:noProof/>
                <w:webHidden/>
              </w:rPr>
              <w:tab/>
            </w:r>
            <w:r w:rsidRPr="005A2E62">
              <w:rPr>
                <w:noProof/>
                <w:webHidden/>
              </w:rPr>
              <w:fldChar w:fldCharType="begin"/>
            </w:r>
            <w:r w:rsidRPr="005A2E62">
              <w:rPr>
                <w:noProof/>
                <w:webHidden/>
              </w:rPr>
              <w:instrText xml:space="preserve"> PAGEREF _Toc233816497 \h </w:instrText>
            </w:r>
            <w:r w:rsidRPr="005A2E62">
              <w:rPr>
                <w:noProof/>
                <w:webHidden/>
              </w:rPr>
            </w:r>
            <w:r w:rsidRPr="005A2E62">
              <w:rPr>
                <w:noProof/>
                <w:webHidden/>
              </w:rPr>
              <w:fldChar w:fldCharType="separate"/>
            </w:r>
            <w:r w:rsidR="00447F1D" w:rsidRPr="005A2E62">
              <w:rPr>
                <w:noProof/>
                <w:webHidden/>
              </w:rPr>
              <w:t>8</w:t>
            </w:r>
            <w:r w:rsidRPr="005A2E62">
              <w:rPr>
                <w:noProof/>
                <w:webHidden/>
              </w:rPr>
              <w:fldChar w:fldCharType="end"/>
            </w:r>
          </w:hyperlink>
        </w:p>
        <w:p w14:paraId="02298394" w14:textId="3803EA29"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498" w:history="1">
            <w:r w:rsidRPr="005A2E62">
              <w:rPr>
                <w:rStyle w:val="Hyperlink"/>
                <w:rFonts w:eastAsiaTheme="majorEastAsia"/>
                <w:noProof/>
              </w:rPr>
              <w:t>1.6 Methodology Overview</w:t>
            </w:r>
            <w:r w:rsidRPr="005A2E62">
              <w:rPr>
                <w:noProof/>
                <w:webHidden/>
              </w:rPr>
              <w:tab/>
            </w:r>
            <w:r w:rsidRPr="005A2E62">
              <w:rPr>
                <w:noProof/>
                <w:webHidden/>
              </w:rPr>
              <w:fldChar w:fldCharType="begin"/>
            </w:r>
            <w:r w:rsidRPr="005A2E62">
              <w:rPr>
                <w:noProof/>
                <w:webHidden/>
              </w:rPr>
              <w:instrText xml:space="preserve"> PAGEREF _Toc233816498 \h </w:instrText>
            </w:r>
            <w:r w:rsidRPr="005A2E62">
              <w:rPr>
                <w:noProof/>
                <w:webHidden/>
              </w:rPr>
            </w:r>
            <w:r w:rsidRPr="005A2E62">
              <w:rPr>
                <w:noProof/>
                <w:webHidden/>
              </w:rPr>
              <w:fldChar w:fldCharType="separate"/>
            </w:r>
            <w:r w:rsidR="00447F1D" w:rsidRPr="005A2E62">
              <w:rPr>
                <w:noProof/>
                <w:webHidden/>
              </w:rPr>
              <w:t>8</w:t>
            </w:r>
            <w:r w:rsidRPr="005A2E62">
              <w:rPr>
                <w:noProof/>
                <w:webHidden/>
              </w:rPr>
              <w:fldChar w:fldCharType="end"/>
            </w:r>
          </w:hyperlink>
        </w:p>
        <w:p w14:paraId="0DA97A31" w14:textId="36560C74"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499" w:history="1">
            <w:r w:rsidRPr="005A2E62">
              <w:rPr>
                <w:rStyle w:val="Hyperlink"/>
                <w:rFonts w:eastAsiaTheme="majorEastAsia"/>
                <w:noProof/>
              </w:rPr>
              <w:t>1.7 Structure of the Dissertation</w:t>
            </w:r>
            <w:r w:rsidRPr="005A2E62">
              <w:rPr>
                <w:noProof/>
                <w:webHidden/>
              </w:rPr>
              <w:tab/>
            </w:r>
            <w:r w:rsidRPr="005A2E62">
              <w:rPr>
                <w:noProof/>
                <w:webHidden/>
              </w:rPr>
              <w:fldChar w:fldCharType="begin"/>
            </w:r>
            <w:r w:rsidRPr="005A2E62">
              <w:rPr>
                <w:noProof/>
                <w:webHidden/>
              </w:rPr>
              <w:instrText xml:space="preserve"> PAGEREF _Toc233816499 \h </w:instrText>
            </w:r>
            <w:r w:rsidRPr="005A2E62">
              <w:rPr>
                <w:noProof/>
                <w:webHidden/>
              </w:rPr>
            </w:r>
            <w:r w:rsidRPr="005A2E62">
              <w:rPr>
                <w:noProof/>
                <w:webHidden/>
              </w:rPr>
              <w:fldChar w:fldCharType="separate"/>
            </w:r>
            <w:r w:rsidR="00447F1D" w:rsidRPr="005A2E62">
              <w:rPr>
                <w:noProof/>
                <w:webHidden/>
              </w:rPr>
              <w:t>9</w:t>
            </w:r>
            <w:r w:rsidRPr="005A2E62">
              <w:rPr>
                <w:noProof/>
                <w:webHidden/>
              </w:rPr>
              <w:fldChar w:fldCharType="end"/>
            </w:r>
          </w:hyperlink>
        </w:p>
        <w:p w14:paraId="39C170D6" w14:textId="16780891" w:rsidR="00533071" w:rsidRPr="005A2E62" w:rsidRDefault="00533071" w:rsidP="00533071">
          <w:pPr>
            <w:pStyle w:val="TOC1"/>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0" w:history="1">
            <w:r w:rsidRPr="005A2E62">
              <w:rPr>
                <w:rStyle w:val="Hyperlink"/>
                <w:rFonts w:eastAsiaTheme="majorEastAsia"/>
                <w:noProof/>
              </w:rPr>
              <w:t>CHAPTER 2: BACKGROUND</w:t>
            </w:r>
            <w:r w:rsidRPr="005A2E62">
              <w:rPr>
                <w:noProof/>
                <w:webHidden/>
              </w:rPr>
              <w:tab/>
            </w:r>
            <w:r w:rsidRPr="005A2E62">
              <w:rPr>
                <w:noProof/>
                <w:webHidden/>
              </w:rPr>
              <w:fldChar w:fldCharType="begin"/>
            </w:r>
            <w:r w:rsidRPr="005A2E62">
              <w:rPr>
                <w:noProof/>
                <w:webHidden/>
              </w:rPr>
              <w:instrText xml:space="preserve"> PAGEREF _Toc233816500 \h </w:instrText>
            </w:r>
            <w:r w:rsidRPr="005A2E62">
              <w:rPr>
                <w:noProof/>
                <w:webHidden/>
              </w:rPr>
            </w:r>
            <w:r w:rsidRPr="005A2E62">
              <w:rPr>
                <w:noProof/>
                <w:webHidden/>
              </w:rPr>
              <w:fldChar w:fldCharType="separate"/>
            </w:r>
            <w:r w:rsidR="00447F1D" w:rsidRPr="005A2E62">
              <w:rPr>
                <w:noProof/>
                <w:webHidden/>
              </w:rPr>
              <w:t>10</w:t>
            </w:r>
            <w:r w:rsidRPr="005A2E62">
              <w:rPr>
                <w:noProof/>
                <w:webHidden/>
              </w:rPr>
              <w:fldChar w:fldCharType="end"/>
            </w:r>
          </w:hyperlink>
        </w:p>
        <w:p w14:paraId="4D1293B7" w14:textId="4C906D88"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1" w:history="1">
            <w:r w:rsidRPr="005A2E62">
              <w:rPr>
                <w:rStyle w:val="Hyperlink"/>
                <w:rFonts w:eastAsiaTheme="majorEastAsia"/>
                <w:noProof/>
              </w:rPr>
              <w:t>2.0 Introduction</w:t>
            </w:r>
            <w:r w:rsidRPr="005A2E62">
              <w:rPr>
                <w:noProof/>
                <w:webHidden/>
              </w:rPr>
              <w:tab/>
            </w:r>
            <w:r w:rsidRPr="005A2E62">
              <w:rPr>
                <w:noProof/>
                <w:webHidden/>
              </w:rPr>
              <w:fldChar w:fldCharType="begin"/>
            </w:r>
            <w:r w:rsidRPr="005A2E62">
              <w:rPr>
                <w:noProof/>
                <w:webHidden/>
              </w:rPr>
              <w:instrText xml:space="preserve"> PAGEREF _Toc233816501 \h </w:instrText>
            </w:r>
            <w:r w:rsidRPr="005A2E62">
              <w:rPr>
                <w:noProof/>
                <w:webHidden/>
              </w:rPr>
            </w:r>
            <w:r w:rsidRPr="005A2E62">
              <w:rPr>
                <w:noProof/>
                <w:webHidden/>
              </w:rPr>
              <w:fldChar w:fldCharType="separate"/>
            </w:r>
            <w:r w:rsidR="00447F1D" w:rsidRPr="005A2E62">
              <w:rPr>
                <w:noProof/>
                <w:webHidden/>
              </w:rPr>
              <w:t>10</w:t>
            </w:r>
            <w:r w:rsidRPr="005A2E62">
              <w:rPr>
                <w:noProof/>
                <w:webHidden/>
              </w:rPr>
              <w:fldChar w:fldCharType="end"/>
            </w:r>
          </w:hyperlink>
        </w:p>
        <w:p w14:paraId="5CB9A261" w14:textId="74259970"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2" w:history="1">
            <w:r w:rsidRPr="005A2E62">
              <w:rPr>
                <w:rStyle w:val="Hyperlink"/>
                <w:rFonts w:eastAsiaTheme="majorEastAsia"/>
                <w:noProof/>
              </w:rPr>
              <w:t>2.1 Historical Background</w:t>
            </w:r>
            <w:r w:rsidRPr="005A2E62">
              <w:rPr>
                <w:noProof/>
                <w:webHidden/>
              </w:rPr>
              <w:tab/>
            </w:r>
            <w:r w:rsidRPr="005A2E62">
              <w:rPr>
                <w:noProof/>
                <w:webHidden/>
              </w:rPr>
              <w:fldChar w:fldCharType="begin"/>
            </w:r>
            <w:r w:rsidRPr="005A2E62">
              <w:rPr>
                <w:noProof/>
                <w:webHidden/>
              </w:rPr>
              <w:instrText xml:space="preserve"> PAGEREF _Toc233816502 \h </w:instrText>
            </w:r>
            <w:r w:rsidRPr="005A2E62">
              <w:rPr>
                <w:noProof/>
                <w:webHidden/>
              </w:rPr>
            </w:r>
            <w:r w:rsidRPr="005A2E62">
              <w:rPr>
                <w:noProof/>
                <w:webHidden/>
              </w:rPr>
              <w:fldChar w:fldCharType="separate"/>
            </w:r>
            <w:r w:rsidR="00447F1D" w:rsidRPr="005A2E62">
              <w:rPr>
                <w:noProof/>
                <w:webHidden/>
              </w:rPr>
              <w:t>10</w:t>
            </w:r>
            <w:r w:rsidRPr="005A2E62">
              <w:rPr>
                <w:noProof/>
                <w:webHidden/>
              </w:rPr>
              <w:fldChar w:fldCharType="end"/>
            </w:r>
          </w:hyperlink>
        </w:p>
        <w:p w14:paraId="58974757" w14:textId="7947DB4C"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3" w:history="1">
            <w:r w:rsidRPr="005A2E62">
              <w:rPr>
                <w:rStyle w:val="Hyperlink"/>
                <w:rFonts w:eastAsiaTheme="majorEastAsia"/>
                <w:noProof/>
              </w:rPr>
              <w:t>2.2 Theoretical Background</w:t>
            </w:r>
            <w:r w:rsidRPr="005A2E62">
              <w:rPr>
                <w:noProof/>
                <w:webHidden/>
              </w:rPr>
              <w:tab/>
            </w:r>
            <w:r w:rsidRPr="005A2E62">
              <w:rPr>
                <w:noProof/>
                <w:webHidden/>
              </w:rPr>
              <w:fldChar w:fldCharType="begin"/>
            </w:r>
            <w:r w:rsidRPr="005A2E62">
              <w:rPr>
                <w:noProof/>
                <w:webHidden/>
              </w:rPr>
              <w:instrText xml:space="preserve"> PAGEREF _Toc233816503 \h </w:instrText>
            </w:r>
            <w:r w:rsidRPr="005A2E62">
              <w:rPr>
                <w:noProof/>
                <w:webHidden/>
              </w:rPr>
            </w:r>
            <w:r w:rsidRPr="005A2E62">
              <w:rPr>
                <w:noProof/>
                <w:webHidden/>
              </w:rPr>
              <w:fldChar w:fldCharType="separate"/>
            </w:r>
            <w:r w:rsidR="00447F1D" w:rsidRPr="005A2E62">
              <w:rPr>
                <w:noProof/>
                <w:webHidden/>
              </w:rPr>
              <w:t>12</w:t>
            </w:r>
            <w:r w:rsidRPr="005A2E62">
              <w:rPr>
                <w:noProof/>
                <w:webHidden/>
              </w:rPr>
              <w:fldChar w:fldCharType="end"/>
            </w:r>
          </w:hyperlink>
        </w:p>
        <w:p w14:paraId="3E98C838" w14:textId="3E12F908"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4" w:history="1">
            <w:r w:rsidRPr="005A2E62">
              <w:rPr>
                <w:rStyle w:val="Hyperlink"/>
                <w:rFonts w:eastAsiaTheme="majorEastAsia"/>
                <w:noProof/>
              </w:rPr>
              <w:t>2.3 International Context</w:t>
            </w:r>
            <w:r w:rsidRPr="005A2E62">
              <w:rPr>
                <w:noProof/>
                <w:webHidden/>
              </w:rPr>
              <w:tab/>
            </w:r>
            <w:r w:rsidRPr="005A2E62">
              <w:rPr>
                <w:noProof/>
                <w:webHidden/>
              </w:rPr>
              <w:fldChar w:fldCharType="begin"/>
            </w:r>
            <w:r w:rsidRPr="005A2E62">
              <w:rPr>
                <w:noProof/>
                <w:webHidden/>
              </w:rPr>
              <w:instrText xml:space="preserve"> PAGEREF _Toc233816504 \h </w:instrText>
            </w:r>
            <w:r w:rsidRPr="005A2E62">
              <w:rPr>
                <w:noProof/>
                <w:webHidden/>
              </w:rPr>
            </w:r>
            <w:r w:rsidRPr="005A2E62">
              <w:rPr>
                <w:noProof/>
                <w:webHidden/>
              </w:rPr>
              <w:fldChar w:fldCharType="separate"/>
            </w:r>
            <w:r w:rsidR="00447F1D" w:rsidRPr="005A2E62">
              <w:rPr>
                <w:noProof/>
                <w:webHidden/>
              </w:rPr>
              <w:t>14</w:t>
            </w:r>
            <w:r w:rsidRPr="005A2E62">
              <w:rPr>
                <w:noProof/>
                <w:webHidden/>
              </w:rPr>
              <w:fldChar w:fldCharType="end"/>
            </w:r>
          </w:hyperlink>
        </w:p>
        <w:p w14:paraId="0645F09A" w14:textId="077C13F4"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5" w:history="1">
            <w:r w:rsidRPr="005A2E62">
              <w:rPr>
                <w:rStyle w:val="Hyperlink"/>
                <w:rFonts w:eastAsiaTheme="majorEastAsia"/>
                <w:noProof/>
              </w:rPr>
              <w:t>2.4 National and Local UK Context</w:t>
            </w:r>
            <w:r w:rsidRPr="005A2E62">
              <w:rPr>
                <w:noProof/>
                <w:webHidden/>
              </w:rPr>
              <w:tab/>
            </w:r>
            <w:r w:rsidRPr="005A2E62">
              <w:rPr>
                <w:noProof/>
                <w:webHidden/>
              </w:rPr>
              <w:fldChar w:fldCharType="begin"/>
            </w:r>
            <w:r w:rsidRPr="005A2E62">
              <w:rPr>
                <w:noProof/>
                <w:webHidden/>
              </w:rPr>
              <w:instrText xml:space="preserve"> PAGEREF _Toc233816505 \h </w:instrText>
            </w:r>
            <w:r w:rsidRPr="005A2E62">
              <w:rPr>
                <w:noProof/>
                <w:webHidden/>
              </w:rPr>
            </w:r>
            <w:r w:rsidRPr="005A2E62">
              <w:rPr>
                <w:noProof/>
                <w:webHidden/>
              </w:rPr>
              <w:fldChar w:fldCharType="separate"/>
            </w:r>
            <w:r w:rsidR="00447F1D" w:rsidRPr="005A2E62">
              <w:rPr>
                <w:noProof/>
                <w:webHidden/>
              </w:rPr>
              <w:t>15</w:t>
            </w:r>
            <w:r w:rsidRPr="005A2E62">
              <w:rPr>
                <w:noProof/>
                <w:webHidden/>
              </w:rPr>
              <w:fldChar w:fldCharType="end"/>
            </w:r>
          </w:hyperlink>
        </w:p>
        <w:p w14:paraId="442BF8C5" w14:textId="762D10CA" w:rsidR="00533071" w:rsidRPr="005A2E62" w:rsidRDefault="00533071" w:rsidP="00533071">
          <w:pPr>
            <w:pStyle w:val="TOC1"/>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6" w:history="1">
            <w:r w:rsidRPr="005A2E62">
              <w:rPr>
                <w:rStyle w:val="Hyperlink"/>
                <w:rFonts w:eastAsiaTheme="majorEastAsia"/>
                <w:noProof/>
              </w:rPr>
              <w:t>CHAPTER 3: METHODS</w:t>
            </w:r>
            <w:r w:rsidRPr="005A2E62">
              <w:rPr>
                <w:noProof/>
                <w:webHidden/>
              </w:rPr>
              <w:tab/>
            </w:r>
            <w:r w:rsidRPr="005A2E62">
              <w:rPr>
                <w:noProof/>
                <w:webHidden/>
              </w:rPr>
              <w:fldChar w:fldCharType="begin"/>
            </w:r>
            <w:r w:rsidRPr="005A2E62">
              <w:rPr>
                <w:noProof/>
                <w:webHidden/>
              </w:rPr>
              <w:instrText xml:space="preserve"> PAGEREF _Toc233816506 \h </w:instrText>
            </w:r>
            <w:r w:rsidRPr="005A2E62">
              <w:rPr>
                <w:noProof/>
                <w:webHidden/>
              </w:rPr>
            </w:r>
            <w:r w:rsidRPr="005A2E62">
              <w:rPr>
                <w:noProof/>
                <w:webHidden/>
              </w:rPr>
              <w:fldChar w:fldCharType="separate"/>
            </w:r>
            <w:r w:rsidR="00447F1D" w:rsidRPr="005A2E62">
              <w:rPr>
                <w:noProof/>
                <w:webHidden/>
              </w:rPr>
              <w:t>17</w:t>
            </w:r>
            <w:r w:rsidRPr="005A2E62">
              <w:rPr>
                <w:noProof/>
                <w:webHidden/>
              </w:rPr>
              <w:fldChar w:fldCharType="end"/>
            </w:r>
          </w:hyperlink>
        </w:p>
        <w:p w14:paraId="65F37994" w14:textId="60F81385"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7" w:history="1">
            <w:r w:rsidRPr="005A2E62">
              <w:rPr>
                <w:rStyle w:val="Hyperlink"/>
                <w:rFonts w:eastAsiaTheme="majorEastAsia"/>
                <w:noProof/>
              </w:rPr>
              <w:t>3.0 Introduction</w:t>
            </w:r>
            <w:r w:rsidRPr="005A2E62">
              <w:rPr>
                <w:noProof/>
                <w:webHidden/>
              </w:rPr>
              <w:tab/>
            </w:r>
            <w:r w:rsidRPr="005A2E62">
              <w:rPr>
                <w:noProof/>
                <w:webHidden/>
              </w:rPr>
              <w:fldChar w:fldCharType="begin"/>
            </w:r>
            <w:r w:rsidRPr="005A2E62">
              <w:rPr>
                <w:noProof/>
                <w:webHidden/>
              </w:rPr>
              <w:instrText xml:space="preserve"> PAGEREF _Toc233816507 \h </w:instrText>
            </w:r>
            <w:r w:rsidRPr="005A2E62">
              <w:rPr>
                <w:noProof/>
                <w:webHidden/>
              </w:rPr>
            </w:r>
            <w:r w:rsidRPr="005A2E62">
              <w:rPr>
                <w:noProof/>
                <w:webHidden/>
              </w:rPr>
              <w:fldChar w:fldCharType="separate"/>
            </w:r>
            <w:r w:rsidR="00447F1D" w:rsidRPr="005A2E62">
              <w:rPr>
                <w:noProof/>
                <w:webHidden/>
              </w:rPr>
              <w:t>17</w:t>
            </w:r>
            <w:r w:rsidRPr="005A2E62">
              <w:rPr>
                <w:noProof/>
                <w:webHidden/>
              </w:rPr>
              <w:fldChar w:fldCharType="end"/>
            </w:r>
          </w:hyperlink>
        </w:p>
        <w:p w14:paraId="488BFEB4" w14:textId="49488567"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8" w:history="1">
            <w:r w:rsidRPr="005A2E62">
              <w:rPr>
                <w:rStyle w:val="Hyperlink"/>
                <w:rFonts w:eastAsiaTheme="majorEastAsia"/>
                <w:noProof/>
              </w:rPr>
              <w:t>3.1 Research Design</w:t>
            </w:r>
            <w:r w:rsidRPr="005A2E62">
              <w:rPr>
                <w:noProof/>
                <w:webHidden/>
              </w:rPr>
              <w:tab/>
            </w:r>
            <w:r w:rsidRPr="005A2E62">
              <w:rPr>
                <w:noProof/>
                <w:webHidden/>
              </w:rPr>
              <w:fldChar w:fldCharType="begin"/>
            </w:r>
            <w:r w:rsidRPr="005A2E62">
              <w:rPr>
                <w:noProof/>
                <w:webHidden/>
              </w:rPr>
              <w:instrText xml:space="preserve"> PAGEREF _Toc233816508 \h </w:instrText>
            </w:r>
            <w:r w:rsidRPr="005A2E62">
              <w:rPr>
                <w:noProof/>
                <w:webHidden/>
              </w:rPr>
            </w:r>
            <w:r w:rsidRPr="005A2E62">
              <w:rPr>
                <w:noProof/>
                <w:webHidden/>
              </w:rPr>
              <w:fldChar w:fldCharType="separate"/>
            </w:r>
            <w:r w:rsidR="00447F1D" w:rsidRPr="005A2E62">
              <w:rPr>
                <w:noProof/>
                <w:webHidden/>
              </w:rPr>
              <w:t>17</w:t>
            </w:r>
            <w:r w:rsidRPr="005A2E62">
              <w:rPr>
                <w:noProof/>
                <w:webHidden/>
              </w:rPr>
              <w:fldChar w:fldCharType="end"/>
            </w:r>
          </w:hyperlink>
        </w:p>
        <w:p w14:paraId="3DB7145C" w14:textId="754393EE"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09" w:history="1">
            <w:r w:rsidRPr="005A2E62">
              <w:rPr>
                <w:rStyle w:val="Hyperlink"/>
                <w:rFonts w:eastAsiaTheme="majorEastAsia"/>
                <w:noProof/>
              </w:rPr>
              <w:t>3.2 Data Collection</w:t>
            </w:r>
            <w:r w:rsidRPr="005A2E62">
              <w:rPr>
                <w:noProof/>
                <w:webHidden/>
              </w:rPr>
              <w:tab/>
            </w:r>
            <w:r w:rsidRPr="005A2E62">
              <w:rPr>
                <w:noProof/>
                <w:webHidden/>
              </w:rPr>
              <w:fldChar w:fldCharType="begin"/>
            </w:r>
            <w:r w:rsidRPr="005A2E62">
              <w:rPr>
                <w:noProof/>
                <w:webHidden/>
              </w:rPr>
              <w:instrText xml:space="preserve"> PAGEREF _Toc233816509 \h </w:instrText>
            </w:r>
            <w:r w:rsidRPr="005A2E62">
              <w:rPr>
                <w:noProof/>
                <w:webHidden/>
              </w:rPr>
            </w:r>
            <w:r w:rsidRPr="005A2E62">
              <w:rPr>
                <w:noProof/>
                <w:webHidden/>
              </w:rPr>
              <w:fldChar w:fldCharType="separate"/>
            </w:r>
            <w:r w:rsidR="00447F1D" w:rsidRPr="005A2E62">
              <w:rPr>
                <w:noProof/>
                <w:webHidden/>
              </w:rPr>
              <w:t>18</w:t>
            </w:r>
            <w:r w:rsidRPr="005A2E62">
              <w:rPr>
                <w:noProof/>
                <w:webHidden/>
              </w:rPr>
              <w:fldChar w:fldCharType="end"/>
            </w:r>
          </w:hyperlink>
        </w:p>
        <w:p w14:paraId="3394E683" w14:textId="58C4EB92"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10" w:history="1">
            <w:r w:rsidRPr="005A2E62">
              <w:rPr>
                <w:rStyle w:val="Hyperlink"/>
                <w:rFonts w:eastAsiaTheme="majorEastAsia"/>
                <w:noProof/>
              </w:rPr>
              <w:t>3.3 Inclusion and Exclusion Criteria</w:t>
            </w:r>
            <w:r w:rsidRPr="005A2E62">
              <w:rPr>
                <w:noProof/>
                <w:webHidden/>
              </w:rPr>
              <w:tab/>
            </w:r>
            <w:r w:rsidRPr="005A2E62">
              <w:rPr>
                <w:noProof/>
                <w:webHidden/>
              </w:rPr>
              <w:fldChar w:fldCharType="begin"/>
            </w:r>
            <w:r w:rsidRPr="005A2E62">
              <w:rPr>
                <w:noProof/>
                <w:webHidden/>
              </w:rPr>
              <w:instrText xml:space="preserve"> PAGEREF _Toc233816510 \h </w:instrText>
            </w:r>
            <w:r w:rsidRPr="005A2E62">
              <w:rPr>
                <w:noProof/>
                <w:webHidden/>
              </w:rPr>
            </w:r>
            <w:r w:rsidRPr="005A2E62">
              <w:rPr>
                <w:noProof/>
                <w:webHidden/>
              </w:rPr>
              <w:fldChar w:fldCharType="separate"/>
            </w:r>
            <w:r w:rsidR="00447F1D" w:rsidRPr="005A2E62">
              <w:rPr>
                <w:noProof/>
                <w:webHidden/>
              </w:rPr>
              <w:t>18</w:t>
            </w:r>
            <w:r w:rsidRPr="005A2E62">
              <w:rPr>
                <w:noProof/>
                <w:webHidden/>
              </w:rPr>
              <w:fldChar w:fldCharType="end"/>
            </w:r>
          </w:hyperlink>
        </w:p>
        <w:p w14:paraId="725C084D" w14:textId="09F92217"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11" w:history="1">
            <w:r w:rsidRPr="005A2E62">
              <w:rPr>
                <w:rStyle w:val="Hyperlink"/>
                <w:rFonts w:eastAsiaTheme="majorEastAsia"/>
                <w:noProof/>
              </w:rPr>
              <w:t>3.4 Data Analysis</w:t>
            </w:r>
            <w:r w:rsidRPr="005A2E62">
              <w:rPr>
                <w:noProof/>
                <w:webHidden/>
              </w:rPr>
              <w:tab/>
            </w:r>
            <w:r w:rsidRPr="005A2E62">
              <w:rPr>
                <w:noProof/>
                <w:webHidden/>
              </w:rPr>
              <w:fldChar w:fldCharType="begin"/>
            </w:r>
            <w:r w:rsidRPr="005A2E62">
              <w:rPr>
                <w:noProof/>
                <w:webHidden/>
              </w:rPr>
              <w:instrText xml:space="preserve"> PAGEREF _Toc233816511 \h </w:instrText>
            </w:r>
            <w:r w:rsidRPr="005A2E62">
              <w:rPr>
                <w:noProof/>
                <w:webHidden/>
              </w:rPr>
            </w:r>
            <w:r w:rsidRPr="005A2E62">
              <w:rPr>
                <w:noProof/>
                <w:webHidden/>
              </w:rPr>
              <w:fldChar w:fldCharType="separate"/>
            </w:r>
            <w:r w:rsidR="00447F1D" w:rsidRPr="005A2E62">
              <w:rPr>
                <w:noProof/>
                <w:webHidden/>
              </w:rPr>
              <w:t>19</w:t>
            </w:r>
            <w:r w:rsidRPr="005A2E62">
              <w:rPr>
                <w:noProof/>
                <w:webHidden/>
              </w:rPr>
              <w:fldChar w:fldCharType="end"/>
            </w:r>
          </w:hyperlink>
        </w:p>
        <w:p w14:paraId="4FB77492" w14:textId="78E72166"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12" w:history="1">
            <w:r w:rsidRPr="005A2E62">
              <w:rPr>
                <w:rStyle w:val="Hyperlink"/>
                <w:rFonts w:eastAsiaTheme="majorEastAsia"/>
                <w:noProof/>
              </w:rPr>
              <w:t>3.5 Ethical Considerations</w:t>
            </w:r>
            <w:r w:rsidRPr="005A2E62">
              <w:rPr>
                <w:noProof/>
                <w:webHidden/>
              </w:rPr>
              <w:tab/>
            </w:r>
            <w:r w:rsidRPr="005A2E62">
              <w:rPr>
                <w:noProof/>
                <w:webHidden/>
              </w:rPr>
              <w:fldChar w:fldCharType="begin"/>
            </w:r>
            <w:r w:rsidRPr="005A2E62">
              <w:rPr>
                <w:noProof/>
                <w:webHidden/>
              </w:rPr>
              <w:instrText xml:space="preserve"> PAGEREF _Toc233816512 \h </w:instrText>
            </w:r>
            <w:r w:rsidRPr="005A2E62">
              <w:rPr>
                <w:noProof/>
                <w:webHidden/>
              </w:rPr>
            </w:r>
            <w:r w:rsidRPr="005A2E62">
              <w:rPr>
                <w:noProof/>
                <w:webHidden/>
              </w:rPr>
              <w:fldChar w:fldCharType="separate"/>
            </w:r>
            <w:r w:rsidR="00447F1D" w:rsidRPr="005A2E62">
              <w:rPr>
                <w:noProof/>
                <w:webHidden/>
              </w:rPr>
              <w:t>20</w:t>
            </w:r>
            <w:r w:rsidRPr="005A2E62">
              <w:rPr>
                <w:noProof/>
                <w:webHidden/>
              </w:rPr>
              <w:fldChar w:fldCharType="end"/>
            </w:r>
          </w:hyperlink>
        </w:p>
        <w:p w14:paraId="4BFFF5F5" w14:textId="545462F7" w:rsidR="00533071" w:rsidRPr="005A2E62" w:rsidRDefault="00533071" w:rsidP="00533071">
          <w:pPr>
            <w:pStyle w:val="TOC1"/>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13" w:history="1">
            <w:r w:rsidRPr="005A2E62">
              <w:rPr>
                <w:rStyle w:val="Hyperlink"/>
                <w:rFonts w:eastAsiaTheme="majorEastAsia"/>
                <w:noProof/>
              </w:rPr>
              <w:t xml:space="preserve">CHAPTER 4: </w:t>
            </w:r>
            <w:r w:rsidRPr="005A2E62">
              <w:rPr>
                <w:rStyle w:val="Hyperlink"/>
                <w:caps/>
                <w:noProof/>
              </w:rPr>
              <w:t>RESULTS AND DISCUSSION</w:t>
            </w:r>
            <w:r w:rsidRPr="005A2E62">
              <w:rPr>
                <w:noProof/>
                <w:webHidden/>
              </w:rPr>
              <w:tab/>
            </w:r>
            <w:r w:rsidRPr="005A2E62">
              <w:rPr>
                <w:noProof/>
                <w:webHidden/>
              </w:rPr>
              <w:fldChar w:fldCharType="begin"/>
            </w:r>
            <w:r w:rsidRPr="005A2E62">
              <w:rPr>
                <w:noProof/>
                <w:webHidden/>
              </w:rPr>
              <w:instrText xml:space="preserve"> PAGEREF _Toc233816513 \h </w:instrText>
            </w:r>
            <w:r w:rsidRPr="005A2E62">
              <w:rPr>
                <w:noProof/>
                <w:webHidden/>
              </w:rPr>
            </w:r>
            <w:r w:rsidRPr="005A2E62">
              <w:rPr>
                <w:noProof/>
                <w:webHidden/>
              </w:rPr>
              <w:fldChar w:fldCharType="separate"/>
            </w:r>
            <w:r w:rsidR="00447F1D" w:rsidRPr="005A2E62">
              <w:rPr>
                <w:noProof/>
                <w:webHidden/>
              </w:rPr>
              <w:t>21</w:t>
            </w:r>
            <w:r w:rsidRPr="005A2E62">
              <w:rPr>
                <w:noProof/>
                <w:webHidden/>
              </w:rPr>
              <w:fldChar w:fldCharType="end"/>
            </w:r>
          </w:hyperlink>
        </w:p>
        <w:p w14:paraId="358B8794" w14:textId="050A7DCF"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14" w:history="1">
            <w:r w:rsidRPr="005A2E62">
              <w:rPr>
                <w:rStyle w:val="Hyperlink"/>
                <w:noProof/>
              </w:rPr>
              <w:t>4.0 Introduction</w:t>
            </w:r>
            <w:r w:rsidRPr="005A2E62">
              <w:rPr>
                <w:noProof/>
                <w:webHidden/>
              </w:rPr>
              <w:tab/>
            </w:r>
            <w:r w:rsidRPr="005A2E62">
              <w:rPr>
                <w:noProof/>
                <w:webHidden/>
              </w:rPr>
              <w:fldChar w:fldCharType="begin"/>
            </w:r>
            <w:r w:rsidRPr="005A2E62">
              <w:rPr>
                <w:noProof/>
                <w:webHidden/>
              </w:rPr>
              <w:instrText xml:space="preserve"> PAGEREF _Toc233816514 \h </w:instrText>
            </w:r>
            <w:r w:rsidRPr="005A2E62">
              <w:rPr>
                <w:noProof/>
                <w:webHidden/>
              </w:rPr>
            </w:r>
            <w:r w:rsidRPr="005A2E62">
              <w:rPr>
                <w:noProof/>
                <w:webHidden/>
              </w:rPr>
              <w:fldChar w:fldCharType="separate"/>
            </w:r>
            <w:r w:rsidR="00447F1D" w:rsidRPr="005A2E62">
              <w:rPr>
                <w:noProof/>
                <w:webHidden/>
              </w:rPr>
              <w:t>21</w:t>
            </w:r>
            <w:r w:rsidRPr="005A2E62">
              <w:rPr>
                <w:noProof/>
                <w:webHidden/>
              </w:rPr>
              <w:fldChar w:fldCharType="end"/>
            </w:r>
          </w:hyperlink>
        </w:p>
        <w:p w14:paraId="44DD0EDC" w14:textId="6C932A64"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15" w:history="1">
            <w:r w:rsidRPr="005A2E62">
              <w:rPr>
                <w:rStyle w:val="Hyperlink"/>
                <w:rFonts w:eastAsiaTheme="majorEastAsia"/>
                <w:noProof/>
              </w:rPr>
              <w:t>4.1 Results</w:t>
            </w:r>
            <w:r w:rsidRPr="005A2E62">
              <w:rPr>
                <w:noProof/>
                <w:webHidden/>
              </w:rPr>
              <w:tab/>
            </w:r>
            <w:r w:rsidRPr="005A2E62">
              <w:rPr>
                <w:noProof/>
                <w:webHidden/>
              </w:rPr>
              <w:fldChar w:fldCharType="begin"/>
            </w:r>
            <w:r w:rsidRPr="005A2E62">
              <w:rPr>
                <w:noProof/>
                <w:webHidden/>
              </w:rPr>
              <w:instrText xml:space="preserve"> PAGEREF _Toc233816515 \h </w:instrText>
            </w:r>
            <w:r w:rsidRPr="005A2E62">
              <w:rPr>
                <w:noProof/>
                <w:webHidden/>
              </w:rPr>
            </w:r>
            <w:r w:rsidRPr="005A2E62">
              <w:rPr>
                <w:noProof/>
                <w:webHidden/>
              </w:rPr>
              <w:fldChar w:fldCharType="separate"/>
            </w:r>
            <w:r w:rsidR="00447F1D" w:rsidRPr="005A2E62">
              <w:rPr>
                <w:noProof/>
                <w:webHidden/>
              </w:rPr>
              <w:t>21</w:t>
            </w:r>
            <w:r w:rsidRPr="005A2E62">
              <w:rPr>
                <w:noProof/>
                <w:webHidden/>
              </w:rPr>
              <w:fldChar w:fldCharType="end"/>
            </w:r>
          </w:hyperlink>
        </w:p>
        <w:p w14:paraId="6F8FDC72" w14:textId="537BE49B" w:rsidR="00533071" w:rsidRPr="005A2E62" w:rsidRDefault="00533071" w:rsidP="00533071">
          <w:pPr>
            <w:pStyle w:val="TOC3"/>
            <w:tabs>
              <w:tab w:val="right" w:leader="dot" w:pos="8656"/>
            </w:tabs>
            <w:spacing w:line="480" w:lineRule="auto"/>
            <w:rPr>
              <w:noProof/>
            </w:rPr>
          </w:pPr>
          <w:hyperlink w:anchor="_Toc233816516" w:history="1">
            <w:r w:rsidRPr="005A2E62">
              <w:rPr>
                <w:rStyle w:val="Hyperlink"/>
                <w:noProof/>
              </w:rPr>
              <w:t>4.1.1 Characteristics of the Literature Selected</w:t>
            </w:r>
            <w:r w:rsidRPr="005A2E62">
              <w:rPr>
                <w:noProof/>
                <w:webHidden/>
              </w:rPr>
              <w:tab/>
            </w:r>
            <w:r w:rsidRPr="005A2E62">
              <w:rPr>
                <w:noProof/>
                <w:webHidden/>
              </w:rPr>
              <w:fldChar w:fldCharType="begin"/>
            </w:r>
            <w:r w:rsidRPr="005A2E62">
              <w:rPr>
                <w:noProof/>
                <w:webHidden/>
              </w:rPr>
              <w:instrText xml:space="preserve"> PAGEREF _Toc233816516 \h </w:instrText>
            </w:r>
            <w:r w:rsidRPr="005A2E62">
              <w:rPr>
                <w:noProof/>
                <w:webHidden/>
              </w:rPr>
            </w:r>
            <w:r w:rsidRPr="005A2E62">
              <w:rPr>
                <w:noProof/>
                <w:webHidden/>
              </w:rPr>
              <w:fldChar w:fldCharType="separate"/>
            </w:r>
            <w:r w:rsidR="00447F1D" w:rsidRPr="005A2E62">
              <w:rPr>
                <w:noProof/>
                <w:webHidden/>
              </w:rPr>
              <w:t>21</w:t>
            </w:r>
            <w:r w:rsidRPr="005A2E62">
              <w:rPr>
                <w:noProof/>
                <w:webHidden/>
              </w:rPr>
              <w:fldChar w:fldCharType="end"/>
            </w:r>
          </w:hyperlink>
        </w:p>
        <w:p w14:paraId="7D08E909" w14:textId="7343DA04" w:rsidR="00533071" w:rsidRPr="005A2E62" w:rsidRDefault="00533071" w:rsidP="00533071">
          <w:pPr>
            <w:pStyle w:val="TOC3"/>
            <w:tabs>
              <w:tab w:val="right" w:leader="dot" w:pos="8656"/>
            </w:tabs>
            <w:spacing w:line="480" w:lineRule="auto"/>
            <w:rPr>
              <w:noProof/>
            </w:rPr>
          </w:pPr>
          <w:hyperlink w:anchor="_Toc233816517" w:history="1">
            <w:r w:rsidRPr="005A2E62">
              <w:rPr>
                <w:rStyle w:val="Hyperlink"/>
                <w:noProof/>
              </w:rPr>
              <w:t>4.1.2 Theme 1: Levels and Patterns of Social Media Use Among Children Aged 5–14</w:t>
            </w:r>
            <w:r w:rsidRPr="005A2E62">
              <w:rPr>
                <w:noProof/>
                <w:webHidden/>
              </w:rPr>
              <w:tab/>
            </w:r>
            <w:r w:rsidRPr="005A2E62">
              <w:rPr>
                <w:noProof/>
                <w:webHidden/>
              </w:rPr>
              <w:fldChar w:fldCharType="begin"/>
            </w:r>
            <w:r w:rsidRPr="005A2E62">
              <w:rPr>
                <w:noProof/>
                <w:webHidden/>
              </w:rPr>
              <w:instrText xml:space="preserve"> PAGEREF _Toc233816517 \h </w:instrText>
            </w:r>
            <w:r w:rsidRPr="005A2E62">
              <w:rPr>
                <w:noProof/>
                <w:webHidden/>
              </w:rPr>
            </w:r>
            <w:r w:rsidRPr="005A2E62">
              <w:rPr>
                <w:noProof/>
                <w:webHidden/>
              </w:rPr>
              <w:fldChar w:fldCharType="separate"/>
            </w:r>
            <w:r w:rsidR="00447F1D" w:rsidRPr="005A2E62">
              <w:rPr>
                <w:noProof/>
                <w:webHidden/>
              </w:rPr>
              <w:t>22</w:t>
            </w:r>
            <w:r w:rsidRPr="005A2E62">
              <w:rPr>
                <w:noProof/>
                <w:webHidden/>
              </w:rPr>
              <w:fldChar w:fldCharType="end"/>
            </w:r>
          </w:hyperlink>
        </w:p>
        <w:p w14:paraId="59E10690" w14:textId="2F10BFB8" w:rsidR="00533071" w:rsidRPr="005A2E62" w:rsidRDefault="00533071" w:rsidP="00533071">
          <w:pPr>
            <w:pStyle w:val="TOC3"/>
            <w:tabs>
              <w:tab w:val="right" w:leader="dot" w:pos="8656"/>
            </w:tabs>
            <w:spacing w:line="480" w:lineRule="auto"/>
            <w:rPr>
              <w:noProof/>
            </w:rPr>
          </w:pPr>
          <w:hyperlink w:anchor="_Toc233816518" w:history="1">
            <w:r w:rsidRPr="005A2E62">
              <w:rPr>
                <w:rStyle w:val="Hyperlink"/>
                <w:noProof/>
              </w:rPr>
              <w:t>4.1.3 Theme 2: Associations Between Social Media Use and Overall Screen Time</w:t>
            </w:r>
            <w:r w:rsidRPr="005A2E62">
              <w:rPr>
                <w:noProof/>
                <w:webHidden/>
              </w:rPr>
              <w:tab/>
            </w:r>
            <w:r w:rsidRPr="005A2E62">
              <w:rPr>
                <w:noProof/>
                <w:webHidden/>
              </w:rPr>
              <w:fldChar w:fldCharType="begin"/>
            </w:r>
            <w:r w:rsidRPr="005A2E62">
              <w:rPr>
                <w:noProof/>
                <w:webHidden/>
              </w:rPr>
              <w:instrText xml:space="preserve"> PAGEREF _Toc233816518 \h </w:instrText>
            </w:r>
            <w:r w:rsidRPr="005A2E62">
              <w:rPr>
                <w:noProof/>
                <w:webHidden/>
              </w:rPr>
            </w:r>
            <w:r w:rsidRPr="005A2E62">
              <w:rPr>
                <w:noProof/>
                <w:webHidden/>
              </w:rPr>
              <w:fldChar w:fldCharType="separate"/>
            </w:r>
            <w:r w:rsidR="00447F1D" w:rsidRPr="005A2E62">
              <w:rPr>
                <w:noProof/>
                <w:webHidden/>
              </w:rPr>
              <w:t>24</w:t>
            </w:r>
            <w:r w:rsidRPr="005A2E62">
              <w:rPr>
                <w:noProof/>
                <w:webHidden/>
              </w:rPr>
              <w:fldChar w:fldCharType="end"/>
            </w:r>
          </w:hyperlink>
        </w:p>
        <w:p w14:paraId="28C5ABBD" w14:textId="46A9108E" w:rsidR="00533071" w:rsidRPr="005A2E62" w:rsidRDefault="00533071" w:rsidP="00533071">
          <w:pPr>
            <w:pStyle w:val="TOC3"/>
            <w:tabs>
              <w:tab w:val="right" w:leader="dot" w:pos="8656"/>
            </w:tabs>
            <w:spacing w:line="480" w:lineRule="auto"/>
            <w:rPr>
              <w:noProof/>
            </w:rPr>
          </w:pPr>
          <w:hyperlink w:anchor="_Toc233816519" w:history="1">
            <w:r w:rsidRPr="005A2E62">
              <w:rPr>
                <w:rStyle w:val="Hyperlink"/>
                <w:noProof/>
              </w:rPr>
              <w:t>4.1.4 Theme 3: Cognitive, Emotional, and Physical Developmental Impacts of Excessive Screen Time</w:t>
            </w:r>
            <w:r w:rsidRPr="005A2E62">
              <w:rPr>
                <w:noProof/>
                <w:webHidden/>
              </w:rPr>
              <w:tab/>
            </w:r>
            <w:r w:rsidRPr="005A2E62">
              <w:rPr>
                <w:noProof/>
                <w:webHidden/>
              </w:rPr>
              <w:fldChar w:fldCharType="begin"/>
            </w:r>
            <w:r w:rsidRPr="005A2E62">
              <w:rPr>
                <w:noProof/>
                <w:webHidden/>
              </w:rPr>
              <w:instrText xml:space="preserve"> PAGEREF _Toc233816519 \h </w:instrText>
            </w:r>
            <w:r w:rsidRPr="005A2E62">
              <w:rPr>
                <w:noProof/>
                <w:webHidden/>
              </w:rPr>
            </w:r>
            <w:r w:rsidRPr="005A2E62">
              <w:rPr>
                <w:noProof/>
                <w:webHidden/>
              </w:rPr>
              <w:fldChar w:fldCharType="separate"/>
            </w:r>
            <w:r w:rsidR="00447F1D" w:rsidRPr="005A2E62">
              <w:rPr>
                <w:noProof/>
                <w:webHidden/>
              </w:rPr>
              <w:t>26</w:t>
            </w:r>
            <w:r w:rsidRPr="005A2E62">
              <w:rPr>
                <w:noProof/>
                <w:webHidden/>
              </w:rPr>
              <w:fldChar w:fldCharType="end"/>
            </w:r>
          </w:hyperlink>
        </w:p>
        <w:p w14:paraId="425A3AF1" w14:textId="41AC2324"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20" w:history="1">
            <w:r w:rsidRPr="005A2E62">
              <w:rPr>
                <w:rStyle w:val="Hyperlink"/>
                <w:noProof/>
              </w:rPr>
              <w:t>4.2 DISCUSSION</w:t>
            </w:r>
            <w:r w:rsidRPr="005A2E62">
              <w:rPr>
                <w:noProof/>
                <w:webHidden/>
              </w:rPr>
              <w:tab/>
            </w:r>
            <w:r w:rsidRPr="005A2E62">
              <w:rPr>
                <w:noProof/>
                <w:webHidden/>
              </w:rPr>
              <w:fldChar w:fldCharType="begin"/>
            </w:r>
            <w:r w:rsidRPr="005A2E62">
              <w:rPr>
                <w:noProof/>
                <w:webHidden/>
              </w:rPr>
              <w:instrText xml:space="preserve"> PAGEREF _Toc233816520 \h </w:instrText>
            </w:r>
            <w:r w:rsidRPr="005A2E62">
              <w:rPr>
                <w:noProof/>
                <w:webHidden/>
              </w:rPr>
            </w:r>
            <w:r w:rsidRPr="005A2E62">
              <w:rPr>
                <w:noProof/>
                <w:webHidden/>
              </w:rPr>
              <w:fldChar w:fldCharType="separate"/>
            </w:r>
            <w:r w:rsidR="00447F1D" w:rsidRPr="005A2E62">
              <w:rPr>
                <w:noProof/>
                <w:webHidden/>
              </w:rPr>
              <w:t>30</w:t>
            </w:r>
            <w:r w:rsidRPr="005A2E62">
              <w:rPr>
                <w:noProof/>
                <w:webHidden/>
              </w:rPr>
              <w:fldChar w:fldCharType="end"/>
            </w:r>
          </w:hyperlink>
        </w:p>
        <w:p w14:paraId="1A93FBC1" w14:textId="6AFA1369" w:rsidR="00533071" w:rsidRPr="005A2E62" w:rsidRDefault="00533071" w:rsidP="00533071">
          <w:pPr>
            <w:pStyle w:val="TOC3"/>
            <w:tabs>
              <w:tab w:val="right" w:leader="dot" w:pos="8656"/>
            </w:tabs>
            <w:spacing w:line="480" w:lineRule="auto"/>
            <w:rPr>
              <w:noProof/>
            </w:rPr>
          </w:pPr>
          <w:hyperlink w:anchor="_Toc233816521" w:history="1">
            <w:r w:rsidRPr="005A2E62">
              <w:rPr>
                <w:rStyle w:val="Hyperlink"/>
                <w:noProof/>
              </w:rPr>
              <w:t>4.2.1 Discussion of Findings</w:t>
            </w:r>
            <w:r w:rsidRPr="005A2E62">
              <w:rPr>
                <w:noProof/>
                <w:webHidden/>
              </w:rPr>
              <w:tab/>
            </w:r>
            <w:r w:rsidRPr="005A2E62">
              <w:rPr>
                <w:noProof/>
                <w:webHidden/>
              </w:rPr>
              <w:fldChar w:fldCharType="begin"/>
            </w:r>
            <w:r w:rsidRPr="005A2E62">
              <w:rPr>
                <w:noProof/>
                <w:webHidden/>
              </w:rPr>
              <w:instrText xml:space="preserve"> PAGEREF _Toc233816521 \h </w:instrText>
            </w:r>
            <w:r w:rsidRPr="005A2E62">
              <w:rPr>
                <w:noProof/>
                <w:webHidden/>
              </w:rPr>
            </w:r>
            <w:r w:rsidRPr="005A2E62">
              <w:rPr>
                <w:noProof/>
                <w:webHidden/>
              </w:rPr>
              <w:fldChar w:fldCharType="separate"/>
            </w:r>
            <w:r w:rsidR="00447F1D" w:rsidRPr="005A2E62">
              <w:rPr>
                <w:noProof/>
                <w:webHidden/>
              </w:rPr>
              <w:t>30</w:t>
            </w:r>
            <w:r w:rsidRPr="005A2E62">
              <w:rPr>
                <w:noProof/>
                <w:webHidden/>
              </w:rPr>
              <w:fldChar w:fldCharType="end"/>
            </w:r>
          </w:hyperlink>
        </w:p>
        <w:p w14:paraId="3A2DEA8A" w14:textId="7F2974AC" w:rsidR="00533071" w:rsidRPr="005A2E62" w:rsidRDefault="00533071" w:rsidP="00533071">
          <w:pPr>
            <w:pStyle w:val="TOC3"/>
            <w:tabs>
              <w:tab w:val="right" w:leader="dot" w:pos="8656"/>
            </w:tabs>
            <w:spacing w:line="480" w:lineRule="auto"/>
            <w:rPr>
              <w:noProof/>
            </w:rPr>
          </w:pPr>
          <w:hyperlink w:anchor="_Toc233816522" w:history="1">
            <w:r w:rsidRPr="005A2E62">
              <w:rPr>
                <w:rStyle w:val="Hyperlink"/>
                <w:noProof/>
              </w:rPr>
              <w:t>4.2.2 Strengths of the Research</w:t>
            </w:r>
            <w:r w:rsidRPr="005A2E62">
              <w:rPr>
                <w:noProof/>
                <w:webHidden/>
              </w:rPr>
              <w:tab/>
            </w:r>
            <w:r w:rsidRPr="005A2E62">
              <w:rPr>
                <w:noProof/>
                <w:webHidden/>
              </w:rPr>
              <w:fldChar w:fldCharType="begin"/>
            </w:r>
            <w:r w:rsidRPr="005A2E62">
              <w:rPr>
                <w:noProof/>
                <w:webHidden/>
              </w:rPr>
              <w:instrText xml:space="preserve"> PAGEREF _Toc233816522 \h </w:instrText>
            </w:r>
            <w:r w:rsidRPr="005A2E62">
              <w:rPr>
                <w:noProof/>
                <w:webHidden/>
              </w:rPr>
            </w:r>
            <w:r w:rsidRPr="005A2E62">
              <w:rPr>
                <w:noProof/>
                <w:webHidden/>
              </w:rPr>
              <w:fldChar w:fldCharType="separate"/>
            </w:r>
            <w:r w:rsidR="00447F1D" w:rsidRPr="005A2E62">
              <w:rPr>
                <w:noProof/>
                <w:webHidden/>
              </w:rPr>
              <w:t>33</w:t>
            </w:r>
            <w:r w:rsidRPr="005A2E62">
              <w:rPr>
                <w:noProof/>
                <w:webHidden/>
              </w:rPr>
              <w:fldChar w:fldCharType="end"/>
            </w:r>
          </w:hyperlink>
        </w:p>
        <w:p w14:paraId="0E8B784B" w14:textId="3555F057" w:rsidR="00533071" w:rsidRPr="005A2E62" w:rsidRDefault="00533071" w:rsidP="00533071">
          <w:pPr>
            <w:pStyle w:val="TOC3"/>
            <w:tabs>
              <w:tab w:val="right" w:leader="dot" w:pos="8656"/>
            </w:tabs>
            <w:spacing w:line="480" w:lineRule="auto"/>
            <w:rPr>
              <w:noProof/>
            </w:rPr>
          </w:pPr>
          <w:hyperlink w:anchor="_Toc233816523" w:history="1">
            <w:r w:rsidRPr="005A2E62">
              <w:rPr>
                <w:rStyle w:val="Hyperlink"/>
                <w:noProof/>
              </w:rPr>
              <w:t>4.2.3 Limitations of the Research</w:t>
            </w:r>
            <w:r w:rsidRPr="005A2E62">
              <w:rPr>
                <w:noProof/>
                <w:webHidden/>
              </w:rPr>
              <w:tab/>
            </w:r>
            <w:r w:rsidRPr="005A2E62">
              <w:rPr>
                <w:noProof/>
                <w:webHidden/>
              </w:rPr>
              <w:fldChar w:fldCharType="begin"/>
            </w:r>
            <w:r w:rsidRPr="005A2E62">
              <w:rPr>
                <w:noProof/>
                <w:webHidden/>
              </w:rPr>
              <w:instrText xml:space="preserve"> PAGEREF _Toc233816523 \h </w:instrText>
            </w:r>
            <w:r w:rsidRPr="005A2E62">
              <w:rPr>
                <w:noProof/>
                <w:webHidden/>
              </w:rPr>
            </w:r>
            <w:r w:rsidRPr="005A2E62">
              <w:rPr>
                <w:noProof/>
                <w:webHidden/>
              </w:rPr>
              <w:fldChar w:fldCharType="separate"/>
            </w:r>
            <w:r w:rsidR="00447F1D" w:rsidRPr="005A2E62">
              <w:rPr>
                <w:noProof/>
                <w:webHidden/>
              </w:rPr>
              <w:t>34</w:t>
            </w:r>
            <w:r w:rsidRPr="005A2E62">
              <w:rPr>
                <w:noProof/>
                <w:webHidden/>
              </w:rPr>
              <w:fldChar w:fldCharType="end"/>
            </w:r>
          </w:hyperlink>
        </w:p>
        <w:p w14:paraId="179285A7" w14:textId="2E6AC7E1" w:rsidR="00533071" w:rsidRPr="005A2E62" w:rsidRDefault="00533071" w:rsidP="00533071">
          <w:pPr>
            <w:pStyle w:val="TOC1"/>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24" w:history="1">
            <w:r w:rsidRPr="005A2E62">
              <w:rPr>
                <w:rStyle w:val="Hyperlink"/>
                <w:rFonts w:eastAsiaTheme="majorEastAsia"/>
                <w:noProof/>
              </w:rPr>
              <w:t>CHAPTER 5: RECOMMENDATIONS AND CONCLUSION</w:t>
            </w:r>
            <w:r w:rsidRPr="005A2E62">
              <w:rPr>
                <w:noProof/>
                <w:webHidden/>
              </w:rPr>
              <w:tab/>
            </w:r>
            <w:r w:rsidRPr="005A2E62">
              <w:rPr>
                <w:noProof/>
                <w:webHidden/>
              </w:rPr>
              <w:fldChar w:fldCharType="begin"/>
            </w:r>
            <w:r w:rsidRPr="005A2E62">
              <w:rPr>
                <w:noProof/>
                <w:webHidden/>
              </w:rPr>
              <w:instrText xml:space="preserve"> PAGEREF _Toc233816524 \h </w:instrText>
            </w:r>
            <w:r w:rsidRPr="005A2E62">
              <w:rPr>
                <w:noProof/>
                <w:webHidden/>
              </w:rPr>
            </w:r>
            <w:r w:rsidRPr="005A2E62">
              <w:rPr>
                <w:noProof/>
                <w:webHidden/>
              </w:rPr>
              <w:fldChar w:fldCharType="separate"/>
            </w:r>
            <w:r w:rsidR="00447F1D" w:rsidRPr="005A2E62">
              <w:rPr>
                <w:noProof/>
                <w:webHidden/>
              </w:rPr>
              <w:t>35</w:t>
            </w:r>
            <w:r w:rsidRPr="005A2E62">
              <w:rPr>
                <w:noProof/>
                <w:webHidden/>
              </w:rPr>
              <w:fldChar w:fldCharType="end"/>
            </w:r>
          </w:hyperlink>
        </w:p>
        <w:p w14:paraId="6B1E182E" w14:textId="235DB690"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25" w:history="1">
            <w:r w:rsidRPr="005A2E62">
              <w:rPr>
                <w:rStyle w:val="Hyperlink"/>
                <w:noProof/>
              </w:rPr>
              <w:t>5.0 Introduction</w:t>
            </w:r>
            <w:r w:rsidRPr="005A2E62">
              <w:rPr>
                <w:noProof/>
                <w:webHidden/>
              </w:rPr>
              <w:tab/>
            </w:r>
            <w:r w:rsidRPr="005A2E62">
              <w:rPr>
                <w:noProof/>
                <w:webHidden/>
              </w:rPr>
              <w:fldChar w:fldCharType="begin"/>
            </w:r>
            <w:r w:rsidRPr="005A2E62">
              <w:rPr>
                <w:noProof/>
                <w:webHidden/>
              </w:rPr>
              <w:instrText xml:space="preserve"> PAGEREF _Toc233816525 \h </w:instrText>
            </w:r>
            <w:r w:rsidRPr="005A2E62">
              <w:rPr>
                <w:noProof/>
                <w:webHidden/>
              </w:rPr>
            </w:r>
            <w:r w:rsidRPr="005A2E62">
              <w:rPr>
                <w:noProof/>
                <w:webHidden/>
              </w:rPr>
              <w:fldChar w:fldCharType="separate"/>
            </w:r>
            <w:r w:rsidR="00447F1D" w:rsidRPr="005A2E62">
              <w:rPr>
                <w:noProof/>
                <w:webHidden/>
              </w:rPr>
              <w:t>35</w:t>
            </w:r>
            <w:r w:rsidRPr="005A2E62">
              <w:rPr>
                <w:noProof/>
                <w:webHidden/>
              </w:rPr>
              <w:fldChar w:fldCharType="end"/>
            </w:r>
          </w:hyperlink>
        </w:p>
        <w:p w14:paraId="7C92859B" w14:textId="4C68390D"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26" w:history="1">
            <w:r w:rsidRPr="005A2E62">
              <w:rPr>
                <w:rStyle w:val="Hyperlink"/>
                <w:noProof/>
              </w:rPr>
              <w:t>5.1 Recommendations</w:t>
            </w:r>
            <w:r w:rsidRPr="005A2E62">
              <w:rPr>
                <w:noProof/>
                <w:webHidden/>
              </w:rPr>
              <w:tab/>
            </w:r>
            <w:r w:rsidRPr="005A2E62">
              <w:rPr>
                <w:noProof/>
                <w:webHidden/>
              </w:rPr>
              <w:fldChar w:fldCharType="begin"/>
            </w:r>
            <w:r w:rsidRPr="005A2E62">
              <w:rPr>
                <w:noProof/>
                <w:webHidden/>
              </w:rPr>
              <w:instrText xml:space="preserve"> PAGEREF _Toc233816526 \h </w:instrText>
            </w:r>
            <w:r w:rsidRPr="005A2E62">
              <w:rPr>
                <w:noProof/>
                <w:webHidden/>
              </w:rPr>
            </w:r>
            <w:r w:rsidRPr="005A2E62">
              <w:rPr>
                <w:noProof/>
                <w:webHidden/>
              </w:rPr>
              <w:fldChar w:fldCharType="separate"/>
            </w:r>
            <w:r w:rsidR="00447F1D" w:rsidRPr="005A2E62">
              <w:rPr>
                <w:noProof/>
                <w:webHidden/>
              </w:rPr>
              <w:t>35</w:t>
            </w:r>
            <w:r w:rsidRPr="005A2E62">
              <w:rPr>
                <w:noProof/>
                <w:webHidden/>
              </w:rPr>
              <w:fldChar w:fldCharType="end"/>
            </w:r>
          </w:hyperlink>
        </w:p>
        <w:p w14:paraId="1C1C96E7" w14:textId="1BBC6012" w:rsidR="00533071" w:rsidRPr="005A2E62" w:rsidRDefault="00533071" w:rsidP="00533071">
          <w:pPr>
            <w:pStyle w:val="TOC3"/>
            <w:tabs>
              <w:tab w:val="right" w:leader="dot" w:pos="8656"/>
            </w:tabs>
            <w:spacing w:line="480" w:lineRule="auto"/>
            <w:rPr>
              <w:noProof/>
            </w:rPr>
          </w:pPr>
          <w:hyperlink w:anchor="_Toc233816527" w:history="1">
            <w:r w:rsidRPr="005A2E62">
              <w:rPr>
                <w:rStyle w:val="Hyperlink"/>
                <w:noProof/>
              </w:rPr>
              <w:t>5.1.1 Recommendations for Parents and Families</w:t>
            </w:r>
            <w:r w:rsidRPr="005A2E62">
              <w:rPr>
                <w:noProof/>
                <w:webHidden/>
              </w:rPr>
              <w:tab/>
            </w:r>
            <w:r w:rsidRPr="005A2E62">
              <w:rPr>
                <w:noProof/>
                <w:webHidden/>
              </w:rPr>
              <w:fldChar w:fldCharType="begin"/>
            </w:r>
            <w:r w:rsidRPr="005A2E62">
              <w:rPr>
                <w:noProof/>
                <w:webHidden/>
              </w:rPr>
              <w:instrText xml:space="preserve"> PAGEREF _Toc233816527 \h </w:instrText>
            </w:r>
            <w:r w:rsidRPr="005A2E62">
              <w:rPr>
                <w:noProof/>
                <w:webHidden/>
              </w:rPr>
            </w:r>
            <w:r w:rsidRPr="005A2E62">
              <w:rPr>
                <w:noProof/>
                <w:webHidden/>
              </w:rPr>
              <w:fldChar w:fldCharType="separate"/>
            </w:r>
            <w:r w:rsidR="00447F1D" w:rsidRPr="005A2E62">
              <w:rPr>
                <w:noProof/>
                <w:webHidden/>
              </w:rPr>
              <w:t>35</w:t>
            </w:r>
            <w:r w:rsidRPr="005A2E62">
              <w:rPr>
                <w:noProof/>
                <w:webHidden/>
              </w:rPr>
              <w:fldChar w:fldCharType="end"/>
            </w:r>
          </w:hyperlink>
        </w:p>
        <w:p w14:paraId="0FD5DEAF" w14:textId="3279DA29" w:rsidR="00533071" w:rsidRPr="005A2E62" w:rsidRDefault="00533071" w:rsidP="00533071">
          <w:pPr>
            <w:pStyle w:val="TOC3"/>
            <w:tabs>
              <w:tab w:val="right" w:leader="dot" w:pos="8656"/>
            </w:tabs>
            <w:spacing w:line="480" w:lineRule="auto"/>
            <w:rPr>
              <w:noProof/>
            </w:rPr>
          </w:pPr>
          <w:hyperlink w:anchor="_Toc233816528" w:history="1">
            <w:r w:rsidRPr="005A2E62">
              <w:rPr>
                <w:rStyle w:val="Hyperlink"/>
                <w:noProof/>
              </w:rPr>
              <w:t>5.1.2 Recommendations for Educators and Schools</w:t>
            </w:r>
            <w:r w:rsidRPr="005A2E62">
              <w:rPr>
                <w:noProof/>
                <w:webHidden/>
              </w:rPr>
              <w:tab/>
            </w:r>
            <w:r w:rsidRPr="005A2E62">
              <w:rPr>
                <w:noProof/>
                <w:webHidden/>
              </w:rPr>
              <w:fldChar w:fldCharType="begin"/>
            </w:r>
            <w:r w:rsidRPr="005A2E62">
              <w:rPr>
                <w:noProof/>
                <w:webHidden/>
              </w:rPr>
              <w:instrText xml:space="preserve"> PAGEREF _Toc233816528 \h </w:instrText>
            </w:r>
            <w:r w:rsidRPr="005A2E62">
              <w:rPr>
                <w:noProof/>
                <w:webHidden/>
              </w:rPr>
            </w:r>
            <w:r w:rsidRPr="005A2E62">
              <w:rPr>
                <w:noProof/>
                <w:webHidden/>
              </w:rPr>
              <w:fldChar w:fldCharType="separate"/>
            </w:r>
            <w:r w:rsidR="00447F1D" w:rsidRPr="005A2E62">
              <w:rPr>
                <w:noProof/>
                <w:webHidden/>
              </w:rPr>
              <w:t>36</w:t>
            </w:r>
            <w:r w:rsidRPr="005A2E62">
              <w:rPr>
                <w:noProof/>
                <w:webHidden/>
              </w:rPr>
              <w:fldChar w:fldCharType="end"/>
            </w:r>
          </w:hyperlink>
        </w:p>
        <w:p w14:paraId="1ACC8CFC" w14:textId="7F81380D" w:rsidR="00533071" w:rsidRPr="005A2E62" w:rsidRDefault="00533071" w:rsidP="00533071">
          <w:pPr>
            <w:pStyle w:val="TOC3"/>
            <w:tabs>
              <w:tab w:val="right" w:leader="dot" w:pos="8656"/>
            </w:tabs>
            <w:spacing w:line="480" w:lineRule="auto"/>
            <w:rPr>
              <w:noProof/>
            </w:rPr>
          </w:pPr>
          <w:hyperlink w:anchor="_Toc233816529" w:history="1">
            <w:r w:rsidRPr="005A2E62">
              <w:rPr>
                <w:rStyle w:val="Hyperlink"/>
                <w:noProof/>
              </w:rPr>
              <w:t>5.1.3 Recommendations for Policymakers and Platform Regulators</w:t>
            </w:r>
            <w:r w:rsidRPr="005A2E62">
              <w:rPr>
                <w:noProof/>
                <w:webHidden/>
              </w:rPr>
              <w:tab/>
            </w:r>
            <w:r w:rsidRPr="005A2E62">
              <w:rPr>
                <w:noProof/>
                <w:webHidden/>
              </w:rPr>
              <w:fldChar w:fldCharType="begin"/>
            </w:r>
            <w:r w:rsidRPr="005A2E62">
              <w:rPr>
                <w:noProof/>
                <w:webHidden/>
              </w:rPr>
              <w:instrText xml:space="preserve"> PAGEREF _Toc233816529 \h </w:instrText>
            </w:r>
            <w:r w:rsidRPr="005A2E62">
              <w:rPr>
                <w:noProof/>
                <w:webHidden/>
              </w:rPr>
            </w:r>
            <w:r w:rsidRPr="005A2E62">
              <w:rPr>
                <w:noProof/>
                <w:webHidden/>
              </w:rPr>
              <w:fldChar w:fldCharType="separate"/>
            </w:r>
            <w:r w:rsidR="00447F1D" w:rsidRPr="005A2E62">
              <w:rPr>
                <w:noProof/>
                <w:webHidden/>
              </w:rPr>
              <w:t>37</w:t>
            </w:r>
            <w:r w:rsidRPr="005A2E62">
              <w:rPr>
                <w:noProof/>
                <w:webHidden/>
              </w:rPr>
              <w:fldChar w:fldCharType="end"/>
            </w:r>
          </w:hyperlink>
        </w:p>
        <w:p w14:paraId="344955DF" w14:textId="74739F87" w:rsidR="00533071" w:rsidRPr="005A2E62" w:rsidRDefault="00533071" w:rsidP="00533071">
          <w:pPr>
            <w:pStyle w:val="TOC2"/>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30" w:history="1">
            <w:r w:rsidRPr="005A2E62">
              <w:rPr>
                <w:rStyle w:val="Hyperlink"/>
                <w:noProof/>
              </w:rPr>
              <w:t>5.2 Conclusion</w:t>
            </w:r>
            <w:r w:rsidRPr="005A2E62">
              <w:rPr>
                <w:noProof/>
                <w:webHidden/>
              </w:rPr>
              <w:tab/>
            </w:r>
            <w:r w:rsidRPr="005A2E62">
              <w:rPr>
                <w:noProof/>
                <w:webHidden/>
              </w:rPr>
              <w:fldChar w:fldCharType="begin"/>
            </w:r>
            <w:r w:rsidRPr="005A2E62">
              <w:rPr>
                <w:noProof/>
                <w:webHidden/>
              </w:rPr>
              <w:instrText xml:space="preserve"> PAGEREF _Toc233816530 \h </w:instrText>
            </w:r>
            <w:r w:rsidRPr="005A2E62">
              <w:rPr>
                <w:noProof/>
                <w:webHidden/>
              </w:rPr>
            </w:r>
            <w:r w:rsidRPr="005A2E62">
              <w:rPr>
                <w:noProof/>
                <w:webHidden/>
              </w:rPr>
              <w:fldChar w:fldCharType="separate"/>
            </w:r>
            <w:r w:rsidR="00447F1D" w:rsidRPr="005A2E62">
              <w:rPr>
                <w:noProof/>
                <w:webHidden/>
              </w:rPr>
              <w:t>37</w:t>
            </w:r>
            <w:r w:rsidRPr="005A2E62">
              <w:rPr>
                <w:noProof/>
                <w:webHidden/>
              </w:rPr>
              <w:fldChar w:fldCharType="end"/>
            </w:r>
          </w:hyperlink>
        </w:p>
        <w:p w14:paraId="7C7019EF" w14:textId="50F02A64" w:rsidR="00533071" w:rsidRPr="005A2E62" w:rsidRDefault="00533071" w:rsidP="00533071">
          <w:pPr>
            <w:pStyle w:val="TOC1"/>
            <w:tabs>
              <w:tab w:val="right" w:leader="dot" w:pos="8656"/>
            </w:tabs>
            <w:spacing w:line="480" w:lineRule="auto"/>
            <w:rPr>
              <w:rFonts w:asciiTheme="minorHAnsi" w:eastAsiaTheme="minorEastAsia" w:hAnsiTheme="minorHAnsi" w:cstheme="minorBidi"/>
              <w:noProof/>
              <w:kern w:val="2"/>
              <w14:ligatures w14:val="standardContextual"/>
            </w:rPr>
          </w:pPr>
          <w:hyperlink w:anchor="_Toc233816531" w:history="1">
            <w:r w:rsidRPr="005A2E62">
              <w:rPr>
                <w:rStyle w:val="Hyperlink"/>
                <w:rFonts w:eastAsiaTheme="majorEastAsia"/>
                <w:noProof/>
              </w:rPr>
              <w:t>References</w:t>
            </w:r>
            <w:r w:rsidRPr="005A2E62">
              <w:rPr>
                <w:noProof/>
                <w:webHidden/>
              </w:rPr>
              <w:tab/>
            </w:r>
            <w:r w:rsidRPr="005A2E62">
              <w:rPr>
                <w:noProof/>
                <w:webHidden/>
              </w:rPr>
              <w:fldChar w:fldCharType="begin"/>
            </w:r>
            <w:r w:rsidRPr="005A2E62">
              <w:rPr>
                <w:noProof/>
                <w:webHidden/>
              </w:rPr>
              <w:instrText xml:space="preserve"> PAGEREF _Toc233816531 \h </w:instrText>
            </w:r>
            <w:r w:rsidRPr="005A2E62">
              <w:rPr>
                <w:noProof/>
                <w:webHidden/>
              </w:rPr>
            </w:r>
            <w:r w:rsidRPr="005A2E62">
              <w:rPr>
                <w:noProof/>
                <w:webHidden/>
              </w:rPr>
              <w:fldChar w:fldCharType="separate"/>
            </w:r>
            <w:r w:rsidR="00447F1D" w:rsidRPr="005A2E62">
              <w:rPr>
                <w:noProof/>
                <w:webHidden/>
              </w:rPr>
              <w:t>40</w:t>
            </w:r>
            <w:r w:rsidRPr="005A2E62">
              <w:rPr>
                <w:noProof/>
                <w:webHidden/>
              </w:rPr>
              <w:fldChar w:fldCharType="end"/>
            </w:r>
          </w:hyperlink>
        </w:p>
        <w:p w14:paraId="27F3B5A1" w14:textId="77777777" w:rsidR="00F3354C" w:rsidRPr="005A2E62" w:rsidRDefault="00703778" w:rsidP="00533071">
          <w:pPr>
            <w:spacing w:line="480" w:lineRule="auto"/>
            <w:rPr>
              <w:noProof/>
            </w:rPr>
          </w:pPr>
          <w:r w:rsidRPr="005A2E62">
            <w:rPr>
              <w:b/>
              <w:bCs/>
              <w:noProof/>
            </w:rPr>
            <w:lastRenderedPageBreak/>
            <w:fldChar w:fldCharType="end"/>
          </w:r>
          <w:r w:rsidR="00F3354C" w:rsidRPr="005A2E62">
            <w:rPr>
              <w:b/>
              <w:bCs/>
              <w:noProof/>
            </w:rPr>
            <w:fldChar w:fldCharType="begin"/>
          </w:r>
          <w:r w:rsidR="00F3354C" w:rsidRPr="005A2E62">
            <w:rPr>
              <w:b/>
              <w:bCs/>
              <w:noProof/>
            </w:rPr>
            <w:instrText xml:space="preserve"> TOC \h \z \c "Table" </w:instrText>
          </w:r>
          <w:r w:rsidR="00F3354C" w:rsidRPr="005A2E62">
            <w:rPr>
              <w:b/>
              <w:bCs/>
              <w:noProof/>
            </w:rPr>
            <w:fldChar w:fldCharType="separate"/>
          </w:r>
        </w:p>
        <w:p w14:paraId="4B8BB9AE" w14:textId="5C32A8F6" w:rsidR="00F3354C" w:rsidRPr="005A2E62" w:rsidRDefault="00F3354C">
          <w:pPr>
            <w:pStyle w:val="TableofFigures"/>
            <w:tabs>
              <w:tab w:val="right" w:leader="dot" w:pos="8656"/>
            </w:tabs>
            <w:rPr>
              <w:noProof/>
            </w:rPr>
          </w:pPr>
          <w:hyperlink w:anchor="_Toc234850995" w:history="1">
            <w:r w:rsidRPr="005A2E62">
              <w:rPr>
                <w:rStyle w:val="Hyperlink"/>
                <w:rFonts w:eastAsiaTheme="majorEastAsia"/>
                <w:noProof/>
              </w:rPr>
              <w:t>Table 1: Table of Findings</w:t>
            </w:r>
            <w:r w:rsidRPr="005A2E62">
              <w:rPr>
                <w:noProof/>
                <w:webHidden/>
              </w:rPr>
              <w:tab/>
            </w:r>
            <w:r w:rsidRPr="005A2E62">
              <w:rPr>
                <w:noProof/>
                <w:webHidden/>
              </w:rPr>
              <w:fldChar w:fldCharType="begin"/>
            </w:r>
            <w:r w:rsidRPr="005A2E62">
              <w:rPr>
                <w:noProof/>
                <w:webHidden/>
              </w:rPr>
              <w:instrText xml:space="preserve"> PAGEREF _Toc234850995 \h </w:instrText>
            </w:r>
            <w:r w:rsidRPr="005A2E62">
              <w:rPr>
                <w:noProof/>
                <w:webHidden/>
              </w:rPr>
            </w:r>
            <w:r w:rsidRPr="005A2E62">
              <w:rPr>
                <w:noProof/>
                <w:webHidden/>
              </w:rPr>
              <w:fldChar w:fldCharType="separate"/>
            </w:r>
            <w:r w:rsidRPr="005A2E62">
              <w:rPr>
                <w:noProof/>
                <w:webHidden/>
              </w:rPr>
              <w:t>22</w:t>
            </w:r>
            <w:r w:rsidRPr="005A2E62">
              <w:rPr>
                <w:noProof/>
                <w:webHidden/>
              </w:rPr>
              <w:fldChar w:fldCharType="end"/>
            </w:r>
          </w:hyperlink>
        </w:p>
        <w:p w14:paraId="52DCCA5B" w14:textId="42789B89" w:rsidR="00703778" w:rsidRPr="005A2E62" w:rsidRDefault="00F3354C" w:rsidP="00533071">
          <w:pPr>
            <w:spacing w:line="480" w:lineRule="auto"/>
          </w:pPr>
          <w:r w:rsidRPr="005A2E62">
            <w:rPr>
              <w:b/>
              <w:bCs/>
              <w:noProof/>
            </w:rPr>
            <w:fldChar w:fldCharType="end"/>
          </w:r>
        </w:p>
      </w:sdtContent>
    </w:sdt>
    <w:p w14:paraId="7B4BE317" w14:textId="77777777" w:rsidR="00703778" w:rsidRPr="005A2E62" w:rsidRDefault="00703778" w:rsidP="00533071">
      <w:pPr>
        <w:spacing w:line="480" w:lineRule="auto"/>
        <w:rPr>
          <w:b/>
          <w:bCs/>
          <w:color w:val="000000"/>
          <w:sz w:val="28"/>
          <w:szCs w:val="28"/>
        </w:rPr>
      </w:pPr>
      <w:r w:rsidRPr="005A2E62">
        <w:br w:type="page"/>
      </w:r>
    </w:p>
    <w:p w14:paraId="2953E7FC" w14:textId="77777777" w:rsidR="00703778" w:rsidRPr="005A2E62" w:rsidRDefault="00703778" w:rsidP="00533071">
      <w:pPr>
        <w:pStyle w:val="Heading1"/>
      </w:pPr>
      <w:bookmarkStart w:id="0" w:name="_Toc233816492"/>
      <w:r w:rsidRPr="005A2E62">
        <w:lastRenderedPageBreak/>
        <w:t>CHAPTER 1: INTRODUCTION</w:t>
      </w:r>
      <w:bookmarkEnd w:id="0"/>
    </w:p>
    <w:p w14:paraId="12F7877D" w14:textId="77777777" w:rsidR="00703778" w:rsidRPr="005A2E62" w:rsidRDefault="00703778" w:rsidP="00533071">
      <w:pPr>
        <w:pStyle w:val="Heading2"/>
        <w:spacing w:line="480" w:lineRule="auto"/>
      </w:pPr>
      <w:bookmarkStart w:id="1" w:name="_Toc233816493"/>
      <w:r w:rsidRPr="005A2E62">
        <w:rPr>
          <w:sz w:val="26"/>
        </w:rPr>
        <w:t>1.1 Background and Rationale</w:t>
      </w:r>
      <w:bookmarkEnd w:id="1"/>
    </w:p>
    <w:p w14:paraId="3D159130" w14:textId="77777777" w:rsidR="00703778" w:rsidRPr="005A2E62" w:rsidRDefault="00703778" w:rsidP="00533071">
      <w:pPr>
        <w:spacing w:before="120" w:after="120" w:line="480" w:lineRule="auto"/>
        <w:jc w:val="both"/>
      </w:pPr>
      <w:r w:rsidRPr="005A2E62">
        <w:t xml:space="preserve">Digital technology has </w:t>
      </w:r>
      <w:proofErr w:type="spellStart"/>
      <w:r w:rsidRPr="005A2E62">
        <w:t>revolutionised</w:t>
      </w:r>
      <w:proofErr w:type="spellEnd"/>
      <w:r w:rsidRPr="005A2E62">
        <w:t xml:space="preserve"> children's ways of engaging with the world, and social media is a major part of their lives. Children in the UK aged 5-14 use social media and video-sharing platforms regularly, including YouTube, TikTok, and Instagram. Nearly every child aged eight to 14 uses YouTube, and almost 81% of those aged 10-12 do use at least one social media app or site (UK Government, 2026). This trend has led to increasing research, teaching and policy concern about how this may affect the developing child.</w:t>
      </w:r>
    </w:p>
    <w:p w14:paraId="7F6FC2EA" w14:textId="6DB429D4" w:rsidR="00703778" w:rsidRPr="005A2E62" w:rsidRDefault="00703778" w:rsidP="00C95447">
      <w:pPr>
        <w:spacing w:before="120" w:after="120" w:line="480" w:lineRule="auto"/>
        <w:jc w:val="both"/>
      </w:pPr>
      <w:r w:rsidRPr="005A2E62">
        <w:t xml:space="preserve">Time spent on electronic screens (screen time) is a mixed blessing. Digital technologies are a tool that can help children learn, create and </w:t>
      </w:r>
      <w:proofErr w:type="spellStart"/>
      <w:r w:rsidRPr="005A2E62">
        <w:t>socialise</w:t>
      </w:r>
      <w:proofErr w:type="spellEnd"/>
      <w:r w:rsidRPr="005A2E62">
        <w:t>; however, excessive use can have a negative impact on wellbeing, particularly during key developmental periods</w:t>
      </w:r>
      <w:r w:rsidR="00C95447" w:rsidRPr="005A2E62">
        <w:t xml:space="preserve"> (</w:t>
      </w:r>
      <w:proofErr w:type="spellStart"/>
      <w:r w:rsidR="00C95447" w:rsidRPr="005A2E62">
        <w:t>Aleti</w:t>
      </w:r>
      <w:proofErr w:type="spellEnd"/>
      <w:r w:rsidR="00C95447" w:rsidRPr="005A2E62">
        <w:t xml:space="preserve"> et al., 2023)</w:t>
      </w:r>
      <w:r w:rsidRPr="005A2E62">
        <w:t xml:space="preserve">. For this reason, </w:t>
      </w:r>
      <w:proofErr w:type="spellStart"/>
      <w:r w:rsidRPr="005A2E62">
        <w:t>Organisations</w:t>
      </w:r>
      <w:proofErr w:type="spellEnd"/>
      <w:r w:rsidRPr="005A2E62">
        <w:t xml:space="preserve"> like the World Health </w:t>
      </w:r>
      <w:proofErr w:type="spellStart"/>
      <w:r w:rsidRPr="005A2E62">
        <w:t>Organisation</w:t>
      </w:r>
      <w:proofErr w:type="spellEnd"/>
      <w:r w:rsidRPr="005A2E62">
        <w:t xml:space="preserve"> (WHO) and the American Academy of </w:t>
      </w:r>
      <w:proofErr w:type="spellStart"/>
      <w:r w:rsidRPr="005A2E62">
        <w:t>Paediatrics</w:t>
      </w:r>
      <w:proofErr w:type="spellEnd"/>
      <w:r w:rsidRPr="005A2E62">
        <w:t xml:space="preserve"> (AAP) have issued guidelines for play (screen) time, but compliance is low, and evidence suggests that only a small percentage of children consistently meet their recommended screen time limits (</w:t>
      </w:r>
      <w:proofErr w:type="spellStart"/>
      <w:r w:rsidRPr="005A2E62">
        <w:t>Chatput</w:t>
      </w:r>
      <w:proofErr w:type="spellEnd"/>
      <w:r w:rsidRPr="005A2E62">
        <w:t xml:space="preserve"> et al., 2023).</w:t>
      </w:r>
    </w:p>
    <w:p w14:paraId="7D957B19" w14:textId="28F2479A" w:rsidR="00703778" w:rsidRPr="005A2E62" w:rsidRDefault="00703778" w:rsidP="005E0A2D">
      <w:pPr>
        <w:spacing w:before="120" w:after="120" w:line="480" w:lineRule="auto"/>
        <w:jc w:val="both"/>
      </w:pPr>
      <w:r w:rsidRPr="005A2E62">
        <w:t>Children ages 5-14, representing the critical years of cognitive, emotional and social growth, are at a unique risk regarding the link between social media usage and screen time</w:t>
      </w:r>
      <w:r w:rsidR="005E0A2D" w:rsidRPr="005A2E62">
        <w:t xml:space="preserve"> (</w:t>
      </w:r>
      <w:proofErr w:type="spellStart"/>
      <w:r w:rsidR="005E0A2D" w:rsidRPr="005A2E62">
        <w:t>Panjeti-Madan</w:t>
      </w:r>
      <w:proofErr w:type="spellEnd"/>
      <w:r w:rsidR="005E0A2D" w:rsidRPr="005A2E62">
        <w:t xml:space="preserve"> &amp; </w:t>
      </w:r>
      <w:proofErr w:type="spellStart"/>
      <w:r w:rsidR="005E0A2D" w:rsidRPr="005A2E62">
        <w:t>Ranganathan</w:t>
      </w:r>
      <w:proofErr w:type="spellEnd"/>
      <w:r w:rsidR="005E0A2D" w:rsidRPr="005A2E62">
        <w:t>, 2023)</w:t>
      </w:r>
      <w:r w:rsidRPr="005A2E62">
        <w:t>. Research indicates that overuse of screens can be linked to negative effects such as sleep disturbances, decreased physical activity, academic difficulties and difficulties in emotional management and social interaction (</w:t>
      </w:r>
      <w:proofErr w:type="spellStart"/>
      <w:r w:rsidRPr="005A2E62">
        <w:t>Nakshine</w:t>
      </w:r>
      <w:proofErr w:type="spellEnd"/>
      <w:r w:rsidRPr="005A2E62">
        <w:t xml:space="preserve"> et al., 2022).</w:t>
      </w:r>
    </w:p>
    <w:p w14:paraId="6AA06418" w14:textId="77777777" w:rsidR="00703778" w:rsidRPr="005A2E62" w:rsidRDefault="00703778" w:rsidP="00533071">
      <w:pPr>
        <w:spacing w:before="120" w:after="120" w:line="480" w:lineRule="auto"/>
        <w:jc w:val="both"/>
      </w:pPr>
      <w:r w:rsidRPr="005A2E62">
        <w:t xml:space="preserve">Although these topics have gained more interest recently, there are still discrepancies in studies with regard to design, age groups, and outcome measures in the literature. Moreover, there is a limited amount of systematic evidence that looks at social media </w:t>
      </w:r>
      <w:r w:rsidRPr="005A2E62">
        <w:lastRenderedPageBreak/>
        <w:t xml:space="preserve">specifically as a contributor to screen time </w:t>
      </w:r>
      <w:proofErr w:type="spellStart"/>
      <w:r w:rsidRPr="005A2E62">
        <w:t>behaviours</w:t>
      </w:r>
      <w:proofErr w:type="spellEnd"/>
      <w:r w:rsidRPr="005A2E62">
        <w:t xml:space="preserve">. To fill this void, this systematic review aims to </w:t>
      </w:r>
      <w:proofErr w:type="spellStart"/>
      <w:r w:rsidRPr="005A2E62">
        <w:t>summarise</w:t>
      </w:r>
      <w:proofErr w:type="spellEnd"/>
      <w:r w:rsidRPr="005A2E62">
        <w:t xml:space="preserve"> the existing evidence to better understand the impact of social media on children's screen time and its developmental consequences.</w:t>
      </w:r>
    </w:p>
    <w:p w14:paraId="262CC9DB" w14:textId="77777777" w:rsidR="00703778" w:rsidRPr="005A2E62" w:rsidRDefault="00703778" w:rsidP="00533071">
      <w:pPr>
        <w:pStyle w:val="Heading2"/>
        <w:spacing w:line="480" w:lineRule="auto"/>
      </w:pPr>
      <w:bookmarkStart w:id="2" w:name="_Toc233816494"/>
      <w:r w:rsidRPr="005A2E62">
        <w:rPr>
          <w:sz w:val="26"/>
        </w:rPr>
        <w:t>1.2 Definition of Key Concepts</w:t>
      </w:r>
      <w:bookmarkEnd w:id="2"/>
    </w:p>
    <w:p w14:paraId="1F48A7EF" w14:textId="77777777" w:rsidR="00703778" w:rsidRPr="005A2E62" w:rsidRDefault="00703778" w:rsidP="00533071">
      <w:pPr>
        <w:spacing w:before="120" w:after="120" w:line="480" w:lineRule="auto"/>
        <w:jc w:val="both"/>
      </w:pPr>
      <w:r w:rsidRPr="005A2E62">
        <w:t>In the context of this dissertation, 'screen time' refers to the cumulative amount of time a child spends using any electronic device (smartphone, tablet, computer, or television) for entertainment, education, or social communication. As per the target audience, ‘social media' is defined as digital platforms or applications that allow users to create, share, and interact with content and other users and includes online gaming platforms with social features, YouTube, TikTok, Instagram, Snapchat and more (Papp, 2022). In this study, 'children' meant those between the ages of five and fourteen, that is, primary school age, children and early adolescents.</w:t>
      </w:r>
    </w:p>
    <w:p w14:paraId="415F3957" w14:textId="5222FE68" w:rsidR="00703778" w:rsidRPr="005A2E62" w:rsidRDefault="00703778" w:rsidP="001B0E9C">
      <w:pPr>
        <w:spacing w:before="120" w:after="120" w:line="480" w:lineRule="auto"/>
        <w:jc w:val="both"/>
      </w:pPr>
      <w:r w:rsidRPr="005A2E62">
        <w:t>‘Cognitive development' is a general term that refers to the development of mental functions, including attention, memory, language, reasoning and problem solving, all of which are key components to consider when studying how long screen time affects these functions (Ramesh, 2022). The 'emotional development' is about children's ability to identify, express and regulate their emotions, and the 'physical development' is about their motor skills, sleep health, physical activity and physical wellbeing</w:t>
      </w:r>
      <w:r w:rsidR="001B0E9C" w:rsidRPr="005A2E62">
        <w:t xml:space="preserve"> (Mayra et al., 2022)</w:t>
      </w:r>
      <w:r w:rsidRPr="005A2E62">
        <w:t>. These dimensions, in combination, make up the primary developmental domains that will be assessed in this dissertation in relation to the impact of screen time related to social media (</w:t>
      </w:r>
      <w:proofErr w:type="spellStart"/>
      <w:r w:rsidRPr="005A2E62">
        <w:t>Mclver</w:t>
      </w:r>
      <w:proofErr w:type="spellEnd"/>
      <w:r w:rsidRPr="005A2E62">
        <w:t>, 2025).</w:t>
      </w:r>
    </w:p>
    <w:p w14:paraId="7D279D50" w14:textId="77777777" w:rsidR="00703778" w:rsidRPr="005A2E62" w:rsidRDefault="00703778" w:rsidP="00533071">
      <w:pPr>
        <w:pStyle w:val="Heading2"/>
        <w:spacing w:line="480" w:lineRule="auto"/>
      </w:pPr>
      <w:bookmarkStart w:id="3" w:name="_Toc233816495"/>
      <w:r w:rsidRPr="005A2E62">
        <w:rPr>
          <w:sz w:val="26"/>
        </w:rPr>
        <w:t>1.3 Aim of the Study</w:t>
      </w:r>
      <w:bookmarkEnd w:id="3"/>
    </w:p>
    <w:p w14:paraId="73CAF6AD" w14:textId="77777777" w:rsidR="00703778" w:rsidRPr="005A2E62" w:rsidRDefault="00703778" w:rsidP="00533071">
      <w:pPr>
        <w:spacing w:before="120" w:after="120" w:line="480" w:lineRule="auto"/>
        <w:jc w:val="both"/>
      </w:pPr>
      <w:r w:rsidRPr="005A2E62">
        <w:t xml:space="preserve">This dissertation aims to investigate how social media influences the screen time of children and how patterns of social media use affect the overall screen time behaviour of children </w:t>
      </w:r>
      <w:r w:rsidRPr="005A2E62">
        <w:lastRenderedPageBreak/>
        <w:t>aged five to fourteen. The study further examines the potential cognitive, emotional, and physical developmental implications of augmented screen time resulting from exposure to social media.</w:t>
      </w:r>
    </w:p>
    <w:p w14:paraId="4C664B59" w14:textId="5D06E994" w:rsidR="00703778" w:rsidRPr="005A2E62" w:rsidRDefault="00703778" w:rsidP="00533071">
      <w:pPr>
        <w:pStyle w:val="Heading2"/>
        <w:spacing w:line="480" w:lineRule="auto"/>
      </w:pPr>
      <w:bookmarkStart w:id="4" w:name="_Toc233816496"/>
      <w:r w:rsidRPr="005A2E62">
        <w:rPr>
          <w:sz w:val="26"/>
        </w:rPr>
        <w:t>1.4 Objectives of the Study</w:t>
      </w:r>
      <w:bookmarkEnd w:id="4"/>
    </w:p>
    <w:p w14:paraId="0B6582F5" w14:textId="77777777" w:rsidR="00703778" w:rsidRPr="005A2E62" w:rsidRDefault="00703778" w:rsidP="00533071">
      <w:pPr>
        <w:spacing w:before="80" w:after="40" w:line="480" w:lineRule="auto"/>
        <w:jc w:val="both"/>
      </w:pPr>
      <w:r w:rsidRPr="005A2E62">
        <w:t xml:space="preserve">In order to </w:t>
      </w:r>
      <w:proofErr w:type="spellStart"/>
      <w:r w:rsidRPr="005A2E62">
        <w:t>fulfil</w:t>
      </w:r>
      <w:proofErr w:type="spellEnd"/>
      <w:r w:rsidRPr="005A2E62">
        <w:t xml:space="preserve"> the overarching aim, the following objectives have been established:</w:t>
      </w:r>
    </w:p>
    <w:p w14:paraId="505D9A83" w14:textId="77777777" w:rsidR="00703778" w:rsidRPr="005A2E62" w:rsidRDefault="00703778" w:rsidP="00533071">
      <w:pPr>
        <w:pStyle w:val="ListParagraph"/>
        <w:numPr>
          <w:ilvl w:val="0"/>
          <w:numId w:val="1"/>
        </w:numPr>
        <w:spacing w:before="80" w:after="80" w:line="480" w:lineRule="auto"/>
        <w:contextualSpacing w:val="0"/>
      </w:pPr>
      <w:r w:rsidRPr="005A2E62">
        <w:t>To assess the extent of social media usage among children aged 5–14.</w:t>
      </w:r>
    </w:p>
    <w:p w14:paraId="31FD858F" w14:textId="77777777" w:rsidR="00703778" w:rsidRPr="005A2E62" w:rsidRDefault="00703778" w:rsidP="00533071">
      <w:pPr>
        <w:pStyle w:val="ListParagraph"/>
        <w:numPr>
          <w:ilvl w:val="0"/>
          <w:numId w:val="1"/>
        </w:numPr>
        <w:spacing w:before="80" w:after="80" w:line="480" w:lineRule="auto"/>
        <w:contextualSpacing w:val="0"/>
      </w:pPr>
      <w:r w:rsidRPr="005A2E62">
        <w:t>To explore the relationship between social media usage and overall screen time in children.</w:t>
      </w:r>
    </w:p>
    <w:p w14:paraId="65F97CFD" w14:textId="77777777" w:rsidR="00703778" w:rsidRPr="005A2E62" w:rsidRDefault="00703778" w:rsidP="00533071">
      <w:pPr>
        <w:pStyle w:val="ListParagraph"/>
        <w:numPr>
          <w:ilvl w:val="0"/>
          <w:numId w:val="1"/>
        </w:numPr>
        <w:spacing w:before="80" w:after="80" w:line="480" w:lineRule="auto"/>
        <w:contextualSpacing w:val="0"/>
      </w:pPr>
      <w:r w:rsidRPr="005A2E62">
        <w:t>To examine the effects of prolonged screen time on children's cognitive, emotional, and physical development.</w:t>
      </w:r>
    </w:p>
    <w:p w14:paraId="2F3CDF09" w14:textId="77777777" w:rsidR="00703778" w:rsidRPr="005A2E62" w:rsidRDefault="00703778" w:rsidP="00533071">
      <w:pPr>
        <w:pStyle w:val="ListParagraph"/>
        <w:numPr>
          <w:ilvl w:val="0"/>
          <w:numId w:val="1"/>
        </w:numPr>
        <w:spacing w:before="80" w:after="80" w:line="480" w:lineRule="auto"/>
        <w:contextualSpacing w:val="0"/>
      </w:pPr>
      <w:r w:rsidRPr="005A2E62">
        <w:t>To provide recommendations for parents, educators, and policymakers to mitigate the potential negative impacts of social media on children's screen time.</w:t>
      </w:r>
    </w:p>
    <w:p w14:paraId="4D45300A" w14:textId="77777777" w:rsidR="00703778" w:rsidRPr="005A2E62" w:rsidRDefault="00703778" w:rsidP="00533071">
      <w:pPr>
        <w:pStyle w:val="Heading2"/>
        <w:spacing w:line="480" w:lineRule="auto"/>
      </w:pPr>
      <w:bookmarkStart w:id="5" w:name="_Toc233816497"/>
      <w:r w:rsidRPr="005A2E62">
        <w:rPr>
          <w:sz w:val="26"/>
        </w:rPr>
        <w:t>1.5 Research Question</w:t>
      </w:r>
      <w:bookmarkEnd w:id="5"/>
    </w:p>
    <w:p w14:paraId="7250CC51" w14:textId="77777777" w:rsidR="00703778" w:rsidRPr="005A2E62" w:rsidRDefault="00703778" w:rsidP="00533071">
      <w:pPr>
        <w:spacing w:before="120" w:after="120" w:line="480" w:lineRule="auto"/>
        <w:jc w:val="both"/>
      </w:pPr>
      <w:r w:rsidRPr="005A2E62">
        <w:t xml:space="preserve">The central research question guiding this dissertation is: </w:t>
      </w:r>
      <w:r w:rsidRPr="005A2E62">
        <w:rPr>
          <w:b/>
          <w:bCs/>
          <w:i/>
          <w:iCs/>
        </w:rPr>
        <w:t>What is the impact of social media on the screen time and overall development of children aged 5–14?</w:t>
      </w:r>
    </w:p>
    <w:p w14:paraId="20BB33B7" w14:textId="77777777" w:rsidR="00703778" w:rsidRPr="005A2E62" w:rsidRDefault="00703778" w:rsidP="00533071">
      <w:pPr>
        <w:spacing w:before="120" w:after="120" w:line="480" w:lineRule="auto"/>
        <w:jc w:val="both"/>
      </w:pPr>
      <w:r w:rsidRPr="005A2E62">
        <w:t>This question is very much at the core of the study, particularly in terms of quantifying the relationship between social media engagement and overall screen time duration, and in the way that such engagement can have qualitative and developmental impacts on children during critical periods of development.</w:t>
      </w:r>
    </w:p>
    <w:p w14:paraId="48BBC9B9" w14:textId="77777777" w:rsidR="00703778" w:rsidRPr="005A2E62" w:rsidRDefault="00703778" w:rsidP="00533071">
      <w:pPr>
        <w:pStyle w:val="Heading2"/>
        <w:spacing w:line="480" w:lineRule="auto"/>
      </w:pPr>
      <w:bookmarkStart w:id="6" w:name="_Toc233816498"/>
      <w:r w:rsidRPr="005A2E62">
        <w:rPr>
          <w:sz w:val="26"/>
        </w:rPr>
        <w:t>1.6 Methodology Overview</w:t>
      </w:r>
      <w:bookmarkEnd w:id="6"/>
    </w:p>
    <w:p w14:paraId="67369AAB" w14:textId="77777777" w:rsidR="00703778" w:rsidRPr="005A2E62" w:rsidRDefault="00703778" w:rsidP="00533071">
      <w:pPr>
        <w:spacing w:before="120" w:after="120" w:line="480" w:lineRule="auto"/>
        <w:jc w:val="both"/>
      </w:pPr>
      <w:r w:rsidRPr="005A2E62">
        <w:t xml:space="preserve">A systematic review methodology is used in this study to review the effects of social media on children's screen time. A systematic review was chosen as it offers a methodical, transparent, and reproducible way of </w:t>
      </w:r>
      <w:proofErr w:type="spellStart"/>
      <w:r w:rsidRPr="005A2E62">
        <w:t>summarising</w:t>
      </w:r>
      <w:proofErr w:type="spellEnd"/>
      <w:r w:rsidRPr="005A2E62">
        <w:t xml:space="preserve"> available evidence (</w:t>
      </w:r>
      <w:proofErr w:type="spellStart"/>
      <w:r w:rsidRPr="005A2E62">
        <w:t>Gunnell</w:t>
      </w:r>
      <w:proofErr w:type="spellEnd"/>
      <w:r w:rsidRPr="005A2E62">
        <w:t xml:space="preserve"> et al., </w:t>
      </w:r>
      <w:r w:rsidRPr="005A2E62">
        <w:lastRenderedPageBreak/>
        <w:t>2022). Literature will include peer-reviewed studies and credible academic sources published since 2015 from the databases of UWTSD Library, PubMed, Google Scholar and ProQuest.</w:t>
      </w:r>
    </w:p>
    <w:p w14:paraId="34D87181" w14:textId="77777777" w:rsidR="00703778" w:rsidRPr="005A2E62" w:rsidRDefault="00703778" w:rsidP="00533071">
      <w:pPr>
        <w:spacing w:before="120" w:after="120" w:line="480" w:lineRule="auto"/>
        <w:jc w:val="both"/>
      </w:pPr>
      <w:r w:rsidRPr="005A2E62">
        <w:t xml:space="preserve">The review considers research on children between the ages of 5 and 14 and considers the impact of Social Media use and </w:t>
      </w:r>
      <w:proofErr w:type="spellStart"/>
      <w:r w:rsidRPr="005A2E62">
        <w:t>screentime</w:t>
      </w:r>
      <w:proofErr w:type="spellEnd"/>
      <w:r w:rsidRPr="005A2E62">
        <w:t xml:space="preserve"> on physical, psychological and cognitive effects. Before 2015, published studies on adults or from non-peer-reviewed sources will be excluded. The data will be </w:t>
      </w:r>
      <w:proofErr w:type="spellStart"/>
      <w:r w:rsidRPr="005A2E62">
        <w:t>analysed</w:t>
      </w:r>
      <w:proofErr w:type="spellEnd"/>
      <w:r w:rsidRPr="005A2E62">
        <w:t xml:space="preserve"> using thematic analysis to identify patterns and themes that will be grouped into four main themes: levels of social media use, social media and screen time, impacts and implications for development, and policy implications.</w:t>
      </w:r>
    </w:p>
    <w:p w14:paraId="6E874477" w14:textId="77777777" w:rsidR="00703778" w:rsidRPr="005A2E62" w:rsidRDefault="00703778" w:rsidP="00533071">
      <w:pPr>
        <w:spacing w:before="120" w:after="120" w:line="480" w:lineRule="auto"/>
        <w:jc w:val="both"/>
      </w:pPr>
      <w:r w:rsidRPr="005A2E62">
        <w:t>This study uses only secondary data that is publicly available and will not involve participants or gather personal information. The study follows the ethical and data management standards of UWTSD and references all the sources with the Harvard referencing system.</w:t>
      </w:r>
    </w:p>
    <w:p w14:paraId="565A8AEE" w14:textId="77777777" w:rsidR="00703778" w:rsidRPr="005A2E62" w:rsidRDefault="00703778" w:rsidP="00533071">
      <w:pPr>
        <w:pStyle w:val="Heading2"/>
        <w:spacing w:line="480" w:lineRule="auto"/>
      </w:pPr>
      <w:bookmarkStart w:id="7" w:name="_Toc233816499"/>
      <w:r w:rsidRPr="005A2E62">
        <w:rPr>
          <w:sz w:val="26"/>
        </w:rPr>
        <w:t>1.7 Structure of the Dissertation</w:t>
      </w:r>
      <w:bookmarkEnd w:id="7"/>
    </w:p>
    <w:p w14:paraId="4F48260D" w14:textId="2E74BF34" w:rsidR="00C57B77" w:rsidRPr="005A2E62" w:rsidRDefault="00703778" w:rsidP="00593EB5">
      <w:pPr>
        <w:spacing w:before="120" w:after="120" w:line="480" w:lineRule="auto"/>
        <w:jc w:val="both"/>
      </w:pPr>
      <w:r w:rsidRPr="005A2E62">
        <w:t xml:space="preserve">The dissertation consists of five chapters. A background, rationale, aim, objectives and research question are provided in Chapter 1, an introduction to the study. Chapter 2 outlines the history and theory of the subject and grounds the study in the international and national context of digital media and child development. The methodology is explained in detail in Chapter 3, which outlines the systematic review process, how data were collected, inclusion and exclusion criteria, and ethical considerations. The results and discussion are available in Chapter 4, which includes the main themes that are identified and discussed in the context of relevant literature. The dissertation ends with Chapter 5, which </w:t>
      </w:r>
      <w:proofErr w:type="spellStart"/>
      <w:r w:rsidRPr="005A2E62">
        <w:t>summarises</w:t>
      </w:r>
      <w:proofErr w:type="spellEnd"/>
      <w:r w:rsidRPr="005A2E62">
        <w:t xml:space="preserve"> the major findings, provides a list of evidence-based recommendations for parents, educators and policymakers, and reflects on the limits of the research and future studies.</w:t>
      </w:r>
      <w:bookmarkStart w:id="8" w:name="_Toc233456814"/>
      <w:bookmarkStart w:id="9" w:name="_Toc233816500"/>
    </w:p>
    <w:p w14:paraId="3B93DFB8" w14:textId="54C2C68E" w:rsidR="00703778" w:rsidRPr="005A2E62" w:rsidRDefault="00703778" w:rsidP="00533071">
      <w:pPr>
        <w:pStyle w:val="Heading1"/>
      </w:pPr>
      <w:r w:rsidRPr="005A2E62">
        <w:lastRenderedPageBreak/>
        <w:t>CHAPTER 2: BACKGROUND</w:t>
      </w:r>
      <w:bookmarkEnd w:id="8"/>
      <w:bookmarkEnd w:id="9"/>
    </w:p>
    <w:p w14:paraId="32FA571B" w14:textId="77777777" w:rsidR="00703778" w:rsidRPr="005A2E62" w:rsidRDefault="00703778" w:rsidP="00533071">
      <w:pPr>
        <w:pStyle w:val="Heading2"/>
        <w:spacing w:line="480" w:lineRule="auto"/>
      </w:pPr>
      <w:bookmarkStart w:id="10" w:name="_Toc233816501"/>
      <w:r w:rsidRPr="005A2E62">
        <w:t>2.0 Introduction</w:t>
      </w:r>
      <w:bookmarkEnd w:id="10"/>
    </w:p>
    <w:p w14:paraId="48EC88AA" w14:textId="77777777" w:rsidR="00703778" w:rsidRPr="005A2E62" w:rsidRDefault="00703778" w:rsidP="00533071">
      <w:pPr>
        <w:spacing w:after="200" w:line="480" w:lineRule="auto"/>
        <w:jc w:val="both"/>
      </w:pPr>
      <w:r w:rsidRPr="005A2E62">
        <w:t>This chapter provides the background to the central focus of this dissertation: the impact of social media on the screen time and development of children aged 5–14. Building on the definitions and rationale established in Chapter 1, the chapter is structured around four areas. It begins by tracing the historical development of children's engagement with screen-based media, before examining the key theoretical frameworks that inform understanding of social media's developmental effects. It then considers the international policy landscape and finally situates the topic within the specific national and local UK context. Together, these sections establish the scholarly and practical foundations for the systematic review conducted in Chapters 3 and 4.</w:t>
      </w:r>
    </w:p>
    <w:p w14:paraId="3543C424" w14:textId="77777777" w:rsidR="00703778" w:rsidRPr="005A2E62" w:rsidRDefault="00703778" w:rsidP="00533071">
      <w:pPr>
        <w:pStyle w:val="Heading2"/>
        <w:spacing w:line="480" w:lineRule="auto"/>
      </w:pPr>
      <w:bookmarkStart w:id="11" w:name="_Toc233456815"/>
      <w:bookmarkStart w:id="12" w:name="_Toc233816502"/>
      <w:r w:rsidRPr="005A2E62">
        <w:t>2.1 Historical Background</w:t>
      </w:r>
      <w:bookmarkEnd w:id="11"/>
      <w:bookmarkEnd w:id="12"/>
    </w:p>
    <w:p w14:paraId="03C85F84" w14:textId="5246EA65" w:rsidR="00703778" w:rsidRPr="005A2E62" w:rsidRDefault="00703778" w:rsidP="00C57B77">
      <w:pPr>
        <w:spacing w:after="200" w:line="480" w:lineRule="auto"/>
        <w:jc w:val="both"/>
      </w:pPr>
      <w:r w:rsidRPr="005A2E62">
        <w:t>The experience of children's use of screen time has undergone multiple historic stages of technological change, each with quite different ways of using screen time, levels of access, and developmental consequences</w:t>
      </w:r>
      <w:r w:rsidR="00C57AB2" w:rsidRPr="005A2E62">
        <w:t xml:space="preserve"> </w:t>
      </w:r>
      <w:r w:rsidR="00C57B77" w:rsidRPr="005A2E62">
        <w:t>(</w:t>
      </w:r>
      <w:proofErr w:type="spellStart"/>
      <w:r w:rsidR="00C57B77" w:rsidRPr="005A2E62">
        <w:t>Konca</w:t>
      </w:r>
      <w:proofErr w:type="spellEnd"/>
      <w:r w:rsidR="00C57B77" w:rsidRPr="005A2E62">
        <w:t>, 2021)</w:t>
      </w:r>
      <w:r w:rsidRPr="005A2E62">
        <w:t>. Importance of understanding this historical progression is critical since the concerns people have around children's screen experiences have not been constant; rather, they have evolved, and researchers, educators, parents, and policy makers need to continually review the dangers and promises of novel media environments.</w:t>
      </w:r>
    </w:p>
    <w:p w14:paraId="3904F48A" w14:textId="204BF2D8" w:rsidR="00703778" w:rsidRPr="005A2E62" w:rsidRDefault="00703778" w:rsidP="00B12D64">
      <w:pPr>
        <w:spacing w:after="200" w:line="480" w:lineRule="auto"/>
        <w:jc w:val="both"/>
      </w:pPr>
      <w:r w:rsidRPr="005A2E62">
        <w:t>The first mass screen medium to which children had regular exposure was television, which was introduced into the household in the 1950s and 1960s</w:t>
      </w:r>
      <w:r w:rsidR="00E40527" w:rsidRPr="005A2E62">
        <w:t xml:space="preserve"> (Harvey, 2022)</w:t>
      </w:r>
      <w:r w:rsidRPr="005A2E62">
        <w:t xml:space="preserve">. TV was different from other types of entertainment because it brought a steady diet of professionally produced audiovisual messages into children's homes, dramatically increasing the amount of media exposure that children receive each day. Initial studies have largely centered on </w:t>
      </w:r>
      <w:r w:rsidRPr="005A2E62">
        <w:lastRenderedPageBreak/>
        <w:t xml:space="preserve">whether screen use took the place of other activities such as studying, physical activity, family interaction, and sleep, and its impact on attention, language development, </w:t>
      </w:r>
      <w:proofErr w:type="spellStart"/>
      <w:r w:rsidRPr="005A2E62">
        <w:t>socialisation</w:t>
      </w:r>
      <w:proofErr w:type="spellEnd"/>
      <w:r w:rsidRPr="005A2E62">
        <w:t>, and academic performance (</w:t>
      </w:r>
      <w:proofErr w:type="spellStart"/>
      <w:r w:rsidRPr="005A2E62">
        <w:t>Muppalla</w:t>
      </w:r>
      <w:proofErr w:type="spellEnd"/>
      <w:r w:rsidRPr="005A2E62">
        <w:t xml:space="preserve"> et al., 2023). Overall, TV was a fairly consistent and passive medium, although evidence sometimes yielded contradictory results based on viewing time and programme quality. Content was delivered on fixed schedules, viewing was mainly in communal household spaces and parents had relatively more control over children's media consumption through viewing supervision and media choice</w:t>
      </w:r>
      <w:r w:rsidR="00662967" w:rsidRPr="005A2E62">
        <w:t xml:space="preserve"> </w:t>
      </w:r>
      <w:r w:rsidR="00B12D64" w:rsidRPr="005A2E62">
        <w:t>(</w:t>
      </w:r>
      <w:proofErr w:type="spellStart"/>
      <w:r w:rsidR="00B12D64" w:rsidRPr="005A2E62">
        <w:t>Willett</w:t>
      </w:r>
      <w:proofErr w:type="spellEnd"/>
      <w:r w:rsidR="00B12D64" w:rsidRPr="005A2E62">
        <w:t>, 2021)</w:t>
      </w:r>
      <w:r w:rsidRPr="005A2E62">
        <w:t>.</w:t>
      </w:r>
    </w:p>
    <w:p w14:paraId="0E2624B5" w14:textId="6C724503" w:rsidR="00703778" w:rsidRPr="005A2E62" w:rsidRDefault="00703778" w:rsidP="00A23B4D">
      <w:pPr>
        <w:spacing w:after="200" w:line="480" w:lineRule="auto"/>
        <w:jc w:val="both"/>
      </w:pPr>
      <w:r w:rsidRPr="005A2E62">
        <w:t>Home video games emerged in the late 1970s-80s and changed the nature of children's screen use from passive watching to active interaction</w:t>
      </w:r>
      <w:r w:rsidR="00B219CB" w:rsidRPr="005A2E62">
        <w:t xml:space="preserve"> (</w:t>
      </w:r>
      <w:proofErr w:type="spellStart"/>
      <w:r w:rsidR="00B219CB" w:rsidRPr="005A2E62">
        <w:t>Andriushchenko</w:t>
      </w:r>
      <w:proofErr w:type="spellEnd"/>
      <w:r w:rsidR="00B219CB" w:rsidRPr="005A2E62">
        <w:t>, 2024)</w:t>
      </w:r>
      <w:r w:rsidRPr="005A2E62">
        <w:t>. Children were not only consumers of content, but active players, determining what to play, solving problems, and responding to ongoing feedback provided by the game environment</w:t>
      </w:r>
      <w:r w:rsidR="00A23B4D" w:rsidRPr="005A2E62">
        <w:t xml:space="preserve"> (</w:t>
      </w:r>
      <w:proofErr w:type="spellStart"/>
      <w:r w:rsidR="00A23B4D" w:rsidRPr="005A2E62">
        <w:t>Sas</w:t>
      </w:r>
      <w:proofErr w:type="spellEnd"/>
      <w:r w:rsidR="00A23B4D" w:rsidRPr="005A2E62">
        <w:t xml:space="preserve"> et al., 2023)</w:t>
      </w:r>
      <w:r w:rsidRPr="005A2E62">
        <w:t xml:space="preserve">. This move shifted the focus of the scholarly world from exposure time to cognitive and </w:t>
      </w:r>
      <w:proofErr w:type="spellStart"/>
      <w:r w:rsidRPr="005A2E62">
        <w:t>behavioural</w:t>
      </w:r>
      <w:proofErr w:type="spellEnd"/>
      <w:r w:rsidRPr="005A2E62">
        <w:t xml:space="preserve"> outcomes of interactive digital experiences. The potential educational value of gaming, such as the enhanced development of spatial reasoning and problem-solving skills, and concerns about excessive gaming, reinforcement of behaviour through reward, attentional control, and aggressive behaviour arising from specific types of games (</w:t>
      </w:r>
      <w:proofErr w:type="spellStart"/>
      <w:r w:rsidRPr="005A2E62">
        <w:t>Ishaq</w:t>
      </w:r>
      <w:proofErr w:type="spellEnd"/>
      <w:r w:rsidRPr="005A2E62">
        <w:t>, 2024) were studied. This meant that the developmental effects of screen time were now being regarded as changing not only based on the amount of time spent but also on the nature/content and intent of the screen activity.</w:t>
      </w:r>
    </w:p>
    <w:p w14:paraId="685AEDAC" w14:textId="5E49B3B3" w:rsidR="00703778" w:rsidRPr="005A2E62" w:rsidRDefault="00703778" w:rsidP="00D57EE6">
      <w:pPr>
        <w:spacing w:after="200" w:line="480" w:lineRule="auto"/>
        <w:jc w:val="both"/>
      </w:pPr>
      <w:r w:rsidRPr="005A2E62">
        <w:t>The next major shift came in the 1990s and early 2000s when screens were increasingly used to connect people, share information, and serve as a conduit for social engagement</w:t>
      </w:r>
      <w:r w:rsidR="00B75805" w:rsidRPr="005A2E62">
        <w:t xml:space="preserve"> (George et al., 2023)</w:t>
      </w:r>
      <w:r w:rsidRPr="005A2E62">
        <w:t>. Children can now have access to educational resources, can communicate by e-mail and IM, join online gaming communities, and interact with people outside of their social circles</w:t>
      </w:r>
      <w:r w:rsidR="00D57EE6" w:rsidRPr="005A2E62">
        <w:t xml:space="preserve"> (</w:t>
      </w:r>
      <w:proofErr w:type="spellStart"/>
      <w:r w:rsidR="00D57EE6" w:rsidRPr="005A2E62">
        <w:t>Mattson</w:t>
      </w:r>
      <w:proofErr w:type="spellEnd"/>
      <w:r w:rsidR="00D57EE6" w:rsidRPr="005A2E62">
        <w:t>, 2024)</w:t>
      </w:r>
      <w:r w:rsidRPr="005A2E62">
        <w:t xml:space="preserve">. This historic level of connection created a </w:t>
      </w:r>
      <w:r w:rsidRPr="005A2E62">
        <w:lastRenderedPageBreak/>
        <w:t>vast number of learning opportunities and also brought in new development and protection issues. The growing autonomy of online environments and the impact of this on children's online experiences became a focus for researchers, who began to address concerns such as online privacy, exposure to inappropriate content, cyberbullying, digital literacy, and the effect of less supervision of children's online activities (Livingstone, 2009). These developments underscored that digital technologies were not just leisure media but were becoming an integral part of children's social and school life.</w:t>
      </w:r>
    </w:p>
    <w:p w14:paraId="035CC8FD" w14:textId="257950DF" w:rsidR="00703778" w:rsidRPr="005A2E62" w:rsidRDefault="00703778" w:rsidP="00523CB1">
      <w:pPr>
        <w:spacing w:after="200" w:line="480" w:lineRule="auto"/>
        <w:jc w:val="both"/>
      </w:pPr>
      <w:r w:rsidRPr="005A2E62">
        <w:t>This shift was driven by the introduction of smart phones around 2007, which made the internet available on-demand, on-the-go and portable</w:t>
      </w:r>
      <w:r w:rsidR="00AB0C3C" w:rsidRPr="005A2E62">
        <w:t xml:space="preserve"> (</w:t>
      </w:r>
      <w:proofErr w:type="spellStart"/>
      <w:r w:rsidR="00AB0C3C" w:rsidRPr="005A2E62">
        <w:t>Samala</w:t>
      </w:r>
      <w:proofErr w:type="spellEnd"/>
      <w:r w:rsidR="00AB0C3C" w:rsidRPr="005A2E62">
        <w:t xml:space="preserve"> et al., 2025)</w:t>
      </w:r>
      <w:r w:rsidRPr="005A2E62">
        <w:t>. Unlike previous technologies which were usually associated to distinct areas of the house, smartphones could keep children connected through almost all of their lives, from going to school to playing and even their bedrooms. This increased mobility significantly cut down on opportunities for parents to monitor and supervise kids and increased the amount of spontaneous screen time</w:t>
      </w:r>
      <w:r w:rsidR="00523CB1" w:rsidRPr="005A2E62">
        <w:t xml:space="preserve"> (Hafiz et al., 2024)</w:t>
      </w:r>
      <w:r w:rsidRPr="005A2E62">
        <w:t xml:space="preserve">. At the same time, major social media platforms such as YouTube (2005), Instagram (2010), Snapchat (2011) and TikTok (2016) made it possible to introduce algorithmically </w:t>
      </w:r>
      <w:proofErr w:type="spellStart"/>
      <w:r w:rsidRPr="005A2E62">
        <w:t>personalised</w:t>
      </w:r>
      <w:proofErr w:type="spellEnd"/>
      <w:r w:rsidRPr="005A2E62">
        <w:t xml:space="preserve"> content feed and consistently adjust to children's actions online. These platforms utilize intricate recommendation mechanisms to optimize engagement, including personalized content, social feedback systems, and a steady flow of fresh content (</w:t>
      </w:r>
      <w:proofErr w:type="spellStart"/>
      <w:r w:rsidRPr="005A2E62">
        <w:t>Kar</w:t>
      </w:r>
      <w:proofErr w:type="spellEnd"/>
      <w:r w:rsidRPr="005A2E62">
        <w:t xml:space="preserve"> et al., 2025), thereby fostering long-term usage. As such, the contemporary social media are the result of decades of technological development, in which the experiences children have in front of the screen have become more interactive, </w:t>
      </w:r>
      <w:proofErr w:type="spellStart"/>
      <w:r w:rsidRPr="005A2E62">
        <w:t>personalised</w:t>
      </w:r>
      <w:proofErr w:type="spellEnd"/>
      <w:r w:rsidRPr="005A2E62">
        <w:t>, portable and deeply embedded in their daily lives. The history of these events is important for context as to why discussions of children's digital wellbeing today are more complicated than the earlier focus on television watching or screen time as a whole.</w:t>
      </w:r>
    </w:p>
    <w:p w14:paraId="19973BCC" w14:textId="77777777" w:rsidR="00703778" w:rsidRPr="005A2E62" w:rsidRDefault="00703778" w:rsidP="00533071">
      <w:pPr>
        <w:pStyle w:val="Heading2"/>
        <w:spacing w:line="480" w:lineRule="auto"/>
      </w:pPr>
      <w:bookmarkStart w:id="13" w:name="_Toc233456816"/>
      <w:bookmarkStart w:id="14" w:name="_Toc233816503"/>
      <w:r w:rsidRPr="005A2E62">
        <w:lastRenderedPageBreak/>
        <w:t>2.2 Theoretical Background</w:t>
      </w:r>
      <w:bookmarkEnd w:id="13"/>
      <w:bookmarkEnd w:id="14"/>
    </w:p>
    <w:p w14:paraId="59DDC930" w14:textId="7E0C0742" w:rsidR="00703778" w:rsidRPr="005A2E62" w:rsidRDefault="00703778" w:rsidP="00D62157">
      <w:pPr>
        <w:spacing w:after="200" w:line="480" w:lineRule="auto"/>
        <w:jc w:val="both"/>
      </w:pPr>
      <w:r w:rsidRPr="005A2E62">
        <w:t>There are a number of frameworks that provide a theoretical perspective on the ways and why social media can impact children's development. A number of well-known theories provide a theoretical understanding of how and why social media can impact children's development. The Ecological Systems Theory of child development (1979) places child development in a series of concentric circles of environments from the immediate family environment (microsystem) to the larger culture of the family (</w:t>
      </w:r>
      <w:proofErr w:type="spellStart"/>
      <w:r w:rsidRPr="005A2E62">
        <w:t>macrosystem</w:t>
      </w:r>
      <w:proofErr w:type="spellEnd"/>
      <w:r w:rsidRPr="005A2E62">
        <w:t xml:space="preserve">). Social media is used at all of these levels, influencing the interaction between peers and families on the microsystem level and norms relating to appearance, productivity and social comparison on the </w:t>
      </w:r>
      <w:proofErr w:type="spellStart"/>
      <w:r w:rsidRPr="005A2E62">
        <w:t>macrosystem</w:t>
      </w:r>
      <w:proofErr w:type="spellEnd"/>
      <w:r w:rsidRPr="005A2E62">
        <w:t xml:space="preserve"> level</w:t>
      </w:r>
      <w:r w:rsidR="00D26330" w:rsidRPr="005A2E62">
        <w:t xml:space="preserve"> </w:t>
      </w:r>
      <w:r w:rsidR="00D62157" w:rsidRPr="005A2E62">
        <w:t>(</w:t>
      </w:r>
      <w:proofErr w:type="spellStart"/>
      <w:r w:rsidR="00D62157" w:rsidRPr="005A2E62">
        <w:t>Besong</w:t>
      </w:r>
      <w:proofErr w:type="spellEnd"/>
      <w:r w:rsidR="00D62157" w:rsidRPr="005A2E62">
        <w:t>, 2024)</w:t>
      </w:r>
      <w:r w:rsidRPr="005A2E62">
        <w:t xml:space="preserve">. This approach explicitly </w:t>
      </w:r>
      <w:proofErr w:type="spellStart"/>
      <w:r w:rsidRPr="005A2E62">
        <w:t>recognises</w:t>
      </w:r>
      <w:proofErr w:type="spellEnd"/>
      <w:r w:rsidRPr="005A2E62">
        <w:t xml:space="preserve"> that the impact of social media on children must be understood in the context of the broader developmental context in which it takes place (</w:t>
      </w:r>
      <w:proofErr w:type="spellStart"/>
      <w:r w:rsidRPr="005A2E62">
        <w:t>Bronfenbrenner</w:t>
      </w:r>
      <w:proofErr w:type="spellEnd"/>
      <w:r w:rsidRPr="005A2E62">
        <w:t xml:space="preserve">, 1979; </w:t>
      </w:r>
      <w:proofErr w:type="spellStart"/>
      <w:r w:rsidRPr="005A2E62">
        <w:t>McIver</w:t>
      </w:r>
      <w:proofErr w:type="spellEnd"/>
      <w:r w:rsidRPr="005A2E62">
        <w:t>, 2025).</w:t>
      </w:r>
    </w:p>
    <w:p w14:paraId="2C7C2C9A" w14:textId="14607EDB" w:rsidR="00703778" w:rsidRPr="005A2E62" w:rsidRDefault="00703778" w:rsidP="00F17BD3">
      <w:pPr>
        <w:spacing w:after="200" w:line="480" w:lineRule="auto"/>
        <w:jc w:val="both"/>
      </w:pPr>
      <w:r w:rsidRPr="005A2E62">
        <w:t xml:space="preserve">This dissertation is of particular relevance to the age of 5–14 years, which is the age group of Piaget's theory of cognitive development (1952). Children in these ages cover </w:t>
      </w:r>
      <w:proofErr w:type="spellStart"/>
      <w:r w:rsidRPr="005A2E62">
        <w:t>preoperational</w:t>
      </w:r>
      <w:proofErr w:type="spellEnd"/>
      <w:r w:rsidRPr="005A2E62">
        <w:t xml:space="preserve">, concrete operational and early formal operational phases in which their ability to pay attention and reason logically, and to critically </w:t>
      </w:r>
      <w:proofErr w:type="spellStart"/>
      <w:r w:rsidRPr="005A2E62">
        <w:t>analyse</w:t>
      </w:r>
      <w:proofErr w:type="spellEnd"/>
      <w:r w:rsidRPr="005A2E62">
        <w:t xml:space="preserve"> media content, is still developing</w:t>
      </w:r>
      <w:r w:rsidR="0036200F" w:rsidRPr="005A2E62">
        <w:t xml:space="preserve"> </w:t>
      </w:r>
      <w:r w:rsidR="00F17BD3" w:rsidRPr="005A2E62">
        <w:t>(</w:t>
      </w:r>
      <w:proofErr w:type="spellStart"/>
      <w:r w:rsidR="00F17BD3" w:rsidRPr="005A2E62">
        <w:t>Abd</w:t>
      </w:r>
      <w:proofErr w:type="spellEnd"/>
      <w:r w:rsidR="00F17BD3" w:rsidRPr="005A2E62">
        <w:t xml:space="preserve"> Aziz et al., 2022)</w:t>
      </w:r>
      <w:r w:rsidRPr="005A2E62">
        <w:t>. These critical periods may be affected by exposure to algorithmically-driven and fast-paced social media content that can impact consolidation of deep cognitive processing and attentional regulation (</w:t>
      </w:r>
      <w:proofErr w:type="spellStart"/>
      <w:r w:rsidRPr="005A2E62">
        <w:t>Nakshine</w:t>
      </w:r>
      <w:proofErr w:type="spellEnd"/>
      <w:r w:rsidRPr="005A2E62">
        <w:t xml:space="preserve"> et al., 2022; Ramesh, 2022).</w:t>
      </w:r>
    </w:p>
    <w:p w14:paraId="32C7D495" w14:textId="77777777" w:rsidR="00703778" w:rsidRPr="005A2E62" w:rsidRDefault="00703778" w:rsidP="00533071">
      <w:pPr>
        <w:spacing w:after="200" w:line="480" w:lineRule="auto"/>
        <w:jc w:val="both"/>
      </w:pPr>
      <w:proofErr w:type="spellStart"/>
      <w:r w:rsidRPr="005A2E62">
        <w:t>Bandura</w:t>
      </w:r>
      <w:proofErr w:type="spellEnd"/>
      <w:r w:rsidRPr="005A2E62">
        <w:t xml:space="preserve"> (1977) has outlined a Social Learning theory, which suggests that children learn </w:t>
      </w:r>
      <w:proofErr w:type="spellStart"/>
      <w:r w:rsidRPr="005A2E62">
        <w:t>behaviours</w:t>
      </w:r>
      <w:proofErr w:type="spellEnd"/>
      <w:r w:rsidRPr="005A2E62">
        <w:t xml:space="preserve"> and attitudes by observing models. Children are constantly exposed to influencers, peers, and celebrities on social media, </w:t>
      </w:r>
      <w:proofErr w:type="spellStart"/>
      <w:r w:rsidRPr="005A2E62">
        <w:t>behaviours</w:t>
      </w:r>
      <w:proofErr w:type="spellEnd"/>
      <w:r w:rsidRPr="005A2E62">
        <w:t xml:space="preserve"> they might copy or </w:t>
      </w:r>
      <w:proofErr w:type="spellStart"/>
      <w:r w:rsidRPr="005A2E62">
        <w:t>internalise</w:t>
      </w:r>
      <w:proofErr w:type="spellEnd"/>
      <w:r w:rsidRPr="005A2E62">
        <w:t xml:space="preserve">, and body image, emotional norms and risk </w:t>
      </w:r>
      <w:proofErr w:type="spellStart"/>
      <w:r w:rsidRPr="005A2E62">
        <w:t>behaviours</w:t>
      </w:r>
      <w:proofErr w:type="spellEnd"/>
      <w:r w:rsidRPr="005A2E62">
        <w:t xml:space="preserve"> (George et al., 2023). This is complemented by </w:t>
      </w:r>
      <w:proofErr w:type="spellStart"/>
      <w:r w:rsidRPr="005A2E62">
        <w:t>Bowlby's</w:t>
      </w:r>
      <w:proofErr w:type="spellEnd"/>
      <w:r w:rsidRPr="005A2E62">
        <w:t xml:space="preserve"> Attachment Theory (1969), which indicates that the </w:t>
      </w:r>
      <w:r w:rsidRPr="005A2E62">
        <w:lastRenderedPageBreak/>
        <w:t xml:space="preserve">excessive use of SMC could threaten the secure attachment that is believed to facilitate healthy emotional and social development, as these relationships rely on a caregiver's physical interaction with the child (Joseph et al., 2022). Together, these frameworks </w:t>
      </w:r>
      <w:proofErr w:type="spellStart"/>
      <w:r w:rsidRPr="005A2E62">
        <w:t>emphasise</w:t>
      </w:r>
      <w:proofErr w:type="spellEnd"/>
      <w:r w:rsidRPr="005A2E62">
        <w:t xml:space="preserve"> the developmental context in which social media operates, as well as the social and cognitive context of children, suggesting that these factors are all important in shaping the effects of social media that were </w:t>
      </w:r>
      <w:proofErr w:type="spellStart"/>
      <w:r w:rsidRPr="005A2E62">
        <w:t>summarised</w:t>
      </w:r>
      <w:proofErr w:type="spellEnd"/>
      <w:r w:rsidRPr="005A2E62">
        <w:t xml:space="preserve"> in subsequent chapters.</w:t>
      </w:r>
    </w:p>
    <w:p w14:paraId="37331A4B" w14:textId="77777777" w:rsidR="00703778" w:rsidRPr="005A2E62" w:rsidRDefault="00703778" w:rsidP="00533071">
      <w:pPr>
        <w:pStyle w:val="Heading2"/>
        <w:spacing w:line="480" w:lineRule="auto"/>
      </w:pPr>
      <w:bookmarkStart w:id="15" w:name="_Toc233456817"/>
      <w:bookmarkStart w:id="16" w:name="_Toc233816504"/>
      <w:r w:rsidRPr="005A2E62">
        <w:t>2.3 International Context</w:t>
      </w:r>
      <w:bookmarkEnd w:id="15"/>
      <w:bookmarkEnd w:id="16"/>
    </w:p>
    <w:p w14:paraId="3E8471A2" w14:textId="1959AB9F" w:rsidR="00703778" w:rsidRPr="005A2E62" w:rsidRDefault="00703778" w:rsidP="0074569C">
      <w:pPr>
        <w:spacing w:after="200" w:line="480" w:lineRule="auto"/>
        <w:jc w:val="both"/>
      </w:pPr>
      <w:r w:rsidRPr="005A2E62">
        <w:t>Children's use of social media is a global phenomenon, but how common it is in a nation, how it is regulated, and the documented consequences of such use vary</w:t>
      </w:r>
      <w:r w:rsidR="0074569C" w:rsidRPr="005A2E62">
        <w:t xml:space="preserve"> (</w:t>
      </w:r>
      <w:proofErr w:type="spellStart"/>
      <w:r w:rsidR="0074569C" w:rsidRPr="005A2E62">
        <w:t>Ezeji</w:t>
      </w:r>
      <w:proofErr w:type="spellEnd"/>
      <w:r w:rsidR="0074569C" w:rsidRPr="005A2E62">
        <w:t xml:space="preserve"> &amp; </w:t>
      </w:r>
      <w:proofErr w:type="spellStart"/>
      <w:r w:rsidR="0074569C" w:rsidRPr="005A2E62">
        <w:t>Uwizeyimana</w:t>
      </w:r>
      <w:proofErr w:type="spellEnd"/>
      <w:r w:rsidR="0074569C" w:rsidRPr="005A2E62">
        <w:t>, 2025)</w:t>
      </w:r>
      <w:r w:rsidRPr="005A2E62">
        <w:t>. According to research by the Pew Research Centre, roughly 46% of teen internet users in the United States say they use the internet nearly every day in the U.S. (Vogels et al., 2022), and platforms such as YouTube, TikTok, Instagram and Snapchat are among the most accessed by teens in this country. Similar trends have been reported in other parts of Europe, Australia and parts of Asia, due to the growing number of devices and the availability of mobile data. These trends were exacerbated worldwide by the COVID-19 pandemic, as the closure of schools and social distancing during the pandemic shifted children's educational and social activities to digital devices, raising overall average daily screen time, which will likely have lasting impacts that are not yet known (</w:t>
      </w:r>
      <w:proofErr w:type="spellStart"/>
      <w:r w:rsidRPr="005A2E62">
        <w:t>Chaput</w:t>
      </w:r>
      <w:proofErr w:type="spellEnd"/>
      <w:r w:rsidRPr="005A2E62">
        <w:t xml:space="preserve"> et al., 2020; </w:t>
      </w:r>
      <w:proofErr w:type="spellStart"/>
      <w:r w:rsidRPr="005A2E62">
        <w:t>Nakshine</w:t>
      </w:r>
      <w:proofErr w:type="spellEnd"/>
      <w:r w:rsidRPr="005A2E62">
        <w:t xml:space="preserve"> et al., 2022).</w:t>
      </w:r>
    </w:p>
    <w:p w14:paraId="7A082B24" w14:textId="07DE3628" w:rsidR="00703778" w:rsidRPr="005A2E62" w:rsidRDefault="00703778" w:rsidP="00F437AC">
      <w:pPr>
        <w:spacing w:after="200" w:line="480" w:lineRule="auto"/>
        <w:jc w:val="both"/>
      </w:pPr>
      <w:r w:rsidRPr="005A2E62">
        <w:t xml:space="preserve">Given the increasing concern about possible harm, the World Health </w:t>
      </w:r>
      <w:proofErr w:type="spellStart"/>
      <w:r w:rsidRPr="005A2E62">
        <w:t>Organisation</w:t>
      </w:r>
      <w:proofErr w:type="spellEnd"/>
      <w:r w:rsidRPr="005A2E62">
        <w:t xml:space="preserve"> (WHO) and the American Academy of </w:t>
      </w:r>
      <w:proofErr w:type="spellStart"/>
      <w:r w:rsidRPr="005A2E62">
        <w:t>Paediatrics</w:t>
      </w:r>
      <w:proofErr w:type="spellEnd"/>
      <w:r w:rsidRPr="005A2E62">
        <w:t xml:space="preserve"> (AAP) have issued guidelines on screen time for children. The AAP advises children under 18 months of age not to engage in recreational screen time and to restrict the amount of screen time for children 2-5 to 1 hour per day, but in a quality and contextually appropriate way for older children (AAP, 2016). The 2019 guidelines also recommend reducing sedentary screen time, especially during the early </w:t>
      </w:r>
      <w:r w:rsidRPr="005A2E62">
        <w:lastRenderedPageBreak/>
        <w:t>years of childhood (WHO, 2019). Pregnant women continue to have scant access to these recommendations, particularly in low- and middle-income countries, revealing a mismatch between evidence-based recommendations and their use</w:t>
      </w:r>
      <w:r w:rsidR="00F437AC" w:rsidRPr="005A2E62">
        <w:t xml:space="preserve"> (</w:t>
      </w:r>
      <w:proofErr w:type="spellStart"/>
      <w:r w:rsidR="00F437AC" w:rsidRPr="005A2E62">
        <w:t>Mayrink</w:t>
      </w:r>
      <w:proofErr w:type="spellEnd"/>
      <w:r w:rsidR="00F437AC" w:rsidRPr="005A2E62">
        <w:t xml:space="preserve"> &amp; </w:t>
      </w:r>
      <w:proofErr w:type="spellStart"/>
      <w:r w:rsidR="00F437AC" w:rsidRPr="005A2E62">
        <w:t>Silveira</w:t>
      </w:r>
      <w:proofErr w:type="spellEnd"/>
      <w:r w:rsidR="00F437AC" w:rsidRPr="005A2E62">
        <w:t>, 2023)</w:t>
      </w:r>
      <w:r w:rsidRPr="005A2E62">
        <w:t>.</w:t>
      </w:r>
    </w:p>
    <w:p w14:paraId="266BF55F" w14:textId="77777777" w:rsidR="00703778" w:rsidRPr="005A2E62" w:rsidRDefault="00703778" w:rsidP="00533071">
      <w:pPr>
        <w:spacing w:after="200" w:line="480" w:lineRule="auto"/>
        <w:jc w:val="both"/>
      </w:pPr>
      <w:r w:rsidRPr="005A2E62">
        <w:t>There have been wide differences among national authorities in how they responded. China has imposed a three-hour cap on the online gaming time for under-18s, while the legislation in Australia in 2024 banned children under 16 from creating social media accounts — one of the strictest regimes internationally. There are a number of states in the United States that have enacted legislation mandating parental consent for minors' social media usage (</w:t>
      </w:r>
      <w:proofErr w:type="spellStart"/>
      <w:r w:rsidRPr="005A2E62">
        <w:t>Kar</w:t>
      </w:r>
      <w:proofErr w:type="spellEnd"/>
      <w:r w:rsidRPr="005A2E62">
        <w:t xml:space="preserve"> et al., 2025). The legislative changes indicate a general international agreement that self-regulation by the platforms has proved to be inadequate. There is, however, tension between protection and rights in the international debate on this issue, as critics argue that too restrictive a regulation is hard to implement and may even deter children from accessing the real educational and social benefits of digital participation (Livingstone, 2009).</w:t>
      </w:r>
    </w:p>
    <w:p w14:paraId="16B10991" w14:textId="77777777" w:rsidR="00703778" w:rsidRPr="005A2E62" w:rsidRDefault="00703778" w:rsidP="00533071">
      <w:pPr>
        <w:pStyle w:val="Heading2"/>
        <w:spacing w:line="480" w:lineRule="auto"/>
      </w:pPr>
      <w:bookmarkStart w:id="17" w:name="_Toc233456818"/>
      <w:bookmarkStart w:id="18" w:name="_Toc233816505"/>
      <w:r w:rsidRPr="005A2E62">
        <w:t>2.4 National and Local UK Context</w:t>
      </w:r>
      <w:bookmarkEnd w:id="17"/>
      <w:bookmarkEnd w:id="18"/>
    </w:p>
    <w:p w14:paraId="20C8C12A" w14:textId="34D6686F" w:rsidR="00703778" w:rsidRPr="005A2E62" w:rsidRDefault="00703778" w:rsidP="00300C73">
      <w:pPr>
        <w:spacing w:after="200" w:line="480" w:lineRule="auto"/>
        <w:jc w:val="both"/>
      </w:pPr>
      <w:r w:rsidRPr="005A2E62">
        <w:t>Children's access to social media is widespread and starts at a younger age within the UK</w:t>
      </w:r>
      <w:r w:rsidR="00300C73" w:rsidRPr="005A2E62">
        <w:t xml:space="preserve"> (Livingstone &amp; </w:t>
      </w:r>
      <w:proofErr w:type="spellStart"/>
      <w:r w:rsidR="00300C73" w:rsidRPr="005A2E62">
        <w:t>Sylwander</w:t>
      </w:r>
      <w:proofErr w:type="spellEnd"/>
      <w:r w:rsidR="00300C73" w:rsidRPr="005A2E62">
        <w:t>, 2025)</w:t>
      </w:r>
      <w:r w:rsidRPr="005A2E62">
        <w:t xml:space="preserve">. According to the latest </w:t>
      </w:r>
      <w:proofErr w:type="spellStart"/>
      <w:r w:rsidRPr="005A2E62">
        <w:t>Ofcom</w:t>
      </w:r>
      <w:proofErr w:type="spellEnd"/>
      <w:r w:rsidRPr="005A2E62">
        <w:t xml:space="preserve"> data, the majority of children aged 5-7 are now regular tablet users and by age 11, most children own a smartphone and are active on social media. Early adolescence is when usage becomes almost universal: </w:t>
      </w:r>
      <w:proofErr w:type="spellStart"/>
      <w:r w:rsidRPr="005A2E62">
        <w:t>Ofcom</w:t>
      </w:r>
      <w:proofErr w:type="spellEnd"/>
      <w:r w:rsidRPr="005A2E62">
        <w:t xml:space="preserve"> found that 89% of children aged 8-17 use YouTube, 53% use TikTok, 46% use Instagram and 44% use Snapchat, with a significant proportion of the latter some of which are under the minimum age set by the platforms (</w:t>
      </w:r>
      <w:proofErr w:type="spellStart"/>
      <w:r w:rsidRPr="005A2E62">
        <w:t>Ofcom</w:t>
      </w:r>
      <w:proofErr w:type="spellEnd"/>
      <w:r w:rsidRPr="005A2E62">
        <w:t>, 2023). This pattern is highly indicative that the current age verification systems are therefore not effective in use.</w:t>
      </w:r>
    </w:p>
    <w:p w14:paraId="50A738A8" w14:textId="77777777" w:rsidR="00703778" w:rsidRPr="005A2E62" w:rsidRDefault="00703778" w:rsidP="00533071">
      <w:pPr>
        <w:spacing w:after="200" w:line="480" w:lineRule="auto"/>
        <w:jc w:val="both"/>
      </w:pPr>
      <w:r w:rsidRPr="005A2E62">
        <w:lastRenderedPageBreak/>
        <w:t xml:space="preserve">The UK Government has acted legislatively with the Online Safety Act 2023, which introduces new duties on social media platforms to better safeguard children from harmful content and to more effectively enforce age restrictions. As the regulatory body, </w:t>
      </w:r>
      <w:proofErr w:type="spellStart"/>
      <w:r w:rsidRPr="005A2E62">
        <w:t>Ofcom</w:t>
      </w:r>
      <w:proofErr w:type="spellEnd"/>
      <w:r w:rsidRPr="005A2E62">
        <w:t xml:space="preserve"> is creating codes of practice to cover algorithmic amplification, engagement-extending design features and children's data collection (UK Government, 2026). Excessive screen time has been linked by public health agencies, such as NHS England and Public Health England, to reduced levels of physical activity, and poorer sleep among school-age children, and a rise in presentations for mental health services, including anxiety, low self-esteem and body image issues, although researchers note that it is challenging to methodologically prove direct causality (</w:t>
      </w:r>
      <w:proofErr w:type="spellStart"/>
      <w:r w:rsidRPr="005A2E62">
        <w:t>Nakshine</w:t>
      </w:r>
      <w:proofErr w:type="spellEnd"/>
      <w:r w:rsidRPr="005A2E62">
        <w:t xml:space="preserve"> et al., 2022).</w:t>
      </w:r>
    </w:p>
    <w:p w14:paraId="3A355B0D" w14:textId="3088DA6C" w:rsidR="00703778" w:rsidRPr="005A2E62" w:rsidRDefault="00703778" w:rsidP="001121F0">
      <w:pPr>
        <w:spacing w:after="200" w:line="480" w:lineRule="auto"/>
        <w:jc w:val="both"/>
      </w:pPr>
      <w:r w:rsidRPr="005A2E62">
        <w:t xml:space="preserve">The findings of </w:t>
      </w:r>
      <w:proofErr w:type="spellStart"/>
      <w:r w:rsidRPr="005A2E62">
        <w:t>Orben</w:t>
      </w:r>
      <w:proofErr w:type="spellEnd"/>
      <w:r w:rsidRPr="005A2E62">
        <w:t xml:space="preserve"> and </w:t>
      </w:r>
      <w:proofErr w:type="spellStart"/>
      <w:r w:rsidRPr="005A2E62">
        <w:t>Przybylski</w:t>
      </w:r>
      <w:proofErr w:type="spellEnd"/>
      <w:r w:rsidRPr="005A2E62">
        <w:t xml:space="preserve"> (2019), who conducted large-scale research in the UK, have greatly influenced academic discussion on social media and wellbeing in adolescent years. The broad research carried out by </w:t>
      </w:r>
      <w:proofErr w:type="spellStart"/>
      <w:r w:rsidRPr="005A2E62">
        <w:t>Orben</w:t>
      </w:r>
      <w:proofErr w:type="spellEnd"/>
      <w:r w:rsidRPr="005A2E62">
        <w:t xml:space="preserve"> and </w:t>
      </w:r>
      <w:proofErr w:type="spellStart"/>
      <w:r w:rsidRPr="005A2E62">
        <w:t>Przybylski</w:t>
      </w:r>
      <w:proofErr w:type="spellEnd"/>
      <w:r w:rsidRPr="005A2E62">
        <w:t xml:space="preserve"> (2019) has had a significant impact on academic debate in the UK, with their findings showing that the link between social media use and wellbeing in teens is statistically significant but not very strong. It has been claimed that such a small population-level effect may cause substantial harm to sensitive subgroups and that longitudinal studies with an experimental design should be conducted to elucidate mechanisms</w:t>
      </w:r>
      <w:r w:rsidR="007B04EA" w:rsidRPr="005A2E62">
        <w:t xml:space="preserve"> </w:t>
      </w:r>
      <w:r w:rsidR="001121F0" w:rsidRPr="005A2E62">
        <w:t>(Incognito et al., 2026)</w:t>
      </w:r>
      <w:r w:rsidRPr="005A2E62">
        <w:t xml:space="preserve">. The Royal College of </w:t>
      </w:r>
      <w:proofErr w:type="spellStart"/>
      <w:r w:rsidRPr="005A2E62">
        <w:t>Paediatrics</w:t>
      </w:r>
      <w:proofErr w:type="spellEnd"/>
      <w:r w:rsidRPr="005A2E62">
        <w:t xml:space="preserve"> and Child Health (RCPCH, 2019) found that there is no evidence to support any one single universal time limit for screen time; however, they did recommend that families should focus on sleep, physical activity and face-to-face interactions rather than screen time. There is also a socioeconomic context, as children from lower-income families are more likely to be exposed to excessive screen time, as they have fewer leisure options and less parental ability to monitor and mediate screen time (Joseph et al., 2022). This </w:t>
      </w:r>
      <w:r w:rsidRPr="005A2E62">
        <w:lastRenderedPageBreak/>
        <w:t xml:space="preserve">inequitable risk distribution further </w:t>
      </w:r>
      <w:proofErr w:type="spellStart"/>
      <w:r w:rsidRPr="005A2E62">
        <w:t>emphasises</w:t>
      </w:r>
      <w:proofErr w:type="spellEnd"/>
      <w:r w:rsidRPr="005A2E62">
        <w:t xml:space="preserve"> the public health and equity significance of the current study.</w:t>
      </w:r>
    </w:p>
    <w:p w14:paraId="35AE0101" w14:textId="7D691B9A" w:rsidR="00703778" w:rsidRPr="005A2E62" w:rsidRDefault="00703778" w:rsidP="00533071">
      <w:pPr>
        <w:spacing w:line="480" w:lineRule="auto"/>
      </w:pPr>
    </w:p>
    <w:p w14:paraId="6BFA1ABC" w14:textId="308600D3" w:rsidR="00703778" w:rsidRPr="005A2E62" w:rsidRDefault="00703778" w:rsidP="00533071">
      <w:pPr>
        <w:spacing w:line="480" w:lineRule="auto"/>
      </w:pPr>
    </w:p>
    <w:p w14:paraId="49C1A3F5" w14:textId="77777777" w:rsidR="00703778" w:rsidRPr="005A2E62" w:rsidRDefault="00703778" w:rsidP="00533071">
      <w:pPr>
        <w:pStyle w:val="Heading1"/>
      </w:pPr>
      <w:r w:rsidRPr="005A2E62">
        <w:br w:type="column"/>
      </w:r>
      <w:bookmarkStart w:id="19" w:name="_Toc233461078"/>
      <w:bookmarkStart w:id="20" w:name="_Toc233816506"/>
      <w:r w:rsidRPr="005A2E62">
        <w:lastRenderedPageBreak/>
        <w:t>CHAPTER 3: METHODS</w:t>
      </w:r>
      <w:bookmarkEnd w:id="19"/>
      <w:bookmarkEnd w:id="20"/>
    </w:p>
    <w:p w14:paraId="24BBDAF4" w14:textId="77777777" w:rsidR="00703778" w:rsidRPr="005A2E62" w:rsidRDefault="00703778" w:rsidP="00533071">
      <w:pPr>
        <w:pStyle w:val="Heading2"/>
        <w:spacing w:line="480" w:lineRule="auto"/>
      </w:pPr>
      <w:bookmarkStart w:id="21" w:name="_Toc233461079"/>
      <w:bookmarkStart w:id="22" w:name="_Toc233816507"/>
      <w:r w:rsidRPr="005A2E62">
        <w:t>3.0 Introduction</w:t>
      </w:r>
      <w:bookmarkEnd w:id="21"/>
      <w:bookmarkEnd w:id="22"/>
    </w:p>
    <w:p w14:paraId="55CB7A29" w14:textId="77777777" w:rsidR="00703778" w:rsidRPr="005A2E62" w:rsidRDefault="00703778" w:rsidP="00533071">
      <w:pPr>
        <w:spacing w:after="200" w:line="480" w:lineRule="auto"/>
        <w:jc w:val="both"/>
      </w:pPr>
      <w:r w:rsidRPr="005A2E62">
        <w:t xml:space="preserve">In this chapter, the methodology that was applied during this dissertation is described. It gives a good justification for the use of a systematic review design, how it found the databases and the data collection, how it used to select studies and exclude studies, how it </w:t>
      </w:r>
      <w:proofErr w:type="spellStart"/>
      <w:r w:rsidRPr="005A2E62">
        <w:t>analysed</w:t>
      </w:r>
      <w:proofErr w:type="spellEnd"/>
      <w:r w:rsidRPr="005A2E62">
        <w:t xml:space="preserve"> the data and what ethical issues it considered in conducting the review. These components make the review rigorous, transparent and reproducible (</w:t>
      </w:r>
      <w:proofErr w:type="spellStart"/>
      <w:r w:rsidRPr="005A2E62">
        <w:t>Gunnell</w:t>
      </w:r>
      <w:proofErr w:type="spellEnd"/>
      <w:r w:rsidRPr="005A2E62">
        <w:t xml:space="preserve"> et al., 2022).</w:t>
      </w:r>
    </w:p>
    <w:p w14:paraId="7A1A6795" w14:textId="77777777" w:rsidR="00703778" w:rsidRPr="005A2E62" w:rsidRDefault="00703778" w:rsidP="00533071">
      <w:pPr>
        <w:pStyle w:val="Heading2"/>
        <w:spacing w:line="480" w:lineRule="auto"/>
      </w:pPr>
      <w:bookmarkStart w:id="23" w:name="_Toc233461080"/>
      <w:bookmarkStart w:id="24" w:name="_Toc233816508"/>
      <w:r w:rsidRPr="005A2E62">
        <w:t>3.1 Research Design</w:t>
      </w:r>
      <w:bookmarkEnd w:id="23"/>
      <w:bookmarkEnd w:id="24"/>
    </w:p>
    <w:p w14:paraId="6204C686" w14:textId="77777777" w:rsidR="00703778" w:rsidRPr="005A2E62" w:rsidRDefault="00703778" w:rsidP="00533071">
      <w:pPr>
        <w:spacing w:after="200" w:line="480" w:lineRule="auto"/>
        <w:jc w:val="both"/>
      </w:pPr>
      <w:r w:rsidRPr="005A2E62">
        <w:t xml:space="preserve">The methodology used in this study is a systematic review that will examine literature that has been peer-reviewed and the relationship between social media and children's screen time and development. A systematic review was chosen as it is a structured and repeatable way of </w:t>
      </w:r>
      <w:proofErr w:type="spellStart"/>
      <w:r w:rsidRPr="005A2E62">
        <w:t>summarising</w:t>
      </w:r>
      <w:proofErr w:type="spellEnd"/>
      <w:r w:rsidRPr="005A2E62">
        <w:t xml:space="preserve"> the evidence from a range of sources, avoiding bias and giving a broad picture of the current evidence (</w:t>
      </w:r>
      <w:proofErr w:type="spellStart"/>
      <w:r w:rsidRPr="005A2E62">
        <w:t>Gunnell</w:t>
      </w:r>
      <w:proofErr w:type="spellEnd"/>
      <w:r w:rsidRPr="005A2E62">
        <w:t xml:space="preserve"> et al., 2022). This is especially relevant as there are many different fields of research on children's use of social media, different study designs, age groups and outcome measures, and a systematic review allows for patterns and conclusions to emerge that might not be discernible from individual studies.</w:t>
      </w:r>
    </w:p>
    <w:p w14:paraId="6C40E535" w14:textId="37556926" w:rsidR="00703778" w:rsidRPr="005A2E62" w:rsidRDefault="00703778" w:rsidP="00F60CA2">
      <w:pPr>
        <w:spacing w:after="200" w:line="480" w:lineRule="auto"/>
        <w:jc w:val="both"/>
      </w:pPr>
      <w:r w:rsidRPr="005A2E62">
        <w:t>The study is based on secondary data, and no new primary data was collected, nor were participants involved in any stage of the study. The design will correspond to the ethical guidelines set before the study began and is appropriate for a dissertation that attempts to chart and critically integrate an existing body of evidence. The use of secondary data also enables the review to access a much greater and broader evidence base than would be possible using primary data collection within the time and resources available</w:t>
      </w:r>
      <w:r w:rsidR="00F60CA2" w:rsidRPr="005A2E62">
        <w:t xml:space="preserve"> (</w:t>
      </w:r>
      <w:proofErr w:type="spellStart"/>
      <w:r w:rsidR="00F60CA2" w:rsidRPr="005A2E62">
        <w:t>Cheong</w:t>
      </w:r>
      <w:proofErr w:type="spellEnd"/>
      <w:r w:rsidR="00F60CA2" w:rsidRPr="005A2E62">
        <w:t xml:space="preserve"> et al., 2023)</w:t>
      </w:r>
      <w:r w:rsidRPr="005A2E62">
        <w:t>. The review includes articles published after 2015 and therefore includes peer-</w:t>
      </w:r>
      <w:r w:rsidRPr="005A2E62">
        <w:lastRenderedPageBreak/>
        <w:t>reviewed articles and government reports as well as reliable academic texts that are relevant to the contemporary patterns of children's social media usage (</w:t>
      </w:r>
      <w:proofErr w:type="spellStart"/>
      <w:r w:rsidRPr="005A2E62">
        <w:t>Muppalla</w:t>
      </w:r>
      <w:proofErr w:type="spellEnd"/>
      <w:r w:rsidRPr="005A2E62">
        <w:t xml:space="preserve"> et al., 2023).</w:t>
      </w:r>
    </w:p>
    <w:p w14:paraId="10A61CFD" w14:textId="77777777" w:rsidR="00703778" w:rsidRPr="005A2E62" w:rsidRDefault="00703778" w:rsidP="00533071">
      <w:pPr>
        <w:pStyle w:val="Heading2"/>
        <w:spacing w:line="480" w:lineRule="auto"/>
      </w:pPr>
      <w:bookmarkStart w:id="25" w:name="_Toc233461081"/>
      <w:bookmarkStart w:id="26" w:name="_Toc233816509"/>
      <w:r w:rsidRPr="005A2E62">
        <w:t>3.2 Data Collection</w:t>
      </w:r>
      <w:bookmarkEnd w:id="25"/>
      <w:bookmarkEnd w:id="26"/>
    </w:p>
    <w:p w14:paraId="4FB2DDC4" w14:textId="77777777" w:rsidR="00703778" w:rsidRPr="005A2E62" w:rsidRDefault="00703778" w:rsidP="00533071">
      <w:pPr>
        <w:spacing w:after="200" w:line="480" w:lineRule="auto"/>
        <w:jc w:val="both"/>
      </w:pPr>
      <w:r w:rsidRPr="005A2E62">
        <w:t>A systematic literature search was carried out in four databases: UWTSD Library database, PubMed, Google Scholar and ProQuest. These were chosen because of their wide coverage across the health sciences, social sciences, and education disciplines, and because they were easily accessible to peer-reviewed literature that could be used to answer the research question.</w:t>
      </w:r>
    </w:p>
    <w:p w14:paraId="1BF28976" w14:textId="5B41F7E2" w:rsidR="00703778" w:rsidRPr="005A2E62" w:rsidRDefault="00703778" w:rsidP="00533071">
      <w:pPr>
        <w:spacing w:after="200" w:line="480" w:lineRule="auto"/>
        <w:jc w:val="both"/>
      </w:pPr>
      <w:r w:rsidRPr="005A2E62">
        <w:t xml:space="preserve">The search terms used were keywords and Boolean operators such as: 'social media AND children', 'screen time AND child development', 'social media AND cognitive development', 'children AND digital media AND wellbeing', and ‘screen time AND mental health AND children'. Results were collected, and double entries were removed before the screening process. Citation chaining, reviewing the reference lists of the key articles, was also </w:t>
      </w:r>
      <w:proofErr w:type="spellStart"/>
      <w:r w:rsidRPr="005A2E62">
        <w:t>utilised</w:t>
      </w:r>
      <w:proofErr w:type="spellEnd"/>
      <w:r w:rsidRPr="005A2E62">
        <w:t xml:space="preserve"> to find additional relevant articles that were not obtained through the initial search (</w:t>
      </w:r>
      <w:proofErr w:type="spellStart"/>
      <w:r w:rsidRPr="005A2E62">
        <w:t>Kar</w:t>
      </w:r>
      <w:proofErr w:type="spellEnd"/>
      <w:r w:rsidRPr="005A2E62">
        <w:t xml:space="preserve"> et al., 2025). </w:t>
      </w:r>
      <w:r w:rsidR="002D29F9" w:rsidRPr="005A2E62">
        <w:t xml:space="preserve"> 17 studies were included in the thematic analysis that </w:t>
      </w:r>
      <w:proofErr w:type="spellStart"/>
      <w:r w:rsidR="002D29F9" w:rsidRPr="005A2E62">
        <w:t>fulfil</w:t>
      </w:r>
      <w:proofErr w:type="spellEnd"/>
      <w:r w:rsidR="002D29F9" w:rsidRPr="005A2E62">
        <w:t xml:space="preserve"> the inclusion and exclusion criteria.</w:t>
      </w:r>
    </w:p>
    <w:p w14:paraId="429044DD" w14:textId="77777777" w:rsidR="00703778" w:rsidRPr="005A2E62" w:rsidRDefault="00703778" w:rsidP="00533071">
      <w:pPr>
        <w:pStyle w:val="Heading2"/>
        <w:spacing w:line="480" w:lineRule="auto"/>
      </w:pPr>
      <w:bookmarkStart w:id="27" w:name="_Toc233461082"/>
      <w:bookmarkStart w:id="28" w:name="_Toc233816510"/>
      <w:r w:rsidRPr="005A2E62">
        <w:t>3.3 Inclusion and Exclusion Criteria</w:t>
      </w:r>
      <w:bookmarkEnd w:id="27"/>
      <w:bookmarkEnd w:id="28"/>
    </w:p>
    <w:p w14:paraId="33AEB9B0" w14:textId="77777777" w:rsidR="00703778" w:rsidRPr="005A2E62" w:rsidRDefault="00703778" w:rsidP="00533071">
      <w:pPr>
        <w:spacing w:after="200" w:line="480" w:lineRule="auto"/>
        <w:jc w:val="both"/>
      </w:pPr>
      <w:r w:rsidRPr="005A2E62">
        <w:t>The literature reviewed was properly selected using inclusion and exclusion criteria, which help to ensure the appropriateness and relevance of the literature to the research questions.</w:t>
      </w:r>
    </w:p>
    <w:p w14:paraId="511661E3" w14:textId="77777777" w:rsidR="00703778" w:rsidRPr="005A2E62" w:rsidRDefault="00703778" w:rsidP="00533071">
      <w:pPr>
        <w:spacing w:before="160" w:after="80" w:line="480" w:lineRule="auto"/>
      </w:pPr>
      <w:r w:rsidRPr="005A2E62">
        <w:rPr>
          <w:b/>
          <w:bCs/>
        </w:rPr>
        <w:t>Inclusion Criteria</w:t>
      </w:r>
    </w:p>
    <w:p w14:paraId="62B63035" w14:textId="77777777" w:rsidR="00703778" w:rsidRPr="005A2E62" w:rsidRDefault="00703778" w:rsidP="00533071">
      <w:pPr>
        <w:pStyle w:val="ListParagraph"/>
        <w:numPr>
          <w:ilvl w:val="0"/>
          <w:numId w:val="2"/>
        </w:numPr>
        <w:spacing w:line="480" w:lineRule="auto"/>
        <w:contextualSpacing w:val="0"/>
      </w:pPr>
      <w:r w:rsidRPr="005A2E62">
        <w:t>Peer-reviewed journal articles, government reports, and credible academic sources</w:t>
      </w:r>
    </w:p>
    <w:p w14:paraId="02644CEE" w14:textId="77777777" w:rsidR="00703778" w:rsidRPr="005A2E62" w:rsidRDefault="00703778" w:rsidP="00533071">
      <w:pPr>
        <w:pStyle w:val="ListParagraph"/>
        <w:numPr>
          <w:ilvl w:val="0"/>
          <w:numId w:val="2"/>
        </w:numPr>
        <w:spacing w:line="480" w:lineRule="auto"/>
        <w:contextualSpacing w:val="0"/>
      </w:pPr>
      <w:r w:rsidRPr="005A2E62">
        <w:t>Studies focused on children and young people aged 5–14 years</w:t>
      </w:r>
    </w:p>
    <w:p w14:paraId="5CE7FA9C" w14:textId="77777777" w:rsidR="00703778" w:rsidRPr="005A2E62" w:rsidRDefault="00703778" w:rsidP="00533071">
      <w:pPr>
        <w:pStyle w:val="ListParagraph"/>
        <w:numPr>
          <w:ilvl w:val="0"/>
          <w:numId w:val="2"/>
        </w:numPr>
        <w:spacing w:line="480" w:lineRule="auto"/>
        <w:contextualSpacing w:val="0"/>
      </w:pPr>
      <w:r w:rsidRPr="005A2E62">
        <w:t>Publications available in the English language</w:t>
      </w:r>
    </w:p>
    <w:p w14:paraId="4A861CB3" w14:textId="77777777" w:rsidR="00703778" w:rsidRPr="005A2E62" w:rsidRDefault="00703778" w:rsidP="00533071">
      <w:pPr>
        <w:pStyle w:val="ListParagraph"/>
        <w:numPr>
          <w:ilvl w:val="0"/>
          <w:numId w:val="2"/>
        </w:numPr>
        <w:spacing w:line="480" w:lineRule="auto"/>
        <w:contextualSpacing w:val="0"/>
      </w:pPr>
      <w:r w:rsidRPr="005A2E62">
        <w:lastRenderedPageBreak/>
        <w:t>Studies published from 2015 onwards</w:t>
      </w:r>
    </w:p>
    <w:p w14:paraId="1607CA55" w14:textId="77777777" w:rsidR="00703778" w:rsidRPr="005A2E62" w:rsidRDefault="00703778" w:rsidP="00533071">
      <w:pPr>
        <w:pStyle w:val="ListParagraph"/>
        <w:numPr>
          <w:ilvl w:val="0"/>
          <w:numId w:val="2"/>
        </w:numPr>
        <w:spacing w:after="200" w:line="480" w:lineRule="auto"/>
        <w:contextualSpacing w:val="0"/>
      </w:pPr>
      <w:r w:rsidRPr="005A2E62">
        <w:t>Research examining social media use, screen time, or their cognitive, emotional, or physical developmental effects</w:t>
      </w:r>
    </w:p>
    <w:p w14:paraId="43E9E769" w14:textId="77777777" w:rsidR="00703778" w:rsidRPr="005A2E62" w:rsidRDefault="00703778" w:rsidP="00533071">
      <w:pPr>
        <w:spacing w:before="160" w:after="80" w:line="480" w:lineRule="auto"/>
      </w:pPr>
      <w:r w:rsidRPr="005A2E62">
        <w:rPr>
          <w:b/>
          <w:bCs/>
        </w:rPr>
        <w:t>Exclusion Criteria</w:t>
      </w:r>
    </w:p>
    <w:p w14:paraId="7F5F7A63" w14:textId="77777777" w:rsidR="00703778" w:rsidRPr="005A2E62" w:rsidRDefault="00703778" w:rsidP="00533071">
      <w:pPr>
        <w:pStyle w:val="ListParagraph"/>
        <w:numPr>
          <w:ilvl w:val="0"/>
          <w:numId w:val="2"/>
        </w:numPr>
        <w:spacing w:line="480" w:lineRule="auto"/>
        <w:contextualSpacing w:val="0"/>
      </w:pPr>
      <w:r w:rsidRPr="005A2E62">
        <w:t>Non-peer-reviewed sources, including opinion pieces, blogs, and newspaper articles</w:t>
      </w:r>
    </w:p>
    <w:p w14:paraId="0CE7209A" w14:textId="77777777" w:rsidR="00703778" w:rsidRPr="005A2E62" w:rsidRDefault="00703778" w:rsidP="00533071">
      <w:pPr>
        <w:pStyle w:val="ListParagraph"/>
        <w:numPr>
          <w:ilvl w:val="0"/>
          <w:numId w:val="2"/>
        </w:numPr>
        <w:spacing w:line="480" w:lineRule="auto"/>
        <w:contextualSpacing w:val="0"/>
      </w:pPr>
      <w:r w:rsidRPr="005A2E62">
        <w:t>Studies published before 2015</w:t>
      </w:r>
    </w:p>
    <w:p w14:paraId="19DA7882" w14:textId="77777777" w:rsidR="00703778" w:rsidRPr="005A2E62" w:rsidRDefault="00703778" w:rsidP="00533071">
      <w:pPr>
        <w:pStyle w:val="ListParagraph"/>
        <w:numPr>
          <w:ilvl w:val="0"/>
          <w:numId w:val="2"/>
        </w:numPr>
        <w:spacing w:line="480" w:lineRule="auto"/>
        <w:contextualSpacing w:val="0"/>
      </w:pPr>
      <w:r w:rsidRPr="005A2E62">
        <w:t>Research focused exclusively on adults aged 18 and over</w:t>
      </w:r>
    </w:p>
    <w:p w14:paraId="6D4DCE6B" w14:textId="77777777" w:rsidR="00703778" w:rsidRPr="005A2E62" w:rsidRDefault="00703778" w:rsidP="00533071">
      <w:pPr>
        <w:pStyle w:val="ListParagraph"/>
        <w:numPr>
          <w:ilvl w:val="0"/>
          <w:numId w:val="2"/>
        </w:numPr>
        <w:spacing w:line="480" w:lineRule="auto"/>
        <w:contextualSpacing w:val="0"/>
      </w:pPr>
      <w:r w:rsidRPr="005A2E62">
        <w:t>Publications in languages other than English</w:t>
      </w:r>
    </w:p>
    <w:p w14:paraId="1F59F29D" w14:textId="2C44A91D" w:rsidR="007E26D9" w:rsidRPr="005A2E62" w:rsidRDefault="00703778" w:rsidP="00EF574C">
      <w:pPr>
        <w:pStyle w:val="ListParagraph"/>
        <w:numPr>
          <w:ilvl w:val="0"/>
          <w:numId w:val="2"/>
        </w:numPr>
        <w:spacing w:after="200" w:line="480" w:lineRule="auto"/>
        <w:contextualSpacing w:val="0"/>
      </w:pPr>
      <w:r w:rsidRPr="005A2E62">
        <w:t>Research not directly related to social media use or screen time among children</w:t>
      </w:r>
    </w:p>
    <w:p w14:paraId="58BD37FE" w14:textId="77777777" w:rsidR="007E26D9" w:rsidRPr="005A2E62" w:rsidRDefault="007E26D9" w:rsidP="007E26D9">
      <w:pPr>
        <w:ind w:left="360"/>
      </w:pPr>
      <w:r w:rsidRPr="005A2E62">
        <w:rPr>
          <w:noProof/>
        </w:rPr>
        <mc:AlternateContent>
          <mc:Choice Requires="wps">
            <w:drawing>
              <wp:anchor distT="0" distB="0" distL="114300" distR="114300" simplePos="0" relativeHeight="251672576" behindDoc="0" locked="0" layoutInCell="1" allowOverlap="1" wp14:anchorId="6F691E42" wp14:editId="2EBAB008">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054CBEF" w14:textId="77777777" w:rsidR="007E26D9" w:rsidRPr="001502CF" w:rsidRDefault="007E26D9" w:rsidP="007E26D9">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91E4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" fillcolor="#ffc000 [3207]" strokecolor="#7f5f00 [1607]" strokeweight="1pt">
                <v:textbox>
                  <w:txbxContent>
                    <w:p w14:paraId="7054CBEF" w14:textId="77777777" w:rsidR="007E26D9" w:rsidRPr="001502CF" w:rsidRDefault="007E26D9" w:rsidP="007E26D9">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6E19E5A2" w14:textId="77777777" w:rsidR="007E26D9" w:rsidRPr="005A2E62" w:rsidRDefault="007E26D9" w:rsidP="007E26D9">
      <w:pPr>
        <w:ind w:left="360"/>
      </w:pPr>
    </w:p>
    <w:p w14:paraId="728B7A4D" w14:textId="77777777" w:rsidR="007E26D9" w:rsidRPr="005A2E62" w:rsidRDefault="007E26D9" w:rsidP="007E26D9">
      <w:pPr>
        <w:ind w:left="360"/>
      </w:pPr>
      <w:r w:rsidRPr="005A2E62">
        <w:rPr>
          <w:noProof/>
        </w:rPr>
        <mc:AlternateContent>
          <mc:Choice Requires="wps">
            <w:drawing>
              <wp:anchor distT="0" distB="0" distL="114300" distR="114300" simplePos="0" relativeHeight="251660288" behindDoc="0" locked="0" layoutInCell="1" allowOverlap="1" wp14:anchorId="4AFFE584" wp14:editId="5614E526">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E120B9"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12B15BE3" w14:textId="16817C19" w:rsidR="007E26D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3519E0">
                              <w:rPr>
                                <w:rFonts w:ascii="Arial" w:hAnsi="Arial" w:cs="Arial"/>
                                <w:color w:val="000000" w:themeColor="text1"/>
                                <w:sz w:val="18"/>
                                <w:szCs w:val="20"/>
                              </w:rPr>
                              <w:t>35</w:t>
                            </w:r>
                            <w:r>
                              <w:rPr>
                                <w:rFonts w:ascii="Arial" w:hAnsi="Arial" w:cs="Arial"/>
                                <w:color w:val="000000" w:themeColor="text1"/>
                                <w:sz w:val="18"/>
                                <w:szCs w:val="20"/>
                              </w:rPr>
                              <w:t>)</w:t>
                            </w:r>
                          </w:p>
                          <w:p w14:paraId="391ECCF0" w14:textId="064B9A3E" w:rsidR="007E26D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by automation tools (n = </w:t>
                            </w:r>
                            <w:r w:rsidR="003519E0">
                              <w:rPr>
                                <w:rFonts w:ascii="Arial" w:hAnsi="Arial" w:cs="Arial"/>
                                <w:color w:val="000000" w:themeColor="text1"/>
                                <w:sz w:val="18"/>
                                <w:szCs w:val="20"/>
                              </w:rPr>
                              <w:t>0</w:t>
                            </w:r>
                            <w:r>
                              <w:rPr>
                                <w:rFonts w:ascii="Arial" w:hAnsi="Arial" w:cs="Arial"/>
                                <w:color w:val="000000" w:themeColor="text1"/>
                                <w:sz w:val="18"/>
                                <w:szCs w:val="20"/>
                              </w:rPr>
                              <w:t>)</w:t>
                            </w:r>
                          </w:p>
                          <w:p w14:paraId="6DA8D2E0" w14:textId="274EC090" w:rsidR="007E26D9" w:rsidRPr="0056060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 </w:t>
                            </w:r>
                            <w:r w:rsidR="003519E0">
                              <w:rPr>
                                <w:rFonts w:ascii="Arial" w:hAnsi="Arial" w:cs="Arial"/>
                                <w:color w:val="000000" w:themeColor="text1"/>
                                <w:sz w:val="18"/>
                                <w:szCs w:val="20"/>
                              </w:rPr>
                              <w:t>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FE584" id="Rectangle 2" o:spid="_x0000_s1027"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" filled="f" strokecolor="black [3213]" strokeweight="1pt">
                <v:textbox>
                  <w:txbxContent>
                    <w:p w14:paraId="77E120B9"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12B15BE3" w14:textId="16817C19" w:rsidR="007E26D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3519E0">
                        <w:rPr>
                          <w:rFonts w:ascii="Arial" w:hAnsi="Arial" w:cs="Arial"/>
                          <w:color w:val="000000" w:themeColor="text1"/>
                          <w:sz w:val="18"/>
                          <w:szCs w:val="20"/>
                        </w:rPr>
                        <w:t>35</w:t>
                      </w:r>
                      <w:r>
                        <w:rPr>
                          <w:rFonts w:ascii="Arial" w:hAnsi="Arial" w:cs="Arial"/>
                          <w:color w:val="000000" w:themeColor="text1"/>
                          <w:sz w:val="18"/>
                          <w:szCs w:val="20"/>
                        </w:rPr>
                        <w:t>)</w:t>
                      </w:r>
                    </w:p>
                    <w:p w14:paraId="391ECCF0" w14:textId="064B9A3E" w:rsidR="007E26D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by automation tools (n = </w:t>
                      </w:r>
                      <w:r w:rsidR="003519E0">
                        <w:rPr>
                          <w:rFonts w:ascii="Arial" w:hAnsi="Arial" w:cs="Arial"/>
                          <w:color w:val="000000" w:themeColor="text1"/>
                          <w:sz w:val="18"/>
                          <w:szCs w:val="20"/>
                        </w:rPr>
                        <w:t>0</w:t>
                      </w:r>
                      <w:r>
                        <w:rPr>
                          <w:rFonts w:ascii="Arial" w:hAnsi="Arial" w:cs="Arial"/>
                          <w:color w:val="000000" w:themeColor="text1"/>
                          <w:sz w:val="18"/>
                          <w:szCs w:val="20"/>
                        </w:rPr>
                        <w:t>)</w:t>
                      </w:r>
                    </w:p>
                    <w:p w14:paraId="6DA8D2E0" w14:textId="274EC090" w:rsidR="007E26D9" w:rsidRPr="0056060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 </w:t>
                      </w:r>
                      <w:r w:rsidR="003519E0">
                        <w:rPr>
                          <w:rFonts w:ascii="Arial" w:hAnsi="Arial" w:cs="Arial"/>
                          <w:color w:val="000000" w:themeColor="text1"/>
                          <w:sz w:val="18"/>
                          <w:szCs w:val="20"/>
                        </w:rPr>
                        <w:t>0</w:t>
                      </w:r>
                      <w:r>
                        <w:rPr>
                          <w:rFonts w:ascii="Arial" w:hAnsi="Arial" w:cs="Arial"/>
                          <w:color w:val="000000" w:themeColor="text1"/>
                          <w:sz w:val="18"/>
                          <w:szCs w:val="20"/>
                        </w:rPr>
                        <w:t>)</w:t>
                      </w:r>
                    </w:p>
                  </w:txbxContent>
                </v:textbox>
              </v:rect>
            </w:pict>
          </mc:Fallback>
        </mc:AlternateContent>
      </w:r>
      <w:r w:rsidRPr="005A2E62">
        <w:rPr>
          <w:noProof/>
        </w:rPr>
        <mc:AlternateContent>
          <mc:Choice Requires="wps">
            <w:drawing>
              <wp:anchor distT="0" distB="0" distL="114300" distR="114300" simplePos="0" relativeHeight="251659264" behindDoc="0" locked="0" layoutInCell="1" allowOverlap="1" wp14:anchorId="7AA7C7BB" wp14:editId="11A6447A">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AF769A"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2565DDD8" w14:textId="502AD509" w:rsidR="007E26D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Databases (n = </w:t>
                            </w:r>
                            <w:r w:rsidR="003519E0">
                              <w:rPr>
                                <w:rFonts w:ascii="Arial" w:hAnsi="Arial" w:cs="Arial"/>
                                <w:color w:val="000000" w:themeColor="text1"/>
                                <w:sz w:val="18"/>
                                <w:szCs w:val="20"/>
                              </w:rPr>
                              <w:t>240</w:t>
                            </w:r>
                            <w:r>
                              <w:rPr>
                                <w:rFonts w:ascii="Arial" w:hAnsi="Arial" w:cs="Arial"/>
                                <w:color w:val="000000" w:themeColor="text1"/>
                                <w:sz w:val="18"/>
                                <w:szCs w:val="20"/>
                              </w:rPr>
                              <w:t>)</w:t>
                            </w:r>
                          </w:p>
                          <w:p w14:paraId="4FFC7BFD" w14:textId="545A4B0E" w:rsidR="007E26D9" w:rsidRPr="0056060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Registers (n = </w:t>
                            </w:r>
                            <w:r w:rsidR="003519E0">
                              <w:rPr>
                                <w:rFonts w:ascii="Arial" w:hAnsi="Arial" w:cs="Arial"/>
                                <w:color w:val="000000" w:themeColor="text1"/>
                                <w:sz w:val="18"/>
                                <w:szCs w:val="20"/>
                              </w:rPr>
                              <w:t>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A7C7BB" id="Rectangle 1" o:spid="_x0000_s1028"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" filled="f" strokecolor="black [3213]" strokeweight="1pt">
                <v:textbox>
                  <w:txbxContent>
                    <w:p w14:paraId="4BAF769A"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2565DDD8" w14:textId="502AD509" w:rsidR="007E26D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Databases (n = </w:t>
                      </w:r>
                      <w:r w:rsidR="003519E0">
                        <w:rPr>
                          <w:rFonts w:ascii="Arial" w:hAnsi="Arial" w:cs="Arial"/>
                          <w:color w:val="000000" w:themeColor="text1"/>
                          <w:sz w:val="18"/>
                          <w:szCs w:val="20"/>
                        </w:rPr>
                        <w:t>240</w:t>
                      </w:r>
                      <w:r>
                        <w:rPr>
                          <w:rFonts w:ascii="Arial" w:hAnsi="Arial" w:cs="Arial"/>
                          <w:color w:val="000000" w:themeColor="text1"/>
                          <w:sz w:val="18"/>
                          <w:szCs w:val="20"/>
                        </w:rPr>
                        <w:t>)</w:t>
                      </w:r>
                    </w:p>
                    <w:p w14:paraId="4FFC7BFD" w14:textId="545A4B0E" w:rsidR="007E26D9" w:rsidRPr="00560609" w:rsidRDefault="007E26D9" w:rsidP="007E26D9">
                      <w:pPr>
                        <w:ind w:left="284"/>
                        <w:rPr>
                          <w:rFonts w:ascii="Arial" w:hAnsi="Arial" w:cs="Arial"/>
                          <w:color w:val="000000" w:themeColor="text1"/>
                          <w:sz w:val="18"/>
                          <w:szCs w:val="20"/>
                        </w:rPr>
                      </w:pPr>
                      <w:r>
                        <w:rPr>
                          <w:rFonts w:ascii="Arial" w:hAnsi="Arial" w:cs="Arial"/>
                          <w:color w:val="000000" w:themeColor="text1"/>
                          <w:sz w:val="18"/>
                          <w:szCs w:val="20"/>
                        </w:rPr>
                        <w:t xml:space="preserve">Registers (n = </w:t>
                      </w:r>
                      <w:r w:rsidR="003519E0">
                        <w:rPr>
                          <w:rFonts w:ascii="Arial" w:hAnsi="Arial" w:cs="Arial"/>
                          <w:color w:val="000000" w:themeColor="text1"/>
                          <w:sz w:val="18"/>
                          <w:szCs w:val="20"/>
                        </w:rPr>
                        <w:t>0</w:t>
                      </w:r>
                      <w:r>
                        <w:rPr>
                          <w:rFonts w:ascii="Arial" w:hAnsi="Arial" w:cs="Arial"/>
                          <w:color w:val="000000" w:themeColor="text1"/>
                          <w:sz w:val="18"/>
                          <w:szCs w:val="20"/>
                        </w:rPr>
                        <w:t>)</w:t>
                      </w:r>
                    </w:p>
                  </w:txbxContent>
                </v:textbox>
              </v:rect>
            </w:pict>
          </mc:Fallback>
        </mc:AlternateContent>
      </w:r>
    </w:p>
    <w:p w14:paraId="6BDFBEF3" w14:textId="77777777" w:rsidR="007E26D9" w:rsidRPr="005A2E62" w:rsidRDefault="007E26D9" w:rsidP="007E26D9">
      <w:pPr>
        <w:ind w:left="360"/>
      </w:pPr>
    </w:p>
    <w:p w14:paraId="01AD6E89" w14:textId="77777777" w:rsidR="007E26D9" w:rsidRPr="005A2E62" w:rsidRDefault="007E26D9" w:rsidP="007E26D9">
      <w:pPr>
        <w:ind w:left="360"/>
      </w:pPr>
      <w:r w:rsidRPr="005A2E62">
        <w:rPr>
          <w:noProof/>
        </w:rPr>
        <mc:AlternateContent>
          <mc:Choice Requires="wps">
            <w:drawing>
              <wp:anchor distT="0" distB="0" distL="114300" distR="114300" simplePos="0" relativeHeight="251673600" behindDoc="0" locked="0" layoutInCell="1" allowOverlap="1" wp14:anchorId="329DB33E" wp14:editId="66F230D5">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DF708A9" w14:textId="77777777" w:rsidR="007E26D9" w:rsidRPr="001502CF" w:rsidRDefault="007E26D9" w:rsidP="007E26D9">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DB33E" id="Flowchart: Alternate Process 31" o:spid="_x0000_s1029" type="#_x0000_t176" style="position:absolute;left:0;text-align:left;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" fillcolor="#9cc2e5 [1944]" strokecolor="black [3213]" strokeweight="1pt">
                <v:textbox>
                  <w:txbxContent>
                    <w:p w14:paraId="7DF708A9" w14:textId="77777777" w:rsidR="007E26D9" w:rsidRPr="001502CF" w:rsidRDefault="007E26D9" w:rsidP="007E26D9">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757633CA" w14:textId="77777777" w:rsidR="007E26D9" w:rsidRPr="005A2E62" w:rsidRDefault="007E26D9" w:rsidP="007E26D9">
      <w:pPr>
        <w:ind w:left="360"/>
      </w:pPr>
    </w:p>
    <w:p w14:paraId="52ADCB2A" w14:textId="77777777" w:rsidR="007E26D9" w:rsidRPr="005A2E62" w:rsidRDefault="007E26D9" w:rsidP="007E26D9">
      <w:pPr>
        <w:ind w:left="360"/>
      </w:pPr>
      <w:r w:rsidRPr="005A2E62">
        <w:rPr>
          <w:noProof/>
        </w:rPr>
        <mc:AlternateContent>
          <mc:Choice Requires="wps">
            <w:drawing>
              <wp:anchor distT="0" distB="0" distL="114300" distR="114300" simplePos="0" relativeHeight="251668480" behindDoc="0" locked="0" layoutInCell="1" allowOverlap="1" wp14:anchorId="74483703" wp14:editId="117373EA">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DD6A5A6"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" strokecolor="black [3213]" strokeweight=".5pt">
                <v:stroke endarrow="block" joinstyle="miter"/>
              </v:shape>
            </w:pict>
          </mc:Fallback>
        </mc:AlternateContent>
      </w:r>
    </w:p>
    <w:p w14:paraId="7057E18C" w14:textId="77777777" w:rsidR="007E26D9" w:rsidRPr="005A2E62" w:rsidRDefault="007E26D9" w:rsidP="007E26D9">
      <w:pPr>
        <w:ind w:left="360"/>
      </w:pPr>
    </w:p>
    <w:p w14:paraId="7674A926" w14:textId="77777777" w:rsidR="007E26D9" w:rsidRPr="005A2E62" w:rsidRDefault="007E26D9" w:rsidP="007E26D9">
      <w:pPr>
        <w:ind w:left="360"/>
      </w:pPr>
    </w:p>
    <w:p w14:paraId="748A0938" w14:textId="77777777" w:rsidR="007E26D9" w:rsidRPr="005A2E62" w:rsidRDefault="007E26D9" w:rsidP="007E26D9">
      <w:pPr>
        <w:ind w:left="360"/>
      </w:pPr>
      <w:r w:rsidRPr="005A2E62">
        <w:rPr>
          <w:noProof/>
        </w:rPr>
        <mc:AlternateContent>
          <mc:Choice Requires="wps">
            <w:drawing>
              <wp:anchor distT="0" distB="0" distL="114300" distR="114300" simplePos="0" relativeHeight="251676672" behindDoc="0" locked="0" layoutInCell="1" allowOverlap="1" wp14:anchorId="15329B39" wp14:editId="51798A8F">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C06700"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" strokecolor="black [3213]" strokeweight=".5pt">
                <v:stroke endarrow="block" joinstyle="miter"/>
              </v:shape>
            </w:pict>
          </mc:Fallback>
        </mc:AlternateContent>
      </w:r>
    </w:p>
    <w:p w14:paraId="6E909144" w14:textId="77777777" w:rsidR="007E26D9" w:rsidRPr="005A2E62" w:rsidRDefault="007E26D9" w:rsidP="007E26D9">
      <w:pPr>
        <w:ind w:left="360"/>
      </w:pPr>
    </w:p>
    <w:p w14:paraId="3B21DB82" w14:textId="77777777" w:rsidR="007E26D9" w:rsidRPr="005A2E62" w:rsidRDefault="007E26D9" w:rsidP="007E26D9">
      <w:pPr>
        <w:ind w:left="360"/>
      </w:pPr>
      <w:r w:rsidRPr="005A2E62">
        <w:rPr>
          <w:noProof/>
        </w:rPr>
        <mc:AlternateContent>
          <mc:Choice Requires="wps">
            <w:drawing>
              <wp:anchor distT="0" distB="0" distL="114300" distR="114300" simplePos="0" relativeHeight="251669504" behindDoc="0" locked="0" layoutInCell="1" allowOverlap="1" wp14:anchorId="3EC57A46" wp14:editId="38F09F9B">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F75D33"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" strokecolor="black [3213]" strokeweight=".5pt">
                <v:stroke endarrow="block" joinstyle="miter"/>
              </v:shape>
            </w:pict>
          </mc:Fallback>
        </mc:AlternateContent>
      </w:r>
      <w:r w:rsidRPr="005A2E62">
        <w:rPr>
          <w:noProof/>
        </w:rPr>
        <mc:AlternateContent>
          <mc:Choice Requires="wps">
            <w:drawing>
              <wp:anchor distT="0" distB="0" distL="114300" distR="114300" simplePos="0" relativeHeight="251661312" behindDoc="0" locked="0" layoutInCell="1" allowOverlap="1" wp14:anchorId="0227BE6D" wp14:editId="49C10927">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44EE11"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376E00A8" w14:textId="7415F510"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205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7BE6D" id="Rectangle 3" o:spid="_x0000_s1030" style="position:absolute;left:0;text-align:left;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" filled="f" strokecolor="black [3213]" strokeweight="1pt">
                <v:textbox>
                  <w:txbxContent>
                    <w:p w14:paraId="6844EE11"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376E00A8" w14:textId="7415F510"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205</w:t>
                      </w:r>
                      <w:r>
                        <w:rPr>
                          <w:rFonts w:ascii="Arial" w:hAnsi="Arial" w:cs="Arial"/>
                          <w:color w:val="000000" w:themeColor="text1"/>
                          <w:sz w:val="18"/>
                          <w:szCs w:val="20"/>
                        </w:rPr>
                        <w:t>)</w:t>
                      </w:r>
                    </w:p>
                  </w:txbxContent>
                </v:textbox>
              </v:rect>
            </w:pict>
          </mc:Fallback>
        </mc:AlternateContent>
      </w:r>
      <w:r w:rsidRPr="005A2E62">
        <w:rPr>
          <w:noProof/>
        </w:rPr>
        <mc:AlternateContent>
          <mc:Choice Requires="wps">
            <w:drawing>
              <wp:anchor distT="0" distB="0" distL="114300" distR="114300" simplePos="0" relativeHeight="251662336" behindDoc="0" locked="0" layoutInCell="1" allowOverlap="1" wp14:anchorId="0D8907CC" wp14:editId="5CFCD36E">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01848C"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1346DAD6" w14:textId="39902EDF"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115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907CC" id="Rectangle 4" o:spid="_x0000_s1031" style="position:absolute;left:0;text-align:left;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" filled="f" strokecolor="black [3213]" strokeweight="1pt">
                <v:textbox>
                  <w:txbxContent>
                    <w:p w14:paraId="5601848C"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1346DAD6" w14:textId="39902EDF"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115</w:t>
                      </w:r>
                      <w:r>
                        <w:rPr>
                          <w:rFonts w:ascii="Arial" w:hAnsi="Arial" w:cs="Arial"/>
                          <w:color w:val="000000" w:themeColor="text1"/>
                          <w:sz w:val="18"/>
                          <w:szCs w:val="20"/>
                        </w:rPr>
                        <w:t>)</w:t>
                      </w:r>
                    </w:p>
                  </w:txbxContent>
                </v:textbox>
              </v:rect>
            </w:pict>
          </mc:Fallback>
        </mc:AlternateContent>
      </w:r>
    </w:p>
    <w:p w14:paraId="1CEEE32B" w14:textId="77777777" w:rsidR="007E26D9" w:rsidRPr="005A2E62" w:rsidRDefault="007E26D9" w:rsidP="007E26D9">
      <w:pPr>
        <w:ind w:left="360"/>
      </w:pPr>
    </w:p>
    <w:p w14:paraId="138DB367" w14:textId="77777777" w:rsidR="007E26D9" w:rsidRPr="005A2E62" w:rsidRDefault="007E26D9" w:rsidP="007E26D9">
      <w:pPr>
        <w:ind w:left="360"/>
      </w:pPr>
    </w:p>
    <w:p w14:paraId="3E283489" w14:textId="77777777" w:rsidR="007E26D9" w:rsidRPr="005A2E62" w:rsidRDefault="007E26D9" w:rsidP="007E26D9">
      <w:pPr>
        <w:ind w:left="360"/>
      </w:pPr>
      <w:r w:rsidRPr="005A2E62">
        <w:rPr>
          <w:noProof/>
        </w:rPr>
        <mc:AlternateContent>
          <mc:Choice Requires="wps">
            <w:drawing>
              <wp:anchor distT="0" distB="0" distL="114300" distR="114300" simplePos="0" relativeHeight="251677696" behindDoc="0" locked="0" layoutInCell="1" allowOverlap="1" wp14:anchorId="6A48173F" wp14:editId="6AB0C87D">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EB67A2"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" strokecolor="black [3213]" strokeweight=".5pt">
                <v:stroke endarrow="block" joinstyle="miter"/>
              </v:shape>
            </w:pict>
          </mc:Fallback>
        </mc:AlternateContent>
      </w:r>
    </w:p>
    <w:p w14:paraId="27743580" w14:textId="77777777" w:rsidR="007E26D9" w:rsidRPr="005A2E62" w:rsidRDefault="007E26D9" w:rsidP="007E26D9">
      <w:pPr>
        <w:ind w:left="360"/>
      </w:pPr>
    </w:p>
    <w:p w14:paraId="30353F26" w14:textId="77777777" w:rsidR="007E26D9" w:rsidRPr="005A2E62" w:rsidRDefault="007E26D9" w:rsidP="007E26D9">
      <w:pPr>
        <w:ind w:left="360"/>
      </w:pPr>
      <w:r w:rsidRPr="005A2E62">
        <w:rPr>
          <w:noProof/>
        </w:rPr>
        <mc:AlternateContent>
          <mc:Choice Requires="wps">
            <w:drawing>
              <wp:anchor distT="0" distB="0" distL="114300" distR="114300" simplePos="0" relativeHeight="251663360" behindDoc="0" locked="0" layoutInCell="1" allowOverlap="1" wp14:anchorId="1B08663D" wp14:editId="2C46EB2F">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B161F5"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7107D02A" w14:textId="339A5D69"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90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08663D" id="Rectangle 5" o:spid="_x0000_s1032"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" filled="f" strokecolor="black [3213]" strokeweight="1pt">
                <v:textbox>
                  <w:txbxContent>
                    <w:p w14:paraId="35B161F5"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7107D02A" w14:textId="339A5D69"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90</w:t>
                      </w:r>
                      <w:r>
                        <w:rPr>
                          <w:rFonts w:ascii="Arial" w:hAnsi="Arial" w:cs="Arial"/>
                          <w:color w:val="000000" w:themeColor="text1"/>
                          <w:sz w:val="18"/>
                          <w:szCs w:val="20"/>
                        </w:rPr>
                        <w:t>)</w:t>
                      </w:r>
                    </w:p>
                  </w:txbxContent>
                </v:textbox>
              </v:rect>
            </w:pict>
          </mc:Fallback>
        </mc:AlternateContent>
      </w:r>
      <w:r w:rsidRPr="005A2E62">
        <w:rPr>
          <w:noProof/>
        </w:rPr>
        <mc:AlternateContent>
          <mc:Choice Requires="wps">
            <w:drawing>
              <wp:anchor distT="0" distB="0" distL="114300" distR="114300" simplePos="0" relativeHeight="251670528" behindDoc="0" locked="0" layoutInCell="1" allowOverlap="1" wp14:anchorId="37B92651" wp14:editId="54FFCCC3">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524155"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" strokecolor="black [3213]" strokeweight=".5pt">
                <v:stroke endarrow="block" joinstyle="miter"/>
              </v:shape>
            </w:pict>
          </mc:Fallback>
        </mc:AlternateContent>
      </w:r>
      <w:r w:rsidRPr="005A2E62">
        <w:rPr>
          <w:noProof/>
        </w:rPr>
        <mc:AlternateContent>
          <mc:Choice Requires="wps">
            <w:drawing>
              <wp:anchor distT="0" distB="0" distL="114300" distR="114300" simplePos="0" relativeHeight="251664384" behindDoc="0" locked="0" layoutInCell="1" allowOverlap="1" wp14:anchorId="745F3EC9" wp14:editId="04F89F15">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9C7626"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536D96F9" w14:textId="4E6DBE90"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F3EC9" id="Rectangle 6" o:spid="_x0000_s1033"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" filled="f" strokecolor="black [3213]" strokeweight="1pt">
                <v:textbox>
                  <w:txbxContent>
                    <w:p w14:paraId="7E9C7626"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536D96F9" w14:textId="4E6DBE90"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5</w:t>
                      </w:r>
                      <w:r>
                        <w:rPr>
                          <w:rFonts w:ascii="Arial" w:hAnsi="Arial" w:cs="Arial"/>
                          <w:color w:val="000000" w:themeColor="text1"/>
                          <w:sz w:val="18"/>
                          <w:szCs w:val="20"/>
                        </w:rPr>
                        <w:t>)</w:t>
                      </w:r>
                    </w:p>
                  </w:txbxContent>
                </v:textbox>
              </v:rect>
            </w:pict>
          </mc:Fallback>
        </mc:AlternateContent>
      </w:r>
    </w:p>
    <w:p w14:paraId="05C471DF" w14:textId="77777777" w:rsidR="007E26D9" w:rsidRPr="005A2E62" w:rsidRDefault="007E26D9" w:rsidP="007E26D9">
      <w:pPr>
        <w:ind w:left="360"/>
      </w:pPr>
    </w:p>
    <w:p w14:paraId="5C511C0D" w14:textId="77777777" w:rsidR="007E26D9" w:rsidRPr="005A2E62" w:rsidRDefault="007E26D9" w:rsidP="007E26D9">
      <w:pPr>
        <w:ind w:left="360"/>
      </w:pPr>
      <w:r w:rsidRPr="005A2E62">
        <w:rPr>
          <w:noProof/>
        </w:rPr>
        <mc:AlternateContent>
          <mc:Choice Requires="wps">
            <w:drawing>
              <wp:anchor distT="0" distB="0" distL="114300" distR="114300" simplePos="0" relativeHeight="251674624" behindDoc="0" locked="0" layoutInCell="1" allowOverlap="1" wp14:anchorId="50FB980F" wp14:editId="5F055076">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53E9047" w14:textId="77777777" w:rsidR="007E26D9" w:rsidRDefault="007E26D9" w:rsidP="007E26D9">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C31BE80" w14:textId="77777777" w:rsidR="007E26D9" w:rsidRPr="001502CF" w:rsidRDefault="007E26D9" w:rsidP="007E26D9">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B980F" id="Flowchart: Alternate Process 32" o:spid="_x0000_s1034" type="#_x0000_t176" style="position:absolute;left:0;text-align:left;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" fillcolor="#9cc2e5 [1944]" strokecolor="black [3213]" strokeweight="1pt">
                <v:textbox>
                  <w:txbxContent>
                    <w:p w14:paraId="453E9047" w14:textId="77777777" w:rsidR="007E26D9" w:rsidRDefault="007E26D9" w:rsidP="007E26D9">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C31BE80" w14:textId="77777777" w:rsidR="007E26D9" w:rsidRPr="001502CF" w:rsidRDefault="007E26D9" w:rsidP="007E26D9">
                      <w:pPr>
                        <w:rPr>
                          <w:rFonts w:ascii="Arial" w:hAnsi="Arial" w:cs="Arial"/>
                          <w:b/>
                          <w:color w:val="000000" w:themeColor="text1"/>
                          <w:sz w:val="18"/>
                          <w:szCs w:val="18"/>
                        </w:rPr>
                      </w:pPr>
                    </w:p>
                  </w:txbxContent>
                </v:textbox>
              </v:shape>
            </w:pict>
          </mc:Fallback>
        </mc:AlternateContent>
      </w:r>
    </w:p>
    <w:p w14:paraId="2EAE06B9" w14:textId="77777777" w:rsidR="007E26D9" w:rsidRPr="005A2E62" w:rsidRDefault="007E26D9" w:rsidP="007E26D9">
      <w:pPr>
        <w:ind w:left="360"/>
      </w:pPr>
      <w:r w:rsidRPr="005A2E62">
        <w:rPr>
          <w:noProof/>
        </w:rPr>
        <mc:AlternateContent>
          <mc:Choice Requires="wps">
            <w:drawing>
              <wp:anchor distT="0" distB="0" distL="114300" distR="114300" simplePos="0" relativeHeight="251678720" behindDoc="0" locked="0" layoutInCell="1" allowOverlap="1" wp14:anchorId="69ECB6FA" wp14:editId="3934752E">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4BFBCC"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" strokecolor="black [3213]" strokeweight=".5pt">
                <v:stroke endarrow="block" joinstyle="miter"/>
              </v:shape>
            </w:pict>
          </mc:Fallback>
        </mc:AlternateContent>
      </w:r>
    </w:p>
    <w:p w14:paraId="6544C58A" w14:textId="77777777" w:rsidR="007E26D9" w:rsidRPr="005A2E62" w:rsidRDefault="007E26D9" w:rsidP="007E26D9">
      <w:pPr>
        <w:ind w:left="360"/>
      </w:pPr>
    </w:p>
    <w:p w14:paraId="1A5B3346" w14:textId="77777777" w:rsidR="007E26D9" w:rsidRPr="005A2E62" w:rsidRDefault="007E26D9" w:rsidP="007E26D9">
      <w:pPr>
        <w:ind w:left="360"/>
      </w:pPr>
      <w:r w:rsidRPr="005A2E62">
        <w:rPr>
          <w:noProof/>
        </w:rPr>
        <mc:AlternateContent>
          <mc:Choice Requires="wps">
            <w:drawing>
              <wp:anchor distT="0" distB="0" distL="114300" distR="114300" simplePos="0" relativeHeight="251671552" behindDoc="0" locked="0" layoutInCell="1" allowOverlap="1" wp14:anchorId="2C802FD1" wp14:editId="4CB7310D">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6E565D"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" strokecolor="black [3213]" strokeweight=".5pt">
                <v:stroke endarrow="block" joinstyle="miter"/>
              </v:shape>
            </w:pict>
          </mc:Fallback>
        </mc:AlternateContent>
      </w:r>
      <w:r w:rsidRPr="005A2E62">
        <w:rPr>
          <w:noProof/>
        </w:rPr>
        <mc:AlternateContent>
          <mc:Choice Requires="wps">
            <w:drawing>
              <wp:anchor distT="0" distB="0" distL="114300" distR="114300" simplePos="0" relativeHeight="251665408" behindDoc="0" locked="0" layoutInCell="1" allowOverlap="1" wp14:anchorId="2AE1AE8B" wp14:editId="2EF1D6C6">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0E0D28"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61B86E1" w14:textId="1BAE85C2"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85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E1AE8B" id="Rectangle 8" o:spid="_x0000_s1035" style="position:absolute;left:0;text-align:left;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EjzkVYcCAABwBQAADgAAAAAAAAAAAAAAAAAuAgAAZHJzL2Uyb0RvYy54bWxQSwECLQAUAAYACAAA&#10;ACEA+DKQHt0AAAAHAQAADwAAAAAAAAAAAAAAAADhBAAAZHJzL2Rvd25yZXYueG1sUEsFBgAAAAAE&#10;AAQA8wAAAOsFAAAAAA==&#10;" filled="f" strokecolor="black [3213]" strokeweight="1pt">
                <v:textbox>
                  <w:txbxContent>
                    <w:p w14:paraId="400E0D28" w14:textId="77777777"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61B86E1" w14:textId="1BAE85C2"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3519E0">
                        <w:rPr>
                          <w:rFonts w:ascii="Arial" w:hAnsi="Arial" w:cs="Arial"/>
                          <w:color w:val="000000" w:themeColor="text1"/>
                          <w:sz w:val="18"/>
                          <w:szCs w:val="20"/>
                        </w:rPr>
                        <w:t>85</w:t>
                      </w:r>
                      <w:r>
                        <w:rPr>
                          <w:rFonts w:ascii="Arial" w:hAnsi="Arial" w:cs="Arial"/>
                          <w:color w:val="000000" w:themeColor="text1"/>
                          <w:sz w:val="18"/>
                          <w:szCs w:val="20"/>
                        </w:rPr>
                        <w:t>)</w:t>
                      </w:r>
                    </w:p>
                  </w:txbxContent>
                </v:textbox>
              </v:rect>
            </w:pict>
          </mc:Fallback>
        </mc:AlternateContent>
      </w:r>
      <w:r w:rsidRPr="005A2E62">
        <w:rPr>
          <w:noProof/>
        </w:rPr>
        <mc:AlternateContent>
          <mc:Choice Requires="wps">
            <w:drawing>
              <wp:anchor distT="0" distB="0" distL="114300" distR="114300" simplePos="0" relativeHeight="251666432" behindDoc="0" locked="0" layoutInCell="1" allowOverlap="1" wp14:anchorId="0EC94053" wp14:editId="59B57430">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2BEAC5" w14:textId="483AC70E"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r w:rsidR="003519E0">
                              <w:rPr>
                                <w:rFonts w:ascii="Arial" w:hAnsi="Arial" w:cs="Arial"/>
                                <w:color w:val="000000" w:themeColor="text1"/>
                                <w:sz w:val="18"/>
                                <w:szCs w:val="20"/>
                              </w:rPr>
                              <w:t xml:space="preserve"> (n= 20)</w:t>
                            </w:r>
                          </w:p>
                          <w:p w14:paraId="25DA6E12" w14:textId="34886D1B" w:rsidR="007E26D9" w:rsidRDefault="003519E0" w:rsidP="007E26D9">
                            <w:pPr>
                              <w:ind w:left="284"/>
                              <w:rPr>
                                <w:rFonts w:ascii="Arial" w:hAnsi="Arial" w:cs="Arial"/>
                                <w:color w:val="000000" w:themeColor="text1"/>
                                <w:sz w:val="18"/>
                                <w:szCs w:val="20"/>
                              </w:rPr>
                            </w:pPr>
                            <w:r>
                              <w:rPr>
                                <w:rFonts w:ascii="Arial" w:hAnsi="Arial" w:cs="Arial"/>
                                <w:color w:val="000000" w:themeColor="text1"/>
                                <w:sz w:val="18"/>
                                <w:szCs w:val="20"/>
                              </w:rPr>
                              <w:t>Wrong Population/Age Group</w:t>
                            </w:r>
                            <w:r w:rsidR="007E26D9">
                              <w:rPr>
                                <w:rFonts w:ascii="Arial" w:hAnsi="Arial" w:cs="Arial"/>
                                <w:color w:val="000000" w:themeColor="text1"/>
                                <w:sz w:val="18"/>
                                <w:szCs w:val="20"/>
                              </w:rPr>
                              <w:t xml:space="preserve"> (n = </w:t>
                            </w:r>
                            <w:r>
                              <w:rPr>
                                <w:rFonts w:ascii="Arial" w:hAnsi="Arial" w:cs="Arial"/>
                                <w:color w:val="000000" w:themeColor="text1"/>
                                <w:sz w:val="18"/>
                                <w:szCs w:val="20"/>
                              </w:rPr>
                              <w:t>8</w:t>
                            </w:r>
                            <w:r w:rsidR="007E26D9">
                              <w:rPr>
                                <w:rFonts w:ascii="Arial" w:hAnsi="Arial" w:cs="Arial"/>
                                <w:color w:val="000000" w:themeColor="text1"/>
                                <w:sz w:val="18"/>
                                <w:szCs w:val="20"/>
                              </w:rPr>
                              <w:t>)</w:t>
                            </w:r>
                          </w:p>
                          <w:p w14:paraId="47BD6E99" w14:textId="5561BE2A" w:rsidR="007E26D9" w:rsidRDefault="003519E0" w:rsidP="007E26D9">
                            <w:pPr>
                              <w:ind w:left="284"/>
                              <w:rPr>
                                <w:rFonts w:ascii="Arial" w:hAnsi="Arial" w:cs="Arial"/>
                                <w:color w:val="000000" w:themeColor="text1"/>
                                <w:sz w:val="18"/>
                                <w:szCs w:val="20"/>
                              </w:rPr>
                            </w:pPr>
                            <w:r>
                              <w:rPr>
                                <w:rFonts w:ascii="Arial" w:hAnsi="Arial" w:cs="Arial"/>
                                <w:color w:val="000000" w:themeColor="text1"/>
                                <w:sz w:val="18"/>
                                <w:szCs w:val="20"/>
                              </w:rPr>
                              <w:t>Irrelevant social media screen time</w:t>
                            </w:r>
                            <w:r w:rsidR="007E26D9">
                              <w:rPr>
                                <w:rFonts w:ascii="Arial" w:hAnsi="Arial" w:cs="Arial"/>
                                <w:color w:val="000000" w:themeColor="text1"/>
                                <w:sz w:val="18"/>
                                <w:szCs w:val="20"/>
                              </w:rPr>
                              <w:t xml:space="preserve"> (n = </w:t>
                            </w:r>
                            <w:r>
                              <w:rPr>
                                <w:rFonts w:ascii="Arial" w:hAnsi="Arial" w:cs="Arial"/>
                                <w:color w:val="000000" w:themeColor="text1"/>
                                <w:sz w:val="18"/>
                                <w:szCs w:val="20"/>
                              </w:rPr>
                              <w:t>7</w:t>
                            </w:r>
                            <w:r w:rsidR="007E26D9">
                              <w:rPr>
                                <w:rFonts w:ascii="Arial" w:hAnsi="Arial" w:cs="Arial"/>
                                <w:color w:val="000000" w:themeColor="text1"/>
                                <w:sz w:val="18"/>
                                <w:szCs w:val="20"/>
                              </w:rPr>
                              <w:t>)</w:t>
                            </w:r>
                          </w:p>
                          <w:p w14:paraId="05A354E7" w14:textId="129B8499" w:rsidR="007E26D9" w:rsidRPr="00560609" w:rsidRDefault="003519E0" w:rsidP="007E26D9">
                            <w:pPr>
                              <w:ind w:left="284"/>
                              <w:rPr>
                                <w:rFonts w:ascii="Arial" w:hAnsi="Arial" w:cs="Arial"/>
                                <w:color w:val="000000" w:themeColor="text1"/>
                                <w:sz w:val="18"/>
                                <w:szCs w:val="20"/>
                              </w:rPr>
                            </w:pPr>
                            <w:r>
                              <w:rPr>
                                <w:rFonts w:ascii="Arial" w:hAnsi="Arial" w:cs="Arial"/>
                                <w:color w:val="000000" w:themeColor="text1"/>
                                <w:sz w:val="18"/>
                                <w:szCs w:val="20"/>
                              </w:rPr>
                              <w:t>Did not meet publication time</w:t>
                            </w:r>
                            <w:r w:rsidR="007E26D9">
                              <w:rPr>
                                <w:rFonts w:ascii="Arial" w:hAnsi="Arial" w:cs="Arial"/>
                                <w:color w:val="000000" w:themeColor="text1"/>
                                <w:sz w:val="18"/>
                                <w:szCs w:val="20"/>
                              </w:rPr>
                              <w:t xml:space="preserve"> (n = </w:t>
                            </w:r>
                            <w:r>
                              <w:rPr>
                                <w:rFonts w:ascii="Arial" w:hAnsi="Arial" w:cs="Arial"/>
                                <w:color w:val="000000" w:themeColor="text1"/>
                                <w:sz w:val="18"/>
                                <w:szCs w:val="20"/>
                              </w:rPr>
                              <w:t>5</w:t>
                            </w:r>
                            <w:r w:rsidR="007E26D9">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94053" id="Rectangle 9" o:spid="_x0000_s1036" style="position:absolute;left:0;text-align:left;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" filled="f" strokecolor="black [3213]" strokeweight="1pt">
                <v:textbox>
                  <w:txbxContent>
                    <w:p w14:paraId="6E2BEAC5" w14:textId="483AC70E" w:rsidR="007E26D9" w:rsidRDefault="007E26D9" w:rsidP="007E26D9">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r w:rsidR="003519E0">
                        <w:rPr>
                          <w:rFonts w:ascii="Arial" w:hAnsi="Arial" w:cs="Arial"/>
                          <w:color w:val="000000" w:themeColor="text1"/>
                          <w:sz w:val="18"/>
                          <w:szCs w:val="20"/>
                        </w:rPr>
                        <w:t xml:space="preserve"> (n= 20)</w:t>
                      </w:r>
                    </w:p>
                    <w:p w14:paraId="25DA6E12" w14:textId="34886D1B" w:rsidR="007E26D9" w:rsidRDefault="003519E0" w:rsidP="007E26D9">
                      <w:pPr>
                        <w:ind w:left="284"/>
                        <w:rPr>
                          <w:rFonts w:ascii="Arial" w:hAnsi="Arial" w:cs="Arial"/>
                          <w:color w:val="000000" w:themeColor="text1"/>
                          <w:sz w:val="18"/>
                          <w:szCs w:val="20"/>
                        </w:rPr>
                      </w:pPr>
                      <w:r>
                        <w:rPr>
                          <w:rFonts w:ascii="Arial" w:hAnsi="Arial" w:cs="Arial"/>
                          <w:color w:val="000000" w:themeColor="text1"/>
                          <w:sz w:val="18"/>
                          <w:szCs w:val="20"/>
                        </w:rPr>
                        <w:t>Wrong Population/Age Group</w:t>
                      </w:r>
                      <w:r w:rsidR="007E26D9">
                        <w:rPr>
                          <w:rFonts w:ascii="Arial" w:hAnsi="Arial" w:cs="Arial"/>
                          <w:color w:val="000000" w:themeColor="text1"/>
                          <w:sz w:val="18"/>
                          <w:szCs w:val="20"/>
                        </w:rPr>
                        <w:t xml:space="preserve"> (n = </w:t>
                      </w:r>
                      <w:r>
                        <w:rPr>
                          <w:rFonts w:ascii="Arial" w:hAnsi="Arial" w:cs="Arial"/>
                          <w:color w:val="000000" w:themeColor="text1"/>
                          <w:sz w:val="18"/>
                          <w:szCs w:val="20"/>
                        </w:rPr>
                        <w:t>8</w:t>
                      </w:r>
                      <w:r w:rsidR="007E26D9">
                        <w:rPr>
                          <w:rFonts w:ascii="Arial" w:hAnsi="Arial" w:cs="Arial"/>
                          <w:color w:val="000000" w:themeColor="text1"/>
                          <w:sz w:val="18"/>
                          <w:szCs w:val="20"/>
                        </w:rPr>
                        <w:t>)</w:t>
                      </w:r>
                    </w:p>
                    <w:p w14:paraId="47BD6E99" w14:textId="5561BE2A" w:rsidR="007E26D9" w:rsidRDefault="003519E0" w:rsidP="007E26D9">
                      <w:pPr>
                        <w:ind w:left="284"/>
                        <w:rPr>
                          <w:rFonts w:ascii="Arial" w:hAnsi="Arial" w:cs="Arial"/>
                          <w:color w:val="000000" w:themeColor="text1"/>
                          <w:sz w:val="18"/>
                          <w:szCs w:val="20"/>
                        </w:rPr>
                      </w:pPr>
                      <w:r>
                        <w:rPr>
                          <w:rFonts w:ascii="Arial" w:hAnsi="Arial" w:cs="Arial"/>
                          <w:color w:val="000000" w:themeColor="text1"/>
                          <w:sz w:val="18"/>
                          <w:szCs w:val="20"/>
                        </w:rPr>
                        <w:t>Irrelevant social media screen time</w:t>
                      </w:r>
                      <w:r w:rsidR="007E26D9">
                        <w:rPr>
                          <w:rFonts w:ascii="Arial" w:hAnsi="Arial" w:cs="Arial"/>
                          <w:color w:val="000000" w:themeColor="text1"/>
                          <w:sz w:val="18"/>
                          <w:szCs w:val="20"/>
                        </w:rPr>
                        <w:t xml:space="preserve"> (n = </w:t>
                      </w:r>
                      <w:r>
                        <w:rPr>
                          <w:rFonts w:ascii="Arial" w:hAnsi="Arial" w:cs="Arial"/>
                          <w:color w:val="000000" w:themeColor="text1"/>
                          <w:sz w:val="18"/>
                          <w:szCs w:val="20"/>
                        </w:rPr>
                        <w:t>7</w:t>
                      </w:r>
                      <w:r w:rsidR="007E26D9">
                        <w:rPr>
                          <w:rFonts w:ascii="Arial" w:hAnsi="Arial" w:cs="Arial"/>
                          <w:color w:val="000000" w:themeColor="text1"/>
                          <w:sz w:val="18"/>
                          <w:szCs w:val="20"/>
                        </w:rPr>
                        <w:t>)</w:t>
                      </w:r>
                    </w:p>
                    <w:p w14:paraId="05A354E7" w14:textId="129B8499" w:rsidR="007E26D9" w:rsidRPr="00560609" w:rsidRDefault="003519E0" w:rsidP="007E26D9">
                      <w:pPr>
                        <w:ind w:left="284"/>
                        <w:rPr>
                          <w:rFonts w:ascii="Arial" w:hAnsi="Arial" w:cs="Arial"/>
                          <w:color w:val="000000" w:themeColor="text1"/>
                          <w:sz w:val="18"/>
                          <w:szCs w:val="20"/>
                        </w:rPr>
                      </w:pPr>
                      <w:r>
                        <w:rPr>
                          <w:rFonts w:ascii="Arial" w:hAnsi="Arial" w:cs="Arial"/>
                          <w:color w:val="000000" w:themeColor="text1"/>
                          <w:sz w:val="18"/>
                          <w:szCs w:val="20"/>
                        </w:rPr>
                        <w:t>Did not meet publication time</w:t>
                      </w:r>
                      <w:r w:rsidR="007E26D9">
                        <w:rPr>
                          <w:rFonts w:ascii="Arial" w:hAnsi="Arial" w:cs="Arial"/>
                          <w:color w:val="000000" w:themeColor="text1"/>
                          <w:sz w:val="18"/>
                          <w:szCs w:val="20"/>
                        </w:rPr>
                        <w:t xml:space="preserve"> (n = </w:t>
                      </w:r>
                      <w:r>
                        <w:rPr>
                          <w:rFonts w:ascii="Arial" w:hAnsi="Arial" w:cs="Arial"/>
                          <w:color w:val="000000" w:themeColor="text1"/>
                          <w:sz w:val="18"/>
                          <w:szCs w:val="20"/>
                        </w:rPr>
                        <w:t>5</w:t>
                      </w:r>
                      <w:r w:rsidR="007E26D9">
                        <w:rPr>
                          <w:rFonts w:ascii="Arial" w:hAnsi="Arial" w:cs="Arial"/>
                          <w:color w:val="000000" w:themeColor="text1"/>
                          <w:sz w:val="18"/>
                          <w:szCs w:val="20"/>
                        </w:rPr>
                        <w:t>)</w:t>
                      </w:r>
                    </w:p>
                  </w:txbxContent>
                </v:textbox>
              </v:rect>
            </w:pict>
          </mc:Fallback>
        </mc:AlternateContent>
      </w:r>
    </w:p>
    <w:p w14:paraId="37CACCBC" w14:textId="77777777" w:rsidR="007E26D9" w:rsidRPr="005A2E62" w:rsidRDefault="007E26D9" w:rsidP="007E26D9">
      <w:pPr>
        <w:ind w:left="360"/>
      </w:pPr>
    </w:p>
    <w:p w14:paraId="7A1D2CFF" w14:textId="77777777" w:rsidR="007E26D9" w:rsidRPr="005A2E62" w:rsidRDefault="007E26D9" w:rsidP="007E26D9">
      <w:pPr>
        <w:ind w:left="360"/>
      </w:pPr>
    </w:p>
    <w:p w14:paraId="4C5437A2" w14:textId="77777777" w:rsidR="007E26D9" w:rsidRPr="005A2E62" w:rsidRDefault="007E26D9" w:rsidP="007E26D9">
      <w:pPr>
        <w:ind w:left="360"/>
      </w:pPr>
      <w:r w:rsidRPr="005A2E62">
        <w:rPr>
          <w:noProof/>
        </w:rPr>
        <mc:AlternateContent>
          <mc:Choice Requires="wps">
            <w:drawing>
              <wp:anchor distT="0" distB="0" distL="114300" distR="114300" simplePos="0" relativeHeight="251679744" behindDoc="0" locked="0" layoutInCell="1" allowOverlap="1" wp14:anchorId="21372C95" wp14:editId="5CB60D1E">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72A788"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" strokecolor="black [3213]" strokeweight=".5pt">
                <v:stroke endarrow="block" joinstyle="miter"/>
              </v:shape>
            </w:pict>
          </mc:Fallback>
        </mc:AlternateContent>
      </w:r>
    </w:p>
    <w:p w14:paraId="55E72B93" w14:textId="77777777" w:rsidR="007E26D9" w:rsidRPr="005A2E62" w:rsidRDefault="007E26D9" w:rsidP="007E26D9">
      <w:pPr>
        <w:ind w:left="360"/>
      </w:pPr>
    </w:p>
    <w:p w14:paraId="207F8B8F" w14:textId="77777777" w:rsidR="007E26D9" w:rsidRPr="005A2E62" w:rsidRDefault="007E26D9" w:rsidP="007E26D9">
      <w:pPr>
        <w:ind w:left="360"/>
      </w:pPr>
    </w:p>
    <w:p w14:paraId="5819A8AA" w14:textId="77777777" w:rsidR="007E26D9" w:rsidRPr="005A2E62" w:rsidRDefault="007E26D9" w:rsidP="007E26D9">
      <w:pPr>
        <w:ind w:left="360"/>
      </w:pPr>
    </w:p>
    <w:p w14:paraId="6B68790B" w14:textId="77777777" w:rsidR="007E26D9" w:rsidRPr="005A2E62" w:rsidRDefault="007E26D9" w:rsidP="007E26D9">
      <w:pPr>
        <w:ind w:left="360"/>
      </w:pPr>
      <w:r w:rsidRPr="005A2E62">
        <w:rPr>
          <w:noProof/>
        </w:rPr>
        <mc:AlternateContent>
          <mc:Choice Requires="wps">
            <w:drawing>
              <wp:anchor distT="0" distB="0" distL="114300" distR="114300" simplePos="0" relativeHeight="251667456" behindDoc="0" locked="0" layoutInCell="1" allowOverlap="1" wp14:anchorId="4F22328E" wp14:editId="6DFA58AF">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42AD7A" w14:textId="77777777" w:rsidR="007E26D9" w:rsidRDefault="007E26D9" w:rsidP="007E26D9">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090D7AAB" w14:textId="78F78394"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CE777C">
                              <w:rPr>
                                <w:rFonts w:ascii="Arial" w:hAnsi="Arial" w:cs="Arial"/>
                                <w:color w:val="000000" w:themeColor="text1"/>
                                <w:sz w:val="18"/>
                                <w:szCs w:val="20"/>
                              </w:rPr>
                              <w:t>17</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22328E" id="Rectangle 13" o:spid="_x0000_s1037" style="position:absolute;left:0;text-align:left;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n2qEbIkCAABxBQAADgAAAAAAAAAAAAAAAAAuAgAAZHJzL2Uyb0RvYy54bWxQSwECLQAU&#10;AAYACAAAACEA6FiNWeEAAAAJAQAADwAAAAAAAAAAAAAAAADjBAAAZHJzL2Rvd25yZXYueG1sUEsF&#10;BgAAAAAEAAQA8wAAAPEFAAAAAA==&#10;" filled="f" strokecolor="black [3213]" strokeweight="1pt">
                <v:textbox>
                  <w:txbxContent>
                    <w:p w14:paraId="3042AD7A" w14:textId="77777777" w:rsidR="007E26D9" w:rsidRDefault="007E26D9" w:rsidP="007E26D9">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090D7AAB" w14:textId="78F78394" w:rsidR="007E26D9" w:rsidRPr="00560609" w:rsidRDefault="007E26D9" w:rsidP="007E26D9">
                      <w:pPr>
                        <w:rPr>
                          <w:rFonts w:ascii="Arial" w:hAnsi="Arial" w:cs="Arial"/>
                          <w:color w:val="000000" w:themeColor="text1"/>
                          <w:sz w:val="18"/>
                          <w:szCs w:val="20"/>
                        </w:rPr>
                      </w:pPr>
                      <w:r>
                        <w:rPr>
                          <w:rFonts w:ascii="Arial" w:hAnsi="Arial" w:cs="Arial"/>
                          <w:color w:val="000000" w:themeColor="text1"/>
                          <w:sz w:val="18"/>
                          <w:szCs w:val="20"/>
                        </w:rPr>
                        <w:t xml:space="preserve">(n = </w:t>
                      </w:r>
                      <w:r w:rsidR="00CE777C">
                        <w:rPr>
                          <w:rFonts w:ascii="Arial" w:hAnsi="Arial" w:cs="Arial"/>
                          <w:color w:val="000000" w:themeColor="text1"/>
                          <w:sz w:val="18"/>
                          <w:szCs w:val="20"/>
                        </w:rPr>
                        <w:t>17</w:t>
                      </w:r>
                      <w:r>
                        <w:rPr>
                          <w:rFonts w:ascii="Arial" w:hAnsi="Arial" w:cs="Arial"/>
                          <w:color w:val="000000" w:themeColor="text1"/>
                          <w:sz w:val="18"/>
                          <w:szCs w:val="20"/>
                        </w:rPr>
                        <w:t>)</w:t>
                      </w:r>
                    </w:p>
                  </w:txbxContent>
                </v:textbox>
              </v:rect>
            </w:pict>
          </mc:Fallback>
        </mc:AlternateContent>
      </w:r>
    </w:p>
    <w:p w14:paraId="21F87B6E" w14:textId="77777777" w:rsidR="007E26D9" w:rsidRPr="005A2E62" w:rsidRDefault="007E26D9" w:rsidP="007E26D9">
      <w:pPr>
        <w:ind w:left="360"/>
      </w:pPr>
      <w:r w:rsidRPr="005A2E62">
        <w:rPr>
          <w:noProof/>
        </w:rPr>
        <mc:AlternateContent>
          <mc:Choice Requires="wps">
            <w:drawing>
              <wp:anchor distT="0" distB="0" distL="114300" distR="114300" simplePos="0" relativeHeight="251675648" behindDoc="0" locked="0" layoutInCell="1" allowOverlap="1" wp14:anchorId="38292F61" wp14:editId="1F0B752E">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C50B888" w14:textId="77777777" w:rsidR="007E26D9" w:rsidRPr="001502CF" w:rsidRDefault="007E26D9" w:rsidP="007E26D9">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92F61" id="Flowchart: Alternate Process 33" o:spid="_x0000_s1038" type="#_x0000_t176" style="position:absolute;left:0;text-align:left;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35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" fillcolor="#9cc2e5 [1944]" strokecolor="black [3213]" strokeweight="1pt">
                <v:textbox>
                  <w:txbxContent>
                    <w:p w14:paraId="3C50B888" w14:textId="77777777" w:rsidR="007E26D9" w:rsidRPr="001502CF" w:rsidRDefault="007E26D9" w:rsidP="007E26D9">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54A3FC1B" w14:textId="77777777" w:rsidR="007E26D9" w:rsidRPr="005A2E62" w:rsidRDefault="007E26D9" w:rsidP="007E26D9">
      <w:pPr>
        <w:ind w:left="360"/>
      </w:pPr>
    </w:p>
    <w:p w14:paraId="162D4824" w14:textId="31E0EA7C" w:rsidR="007E26D9" w:rsidRPr="005A2E62" w:rsidRDefault="007E26D9" w:rsidP="007E26D9">
      <w:pPr>
        <w:spacing w:after="200" w:line="480" w:lineRule="auto"/>
        <w:ind w:left="360"/>
      </w:pPr>
    </w:p>
    <w:p w14:paraId="36390F04" w14:textId="77777777" w:rsidR="00703778" w:rsidRPr="005A2E62" w:rsidRDefault="00703778" w:rsidP="00EF574C">
      <w:pPr>
        <w:pStyle w:val="Heading2"/>
        <w:spacing w:line="480" w:lineRule="auto"/>
      </w:pPr>
      <w:bookmarkStart w:id="29" w:name="_Toc233461083"/>
      <w:bookmarkStart w:id="30" w:name="_Toc233816511"/>
      <w:r w:rsidRPr="005A2E62">
        <w:t>3.4 Data Analysis</w:t>
      </w:r>
      <w:bookmarkEnd w:id="29"/>
      <w:bookmarkEnd w:id="30"/>
    </w:p>
    <w:p w14:paraId="4601E1DF" w14:textId="77777777" w:rsidR="00703778" w:rsidRPr="005A2E62" w:rsidRDefault="00703778" w:rsidP="00EF574C">
      <w:pPr>
        <w:spacing w:after="200" w:line="480" w:lineRule="auto"/>
        <w:jc w:val="both"/>
      </w:pPr>
      <w:r w:rsidRPr="005A2E62">
        <w:t xml:space="preserve">Thematic analysis was employed to </w:t>
      </w:r>
      <w:proofErr w:type="spellStart"/>
      <w:r w:rsidRPr="005A2E62">
        <w:t>analyse</w:t>
      </w:r>
      <w:proofErr w:type="spellEnd"/>
      <w:r w:rsidRPr="005A2E62">
        <w:t xml:space="preserve"> the data obtained from the literature selected. This approach was selected due to the ability to identify, </w:t>
      </w:r>
      <w:proofErr w:type="spellStart"/>
      <w:r w:rsidRPr="005A2E62">
        <w:t>analyse</w:t>
      </w:r>
      <w:proofErr w:type="spellEnd"/>
      <w:r w:rsidRPr="005A2E62">
        <w:t xml:space="preserve">, and report recurring patterns (or themes) across a body of evidence (George et al., 2023), which is suitable for moving beyond </w:t>
      </w:r>
      <w:proofErr w:type="spellStart"/>
      <w:r w:rsidRPr="005A2E62">
        <w:t>summarising</w:t>
      </w:r>
      <w:proofErr w:type="spellEnd"/>
      <w:r w:rsidRPr="005A2E62">
        <w:t xml:space="preserve"> the individual studies and into integrated insights that span the wider literature.</w:t>
      </w:r>
    </w:p>
    <w:p w14:paraId="2D5FB01E" w14:textId="23B767B4" w:rsidR="007E26D9" w:rsidRPr="005A2E62" w:rsidRDefault="00703778" w:rsidP="00533071">
      <w:pPr>
        <w:spacing w:after="200" w:line="480" w:lineRule="auto"/>
        <w:jc w:val="both"/>
      </w:pPr>
      <w:r w:rsidRPr="005A2E62">
        <w:t xml:space="preserve">Themes were discovered inductively from the data and did not follow preconceived notions, which kept the analysis literally grounded instead of on a basis of assumptions. The four main themes were identified, consistent with the goals of the study: (1) levels and patterns of children's (5–14 years) social media use; (2) associations between children's social media use and overall screen time; (3) cognitive, emotional, and physical developmental impacts of excessive screen time; and (4) recommendations for children, parents, educators, and policymakers. The findings and discussions in Chapter 4 are </w:t>
      </w:r>
      <w:proofErr w:type="spellStart"/>
      <w:r w:rsidRPr="005A2E62">
        <w:t>organised</w:t>
      </w:r>
      <w:proofErr w:type="spellEnd"/>
      <w:r w:rsidRPr="005A2E62">
        <w:t xml:space="preserve"> around these four themes.</w:t>
      </w:r>
    </w:p>
    <w:p w14:paraId="13125537" w14:textId="77777777" w:rsidR="00703778" w:rsidRPr="005A2E62" w:rsidRDefault="00703778" w:rsidP="00533071">
      <w:pPr>
        <w:pStyle w:val="Heading2"/>
        <w:spacing w:line="480" w:lineRule="auto"/>
      </w:pPr>
      <w:bookmarkStart w:id="31" w:name="_Toc233461084"/>
      <w:bookmarkStart w:id="32" w:name="_Toc233816512"/>
      <w:r w:rsidRPr="005A2E62">
        <w:t>3.5 Ethical Considerations</w:t>
      </w:r>
      <w:bookmarkEnd w:id="31"/>
      <w:bookmarkEnd w:id="32"/>
    </w:p>
    <w:p w14:paraId="415BD71A" w14:textId="77777777" w:rsidR="00703778" w:rsidRPr="005A2E62" w:rsidRDefault="00703778" w:rsidP="00533071">
      <w:pPr>
        <w:spacing w:after="200" w:line="480" w:lineRule="auto"/>
        <w:jc w:val="both"/>
      </w:pPr>
      <w:r w:rsidRPr="005A2E62">
        <w:t xml:space="preserve">Since this dissertation is a secondary and systematic review approach and not directly involved with participants, the ethical risks in this research are minimal. No personal information was gathered, and no individuals were recruited, observed or interviewed throughout the process. Secondary data does not involve informed consent, confidentiality or possible participant distress, which would be key points in any primary data collection study. The research was carried out in accordance with the UWTSD Research Ethics and </w:t>
      </w:r>
      <w:r w:rsidRPr="005A2E62">
        <w:lastRenderedPageBreak/>
        <w:t>Integrity Code of Practice and UWTSL Research Data Management Policy and was approved before the review began.</w:t>
      </w:r>
    </w:p>
    <w:p w14:paraId="7B57DC27" w14:textId="0AAB0FDA" w:rsidR="005432D3" w:rsidRPr="005A2E62" w:rsidRDefault="00703778" w:rsidP="00533071">
      <w:pPr>
        <w:spacing w:after="200" w:line="480" w:lineRule="auto"/>
        <w:jc w:val="both"/>
      </w:pPr>
      <w:r w:rsidRPr="005A2E62">
        <w:t>This dissertation is based on information from publicly available sources, and all sources have been fully referenced in a Harvard style manner to meet the requirement for academic integrity. Research materials were kept securely in the UWTSD Office 365 system with password protection, and will only be accessed by the researcher and dissertation supervisor; these will be removed after submission.</w:t>
      </w:r>
    </w:p>
    <w:p w14:paraId="5F8BD198" w14:textId="016D2153" w:rsidR="005432D3" w:rsidRPr="005A2E62" w:rsidRDefault="005432D3" w:rsidP="00533071">
      <w:pPr>
        <w:pStyle w:val="Heading1"/>
        <w:spacing w:before="400" w:after="200"/>
      </w:pPr>
      <w:r w:rsidRPr="005A2E62">
        <w:br w:type="column"/>
      </w:r>
      <w:bookmarkStart w:id="33" w:name="_Toc233816513"/>
      <w:r w:rsidRPr="005A2E62">
        <w:lastRenderedPageBreak/>
        <w:t xml:space="preserve">CHAPTER 4: </w:t>
      </w:r>
      <w:r w:rsidRPr="005A2E62">
        <w:rPr>
          <w:rFonts w:ascii="Times New Roman" w:eastAsia="Times New Roman" w:hAnsi="Times New Roman" w:cs="Times New Roman"/>
          <w:caps/>
        </w:rPr>
        <w:t>RESULTS AND DISCUSSION</w:t>
      </w:r>
      <w:bookmarkEnd w:id="33"/>
    </w:p>
    <w:p w14:paraId="11F4A54A" w14:textId="77777777" w:rsidR="005432D3" w:rsidRPr="005A2E62" w:rsidRDefault="005432D3" w:rsidP="00533071">
      <w:pPr>
        <w:pStyle w:val="Heading2"/>
        <w:spacing w:before="300" w:after="160" w:line="480" w:lineRule="auto"/>
      </w:pPr>
      <w:bookmarkStart w:id="34" w:name="_Toc233816514"/>
      <w:r w:rsidRPr="005A2E62">
        <w:rPr>
          <w:rFonts w:eastAsia="Times New Roman"/>
          <w:sz w:val="26"/>
        </w:rPr>
        <w:t>4.0 Introduction</w:t>
      </w:r>
      <w:bookmarkEnd w:id="34"/>
    </w:p>
    <w:p w14:paraId="5074234B" w14:textId="1CF68263" w:rsidR="007E40B8" w:rsidRPr="005A2E62" w:rsidRDefault="007E40B8" w:rsidP="00533071">
      <w:pPr>
        <w:spacing w:after="200" w:line="480" w:lineRule="auto"/>
        <w:jc w:val="both"/>
      </w:pPr>
      <w:r w:rsidRPr="005A2E62">
        <w:t>In this chapter, the results of the systematic review are given, and a critical discussion of the results is conducted in the context of the existing body of research evidence. The findings are grouped into four themes, based on the thematic analysis described in Chapter 3: (1) social media usage patterns and levels among children aged 5–14; (2) understanding the relationship between social media use and general screen time; (3) the cognitive, emotional and physical developmental effects of high screen time; and (4) recommendations for children, parents, educators and policymakers. It starts with an explanation of the features of the literature chosen for analysis, followed by the presentation and subsequent discussion of each theme in the literature. The discussion section below is a reflection on the importance of the findings throughout the lens of the identified theoretical frameworks in Chapter 2, as well as a critical evaluation of the limitations and strengths of this systematic review.</w:t>
      </w:r>
    </w:p>
    <w:p w14:paraId="5D409AEC" w14:textId="307B6432" w:rsidR="00BB0E75" w:rsidRPr="005A2E62" w:rsidRDefault="00BB0E75" w:rsidP="00533071">
      <w:pPr>
        <w:pStyle w:val="Heading2"/>
        <w:spacing w:line="480" w:lineRule="auto"/>
      </w:pPr>
      <w:bookmarkStart w:id="35" w:name="_Toc233816515"/>
      <w:r w:rsidRPr="005A2E62">
        <w:t>4.1 Results</w:t>
      </w:r>
      <w:bookmarkEnd w:id="35"/>
    </w:p>
    <w:p w14:paraId="07B5D8D4" w14:textId="4223136B" w:rsidR="005432D3" w:rsidRPr="005A2E62" w:rsidRDefault="005432D3" w:rsidP="00533071">
      <w:pPr>
        <w:pStyle w:val="Heading3"/>
        <w:spacing w:line="480" w:lineRule="auto"/>
      </w:pPr>
      <w:bookmarkStart w:id="36" w:name="_Toc233816516"/>
      <w:r w:rsidRPr="005A2E62">
        <w:rPr>
          <w:rFonts w:eastAsia="Times New Roman"/>
        </w:rPr>
        <w:t>4.1</w:t>
      </w:r>
      <w:r w:rsidR="00BB0E75" w:rsidRPr="005A2E62">
        <w:rPr>
          <w:rFonts w:eastAsia="Times New Roman"/>
        </w:rPr>
        <w:t xml:space="preserve">.1 </w:t>
      </w:r>
      <w:r w:rsidRPr="005A2E62">
        <w:rPr>
          <w:rFonts w:eastAsia="Times New Roman"/>
        </w:rPr>
        <w:t>Characteristics of the Literature Selected</w:t>
      </w:r>
      <w:bookmarkEnd w:id="36"/>
    </w:p>
    <w:p w14:paraId="4616FF69" w14:textId="1931D480" w:rsidR="007E40B8" w:rsidRPr="005A2E62" w:rsidRDefault="007E40B8" w:rsidP="00533071">
      <w:pPr>
        <w:spacing w:after="200" w:line="480" w:lineRule="auto"/>
        <w:jc w:val="both"/>
      </w:pPr>
      <w:r w:rsidRPr="005A2E62">
        <w:t>Systematic search was performed in four academic databases – the UWTSD Library, Search PubMed, Google Scholar, and ProQuest. About 240 sources were initially identified. After the removal of duplicate publications and the inclusion/exclusion criteria state</w:t>
      </w:r>
      <w:r w:rsidR="00C82F8F" w:rsidRPr="005A2E62">
        <w:t>d in chapter 3, 8</w:t>
      </w:r>
      <w:r w:rsidRPr="005A2E62">
        <w:t>5 sources were included in the final review.</w:t>
      </w:r>
      <w:r w:rsidR="0019561A" w:rsidRPr="005A2E62">
        <w:t xml:space="preserve"> Out of these 85 sources, 17 studies were included in the thematic analysis.</w:t>
      </w:r>
      <w:r w:rsidRPr="005A2E62">
        <w:t xml:space="preserve"> These included </w:t>
      </w:r>
      <w:r w:rsidR="00C82F8F" w:rsidRPr="005A2E62">
        <w:t>peer-reviewed journal articles</w:t>
      </w:r>
      <w:r w:rsidRPr="005A2E62">
        <w:t>, government reports an</w:t>
      </w:r>
      <w:r w:rsidR="00C82F8F" w:rsidRPr="005A2E62">
        <w:t>d governmental policy documents</w:t>
      </w:r>
      <w:r w:rsidRPr="005A2E62">
        <w:t xml:space="preserve"> or trusted academic </w:t>
      </w:r>
      <w:r w:rsidR="00C82F8F" w:rsidRPr="005A2E62">
        <w:t xml:space="preserve">books and grey literature texts. </w:t>
      </w:r>
      <w:r w:rsidRPr="005A2E62">
        <w:t xml:space="preserve">However, all sources were released in the last seven years </w:t>
      </w:r>
      <w:r w:rsidRPr="005A2E62">
        <w:lastRenderedPageBreak/>
        <w:t>(between 2015 and 2026), with the majority (around 73%) of these publications coming after the COVID-19 pandemic (between 2020 and 2026), reflecting the significant upsurge in research interest in this field since the pandemic, when children's digital media use significantly rose across many countries (</w:t>
      </w:r>
      <w:proofErr w:type="spellStart"/>
      <w:r w:rsidRPr="005A2E62">
        <w:t>Chaput</w:t>
      </w:r>
      <w:proofErr w:type="spellEnd"/>
      <w:r w:rsidRPr="005A2E62">
        <w:t xml:space="preserve"> et al., 2020).</w:t>
      </w:r>
    </w:p>
    <w:p w14:paraId="6C7D5CA7" w14:textId="77777777" w:rsidR="005B2F03" w:rsidRPr="005A2E62" w:rsidRDefault="007E40B8" w:rsidP="005B2F03">
      <w:pPr>
        <w:spacing w:after="200" w:line="480" w:lineRule="auto"/>
        <w:jc w:val="both"/>
      </w:pPr>
      <w:r w:rsidRPr="005A2E62">
        <w:t>Geographically, literature was largely sourced from the United Kingdom and the United States, as well as other European countries, with a small amount from Asia Pacific or Middle East settings, offering national grounding and an internationally comparative perspective. Triangulation of evidence occurred largely because of variation in study design—from cross-sectional surveys to longitudinal cohort studies, experiments, and existing systematic reviews and meta-analyses</w:t>
      </w:r>
      <w:r w:rsidR="00A458A3" w:rsidRPr="005A2E62">
        <w:t xml:space="preserve"> </w:t>
      </w:r>
      <w:r w:rsidR="00032711" w:rsidRPr="005A2E62">
        <w:t>(Kim, 2021)</w:t>
      </w:r>
      <w:r w:rsidRPr="005A2E62">
        <w:t>. As far as age range included, most of the studies were about children ages 8-14, and fewer were about children ages 5-7, which indicated that there is a relative lack in the literature of studies on the youngest children in the selected age group. The most commonly cited social media apps were YouTube, TikTok, Instagram, and Snapchat, predominantly in platform-specific studies, showcasing the diversity of the social media landscape in which children learn and operate in real life</w:t>
      </w:r>
      <w:r w:rsidR="003159BC" w:rsidRPr="005A2E62">
        <w:t xml:space="preserve"> </w:t>
      </w:r>
      <w:r w:rsidR="00E35A2B" w:rsidRPr="005A2E62">
        <w:t>(Lee, 2025)</w:t>
      </w:r>
      <w:r w:rsidRPr="005A2E62">
        <w:t>. Outcomes reported varied in the literature and included duration of screen time, cognitive outcomes (academic achievement, attention, and working memory), emotional and psychological wellbeing, sleep quality and physical activity.</w:t>
      </w:r>
      <w:bookmarkStart w:id="37" w:name="_Toc234850995"/>
    </w:p>
    <w:p w14:paraId="7F4B9C3C" w14:textId="718DEB00" w:rsidR="00AA21A0" w:rsidRPr="005A2E62" w:rsidRDefault="00AA21A0" w:rsidP="005B2F03">
      <w:pPr>
        <w:spacing w:after="200" w:line="480" w:lineRule="auto"/>
        <w:jc w:val="both"/>
      </w:pPr>
      <w:r w:rsidRPr="005A2E62">
        <w:t xml:space="preserve">Table </w:t>
      </w:r>
      <w:r>
        <w:fldChar w:fldCharType="begin"/>
      </w:r>
      <w:r>
        <w:instrText xml:space="preserve"> SEQ Table \* ARABIC </w:instrText>
      </w:r>
      <w:r>
        <w:fldChar w:fldCharType="separate"/>
      </w:r>
      <w:r w:rsidRPr="005A2E62">
        <w:rPr>
          <w:noProof/>
        </w:rPr>
        <w:t>1</w:t>
      </w:r>
      <w:r>
        <w:rPr>
          <w:noProof/>
        </w:rPr>
        <w:fldChar w:fldCharType="end"/>
      </w:r>
      <w:r w:rsidRPr="005A2E62">
        <w:t>: Table of Findings</w:t>
      </w:r>
      <w:bookmarkEnd w:id="37"/>
    </w:p>
    <w:tbl>
      <w:tblPr>
        <w:tblStyle w:val="TableGrid"/>
        <w:tblW w:w="0" w:type="auto"/>
        <w:tblLook w:val="04A0" w:firstRow="1" w:lastRow="0" w:firstColumn="1" w:lastColumn="0" w:noHBand="0" w:noVBand="1"/>
      </w:tblPr>
      <w:tblGrid>
        <w:gridCol w:w="2097"/>
        <w:gridCol w:w="2173"/>
        <w:gridCol w:w="2156"/>
        <w:gridCol w:w="2230"/>
      </w:tblGrid>
      <w:tr w:rsidR="001A7CF0" w:rsidRPr="005A2E62" w14:paraId="4F4A4E0D" w14:textId="77777777" w:rsidTr="00AB62C7">
        <w:tc>
          <w:tcPr>
            <w:tcW w:w="2097" w:type="dxa"/>
          </w:tcPr>
          <w:p w14:paraId="51B067CD" w14:textId="77777777" w:rsidR="001A7CF0" w:rsidRPr="005A2E62" w:rsidRDefault="001A7CF0" w:rsidP="00AB62C7">
            <w:pPr>
              <w:spacing w:line="480" w:lineRule="auto"/>
              <w:rPr>
                <w:b/>
                <w:bCs/>
              </w:rPr>
            </w:pPr>
            <w:r w:rsidRPr="005A2E62">
              <w:rPr>
                <w:b/>
                <w:bCs/>
              </w:rPr>
              <w:t xml:space="preserve">Author/s and publication year </w:t>
            </w:r>
          </w:p>
        </w:tc>
        <w:tc>
          <w:tcPr>
            <w:tcW w:w="2173" w:type="dxa"/>
          </w:tcPr>
          <w:p w14:paraId="778B033A" w14:textId="77777777" w:rsidR="001A7CF0" w:rsidRPr="005A2E62" w:rsidRDefault="001A7CF0" w:rsidP="00AB62C7">
            <w:pPr>
              <w:spacing w:line="480" w:lineRule="auto"/>
              <w:rPr>
                <w:b/>
                <w:bCs/>
              </w:rPr>
            </w:pPr>
            <w:r w:rsidRPr="005A2E62">
              <w:rPr>
                <w:b/>
                <w:bCs/>
              </w:rPr>
              <w:t>Aim</w:t>
            </w:r>
          </w:p>
        </w:tc>
        <w:tc>
          <w:tcPr>
            <w:tcW w:w="2156" w:type="dxa"/>
          </w:tcPr>
          <w:p w14:paraId="2B07CD85" w14:textId="77777777" w:rsidR="001A7CF0" w:rsidRPr="005A2E62" w:rsidRDefault="001A7CF0" w:rsidP="00AB62C7">
            <w:pPr>
              <w:spacing w:line="480" w:lineRule="auto"/>
              <w:rPr>
                <w:b/>
                <w:bCs/>
              </w:rPr>
            </w:pPr>
            <w:r w:rsidRPr="005A2E62">
              <w:rPr>
                <w:b/>
                <w:bCs/>
              </w:rPr>
              <w:t xml:space="preserve">Methodology and sample size </w:t>
            </w:r>
          </w:p>
        </w:tc>
        <w:tc>
          <w:tcPr>
            <w:tcW w:w="2230" w:type="dxa"/>
          </w:tcPr>
          <w:p w14:paraId="65642E1F" w14:textId="77777777" w:rsidR="001A7CF0" w:rsidRPr="005A2E62" w:rsidRDefault="001A7CF0" w:rsidP="00AB62C7">
            <w:pPr>
              <w:spacing w:line="480" w:lineRule="auto"/>
              <w:rPr>
                <w:b/>
                <w:bCs/>
              </w:rPr>
            </w:pPr>
            <w:r w:rsidRPr="005A2E62">
              <w:rPr>
                <w:b/>
                <w:bCs/>
              </w:rPr>
              <w:t xml:space="preserve">Key findings </w:t>
            </w:r>
          </w:p>
        </w:tc>
      </w:tr>
      <w:tr w:rsidR="001A7CF0" w:rsidRPr="005A2E62" w14:paraId="7F4EF191" w14:textId="77777777" w:rsidTr="00AB62C7">
        <w:tc>
          <w:tcPr>
            <w:tcW w:w="2097" w:type="dxa"/>
          </w:tcPr>
          <w:p w14:paraId="70A12D0D" w14:textId="77777777" w:rsidR="001A7CF0" w:rsidRPr="005A2E62" w:rsidRDefault="001A7CF0" w:rsidP="00AB62C7">
            <w:pPr>
              <w:spacing w:line="480" w:lineRule="auto"/>
            </w:pPr>
            <w:r w:rsidRPr="005A2E62">
              <w:t xml:space="preserve">1 Vogels, </w:t>
            </w:r>
            <w:proofErr w:type="spellStart"/>
            <w:r w:rsidRPr="005A2E62">
              <w:t>Gelles-Watnick</w:t>
            </w:r>
            <w:proofErr w:type="spellEnd"/>
            <w:r w:rsidRPr="005A2E62">
              <w:t xml:space="preserve"> and </w:t>
            </w:r>
            <w:proofErr w:type="spellStart"/>
            <w:r w:rsidRPr="005A2E62">
              <w:t>Massarat</w:t>
            </w:r>
            <w:proofErr w:type="spellEnd"/>
            <w:r w:rsidRPr="005A2E62">
              <w:t xml:space="preserve"> (2022)</w:t>
            </w:r>
          </w:p>
        </w:tc>
        <w:tc>
          <w:tcPr>
            <w:tcW w:w="2173" w:type="dxa"/>
          </w:tcPr>
          <w:p w14:paraId="724A2DE0" w14:textId="77777777" w:rsidR="001A7CF0" w:rsidRPr="005A2E62" w:rsidRDefault="001A7CF0" w:rsidP="00AB62C7">
            <w:pPr>
              <w:spacing w:line="480" w:lineRule="auto"/>
            </w:pPr>
            <w:r w:rsidRPr="005A2E62">
              <w:t xml:space="preserve">To examine US adolescents’ access to digital devices </w:t>
            </w:r>
            <w:r w:rsidRPr="005A2E62">
              <w:lastRenderedPageBreak/>
              <w:t>and their use of major social-media platforms.</w:t>
            </w:r>
          </w:p>
        </w:tc>
        <w:tc>
          <w:tcPr>
            <w:tcW w:w="2156" w:type="dxa"/>
          </w:tcPr>
          <w:p w14:paraId="22CEE8C8" w14:textId="77777777" w:rsidR="001A7CF0" w:rsidRPr="005A2E62" w:rsidRDefault="001A7CF0" w:rsidP="00AB62C7">
            <w:pPr>
              <w:spacing w:line="480" w:lineRule="auto"/>
            </w:pPr>
            <w:r w:rsidRPr="005A2E62">
              <w:lastRenderedPageBreak/>
              <w:t xml:space="preserve">Nationally representative online survey of </w:t>
            </w:r>
            <w:r w:rsidRPr="005A2E62">
              <w:lastRenderedPageBreak/>
              <w:t>1,316 adolescents aged 13–17 and one parent for each adolescent</w:t>
            </w:r>
          </w:p>
        </w:tc>
        <w:tc>
          <w:tcPr>
            <w:tcW w:w="2230" w:type="dxa"/>
          </w:tcPr>
          <w:p w14:paraId="76C5049D" w14:textId="77777777" w:rsidR="001A7CF0" w:rsidRPr="005A2E62" w:rsidRDefault="001A7CF0" w:rsidP="00AB62C7">
            <w:pPr>
              <w:spacing w:line="480" w:lineRule="auto"/>
            </w:pPr>
            <w:r w:rsidRPr="005A2E62">
              <w:lastRenderedPageBreak/>
              <w:t xml:space="preserve">YouTube was used by 95% of adolescents; TikTok, </w:t>
            </w:r>
            <w:r w:rsidRPr="005A2E62">
              <w:lastRenderedPageBreak/>
              <w:t>Instagram and Snapchat were also widespread. About 46% reported being online almost constantly</w:t>
            </w:r>
          </w:p>
        </w:tc>
      </w:tr>
      <w:tr w:rsidR="001A7CF0" w:rsidRPr="005A2E62" w14:paraId="0F77A07E" w14:textId="77777777" w:rsidTr="00AB62C7">
        <w:tc>
          <w:tcPr>
            <w:tcW w:w="2097" w:type="dxa"/>
          </w:tcPr>
          <w:p w14:paraId="129655AB" w14:textId="77777777" w:rsidR="001A7CF0" w:rsidRPr="005A2E62" w:rsidRDefault="001A7CF0" w:rsidP="00AB62C7">
            <w:pPr>
              <w:spacing w:line="480" w:lineRule="auto"/>
            </w:pPr>
            <w:r w:rsidRPr="005A2E62">
              <w:lastRenderedPageBreak/>
              <w:t xml:space="preserve">2 </w:t>
            </w:r>
            <w:proofErr w:type="spellStart"/>
            <w:r w:rsidRPr="005A2E62">
              <w:t>Kar</w:t>
            </w:r>
            <w:proofErr w:type="spellEnd"/>
            <w:r w:rsidRPr="005A2E62">
              <w:t xml:space="preserve"> et al. (2025)</w:t>
            </w:r>
          </w:p>
        </w:tc>
        <w:tc>
          <w:tcPr>
            <w:tcW w:w="2173" w:type="dxa"/>
          </w:tcPr>
          <w:p w14:paraId="2C613CB1" w14:textId="77777777" w:rsidR="001A7CF0" w:rsidRPr="005A2E62" w:rsidRDefault="001A7CF0" w:rsidP="00AB62C7">
            <w:pPr>
              <w:spacing w:line="480" w:lineRule="auto"/>
            </w:pPr>
            <w:r w:rsidRPr="005A2E62">
              <w:t xml:space="preserve">To </w:t>
            </w:r>
            <w:proofErr w:type="spellStart"/>
            <w:r w:rsidRPr="005A2E62">
              <w:t>synthesise</w:t>
            </w:r>
            <w:proofErr w:type="spellEnd"/>
            <w:r w:rsidRPr="005A2E62">
              <w:t xml:space="preserve"> evidence on the effects of screen time on children’s physical, cognitive, emotional and social development.</w:t>
            </w:r>
          </w:p>
        </w:tc>
        <w:tc>
          <w:tcPr>
            <w:tcW w:w="2156" w:type="dxa"/>
          </w:tcPr>
          <w:p w14:paraId="2962154A" w14:textId="77777777" w:rsidR="001A7CF0" w:rsidRPr="005A2E62" w:rsidRDefault="001A7CF0" w:rsidP="00AB62C7">
            <w:pPr>
              <w:spacing w:line="480" w:lineRule="auto"/>
            </w:pPr>
            <w:r w:rsidRPr="005A2E62">
              <w:t>PRISMA-informed systematic review of 46 studies involving children and adolescents aged 0–18; no single participant sample</w:t>
            </w:r>
          </w:p>
        </w:tc>
        <w:tc>
          <w:tcPr>
            <w:tcW w:w="2230" w:type="dxa"/>
          </w:tcPr>
          <w:p w14:paraId="32D77A32" w14:textId="77777777" w:rsidR="001A7CF0" w:rsidRPr="005A2E62" w:rsidRDefault="001A7CF0" w:rsidP="00AB62C7">
            <w:pPr>
              <w:spacing w:line="480" w:lineRule="auto"/>
            </w:pPr>
            <w:r w:rsidRPr="005A2E62">
              <w:t>Excessive screen time was associated with poorer sleep, reduced activity, attention difficulties and socio-emotional problems; educational and supervised use could be beneficial</w:t>
            </w:r>
          </w:p>
        </w:tc>
      </w:tr>
      <w:tr w:rsidR="001A7CF0" w:rsidRPr="005A2E62" w14:paraId="4F7F9677" w14:textId="77777777" w:rsidTr="00AB62C7">
        <w:tc>
          <w:tcPr>
            <w:tcW w:w="2097" w:type="dxa"/>
          </w:tcPr>
          <w:p w14:paraId="7B54AA75" w14:textId="77777777" w:rsidR="001A7CF0" w:rsidRPr="005A2E62" w:rsidRDefault="001A7CF0" w:rsidP="00AB62C7">
            <w:pPr>
              <w:spacing w:line="480" w:lineRule="auto"/>
            </w:pPr>
            <w:r w:rsidRPr="005A2E62">
              <w:t xml:space="preserve">3 </w:t>
            </w:r>
            <w:proofErr w:type="spellStart"/>
            <w:r w:rsidRPr="005A2E62">
              <w:t>Nakshine</w:t>
            </w:r>
            <w:proofErr w:type="spellEnd"/>
            <w:r w:rsidRPr="005A2E62">
              <w:t xml:space="preserve"> et al. (2022)</w:t>
            </w:r>
          </w:p>
        </w:tc>
        <w:tc>
          <w:tcPr>
            <w:tcW w:w="2173" w:type="dxa"/>
          </w:tcPr>
          <w:p w14:paraId="7A1C3C8B" w14:textId="77777777" w:rsidR="001A7CF0" w:rsidRPr="005A2E62" w:rsidRDefault="001A7CF0" w:rsidP="00AB62C7">
            <w:pPr>
              <w:spacing w:line="480" w:lineRule="auto"/>
            </w:pPr>
            <w:r w:rsidRPr="005A2E62">
              <w:t>To review the effects of increased screen exposure on physical health, psychological wellbeing and sleep.</w:t>
            </w:r>
          </w:p>
        </w:tc>
        <w:tc>
          <w:tcPr>
            <w:tcW w:w="2156" w:type="dxa"/>
          </w:tcPr>
          <w:p w14:paraId="284B8C05" w14:textId="77777777" w:rsidR="001A7CF0" w:rsidRPr="005A2E62" w:rsidRDefault="001A7CF0" w:rsidP="00AB62C7">
            <w:pPr>
              <w:spacing w:line="480" w:lineRule="auto"/>
            </w:pPr>
            <w:r w:rsidRPr="005A2E62">
              <w:t>Narrative literature review; no original participant sample was recruited</w:t>
            </w:r>
          </w:p>
        </w:tc>
        <w:tc>
          <w:tcPr>
            <w:tcW w:w="2230" w:type="dxa"/>
          </w:tcPr>
          <w:p w14:paraId="75476877" w14:textId="77777777" w:rsidR="001A7CF0" w:rsidRPr="005A2E62" w:rsidRDefault="001A7CF0" w:rsidP="00AB62C7">
            <w:pPr>
              <w:spacing w:line="480" w:lineRule="auto"/>
            </w:pPr>
            <w:r w:rsidRPr="005A2E62">
              <w:t xml:space="preserve">High screen exposure was linked with sleep disruption, obesity, inactivity, anxiety, depression, musculoskeletal problems and social isolation, although </w:t>
            </w:r>
            <w:r w:rsidRPr="005A2E62">
              <w:lastRenderedPageBreak/>
              <w:t>causality was not established</w:t>
            </w:r>
          </w:p>
        </w:tc>
      </w:tr>
      <w:tr w:rsidR="001A7CF0" w:rsidRPr="005A2E62" w14:paraId="7B386CFC" w14:textId="77777777" w:rsidTr="00AB62C7">
        <w:tc>
          <w:tcPr>
            <w:tcW w:w="2097" w:type="dxa"/>
          </w:tcPr>
          <w:p w14:paraId="6CBC292C" w14:textId="77777777" w:rsidR="001A7CF0" w:rsidRPr="005A2E62" w:rsidRDefault="001A7CF0" w:rsidP="00AB62C7">
            <w:pPr>
              <w:spacing w:line="480" w:lineRule="auto"/>
            </w:pPr>
            <w:r w:rsidRPr="005A2E62">
              <w:lastRenderedPageBreak/>
              <w:t xml:space="preserve">4 </w:t>
            </w:r>
            <w:proofErr w:type="spellStart"/>
            <w:r w:rsidRPr="005A2E62">
              <w:t>Radesky</w:t>
            </w:r>
            <w:proofErr w:type="spellEnd"/>
            <w:r w:rsidRPr="005A2E62">
              <w:t xml:space="preserve"> et al. (2022)</w:t>
            </w:r>
          </w:p>
        </w:tc>
        <w:tc>
          <w:tcPr>
            <w:tcW w:w="2173" w:type="dxa"/>
          </w:tcPr>
          <w:p w14:paraId="098463F1" w14:textId="77777777" w:rsidR="001A7CF0" w:rsidRPr="005A2E62" w:rsidRDefault="001A7CF0" w:rsidP="00AB62C7">
            <w:pPr>
              <w:spacing w:line="480" w:lineRule="auto"/>
            </w:pPr>
            <w:r w:rsidRPr="005A2E62">
              <w:t>To investigate the prevalence, timing and contextual variation of YouTube/video-sharing platform use among preschool children.</w:t>
            </w:r>
          </w:p>
        </w:tc>
        <w:tc>
          <w:tcPr>
            <w:tcW w:w="2156" w:type="dxa"/>
          </w:tcPr>
          <w:p w14:paraId="36FAB7D8" w14:textId="77777777" w:rsidR="001A7CF0" w:rsidRPr="005A2E62" w:rsidRDefault="001A7CF0" w:rsidP="00AB62C7">
            <w:pPr>
              <w:spacing w:line="480" w:lineRule="auto"/>
            </w:pPr>
            <w:r w:rsidRPr="005A2E62">
              <w:t>Longitudinal observational study using passive mobile-device sensing in approximately 200 children aged 3–5 years</w:t>
            </w:r>
          </w:p>
        </w:tc>
        <w:tc>
          <w:tcPr>
            <w:tcW w:w="2230" w:type="dxa"/>
          </w:tcPr>
          <w:p w14:paraId="4B6BA226" w14:textId="77777777" w:rsidR="001A7CF0" w:rsidRPr="005A2E62" w:rsidRDefault="001A7CF0" w:rsidP="00AB62C7">
            <w:pPr>
              <w:spacing w:line="480" w:lineRule="auto"/>
            </w:pPr>
            <w:r w:rsidRPr="005A2E62">
              <w:t>Viewing was frequent and commonly occurred in mornings and evenings; usage differed according to child characteristics and household context</w:t>
            </w:r>
          </w:p>
        </w:tc>
      </w:tr>
      <w:tr w:rsidR="001A7CF0" w:rsidRPr="005A2E62" w14:paraId="0D889756" w14:textId="77777777" w:rsidTr="00AB62C7">
        <w:tc>
          <w:tcPr>
            <w:tcW w:w="2097" w:type="dxa"/>
          </w:tcPr>
          <w:p w14:paraId="3EB9EFF1" w14:textId="77777777" w:rsidR="001A7CF0" w:rsidRPr="005A2E62" w:rsidRDefault="001A7CF0" w:rsidP="00AB62C7">
            <w:pPr>
              <w:spacing w:line="480" w:lineRule="auto"/>
            </w:pPr>
            <w:r w:rsidRPr="005A2E62">
              <w:t>5 Joseph et al. (2022)</w:t>
            </w:r>
          </w:p>
        </w:tc>
        <w:tc>
          <w:tcPr>
            <w:tcW w:w="2173" w:type="dxa"/>
          </w:tcPr>
          <w:p w14:paraId="7E36B5B5" w14:textId="77777777" w:rsidR="001A7CF0" w:rsidRPr="005A2E62" w:rsidRDefault="001A7CF0" w:rsidP="00AB62C7">
            <w:pPr>
              <w:spacing w:line="480" w:lineRule="auto"/>
            </w:pPr>
            <w:r w:rsidRPr="005A2E62">
              <w:t xml:space="preserve">To assess the effects of screen time and mobile dependency on cognition, </w:t>
            </w:r>
            <w:proofErr w:type="spellStart"/>
            <w:r w:rsidRPr="005A2E62">
              <w:t>socialisation</w:t>
            </w:r>
            <w:proofErr w:type="spellEnd"/>
            <w:r w:rsidRPr="005A2E62">
              <w:t xml:space="preserve"> and behaviour in early childhood during COVID-19.</w:t>
            </w:r>
          </w:p>
        </w:tc>
        <w:tc>
          <w:tcPr>
            <w:tcW w:w="2156" w:type="dxa"/>
          </w:tcPr>
          <w:p w14:paraId="13E5D3B2" w14:textId="77777777" w:rsidR="001A7CF0" w:rsidRPr="005A2E62" w:rsidRDefault="001A7CF0" w:rsidP="00AB62C7">
            <w:pPr>
              <w:spacing w:line="480" w:lineRule="auto"/>
            </w:pPr>
            <w:r w:rsidRPr="005A2E62">
              <w:t>Descriptive quantitative survey of 511 parents of children aged 3–6 across five districts of Kerala, India</w:t>
            </w:r>
          </w:p>
        </w:tc>
        <w:tc>
          <w:tcPr>
            <w:tcW w:w="2230" w:type="dxa"/>
          </w:tcPr>
          <w:p w14:paraId="72F71FB7" w14:textId="77777777" w:rsidR="001A7CF0" w:rsidRPr="005A2E62" w:rsidRDefault="001A7CF0" w:rsidP="00AB62C7">
            <w:pPr>
              <w:spacing w:line="480" w:lineRule="auto"/>
            </w:pPr>
            <w:r w:rsidRPr="005A2E62">
              <w:t xml:space="preserve">Greater screen use was associated with mobile dependency, </w:t>
            </w:r>
            <w:proofErr w:type="spellStart"/>
            <w:r w:rsidRPr="005A2E62">
              <w:t>socialisation</w:t>
            </w:r>
            <w:proofErr w:type="spellEnd"/>
            <w:r w:rsidRPr="005A2E62">
              <w:t xml:space="preserve"> difficulties, cognitive changes, alienation and </w:t>
            </w:r>
            <w:proofErr w:type="spellStart"/>
            <w:r w:rsidRPr="005A2E62">
              <w:t>behavioural</w:t>
            </w:r>
            <w:proofErr w:type="spellEnd"/>
            <w:r w:rsidRPr="005A2E62">
              <w:t xml:space="preserve"> problems</w:t>
            </w:r>
          </w:p>
        </w:tc>
      </w:tr>
      <w:tr w:rsidR="001A7CF0" w:rsidRPr="005A2E62" w14:paraId="414BDC29" w14:textId="77777777" w:rsidTr="00AB62C7">
        <w:tc>
          <w:tcPr>
            <w:tcW w:w="2097" w:type="dxa"/>
          </w:tcPr>
          <w:p w14:paraId="4C22686D" w14:textId="77777777" w:rsidR="001A7CF0" w:rsidRPr="005A2E62" w:rsidRDefault="001A7CF0" w:rsidP="00AB62C7">
            <w:pPr>
              <w:spacing w:line="480" w:lineRule="auto"/>
            </w:pPr>
            <w:r w:rsidRPr="005A2E62">
              <w:t xml:space="preserve">6 </w:t>
            </w:r>
            <w:proofErr w:type="spellStart"/>
            <w:r w:rsidRPr="005A2E62">
              <w:t>Muppalla</w:t>
            </w:r>
            <w:proofErr w:type="spellEnd"/>
            <w:r w:rsidRPr="005A2E62">
              <w:t xml:space="preserve"> et al. (2023)</w:t>
            </w:r>
          </w:p>
        </w:tc>
        <w:tc>
          <w:tcPr>
            <w:tcW w:w="2173" w:type="dxa"/>
          </w:tcPr>
          <w:p w14:paraId="5F0D018D" w14:textId="77777777" w:rsidR="001A7CF0" w:rsidRPr="005A2E62" w:rsidRDefault="001A7CF0" w:rsidP="00AB62C7">
            <w:pPr>
              <w:spacing w:line="480" w:lineRule="auto"/>
            </w:pPr>
            <w:r w:rsidRPr="005A2E62">
              <w:t xml:space="preserve">To update evidence on excessive screen time and its developmental consequences, </w:t>
            </w:r>
            <w:r w:rsidRPr="005A2E62">
              <w:lastRenderedPageBreak/>
              <w:t>while identifying management strategies.</w:t>
            </w:r>
          </w:p>
        </w:tc>
        <w:tc>
          <w:tcPr>
            <w:tcW w:w="2156" w:type="dxa"/>
          </w:tcPr>
          <w:p w14:paraId="110163E7" w14:textId="77777777" w:rsidR="001A7CF0" w:rsidRPr="005A2E62" w:rsidRDefault="001A7CF0" w:rsidP="00AB62C7">
            <w:pPr>
              <w:spacing w:line="480" w:lineRule="auto"/>
            </w:pPr>
            <w:r w:rsidRPr="005A2E62">
              <w:lastRenderedPageBreak/>
              <w:t>Narrative review of existing research; no original participant sample</w:t>
            </w:r>
          </w:p>
        </w:tc>
        <w:tc>
          <w:tcPr>
            <w:tcW w:w="2230" w:type="dxa"/>
          </w:tcPr>
          <w:p w14:paraId="7D625B0C" w14:textId="77777777" w:rsidR="001A7CF0" w:rsidRPr="005A2E62" w:rsidRDefault="001A7CF0" w:rsidP="00AB62C7">
            <w:pPr>
              <w:spacing w:line="480" w:lineRule="auto"/>
            </w:pPr>
            <w:r w:rsidRPr="005A2E62">
              <w:t>Excessive and passive screen use was associated with attention, language, sleep and socio-</w:t>
            </w:r>
            <w:r w:rsidRPr="005A2E62">
              <w:lastRenderedPageBreak/>
              <w:t>emotional difficulties; co-viewing and high-quality educational content could reduce harm</w:t>
            </w:r>
          </w:p>
        </w:tc>
      </w:tr>
      <w:tr w:rsidR="001A7CF0" w:rsidRPr="005A2E62" w14:paraId="1B86E7F1" w14:textId="77777777" w:rsidTr="00AB62C7">
        <w:tc>
          <w:tcPr>
            <w:tcW w:w="2097" w:type="dxa"/>
          </w:tcPr>
          <w:p w14:paraId="1649F407" w14:textId="77777777" w:rsidR="001A7CF0" w:rsidRPr="005A2E62" w:rsidRDefault="001A7CF0" w:rsidP="00AB62C7">
            <w:pPr>
              <w:spacing w:line="480" w:lineRule="auto"/>
            </w:pPr>
            <w:r w:rsidRPr="005A2E62">
              <w:lastRenderedPageBreak/>
              <w:t xml:space="preserve">7 </w:t>
            </w:r>
            <w:proofErr w:type="spellStart"/>
            <w:r w:rsidRPr="005A2E62">
              <w:t>Chaput</w:t>
            </w:r>
            <w:proofErr w:type="spellEnd"/>
            <w:r w:rsidRPr="005A2E62">
              <w:t xml:space="preserve"> et al. (2020)</w:t>
            </w:r>
          </w:p>
        </w:tc>
        <w:tc>
          <w:tcPr>
            <w:tcW w:w="2173" w:type="dxa"/>
          </w:tcPr>
          <w:p w14:paraId="2E236FEF" w14:textId="77777777" w:rsidR="001A7CF0" w:rsidRPr="005A2E62" w:rsidRDefault="001A7CF0" w:rsidP="00AB62C7">
            <w:pPr>
              <w:spacing w:line="480" w:lineRule="auto"/>
            </w:pPr>
            <w:r w:rsidRPr="005A2E62">
              <w:t xml:space="preserve">To </w:t>
            </w:r>
            <w:proofErr w:type="spellStart"/>
            <w:r w:rsidRPr="005A2E62">
              <w:t>summarise</w:t>
            </w:r>
            <w:proofErr w:type="spellEnd"/>
            <w:r w:rsidRPr="005A2E62">
              <w:t xml:space="preserve"> the evidence underpinning the 2020 WHO guidelines on physical activity and sedentary behaviour for children aged 5–17.</w:t>
            </w:r>
          </w:p>
        </w:tc>
        <w:tc>
          <w:tcPr>
            <w:tcW w:w="2156" w:type="dxa"/>
          </w:tcPr>
          <w:p w14:paraId="2089F0ED" w14:textId="77777777" w:rsidR="001A7CF0" w:rsidRPr="005A2E62" w:rsidRDefault="001A7CF0" w:rsidP="00AB62C7">
            <w:pPr>
              <w:spacing w:line="480" w:lineRule="auto"/>
            </w:pPr>
            <w:r w:rsidRPr="005A2E62">
              <w:t>Evidence synthesis drawing on systematic reviews used by the WHO guideline-development group; no single participant sample</w:t>
            </w:r>
          </w:p>
        </w:tc>
        <w:tc>
          <w:tcPr>
            <w:tcW w:w="2230" w:type="dxa"/>
          </w:tcPr>
          <w:p w14:paraId="66EC8A6A" w14:textId="77777777" w:rsidR="001A7CF0" w:rsidRPr="005A2E62" w:rsidRDefault="001A7CF0" w:rsidP="00AB62C7">
            <w:pPr>
              <w:spacing w:line="480" w:lineRule="auto"/>
            </w:pPr>
            <w:r w:rsidRPr="005A2E62">
              <w:t>Higher physical activity benefited fitness, cognition and mental health, whereas excessive recreational screen time and sedentary behaviour were linked to poorer outcomes</w:t>
            </w:r>
          </w:p>
        </w:tc>
      </w:tr>
      <w:tr w:rsidR="001A7CF0" w:rsidRPr="005A2E62" w14:paraId="51209D6C" w14:textId="77777777" w:rsidTr="00AB62C7">
        <w:tc>
          <w:tcPr>
            <w:tcW w:w="2097" w:type="dxa"/>
          </w:tcPr>
          <w:p w14:paraId="217CBD74" w14:textId="77777777" w:rsidR="001A7CF0" w:rsidRPr="005A2E62" w:rsidRDefault="001A7CF0" w:rsidP="00AB62C7">
            <w:pPr>
              <w:spacing w:line="480" w:lineRule="auto"/>
            </w:pPr>
            <w:r w:rsidRPr="005A2E62">
              <w:t xml:space="preserve">8 </w:t>
            </w:r>
            <w:proofErr w:type="spellStart"/>
            <w:r w:rsidRPr="005A2E62">
              <w:t>McIver</w:t>
            </w:r>
            <w:proofErr w:type="spellEnd"/>
            <w:r w:rsidRPr="005A2E62">
              <w:t xml:space="preserve"> (2025)</w:t>
            </w:r>
          </w:p>
        </w:tc>
        <w:tc>
          <w:tcPr>
            <w:tcW w:w="2173" w:type="dxa"/>
          </w:tcPr>
          <w:p w14:paraId="497CC7C2" w14:textId="77777777" w:rsidR="001A7CF0" w:rsidRPr="005A2E62" w:rsidRDefault="001A7CF0" w:rsidP="00AB62C7">
            <w:pPr>
              <w:spacing w:line="480" w:lineRule="auto"/>
            </w:pPr>
            <w:r w:rsidRPr="005A2E62">
              <w:t>To examine how screen exposure may influence children’s cognitive development, particularly attention and learning.</w:t>
            </w:r>
          </w:p>
        </w:tc>
        <w:tc>
          <w:tcPr>
            <w:tcW w:w="2156" w:type="dxa"/>
          </w:tcPr>
          <w:p w14:paraId="5308354B" w14:textId="77777777" w:rsidR="001A7CF0" w:rsidRPr="005A2E62" w:rsidRDefault="001A7CF0" w:rsidP="00AB62C7">
            <w:pPr>
              <w:spacing w:line="480" w:lineRule="auto"/>
            </w:pPr>
            <w:r w:rsidRPr="005A2E62">
              <w:t xml:space="preserve">Doctoral dissertation listed in ProQuest; the publicly accessible record does not provide a reliably verifiable sample size or full </w:t>
            </w:r>
            <w:r w:rsidRPr="005A2E62">
              <w:lastRenderedPageBreak/>
              <w:t>methodological detail</w:t>
            </w:r>
          </w:p>
        </w:tc>
        <w:tc>
          <w:tcPr>
            <w:tcW w:w="2230" w:type="dxa"/>
          </w:tcPr>
          <w:p w14:paraId="7CF15396" w14:textId="77777777" w:rsidR="001A7CF0" w:rsidRPr="005A2E62" w:rsidRDefault="001A7CF0" w:rsidP="00AB62C7">
            <w:pPr>
              <w:spacing w:line="480" w:lineRule="auto"/>
            </w:pPr>
            <w:r w:rsidRPr="005A2E62">
              <w:lastRenderedPageBreak/>
              <w:t>The study reports that prolonged and poorly regulated screen exposure may adversely affect attention, memory and wider cognitive development</w:t>
            </w:r>
          </w:p>
        </w:tc>
      </w:tr>
      <w:tr w:rsidR="001A7CF0" w:rsidRPr="005A2E62" w14:paraId="5355FBA5" w14:textId="77777777" w:rsidTr="00AB62C7">
        <w:tc>
          <w:tcPr>
            <w:tcW w:w="2097" w:type="dxa"/>
          </w:tcPr>
          <w:p w14:paraId="6B4422DB" w14:textId="77777777" w:rsidR="001A7CF0" w:rsidRPr="005A2E62" w:rsidRDefault="001A7CF0" w:rsidP="00AB62C7">
            <w:pPr>
              <w:spacing w:line="480" w:lineRule="auto"/>
            </w:pPr>
            <w:r w:rsidRPr="005A2E62">
              <w:t xml:space="preserve">9 </w:t>
            </w:r>
            <w:proofErr w:type="spellStart"/>
            <w:r w:rsidRPr="005A2E62">
              <w:t>Orben</w:t>
            </w:r>
            <w:proofErr w:type="spellEnd"/>
            <w:r w:rsidRPr="005A2E62">
              <w:t xml:space="preserve"> and </w:t>
            </w:r>
            <w:proofErr w:type="spellStart"/>
            <w:r w:rsidRPr="005A2E62">
              <w:t>Przybylski</w:t>
            </w:r>
            <w:proofErr w:type="spellEnd"/>
            <w:r w:rsidRPr="005A2E62">
              <w:t xml:space="preserve"> (2019)</w:t>
            </w:r>
          </w:p>
        </w:tc>
        <w:tc>
          <w:tcPr>
            <w:tcW w:w="2173" w:type="dxa"/>
          </w:tcPr>
          <w:p w14:paraId="2FFA179B" w14:textId="77777777" w:rsidR="001A7CF0" w:rsidRPr="005A2E62" w:rsidRDefault="001A7CF0" w:rsidP="00AB62C7">
            <w:pPr>
              <w:spacing w:line="480" w:lineRule="auto"/>
            </w:pPr>
            <w:r w:rsidRPr="005A2E62">
              <w:t>To test the robustness and magnitude of associations between digital-technology use and adolescent wellbeing.</w:t>
            </w:r>
          </w:p>
        </w:tc>
        <w:tc>
          <w:tcPr>
            <w:tcW w:w="2156" w:type="dxa"/>
          </w:tcPr>
          <w:p w14:paraId="28686C74" w14:textId="77777777" w:rsidR="001A7CF0" w:rsidRPr="005A2E62" w:rsidRDefault="001A7CF0" w:rsidP="00AB62C7">
            <w:pPr>
              <w:spacing w:line="480" w:lineRule="auto"/>
            </w:pPr>
            <w:r w:rsidRPr="005A2E62">
              <w:t>Specification-curve analysis across three large datasets comprising 355,358 adolescents</w:t>
            </w:r>
          </w:p>
        </w:tc>
        <w:tc>
          <w:tcPr>
            <w:tcW w:w="2230" w:type="dxa"/>
          </w:tcPr>
          <w:p w14:paraId="49155B22" w14:textId="77777777" w:rsidR="001A7CF0" w:rsidRPr="005A2E62" w:rsidRDefault="001A7CF0" w:rsidP="00AB62C7">
            <w:pPr>
              <w:spacing w:line="480" w:lineRule="auto"/>
            </w:pPr>
            <w:r w:rsidRPr="005A2E62">
              <w:t>Digital technology use showed a statistically significant but very small negative association with wellbeing, explaining no more than about 0.4% of the variation</w:t>
            </w:r>
          </w:p>
        </w:tc>
      </w:tr>
      <w:tr w:rsidR="001A7CF0" w:rsidRPr="005A2E62" w14:paraId="7F99B45D" w14:textId="77777777" w:rsidTr="00AB62C7">
        <w:tc>
          <w:tcPr>
            <w:tcW w:w="2097" w:type="dxa"/>
          </w:tcPr>
          <w:p w14:paraId="24A3D00B" w14:textId="77777777" w:rsidR="001A7CF0" w:rsidRPr="005A2E62" w:rsidRDefault="001A7CF0" w:rsidP="00AB62C7">
            <w:pPr>
              <w:spacing w:line="480" w:lineRule="auto"/>
            </w:pPr>
            <w:r w:rsidRPr="005A2E62">
              <w:t>10 George et al., (2023)</w:t>
            </w:r>
          </w:p>
        </w:tc>
        <w:tc>
          <w:tcPr>
            <w:tcW w:w="2173" w:type="dxa"/>
          </w:tcPr>
          <w:p w14:paraId="3B710D70" w14:textId="77777777" w:rsidR="001A7CF0" w:rsidRPr="005A2E62" w:rsidRDefault="001A7CF0" w:rsidP="00AB62C7">
            <w:pPr>
              <w:spacing w:line="480" w:lineRule="auto"/>
            </w:pPr>
            <w:r w:rsidRPr="005A2E62">
              <w:t>To review how excessive screen use affects young people’s health, relationships, productivity and development.</w:t>
            </w:r>
          </w:p>
        </w:tc>
        <w:tc>
          <w:tcPr>
            <w:tcW w:w="2156" w:type="dxa"/>
          </w:tcPr>
          <w:p w14:paraId="7B1D5A8D" w14:textId="77777777" w:rsidR="001A7CF0" w:rsidRPr="005A2E62" w:rsidRDefault="001A7CF0" w:rsidP="00AB62C7">
            <w:pPr>
              <w:spacing w:line="480" w:lineRule="auto"/>
            </w:pPr>
            <w:r w:rsidRPr="005A2E62">
              <w:t>Narrative literature-based review; no original participant sample</w:t>
            </w:r>
          </w:p>
        </w:tc>
        <w:tc>
          <w:tcPr>
            <w:tcW w:w="2230" w:type="dxa"/>
          </w:tcPr>
          <w:p w14:paraId="3027BD66" w14:textId="77777777" w:rsidR="001A7CF0" w:rsidRPr="005A2E62" w:rsidRDefault="001A7CF0" w:rsidP="00AB62C7">
            <w:pPr>
              <w:spacing w:line="480" w:lineRule="auto"/>
            </w:pPr>
            <w:r w:rsidRPr="005A2E62">
              <w:t>Heavy screen exposure was associated with obesity, sleep problems, anxiety, depression, impaired relationships and reduced productivity, but causal evidence was limited</w:t>
            </w:r>
          </w:p>
        </w:tc>
      </w:tr>
      <w:tr w:rsidR="001A7CF0" w:rsidRPr="005A2E62" w14:paraId="5DB1D362" w14:textId="77777777" w:rsidTr="00AB62C7">
        <w:tc>
          <w:tcPr>
            <w:tcW w:w="2097" w:type="dxa"/>
          </w:tcPr>
          <w:p w14:paraId="46A94A79" w14:textId="77777777" w:rsidR="001A7CF0" w:rsidRPr="005A2E62" w:rsidRDefault="001A7CF0" w:rsidP="00AB62C7">
            <w:pPr>
              <w:spacing w:line="480" w:lineRule="auto"/>
            </w:pPr>
            <w:r w:rsidRPr="005A2E62">
              <w:lastRenderedPageBreak/>
              <w:t xml:space="preserve">11 George, George and </w:t>
            </w:r>
            <w:proofErr w:type="spellStart"/>
            <w:r w:rsidRPr="005A2E62">
              <w:t>Baskar</w:t>
            </w:r>
            <w:proofErr w:type="spellEnd"/>
            <w:r w:rsidRPr="005A2E62">
              <w:t xml:space="preserve"> (2023)</w:t>
            </w:r>
          </w:p>
        </w:tc>
        <w:tc>
          <w:tcPr>
            <w:tcW w:w="2173" w:type="dxa"/>
          </w:tcPr>
          <w:p w14:paraId="679AD301" w14:textId="77777777" w:rsidR="001A7CF0" w:rsidRPr="005A2E62" w:rsidRDefault="001A7CF0" w:rsidP="00AB62C7">
            <w:pPr>
              <w:spacing w:line="480" w:lineRule="auto"/>
            </w:pPr>
            <w:r w:rsidRPr="005A2E62">
              <w:t xml:space="preserve">To assess the social, </w:t>
            </w:r>
            <w:proofErr w:type="spellStart"/>
            <w:r w:rsidRPr="005A2E62">
              <w:t>behavioural</w:t>
            </w:r>
            <w:proofErr w:type="spellEnd"/>
            <w:r w:rsidRPr="005A2E62">
              <w:t xml:space="preserve"> and health implications of the shift from analogue tools to ubiquitous mobile technology.</w:t>
            </w:r>
          </w:p>
        </w:tc>
        <w:tc>
          <w:tcPr>
            <w:tcW w:w="2156" w:type="dxa"/>
          </w:tcPr>
          <w:p w14:paraId="399DBF68" w14:textId="77777777" w:rsidR="001A7CF0" w:rsidRPr="005A2E62" w:rsidRDefault="001A7CF0" w:rsidP="00AB62C7">
            <w:pPr>
              <w:spacing w:line="480" w:lineRule="auto"/>
            </w:pPr>
            <w:r w:rsidRPr="005A2E62">
              <w:t>Conceptual and narrative review; no participant sample</w:t>
            </w:r>
          </w:p>
        </w:tc>
        <w:tc>
          <w:tcPr>
            <w:tcW w:w="2230" w:type="dxa"/>
          </w:tcPr>
          <w:p w14:paraId="73C4BDCA" w14:textId="77777777" w:rsidR="001A7CF0" w:rsidRPr="005A2E62" w:rsidRDefault="001A7CF0" w:rsidP="00AB62C7">
            <w:pPr>
              <w:spacing w:line="480" w:lineRule="auto"/>
            </w:pPr>
            <w:r w:rsidRPr="005A2E62">
              <w:t>Mobile technology improved convenience and communication but was also linked with dependency, distraction, sedentary behaviour and reduced face-to-face interaction</w:t>
            </w:r>
          </w:p>
        </w:tc>
      </w:tr>
      <w:tr w:rsidR="001A7CF0" w:rsidRPr="005A2E62" w14:paraId="5D3F1ED5" w14:textId="77777777" w:rsidTr="00AB62C7">
        <w:tc>
          <w:tcPr>
            <w:tcW w:w="2097" w:type="dxa"/>
          </w:tcPr>
          <w:p w14:paraId="0A07511D" w14:textId="77777777" w:rsidR="001A7CF0" w:rsidRPr="005A2E62" w:rsidRDefault="001A7CF0" w:rsidP="00AB62C7">
            <w:pPr>
              <w:spacing w:line="480" w:lineRule="auto"/>
            </w:pPr>
            <w:r w:rsidRPr="005A2E62">
              <w:t>12 Ramesh (2022)</w:t>
            </w:r>
          </w:p>
        </w:tc>
        <w:tc>
          <w:tcPr>
            <w:tcW w:w="2173" w:type="dxa"/>
          </w:tcPr>
          <w:p w14:paraId="55BF7856" w14:textId="77777777" w:rsidR="001A7CF0" w:rsidRPr="005A2E62" w:rsidRDefault="001A7CF0" w:rsidP="00AB62C7">
            <w:pPr>
              <w:spacing w:line="480" w:lineRule="auto"/>
            </w:pPr>
            <w:r w:rsidRPr="005A2E62">
              <w:t>To explain major theories of cognitive development and their implications for human behaviour and learning.</w:t>
            </w:r>
          </w:p>
        </w:tc>
        <w:tc>
          <w:tcPr>
            <w:tcW w:w="2156" w:type="dxa"/>
          </w:tcPr>
          <w:p w14:paraId="2D785AED" w14:textId="77777777" w:rsidR="001A7CF0" w:rsidRPr="005A2E62" w:rsidRDefault="001A7CF0" w:rsidP="00AB62C7">
            <w:pPr>
              <w:spacing w:line="480" w:lineRule="auto"/>
            </w:pPr>
            <w:r w:rsidRPr="005A2E62">
              <w:t xml:space="preserve">Theoretical book chapter reviewing </w:t>
            </w:r>
            <w:proofErr w:type="spellStart"/>
            <w:r w:rsidRPr="005A2E62">
              <w:t>Piagetian</w:t>
            </w:r>
            <w:proofErr w:type="spellEnd"/>
            <w:r w:rsidRPr="005A2E62">
              <w:t>, information-processing, ecological and related perspectives; no empirical sample</w:t>
            </w:r>
          </w:p>
        </w:tc>
        <w:tc>
          <w:tcPr>
            <w:tcW w:w="2230" w:type="dxa"/>
          </w:tcPr>
          <w:p w14:paraId="7D450E36" w14:textId="77777777" w:rsidR="001A7CF0" w:rsidRPr="005A2E62" w:rsidRDefault="001A7CF0" w:rsidP="00AB62C7">
            <w:pPr>
              <w:spacing w:line="480" w:lineRule="auto"/>
            </w:pPr>
            <w:r w:rsidRPr="005A2E62">
              <w:t>Cognitive development is shaped by biological maturation, experience and social context; the chapter does not directly test social-media or screen-time effects</w:t>
            </w:r>
          </w:p>
        </w:tc>
      </w:tr>
      <w:tr w:rsidR="001A7CF0" w:rsidRPr="005A2E62" w14:paraId="03F82A81" w14:textId="77777777" w:rsidTr="00AB62C7">
        <w:tc>
          <w:tcPr>
            <w:tcW w:w="2097" w:type="dxa"/>
          </w:tcPr>
          <w:p w14:paraId="598EBCE6" w14:textId="77777777" w:rsidR="001A7CF0" w:rsidRPr="005A2E62" w:rsidRDefault="001A7CF0" w:rsidP="00AB62C7">
            <w:pPr>
              <w:spacing w:line="480" w:lineRule="auto"/>
            </w:pPr>
            <w:r w:rsidRPr="005A2E62">
              <w:t>13 Liu et al. (2022)</w:t>
            </w:r>
          </w:p>
        </w:tc>
        <w:tc>
          <w:tcPr>
            <w:tcW w:w="2173" w:type="dxa"/>
          </w:tcPr>
          <w:p w14:paraId="53F1B67E" w14:textId="77777777" w:rsidR="001A7CF0" w:rsidRPr="005A2E62" w:rsidRDefault="001A7CF0" w:rsidP="00AB62C7">
            <w:pPr>
              <w:spacing w:line="480" w:lineRule="auto"/>
            </w:pPr>
            <w:r w:rsidRPr="005A2E62">
              <w:t xml:space="preserve">To investigate how phases of cognitive presence influence learning performance in </w:t>
            </w:r>
            <w:r w:rsidRPr="005A2E62">
              <w:lastRenderedPageBreak/>
              <w:t>massive open online courses.</w:t>
            </w:r>
          </w:p>
        </w:tc>
        <w:tc>
          <w:tcPr>
            <w:tcW w:w="2156" w:type="dxa"/>
          </w:tcPr>
          <w:p w14:paraId="7AF2F209" w14:textId="77777777" w:rsidR="001A7CF0" w:rsidRPr="005A2E62" w:rsidRDefault="001A7CF0" w:rsidP="00AB62C7">
            <w:pPr>
              <w:spacing w:line="480" w:lineRule="auto"/>
            </w:pPr>
            <w:r w:rsidRPr="005A2E62">
              <w:lastRenderedPageBreak/>
              <w:t xml:space="preserve">Quantitative analysis of online learner interactions and performance in a MOOC; the </w:t>
            </w:r>
            <w:r w:rsidRPr="005A2E62">
              <w:lastRenderedPageBreak/>
              <w:t>accessible abstract does not clearly report the exact sample size</w:t>
            </w:r>
          </w:p>
        </w:tc>
        <w:tc>
          <w:tcPr>
            <w:tcW w:w="2230" w:type="dxa"/>
          </w:tcPr>
          <w:p w14:paraId="553C438C" w14:textId="77777777" w:rsidR="001A7CF0" w:rsidRPr="005A2E62" w:rsidRDefault="001A7CF0" w:rsidP="00AB62C7">
            <w:pPr>
              <w:spacing w:line="480" w:lineRule="auto"/>
            </w:pPr>
            <w:r w:rsidRPr="005A2E62">
              <w:lastRenderedPageBreak/>
              <w:t xml:space="preserve">Higher-level cognitive processes, particularly integration and resolution, were </w:t>
            </w:r>
            <w:r w:rsidRPr="005A2E62">
              <w:lastRenderedPageBreak/>
              <w:t>associated with stronger learning outcomes; the population was not children aged 5–14</w:t>
            </w:r>
          </w:p>
        </w:tc>
      </w:tr>
      <w:tr w:rsidR="001A7CF0" w:rsidRPr="005A2E62" w14:paraId="6A79AF4A" w14:textId="77777777" w:rsidTr="00AB62C7">
        <w:tc>
          <w:tcPr>
            <w:tcW w:w="2097" w:type="dxa"/>
          </w:tcPr>
          <w:p w14:paraId="628345C4" w14:textId="77777777" w:rsidR="001A7CF0" w:rsidRPr="005A2E62" w:rsidRDefault="001A7CF0" w:rsidP="00AB62C7">
            <w:pPr>
              <w:spacing w:line="480" w:lineRule="auto"/>
            </w:pPr>
            <w:r w:rsidRPr="005A2E62">
              <w:lastRenderedPageBreak/>
              <w:t xml:space="preserve">14 </w:t>
            </w:r>
            <w:proofErr w:type="spellStart"/>
            <w:r w:rsidRPr="005A2E62">
              <w:t>Röhlke</w:t>
            </w:r>
            <w:proofErr w:type="spellEnd"/>
            <w:r w:rsidRPr="005A2E62">
              <w:t xml:space="preserve"> (2026)</w:t>
            </w:r>
          </w:p>
        </w:tc>
        <w:tc>
          <w:tcPr>
            <w:tcW w:w="2173" w:type="dxa"/>
          </w:tcPr>
          <w:p w14:paraId="6118652A" w14:textId="77777777" w:rsidR="001A7CF0" w:rsidRPr="005A2E62" w:rsidRDefault="001A7CF0" w:rsidP="00AB62C7">
            <w:pPr>
              <w:spacing w:line="480" w:lineRule="auto"/>
            </w:pPr>
            <w:r w:rsidRPr="005A2E62">
              <w:t>To test whether first mobile-phone acquisition displaces sleep, physical activity and enrichment activities among young adolescents.</w:t>
            </w:r>
          </w:p>
        </w:tc>
        <w:tc>
          <w:tcPr>
            <w:tcW w:w="2156" w:type="dxa"/>
          </w:tcPr>
          <w:p w14:paraId="7FEDEAD9" w14:textId="77777777" w:rsidR="001A7CF0" w:rsidRPr="005A2E62" w:rsidRDefault="001A7CF0" w:rsidP="00AB62C7">
            <w:pPr>
              <w:spacing w:line="480" w:lineRule="auto"/>
            </w:pPr>
            <w:r w:rsidRPr="005A2E62">
              <w:t xml:space="preserve">Longitudinal Australian time-use data </w:t>
            </w:r>
            <w:proofErr w:type="spellStart"/>
            <w:r w:rsidRPr="005A2E62">
              <w:t>analysed</w:t>
            </w:r>
            <w:proofErr w:type="spellEnd"/>
            <w:r w:rsidRPr="005A2E62">
              <w:t xml:space="preserve"> using a difference-in-differences design among adolescents aged approximately 10–13; exact sample requires the full article</w:t>
            </w:r>
          </w:p>
        </w:tc>
        <w:tc>
          <w:tcPr>
            <w:tcW w:w="2230" w:type="dxa"/>
          </w:tcPr>
          <w:p w14:paraId="65578AEE" w14:textId="77777777" w:rsidR="001A7CF0" w:rsidRPr="005A2E62" w:rsidRDefault="001A7CF0" w:rsidP="00AB62C7">
            <w:pPr>
              <w:spacing w:line="480" w:lineRule="auto"/>
            </w:pPr>
            <w:r w:rsidRPr="005A2E62">
              <w:t>Mobile-phone acquisition was associated with changes in how young adolescents allocated time, providing stronger displacement evidence than cross-sectional studies</w:t>
            </w:r>
          </w:p>
        </w:tc>
      </w:tr>
      <w:tr w:rsidR="001A7CF0" w:rsidRPr="005A2E62" w14:paraId="4B60D310" w14:textId="77777777" w:rsidTr="00AB62C7">
        <w:tc>
          <w:tcPr>
            <w:tcW w:w="2097" w:type="dxa"/>
          </w:tcPr>
          <w:p w14:paraId="59469A20" w14:textId="77777777" w:rsidR="001A7CF0" w:rsidRPr="005A2E62" w:rsidRDefault="001A7CF0" w:rsidP="00AB62C7">
            <w:pPr>
              <w:spacing w:line="480" w:lineRule="auto"/>
            </w:pPr>
            <w:r w:rsidRPr="005A2E62">
              <w:t xml:space="preserve">15 </w:t>
            </w:r>
            <w:proofErr w:type="spellStart"/>
            <w:r w:rsidRPr="005A2E62">
              <w:t>Ishaq</w:t>
            </w:r>
            <w:proofErr w:type="spellEnd"/>
            <w:r w:rsidRPr="005A2E62">
              <w:t xml:space="preserve"> (2024)</w:t>
            </w:r>
          </w:p>
        </w:tc>
        <w:tc>
          <w:tcPr>
            <w:tcW w:w="2173" w:type="dxa"/>
          </w:tcPr>
          <w:p w14:paraId="04939B37" w14:textId="77777777" w:rsidR="001A7CF0" w:rsidRPr="005A2E62" w:rsidRDefault="001A7CF0" w:rsidP="00AB62C7">
            <w:pPr>
              <w:spacing w:line="480" w:lineRule="auto"/>
            </w:pPr>
            <w:r w:rsidRPr="005A2E62">
              <w:t>To investigate associations between video gaming and attention, memory and problem-solving abilities in young people.</w:t>
            </w:r>
          </w:p>
        </w:tc>
        <w:tc>
          <w:tcPr>
            <w:tcW w:w="2156" w:type="dxa"/>
          </w:tcPr>
          <w:p w14:paraId="2DB63B70" w14:textId="77777777" w:rsidR="001A7CF0" w:rsidRPr="005A2E62" w:rsidRDefault="001A7CF0" w:rsidP="00AB62C7">
            <w:pPr>
              <w:spacing w:line="480" w:lineRule="auto"/>
            </w:pPr>
            <w:r w:rsidRPr="005A2E62">
              <w:t>Quantitative correlational design; the accessible journal record does not provide a reliably verifiable sample size</w:t>
            </w:r>
          </w:p>
        </w:tc>
        <w:tc>
          <w:tcPr>
            <w:tcW w:w="2230" w:type="dxa"/>
          </w:tcPr>
          <w:p w14:paraId="431302D7" w14:textId="77777777" w:rsidR="001A7CF0" w:rsidRPr="005A2E62" w:rsidRDefault="001A7CF0" w:rsidP="00AB62C7">
            <w:pPr>
              <w:spacing w:line="480" w:lineRule="auto"/>
            </w:pPr>
            <w:r w:rsidRPr="005A2E62">
              <w:t>Moderate or strategic gaming was associated with some cognitive benefits, whereas excessive gaming was linked to distraction and poorer attentional control</w:t>
            </w:r>
          </w:p>
        </w:tc>
      </w:tr>
      <w:tr w:rsidR="001A7CF0" w:rsidRPr="005A2E62" w14:paraId="2A2D5028" w14:textId="77777777" w:rsidTr="00AB62C7">
        <w:tc>
          <w:tcPr>
            <w:tcW w:w="2097" w:type="dxa"/>
          </w:tcPr>
          <w:p w14:paraId="5C8DE84C" w14:textId="77777777" w:rsidR="001A7CF0" w:rsidRPr="005A2E62" w:rsidRDefault="001A7CF0" w:rsidP="00AB62C7">
            <w:pPr>
              <w:spacing w:line="480" w:lineRule="auto"/>
            </w:pPr>
            <w:r w:rsidRPr="005A2E62">
              <w:lastRenderedPageBreak/>
              <w:t>16 Michelle (2025)</w:t>
            </w:r>
          </w:p>
        </w:tc>
        <w:tc>
          <w:tcPr>
            <w:tcW w:w="2173" w:type="dxa"/>
          </w:tcPr>
          <w:p w14:paraId="4B15A37F" w14:textId="77777777" w:rsidR="001A7CF0" w:rsidRPr="005A2E62" w:rsidRDefault="001A7CF0" w:rsidP="00AB62C7">
            <w:pPr>
              <w:spacing w:line="480" w:lineRule="auto"/>
            </w:pPr>
            <w:r w:rsidRPr="005A2E62">
              <w:t xml:space="preserve">To review relationships among social comparison, self-esteem and online </w:t>
            </w:r>
            <w:proofErr w:type="spellStart"/>
            <w:r w:rsidRPr="005A2E62">
              <w:t>behavioural</w:t>
            </w:r>
            <w:proofErr w:type="spellEnd"/>
            <w:r w:rsidRPr="005A2E62">
              <w:t xml:space="preserve"> dynamics.</w:t>
            </w:r>
          </w:p>
        </w:tc>
        <w:tc>
          <w:tcPr>
            <w:tcW w:w="2156" w:type="dxa"/>
          </w:tcPr>
          <w:p w14:paraId="182E0A98" w14:textId="77777777" w:rsidR="001A7CF0" w:rsidRPr="005A2E62" w:rsidRDefault="001A7CF0" w:rsidP="00AB62C7">
            <w:pPr>
              <w:spacing w:line="480" w:lineRule="auto"/>
            </w:pPr>
            <w:r w:rsidRPr="005A2E62">
              <w:t>Narrative review; no original participant sample was reported</w:t>
            </w:r>
          </w:p>
        </w:tc>
        <w:tc>
          <w:tcPr>
            <w:tcW w:w="2230" w:type="dxa"/>
          </w:tcPr>
          <w:p w14:paraId="39591953" w14:textId="77777777" w:rsidR="001A7CF0" w:rsidRPr="005A2E62" w:rsidRDefault="001A7CF0" w:rsidP="00AB62C7">
            <w:pPr>
              <w:spacing w:line="480" w:lineRule="auto"/>
            </w:pPr>
            <w:r w:rsidRPr="005A2E62">
              <w:t xml:space="preserve">Upward comparison with </w:t>
            </w:r>
            <w:proofErr w:type="spellStart"/>
            <w:r w:rsidRPr="005A2E62">
              <w:t>idealised</w:t>
            </w:r>
            <w:proofErr w:type="spellEnd"/>
            <w:r w:rsidRPr="005A2E62">
              <w:t xml:space="preserve"> online profiles was associated with lower self-esteem, inadequacy and appearance concerns; supportive interaction could sometimes provide reassurance</w:t>
            </w:r>
          </w:p>
        </w:tc>
      </w:tr>
      <w:tr w:rsidR="001A7CF0" w:rsidRPr="005A2E62" w14:paraId="4AB16E6B" w14:textId="77777777" w:rsidTr="00AB62C7">
        <w:tc>
          <w:tcPr>
            <w:tcW w:w="2097" w:type="dxa"/>
          </w:tcPr>
          <w:p w14:paraId="2768E18E" w14:textId="77777777" w:rsidR="001A7CF0" w:rsidRPr="005A2E62" w:rsidRDefault="001A7CF0" w:rsidP="00AB62C7">
            <w:pPr>
              <w:spacing w:line="480" w:lineRule="auto"/>
            </w:pPr>
            <w:r w:rsidRPr="005A2E62">
              <w:t xml:space="preserve">17 </w:t>
            </w:r>
            <w:proofErr w:type="spellStart"/>
            <w:r w:rsidRPr="005A2E62">
              <w:t>Mukherjee</w:t>
            </w:r>
            <w:proofErr w:type="spellEnd"/>
            <w:r w:rsidRPr="005A2E62">
              <w:t xml:space="preserve"> et al. (2024)</w:t>
            </w:r>
          </w:p>
        </w:tc>
        <w:tc>
          <w:tcPr>
            <w:tcW w:w="2173" w:type="dxa"/>
          </w:tcPr>
          <w:p w14:paraId="7DA1C1F3" w14:textId="77777777" w:rsidR="001A7CF0" w:rsidRPr="005A2E62" w:rsidRDefault="001A7CF0" w:rsidP="00AB62C7">
            <w:pPr>
              <w:spacing w:line="480" w:lineRule="auto"/>
            </w:pPr>
            <w:r w:rsidRPr="005A2E62">
              <w:t>To review mechanisms, consequences and interventions relating to sleep deprivation, with emphasis on mild cognitive impairment and Alzheimer’s disease.</w:t>
            </w:r>
          </w:p>
        </w:tc>
        <w:tc>
          <w:tcPr>
            <w:tcW w:w="2156" w:type="dxa"/>
          </w:tcPr>
          <w:p w14:paraId="419A7E6A" w14:textId="77777777" w:rsidR="001A7CF0" w:rsidRPr="005A2E62" w:rsidRDefault="001A7CF0" w:rsidP="00AB62C7">
            <w:pPr>
              <w:spacing w:line="480" w:lineRule="auto"/>
            </w:pPr>
            <w:r w:rsidRPr="005A2E62">
              <w:t>Narrative review focused mainly on older adults; no single participant sample</w:t>
            </w:r>
          </w:p>
        </w:tc>
        <w:tc>
          <w:tcPr>
            <w:tcW w:w="2230" w:type="dxa"/>
          </w:tcPr>
          <w:p w14:paraId="5EF07B27" w14:textId="77777777" w:rsidR="001A7CF0" w:rsidRPr="005A2E62" w:rsidRDefault="001A7CF0" w:rsidP="00AB62C7">
            <w:pPr>
              <w:spacing w:line="480" w:lineRule="auto"/>
            </w:pPr>
            <w:r w:rsidRPr="005A2E62">
              <w:t xml:space="preserve">Sleep deprivation was linked with impaired memory consolidation, reduced alertness, mood disturbance and </w:t>
            </w:r>
            <w:proofErr w:type="spellStart"/>
            <w:r w:rsidRPr="005A2E62">
              <w:t>neuroinflammation</w:t>
            </w:r>
            <w:proofErr w:type="spellEnd"/>
            <w:r w:rsidRPr="005A2E62">
              <w:t>; applicability to children is limited</w:t>
            </w:r>
          </w:p>
        </w:tc>
      </w:tr>
    </w:tbl>
    <w:p w14:paraId="705917CB" w14:textId="45640034" w:rsidR="005432D3" w:rsidRPr="005A2E62" w:rsidRDefault="005432D3" w:rsidP="00533071">
      <w:pPr>
        <w:pStyle w:val="Heading3"/>
        <w:spacing w:line="480" w:lineRule="auto"/>
      </w:pPr>
      <w:bookmarkStart w:id="38" w:name="_Toc233816517"/>
      <w:r w:rsidRPr="005A2E62">
        <w:rPr>
          <w:rFonts w:eastAsia="Times New Roman"/>
        </w:rPr>
        <w:lastRenderedPageBreak/>
        <w:t>4.</w:t>
      </w:r>
      <w:r w:rsidR="00BB0E75" w:rsidRPr="005A2E62">
        <w:rPr>
          <w:rFonts w:eastAsia="Times New Roman"/>
        </w:rPr>
        <w:t>1.</w:t>
      </w:r>
      <w:r w:rsidRPr="005A2E62">
        <w:rPr>
          <w:rFonts w:eastAsia="Times New Roman"/>
        </w:rPr>
        <w:t>2 Theme 1: Levels and Patterns of Social Media Use Among Children Aged 5–14</w:t>
      </w:r>
      <w:bookmarkEnd w:id="38"/>
    </w:p>
    <w:p w14:paraId="24434F57" w14:textId="77777777" w:rsidR="007E40B8" w:rsidRPr="005A2E62" w:rsidRDefault="007E40B8" w:rsidP="00533071">
      <w:pPr>
        <w:spacing w:after="200" w:line="480" w:lineRule="auto"/>
        <w:jc w:val="both"/>
      </w:pPr>
      <w:r w:rsidRPr="005A2E62">
        <w:t>The first theme is related to how involved children 5-14 years of age are in their social media and the nature of their involvement. Despite the fact that terms of service for various social media typically prevent children from accessing these services before a certain age, the evidence consistently reveals that children have begun to be involved with children's social media at a younger age than this age, and that their usage significantly increases during the transition from primary to secondary school.</w:t>
      </w:r>
    </w:p>
    <w:p w14:paraId="45478429" w14:textId="77777777" w:rsidR="007E40B8" w:rsidRPr="005A2E62" w:rsidRDefault="007E40B8" w:rsidP="00533071">
      <w:pPr>
        <w:spacing w:after="200" w:line="480" w:lineRule="auto"/>
        <w:jc w:val="both"/>
      </w:pPr>
      <w:r w:rsidRPr="005A2E62">
        <w:t xml:space="preserve">According to the UK-specific data from </w:t>
      </w:r>
      <w:proofErr w:type="spellStart"/>
      <w:r w:rsidRPr="005A2E62">
        <w:t>Ofcom</w:t>
      </w:r>
      <w:proofErr w:type="spellEnd"/>
      <w:r w:rsidRPr="005A2E62">
        <w:t xml:space="preserve"> 2023, 89% of 8-17-year-old children use YouTube, 53% use TikTok, 46% use Instagram and 44% use Snapchat. Many of these are under the age platforms imposed, typically 13, revealing deficiencies in age verification systems. The global trend is similar (Vogels et al. 2022), where 98% of teens in the United States reported using the internet every day, with YouTube, TikTok, and Instagram being the top three platforms. Together, they suggest a worldwide trend of mass adoption of social media by young people early in life, well ahead of the establishment of laws that aim to regulate their access.</w:t>
      </w:r>
    </w:p>
    <w:p w14:paraId="63A604A4" w14:textId="77777777" w:rsidR="007E40B8" w:rsidRPr="005A2E62" w:rsidRDefault="007E40B8" w:rsidP="00533071">
      <w:pPr>
        <w:spacing w:after="200" w:line="480" w:lineRule="auto"/>
        <w:jc w:val="both"/>
      </w:pPr>
      <w:r w:rsidRPr="005A2E62">
        <w:t xml:space="preserve">A key factor linked to the present study is the algorithmic design and how this strategy contributes to maintaining and growing the amount of time people use the product. </w:t>
      </w:r>
      <w:proofErr w:type="spellStart"/>
      <w:r w:rsidRPr="005A2E62">
        <w:t>Kar</w:t>
      </w:r>
      <w:proofErr w:type="spellEnd"/>
      <w:r w:rsidRPr="005A2E62">
        <w:t xml:space="preserve"> et al. (2025) state that the social media platforms today implement state-of-the-art recommendation mechanisms that suggest social media content </w:t>
      </w:r>
      <w:proofErr w:type="spellStart"/>
      <w:r w:rsidRPr="005A2E62">
        <w:t>customised</w:t>
      </w:r>
      <w:proofErr w:type="spellEnd"/>
      <w:r w:rsidRPr="005A2E62">
        <w:t xml:space="preserve"> to the preferences and </w:t>
      </w:r>
      <w:proofErr w:type="spellStart"/>
      <w:r w:rsidRPr="005A2E62">
        <w:t>behaviours</w:t>
      </w:r>
      <w:proofErr w:type="spellEnd"/>
      <w:r w:rsidRPr="005A2E62">
        <w:t xml:space="preserve"> of social media users. Some of these systems are configured to </w:t>
      </w:r>
      <w:proofErr w:type="spellStart"/>
      <w:r w:rsidRPr="005A2E62">
        <w:t>optimise</w:t>
      </w:r>
      <w:proofErr w:type="spellEnd"/>
      <w:r w:rsidRPr="005A2E62">
        <w:t xml:space="preserve"> connection by providing different kinds of aspects delivery along with course social validation functions like likes and comments, and continuous connection stimuli. Children 5–14 years old, whose prefrontal cortex is not yet fully developed, which controls impulses and makes decisions, are especially attracted by the algorithmically </w:t>
      </w:r>
      <w:proofErr w:type="spellStart"/>
      <w:r w:rsidRPr="005A2E62">
        <w:t>optimised</w:t>
      </w:r>
      <w:proofErr w:type="spellEnd"/>
      <w:r w:rsidRPr="005A2E62">
        <w:t xml:space="preserve"> </w:t>
      </w:r>
      <w:r w:rsidRPr="005A2E62">
        <w:lastRenderedPageBreak/>
        <w:t>content, and without environmental support will have an even greater difficulty in regulating themselves (</w:t>
      </w:r>
      <w:proofErr w:type="spellStart"/>
      <w:r w:rsidRPr="005A2E62">
        <w:t>Nakshine</w:t>
      </w:r>
      <w:proofErr w:type="spellEnd"/>
      <w:r w:rsidRPr="005A2E62">
        <w:t xml:space="preserve"> et al., 2022).</w:t>
      </w:r>
    </w:p>
    <w:p w14:paraId="730CE90F" w14:textId="1111812C" w:rsidR="007E40B8" w:rsidRPr="005A2E62" w:rsidRDefault="007E40B8" w:rsidP="008B0730">
      <w:pPr>
        <w:spacing w:after="200" w:line="480" w:lineRule="auto"/>
        <w:jc w:val="both"/>
      </w:pPr>
      <w:r w:rsidRPr="005A2E62">
        <w:t>There are marked differences in usage among ages, gender and socioeconomic groups. The 5-7 age group is more likely to view a passive entertainment product (e.g., YouTube video) with a certain amount of co-viewing or supervision by their parents. Children in the age range 8-12 can have greater access to content for independent viewing and have more access to a wider selection of interactive platforms for use</w:t>
      </w:r>
      <w:r w:rsidR="008B0730" w:rsidRPr="005A2E62">
        <w:t xml:space="preserve"> (</w:t>
      </w:r>
      <w:proofErr w:type="spellStart"/>
      <w:r w:rsidR="008B0730" w:rsidRPr="005A2E62">
        <w:t>Radesky</w:t>
      </w:r>
      <w:proofErr w:type="spellEnd"/>
      <w:r w:rsidR="008B0730" w:rsidRPr="005A2E62">
        <w:t xml:space="preserve"> et al., 2022)</w:t>
      </w:r>
      <w:r w:rsidRPr="005A2E62">
        <w:t>. Nearly all children are using it by the time they are early adolescents, and it is largely unsupervised (</w:t>
      </w:r>
      <w:proofErr w:type="spellStart"/>
      <w:r w:rsidRPr="005A2E62">
        <w:t>Ofcom</w:t>
      </w:r>
      <w:proofErr w:type="spellEnd"/>
      <w:r w:rsidRPr="005A2E62">
        <w:t>, 2023). There are also clear differences between the genders; women are more likely to use Instagram and Snapchat, and they are more likely to engage in social comparison behaviour – men are more likely to use YouTube and social games (George et al., 2023). The UK Government's National Consultation (2026) on Children's Online experiences showed that much of their independent access is through their personal smartphone, and digital boundaries are hardly possible in the home.</w:t>
      </w:r>
    </w:p>
    <w:p w14:paraId="4B8033B1" w14:textId="419BB78C" w:rsidR="007E40B8" w:rsidRPr="005A2E62" w:rsidRDefault="007E40B8" w:rsidP="00533071">
      <w:pPr>
        <w:spacing w:after="200" w:line="480" w:lineRule="auto"/>
        <w:jc w:val="both"/>
      </w:pPr>
      <w:r w:rsidRPr="005A2E62">
        <w:t>Another important area of this theme is socioeconomic variations in access and use. Inequities in access and time spent using social media platforms are partly due to a lack of alternatives in children's leisure activities and the inability to sustain parental control of digital devices, and are more prevalent among children of lower socio-economic status families, as found by Joseph et al. (2022). The socioeconomic gradient in exposure is of special importance because it overlays the pre-existing educational and health inequalities and links with them, and therefore could contribute to the magnification of these inequalities. The overall picture of levels and patterns of social media use shows a social media landscape with early, intense and pervasive use, which is largely underprepared by current regulations and safeguarding frameworks.</w:t>
      </w:r>
    </w:p>
    <w:p w14:paraId="258E700A" w14:textId="1E937228" w:rsidR="005432D3" w:rsidRPr="005A2E62" w:rsidRDefault="005432D3" w:rsidP="00533071">
      <w:pPr>
        <w:pStyle w:val="Heading3"/>
        <w:spacing w:line="480" w:lineRule="auto"/>
      </w:pPr>
      <w:bookmarkStart w:id="39" w:name="_Toc233816518"/>
      <w:r w:rsidRPr="005A2E62">
        <w:rPr>
          <w:rFonts w:eastAsia="Times New Roman"/>
        </w:rPr>
        <w:lastRenderedPageBreak/>
        <w:t>4.</w:t>
      </w:r>
      <w:r w:rsidR="000718EB" w:rsidRPr="005A2E62">
        <w:rPr>
          <w:rFonts w:eastAsia="Times New Roman"/>
        </w:rPr>
        <w:t>1.</w:t>
      </w:r>
      <w:r w:rsidRPr="005A2E62">
        <w:rPr>
          <w:rFonts w:eastAsia="Times New Roman"/>
        </w:rPr>
        <w:t>3 Theme 2: Associations Between Social Media Use and Overall Screen Time</w:t>
      </w:r>
      <w:bookmarkEnd w:id="39"/>
    </w:p>
    <w:p w14:paraId="7DCBBD42" w14:textId="77777777" w:rsidR="007E40B8" w:rsidRPr="005A2E62" w:rsidRDefault="007E40B8" w:rsidP="00533071">
      <w:pPr>
        <w:spacing w:after="200" w:line="480" w:lineRule="auto"/>
        <w:jc w:val="both"/>
      </w:pPr>
      <w:r w:rsidRPr="005A2E62">
        <w:t>The second theme focuses on children's daily screen time and its correlation with social media use. This distinction is analytically useful because social media is part of the larger landscape of kids' digital engagement, and it's important to understand how much time social media takes up relative to all the other parts of kids' online activity to determine where policy and parenting interventions are most likely to be effective.</w:t>
      </w:r>
    </w:p>
    <w:p w14:paraId="0C287E1F" w14:textId="77777777" w:rsidR="007E40B8" w:rsidRPr="005A2E62" w:rsidRDefault="007E40B8" w:rsidP="00533071">
      <w:pPr>
        <w:spacing w:after="200" w:line="480" w:lineRule="auto"/>
        <w:jc w:val="both"/>
      </w:pPr>
      <w:r w:rsidRPr="005A2E62">
        <w:t xml:space="preserve">Studies have been conducted that show time on social media can play a very large and increasingly important part in the total amount of screen time consumed by children daily. In a study conducted by </w:t>
      </w:r>
      <w:proofErr w:type="spellStart"/>
      <w:r w:rsidRPr="005A2E62">
        <w:t>Muppalla</w:t>
      </w:r>
      <w:proofErr w:type="spellEnd"/>
      <w:r w:rsidRPr="005A2E62">
        <w:t xml:space="preserve"> et al. (2023), it was found that children using social media every day are likely to have much more total screen time than those who use screens more for non-social media (such as educational software or scheduling people out). Social media stands out amongst other forms of screen engagement for its interactive, participatory and socially rewarding characteristics, which explains its qualitative uniqueness and enhanced power as a driver of time accumulation. Children's experience of disengaging from media is even more challenging with social media, where self-regulation is difficult due to the fact that, unlike fixed-schedule broadcast TV, it is available round the clock, and it is highly </w:t>
      </w:r>
      <w:proofErr w:type="spellStart"/>
      <w:r w:rsidRPr="005A2E62">
        <w:t>personalised</w:t>
      </w:r>
      <w:proofErr w:type="spellEnd"/>
      <w:r w:rsidRPr="005A2E62">
        <w:t xml:space="preserve"> and creates a peer social pressure of being connected.</w:t>
      </w:r>
    </w:p>
    <w:p w14:paraId="087B2988" w14:textId="77777777" w:rsidR="007E40B8" w:rsidRPr="005A2E62" w:rsidRDefault="007E40B8" w:rsidP="00533071">
      <w:pPr>
        <w:spacing w:after="200" w:line="480" w:lineRule="auto"/>
        <w:jc w:val="both"/>
      </w:pPr>
      <w:r w:rsidRPr="005A2E62">
        <w:t xml:space="preserve">COVID-19 presented a big real-world opportunity to examine the links between SMT and STS. During the time of school closures and social restrictions, there was significant growth in the amount of time children spend using screens, as social media and video-calling were the major methods for </w:t>
      </w:r>
      <w:proofErr w:type="spellStart"/>
      <w:r w:rsidRPr="005A2E62">
        <w:t>socialising</w:t>
      </w:r>
      <w:proofErr w:type="spellEnd"/>
      <w:r w:rsidRPr="005A2E62">
        <w:t xml:space="preserve"> with peers (</w:t>
      </w:r>
      <w:proofErr w:type="spellStart"/>
      <w:r w:rsidRPr="005A2E62">
        <w:t>Chaput</w:t>
      </w:r>
      <w:proofErr w:type="spellEnd"/>
      <w:r w:rsidRPr="005A2E62">
        <w:t xml:space="preserve"> et al., 2020). Several children previously living by household digital rules experienced an abrupt and quick change during the pandemic; and, evidence also suggests that the greater levels of use during the pandemic are not temporary, but have remained above 'normal' levels post-pandemic (</w:t>
      </w:r>
      <w:proofErr w:type="spellStart"/>
      <w:r w:rsidRPr="005A2E62">
        <w:t>Nakshine</w:t>
      </w:r>
      <w:proofErr w:type="spellEnd"/>
      <w:r w:rsidRPr="005A2E62">
        <w:t xml:space="preserve"> et al., </w:t>
      </w:r>
      <w:r w:rsidRPr="005A2E62">
        <w:lastRenderedPageBreak/>
        <w:t>2022). The latter was especially relevant to conditions in the UK, where there was an uptake in the use of social media by children of primary school age during the pandemic.</w:t>
      </w:r>
    </w:p>
    <w:p w14:paraId="77F4F7B5" w14:textId="77777777" w:rsidR="007E40B8" w:rsidRPr="005A2E62" w:rsidRDefault="007E40B8" w:rsidP="00533071">
      <w:pPr>
        <w:spacing w:after="200" w:line="480" w:lineRule="auto"/>
        <w:jc w:val="both"/>
      </w:pPr>
      <w:r w:rsidRPr="005A2E62">
        <w:t>Although not specifically pertaining to social media platforms, the WHO (2019) and AAP (2016) guidelines on screen time are a useful reference point. WHO suggests that children under the age of five should have none of this type of activity, and children at 5 years should be limited to 1 hour. However, many school-age children (ages 8-12) are spending a cumulative 3-5 hours a day in front of screens, and social media is a key player in daily consumption. With social media, games and other internet use, the daily screen time of early adolescents (13-14 years) often ends up at more than 6 hours a day (</w:t>
      </w:r>
      <w:proofErr w:type="spellStart"/>
      <w:r w:rsidRPr="005A2E62">
        <w:t>Chaput</w:t>
      </w:r>
      <w:proofErr w:type="spellEnd"/>
      <w:r w:rsidRPr="005A2E62">
        <w:t xml:space="preserve"> et al., 2020). These far exceed the guideline recommendations and involve changes in sleep, exercise and family relationships.</w:t>
      </w:r>
    </w:p>
    <w:p w14:paraId="2B2C4266" w14:textId="5AF19870" w:rsidR="007E40B8" w:rsidRPr="005A2E62" w:rsidRDefault="007E40B8" w:rsidP="00533071">
      <w:pPr>
        <w:spacing w:after="200" w:line="480" w:lineRule="auto"/>
        <w:jc w:val="both"/>
      </w:pPr>
      <w:r w:rsidRPr="005A2E62">
        <w:t xml:space="preserve">The overlap between social media and the overall amount of screen time is not as straightforward as might be thought; social media seems to act as an accelerator to digital </w:t>
      </w:r>
      <w:proofErr w:type="spellStart"/>
      <w:r w:rsidRPr="005A2E62">
        <w:t>behaviours</w:t>
      </w:r>
      <w:proofErr w:type="spellEnd"/>
      <w:r w:rsidRPr="005A2E62">
        <w:t xml:space="preserve">. Children who use social media aren't just replacing it with other screen time; they are increasing the total amount of screen time they consume, especially between dinner and bedtime, </w:t>
      </w:r>
      <w:proofErr w:type="spellStart"/>
      <w:r w:rsidRPr="005A2E62">
        <w:t>McIver</w:t>
      </w:r>
      <w:proofErr w:type="spellEnd"/>
      <w:r w:rsidRPr="005A2E62">
        <w:t xml:space="preserve"> (2025) said. Based on a massive UK data sample, </w:t>
      </w:r>
      <w:proofErr w:type="spellStart"/>
      <w:r w:rsidRPr="005A2E62">
        <w:t>Orben</w:t>
      </w:r>
      <w:proofErr w:type="spellEnd"/>
      <w:r w:rsidRPr="005A2E62">
        <w:t xml:space="preserve"> and </w:t>
      </w:r>
      <w:proofErr w:type="spellStart"/>
      <w:r w:rsidRPr="005A2E62">
        <w:t>Przybylski</w:t>
      </w:r>
      <w:proofErr w:type="spellEnd"/>
      <w:r w:rsidRPr="005A2E62">
        <w:t xml:space="preserve"> (2019) found a statistically significant link between digital technology use and adolescent wellbeing outcomes; however, they also stated that, given the population's level of digital technology use, the effect size was small. Subsequently, debate has been on whether this broad conclusion is masking some larger effects across smaller subpopulation groups, even if overall effects are small, which is of broad public health significance, including children who are already vulnerable to mental health issues, socially isolated children, and girls in early adolescence (George et al., 2023).</w:t>
      </w:r>
    </w:p>
    <w:p w14:paraId="3891EAB8" w14:textId="5F7FD27B" w:rsidR="005432D3" w:rsidRPr="005A2E62" w:rsidRDefault="005432D3" w:rsidP="00533071">
      <w:pPr>
        <w:pStyle w:val="Heading3"/>
        <w:spacing w:line="480" w:lineRule="auto"/>
      </w:pPr>
      <w:bookmarkStart w:id="40" w:name="_Toc233816519"/>
      <w:r w:rsidRPr="005A2E62">
        <w:rPr>
          <w:rFonts w:eastAsia="Times New Roman"/>
        </w:rPr>
        <w:lastRenderedPageBreak/>
        <w:t>4.</w:t>
      </w:r>
      <w:r w:rsidR="00770078" w:rsidRPr="005A2E62">
        <w:rPr>
          <w:rFonts w:eastAsia="Times New Roman"/>
        </w:rPr>
        <w:t>1.</w:t>
      </w:r>
      <w:r w:rsidRPr="005A2E62">
        <w:rPr>
          <w:rFonts w:eastAsia="Times New Roman"/>
        </w:rPr>
        <w:t>4 Theme 3: Cognitive, Emotional, and Physical Developmental Impacts of Excessive Screen Time</w:t>
      </w:r>
      <w:bookmarkEnd w:id="40"/>
    </w:p>
    <w:p w14:paraId="617D5007" w14:textId="01E5DF17" w:rsidR="007E40B8" w:rsidRPr="005A2E62" w:rsidRDefault="007E40B8" w:rsidP="00533071">
      <w:pPr>
        <w:spacing w:after="200" w:line="480" w:lineRule="auto"/>
        <w:jc w:val="both"/>
      </w:pPr>
      <w:r w:rsidRPr="005A2E62">
        <w:t>The third and more in-depth theme focuses on the developmental impact of too much screen time on children between the ages of 5 and 14, first on cognitive, then the emotional and physical aspects. This is a major theme that is addressed within the dissertation and most directly addresses the developmental objectives of the study.</w:t>
      </w:r>
    </w:p>
    <w:p w14:paraId="33A6F2F3" w14:textId="776F74DE" w:rsidR="005432D3" w:rsidRPr="005A2E62" w:rsidRDefault="005432D3" w:rsidP="00533071">
      <w:pPr>
        <w:pStyle w:val="Heading4"/>
        <w:spacing w:line="480" w:lineRule="auto"/>
      </w:pPr>
      <w:r w:rsidRPr="005A2E62">
        <w:rPr>
          <w:rFonts w:eastAsia="Times New Roman"/>
        </w:rPr>
        <w:t>4.</w:t>
      </w:r>
      <w:r w:rsidR="00770078" w:rsidRPr="005A2E62">
        <w:rPr>
          <w:rFonts w:eastAsia="Times New Roman"/>
        </w:rPr>
        <w:t>1.</w:t>
      </w:r>
      <w:r w:rsidRPr="005A2E62">
        <w:rPr>
          <w:rFonts w:eastAsia="Times New Roman"/>
        </w:rPr>
        <w:t>4.1 Cognitive Impacts</w:t>
      </w:r>
    </w:p>
    <w:p w14:paraId="68096EAB" w14:textId="77777777" w:rsidR="007E40B8" w:rsidRPr="005A2E62" w:rsidRDefault="007E40B8" w:rsidP="00533071">
      <w:pPr>
        <w:spacing w:after="200" w:line="480" w:lineRule="auto"/>
        <w:jc w:val="both"/>
      </w:pPr>
      <w:r w:rsidRPr="005A2E62">
        <w:t xml:space="preserve">Children from ages 5–14 experience cognitive development, such as the maturation of language capability, reasoning, problem-solving, and working memory. In line with Piaget's (1952) theory of cognitive development presented in Chapter 2, children at this age are in the concrete operational and emerging formal operational stages of thought – the time when the ability to sustain attention, to think and reason logically, and to reflect on their thinking are being developed. Social media is </w:t>
      </w:r>
      <w:proofErr w:type="spellStart"/>
      <w:r w:rsidRPr="005A2E62">
        <w:t>characterised</w:t>
      </w:r>
      <w:proofErr w:type="spellEnd"/>
      <w:r w:rsidRPr="005A2E62">
        <w:t xml:space="preserve"> as fast-paced, fragmented and novel, content that may not be the right kind of environmental stimulation for these developmental processes.</w:t>
      </w:r>
    </w:p>
    <w:p w14:paraId="4CE79726" w14:textId="346366BB" w:rsidR="007E40B8" w:rsidRPr="005A2E62" w:rsidRDefault="007E40B8" w:rsidP="00533071">
      <w:pPr>
        <w:spacing w:after="200" w:line="480" w:lineRule="auto"/>
        <w:jc w:val="both"/>
      </w:pPr>
      <w:proofErr w:type="spellStart"/>
      <w:r w:rsidRPr="005A2E62">
        <w:t>Muppalla</w:t>
      </w:r>
      <w:proofErr w:type="spellEnd"/>
      <w:r w:rsidRPr="005A2E62">
        <w:t xml:space="preserve"> et al. (2023) have undertaken an extensive review of the impact of excessive screen time on child development and have found consistent evidence linking overuse of social media to reduced attentional control, issues with working memory and a lack of deep reading and sustained attention. The latter effects were stronger in children with high digital device use in the first two hours of the morning and the last two hours before they went to bed, times that are also included in the neurological literature as critical times for memory consolidation. Similarly, Ramesh (2022) stated that children's attentional systems can be trained to always look out for new, stimulating content, making it difficult for them to</w:t>
      </w:r>
      <w:r w:rsidR="00F52E20" w:rsidRPr="005A2E62">
        <w:rPr>
          <w:rFonts w:ascii="MS Mincho" w:eastAsia="MS Mincho" w:hAnsi="MS Mincho" w:cs="MS Mincho" w:hint="eastAsia"/>
        </w:rPr>
        <w:t xml:space="preserve"> </w:t>
      </w:r>
      <w:r w:rsidRPr="005A2E62">
        <w:t>the pace of structured learning in the classroom.</w:t>
      </w:r>
    </w:p>
    <w:p w14:paraId="1BAAAE85" w14:textId="68F598CD" w:rsidR="007E40B8" w:rsidRPr="005A2E62" w:rsidRDefault="007E40B8" w:rsidP="00BD52F9">
      <w:pPr>
        <w:spacing w:after="200" w:line="480" w:lineRule="auto"/>
        <w:jc w:val="both"/>
      </w:pPr>
      <w:r w:rsidRPr="005A2E62">
        <w:lastRenderedPageBreak/>
        <w:t>This downstream effect of these cognitive changes can be observed as academic performance</w:t>
      </w:r>
      <w:r w:rsidR="00BB405B" w:rsidRPr="005A2E62">
        <w:t xml:space="preserve"> (Liu et al., 2022)</w:t>
      </w:r>
      <w:r w:rsidRPr="005A2E62">
        <w:t>. Multiple studies have identified negative relationships between high social media consumption and academic achievement (shorter-term tasks of literacy and numeracy; Joseph et al., 2022). A partial but important mechanism of explanation comes from the displacement hypothesis, which states that time spent on social media displaces other activities that are important contributors to educational outcomes, such as homework, reading and sleep</w:t>
      </w:r>
      <w:r w:rsidR="00116E90" w:rsidRPr="005A2E62">
        <w:t xml:space="preserve"> </w:t>
      </w:r>
      <w:r w:rsidR="00BD52F9" w:rsidRPr="005A2E62">
        <w:t>(</w:t>
      </w:r>
      <w:proofErr w:type="spellStart"/>
      <w:r w:rsidR="00BD52F9" w:rsidRPr="005A2E62">
        <w:t>Röhlke</w:t>
      </w:r>
      <w:proofErr w:type="spellEnd"/>
      <w:r w:rsidR="00BD52F9" w:rsidRPr="005A2E62">
        <w:t>, 2026)</w:t>
      </w:r>
      <w:r w:rsidRPr="005A2E62">
        <w:t xml:space="preserve">. Nonetheless, the cognitive evidence base overall is not solely negative, as </w:t>
      </w:r>
      <w:proofErr w:type="spellStart"/>
      <w:r w:rsidRPr="005A2E62">
        <w:t>Ishaq</w:t>
      </w:r>
      <w:proofErr w:type="spellEnd"/>
      <w:r w:rsidRPr="005A2E62">
        <w:t xml:space="preserve"> (2024) has identified some interactive, digital engagement methods (including structured problem-solving games with a social component) as promoting spatial reasoning and attentional flexibility. A separation of Passive Social Media Consumption and active, goal-directed digital behaviour is thus an important contrast in both research and parental guidance.</w:t>
      </w:r>
    </w:p>
    <w:p w14:paraId="312DEE77" w14:textId="197C3DBF" w:rsidR="005432D3" w:rsidRPr="005A2E62" w:rsidRDefault="005432D3" w:rsidP="00533071">
      <w:pPr>
        <w:pStyle w:val="Heading4"/>
        <w:spacing w:line="480" w:lineRule="auto"/>
      </w:pPr>
      <w:r w:rsidRPr="005A2E62">
        <w:rPr>
          <w:rFonts w:eastAsia="Times New Roman"/>
        </w:rPr>
        <w:t>4.</w:t>
      </w:r>
      <w:r w:rsidR="00770078" w:rsidRPr="005A2E62">
        <w:rPr>
          <w:rFonts w:eastAsia="Times New Roman"/>
        </w:rPr>
        <w:t>1.</w:t>
      </w:r>
      <w:r w:rsidRPr="005A2E62">
        <w:rPr>
          <w:rFonts w:eastAsia="Times New Roman"/>
        </w:rPr>
        <w:t>4.2 Emotional and Psychological Impacts</w:t>
      </w:r>
    </w:p>
    <w:p w14:paraId="431CBE7A" w14:textId="77777777" w:rsidR="007E40B8" w:rsidRPr="005A2E62" w:rsidRDefault="007E40B8" w:rsidP="00533071">
      <w:pPr>
        <w:spacing w:after="200" w:line="480" w:lineRule="auto"/>
        <w:jc w:val="both"/>
      </w:pPr>
      <w:r w:rsidRPr="005A2E62">
        <w:t xml:space="preserve">Probably, the most salient and discussed domain in the current literature is the emotional and psychological impacts of social media use. Social media puts kids at risk of social comparison, peer judgment, and images that are tailored in support of </w:t>
      </w:r>
      <w:proofErr w:type="spellStart"/>
      <w:r w:rsidRPr="005A2E62">
        <w:t>idealised</w:t>
      </w:r>
      <w:proofErr w:type="spellEnd"/>
      <w:r w:rsidRPr="005A2E62">
        <w:t xml:space="preserve"> versions of themselves, all of which can have negative consequences on children's self-esteem, body image, and ability to manage their emotions.</w:t>
      </w:r>
    </w:p>
    <w:p w14:paraId="40C430DA" w14:textId="14087B93" w:rsidR="007E40B8" w:rsidRPr="005A2E62" w:rsidRDefault="007E40B8" w:rsidP="002F51EE">
      <w:pPr>
        <w:spacing w:after="200" w:line="480" w:lineRule="auto"/>
        <w:jc w:val="both"/>
      </w:pPr>
      <w:r w:rsidRPr="005A2E62">
        <w:t>George et al. (2023) outlined three main ways social media impacts children's emotional wellbeing negatively. First, there are social comparisons that occur where people compare themselves to others or influencers on the internet, to their appearance, lifestyle and self-efficacy or status perception, they create feelings of inadequacy and low self-worth</w:t>
      </w:r>
      <w:r w:rsidR="002A1179" w:rsidRPr="005A2E62">
        <w:t xml:space="preserve"> </w:t>
      </w:r>
      <w:r w:rsidR="002F51EE" w:rsidRPr="005A2E62">
        <w:t>(Michelle, 2025)</w:t>
      </w:r>
      <w:r w:rsidRPr="005A2E62">
        <w:t xml:space="preserve">. Secondly, there has been clear psychological damage resulting from cyberbullying and online harassment and links with anxiety and depression symptoms. </w:t>
      </w:r>
      <w:r w:rsidRPr="005A2E62">
        <w:lastRenderedPageBreak/>
        <w:t xml:space="preserve">Third, screen-mediated communication is detrimental to fostering interpersonal skills and emotional intelligence, which children learn from physical interactions with others (friends and caregivers). Social comparison effects are also well established for girls in early adolescence, with a constant feed of the image and lifestyle of </w:t>
      </w:r>
      <w:proofErr w:type="spellStart"/>
      <w:r w:rsidRPr="005A2E62">
        <w:t>modelling</w:t>
      </w:r>
      <w:proofErr w:type="spellEnd"/>
      <w:r w:rsidRPr="005A2E62">
        <w:t xml:space="preserve"> on platforms like Instagram and TikTok that are almost unattainable for the majority of children (George et al., 2023).</w:t>
      </w:r>
    </w:p>
    <w:p w14:paraId="5DC163EC" w14:textId="3EBC82AE" w:rsidR="007E40B8" w:rsidRPr="005A2E62" w:rsidRDefault="007E40B8" w:rsidP="00533071">
      <w:pPr>
        <w:spacing w:after="200" w:line="480" w:lineRule="auto"/>
        <w:jc w:val="both"/>
      </w:pPr>
      <w:r w:rsidRPr="005A2E62">
        <w:t xml:space="preserve">NHS England has documented the rise in presentations for anxiety, depression, body image issues and low self-esteem among children and adolescents in the UK, with clinicians pointing to social media as one of the factors in a significant number of these cases. The Royal College of </w:t>
      </w:r>
      <w:proofErr w:type="spellStart"/>
      <w:r w:rsidRPr="005A2E62">
        <w:t>Paediatrics</w:t>
      </w:r>
      <w:proofErr w:type="spellEnd"/>
      <w:r w:rsidRPr="005A2E62">
        <w:t xml:space="preserve"> and Child Health (RCPCH, 2019) </w:t>
      </w:r>
      <w:proofErr w:type="spellStart"/>
      <w:r w:rsidRPr="005A2E62">
        <w:t>recognised</w:t>
      </w:r>
      <w:proofErr w:type="spellEnd"/>
      <w:r w:rsidRPr="005A2E62">
        <w:t xml:space="preserve"> that although direct causal inferences have methodologically proved difficult to make due to the presence of confounding factors, there has been a recurring trend that suggests there are significant associations between the high consumption of SND and worse mental health measures in children of school-going age. There is another theory to consider, </w:t>
      </w:r>
      <w:proofErr w:type="spellStart"/>
      <w:r w:rsidRPr="005A2E62">
        <w:t>Bowlby's</w:t>
      </w:r>
      <w:proofErr w:type="spellEnd"/>
      <w:r w:rsidRPr="005A2E62">
        <w:t xml:space="preserve"> Attachment Theory (1969), as explained in Chapter 2. If social media use takes priority over responsive caregiver-child interaction throughout the early and middle childhood years, it can interfere with the fundamental attachment processes that have been proven to help a child's ability to regulate their emotions and build interpersonal trust (Joseph et al., 2022).</w:t>
      </w:r>
    </w:p>
    <w:p w14:paraId="38533BF5" w14:textId="7AFE2A42" w:rsidR="005432D3" w:rsidRPr="005A2E62" w:rsidRDefault="005432D3" w:rsidP="00533071">
      <w:pPr>
        <w:pStyle w:val="Heading4"/>
        <w:spacing w:line="480" w:lineRule="auto"/>
      </w:pPr>
      <w:r w:rsidRPr="005A2E62">
        <w:rPr>
          <w:rFonts w:eastAsia="Times New Roman"/>
        </w:rPr>
        <w:t>4.</w:t>
      </w:r>
      <w:r w:rsidR="008A4F37" w:rsidRPr="005A2E62">
        <w:rPr>
          <w:rFonts w:eastAsia="Times New Roman"/>
        </w:rPr>
        <w:t>1.</w:t>
      </w:r>
      <w:r w:rsidRPr="005A2E62">
        <w:rPr>
          <w:rFonts w:eastAsia="Times New Roman"/>
        </w:rPr>
        <w:t>4.3 Physical Health Impacts</w:t>
      </w:r>
    </w:p>
    <w:p w14:paraId="2B686EE1" w14:textId="77777777" w:rsidR="007E40B8" w:rsidRPr="005A2E62" w:rsidRDefault="007E40B8" w:rsidP="00533071">
      <w:pPr>
        <w:spacing w:after="200" w:line="480" w:lineRule="auto"/>
        <w:jc w:val="both"/>
      </w:pPr>
      <w:r w:rsidRPr="005A2E62">
        <w:t xml:space="preserve">This third sub-dimension of this theme focuses on the physical health effects of the overuse of screens and social media. A physical effect that was most consistent amongst the papers was sleep disruption. </w:t>
      </w:r>
      <w:proofErr w:type="spellStart"/>
      <w:r w:rsidRPr="005A2E62">
        <w:t>Nakshine</w:t>
      </w:r>
      <w:proofErr w:type="spellEnd"/>
      <w:r w:rsidRPr="005A2E62">
        <w:t xml:space="preserve"> et al. (2022) showed a strong association between high evening screen time, encompassing social media use, and short sleep time, poor sleep quality and delayed sleep onset among children and adolescents. The mechanisms of this </w:t>
      </w:r>
      <w:r w:rsidRPr="005A2E62">
        <w:lastRenderedPageBreak/>
        <w:t xml:space="preserve">relationship are biological and </w:t>
      </w:r>
      <w:proofErr w:type="spellStart"/>
      <w:r w:rsidRPr="005A2E62">
        <w:t>behavioural</w:t>
      </w:r>
      <w:proofErr w:type="spellEnd"/>
      <w:r w:rsidRPr="005A2E62">
        <w:t xml:space="preserve">; the blue light emitted from the screens disrupts the ability to produce melatonin, which is a hormone that triggers the body to sleep, and the psychological stimulation of social media interactions interact with and without the chance to respond; feeling stimulation from social media interaction such as waiting for responses from others and processing social comparison information keeps the mind alert and </w:t>
      </w:r>
      <w:proofErr w:type="spellStart"/>
      <w:r w:rsidRPr="005A2E62">
        <w:t>cognant</w:t>
      </w:r>
      <w:proofErr w:type="spellEnd"/>
      <w:r w:rsidRPr="005A2E62">
        <w:t>, which is opposed to sleep.</w:t>
      </w:r>
    </w:p>
    <w:p w14:paraId="34E36922" w14:textId="51E89BE4" w:rsidR="007E40B8" w:rsidRPr="005A2E62" w:rsidRDefault="007E40B8" w:rsidP="000C2516">
      <w:pPr>
        <w:spacing w:after="200" w:line="480" w:lineRule="auto"/>
        <w:jc w:val="both"/>
      </w:pPr>
      <w:r w:rsidRPr="005A2E62">
        <w:t>The effect of being sleep deprived on a chronic basis is great and clear for 5 to 14-year-olds. Lack of sleep can lead to poor concentration, decreased cognition, increased emotional sensitivity and diminished immune function—especially detrimental at important times of neurological and physical development</w:t>
      </w:r>
      <w:r w:rsidR="00811B70" w:rsidRPr="005A2E62">
        <w:t xml:space="preserve"> </w:t>
      </w:r>
      <w:r w:rsidR="000C2516" w:rsidRPr="005A2E62">
        <w:t>(</w:t>
      </w:r>
      <w:proofErr w:type="spellStart"/>
      <w:r w:rsidR="000C2516" w:rsidRPr="005A2E62">
        <w:t>Mukherjee</w:t>
      </w:r>
      <w:proofErr w:type="spellEnd"/>
      <w:r w:rsidR="000C2516" w:rsidRPr="005A2E62">
        <w:t xml:space="preserve"> et al., 2024)</w:t>
      </w:r>
      <w:r w:rsidRPr="005A2E62">
        <w:t xml:space="preserve">. The second significant physical health issue recorded in the literature is physical activity displacement. Based on the </w:t>
      </w:r>
      <w:proofErr w:type="spellStart"/>
      <w:r w:rsidRPr="005A2E62">
        <w:t>Kar</w:t>
      </w:r>
      <w:proofErr w:type="spellEnd"/>
      <w:r w:rsidRPr="005A2E62">
        <w:t xml:space="preserve"> et al' (2025) study, investigators concluded that children who spent more time using social media and digital screens were significantly less active than children who did not use social media and/or were less active than their peers, with many children not meeting the WHO (2019) guidelines of sixty minutes of moderate to vigorous physical activity per day. Time spent sitting, such as watching screen time, has been associated with childhood overweight and obesity, musculoskeletal issues from maintaining poor posture while using the devices and cardiovascular health risks over time. Thus, all the evidence in cognitive, emotional and physical aspects has indicated risks of excess screen time in childhood, especially due to the use of social media.</w:t>
      </w:r>
    </w:p>
    <w:p w14:paraId="2C730F8D" w14:textId="4EAB7431" w:rsidR="005432D3" w:rsidRPr="005A2E62" w:rsidRDefault="003D2150" w:rsidP="00533071">
      <w:pPr>
        <w:pStyle w:val="Heading2"/>
        <w:spacing w:line="480" w:lineRule="auto"/>
      </w:pPr>
      <w:bookmarkStart w:id="41" w:name="_Toc233816520"/>
      <w:r w:rsidRPr="005A2E62">
        <w:rPr>
          <w:rFonts w:eastAsia="Times New Roman"/>
        </w:rPr>
        <w:t xml:space="preserve">4.2 </w:t>
      </w:r>
      <w:r w:rsidR="005432D3" w:rsidRPr="005A2E62">
        <w:rPr>
          <w:rFonts w:eastAsia="Times New Roman"/>
        </w:rPr>
        <w:t>DISCUSSION</w:t>
      </w:r>
      <w:bookmarkEnd w:id="41"/>
    </w:p>
    <w:p w14:paraId="5528594E" w14:textId="11B1D16C" w:rsidR="005432D3" w:rsidRPr="005A2E62" w:rsidRDefault="005432D3" w:rsidP="00533071">
      <w:pPr>
        <w:pStyle w:val="Heading3"/>
        <w:spacing w:line="480" w:lineRule="auto"/>
      </w:pPr>
      <w:bookmarkStart w:id="42" w:name="_Toc233816521"/>
      <w:r w:rsidRPr="005A2E62">
        <w:rPr>
          <w:rFonts w:eastAsia="Times New Roman"/>
        </w:rPr>
        <w:t>4.</w:t>
      </w:r>
      <w:r w:rsidR="000633A4" w:rsidRPr="005A2E62">
        <w:rPr>
          <w:rFonts w:eastAsia="Times New Roman"/>
        </w:rPr>
        <w:t>2.1</w:t>
      </w:r>
      <w:r w:rsidRPr="005A2E62">
        <w:rPr>
          <w:rFonts w:eastAsia="Times New Roman"/>
        </w:rPr>
        <w:t xml:space="preserve"> Discussion of Findings</w:t>
      </w:r>
      <w:bookmarkEnd w:id="42"/>
    </w:p>
    <w:p w14:paraId="72EB038F" w14:textId="77777777" w:rsidR="007E40B8" w:rsidRPr="005A2E62" w:rsidRDefault="007E40B8" w:rsidP="00533071">
      <w:pPr>
        <w:spacing w:after="200" w:line="480" w:lineRule="auto"/>
        <w:jc w:val="both"/>
      </w:pPr>
      <w:r w:rsidRPr="005A2E62">
        <w:t xml:space="preserve">In response to the central question of research, which was stated in the first chapter of the study, the findings of this systematic review document that social media is a powerful and </w:t>
      </w:r>
      <w:r w:rsidRPr="005A2E62">
        <w:lastRenderedPageBreak/>
        <w:t>multidimensional factor impacting the screen time and overall development of children aged 5-14. Combined the factors which emerged through the thematic analysis articulate a cohesive direction: the themes indicate that children are utilizing social media platforms earlier and more often than intended by the platform rules or public health guidelines; indicate that exposure to social media is one contributing factor that has led to an increase in total screen time; and imply that the implications for children's attention, emotional, and physical wellbeing are real and supported by various international lines of evidence.</w:t>
      </w:r>
    </w:p>
    <w:p w14:paraId="3CF46FF3" w14:textId="77777777" w:rsidR="007E40B8" w:rsidRPr="005A2E62" w:rsidRDefault="007E40B8" w:rsidP="00533071">
      <w:pPr>
        <w:spacing w:after="200" w:line="480" w:lineRule="auto"/>
        <w:jc w:val="both"/>
      </w:pPr>
      <w:proofErr w:type="spellStart"/>
      <w:r w:rsidRPr="005A2E62">
        <w:t>Ofcom</w:t>
      </w:r>
      <w:proofErr w:type="spellEnd"/>
      <w:r w:rsidRPr="005A2E62">
        <w:t xml:space="preserve"> (2023) and the UK Government (2026) have both reported that children can and do access social media on a regular basis at ages that are under the legal limit for doing so, clearly highlighting the lack of protection for younger children when using social media platforms. </w:t>
      </w:r>
      <w:proofErr w:type="spellStart"/>
      <w:r w:rsidRPr="005A2E62">
        <w:t>Bronfenbrenner's</w:t>
      </w:r>
      <w:proofErr w:type="spellEnd"/>
      <w:r w:rsidRPr="005A2E62">
        <w:t xml:space="preserve"> Ecological Systems Theory (1979) offers a good explanation for this when it draws attention to the </w:t>
      </w:r>
      <w:proofErr w:type="spellStart"/>
      <w:r w:rsidRPr="005A2E62">
        <w:t>macrosystemic</w:t>
      </w:r>
      <w:proofErr w:type="spellEnd"/>
      <w:r w:rsidRPr="005A2E62">
        <w:t xml:space="preserve"> level, which encompasses the policies, regulatory tools and cultural norms that influence the wider context in which children grow up. Whilst the Online Safety Act 2023 is a substantive and substantial piece of legislation to move the UK's </w:t>
      </w:r>
      <w:proofErr w:type="spellStart"/>
      <w:r w:rsidRPr="005A2E62">
        <w:t>macrosystemic</w:t>
      </w:r>
      <w:proofErr w:type="spellEnd"/>
      <w:r w:rsidRPr="005A2E62">
        <w:t xml:space="preserve"> approach to online safety forward, the pressures identified in this review will largely be key factors in determining whether impactful change in how safe children are online will be made.</w:t>
      </w:r>
    </w:p>
    <w:p w14:paraId="08777F71" w14:textId="77777777" w:rsidR="007E40B8" w:rsidRPr="005A2E62" w:rsidRDefault="007E40B8" w:rsidP="00533071">
      <w:pPr>
        <w:spacing w:after="200" w:line="480" w:lineRule="auto"/>
        <w:jc w:val="both"/>
      </w:pPr>
      <w:r w:rsidRPr="005A2E62">
        <w:t xml:space="preserve">However, it is not advisable to understand the relationship between social media use and screen time as simply an additive one, but rather as a qualitatively different form of engagement which is algorithmically designed. Based on Piaget's (1952) development, the demands of attention and self-regulation made by social media environments far surpass the developmental capacities of concrete operational children, who lack the skills to critically assess algorithmically curated information, control processes of social comparison, or participate in self-regulated online activity. The developmental mismatch may be a big reason that, even in households that are aware of the screen time guidelines, </w:t>
      </w:r>
      <w:r w:rsidRPr="005A2E62">
        <w:lastRenderedPageBreak/>
        <w:t>there is still low compliance with them. In important ways, children's way of thinking today is not an appropriate fit to the platforms and interfaces they are using, and so this is not just a problem for parents, but a fundamental issue that requires a fundamental change at the platform level, where this change must happen via the regulatory procedures.</w:t>
      </w:r>
    </w:p>
    <w:p w14:paraId="6B60D46F" w14:textId="77777777" w:rsidR="007E40B8" w:rsidRPr="005A2E62" w:rsidRDefault="007E40B8" w:rsidP="00533071">
      <w:pPr>
        <w:spacing w:after="200" w:line="480" w:lineRule="auto"/>
        <w:jc w:val="both"/>
      </w:pPr>
      <w:r w:rsidRPr="005A2E62">
        <w:t xml:space="preserve">The emotional and psychological elements have a contextual significance in the UK, where the National Health Service (NHS) is buckling under the pressure of increased demand for mental health support for children and young people. The links between high levels of use of social media and various studies identifying anxiety, depression and body image concerns noted among girls in early adolescence are in line with the social learning framework proposed by </w:t>
      </w:r>
      <w:proofErr w:type="spellStart"/>
      <w:r w:rsidRPr="005A2E62">
        <w:t>Bandura</w:t>
      </w:r>
      <w:proofErr w:type="spellEnd"/>
      <w:r w:rsidRPr="005A2E62">
        <w:t xml:space="preserve"> (1977, see Chapter 2). The constant revolving door of children's social media feeds is a constant flow of observational models and attitudes and values around appearance, social status and behaviour, which are absorbed and </w:t>
      </w:r>
      <w:proofErr w:type="spellStart"/>
      <w:r w:rsidRPr="005A2E62">
        <w:t>internalised</w:t>
      </w:r>
      <w:proofErr w:type="spellEnd"/>
      <w:r w:rsidRPr="005A2E62">
        <w:t>. If these models are unrealistic or not conducive to the learning process, the learning outcomes are also problematic. That's not exactly a call to ban children from using any social media whatsoever, nor is it to say that only kids should be the subject of actual regulation, but the message is that the content of these sites – and how sites amplify certain content in particular – ought to be much more closely controlled, especially when it comes to younger users.</w:t>
      </w:r>
    </w:p>
    <w:p w14:paraId="6B7F971A" w14:textId="0895EF3D" w:rsidR="007E40B8" w:rsidRPr="005A2E62" w:rsidRDefault="007E40B8" w:rsidP="00533071">
      <w:pPr>
        <w:spacing w:after="200" w:line="480" w:lineRule="auto"/>
        <w:jc w:val="both"/>
      </w:pPr>
      <w:r w:rsidRPr="005A2E62">
        <w:t xml:space="preserve">Analytically important finding and implications for health equity: the socioeconomic gradient in exposure and outcome. The evidence points to the fact that lower-income children are at an increased risk of potential developmental harm related to their social media experiences as a result of fewer alternatives, lower digital literacy within the home, and less access to mental health support resources. This pattern reflects and potentially amplifies wider social determinants of health. Public health—and policy—interventions to address the harms of social media and excessive screen time should seek to be accessible </w:t>
      </w:r>
      <w:r w:rsidRPr="005A2E62">
        <w:lastRenderedPageBreak/>
        <w:t>and impactful for all social and economic demographics, but not presume that family-level behaviour change is enough or equally attainable.</w:t>
      </w:r>
    </w:p>
    <w:p w14:paraId="17149CC5" w14:textId="454A8666" w:rsidR="005432D3" w:rsidRPr="005A2E62" w:rsidRDefault="000633A4" w:rsidP="00533071">
      <w:pPr>
        <w:pStyle w:val="Heading3"/>
        <w:spacing w:line="480" w:lineRule="auto"/>
      </w:pPr>
      <w:bookmarkStart w:id="43" w:name="_Toc233816522"/>
      <w:r w:rsidRPr="005A2E62">
        <w:rPr>
          <w:rFonts w:eastAsia="Times New Roman"/>
        </w:rPr>
        <w:t>4.2.2</w:t>
      </w:r>
      <w:r w:rsidR="005432D3" w:rsidRPr="005A2E62">
        <w:rPr>
          <w:rFonts w:eastAsia="Times New Roman"/>
        </w:rPr>
        <w:t xml:space="preserve"> Strengths of the Research</w:t>
      </w:r>
      <w:bookmarkEnd w:id="43"/>
    </w:p>
    <w:p w14:paraId="6DEDFA9F" w14:textId="77777777" w:rsidR="007E40B8" w:rsidRPr="005A2E62" w:rsidRDefault="007E40B8" w:rsidP="00533071">
      <w:pPr>
        <w:spacing w:after="200" w:line="480" w:lineRule="auto"/>
        <w:jc w:val="both"/>
      </w:pPr>
      <w:r w:rsidRPr="005A2E62">
        <w:t xml:space="preserve">This systematic review has several methodological strengths that lend credibility and value to the results. First, the use of a systematic review design helps to review the literature in a structured, transparent, and reproducible manner, in line with the methodological expectations of </w:t>
      </w:r>
      <w:proofErr w:type="spellStart"/>
      <w:r w:rsidRPr="005A2E62">
        <w:t>Gunnells</w:t>
      </w:r>
      <w:proofErr w:type="spellEnd"/>
      <w:r w:rsidRPr="005A2E62">
        <w:t xml:space="preserve"> et al. (2022). The process would involve using four academic databases (UWTSD Library, ProQuest, PubMed, Google Scholar) and using citation chaining, which makes the search much easier to accept that nothing important or contradictory has been overlooked and therefore adds to the comprehensiveness of the evidence base.</w:t>
      </w:r>
    </w:p>
    <w:p w14:paraId="5DB48DB0" w14:textId="77777777" w:rsidR="007E40B8" w:rsidRPr="005A2E62" w:rsidRDefault="007E40B8" w:rsidP="00533071">
      <w:pPr>
        <w:spacing w:after="200" w:line="480" w:lineRule="auto"/>
        <w:jc w:val="both"/>
      </w:pPr>
      <w:r w:rsidRPr="005A2E62">
        <w:t>Second, it is anchored in a clearly identified population (in the UK context, children aged 5–14), an exposure (social media use) and explicitly defined developmental outcome domains: screen time, cognitive, emotional and physical development, which enables meaningful synthesis and comparison of studies with different designs. The incorporation of UK-specific and international literature allows for findings to be placed within their international context, whilst maintaining policy relevance.</w:t>
      </w:r>
    </w:p>
    <w:p w14:paraId="51B7AABD" w14:textId="6088F1A5" w:rsidR="007E40B8" w:rsidRPr="005A2E62" w:rsidRDefault="007E40B8" w:rsidP="00533071">
      <w:pPr>
        <w:spacing w:after="200" w:line="480" w:lineRule="auto"/>
        <w:jc w:val="both"/>
      </w:pPr>
      <w:r w:rsidRPr="005A2E62">
        <w:t xml:space="preserve">Third, the approach followed for thematic analysis of the data is suitable for </w:t>
      </w:r>
      <w:proofErr w:type="spellStart"/>
      <w:r w:rsidRPr="005A2E62">
        <w:t>synthesising</w:t>
      </w:r>
      <w:proofErr w:type="spellEnd"/>
      <w:r w:rsidRPr="005A2E62">
        <w:t xml:space="preserve"> a variety of evidence that includes quantitative and qualitative types of study designs. The four themes found were cohesively aligned to the theoretical frameworks outlined in Chapter 2, such as </w:t>
      </w:r>
      <w:proofErr w:type="spellStart"/>
      <w:r w:rsidRPr="005A2E62">
        <w:t>Bronfenbrenner's</w:t>
      </w:r>
      <w:proofErr w:type="spellEnd"/>
      <w:r w:rsidRPr="005A2E62">
        <w:t xml:space="preserve"> (1979) Ecological Systems Theory, Piaget’s cognitive developmental stages, and </w:t>
      </w:r>
      <w:proofErr w:type="spellStart"/>
      <w:r w:rsidRPr="005A2E62">
        <w:t>Bandura's</w:t>
      </w:r>
      <w:proofErr w:type="spellEnd"/>
      <w:r w:rsidRPr="005A2E62">
        <w:t xml:space="preserve"> Social Learning Theory, which allowed for analytical cohesions and theoretical integration throughout the dissertation. Lastly, full transparency of inclusion/exclusion criteria, ethics and data management, provided by the UWTSD </w:t>
      </w:r>
      <w:r w:rsidRPr="005A2E62">
        <w:lastRenderedPageBreak/>
        <w:t>Research Ethics and Integrity Code of Practice, has increased the integrity and reproducibility of research.</w:t>
      </w:r>
    </w:p>
    <w:p w14:paraId="210776FE" w14:textId="38F79A8A" w:rsidR="005432D3" w:rsidRPr="005A2E62" w:rsidRDefault="005432D3" w:rsidP="00533071">
      <w:pPr>
        <w:pStyle w:val="Heading3"/>
        <w:spacing w:line="480" w:lineRule="auto"/>
      </w:pPr>
      <w:bookmarkStart w:id="44" w:name="_Toc233816523"/>
      <w:r w:rsidRPr="005A2E62">
        <w:rPr>
          <w:rFonts w:eastAsia="Times New Roman"/>
        </w:rPr>
        <w:t>4.</w:t>
      </w:r>
      <w:r w:rsidR="005B1870" w:rsidRPr="005A2E62">
        <w:rPr>
          <w:rFonts w:eastAsia="Times New Roman"/>
        </w:rPr>
        <w:t>2.3</w:t>
      </w:r>
      <w:r w:rsidRPr="005A2E62">
        <w:rPr>
          <w:rFonts w:eastAsia="Times New Roman"/>
        </w:rPr>
        <w:t xml:space="preserve"> Limitations of the Research</w:t>
      </w:r>
      <w:bookmarkEnd w:id="44"/>
    </w:p>
    <w:p w14:paraId="44739805" w14:textId="77777777" w:rsidR="007E40B8" w:rsidRPr="005A2E62" w:rsidRDefault="007E40B8" w:rsidP="00533071">
      <w:pPr>
        <w:spacing w:after="200" w:line="480" w:lineRule="auto"/>
        <w:jc w:val="both"/>
      </w:pPr>
      <w:r w:rsidRPr="005A2E62">
        <w:t>Whilst strong, these are some of the limitations of this review that need to be noted. Second, it is important to take into account that the results of this secondary systematic review are dependent on the quality, completeness and potential bias of the primary studies identified. Some of the studies in the literature used self-report screen time and social media use, which can result in underreporting of SVA and could be influenced by recall bias and social desirability bias (</w:t>
      </w:r>
      <w:proofErr w:type="spellStart"/>
      <w:r w:rsidRPr="005A2E62">
        <w:t>Muppalla</w:t>
      </w:r>
      <w:proofErr w:type="spellEnd"/>
      <w:r w:rsidRPr="005A2E62">
        <w:t xml:space="preserve"> et al., 2023). Consider future primary studies using actual data from devices to measure exposure so that it would be more objective and verifiable, therefore augmenting the evidence base.</w:t>
      </w:r>
    </w:p>
    <w:p w14:paraId="219BD960" w14:textId="77777777" w:rsidR="007E40B8" w:rsidRPr="005A2E62" w:rsidRDefault="007E40B8" w:rsidP="00533071">
      <w:pPr>
        <w:spacing w:after="200" w:line="480" w:lineRule="auto"/>
        <w:jc w:val="both"/>
      </w:pPr>
      <w:r w:rsidRPr="005A2E62">
        <w:t>Second, causal directionality in the causal relationships reported in this mapping exercise is limited by the largely cross-sectional nature of many studies. Separate from whether social media usage leads to the cognitive, emotional, and/or physical impairments they've shown, or whether the child with the impairment is more likely to overuse social media as a coping or compensatory strategy, it's still hard to conclude. Experiments with the longitudinal design are required to answer this question. Thirdly, most literature used has been from the UK, the USA and Europe, and findings may not readily be transferred to settings that are culturally, economically and technologically different.</w:t>
      </w:r>
    </w:p>
    <w:p w14:paraId="5A7D0EBB" w14:textId="575998BB" w:rsidR="005432D3" w:rsidRPr="005A2E62" w:rsidRDefault="007E40B8" w:rsidP="00533071">
      <w:pPr>
        <w:spacing w:after="200" w:line="480" w:lineRule="auto"/>
        <w:jc w:val="both"/>
      </w:pPr>
      <w:r w:rsidRPr="005A2E62">
        <w:t xml:space="preserve">Also, the evidence base for the younger age group (5–7) is much less than for the 10-to-14-year cohort, and a gap in the evidence bases exists, which should be addressed by future research in the early childhood cohort, particularly because of its developmental importance. Lastly, due to the changing landscape of social media technologies, the results </w:t>
      </w:r>
      <w:r w:rsidRPr="005A2E62">
        <w:lastRenderedPageBreak/>
        <w:t>of studies before 2022 may not capture the technologies, features, and AI recommendation systems affecting children today.</w:t>
      </w:r>
    </w:p>
    <w:p w14:paraId="172C4E9A" w14:textId="77777777" w:rsidR="005432D3" w:rsidRPr="005A2E62" w:rsidRDefault="005432D3" w:rsidP="00533071">
      <w:pPr>
        <w:pStyle w:val="Heading1"/>
      </w:pPr>
      <w:r w:rsidRPr="005A2E62">
        <w:br w:type="column"/>
      </w:r>
      <w:bookmarkStart w:id="45" w:name="_Toc233816524"/>
      <w:r w:rsidRPr="005A2E62">
        <w:lastRenderedPageBreak/>
        <w:t>CHAPTER 5: RECOMMENDATIONS AND CONCLUSION</w:t>
      </w:r>
      <w:bookmarkEnd w:id="45"/>
    </w:p>
    <w:p w14:paraId="19D02B36" w14:textId="77777777" w:rsidR="005432D3" w:rsidRPr="005A2E62" w:rsidRDefault="005432D3" w:rsidP="00533071">
      <w:pPr>
        <w:pStyle w:val="Heading2"/>
        <w:spacing w:line="480" w:lineRule="auto"/>
      </w:pPr>
      <w:bookmarkStart w:id="46" w:name="_Toc233816525"/>
      <w:r w:rsidRPr="005A2E62">
        <w:rPr>
          <w:rFonts w:eastAsia="Times New Roman"/>
        </w:rPr>
        <w:t>5.0 Introduction</w:t>
      </w:r>
      <w:bookmarkEnd w:id="46"/>
    </w:p>
    <w:p w14:paraId="24B634E6" w14:textId="5E1187C9" w:rsidR="00C862DA" w:rsidRPr="005A2E62" w:rsidRDefault="00C862DA" w:rsidP="00533071">
      <w:pPr>
        <w:spacing w:after="200" w:line="480" w:lineRule="auto"/>
        <w:jc w:val="both"/>
      </w:pPr>
      <w:r w:rsidRPr="005A2E62">
        <w:t xml:space="preserve">This chapter concludes the dissertation with a set of practical, research-based recommendations for parents, educators, and policy makers, followed by a conclusion that discusses the aim and all four objectives of the study, as well as the central research question. This chapter </w:t>
      </w:r>
      <w:proofErr w:type="spellStart"/>
      <w:r w:rsidRPr="005A2E62">
        <w:t>summarises</w:t>
      </w:r>
      <w:proofErr w:type="spellEnd"/>
      <w:r w:rsidRPr="005A2E62">
        <w:t xml:space="preserve"> some of the main findings that have resulted from the systematic review and interprets their implications for child development and public health at large.</w:t>
      </w:r>
    </w:p>
    <w:p w14:paraId="12247E8E" w14:textId="5518C141" w:rsidR="005432D3" w:rsidRPr="005A2E62" w:rsidRDefault="005432D3" w:rsidP="00533071">
      <w:pPr>
        <w:pStyle w:val="Heading2"/>
        <w:spacing w:line="480" w:lineRule="auto"/>
      </w:pPr>
      <w:bookmarkStart w:id="47" w:name="_Toc233816526"/>
      <w:r w:rsidRPr="005A2E62">
        <w:rPr>
          <w:rFonts w:eastAsia="Times New Roman"/>
        </w:rPr>
        <w:t xml:space="preserve">5.1 </w:t>
      </w:r>
      <w:r w:rsidR="00C43C11" w:rsidRPr="005A2E62">
        <w:rPr>
          <w:rFonts w:eastAsia="Times New Roman"/>
        </w:rPr>
        <w:t>Recommendations</w:t>
      </w:r>
      <w:bookmarkEnd w:id="47"/>
    </w:p>
    <w:p w14:paraId="1D17D405" w14:textId="60D5A008" w:rsidR="005432D3" w:rsidRPr="005A2E62" w:rsidRDefault="005432D3" w:rsidP="00533071">
      <w:pPr>
        <w:pStyle w:val="Heading3"/>
        <w:spacing w:line="480" w:lineRule="auto"/>
      </w:pPr>
      <w:bookmarkStart w:id="48" w:name="_Toc233816527"/>
      <w:r w:rsidRPr="005A2E62">
        <w:rPr>
          <w:rFonts w:eastAsia="Times New Roman"/>
        </w:rPr>
        <w:t>5.1.1 Recommendations for Parents and Families</w:t>
      </w:r>
      <w:bookmarkEnd w:id="48"/>
    </w:p>
    <w:p w14:paraId="60E536A2" w14:textId="6F757C5B" w:rsidR="00C862DA" w:rsidRPr="005A2E62" w:rsidRDefault="00C862DA" w:rsidP="00533071">
      <w:pPr>
        <w:spacing w:after="200" w:line="480" w:lineRule="auto"/>
        <w:jc w:val="both"/>
      </w:pPr>
      <w:r w:rsidRPr="005A2E62">
        <w:t xml:space="preserve">Parents and caregivers can impact their young child's digital environment, with consistent experiences and </w:t>
      </w:r>
      <w:proofErr w:type="spellStart"/>
      <w:r w:rsidRPr="005A2E62">
        <w:t>behaviours</w:t>
      </w:r>
      <w:proofErr w:type="spellEnd"/>
      <w:r w:rsidRPr="005A2E62">
        <w:t xml:space="preserve"> within the home itself being important ways to mitigate the risks of excessive social media use. Given the well-established association between after-dusk screen use and sleep difficulties in children, one of the best actions families can take is to create device-free bedrooms and have some clear rules about digital use during the hour leading up to bedtime. Designate times for family to spend on other activities, such as sitting down for a meal together, getting outside, or reading aloud, to reinforce the patterns and relationships that are important for young children's cognitive and emotional functioning, serving as a balance to the “time sink” of algorithmically-driven platforms.</w:t>
      </w:r>
    </w:p>
    <w:p w14:paraId="76EA4579" w14:textId="3CB72257" w:rsidR="00C862DA" w:rsidRPr="005A2E62" w:rsidRDefault="00C862DA" w:rsidP="00533071">
      <w:pPr>
        <w:spacing w:after="200" w:line="480" w:lineRule="auto"/>
        <w:jc w:val="both"/>
      </w:pPr>
      <w:r w:rsidRPr="005A2E62">
        <w:t xml:space="preserve">Open and age-appropriate conversations about the way social media operates, how invisible algorithms can keep users engaged, and how much of it is a filtered view can help children build the critical awareness to be safer online. Additionally, parents should foster the same type of online behaviour they hope to see in children, since children tend to be sensitive to </w:t>
      </w:r>
      <w:r w:rsidRPr="005A2E62">
        <w:lastRenderedPageBreak/>
        <w:t>the online behaviour of their important role models. Available parental control features for devices and platforms can be a helpful tool and should be used in conjunction with ongoing conversations.</w:t>
      </w:r>
    </w:p>
    <w:p w14:paraId="1913C437" w14:textId="4AF5D3A4" w:rsidR="005432D3" w:rsidRPr="005A2E62" w:rsidRDefault="005432D3" w:rsidP="00533071">
      <w:pPr>
        <w:pStyle w:val="Heading3"/>
        <w:spacing w:line="480" w:lineRule="auto"/>
      </w:pPr>
      <w:bookmarkStart w:id="49" w:name="_Toc233816528"/>
      <w:r w:rsidRPr="005A2E62">
        <w:rPr>
          <w:rFonts w:eastAsia="Times New Roman"/>
        </w:rPr>
        <w:t>5.</w:t>
      </w:r>
      <w:r w:rsidR="00C56188" w:rsidRPr="005A2E62">
        <w:rPr>
          <w:rFonts w:eastAsia="Times New Roman"/>
        </w:rPr>
        <w:t>1.</w:t>
      </w:r>
      <w:r w:rsidRPr="005A2E62">
        <w:rPr>
          <w:rFonts w:eastAsia="Times New Roman"/>
        </w:rPr>
        <w:t>2 Recommendations for Educators and Schools</w:t>
      </w:r>
      <w:bookmarkEnd w:id="49"/>
    </w:p>
    <w:p w14:paraId="0A79205C" w14:textId="77777777" w:rsidR="00481959" w:rsidRPr="005A2E62" w:rsidRDefault="00481959" w:rsidP="00533071">
      <w:pPr>
        <w:spacing w:after="200" w:line="480" w:lineRule="auto"/>
        <w:jc w:val="both"/>
      </w:pPr>
      <w:r w:rsidRPr="005A2E62">
        <w:t>Schools play a pivotal role in children's lives and as a key partner in supporting young people to learn, understand and use digital technology in a healthy way. Information literacy education should be integrated into the curriculum from the primary level and go beyond online safety work to include knowledge of the functioning of the algorithms used by social media, critical evaluation of content on social media, understanding social comparison processes and signposting and support-seeking when things go wrong online. Such learning works best when it is developmentally suitable, is regularly refreshed to recent developments in the digital landscape and taught by staff who have a comfort level with these aspects.</w:t>
      </w:r>
    </w:p>
    <w:p w14:paraId="306F04B4" w14:textId="458E4179" w:rsidR="00481959" w:rsidRPr="005A2E62" w:rsidRDefault="00481959" w:rsidP="00533071">
      <w:pPr>
        <w:spacing w:after="200" w:line="480" w:lineRule="auto"/>
        <w:jc w:val="both"/>
      </w:pPr>
      <w:r w:rsidRPr="005A2E62">
        <w:t>Schools should have a clear and consistent policy on the use of smartphones during the school day (including break and lunch time) that is agreed with pupils, parents and staff and understood and accepted by all. Signs of social media impact, such as sleep disturbances, mood or self-esteem swings, cyberbullying, and a reluctance to engage with others, should be known, and teaching staff and school counsellors should be trained to respond to them in a supportive and safeguarding informed manner. Schools and families should have regular communication on what it means to enjoy a healthy digital lifestyle, so that there is a concordant and reinforcing approach toward digital wellbeing at home, and then at school.</w:t>
      </w:r>
    </w:p>
    <w:p w14:paraId="00D3C9E4" w14:textId="08251A57" w:rsidR="005432D3" w:rsidRPr="005A2E62" w:rsidRDefault="005432D3" w:rsidP="00533071">
      <w:pPr>
        <w:pStyle w:val="Heading3"/>
        <w:spacing w:line="480" w:lineRule="auto"/>
      </w:pPr>
      <w:bookmarkStart w:id="50" w:name="_Toc233816529"/>
      <w:r w:rsidRPr="005A2E62">
        <w:rPr>
          <w:rFonts w:eastAsia="Times New Roman"/>
        </w:rPr>
        <w:lastRenderedPageBreak/>
        <w:t>5.</w:t>
      </w:r>
      <w:r w:rsidR="00135FAF" w:rsidRPr="005A2E62">
        <w:rPr>
          <w:rFonts w:eastAsia="Times New Roman"/>
        </w:rPr>
        <w:t>1.</w:t>
      </w:r>
      <w:r w:rsidRPr="005A2E62">
        <w:rPr>
          <w:rFonts w:eastAsia="Times New Roman"/>
        </w:rPr>
        <w:t>3 Recommendations for Policymakers and Platform Regulators</w:t>
      </w:r>
      <w:bookmarkEnd w:id="50"/>
    </w:p>
    <w:p w14:paraId="2E17F5E8" w14:textId="77777777" w:rsidR="00481959" w:rsidRPr="005A2E62" w:rsidRDefault="00481959" w:rsidP="00533071">
      <w:pPr>
        <w:spacing w:after="200" w:line="480" w:lineRule="auto"/>
        <w:jc w:val="both"/>
      </w:pPr>
      <w:r w:rsidRPr="005A2E62">
        <w:t>At the systemic level, the most impactful change will be driven by government action and layout from the platform developers. Policymakers should focus on the effective implementation of current laws and regulations with a specific emphasis on platforms' accountability for their child users' protection, limitations on problematic and harmful content and for eliminating features that are intentionally designed to increase engagement at the expense of child wellbeing. Algorithmic recommendation systems of platforms with large under-18 user bases should be mandated for independent audit and public reporting of the results.</w:t>
      </w:r>
    </w:p>
    <w:p w14:paraId="4420B841" w14:textId="6DB6FAE8" w:rsidR="00481959" w:rsidRPr="005A2E62" w:rsidRDefault="00481959" w:rsidP="00533071">
      <w:pPr>
        <w:spacing w:after="200" w:line="480" w:lineRule="auto"/>
        <w:jc w:val="both"/>
      </w:pPr>
      <w:r w:rsidRPr="005A2E62">
        <w:t>National public health campaigns can raise awareness and thereby help families make more informed decisions – by investing in clear, evidence-based, and practicable guidance for the community, for schools, and for healthcare professionals on how to manage questions of screen time and social media. Addressing the socioeconomic context of digital risk must also be taken into consideration: digital literacy programs, parenting support, and mental health services, among others, require appropriate funding in communities with high exposure to children, where there are few protective factors. Taking forward longitudinal UK research would enhance the evidence base for future policy, especially for the 5 to 9 age range, where there is little evidence.</w:t>
      </w:r>
    </w:p>
    <w:p w14:paraId="1542393C" w14:textId="39369AB3" w:rsidR="005432D3" w:rsidRPr="005A2E62" w:rsidRDefault="0089301E" w:rsidP="00533071">
      <w:pPr>
        <w:pStyle w:val="Heading2"/>
        <w:spacing w:line="480" w:lineRule="auto"/>
      </w:pPr>
      <w:bookmarkStart w:id="51" w:name="_Toc233816530"/>
      <w:r w:rsidRPr="005A2E62">
        <w:rPr>
          <w:rFonts w:eastAsia="Times New Roman"/>
        </w:rPr>
        <w:t>5.2 Conclusion</w:t>
      </w:r>
      <w:bookmarkEnd w:id="51"/>
    </w:p>
    <w:p w14:paraId="52B7116A" w14:textId="77777777" w:rsidR="00481959" w:rsidRPr="005A2E62" w:rsidRDefault="00481959" w:rsidP="00533071">
      <w:pPr>
        <w:spacing w:after="200" w:line="480" w:lineRule="auto"/>
        <w:jc w:val="both"/>
      </w:pPr>
      <w:r w:rsidRPr="005A2E62">
        <w:t>The main purpose of this dissertation was to explore and assess the effects of Social Media on children aged 5-14 years and on their development in general. Each of the four objectives of this systematic review was addressed sequentially, with a progressive widening of the breadth of the results to answer the research question.</w:t>
      </w:r>
    </w:p>
    <w:p w14:paraId="5423E094" w14:textId="77777777" w:rsidR="00481959" w:rsidRPr="005A2E62" w:rsidRDefault="00481959" w:rsidP="00533071">
      <w:pPr>
        <w:spacing w:after="200" w:line="480" w:lineRule="auto"/>
        <w:jc w:val="both"/>
      </w:pPr>
      <w:r w:rsidRPr="005A2E62">
        <w:lastRenderedPageBreak/>
        <w:t xml:space="preserve">The first aim—to gauge how much children between 5 and 14 years are using social media—found that children start using social media early and use it widely and often beyond the age limits that social media platforms enforce and the screen time limits recommended by public health </w:t>
      </w:r>
      <w:proofErr w:type="spellStart"/>
      <w:r w:rsidRPr="005A2E62">
        <w:t>organisations</w:t>
      </w:r>
      <w:proofErr w:type="spellEnd"/>
      <w:r w:rsidRPr="005A2E62">
        <w:t>. Access to social media amongst children aged ten and above is near universal and increasing amongst children aged five to nine, indicating a cultural and technological change which existing safeguarding structures are not in tune with.</w:t>
      </w:r>
    </w:p>
    <w:p w14:paraId="7F6B7C22" w14:textId="77777777" w:rsidR="00481959" w:rsidRPr="005A2E62" w:rsidRDefault="00481959" w:rsidP="00533071">
      <w:pPr>
        <w:spacing w:after="200" w:line="480" w:lineRule="auto"/>
        <w:jc w:val="both"/>
      </w:pPr>
      <w:r w:rsidRPr="005A2E62">
        <w:t xml:space="preserve">The second aim – to examine the links between social media use and general screen time – showed that social media is not just part of the overall picture of children's digital lifestyles but is actually a massive driver of overall daily screen time. Its interactive, algorithmically </w:t>
      </w:r>
      <w:proofErr w:type="spellStart"/>
      <w:r w:rsidRPr="005A2E62">
        <w:t>personalised</w:t>
      </w:r>
      <w:proofErr w:type="spellEnd"/>
      <w:r w:rsidRPr="005A2E62">
        <w:t xml:space="preserve"> and socially reinforcing design is meaningfully different from previous passive screen media, and its role in increasing screen time, particularly during the evening, is continually corroborated by the reviewed evidence.</w:t>
      </w:r>
    </w:p>
    <w:p w14:paraId="5986138B" w14:textId="77777777" w:rsidR="00481959" w:rsidRPr="005A2E62" w:rsidRDefault="00481959" w:rsidP="00533071">
      <w:pPr>
        <w:spacing w:after="200" w:line="480" w:lineRule="auto"/>
        <w:jc w:val="both"/>
      </w:pPr>
      <w:r w:rsidRPr="005A2E62">
        <w:t>The third objective, to review the impacts of excessive screen time on children's cognitive, emotional and physical health, showed the most complete evidence. Research shows that in each of these three areas of development, too much time spent on social media has been linked to serious harm: a decrease in attention ability, problems at school, increased anxiety, low self-esteem, feeling bad about oneself compared to others, problems with sleep, and physical inactivity. These risks are not evenly spread, and children from lower socioeconomic backgrounds, girls in their early adolescence and children with pre-existing vulnerabilities are at higher risk.</w:t>
      </w:r>
    </w:p>
    <w:p w14:paraId="07A8AA9E" w14:textId="77777777" w:rsidR="00481959" w:rsidRPr="005A2E62" w:rsidRDefault="00481959" w:rsidP="00533071">
      <w:pPr>
        <w:spacing w:after="200" w:line="480" w:lineRule="auto"/>
        <w:jc w:val="both"/>
      </w:pPr>
      <w:r w:rsidRPr="005A2E62">
        <w:t xml:space="preserve">The fourth objective – Parent, educator and policy recommendations – has been discussed in the previous section on practical guidance, and recommendations have been made for </w:t>
      </w:r>
      <w:r w:rsidRPr="005A2E62">
        <w:lastRenderedPageBreak/>
        <w:t>each of the three groups. These recommendations are informed by the evidence cited throughout this dissertation and are targeted at household, institutional and systemic levels.</w:t>
      </w:r>
    </w:p>
    <w:p w14:paraId="6CA6312F" w14:textId="77777777" w:rsidR="00481959" w:rsidRPr="005A2E62" w:rsidRDefault="00481959" w:rsidP="00533071">
      <w:pPr>
        <w:spacing w:after="200" w:line="480" w:lineRule="auto"/>
        <w:jc w:val="both"/>
      </w:pPr>
      <w:r w:rsidRPr="005A2E62">
        <w:t xml:space="preserve">In response to the main research question—“What is the effect of social media usage on the screen time and overall development for children ages 5-14?” — this dissertation finds that the effects are great, multifaceted, and largely ignored by the existing protection framework. Social media makes a huge addition to children's overall time spent behind screens—it has true and documented harmful effects on children's cognitive, emotional, and physical development, at a critical time in their lives. Empowering algorithmically </w:t>
      </w:r>
      <w:proofErr w:type="spellStart"/>
      <w:r w:rsidRPr="005A2E62">
        <w:t>optimised</w:t>
      </w:r>
      <w:proofErr w:type="spellEnd"/>
      <w:r w:rsidRPr="005A2E62">
        <w:t>, limited-accountability platforms is not fair, nor is it sufficient, for children to be protected from harm by platform, family and school.</w:t>
      </w:r>
    </w:p>
    <w:p w14:paraId="7BFDA3BF" w14:textId="77AE4FF0" w:rsidR="00703778" w:rsidRPr="005A2E62" w:rsidRDefault="00481959" w:rsidP="00533071">
      <w:pPr>
        <w:spacing w:after="200" w:line="480" w:lineRule="auto"/>
        <w:jc w:val="both"/>
      </w:pPr>
      <w:r w:rsidRPr="005A2E62">
        <w:t xml:space="preserve">This challenge will likely require coordinated efforts by platform developers, regulators, public health professionals, and educators. Children deserve digital environments which are created with their wellbeing in mind, not against it. In systematically </w:t>
      </w:r>
      <w:proofErr w:type="spellStart"/>
      <w:r w:rsidRPr="005A2E62">
        <w:t>synthesising</w:t>
      </w:r>
      <w:proofErr w:type="spellEnd"/>
      <w:r w:rsidRPr="005A2E62">
        <w:t xml:space="preserve"> the present evidence in support of that goal, this dissertation has highlighted the need and urgency to further pursue the fields of research, policy change, and public health action in this rapidly changing and evolving research area.</w:t>
      </w:r>
    </w:p>
    <w:p w14:paraId="74A5D0F5" w14:textId="77777777" w:rsidR="00703778" w:rsidRPr="005A2E62" w:rsidRDefault="00703778" w:rsidP="00533071">
      <w:pPr>
        <w:pStyle w:val="Heading1"/>
      </w:pPr>
      <w:bookmarkStart w:id="52" w:name="_Toc233461085"/>
      <w:r w:rsidRPr="005A2E62">
        <w:br w:type="column"/>
      </w:r>
      <w:bookmarkStart w:id="53" w:name="_Toc233816531"/>
      <w:r w:rsidRPr="005A2E62">
        <w:lastRenderedPageBreak/>
        <w:t>References</w:t>
      </w:r>
      <w:bookmarkEnd w:id="52"/>
      <w:bookmarkEnd w:id="53"/>
    </w:p>
    <w:p w14:paraId="4E533200" w14:textId="2D197475" w:rsidR="00DA6542" w:rsidRPr="005A2E62" w:rsidRDefault="00DA6542" w:rsidP="00DA6542">
      <w:pPr>
        <w:spacing w:after="160" w:line="480" w:lineRule="auto"/>
        <w:ind w:left="720" w:hanging="720"/>
        <w:jc w:val="both"/>
      </w:pPr>
      <w:proofErr w:type="spellStart"/>
      <w:r w:rsidRPr="005A2E62">
        <w:t>Abd</w:t>
      </w:r>
      <w:proofErr w:type="spellEnd"/>
      <w:r w:rsidRPr="005A2E62">
        <w:t xml:space="preserve"> Aziz, M. H., </w:t>
      </w:r>
      <w:proofErr w:type="spellStart"/>
      <w:r w:rsidRPr="005A2E62">
        <w:t>Isam</w:t>
      </w:r>
      <w:proofErr w:type="spellEnd"/>
      <w:r w:rsidRPr="005A2E62">
        <w:t xml:space="preserve">, H., &amp; </w:t>
      </w:r>
      <w:proofErr w:type="spellStart"/>
      <w:r w:rsidRPr="005A2E62">
        <w:t>Alimi</w:t>
      </w:r>
      <w:proofErr w:type="spellEnd"/>
      <w:r w:rsidRPr="005A2E62">
        <w:t xml:space="preserve">, K. F. (2022). The </w:t>
      </w:r>
      <w:proofErr w:type="spellStart"/>
      <w:r w:rsidRPr="005A2E62">
        <w:t>EKSPRESI</w:t>
      </w:r>
      <w:proofErr w:type="spellEnd"/>
      <w:r w:rsidRPr="005A2E62">
        <w:t xml:space="preserve"> </w:t>
      </w:r>
      <w:proofErr w:type="spellStart"/>
      <w:r w:rsidRPr="005A2E62">
        <w:t>GUBAHAN</w:t>
      </w:r>
      <w:proofErr w:type="spellEnd"/>
      <w:r w:rsidRPr="005A2E62">
        <w:t xml:space="preserve"> VIDEO LAGU </w:t>
      </w:r>
      <w:proofErr w:type="spellStart"/>
      <w:r w:rsidRPr="005A2E62">
        <w:t>DANGDUT</w:t>
      </w:r>
      <w:proofErr w:type="spellEnd"/>
      <w:r w:rsidRPr="005A2E62">
        <w:t xml:space="preserve"> GOYANG UPIN &amp; IPIN: </w:t>
      </w:r>
      <w:proofErr w:type="spellStart"/>
      <w:r w:rsidRPr="005A2E62">
        <w:t>ANALISIS</w:t>
      </w:r>
      <w:proofErr w:type="spellEnd"/>
      <w:r w:rsidRPr="005A2E62">
        <w:t xml:space="preserve"> ASPEK </w:t>
      </w:r>
      <w:proofErr w:type="spellStart"/>
      <w:r w:rsidRPr="005A2E62">
        <w:t>MUZIKAL</w:t>
      </w:r>
      <w:proofErr w:type="spellEnd"/>
      <w:r w:rsidRPr="005A2E62">
        <w:t xml:space="preserve"> DAN LIRIK. </w:t>
      </w:r>
      <w:r w:rsidRPr="005A2E62">
        <w:rPr>
          <w:i/>
          <w:iCs/>
        </w:rPr>
        <w:t>Journal of Creative Industry and Sustainable Culture</w:t>
      </w:r>
      <w:r w:rsidRPr="005A2E62">
        <w:t>, </w:t>
      </w:r>
      <w:r w:rsidRPr="005A2E62">
        <w:rPr>
          <w:i/>
          <w:iCs/>
        </w:rPr>
        <w:t>1</w:t>
      </w:r>
      <w:r w:rsidRPr="005A2E62">
        <w:t xml:space="preserve">, 70–85. </w:t>
      </w:r>
      <w:hyperlink r:id="rId8" w:history="1">
        <w:r w:rsidRPr="005A2E62">
          <w:rPr>
            <w:rStyle w:val="Hyperlink"/>
          </w:rPr>
          <w:t>https://doi.org/10.32890/jcisc2022.1.5</w:t>
        </w:r>
      </w:hyperlink>
      <w:r w:rsidRPr="005A2E62">
        <w:t xml:space="preserve"> </w:t>
      </w:r>
    </w:p>
    <w:p w14:paraId="68B2027D" w14:textId="2523D54B" w:rsidR="00DA6542" w:rsidRPr="005A2E62" w:rsidRDefault="00DA6542" w:rsidP="00DA6542">
      <w:pPr>
        <w:spacing w:after="160" w:line="480" w:lineRule="auto"/>
        <w:ind w:left="720" w:hanging="720"/>
        <w:jc w:val="both"/>
      </w:pPr>
      <w:proofErr w:type="spellStart"/>
      <w:r w:rsidRPr="005A2E62">
        <w:t>Aleti</w:t>
      </w:r>
      <w:proofErr w:type="spellEnd"/>
      <w:r w:rsidRPr="005A2E62">
        <w:t xml:space="preserve">, T., </w:t>
      </w:r>
      <w:proofErr w:type="spellStart"/>
      <w:r w:rsidRPr="005A2E62">
        <w:t>Figueiredo</w:t>
      </w:r>
      <w:proofErr w:type="spellEnd"/>
      <w:r w:rsidRPr="005A2E62">
        <w:t xml:space="preserve">, B., Martin, D., &amp; Reid, M. (2023). Digital Inclusion in Later Life: Older Adults’ </w:t>
      </w:r>
      <w:proofErr w:type="spellStart"/>
      <w:r w:rsidRPr="005A2E62">
        <w:t>Socialisation</w:t>
      </w:r>
      <w:proofErr w:type="spellEnd"/>
      <w:r w:rsidRPr="005A2E62">
        <w:t xml:space="preserve"> Processes in Learning and Using Technology. </w:t>
      </w:r>
      <w:r w:rsidRPr="005A2E62">
        <w:rPr>
          <w:i/>
          <w:iCs/>
        </w:rPr>
        <w:t>Australasian Marketing Journal (</w:t>
      </w:r>
      <w:proofErr w:type="spellStart"/>
      <w:r w:rsidRPr="005A2E62">
        <w:rPr>
          <w:i/>
          <w:iCs/>
        </w:rPr>
        <w:t>Amj</w:t>
      </w:r>
      <w:proofErr w:type="spellEnd"/>
      <w:r w:rsidRPr="005A2E62">
        <w:rPr>
          <w:i/>
          <w:iCs/>
        </w:rPr>
        <w:t>)</w:t>
      </w:r>
      <w:r w:rsidRPr="005A2E62">
        <w:t>, </w:t>
      </w:r>
      <w:r w:rsidRPr="005A2E62">
        <w:rPr>
          <w:i/>
          <w:iCs/>
        </w:rPr>
        <w:t>32</w:t>
      </w:r>
      <w:r w:rsidRPr="005A2E62">
        <w:t xml:space="preserve">(4). </w:t>
      </w:r>
      <w:hyperlink r:id="rId9" w:history="1">
        <w:r w:rsidRPr="005A2E62">
          <w:rPr>
            <w:rStyle w:val="Hyperlink"/>
          </w:rPr>
          <w:t>https://doi.org/10.1177/14413582231187652</w:t>
        </w:r>
      </w:hyperlink>
      <w:r w:rsidRPr="005A2E62">
        <w:t xml:space="preserve"> </w:t>
      </w:r>
    </w:p>
    <w:p w14:paraId="1016631C" w14:textId="77777777" w:rsidR="00DA6542" w:rsidRPr="005A2E62" w:rsidRDefault="00DA6542" w:rsidP="00533071">
      <w:pPr>
        <w:spacing w:after="160" w:line="480" w:lineRule="auto"/>
        <w:ind w:left="720" w:hanging="720"/>
        <w:jc w:val="both"/>
      </w:pPr>
      <w:r w:rsidRPr="005A2E62">
        <w:t>American Academy of Pediatrics. (2016). Media and young minds. </w:t>
      </w:r>
      <w:r w:rsidRPr="005A2E62">
        <w:rPr>
          <w:i/>
          <w:iCs/>
        </w:rPr>
        <w:t>Pediatrics</w:t>
      </w:r>
      <w:r w:rsidRPr="005A2E62">
        <w:t>, </w:t>
      </w:r>
      <w:r w:rsidRPr="005A2E62">
        <w:rPr>
          <w:i/>
          <w:iCs/>
        </w:rPr>
        <w:t>138</w:t>
      </w:r>
      <w:r w:rsidRPr="005A2E62">
        <w:t xml:space="preserve">(5). </w:t>
      </w:r>
      <w:hyperlink r:id="rId10" w:history="1">
        <w:r w:rsidRPr="005A2E62">
          <w:rPr>
            <w:rStyle w:val="Hyperlink"/>
            <w:rFonts w:eastAsiaTheme="majorEastAsia"/>
          </w:rPr>
          <w:t>https://doi.org/10.1542/peds.2016-2591</w:t>
        </w:r>
      </w:hyperlink>
      <w:r w:rsidRPr="005A2E62">
        <w:t xml:space="preserve"> </w:t>
      </w:r>
    </w:p>
    <w:p w14:paraId="45E4D9A7" w14:textId="2C810CA2" w:rsidR="00DA6542" w:rsidRPr="005A2E62" w:rsidRDefault="00DA6542" w:rsidP="00DA6542">
      <w:pPr>
        <w:spacing w:after="160" w:line="480" w:lineRule="auto"/>
        <w:ind w:left="720" w:hanging="720"/>
        <w:jc w:val="both"/>
      </w:pPr>
      <w:proofErr w:type="spellStart"/>
      <w:r w:rsidRPr="005A2E62">
        <w:t>Andriushchenko</w:t>
      </w:r>
      <w:proofErr w:type="spellEnd"/>
      <w:r w:rsidRPr="005A2E62">
        <w:t>, T. (2024). </w:t>
      </w:r>
      <w:r w:rsidRPr="005A2E62">
        <w:rPr>
          <w:i/>
          <w:iCs/>
        </w:rPr>
        <w:t>Pushing the game to its limits: trans literacies in video games</w:t>
      </w:r>
      <w:r w:rsidRPr="005A2E62">
        <w:t xml:space="preserve">. </w:t>
      </w:r>
      <w:hyperlink r:id="rId11" w:history="1">
        <w:r w:rsidRPr="005A2E62">
          <w:rPr>
            <w:rStyle w:val="Hyperlink"/>
          </w:rPr>
          <w:t>https://dspace.cuni.cz/bitstream/handle/20.500.11956/188081/120469363.pdf?sequence=1</w:t>
        </w:r>
      </w:hyperlink>
      <w:r w:rsidRPr="005A2E62">
        <w:t xml:space="preserve"> </w:t>
      </w:r>
    </w:p>
    <w:p w14:paraId="777EA326" w14:textId="77777777" w:rsidR="00DA6542" w:rsidRPr="005A2E62" w:rsidRDefault="00DA6542" w:rsidP="00533071">
      <w:pPr>
        <w:spacing w:after="160" w:line="480" w:lineRule="auto"/>
        <w:ind w:left="720" w:hanging="720"/>
        <w:jc w:val="both"/>
      </w:pPr>
      <w:proofErr w:type="spellStart"/>
      <w:r w:rsidRPr="005A2E62">
        <w:t>Bandura</w:t>
      </w:r>
      <w:proofErr w:type="spellEnd"/>
      <w:r w:rsidRPr="005A2E62">
        <w:t>, A. (1977). </w:t>
      </w:r>
      <w:r w:rsidRPr="005A2E62">
        <w:rPr>
          <w:i/>
          <w:iCs/>
        </w:rPr>
        <w:t>Social Learning Theory</w:t>
      </w:r>
      <w:r w:rsidRPr="005A2E62">
        <w:t xml:space="preserve"> (pp. 1–46). General Learning Corporation. </w:t>
      </w:r>
      <w:hyperlink r:id="rId12" w:history="1">
        <w:r w:rsidRPr="005A2E62">
          <w:rPr>
            <w:rStyle w:val="Hyperlink"/>
            <w:rFonts w:eastAsiaTheme="majorEastAsia"/>
          </w:rPr>
          <w:t>http://www.asecib.ase.ro/mps/Bandura_SocialLearningTheory.pdf</w:t>
        </w:r>
      </w:hyperlink>
      <w:r w:rsidRPr="005A2E62">
        <w:t xml:space="preserve"> </w:t>
      </w:r>
    </w:p>
    <w:p w14:paraId="5045CD95" w14:textId="2594BEF2" w:rsidR="00DA6542" w:rsidRPr="005A2E62" w:rsidRDefault="00DA6542" w:rsidP="00DA6542">
      <w:pPr>
        <w:spacing w:after="160" w:line="480" w:lineRule="auto"/>
        <w:ind w:left="720" w:hanging="720"/>
        <w:jc w:val="both"/>
      </w:pPr>
      <w:proofErr w:type="spellStart"/>
      <w:r w:rsidRPr="005A2E62">
        <w:t>Besong</w:t>
      </w:r>
      <w:proofErr w:type="spellEnd"/>
      <w:r w:rsidRPr="005A2E62">
        <w:t>, G. (2024). </w:t>
      </w:r>
      <w:r w:rsidRPr="005A2E62">
        <w:rPr>
          <w:i/>
          <w:iCs/>
        </w:rPr>
        <w:t xml:space="preserve">The Role of Family and Peer Relationships in the Development of Eating Disorders Among Adolescent Girls in </w:t>
      </w:r>
      <w:proofErr w:type="spellStart"/>
      <w:r w:rsidRPr="005A2E62">
        <w:rPr>
          <w:i/>
          <w:iCs/>
        </w:rPr>
        <w:t>Buea</w:t>
      </w:r>
      <w:proofErr w:type="spellEnd"/>
      <w:r w:rsidRPr="005A2E62">
        <w:rPr>
          <w:i/>
          <w:iCs/>
        </w:rPr>
        <w:t xml:space="preserve"> Municipality - ProQuest</w:t>
      </w:r>
      <w:r w:rsidRPr="005A2E62">
        <w:t xml:space="preserve">. Proquest.com. </w:t>
      </w:r>
      <w:hyperlink r:id="rId13" w:history="1">
        <w:r w:rsidRPr="005A2E62">
          <w:rPr>
            <w:rStyle w:val="Hyperlink"/>
          </w:rPr>
          <w:t>https://search.proquest.com/openview/f949fb535b339733efa6d71ee9a393b9/1?pq-origsite=gscholar&amp;cbl=2026366&amp;diss=y</w:t>
        </w:r>
      </w:hyperlink>
      <w:r w:rsidRPr="005A2E62">
        <w:t xml:space="preserve"> </w:t>
      </w:r>
    </w:p>
    <w:p w14:paraId="20ECB2CF" w14:textId="77777777" w:rsidR="00DA6542" w:rsidRPr="005A2E62" w:rsidRDefault="00DA6542" w:rsidP="00533071">
      <w:pPr>
        <w:spacing w:after="160" w:line="480" w:lineRule="auto"/>
        <w:ind w:left="720" w:hanging="720"/>
        <w:jc w:val="both"/>
      </w:pPr>
      <w:proofErr w:type="spellStart"/>
      <w:r w:rsidRPr="005A2E62">
        <w:t>Bowlby</w:t>
      </w:r>
      <w:proofErr w:type="spellEnd"/>
      <w:r w:rsidRPr="005A2E62">
        <w:t>, J. (1969). Attachment and Loss, Volume I: Attachment. </w:t>
      </w:r>
      <w:r w:rsidRPr="005A2E62">
        <w:rPr>
          <w:i/>
          <w:iCs/>
        </w:rPr>
        <w:t>The British Journal of Sociology</w:t>
      </w:r>
      <w:r w:rsidRPr="005A2E62">
        <w:t>, </w:t>
      </w:r>
      <w:r w:rsidRPr="005A2E62">
        <w:rPr>
          <w:i/>
          <w:iCs/>
        </w:rPr>
        <w:t>21</w:t>
      </w:r>
      <w:r w:rsidRPr="005A2E62">
        <w:t xml:space="preserve">(1), 1–326. </w:t>
      </w:r>
      <w:hyperlink r:id="rId14" w:history="1">
        <w:r w:rsidRPr="005A2E62">
          <w:rPr>
            <w:rStyle w:val="Hyperlink"/>
            <w:rFonts w:eastAsiaTheme="majorEastAsia"/>
          </w:rPr>
          <w:t>https://mindsplain.com/wp-</w:t>
        </w:r>
        <w:r w:rsidRPr="005A2E62">
          <w:rPr>
            <w:rStyle w:val="Hyperlink"/>
            <w:rFonts w:eastAsiaTheme="majorEastAsia"/>
          </w:rPr>
          <w:lastRenderedPageBreak/>
          <w:t>content/uploads/2020/08/ATTACHMENT_AND_LOSS_VOLUME_I_ATTACHMENT.pdf</w:t>
        </w:r>
      </w:hyperlink>
      <w:r w:rsidRPr="005A2E62">
        <w:t xml:space="preserve"> </w:t>
      </w:r>
    </w:p>
    <w:p w14:paraId="33947555" w14:textId="77777777" w:rsidR="00DA6542" w:rsidRPr="005A2E62" w:rsidRDefault="00DA6542" w:rsidP="00533071">
      <w:pPr>
        <w:spacing w:after="160" w:line="480" w:lineRule="auto"/>
        <w:ind w:left="720" w:hanging="720"/>
        <w:jc w:val="both"/>
      </w:pPr>
      <w:proofErr w:type="spellStart"/>
      <w:r w:rsidRPr="005A2E62">
        <w:t>Bronfenbrenner</w:t>
      </w:r>
      <w:proofErr w:type="spellEnd"/>
      <w:r w:rsidRPr="005A2E62">
        <w:t>, U. (1979). The Ecology of Human Development: Experiments by Nature and Design. In </w:t>
      </w:r>
      <w:r w:rsidRPr="005A2E62">
        <w:rPr>
          <w:i/>
          <w:iCs/>
        </w:rPr>
        <w:t>Google Books</w:t>
      </w:r>
      <w:r w:rsidRPr="005A2E62">
        <w:t>. Harvard University Press.</w:t>
      </w:r>
    </w:p>
    <w:p w14:paraId="61661851" w14:textId="77777777" w:rsidR="00DA6542" w:rsidRPr="005A2E62" w:rsidRDefault="00DA6542" w:rsidP="00533071">
      <w:pPr>
        <w:spacing w:before="80" w:after="200" w:line="480" w:lineRule="auto"/>
        <w:ind w:left="720" w:hanging="720"/>
        <w:jc w:val="both"/>
      </w:pPr>
      <w:proofErr w:type="spellStart"/>
      <w:r w:rsidRPr="005A2E62">
        <w:t>Chaput</w:t>
      </w:r>
      <w:proofErr w:type="spellEnd"/>
      <w:r w:rsidRPr="005A2E62">
        <w:t xml:space="preserve">, J. P., </w:t>
      </w:r>
      <w:proofErr w:type="spellStart"/>
      <w:r w:rsidRPr="005A2E62">
        <w:t>Willumsen</w:t>
      </w:r>
      <w:proofErr w:type="spellEnd"/>
      <w:r w:rsidRPr="005A2E62">
        <w:t xml:space="preserve">, J., Bull, F., Chou, R., </w:t>
      </w:r>
      <w:proofErr w:type="spellStart"/>
      <w:r w:rsidRPr="005A2E62">
        <w:t>Ekelund</w:t>
      </w:r>
      <w:proofErr w:type="spellEnd"/>
      <w:r w:rsidRPr="005A2E62">
        <w:t xml:space="preserve">, U., Firth, J., </w:t>
      </w:r>
      <w:proofErr w:type="spellStart"/>
      <w:r w:rsidRPr="005A2E62">
        <w:t>Jago</w:t>
      </w:r>
      <w:proofErr w:type="spellEnd"/>
      <w:r w:rsidRPr="005A2E62">
        <w:t xml:space="preserve">, R., Ortega, F. B., &amp; </w:t>
      </w:r>
      <w:proofErr w:type="spellStart"/>
      <w:r w:rsidRPr="005A2E62">
        <w:t>Katzmarzyk</w:t>
      </w:r>
      <w:proofErr w:type="spellEnd"/>
      <w:r w:rsidRPr="005A2E62">
        <w:t xml:space="preserve">, P. T. (2020). 2020 WHO guidelines on physical activity and sedentary behaviour for children and adolescents aged 5–17 years: Summary of the evidence. </w:t>
      </w:r>
      <w:r w:rsidRPr="005A2E62">
        <w:rPr>
          <w:i/>
          <w:iCs/>
        </w:rPr>
        <w:t>International Journal of Behavioral Nutrition and Physical Activity, 17</w:t>
      </w:r>
      <w:r w:rsidRPr="005A2E62">
        <w:t xml:space="preserve">(141). </w:t>
      </w:r>
      <w:hyperlink r:id="rId15" w:tgtFrame="_new" w:history="1">
        <w:r w:rsidRPr="005A2E62">
          <w:rPr>
            <w:rStyle w:val="Hyperlink"/>
            <w:rFonts w:eastAsiaTheme="majorEastAsia"/>
          </w:rPr>
          <w:t>https://doi.org/10.1186/s12966-020-01037-z</w:t>
        </w:r>
      </w:hyperlink>
    </w:p>
    <w:p w14:paraId="24BFBE7C" w14:textId="7C898EE9" w:rsidR="00DA6542" w:rsidRPr="005A2E62" w:rsidRDefault="00DA6542" w:rsidP="00DA6542">
      <w:pPr>
        <w:spacing w:after="160" w:line="480" w:lineRule="auto"/>
        <w:ind w:left="720" w:hanging="720"/>
        <w:jc w:val="both"/>
      </w:pPr>
      <w:proofErr w:type="spellStart"/>
      <w:r w:rsidRPr="005A2E62">
        <w:t>Cheong</w:t>
      </w:r>
      <w:proofErr w:type="spellEnd"/>
      <w:r w:rsidRPr="005A2E62">
        <w:t xml:space="preserve">, H., Lyons, A., Houghton, R., &amp; </w:t>
      </w:r>
      <w:proofErr w:type="spellStart"/>
      <w:r w:rsidRPr="005A2E62">
        <w:t>Majumdar</w:t>
      </w:r>
      <w:proofErr w:type="spellEnd"/>
      <w:r w:rsidRPr="005A2E62">
        <w:t>, A. (2023). Secondary Qualitative Research Methodology Using Online Data within the Context of Social Sciences. </w:t>
      </w:r>
      <w:r w:rsidRPr="005A2E62">
        <w:rPr>
          <w:i/>
          <w:iCs/>
        </w:rPr>
        <w:t>International Journal of Qualitative Methods</w:t>
      </w:r>
      <w:r w:rsidRPr="005A2E62">
        <w:t>, </w:t>
      </w:r>
      <w:r w:rsidRPr="005A2E62">
        <w:rPr>
          <w:i/>
          <w:iCs/>
        </w:rPr>
        <w:t>22</w:t>
      </w:r>
      <w:r w:rsidRPr="005A2E62">
        <w:t xml:space="preserve">(1), 1–19. </w:t>
      </w:r>
      <w:proofErr w:type="spellStart"/>
      <w:r w:rsidRPr="005A2E62">
        <w:t>Sagepub</w:t>
      </w:r>
      <w:proofErr w:type="spellEnd"/>
      <w:r w:rsidRPr="005A2E62">
        <w:t xml:space="preserve">. </w:t>
      </w:r>
    </w:p>
    <w:p w14:paraId="6AFB5377" w14:textId="39D6B515" w:rsidR="00DA6542" w:rsidRPr="005A2E62" w:rsidRDefault="00DA6542" w:rsidP="00DA6542">
      <w:pPr>
        <w:spacing w:after="160" w:line="480" w:lineRule="auto"/>
        <w:ind w:left="720" w:hanging="720"/>
        <w:jc w:val="both"/>
      </w:pPr>
      <w:r w:rsidRPr="005A2E62">
        <w:t>Davis, K. (2023). </w:t>
      </w:r>
      <w:r w:rsidRPr="005A2E62">
        <w:rPr>
          <w:i/>
          <w:iCs/>
        </w:rPr>
        <w:t>Technology’s Child</w:t>
      </w:r>
      <w:r w:rsidRPr="005A2E62">
        <w:t xml:space="preserve">. Google Books. </w:t>
      </w:r>
      <w:hyperlink r:id="rId16" w:history="1">
        <w:r w:rsidRPr="005A2E62">
          <w:rPr>
            <w:rStyle w:val="Hyperlink"/>
          </w:rPr>
          <w:t>https://books.google.com/books?hl=en&amp;lr=&amp;id=fsxzEAAAQBAJ&amp;oi=fnd&amp;pg=PR9&amp;dq=Digital+technology+has+revolutionised+children%27s+ways+of+engaging+with+the+world</w:t>
        </w:r>
      </w:hyperlink>
      <w:r w:rsidRPr="005A2E62">
        <w:t xml:space="preserve"> </w:t>
      </w:r>
    </w:p>
    <w:p w14:paraId="46BDF3D1" w14:textId="79B1193C" w:rsidR="00DA6542" w:rsidRPr="005A2E62" w:rsidRDefault="00DA6542" w:rsidP="00DA6542">
      <w:pPr>
        <w:spacing w:after="160" w:line="480" w:lineRule="auto"/>
        <w:ind w:left="720" w:hanging="720"/>
        <w:jc w:val="both"/>
      </w:pPr>
      <w:proofErr w:type="spellStart"/>
      <w:r w:rsidRPr="005A2E62">
        <w:t>Ezeji</w:t>
      </w:r>
      <w:proofErr w:type="spellEnd"/>
      <w:r w:rsidRPr="005A2E62">
        <w:t xml:space="preserve">, C. L., &amp; </w:t>
      </w:r>
      <w:proofErr w:type="spellStart"/>
      <w:r w:rsidRPr="005A2E62">
        <w:t>Uwizeyimana</w:t>
      </w:r>
      <w:proofErr w:type="spellEnd"/>
      <w:r w:rsidRPr="005A2E62">
        <w:t>, D. E. (2025). The implications of technology and innovation: a critical analysis of youth and children’s activities on social media platforms. </w:t>
      </w:r>
      <w:r w:rsidRPr="005A2E62">
        <w:rPr>
          <w:i/>
          <w:iCs/>
        </w:rPr>
        <w:t>International Journal of Business Ecosystem &amp; Strategy (2687-2293)</w:t>
      </w:r>
      <w:r w:rsidRPr="005A2E62">
        <w:t>, </w:t>
      </w:r>
      <w:r w:rsidRPr="005A2E62">
        <w:rPr>
          <w:i/>
          <w:iCs/>
        </w:rPr>
        <w:t>7</w:t>
      </w:r>
      <w:r w:rsidRPr="005A2E62">
        <w:t xml:space="preserve">(3), 264–277. </w:t>
      </w:r>
      <w:hyperlink r:id="rId17" w:history="1">
        <w:r w:rsidRPr="005A2E62">
          <w:rPr>
            <w:rStyle w:val="Hyperlink"/>
          </w:rPr>
          <w:t>https://doi.org/10.36096/ijbes.v7i3.820</w:t>
        </w:r>
      </w:hyperlink>
      <w:r w:rsidRPr="005A2E62">
        <w:t xml:space="preserve"> </w:t>
      </w:r>
    </w:p>
    <w:p w14:paraId="003F6EDF" w14:textId="77777777" w:rsidR="00DA6542" w:rsidRPr="005A2E62" w:rsidRDefault="00DA6542" w:rsidP="00533071">
      <w:pPr>
        <w:spacing w:after="160" w:line="480" w:lineRule="auto"/>
        <w:ind w:left="720" w:hanging="720"/>
        <w:jc w:val="both"/>
      </w:pPr>
      <w:r w:rsidRPr="005A2E62">
        <w:t xml:space="preserve">George, A. S., </w:t>
      </w:r>
      <w:proofErr w:type="spellStart"/>
      <w:r w:rsidRPr="005A2E62">
        <w:t>Hovan</w:t>
      </w:r>
      <w:proofErr w:type="spellEnd"/>
      <w:r w:rsidRPr="005A2E62">
        <w:t xml:space="preserve"> George, A., </w:t>
      </w:r>
      <w:proofErr w:type="spellStart"/>
      <w:r w:rsidRPr="005A2E62">
        <w:t>Baskar</w:t>
      </w:r>
      <w:proofErr w:type="spellEnd"/>
      <w:r w:rsidRPr="005A2E62">
        <w:t xml:space="preserve">, T., &amp; </w:t>
      </w:r>
      <w:proofErr w:type="spellStart"/>
      <w:r w:rsidRPr="005A2E62">
        <w:t>Shahul</w:t>
      </w:r>
      <w:proofErr w:type="spellEnd"/>
      <w:r w:rsidRPr="005A2E62">
        <w:t>, A. (2023). Partners Universal Innovative Research Publication (PUIRP) Screens Steal Time: How Excessive Screen Use Impacts the Lives of Young People. </w:t>
      </w:r>
      <w:r w:rsidRPr="005A2E62">
        <w:rPr>
          <w:i/>
          <w:iCs/>
        </w:rPr>
        <w:t xml:space="preserve">Screens Steal Time: How Excessive </w:t>
      </w:r>
      <w:r w:rsidRPr="005A2E62">
        <w:rPr>
          <w:i/>
          <w:iCs/>
        </w:rPr>
        <w:lastRenderedPageBreak/>
        <w:t>Screen Use Impacts the Lives of Young People</w:t>
      </w:r>
      <w:r w:rsidRPr="005A2E62">
        <w:t>, </w:t>
      </w:r>
      <w:r w:rsidRPr="005A2E62">
        <w:rPr>
          <w:i/>
          <w:iCs/>
        </w:rPr>
        <w:t>1</w:t>
      </w:r>
      <w:r w:rsidRPr="005A2E62">
        <w:t xml:space="preserve">(2). </w:t>
      </w:r>
      <w:hyperlink r:id="rId18" w:history="1">
        <w:r w:rsidRPr="005A2E62">
          <w:rPr>
            <w:rStyle w:val="Hyperlink"/>
            <w:rFonts w:eastAsiaTheme="majorEastAsia"/>
          </w:rPr>
          <w:t>https://doi.org/10.5281/zenodo.10250536</w:t>
        </w:r>
      </w:hyperlink>
      <w:r w:rsidRPr="005A2E62">
        <w:t xml:space="preserve"> </w:t>
      </w:r>
    </w:p>
    <w:p w14:paraId="1C8D219A" w14:textId="0D5BB1FB" w:rsidR="00DA6542" w:rsidRPr="005A2E62" w:rsidRDefault="00DA6542" w:rsidP="00DA6542">
      <w:pPr>
        <w:spacing w:after="160" w:line="480" w:lineRule="auto"/>
        <w:ind w:left="720" w:hanging="720"/>
        <w:jc w:val="both"/>
      </w:pPr>
      <w:r w:rsidRPr="005A2E62">
        <w:t xml:space="preserve">George, D. A. S., George, A. S. H., &amp; </w:t>
      </w:r>
      <w:proofErr w:type="spellStart"/>
      <w:r w:rsidRPr="005A2E62">
        <w:t>Baskar</w:t>
      </w:r>
      <w:proofErr w:type="spellEnd"/>
      <w:r w:rsidRPr="005A2E62">
        <w:t>, D. T. (2023). The Death of Analog: Assessing the Impacts of Ubiquitous Mobile Technology. </w:t>
      </w:r>
      <w:r w:rsidRPr="005A2E62">
        <w:rPr>
          <w:i/>
          <w:iCs/>
        </w:rPr>
        <w:t>Partners Universal Innovative Research Publication</w:t>
      </w:r>
      <w:r w:rsidRPr="005A2E62">
        <w:t>, </w:t>
      </w:r>
      <w:r w:rsidRPr="005A2E62">
        <w:rPr>
          <w:i/>
          <w:iCs/>
        </w:rPr>
        <w:t>1</w:t>
      </w:r>
      <w:r w:rsidRPr="005A2E62">
        <w:t xml:space="preserve">(2), 15–33. </w:t>
      </w:r>
      <w:hyperlink r:id="rId19" w:history="1">
        <w:r w:rsidRPr="005A2E62">
          <w:rPr>
            <w:rStyle w:val="Hyperlink"/>
          </w:rPr>
          <w:t>https://doi.org/10.5281/zenodo.10115301</w:t>
        </w:r>
      </w:hyperlink>
      <w:r w:rsidRPr="005A2E62">
        <w:t xml:space="preserve"> </w:t>
      </w:r>
    </w:p>
    <w:p w14:paraId="6D4EDA73" w14:textId="77777777" w:rsidR="00DA6542" w:rsidRPr="005A2E62" w:rsidRDefault="00DA6542" w:rsidP="00533071">
      <w:pPr>
        <w:spacing w:after="160" w:line="480" w:lineRule="auto"/>
        <w:ind w:left="720" w:hanging="720"/>
        <w:jc w:val="both"/>
      </w:pPr>
      <w:proofErr w:type="spellStart"/>
      <w:r w:rsidRPr="005A2E62">
        <w:t>Gunnell</w:t>
      </w:r>
      <w:proofErr w:type="spellEnd"/>
      <w:r w:rsidRPr="005A2E62">
        <w:t xml:space="preserve">, K. E., </w:t>
      </w:r>
      <w:proofErr w:type="spellStart"/>
      <w:r w:rsidRPr="005A2E62">
        <w:t>Belcourt</w:t>
      </w:r>
      <w:proofErr w:type="spellEnd"/>
      <w:r w:rsidRPr="005A2E62">
        <w:t xml:space="preserve">, V. J., </w:t>
      </w:r>
      <w:proofErr w:type="spellStart"/>
      <w:r w:rsidRPr="005A2E62">
        <w:t>Tomasone</w:t>
      </w:r>
      <w:proofErr w:type="spellEnd"/>
      <w:r w:rsidRPr="005A2E62">
        <w:t>, J. R., &amp; Weeks, L. C. (2022). Systematic review methods. </w:t>
      </w:r>
      <w:r w:rsidRPr="005A2E62">
        <w:rPr>
          <w:i/>
          <w:iCs/>
        </w:rPr>
        <w:t>International Review of Sport and Exercise Psychology</w:t>
      </w:r>
      <w:r w:rsidRPr="005A2E62">
        <w:t>, </w:t>
      </w:r>
      <w:r w:rsidRPr="005A2E62">
        <w:rPr>
          <w:i/>
          <w:iCs/>
        </w:rPr>
        <w:t>15</w:t>
      </w:r>
      <w:r w:rsidRPr="005A2E62">
        <w:t xml:space="preserve">(1), 5–29. </w:t>
      </w:r>
      <w:hyperlink r:id="rId20" w:history="1">
        <w:r w:rsidRPr="005A2E62">
          <w:rPr>
            <w:rStyle w:val="Hyperlink"/>
            <w:rFonts w:eastAsiaTheme="majorEastAsia"/>
          </w:rPr>
          <w:t>https://doi.org/10.1080/1750984x.2021.1966823</w:t>
        </w:r>
      </w:hyperlink>
      <w:r w:rsidRPr="005A2E62">
        <w:t xml:space="preserve"> </w:t>
      </w:r>
    </w:p>
    <w:p w14:paraId="051F5D46" w14:textId="0B44D3CC" w:rsidR="00DA6542" w:rsidRPr="005A2E62" w:rsidRDefault="00DA6542" w:rsidP="00DA6542">
      <w:pPr>
        <w:spacing w:after="160" w:line="480" w:lineRule="auto"/>
        <w:ind w:left="720" w:hanging="720"/>
        <w:jc w:val="both"/>
      </w:pPr>
      <w:r w:rsidRPr="005A2E62">
        <w:t xml:space="preserve">Hafiz, S., Rashid, T., Hossain, M. S., </w:t>
      </w:r>
      <w:proofErr w:type="spellStart"/>
      <w:r w:rsidRPr="005A2E62">
        <w:t>Haque</w:t>
      </w:r>
      <w:proofErr w:type="spellEnd"/>
      <w:r w:rsidRPr="005A2E62">
        <w:t xml:space="preserve">, D. R., &amp; </w:t>
      </w:r>
      <w:proofErr w:type="spellStart"/>
      <w:r w:rsidRPr="005A2E62">
        <w:t>Tofail</w:t>
      </w:r>
      <w:proofErr w:type="spellEnd"/>
      <w:r w:rsidRPr="005A2E62">
        <w:t>, Dr. F. (2024). Supervised and Unsupervised Screen Time and Its Association With Physical, Mental and Social Health of School-going Children in Dhaka, Bangladesh: Cross-Sectional Study (Preprint). </w:t>
      </w:r>
      <w:r w:rsidRPr="005A2E62">
        <w:rPr>
          <w:i/>
          <w:iCs/>
        </w:rPr>
        <w:t>JMIR Pediatrics and Parenting</w:t>
      </w:r>
      <w:r w:rsidRPr="005A2E62">
        <w:t xml:space="preserve">. </w:t>
      </w:r>
      <w:hyperlink r:id="rId21" w:history="1">
        <w:r w:rsidRPr="005A2E62">
          <w:rPr>
            <w:rStyle w:val="Hyperlink"/>
          </w:rPr>
          <w:t>https://doi.org/10.2196/62943</w:t>
        </w:r>
      </w:hyperlink>
      <w:r w:rsidRPr="005A2E62">
        <w:t xml:space="preserve"> </w:t>
      </w:r>
    </w:p>
    <w:p w14:paraId="1F4A04B3" w14:textId="23DC2632" w:rsidR="00DA6542" w:rsidRPr="005A2E62" w:rsidRDefault="00DA6542" w:rsidP="00DA6542">
      <w:pPr>
        <w:spacing w:after="160" w:line="480" w:lineRule="auto"/>
        <w:ind w:left="720" w:hanging="720"/>
        <w:jc w:val="both"/>
      </w:pPr>
      <w:r w:rsidRPr="005A2E62">
        <w:t>Harvey, K. (2022). Migration, youth, and Australian television. </w:t>
      </w:r>
      <w:r w:rsidRPr="005A2E62">
        <w:rPr>
          <w:i/>
          <w:iCs/>
        </w:rPr>
        <w:t>Children, Youth, and International Television</w:t>
      </w:r>
      <w:r w:rsidRPr="005A2E62">
        <w:t xml:space="preserve">, 11–31. </w:t>
      </w:r>
      <w:hyperlink r:id="rId22" w:history="1">
        <w:r w:rsidRPr="005A2E62">
          <w:rPr>
            <w:rStyle w:val="Hyperlink"/>
          </w:rPr>
          <w:t>https://doi.org/10.4324/9781003243274-3</w:t>
        </w:r>
      </w:hyperlink>
      <w:r w:rsidRPr="005A2E62">
        <w:t xml:space="preserve"> </w:t>
      </w:r>
    </w:p>
    <w:p w14:paraId="75A2F854" w14:textId="27B9FC5B" w:rsidR="00DA6542" w:rsidRPr="005A2E62" w:rsidRDefault="00DA6542" w:rsidP="00DA6542">
      <w:pPr>
        <w:spacing w:after="160" w:line="480" w:lineRule="auto"/>
        <w:ind w:left="720" w:hanging="720"/>
        <w:jc w:val="both"/>
      </w:pPr>
      <w:r w:rsidRPr="005A2E62">
        <w:t xml:space="preserve">Incognito, D., </w:t>
      </w:r>
      <w:proofErr w:type="spellStart"/>
      <w:r w:rsidRPr="005A2E62">
        <w:t>Gelsomino</w:t>
      </w:r>
      <w:proofErr w:type="spellEnd"/>
      <w:r w:rsidRPr="005A2E62">
        <w:t xml:space="preserve">, C., </w:t>
      </w:r>
      <w:proofErr w:type="spellStart"/>
      <w:r w:rsidRPr="005A2E62">
        <w:t>Picone</w:t>
      </w:r>
      <w:proofErr w:type="spellEnd"/>
      <w:r w:rsidRPr="005A2E62">
        <w:t xml:space="preserve">, A., Ettore, G., Ettore, C., Incognito, G. G., Di Mauro, G., </w:t>
      </w:r>
      <w:proofErr w:type="spellStart"/>
      <w:r w:rsidRPr="005A2E62">
        <w:t>Santarpia</w:t>
      </w:r>
      <w:proofErr w:type="spellEnd"/>
      <w:r w:rsidRPr="005A2E62">
        <w:t xml:space="preserve">, M., </w:t>
      </w:r>
      <w:proofErr w:type="spellStart"/>
      <w:r w:rsidRPr="005A2E62">
        <w:t>Aguennouz</w:t>
      </w:r>
      <w:proofErr w:type="spellEnd"/>
      <w:r w:rsidRPr="005A2E62">
        <w:t xml:space="preserve">, M., Parisi, S., </w:t>
      </w:r>
      <w:proofErr w:type="spellStart"/>
      <w:r w:rsidRPr="005A2E62">
        <w:t>Ciappina</w:t>
      </w:r>
      <w:proofErr w:type="spellEnd"/>
      <w:r w:rsidRPr="005A2E62">
        <w:t xml:space="preserve">, G., &amp; </w:t>
      </w:r>
      <w:proofErr w:type="spellStart"/>
      <w:r w:rsidRPr="005A2E62">
        <w:t>Berretta</w:t>
      </w:r>
      <w:proofErr w:type="spellEnd"/>
      <w:r w:rsidRPr="005A2E62">
        <w:t>, M. (2026). Environmental endocrine disruptors and endometrial cancer: a systematic review of epidemiological studies. </w:t>
      </w:r>
      <w:r w:rsidRPr="005A2E62">
        <w:rPr>
          <w:i/>
          <w:iCs/>
        </w:rPr>
        <w:t>Frontiers in Endocrinology</w:t>
      </w:r>
      <w:r w:rsidRPr="005A2E62">
        <w:t>, </w:t>
      </w:r>
      <w:r w:rsidRPr="005A2E62">
        <w:rPr>
          <w:i/>
          <w:iCs/>
        </w:rPr>
        <w:t>17</w:t>
      </w:r>
      <w:r w:rsidRPr="005A2E62">
        <w:t xml:space="preserve">. </w:t>
      </w:r>
      <w:hyperlink r:id="rId23" w:history="1">
        <w:r w:rsidRPr="005A2E62">
          <w:rPr>
            <w:rStyle w:val="Hyperlink"/>
          </w:rPr>
          <w:t>https://doi.org/10.3389/fendo.2026.1719784</w:t>
        </w:r>
      </w:hyperlink>
      <w:r w:rsidRPr="005A2E62">
        <w:t xml:space="preserve"> </w:t>
      </w:r>
    </w:p>
    <w:p w14:paraId="081D9C4A" w14:textId="77777777" w:rsidR="00DA6542" w:rsidRPr="005A2E62" w:rsidRDefault="00DA6542" w:rsidP="00533071">
      <w:pPr>
        <w:spacing w:after="160" w:line="480" w:lineRule="auto"/>
        <w:ind w:left="720" w:hanging="720"/>
        <w:jc w:val="both"/>
      </w:pPr>
      <w:proofErr w:type="spellStart"/>
      <w:r w:rsidRPr="005A2E62">
        <w:t>Ishaq</w:t>
      </w:r>
      <w:proofErr w:type="spellEnd"/>
      <w:r w:rsidRPr="005A2E62">
        <w:t>, N. (2024). The Association between Video Gaming and Cognitive Abilities: Attention, Memory and Problem Solving in Youth. </w:t>
      </w:r>
      <w:r w:rsidRPr="005A2E62">
        <w:rPr>
          <w:i/>
          <w:iCs/>
        </w:rPr>
        <w:t>Annals of Human and Social Sciences</w:t>
      </w:r>
      <w:r w:rsidRPr="005A2E62">
        <w:t>, </w:t>
      </w:r>
      <w:r w:rsidRPr="005A2E62">
        <w:rPr>
          <w:i/>
          <w:iCs/>
        </w:rPr>
        <w:t>5</w:t>
      </w:r>
      <w:r w:rsidRPr="005A2E62">
        <w:t xml:space="preserve">(3), 234–244. </w:t>
      </w:r>
      <w:hyperlink r:id="rId24" w:history="1">
        <w:r w:rsidRPr="005A2E62">
          <w:rPr>
            <w:rStyle w:val="Hyperlink"/>
            <w:rFonts w:eastAsiaTheme="majorEastAsia"/>
          </w:rPr>
          <w:t>https://doi.org/10.35484/ahss.2024(5-III)21</w:t>
        </w:r>
      </w:hyperlink>
      <w:r w:rsidRPr="005A2E62">
        <w:t xml:space="preserve"> </w:t>
      </w:r>
    </w:p>
    <w:p w14:paraId="73017A67" w14:textId="77777777" w:rsidR="00DA6542" w:rsidRPr="005A2E62" w:rsidRDefault="00DA6542" w:rsidP="00533071">
      <w:pPr>
        <w:spacing w:after="160" w:line="480" w:lineRule="auto"/>
        <w:ind w:left="720" w:hanging="720"/>
        <w:jc w:val="both"/>
      </w:pPr>
      <w:r w:rsidRPr="005A2E62">
        <w:lastRenderedPageBreak/>
        <w:t xml:space="preserve">Joseph, G. V., M., A. T., Elizabeth, S., </w:t>
      </w:r>
      <w:proofErr w:type="spellStart"/>
      <w:r w:rsidRPr="005A2E62">
        <w:t>Vargheese</w:t>
      </w:r>
      <w:proofErr w:type="spellEnd"/>
      <w:r w:rsidRPr="005A2E62">
        <w:t>, S., &amp; Thomas, J. (2022). The Impact of Screen Time and Mobile Dependency on Cognition, Socialization and Behaviour among Early Childhood Students during the COVID Pandemic--Perception of the Parents. </w:t>
      </w:r>
      <w:r w:rsidRPr="005A2E62">
        <w:rPr>
          <w:i/>
          <w:iCs/>
        </w:rPr>
        <w:t>Digital Education Review</w:t>
      </w:r>
      <w:r w:rsidRPr="005A2E62">
        <w:t xml:space="preserve">. </w:t>
      </w:r>
      <w:hyperlink r:id="rId25" w:history="1">
        <w:r w:rsidRPr="005A2E62">
          <w:rPr>
            <w:rStyle w:val="Hyperlink"/>
            <w:rFonts w:eastAsiaTheme="majorEastAsia"/>
          </w:rPr>
          <w:t>https://eric.ed.gov/?id=EJ1363209</w:t>
        </w:r>
      </w:hyperlink>
      <w:r w:rsidRPr="005A2E62">
        <w:t xml:space="preserve"> </w:t>
      </w:r>
    </w:p>
    <w:p w14:paraId="1AC1B21D" w14:textId="77777777" w:rsidR="00DA6542" w:rsidRPr="005A2E62" w:rsidRDefault="00DA6542" w:rsidP="00533071">
      <w:pPr>
        <w:spacing w:after="160" w:line="480" w:lineRule="auto"/>
        <w:ind w:left="720" w:hanging="720"/>
        <w:jc w:val="both"/>
      </w:pPr>
      <w:proofErr w:type="spellStart"/>
      <w:r w:rsidRPr="005A2E62">
        <w:t>Kar</w:t>
      </w:r>
      <w:proofErr w:type="spellEnd"/>
      <w:r w:rsidRPr="005A2E62">
        <w:t xml:space="preserve">, S. S., </w:t>
      </w:r>
      <w:proofErr w:type="spellStart"/>
      <w:r w:rsidRPr="005A2E62">
        <w:t>Dube</w:t>
      </w:r>
      <w:proofErr w:type="spellEnd"/>
      <w:r w:rsidRPr="005A2E62">
        <w:t xml:space="preserve">, R., </w:t>
      </w:r>
      <w:proofErr w:type="spellStart"/>
      <w:r w:rsidRPr="005A2E62">
        <w:t>Goud</w:t>
      </w:r>
      <w:proofErr w:type="spellEnd"/>
      <w:r w:rsidRPr="005A2E62">
        <w:t xml:space="preserve">, B. K. M., </w:t>
      </w:r>
      <w:proofErr w:type="spellStart"/>
      <w:r w:rsidRPr="005A2E62">
        <w:t>Gibrata</w:t>
      </w:r>
      <w:proofErr w:type="spellEnd"/>
      <w:r w:rsidRPr="005A2E62">
        <w:t xml:space="preserve">, Q. S., </w:t>
      </w:r>
      <w:proofErr w:type="spellStart"/>
      <w:r w:rsidRPr="005A2E62">
        <w:t>El-Balbissi</w:t>
      </w:r>
      <w:proofErr w:type="spellEnd"/>
      <w:r w:rsidRPr="005A2E62">
        <w:t xml:space="preserve">, A. A., Al Salim, T. A., &amp; </w:t>
      </w:r>
      <w:proofErr w:type="spellStart"/>
      <w:r w:rsidRPr="005A2E62">
        <w:t>Fatayerji</w:t>
      </w:r>
      <w:proofErr w:type="spellEnd"/>
      <w:r w:rsidRPr="005A2E62">
        <w:t>, R. N. M. A. K. (2025). Impact of Screen Time on Development of Children. </w:t>
      </w:r>
      <w:r w:rsidRPr="005A2E62">
        <w:rPr>
          <w:i/>
          <w:iCs/>
        </w:rPr>
        <w:t>Children</w:t>
      </w:r>
      <w:r w:rsidRPr="005A2E62">
        <w:t>, </w:t>
      </w:r>
      <w:r w:rsidRPr="005A2E62">
        <w:rPr>
          <w:i/>
          <w:iCs/>
        </w:rPr>
        <w:t>12</w:t>
      </w:r>
      <w:r w:rsidRPr="005A2E62">
        <w:t xml:space="preserve">(10), 1297. </w:t>
      </w:r>
      <w:hyperlink r:id="rId26" w:history="1">
        <w:r w:rsidRPr="005A2E62">
          <w:rPr>
            <w:rStyle w:val="Hyperlink"/>
            <w:rFonts w:eastAsiaTheme="majorEastAsia"/>
          </w:rPr>
          <w:t>https://doi.org/10.3390/children12101297</w:t>
        </w:r>
      </w:hyperlink>
      <w:r w:rsidRPr="005A2E62">
        <w:t xml:space="preserve"> </w:t>
      </w:r>
    </w:p>
    <w:p w14:paraId="13DABD35" w14:textId="6565F599" w:rsidR="00DA6542" w:rsidRPr="005A2E62" w:rsidRDefault="00DA6542" w:rsidP="00DA6542">
      <w:pPr>
        <w:spacing w:after="160" w:line="480" w:lineRule="auto"/>
        <w:ind w:left="720" w:hanging="720"/>
        <w:jc w:val="both"/>
      </w:pPr>
      <w:r w:rsidRPr="005A2E62">
        <w:t>Kim, S. (2021). Cross-Sectional and Longitudinal Studies. </w:t>
      </w:r>
      <w:r w:rsidRPr="005A2E62">
        <w:rPr>
          <w:i/>
          <w:iCs/>
        </w:rPr>
        <w:t>Encyclopedia of Gerontology and Population Aging</w:t>
      </w:r>
      <w:r w:rsidRPr="005A2E62">
        <w:t xml:space="preserve">, 1251–1255. Springer. </w:t>
      </w:r>
      <w:hyperlink r:id="rId27" w:history="1">
        <w:r w:rsidRPr="005A2E62">
          <w:rPr>
            <w:rStyle w:val="Hyperlink"/>
          </w:rPr>
          <w:t>https://doi.org/10.1007/978-3-030-22009-9_576</w:t>
        </w:r>
      </w:hyperlink>
      <w:r w:rsidRPr="005A2E62">
        <w:t xml:space="preserve"> </w:t>
      </w:r>
    </w:p>
    <w:p w14:paraId="49995659" w14:textId="3F7C91C6" w:rsidR="00DA6542" w:rsidRPr="005A2E62" w:rsidRDefault="00DA6542" w:rsidP="00DA6542">
      <w:pPr>
        <w:spacing w:after="160" w:line="480" w:lineRule="auto"/>
        <w:ind w:left="720" w:hanging="720"/>
        <w:jc w:val="both"/>
      </w:pPr>
      <w:proofErr w:type="spellStart"/>
      <w:r w:rsidRPr="005A2E62">
        <w:t>Konca</w:t>
      </w:r>
      <w:proofErr w:type="spellEnd"/>
      <w:r w:rsidRPr="005A2E62">
        <w:t>, A. S. (2021). Digital Technology Usage of Young Children: Screen Time and Families. </w:t>
      </w:r>
      <w:r w:rsidRPr="005A2E62">
        <w:rPr>
          <w:i/>
          <w:iCs/>
        </w:rPr>
        <w:t>Early Childhood Education Journal</w:t>
      </w:r>
      <w:r w:rsidRPr="005A2E62">
        <w:t>, </w:t>
      </w:r>
      <w:r w:rsidRPr="005A2E62">
        <w:rPr>
          <w:i/>
          <w:iCs/>
        </w:rPr>
        <w:t>50</w:t>
      </w:r>
      <w:r w:rsidRPr="005A2E62">
        <w:t xml:space="preserve">(7), 1097–1108. </w:t>
      </w:r>
      <w:hyperlink r:id="rId28" w:history="1">
        <w:r w:rsidRPr="005A2E62">
          <w:rPr>
            <w:rStyle w:val="Hyperlink"/>
          </w:rPr>
          <w:t>https://doi.org/10.1007/s10643-021-01245-7</w:t>
        </w:r>
      </w:hyperlink>
      <w:r w:rsidRPr="005A2E62">
        <w:t xml:space="preserve"> </w:t>
      </w:r>
    </w:p>
    <w:p w14:paraId="1A9261BC" w14:textId="67B1626C" w:rsidR="00DA6542" w:rsidRPr="005A2E62" w:rsidRDefault="00DA6542" w:rsidP="00DA6542">
      <w:pPr>
        <w:spacing w:after="160" w:line="480" w:lineRule="auto"/>
        <w:ind w:left="720" w:hanging="720"/>
        <w:jc w:val="both"/>
      </w:pPr>
      <w:r w:rsidRPr="005A2E62">
        <w:t>Lee, Y. J. (2025). </w:t>
      </w:r>
      <w:r w:rsidRPr="005A2E62">
        <w:rPr>
          <w:i/>
          <w:iCs/>
        </w:rPr>
        <w:t>Social Media and Language Learning</w:t>
      </w:r>
      <w:r w:rsidRPr="005A2E62">
        <w:t xml:space="preserve">. Google Books. </w:t>
      </w:r>
      <w:hyperlink r:id="rId29" w:history="1">
        <w:r w:rsidRPr="005A2E62">
          <w:rPr>
            <w:rStyle w:val="Hyperlink"/>
          </w:rPr>
          <w:t>https://books.google.com/books?hl=en&amp;lr=&amp;id=xPh4EQAAQBAJ&amp;oi=fnd&amp;pg=PA2000&amp;dq=The+most+commonly+cited+social+media+apps+were+YouTube</w:t>
        </w:r>
      </w:hyperlink>
      <w:r w:rsidRPr="005A2E62">
        <w:t xml:space="preserve"> </w:t>
      </w:r>
    </w:p>
    <w:p w14:paraId="7CBC351F" w14:textId="2C6A0266" w:rsidR="00DA6542" w:rsidRPr="005A2E62" w:rsidRDefault="00DA6542" w:rsidP="00DA6542">
      <w:pPr>
        <w:spacing w:after="160" w:line="480" w:lineRule="auto"/>
        <w:ind w:left="720" w:hanging="720"/>
        <w:jc w:val="both"/>
      </w:pPr>
      <w:r w:rsidRPr="005A2E62">
        <w:t xml:space="preserve">Liu, B., </w:t>
      </w:r>
      <w:proofErr w:type="spellStart"/>
      <w:r w:rsidRPr="005A2E62">
        <w:t>Xing</w:t>
      </w:r>
      <w:proofErr w:type="spellEnd"/>
      <w:r w:rsidRPr="005A2E62">
        <w:t xml:space="preserve">, W., </w:t>
      </w:r>
      <w:proofErr w:type="spellStart"/>
      <w:r w:rsidRPr="005A2E62">
        <w:t>Zeng</w:t>
      </w:r>
      <w:proofErr w:type="spellEnd"/>
      <w:r w:rsidRPr="005A2E62">
        <w:t>, Y., &amp; Wu, Y. (2022). Linking cognitive processes and learning outcomes: The influence of cognitive presence on learning performance in MOOCs. </w:t>
      </w:r>
      <w:r w:rsidRPr="005A2E62">
        <w:rPr>
          <w:i/>
          <w:iCs/>
        </w:rPr>
        <w:t>British Journal of Educational Technology</w:t>
      </w:r>
      <w:r w:rsidRPr="005A2E62">
        <w:t xml:space="preserve">. </w:t>
      </w:r>
      <w:hyperlink r:id="rId30" w:history="1">
        <w:r w:rsidRPr="005A2E62">
          <w:rPr>
            <w:rStyle w:val="Hyperlink"/>
          </w:rPr>
          <w:t>https://doi.org/10.1111/bjet.13193</w:t>
        </w:r>
      </w:hyperlink>
      <w:r w:rsidRPr="005A2E62">
        <w:t xml:space="preserve"> </w:t>
      </w:r>
    </w:p>
    <w:p w14:paraId="5B4EDF92" w14:textId="77777777" w:rsidR="00DA6542" w:rsidRPr="005A2E62" w:rsidRDefault="00DA6542" w:rsidP="00533071">
      <w:pPr>
        <w:spacing w:after="160" w:line="480" w:lineRule="auto"/>
        <w:ind w:left="720" w:hanging="720"/>
        <w:jc w:val="both"/>
      </w:pPr>
      <w:r w:rsidRPr="005A2E62">
        <w:t>Livingstone, S. (2009). Children and the Internet. In </w:t>
      </w:r>
      <w:r w:rsidRPr="005A2E62">
        <w:rPr>
          <w:i/>
          <w:iCs/>
        </w:rPr>
        <w:t>Google Books</w:t>
      </w:r>
      <w:r w:rsidRPr="005A2E62">
        <w:t xml:space="preserve">. Polity. </w:t>
      </w:r>
      <w:hyperlink r:id="rId31" w:history="1">
        <w:r w:rsidRPr="005A2E62">
          <w:rPr>
            <w:rStyle w:val="Hyperlink"/>
            <w:rFonts w:eastAsiaTheme="majorEastAsia"/>
          </w:rPr>
          <w:t>https://books.google.com/books?hl=en&amp;lr=&amp;id=wVajiOGFrXAC&amp;oi=fnd&amp;pg=PR5&amp;dq=Livingstone</w:t>
        </w:r>
      </w:hyperlink>
      <w:r w:rsidRPr="005A2E62">
        <w:t xml:space="preserve"> </w:t>
      </w:r>
    </w:p>
    <w:p w14:paraId="7BE3C0DF" w14:textId="1513D3AF" w:rsidR="00DA6542" w:rsidRPr="005A2E62" w:rsidRDefault="00DA6542" w:rsidP="00DA6542">
      <w:pPr>
        <w:spacing w:after="160" w:line="480" w:lineRule="auto"/>
        <w:ind w:left="720" w:hanging="720"/>
        <w:jc w:val="both"/>
      </w:pPr>
      <w:r w:rsidRPr="005A2E62">
        <w:lastRenderedPageBreak/>
        <w:t xml:space="preserve">Livingstone, S., &amp; </w:t>
      </w:r>
      <w:proofErr w:type="spellStart"/>
      <w:r w:rsidRPr="005A2E62">
        <w:t>Sylwander</w:t>
      </w:r>
      <w:proofErr w:type="spellEnd"/>
      <w:r w:rsidRPr="005A2E62">
        <w:t>, K. R. (2025). Conceptualizing age‐appropriate social media to support children’s digital futures. </w:t>
      </w:r>
      <w:r w:rsidRPr="005A2E62">
        <w:rPr>
          <w:i/>
          <w:iCs/>
        </w:rPr>
        <w:t>British Journal of Developmental Psychology</w:t>
      </w:r>
      <w:r w:rsidRPr="005A2E62">
        <w:t xml:space="preserve">. </w:t>
      </w:r>
      <w:hyperlink r:id="rId32" w:history="1">
        <w:r w:rsidRPr="005A2E62">
          <w:rPr>
            <w:rStyle w:val="Hyperlink"/>
          </w:rPr>
          <w:t>https://doi.org/10.1111/bjdp.70006</w:t>
        </w:r>
      </w:hyperlink>
      <w:r w:rsidRPr="005A2E62">
        <w:t xml:space="preserve"> </w:t>
      </w:r>
    </w:p>
    <w:p w14:paraId="6B6B2D3C" w14:textId="3EF86599" w:rsidR="00DA6542" w:rsidRPr="005A2E62" w:rsidRDefault="00DA6542" w:rsidP="00DA6542">
      <w:pPr>
        <w:spacing w:after="160" w:line="480" w:lineRule="auto"/>
        <w:ind w:left="720" w:hanging="720"/>
        <w:jc w:val="both"/>
      </w:pPr>
      <w:proofErr w:type="spellStart"/>
      <w:r w:rsidRPr="005A2E62">
        <w:t>Mattson</w:t>
      </w:r>
      <w:proofErr w:type="spellEnd"/>
      <w:r w:rsidRPr="005A2E62">
        <w:t>, K. (2024). </w:t>
      </w:r>
      <w:r w:rsidRPr="005A2E62">
        <w:rPr>
          <w:i/>
          <w:iCs/>
        </w:rPr>
        <w:t>Digital Citizenship in Action, Second Edition</w:t>
      </w:r>
      <w:r w:rsidRPr="005A2E62">
        <w:t xml:space="preserve">. Google Books. </w:t>
      </w:r>
      <w:hyperlink r:id="rId33" w:history="1">
        <w:r w:rsidRPr="005A2E62">
          <w:rPr>
            <w:rStyle w:val="Hyperlink"/>
          </w:rPr>
          <w:t>https://books.google.com/books?hl=en&amp;lr=&amp;id=pcqDEQAAQBAJ&amp;oi=fnd&amp;pg=PP1&amp;dq=Children+can+now+have+access+to+educational+resources</w:t>
        </w:r>
      </w:hyperlink>
      <w:r w:rsidRPr="005A2E62">
        <w:t xml:space="preserve"> </w:t>
      </w:r>
    </w:p>
    <w:p w14:paraId="09B34B50" w14:textId="32DBA582" w:rsidR="00DA6542" w:rsidRPr="005A2E62" w:rsidRDefault="00DA6542" w:rsidP="00DA6542">
      <w:pPr>
        <w:spacing w:after="160" w:line="480" w:lineRule="auto"/>
        <w:ind w:left="720" w:hanging="720"/>
        <w:jc w:val="both"/>
      </w:pPr>
      <w:r w:rsidRPr="005A2E62">
        <w:t xml:space="preserve">Mayra, Z., Maulana, M. N., &amp; </w:t>
      </w:r>
      <w:proofErr w:type="spellStart"/>
      <w:r w:rsidRPr="005A2E62">
        <w:t>Kushendar</w:t>
      </w:r>
      <w:proofErr w:type="spellEnd"/>
      <w:r w:rsidRPr="005A2E62">
        <w:t>, K. (2022). The Effect of Emotional Social Development on Physical Motor Development in Early Childhood. </w:t>
      </w:r>
      <w:proofErr w:type="spellStart"/>
      <w:r w:rsidRPr="005A2E62">
        <w:rPr>
          <w:i/>
          <w:iCs/>
        </w:rPr>
        <w:t>Journ</w:t>
      </w:r>
      <w:proofErr w:type="spellEnd"/>
      <w:r w:rsidRPr="005A2E62">
        <w:rPr>
          <w:i/>
          <w:iCs/>
        </w:rPr>
        <w:t xml:space="preserve"> al of Childhood Development</w:t>
      </w:r>
      <w:r w:rsidRPr="005A2E62">
        <w:t>, </w:t>
      </w:r>
      <w:r w:rsidRPr="005A2E62">
        <w:rPr>
          <w:i/>
          <w:iCs/>
        </w:rPr>
        <w:t>2</w:t>
      </w:r>
      <w:r w:rsidRPr="005A2E62">
        <w:t>(2), 64–70. https://doi.org/10.25217/jcd.v2i2.2693</w:t>
      </w:r>
    </w:p>
    <w:p w14:paraId="3E5D00EC" w14:textId="40378A34" w:rsidR="00DA6542" w:rsidRPr="005A2E62" w:rsidRDefault="00DA6542" w:rsidP="00DA6542">
      <w:pPr>
        <w:spacing w:after="160" w:line="480" w:lineRule="auto"/>
        <w:ind w:left="720" w:hanging="720"/>
        <w:jc w:val="both"/>
      </w:pPr>
      <w:proofErr w:type="spellStart"/>
      <w:r w:rsidRPr="005A2E62">
        <w:t>Mayrink</w:t>
      </w:r>
      <w:proofErr w:type="spellEnd"/>
      <w:r w:rsidRPr="005A2E62">
        <w:t xml:space="preserve">, J., &amp; </w:t>
      </w:r>
      <w:proofErr w:type="spellStart"/>
      <w:r w:rsidRPr="005A2E62">
        <w:t>Silveira</w:t>
      </w:r>
      <w:proofErr w:type="spellEnd"/>
      <w:r w:rsidRPr="005A2E62">
        <w:t>, Z. (2023). </w:t>
      </w:r>
      <w:r w:rsidRPr="005A2E62">
        <w:rPr>
          <w:i/>
          <w:iCs/>
        </w:rPr>
        <w:t>Pre‐eclampsia in low and middle‐income settings: What are the barriers to improving perinatal outcomes and evidence‐based recommendations?</w:t>
      </w:r>
      <w:r w:rsidRPr="005A2E62">
        <w:t> </w:t>
      </w:r>
      <w:hyperlink r:id="rId34" w:history="1">
        <w:r w:rsidRPr="005A2E62">
          <w:rPr>
            <w:rStyle w:val="Hyperlink"/>
          </w:rPr>
          <w:t>https://doi.org/10.1002/ijgo.14913</w:t>
        </w:r>
      </w:hyperlink>
      <w:r w:rsidRPr="005A2E62">
        <w:t xml:space="preserve"> </w:t>
      </w:r>
    </w:p>
    <w:p w14:paraId="10F934CE" w14:textId="77777777" w:rsidR="00DA6542" w:rsidRPr="005A2E62" w:rsidRDefault="00DA6542" w:rsidP="00533071">
      <w:pPr>
        <w:spacing w:after="160" w:line="480" w:lineRule="auto"/>
        <w:ind w:left="720" w:hanging="720"/>
        <w:jc w:val="both"/>
      </w:pPr>
      <w:proofErr w:type="spellStart"/>
      <w:r w:rsidRPr="005A2E62">
        <w:t>Mclver</w:t>
      </w:r>
      <w:proofErr w:type="spellEnd"/>
      <w:r w:rsidRPr="005A2E62">
        <w:t>, L. S. B. (2025). </w:t>
      </w:r>
      <w:r w:rsidRPr="005A2E62">
        <w:rPr>
          <w:i/>
          <w:iCs/>
        </w:rPr>
        <w:t>Beyond the Screen: Impact of Screen Time on Children’s Cognitive Development - ProQuest</w:t>
      </w:r>
      <w:r w:rsidRPr="005A2E62">
        <w:t xml:space="preserve">. Proquest.com. </w:t>
      </w:r>
      <w:hyperlink r:id="rId35" w:history="1">
        <w:r w:rsidRPr="005A2E62">
          <w:rPr>
            <w:rStyle w:val="Hyperlink"/>
            <w:rFonts w:eastAsiaTheme="majorEastAsia"/>
          </w:rPr>
          <w:t>https://search.proquest.com/openview/f617f1543c0932e10f64648d5d12f4e1/1?pq-origsite=gscholar&amp;cbl=18750&amp;diss=y</w:t>
        </w:r>
      </w:hyperlink>
      <w:r w:rsidRPr="005A2E62">
        <w:t xml:space="preserve"> </w:t>
      </w:r>
    </w:p>
    <w:p w14:paraId="436B78DC" w14:textId="4A56910F" w:rsidR="00DA6542" w:rsidRPr="005A2E62" w:rsidRDefault="00DA6542" w:rsidP="00DA6542">
      <w:pPr>
        <w:spacing w:after="160" w:line="480" w:lineRule="auto"/>
        <w:ind w:left="720" w:hanging="720"/>
        <w:jc w:val="both"/>
      </w:pPr>
      <w:r w:rsidRPr="005A2E62">
        <w:t>Michelle, C. C. (2025). Social Comparison, Self-Esteem, and Online Behavioral Dynamics: A Review. </w:t>
      </w:r>
      <w:r w:rsidRPr="005A2E62">
        <w:rPr>
          <w:i/>
          <w:iCs/>
        </w:rPr>
        <w:t>Stout in Psychology and Behavioral Studies</w:t>
      </w:r>
      <w:r w:rsidRPr="005A2E62">
        <w:t>, </w:t>
      </w:r>
      <w:r w:rsidRPr="005A2E62">
        <w:rPr>
          <w:i/>
          <w:iCs/>
        </w:rPr>
        <w:t>1</w:t>
      </w:r>
      <w:r w:rsidRPr="005A2E62">
        <w:t xml:space="preserve">(1), 39–49. </w:t>
      </w:r>
      <w:hyperlink r:id="rId36" w:history="1">
        <w:r w:rsidRPr="005A2E62">
          <w:rPr>
            <w:rStyle w:val="Hyperlink"/>
          </w:rPr>
          <w:t>https://doi.org/10.61424/crb0w845</w:t>
        </w:r>
      </w:hyperlink>
      <w:r w:rsidRPr="005A2E62">
        <w:t xml:space="preserve"> </w:t>
      </w:r>
    </w:p>
    <w:p w14:paraId="0D086857" w14:textId="68A1316C" w:rsidR="00DA6542" w:rsidRPr="005A2E62" w:rsidRDefault="00DA6542" w:rsidP="00DA6542">
      <w:pPr>
        <w:spacing w:after="160" w:line="480" w:lineRule="auto"/>
        <w:ind w:left="720" w:hanging="720"/>
        <w:jc w:val="both"/>
      </w:pPr>
      <w:proofErr w:type="spellStart"/>
      <w:r w:rsidRPr="005A2E62">
        <w:t>Mukherjee</w:t>
      </w:r>
      <w:proofErr w:type="spellEnd"/>
      <w:r w:rsidRPr="005A2E62">
        <w:t xml:space="preserve">, U., </w:t>
      </w:r>
      <w:proofErr w:type="spellStart"/>
      <w:r w:rsidRPr="005A2E62">
        <w:t>Sehar</w:t>
      </w:r>
      <w:proofErr w:type="spellEnd"/>
      <w:r w:rsidRPr="005A2E62">
        <w:t xml:space="preserve">, U., </w:t>
      </w:r>
      <w:proofErr w:type="spellStart"/>
      <w:r w:rsidRPr="005A2E62">
        <w:t>Brownell</w:t>
      </w:r>
      <w:proofErr w:type="spellEnd"/>
      <w:r w:rsidRPr="005A2E62">
        <w:t>, M., &amp; Reddy, P. H. (2024). Mechanisms, consequences and role of interventions for sleep deprivation: Focus on mild cognitive impairment and Alzheimer’s disease in elderly. </w:t>
      </w:r>
      <w:proofErr w:type="spellStart"/>
      <w:r w:rsidRPr="005A2E62">
        <w:rPr>
          <w:i/>
          <w:iCs/>
        </w:rPr>
        <w:t>Ageing</w:t>
      </w:r>
      <w:proofErr w:type="spellEnd"/>
      <w:r w:rsidRPr="005A2E62">
        <w:rPr>
          <w:i/>
          <w:iCs/>
        </w:rPr>
        <w:t xml:space="preserve"> Research Reviews</w:t>
      </w:r>
      <w:r w:rsidRPr="005A2E62">
        <w:t>, </w:t>
      </w:r>
      <w:r w:rsidRPr="005A2E62">
        <w:rPr>
          <w:i/>
          <w:iCs/>
        </w:rPr>
        <w:t>100</w:t>
      </w:r>
      <w:r w:rsidRPr="005A2E62">
        <w:t xml:space="preserve">, 102457–102457. </w:t>
      </w:r>
      <w:hyperlink r:id="rId37" w:history="1">
        <w:r w:rsidRPr="005A2E62">
          <w:rPr>
            <w:rStyle w:val="Hyperlink"/>
          </w:rPr>
          <w:t>https://doi.org/10.1016/j.arr.2024.102457</w:t>
        </w:r>
      </w:hyperlink>
      <w:r w:rsidRPr="005A2E62">
        <w:t xml:space="preserve"> </w:t>
      </w:r>
    </w:p>
    <w:p w14:paraId="169791F9" w14:textId="77777777" w:rsidR="00DA6542" w:rsidRPr="005A2E62" w:rsidRDefault="00DA6542" w:rsidP="00533071">
      <w:pPr>
        <w:spacing w:after="160" w:line="480" w:lineRule="auto"/>
        <w:ind w:left="720" w:hanging="720"/>
        <w:jc w:val="both"/>
      </w:pPr>
      <w:proofErr w:type="spellStart"/>
      <w:r w:rsidRPr="005A2E62">
        <w:lastRenderedPageBreak/>
        <w:t>Muppalla</w:t>
      </w:r>
      <w:proofErr w:type="spellEnd"/>
      <w:r w:rsidRPr="005A2E62">
        <w:t xml:space="preserve">, S. K., </w:t>
      </w:r>
      <w:proofErr w:type="spellStart"/>
      <w:r w:rsidRPr="005A2E62">
        <w:t>Vuppalapati</w:t>
      </w:r>
      <w:proofErr w:type="spellEnd"/>
      <w:r w:rsidRPr="005A2E62">
        <w:t xml:space="preserve">, S., </w:t>
      </w:r>
      <w:proofErr w:type="spellStart"/>
      <w:r w:rsidRPr="005A2E62">
        <w:t>Pulliahgaru</w:t>
      </w:r>
      <w:proofErr w:type="spellEnd"/>
      <w:r w:rsidRPr="005A2E62">
        <w:t xml:space="preserve">, A. R., &amp; </w:t>
      </w:r>
      <w:proofErr w:type="spellStart"/>
      <w:r w:rsidRPr="005A2E62">
        <w:t>Sreenivasulu</w:t>
      </w:r>
      <w:proofErr w:type="spellEnd"/>
      <w:r w:rsidRPr="005A2E62">
        <w:t>, H. (2023). Effects of Excessive Screen Time on Child development: an Updated Review and Strategies for Management. </w:t>
      </w:r>
      <w:proofErr w:type="spellStart"/>
      <w:r w:rsidRPr="005A2E62">
        <w:rPr>
          <w:i/>
          <w:iCs/>
        </w:rPr>
        <w:t>Cureus</w:t>
      </w:r>
      <w:proofErr w:type="spellEnd"/>
      <w:r w:rsidRPr="005A2E62">
        <w:t>, </w:t>
      </w:r>
      <w:r w:rsidRPr="005A2E62">
        <w:rPr>
          <w:i/>
          <w:iCs/>
        </w:rPr>
        <w:t>15</w:t>
      </w:r>
      <w:r w:rsidRPr="005A2E62">
        <w:t xml:space="preserve">(6), 1–5. PubMed Central. </w:t>
      </w:r>
      <w:hyperlink r:id="rId38" w:history="1">
        <w:r w:rsidRPr="005A2E62">
          <w:rPr>
            <w:rStyle w:val="Hyperlink"/>
            <w:rFonts w:eastAsiaTheme="majorEastAsia"/>
          </w:rPr>
          <w:t>https://doi.org/10.7759/cureus.40608</w:t>
        </w:r>
      </w:hyperlink>
      <w:r w:rsidRPr="005A2E62">
        <w:t xml:space="preserve"> </w:t>
      </w:r>
    </w:p>
    <w:p w14:paraId="4FC7B20E" w14:textId="77777777" w:rsidR="00DA6542" w:rsidRPr="005A2E62" w:rsidRDefault="00DA6542" w:rsidP="00533071">
      <w:pPr>
        <w:spacing w:after="160" w:line="480" w:lineRule="auto"/>
        <w:ind w:left="720" w:hanging="720"/>
        <w:jc w:val="both"/>
      </w:pPr>
      <w:proofErr w:type="spellStart"/>
      <w:r w:rsidRPr="005A2E62">
        <w:t>Nakshine</w:t>
      </w:r>
      <w:proofErr w:type="spellEnd"/>
      <w:r w:rsidRPr="005A2E62">
        <w:t xml:space="preserve">, V. S., </w:t>
      </w:r>
      <w:proofErr w:type="spellStart"/>
      <w:r w:rsidRPr="005A2E62">
        <w:t>Thute</w:t>
      </w:r>
      <w:proofErr w:type="spellEnd"/>
      <w:r w:rsidRPr="005A2E62">
        <w:t xml:space="preserve">, P., </w:t>
      </w:r>
      <w:proofErr w:type="spellStart"/>
      <w:r w:rsidRPr="005A2E62">
        <w:t>Khatib</w:t>
      </w:r>
      <w:proofErr w:type="spellEnd"/>
      <w:r w:rsidRPr="005A2E62">
        <w:t>, M. N., &amp; Sarkar, B. (2022). Increased Screen Time as a Cause of Declining Physical, Psychological Health, and Sleep Patterns: A Literary Review. </w:t>
      </w:r>
      <w:proofErr w:type="spellStart"/>
      <w:r w:rsidRPr="005A2E62">
        <w:rPr>
          <w:i/>
          <w:iCs/>
        </w:rPr>
        <w:t>Cureus</w:t>
      </w:r>
      <w:proofErr w:type="spellEnd"/>
      <w:r w:rsidRPr="005A2E62">
        <w:t>, </w:t>
      </w:r>
      <w:r w:rsidRPr="005A2E62">
        <w:rPr>
          <w:i/>
          <w:iCs/>
        </w:rPr>
        <w:t>14</w:t>
      </w:r>
      <w:r w:rsidRPr="005A2E62">
        <w:t xml:space="preserve">(10). </w:t>
      </w:r>
      <w:hyperlink r:id="rId39" w:history="1">
        <w:r w:rsidRPr="005A2E62">
          <w:rPr>
            <w:rStyle w:val="Hyperlink"/>
            <w:rFonts w:eastAsiaTheme="majorEastAsia"/>
          </w:rPr>
          <w:t>https://doi.org/10.7759/cureus.30051</w:t>
        </w:r>
      </w:hyperlink>
      <w:r w:rsidRPr="005A2E62">
        <w:t xml:space="preserve"> </w:t>
      </w:r>
    </w:p>
    <w:p w14:paraId="3B06B08F" w14:textId="77777777" w:rsidR="00DA6542" w:rsidRPr="005A2E62" w:rsidRDefault="00DA6542" w:rsidP="00533071">
      <w:pPr>
        <w:spacing w:after="160" w:line="480" w:lineRule="auto"/>
        <w:ind w:left="720" w:hanging="720"/>
        <w:jc w:val="both"/>
      </w:pPr>
      <w:proofErr w:type="spellStart"/>
      <w:r w:rsidRPr="005A2E62">
        <w:t>Ofcom</w:t>
      </w:r>
      <w:proofErr w:type="spellEnd"/>
      <w:r w:rsidRPr="005A2E62">
        <w:t>. (2023). </w:t>
      </w:r>
      <w:r w:rsidRPr="005A2E62">
        <w:rPr>
          <w:i/>
          <w:iCs/>
        </w:rPr>
        <w:t>Children and parents: media use and attitudes report 2023</w:t>
      </w:r>
      <w:r w:rsidRPr="005A2E62">
        <w:t xml:space="preserve">. Www.ofcom.org.uk. </w:t>
      </w:r>
      <w:hyperlink r:id="rId40" w:history="1">
        <w:r w:rsidRPr="005A2E62">
          <w:rPr>
            <w:rStyle w:val="Hyperlink"/>
            <w:rFonts w:eastAsiaTheme="majorEastAsia"/>
          </w:rPr>
          <w:t>https://www.ofcom.org.uk/media-use-and-attitudes/media-habits-children/children-and-parents-media-use-and-attitudes-report-2023</w:t>
        </w:r>
      </w:hyperlink>
      <w:r w:rsidRPr="005A2E62">
        <w:t xml:space="preserve"> </w:t>
      </w:r>
    </w:p>
    <w:p w14:paraId="0AB01FE4" w14:textId="77777777" w:rsidR="00DA6542" w:rsidRPr="005A2E62" w:rsidRDefault="00DA6542" w:rsidP="00533071">
      <w:pPr>
        <w:spacing w:after="160" w:line="480" w:lineRule="auto"/>
        <w:ind w:left="720" w:hanging="720"/>
        <w:jc w:val="both"/>
      </w:pPr>
      <w:proofErr w:type="spellStart"/>
      <w:r w:rsidRPr="005A2E62">
        <w:t>Orben</w:t>
      </w:r>
      <w:proofErr w:type="spellEnd"/>
      <w:r w:rsidRPr="005A2E62">
        <w:t xml:space="preserve">, A., &amp; </w:t>
      </w:r>
      <w:proofErr w:type="spellStart"/>
      <w:r w:rsidRPr="005A2E62">
        <w:t>Przybylski</w:t>
      </w:r>
      <w:proofErr w:type="spellEnd"/>
      <w:r w:rsidRPr="005A2E62">
        <w:t>, A. K. (2019). The association between adolescent well-being and digital technology use. </w:t>
      </w:r>
      <w:r w:rsidRPr="005A2E62">
        <w:rPr>
          <w:i/>
          <w:iCs/>
        </w:rPr>
        <w:t>Nature Human Behaviour</w:t>
      </w:r>
      <w:r w:rsidRPr="005A2E62">
        <w:t>, </w:t>
      </w:r>
      <w:r w:rsidRPr="005A2E62">
        <w:rPr>
          <w:i/>
          <w:iCs/>
        </w:rPr>
        <w:t>3</w:t>
      </w:r>
      <w:r w:rsidRPr="005A2E62">
        <w:t xml:space="preserve">(2), 173–182. </w:t>
      </w:r>
      <w:hyperlink r:id="rId41" w:history="1">
        <w:r w:rsidRPr="005A2E62">
          <w:rPr>
            <w:rStyle w:val="Hyperlink"/>
            <w:rFonts w:eastAsiaTheme="majorEastAsia"/>
          </w:rPr>
          <w:t>https://doi.org/10.1038/s41562-018-0506-1</w:t>
        </w:r>
      </w:hyperlink>
      <w:r w:rsidRPr="005A2E62">
        <w:t xml:space="preserve"> </w:t>
      </w:r>
    </w:p>
    <w:p w14:paraId="21C41B50" w14:textId="50B3E878" w:rsidR="00DA6542" w:rsidRPr="005A2E62" w:rsidRDefault="00DA6542" w:rsidP="00DA6542">
      <w:pPr>
        <w:spacing w:after="160" w:line="480" w:lineRule="auto"/>
        <w:ind w:left="720" w:hanging="720"/>
        <w:jc w:val="both"/>
      </w:pPr>
      <w:proofErr w:type="spellStart"/>
      <w:r w:rsidRPr="005A2E62">
        <w:t>Panjeti-Madan</w:t>
      </w:r>
      <w:proofErr w:type="spellEnd"/>
      <w:r w:rsidRPr="005A2E62">
        <w:t xml:space="preserve">, V. N., &amp; </w:t>
      </w:r>
      <w:proofErr w:type="spellStart"/>
      <w:r w:rsidRPr="005A2E62">
        <w:t>Ranganathan</w:t>
      </w:r>
      <w:proofErr w:type="spellEnd"/>
      <w:r w:rsidRPr="005A2E62">
        <w:t>, P. (2023). Impact of Screen Time on Children’s Development: Cognitive, Language, Physical, and Social and Emotional Domains. </w:t>
      </w:r>
      <w:r w:rsidRPr="005A2E62">
        <w:rPr>
          <w:i/>
          <w:iCs/>
        </w:rPr>
        <w:t>Multimodal Technologies and Interaction</w:t>
      </w:r>
      <w:r w:rsidRPr="005A2E62">
        <w:t>, </w:t>
      </w:r>
      <w:r w:rsidRPr="005A2E62">
        <w:rPr>
          <w:i/>
          <w:iCs/>
        </w:rPr>
        <w:t>7</w:t>
      </w:r>
      <w:r w:rsidRPr="005A2E62">
        <w:t xml:space="preserve">(5), 52. </w:t>
      </w:r>
      <w:hyperlink r:id="rId42" w:history="1">
        <w:r w:rsidRPr="005A2E62">
          <w:rPr>
            <w:rStyle w:val="Hyperlink"/>
          </w:rPr>
          <w:t>https://doi.org/10.3390/mti7050052</w:t>
        </w:r>
      </w:hyperlink>
      <w:r w:rsidRPr="005A2E62">
        <w:t xml:space="preserve"> </w:t>
      </w:r>
    </w:p>
    <w:p w14:paraId="7B58895A" w14:textId="77777777" w:rsidR="00DA6542" w:rsidRPr="005A2E62" w:rsidRDefault="00DA6542" w:rsidP="00533071">
      <w:pPr>
        <w:spacing w:before="80" w:after="200" w:line="480" w:lineRule="auto"/>
        <w:ind w:left="720" w:hanging="720"/>
        <w:jc w:val="both"/>
      </w:pPr>
      <w:r w:rsidRPr="005A2E62">
        <w:t xml:space="preserve">Papp, V. (2022). Social media: platforms, content and customers in the human-to-human (H2H) ERA. </w:t>
      </w:r>
      <w:hyperlink r:id="rId43" w:history="1">
        <w:r w:rsidRPr="005A2E62">
          <w:rPr>
            <w:rStyle w:val="Hyperlink"/>
            <w:rFonts w:eastAsiaTheme="majorEastAsia"/>
          </w:rPr>
          <w:t>https://www.researchgate.net/profile/Kovacs-Andras-2/publication/357616986_SOCIAL_MEDIA_PLATFORMS_CONTENT_AND_CUSTOMERS_IN_THE_HUMAN-TO-HUMAN_H2H_ERA/links/61d64058b8305f7c4b258a3b/SOCIAL-MEDIA-PLATFORMS-CONTENT-AND-CUSTOMERS-IN-THE-HUMAN-TO-HUMAN-H2H-ERA.pdf</w:t>
        </w:r>
      </w:hyperlink>
      <w:r w:rsidRPr="005A2E62">
        <w:t xml:space="preserve"> </w:t>
      </w:r>
    </w:p>
    <w:p w14:paraId="0E9A31DE" w14:textId="77777777" w:rsidR="00DA6542" w:rsidRPr="005A2E62" w:rsidRDefault="00DA6542" w:rsidP="00533071">
      <w:pPr>
        <w:spacing w:after="160" w:line="480" w:lineRule="auto"/>
        <w:ind w:left="720" w:hanging="720"/>
        <w:jc w:val="both"/>
      </w:pPr>
      <w:r w:rsidRPr="005A2E62">
        <w:lastRenderedPageBreak/>
        <w:t>Piaget, J. (1952). </w:t>
      </w:r>
      <w:r w:rsidRPr="005A2E62">
        <w:rPr>
          <w:i/>
          <w:iCs/>
        </w:rPr>
        <w:t>The origins of intelligence in children</w:t>
      </w:r>
      <w:r w:rsidRPr="005A2E62">
        <w:t xml:space="preserve">. Psycnet.apa.org. </w:t>
      </w:r>
      <w:hyperlink r:id="rId44" w:history="1">
        <w:r w:rsidRPr="005A2E62">
          <w:rPr>
            <w:rStyle w:val="Hyperlink"/>
            <w:rFonts w:eastAsiaTheme="majorEastAsia"/>
          </w:rPr>
          <w:t>https://psycnet.apa.org/record/2007-10742-000</w:t>
        </w:r>
      </w:hyperlink>
      <w:r w:rsidRPr="005A2E62">
        <w:t xml:space="preserve"> </w:t>
      </w:r>
    </w:p>
    <w:p w14:paraId="4C77C1FA" w14:textId="3EB98A22" w:rsidR="00DA6542" w:rsidRPr="005A2E62" w:rsidRDefault="00DA6542" w:rsidP="00DA6542">
      <w:pPr>
        <w:spacing w:after="160" w:line="480" w:lineRule="auto"/>
        <w:ind w:left="720" w:hanging="720"/>
        <w:jc w:val="both"/>
      </w:pPr>
      <w:proofErr w:type="spellStart"/>
      <w:r w:rsidRPr="005A2E62">
        <w:t>Radesky</w:t>
      </w:r>
      <w:proofErr w:type="spellEnd"/>
      <w:r w:rsidRPr="005A2E62">
        <w:t xml:space="preserve">, J., Seyfried, J. L., Weeks, H. M., </w:t>
      </w:r>
      <w:proofErr w:type="spellStart"/>
      <w:r w:rsidRPr="005A2E62">
        <w:t>Kaciroti</w:t>
      </w:r>
      <w:proofErr w:type="spellEnd"/>
      <w:r w:rsidRPr="005A2E62">
        <w:t>, N., &amp; Miller, A. L. (2022). Video-Sharing Platform Viewing Among Preschool-Aged Children: Differences by Child Characteristics and Contextual Factors. </w:t>
      </w:r>
      <w:r w:rsidRPr="005A2E62">
        <w:rPr>
          <w:i/>
          <w:iCs/>
        </w:rPr>
        <w:t>Video-Sharing Platform Viewing among Preschool-Aged Children: Differences by Child Characteristics and Contextual Factors</w:t>
      </w:r>
      <w:r w:rsidRPr="005A2E62">
        <w:t>, </w:t>
      </w:r>
      <w:r w:rsidRPr="005A2E62">
        <w:rPr>
          <w:i/>
          <w:iCs/>
        </w:rPr>
        <w:t>25</w:t>
      </w:r>
      <w:r w:rsidRPr="005A2E62">
        <w:t xml:space="preserve">(4), 230–236. </w:t>
      </w:r>
      <w:hyperlink r:id="rId45" w:history="1">
        <w:r w:rsidRPr="005A2E62">
          <w:rPr>
            <w:rStyle w:val="Hyperlink"/>
          </w:rPr>
          <w:t>https://doi.org/10.1089/cyber.2021.0235</w:t>
        </w:r>
      </w:hyperlink>
      <w:r w:rsidRPr="005A2E62">
        <w:t xml:space="preserve"> </w:t>
      </w:r>
    </w:p>
    <w:p w14:paraId="295973BB" w14:textId="77777777" w:rsidR="00DA6542" w:rsidRPr="005A2E62" w:rsidRDefault="00DA6542" w:rsidP="00533071">
      <w:pPr>
        <w:spacing w:after="160" w:line="480" w:lineRule="auto"/>
        <w:ind w:left="720" w:hanging="720"/>
        <w:jc w:val="both"/>
      </w:pPr>
      <w:r w:rsidRPr="005A2E62">
        <w:t>Ramesh, S. (2022). The Theories of Cognitive Development. </w:t>
      </w:r>
      <w:r w:rsidRPr="005A2E62">
        <w:rPr>
          <w:i/>
          <w:iCs/>
        </w:rPr>
        <w:t>The Political Economy of Human Behaviour and Economic Development</w:t>
      </w:r>
      <w:r w:rsidRPr="005A2E62">
        <w:t xml:space="preserve">, 143–180. </w:t>
      </w:r>
      <w:hyperlink r:id="rId46" w:history="1">
        <w:r w:rsidRPr="005A2E62">
          <w:rPr>
            <w:rStyle w:val="Hyperlink"/>
            <w:rFonts w:eastAsiaTheme="majorEastAsia"/>
          </w:rPr>
          <w:t>https://doi.org/10.1007/978-3-031-12666-6_4</w:t>
        </w:r>
      </w:hyperlink>
      <w:r w:rsidRPr="005A2E62">
        <w:t xml:space="preserve"> </w:t>
      </w:r>
    </w:p>
    <w:p w14:paraId="67B99397" w14:textId="2A79954C" w:rsidR="00DA6542" w:rsidRPr="005A2E62" w:rsidRDefault="00DA6542" w:rsidP="00DA6542">
      <w:pPr>
        <w:spacing w:after="160" w:line="480" w:lineRule="auto"/>
        <w:ind w:left="720" w:hanging="720"/>
        <w:jc w:val="both"/>
      </w:pPr>
      <w:proofErr w:type="spellStart"/>
      <w:r w:rsidRPr="005A2E62">
        <w:t>Röhlke</w:t>
      </w:r>
      <w:proofErr w:type="spellEnd"/>
      <w:r w:rsidRPr="005A2E62">
        <w:t>, L. (2026). </w:t>
      </w:r>
      <w:r w:rsidRPr="005A2E62">
        <w:rPr>
          <w:i/>
          <w:iCs/>
        </w:rPr>
        <w:t>Making sure you’re not a bot!</w:t>
      </w:r>
      <w:r w:rsidRPr="005A2E62">
        <w:t xml:space="preserve"> Unibe.ch. </w:t>
      </w:r>
      <w:hyperlink r:id="rId47" w:history="1">
        <w:r w:rsidRPr="005A2E62">
          <w:rPr>
            <w:rStyle w:val="Hyperlink"/>
          </w:rPr>
          <w:t>https://boris-portal.unibe.ch/server/api/core/bitstreams/2ca19bef-3f99-4030-98b4-241d35c42b77/content</w:t>
        </w:r>
      </w:hyperlink>
      <w:r w:rsidRPr="005A2E62">
        <w:t xml:space="preserve"> </w:t>
      </w:r>
    </w:p>
    <w:p w14:paraId="555FECB5" w14:textId="77777777" w:rsidR="00DA6542" w:rsidRPr="005A2E62" w:rsidRDefault="00DA6542" w:rsidP="00533071">
      <w:pPr>
        <w:spacing w:after="160" w:line="480" w:lineRule="auto"/>
        <w:ind w:left="720" w:hanging="720"/>
        <w:jc w:val="both"/>
      </w:pPr>
      <w:r w:rsidRPr="005A2E62">
        <w:t xml:space="preserve">Royal College of </w:t>
      </w:r>
      <w:proofErr w:type="spellStart"/>
      <w:r w:rsidRPr="005A2E62">
        <w:t>Paediatrics</w:t>
      </w:r>
      <w:proofErr w:type="spellEnd"/>
      <w:r w:rsidRPr="005A2E62">
        <w:t xml:space="preserve"> and Child Health (RCPCH) . (2019). </w:t>
      </w:r>
      <w:r w:rsidRPr="005A2E62">
        <w:rPr>
          <w:i/>
          <w:iCs/>
        </w:rPr>
        <w:t>The health impacts of screen time: a guide for clinicians and parents Contents</w:t>
      </w:r>
      <w:r w:rsidRPr="005A2E62">
        <w:t xml:space="preserve">. </w:t>
      </w:r>
      <w:hyperlink r:id="rId48" w:history="1">
        <w:r w:rsidRPr="005A2E62">
          <w:rPr>
            <w:rStyle w:val="Hyperlink"/>
            <w:rFonts w:eastAsiaTheme="majorEastAsia"/>
          </w:rPr>
          <w:t>https://opis-cdn.tinkoffjournal.ru/mercury/kids-psychiatry-doc1.xp3sfr..pdf</w:t>
        </w:r>
      </w:hyperlink>
      <w:r w:rsidRPr="005A2E62">
        <w:t xml:space="preserve"> </w:t>
      </w:r>
    </w:p>
    <w:p w14:paraId="5C08C853" w14:textId="72EE27BB" w:rsidR="00DA6542" w:rsidRPr="005A2E62" w:rsidRDefault="00DA6542" w:rsidP="00DA6542">
      <w:pPr>
        <w:spacing w:after="160" w:line="480" w:lineRule="auto"/>
        <w:ind w:left="720" w:hanging="720"/>
        <w:jc w:val="both"/>
      </w:pPr>
      <w:proofErr w:type="spellStart"/>
      <w:r w:rsidRPr="005A2E62">
        <w:t>Samala</w:t>
      </w:r>
      <w:proofErr w:type="spellEnd"/>
      <w:r w:rsidRPr="005A2E62">
        <w:t xml:space="preserve">, A. D., </w:t>
      </w:r>
      <w:proofErr w:type="spellStart"/>
      <w:r w:rsidRPr="005A2E62">
        <w:t>Papadakis</w:t>
      </w:r>
      <w:proofErr w:type="spellEnd"/>
      <w:r w:rsidRPr="005A2E62">
        <w:t xml:space="preserve">, S., &amp; </w:t>
      </w:r>
      <w:proofErr w:type="spellStart"/>
      <w:r w:rsidRPr="005A2E62">
        <w:t>Rawas</w:t>
      </w:r>
      <w:proofErr w:type="spellEnd"/>
      <w:r w:rsidRPr="005A2E62">
        <w:t xml:space="preserve">, S. (2025). Global Insights into Mobile Learning in Higher Education: A PRISMA-Guided </w:t>
      </w:r>
      <w:proofErr w:type="spellStart"/>
      <w:r w:rsidRPr="005A2E62">
        <w:t>Bibliometric</w:t>
      </w:r>
      <w:proofErr w:type="spellEnd"/>
      <w:r w:rsidRPr="005A2E62">
        <w:t xml:space="preserve"> Analysis from 2007 to 2023. </w:t>
      </w:r>
      <w:r w:rsidRPr="005A2E62">
        <w:rPr>
          <w:i/>
          <w:iCs/>
        </w:rPr>
        <w:t>International Journal of Educational Reform</w:t>
      </w:r>
      <w:r w:rsidRPr="005A2E62">
        <w:t xml:space="preserve">. </w:t>
      </w:r>
      <w:hyperlink r:id="rId49" w:history="1">
        <w:r w:rsidRPr="005A2E62">
          <w:rPr>
            <w:rStyle w:val="Hyperlink"/>
          </w:rPr>
          <w:t>https://doi.org/10.1177/10567879251341869</w:t>
        </w:r>
      </w:hyperlink>
      <w:r w:rsidRPr="005A2E62">
        <w:t xml:space="preserve"> </w:t>
      </w:r>
    </w:p>
    <w:p w14:paraId="57F9F98F" w14:textId="527BD970" w:rsidR="00DA6542" w:rsidRPr="005A2E62" w:rsidRDefault="00DA6542" w:rsidP="00DA6542">
      <w:pPr>
        <w:spacing w:after="160" w:line="480" w:lineRule="auto"/>
        <w:ind w:left="720" w:hanging="720"/>
        <w:jc w:val="both"/>
      </w:pPr>
      <w:proofErr w:type="spellStart"/>
      <w:r w:rsidRPr="005A2E62">
        <w:t>Sas</w:t>
      </w:r>
      <w:proofErr w:type="spellEnd"/>
      <w:r w:rsidRPr="005A2E62">
        <w:t xml:space="preserve">, M., </w:t>
      </w:r>
      <w:proofErr w:type="spellStart"/>
      <w:r w:rsidRPr="005A2E62">
        <w:t>Denoo</w:t>
      </w:r>
      <w:proofErr w:type="spellEnd"/>
      <w:r w:rsidRPr="005A2E62">
        <w:t xml:space="preserve">, M., &amp; </w:t>
      </w:r>
      <w:proofErr w:type="spellStart"/>
      <w:r w:rsidRPr="005A2E62">
        <w:t>Mühlberg</w:t>
      </w:r>
      <w:proofErr w:type="spellEnd"/>
      <w:r w:rsidRPr="005A2E62">
        <w:t>, J. T. (2023). Informing Children about Privacy: A Review and Assessment of Age-Appropriate Information Designs in Kids-Oriented F2P Video Games. </w:t>
      </w:r>
      <w:r w:rsidRPr="005A2E62">
        <w:rPr>
          <w:i/>
          <w:iCs/>
        </w:rPr>
        <w:t>Proceedings of the ACM on Human-Computer Interaction</w:t>
      </w:r>
      <w:r w:rsidRPr="005A2E62">
        <w:t>, </w:t>
      </w:r>
      <w:r w:rsidRPr="005A2E62">
        <w:rPr>
          <w:i/>
          <w:iCs/>
        </w:rPr>
        <w:t>7</w:t>
      </w:r>
      <w:r w:rsidRPr="005A2E62">
        <w:t xml:space="preserve">(CHI PLAY), 425–463. </w:t>
      </w:r>
      <w:hyperlink r:id="rId50" w:history="1">
        <w:r w:rsidRPr="005A2E62">
          <w:rPr>
            <w:rStyle w:val="Hyperlink"/>
          </w:rPr>
          <w:t>https://doi.org/10.1145/3611036</w:t>
        </w:r>
      </w:hyperlink>
      <w:r w:rsidRPr="005A2E62">
        <w:t xml:space="preserve"> </w:t>
      </w:r>
    </w:p>
    <w:p w14:paraId="2BE7C1E3" w14:textId="77777777" w:rsidR="00DA6542" w:rsidRPr="005A2E62" w:rsidRDefault="00DA6542" w:rsidP="00533071">
      <w:pPr>
        <w:spacing w:after="160" w:line="480" w:lineRule="auto"/>
        <w:ind w:left="720" w:hanging="720"/>
        <w:jc w:val="both"/>
      </w:pPr>
      <w:r w:rsidRPr="005A2E62">
        <w:lastRenderedPageBreak/>
        <w:t>UK Government. (2026). </w:t>
      </w:r>
      <w:r w:rsidRPr="005A2E62">
        <w:rPr>
          <w:i/>
          <w:iCs/>
        </w:rPr>
        <w:t>Growing up in the online world: a national consultation</w:t>
      </w:r>
      <w:r w:rsidRPr="005A2E62">
        <w:t xml:space="preserve">. GOV.UK. </w:t>
      </w:r>
      <w:hyperlink r:id="rId51" w:history="1">
        <w:r w:rsidRPr="005A2E62">
          <w:rPr>
            <w:rStyle w:val="Hyperlink"/>
            <w:rFonts w:eastAsiaTheme="majorEastAsia"/>
          </w:rPr>
          <w:t>https://www.gov.uk/government/consultations/growing-up-in-the-online-world-a-national-consultation</w:t>
        </w:r>
      </w:hyperlink>
      <w:r w:rsidRPr="005A2E62">
        <w:t xml:space="preserve"> </w:t>
      </w:r>
    </w:p>
    <w:p w14:paraId="7505DA42" w14:textId="77777777" w:rsidR="00DA6542" w:rsidRPr="005A2E62" w:rsidRDefault="00DA6542" w:rsidP="00533071">
      <w:pPr>
        <w:spacing w:after="160" w:line="480" w:lineRule="auto"/>
        <w:ind w:left="720" w:hanging="720"/>
        <w:jc w:val="both"/>
      </w:pPr>
      <w:r w:rsidRPr="005A2E62">
        <w:t xml:space="preserve">Vogels, E. A., </w:t>
      </w:r>
      <w:proofErr w:type="spellStart"/>
      <w:r w:rsidRPr="005A2E62">
        <w:t>Gelles-Watnick</w:t>
      </w:r>
      <w:proofErr w:type="spellEnd"/>
      <w:r w:rsidRPr="005A2E62">
        <w:t xml:space="preserve">, R., &amp; </w:t>
      </w:r>
      <w:proofErr w:type="spellStart"/>
      <w:r w:rsidRPr="005A2E62">
        <w:t>Massarat</w:t>
      </w:r>
      <w:proofErr w:type="spellEnd"/>
      <w:r w:rsidRPr="005A2E62">
        <w:t>, N. (2022). </w:t>
      </w:r>
      <w:r w:rsidRPr="005A2E62">
        <w:rPr>
          <w:i/>
          <w:iCs/>
        </w:rPr>
        <w:t>Teens, social media and technology 2022</w:t>
      </w:r>
      <w:r w:rsidRPr="005A2E62">
        <w:t xml:space="preserve">. Pew Research Center. </w:t>
      </w:r>
      <w:hyperlink r:id="rId52" w:history="1">
        <w:r w:rsidRPr="005A2E62">
          <w:rPr>
            <w:rStyle w:val="Hyperlink"/>
            <w:rFonts w:eastAsiaTheme="majorEastAsia"/>
          </w:rPr>
          <w:t>https://www.pewresearch.org/internet/2022/08/10/teens-social-media-and-technology-2022/</w:t>
        </w:r>
      </w:hyperlink>
      <w:r w:rsidRPr="005A2E62">
        <w:t xml:space="preserve"> </w:t>
      </w:r>
    </w:p>
    <w:p w14:paraId="7C930A0A" w14:textId="77777777" w:rsidR="00DA6542" w:rsidRPr="005A2E62" w:rsidRDefault="00DA6542" w:rsidP="00DA6542">
      <w:pPr>
        <w:spacing w:after="160" w:line="480" w:lineRule="auto"/>
        <w:ind w:left="720" w:hanging="720"/>
        <w:jc w:val="both"/>
      </w:pPr>
      <w:proofErr w:type="spellStart"/>
      <w:r w:rsidRPr="005A2E62">
        <w:t>Willett</w:t>
      </w:r>
      <w:proofErr w:type="spellEnd"/>
      <w:r w:rsidRPr="005A2E62">
        <w:t>, R. (2021). “In our family, we don’t watch those things”: parents’ discursive constructions of decision-making connected with family media practices. </w:t>
      </w:r>
      <w:r w:rsidRPr="005A2E62">
        <w:rPr>
          <w:i/>
          <w:iCs/>
        </w:rPr>
        <w:t>Journal of Family Studies</w:t>
      </w:r>
      <w:r w:rsidRPr="005A2E62">
        <w:t>, 1–16. https://doi.org/10.1080/13229400.2021.1923555</w:t>
      </w:r>
    </w:p>
    <w:p w14:paraId="2FF50969" w14:textId="77777777" w:rsidR="00DA6542" w:rsidRDefault="00DA6542" w:rsidP="00533071">
      <w:pPr>
        <w:spacing w:after="160" w:line="480" w:lineRule="auto"/>
        <w:ind w:left="720" w:hanging="720"/>
        <w:jc w:val="both"/>
      </w:pPr>
      <w:r w:rsidRPr="005A2E62">
        <w:t>World Health Organization. (2019). </w:t>
      </w:r>
      <w:r w:rsidRPr="005A2E62">
        <w:rPr>
          <w:i/>
          <w:iCs/>
        </w:rPr>
        <w:t>Guidelines on physical activity, sedentary behaviour and sleep for children under 5 years of age</w:t>
      </w:r>
      <w:r w:rsidRPr="005A2E62">
        <w:t xml:space="preserve">. Www.who.int. </w:t>
      </w:r>
      <w:hyperlink r:id="rId53" w:history="1">
        <w:r w:rsidRPr="005A2E62">
          <w:rPr>
            <w:rStyle w:val="Hyperlink"/>
            <w:rFonts w:eastAsiaTheme="majorEastAsia"/>
          </w:rPr>
          <w:t>https://www.who.int/publications/i/item/9789241550536</w:t>
        </w:r>
      </w:hyperlink>
      <w:r>
        <w:t xml:space="preserve"> </w:t>
      </w:r>
    </w:p>
    <w:p w14:paraId="75EF5432" w14:textId="0D9099C0" w:rsidR="00A20B45" w:rsidRDefault="00A20B45" w:rsidP="00533071">
      <w:pPr>
        <w:spacing w:line="480" w:lineRule="auto"/>
      </w:pPr>
    </w:p>
    <w:sectPr w:rsidR="00A20B45" w:rsidSect="00703778">
      <w:headerReference w:type="default" r:id="rId54"/>
      <w:footerReference w:type="default" r:id="rId55"/>
      <w:pgSz w:w="11906" w:h="16838"/>
      <w:pgMar w:top="1440" w:right="1440" w:bottom="1440" w:left="180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47858F" w14:textId="77777777" w:rsidR="007069B4" w:rsidRDefault="007069B4">
      <w:r>
        <w:separator/>
      </w:r>
    </w:p>
  </w:endnote>
  <w:endnote w:type="continuationSeparator" w:id="0">
    <w:p w14:paraId="541BE87E" w14:textId="77777777" w:rsidR="007069B4" w:rsidRDefault="00706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2A00F3" w14:textId="29F7D3EF" w:rsidR="00703778" w:rsidRDefault="00703778">
    <w:pPr>
      <w:jc w:val="center"/>
    </w:pPr>
    <w:r>
      <w:rPr>
        <w:sz w:val="20"/>
        <w:szCs w:val="20"/>
      </w:rPr>
      <w:fldChar w:fldCharType="begin"/>
    </w:r>
    <w:r>
      <w:rPr>
        <w:sz w:val="20"/>
        <w:szCs w:val="20"/>
      </w:rPr>
      <w:instrText>PAGE</w:instrText>
    </w:r>
    <w:r>
      <w:rPr>
        <w:sz w:val="20"/>
        <w:szCs w:val="20"/>
      </w:rPr>
      <w:fldChar w:fldCharType="separate"/>
    </w:r>
    <w:r w:rsidR="00AA3B6B">
      <w:rPr>
        <w:noProof/>
        <w:sz w:val="20"/>
        <w:szCs w:val="20"/>
      </w:rPr>
      <w:t>23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7307A1" w14:textId="77777777" w:rsidR="007069B4" w:rsidRDefault="007069B4">
      <w:r>
        <w:separator/>
      </w:r>
    </w:p>
  </w:footnote>
  <w:footnote w:type="continuationSeparator" w:id="0">
    <w:p w14:paraId="0E1614AB" w14:textId="77777777" w:rsidR="007069B4" w:rsidRDefault="007069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7E170E" w14:textId="77777777" w:rsidR="00703778" w:rsidRDefault="00703778">
    <w:pPr>
      <w:jc w:val="right"/>
    </w:pPr>
    <w:r>
      <w:rPr>
        <w:i/>
        <w:iCs/>
        <w:color w:val="555555"/>
        <w:sz w:val="18"/>
        <w:szCs w:val="18"/>
      </w:rPr>
      <w:t>The Impact of Social Media on Children's Screen Time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18F1661"/>
    <w:multiLevelType w:val="hybridMultilevel"/>
    <w:tmpl w:val="6330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375F8"/>
    <w:multiLevelType w:val="hybridMultilevel"/>
    <w:tmpl w:val="D7569D0C"/>
    <w:lvl w:ilvl="0" w:tplc="5608D898">
      <w:start w:val="1"/>
      <w:numFmt w:val="bullet"/>
      <w:lvlText w:val="•"/>
      <w:lvlJc w:val="left"/>
      <w:pPr>
        <w:ind w:left="720" w:hanging="360"/>
      </w:pPr>
    </w:lvl>
    <w:lvl w:ilvl="1" w:tplc="B838B2EE">
      <w:numFmt w:val="decimal"/>
      <w:lvlText w:val=""/>
      <w:lvlJc w:val="left"/>
    </w:lvl>
    <w:lvl w:ilvl="2" w:tplc="E7BCB8EA">
      <w:numFmt w:val="decimal"/>
      <w:lvlText w:val=""/>
      <w:lvlJc w:val="left"/>
    </w:lvl>
    <w:lvl w:ilvl="3" w:tplc="603EAD5E">
      <w:numFmt w:val="decimal"/>
      <w:lvlText w:val=""/>
      <w:lvlJc w:val="left"/>
    </w:lvl>
    <w:lvl w:ilvl="4" w:tplc="5FD27BAA">
      <w:numFmt w:val="decimal"/>
      <w:lvlText w:val=""/>
      <w:lvlJc w:val="left"/>
    </w:lvl>
    <w:lvl w:ilvl="5" w:tplc="CAA6C714">
      <w:numFmt w:val="decimal"/>
      <w:lvlText w:val=""/>
      <w:lvlJc w:val="left"/>
    </w:lvl>
    <w:lvl w:ilvl="6" w:tplc="E2FEBFFC">
      <w:numFmt w:val="decimal"/>
      <w:lvlText w:val=""/>
      <w:lvlJc w:val="left"/>
    </w:lvl>
    <w:lvl w:ilvl="7" w:tplc="BC5220A8">
      <w:numFmt w:val="decimal"/>
      <w:lvlText w:val=""/>
      <w:lvlJc w:val="left"/>
    </w:lvl>
    <w:lvl w:ilvl="8" w:tplc="365493CE">
      <w:numFmt w:val="decimal"/>
      <w:lvlText w:val=""/>
      <w:lvlJc w:val="left"/>
    </w:lvl>
  </w:abstractNum>
  <w:abstractNum w:abstractNumId="2" w15:restartNumberingAfterBreak="0">
    <w:nsid w:val="75E81125"/>
    <w:multiLevelType w:val="hybridMultilevel"/>
    <w:tmpl w:val="B53A1BA6"/>
    <w:lvl w:ilvl="0" w:tplc="FA8C7BD2">
      <w:start w:val="1"/>
      <w:numFmt w:val="bullet"/>
      <w:lvlText w:val="•"/>
      <w:lvlJc w:val="left"/>
      <w:pPr>
        <w:spacing w:after="80"/>
        <w:ind w:left="720" w:hanging="360"/>
      </w:pPr>
      <w:rPr>
        <w:rFonts w:ascii="Times New Roman" w:eastAsia="Times New Roman" w:hAnsi="Times New Roman" w:cs="Times New Roman"/>
        <w:sz w:val="24"/>
        <w:szCs w:val="24"/>
      </w:rPr>
    </w:lvl>
    <w:lvl w:ilvl="1" w:tplc="9EA6D28A">
      <w:numFmt w:val="decimal"/>
      <w:lvlText w:val=""/>
      <w:lvlJc w:val="left"/>
    </w:lvl>
    <w:lvl w:ilvl="2" w:tplc="9C6C4406">
      <w:numFmt w:val="decimal"/>
      <w:lvlText w:val=""/>
      <w:lvlJc w:val="left"/>
    </w:lvl>
    <w:lvl w:ilvl="3" w:tplc="0C7AF744">
      <w:numFmt w:val="decimal"/>
      <w:lvlText w:val=""/>
      <w:lvlJc w:val="left"/>
    </w:lvl>
    <w:lvl w:ilvl="4" w:tplc="A1EA35BE">
      <w:numFmt w:val="decimal"/>
      <w:lvlText w:val=""/>
      <w:lvlJc w:val="left"/>
    </w:lvl>
    <w:lvl w:ilvl="5" w:tplc="118CAB5E">
      <w:numFmt w:val="decimal"/>
      <w:lvlText w:val=""/>
      <w:lvlJc w:val="left"/>
    </w:lvl>
    <w:lvl w:ilvl="6" w:tplc="D99A8FB8">
      <w:numFmt w:val="decimal"/>
      <w:lvlText w:val=""/>
      <w:lvlJc w:val="left"/>
    </w:lvl>
    <w:lvl w:ilvl="7" w:tplc="30801C76">
      <w:numFmt w:val="decimal"/>
      <w:lvlText w:val=""/>
      <w:lvlJc w:val="left"/>
    </w:lvl>
    <w:lvl w:ilvl="8" w:tplc="40B27F88">
      <w:numFmt w:val="decimal"/>
      <w:lvlText w:val=""/>
      <w:lvlJc w:val="left"/>
    </w:lvl>
  </w:abstractNum>
  <w:num w:numId="1" w16cid:durableId="601381193">
    <w:abstractNumId w:val="1"/>
    <w:lvlOverride w:ilvl="0">
      <w:startOverride w:val="1"/>
    </w:lvlOverride>
  </w:num>
  <w:num w:numId="2" w16cid:durableId="666710898">
    <w:abstractNumId w:val="2"/>
    <w:lvlOverride w:ilvl="0">
      <w:startOverride w:val="1"/>
    </w:lvlOverride>
  </w:num>
  <w:num w:numId="3" w16cid:durableId="211409099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E7D"/>
    <w:rsid w:val="000008C9"/>
    <w:rsid w:val="00025751"/>
    <w:rsid w:val="00032711"/>
    <w:rsid w:val="00035493"/>
    <w:rsid w:val="0005253F"/>
    <w:rsid w:val="000633A4"/>
    <w:rsid w:val="00066369"/>
    <w:rsid w:val="00066AB3"/>
    <w:rsid w:val="000671B7"/>
    <w:rsid w:val="000718EB"/>
    <w:rsid w:val="0008055C"/>
    <w:rsid w:val="000811C1"/>
    <w:rsid w:val="00082AB4"/>
    <w:rsid w:val="000A06E3"/>
    <w:rsid w:val="000A141B"/>
    <w:rsid w:val="000C1B3D"/>
    <w:rsid w:val="000C2516"/>
    <w:rsid w:val="000C6E4D"/>
    <w:rsid w:val="000D7D49"/>
    <w:rsid w:val="000E207B"/>
    <w:rsid w:val="000E29F4"/>
    <w:rsid w:val="001004FD"/>
    <w:rsid w:val="00104A94"/>
    <w:rsid w:val="00110474"/>
    <w:rsid w:val="00110E42"/>
    <w:rsid w:val="001121F0"/>
    <w:rsid w:val="001133A0"/>
    <w:rsid w:val="00116E90"/>
    <w:rsid w:val="00126CD2"/>
    <w:rsid w:val="0013365C"/>
    <w:rsid w:val="00134C18"/>
    <w:rsid w:val="00135FAF"/>
    <w:rsid w:val="00144546"/>
    <w:rsid w:val="00151A0D"/>
    <w:rsid w:val="0019561A"/>
    <w:rsid w:val="001A0643"/>
    <w:rsid w:val="001A7CF0"/>
    <w:rsid w:val="001B0E9C"/>
    <w:rsid w:val="001B5F46"/>
    <w:rsid w:val="001C176A"/>
    <w:rsid w:val="001C5ECE"/>
    <w:rsid w:val="001D1520"/>
    <w:rsid w:val="001E12E1"/>
    <w:rsid w:val="001F510D"/>
    <w:rsid w:val="00201A49"/>
    <w:rsid w:val="002107CA"/>
    <w:rsid w:val="0022639D"/>
    <w:rsid w:val="00262BF8"/>
    <w:rsid w:val="00264FA6"/>
    <w:rsid w:val="002665B7"/>
    <w:rsid w:val="002674CF"/>
    <w:rsid w:val="00273C31"/>
    <w:rsid w:val="002808A2"/>
    <w:rsid w:val="002854E5"/>
    <w:rsid w:val="002A1179"/>
    <w:rsid w:val="002A416A"/>
    <w:rsid w:val="002B218C"/>
    <w:rsid w:val="002B5E80"/>
    <w:rsid w:val="002D2009"/>
    <w:rsid w:val="002D29F9"/>
    <w:rsid w:val="002D3BCE"/>
    <w:rsid w:val="002D4C9E"/>
    <w:rsid w:val="002D592E"/>
    <w:rsid w:val="002F4B0A"/>
    <w:rsid w:val="002F51EE"/>
    <w:rsid w:val="00300C73"/>
    <w:rsid w:val="0030301D"/>
    <w:rsid w:val="003057C6"/>
    <w:rsid w:val="00306687"/>
    <w:rsid w:val="003159BC"/>
    <w:rsid w:val="00335D17"/>
    <w:rsid w:val="00340A29"/>
    <w:rsid w:val="0035121E"/>
    <w:rsid w:val="003519E0"/>
    <w:rsid w:val="00361265"/>
    <w:rsid w:val="0036200F"/>
    <w:rsid w:val="00370C6A"/>
    <w:rsid w:val="003721C8"/>
    <w:rsid w:val="00376F34"/>
    <w:rsid w:val="00377B34"/>
    <w:rsid w:val="00382B5A"/>
    <w:rsid w:val="003904EF"/>
    <w:rsid w:val="003A652E"/>
    <w:rsid w:val="003A710A"/>
    <w:rsid w:val="003C2D29"/>
    <w:rsid w:val="003D2150"/>
    <w:rsid w:val="003D266F"/>
    <w:rsid w:val="004112ED"/>
    <w:rsid w:val="0042622C"/>
    <w:rsid w:val="004309E6"/>
    <w:rsid w:val="00447F1D"/>
    <w:rsid w:val="00450224"/>
    <w:rsid w:val="004533B8"/>
    <w:rsid w:val="00470641"/>
    <w:rsid w:val="00475413"/>
    <w:rsid w:val="00481959"/>
    <w:rsid w:val="00491D90"/>
    <w:rsid w:val="004B1A1D"/>
    <w:rsid w:val="004E549C"/>
    <w:rsid w:val="004F692C"/>
    <w:rsid w:val="00510DA7"/>
    <w:rsid w:val="00523CB1"/>
    <w:rsid w:val="005324A7"/>
    <w:rsid w:val="00533071"/>
    <w:rsid w:val="00537A8A"/>
    <w:rsid w:val="00540074"/>
    <w:rsid w:val="00542EF1"/>
    <w:rsid w:val="005432D3"/>
    <w:rsid w:val="005468CB"/>
    <w:rsid w:val="0055444A"/>
    <w:rsid w:val="00562E1C"/>
    <w:rsid w:val="00570F07"/>
    <w:rsid w:val="00577376"/>
    <w:rsid w:val="005919AB"/>
    <w:rsid w:val="00593EB5"/>
    <w:rsid w:val="005A2E62"/>
    <w:rsid w:val="005A331F"/>
    <w:rsid w:val="005A4E11"/>
    <w:rsid w:val="005B09AA"/>
    <w:rsid w:val="005B1870"/>
    <w:rsid w:val="005B2F03"/>
    <w:rsid w:val="005D17C8"/>
    <w:rsid w:val="005D327D"/>
    <w:rsid w:val="005D5670"/>
    <w:rsid w:val="005E0A2D"/>
    <w:rsid w:val="00604ABD"/>
    <w:rsid w:val="00627871"/>
    <w:rsid w:val="00637B60"/>
    <w:rsid w:val="00637DAA"/>
    <w:rsid w:val="00640F79"/>
    <w:rsid w:val="006543FD"/>
    <w:rsid w:val="00662967"/>
    <w:rsid w:val="00663858"/>
    <w:rsid w:val="00673E2B"/>
    <w:rsid w:val="00676D43"/>
    <w:rsid w:val="00681241"/>
    <w:rsid w:val="00695A40"/>
    <w:rsid w:val="00697E3E"/>
    <w:rsid w:val="006B2795"/>
    <w:rsid w:val="006C7DDB"/>
    <w:rsid w:val="006D1A42"/>
    <w:rsid w:val="006D70C8"/>
    <w:rsid w:val="006E0451"/>
    <w:rsid w:val="006F121C"/>
    <w:rsid w:val="006F14E7"/>
    <w:rsid w:val="00703778"/>
    <w:rsid w:val="007063C9"/>
    <w:rsid w:val="007069B4"/>
    <w:rsid w:val="007202C8"/>
    <w:rsid w:val="00724478"/>
    <w:rsid w:val="00724CC4"/>
    <w:rsid w:val="00727544"/>
    <w:rsid w:val="0074569C"/>
    <w:rsid w:val="00753FAE"/>
    <w:rsid w:val="0076007F"/>
    <w:rsid w:val="00765A11"/>
    <w:rsid w:val="00770078"/>
    <w:rsid w:val="007726E2"/>
    <w:rsid w:val="00777454"/>
    <w:rsid w:val="00796A57"/>
    <w:rsid w:val="007A02A2"/>
    <w:rsid w:val="007B04EA"/>
    <w:rsid w:val="007B11C8"/>
    <w:rsid w:val="007C6E7D"/>
    <w:rsid w:val="007D61A7"/>
    <w:rsid w:val="007E26D9"/>
    <w:rsid w:val="007E40B8"/>
    <w:rsid w:val="007F3BEB"/>
    <w:rsid w:val="007F403E"/>
    <w:rsid w:val="00811B70"/>
    <w:rsid w:val="00820E36"/>
    <w:rsid w:val="0082160F"/>
    <w:rsid w:val="00823E93"/>
    <w:rsid w:val="008268F2"/>
    <w:rsid w:val="00831D56"/>
    <w:rsid w:val="00850409"/>
    <w:rsid w:val="0085425B"/>
    <w:rsid w:val="00856D55"/>
    <w:rsid w:val="0087235F"/>
    <w:rsid w:val="008731F5"/>
    <w:rsid w:val="00876285"/>
    <w:rsid w:val="0088503A"/>
    <w:rsid w:val="008922CC"/>
    <w:rsid w:val="0089301E"/>
    <w:rsid w:val="00894837"/>
    <w:rsid w:val="008A4F37"/>
    <w:rsid w:val="008A72B2"/>
    <w:rsid w:val="008B056C"/>
    <w:rsid w:val="008B0730"/>
    <w:rsid w:val="008C1582"/>
    <w:rsid w:val="008D1E8B"/>
    <w:rsid w:val="00907F85"/>
    <w:rsid w:val="00912008"/>
    <w:rsid w:val="009240B1"/>
    <w:rsid w:val="00937361"/>
    <w:rsid w:val="00940633"/>
    <w:rsid w:val="00942026"/>
    <w:rsid w:val="00946FCA"/>
    <w:rsid w:val="00955ADD"/>
    <w:rsid w:val="00964D27"/>
    <w:rsid w:val="0096537E"/>
    <w:rsid w:val="0097241D"/>
    <w:rsid w:val="00975BA1"/>
    <w:rsid w:val="009A1AFA"/>
    <w:rsid w:val="009B6CE5"/>
    <w:rsid w:val="009C34D2"/>
    <w:rsid w:val="009E6A8E"/>
    <w:rsid w:val="009F2C69"/>
    <w:rsid w:val="00A01349"/>
    <w:rsid w:val="00A1126B"/>
    <w:rsid w:val="00A20B45"/>
    <w:rsid w:val="00A23B4D"/>
    <w:rsid w:val="00A33C07"/>
    <w:rsid w:val="00A402EE"/>
    <w:rsid w:val="00A458A3"/>
    <w:rsid w:val="00A45CB0"/>
    <w:rsid w:val="00A64739"/>
    <w:rsid w:val="00A66B84"/>
    <w:rsid w:val="00A71E6A"/>
    <w:rsid w:val="00A81B68"/>
    <w:rsid w:val="00A966A3"/>
    <w:rsid w:val="00A967CB"/>
    <w:rsid w:val="00AA21A0"/>
    <w:rsid w:val="00AA3240"/>
    <w:rsid w:val="00AA3B6B"/>
    <w:rsid w:val="00AB0C3C"/>
    <w:rsid w:val="00AB2CAB"/>
    <w:rsid w:val="00AB3488"/>
    <w:rsid w:val="00AB47F4"/>
    <w:rsid w:val="00AB62C7"/>
    <w:rsid w:val="00AE20FE"/>
    <w:rsid w:val="00AE50B2"/>
    <w:rsid w:val="00AE709F"/>
    <w:rsid w:val="00AE7FB7"/>
    <w:rsid w:val="00AF44B5"/>
    <w:rsid w:val="00B114E1"/>
    <w:rsid w:val="00B12D64"/>
    <w:rsid w:val="00B219CB"/>
    <w:rsid w:val="00B325EA"/>
    <w:rsid w:val="00B42F2E"/>
    <w:rsid w:val="00B5048F"/>
    <w:rsid w:val="00B536FA"/>
    <w:rsid w:val="00B54D04"/>
    <w:rsid w:val="00B7363A"/>
    <w:rsid w:val="00B740EB"/>
    <w:rsid w:val="00B75805"/>
    <w:rsid w:val="00BA50F2"/>
    <w:rsid w:val="00BB0E75"/>
    <w:rsid w:val="00BB405B"/>
    <w:rsid w:val="00BC2F47"/>
    <w:rsid w:val="00BC649C"/>
    <w:rsid w:val="00BD52F9"/>
    <w:rsid w:val="00BD5BB2"/>
    <w:rsid w:val="00BE6A7F"/>
    <w:rsid w:val="00BF3A28"/>
    <w:rsid w:val="00C13318"/>
    <w:rsid w:val="00C43C11"/>
    <w:rsid w:val="00C50684"/>
    <w:rsid w:val="00C56188"/>
    <w:rsid w:val="00C57AB2"/>
    <w:rsid w:val="00C57B77"/>
    <w:rsid w:val="00C57D5D"/>
    <w:rsid w:val="00C61A76"/>
    <w:rsid w:val="00C735C8"/>
    <w:rsid w:val="00C748C4"/>
    <w:rsid w:val="00C76495"/>
    <w:rsid w:val="00C82F8F"/>
    <w:rsid w:val="00C862DA"/>
    <w:rsid w:val="00C95447"/>
    <w:rsid w:val="00CC5CF5"/>
    <w:rsid w:val="00CE777C"/>
    <w:rsid w:val="00CF7A97"/>
    <w:rsid w:val="00D22FD5"/>
    <w:rsid w:val="00D26330"/>
    <w:rsid w:val="00D439B2"/>
    <w:rsid w:val="00D57EE6"/>
    <w:rsid w:val="00D62157"/>
    <w:rsid w:val="00D72654"/>
    <w:rsid w:val="00DA13EC"/>
    <w:rsid w:val="00DA34AD"/>
    <w:rsid w:val="00DA6542"/>
    <w:rsid w:val="00DA70AC"/>
    <w:rsid w:val="00DB0EBA"/>
    <w:rsid w:val="00DB4DAB"/>
    <w:rsid w:val="00E0053D"/>
    <w:rsid w:val="00E05394"/>
    <w:rsid w:val="00E164C0"/>
    <w:rsid w:val="00E261F5"/>
    <w:rsid w:val="00E30D80"/>
    <w:rsid w:val="00E33B6D"/>
    <w:rsid w:val="00E35A2B"/>
    <w:rsid w:val="00E40527"/>
    <w:rsid w:val="00E5667F"/>
    <w:rsid w:val="00E608DD"/>
    <w:rsid w:val="00E629B0"/>
    <w:rsid w:val="00E64781"/>
    <w:rsid w:val="00E75FC7"/>
    <w:rsid w:val="00E76BAF"/>
    <w:rsid w:val="00E839BA"/>
    <w:rsid w:val="00E934C1"/>
    <w:rsid w:val="00EA2098"/>
    <w:rsid w:val="00EA3BA1"/>
    <w:rsid w:val="00EC131B"/>
    <w:rsid w:val="00EC554A"/>
    <w:rsid w:val="00EC6645"/>
    <w:rsid w:val="00EC6862"/>
    <w:rsid w:val="00ED3CD9"/>
    <w:rsid w:val="00EE3A0B"/>
    <w:rsid w:val="00EF0A6A"/>
    <w:rsid w:val="00EF574C"/>
    <w:rsid w:val="00F11C16"/>
    <w:rsid w:val="00F17BD3"/>
    <w:rsid w:val="00F329C0"/>
    <w:rsid w:val="00F3354C"/>
    <w:rsid w:val="00F437AC"/>
    <w:rsid w:val="00F52E20"/>
    <w:rsid w:val="00F60CA2"/>
    <w:rsid w:val="00F671B0"/>
    <w:rsid w:val="00F809AC"/>
    <w:rsid w:val="00F845C7"/>
    <w:rsid w:val="00F95BC8"/>
    <w:rsid w:val="00FA2243"/>
    <w:rsid w:val="00FA2624"/>
    <w:rsid w:val="00FB2A4A"/>
    <w:rsid w:val="00FC64DC"/>
    <w:rsid w:val="00FC7753"/>
    <w:rsid w:val="00FD058D"/>
    <w:rsid w:val="00FE4336"/>
    <w:rsid w:val="00FF119E"/>
    <w:rsid w:val="00FF19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C67C2"/>
  <w15:chartTrackingRefBased/>
  <w15:docId w15:val="{57E8985B-A19F-49AD-A03B-53EEB71B3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778"/>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link w:val="Heading1Char"/>
    <w:uiPriority w:val="9"/>
    <w:qFormat/>
    <w:rsid w:val="002808A2"/>
    <w:pPr>
      <w:spacing w:before="360" w:line="480" w:lineRule="auto"/>
      <w:outlineLvl w:val="0"/>
    </w:pPr>
    <w:rPr>
      <w:rFonts w:asciiTheme="majorBidi" w:eastAsia="Calibri" w:hAnsiTheme="majorBidi" w:cs="Calibri"/>
      <w:b/>
      <w:bCs/>
      <w:kern w:val="0"/>
      <w:sz w:val="28"/>
      <w:szCs w:val="28"/>
      <w14:ligatures w14:val="none"/>
    </w:rPr>
  </w:style>
  <w:style w:type="paragraph" w:styleId="Heading2">
    <w:name w:val="heading 2"/>
    <w:basedOn w:val="Normal"/>
    <w:next w:val="Normal"/>
    <w:link w:val="Heading2Char"/>
    <w:uiPriority w:val="9"/>
    <w:unhideWhenUsed/>
    <w:qFormat/>
    <w:rsid w:val="00540074"/>
    <w:pPr>
      <w:keepNext/>
      <w:keepLines/>
      <w:widowControl w:val="0"/>
      <w:autoSpaceDE w:val="0"/>
      <w:autoSpaceDN w:val="0"/>
      <w:spacing w:before="40"/>
      <w:outlineLvl w:val="1"/>
    </w:pPr>
    <w:rPr>
      <w:rFonts w:eastAsiaTheme="majorEastAsia"/>
      <w:b/>
      <w:bCs/>
      <w:color w:val="000000" w:themeColor="text1"/>
      <w:kern w:val="2"/>
      <w:szCs w:val="26"/>
      <w14:ligatures w14:val="standardContextual"/>
    </w:rPr>
  </w:style>
  <w:style w:type="paragraph" w:styleId="Heading3">
    <w:name w:val="heading 3"/>
    <w:basedOn w:val="Normal"/>
    <w:next w:val="Normal"/>
    <w:link w:val="Heading3Char"/>
    <w:uiPriority w:val="9"/>
    <w:unhideWhenUsed/>
    <w:qFormat/>
    <w:rsid w:val="00491D90"/>
    <w:pPr>
      <w:keepNext/>
      <w:keepLines/>
      <w:spacing w:before="160" w:afterLines="120" w:after="288" w:line="360" w:lineRule="auto"/>
      <w:outlineLvl w:val="2"/>
    </w:pPr>
    <w:rPr>
      <w:rFonts w:eastAsiaTheme="majorEastAsia"/>
      <w:b/>
      <w:bCs/>
      <w:color w:val="000000" w:themeColor="text1"/>
      <w:kern w:val="2"/>
      <w14:ligatures w14:val="standardContextual"/>
    </w:rPr>
  </w:style>
  <w:style w:type="paragraph" w:styleId="Heading4">
    <w:name w:val="heading 4"/>
    <w:basedOn w:val="Normal"/>
    <w:next w:val="Normal"/>
    <w:link w:val="Heading4Char"/>
    <w:uiPriority w:val="9"/>
    <w:unhideWhenUsed/>
    <w:qFormat/>
    <w:rsid w:val="00FE4336"/>
    <w:pPr>
      <w:keepNext/>
      <w:keepLines/>
      <w:spacing w:after="40" w:line="360" w:lineRule="auto"/>
      <w:outlineLvl w:val="3"/>
    </w:pPr>
    <w:rPr>
      <w:rFonts w:eastAsiaTheme="majorEastAsia"/>
      <w:b/>
      <w:bCs/>
      <w:i/>
      <w:iCs/>
      <w:kern w:val="2"/>
      <w14:ligatures w14:val="standardContextual"/>
    </w:rPr>
  </w:style>
  <w:style w:type="paragraph" w:styleId="Heading5">
    <w:name w:val="heading 5"/>
    <w:basedOn w:val="Normal"/>
    <w:next w:val="Normal"/>
    <w:link w:val="Heading5Char"/>
    <w:uiPriority w:val="9"/>
    <w:semiHidden/>
    <w:unhideWhenUsed/>
    <w:qFormat/>
    <w:rsid w:val="007C6E7D"/>
    <w:pPr>
      <w:keepNext/>
      <w:keepLines/>
      <w:spacing w:after="40"/>
      <w:outlineLvl w:val="4"/>
    </w:pPr>
    <w:rPr>
      <w:rFonts w:asciiTheme="minorHAnsi" w:eastAsiaTheme="majorEastAsia" w:hAnsiTheme="minorHAnsi"/>
      <w:color w:val="2F5496" w:themeColor="accent1" w:themeShade="BF"/>
    </w:rPr>
  </w:style>
  <w:style w:type="paragraph" w:styleId="Heading6">
    <w:name w:val="heading 6"/>
    <w:basedOn w:val="Normal"/>
    <w:next w:val="Normal"/>
    <w:link w:val="Heading6Char"/>
    <w:uiPriority w:val="9"/>
    <w:semiHidden/>
    <w:unhideWhenUsed/>
    <w:qFormat/>
    <w:rsid w:val="007C6E7D"/>
    <w:pPr>
      <w:keepNext/>
      <w:keepLines/>
      <w:spacing w:before="4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7C6E7D"/>
    <w:pPr>
      <w:keepNext/>
      <w:keepLines/>
      <w:spacing w:before="4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7C6E7D"/>
    <w:pPr>
      <w:keepNext/>
      <w:keepLines/>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7C6E7D"/>
    <w:pPr>
      <w:keepNext/>
      <w:keepLines/>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8A2"/>
    <w:rPr>
      <w:rFonts w:asciiTheme="majorBidi" w:eastAsia="Calibri" w:hAnsiTheme="majorBidi" w:cs="Calibri"/>
      <w:b/>
      <w:bCs/>
      <w:kern w:val="0"/>
      <w:sz w:val="28"/>
      <w:szCs w:val="28"/>
      <w14:ligatures w14:val="none"/>
    </w:rPr>
  </w:style>
  <w:style w:type="character" w:customStyle="1" w:styleId="Heading3Char">
    <w:name w:val="Heading 3 Char"/>
    <w:basedOn w:val="DefaultParagraphFont"/>
    <w:link w:val="Heading3"/>
    <w:uiPriority w:val="9"/>
    <w:rsid w:val="00491D90"/>
    <w:rPr>
      <w:rFonts w:ascii="Times New Roman" w:eastAsiaTheme="majorEastAsia" w:hAnsi="Times New Roman" w:cs="Times New Roman"/>
      <w:b/>
      <w:color w:val="000000" w:themeColor="text1"/>
      <w:sz w:val="24"/>
    </w:rPr>
  </w:style>
  <w:style w:type="character" w:customStyle="1" w:styleId="Heading2Char">
    <w:name w:val="Heading 2 Char"/>
    <w:basedOn w:val="DefaultParagraphFont"/>
    <w:link w:val="Heading2"/>
    <w:uiPriority w:val="9"/>
    <w:qFormat/>
    <w:rsid w:val="00540074"/>
    <w:rPr>
      <w:rFonts w:asciiTheme="majorBidi" w:eastAsiaTheme="majorEastAsia" w:hAnsiTheme="majorBidi" w:cstheme="majorBidi"/>
      <w:b/>
      <w:color w:val="000000" w:themeColor="text1"/>
      <w:szCs w:val="26"/>
    </w:rPr>
  </w:style>
  <w:style w:type="character" w:customStyle="1" w:styleId="Heading4Char">
    <w:name w:val="Heading 4 Char"/>
    <w:basedOn w:val="DefaultParagraphFont"/>
    <w:link w:val="Heading4"/>
    <w:uiPriority w:val="9"/>
    <w:rsid w:val="00FE4336"/>
    <w:rPr>
      <w:rFonts w:asciiTheme="majorBidi" w:eastAsiaTheme="majorEastAsia" w:hAnsiTheme="majorBidi" w:cstheme="majorBidi"/>
      <w:b/>
      <w:i/>
      <w:iCs/>
      <w:sz w:val="24"/>
    </w:rPr>
  </w:style>
  <w:style w:type="paragraph" w:styleId="Title">
    <w:name w:val="Title"/>
    <w:basedOn w:val="Normal"/>
    <w:next w:val="Normal"/>
    <w:link w:val="TitleChar"/>
    <w:uiPriority w:val="10"/>
    <w:qFormat/>
    <w:rsid w:val="003D266F"/>
    <w:pPr>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3D266F"/>
    <w:rPr>
      <w:rFonts w:asciiTheme="majorHAnsi" w:eastAsiaTheme="majorEastAsia" w:hAnsiTheme="majorHAnsi" w:cstheme="majorBidi"/>
      <w:bCs/>
      <w:spacing w:val="-10"/>
      <w:kern w:val="28"/>
      <w:sz w:val="56"/>
      <w:szCs w:val="56"/>
      <w:lang w:val="en-GB"/>
      <w14:ligatures w14:val="none"/>
    </w:rPr>
  </w:style>
  <w:style w:type="table" w:styleId="TableGrid">
    <w:name w:val="Table Grid"/>
    <w:basedOn w:val="TableNormal"/>
    <w:uiPriority w:val="39"/>
    <w:rsid w:val="00E75FC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7C6E7D"/>
    <w:rPr>
      <w:rFonts w:eastAsiaTheme="majorEastAsia" w:cstheme="majorBidi"/>
      <w:color w:val="2F5496"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7C6E7D"/>
    <w:rPr>
      <w:rFonts w:eastAsiaTheme="majorEastAsia" w:cstheme="majorBidi"/>
      <w:i/>
      <w:iCs/>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7C6E7D"/>
    <w:rPr>
      <w:rFonts w:eastAsiaTheme="majorEastAsia" w:cstheme="majorBidi"/>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7C6E7D"/>
    <w:rPr>
      <w:rFonts w:eastAsiaTheme="majorEastAsia" w:cstheme="majorBidi"/>
      <w:i/>
      <w:iCs/>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7C6E7D"/>
    <w:rPr>
      <w:rFonts w:eastAsiaTheme="majorEastAsia" w:cstheme="majorBidi"/>
      <w:color w:val="272727" w:themeColor="text1" w:themeTint="D8"/>
      <w:kern w:val="0"/>
      <w:sz w:val="24"/>
      <w:szCs w:val="24"/>
      <w14:ligatures w14:val="none"/>
    </w:rPr>
  </w:style>
  <w:style w:type="paragraph" w:styleId="Subtitle">
    <w:name w:val="Subtitle"/>
    <w:basedOn w:val="Normal"/>
    <w:next w:val="Normal"/>
    <w:link w:val="SubtitleChar"/>
    <w:uiPriority w:val="11"/>
    <w:qFormat/>
    <w:rsid w:val="007C6E7D"/>
    <w:pPr>
      <w:numPr>
        <w:ilvl w:val="1"/>
      </w:numPr>
      <w:spacing w:after="160"/>
    </w:pPr>
    <w:rPr>
      <w:rFonts w:asciiTheme="minorHAnsi" w:eastAsiaTheme="majorEastAsia" w:hAnsiTheme="minorHAnsi"/>
      <w:color w:val="595959" w:themeColor="text1" w:themeTint="A6"/>
      <w:spacing w:val="15"/>
      <w:sz w:val="28"/>
      <w:szCs w:val="28"/>
    </w:rPr>
  </w:style>
  <w:style w:type="character" w:customStyle="1" w:styleId="SubtitleChar">
    <w:name w:val="Subtitle Char"/>
    <w:basedOn w:val="DefaultParagraphFont"/>
    <w:link w:val="Subtitle"/>
    <w:uiPriority w:val="11"/>
    <w:rsid w:val="007C6E7D"/>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7C6E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6E7D"/>
    <w:rPr>
      <w:rFonts w:asciiTheme="majorBidi" w:hAnsiTheme="majorBidi" w:cstheme="majorBidi"/>
      <w:i/>
      <w:iCs/>
      <w:color w:val="404040" w:themeColor="text1" w:themeTint="BF"/>
      <w:kern w:val="0"/>
      <w:sz w:val="24"/>
      <w:szCs w:val="24"/>
      <w14:ligatures w14:val="none"/>
    </w:rPr>
  </w:style>
  <w:style w:type="paragraph" w:styleId="ListParagraph">
    <w:name w:val="List Paragraph"/>
    <w:basedOn w:val="Normal"/>
    <w:qFormat/>
    <w:rsid w:val="007C6E7D"/>
    <w:pPr>
      <w:ind w:left="720"/>
      <w:contextualSpacing/>
    </w:pPr>
  </w:style>
  <w:style w:type="character" w:styleId="IntenseEmphasis">
    <w:name w:val="Intense Emphasis"/>
    <w:basedOn w:val="DefaultParagraphFont"/>
    <w:uiPriority w:val="21"/>
    <w:qFormat/>
    <w:rsid w:val="007C6E7D"/>
    <w:rPr>
      <w:i/>
      <w:iCs/>
      <w:color w:val="2F5496" w:themeColor="accent1" w:themeShade="BF"/>
    </w:rPr>
  </w:style>
  <w:style w:type="paragraph" w:styleId="IntenseQuote">
    <w:name w:val="Intense Quote"/>
    <w:basedOn w:val="Normal"/>
    <w:next w:val="Normal"/>
    <w:link w:val="IntenseQuoteChar"/>
    <w:uiPriority w:val="30"/>
    <w:qFormat/>
    <w:rsid w:val="007C6E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6E7D"/>
    <w:rPr>
      <w:rFonts w:asciiTheme="majorBidi" w:hAnsiTheme="majorBidi" w:cstheme="majorBidi"/>
      <w:i/>
      <w:iCs/>
      <w:color w:val="2F5496" w:themeColor="accent1" w:themeShade="BF"/>
      <w:kern w:val="0"/>
      <w:sz w:val="24"/>
      <w:szCs w:val="24"/>
      <w14:ligatures w14:val="none"/>
    </w:rPr>
  </w:style>
  <w:style w:type="character" w:styleId="IntenseReference">
    <w:name w:val="Intense Reference"/>
    <w:basedOn w:val="DefaultParagraphFont"/>
    <w:uiPriority w:val="32"/>
    <w:qFormat/>
    <w:rsid w:val="007C6E7D"/>
    <w:rPr>
      <w:b/>
      <w:bCs/>
      <w:smallCaps/>
      <w:color w:val="2F5496" w:themeColor="accent1" w:themeShade="BF"/>
      <w:spacing w:val="5"/>
    </w:rPr>
  </w:style>
  <w:style w:type="character" w:styleId="Hyperlink">
    <w:name w:val="Hyperlink"/>
    <w:uiPriority w:val="99"/>
    <w:unhideWhenUsed/>
    <w:rsid w:val="00703778"/>
    <w:rPr>
      <w:color w:val="0563C1"/>
      <w:u w:val="single"/>
    </w:rPr>
  </w:style>
  <w:style w:type="paragraph" w:styleId="TOCHeading">
    <w:name w:val="TOC Heading"/>
    <w:basedOn w:val="Heading1"/>
    <w:next w:val="Normal"/>
    <w:uiPriority w:val="39"/>
    <w:unhideWhenUsed/>
    <w:qFormat/>
    <w:rsid w:val="00703778"/>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703778"/>
    <w:pPr>
      <w:spacing w:after="100"/>
    </w:pPr>
  </w:style>
  <w:style w:type="paragraph" w:styleId="TOC2">
    <w:name w:val="toc 2"/>
    <w:basedOn w:val="Normal"/>
    <w:next w:val="Normal"/>
    <w:autoRedefine/>
    <w:uiPriority w:val="39"/>
    <w:unhideWhenUsed/>
    <w:rsid w:val="00703778"/>
    <w:pPr>
      <w:spacing w:after="100"/>
      <w:ind w:left="240"/>
    </w:pPr>
  </w:style>
  <w:style w:type="paragraph" w:styleId="TOC3">
    <w:name w:val="toc 3"/>
    <w:basedOn w:val="Normal"/>
    <w:next w:val="Normal"/>
    <w:autoRedefine/>
    <w:uiPriority w:val="39"/>
    <w:unhideWhenUsed/>
    <w:rsid w:val="00533071"/>
    <w:pPr>
      <w:spacing w:after="100"/>
      <w:ind w:left="480"/>
    </w:pPr>
  </w:style>
  <w:style w:type="character" w:customStyle="1" w:styleId="UnresolvedMention1">
    <w:name w:val="Unresolved Mention1"/>
    <w:basedOn w:val="DefaultParagraphFont"/>
    <w:uiPriority w:val="99"/>
    <w:semiHidden/>
    <w:unhideWhenUsed/>
    <w:rsid w:val="00DA6542"/>
    <w:rPr>
      <w:color w:val="605E5C"/>
      <w:shd w:val="clear" w:color="auto" w:fill="E1DFDD"/>
    </w:rPr>
  </w:style>
  <w:style w:type="paragraph" w:styleId="Caption">
    <w:name w:val="caption"/>
    <w:basedOn w:val="Normal"/>
    <w:next w:val="Normal"/>
    <w:uiPriority w:val="35"/>
    <w:unhideWhenUsed/>
    <w:qFormat/>
    <w:rsid w:val="00AA21A0"/>
    <w:pPr>
      <w:spacing w:after="200"/>
    </w:pPr>
    <w:rPr>
      <w:i/>
      <w:iCs/>
      <w:color w:val="44546A" w:themeColor="text2"/>
      <w:sz w:val="18"/>
      <w:szCs w:val="18"/>
    </w:rPr>
  </w:style>
  <w:style w:type="paragraph" w:styleId="TableofFigures">
    <w:name w:val="table of figures"/>
    <w:basedOn w:val="Normal"/>
    <w:next w:val="Normal"/>
    <w:uiPriority w:val="99"/>
    <w:unhideWhenUsed/>
    <w:rsid w:val="00F3354C"/>
  </w:style>
  <w:style w:type="character" w:styleId="CommentReference">
    <w:name w:val="annotation reference"/>
    <w:basedOn w:val="DefaultParagraphFont"/>
    <w:uiPriority w:val="99"/>
    <w:semiHidden/>
    <w:unhideWhenUsed/>
    <w:rsid w:val="00907F85"/>
    <w:rPr>
      <w:sz w:val="16"/>
      <w:szCs w:val="16"/>
    </w:rPr>
  </w:style>
  <w:style w:type="paragraph" w:styleId="CommentText">
    <w:name w:val="annotation text"/>
    <w:basedOn w:val="Normal"/>
    <w:link w:val="CommentTextChar"/>
    <w:uiPriority w:val="99"/>
    <w:semiHidden/>
    <w:unhideWhenUsed/>
    <w:rsid w:val="00907F85"/>
    <w:rPr>
      <w:sz w:val="20"/>
      <w:szCs w:val="20"/>
    </w:rPr>
  </w:style>
  <w:style w:type="character" w:customStyle="1" w:styleId="CommentTextChar">
    <w:name w:val="Comment Text Char"/>
    <w:basedOn w:val="DefaultParagraphFont"/>
    <w:link w:val="CommentText"/>
    <w:uiPriority w:val="99"/>
    <w:semiHidden/>
    <w:rsid w:val="00907F8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7F85"/>
    <w:rPr>
      <w:b/>
      <w:bCs/>
    </w:rPr>
  </w:style>
  <w:style w:type="character" w:customStyle="1" w:styleId="CommentSubjectChar">
    <w:name w:val="Comment Subject Char"/>
    <w:basedOn w:val="CommentTextChar"/>
    <w:link w:val="CommentSubject"/>
    <w:uiPriority w:val="99"/>
    <w:semiHidden/>
    <w:rsid w:val="00907F85"/>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7275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544"/>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proquest.com/openview/f949fb535b339733efa6d71ee9a393b9/1?pq-origsite=gscholar&amp;cbl=2026366&amp;diss=y" TargetMode="External"/><Relationship Id="rId18" Type="http://schemas.openxmlformats.org/officeDocument/2006/relationships/hyperlink" Target="https://doi.org/10.5281/zenodo.10250536" TargetMode="External"/><Relationship Id="rId26" Type="http://schemas.openxmlformats.org/officeDocument/2006/relationships/hyperlink" Target="https://doi.org/10.3390/children12101297" TargetMode="External"/><Relationship Id="rId39" Type="http://schemas.openxmlformats.org/officeDocument/2006/relationships/hyperlink" Target="https://doi.org/10.7759/cureus.30051" TargetMode="External"/><Relationship Id="rId21" Type="http://schemas.openxmlformats.org/officeDocument/2006/relationships/hyperlink" Target="https://doi.org/10.2196/62943" TargetMode="External"/><Relationship Id="rId34" Type="http://schemas.openxmlformats.org/officeDocument/2006/relationships/hyperlink" Target="https://doi.org/10.1002/ijgo.14913" TargetMode="External"/><Relationship Id="rId42" Type="http://schemas.openxmlformats.org/officeDocument/2006/relationships/hyperlink" Target="https://doi.org/10.3390/mti7050052" TargetMode="External"/><Relationship Id="rId47" Type="http://schemas.openxmlformats.org/officeDocument/2006/relationships/hyperlink" Target="https://boris-portal.unibe.ch/server/api/core/bitstreams/2ca19bef-3f99-4030-98b4-241d35c42b77/content" TargetMode="External"/><Relationship Id="rId50" Type="http://schemas.openxmlformats.org/officeDocument/2006/relationships/hyperlink" Target="https://doi.org/10.1145/3611036"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ooks.google.com/books?hl=en&amp;lr=&amp;id=fsxzEAAAQBAJ&amp;oi=fnd&amp;pg=PR9&amp;dq=Digital+technology+has+revolutionised+children%27s+ways+of+engaging+with+the+world" TargetMode="External"/><Relationship Id="rId29" Type="http://schemas.openxmlformats.org/officeDocument/2006/relationships/hyperlink" Target="https://books.google.com/books?hl=en&amp;lr=&amp;id=xPh4EQAAQBAJ&amp;oi=fnd&amp;pg=PA2000&amp;dq=The+most+commonly+cited+social+media+apps+were+YouTube" TargetMode="External"/><Relationship Id="rId11" Type="http://schemas.openxmlformats.org/officeDocument/2006/relationships/hyperlink" Target="https://dspace.cuni.cz/bitstream/handle/20.500.11956/188081/120469363.pdf?sequence=1" TargetMode="External"/><Relationship Id="rId24" Type="http://schemas.openxmlformats.org/officeDocument/2006/relationships/hyperlink" Target="https://doi.org/10.35484/ahss.2024(5-III)21" TargetMode="External"/><Relationship Id="rId32" Type="http://schemas.openxmlformats.org/officeDocument/2006/relationships/hyperlink" Target="https://doi.org/10.1111/bjdp.70006" TargetMode="External"/><Relationship Id="rId37" Type="http://schemas.openxmlformats.org/officeDocument/2006/relationships/hyperlink" Target="https://doi.org/10.1016/j.arr.2024.102457" TargetMode="External"/><Relationship Id="rId40" Type="http://schemas.openxmlformats.org/officeDocument/2006/relationships/hyperlink" Target="https://www.ofcom.org.uk/media-use-and-attitudes/media-habits-children/children-and-parents-media-use-and-attitudes-report-2023" TargetMode="External"/><Relationship Id="rId45" Type="http://schemas.openxmlformats.org/officeDocument/2006/relationships/hyperlink" Target="https://doi.org/10.1089/cyber.2021.0235" TargetMode="External"/><Relationship Id="rId53" Type="http://schemas.openxmlformats.org/officeDocument/2006/relationships/hyperlink" Target="https://www.who.int/publications/i/item/9789241550536" TargetMode="External"/><Relationship Id="rId5" Type="http://schemas.openxmlformats.org/officeDocument/2006/relationships/webSettings" Target="webSettings.xml"/><Relationship Id="rId19" Type="http://schemas.openxmlformats.org/officeDocument/2006/relationships/hyperlink" Target="https://doi.org/10.5281/zenodo.10115301" TargetMode="External"/><Relationship Id="rId4" Type="http://schemas.openxmlformats.org/officeDocument/2006/relationships/settings" Target="settings.xml"/><Relationship Id="rId9" Type="http://schemas.openxmlformats.org/officeDocument/2006/relationships/hyperlink" Target="https://doi.org/10.1177/14413582231187652" TargetMode="External"/><Relationship Id="rId14" Type="http://schemas.openxmlformats.org/officeDocument/2006/relationships/hyperlink" Target="https://mindsplain.com/wp-content/uploads/2020/08/ATTACHMENT_AND_LOSS_VOLUME_I_ATTACHMENT.pdf" TargetMode="External"/><Relationship Id="rId22" Type="http://schemas.openxmlformats.org/officeDocument/2006/relationships/hyperlink" Target="https://doi.org/10.4324/9781003243274-3" TargetMode="External"/><Relationship Id="rId27" Type="http://schemas.openxmlformats.org/officeDocument/2006/relationships/hyperlink" Target="https://doi.org/10.1007/978-3-030-22009-9_576" TargetMode="External"/><Relationship Id="rId30" Type="http://schemas.openxmlformats.org/officeDocument/2006/relationships/hyperlink" Target="https://doi.org/10.1111/bjet.13193" TargetMode="External"/><Relationship Id="rId35" Type="http://schemas.openxmlformats.org/officeDocument/2006/relationships/hyperlink" Target="https://search.proquest.com/openview/f617f1543c0932e10f64648d5d12f4e1/1?pq-origsite=gscholar&amp;cbl=18750&amp;diss=y" TargetMode="External"/><Relationship Id="rId43" Type="http://schemas.openxmlformats.org/officeDocument/2006/relationships/hyperlink" Target="https://www.researchgate.net/profile/Kovacs-Andras-2/publication/357616986_SOCIAL_MEDIA_PLATFORMS_CONTENT_AND_CUSTOMERS_IN_THE_HUMAN-TO-HUMAN_H2H_ERA/links/61d64058b8305f7c4b258a3b/SOCIAL-MEDIA-PLATFORMS-CONTENT-AND-CUSTOMERS-IN-THE-HUMAN-TO-HUMAN-H2H-ERA.pdf" TargetMode="External"/><Relationship Id="rId48" Type="http://schemas.openxmlformats.org/officeDocument/2006/relationships/hyperlink" Target="https://opis-cdn.tinkoffjournal.ru/mercury/kids-psychiatry-doc1.xp3sfr..pdf" TargetMode="External"/><Relationship Id="rId56" Type="http://schemas.openxmlformats.org/officeDocument/2006/relationships/fontTable" Target="fontTable.xml"/><Relationship Id="rId8" Type="http://schemas.openxmlformats.org/officeDocument/2006/relationships/hyperlink" Target="https://doi.org/10.32890/jcisc2022.1.5" TargetMode="External"/><Relationship Id="rId51" Type="http://schemas.openxmlformats.org/officeDocument/2006/relationships/hyperlink" Target="https://www.gov.uk/government/consultations/growing-up-in-the-online-world-a-national-consultation" TargetMode="External"/><Relationship Id="rId3" Type="http://schemas.openxmlformats.org/officeDocument/2006/relationships/styles" Target="styles.xml"/><Relationship Id="rId12" Type="http://schemas.openxmlformats.org/officeDocument/2006/relationships/hyperlink" Target="http://www.asecib.ase.ro/mps/Bandura_SocialLearningTheory.pdf" TargetMode="External"/><Relationship Id="rId17" Type="http://schemas.openxmlformats.org/officeDocument/2006/relationships/hyperlink" Target="https://doi.org/10.36096/ijbes.v7i3.820" TargetMode="External"/><Relationship Id="rId25" Type="http://schemas.openxmlformats.org/officeDocument/2006/relationships/hyperlink" Target="https://eric.ed.gov/?id=EJ1363209" TargetMode="External"/><Relationship Id="rId33" Type="http://schemas.openxmlformats.org/officeDocument/2006/relationships/hyperlink" Target="https://books.google.com/books?hl=en&amp;lr=&amp;id=pcqDEQAAQBAJ&amp;oi=fnd&amp;pg=PP1&amp;dq=Children+can+now+have+access+to+educational+resources" TargetMode="External"/><Relationship Id="rId38" Type="http://schemas.openxmlformats.org/officeDocument/2006/relationships/hyperlink" Target="https://doi.org/10.7759/cureus.40608" TargetMode="External"/><Relationship Id="rId46" Type="http://schemas.openxmlformats.org/officeDocument/2006/relationships/hyperlink" Target="https://doi.org/10.1007/978-3-031-12666-6_4" TargetMode="External"/><Relationship Id="rId20" Type="http://schemas.openxmlformats.org/officeDocument/2006/relationships/hyperlink" Target="https://doi.org/10.1080/1750984x.2021.1966823" TargetMode="External"/><Relationship Id="rId41" Type="http://schemas.openxmlformats.org/officeDocument/2006/relationships/hyperlink" Target="https://doi.org/10.1038/s41562-018-0506-1"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86/s12966-020-01037-z" TargetMode="External"/><Relationship Id="rId23" Type="http://schemas.openxmlformats.org/officeDocument/2006/relationships/hyperlink" Target="https://doi.org/10.3389/fendo.2026.1719784" TargetMode="External"/><Relationship Id="rId28" Type="http://schemas.openxmlformats.org/officeDocument/2006/relationships/hyperlink" Target="https://doi.org/10.1007/s10643-021-01245-7" TargetMode="External"/><Relationship Id="rId36" Type="http://schemas.openxmlformats.org/officeDocument/2006/relationships/hyperlink" Target="https://doi.org/10.61424/crb0w845" TargetMode="External"/><Relationship Id="rId49" Type="http://schemas.openxmlformats.org/officeDocument/2006/relationships/hyperlink" Target="https://doi.org/10.1177/10567879251341869" TargetMode="External"/><Relationship Id="rId57" Type="http://schemas.openxmlformats.org/officeDocument/2006/relationships/theme" Target="theme/theme1.xml"/><Relationship Id="rId10" Type="http://schemas.openxmlformats.org/officeDocument/2006/relationships/hyperlink" Target="https://doi.org/10.1542/peds.2016-2591" TargetMode="External"/><Relationship Id="rId31" Type="http://schemas.openxmlformats.org/officeDocument/2006/relationships/hyperlink" Target="https://books.google.com/books?hl=en&amp;lr=&amp;id=wVajiOGFrXAC&amp;oi=fnd&amp;pg=PR5&amp;dq=Livingstone" TargetMode="External"/><Relationship Id="rId44" Type="http://schemas.openxmlformats.org/officeDocument/2006/relationships/hyperlink" Target="https://psycnet.apa.org/record/2007-10742-000" TargetMode="External"/><Relationship Id="rId52" Type="http://schemas.openxmlformats.org/officeDocument/2006/relationships/hyperlink" Target="https://www.pewresearch.org/internet/2022/08/10/teens-social-media-and-technology-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60249-E970-4BD7-92BB-37EF92868D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13432</Words>
  <Characters>76568</Characters>
  <Application>Microsoft Office Word</Application>
  <DocSecurity>0</DocSecurity>
  <Lines>638</Lines>
  <Paragraphs>179</Paragraphs>
  <ScaleCrop>false</ScaleCrop>
  <Company/>
  <LinksUpToDate>false</LinksUpToDate>
  <CharactersWithSpaces>89821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Iqbal</dc:creator>
  <cp:keywords/>
  <dc:description/>
  <cp:lastModifiedBy>warda ibrahim</cp:lastModifiedBy>
  <cp:revision>2</cp:revision>
  <dcterms:created xsi:type="dcterms:W3CDTF">2026-08-11T08:33:00Z</dcterms:created>
  <dcterms:modified xsi:type="dcterms:W3CDTF">2026-08-11T08:33:00Z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49d2aaea-d2b3-45c0-ab48-f2b75dd5d528</vt:lpwstr>
  </property>
</Properties>
</file>