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606C" w:rsidRDefault="00FE606C" w:rsidP="00FE606C">
      <w:pPr>
        <w:pStyle w:val="NormalWeb"/>
        <w:spacing w:before="0" w:beforeAutospacing="0" w:after="160" w:afterAutospacing="0" w:line="480" w:lineRule="auto"/>
      </w:pPr>
      <w:r>
        <w:rPr>
          <w:rFonts w:ascii="Arial" w:hAnsi="Arial" w:cs="Arial"/>
          <w:color w:val="000000"/>
        </w:rPr>
        <w:t>In my assignment I will be considering an Issue that impacts upon young people in today’s society. I will then design a programme of activities that will address these issues. I will take into consideration in the programme the needs, and interests of young people, and will reflect the principles purposes and values of youth work.</w:t>
      </w:r>
    </w:p>
    <w:p w:rsidR="00FE606C" w:rsidRDefault="00FE606C" w:rsidP="00FE606C">
      <w:pPr>
        <w:pStyle w:val="NormalWeb"/>
        <w:spacing w:before="0" w:beforeAutospacing="0" w:after="160" w:afterAutospacing="0" w:line="480" w:lineRule="auto"/>
      </w:pPr>
      <w:r>
        <w:rPr>
          <w:rFonts w:ascii="Arial" w:hAnsi="Arial" w:cs="Arial"/>
          <w:color w:val="000000"/>
        </w:rPr>
        <w:t>Throughout the assignment I will link my programme to current government policy for young people, and identify the outcomes for young people as a result of their involvement in the programme, I will discuss how these can be measured. I will identify my personal weaknesses and strengths, with regard to the competencies described in the national occupational standards.</w:t>
      </w:r>
      <w:r>
        <w:rPr>
          <w:rFonts w:ascii="Arial" w:hAnsi="Arial" w:cs="Arial"/>
          <w:i/>
          <w:iCs/>
          <w:color w:val="000000"/>
        </w:rPr>
        <w:t xml:space="preserve"> </w:t>
      </w:r>
      <w:r>
        <w:rPr>
          <w:rFonts w:ascii="Arial" w:hAnsi="Arial" w:cs="Arial"/>
          <w:color w:val="000000"/>
        </w:rPr>
        <w:t>I will describe how I will ensure that other young people’s organisations, can partner with the young people I am working with in my programme. I will show how I will monitor and evaluate the programme, and identify the key challenges I will have in delivering my said programme.</w:t>
      </w:r>
    </w:p>
    <w:p w:rsidR="00FE606C" w:rsidRDefault="00FE606C" w:rsidP="00FE606C">
      <w:pPr>
        <w:pStyle w:val="NormalWeb"/>
        <w:spacing w:before="0" w:beforeAutospacing="0" w:after="160" w:afterAutospacing="0" w:line="480" w:lineRule="auto"/>
      </w:pPr>
      <w:r>
        <w:rPr>
          <w:rFonts w:ascii="Arial" w:hAnsi="Arial" w:cs="Arial"/>
          <w:color w:val="000000"/>
        </w:rPr>
        <w:t>Growing up in today’s society can be difficult for young people, their lives are very complex, and adults working with young people need to hold a range of information, that must be up to date for them to work efficiently with young people, this can be a task in itself, keeping up to date with changes in the law, being aware of different funding bodies, and the development of agencies and other services.</w:t>
      </w:r>
    </w:p>
    <w:p w:rsidR="00FE606C" w:rsidRDefault="00FE606C" w:rsidP="00FE606C">
      <w:pPr>
        <w:pStyle w:val="NormalWeb"/>
        <w:spacing w:before="0" w:beforeAutospacing="0" w:after="160" w:afterAutospacing="0" w:line="480" w:lineRule="auto"/>
      </w:pPr>
      <w:r>
        <w:rPr>
          <w:rFonts w:ascii="Arial" w:hAnsi="Arial" w:cs="Arial"/>
          <w:color w:val="000000"/>
        </w:rPr>
        <w:t xml:space="preserve">There are a number of factors that affect young people, emotional factors are high on their list of pressures, including family separation, new family members, loss, negative attitudes, social media, reduced parental and neighbourly care, and supervision, and that is just an example of a few. In a nutshell young people have a lot to deal with and seem unprepared for the future, leaving young people with a crisis of identity, and lives lacking meaningfulness and purpose. </w:t>
      </w:r>
    </w:p>
    <w:p w:rsidR="00FE606C" w:rsidRDefault="00FE606C" w:rsidP="00FE606C">
      <w:pPr>
        <w:pStyle w:val="NormalWeb"/>
        <w:spacing w:before="0" w:beforeAutospacing="0" w:after="160" w:afterAutospacing="0" w:line="480" w:lineRule="auto"/>
      </w:pPr>
      <w:r>
        <w:rPr>
          <w:rFonts w:ascii="Arial" w:hAnsi="Arial" w:cs="Arial"/>
          <w:color w:val="000000"/>
        </w:rPr>
        <w:lastRenderedPageBreak/>
        <w:t>“drifting like lost sheep…vulnerable I know they don’t look it, but they are, that’s why they act so daft”</w:t>
      </w:r>
    </w:p>
    <w:p w:rsidR="00FE606C" w:rsidRDefault="00FE606C" w:rsidP="00FE606C">
      <w:pPr>
        <w:pStyle w:val="NormalWeb"/>
        <w:spacing w:before="0" w:beforeAutospacing="0" w:after="160" w:afterAutospacing="0" w:line="480" w:lineRule="auto"/>
      </w:pPr>
      <w:r>
        <w:rPr>
          <w:rFonts w:ascii="Arial" w:hAnsi="Arial" w:cs="Arial"/>
          <w:color w:val="000000"/>
        </w:rPr>
        <w:t>(Harris &amp;Ingram,2001 p8)</w:t>
      </w:r>
    </w:p>
    <w:p w:rsidR="00FE606C" w:rsidRDefault="00FE606C" w:rsidP="00FE606C">
      <w:pPr>
        <w:pStyle w:val="NormalWeb"/>
        <w:spacing w:before="0" w:beforeAutospacing="0" w:after="160" w:afterAutospacing="0" w:line="480" w:lineRule="auto"/>
      </w:pPr>
      <w:r>
        <w:rPr>
          <w:rFonts w:ascii="Arial" w:hAnsi="Arial" w:cs="Arial"/>
          <w:color w:val="000000"/>
        </w:rPr>
        <w:t>When considering the issues that impact young people in today society, I decided to talk to a group of young people in the 15 to 16 age bracket, the amount of issues that they came out with was a real eye opener, ranging from being accepted, to loss. They have a lot more issues today than when I was a young person in the 80s.We had peer pressure, smoking and bullying, these days as well as those they face drug issues, self-image, Family separations and new relationships, self-harming, trends and fashion, money and social media. They also felt an increasing pressure from school to behave and act a certain way and get good grades.</w:t>
      </w:r>
    </w:p>
    <w:p w:rsidR="00FE606C" w:rsidRDefault="00FE606C" w:rsidP="00FE606C">
      <w:pPr>
        <w:pStyle w:val="NormalWeb"/>
        <w:spacing w:before="0" w:beforeAutospacing="0" w:after="160" w:afterAutospacing="0" w:line="480" w:lineRule="auto"/>
      </w:pPr>
      <w:r>
        <w:rPr>
          <w:rFonts w:ascii="Arial" w:hAnsi="Arial" w:cs="Arial"/>
          <w:color w:val="000000"/>
        </w:rPr>
        <w:t>After much consideration I decided to focus on the issue of Bullying, as I was quite shocked at how it seems to affect young people. It affects their self-esteem, their confidence, and has negative impacts on how they view themselves, and their own lives. There are so many different types of bullying that can affects young people at different stages of their lives, and can also affect them throughout their lives and after the bullying has long ended.</w:t>
      </w:r>
    </w:p>
    <w:p w:rsidR="00FE606C" w:rsidRDefault="00FE606C" w:rsidP="00FE606C">
      <w:pPr>
        <w:pStyle w:val="NormalWeb"/>
        <w:spacing w:before="0" w:beforeAutospacing="0" w:after="160" w:afterAutospacing="0" w:line="480" w:lineRule="auto"/>
      </w:pPr>
      <w:r>
        <w:rPr>
          <w:rFonts w:ascii="Arial" w:hAnsi="Arial" w:cs="Arial"/>
          <w:color w:val="000000"/>
        </w:rPr>
        <w:t>Unfortunately bullying is far too common in places where groups of young people come together such as schools, colleges, leisure centres, and town centres. What is important is that adults and youth workers are able to protect young people from being bullied, and ensure that young people feel safe.</w:t>
      </w:r>
    </w:p>
    <w:p w:rsidR="00FE606C" w:rsidRDefault="00FE606C" w:rsidP="00FE606C">
      <w:pPr>
        <w:pStyle w:val="NormalWeb"/>
        <w:spacing w:before="0" w:beforeAutospacing="0" w:after="160" w:afterAutospacing="0" w:line="480" w:lineRule="auto"/>
      </w:pPr>
      <w:r>
        <w:rPr>
          <w:rFonts w:ascii="Arial" w:hAnsi="Arial" w:cs="Arial"/>
          <w:color w:val="000000"/>
        </w:rPr>
        <w:t xml:space="preserve">Schools and colleges should all have an anti-bullying policy, that recognises that both parties are equally vulnerable in different ways. As youth workers we must ensure that young people understand that bullying is unacceptable, and that it must </w:t>
      </w:r>
      <w:r>
        <w:rPr>
          <w:rFonts w:ascii="Arial" w:hAnsi="Arial" w:cs="Arial"/>
          <w:color w:val="000000"/>
        </w:rPr>
        <w:lastRenderedPageBreak/>
        <w:t xml:space="preserve">be reported. Young people must be assured that as a result of reporting bullying, changes will happen. Youth workers need to be clear about the consequences of bullying, and we must monitor places where young people feel more vulnerable. </w:t>
      </w:r>
    </w:p>
    <w:p w:rsidR="00FE606C" w:rsidRDefault="00FE606C" w:rsidP="00FE606C">
      <w:pPr>
        <w:pStyle w:val="NormalWeb"/>
        <w:spacing w:before="0" w:beforeAutospacing="0" w:after="160" w:afterAutospacing="0" w:line="480" w:lineRule="auto"/>
      </w:pPr>
      <w:r>
        <w:rPr>
          <w:rFonts w:ascii="Arial" w:hAnsi="Arial" w:cs="Arial"/>
          <w:color w:val="000000"/>
        </w:rPr>
        <w:t>(Oliver &amp; Pitt 2011 p:61)</w:t>
      </w:r>
    </w:p>
    <w:p w:rsidR="00FE606C" w:rsidRDefault="00FE606C" w:rsidP="00FE606C">
      <w:pPr>
        <w:pStyle w:val="NormalWeb"/>
        <w:spacing w:before="0" w:beforeAutospacing="0" w:after="160" w:afterAutospacing="0" w:line="480" w:lineRule="auto"/>
      </w:pPr>
      <w:r>
        <w:rPr>
          <w:rFonts w:ascii="Arial" w:hAnsi="Arial" w:cs="Arial"/>
          <w:color w:val="000000"/>
        </w:rPr>
        <w:t xml:space="preserve">My definition of bullying is that if someone says, or does something that is unintentionally hurtful, and they only do it once then that is rude, if they say or do something intentionally hurtful, and it’s done more than once then that is mean but, if they say something or do something intentionally hurtful, and they carry on doing it although you have asked them to stop, or that you show them that you are upset then that is bullying. </w:t>
      </w:r>
    </w:p>
    <w:p w:rsidR="00FE606C" w:rsidRDefault="00FE606C" w:rsidP="00FE606C">
      <w:pPr>
        <w:pStyle w:val="NormalWeb"/>
        <w:spacing w:before="0" w:beforeAutospacing="0" w:after="160" w:afterAutospacing="0" w:line="480" w:lineRule="auto"/>
      </w:pPr>
      <w:r>
        <w:rPr>
          <w:rFonts w:ascii="Arial" w:hAnsi="Arial" w:cs="Arial"/>
          <w:color w:val="000000"/>
        </w:rPr>
        <w:t xml:space="preserve">According to ditch the label 2006 bullying statistics, </w:t>
      </w:r>
      <w:r>
        <w:rPr>
          <w:rFonts w:ascii="Arial" w:hAnsi="Arial" w:cs="Arial"/>
          <w:color w:val="333333"/>
          <w:shd w:val="clear" w:color="auto" w:fill="FFFFFF"/>
        </w:rPr>
        <w:t>1.5 million young people (50%) have been bullied within the past year, 145,800 (19%) of these were bullied every day.</w:t>
      </w:r>
      <w:r>
        <w:rPr>
          <w:rFonts w:ascii="Arial" w:hAnsi="Arial" w:cs="Arial"/>
          <w:color w:val="333333"/>
        </w:rPr>
        <w:t xml:space="preserve"> </w:t>
      </w:r>
      <w:r>
        <w:rPr>
          <w:rFonts w:ascii="Arial" w:hAnsi="Arial" w:cs="Arial"/>
          <w:color w:val="333333"/>
          <w:shd w:val="clear" w:color="auto" w:fill="FFFFFF"/>
        </w:rPr>
        <w:t>20% of all young people have physically attacked somebody,44% of young people who have been bullied experience depression,41% of young people who have been bullied experience social anxiety,33% of those being bullied have suicidal thoughts.</w:t>
      </w:r>
    </w:p>
    <w:p w:rsidR="00FE606C" w:rsidRDefault="00FE606C" w:rsidP="00FE606C">
      <w:pPr>
        <w:pStyle w:val="NormalWeb"/>
        <w:spacing w:before="0" w:beforeAutospacing="0" w:after="160" w:afterAutospacing="0" w:line="480" w:lineRule="auto"/>
      </w:pPr>
      <w:r>
        <w:rPr>
          <w:rFonts w:ascii="Arial" w:hAnsi="Arial" w:cs="Arial"/>
          <w:color w:val="333333"/>
          <w:shd w:val="clear" w:color="auto" w:fill="FFFFFF"/>
        </w:rPr>
        <w:t>People who have been bullied are almost twice as likely to bully others.</w:t>
      </w:r>
      <w:r>
        <w:rPr>
          <w:rFonts w:ascii="Arial" w:hAnsi="Arial" w:cs="Arial"/>
          <w:color w:val="333333"/>
        </w:rPr>
        <w:br/>
      </w:r>
      <w:r>
        <w:rPr>
          <w:rFonts w:ascii="Arial" w:hAnsi="Arial" w:cs="Arial"/>
          <w:color w:val="333333"/>
          <w:shd w:val="clear" w:color="auto" w:fill="FFFFFF"/>
        </w:rPr>
        <w:t>Twice as many boys as girls bully (66% of males vs. 31% females).</w:t>
      </w:r>
      <w:r>
        <w:rPr>
          <w:rFonts w:ascii="Arial" w:hAnsi="Arial" w:cs="Arial"/>
          <w:color w:val="333333"/>
        </w:rPr>
        <w:br/>
      </w:r>
      <w:r>
        <w:rPr>
          <w:rFonts w:ascii="Arial" w:hAnsi="Arial" w:cs="Arial"/>
          <w:color w:val="333333"/>
          <w:shd w:val="clear" w:color="auto" w:fill="FFFFFF"/>
        </w:rPr>
        <w:t xml:space="preserve">57% of female respondents have been bullied, 44% of male respondents </w:t>
      </w:r>
      <w:r>
        <w:rPr>
          <w:rFonts w:ascii="Arial" w:hAnsi="Arial" w:cs="Arial"/>
          <w:color w:val="333333"/>
        </w:rPr>
        <w:br/>
      </w:r>
      <w:r>
        <w:rPr>
          <w:rFonts w:ascii="Arial" w:hAnsi="Arial" w:cs="Arial"/>
          <w:color w:val="333333"/>
          <w:shd w:val="clear" w:color="auto" w:fill="FFFFFF"/>
        </w:rPr>
        <w:t xml:space="preserve"> 24% of those who have been bullied go on to bully.</w:t>
      </w:r>
      <w:r>
        <w:rPr>
          <w:rFonts w:ascii="Arial" w:hAnsi="Arial" w:cs="Arial"/>
          <w:color w:val="333333"/>
        </w:rPr>
        <w:br/>
      </w:r>
      <w:r>
        <w:rPr>
          <w:rFonts w:ascii="Arial" w:hAnsi="Arial" w:cs="Arial"/>
          <w:color w:val="333333"/>
          <w:shd w:val="clear" w:color="auto" w:fill="FFFFFF"/>
        </w:rPr>
        <w:t xml:space="preserve">Based on their own definition 14% of young people admit to bullying somebody, 12% say they bully people </w:t>
      </w:r>
      <w:proofErr w:type="gramStart"/>
      <w:r>
        <w:rPr>
          <w:rFonts w:ascii="Arial" w:hAnsi="Arial" w:cs="Arial"/>
          <w:color w:val="333333"/>
          <w:shd w:val="clear" w:color="auto" w:fill="FFFFFF"/>
        </w:rPr>
        <w:t>daily.(</w:t>
      </w:r>
      <w:proofErr w:type="gramEnd"/>
      <w:r>
        <w:rPr>
          <w:rFonts w:ascii="Arial" w:hAnsi="Arial" w:cs="Arial"/>
          <w:color w:val="333333"/>
          <w:shd w:val="clear" w:color="auto" w:fill="FFFFFF"/>
        </w:rPr>
        <w:t>Ditch the label,2016)</w:t>
      </w:r>
      <w:r>
        <w:rPr>
          <w:rFonts w:ascii="Arial" w:hAnsi="Arial" w:cs="Arial"/>
          <w:color w:val="333333"/>
        </w:rPr>
        <w:br/>
      </w:r>
      <w:r>
        <w:rPr>
          <w:rFonts w:ascii="Arial" w:hAnsi="Arial" w:cs="Arial"/>
          <w:color w:val="333333"/>
        </w:rPr>
        <w:br/>
      </w:r>
    </w:p>
    <w:p w:rsidR="00FE606C" w:rsidRDefault="00FE606C" w:rsidP="00FE606C">
      <w:pPr>
        <w:pStyle w:val="NormalWeb"/>
        <w:spacing w:before="0" w:beforeAutospacing="0" w:after="160" w:afterAutospacing="0" w:line="480" w:lineRule="auto"/>
      </w:pPr>
      <w:r>
        <w:rPr>
          <w:rFonts w:ascii="Arial" w:hAnsi="Arial" w:cs="Arial"/>
          <w:color w:val="333333"/>
        </w:rPr>
        <w:lastRenderedPageBreak/>
        <w:t xml:space="preserve">I decided to Design </w:t>
      </w:r>
      <w:proofErr w:type="gramStart"/>
      <w:r>
        <w:rPr>
          <w:rFonts w:ascii="Arial" w:hAnsi="Arial" w:cs="Arial"/>
          <w:color w:val="333333"/>
        </w:rPr>
        <w:t>a  programme</w:t>
      </w:r>
      <w:proofErr w:type="gramEnd"/>
      <w:r>
        <w:rPr>
          <w:rFonts w:ascii="Arial" w:hAnsi="Arial" w:cs="Arial"/>
          <w:color w:val="333333"/>
        </w:rPr>
        <w:t xml:space="preserve"> on bullying that included six sessions, that lasted four hours, from nine in the morning until one in the afternoon. I divided the sessions up into sections as to include a tea break, and a lunch break, with lunch being provided. </w:t>
      </w:r>
      <w:proofErr w:type="gramStart"/>
      <w:r>
        <w:rPr>
          <w:rFonts w:ascii="Arial" w:hAnsi="Arial" w:cs="Arial"/>
          <w:color w:val="333333"/>
        </w:rPr>
        <w:t>When  designing</w:t>
      </w:r>
      <w:proofErr w:type="gramEnd"/>
      <w:r>
        <w:rPr>
          <w:rFonts w:ascii="Arial" w:hAnsi="Arial" w:cs="Arial"/>
          <w:color w:val="333333"/>
        </w:rPr>
        <w:t xml:space="preserve"> the programme I took into consideration young people’s needs and interests.</w:t>
      </w:r>
    </w:p>
    <w:p w:rsidR="00FE606C" w:rsidRDefault="00FE606C" w:rsidP="00FE606C">
      <w:pPr>
        <w:pStyle w:val="NormalWeb"/>
        <w:spacing w:before="0" w:beforeAutospacing="0" w:after="160" w:afterAutospacing="0" w:line="480" w:lineRule="auto"/>
      </w:pPr>
      <w:r>
        <w:rPr>
          <w:rFonts w:ascii="Arial" w:hAnsi="Arial" w:cs="Arial"/>
          <w:color w:val="333333"/>
        </w:rPr>
        <w:t xml:space="preserve">Young people needed to feel safe and the sessions had to be educative, and allowed the young people to be expressive, and feel </w:t>
      </w:r>
      <w:proofErr w:type="spellStart"/>
      <w:proofErr w:type="gramStart"/>
      <w:r>
        <w:rPr>
          <w:rFonts w:ascii="Arial" w:hAnsi="Arial" w:cs="Arial"/>
          <w:color w:val="333333"/>
        </w:rPr>
        <w:t>empowered.These</w:t>
      </w:r>
      <w:proofErr w:type="spellEnd"/>
      <w:proofErr w:type="gramEnd"/>
      <w:r>
        <w:rPr>
          <w:rFonts w:ascii="Arial" w:hAnsi="Arial" w:cs="Arial"/>
          <w:color w:val="333333"/>
        </w:rPr>
        <w:t xml:space="preserve"> are the five pillar of youth work described in the wales.(ywwrg,2013 p 6).It was also important to link the programme to current government policy for young people, as according to education and inspections act 2006 every public school should have an </w:t>
      </w:r>
      <w:proofErr w:type="spellStart"/>
      <w:r>
        <w:rPr>
          <w:rFonts w:ascii="Arial" w:hAnsi="Arial" w:cs="Arial"/>
          <w:color w:val="333333"/>
        </w:rPr>
        <w:t>anti bullying</w:t>
      </w:r>
      <w:proofErr w:type="spellEnd"/>
      <w:r>
        <w:rPr>
          <w:rFonts w:ascii="Arial" w:hAnsi="Arial" w:cs="Arial"/>
          <w:color w:val="333333"/>
        </w:rPr>
        <w:t xml:space="preserve"> policy which prevents all forms of bullying amongst pupils . (legalisation.gov.uk,20118)</w:t>
      </w:r>
    </w:p>
    <w:p w:rsidR="00FE606C" w:rsidRDefault="00FE606C" w:rsidP="00FE606C">
      <w:pPr>
        <w:pStyle w:val="NormalWeb"/>
        <w:spacing w:before="0" w:beforeAutospacing="0" w:after="160" w:afterAutospacing="0" w:line="480" w:lineRule="auto"/>
      </w:pPr>
      <w:r>
        <w:rPr>
          <w:rFonts w:ascii="Arial" w:hAnsi="Arial" w:cs="Arial"/>
          <w:color w:val="333333"/>
        </w:rPr>
        <w:t xml:space="preserve">I found there to be a great many policies in place that surrounded school, and felt that there are not enough to combat bullying in workplaces, and social gatherings, although some bigger companies did have their own anti bullying and </w:t>
      </w:r>
      <w:proofErr w:type="spellStart"/>
      <w:r>
        <w:rPr>
          <w:rFonts w:ascii="Arial" w:hAnsi="Arial" w:cs="Arial"/>
          <w:color w:val="333333"/>
        </w:rPr>
        <w:t>harrassment</w:t>
      </w:r>
      <w:proofErr w:type="spellEnd"/>
      <w:r>
        <w:rPr>
          <w:rFonts w:ascii="Arial" w:hAnsi="Arial" w:cs="Arial"/>
          <w:color w:val="333333"/>
        </w:rPr>
        <w:t xml:space="preserve"> policies. I believe that the modules provided in the programme </w:t>
      </w:r>
      <w:proofErr w:type="spellStart"/>
      <w:r>
        <w:rPr>
          <w:rFonts w:ascii="Arial" w:hAnsi="Arial" w:cs="Arial"/>
          <w:color w:val="333333"/>
        </w:rPr>
        <w:t>i</w:t>
      </w:r>
      <w:proofErr w:type="spellEnd"/>
      <w:r>
        <w:rPr>
          <w:rFonts w:ascii="Arial" w:hAnsi="Arial" w:cs="Arial"/>
          <w:color w:val="333333"/>
        </w:rPr>
        <w:t xml:space="preserve"> am delivering will all link up with these policies.</w:t>
      </w:r>
    </w:p>
    <w:p w:rsidR="00FE606C" w:rsidRDefault="00FE606C" w:rsidP="00FE606C">
      <w:pPr>
        <w:pStyle w:val="NormalWeb"/>
        <w:spacing w:before="0" w:beforeAutospacing="0" w:after="160" w:afterAutospacing="0" w:line="480" w:lineRule="auto"/>
      </w:pPr>
      <w:r>
        <w:rPr>
          <w:rFonts w:ascii="Arial" w:hAnsi="Arial" w:cs="Arial"/>
          <w:color w:val="333333"/>
        </w:rPr>
        <w:t xml:space="preserve">When designing my session plans, I used the </w:t>
      </w:r>
      <w:proofErr w:type="spellStart"/>
      <w:r>
        <w:rPr>
          <w:rFonts w:ascii="Arial" w:hAnsi="Arial" w:cs="Arial"/>
          <w:color w:val="333333"/>
        </w:rPr>
        <w:t>naomie</w:t>
      </w:r>
      <w:proofErr w:type="spellEnd"/>
      <w:r>
        <w:rPr>
          <w:rFonts w:ascii="Arial" w:hAnsi="Arial" w:cs="Arial"/>
          <w:color w:val="333333"/>
        </w:rPr>
        <w:t xml:space="preserve"> planning model, as it will help me systematically meet the needs of the young people in the </w:t>
      </w:r>
      <w:proofErr w:type="spellStart"/>
      <w:proofErr w:type="gramStart"/>
      <w:r>
        <w:rPr>
          <w:rFonts w:ascii="Arial" w:hAnsi="Arial" w:cs="Arial"/>
          <w:color w:val="333333"/>
        </w:rPr>
        <w:t>programme.This</w:t>
      </w:r>
      <w:proofErr w:type="spellEnd"/>
      <w:proofErr w:type="gramEnd"/>
      <w:r>
        <w:rPr>
          <w:rFonts w:ascii="Arial" w:hAnsi="Arial" w:cs="Arial"/>
          <w:color w:val="333333"/>
        </w:rPr>
        <w:t xml:space="preserve"> planning model identifies the needs, aims, outcomes/objectives, and will help to decide what methods </w:t>
      </w:r>
      <w:proofErr w:type="spellStart"/>
      <w:r>
        <w:rPr>
          <w:rFonts w:ascii="Arial" w:hAnsi="Arial" w:cs="Arial"/>
          <w:color w:val="333333"/>
        </w:rPr>
        <w:t>i</w:t>
      </w:r>
      <w:proofErr w:type="spellEnd"/>
      <w:r>
        <w:rPr>
          <w:rFonts w:ascii="Arial" w:hAnsi="Arial" w:cs="Arial"/>
          <w:color w:val="333333"/>
        </w:rPr>
        <w:t xml:space="preserve"> can use, what indicators and how it can be implemented. Evaluation is something that will be done every session. In the programme the needs are that young people need to know how to tackle the bullying issues in all </w:t>
      </w:r>
      <w:proofErr w:type="gramStart"/>
      <w:r>
        <w:rPr>
          <w:rFonts w:ascii="Arial" w:hAnsi="Arial" w:cs="Arial"/>
          <w:color w:val="333333"/>
        </w:rPr>
        <w:t>forms,  they</w:t>
      </w:r>
      <w:proofErr w:type="gramEnd"/>
      <w:r>
        <w:rPr>
          <w:rFonts w:ascii="Arial" w:hAnsi="Arial" w:cs="Arial"/>
          <w:color w:val="333333"/>
        </w:rPr>
        <w:t xml:space="preserve"> need to feel  safe and secure, and feel that they can get on with their </w:t>
      </w:r>
      <w:r>
        <w:rPr>
          <w:rFonts w:ascii="Arial" w:hAnsi="Arial" w:cs="Arial"/>
          <w:color w:val="333333"/>
        </w:rPr>
        <w:lastRenderedPageBreak/>
        <w:t xml:space="preserve">day to day lives, without feeling threatened and worried. The aim is to look at current issues surrounding young people, and allow them to educate themselves on polices, laws, </w:t>
      </w:r>
      <w:proofErr w:type="spellStart"/>
      <w:r>
        <w:rPr>
          <w:rFonts w:ascii="Arial" w:hAnsi="Arial" w:cs="Arial"/>
          <w:color w:val="333333"/>
        </w:rPr>
        <w:t>strategories</w:t>
      </w:r>
      <w:proofErr w:type="spellEnd"/>
      <w:r>
        <w:rPr>
          <w:rFonts w:ascii="Arial" w:hAnsi="Arial" w:cs="Arial"/>
          <w:color w:val="333333"/>
        </w:rPr>
        <w:t xml:space="preserve"> and coping methods. The outcomes are that young people will feel empowered, and </w:t>
      </w:r>
      <w:proofErr w:type="spellStart"/>
      <w:r>
        <w:rPr>
          <w:rFonts w:ascii="Arial" w:hAnsi="Arial" w:cs="Arial"/>
          <w:color w:val="333333"/>
        </w:rPr>
        <w:t>and</w:t>
      </w:r>
      <w:proofErr w:type="spellEnd"/>
      <w:r>
        <w:rPr>
          <w:rFonts w:ascii="Arial" w:hAnsi="Arial" w:cs="Arial"/>
          <w:color w:val="333333"/>
        </w:rPr>
        <w:t xml:space="preserve"> fight to make changes, like campaign for </w:t>
      </w:r>
      <w:proofErr w:type="spellStart"/>
      <w:r>
        <w:rPr>
          <w:rFonts w:ascii="Arial" w:hAnsi="Arial" w:cs="Arial"/>
          <w:color w:val="333333"/>
        </w:rPr>
        <w:t>anti bullying</w:t>
      </w:r>
      <w:proofErr w:type="spellEnd"/>
      <w:r>
        <w:rPr>
          <w:rFonts w:ascii="Arial" w:hAnsi="Arial" w:cs="Arial"/>
          <w:color w:val="333333"/>
        </w:rPr>
        <w:t xml:space="preserve">. Another outcome would be for the young people to become peer mentors.  Peer mentors are people who want to help another person grow, this is a person for you to get to know, they can offer you advice, encouragement and share their experiences. Peer mentoring is viewed in a positive way, it is a way of reaching out, and helping young people in a subtle way. Mostly young people are offered a peer mentor in times of crisis, or of </w:t>
      </w:r>
      <w:proofErr w:type="gramStart"/>
      <w:r>
        <w:rPr>
          <w:rFonts w:ascii="Arial" w:hAnsi="Arial" w:cs="Arial"/>
          <w:color w:val="333333"/>
        </w:rPr>
        <w:t>trouble,  but</w:t>
      </w:r>
      <w:proofErr w:type="gramEnd"/>
      <w:r>
        <w:rPr>
          <w:rFonts w:ascii="Arial" w:hAnsi="Arial" w:cs="Arial"/>
          <w:color w:val="333333"/>
        </w:rPr>
        <w:t xml:space="preserve"> </w:t>
      </w:r>
      <w:proofErr w:type="spellStart"/>
      <w:r>
        <w:rPr>
          <w:rFonts w:ascii="Arial" w:hAnsi="Arial" w:cs="Arial"/>
          <w:color w:val="333333"/>
        </w:rPr>
        <w:t>i</w:t>
      </w:r>
      <w:proofErr w:type="spellEnd"/>
      <w:r>
        <w:rPr>
          <w:rFonts w:ascii="Arial" w:hAnsi="Arial" w:cs="Arial"/>
          <w:color w:val="333333"/>
        </w:rPr>
        <w:t xml:space="preserve"> hope this will not always be this way, and peer mentoring can be used in many different ways. Peer mentoring is quite common in schools, colleges, and universities where programmes like the one </w:t>
      </w:r>
      <w:proofErr w:type="spellStart"/>
      <w:r>
        <w:rPr>
          <w:rFonts w:ascii="Arial" w:hAnsi="Arial" w:cs="Arial"/>
          <w:color w:val="333333"/>
        </w:rPr>
        <w:t>i</w:t>
      </w:r>
      <w:proofErr w:type="spellEnd"/>
      <w:r>
        <w:rPr>
          <w:rFonts w:ascii="Arial" w:hAnsi="Arial" w:cs="Arial"/>
          <w:color w:val="333333"/>
        </w:rPr>
        <w:t xml:space="preserve"> designed, can help others to act as mentors.</w:t>
      </w:r>
    </w:p>
    <w:p w:rsidR="00FE606C" w:rsidRDefault="00FE606C" w:rsidP="00FE606C">
      <w:pPr>
        <w:pStyle w:val="NormalWeb"/>
        <w:spacing w:before="0" w:beforeAutospacing="0" w:after="160" w:afterAutospacing="0" w:line="480" w:lineRule="auto"/>
      </w:pPr>
      <w:r>
        <w:rPr>
          <w:rFonts w:ascii="Arial" w:hAnsi="Arial" w:cs="Arial"/>
          <w:color w:val="333333"/>
        </w:rPr>
        <w:t xml:space="preserve">Methods that will be used in the sessions will be informal conversation, as this is the best time to get young people to talk, every session </w:t>
      </w:r>
      <w:proofErr w:type="spellStart"/>
      <w:r>
        <w:rPr>
          <w:rFonts w:ascii="Arial" w:hAnsi="Arial" w:cs="Arial"/>
          <w:color w:val="333333"/>
        </w:rPr>
        <w:t>i</w:t>
      </w:r>
      <w:proofErr w:type="spellEnd"/>
      <w:r>
        <w:rPr>
          <w:rFonts w:ascii="Arial" w:hAnsi="Arial" w:cs="Arial"/>
          <w:color w:val="333333"/>
        </w:rPr>
        <w:t xml:space="preserve"> will include some of my own time, just in case that a young person has an issue they want to talk to someone about. In the programme, as well as discussions and guest speakers, there will be five modules, what is bullying? Bullying and the law, preventing bullying, responding to bullying, and cyberbullying. Participants will learn from the vignettes that will be shown through the sessions. Implementation is working through all the modules, the icebreakers, workshops, guest speakers, evaluations, and making sure that they are included in the right sessions. During the session I will bring in other organisations that are available locally to give talks to the group, and lead them in discussions, so that the young people get to know other organisations, and organisations will get to know young people, this will help to bring down walls for the young people and give </w:t>
      </w:r>
      <w:r>
        <w:rPr>
          <w:rFonts w:ascii="Arial" w:hAnsi="Arial" w:cs="Arial"/>
          <w:color w:val="333333"/>
        </w:rPr>
        <w:lastRenderedPageBreak/>
        <w:t>them more confidence, so that they can be encouraged to join in with local organisations.</w:t>
      </w:r>
    </w:p>
    <w:p w:rsidR="00FE606C" w:rsidRDefault="00FE606C" w:rsidP="00FE606C">
      <w:pPr>
        <w:pStyle w:val="NormalWeb"/>
        <w:spacing w:before="0" w:beforeAutospacing="0" w:after="160" w:afterAutospacing="0" w:line="480" w:lineRule="auto"/>
      </w:pPr>
      <w:r>
        <w:rPr>
          <w:rFonts w:ascii="Arial" w:hAnsi="Arial" w:cs="Arial"/>
          <w:color w:val="333333"/>
        </w:rPr>
        <w:t>During the programme I will be working with a group of young people, so it will be important for me to work out the dynamics of the group, as with any group I must be mindful that no participants dominate the group, and that all young people participating in the session must be encouraged to be involved, and included as well as being a valued participant. Each young person’s opinion must be listened to, as groups can sometimes fail to empower young people, if this is not done and they can then become less confident then they would with a one to one method, bearing all this in mind I feel confident that the correct method for my programme is to work within a group setting, on the bullying issue, as group’s can provide shared learning, shared stories, and shared resistance to injustice. Groups can also empower and generate positive social action, and be a place for hope, belonging, learning, growth and giving, and getting positive rewards (Buchroth and parkin,2010)</w:t>
      </w:r>
    </w:p>
    <w:p w:rsidR="00FE606C" w:rsidRDefault="00FE606C" w:rsidP="00FE606C">
      <w:pPr>
        <w:pStyle w:val="NormalWeb"/>
        <w:spacing w:before="0" w:beforeAutospacing="0" w:after="160" w:afterAutospacing="0" w:line="480" w:lineRule="auto"/>
      </w:pPr>
      <w:r>
        <w:rPr>
          <w:rFonts w:ascii="Arial" w:hAnsi="Arial" w:cs="Arial"/>
          <w:color w:val="333333"/>
        </w:rPr>
        <w:t>Gibson and Clarke identify six key factors in effective groups, respectful relationships, agreed clear aims, individual accountability and self-generated responsibility, effective communications, ability to make collective decisions, and clear valued and understood roles. (Gibson and Clarke,1995 p35)</w:t>
      </w:r>
    </w:p>
    <w:p w:rsidR="00FE606C" w:rsidRDefault="00FE606C" w:rsidP="00FE606C">
      <w:pPr>
        <w:pStyle w:val="NormalWeb"/>
        <w:spacing w:before="0" w:beforeAutospacing="0" w:after="160" w:afterAutospacing="0" w:line="480" w:lineRule="auto"/>
      </w:pPr>
      <w:r>
        <w:rPr>
          <w:rFonts w:ascii="Arial" w:hAnsi="Arial" w:cs="Arial"/>
          <w:color w:val="333333"/>
        </w:rPr>
        <w:t xml:space="preserve">Monitoring and evaluations are important aspects throughout the programme, and then again during the final stage, if evaluations are left only until the end of the programme, then the programme may lack the detail and depth that is needed. It is important that methods of monitoring and evaluation are agreed on, and used at the beginning. The purpose of the evaluations is so that I can reflect critically on the effectiveness of personal and professional practice. There are many ways in which I </w:t>
      </w:r>
      <w:r>
        <w:rPr>
          <w:rFonts w:ascii="Arial" w:hAnsi="Arial" w:cs="Arial"/>
          <w:color w:val="333333"/>
        </w:rPr>
        <w:lastRenderedPageBreak/>
        <w:t>can evaluate my programme, using both qualitative and quantitative approaches. During some sessions I will use tick box approaches this is quantitative, and in other sessions I will use personal accounts, dot targets, speaking with the young people and making reflective accounts (Buchroth and Parkin,2010 p107) It is important also to evaluate throughout the process of the programme, so that I can be sure that progress is being made, and so that I can learn what works in practice, and what doesn’t work in practice, it will also help to identify if change is needed and improve the effectiveness of the group and myself.</w:t>
      </w:r>
    </w:p>
    <w:p w:rsidR="00FE606C" w:rsidRDefault="00FE606C" w:rsidP="00FE606C">
      <w:pPr>
        <w:pStyle w:val="NormalWeb"/>
        <w:spacing w:before="0" w:beforeAutospacing="0" w:after="160" w:afterAutospacing="0" w:line="480" w:lineRule="auto"/>
      </w:pPr>
      <w:r>
        <w:rPr>
          <w:rFonts w:ascii="Arial" w:hAnsi="Arial" w:cs="Arial"/>
          <w:color w:val="333333"/>
        </w:rPr>
        <w:t xml:space="preserve">The programme that I have designed to help young people to deal with the issue of bullying, initiates most of the competencies of the national occupational standards. There are some that I feel are weaknesses of mine, although I see these as weaknesses, they are more to do with the fact that I feel I need more knowledge or understanding in that area, or even that I lack in confidence to be able to say that I can do them with confidence they include </w:t>
      </w:r>
      <w:r>
        <w:rPr>
          <w:rFonts w:ascii="Arial" w:hAnsi="Arial" w:cs="Arial"/>
          <w:color w:val="000000"/>
        </w:rPr>
        <w:t xml:space="preserve">YW09 Support young people in their understanding of risk and challenge </w:t>
      </w:r>
      <w:proofErr w:type="spellStart"/>
      <w:r>
        <w:rPr>
          <w:rFonts w:ascii="Arial" w:hAnsi="Arial" w:cs="Arial"/>
          <w:color w:val="000000"/>
        </w:rPr>
        <w:t>i</w:t>
      </w:r>
      <w:proofErr w:type="spellEnd"/>
      <w:r>
        <w:rPr>
          <w:rFonts w:ascii="Arial" w:hAnsi="Arial" w:cs="Arial"/>
          <w:color w:val="000000"/>
        </w:rPr>
        <w:t xml:space="preserve"> am not very good at seeing risks, YW11 Plan, prepare and facilitate activities with young people, YW15 Advocate on behalf of young people and enable them to represent themselves to others, YW 21 Develop a culture and systems that promote inclusion and value diversity, YW25 Influence and develop youth work strategies and YW28 Work in partnership with agencies to improve opportunities for young people. It can be argued that these will not always be weakness as I learn and grow. In my personal opinion I believe that my strengths outweigh the weaknesses, which is a good thing. My personal strengths, or at least I feel that I can competently achieve in youth work standards are YW01 Initiate, build and maintain purposeful relationships with young people, YW02 Assist young people to express and to realise their goals, YW05 Enable young people to use their </w:t>
      </w:r>
      <w:r>
        <w:rPr>
          <w:rFonts w:ascii="Arial" w:hAnsi="Arial" w:cs="Arial"/>
          <w:color w:val="000000"/>
        </w:rPr>
        <w:lastRenderedPageBreak/>
        <w:t>learning to enhance their future development, YW06 Enable young people to work in groups, YW07 Encourage young people to broaden their horizons to be effective citizens ,YW08 Support young people to identify and achieve aims, YW10 Facilitate young people’s empowerment through their active involvement in youth work, YW13 Support young people in evaluating the impact of youth work activities, YW14 Facilitate young people’s exploration of their values and beliefs ,YW15 Advocate on behalf of young people and enable them to represent themselves to others, YW16 Enable young people to access information to make decisions, YW17 Work with young people in promoting their rights ,YW18 Explore with young people their wellbeing YW19 Work with young people to safeguard their own welfare, YW23 Investigate the needs of young people and the community in relation to youth work, YW30 Work as an effective and reflective youth work practitioner. As I reflect after each session I will be able to see if my weaknesses and strengths are changing. (LSIS,2012)</w:t>
      </w:r>
    </w:p>
    <w:p w:rsidR="00FE606C" w:rsidRDefault="00FE606C" w:rsidP="00FE606C">
      <w:pPr>
        <w:pStyle w:val="NormalWeb"/>
        <w:spacing w:before="0" w:beforeAutospacing="0" w:after="160" w:afterAutospacing="0" w:line="480" w:lineRule="auto"/>
      </w:pPr>
      <w:r>
        <w:rPr>
          <w:rFonts w:ascii="Arial" w:hAnsi="Arial" w:cs="Arial"/>
          <w:color w:val="000000"/>
        </w:rPr>
        <w:t xml:space="preserve">I anticipate some challenges with delivering the programme, the key challenge being getting young people to attend, I am hoping that the offer of a free lunch will entice young people in. As this is the first time that I will have delivered this programme, young people and indeed myself will probably be apprehensive in what it will involve. Once young people are involved, I know that it is possible that they may not carry on in attendance, in hindsight maybe having the session in an afternoon period may have been a better idea but then young people may have just taken advantage of a free hot meal and left. Keeping interest high, and things exciting will hopefully bring young people coming back. Another challenge for me is recruiting organisations to come and talk, as we live in a very rural area, and it is hard to find other </w:t>
      </w:r>
      <w:r>
        <w:rPr>
          <w:rFonts w:ascii="Arial" w:hAnsi="Arial" w:cs="Arial"/>
          <w:color w:val="000000"/>
        </w:rPr>
        <w:lastRenderedPageBreak/>
        <w:t>organisations. Timescale could also be a challenge due to sessions going over. The biggest challenge to me is my own self confidence in delivering my programme.</w:t>
      </w:r>
    </w:p>
    <w:p w:rsidR="00FE606C" w:rsidRDefault="00FE606C" w:rsidP="00FE606C">
      <w:pPr>
        <w:pStyle w:val="NormalWeb"/>
        <w:spacing w:before="0" w:beforeAutospacing="0" w:after="160" w:afterAutospacing="0" w:line="480" w:lineRule="auto"/>
      </w:pPr>
      <w:r>
        <w:rPr>
          <w:rFonts w:ascii="Arial" w:hAnsi="Arial" w:cs="Arial"/>
          <w:color w:val="000000"/>
        </w:rPr>
        <w:t>In conclusion, in my assignment I have considering an Issue that impacts upon young people in today’s society. I have design a programme of activities that will address the issue of bullying that is very common, and a real hard issue for young people. In my programme I have taken into consideration the needs, and interests of young people, and have reflected on the principles purposes and values of youth work.</w:t>
      </w:r>
    </w:p>
    <w:p w:rsidR="009E1398" w:rsidRDefault="00292D97"/>
    <w:p w:rsidR="00292D97" w:rsidRDefault="00292D97" w:rsidP="00292D97">
      <w:pPr>
        <w:rPr>
          <w:rFonts w:ascii="Arial" w:hAnsi="Arial" w:cs="Arial"/>
          <w:sz w:val="24"/>
          <w:szCs w:val="24"/>
          <w:lang w:val="en-IE"/>
        </w:rPr>
      </w:pPr>
    </w:p>
    <w:p w:rsidR="00292D97" w:rsidRDefault="00292D97" w:rsidP="00292D97">
      <w:pPr>
        <w:rPr>
          <w:rFonts w:ascii="Arial" w:hAnsi="Arial" w:cs="Arial"/>
          <w:sz w:val="24"/>
          <w:szCs w:val="24"/>
          <w:lang w:val="en-IE"/>
        </w:rPr>
      </w:pPr>
    </w:p>
    <w:p w:rsidR="00292D97" w:rsidRDefault="00292D97" w:rsidP="00292D97">
      <w:pPr>
        <w:rPr>
          <w:rFonts w:ascii="Arial" w:hAnsi="Arial" w:cs="Arial"/>
          <w:sz w:val="24"/>
          <w:szCs w:val="24"/>
          <w:lang w:val="en-IE"/>
        </w:rPr>
      </w:pPr>
    </w:p>
    <w:p w:rsidR="00292D97" w:rsidRDefault="00292D97" w:rsidP="00292D97">
      <w:pPr>
        <w:rPr>
          <w:rFonts w:ascii="Arial" w:hAnsi="Arial" w:cs="Arial"/>
          <w:sz w:val="24"/>
          <w:szCs w:val="24"/>
          <w:lang w:val="en-IE"/>
        </w:rPr>
      </w:pPr>
    </w:p>
    <w:p w:rsidR="00292D97" w:rsidRDefault="00292D97" w:rsidP="00292D97">
      <w:pPr>
        <w:rPr>
          <w:rFonts w:ascii="Arial" w:hAnsi="Arial" w:cs="Arial"/>
          <w:sz w:val="24"/>
          <w:szCs w:val="24"/>
          <w:lang w:val="en-IE"/>
        </w:rPr>
      </w:pPr>
    </w:p>
    <w:p w:rsidR="00292D97" w:rsidRDefault="00292D97" w:rsidP="00292D97">
      <w:pPr>
        <w:rPr>
          <w:rFonts w:ascii="Arial" w:hAnsi="Arial" w:cs="Arial"/>
          <w:sz w:val="24"/>
          <w:szCs w:val="24"/>
          <w:lang w:val="en-IE"/>
        </w:rPr>
      </w:pPr>
    </w:p>
    <w:p w:rsidR="00292D97" w:rsidRDefault="00292D97" w:rsidP="00292D97">
      <w:pPr>
        <w:rPr>
          <w:rFonts w:ascii="Arial" w:hAnsi="Arial" w:cs="Arial"/>
          <w:sz w:val="24"/>
          <w:szCs w:val="24"/>
          <w:lang w:val="en-IE"/>
        </w:rPr>
      </w:pPr>
    </w:p>
    <w:p w:rsidR="00292D97" w:rsidRDefault="00292D97" w:rsidP="00292D97">
      <w:pPr>
        <w:rPr>
          <w:rFonts w:ascii="Arial" w:hAnsi="Arial" w:cs="Arial"/>
          <w:sz w:val="24"/>
          <w:szCs w:val="24"/>
          <w:lang w:val="en-IE"/>
        </w:rPr>
      </w:pPr>
    </w:p>
    <w:p w:rsidR="00292D97" w:rsidRDefault="00292D97" w:rsidP="00292D97">
      <w:pPr>
        <w:rPr>
          <w:rFonts w:ascii="Arial" w:hAnsi="Arial" w:cs="Arial"/>
          <w:sz w:val="24"/>
          <w:szCs w:val="24"/>
          <w:lang w:val="en-IE"/>
        </w:rPr>
      </w:pPr>
    </w:p>
    <w:p w:rsidR="00292D97" w:rsidRDefault="00292D97" w:rsidP="00292D97">
      <w:pPr>
        <w:rPr>
          <w:rFonts w:ascii="Arial" w:hAnsi="Arial" w:cs="Arial"/>
          <w:sz w:val="24"/>
          <w:szCs w:val="24"/>
          <w:lang w:val="en-IE"/>
        </w:rPr>
      </w:pPr>
    </w:p>
    <w:p w:rsidR="00292D97" w:rsidRDefault="00292D97" w:rsidP="00292D97">
      <w:pPr>
        <w:rPr>
          <w:rFonts w:ascii="Arial" w:hAnsi="Arial" w:cs="Arial"/>
          <w:sz w:val="24"/>
          <w:szCs w:val="24"/>
          <w:lang w:val="en-IE"/>
        </w:rPr>
      </w:pPr>
    </w:p>
    <w:p w:rsidR="00292D97" w:rsidRDefault="00292D97" w:rsidP="00292D97">
      <w:pPr>
        <w:rPr>
          <w:rFonts w:ascii="Arial" w:hAnsi="Arial" w:cs="Arial"/>
          <w:sz w:val="24"/>
          <w:szCs w:val="24"/>
          <w:lang w:val="en-IE"/>
        </w:rPr>
      </w:pPr>
    </w:p>
    <w:p w:rsidR="00292D97" w:rsidRDefault="00292D97" w:rsidP="00292D97">
      <w:pPr>
        <w:rPr>
          <w:rFonts w:ascii="Arial" w:hAnsi="Arial" w:cs="Arial"/>
          <w:sz w:val="24"/>
          <w:szCs w:val="24"/>
          <w:lang w:val="en-IE"/>
        </w:rPr>
      </w:pPr>
    </w:p>
    <w:p w:rsidR="00292D97" w:rsidRDefault="00292D97" w:rsidP="00292D97">
      <w:pPr>
        <w:rPr>
          <w:rFonts w:ascii="Arial" w:hAnsi="Arial" w:cs="Arial"/>
          <w:sz w:val="24"/>
          <w:szCs w:val="24"/>
          <w:lang w:val="en-IE"/>
        </w:rPr>
      </w:pPr>
    </w:p>
    <w:p w:rsidR="00292D97" w:rsidRDefault="00292D97" w:rsidP="00292D97">
      <w:pPr>
        <w:rPr>
          <w:rFonts w:ascii="Arial" w:hAnsi="Arial" w:cs="Arial"/>
          <w:sz w:val="24"/>
          <w:szCs w:val="24"/>
          <w:lang w:val="en-IE"/>
        </w:rPr>
      </w:pPr>
    </w:p>
    <w:p w:rsidR="00292D97" w:rsidRDefault="00292D97" w:rsidP="00292D97">
      <w:pPr>
        <w:rPr>
          <w:rFonts w:ascii="Arial" w:hAnsi="Arial" w:cs="Arial"/>
          <w:sz w:val="24"/>
          <w:szCs w:val="24"/>
          <w:lang w:val="en-IE"/>
        </w:rPr>
      </w:pPr>
    </w:p>
    <w:p w:rsidR="00292D97" w:rsidRDefault="00292D97" w:rsidP="00292D97">
      <w:pPr>
        <w:rPr>
          <w:rFonts w:ascii="Arial" w:hAnsi="Arial" w:cs="Arial"/>
          <w:sz w:val="24"/>
          <w:szCs w:val="24"/>
          <w:lang w:val="en-IE"/>
        </w:rPr>
      </w:pPr>
    </w:p>
    <w:p w:rsidR="00292D97" w:rsidRDefault="00292D97" w:rsidP="00292D97">
      <w:pPr>
        <w:rPr>
          <w:rFonts w:ascii="Arial" w:hAnsi="Arial" w:cs="Arial"/>
          <w:sz w:val="24"/>
          <w:szCs w:val="24"/>
          <w:lang w:val="en-IE"/>
        </w:rPr>
      </w:pPr>
    </w:p>
    <w:p w:rsidR="00292D97" w:rsidRDefault="00292D97" w:rsidP="00292D97">
      <w:pPr>
        <w:rPr>
          <w:rFonts w:ascii="Arial" w:hAnsi="Arial" w:cs="Arial"/>
          <w:sz w:val="24"/>
          <w:szCs w:val="24"/>
          <w:lang w:val="en-IE"/>
        </w:rPr>
      </w:pPr>
    </w:p>
    <w:p w:rsidR="00292D97" w:rsidRDefault="00292D97" w:rsidP="00292D97">
      <w:pPr>
        <w:rPr>
          <w:rFonts w:ascii="Arial" w:hAnsi="Arial" w:cs="Arial"/>
          <w:sz w:val="24"/>
          <w:szCs w:val="24"/>
          <w:lang w:val="en-IE"/>
        </w:rPr>
      </w:pPr>
      <w:r>
        <w:rPr>
          <w:rFonts w:ascii="Arial" w:hAnsi="Arial" w:cs="Arial"/>
          <w:sz w:val="24"/>
          <w:szCs w:val="24"/>
          <w:lang w:val="en-IE"/>
        </w:rPr>
        <w:lastRenderedPageBreak/>
        <w:t xml:space="preserve">Reference list </w:t>
      </w:r>
    </w:p>
    <w:p w:rsidR="00292D97" w:rsidRDefault="00292D97" w:rsidP="00292D97">
      <w:pPr>
        <w:rPr>
          <w:rFonts w:ascii="Arial" w:hAnsi="Arial" w:cs="Arial"/>
          <w:sz w:val="24"/>
          <w:szCs w:val="24"/>
          <w:lang w:val="en-IE"/>
        </w:rPr>
      </w:pPr>
      <w:bookmarkStart w:id="0" w:name="_GoBack"/>
      <w:bookmarkEnd w:id="0"/>
    </w:p>
    <w:p w:rsidR="00292D97" w:rsidRDefault="00292D97" w:rsidP="00292D97">
      <w:pPr>
        <w:rPr>
          <w:rFonts w:ascii="Arial" w:hAnsi="Arial" w:cs="Arial"/>
          <w:sz w:val="24"/>
          <w:szCs w:val="24"/>
          <w:lang w:val="en-IE"/>
        </w:rPr>
      </w:pPr>
      <w:r>
        <w:rPr>
          <w:rFonts w:ascii="Arial" w:hAnsi="Arial" w:cs="Arial"/>
          <w:sz w:val="24"/>
          <w:szCs w:val="24"/>
          <w:lang w:val="en-IE"/>
        </w:rPr>
        <w:t xml:space="preserve">Anti-bullying </w:t>
      </w:r>
      <w:proofErr w:type="gramStart"/>
      <w:r>
        <w:rPr>
          <w:rFonts w:ascii="Arial" w:hAnsi="Arial" w:cs="Arial"/>
          <w:sz w:val="24"/>
          <w:szCs w:val="24"/>
          <w:lang w:val="en-IE"/>
        </w:rPr>
        <w:t>alliance(</w:t>
      </w:r>
      <w:proofErr w:type="gramEnd"/>
      <w:r>
        <w:rPr>
          <w:rFonts w:ascii="Arial" w:hAnsi="Arial" w:cs="Arial"/>
          <w:sz w:val="24"/>
          <w:szCs w:val="24"/>
          <w:lang w:val="en-IE"/>
        </w:rPr>
        <w:t>2012)national children’s bureau,[online]Available at://www.anti-bullying alliance.org[Accessed]12/01/2018</w:t>
      </w:r>
    </w:p>
    <w:p w:rsidR="00292D97" w:rsidRDefault="00292D97" w:rsidP="00292D97">
      <w:pPr>
        <w:rPr>
          <w:rFonts w:ascii="Arial" w:hAnsi="Arial" w:cs="Arial"/>
          <w:sz w:val="24"/>
          <w:szCs w:val="24"/>
          <w:lang w:val="en-IE"/>
        </w:rPr>
      </w:pPr>
    </w:p>
    <w:p w:rsidR="00292D97" w:rsidRDefault="00292D97" w:rsidP="00292D97">
      <w:pPr>
        <w:rPr>
          <w:rFonts w:ascii="Arial" w:hAnsi="Arial" w:cs="Arial"/>
          <w:sz w:val="24"/>
          <w:szCs w:val="24"/>
          <w:lang w:val="en-IE"/>
        </w:rPr>
      </w:pPr>
      <w:proofErr w:type="spellStart"/>
      <w:proofErr w:type="gramStart"/>
      <w:r>
        <w:rPr>
          <w:rFonts w:ascii="Arial" w:hAnsi="Arial" w:cs="Arial"/>
          <w:sz w:val="24"/>
          <w:szCs w:val="24"/>
          <w:lang w:val="en-IE"/>
        </w:rPr>
        <w:t>Buchroth,I</w:t>
      </w:r>
      <w:proofErr w:type="spellEnd"/>
      <w:proofErr w:type="gramEnd"/>
      <w:r>
        <w:rPr>
          <w:rFonts w:ascii="Arial" w:hAnsi="Arial" w:cs="Arial"/>
          <w:sz w:val="24"/>
          <w:szCs w:val="24"/>
          <w:lang w:val="en-IE"/>
        </w:rPr>
        <w:t xml:space="preserve"> and </w:t>
      </w:r>
      <w:proofErr w:type="spellStart"/>
      <w:r>
        <w:rPr>
          <w:rFonts w:ascii="Arial" w:hAnsi="Arial" w:cs="Arial"/>
          <w:sz w:val="24"/>
          <w:szCs w:val="24"/>
          <w:lang w:val="en-IE"/>
        </w:rPr>
        <w:t>Parkin,C</w:t>
      </w:r>
      <w:proofErr w:type="spellEnd"/>
      <w:r>
        <w:rPr>
          <w:rFonts w:ascii="Arial" w:hAnsi="Arial" w:cs="Arial"/>
          <w:sz w:val="24"/>
          <w:szCs w:val="24"/>
          <w:lang w:val="en-IE"/>
        </w:rPr>
        <w:t>,(2010)</w:t>
      </w:r>
      <w:r>
        <w:rPr>
          <w:rFonts w:ascii="Arial" w:hAnsi="Arial" w:cs="Arial"/>
          <w:i/>
          <w:sz w:val="24"/>
          <w:szCs w:val="24"/>
          <w:lang w:val="en-IE"/>
        </w:rPr>
        <w:t xml:space="preserve">using theory in youth and community </w:t>
      </w:r>
      <w:proofErr w:type="spellStart"/>
      <w:r>
        <w:rPr>
          <w:rFonts w:ascii="Arial" w:hAnsi="Arial" w:cs="Arial"/>
          <w:i/>
          <w:sz w:val="24"/>
          <w:szCs w:val="24"/>
          <w:lang w:val="en-IE"/>
        </w:rPr>
        <w:t>practice</w:t>
      </w:r>
      <w:r>
        <w:rPr>
          <w:rFonts w:ascii="Arial" w:hAnsi="Arial" w:cs="Arial"/>
          <w:sz w:val="24"/>
          <w:szCs w:val="24"/>
          <w:lang w:val="en-IE"/>
        </w:rPr>
        <w:t>.Exeter:learning</w:t>
      </w:r>
      <w:proofErr w:type="spellEnd"/>
      <w:r>
        <w:rPr>
          <w:rFonts w:ascii="Arial" w:hAnsi="Arial" w:cs="Arial"/>
          <w:sz w:val="24"/>
          <w:szCs w:val="24"/>
          <w:lang w:val="en-IE"/>
        </w:rPr>
        <w:t xml:space="preserve"> matters ltd</w:t>
      </w:r>
    </w:p>
    <w:p w:rsidR="00292D97" w:rsidRDefault="00292D97" w:rsidP="00292D97">
      <w:pPr>
        <w:rPr>
          <w:rFonts w:ascii="Arial" w:hAnsi="Arial" w:cs="Arial"/>
          <w:sz w:val="24"/>
          <w:szCs w:val="24"/>
          <w:lang w:val="en-IE"/>
        </w:rPr>
      </w:pPr>
    </w:p>
    <w:p w:rsidR="00292D97" w:rsidRDefault="00292D97" w:rsidP="00292D97">
      <w:pPr>
        <w:rPr>
          <w:rFonts w:ascii="Arial" w:hAnsi="Arial" w:cs="Arial"/>
          <w:sz w:val="24"/>
          <w:szCs w:val="24"/>
          <w:lang w:val="en-IE"/>
        </w:rPr>
      </w:pPr>
      <w:r>
        <w:rPr>
          <w:rFonts w:ascii="Arial" w:hAnsi="Arial" w:cs="Arial"/>
          <w:sz w:val="24"/>
          <w:szCs w:val="24"/>
          <w:lang w:val="en-IE"/>
        </w:rPr>
        <w:t xml:space="preserve">Ditch the </w:t>
      </w:r>
      <w:proofErr w:type="gramStart"/>
      <w:r>
        <w:rPr>
          <w:rFonts w:ascii="Arial" w:hAnsi="Arial" w:cs="Arial"/>
          <w:sz w:val="24"/>
          <w:szCs w:val="24"/>
          <w:lang w:val="en-IE"/>
        </w:rPr>
        <w:t>label(</w:t>
      </w:r>
      <w:proofErr w:type="gramEnd"/>
      <w:r>
        <w:rPr>
          <w:rFonts w:ascii="Arial" w:hAnsi="Arial" w:cs="Arial"/>
          <w:sz w:val="24"/>
          <w:szCs w:val="24"/>
          <w:lang w:val="en-IE"/>
        </w:rPr>
        <w:t>2018)annual bullying survey.[online]Available at ://http://www.ditchthelabel.org[Accessed]12/01/2018</w:t>
      </w:r>
    </w:p>
    <w:p w:rsidR="00292D97" w:rsidRDefault="00292D97" w:rsidP="00292D97">
      <w:pPr>
        <w:rPr>
          <w:rFonts w:ascii="Arial" w:hAnsi="Arial" w:cs="Arial"/>
          <w:sz w:val="24"/>
          <w:szCs w:val="24"/>
          <w:lang w:val="en-IE"/>
        </w:rPr>
      </w:pPr>
    </w:p>
    <w:p w:rsidR="00292D97" w:rsidRDefault="00292D97" w:rsidP="00292D97">
      <w:pPr>
        <w:rPr>
          <w:rFonts w:ascii="Arial" w:hAnsi="Arial" w:cs="Arial"/>
          <w:sz w:val="24"/>
          <w:szCs w:val="24"/>
          <w:lang w:val="en-IE"/>
        </w:rPr>
      </w:pPr>
      <w:proofErr w:type="spellStart"/>
      <w:proofErr w:type="gramStart"/>
      <w:r>
        <w:rPr>
          <w:rFonts w:ascii="Arial" w:hAnsi="Arial" w:cs="Arial"/>
          <w:sz w:val="24"/>
          <w:szCs w:val="24"/>
          <w:lang w:val="en-IE"/>
        </w:rPr>
        <w:t>Gibson,A</w:t>
      </w:r>
      <w:proofErr w:type="spellEnd"/>
      <w:proofErr w:type="gramEnd"/>
      <w:r>
        <w:rPr>
          <w:rFonts w:ascii="Arial" w:hAnsi="Arial" w:cs="Arial"/>
          <w:sz w:val="24"/>
          <w:szCs w:val="24"/>
          <w:lang w:val="en-IE"/>
        </w:rPr>
        <w:t xml:space="preserve"> and </w:t>
      </w:r>
      <w:proofErr w:type="spellStart"/>
      <w:r>
        <w:rPr>
          <w:rFonts w:ascii="Arial" w:hAnsi="Arial" w:cs="Arial"/>
          <w:sz w:val="24"/>
          <w:szCs w:val="24"/>
          <w:lang w:val="en-IE"/>
        </w:rPr>
        <w:t>Clarke,G</w:t>
      </w:r>
      <w:proofErr w:type="spellEnd"/>
      <w:r>
        <w:rPr>
          <w:rFonts w:ascii="Arial" w:hAnsi="Arial" w:cs="Arial"/>
          <w:sz w:val="24"/>
          <w:szCs w:val="24"/>
          <w:lang w:val="en-IE"/>
        </w:rPr>
        <w:t>(1995)</w:t>
      </w:r>
      <w:r>
        <w:rPr>
          <w:rFonts w:ascii="Arial" w:hAnsi="Arial" w:cs="Arial"/>
          <w:i/>
          <w:sz w:val="24"/>
          <w:szCs w:val="24"/>
          <w:lang w:val="en-IE"/>
        </w:rPr>
        <w:t xml:space="preserve">Project based </w:t>
      </w:r>
      <w:proofErr w:type="spellStart"/>
      <w:r>
        <w:rPr>
          <w:rFonts w:ascii="Arial" w:hAnsi="Arial" w:cs="Arial"/>
          <w:i/>
          <w:sz w:val="24"/>
          <w:szCs w:val="24"/>
          <w:lang w:val="en-IE"/>
        </w:rPr>
        <w:t>groupwork</w:t>
      </w:r>
      <w:proofErr w:type="spellEnd"/>
      <w:r>
        <w:rPr>
          <w:rFonts w:ascii="Arial" w:hAnsi="Arial" w:cs="Arial"/>
          <w:i/>
          <w:sz w:val="24"/>
          <w:szCs w:val="24"/>
          <w:lang w:val="en-IE"/>
        </w:rPr>
        <w:t xml:space="preserve"> facilitators </w:t>
      </w:r>
      <w:proofErr w:type="spellStart"/>
      <w:r>
        <w:rPr>
          <w:rFonts w:ascii="Arial" w:hAnsi="Arial" w:cs="Arial"/>
          <w:i/>
          <w:sz w:val="24"/>
          <w:szCs w:val="24"/>
          <w:lang w:val="en-IE"/>
        </w:rPr>
        <w:t>manual</w:t>
      </w:r>
      <w:r>
        <w:rPr>
          <w:rFonts w:ascii="Arial" w:hAnsi="Arial" w:cs="Arial"/>
          <w:sz w:val="24"/>
          <w:szCs w:val="24"/>
          <w:lang w:val="en-IE"/>
        </w:rPr>
        <w:t>.London:Jessica</w:t>
      </w:r>
      <w:proofErr w:type="spellEnd"/>
      <w:r>
        <w:rPr>
          <w:rFonts w:ascii="Arial" w:hAnsi="Arial" w:cs="Arial"/>
          <w:sz w:val="24"/>
          <w:szCs w:val="24"/>
          <w:lang w:val="en-IE"/>
        </w:rPr>
        <w:t xml:space="preserve"> </w:t>
      </w:r>
      <w:proofErr w:type="spellStart"/>
      <w:r>
        <w:rPr>
          <w:rFonts w:ascii="Arial" w:hAnsi="Arial" w:cs="Arial"/>
          <w:sz w:val="24"/>
          <w:szCs w:val="24"/>
          <w:lang w:val="en-IE"/>
        </w:rPr>
        <w:t>kingsley</w:t>
      </w:r>
      <w:proofErr w:type="spellEnd"/>
    </w:p>
    <w:p w:rsidR="00292D97" w:rsidRDefault="00292D97" w:rsidP="00292D97">
      <w:pPr>
        <w:rPr>
          <w:rFonts w:ascii="Arial" w:hAnsi="Arial" w:cs="Arial"/>
          <w:sz w:val="24"/>
          <w:szCs w:val="24"/>
          <w:lang w:val="en-IE"/>
        </w:rPr>
      </w:pPr>
    </w:p>
    <w:p w:rsidR="00292D97" w:rsidRDefault="00292D97" w:rsidP="00292D97">
      <w:pPr>
        <w:rPr>
          <w:rFonts w:ascii="Arial" w:hAnsi="Arial" w:cs="Arial"/>
          <w:sz w:val="24"/>
          <w:szCs w:val="24"/>
          <w:lang w:val="en-IE"/>
        </w:rPr>
      </w:pPr>
      <w:proofErr w:type="spellStart"/>
      <w:proofErr w:type="gramStart"/>
      <w:r>
        <w:rPr>
          <w:rFonts w:ascii="Arial" w:hAnsi="Arial" w:cs="Arial"/>
          <w:sz w:val="24"/>
          <w:szCs w:val="24"/>
          <w:lang w:val="en-IE"/>
        </w:rPr>
        <w:t>Gina,I</w:t>
      </w:r>
      <w:proofErr w:type="spellEnd"/>
      <w:proofErr w:type="gramEnd"/>
      <w:r>
        <w:rPr>
          <w:rFonts w:ascii="Arial" w:hAnsi="Arial" w:cs="Arial"/>
          <w:sz w:val="24"/>
          <w:szCs w:val="24"/>
          <w:lang w:val="en-IE"/>
        </w:rPr>
        <w:t xml:space="preserve"> and </w:t>
      </w:r>
      <w:proofErr w:type="spellStart"/>
      <w:r>
        <w:rPr>
          <w:rFonts w:ascii="Arial" w:hAnsi="Arial" w:cs="Arial"/>
          <w:sz w:val="24"/>
          <w:szCs w:val="24"/>
          <w:lang w:val="en-IE"/>
        </w:rPr>
        <w:t>Harris,J</w:t>
      </w:r>
      <w:proofErr w:type="spellEnd"/>
      <w:r>
        <w:rPr>
          <w:rFonts w:ascii="Arial" w:hAnsi="Arial" w:cs="Arial"/>
          <w:sz w:val="24"/>
          <w:szCs w:val="24"/>
          <w:lang w:val="en-IE"/>
        </w:rPr>
        <w:t>.(2010)</w:t>
      </w:r>
      <w:r>
        <w:rPr>
          <w:rFonts w:ascii="Arial" w:hAnsi="Arial" w:cs="Arial"/>
          <w:i/>
          <w:sz w:val="24"/>
          <w:szCs w:val="24"/>
          <w:lang w:val="en-IE"/>
        </w:rPr>
        <w:t xml:space="preserve">Delivering good youth </w:t>
      </w:r>
      <w:proofErr w:type="spellStart"/>
      <w:r>
        <w:rPr>
          <w:rFonts w:ascii="Arial" w:hAnsi="Arial" w:cs="Arial"/>
          <w:i/>
          <w:sz w:val="24"/>
          <w:szCs w:val="24"/>
          <w:lang w:val="en-IE"/>
        </w:rPr>
        <w:t>work</w:t>
      </w:r>
      <w:r>
        <w:rPr>
          <w:rFonts w:ascii="Arial" w:hAnsi="Arial" w:cs="Arial"/>
          <w:sz w:val="24"/>
          <w:szCs w:val="24"/>
          <w:lang w:val="en-IE"/>
        </w:rPr>
        <w:t>.Dorset:Russel</w:t>
      </w:r>
      <w:proofErr w:type="spellEnd"/>
      <w:r>
        <w:rPr>
          <w:rFonts w:ascii="Arial" w:hAnsi="Arial" w:cs="Arial"/>
          <w:sz w:val="24"/>
          <w:szCs w:val="24"/>
          <w:lang w:val="en-IE"/>
        </w:rPr>
        <w:t xml:space="preserve"> house publishing</w:t>
      </w:r>
    </w:p>
    <w:p w:rsidR="00292D97" w:rsidRDefault="00292D97" w:rsidP="00292D97">
      <w:pPr>
        <w:rPr>
          <w:rFonts w:ascii="Arial" w:hAnsi="Arial" w:cs="Arial"/>
          <w:sz w:val="24"/>
          <w:szCs w:val="24"/>
          <w:lang w:val="en-IE"/>
        </w:rPr>
      </w:pPr>
    </w:p>
    <w:p w:rsidR="00292D97" w:rsidRDefault="00292D97" w:rsidP="00292D97">
      <w:pPr>
        <w:rPr>
          <w:rFonts w:ascii="Arial" w:hAnsi="Arial" w:cs="Arial"/>
          <w:sz w:val="24"/>
          <w:szCs w:val="24"/>
          <w:lang w:val="en-IE"/>
        </w:rPr>
      </w:pPr>
      <w:r>
        <w:rPr>
          <w:rFonts w:ascii="Arial" w:hAnsi="Arial" w:cs="Arial"/>
          <w:sz w:val="24"/>
          <w:szCs w:val="24"/>
          <w:lang w:val="en-IE"/>
        </w:rPr>
        <w:t xml:space="preserve">Learning and skills improvement </w:t>
      </w:r>
      <w:proofErr w:type="gramStart"/>
      <w:r>
        <w:rPr>
          <w:rFonts w:ascii="Arial" w:hAnsi="Arial" w:cs="Arial"/>
          <w:sz w:val="24"/>
          <w:szCs w:val="24"/>
          <w:lang w:val="en-IE"/>
        </w:rPr>
        <w:t>service(</w:t>
      </w:r>
      <w:proofErr w:type="gramEnd"/>
      <w:r>
        <w:rPr>
          <w:rFonts w:ascii="Arial" w:hAnsi="Arial" w:cs="Arial"/>
          <w:sz w:val="24"/>
          <w:szCs w:val="24"/>
          <w:lang w:val="en-IE"/>
        </w:rPr>
        <w:t xml:space="preserve">2012).National occupational </w:t>
      </w:r>
      <w:proofErr w:type="spellStart"/>
      <w:r>
        <w:rPr>
          <w:rFonts w:ascii="Arial" w:hAnsi="Arial" w:cs="Arial"/>
          <w:sz w:val="24"/>
          <w:szCs w:val="24"/>
          <w:lang w:val="en-IE"/>
        </w:rPr>
        <w:t>Sstandards</w:t>
      </w:r>
      <w:proofErr w:type="spellEnd"/>
      <w:r>
        <w:rPr>
          <w:rFonts w:ascii="Arial" w:hAnsi="Arial" w:cs="Arial"/>
          <w:sz w:val="24"/>
          <w:szCs w:val="24"/>
          <w:lang w:val="en-IE"/>
        </w:rPr>
        <w:t xml:space="preserve"> for youth </w:t>
      </w:r>
      <w:proofErr w:type="spellStart"/>
      <w:r>
        <w:rPr>
          <w:rFonts w:ascii="Arial" w:hAnsi="Arial" w:cs="Arial"/>
          <w:sz w:val="24"/>
          <w:szCs w:val="24"/>
          <w:lang w:val="en-IE"/>
        </w:rPr>
        <w:t>work.Coventry:LSIS</w:t>
      </w:r>
      <w:proofErr w:type="spellEnd"/>
      <w:r>
        <w:rPr>
          <w:rFonts w:ascii="Arial" w:hAnsi="Arial" w:cs="Arial"/>
          <w:sz w:val="24"/>
          <w:szCs w:val="24"/>
          <w:lang w:val="en-IE"/>
        </w:rPr>
        <w:t>.</w:t>
      </w:r>
    </w:p>
    <w:p w:rsidR="00292D97" w:rsidRDefault="00292D97" w:rsidP="00292D97">
      <w:pPr>
        <w:rPr>
          <w:rFonts w:ascii="Arial" w:hAnsi="Arial" w:cs="Arial"/>
          <w:sz w:val="24"/>
          <w:szCs w:val="24"/>
          <w:lang w:val="en-IE"/>
        </w:rPr>
      </w:pPr>
    </w:p>
    <w:p w:rsidR="00292D97" w:rsidRDefault="00292D97" w:rsidP="00292D97">
      <w:pPr>
        <w:rPr>
          <w:rFonts w:ascii="Arial" w:hAnsi="Arial" w:cs="Arial"/>
          <w:sz w:val="24"/>
          <w:szCs w:val="24"/>
          <w:lang w:val="en-IE"/>
        </w:rPr>
      </w:pPr>
      <w:proofErr w:type="spellStart"/>
      <w:proofErr w:type="gramStart"/>
      <w:r>
        <w:rPr>
          <w:rFonts w:ascii="Arial" w:hAnsi="Arial" w:cs="Arial"/>
          <w:sz w:val="24"/>
          <w:szCs w:val="24"/>
          <w:lang w:val="en-IE"/>
        </w:rPr>
        <w:t>Oliver,B</w:t>
      </w:r>
      <w:proofErr w:type="gramEnd"/>
      <w:r>
        <w:rPr>
          <w:rFonts w:ascii="Arial" w:hAnsi="Arial" w:cs="Arial"/>
          <w:sz w:val="24"/>
          <w:szCs w:val="24"/>
          <w:lang w:val="en-IE"/>
        </w:rPr>
        <w:t>,and</w:t>
      </w:r>
      <w:proofErr w:type="spellEnd"/>
      <w:r>
        <w:rPr>
          <w:rFonts w:ascii="Arial" w:hAnsi="Arial" w:cs="Arial"/>
          <w:sz w:val="24"/>
          <w:szCs w:val="24"/>
          <w:lang w:val="en-IE"/>
        </w:rPr>
        <w:t xml:space="preserve"> </w:t>
      </w:r>
      <w:proofErr w:type="spellStart"/>
      <w:r>
        <w:rPr>
          <w:rFonts w:ascii="Arial" w:hAnsi="Arial" w:cs="Arial"/>
          <w:sz w:val="24"/>
          <w:szCs w:val="24"/>
          <w:lang w:val="en-IE"/>
        </w:rPr>
        <w:t>Pitt,B</w:t>
      </w:r>
      <w:proofErr w:type="spellEnd"/>
      <w:r>
        <w:rPr>
          <w:rFonts w:ascii="Arial" w:hAnsi="Arial" w:cs="Arial"/>
          <w:sz w:val="24"/>
          <w:szCs w:val="24"/>
          <w:lang w:val="en-IE"/>
        </w:rPr>
        <w:t>.(2010)</w:t>
      </w:r>
      <w:r>
        <w:rPr>
          <w:rFonts w:ascii="Arial" w:hAnsi="Arial" w:cs="Arial"/>
          <w:i/>
          <w:sz w:val="24"/>
          <w:szCs w:val="24"/>
          <w:lang w:val="en-IE"/>
        </w:rPr>
        <w:t xml:space="preserve">working with children young people and </w:t>
      </w:r>
      <w:proofErr w:type="spellStart"/>
      <w:r>
        <w:rPr>
          <w:rFonts w:ascii="Arial" w:hAnsi="Arial" w:cs="Arial"/>
          <w:i/>
          <w:sz w:val="24"/>
          <w:szCs w:val="24"/>
          <w:lang w:val="en-IE"/>
        </w:rPr>
        <w:t>families</w:t>
      </w:r>
      <w:r>
        <w:rPr>
          <w:rFonts w:ascii="Arial" w:hAnsi="Arial" w:cs="Arial"/>
          <w:sz w:val="24"/>
          <w:szCs w:val="24"/>
          <w:lang w:val="en-IE"/>
        </w:rPr>
        <w:t>.Exeter:learning</w:t>
      </w:r>
      <w:proofErr w:type="spellEnd"/>
      <w:r>
        <w:rPr>
          <w:rFonts w:ascii="Arial" w:hAnsi="Arial" w:cs="Arial"/>
          <w:sz w:val="24"/>
          <w:szCs w:val="24"/>
          <w:lang w:val="en-IE"/>
        </w:rPr>
        <w:t xml:space="preserve"> matters ltd</w:t>
      </w:r>
    </w:p>
    <w:p w:rsidR="00292D97" w:rsidRDefault="00292D97" w:rsidP="00292D97">
      <w:pPr>
        <w:rPr>
          <w:rFonts w:ascii="Arial" w:hAnsi="Arial" w:cs="Arial"/>
          <w:sz w:val="24"/>
          <w:szCs w:val="24"/>
          <w:lang w:val="en-IE"/>
        </w:rPr>
      </w:pPr>
    </w:p>
    <w:p w:rsidR="00292D97" w:rsidRDefault="00292D97" w:rsidP="00292D97">
      <w:pPr>
        <w:rPr>
          <w:rFonts w:ascii="Arial" w:hAnsi="Arial" w:cs="Arial"/>
          <w:sz w:val="24"/>
          <w:szCs w:val="24"/>
          <w:lang w:val="en-IE"/>
        </w:rPr>
      </w:pPr>
      <w:proofErr w:type="spellStart"/>
      <w:proofErr w:type="gramStart"/>
      <w:r>
        <w:rPr>
          <w:rFonts w:ascii="Arial" w:hAnsi="Arial" w:cs="Arial"/>
          <w:sz w:val="24"/>
          <w:szCs w:val="24"/>
          <w:lang w:val="en-IE"/>
        </w:rPr>
        <w:t>Smith,M</w:t>
      </w:r>
      <w:proofErr w:type="gramEnd"/>
      <w:r>
        <w:rPr>
          <w:rFonts w:ascii="Arial" w:hAnsi="Arial" w:cs="Arial"/>
          <w:sz w:val="24"/>
          <w:szCs w:val="24"/>
          <w:lang w:val="en-IE"/>
        </w:rPr>
        <w:t>.K</w:t>
      </w:r>
      <w:proofErr w:type="spellEnd"/>
      <w:r>
        <w:rPr>
          <w:rFonts w:ascii="Arial" w:hAnsi="Arial" w:cs="Arial"/>
          <w:sz w:val="24"/>
          <w:szCs w:val="24"/>
          <w:lang w:val="en-IE"/>
        </w:rPr>
        <w:t xml:space="preserve"> and </w:t>
      </w:r>
      <w:proofErr w:type="spellStart"/>
      <w:r>
        <w:rPr>
          <w:rFonts w:ascii="Arial" w:hAnsi="Arial" w:cs="Arial"/>
          <w:sz w:val="24"/>
          <w:szCs w:val="24"/>
          <w:lang w:val="en-IE"/>
        </w:rPr>
        <w:t>Jeffs,T</w:t>
      </w:r>
      <w:proofErr w:type="spellEnd"/>
      <w:r>
        <w:rPr>
          <w:rFonts w:ascii="Arial" w:hAnsi="Arial" w:cs="Arial"/>
          <w:sz w:val="24"/>
          <w:szCs w:val="24"/>
          <w:lang w:val="en-IE"/>
        </w:rPr>
        <w:t>.(2010)</w:t>
      </w:r>
      <w:r>
        <w:rPr>
          <w:rFonts w:ascii="Arial" w:hAnsi="Arial" w:cs="Arial"/>
          <w:i/>
          <w:sz w:val="24"/>
          <w:szCs w:val="24"/>
          <w:lang w:val="en-IE"/>
        </w:rPr>
        <w:t xml:space="preserve">Youth work </w:t>
      </w:r>
      <w:proofErr w:type="spellStart"/>
      <w:r>
        <w:rPr>
          <w:rFonts w:ascii="Arial" w:hAnsi="Arial" w:cs="Arial"/>
          <w:i/>
          <w:sz w:val="24"/>
          <w:szCs w:val="24"/>
          <w:lang w:val="en-IE"/>
        </w:rPr>
        <w:t>practice.Hampshire:</w:t>
      </w:r>
      <w:r>
        <w:rPr>
          <w:rFonts w:ascii="Arial" w:hAnsi="Arial" w:cs="Arial"/>
          <w:sz w:val="24"/>
          <w:szCs w:val="24"/>
          <w:lang w:val="en-IE"/>
        </w:rPr>
        <w:t>Palgrave</w:t>
      </w:r>
      <w:proofErr w:type="spellEnd"/>
      <w:r>
        <w:rPr>
          <w:rFonts w:ascii="Arial" w:hAnsi="Arial" w:cs="Arial"/>
          <w:sz w:val="24"/>
          <w:szCs w:val="24"/>
          <w:lang w:val="en-IE"/>
        </w:rPr>
        <w:t xml:space="preserve"> </w:t>
      </w:r>
      <w:proofErr w:type="spellStart"/>
      <w:r>
        <w:rPr>
          <w:rFonts w:ascii="Arial" w:hAnsi="Arial" w:cs="Arial"/>
          <w:sz w:val="24"/>
          <w:szCs w:val="24"/>
          <w:lang w:val="en-IE"/>
        </w:rPr>
        <w:t>macmillan</w:t>
      </w:r>
      <w:proofErr w:type="spellEnd"/>
    </w:p>
    <w:p w:rsidR="00292D97" w:rsidRDefault="00292D97" w:rsidP="00292D97">
      <w:pPr>
        <w:rPr>
          <w:rFonts w:ascii="Arial" w:hAnsi="Arial" w:cs="Arial"/>
          <w:sz w:val="24"/>
          <w:szCs w:val="24"/>
          <w:lang w:val="en-IE"/>
        </w:rPr>
      </w:pPr>
    </w:p>
    <w:p w:rsidR="00292D97" w:rsidRDefault="00292D97" w:rsidP="00292D97">
      <w:pPr>
        <w:rPr>
          <w:rFonts w:ascii="Arial" w:hAnsi="Arial" w:cs="Arial"/>
          <w:sz w:val="24"/>
          <w:szCs w:val="24"/>
          <w:lang w:val="en-IE"/>
        </w:rPr>
      </w:pPr>
      <w:proofErr w:type="gramStart"/>
      <w:r>
        <w:rPr>
          <w:rFonts w:ascii="Arial" w:hAnsi="Arial" w:cs="Arial"/>
          <w:sz w:val="24"/>
          <w:szCs w:val="24"/>
          <w:lang w:val="en-IE"/>
        </w:rPr>
        <w:t>YWWRG,(</w:t>
      </w:r>
      <w:proofErr w:type="gramEnd"/>
      <w:r>
        <w:rPr>
          <w:rFonts w:ascii="Arial" w:hAnsi="Arial" w:cs="Arial"/>
          <w:sz w:val="24"/>
          <w:szCs w:val="24"/>
          <w:lang w:val="en-IE"/>
        </w:rPr>
        <w:t>2013)</w:t>
      </w:r>
      <w:r>
        <w:rPr>
          <w:rFonts w:ascii="Arial" w:hAnsi="Arial" w:cs="Arial"/>
          <w:i/>
          <w:sz w:val="24"/>
          <w:szCs w:val="24"/>
          <w:lang w:val="en-IE"/>
        </w:rPr>
        <w:t>Youth work in wales :principles and purposes</w:t>
      </w:r>
    </w:p>
    <w:p w:rsidR="00292D97" w:rsidRDefault="00292D97"/>
    <w:sectPr w:rsidR="00292D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606C"/>
    <w:rsid w:val="000407C9"/>
    <w:rsid w:val="00292D97"/>
    <w:rsid w:val="006171AA"/>
    <w:rsid w:val="009E63E4"/>
    <w:rsid w:val="00A401E2"/>
    <w:rsid w:val="00CC7DE3"/>
    <w:rsid w:val="00FA6289"/>
    <w:rsid w:val="00FE60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201B9"/>
  <w15:chartTrackingRefBased/>
  <w15:docId w15:val="{8BE2E5C7-C2DA-4D44-973E-7A8A4BBBD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E606C"/>
    <w:pPr>
      <w:spacing w:before="100" w:beforeAutospacing="1" w:after="100" w:afterAutospacing="1" w:line="240" w:lineRule="auto"/>
    </w:pPr>
    <w:rPr>
      <w:rFonts w:ascii="Times New Roman" w:eastAsia="Times New Roman" w:hAnsi="Times New Roman" w:cs="Times New Roman"/>
      <w:sz w:val="24"/>
      <w:szCs w:val="24"/>
      <w:lang w:val="en-IE" w:eastAsia="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636178">
      <w:bodyDiv w:val="1"/>
      <w:marLeft w:val="0"/>
      <w:marRight w:val="0"/>
      <w:marTop w:val="0"/>
      <w:marBottom w:val="0"/>
      <w:divBdr>
        <w:top w:val="none" w:sz="0" w:space="0" w:color="auto"/>
        <w:left w:val="none" w:sz="0" w:space="0" w:color="auto"/>
        <w:bottom w:val="none" w:sz="0" w:space="0" w:color="auto"/>
        <w:right w:val="none" w:sz="0" w:space="0" w:color="auto"/>
      </w:divBdr>
    </w:div>
    <w:div w:id="1803648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2421</Words>
  <Characters>13806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simpson</dc:creator>
  <cp:keywords/>
  <dc:description/>
  <cp:lastModifiedBy>julie simpson</cp:lastModifiedBy>
  <cp:revision>2</cp:revision>
  <dcterms:created xsi:type="dcterms:W3CDTF">2018-01-14T22:41:00Z</dcterms:created>
  <dcterms:modified xsi:type="dcterms:W3CDTF">2018-01-14T22:41:00Z</dcterms:modified>
</cp:coreProperties>
</file>