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094EB" w14:textId="77777777" w:rsidR="00D850E0" w:rsidRPr="00D850E0" w:rsidRDefault="00D850E0">
      <w:pPr>
        <w:rPr>
          <w:b/>
          <w:bCs/>
        </w:rPr>
      </w:pPr>
      <w:r w:rsidRPr="00D850E0">
        <w:rPr>
          <w:b/>
          <w:bCs/>
        </w:rPr>
        <w:t>Critically assess the extreme liberal position on abortion</w:t>
      </w:r>
    </w:p>
    <w:p w14:paraId="3AD16796" w14:textId="77777777" w:rsidR="00C03C6C" w:rsidRDefault="00C03C6C"/>
    <w:p w14:paraId="42DDAA97" w14:textId="77777777" w:rsidR="00A56C2C" w:rsidRDefault="00A56C2C"/>
    <w:p w14:paraId="62A0AE9F" w14:textId="28AC2FC9" w:rsidR="002B6504" w:rsidRPr="0042692D" w:rsidRDefault="00A56C2C" w:rsidP="00A57E91">
      <w:pPr>
        <w:rPr>
          <w:b/>
          <w:bCs/>
        </w:rPr>
      </w:pPr>
      <w:r w:rsidRPr="00A56C2C">
        <w:rPr>
          <w:b/>
          <w:bCs/>
        </w:rPr>
        <w:t>Introduct</w:t>
      </w:r>
      <w:r w:rsidR="00226215">
        <w:rPr>
          <w:b/>
          <w:bCs/>
        </w:rPr>
        <w:t>ory background</w:t>
      </w:r>
      <w:r w:rsidR="000B2463">
        <w:rPr>
          <w:b/>
          <w:bCs/>
        </w:rPr>
        <w:t>:</w:t>
      </w:r>
    </w:p>
    <w:p w14:paraId="52CC6D04" w14:textId="77777777" w:rsidR="002673A3" w:rsidRDefault="002673A3"/>
    <w:p w14:paraId="31B69785" w14:textId="1A6561F5" w:rsidR="002673A3" w:rsidRDefault="00282CBA">
      <w:r>
        <w:t xml:space="preserve">In this essay, I will attempt </w:t>
      </w:r>
      <w:r w:rsidR="00F122DD">
        <w:t>to d</w:t>
      </w:r>
      <w:r w:rsidR="002673A3">
        <w:t>e</w:t>
      </w:r>
      <w:r w:rsidR="00B30A44">
        <w:t>construct</w:t>
      </w:r>
      <w:r w:rsidR="00F122DD">
        <w:t xml:space="preserve"> </w:t>
      </w:r>
      <w:r w:rsidR="00B30A44">
        <w:t xml:space="preserve">the </w:t>
      </w:r>
      <w:r w:rsidR="00F122DD">
        <w:t xml:space="preserve">taboo </w:t>
      </w:r>
      <w:r w:rsidR="00B30A44">
        <w:t xml:space="preserve">quandary </w:t>
      </w:r>
      <w:r w:rsidR="002673A3">
        <w:t xml:space="preserve">abortion </w:t>
      </w:r>
      <w:r w:rsidR="00B30A44">
        <w:t>presents</w:t>
      </w:r>
      <w:r w:rsidR="00F122DD">
        <w:t>.</w:t>
      </w:r>
      <w:r w:rsidR="002673A3">
        <w:t xml:space="preserve"> </w:t>
      </w:r>
      <w:r w:rsidR="00F122DD">
        <w:t>Abortion presents a number of peculiar moral challenges linked to our rights to life. The</w:t>
      </w:r>
      <w:r w:rsidR="00221C54">
        <w:t xml:space="preserve"> </w:t>
      </w:r>
      <w:r w:rsidR="002673A3">
        <w:t xml:space="preserve">language </w:t>
      </w:r>
      <w:r w:rsidR="00A46BA6">
        <w:t>one</w:t>
      </w:r>
      <w:r w:rsidR="002673A3">
        <w:t xml:space="preserve"> use</w:t>
      </w:r>
      <w:r w:rsidR="00F122DD">
        <w:t>s</w:t>
      </w:r>
      <w:r w:rsidR="002673A3">
        <w:t xml:space="preserve"> to define it </w:t>
      </w:r>
      <w:r w:rsidR="00F122DD">
        <w:t>will likely</w:t>
      </w:r>
      <w:r w:rsidR="002673A3">
        <w:t xml:space="preserve"> confirm </w:t>
      </w:r>
      <w:r w:rsidR="00221C54">
        <w:t>one’s</w:t>
      </w:r>
      <w:r w:rsidR="002673A3">
        <w:t xml:space="preserve"> personal </w:t>
      </w:r>
      <w:r w:rsidR="00F122DD">
        <w:t xml:space="preserve">emotionally loaded </w:t>
      </w:r>
      <w:r w:rsidR="0087580A">
        <w:t xml:space="preserve">moral </w:t>
      </w:r>
      <w:r w:rsidR="002673A3">
        <w:t>beliefs</w:t>
      </w:r>
      <w:r w:rsidR="00F122DD">
        <w:t>.</w:t>
      </w:r>
      <w:r w:rsidR="002673A3">
        <w:t xml:space="preserve"> </w:t>
      </w:r>
      <w:r w:rsidR="00F122DD">
        <w:t xml:space="preserve">Aside from the </w:t>
      </w:r>
      <w:r w:rsidR="00942D55">
        <w:t xml:space="preserve">intentionality of </w:t>
      </w:r>
      <w:r w:rsidR="00221C54">
        <w:t>an</w:t>
      </w:r>
      <w:r w:rsidR="00942D55">
        <w:t xml:space="preserve"> act that ends a pregnancy </w:t>
      </w:r>
      <w:r w:rsidR="00221C54">
        <w:t>whilst</w:t>
      </w:r>
      <w:r w:rsidR="00942D55">
        <w:t xml:space="preserve"> the f</w:t>
      </w:r>
      <w:r w:rsidR="000F1979">
        <w:t>o</w:t>
      </w:r>
      <w:r w:rsidR="00942D55">
        <w:t xml:space="preserve">etus is </w:t>
      </w:r>
      <w:r w:rsidR="00221C54">
        <w:t>un</w:t>
      </w:r>
      <w:r w:rsidR="00942D55">
        <w:t>able to survive on its own</w:t>
      </w:r>
      <w:r w:rsidR="00F122DD">
        <w:t>, should one define it by how it is to be regulated and to potential justifications such as the impact on the mother, the child or to society if the fetus were not aborted?</w:t>
      </w:r>
      <w:r w:rsidR="00942D55">
        <w:t xml:space="preserve"> </w:t>
      </w:r>
      <w:r w:rsidR="00F122DD">
        <w:t xml:space="preserve">These elements reflect past attempts to legally define women’s abortion rights. But have we gone too far and can </w:t>
      </w:r>
      <w:r w:rsidR="0087580A">
        <w:t xml:space="preserve">an extreme liberal position that does not rely on any given justification to abort at any time during gestation </w:t>
      </w:r>
      <w:r w:rsidR="00041453">
        <w:t>or indeed</w:t>
      </w:r>
      <w:r w:rsidR="0087580A">
        <w:t xml:space="preserve"> infancy be ever justifiable on moral grounds?</w:t>
      </w:r>
    </w:p>
    <w:p w14:paraId="4127E6F5" w14:textId="77777777" w:rsidR="00FC7A12" w:rsidRDefault="00FC7A12"/>
    <w:p w14:paraId="0D7C83FB" w14:textId="4CB856CF" w:rsidR="00FC7A12" w:rsidRDefault="00E445A1">
      <w:r w:rsidRPr="00E445A1">
        <w:t>Hardin asserts that</w:t>
      </w:r>
      <w:r>
        <w:rPr>
          <w:i/>
          <w:iCs/>
        </w:rPr>
        <w:t xml:space="preserve"> ‘</w:t>
      </w:r>
      <w:r w:rsidR="00221C54">
        <w:rPr>
          <w:i/>
          <w:iCs/>
        </w:rPr>
        <w:t>Morality is system</w:t>
      </w:r>
      <w:r>
        <w:rPr>
          <w:i/>
          <w:iCs/>
        </w:rPr>
        <w:t>-</w:t>
      </w:r>
      <w:r w:rsidR="00221C54">
        <w:rPr>
          <w:i/>
          <w:iCs/>
        </w:rPr>
        <w:t>sensitive</w:t>
      </w:r>
      <w:r w:rsidR="00041453">
        <w:rPr>
          <w:i/>
          <w:iCs/>
        </w:rPr>
        <w:t>,</w:t>
      </w:r>
      <w:r>
        <w:rPr>
          <w:i/>
          <w:iCs/>
        </w:rPr>
        <w:t xml:space="preserve">’ </w:t>
      </w:r>
      <w:r w:rsidRPr="00E445A1">
        <w:t>and linked to the ethical laws of a society</w:t>
      </w:r>
      <w:r>
        <w:rPr>
          <w:rStyle w:val="FootnoteReference"/>
        </w:rPr>
        <w:footnoteReference w:id="1"/>
      </w:r>
      <w:r w:rsidRPr="00E445A1">
        <w:t>.</w:t>
      </w:r>
      <w:r>
        <w:rPr>
          <w:i/>
          <w:iCs/>
        </w:rPr>
        <w:t xml:space="preserve"> </w:t>
      </w:r>
      <w:proofErr w:type="spellStart"/>
      <w:r w:rsidR="00FC7A12" w:rsidRPr="00A57E91">
        <w:rPr>
          <w:i/>
          <w:iCs/>
        </w:rPr>
        <w:t>Responsibilization</w:t>
      </w:r>
      <w:proofErr w:type="spellEnd"/>
      <w:r w:rsidR="00941ABE">
        <w:rPr>
          <w:i/>
          <w:iCs/>
        </w:rPr>
        <w:t>,</w:t>
      </w:r>
      <w:r w:rsidR="00A57E91">
        <w:rPr>
          <w:rStyle w:val="FootnoteReference"/>
        </w:rPr>
        <w:footnoteReference w:id="2"/>
      </w:r>
      <w:r w:rsidR="00A57E91">
        <w:t xml:space="preserve"> </w:t>
      </w:r>
      <w:r w:rsidR="001311B1">
        <w:t xml:space="preserve">is </w:t>
      </w:r>
      <w:r>
        <w:t>an</w:t>
      </w:r>
      <w:r w:rsidR="005D7B21">
        <w:t xml:space="preserve"> </w:t>
      </w:r>
      <w:r w:rsidR="0049689A">
        <w:t>appeal to individual ethical responsibilit</w:t>
      </w:r>
      <w:r w:rsidR="005D7B21">
        <w:t>y whereby</w:t>
      </w:r>
      <w:r w:rsidR="0049689A">
        <w:t xml:space="preserve"> responsibility moves to the consumers whilst the authority</w:t>
      </w:r>
      <w:r w:rsidR="0087580A">
        <w:t>’s</w:t>
      </w:r>
      <w:r w:rsidR="0049689A">
        <w:t xml:space="preserve"> </w:t>
      </w:r>
      <w:r w:rsidR="00A27BCA">
        <w:t xml:space="preserve">roles </w:t>
      </w:r>
      <w:r w:rsidR="0049689A">
        <w:t>recede</w:t>
      </w:r>
      <w:r w:rsidR="0087580A">
        <w:t xml:space="preserve"> when it</w:t>
      </w:r>
      <w:r w:rsidR="0049689A">
        <w:t xml:space="preserve"> </w:t>
      </w:r>
      <w:r w:rsidR="00A27BCA">
        <w:t>lacks a</w:t>
      </w:r>
      <w:r w:rsidR="0049689A">
        <w:t xml:space="preserve"> core foundation</w:t>
      </w:r>
      <w:r w:rsidR="00A27BCA">
        <w:t xml:space="preserve">. </w:t>
      </w:r>
      <w:r w:rsidR="0087580A">
        <w:t>As an</w:t>
      </w:r>
      <w:r w:rsidR="00A27BCA">
        <w:t xml:space="preserve"> authority’s</w:t>
      </w:r>
      <w:r w:rsidR="0049689A">
        <w:t xml:space="preserve"> role </w:t>
      </w:r>
      <w:r w:rsidR="00A27BCA">
        <w:t>weaken</w:t>
      </w:r>
      <w:r>
        <w:t>s</w:t>
      </w:r>
      <w:r w:rsidR="00A27BCA">
        <w:t xml:space="preserve">, </w:t>
      </w:r>
      <w:r w:rsidR="0049689A">
        <w:t xml:space="preserve">instead of improving </w:t>
      </w:r>
      <w:r w:rsidR="0087580A">
        <w:t xml:space="preserve">the </w:t>
      </w:r>
      <w:r w:rsidR="0049689A">
        <w:t>systems of care</w:t>
      </w:r>
      <w:r w:rsidR="0087580A">
        <w:t>,</w:t>
      </w:r>
      <w:r w:rsidR="00A27BCA">
        <w:t xml:space="preserve"> it </w:t>
      </w:r>
      <w:r w:rsidR="0049689A">
        <w:t>pass</w:t>
      </w:r>
      <w:r w:rsidR="00A27BCA">
        <w:t>es</w:t>
      </w:r>
      <w:r w:rsidR="0049689A">
        <w:t xml:space="preserve"> </w:t>
      </w:r>
      <w:r w:rsidR="0087580A">
        <w:t xml:space="preserve">on the </w:t>
      </w:r>
      <w:r w:rsidR="0049689A">
        <w:t>responsibility to individuals</w:t>
      </w:r>
      <w:r w:rsidR="00A27BCA">
        <w:t xml:space="preserve">, </w:t>
      </w:r>
      <w:r w:rsidR="0087580A">
        <w:t xml:space="preserve">often </w:t>
      </w:r>
      <w:r w:rsidR="0049689A">
        <w:t xml:space="preserve">making them seem like moral failures rather than </w:t>
      </w:r>
      <w:r w:rsidR="001311B1">
        <w:t xml:space="preserve">acknowledging </w:t>
      </w:r>
      <w:r w:rsidR="0049689A">
        <w:t xml:space="preserve">systemic </w:t>
      </w:r>
      <w:r w:rsidR="00A27BCA">
        <w:t xml:space="preserve">government </w:t>
      </w:r>
      <w:r w:rsidR="0049689A">
        <w:t>failures</w:t>
      </w:r>
      <w:r w:rsidR="00A27BCA">
        <w:t xml:space="preserve">. </w:t>
      </w:r>
      <w:r w:rsidR="0087580A">
        <w:t xml:space="preserve">Having no clear abortion legislation puts the onus </w:t>
      </w:r>
      <w:r w:rsidR="0049689A">
        <w:t xml:space="preserve">to </w:t>
      </w:r>
      <w:r>
        <w:t xml:space="preserve">either </w:t>
      </w:r>
      <w:r w:rsidR="0049689A">
        <w:t>carry it to term regardless of financial, health or social consequences</w:t>
      </w:r>
      <w:r>
        <w:t xml:space="preserve"> or</w:t>
      </w:r>
      <w:r w:rsidR="0087580A">
        <w:t xml:space="preserve"> to break the law whilst paying for unregulated extortionate abortion practices</w:t>
      </w:r>
      <w:r w:rsidR="00A27BCA">
        <w:t xml:space="preserve"> </w:t>
      </w:r>
      <w:r w:rsidR="0087580A">
        <w:t>whilst risking sanctions that one can ill afford.</w:t>
      </w:r>
      <w:r w:rsidR="00F61ED0">
        <w:t xml:space="preserve"> </w:t>
      </w:r>
      <w:r w:rsidR="00316ADC">
        <w:t>Such l</w:t>
      </w:r>
      <w:r w:rsidR="006F7AF8">
        <w:t xml:space="preserve">iberal practices </w:t>
      </w:r>
      <w:r w:rsidR="00316ADC">
        <w:t>that existed have in places</w:t>
      </w:r>
      <w:r w:rsidR="006F7AF8">
        <w:t xml:space="preserve"> been pushed back</w:t>
      </w:r>
      <w:r>
        <w:t>,</w:t>
      </w:r>
      <w:r w:rsidR="00316ADC">
        <w:t xml:space="preserve"> such that </w:t>
      </w:r>
      <w:r>
        <w:t>r</w:t>
      </w:r>
      <w:r w:rsidR="00060C6D">
        <w:t xml:space="preserve">eproductive labour positions women as apart and lesser than traditional male labour. </w:t>
      </w:r>
      <w:r w:rsidR="00941ABE">
        <w:t>R</w:t>
      </w:r>
      <w:r w:rsidR="001311B1">
        <w:t>eproductive labour</w:t>
      </w:r>
      <w:r w:rsidR="00060C6D">
        <w:t xml:space="preserve"> </w:t>
      </w:r>
      <w:r w:rsidR="00941ABE">
        <w:t xml:space="preserve">is </w:t>
      </w:r>
      <w:r w:rsidR="006F7AF8">
        <w:t>increasingly</w:t>
      </w:r>
      <w:r w:rsidR="00941ABE">
        <w:t xml:space="preserve"> falling into the</w:t>
      </w:r>
      <w:r w:rsidR="00060C6D">
        <w:t xml:space="preserve"> grip of </w:t>
      </w:r>
      <w:r w:rsidR="006F7AF8">
        <w:t>policies</w:t>
      </w:r>
      <w:r w:rsidR="00941ABE">
        <w:t xml:space="preserve"> </w:t>
      </w:r>
      <w:r w:rsidR="006F7AF8">
        <w:t xml:space="preserve">and legislations </w:t>
      </w:r>
      <w:r w:rsidR="00941ABE">
        <w:t>that</w:t>
      </w:r>
      <w:r w:rsidR="00060C6D">
        <w:t xml:space="preserve"> attempt to take control over women’s bodies and health</w:t>
      </w:r>
      <w:r w:rsidR="00060C6D">
        <w:rPr>
          <w:rStyle w:val="FootnoteReference"/>
        </w:rPr>
        <w:footnoteReference w:id="3"/>
      </w:r>
      <w:r w:rsidR="00060C6D">
        <w:t>.</w:t>
      </w:r>
      <w:r w:rsidR="00A46BA6">
        <w:t xml:space="preserve"> </w:t>
      </w:r>
    </w:p>
    <w:p w14:paraId="0D6A0B74" w14:textId="77777777" w:rsidR="00F61ED0" w:rsidRDefault="00F61ED0"/>
    <w:p w14:paraId="75778D36" w14:textId="5B47CD6F" w:rsidR="00F61ED0" w:rsidRDefault="006F7AF8">
      <w:r>
        <w:t>Pro-life activists point out that a</w:t>
      </w:r>
      <w:r w:rsidR="003B4D6D">
        <w:t>bortion rates in the UK and USA keep increasing. In the USA in 2023</w:t>
      </w:r>
      <w:r w:rsidR="003B4D6D">
        <w:rPr>
          <w:rStyle w:val="FootnoteReference"/>
        </w:rPr>
        <w:footnoteReference w:id="4"/>
      </w:r>
      <w:r w:rsidR="003B4D6D">
        <w:t xml:space="preserve">, there were over </w:t>
      </w:r>
      <w:r w:rsidR="00941ABE">
        <w:t>one</w:t>
      </w:r>
      <w:r w:rsidR="003B4D6D">
        <w:t xml:space="preserve"> million abortions that were recorded by clinicians in states that allow abortion</w:t>
      </w:r>
      <w:r>
        <w:t xml:space="preserve">, </w:t>
      </w:r>
      <w:r w:rsidR="003B4D6D">
        <w:t xml:space="preserve">numbers </w:t>
      </w:r>
      <w:r>
        <w:t xml:space="preserve">that </w:t>
      </w:r>
      <w:r w:rsidR="003B4D6D">
        <w:t xml:space="preserve">do not include other increases from self-managed </w:t>
      </w:r>
      <w:r w:rsidR="00A46BA6">
        <w:t xml:space="preserve">medical </w:t>
      </w:r>
      <w:r w:rsidR="003B4D6D">
        <w:t>abortions</w:t>
      </w:r>
      <w:r w:rsidR="003B4D6D">
        <w:rPr>
          <w:rStyle w:val="FootnoteReference"/>
        </w:rPr>
        <w:footnoteReference w:id="5"/>
      </w:r>
      <w:r w:rsidR="003B4D6D">
        <w:t>.</w:t>
      </w:r>
      <w:r w:rsidR="00A3461B">
        <w:t xml:space="preserve"> In the UK</w:t>
      </w:r>
      <w:r w:rsidR="00A3461B">
        <w:rPr>
          <w:rStyle w:val="FootnoteReference"/>
        </w:rPr>
        <w:footnoteReference w:id="6"/>
      </w:r>
      <w:r w:rsidR="00A3461B">
        <w:t>, in 2021 there were 214,256 recorded abortion</w:t>
      </w:r>
      <w:r w:rsidR="00C1743C">
        <w:t>s</w:t>
      </w:r>
      <w:r w:rsidR="00A3461B">
        <w:t xml:space="preserve">, the highest rate since the Abortion Act was introduced, </w:t>
      </w:r>
      <w:r w:rsidR="00C1743C">
        <w:t xml:space="preserve">noticeably </w:t>
      </w:r>
      <w:r w:rsidR="00A3461B">
        <w:t>a significantly higher rate</w:t>
      </w:r>
      <w:r w:rsidR="00C1743C">
        <w:t>/million</w:t>
      </w:r>
      <w:r w:rsidR="00A3461B">
        <w:t xml:space="preserve"> than the USA. Most abortions in the UK were in single women over the age of 22, with the</w:t>
      </w:r>
      <w:r w:rsidR="00941ABE">
        <w:t xml:space="preserve"> common</w:t>
      </w:r>
      <w:r w:rsidR="00316ADC">
        <w:t>est</w:t>
      </w:r>
      <w:r w:rsidR="00941ABE">
        <w:t xml:space="preserve"> </w:t>
      </w:r>
      <w:r w:rsidR="00A3461B">
        <w:t>reason for abortion given as</w:t>
      </w:r>
      <w:r w:rsidR="00941ABE">
        <w:t>,</w:t>
      </w:r>
      <w:r w:rsidR="00A3461B">
        <w:t xml:space="preserve"> ‘</w:t>
      </w:r>
      <w:r w:rsidR="00A3461B" w:rsidRPr="00941ABE">
        <w:rPr>
          <w:i/>
          <w:iCs/>
        </w:rPr>
        <w:t xml:space="preserve">that the pregnancy has not exceeded its 24th week and that the continuance of the pregnancy would involve risk, greater than if the </w:t>
      </w:r>
      <w:r w:rsidR="00A3461B" w:rsidRPr="00941ABE">
        <w:rPr>
          <w:i/>
          <w:iCs/>
        </w:rPr>
        <w:lastRenderedPageBreak/>
        <w:t>pregnancy were terminated, of injury to the physical or mental health of the pregnant woman.</w:t>
      </w:r>
      <w:r w:rsidR="00A3461B">
        <w:t>’</w:t>
      </w:r>
    </w:p>
    <w:p w14:paraId="3A2AE1E4" w14:textId="77777777" w:rsidR="00761B04" w:rsidRDefault="00761B04"/>
    <w:p w14:paraId="6ADAB836" w14:textId="0626F050" w:rsidR="001E1528" w:rsidRDefault="00941ABE">
      <w:r>
        <w:t>Tetrault</w:t>
      </w:r>
      <w:r w:rsidR="008E35CA">
        <w:t>,</w:t>
      </w:r>
      <w:r w:rsidR="00761B04">
        <w:rPr>
          <w:rStyle w:val="FootnoteReference"/>
        </w:rPr>
        <w:footnoteReference w:id="7"/>
      </w:r>
      <w:r w:rsidR="008E35CA">
        <w:t xml:space="preserve"> </w:t>
      </w:r>
      <w:r w:rsidR="008E35CA">
        <w:t xml:space="preserve">sees that far right movements are often illiberal </w:t>
      </w:r>
      <w:r w:rsidR="008E35CA">
        <w:t xml:space="preserve">whilst </w:t>
      </w:r>
      <w:r w:rsidR="008E35CA">
        <w:t>promoti</w:t>
      </w:r>
      <w:r w:rsidR="008E35CA">
        <w:t>ng</w:t>
      </w:r>
      <w:r w:rsidR="008E35CA">
        <w:t xml:space="preserve"> dehumanization, exclusion and inequality</w:t>
      </w:r>
      <w:r w:rsidR="008E35CA">
        <w:t xml:space="preserve">. </w:t>
      </w:r>
      <w:r>
        <w:t>He</w:t>
      </w:r>
      <w:r w:rsidR="00761B04">
        <w:t xml:space="preserve"> </w:t>
      </w:r>
      <w:r w:rsidR="008E35CA">
        <w:t xml:space="preserve">also </w:t>
      </w:r>
      <w:r w:rsidR="00761B04">
        <w:t xml:space="preserve">claims that liberalism accommodates far-right politics as liberal </w:t>
      </w:r>
      <w:r>
        <w:t>‘chauvinism’</w:t>
      </w:r>
      <w:r w:rsidR="00761B04">
        <w:t xml:space="preserve"> is crucial in its empowerment of right wing populist movements. The far-right gains </w:t>
      </w:r>
      <w:r w:rsidR="00F41C63">
        <w:t>power</w:t>
      </w:r>
      <w:r w:rsidR="00761B04">
        <w:t xml:space="preserve"> by embracing liberalism’s ambiguity and contradictions in such areas as security, rights, tolerance and objectivity.</w:t>
      </w:r>
      <w:r w:rsidR="00F41C63">
        <w:t xml:space="preserve"> </w:t>
      </w:r>
      <w:r w:rsidR="00954F4A" w:rsidRPr="00C344E4">
        <w:rPr>
          <w:i/>
          <w:iCs/>
        </w:rPr>
        <w:t xml:space="preserve">Mainstreaming </w:t>
      </w:r>
      <w:r w:rsidR="00581EB4">
        <w:t>of extremism is a process whereby previously extreme ideas become normalized as part of the acceptable spectrum of beliefs within democratic societies.</w:t>
      </w:r>
      <w:r w:rsidR="00581EB4">
        <w:rPr>
          <w:rStyle w:val="FootnoteReference"/>
        </w:rPr>
        <w:footnoteReference w:id="8"/>
      </w:r>
      <w:r w:rsidR="00581EB4">
        <w:t xml:space="preserve"> The criminalization of abortion is one of the mainstream </w:t>
      </w:r>
      <w:r w:rsidR="00B3414F">
        <w:t xml:space="preserve">right </w:t>
      </w:r>
      <w:r w:rsidR="00581EB4">
        <w:t>extremist views</w:t>
      </w:r>
      <w:r w:rsidR="00B30A44">
        <w:t xml:space="preserve"> taking hold in countries such as the USA</w:t>
      </w:r>
      <w:r w:rsidR="008E35CA">
        <w:t>,</w:t>
      </w:r>
      <w:r w:rsidR="00B30A44">
        <w:t xml:space="preserve"> often on </w:t>
      </w:r>
      <w:r w:rsidR="008E35CA">
        <w:t xml:space="preserve">the </w:t>
      </w:r>
      <w:r w:rsidR="00B30A44">
        <w:t>grounds</w:t>
      </w:r>
      <w:r w:rsidR="00581EB4">
        <w:t xml:space="preserve"> that </w:t>
      </w:r>
      <w:r w:rsidR="00B30A44">
        <w:t xml:space="preserve">fertile less skilled </w:t>
      </w:r>
      <w:r w:rsidR="00581EB4">
        <w:t xml:space="preserve">immigrant populations </w:t>
      </w:r>
      <w:r w:rsidR="00B30A44">
        <w:t xml:space="preserve">are substituting </w:t>
      </w:r>
      <w:r w:rsidR="00581EB4">
        <w:t>native populations</w:t>
      </w:r>
      <w:r w:rsidR="00B30A44">
        <w:t xml:space="preserve"> whilst </w:t>
      </w:r>
      <w:r w:rsidR="00581EB4">
        <w:t xml:space="preserve">not </w:t>
      </w:r>
      <w:r w:rsidR="008E35CA">
        <w:t>up</w:t>
      </w:r>
      <w:r w:rsidR="001E1528">
        <w:t>hol</w:t>
      </w:r>
      <w:r w:rsidR="00581EB4">
        <w:t>d</w:t>
      </w:r>
      <w:r w:rsidR="00B30A44">
        <w:t>ing</w:t>
      </w:r>
      <w:r w:rsidR="00581EB4">
        <w:t xml:space="preserve"> the</w:t>
      </w:r>
      <w:r w:rsidR="00C9745A">
        <w:t xml:space="preserve"> country’s</w:t>
      </w:r>
      <w:r w:rsidR="00581EB4">
        <w:t xml:space="preserve"> cultural </w:t>
      </w:r>
      <w:r w:rsidR="00B30A44">
        <w:t xml:space="preserve">and ethical </w:t>
      </w:r>
      <w:r w:rsidR="00581EB4">
        <w:t>norms</w:t>
      </w:r>
      <w:r w:rsidR="00B30A44">
        <w:t xml:space="preserve">. </w:t>
      </w:r>
    </w:p>
    <w:p w14:paraId="5014F318" w14:textId="77777777" w:rsidR="008E35CA" w:rsidRDefault="008E35CA"/>
    <w:p w14:paraId="3A5C5931" w14:textId="73A8BC73" w:rsidR="001E1528" w:rsidRDefault="001E1528">
      <w:r>
        <w:t xml:space="preserve">In </w:t>
      </w:r>
      <w:r w:rsidR="002A3EC1">
        <w:t xml:space="preserve">1973, the US supreme Court ruling from </w:t>
      </w:r>
      <w:r w:rsidR="002A3EC1" w:rsidRPr="00C9745A">
        <w:rPr>
          <w:i/>
          <w:iCs/>
        </w:rPr>
        <w:t>Roe</w:t>
      </w:r>
      <w:r w:rsidR="002A3EC1">
        <w:t xml:space="preserve"> </w:t>
      </w:r>
      <w:r w:rsidR="008E35CA">
        <w:t xml:space="preserve">had </w:t>
      </w:r>
      <w:r w:rsidR="002A3EC1">
        <w:t xml:space="preserve">affirmed the constitutional right to abortion. The case nullified </w:t>
      </w:r>
      <w:r w:rsidR="008E35CA">
        <w:t xml:space="preserve">previous </w:t>
      </w:r>
      <w:r w:rsidR="002A3EC1">
        <w:t>state laws that had banned abortion</w:t>
      </w:r>
      <w:r w:rsidR="00B3414F">
        <w:t xml:space="preserve"> later</w:t>
      </w:r>
      <w:r w:rsidR="002A3EC1">
        <w:t xml:space="preserve"> sparking moral and religious conflict that spanned decades. In the </w:t>
      </w:r>
      <w:r w:rsidR="00B3414F">
        <w:t xml:space="preserve">recent </w:t>
      </w:r>
      <w:r w:rsidR="002A3EC1">
        <w:t xml:space="preserve">Mississippi </w:t>
      </w:r>
      <w:r w:rsidR="00C9745A">
        <w:t>c</w:t>
      </w:r>
      <w:r w:rsidR="002A3EC1">
        <w:t>ase</w:t>
      </w:r>
      <w:r w:rsidR="0015488D">
        <w:t>,</w:t>
      </w:r>
      <w:r w:rsidR="002A3EC1">
        <w:t xml:space="preserve"> </w:t>
      </w:r>
      <w:r w:rsidR="002A3EC1" w:rsidRPr="00A46BA6">
        <w:rPr>
          <w:i/>
          <w:iCs/>
        </w:rPr>
        <w:t>Dobbs vs Jackson Women’s Health Organization</w:t>
      </w:r>
      <w:r w:rsidR="002A3EC1">
        <w:t xml:space="preserve">, the decision reached deemed that the </w:t>
      </w:r>
      <w:r w:rsidR="002A3EC1" w:rsidRPr="00C9745A">
        <w:rPr>
          <w:i/>
          <w:iCs/>
        </w:rPr>
        <w:t>Roe</w:t>
      </w:r>
      <w:r w:rsidR="002A3EC1">
        <w:t xml:space="preserve"> case was unconstitutional, ending years of federal protection for abortion access. </w:t>
      </w:r>
      <w:r w:rsidR="00B3414F">
        <w:t>S</w:t>
      </w:r>
      <w:r w:rsidR="008E35CA">
        <w:t>everal</w:t>
      </w:r>
      <w:r w:rsidR="00D10322">
        <w:t xml:space="preserve"> US states</w:t>
      </w:r>
      <w:r w:rsidR="002A3EC1">
        <w:t xml:space="preserve"> </w:t>
      </w:r>
      <w:r w:rsidR="00B3414F">
        <w:t>subsequently</w:t>
      </w:r>
      <w:r w:rsidR="002A3EC1">
        <w:t xml:space="preserve"> ban</w:t>
      </w:r>
      <w:r w:rsidR="00B3414F">
        <w:t>ned</w:t>
      </w:r>
      <w:r w:rsidR="002A3EC1">
        <w:t xml:space="preserve"> abortion</w:t>
      </w:r>
      <w:r w:rsidR="00D10322">
        <w:t xml:space="preserve"> with very few exceptions and to several other states to limit abortion availability to early pregnancy. It is </w:t>
      </w:r>
      <w:r w:rsidR="008E35CA">
        <w:t xml:space="preserve">now </w:t>
      </w:r>
      <w:r w:rsidR="00D10322">
        <w:t xml:space="preserve">envisaged that the new </w:t>
      </w:r>
      <w:r w:rsidR="00C344E4">
        <w:t xml:space="preserve">Republican </w:t>
      </w:r>
      <w:r w:rsidR="00D10322">
        <w:t>administration will</w:t>
      </w:r>
      <w:r w:rsidR="00C344E4">
        <w:t xml:space="preserve"> </w:t>
      </w:r>
      <w:r w:rsidR="00C9745A">
        <w:t xml:space="preserve">furthermore </w:t>
      </w:r>
      <w:r w:rsidR="00D27A27">
        <w:t xml:space="preserve">enforce restrictions on </w:t>
      </w:r>
      <w:r w:rsidR="008E35CA">
        <w:t xml:space="preserve">the availability of </w:t>
      </w:r>
      <w:r w:rsidR="00C344E4">
        <w:t xml:space="preserve">abortion </w:t>
      </w:r>
      <w:r w:rsidR="00D10322">
        <w:t>medication</w:t>
      </w:r>
      <w:r w:rsidR="00C344E4">
        <w:t>s</w:t>
      </w:r>
      <w:r w:rsidR="00D10322">
        <w:t>.</w:t>
      </w:r>
      <w:r w:rsidR="00D10322">
        <w:rPr>
          <w:rStyle w:val="FootnoteReference"/>
        </w:rPr>
        <w:footnoteReference w:id="9"/>
      </w:r>
    </w:p>
    <w:p w14:paraId="4B2BE631" w14:textId="77777777" w:rsidR="00226215" w:rsidRDefault="00226215"/>
    <w:p w14:paraId="7C14A512" w14:textId="5F61D295" w:rsidR="00226215" w:rsidRPr="00226215" w:rsidRDefault="00051B50">
      <w:pPr>
        <w:rPr>
          <w:b/>
          <w:bCs/>
        </w:rPr>
      </w:pPr>
      <w:r>
        <w:rPr>
          <w:b/>
          <w:bCs/>
        </w:rPr>
        <w:t>Reactions to l</w:t>
      </w:r>
      <w:r w:rsidR="00DC26D7">
        <w:rPr>
          <w:b/>
          <w:bCs/>
        </w:rPr>
        <w:t>iberal view</w:t>
      </w:r>
      <w:r>
        <w:rPr>
          <w:b/>
          <w:bCs/>
        </w:rPr>
        <w:t>s</w:t>
      </w:r>
      <w:r w:rsidR="00DC26D7">
        <w:rPr>
          <w:b/>
          <w:bCs/>
        </w:rPr>
        <w:t xml:space="preserve"> on</w:t>
      </w:r>
      <w:r w:rsidR="00226215" w:rsidRPr="00226215">
        <w:rPr>
          <w:b/>
          <w:bCs/>
        </w:rPr>
        <w:t xml:space="preserve"> abortion:</w:t>
      </w:r>
    </w:p>
    <w:p w14:paraId="125897F1" w14:textId="77777777" w:rsidR="007B309C" w:rsidRDefault="007B309C">
      <w:pPr>
        <w:rPr>
          <w:i/>
          <w:iCs/>
        </w:rPr>
      </w:pPr>
    </w:p>
    <w:p w14:paraId="318069BC" w14:textId="5F2D3ACF" w:rsidR="007B309C" w:rsidRDefault="007B309C">
      <w:r>
        <w:t xml:space="preserve">Abortion </w:t>
      </w:r>
      <w:r w:rsidR="006749EC">
        <w:t xml:space="preserve">as a form of family planning </w:t>
      </w:r>
      <w:r>
        <w:t xml:space="preserve">has </w:t>
      </w:r>
      <w:r w:rsidR="00B3414F">
        <w:t>traditionally</w:t>
      </w:r>
      <w:r w:rsidR="006749EC">
        <w:t xml:space="preserve"> </w:t>
      </w:r>
      <w:r>
        <w:t>been practiced over millennia in different communities, often using herbal products that induce</w:t>
      </w:r>
      <w:r w:rsidR="00D27A27">
        <w:t>d</w:t>
      </w:r>
      <w:r>
        <w:t xml:space="preserve"> it up to the time of childbirt</w:t>
      </w:r>
      <w:r w:rsidR="00BA52CE">
        <w:t>h. Such</w:t>
      </w:r>
      <w:r w:rsidR="006749EC">
        <w:t xml:space="preserve"> </w:t>
      </w:r>
      <w:r w:rsidR="00D27A27">
        <w:t xml:space="preserve">‘midwifery’ </w:t>
      </w:r>
      <w:r w:rsidR="006749EC">
        <w:t>services were openly publicised</w:t>
      </w:r>
      <w:r w:rsidR="00D27A27">
        <w:t xml:space="preserve"> and</w:t>
      </w:r>
      <w:r w:rsidR="00100483">
        <w:t xml:space="preserve"> advertised</w:t>
      </w:r>
      <w:r w:rsidR="006749EC">
        <w:t xml:space="preserve"> </w:t>
      </w:r>
      <w:r w:rsidR="00D27A27">
        <w:t xml:space="preserve">such as </w:t>
      </w:r>
      <w:r w:rsidR="006749EC">
        <w:t>in newspapers till the early 19</w:t>
      </w:r>
      <w:r w:rsidR="006749EC" w:rsidRPr="006749EC">
        <w:rPr>
          <w:vertAlign w:val="superscript"/>
        </w:rPr>
        <w:t>th</w:t>
      </w:r>
      <w:r w:rsidR="006749EC">
        <w:t xml:space="preserve"> century in the USA</w:t>
      </w:r>
      <w:r>
        <w:t xml:space="preserve">. </w:t>
      </w:r>
      <w:r w:rsidR="00BA52CE">
        <w:t>These</w:t>
      </w:r>
      <w:r w:rsidR="006749EC">
        <w:t xml:space="preserve"> </w:t>
      </w:r>
      <w:r>
        <w:t>practice</w:t>
      </w:r>
      <w:r w:rsidR="006749EC">
        <w:t>s</w:t>
      </w:r>
      <w:r>
        <w:t xml:space="preserve"> </w:t>
      </w:r>
      <w:r w:rsidR="009E2AE9">
        <w:t xml:space="preserve">were </w:t>
      </w:r>
      <w:r w:rsidR="00D27A27">
        <w:t xml:space="preserve">often </w:t>
      </w:r>
      <w:r w:rsidR="00100483">
        <w:t xml:space="preserve">less than </w:t>
      </w:r>
      <w:r w:rsidR="009E2AE9">
        <w:t>effective</w:t>
      </w:r>
      <w:r w:rsidR="00100483">
        <w:t>, sometimes</w:t>
      </w:r>
      <w:r w:rsidR="009E2AE9">
        <w:t xml:space="preserve"> </w:t>
      </w:r>
      <w:r>
        <w:t>result</w:t>
      </w:r>
      <w:r w:rsidR="00100483">
        <w:t>ing</w:t>
      </w:r>
      <w:r>
        <w:t xml:space="preserve"> in sepsis to the mother </w:t>
      </w:r>
      <w:r w:rsidR="00D27A27">
        <w:t>or</w:t>
      </w:r>
      <w:r>
        <w:t xml:space="preserve"> f</w:t>
      </w:r>
      <w:r w:rsidR="000F1979">
        <w:t>o</w:t>
      </w:r>
      <w:r>
        <w:t>etus, leading to increased mortalit</w:t>
      </w:r>
      <w:r w:rsidR="006749EC">
        <w:t>y and morbidity</w:t>
      </w:r>
      <w:r>
        <w:t xml:space="preserve"> </w:t>
      </w:r>
      <w:r w:rsidR="006749EC">
        <w:t>to</w:t>
      </w:r>
      <w:r>
        <w:t xml:space="preserve"> both.</w:t>
      </w:r>
      <w:r w:rsidR="006749EC">
        <w:t xml:space="preserve"> </w:t>
      </w:r>
      <w:r w:rsidR="009E2AE9">
        <w:t xml:space="preserve">Such unregulated practices </w:t>
      </w:r>
      <w:r w:rsidR="00225D0F">
        <w:t>were increasingly being</w:t>
      </w:r>
      <w:r w:rsidR="00F5486D">
        <w:t xml:space="preserve"> </w:t>
      </w:r>
      <w:r w:rsidR="009E2AE9">
        <w:t>condemn</w:t>
      </w:r>
      <w:r w:rsidR="00B3414F">
        <w:t>ed, including</w:t>
      </w:r>
      <w:r w:rsidR="009E2AE9">
        <w:t xml:space="preserve"> by the medical profession in the USA who deemed the</w:t>
      </w:r>
      <w:r w:rsidR="00225D0F">
        <w:t xml:space="preserve"> practices</w:t>
      </w:r>
      <w:r w:rsidR="009E2AE9">
        <w:t xml:space="preserve"> immoral as well as unhealthy</w:t>
      </w:r>
      <w:r w:rsidR="00100483">
        <w:rPr>
          <w:rStyle w:val="FootnoteReference"/>
        </w:rPr>
        <w:footnoteReference w:id="10"/>
      </w:r>
      <w:r w:rsidR="009E2AE9">
        <w:t xml:space="preserve">. </w:t>
      </w:r>
      <w:r w:rsidR="00225D0F">
        <w:t xml:space="preserve">Restrictions were implemented such that </w:t>
      </w:r>
      <w:r w:rsidR="006749EC">
        <w:t xml:space="preserve">abortion </w:t>
      </w:r>
      <w:r w:rsidR="00B3414F">
        <w:t>became</w:t>
      </w:r>
      <w:r w:rsidR="006749EC">
        <w:t xml:space="preserve"> legal up to quickening, but </w:t>
      </w:r>
      <w:r w:rsidR="009E2AE9">
        <w:t>s</w:t>
      </w:r>
      <w:r w:rsidR="00B3414F">
        <w:t>ubsequently</w:t>
      </w:r>
      <w:r w:rsidR="009E2AE9">
        <w:t xml:space="preserve">, </w:t>
      </w:r>
      <w:r w:rsidR="006749EC">
        <w:t>abortion was made illegal</w:t>
      </w:r>
      <w:r w:rsidR="00225D0F">
        <w:t xml:space="preserve"> in the USA</w:t>
      </w:r>
      <w:r w:rsidR="009E2AE9">
        <w:t xml:space="preserve">. In the UK, </w:t>
      </w:r>
      <w:r w:rsidR="009E2AE9">
        <w:lastRenderedPageBreak/>
        <w:t xml:space="preserve">common law </w:t>
      </w:r>
      <w:r w:rsidR="00BA52CE">
        <w:t xml:space="preserve">and subsequent legislation </w:t>
      </w:r>
      <w:r w:rsidR="009E2AE9">
        <w:t xml:space="preserve">stood that </w:t>
      </w:r>
      <w:r w:rsidR="00BA52CE">
        <w:t xml:space="preserve">all </w:t>
      </w:r>
      <w:r w:rsidR="009E2AE9">
        <w:t>abortions were illegal unless performed for ‘</w:t>
      </w:r>
      <w:r w:rsidR="009E2AE9" w:rsidRPr="009E2AE9">
        <w:rPr>
          <w:i/>
          <w:iCs/>
        </w:rPr>
        <w:t>reputable medical reasons’</w:t>
      </w:r>
      <w:r w:rsidR="009E2AE9">
        <w:rPr>
          <w:rStyle w:val="FootnoteReference"/>
        </w:rPr>
        <w:footnoteReference w:id="11"/>
      </w:r>
      <w:r w:rsidR="009E2AE9">
        <w:t xml:space="preserve">. </w:t>
      </w:r>
      <w:r w:rsidR="00B3414F">
        <w:t>W</w:t>
      </w:r>
      <w:r w:rsidR="009E2AE9">
        <w:t>omen convicted of having abortions risked being ‘</w:t>
      </w:r>
      <w:r w:rsidR="009E2AE9" w:rsidRPr="009E2AE9">
        <w:rPr>
          <w:i/>
          <w:iCs/>
        </w:rPr>
        <w:t>kept in penal servitude for life.</w:t>
      </w:r>
      <w:r w:rsidR="009E2AE9">
        <w:t>’</w:t>
      </w:r>
      <w:r w:rsidR="00BA52CE">
        <w:t xml:space="preserve"> Notwithstanding this, backstreet abortions continued to take place with increased maternal mortality, raising pressure to legaliz</w:t>
      </w:r>
      <w:r w:rsidR="00F5486D">
        <w:t>e</w:t>
      </w:r>
      <w:r w:rsidR="00BA52CE">
        <w:t xml:space="preserve"> abortion in the UK </w:t>
      </w:r>
      <w:r w:rsidR="00225D0F">
        <w:t>(apart from Northern Ireland)</w:t>
      </w:r>
      <w:r w:rsidR="00B3414F">
        <w:t>,</w:t>
      </w:r>
      <w:r w:rsidR="00225D0F">
        <w:t xml:space="preserve"> </w:t>
      </w:r>
      <w:r w:rsidR="00BA52CE">
        <w:t>through the NHS</w:t>
      </w:r>
      <w:r w:rsidR="00225D0F">
        <w:t xml:space="preserve"> and </w:t>
      </w:r>
      <w:r w:rsidR="00BA52CE">
        <w:t xml:space="preserve">the </w:t>
      </w:r>
      <w:r w:rsidR="00BA52CE" w:rsidRPr="00BA52CE">
        <w:rPr>
          <w:i/>
          <w:iCs/>
        </w:rPr>
        <w:t>Abortion Act 1967</w:t>
      </w:r>
      <w:r w:rsidR="00BA52CE">
        <w:t>, whereby abortion became legal up to 28</w:t>
      </w:r>
      <w:r w:rsidR="00BA52CE" w:rsidRPr="00BA52CE">
        <w:rPr>
          <w:vertAlign w:val="superscript"/>
        </w:rPr>
        <w:t>th</w:t>
      </w:r>
      <w:r w:rsidR="00BA52CE">
        <w:t xml:space="preserve"> week gestation.</w:t>
      </w:r>
      <w:r w:rsidR="00CA7664">
        <w:t xml:space="preserve"> In the USA, </w:t>
      </w:r>
      <w:r w:rsidR="00CA7664" w:rsidRPr="00CA7664">
        <w:rPr>
          <w:i/>
          <w:iCs/>
        </w:rPr>
        <w:t>Roe vs Wade</w:t>
      </w:r>
      <w:r w:rsidR="00CA7664">
        <w:t xml:space="preserve"> at the Supreme Court, 1973, held that women had a constitutional right to have an abortion in the first 6 months of their pregnancy.</w:t>
      </w:r>
    </w:p>
    <w:p w14:paraId="5770F2DD" w14:textId="77777777" w:rsidR="00ED1814" w:rsidRDefault="00ED1814"/>
    <w:p w14:paraId="66F80B44" w14:textId="098DF009" w:rsidR="00ED1814" w:rsidRDefault="00D161DC">
      <w:r>
        <w:t>L</w:t>
      </w:r>
      <w:r w:rsidR="00225D0F">
        <w:t>egislation</w:t>
      </w:r>
      <w:r w:rsidR="00F5486D">
        <w:t xml:space="preserve"> </w:t>
      </w:r>
      <w:r>
        <w:t xml:space="preserve">in </w:t>
      </w:r>
      <w:r w:rsidR="00B3414F">
        <w:t>W</w:t>
      </w:r>
      <w:r>
        <w:t xml:space="preserve">estern countries </w:t>
      </w:r>
      <w:r w:rsidR="00F5486D">
        <w:t>posit</w:t>
      </w:r>
      <w:r w:rsidR="00B3414F">
        <w:t>ioned</w:t>
      </w:r>
      <w:r w:rsidR="00F5486D">
        <w:t xml:space="preserve"> </w:t>
      </w:r>
      <w:r w:rsidR="00CA7664">
        <w:t>utilitarian and comm</w:t>
      </w:r>
      <w:r w:rsidR="00004239">
        <w:t xml:space="preserve">odification </w:t>
      </w:r>
      <w:r>
        <w:t>factors</w:t>
      </w:r>
      <w:r w:rsidR="00BE6B87">
        <w:t xml:space="preserve"> </w:t>
      </w:r>
      <w:r w:rsidR="00F5486D">
        <w:t>against</w:t>
      </w:r>
      <w:r w:rsidR="00BE6B87">
        <w:t xml:space="preserve"> </w:t>
      </w:r>
      <w:r w:rsidR="00CA7664">
        <w:t>longstanding religious moral objections to abortio</w:t>
      </w:r>
      <w:r w:rsidR="00225D0F">
        <w:t>n</w:t>
      </w:r>
      <w:r w:rsidR="00CA7664">
        <w:t>.</w:t>
      </w:r>
      <w:r w:rsidR="003F2442">
        <w:rPr>
          <w:rStyle w:val="FootnoteReference"/>
        </w:rPr>
        <w:footnoteReference w:id="12"/>
      </w:r>
      <w:r w:rsidR="00CA7664">
        <w:t xml:space="preserve"> The latter </w:t>
      </w:r>
      <w:r>
        <w:t>led</w:t>
      </w:r>
      <w:r w:rsidR="00F5486D">
        <w:t xml:space="preserve"> to</w:t>
      </w:r>
      <w:r w:rsidR="00F33453">
        <w:t xml:space="preserve"> condemnations by</w:t>
      </w:r>
      <w:r w:rsidR="007D07A2">
        <w:t xml:space="preserve"> the Catholic Church and</w:t>
      </w:r>
      <w:r w:rsidR="00F33453">
        <w:t xml:space="preserve"> Pope John Paul II against the killing of </w:t>
      </w:r>
      <w:r w:rsidR="007D07A2">
        <w:t>‘</w:t>
      </w:r>
      <w:r w:rsidR="00F33453" w:rsidRPr="00F5486D">
        <w:rPr>
          <w:i/>
          <w:iCs/>
        </w:rPr>
        <w:t>innocent persons</w:t>
      </w:r>
      <w:r w:rsidR="007D07A2" w:rsidRPr="00F5486D">
        <w:rPr>
          <w:i/>
          <w:iCs/>
        </w:rPr>
        <w:t>’</w:t>
      </w:r>
      <w:r w:rsidR="00F33453">
        <w:t xml:space="preserve"> who otherwise </w:t>
      </w:r>
      <w:r w:rsidR="007D07A2">
        <w:t>‘</w:t>
      </w:r>
      <w:r w:rsidR="00F33453" w:rsidRPr="007D07A2">
        <w:rPr>
          <w:i/>
          <w:iCs/>
        </w:rPr>
        <w:t>have natural human rights</w:t>
      </w:r>
      <w:r>
        <w:rPr>
          <w:i/>
          <w:iCs/>
        </w:rPr>
        <w:t>,</w:t>
      </w:r>
      <w:r w:rsidR="007D07A2" w:rsidRPr="007D07A2">
        <w:rPr>
          <w:i/>
          <w:iCs/>
        </w:rPr>
        <w:t>’</w:t>
      </w:r>
      <w:r w:rsidR="00004239">
        <w:rPr>
          <w:i/>
          <w:iCs/>
        </w:rPr>
        <w:t xml:space="preserve"> </w:t>
      </w:r>
      <w:r w:rsidR="00F33453">
        <w:rPr>
          <w:rStyle w:val="FootnoteReference"/>
        </w:rPr>
        <w:footnoteReference w:id="13"/>
      </w:r>
      <w:r>
        <w:t xml:space="preserve"> teachings that </w:t>
      </w:r>
      <w:r w:rsidR="00F33453">
        <w:t xml:space="preserve">later </w:t>
      </w:r>
      <w:r>
        <w:t xml:space="preserve">were </w:t>
      </w:r>
      <w:r w:rsidR="00F33453">
        <w:t xml:space="preserve">consolidated in the </w:t>
      </w:r>
      <w:r w:rsidR="00F33453" w:rsidRPr="00F33453">
        <w:rPr>
          <w:i/>
          <w:iCs/>
        </w:rPr>
        <w:t>Evangelium Vitae</w:t>
      </w:r>
      <w:r w:rsidR="00F33453">
        <w:t>, 1995</w:t>
      </w:r>
      <w:r w:rsidR="00B3414F">
        <w:t>.</w:t>
      </w:r>
      <w:r w:rsidR="007D07A2">
        <w:rPr>
          <w:rStyle w:val="FootnoteReference"/>
        </w:rPr>
        <w:footnoteReference w:id="14"/>
      </w:r>
      <w:r w:rsidR="00B3414F">
        <w:t xml:space="preserve"> </w:t>
      </w:r>
      <w:r w:rsidR="00004239">
        <w:t>In mo</w:t>
      </w:r>
      <w:r w:rsidR="00F5486D">
        <w:t>re</w:t>
      </w:r>
      <w:r w:rsidR="00004239">
        <w:t xml:space="preserve"> recent years, the </w:t>
      </w:r>
      <w:r w:rsidR="009E7D1B">
        <w:t xml:space="preserve">restrictions on abortions in Poland </w:t>
      </w:r>
      <w:r w:rsidR="00F5486D">
        <w:t>(</w:t>
      </w:r>
      <w:r w:rsidR="009E7D1B">
        <w:t>2021</w:t>
      </w:r>
      <w:r w:rsidR="00F5486D">
        <w:t>)</w:t>
      </w:r>
      <w:r>
        <w:t>,</w:t>
      </w:r>
      <w:r w:rsidR="009E7D1B">
        <w:t xml:space="preserve"> and </w:t>
      </w:r>
      <w:r>
        <w:t xml:space="preserve">following </w:t>
      </w:r>
      <w:r w:rsidR="009E7D1B">
        <w:t xml:space="preserve">the </w:t>
      </w:r>
      <w:r w:rsidR="00B530A4">
        <w:t xml:space="preserve">USA </w:t>
      </w:r>
      <w:r w:rsidR="009E7D1B">
        <w:t xml:space="preserve">overruling of </w:t>
      </w:r>
      <w:r w:rsidR="009E7D1B" w:rsidRPr="009E7D1B">
        <w:rPr>
          <w:i/>
          <w:iCs/>
        </w:rPr>
        <w:t>Roe</w:t>
      </w:r>
      <w:r w:rsidR="009E7D1B">
        <w:t xml:space="preserve"> in 2022, </w:t>
      </w:r>
      <w:r>
        <w:t xml:space="preserve">can </w:t>
      </w:r>
      <w:r w:rsidR="00B3414F">
        <w:t xml:space="preserve">also </w:t>
      </w:r>
      <w:r>
        <w:t>be mapped</w:t>
      </w:r>
      <w:r w:rsidR="009E7D1B">
        <w:t xml:space="preserve"> to an ideological process of a return to ‘</w:t>
      </w:r>
      <w:r w:rsidR="009E7D1B" w:rsidRPr="009E7D1B">
        <w:rPr>
          <w:i/>
          <w:iCs/>
        </w:rPr>
        <w:t>the natural order</w:t>
      </w:r>
      <w:r w:rsidR="00F5486D">
        <w:rPr>
          <w:i/>
          <w:iCs/>
        </w:rPr>
        <w:t>,</w:t>
      </w:r>
      <w:r w:rsidR="009E7D1B" w:rsidRPr="009E7D1B">
        <w:rPr>
          <w:i/>
          <w:iCs/>
        </w:rPr>
        <w:t>’</w:t>
      </w:r>
      <w:r w:rsidR="009E7D1B">
        <w:t xml:space="preserve"> including </w:t>
      </w:r>
      <w:r w:rsidR="00AC1478">
        <w:t xml:space="preserve">the adoption of </w:t>
      </w:r>
      <w:r w:rsidR="009E7D1B">
        <w:t>natural laws o</w:t>
      </w:r>
      <w:r w:rsidR="00F5486D">
        <w:t>n</w:t>
      </w:r>
      <w:r w:rsidR="009E7D1B">
        <w:t xml:space="preserve"> sexuality on which the success of a nation </w:t>
      </w:r>
      <w:r w:rsidR="00F5486D">
        <w:t xml:space="preserve">purportedly </w:t>
      </w:r>
      <w:r w:rsidR="009E7D1B">
        <w:t>stands</w:t>
      </w:r>
      <w:r w:rsidR="00B3414F">
        <w:t>.</w:t>
      </w:r>
      <w:r w:rsidR="009E7D1B">
        <w:rPr>
          <w:rStyle w:val="FootnoteReference"/>
        </w:rPr>
        <w:footnoteReference w:id="15"/>
      </w:r>
      <w:r w:rsidR="00B530A4">
        <w:t xml:space="preserve"> Feminists see these policies as subjugation and deprivation of women’s rights</w:t>
      </w:r>
      <w:r w:rsidR="00B3414F">
        <w:t>, removing</w:t>
      </w:r>
      <w:r w:rsidR="00593761">
        <w:t xml:space="preserve"> </w:t>
      </w:r>
      <w:r w:rsidR="00AC1478">
        <w:t xml:space="preserve">the </w:t>
      </w:r>
      <w:r w:rsidR="00593761">
        <w:t>previous</w:t>
      </w:r>
      <w:r w:rsidR="00B530A4">
        <w:t xml:space="preserve"> ‘</w:t>
      </w:r>
      <w:r w:rsidR="00B530A4" w:rsidRPr="00B530A4">
        <w:rPr>
          <w:i/>
          <w:iCs/>
        </w:rPr>
        <w:t>abortion rights</w:t>
      </w:r>
      <w:r w:rsidR="00B3414F">
        <w:rPr>
          <w:i/>
          <w:iCs/>
        </w:rPr>
        <w:t xml:space="preserve"> (that)</w:t>
      </w:r>
      <w:r w:rsidR="00B530A4" w:rsidRPr="00B530A4">
        <w:rPr>
          <w:i/>
          <w:iCs/>
        </w:rPr>
        <w:t xml:space="preserve"> gave women a route to freedom</w:t>
      </w:r>
      <w:r>
        <w:rPr>
          <w:i/>
          <w:iCs/>
        </w:rPr>
        <w:t>.</w:t>
      </w:r>
      <w:r w:rsidR="00B530A4" w:rsidRPr="00B530A4">
        <w:rPr>
          <w:i/>
          <w:iCs/>
        </w:rPr>
        <w:t>’</w:t>
      </w:r>
      <w:r w:rsidR="00B530A4">
        <w:rPr>
          <w:rStyle w:val="FootnoteReference"/>
        </w:rPr>
        <w:footnoteReference w:id="16"/>
      </w:r>
      <w:r w:rsidR="008207E4">
        <w:t xml:space="preserve"> </w:t>
      </w:r>
      <w:r>
        <w:t xml:space="preserve">The reversal of abortion </w:t>
      </w:r>
      <w:r w:rsidR="006D55AF">
        <w:t xml:space="preserve">legislation </w:t>
      </w:r>
      <w:r>
        <w:t xml:space="preserve">was also </w:t>
      </w:r>
      <w:r w:rsidR="006D55AF">
        <w:t>accelerated by an</w:t>
      </w:r>
      <w:r w:rsidR="00401D83">
        <w:t xml:space="preserve"> </w:t>
      </w:r>
      <w:r w:rsidR="00AC1478">
        <w:t xml:space="preserve">unregulated </w:t>
      </w:r>
      <w:r w:rsidR="008207E4">
        <w:t>commercialization of the f</w:t>
      </w:r>
      <w:r w:rsidR="00B3414F">
        <w:t>o</w:t>
      </w:r>
      <w:r w:rsidR="008207E4">
        <w:t xml:space="preserve">etus, </w:t>
      </w:r>
      <w:r w:rsidR="00401D83">
        <w:t xml:space="preserve">such as </w:t>
      </w:r>
      <w:r w:rsidR="008207E4">
        <w:t xml:space="preserve">through genetic engineering whereby genetically </w:t>
      </w:r>
      <w:r w:rsidR="00401D83">
        <w:t>edited</w:t>
      </w:r>
      <w:r w:rsidR="00AC1478">
        <w:t>,</w:t>
      </w:r>
      <w:r w:rsidR="00401D83">
        <w:rPr>
          <w:rStyle w:val="FootnoteReference"/>
        </w:rPr>
        <w:footnoteReference w:id="17"/>
      </w:r>
      <w:r w:rsidR="008207E4">
        <w:t xml:space="preserve"> </w:t>
      </w:r>
      <w:r w:rsidR="00AC1478">
        <w:t>and</w:t>
      </w:r>
      <w:r w:rsidR="008207E4">
        <w:t xml:space="preserve"> gender chosen babies evolv</w:t>
      </w:r>
      <w:r w:rsidR="00AC1478">
        <w:t>e</w:t>
      </w:r>
      <w:r w:rsidR="008207E4">
        <w:t xml:space="preserve"> outside of natural selection </w:t>
      </w:r>
      <w:r w:rsidR="00401D83">
        <w:t>allowing humans to take an active control of our evolutionary process</w:t>
      </w:r>
      <w:r w:rsidR="006D55AF">
        <w:t>es</w:t>
      </w:r>
      <w:r>
        <w:t>.</w:t>
      </w:r>
      <w:r w:rsidR="00AC1478">
        <w:rPr>
          <w:rStyle w:val="FootnoteReference"/>
        </w:rPr>
        <w:footnoteReference w:id="18"/>
      </w:r>
      <w:r w:rsidR="00401D83">
        <w:t xml:space="preserve"> Indeed, </w:t>
      </w:r>
      <w:r w:rsidR="00F65633">
        <w:t>many</w:t>
      </w:r>
      <w:r w:rsidR="00401D83">
        <w:t xml:space="preserve"> concur with Savulescu</w:t>
      </w:r>
      <w:r w:rsidR="006D55AF">
        <w:t>,</w:t>
      </w:r>
      <w:r w:rsidR="00401D83">
        <w:rPr>
          <w:rStyle w:val="FootnoteReference"/>
        </w:rPr>
        <w:footnoteReference w:id="19"/>
      </w:r>
      <w:r w:rsidR="00401D83">
        <w:t xml:space="preserve"> or indeed </w:t>
      </w:r>
      <w:r w:rsidR="00F65633">
        <w:t xml:space="preserve">accept </w:t>
      </w:r>
      <w:r w:rsidR="00401D83">
        <w:t xml:space="preserve">Bostrom’s </w:t>
      </w:r>
      <w:r w:rsidR="00401D83" w:rsidRPr="00401D83">
        <w:rPr>
          <w:i/>
          <w:iCs/>
        </w:rPr>
        <w:t>reversal test</w:t>
      </w:r>
      <w:r w:rsidR="00AC1478">
        <w:rPr>
          <w:i/>
          <w:iCs/>
        </w:rPr>
        <w:t>,</w:t>
      </w:r>
      <w:r w:rsidR="00F2382D">
        <w:rPr>
          <w:rStyle w:val="FootnoteReference"/>
          <w:i/>
          <w:iCs/>
        </w:rPr>
        <w:footnoteReference w:id="20"/>
      </w:r>
      <w:r w:rsidR="00401D83">
        <w:t xml:space="preserve"> that we have a ‘</w:t>
      </w:r>
      <w:r w:rsidR="00401D83" w:rsidRPr="00401D83">
        <w:rPr>
          <w:i/>
          <w:iCs/>
        </w:rPr>
        <w:t>moral obligation to create children with the best chances in life.</w:t>
      </w:r>
      <w:r w:rsidR="00401D83">
        <w:t>’</w:t>
      </w:r>
    </w:p>
    <w:p w14:paraId="7FDCC0B4" w14:textId="77777777" w:rsidR="00BE6B87" w:rsidRDefault="00BE6B87"/>
    <w:p w14:paraId="05A36E8B" w14:textId="5889DBA0" w:rsidR="00BE6B87" w:rsidRDefault="00F72019">
      <w:r>
        <w:t>An</w:t>
      </w:r>
      <w:r w:rsidR="00AC1478">
        <w:t xml:space="preserve"> </w:t>
      </w:r>
      <w:r w:rsidR="00BE6B87">
        <w:t>extreme liberal position on abortion woul</w:t>
      </w:r>
      <w:r w:rsidR="00AC1478">
        <w:t xml:space="preserve">d </w:t>
      </w:r>
      <w:r w:rsidR="00BE6B87">
        <w:t>entail that a woman has absolute individual rights about what to do with the pregnancy, with choice and individual autonomy being respected through limited state interference</w:t>
      </w:r>
      <w:r w:rsidR="00AC1478">
        <w:t>,</w:t>
      </w:r>
      <w:r w:rsidR="00BE6B87">
        <w:t xml:space="preserve"> </w:t>
      </w:r>
      <w:r w:rsidR="003859E2">
        <w:t>whereby</w:t>
      </w:r>
      <w:r w:rsidR="00BE6B87">
        <w:t xml:space="preserve"> laws value </w:t>
      </w:r>
      <w:r>
        <w:t xml:space="preserve">and protect </w:t>
      </w:r>
      <w:r w:rsidR="00BE6B87">
        <w:t xml:space="preserve">the woman’s choices. </w:t>
      </w:r>
      <w:r>
        <w:t xml:space="preserve">Such a </w:t>
      </w:r>
      <w:r w:rsidR="00667022">
        <w:t>position</w:t>
      </w:r>
      <w:r w:rsidR="006B715B">
        <w:t xml:space="preserve"> has historically been unable to</w:t>
      </w:r>
      <w:r w:rsidR="00667022">
        <w:t xml:space="preserve"> determine the exact point at which the f</w:t>
      </w:r>
      <w:r w:rsidR="000F1979">
        <w:t>o</w:t>
      </w:r>
      <w:r w:rsidR="00667022">
        <w:t xml:space="preserve">etus or child develops </w:t>
      </w:r>
      <w:r w:rsidR="006B715B">
        <w:t xml:space="preserve">a </w:t>
      </w:r>
      <w:r w:rsidR="00667022">
        <w:t>moral significance</w:t>
      </w:r>
      <w:r w:rsidR="00AC1478">
        <w:t xml:space="preserve"> that stops </w:t>
      </w:r>
      <w:r>
        <w:t>one</w:t>
      </w:r>
      <w:r w:rsidR="00AC1478">
        <w:t xml:space="preserve"> from otherwise killing each other</w:t>
      </w:r>
      <w:r w:rsidR="00667022">
        <w:t xml:space="preserve">. </w:t>
      </w:r>
      <w:r>
        <w:t>Such an</w:t>
      </w:r>
      <w:r w:rsidR="00BE6B87">
        <w:t xml:space="preserve"> </w:t>
      </w:r>
      <w:r w:rsidR="006B715B">
        <w:t xml:space="preserve">ideological </w:t>
      </w:r>
      <w:r w:rsidR="00BE6B87">
        <w:t>position w</w:t>
      </w:r>
      <w:r>
        <w:t>ould for example</w:t>
      </w:r>
      <w:r w:rsidR="00BE6B87">
        <w:t xml:space="preserve"> allow </w:t>
      </w:r>
      <w:r w:rsidR="00817A42">
        <w:t xml:space="preserve">protected and freely accessible </w:t>
      </w:r>
      <w:r w:rsidR="00817A42">
        <w:lastRenderedPageBreak/>
        <w:t>abortion clinics, no gestational limits</w:t>
      </w:r>
      <w:r w:rsidR="00F85642">
        <w:t xml:space="preserve"> on abortion</w:t>
      </w:r>
      <w:r w:rsidR="00817A42">
        <w:t xml:space="preserve">, no recording of justification or mandatory counselling for abortions and a normalization of abortions within society. Such a position </w:t>
      </w:r>
      <w:r w:rsidR="006B715B">
        <w:t>minimize</w:t>
      </w:r>
      <w:r>
        <w:t>s</w:t>
      </w:r>
      <w:r w:rsidR="00817A42">
        <w:t xml:space="preserve"> issues that arise from the reasons why </w:t>
      </w:r>
      <w:r w:rsidR="006B715B">
        <w:t xml:space="preserve">often </w:t>
      </w:r>
      <w:r w:rsidR="00817A42">
        <w:t xml:space="preserve">women choose to abort, which </w:t>
      </w:r>
      <w:r w:rsidR="006B715B">
        <w:t>include</w:t>
      </w:r>
      <w:r w:rsidR="00817A42">
        <w:t xml:space="preserve"> economic</w:t>
      </w:r>
      <w:r w:rsidR="006B715B">
        <w:t xml:space="preserve"> and</w:t>
      </w:r>
      <w:r w:rsidR="00817A42">
        <w:t xml:space="preserve"> racial biases</w:t>
      </w:r>
      <w:r w:rsidR="00404C4D">
        <w:t>,</w:t>
      </w:r>
      <w:r w:rsidR="000067AD">
        <w:t xml:space="preserve"> with abortion being highest in the poor and certain ethnic groups</w:t>
      </w:r>
      <w:r w:rsidR="006B715B">
        <w:t>.</w:t>
      </w:r>
      <w:r w:rsidR="00817A42">
        <w:t xml:space="preserve"> </w:t>
      </w:r>
      <w:r w:rsidR="000067AD">
        <w:t>Liberal abortion policies play a part in the</w:t>
      </w:r>
      <w:r w:rsidR="00817A42">
        <w:t xml:space="preserve"> perceived moral degradation of society</w:t>
      </w:r>
      <w:r w:rsidR="00B75F80">
        <w:t xml:space="preserve">, </w:t>
      </w:r>
      <w:r w:rsidR="00404C4D">
        <w:t>(</w:t>
      </w:r>
      <w:r w:rsidR="00B75F80">
        <w:t>beliefs</w:t>
      </w:r>
      <w:r w:rsidR="000067AD">
        <w:t xml:space="preserve"> </w:t>
      </w:r>
      <w:r w:rsidR="00404C4D">
        <w:t xml:space="preserve">also </w:t>
      </w:r>
      <w:r w:rsidR="00B0277C">
        <w:t>e</w:t>
      </w:r>
      <w:r w:rsidR="003D05EA">
        <w:t>mbraced</w:t>
      </w:r>
      <w:r w:rsidR="00B0277C">
        <w:t xml:space="preserve"> by </w:t>
      </w:r>
      <w:r w:rsidR="00380758">
        <w:t>recent</w:t>
      </w:r>
      <w:r w:rsidR="00B0277C">
        <w:t xml:space="preserve"> Republican administration</w:t>
      </w:r>
      <w:r w:rsidR="003D05EA">
        <w:t>s</w:t>
      </w:r>
      <w:r w:rsidR="00404C4D">
        <w:t>)</w:t>
      </w:r>
      <w:r w:rsidR="006B715B">
        <w:t>,</w:t>
      </w:r>
      <w:r w:rsidR="00817A42">
        <w:t xml:space="preserve"> </w:t>
      </w:r>
      <w:r w:rsidR="00404C4D">
        <w:t xml:space="preserve">and </w:t>
      </w:r>
      <w:r w:rsidR="000067AD">
        <w:t xml:space="preserve">see </w:t>
      </w:r>
      <w:r w:rsidR="00817A42">
        <w:t xml:space="preserve">that </w:t>
      </w:r>
      <w:r w:rsidR="00F85642">
        <w:t>liberalization d</w:t>
      </w:r>
      <w:r w:rsidR="000067AD">
        <w:t>id</w:t>
      </w:r>
      <w:r w:rsidR="00F85642">
        <w:t xml:space="preserve"> not lead to individual happiness, </w:t>
      </w:r>
      <w:r w:rsidR="000067AD">
        <w:t>but</w:t>
      </w:r>
      <w:r w:rsidR="00B0277C">
        <w:t xml:space="preserve"> </w:t>
      </w:r>
      <w:r w:rsidR="000067AD">
        <w:t xml:space="preserve">instead </w:t>
      </w:r>
      <w:r w:rsidR="00B0277C">
        <w:t xml:space="preserve">led to white women choosing career rather than </w:t>
      </w:r>
      <w:r w:rsidR="00176292">
        <w:t>having</w:t>
      </w:r>
      <w:r w:rsidR="006B715B">
        <w:t xml:space="preserve"> or </w:t>
      </w:r>
      <w:r w:rsidR="00B0277C">
        <w:t>caring for family, favouring</w:t>
      </w:r>
      <w:r w:rsidR="00B75F80">
        <w:t xml:space="preserve"> </w:t>
      </w:r>
      <w:r w:rsidR="00B0277C">
        <w:t xml:space="preserve"> immigration as well as globalization</w:t>
      </w:r>
      <w:r w:rsidR="000067AD">
        <w:t xml:space="preserve"> </w:t>
      </w:r>
      <w:r w:rsidR="00B0277C">
        <w:t>to benefit specific business interests</w:t>
      </w:r>
      <w:r w:rsidR="00380758">
        <w:rPr>
          <w:rStyle w:val="FootnoteReference"/>
        </w:rPr>
        <w:footnoteReference w:id="21"/>
      </w:r>
      <w:r w:rsidR="00B0277C">
        <w:t>.</w:t>
      </w:r>
      <w:r w:rsidR="004E1914">
        <w:t xml:space="preserve"> </w:t>
      </w:r>
      <w:r w:rsidR="00B75F80">
        <w:t>A</w:t>
      </w:r>
      <w:r w:rsidR="000067AD">
        <w:t>n</w:t>
      </w:r>
      <w:r w:rsidR="004E1914">
        <w:t xml:space="preserve"> extreme liberal position</w:t>
      </w:r>
      <w:r w:rsidR="00176292">
        <w:t xml:space="preserve"> </w:t>
      </w:r>
      <w:r w:rsidR="00B75F80">
        <w:t xml:space="preserve">may </w:t>
      </w:r>
      <w:r w:rsidR="005164C4">
        <w:t xml:space="preserve">have been seen as </w:t>
      </w:r>
      <w:r w:rsidR="00BC71E4">
        <w:t xml:space="preserve">philosophically </w:t>
      </w:r>
      <w:r w:rsidR="00B75F80">
        <w:t>morally justifiable but this does not equate to it being morally acceptable</w:t>
      </w:r>
      <w:r w:rsidR="00BC71E4">
        <w:t xml:space="preserve"> to the electorate</w:t>
      </w:r>
      <w:r w:rsidR="005164C4">
        <w:t>, nor does it tie in with recent legal case findings</w:t>
      </w:r>
      <w:r w:rsidR="00B75F80">
        <w:t>. It</w:t>
      </w:r>
      <w:r w:rsidR="000067AD">
        <w:t xml:space="preserve"> </w:t>
      </w:r>
      <w:r w:rsidR="004E1914">
        <w:t xml:space="preserve">entails that </w:t>
      </w:r>
      <w:r w:rsidR="006B715B">
        <w:t>the mother has very clear rights to life and choice</w:t>
      </w:r>
      <w:r w:rsidR="005164C4">
        <w:t xml:space="preserve"> while</w:t>
      </w:r>
      <w:r w:rsidR="006B715B">
        <w:t xml:space="preserve"> </w:t>
      </w:r>
      <w:r w:rsidR="004E1914">
        <w:t>the f</w:t>
      </w:r>
      <w:r w:rsidR="000F1979">
        <w:t>o</w:t>
      </w:r>
      <w:r w:rsidR="004E1914">
        <w:t>etus</w:t>
      </w:r>
      <w:r w:rsidR="005164C4">
        <w:t xml:space="preserve"> has</w:t>
      </w:r>
      <w:r w:rsidR="004E1914">
        <w:t xml:space="preserve"> no rights</w:t>
      </w:r>
      <w:r w:rsidR="005164C4">
        <w:t>.</w:t>
      </w:r>
      <w:r w:rsidR="006B715B">
        <w:t xml:space="preserve"> </w:t>
      </w:r>
    </w:p>
    <w:p w14:paraId="1F9AA14A" w14:textId="77777777" w:rsidR="00F85642" w:rsidRDefault="00F85642"/>
    <w:p w14:paraId="15A107D6" w14:textId="5CCE723D" w:rsidR="00F85642" w:rsidRDefault="00CB6CEF">
      <w:pPr>
        <w:rPr>
          <w:b/>
          <w:bCs/>
        </w:rPr>
      </w:pPr>
      <w:r>
        <w:rPr>
          <w:b/>
          <w:bCs/>
        </w:rPr>
        <w:t>D</w:t>
      </w:r>
      <w:r w:rsidR="00F85642" w:rsidRPr="00F85642">
        <w:rPr>
          <w:b/>
          <w:bCs/>
        </w:rPr>
        <w:t>oes the f</w:t>
      </w:r>
      <w:r w:rsidR="000F1979">
        <w:rPr>
          <w:b/>
          <w:bCs/>
        </w:rPr>
        <w:t>o</w:t>
      </w:r>
      <w:r w:rsidR="00F85642" w:rsidRPr="00F85642">
        <w:rPr>
          <w:b/>
          <w:bCs/>
        </w:rPr>
        <w:t>etus have rights?</w:t>
      </w:r>
    </w:p>
    <w:p w14:paraId="3A08D31C" w14:textId="77777777" w:rsidR="00100483" w:rsidRDefault="00100483">
      <w:pPr>
        <w:rPr>
          <w:b/>
          <w:bCs/>
        </w:rPr>
      </w:pPr>
    </w:p>
    <w:p w14:paraId="50902D3A" w14:textId="74F57B6F" w:rsidR="00100483" w:rsidRDefault="00100483" w:rsidP="00100483">
      <w:r>
        <w:t xml:space="preserve">David </w:t>
      </w:r>
      <w:proofErr w:type="spellStart"/>
      <w:r>
        <w:t>Boonin’s</w:t>
      </w:r>
      <w:proofErr w:type="spellEnd"/>
      <w:r>
        <w:t xml:space="preserve"> classical book, </w:t>
      </w:r>
      <w:r w:rsidRPr="008C4FAA">
        <w:rPr>
          <w:i/>
          <w:iCs/>
        </w:rPr>
        <w:t>A Defence of Abortion</w:t>
      </w:r>
      <w:r>
        <w:rPr>
          <w:i/>
          <w:iCs/>
        </w:rPr>
        <w:t>,</w:t>
      </w:r>
      <w:r>
        <w:rPr>
          <w:rStyle w:val="FootnoteReference"/>
          <w:i/>
          <w:iCs/>
        </w:rPr>
        <w:footnoteReference w:id="22"/>
      </w:r>
      <w:r>
        <w:t xml:space="preserve"> </w:t>
      </w:r>
      <w:r w:rsidR="00EE00AE">
        <w:t>can be seen</w:t>
      </w:r>
      <w:r>
        <w:t xml:space="preserve"> as the most comprehensive text defending the extreme liberal position. </w:t>
      </w:r>
      <w:proofErr w:type="spellStart"/>
      <w:r>
        <w:t>Boonin</w:t>
      </w:r>
      <w:proofErr w:type="spellEnd"/>
      <w:r>
        <w:t xml:space="preserve"> views the f</w:t>
      </w:r>
      <w:r w:rsidR="000F1979">
        <w:t>o</w:t>
      </w:r>
      <w:r>
        <w:t>etus as virtually identical to the postnatal child but also perceives that during most of the gestation, the f</w:t>
      </w:r>
      <w:r w:rsidR="000F1979">
        <w:t>o</w:t>
      </w:r>
      <w:r>
        <w:t xml:space="preserve">etus lacks certain value making properties. He utilizes Rawls’ </w:t>
      </w:r>
      <w:r w:rsidRPr="00DD4EC0">
        <w:rPr>
          <w:i/>
          <w:iCs/>
        </w:rPr>
        <w:t>Reflective Equilibrium</w:t>
      </w:r>
      <w:r>
        <w:rPr>
          <w:i/>
          <w:iCs/>
        </w:rPr>
        <w:t>,</w:t>
      </w:r>
      <w:r>
        <w:rPr>
          <w:rStyle w:val="FootnoteReference"/>
          <w:i/>
          <w:iCs/>
        </w:rPr>
        <w:footnoteReference w:id="23"/>
      </w:r>
      <w:r>
        <w:t xml:space="preserve">  </w:t>
      </w:r>
      <w:r w:rsidR="00257E89">
        <w:t>w</w:t>
      </w:r>
      <w:r w:rsidR="005164C4">
        <w:t>hereby</w:t>
      </w:r>
      <w:r>
        <w:t xml:space="preserve"> adult humans hav</w:t>
      </w:r>
      <w:r w:rsidR="00257E89">
        <w:t>ing</w:t>
      </w:r>
      <w:r>
        <w:t xml:space="preserve"> a right to life and then argues that the f</w:t>
      </w:r>
      <w:r w:rsidR="000F1979">
        <w:t>o</w:t>
      </w:r>
      <w:r>
        <w:t>etus is however not a moral subject and so lacks moral status during its pre-viability stages, wh</w:t>
      </w:r>
      <w:r w:rsidR="00257E89">
        <w:t>il</w:t>
      </w:r>
      <w:r w:rsidR="005164C4">
        <w:t>st</w:t>
      </w:r>
      <w:r>
        <w:t xml:space="preserve"> </w:t>
      </w:r>
      <w:r w:rsidR="005164C4">
        <w:t xml:space="preserve">conceding that </w:t>
      </w:r>
      <w:r>
        <w:t xml:space="preserve">it achieves organized cortical brain activity at around 25 weeks. Furthermore, even </w:t>
      </w:r>
      <w:r w:rsidR="00257E89">
        <w:t>‘</w:t>
      </w:r>
      <w:r>
        <w:t>if</w:t>
      </w:r>
      <w:r w:rsidR="00257E89">
        <w:t>’</w:t>
      </w:r>
      <w:r>
        <w:t xml:space="preserve"> the f</w:t>
      </w:r>
      <w:r w:rsidR="000F1979">
        <w:t>o</w:t>
      </w:r>
      <w:r>
        <w:t xml:space="preserve">etus </w:t>
      </w:r>
      <w:r w:rsidR="005164C4">
        <w:t xml:space="preserve">subsequent to this time </w:t>
      </w:r>
      <w:r>
        <w:t>achieves moral subject, no one has the right to use another’s body against their will. There is nothing wrong if a woman chooses to have an abortion for frivolous reasons</w:t>
      </w:r>
      <w:r w:rsidR="005164C4">
        <w:t>,</w:t>
      </w:r>
      <w:r>
        <w:t xml:space="preserve"> nor indeed for selling the products of abortion</w:t>
      </w:r>
      <w:r w:rsidR="00257E89">
        <w:t>.</w:t>
      </w:r>
      <w:r>
        <w:rPr>
          <w:rStyle w:val="FootnoteReference"/>
        </w:rPr>
        <w:footnoteReference w:id="24"/>
      </w:r>
      <w:r>
        <w:t xml:space="preserve"> </w:t>
      </w:r>
    </w:p>
    <w:p w14:paraId="4623E675" w14:textId="77777777" w:rsidR="00100483" w:rsidRDefault="00100483" w:rsidP="00100483"/>
    <w:p w14:paraId="6A4CEEEB" w14:textId="3BE4C4F1" w:rsidR="00100483" w:rsidRDefault="00FD43DF" w:rsidP="00100483">
      <w:r>
        <w:t>Loosely f</w:t>
      </w:r>
      <w:r w:rsidR="00257E89">
        <w:t xml:space="preserve">ollowing </w:t>
      </w:r>
      <w:proofErr w:type="spellStart"/>
      <w:r w:rsidR="00257E89">
        <w:t>Boonin</w:t>
      </w:r>
      <w:proofErr w:type="spellEnd"/>
      <w:r w:rsidR="007F46FB">
        <w:t xml:space="preserve"> in the context of exploring the extreme liberal position</w:t>
      </w:r>
      <w:r w:rsidR="00257E89">
        <w:t>, I</w:t>
      </w:r>
      <w:r w:rsidR="000E1DB9">
        <w:t xml:space="preserve"> will discuss </w:t>
      </w:r>
      <w:r>
        <w:t xml:space="preserve">arguments for </w:t>
      </w:r>
      <w:r w:rsidR="000E1DB9">
        <w:t>the</w:t>
      </w:r>
      <w:r w:rsidR="00100483">
        <w:t xml:space="preserve"> f</w:t>
      </w:r>
      <w:r w:rsidR="000F1979">
        <w:t>o</w:t>
      </w:r>
      <w:r w:rsidR="00100483">
        <w:t>etus’ right to life</w:t>
      </w:r>
      <w:r w:rsidR="000E1DB9">
        <w:t>, proceeding to</w:t>
      </w:r>
      <w:r w:rsidR="00100483">
        <w:t xml:space="preserve"> </w:t>
      </w:r>
      <w:r w:rsidR="000E1DB9">
        <w:t>discuss</w:t>
      </w:r>
      <w:r>
        <w:t xml:space="preserve"> the arguments against its</w:t>
      </w:r>
      <w:r w:rsidR="00100483">
        <w:t xml:space="preserve"> right to use another’s body. </w:t>
      </w:r>
      <w:r>
        <w:t>S</w:t>
      </w:r>
      <w:r w:rsidR="00257E89">
        <w:t>ome</w:t>
      </w:r>
      <w:r w:rsidR="005164C4">
        <w:t xml:space="preserve"> pertinent</w:t>
      </w:r>
      <w:r w:rsidR="00257E89">
        <w:t xml:space="preserve"> </w:t>
      </w:r>
      <w:r w:rsidR="00100483">
        <w:t xml:space="preserve">non-rights </w:t>
      </w:r>
      <w:r>
        <w:t>arguments are explored</w:t>
      </w:r>
      <w:r w:rsidR="00100483">
        <w:t xml:space="preserve"> after focusing on Marquis and Thomson’s leads on </w:t>
      </w:r>
      <w:r>
        <w:t xml:space="preserve">the </w:t>
      </w:r>
      <w:r w:rsidR="00100483">
        <w:t>rights</w:t>
      </w:r>
      <w:r w:rsidR="00257E89">
        <w:t xml:space="preserve"> </w:t>
      </w:r>
      <w:r>
        <w:t>issues</w:t>
      </w:r>
      <w:r w:rsidR="00100483">
        <w:t xml:space="preserve">. </w:t>
      </w:r>
    </w:p>
    <w:p w14:paraId="79F1E94D" w14:textId="77777777" w:rsidR="00100483" w:rsidRDefault="00100483">
      <w:pPr>
        <w:rPr>
          <w:b/>
          <w:bCs/>
        </w:rPr>
      </w:pPr>
    </w:p>
    <w:p w14:paraId="78B27560" w14:textId="36C5227A" w:rsidR="00FC1D5D" w:rsidRDefault="00FC1D5D" w:rsidP="00FC1D5D">
      <w:r>
        <w:t>Marquis</w:t>
      </w:r>
      <w:r w:rsidR="00257E89">
        <w:t>,</w:t>
      </w:r>
      <w:r w:rsidR="008F6CF6">
        <w:rPr>
          <w:rStyle w:val="FootnoteReference"/>
        </w:rPr>
        <w:footnoteReference w:id="25"/>
      </w:r>
      <w:r w:rsidR="008F6CF6">
        <w:t xml:space="preserve"> considers that the p</w:t>
      </w:r>
      <w:r>
        <w:t>ro-choicer will argue that</w:t>
      </w:r>
      <w:r w:rsidR="00FC3DB1">
        <w:t xml:space="preserve"> a</w:t>
      </w:r>
      <w:r>
        <w:t xml:space="preserve"> f</w:t>
      </w:r>
      <w:r w:rsidR="000F1979">
        <w:t>o</w:t>
      </w:r>
      <w:r>
        <w:t>etus is not a person</w:t>
      </w:r>
      <w:r w:rsidR="008F6CF6">
        <w:t xml:space="preserve"> since</w:t>
      </w:r>
      <w:r w:rsidR="00175C73">
        <w:t xml:space="preserve"> </w:t>
      </w:r>
      <w:r>
        <w:t>they are n</w:t>
      </w:r>
      <w:r w:rsidR="00175C73">
        <w:t>either</w:t>
      </w:r>
      <w:r>
        <w:t xml:space="preserve"> rational agents</w:t>
      </w:r>
      <w:r w:rsidR="00175C73">
        <w:t xml:space="preserve">, </w:t>
      </w:r>
      <w:r w:rsidR="008F6CF6">
        <w:t xml:space="preserve">nor are </w:t>
      </w:r>
      <w:r>
        <w:t xml:space="preserve">they social beings. </w:t>
      </w:r>
      <w:r w:rsidR="008F6CF6">
        <w:t>To the pro-choicer, th</w:t>
      </w:r>
      <w:r w:rsidR="00175C73">
        <w:t xml:space="preserve">ese facts </w:t>
      </w:r>
      <w:r>
        <w:t>justif</w:t>
      </w:r>
      <w:r w:rsidR="00175C73">
        <w:t>y</w:t>
      </w:r>
      <w:r>
        <w:t xml:space="preserve"> abortion; the</w:t>
      </w:r>
      <w:r w:rsidR="008F6CF6">
        <w:t xml:space="preserve"> pro-life</w:t>
      </w:r>
      <w:r w:rsidR="00A96B89">
        <w:t>r</w:t>
      </w:r>
      <w:r>
        <w:t xml:space="preserve"> denies this, </w:t>
      </w:r>
      <w:r w:rsidR="00175C73">
        <w:t xml:space="preserve">morally </w:t>
      </w:r>
      <w:r>
        <w:t>c</w:t>
      </w:r>
      <w:r w:rsidR="00175C73">
        <w:t>onsidering</w:t>
      </w:r>
      <w:r>
        <w:t xml:space="preserve"> abortion </w:t>
      </w:r>
      <w:r w:rsidR="00175C73">
        <w:t>a</w:t>
      </w:r>
      <w:r>
        <w:t>s murder.</w:t>
      </w:r>
      <w:r w:rsidR="008F6CF6">
        <w:t xml:space="preserve"> </w:t>
      </w:r>
      <w:r w:rsidR="00175C73">
        <w:t>The</w:t>
      </w:r>
      <w:r>
        <w:t xml:space="preserve"> broad principles used by conservatives embrace too much; ‘</w:t>
      </w:r>
      <w:r w:rsidRPr="00175C73">
        <w:rPr>
          <w:i/>
          <w:iCs/>
        </w:rPr>
        <w:t>it is always prima facie wrong to take a human life</w:t>
      </w:r>
      <w:r>
        <w:t xml:space="preserve">’ </w:t>
      </w:r>
      <w:r w:rsidR="005164C4">
        <w:t xml:space="preserve">for example </w:t>
      </w:r>
      <w:r w:rsidR="00175C73">
        <w:t xml:space="preserve">also </w:t>
      </w:r>
      <w:r>
        <w:t>entails that it is wrong to end the existence of a cancerous cell</w:t>
      </w:r>
      <w:r w:rsidR="008F6CF6">
        <w:t>. On the other hand, v</w:t>
      </w:r>
      <w:r>
        <w:t xml:space="preserve">ery narrow principles used by </w:t>
      </w:r>
      <w:r w:rsidR="008F6CF6">
        <w:t xml:space="preserve">the </w:t>
      </w:r>
      <w:r>
        <w:t>pro-</w:t>
      </w:r>
      <w:r w:rsidR="008F6CF6">
        <w:t>choicer</w:t>
      </w:r>
      <w:r>
        <w:t xml:space="preserve"> do not embrace enough; </w:t>
      </w:r>
      <w:r w:rsidRPr="00175C73">
        <w:rPr>
          <w:i/>
          <w:iCs/>
        </w:rPr>
        <w:t>‘it is prima facie wrong to kill only rational agents</w:t>
      </w:r>
      <w:r>
        <w:t xml:space="preserve">’ does not </w:t>
      </w:r>
      <w:r w:rsidR="00175C73">
        <w:t xml:space="preserve">for example </w:t>
      </w:r>
      <w:r>
        <w:t xml:space="preserve">explain why it is </w:t>
      </w:r>
      <w:r>
        <w:lastRenderedPageBreak/>
        <w:t>wrong to kill infants</w:t>
      </w:r>
      <w:r w:rsidR="008F6CF6">
        <w:t xml:space="preserve">, </w:t>
      </w:r>
      <w:r>
        <w:t xml:space="preserve">the mentally disabled or </w:t>
      </w:r>
      <w:r w:rsidR="00FC3DB1">
        <w:t xml:space="preserve">the </w:t>
      </w:r>
      <w:r>
        <w:t>severely mentally ill</w:t>
      </w:r>
      <w:r w:rsidR="00FC3DB1">
        <w:t xml:space="preserve">. </w:t>
      </w:r>
      <w:r w:rsidR="00175C73">
        <w:t>Because of this, p</w:t>
      </w:r>
      <w:r>
        <w:t>erhaps we should accept the principle, ‘</w:t>
      </w:r>
      <w:r w:rsidRPr="00175C73">
        <w:rPr>
          <w:i/>
          <w:iCs/>
        </w:rPr>
        <w:t>it is always prima facie seriously wrong to end the life of a human being</w:t>
      </w:r>
      <w:r w:rsidR="00FC3DB1">
        <w:t>,’ since a h</w:t>
      </w:r>
      <w:r>
        <w:t>uman being is a</w:t>
      </w:r>
      <w:r w:rsidR="00175C73">
        <w:t>n accepted</w:t>
      </w:r>
      <w:r>
        <w:t xml:space="preserve"> moral category</w:t>
      </w:r>
      <w:r w:rsidR="00FC3DB1">
        <w:t xml:space="preserve">. However, the </w:t>
      </w:r>
      <w:r>
        <w:t>claim that a f</w:t>
      </w:r>
      <w:r w:rsidR="000F1979">
        <w:t>o</w:t>
      </w:r>
      <w:r>
        <w:t xml:space="preserve">etus is a human </w:t>
      </w:r>
      <w:r w:rsidR="00FC3DB1">
        <w:t>being still</w:t>
      </w:r>
      <w:r>
        <w:t xml:space="preserve"> needs to be established</w:t>
      </w:r>
      <w:r w:rsidR="00175C73">
        <w:t xml:space="preserve"> based on discussions as to w</w:t>
      </w:r>
      <w:r>
        <w:t xml:space="preserve">hy should psychological characteristics make </w:t>
      </w:r>
      <w:r w:rsidR="00175C73">
        <w:t>the</w:t>
      </w:r>
      <w:r>
        <w:t xml:space="preserve"> moral difference</w:t>
      </w:r>
      <w:r w:rsidR="00175C73">
        <w:t>.</w:t>
      </w:r>
    </w:p>
    <w:p w14:paraId="714DE31A" w14:textId="77777777" w:rsidR="00FC1D5D" w:rsidRDefault="00FC1D5D" w:rsidP="00FC1D5D"/>
    <w:p w14:paraId="28811D3A" w14:textId="3779AE51" w:rsidR="00FC1D5D" w:rsidRDefault="00FC3DB1" w:rsidP="00FC1D5D">
      <w:r>
        <w:t>According to Feinberg</w:t>
      </w:r>
      <w:r w:rsidR="003D4FFE">
        <w:t>,</w:t>
      </w:r>
      <w:r>
        <w:rPr>
          <w:rStyle w:val="FootnoteReference"/>
        </w:rPr>
        <w:footnoteReference w:id="26"/>
      </w:r>
      <w:r>
        <w:t xml:space="preserve"> consciousness and a sense of personal identify</w:t>
      </w:r>
      <w:r w:rsidR="00FC1D5D">
        <w:t xml:space="preserve"> entail </w:t>
      </w:r>
      <w:r>
        <w:t xml:space="preserve">the </w:t>
      </w:r>
      <w:r w:rsidR="00FC1D5D">
        <w:t xml:space="preserve">attribution of fundamental human rights. </w:t>
      </w:r>
      <w:r w:rsidR="003D4FFE">
        <w:t>Marquis disagrees</w:t>
      </w:r>
      <w:r w:rsidR="00FC1D5D">
        <w:t xml:space="preserve"> </w:t>
      </w:r>
      <w:r w:rsidR="003D4FFE">
        <w:t>seeing that h</w:t>
      </w:r>
      <w:r w:rsidR="00FC1D5D">
        <w:t>aving rights does not entail being conscious or rational</w:t>
      </w:r>
      <w:r w:rsidR="003D4FFE">
        <w:t xml:space="preserve"> and as such the f</w:t>
      </w:r>
      <w:r w:rsidR="000F1979">
        <w:t>o</w:t>
      </w:r>
      <w:r w:rsidR="003D4FFE">
        <w:t>etus has th</w:t>
      </w:r>
      <w:r w:rsidR="00FC1D5D">
        <w:t>e same rights as those who are temporarily unconscious</w:t>
      </w:r>
      <w:r w:rsidR="003D4FFE">
        <w:t xml:space="preserve"> or</w:t>
      </w:r>
      <w:r w:rsidR="00FC1D5D">
        <w:t xml:space="preserve"> asleep.</w:t>
      </w:r>
      <w:r w:rsidR="003D4FFE">
        <w:t xml:space="preserve"> Killing a human is wrong since it brings a </w:t>
      </w:r>
      <w:r w:rsidR="00FC1D5D">
        <w:t xml:space="preserve">great loss </w:t>
      </w:r>
      <w:r w:rsidR="003D4FFE">
        <w:t xml:space="preserve">to </w:t>
      </w:r>
      <w:r w:rsidR="00FC1D5D">
        <w:t>others</w:t>
      </w:r>
      <w:r w:rsidR="003D4FFE">
        <w:t>’</w:t>
      </w:r>
      <w:r w:rsidR="00FC1D5D">
        <w:t xml:space="preserve"> experience from </w:t>
      </w:r>
      <w:r w:rsidR="00A96B89">
        <w:t>the</w:t>
      </w:r>
      <w:r w:rsidR="00FC1D5D">
        <w:t xml:space="preserve"> absence </w:t>
      </w:r>
      <w:r w:rsidR="003D4FFE">
        <w:t>a</w:t>
      </w:r>
      <w:r w:rsidR="009A6550">
        <w:t>s well as</w:t>
      </w:r>
      <w:r w:rsidR="00FC1D5D">
        <w:t xml:space="preserve"> the guilt of the murderer</w:t>
      </w:r>
      <w:r w:rsidR="003D4FFE">
        <w:t>.</w:t>
      </w:r>
      <w:r w:rsidR="00FC1D5D">
        <w:t xml:space="preserve"> </w:t>
      </w:r>
      <w:r w:rsidR="003D4FFE">
        <w:t xml:space="preserve">These are not however the most salient issues that </w:t>
      </w:r>
      <w:r w:rsidR="00A96B89">
        <w:t>M</w:t>
      </w:r>
      <w:r w:rsidR="003D4FFE">
        <w:t xml:space="preserve">arquis wants to consider; he reserves this to the </w:t>
      </w:r>
      <w:r w:rsidR="00FC1D5D" w:rsidRPr="00A60607">
        <w:rPr>
          <w:i/>
          <w:iCs/>
        </w:rPr>
        <w:t>deprivation</w:t>
      </w:r>
      <w:r w:rsidR="00FC1D5D">
        <w:t xml:space="preserve"> of </w:t>
      </w:r>
      <w:r w:rsidR="00951506">
        <w:t>the f</w:t>
      </w:r>
      <w:r w:rsidR="000F1979">
        <w:t>o</w:t>
      </w:r>
      <w:r w:rsidR="00951506">
        <w:t>etus</w:t>
      </w:r>
      <w:r w:rsidR="00FC1D5D">
        <w:t xml:space="preserve">’ potential experiences, enjoyments, activities that would otherwise have constituted one’s future. </w:t>
      </w:r>
      <w:r w:rsidR="003D5192">
        <w:t>For Marquis, we</w:t>
      </w:r>
      <w:r w:rsidR="00FC1D5D">
        <w:t xml:space="preserve"> have a ‘</w:t>
      </w:r>
      <w:r w:rsidR="00FC1D5D" w:rsidRPr="000355EA">
        <w:rPr>
          <w:i/>
          <w:iCs/>
        </w:rPr>
        <w:t>desire account’</w:t>
      </w:r>
      <w:r w:rsidR="00FC1D5D">
        <w:t xml:space="preserve"> about the future. Some parts of </w:t>
      </w:r>
      <w:r w:rsidR="00951506">
        <w:t xml:space="preserve">one’s </w:t>
      </w:r>
      <w:r w:rsidR="00FC1D5D">
        <w:t xml:space="preserve">future are not </w:t>
      </w:r>
      <w:r w:rsidR="00951506">
        <w:t xml:space="preserve">presently </w:t>
      </w:r>
      <w:r w:rsidR="00FC1D5D">
        <w:t xml:space="preserve">valued </w:t>
      </w:r>
      <w:r w:rsidR="00951506">
        <w:t xml:space="preserve">but </w:t>
      </w:r>
      <w:r w:rsidR="00FC1D5D">
        <w:t xml:space="preserve">will </w:t>
      </w:r>
      <w:r w:rsidR="00951506">
        <w:t xml:space="preserve">be </w:t>
      </w:r>
      <w:r w:rsidR="00FC1D5D">
        <w:t>value</w:t>
      </w:r>
      <w:r w:rsidR="00951506">
        <w:t>d</w:t>
      </w:r>
      <w:r w:rsidR="00FC1D5D">
        <w:t xml:space="preserve"> when</w:t>
      </w:r>
      <w:r w:rsidR="00951506">
        <w:t xml:space="preserve"> one’s</w:t>
      </w:r>
      <w:r w:rsidR="00FC1D5D">
        <w:t xml:space="preserve"> capacities change. </w:t>
      </w:r>
      <w:r w:rsidR="003D5192">
        <w:t xml:space="preserve">Hence </w:t>
      </w:r>
      <w:r w:rsidR="00951506">
        <w:t>a</w:t>
      </w:r>
      <w:r w:rsidR="00FC1D5D">
        <w:t>bortion is wrong not because of the notion of person or potential person</w:t>
      </w:r>
      <w:r w:rsidR="00951506">
        <w:t>;</w:t>
      </w:r>
      <w:r w:rsidR="00FC1D5D">
        <w:t xml:space="preserve"> it is wrong because it denies a valuable future. </w:t>
      </w:r>
    </w:p>
    <w:p w14:paraId="7C4B091E" w14:textId="77777777" w:rsidR="00FC1D5D" w:rsidRDefault="00FC1D5D" w:rsidP="00FC1D5D"/>
    <w:p w14:paraId="65A9B5F0" w14:textId="7D419B2D" w:rsidR="00FC1D5D" w:rsidRDefault="00CB6CEF" w:rsidP="00FC1D5D">
      <w:r>
        <w:t>A p</w:t>
      </w:r>
      <w:r w:rsidR="00FC1D5D">
        <w:t>ro</w:t>
      </w:r>
      <w:r>
        <w:t>-choicer</w:t>
      </w:r>
      <w:r w:rsidR="00FC1D5D">
        <w:t xml:space="preserve"> may </w:t>
      </w:r>
      <w:r w:rsidR="00FC7B41">
        <w:t>counter</w:t>
      </w:r>
      <w:r w:rsidR="00FC1D5D">
        <w:t xml:space="preserve"> that the f</w:t>
      </w:r>
      <w:r w:rsidR="000F1979">
        <w:t>o</w:t>
      </w:r>
      <w:r w:rsidR="00FC1D5D">
        <w:t xml:space="preserve">etus cannot value </w:t>
      </w:r>
      <w:r>
        <w:t>their</w:t>
      </w:r>
      <w:r w:rsidR="00FC1D5D">
        <w:t xml:space="preserve"> future</w:t>
      </w:r>
      <w:r>
        <w:t xml:space="preserve"> and so i</w:t>
      </w:r>
      <w:r w:rsidR="00FC1D5D">
        <w:t xml:space="preserve">t does not seriously wrong them to end their </w:t>
      </w:r>
      <w:r w:rsidR="00951506">
        <w:t>‘</w:t>
      </w:r>
      <w:r w:rsidR="00FC1D5D">
        <w:t>life</w:t>
      </w:r>
      <w:r w:rsidR="00951506">
        <w:t>’</w:t>
      </w:r>
      <w:r w:rsidR="00FC1D5D">
        <w:t xml:space="preserve">. </w:t>
      </w:r>
      <w:r w:rsidR="00951506">
        <w:t>The pro-lifer will retort that</w:t>
      </w:r>
      <w:r w:rsidR="00FC1D5D">
        <w:t xml:space="preserve"> </w:t>
      </w:r>
      <w:r w:rsidR="00951506">
        <w:t>when one</w:t>
      </w:r>
      <w:r w:rsidR="00FC1D5D">
        <w:t xml:space="preserve"> do</w:t>
      </w:r>
      <w:r w:rsidR="00951506">
        <w:t>es</w:t>
      </w:r>
      <w:r w:rsidR="00FC1D5D">
        <w:t xml:space="preserve"> not value </w:t>
      </w:r>
      <w:r w:rsidR="00951506">
        <w:t>their</w:t>
      </w:r>
      <w:r w:rsidR="00FC1D5D">
        <w:t xml:space="preserve"> life, it </w:t>
      </w:r>
      <w:r>
        <w:t xml:space="preserve">does not </w:t>
      </w:r>
      <w:r w:rsidR="00FC1D5D">
        <w:t xml:space="preserve">equate to </w:t>
      </w:r>
      <w:r w:rsidR="00951506">
        <w:t>their</w:t>
      </w:r>
      <w:r w:rsidR="00FC1D5D">
        <w:t xml:space="preserve"> life being of no valu</w:t>
      </w:r>
      <w:r>
        <w:t>e since o</w:t>
      </w:r>
      <w:r w:rsidR="00FC1D5D">
        <w:t>thers may see value</w:t>
      </w:r>
      <w:r>
        <w:t xml:space="preserve"> or</w:t>
      </w:r>
      <w:r w:rsidR="00FC1D5D">
        <w:t xml:space="preserve"> </w:t>
      </w:r>
      <w:r w:rsidR="00FC7B41">
        <w:t xml:space="preserve">indeed </w:t>
      </w:r>
      <w:r w:rsidR="00951506">
        <w:t>one</w:t>
      </w:r>
      <w:r w:rsidR="00FC1D5D">
        <w:t xml:space="preserve"> can change </w:t>
      </w:r>
      <w:r w:rsidR="00951506">
        <w:t>their</w:t>
      </w:r>
      <w:r w:rsidR="00FC1D5D">
        <w:t xml:space="preserve"> mind</w:t>
      </w:r>
      <w:r>
        <w:t>. A</w:t>
      </w:r>
      <w:r w:rsidR="00FC1D5D">
        <w:t xml:space="preserve"> f</w:t>
      </w:r>
      <w:r w:rsidR="000F1979">
        <w:t>o</w:t>
      </w:r>
      <w:r w:rsidR="00FC1D5D">
        <w:t>etus</w:t>
      </w:r>
      <w:r>
        <w:t>’</w:t>
      </w:r>
      <w:r w:rsidR="00FC1D5D">
        <w:t xml:space="preserve"> future is valuable to them in th</w:t>
      </w:r>
      <w:r w:rsidR="00FC7B41">
        <w:t>is</w:t>
      </w:r>
      <w:r w:rsidR="00FC1D5D">
        <w:t xml:space="preserve"> same way. </w:t>
      </w:r>
      <w:r w:rsidR="00986CF1">
        <w:t>The p</w:t>
      </w:r>
      <w:r w:rsidR="00FC1D5D">
        <w:t xml:space="preserve">ro-choicer may </w:t>
      </w:r>
      <w:r>
        <w:t>then counter</w:t>
      </w:r>
      <w:r w:rsidR="005240E9">
        <w:t>-</w:t>
      </w:r>
      <w:r w:rsidR="00FC1D5D">
        <w:t>claim that an embryo cannot be a victim and so cannot ever be wronged as it lacks sentience</w:t>
      </w:r>
      <w:r>
        <w:t>.</w:t>
      </w:r>
      <w:r w:rsidR="00FC1D5D">
        <w:t xml:space="preserve"> </w:t>
      </w:r>
    </w:p>
    <w:p w14:paraId="0B342126" w14:textId="77777777" w:rsidR="006C48C0" w:rsidRDefault="006C48C0" w:rsidP="00FC1D5D"/>
    <w:p w14:paraId="15793A07" w14:textId="57DE5E85" w:rsidR="006C48C0" w:rsidRDefault="006C48C0" w:rsidP="00FC1D5D">
      <w:proofErr w:type="spellStart"/>
      <w:r>
        <w:t>Boonin</w:t>
      </w:r>
      <w:proofErr w:type="spellEnd"/>
      <w:r w:rsidR="00FC7B41">
        <w:t xml:space="preserve"> highlights</w:t>
      </w:r>
      <w:r>
        <w:t xml:space="preserve"> that Marquis equates the fetus having a right to life from conception.</w:t>
      </w:r>
      <w:r w:rsidR="00375B66">
        <w:t xml:space="preserve"> </w:t>
      </w:r>
      <w:r w:rsidR="00FC7B41">
        <w:t>He</w:t>
      </w:r>
      <w:r w:rsidR="00375B66">
        <w:t xml:space="preserve"> then argues that there is a difference between occurrent and dispositional beliefs and that dispositional beliefs matter more whilst Marquis seems to give more weight to occurrent beliefs. </w:t>
      </w:r>
      <w:proofErr w:type="spellStart"/>
      <w:r w:rsidR="00375B66">
        <w:t>Boonin</w:t>
      </w:r>
      <w:proofErr w:type="spellEnd"/>
      <w:r w:rsidR="00375B66">
        <w:t xml:space="preserve"> </w:t>
      </w:r>
      <w:r w:rsidR="0057690A">
        <w:t>argues</w:t>
      </w:r>
      <w:r w:rsidR="004E6E1D">
        <w:t xml:space="preserve"> that the f</w:t>
      </w:r>
      <w:r w:rsidR="000F1979">
        <w:t>o</w:t>
      </w:r>
      <w:r w:rsidR="004E6E1D">
        <w:t xml:space="preserve">etus </w:t>
      </w:r>
      <w:r w:rsidR="0057690A">
        <w:t>neither has</w:t>
      </w:r>
      <w:r w:rsidR="004E6E1D">
        <w:t xml:space="preserve"> desires </w:t>
      </w:r>
      <w:r w:rsidR="0057690A">
        <w:t>nor</w:t>
      </w:r>
      <w:r w:rsidR="004E6E1D">
        <w:t xml:space="preserve"> rights before it develops consciousness</w:t>
      </w:r>
      <w:r w:rsidR="0057690A">
        <w:t>,</w:t>
      </w:r>
      <w:r w:rsidR="004E6E1D">
        <w:t xml:space="preserve"> since it lacks actual dispositional desires rather than the possibility to have those desires.</w:t>
      </w:r>
      <w:r w:rsidR="00246705">
        <w:t xml:space="preserve"> But an objector may still insist on why is having rights not an essential property of being a human being</w:t>
      </w:r>
      <w:r w:rsidR="00B953BC">
        <w:t>,</w:t>
      </w:r>
      <w:r w:rsidR="00246705">
        <w:t xml:space="preserve"> rather than </w:t>
      </w:r>
      <w:r w:rsidR="003D5192">
        <w:t xml:space="preserve">of </w:t>
      </w:r>
      <w:r w:rsidR="00246705">
        <w:t>a conscious being with the potential to become a rational being</w:t>
      </w:r>
      <w:r w:rsidR="00B953BC">
        <w:t>.</w:t>
      </w:r>
      <w:r w:rsidR="00246705">
        <w:t xml:space="preserve"> </w:t>
      </w:r>
      <w:r w:rsidR="003D5192">
        <w:t>A</w:t>
      </w:r>
      <w:r w:rsidR="00B953BC">
        <w:t xml:space="preserve"> rather circular </w:t>
      </w:r>
      <w:r w:rsidR="00246705">
        <w:t>answer</w:t>
      </w:r>
      <w:r w:rsidR="00B953BC">
        <w:t xml:space="preserve"> </w:t>
      </w:r>
      <w:r w:rsidR="00FC7B41">
        <w:t>may be</w:t>
      </w:r>
      <w:r w:rsidR="00246705">
        <w:t xml:space="preserve"> that the f</w:t>
      </w:r>
      <w:r w:rsidR="000F1979">
        <w:t>o</w:t>
      </w:r>
      <w:r w:rsidR="00246705">
        <w:t xml:space="preserve">etus is not a person and therefore lacks rights and value. </w:t>
      </w:r>
    </w:p>
    <w:p w14:paraId="7D1E538E" w14:textId="77777777" w:rsidR="00667022" w:rsidRDefault="00667022" w:rsidP="00FC1D5D"/>
    <w:p w14:paraId="346D9098" w14:textId="3CFD350F" w:rsidR="003450D8" w:rsidRPr="00D07177" w:rsidRDefault="003D5192" w:rsidP="003450D8">
      <w:r>
        <w:t xml:space="preserve">For </w:t>
      </w:r>
      <w:proofErr w:type="spellStart"/>
      <w:r>
        <w:t>Boonin</w:t>
      </w:r>
      <w:proofErr w:type="spellEnd"/>
      <w:r>
        <w:t>, c</w:t>
      </w:r>
      <w:r w:rsidR="00667022">
        <w:t>onsciousness allows the f</w:t>
      </w:r>
      <w:r w:rsidR="000F1979">
        <w:t>o</w:t>
      </w:r>
      <w:r w:rsidR="00667022">
        <w:t xml:space="preserve">etus or person to have psychological experiences; an immature brain that does not have neuronal links that can register such experiences is not able to have connections to the future. </w:t>
      </w:r>
      <w:r w:rsidR="00376889">
        <w:t xml:space="preserve">Scientifically, consciousness </w:t>
      </w:r>
      <w:r w:rsidR="005240E9">
        <w:t>can be</w:t>
      </w:r>
      <w:r w:rsidR="00376889">
        <w:t xml:space="preserve"> defined as ‘</w:t>
      </w:r>
      <w:r w:rsidR="00376889" w:rsidRPr="00376889">
        <w:rPr>
          <w:i/>
          <w:iCs/>
        </w:rPr>
        <w:t>sensory awareness of the body, the self and the</w:t>
      </w:r>
      <w:r w:rsidR="00376889">
        <w:t xml:space="preserve"> </w:t>
      </w:r>
      <w:r w:rsidR="00376889" w:rsidRPr="00376889">
        <w:rPr>
          <w:i/>
          <w:iCs/>
        </w:rPr>
        <w:t xml:space="preserve">world… </w:t>
      </w:r>
      <w:r w:rsidR="00376889" w:rsidRPr="00376889">
        <w:rPr>
          <w:i/>
          <w:iCs/>
        </w:rPr>
        <w:t xml:space="preserve">a progressive, stepwise structural </w:t>
      </w:r>
      <w:r w:rsidR="00376889" w:rsidRPr="00376889">
        <w:rPr>
          <w:i/>
          <w:iCs/>
        </w:rPr>
        <w:lastRenderedPageBreak/>
        <w:t>evolution of its multiple intricate components</w:t>
      </w:r>
      <w:r w:rsidR="00376889" w:rsidRPr="00376889">
        <w:rPr>
          <w:i/>
          <w:iCs/>
        </w:rPr>
        <w:t>’</w:t>
      </w:r>
      <w:r w:rsidR="00376889">
        <w:t>.</w:t>
      </w:r>
      <w:r w:rsidR="00376889">
        <w:rPr>
          <w:rStyle w:val="FootnoteReference"/>
        </w:rPr>
        <w:footnoteReference w:id="27"/>
      </w:r>
      <w:r w:rsidR="00376889">
        <w:t xml:space="preserve"> </w:t>
      </w:r>
      <w:r w:rsidR="003C494F">
        <w:t xml:space="preserve">Although full </w:t>
      </w:r>
      <w:r>
        <w:t xml:space="preserve">conscious </w:t>
      </w:r>
      <w:r w:rsidR="003C494F">
        <w:t>function is only achieved within the first year of life and the f</w:t>
      </w:r>
      <w:r w:rsidR="000F1979">
        <w:t>o</w:t>
      </w:r>
      <w:r w:rsidR="003C494F">
        <w:t>etus is mostly asleep in utero, pain perception can be recorded from the 19</w:t>
      </w:r>
      <w:r w:rsidR="003C494F" w:rsidRPr="003C494F">
        <w:rPr>
          <w:vertAlign w:val="superscript"/>
        </w:rPr>
        <w:t>th</w:t>
      </w:r>
      <w:r w:rsidR="003C494F">
        <w:t xml:space="preserve"> week, smell perception from the 29</w:t>
      </w:r>
      <w:r w:rsidR="003C494F" w:rsidRPr="003C494F">
        <w:rPr>
          <w:vertAlign w:val="superscript"/>
        </w:rPr>
        <w:t>th</w:t>
      </w:r>
      <w:r w:rsidR="003C494F">
        <w:t xml:space="preserve"> week, and hearing perception from the 16</w:t>
      </w:r>
      <w:r w:rsidR="003C494F" w:rsidRPr="003C494F">
        <w:rPr>
          <w:vertAlign w:val="superscript"/>
        </w:rPr>
        <w:t>th</w:t>
      </w:r>
      <w:r w:rsidR="003C494F">
        <w:t xml:space="preserve"> week. There is furthermore evidence that a 22 week </w:t>
      </w:r>
      <w:r w:rsidR="005240E9">
        <w:t xml:space="preserve">old </w:t>
      </w:r>
      <w:r w:rsidR="003C494F">
        <w:t>f</w:t>
      </w:r>
      <w:r>
        <w:t>o</w:t>
      </w:r>
      <w:r w:rsidR="003C494F">
        <w:t>etus habituates to sound and has the rudimentary elements of memory.</w:t>
      </w:r>
      <w:r w:rsidR="00545D11">
        <w:t xml:space="preserve"> Other studies claim to identify </w:t>
      </w:r>
      <w:r>
        <w:t>foetal</w:t>
      </w:r>
      <w:r w:rsidR="005240E9">
        <w:t xml:space="preserve"> </w:t>
      </w:r>
      <w:r w:rsidR="00545D11">
        <w:t xml:space="preserve">personality traits </w:t>
      </w:r>
      <w:r w:rsidR="00D3527F">
        <w:t xml:space="preserve">and </w:t>
      </w:r>
      <w:r w:rsidR="005240E9">
        <w:t xml:space="preserve">the </w:t>
      </w:r>
      <w:r w:rsidR="00D3527F">
        <w:t xml:space="preserve">temperament </w:t>
      </w:r>
      <w:r w:rsidR="00545D11">
        <w:t xml:space="preserve">of a child from their </w:t>
      </w:r>
      <w:r>
        <w:t>foetal</w:t>
      </w:r>
      <w:r w:rsidR="00545D11">
        <w:t xml:space="preserve"> reactions starting </w:t>
      </w:r>
      <w:r w:rsidR="00B953BC">
        <w:t>at</w:t>
      </w:r>
      <w:r w:rsidR="00545D11">
        <w:t xml:space="preserve"> the 32</w:t>
      </w:r>
      <w:r w:rsidR="00545D11" w:rsidRPr="00545D11">
        <w:rPr>
          <w:vertAlign w:val="superscript"/>
        </w:rPr>
        <w:t>nd</w:t>
      </w:r>
      <w:r w:rsidR="00545D11">
        <w:t xml:space="preserve"> week of gestation</w:t>
      </w:r>
      <w:r w:rsidR="00B953BC">
        <w:t>,</w:t>
      </w:r>
      <w:r w:rsidR="00545D11">
        <w:t xml:space="preserve"> with cortical maturation occurring by the 36</w:t>
      </w:r>
      <w:r w:rsidR="00545D11" w:rsidRPr="00545D11">
        <w:rPr>
          <w:vertAlign w:val="superscript"/>
        </w:rPr>
        <w:t>th</w:t>
      </w:r>
      <w:r w:rsidR="00545D11">
        <w:t xml:space="preserve"> week gestation</w:t>
      </w:r>
      <w:r w:rsidR="002E5405">
        <w:t>, suggesting that personhood is present at these stages</w:t>
      </w:r>
      <w:r w:rsidR="00545D11">
        <w:t>.</w:t>
      </w:r>
      <w:r w:rsidR="00545D11">
        <w:rPr>
          <w:rStyle w:val="FootnoteReference"/>
        </w:rPr>
        <w:footnoteReference w:id="28"/>
      </w:r>
      <w:r w:rsidR="0079168B">
        <w:t xml:space="preserve"> This </w:t>
      </w:r>
      <w:r w:rsidR="005240E9">
        <w:t xml:space="preserve">however </w:t>
      </w:r>
      <w:r w:rsidR="0079168B">
        <w:t xml:space="preserve">does not discount that personality </w:t>
      </w:r>
      <w:r w:rsidR="002E5405">
        <w:t>i</w:t>
      </w:r>
      <w:r w:rsidR="0079168B">
        <w:t xml:space="preserve">s </w:t>
      </w:r>
      <w:r w:rsidR="002E5405">
        <w:t xml:space="preserve">also </w:t>
      </w:r>
      <w:r w:rsidR="0079168B">
        <w:t>shaped by language, social interactions, memory and environment</w:t>
      </w:r>
      <w:r w:rsidR="002E5405">
        <w:t>,</w:t>
      </w:r>
      <w:r w:rsidR="0079168B">
        <w:t xml:space="preserve"> mostly tak</w:t>
      </w:r>
      <w:r w:rsidR="002E5405">
        <w:t>ing</w:t>
      </w:r>
      <w:r w:rsidR="0079168B">
        <w:t xml:space="preserve"> place after birth. In</w:t>
      </w:r>
      <w:r w:rsidR="00B953BC">
        <w:t xml:space="preserve"> contrast</w:t>
      </w:r>
      <w:r w:rsidR="0079168B">
        <w:t xml:space="preserve"> Warren</w:t>
      </w:r>
      <w:r w:rsidR="005240E9">
        <w:t>,</w:t>
      </w:r>
      <w:r w:rsidR="0079168B">
        <w:rPr>
          <w:rStyle w:val="FootnoteReference"/>
        </w:rPr>
        <w:footnoteReference w:id="29"/>
      </w:r>
      <w:r w:rsidR="0079168B">
        <w:t xml:space="preserve"> in defending late abortions and whilst comparing the moral status of a child or f</w:t>
      </w:r>
      <w:r>
        <w:t>o</w:t>
      </w:r>
      <w:r w:rsidR="0079168B">
        <w:t>etus to that of the mother, argues that personhood requires reasoning, self-awareness as well as communication, which indeed occur later than birth.</w:t>
      </w:r>
    </w:p>
    <w:p w14:paraId="29198940" w14:textId="77777777" w:rsidR="003450D8" w:rsidRDefault="003450D8" w:rsidP="003450D8"/>
    <w:p w14:paraId="5F8377EF" w14:textId="77777777" w:rsidR="002E5405" w:rsidRDefault="003450D8" w:rsidP="003450D8">
      <w:r>
        <w:t>Tooley</w:t>
      </w:r>
      <w:r w:rsidR="00E35506">
        <w:t>,</w:t>
      </w:r>
      <w:r w:rsidR="00951182">
        <w:rPr>
          <w:rStyle w:val="FootnoteReference"/>
        </w:rPr>
        <w:footnoteReference w:id="30"/>
      </w:r>
      <w:r>
        <w:t xml:space="preserve">  </w:t>
      </w:r>
      <w:r w:rsidR="00E35506">
        <w:t>outlin</w:t>
      </w:r>
      <w:r w:rsidR="002E5405">
        <w:t>es</w:t>
      </w:r>
      <w:r w:rsidR="00E35506">
        <w:t xml:space="preserve"> the self-conscious requirement as</w:t>
      </w:r>
      <w:r w:rsidR="002E5405">
        <w:t>;</w:t>
      </w:r>
    </w:p>
    <w:p w14:paraId="394104D3" w14:textId="1C1B5473" w:rsidR="002E5405" w:rsidRDefault="003450D8" w:rsidP="003450D8">
      <w:r>
        <w:t xml:space="preserve"> </w:t>
      </w:r>
    </w:p>
    <w:p w14:paraId="0103D2E2" w14:textId="77777777" w:rsidR="002E5405" w:rsidRDefault="003450D8" w:rsidP="003450D8">
      <w:r>
        <w:t>‘</w:t>
      </w:r>
      <w:r w:rsidRPr="00FD2E52">
        <w:rPr>
          <w:i/>
          <w:iCs/>
        </w:rPr>
        <w:t>an organism possesses a serio</w:t>
      </w:r>
      <w:r w:rsidR="00FD2E52">
        <w:rPr>
          <w:i/>
          <w:iCs/>
        </w:rPr>
        <w:t>u</w:t>
      </w:r>
      <w:r w:rsidRPr="00FD2E52">
        <w:rPr>
          <w:i/>
          <w:iCs/>
        </w:rPr>
        <w:t>s right to life if it possesses the concept of self as a continuing subject of experiences and other mental states, and believes that it is itself such a continuing entity</w:t>
      </w:r>
      <w:r w:rsidR="002E5405">
        <w:t>…</w:t>
      </w:r>
      <w:r w:rsidRPr="00FD2E52">
        <w:rPr>
          <w:i/>
          <w:iCs/>
        </w:rPr>
        <w:t>Obligations in question are conditional ones, being dependent upon the existence of certain desires of the individual to whom the right is ascribed’</w:t>
      </w:r>
      <w:r>
        <w:t xml:space="preserve">. </w:t>
      </w:r>
    </w:p>
    <w:p w14:paraId="330A7281" w14:textId="77777777" w:rsidR="002E5405" w:rsidRDefault="002E5405" w:rsidP="003450D8"/>
    <w:p w14:paraId="34350697" w14:textId="792EA777" w:rsidR="003450D8" w:rsidRDefault="002E5405" w:rsidP="003450D8">
      <w:r>
        <w:t>O</w:t>
      </w:r>
      <w:r w:rsidR="00FD2E52">
        <w:t>ne</w:t>
      </w:r>
      <w:r w:rsidR="003450D8">
        <w:t xml:space="preserve"> is a subject of experiences and other mental state</w:t>
      </w:r>
      <w:r w:rsidR="00FD2E52">
        <w:t xml:space="preserve">s such that </w:t>
      </w:r>
      <w:r w:rsidR="00C0290A">
        <w:t>one is</w:t>
      </w:r>
      <w:r w:rsidR="00FD2E52">
        <w:t xml:space="preserve"> </w:t>
      </w:r>
      <w:r w:rsidR="003450D8">
        <w:t xml:space="preserve">capable of desiring </w:t>
      </w:r>
      <w:r w:rsidR="00FD2E52">
        <w:t xml:space="preserve">and wanting </w:t>
      </w:r>
      <w:r w:rsidR="003450D8">
        <w:t>to continue to exist</w:t>
      </w:r>
      <w:r w:rsidR="00FD2E52">
        <w:t xml:space="preserve"> as such an entity.</w:t>
      </w:r>
      <w:r w:rsidR="003450D8">
        <w:t xml:space="preserve"> </w:t>
      </w:r>
      <w:r w:rsidR="00FD2E52">
        <w:t xml:space="preserve">Others </w:t>
      </w:r>
      <w:r w:rsidR="00E35506">
        <w:t>then become</w:t>
      </w:r>
      <w:r w:rsidR="00FD2E52">
        <w:t xml:space="preserve"> </w:t>
      </w:r>
      <w:r w:rsidR="003450D8">
        <w:t xml:space="preserve">under prima facie obligation not to prevent </w:t>
      </w:r>
      <w:r w:rsidR="00C0290A">
        <w:t>one</w:t>
      </w:r>
      <w:r w:rsidR="003450D8">
        <w:t xml:space="preserve"> from </w:t>
      </w:r>
      <w:r w:rsidR="00FD2E52">
        <w:t>livi</w:t>
      </w:r>
      <w:r w:rsidR="00951182">
        <w:t>ng</w:t>
      </w:r>
      <w:r w:rsidR="00FD2E52">
        <w:t xml:space="preserve">. </w:t>
      </w:r>
      <w:r w:rsidR="003450D8">
        <w:t>Desires one can have are limited by the concept</w:t>
      </w:r>
      <w:r w:rsidR="00FD2E52">
        <w:t>s</w:t>
      </w:r>
      <w:r w:rsidR="003450D8">
        <w:t xml:space="preserve"> one </w:t>
      </w:r>
      <w:r w:rsidR="00FD2E52">
        <w:t xml:space="preserve">can </w:t>
      </w:r>
      <w:r w:rsidR="003450D8">
        <w:t>possess</w:t>
      </w:r>
      <w:r w:rsidR="00FD2E52">
        <w:t xml:space="preserve"> such that a</w:t>
      </w:r>
      <w:r w:rsidR="003450D8">
        <w:t>n entity cannot desire that it continue</w:t>
      </w:r>
      <w:r w:rsidR="00951182">
        <w:t>s</w:t>
      </w:r>
      <w:r w:rsidR="003450D8">
        <w:t xml:space="preserve"> to exist as a subject of experiences and other mental states unless it </w:t>
      </w:r>
      <w:r w:rsidR="003450D8" w:rsidRPr="00986979">
        <w:rPr>
          <w:i/>
          <w:iCs/>
        </w:rPr>
        <w:t>believe</w:t>
      </w:r>
      <w:r w:rsidR="003450D8">
        <w:t>s that it is now such a subject.</w:t>
      </w:r>
      <w:r w:rsidR="00FD2E52">
        <w:t xml:space="preserve"> </w:t>
      </w:r>
      <w:r w:rsidR="003450D8">
        <w:t xml:space="preserve">If a person does not desire something, one cannot violate </w:t>
      </w:r>
      <w:r w:rsidR="00951182">
        <w:t>that person’s</w:t>
      </w:r>
      <w:r w:rsidR="003450D8">
        <w:t xml:space="preserve"> right to it. </w:t>
      </w:r>
      <w:r w:rsidR="00C0290A">
        <w:t>According to Tooley, a</w:t>
      </w:r>
      <w:r w:rsidR="003450D8">
        <w:t>n entity that lacks a consciousness of itself as a continuing subject of mental states</w:t>
      </w:r>
      <w:r w:rsidR="00FD2E52">
        <w:t xml:space="preserve">, </w:t>
      </w:r>
      <w:r w:rsidR="00C0290A">
        <w:t>including</w:t>
      </w:r>
      <w:r w:rsidR="00FD2E52">
        <w:t xml:space="preserve"> all infants, </w:t>
      </w:r>
      <w:r w:rsidR="003450D8">
        <w:t>does not have a right to life</w:t>
      </w:r>
      <w:r w:rsidR="005F37A8">
        <w:t xml:space="preserve">. This </w:t>
      </w:r>
      <w:r w:rsidR="00722A91">
        <w:t>flies</w:t>
      </w:r>
      <w:r w:rsidR="00E35506">
        <w:t xml:space="preserve"> in </w:t>
      </w:r>
      <w:r w:rsidR="00C0290A">
        <w:t xml:space="preserve">apparent </w:t>
      </w:r>
      <w:r w:rsidR="00E35506">
        <w:t>contradiction to</w:t>
      </w:r>
      <w:r w:rsidR="005F37A8">
        <w:t xml:space="preserve"> ongoing</w:t>
      </w:r>
      <w:r w:rsidR="00E35506">
        <w:t xml:space="preserve"> </w:t>
      </w:r>
      <w:r w:rsidR="00FD2E52">
        <w:t xml:space="preserve">scientific </w:t>
      </w:r>
      <w:r w:rsidR="005F37A8">
        <w:t xml:space="preserve">research on </w:t>
      </w:r>
      <w:r w:rsidR="005F37A8" w:rsidRPr="005F37A8">
        <w:rPr>
          <w:i/>
          <w:iCs/>
        </w:rPr>
        <w:t>human</w:t>
      </w:r>
      <w:r w:rsidR="005F37A8">
        <w:t xml:space="preserve"> development subject to the Belmont Report</w:t>
      </w:r>
      <w:r w:rsidR="00EE06FD">
        <w:t>,</w:t>
      </w:r>
      <w:r w:rsidR="005F37A8">
        <w:rPr>
          <w:rStyle w:val="FootnoteReference"/>
        </w:rPr>
        <w:footnoteReference w:id="31"/>
      </w:r>
      <w:r w:rsidR="00DF2607">
        <w:t xml:space="preserve"> </w:t>
      </w:r>
      <w:r w:rsidR="00EE06FD">
        <w:t>such as the use of alcohol</w:t>
      </w:r>
      <w:r w:rsidR="00DF2607">
        <w:t xml:space="preserve"> or illicit substances</w:t>
      </w:r>
      <w:r w:rsidR="00EE06FD">
        <w:t xml:space="preserve"> in pregnancy</w:t>
      </w:r>
      <w:r w:rsidR="00C56B75">
        <w:t xml:space="preserve"> </w:t>
      </w:r>
      <w:r w:rsidR="00722A91">
        <w:t>as perceived</w:t>
      </w:r>
      <w:r w:rsidR="00C56B75">
        <w:t xml:space="preserve"> by the </w:t>
      </w:r>
      <w:r w:rsidR="00722A91">
        <w:t>Courts.</w:t>
      </w:r>
      <w:r w:rsidR="00E01ED2">
        <w:rPr>
          <w:rStyle w:val="FootnoteReference"/>
        </w:rPr>
        <w:footnoteReference w:id="32"/>
      </w:r>
      <w:r w:rsidR="00DF2607">
        <w:t xml:space="preserve"> Here it </w:t>
      </w:r>
      <w:r w:rsidR="00C56B75">
        <w:t>becomes</w:t>
      </w:r>
      <w:r w:rsidR="00DF2607">
        <w:t xml:space="preserve"> apparent that legal bodies</w:t>
      </w:r>
      <w:r w:rsidR="00EE06FD">
        <w:t xml:space="preserve"> </w:t>
      </w:r>
      <w:r w:rsidR="00DF2607">
        <w:t>deem</w:t>
      </w:r>
      <w:r w:rsidR="00F573C7">
        <w:t xml:space="preserve"> lived experiences </w:t>
      </w:r>
      <w:r w:rsidR="00C56B75">
        <w:t xml:space="preserve">and personhood </w:t>
      </w:r>
      <w:r w:rsidR="00EE06FD">
        <w:t xml:space="preserve">as </w:t>
      </w:r>
      <w:r w:rsidR="00F573C7">
        <w:t>start</w:t>
      </w:r>
      <w:r w:rsidR="00C56B75">
        <w:t>ing</w:t>
      </w:r>
      <w:r w:rsidR="00F573C7">
        <w:t xml:space="preserve"> at</w:t>
      </w:r>
      <w:r w:rsidR="00EE06FD">
        <w:t xml:space="preserve"> conception.</w:t>
      </w:r>
      <w:r w:rsidR="00812C34">
        <w:t xml:space="preserve"> </w:t>
      </w:r>
    </w:p>
    <w:p w14:paraId="51DA8607" w14:textId="77777777" w:rsidR="00064C94" w:rsidRDefault="00064C94" w:rsidP="003450D8"/>
    <w:p w14:paraId="125D2A52" w14:textId="2E2E949A" w:rsidR="00064C94" w:rsidRDefault="00466558" w:rsidP="003450D8">
      <w:r>
        <w:lastRenderedPageBreak/>
        <w:t>Whilst supporting Tooley’s position, Singer</w:t>
      </w:r>
      <w:r w:rsidR="00E35506">
        <w:t>,</w:t>
      </w:r>
      <w:r>
        <w:rPr>
          <w:rStyle w:val="FootnoteReference"/>
        </w:rPr>
        <w:footnoteReference w:id="33"/>
      </w:r>
      <w:r>
        <w:t xml:space="preserve"> </w:t>
      </w:r>
      <w:r w:rsidR="00555532">
        <w:t xml:space="preserve">appears to condone abortion as long as it is done as </w:t>
      </w:r>
      <w:r w:rsidR="00555532" w:rsidRPr="00555532">
        <w:rPr>
          <w:i/>
          <w:iCs/>
        </w:rPr>
        <w:t>‘painlessly as possible</w:t>
      </w:r>
      <w:r w:rsidR="00555532">
        <w:t xml:space="preserve">’ whilst </w:t>
      </w:r>
      <w:r w:rsidR="00C0290A">
        <w:t xml:space="preserve">considering that </w:t>
      </w:r>
      <w:r w:rsidR="00555532">
        <w:t>the f</w:t>
      </w:r>
      <w:r w:rsidR="00812C34">
        <w:t>o</w:t>
      </w:r>
      <w:r w:rsidR="00555532">
        <w:t xml:space="preserve">etus cannot be a victim as it has no interests. </w:t>
      </w:r>
      <w:r w:rsidR="00FA73B4">
        <w:t>He suggests that abortion is a private matter</w:t>
      </w:r>
      <w:r w:rsidR="00FA73B4">
        <w:t xml:space="preserve"> whilst q</w:t>
      </w:r>
      <w:r>
        <w:t>uot</w:t>
      </w:r>
      <w:r w:rsidR="00FA73B4">
        <w:t>ing</w:t>
      </w:r>
      <w:r w:rsidR="00EB3525">
        <w:t xml:space="preserve"> </w:t>
      </w:r>
      <w:r>
        <w:t>the Wolfenden Report</w:t>
      </w:r>
      <w:r w:rsidR="00C0290A">
        <w:t>,</w:t>
      </w:r>
      <w:r>
        <w:rPr>
          <w:rStyle w:val="FootnoteReference"/>
        </w:rPr>
        <w:footnoteReference w:id="34"/>
      </w:r>
      <w:r>
        <w:t xml:space="preserve"> support</w:t>
      </w:r>
      <w:r w:rsidR="00C0290A">
        <w:t>ing</w:t>
      </w:r>
      <w:r>
        <w:t xml:space="preserve"> private morality and immorality </w:t>
      </w:r>
      <w:r w:rsidR="00555532">
        <w:t xml:space="preserve">as being </w:t>
      </w:r>
      <w:r>
        <w:t>outside the law’s remit.</w:t>
      </w:r>
      <w:r w:rsidR="00555532">
        <w:t xml:space="preserve"> </w:t>
      </w:r>
      <w:r w:rsidR="00E35506">
        <w:t>Singer</w:t>
      </w:r>
      <w:r w:rsidR="00812C34">
        <w:t xml:space="preserve"> further</w:t>
      </w:r>
      <w:r w:rsidR="00555532">
        <w:t xml:space="preserve"> points out that the case </w:t>
      </w:r>
      <w:r w:rsidR="00117675">
        <w:t>against</w:t>
      </w:r>
      <w:r w:rsidR="00555532">
        <w:t xml:space="preserve"> the early embryo </w:t>
      </w:r>
      <w:r w:rsidR="00E35506">
        <w:t>being</w:t>
      </w:r>
      <w:r w:rsidR="00555532">
        <w:t xml:space="preserve"> a human being is </w:t>
      </w:r>
      <w:r w:rsidR="00117675">
        <w:t xml:space="preserve">the basis </w:t>
      </w:r>
      <w:r w:rsidR="00E35506">
        <w:t>for</w:t>
      </w:r>
      <w:r w:rsidR="00117675">
        <w:t xml:space="preserve"> laws and guidelines allow</w:t>
      </w:r>
      <w:r w:rsidR="00E35506">
        <w:t>ing</w:t>
      </w:r>
      <w:r w:rsidR="00117675">
        <w:t xml:space="preserve"> experiment</w:t>
      </w:r>
      <w:r w:rsidR="00C0290A">
        <w:t>s</w:t>
      </w:r>
      <w:r w:rsidR="00812C34">
        <w:t xml:space="preserve"> </w:t>
      </w:r>
      <w:r w:rsidR="00117675">
        <w:t xml:space="preserve">on the </w:t>
      </w:r>
      <w:r w:rsidR="00F573C7">
        <w:t xml:space="preserve">aborted </w:t>
      </w:r>
      <w:r w:rsidR="00117675">
        <w:t xml:space="preserve">embryo up to 14 days after fertilization, although he deems this </w:t>
      </w:r>
      <w:r w:rsidR="00C0290A">
        <w:t xml:space="preserve">limitation </w:t>
      </w:r>
      <w:r w:rsidR="00117675">
        <w:t>to be unduly restrictive.</w:t>
      </w:r>
    </w:p>
    <w:p w14:paraId="058F6614" w14:textId="77777777" w:rsidR="00BC5761" w:rsidRDefault="00BC5761" w:rsidP="003450D8"/>
    <w:p w14:paraId="714A930A" w14:textId="77777777" w:rsidR="003450D8" w:rsidRPr="00BC5761" w:rsidRDefault="003450D8" w:rsidP="003450D8">
      <w:pPr>
        <w:rPr>
          <w:b/>
          <w:bCs/>
        </w:rPr>
      </w:pPr>
    </w:p>
    <w:p w14:paraId="564488F8" w14:textId="34CF4174" w:rsidR="00BC5761" w:rsidRPr="00BC5761" w:rsidRDefault="00A33102" w:rsidP="00BC5761">
      <w:pPr>
        <w:rPr>
          <w:b/>
          <w:bCs/>
        </w:rPr>
      </w:pPr>
      <w:r>
        <w:rPr>
          <w:b/>
          <w:bCs/>
        </w:rPr>
        <w:t>The pregnant woman</w:t>
      </w:r>
      <w:r w:rsidR="00B87102">
        <w:rPr>
          <w:b/>
          <w:bCs/>
        </w:rPr>
        <w:t>’s</w:t>
      </w:r>
      <w:r>
        <w:rPr>
          <w:b/>
          <w:bCs/>
        </w:rPr>
        <w:t xml:space="preserve"> rights</w:t>
      </w:r>
      <w:r w:rsidR="00B87102">
        <w:rPr>
          <w:b/>
          <w:bCs/>
        </w:rPr>
        <w:t>:</w:t>
      </w:r>
    </w:p>
    <w:p w14:paraId="1E47887C" w14:textId="77777777" w:rsidR="00BC5761" w:rsidRDefault="00BC5761" w:rsidP="00BC5761"/>
    <w:p w14:paraId="394BB039" w14:textId="3C7DDE56" w:rsidR="00BC5761" w:rsidRDefault="00FA73B4" w:rsidP="00BC5761">
      <w:r>
        <w:t>A</w:t>
      </w:r>
      <w:r w:rsidR="00BC5761">
        <w:t>ssum</w:t>
      </w:r>
      <w:r>
        <w:t>ing initial</w:t>
      </w:r>
      <w:r w:rsidR="00BC5761">
        <w:t xml:space="preserve"> equality of rights</w:t>
      </w:r>
      <w:r w:rsidR="00E35506">
        <w:t xml:space="preserve"> whereby</w:t>
      </w:r>
      <w:r w:rsidR="00BC5761">
        <w:t xml:space="preserve"> m</w:t>
      </w:r>
      <w:r w:rsidR="00BC5761">
        <w:t>other and f</w:t>
      </w:r>
      <w:r w:rsidR="003A357A">
        <w:t>o</w:t>
      </w:r>
      <w:r w:rsidR="00BC5761">
        <w:t>etus have an equal right to life</w:t>
      </w:r>
      <w:r>
        <w:t>, s</w:t>
      </w:r>
      <w:r w:rsidR="00BC5761">
        <w:t>hould we add to the mother the right to determine what happens to her body as well? If so</w:t>
      </w:r>
      <w:r w:rsidR="00BC5761">
        <w:t xml:space="preserve"> argues Thomson</w:t>
      </w:r>
      <w:r w:rsidR="00B937AA">
        <w:t>,</w:t>
      </w:r>
      <w:r w:rsidR="00BC5761">
        <w:rPr>
          <w:rStyle w:val="FootnoteReference"/>
        </w:rPr>
        <w:footnoteReference w:id="35"/>
      </w:r>
      <w:r w:rsidR="00BC5761">
        <w:t xml:space="preserve"> mother’s rights outweigh the rights of </w:t>
      </w:r>
      <w:r w:rsidR="003A357A">
        <w:t xml:space="preserve">the </w:t>
      </w:r>
      <w:r w:rsidR="00BC5761">
        <w:t>f</w:t>
      </w:r>
      <w:r w:rsidR="003A357A">
        <w:t>o</w:t>
      </w:r>
      <w:r w:rsidR="00BC5761">
        <w:t>etu</w:t>
      </w:r>
      <w:r w:rsidR="00BC5761">
        <w:t xml:space="preserve">s particularly as </w:t>
      </w:r>
      <w:r w:rsidR="00B937AA">
        <w:t>this</w:t>
      </w:r>
      <w:r w:rsidR="00BC5761">
        <w:t xml:space="preserve"> </w:t>
      </w:r>
      <w:r w:rsidR="00BC5761">
        <w:t xml:space="preserve">appears </w:t>
      </w:r>
      <w:r w:rsidR="00E35506">
        <w:t>similar to</w:t>
      </w:r>
      <w:r w:rsidR="00BC5761">
        <w:t xml:space="preserve"> case</w:t>
      </w:r>
      <w:r w:rsidR="00E35506">
        <w:t>s</w:t>
      </w:r>
      <w:r w:rsidR="00BC5761">
        <w:t xml:space="preserve"> of self-defence </w:t>
      </w:r>
      <w:r w:rsidR="00B937AA">
        <w:t>particularly when</w:t>
      </w:r>
      <w:r w:rsidR="00BC5761">
        <w:t xml:space="preserve"> the pregnancy threatens </w:t>
      </w:r>
      <w:r w:rsidR="00E35506">
        <w:t xml:space="preserve">the </w:t>
      </w:r>
      <w:r w:rsidR="00BC5761">
        <w:t>mother’s life</w:t>
      </w:r>
      <w:r w:rsidR="003A357A">
        <w:t xml:space="preserve"> and</w:t>
      </w:r>
      <w:r w:rsidR="00B937AA">
        <w:t xml:space="preserve"> healthcare professionals are called to</w:t>
      </w:r>
      <w:r w:rsidR="00BC5761">
        <w:t xml:space="preserve"> help the mother</w:t>
      </w:r>
      <w:r w:rsidR="003A357A">
        <w:t>.</w:t>
      </w:r>
      <w:r w:rsidR="00B937AA">
        <w:t xml:space="preserve"> </w:t>
      </w:r>
      <w:r w:rsidR="00BC5761">
        <w:t xml:space="preserve">The mother has to be treated as </w:t>
      </w:r>
      <w:r w:rsidR="007E62E2">
        <w:t xml:space="preserve">the </w:t>
      </w:r>
      <w:r w:rsidR="00BC5761">
        <w:t>primary decision maker</w:t>
      </w:r>
      <w:r w:rsidR="003A357A">
        <w:t xml:space="preserve"> since </w:t>
      </w:r>
      <w:r w:rsidR="00BC5761">
        <w:t xml:space="preserve">her </w:t>
      </w:r>
      <w:r w:rsidR="003A357A">
        <w:t>life</w:t>
      </w:r>
      <w:r w:rsidR="00BC5761">
        <w:t xml:space="preserve"> is at risk</w:t>
      </w:r>
      <w:r w:rsidR="00BC5761">
        <w:t xml:space="preserve"> and she can verbalise </w:t>
      </w:r>
      <w:r w:rsidR="003A357A">
        <w:t>her uncoerced</w:t>
      </w:r>
      <w:r w:rsidR="00BC5761">
        <w:t xml:space="preserve"> decision</w:t>
      </w:r>
      <w:r w:rsidR="00E35506">
        <w:t>.</w:t>
      </w:r>
      <w:r w:rsidR="00BC5761">
        <w:t xml:space="preserve"> </w:t>
      </w:r>
      <w:r w:rsidR="003A357A">
        <w:t>A</w:t>
      </w:r>
      <w:r w:rsidR="007E62E2">
        <w:t xml:space="preserve"> mother has no duty to carry on with a</w:t>
      </w:r>
      <w:r w:rsidR="003A357A">
        <w:t>ny</w:t>
      </w:r>
      <w:r w:rsidR="007E62E2">
        <w:t xml:space="preserve"> pregnancy but she may choose to be generous towards the f</w:t>
      </w:r>
      <w:r w:rsidR="003A357A">
        <w:t>o</w:t>
      </w:r>
      <w:r w:rsidR="007E62E2">
        <w:t xml:space="preserve">etus </w:t>
      </w:r>
      <w:r w:rsidR="003A357A">
        <w:t>by</w:t>
      </w:r>
      <w:r w:rsidR="007E62E2">
        <w:t xml:space="preserve"> carry</w:t>
      </w:r>
      <w:r w:rsidR="00E35506">
        <w:t>ing on with</w:t>
      </w:r>
      <w:r w:rsidR="007E62E2">
        <w:t xml:space="preserve"> pregnancy</w:t>
      </w:r>
      <w:r w:rsidR="00BC5761">
        <w:t>.</w:t>
      </w:r>
      <w:r w:rsidR="007E62E2">
        <w:t xml:space="preserve"> </w:t>
      </w:r>
      <w:r w:rsidR="003A357A">
        <w:t>For Thomson, t</w:t>
      </w:r>
      <w:r w:rsidR="007E62E2">
        <w:t>h</w:t>
      </w:r>
      <w:r w:rsidR="006E1669">
        <w:t>e</w:t>
      </w:r>
      <w:r w:rsidR="007E62E2">
        <w:t xml:space="preserve"> unconscious f</w:t>
      </w:r>
      <w:r w:rsidR="003A357A">
        <w:t>o</w:t>
      </w:r>
      <w:r w:rsidR="007E62E2">
        <w:t xml:space="preserve">etus has no right to use the woman’s body during the pregnancy; the mother </w:t>
      </w:r>
      <w:r w:rsidR="003A357A">
        <w:t>exercises her</w:t>
      </w:r>
      <w:r w:rsidR="007E62E2">
        <w:t xml:space="preserve"> right to allow the pregnancy to go through. </w:t>
      </w:r>
      <w:r w:rsidR="003A357A">
        <w:t>In this argument, regardless of whether</w:t>
      </w:r>
      <w:r w:rsidR="007E62E2">
        <w:t xml:space="preserve"> the f</w:t>
      </w:r>
      <w:r w:rsidR="003A357A">
        <w:t>o</w:t>
      </w:r>
      <w:r w:rsidR="007E62E2">
        <w:t xml:space="preserve">etus has </w:t>
      </w:r>
      <w:r w:rsidR="006E1669">
        <w:t>a</w:t>
      </w:r>
      <w:r w:rsidR="007E62E2">
        <w:t xml:space="preserve"> right to life, this still does not guarantee that the mother has to proceed with allowing the f</w:t>
      </w:r>
      <w:r w:rsidR="003A357A">
        <w:t>o</w:t>
      </w:r>
      <w:r w:rsidR="007E62E2">
        <w:t>etus to use her body for it to survive.</w:t>
      </w:r>
    </w:p>
    <w:p w14:paraId="4FD11D68" w14:textId="77777777" w:rsidR="00BC5761" w:rsidRDefault="00BC5761" w:rsidP="00BC5761"/>
    <w:p w14:paraId="2461F89F" w14:textId="562F8B55" w:rsidR="00BC5761" w:rsidRDefault="00BC5761" w:rsidP="00BC5761">
      <w:r>
        <w:t xml:space="preserve">The right to life consists not in the right to not be killed; it consists in the right not to be killed unjustly. If </w:t>
      </w:r>
      <w:r w:rsidR="007E62E2">
        <w:t xml:space="preserve">the </w:t>
      </w:r>
      <w:r>
        <w:t>f</w:t>
      </w:r>
      <w:r w:rsidR="003C4CA5">
        <w:t>o</w:t>
      </w:r>
      <w:r>
        <w:t xml:space="preserve">etus is not killed unjustly, </w:t>
      </w:r>
      <w:r w:rsidR="003C4CA5">
        <w:t xml:space="preserve">for Thomson </w:t>
      </w:r>
      <w:r w:rsidR="007E62E2">
        <w:t>one does it</w:t>
      </w:r>
      <w:r>
        <w:t xml:space="preserve"> no injustice. But once a woman decide</w:t>
      </w:r>
      <w:r w:rsidR="006E1669">
        <w:t>s</w:t>
      </w:r>
      <w:r>
        <w:t xml:space="preserve"> to get pregnant, causing the f</w:t>
      </w:r>
      <w:r w:rsidR="003C4CA5">
        <w:t>o</w:t>
      </w:r>
      <w:r>
        <w:t xml:space="preserve">etus to be voluntarily into existence, how can she </w:t>
      </w:r>
      <w:r w:rsidR="006E1669">
        <w:t>then voluntarily</w:t>
      </w:r>
      <w:r>
        <w:t xml:space="preserve"> </w:t>
      </w:r>
      <w:r w:rsidR="006E1669">
        <w:t>abort</w:t>
      </w:r>
      <w:r>
        <w:t xml:space="preserve"> it</w:t>
      </w:r>
      <w:r w:rsidR="00A33102">
        <w:t xml:space="preserve">, </w:t>
      </w:r>
      <w:r>
        <w:t xml:space="preserve">even if her life is not immediately threatened? </w:t>
      </w:r>
      <w:r w:rsidR="006E1669">
        <w:t>The pro-lifer will contend that t</w:t>
      </w:r>
      <w:r>
        <w:t>he f</w:t>
      </w:r>
      <w:r w:rsidR="003C4CA5">
        <w:t>o</w:t>
      </w:r>
      <w:r>
        <w:t xml:space="preserve">etus has rights since the mother deliberately conceived and it is completely dependent on the mother. </w:t>
      </w:r>
      <w:r w:rsidR="00A33102">
        <w:t xml:space="preserve">But </w:t>
      </w:r>
      <w:r w:rsidR="006E1669">
        <w:t xml:space="preserve">Thomson points out, </w:t>
      </w:r>
      <w:r w:rsidR="00A33102">
        <w:t xml:space="preserve">using the mother’s body is not one of its rights. It </w:t>
      </w:r>
      <w:r>
        <w:t>is just a kindness from the mother, the refusal of which may be self-centred and callou</w:t>
      </w:r>
      <w:r w:rsidR="00A33102">
        <w:t>s</w:t>
      </w:r>
      <w:r w:rsidR="00DC26D7">
        <w:t>;</w:t>
      </w:r>
      <w:r w:rsidR="00A33102">
        <w:t xml:space="preserve"> however, </w:t>
      </w:r>
      <w:r>
        <w:t>nobody is morally committed to do the sacrifice to carry through the whole pregnancy</w:t>
      </w:r>
      <w:r w:rsidR="00A33102">
        <w:t>. I</w:t>
      </w:r>
      <w:r>
        <w:t xml:space="preserve">t is rather that the mother acts like the </w:t>
      </w:r>
      <w:r w:rsidRPr="0018714F">
        <w:rPr>
          <w:i/>
          <w:iCs/>
        </w:rPr>
        <w:t>minimally decent</w:t>
      </w:r>
      <w:r>
        <w:t xml:space="preserve"> Samaritan</w:t>
      </w:r>
      <w:r w:rsidR="00A33102">
        <w:t xml:space="preserve"> when she chooses to go through </w:t>
      </w:r>
      <w:r w:rsidR="003C4CA5">
        <w:t xml:space="preserve">with </w:t>
      </w:r>
      <w:r w:rsidR="00A33102">
        <w:t>the pregnancy</w:t>
      </w:r>
      <w:r>
        <w:t xml:space="preserve">. </w:t>
      </w:r>
    </w:p>
    <w:p w14:paraId="5D8BBD6F" w14:textId="77777777" w:rsidR="00BC5761" w:rsidRDefault="00BC5761" w:rsidP="00BC5761"/>
    <w:p w14:paraId="54EF24B6" w14:textId="3436FE3A" w:rsidR="00BC5761" w:rsidRDefault="00A33102" w:rsidP="00BC5761">
      <w:r>
        <w:t>For Thomson, t</w:t>
      </w:r>
      <w:r w:rsidR="00BC5761">
        <w:t>he f</w:t>
      </w:r>
      <w:r w:rsidR="003C4CA5">
        <w:t>o</w:t>
      </w:r>
      <w:r w:rsidR="00BC5761">
        <w:t>etus is not a human being. The right of the wom</w:t>
      </w:r>
      <w:r>
        <w:t>a</w:t>
      </w:r>
      <w:r w:rsidR="00BC5761">
        <w:t xml:space="preserve">n is </w:t>
      </w:r>
      <w:r>
        <w:t>a</w:t>
      </w:r>
      <w:r w:rsidR="00BC5761">
        <w:t xml:space="preserve"> right to ‘unplug’ the f</w:t>
      </w:r>
      <w:r w:rsidR="003C4CA5">
        <w:t>o</w:t>
      </w:r>
      <w:r w:rsidR="00BC5761">
        <w:t>etus</w:t>
      </w:r>
      <w:r w:rsidR="008E38E9">
        <w:t xml:space="preserve"> </w:t>
      </w:r>
      <w:r w:rsidR="00080B78">
        <w:t>since</w:t>
      </w:r>
      <w:r w:rsidR="008E38E9">
        <w:t xml:space="preserve"> she d</w:t>
      </w:r>
      <w:r w:rsidR="00080B78">
        <w:t>id</w:t>
      </w:r>
      <w:r w:rsidR="008E38E9">
        <w:t xml:space="preserve"> not consent to all eventualities related to the pregnancy</w:t>
      </w:r>
      <w:r w:rsidR="00BC5761">
        <w:t>.</w:t>
      </w:r>
      <w:r w:rsidR="008E38E9">
        <w:t xml:space="preserve"> </w:t>
      </w:r>
      <w:r w:rsidR="003C4CA5">
        <w:t xml:space="preserve">However, </w:t>
      </w:r>
      <w:r w:rsidR="000132AC">
        <w:t xml:space="preserve">several </w:t>
      </w:r>
      <w:r w:rsidR="003C4CA5">
        <w:t xml:space="preserve">women who </w:t>
      </w:r>
      <w:r w:rsidR="000132AC">
        <w:t xml:space="preserve">choose to </w:t>
      </w:r>
      <w:r w:rsidR="003C4CA5">
        <w:t xml:space="preserve">abort suffer from traumatic </w:t>
      </w:r>
      <w:r w:rsidR="000132AC">
        <w:t>life crippling mental illness</w:t>
      </w:r>
      <w:r w:rsidR="007F46FB">
        <w:t>,</w:t>
      </w:r>
      <w:r w:rsidR="000132AC">
        <w:rPr>
          <w:rStyle w:val="FootnoteReference"/>
        </w:rPr>
        <w:footnoteReference w:id="36"/>
      </w:r>
      <w:r w:rsidR="007F46FB">
        <w:t xml:space="preserve"> </w:t>
      </w:r>
      <w:r w:rsidR="000132AC">
        <w:t xml:space="preserve">with similar </w:t>
      </w:r>
      <w:r w:rsidR="00080B78">
        <w:t>symptoms</w:t>
      </w:r>
      <w:r w:rsidR="000132AC">
        <w:t xml:space="preserve"> having</w:t>
      </w:r>
      <w:r w:rsidR="003C4CA5">
        <w:t xml:space="preserve"> been observed in animals</w:t>
      </w:r>
      <w:r w:rsidR="007F46FB">
        <w:t>.</w:t>
      </w:r>
      <w:r w:rsidR="000132AC">
        <w:rPr>
          <w:rStyle w:val="FootnoteReference"/>
        </w:rPr>
        <w:footnoteReference w:id="37"/>
      </w:r>
      <w:r w:rsidR="00080B78">
        <w:t xml:space="preserve"> </w:t>
      </w:r>
      <w:r w:rsidR="00897BFE">
        <w:t>To the pro-lifer, t</w:t>
      </w:r>
      <w:r w:rsidR="000132AC">
        <w:t xml:space="preserve">his highlights the </w:t>
      </w:r>
      <w:r w:rsidR="000132AC">
        <w:lastRenderedPageBreak/>
        <w:t xml:space="preserve">need </w:t>
      </w:r>
      <w:r w:rsidR="00897BFE">
        <w:t xml:space="preserve">for sexual education, abstinence and self-control. </w:t>
      </w:r>
      <w:r w:rsidR="00EB45E2">
        <w:t>F</w:t>
      </w:r>
      <w:r w:rsidR="00897BFE">
        <w:t xml:space="preserve">eminists would </w:t>
      </w:r>
      <w:r w:rsidR="00EB45E2">
        <w:t xml:space="preserve">however </w:t>
      </w:r>
      <w:r w:rsidR="00897BFE">
        <w:t xml:space="preserve">point out that </w:t>
      </w:r>
      <w:r w:rsidR="006E1669">
        <w:t>w</w:t>
      </w:r>
      <w:r w:rsidR="008E38E9">
        <w:t>hen a woman consents to have sex, she is no</w:t>
      </w:r>
      <w:r w:rsidR="00897BFE">
        <w:t xml:space="preserve">t </w:t>
      </w:r>
      <w:r w:rsidR="008E38E9">
        <w:t>de facto consenting to agreeing to carry on with a</w:t>
      </w:r>
      <w:r w:rsidR="00F02D5E">
        <w:t>ny</w:t>
      </w:r>
      <w:r w:rsidR="008E38E9">
        <w:t xml:space="preserve"> </w:t>
      </w:r>
      <w:r w:rsidR="006E1669">
        <w:t xml:space="preserve">resulting </w:t>
      </w:r>
      <w:r w:rsidR="008E38E9">
        <w:t>pregnancy.</w:t>
      </w:r>
    </w:p>
    <w:p w14:paraId="7794818C" w14:textId="77777777" w:rsidR="00DC26D7" w:rsidRDefault="00DC26D7" w:rsidP="00BC5761"/>
    <w:p w14:paraId="4737D2B8" w14:textId="48EAF2A1" w:rsidR="00DC26D7" w:rsidRPr="00DC26D7" w:rsidRDefault="00DC26D7" w:rsidP="00BC5761">
      <w:pPr>
        <w:rPr>
          <w:b/>
          <w:bCs/>
        </w:rPr>
      </w:pPr>
      <w:r w:rsidRPr="00DC26D7">
        <w:rPr>
          <w:b/>
          <w:bCs/>
        </w:rPr>
        <w:t>Non</w:t>
      </w:r>
      <w:r>
        <w:rPr>
          <w:b/>
          <w:bCs/>
        </w:rPr>
        <w:t>-</w:t>
      </w:r>
      <w:r w:rsidRPr="00DC26D7">
        <w:rPr>
          <w:b/>
          <w:bCs/>
        </w:rPr>
        <w:t>Rights arguments</w:t>
      </w:r>
      <w:r>
        <w:rPr>
          <w:b/>
          <w:bCs/>
        </w:rPr>
        <w:t xml:space="preserve"> against abortion</w:t>
      </w:r>
      <w:r w:rsidRPr="00DC26D7">
        <w:rPr>
          <w:b/>
          <w:bCs/>
        </w:rPr>
        <w:t>:</w:t>
      </w:r>
    </w:p>
    <w:p w14:paraId="25CAD254" w14:textId="77777777" w:rsidR="00DC26D7" w:rsidRDefault="00DC26D7" w:rsidP="00BC5761"/>
    <w:p w14:paraId="65C2ABB4" w14:textId="62C6201E" w:rsidR="0085436D" w:rsidRDefault="0085436D" w:rsidP="0085436D">
      <w:r>
        <w:t xml:space="preserve">The </w:t>
      </w:r>
      <w:r w:rsidRPr="00C1085D">
        <w:rPr>
          <w:i/>
          <w:iCs/>
        </w:rPr>
        <w:t>Golden Rule Argument</w:t>
      </w:r>
      <w:r>
        <w:t xml:space="preserve"> </w:t>
      </w:r>
      <w:r w:rsidR="0047164B">
        <w:t>i</w:t>
      </w:r>
      <w:r>
        <w:t xml:space="preserve">s rebutted by </w:t>
      </w:r>
      <w:proofErr w:type="spellStart"/>
      <w:r>
        <w:t>Boonin</w:t>
      </w:r>
      <w:proofErr w:type="spellEnd"/>
      <w:r>
        <w:rPr>
          <w:rStyle w:val="FootnoteReference"/>
        </w:rPr>
        <w:footnoteReference w:id="38"/>
      </w:r>
      <w:r>
        <w:t xml:space="preserve">, </w:t>
      </w:r>
      <w:r w:rsidR="0047164B">
        <w:t>whereby</w:t>
      </w:r>
      <w:r>
        <w:t xml:space="preserve"> people </w:t>
      </w:r>
      <w:r w:rsidR="0047164B">
        <w:t>ought</w:t>
      </w:r>
      <w:r>
        <w:t xml:space="preserve"> treat others as they would like to be treated themselves and since </w:t>
      </w:r>
      <w:r w:rsidR="006402CC">
        <w:t>one</w:t>
      </w:r>
      <w:r>
        <w:t xml:space="preserve"> believe</w:t>
      </w:r>
      <w:r w:rsidR="006402CC">
        <w:t>s</w:t>
      </w:r>
      <w:r>
        <w:t xml:space="preserve"> that </w:t>
      </w:r>
      <w:r w:rsidR="006402CC">
        <w:t>their</w:t>
      </w:r>
      <w:r>
        <w:t xml:space="preserve"> life is valuable,</w:t>
      </w:r>
      <w:r w:rsidR="006402CC">
        <w:t xml:space="preserve"> they</w:t>
      </w:r>
      <w:r>
        <w:t xml:space="preserve"> would not have wanted to be aborted. </w:t>
      </w:r>
      <w:r w:rsidR="006402CC">
        <w:t>One</w:t>
      </w:r>
      <w:r>
        <w:t xml:space="preserve"> would therefore not want abortion of others as this </w:t>
      </w:r>
      <w:r w:rsidR="006402CC">
        <w:t>will be</w:t>
      </w:r>
      <w:r>
        <w:t xml:space="preserve"> inconsistent. Th</w:t>
      </w:r>
      <w:r w:rsidR="00DC26D7">
        <w:t>is</w:t>
      </w:r>
      <w:r>
        <w:t xml:space="preserve"> argument fails</w:t>
      </w:r>
      <w:r w:rsidR="00DC26D7">
        <w:t xml:space="preserve"> on various fronts</w:t>
      </w:r>
      <w:r>
        <w:t xml:space="preserve"> since it assumes that the f</w:t>
      </w:r>
      <w:r w:rsidR="0047164B">
        <w:t>o</w:t>
      </w:r>
      <w:r>
        <w:t xml:space="preserve">etus has moral value, that the foetus has preferences and because the argument does not consider maternal factors </w:t>
      </w:r>
      <w:r w:rsidR="006402CC">
        <w:t>such as</w:t>
      </w:r>
      <w:r>
        <w:t xml:space="preserve"> health risks. </w:t>
      </w:r>
    </w:p>
    <w:p w14:paraId="784209D4" w14:textId="77777777" w:rsidR="0085436D" w:rsidRDefault="0085436D" w:rsidP="0085436D"/>
    <w:p w14:paraId="18800A5F" w14:textId="5A8F33BA" w:rsidR="0085436D" w:rsidRDefault="0085436D" w:rsidP="0085436D">
      <w:r>
        <w:t xml:space="preserve">The </w:t>
      </w:r>
      <w:r w:rsidRPr="00547204">
        <w:rPr>
          <w:i/>
          <w:iCs/>
        </w:rPr>
        <w:t>Culture of Death Argument</w:t>
      </w:r>
      <w:r>
        <w:t xml:space="preserve"> against abortion holds that abortion contributes to the devaluation of life. Human life </w:t>
      </w:r>
      <w:r w:rsidR="00DC26D7">
        <w:t>becomes</w:t>
      </w:r>
      <w:r>
        <w:t xml:space="preserve"> disposable when it is inconvenient, such as during financial hardship. This can directly lead us down the slippery slope of not protecting all those who are vulnerable. Arguments against </w:t>
      </w:r>
      <w:r w:rsidR="007F46FB">
        <w:t>it</w:t>
      </w:r>
      <w:r>
        <w:t xml:space="preserve"> include that abortion is not aimed at devaluing life but towards balancing rights and personal autonomy. ‘</w:t>
      </w:r>
      <w:r w:rsidRPr="006402CC">
        <w:rPr>
          <w:i/>
          <w:iCs/>
        </w:rPr>
        <w:t>The cult of death is a delusion’</w:t>
      </w:r>
      <w:r>
        <w:t xml:space="preserve"> that minimises abuse and sexual violence and that </w:t>
      </w:r>
      <w:r w:rsidR="00305701">
        <w:t>stands</w:t>
      </w:r>
      <w:r>
        <w:t xml:space="preserve"> against sex outside marriage, states King-Hill</w:t>
      </w:r>
      <w:r w:rsidR="00413737">
        <w:t>,</w:t>
      </w:r>
      <w:r>
        <w:t xml:space="preserve"> in response to opposition to include abortion in the Bill of </w:t>
      </w:r>
      <w:r w:rsidR="00305701">
        <w:t>R</w:t>
      </w:r>
      <w:r>
        <w:t>ights.</w:t>
      </w:r>
      <w:r>
        <w:rPr>
          <w:rStyle w:val="FootnoteReference"/>
        </w:rPr>
        <w:footnoteReference w:id="39"/>
      </w:r>
      <w:r>
        <w:t xml:space="preserve"> </w:t>
      </w:r>
      <w:r w:rsidR="0047164B">
        <w:t>F</w:t>
      </w:r>
      <w:r>
        <w:t xml:space="preserve">orcing a pregnancy </w:t>
      </w:r>
      <w:r w:rsidR="00305701">
        <w:t xml:space="preserve">to continue </w:t>
      </w:r>
      <w:r>
        <w:t xml:space="preserve">is a form of oppression that needs to be </w:t>
      </w:r>
      <w:r w:rsidR="007F46FB">
        <w:t>supported</w:t>
      </w:r>
      <w:r w:rsidR="00413737">
        <w:t xml:space="preserve"> and compensated</w:t>
      </w:r>
      <w:r>
        <w:t xml:space="preserve"> such as through </w:t>
      </w:r>
      <w:r w:rsidR="00305701">
        <w:t xml:space="preserve">adequate </w:t>
      </w:r>
      <w:r>
        <w:t>parental healthcare.</w:t>
      </w:r>
    </w:p>
    <w:p w14:paraId="59B038FE" w14:textId="77777777" w:rsidR="0085436D" w:rsidRDefault="0085436D" w:rsidP="0085436D"/>
    <w:p w14:paraId="58566053" w14:textId="32CFB56A" w:rsidR="0085436D" w:rsidRDefault="0085436D" w:rsidP="0085436D">
      <w:r>
        <w:t xml:space="preserve">The </w:t>
      </w:r>
      <w:r w:rsidRPr="005167CD">
        <w:rPr>
          <w:i/>
          <w:iCs/>
        </w:rPr>
        <w:t>Pro-life Feminist</w:t>
      </w:r>
      <w:r>
        <w:t xml:space="preserve"> </w:t>
      </w:r>
      <w:r>
        <w:rPr>
          <w:i/>
          <w:iCs/>
        </w:rPr>
        <w:t>A</w:t>
      </w:r>
      <w:r w:rsidRPr="005167CD">
        <w:rPr>
          <w:i/>
          <w:iCs/>
        </w:rPr>
        <w:t>rgument</w:t>
      </w:r>
      <w:r>
        <w:t xml:space="preserve"> </w:t>
      </w:r>
      <w:r w:rsidR="00ED05CA">
        <w:t>follows the</w:t>
      </w:r>
      <w:r>
        <w:t xml:space="preserve"> suffragist</w:t>
      </w:r>
      <w:r w:rsidR="00413737">
        <w:t>’</w:t>
      </w:r>
      <w:r>
        <w:t xml:space="preserve">s </w:t>
      </w:r>
      <w:r w:rsidR="00413737">
        <w:t>agenda</w:t>
      </w:r>
      <w:r>
        <w:rPr>
          <w:rStyle w:val="FootnoteReference"/>
        </w:rPr>
        <w:footnoteReference w:id="40"/>
      </w:r>
      <w:r>
        <w:t xml:space="preserve">, </w:t>
      </w:r>
      <w:r w:rsidR="00ED05CA">
        <w:t>and</w:t>
      </w:r>
      <w:r w:rsidR="00413737">
        <w:t xml:space="preserve"> </w:t>
      </w:r>
      <w:r>
        <w:t>consider</w:t>
      </w:r>
      <w:r w:rsidR="00413737">
        <w:t>s</w:t>
      </w:r>
      <w:r>
        <w:t xml:space="preserve"> that abortion does not liberate women </w:t>
      </w:r>
      <w:r w:rsidR="0047164B">
        <w:t>since</w:t>
      </w:r>
      <w:r w:rsidR="00ED05CA">
        <w:t xml:space="preserve"> legislation </w:t>
      </w:r>
      <w:r>
        <w:t xml:space="preserve">should support both women and their unborn children. Society disempowers women through </w:t>
      </w:r>
      <w:r w:rsidR="00ED05CA">
        <w:t xml:space="preserve">legalization of </w:t>
      </w:r>
      <w:r>
        <w:t xml:space="preserve">abortion instead of empowering women through proper social and work based supports. </w:t>
      </w:r>
      <w:r w:rsidR="00ED05CA">
        <w:t>E</w:t>
      </w:r>
      <w:r>
        <w:t xml:space="preserve">motional and physical harms </w:t>
      </w:r>
      <w:r w:rsidR="00ED05CA">
        <w:t xml:space="preserve">are linked to </w:t>
      </w:r>
      <w:r>
        <w:t xml:space="preserve">coercion and acquiescence through lack of awareness of one’s rights. </w:t>
      </w:r>
      <w:r w:rsidR="00ED05CA">
        <w:t>T</w:t>
      </w:r>
      <w:r>
        <w:t xml:space="preserve">his </w:t>
      </w:r>
      <w:r w:rsidR="00ED05CA">
        <w:t>argument</w:t>
      </w:r>
      <w:r>
        <w:t xml:space="preserve"> does not consider matter</w:t>
      </w:r>
      <w:r w:rsidR="00305701">
        <w:t>s</w:t>
      </w:r>
      <w:r>
        <w:t xml:space="preserve"> of bod</w:t>
      </w:r>
      <w:r w:rsidR="00ED05CA">
        <w:t>ily</w:t>
      </w:r>
      <w:r>
        <w:t xml:space="preserve"> autonomy</w:t>
      </w:r>
      <w:r w:rsidR="00ED05CA">
        <w:t xml:space="preserve"> otherwise</w:t>
      </w:r>
      <w:r>
        <w:t xml:space="preserve"> considered as fundamental by the pro-choice feminists. </w:t>
      </w:r>
      <w:r w:rsidR="00ED05CA">
        <w:t>This views minimizes real life hardships and notions of</w:t>
      </w:r>
      <w:r>
        <w:t xml:space="preserve"> family planning. </w:t>
      </w:r>
      <w:r w:rsidR="00ED05CA">
        <w:t xml:space="preserve">Enhancing social benefits and work can lead to </w:t>
      </w:r>
      <w:r>
        <w:t>cultural shifts s</w:t>
      </w:r>
      <w:r w:rsidR="00413737">
        <w:t>uch</w:t>
      </w:r>
      <w:r>
        <w:t xml:space="preserve"> that abortion does not </w:t>
      </w:r>
      <w:r w:rsidR="00ED05CA">
        <w:t>become</w:t>
      </w:r>
      <w:r>
        <w:t xml:space="preserve"> the only </w:t>
      </w:r>
      <w:r w:rsidR="00413737">
        <w:t xml:space="preserve">viable </w:t>
      </w:r>
      <w:r>
        <w:t>option.</w:t>
      </w:r>
    </w:p>
    <w:p w14:paraId="04BA475E" w14:textId="77777777" w:rsidR="0085436D" w:rsidRDefault="0085436D" w:rsidP="0085436D"/>
    <w:p w14:paraId="7950943F" w14:textId="3D0F008D" w:rsidR="0085436D" w:rsidRDefault="0085436D" w:rsidP="0085436D">
      <w:r>
        <w:t xml:space="preserve">The </w:t>
      </w:r>
      <w:r w:rsidRPr="000D2176">
        <w:rPr>
          <w:i/>
          <w:iCs/>
        </w:rPr>
        <w:t>Uncertainty Argument</w:t>
      </w:r>
      <w:r>
        <w:t xml:space="preserve"> </w:t>
      </w:r>
      <w:r w:rsidR="00ED05CA">
        <w:t>picks on</w:t>
      </w:r>
      <w:r>
        <w:t xml:space="preserve"> our uncertainties about moral status and personhood</w:t>
      </w:r>
      <w:r w:rsidR="005679A5">
        <w:t>.</w:t>
      </w:r>
      <w:r>
        <w:rPr>
          <w:rStyle w:val="FootnoteReference"/>
        </w:rPr>
        <w:footnoteReference w:id="41"/>
      </w:r>
      <w:r>
        <w:t xml:space="preserve"> </w:t>
      </w:r>
      <w:r w:rsidR="005679A5">
        <w:t>This ought to make us</w:t>
      </w:r>
      <w:r>
        <w:t xml:space="preserve"> err on the side of caution</w:t>
      </w:r>
      <w:r w:rsidR="005679A5">
        <w:t>,</w:t>
      </w:r>
      <w:r>
        <w:t xml:space="preserve"> as outlined by the ‘Hunter in the Woods’ analogy. If a hunters sees movement but is unsure whether it is due to an animal or a fellow human, the hunter is not to shoot as this may lead to injuring or killing another human. In law as well as in ethics, when doubt exists about causing harm, the default position is to try and avoid harm. Arguments against this stance include that if we are uncertain about the status of the f</w:t>
      </w:r>
      <w:r w:rsidR="005679A5">
        <w:t>o</w:t>
      </w:r>
      <w:r>
        <w:t xml:space="preserve">etus, we </w:t>
      </w:r>
      <w:r w:rsidR="00413737">
        <w:t>will</w:t>
      </w:r>
      <w:r>
        <w:t xml:space="preserve"> equally </w:t>
      </w:r>
      <w:r w:rsidR="0047164B">
        <w:t xml:space="preserve">remain </w:t>
      </w:r>
      <w:r>
        <w:t xml:space="preserve">uncertain about the status of the </w:t>
      </w:r>
      <w:r w:rsidR="0047164B">
        <w:t xml:space="preserve">pregnant </w:t>
      </w:r>
      <w:r>
        <w:lastRenderedPageBreak/>
        <w:t>woma</w:t>
      </w:r>
      <w:r w:rsidR="0047164B">
        <w:t>n</w:t>
      </w:r>
      <w:r>
        <w:t>. Pro-life supporters consider that on balance, the least harm will be resulting from carrying on with the pregnancy.</w:t>
      </w:r>
    </w:p>
    <w:p w14:paraId="13BD650C" w14:textId="77777777" w:rsidR="00CD104F" w:rsidRDefault="00CD104F" w:rsidP="0085436D"/>
    <w:p w14:paraId="2FD540BF" w14:textId="7EF011ED" w:rsidR="0085436D" w:rsidRPr="000A6015" w:rsidRDefault="0085436D" w:rsidP="0085436D">
      <w:r>
        <w:t>Beckwith</w:t>
      </w:r>
      <w:r w:rsidR="005679A5">
        <w:t>,</w:t>
      </w:r>
      <w:r>
        <w:rPr>
          <w:rStyle w:val="FootnoteReference"/>
        </w:rPr>
        <w:footnoteReference w:id="42"/>
      </w:r>
      <w:r w:rsidR="005679A5">
        <w:t xml:space="preserve"> </w:t>
      </w:r>
      <w:r>
        <w:t xml:space="preserve">elaborates on the </w:t>
      </w:r>
      <w:r w:rsidR="005679A5">
        <w:rPr>
          <w:i/>
          <w:iCs/>
        </w:rPr>
        <w:t>S</w:t>
      </w:r>
      <w:r w:rsidRPr="00A70411">
        <w:rPr>
          <w:i/>
          <w:iCs/>
        </w:rPr>
        <w:t xml:space="preserve">ubstance </w:t>
      </w:r>
      <w:r w:rsidR="005679A5">
        <w:rPr>
          <w:i/>
          <w:iCs/>
        </w:rPr>
        <w:t>V</w:t>
      </w:r>
      <w:r w:rsidRPr="00A70411">
        <w:rPr>
          <w:i/>
          <w:iCs/>
        </w:rPr>
        <w:t>iew</w:t>
      </w:r>
      <w:r>
        <w:t xml:space="preserve"> </w:t>
      </w:r>
      <w:r w:rsidR="005679A5" w:rsidRPr="005679A5">
        <w:rPr>
          <w:i/>
          <w:iCs/>
        </w:rPr>
        <w:t>A</w:t>
      </w:r>
      <w:r w:rsidR="004E0DBB" w:rsidRPr="005679A5">
        <w:rPr>
          <w:i/>
          <w:iCs/>
        </w:rPr>
        <w:t>rgument</w:t>
      </w:r>
      <w:r>
        <w:t xml:space="preserve">, </w:t>
      </w:r>
      <w:r w:rsidR="005679A5">
        <w:t>stating that</w:t>
      </w:r>
      <w:r>
        <w:t xml:space="preserve"> </w:t>
      </w:r>
      <w:r w:rsidRPr="003C0818">
        <w:rPr>
          <w:i/>
          <w:iCs/>
        </w:rPr>
        <w:t>‘at conception, a whole human being with its own genome comes into existence…it is a unified organism with its own intrinsic purpose and basic capacities</w:t>
      </w:r>
      <w:r w:rsidR="005679A5">
        <w:rPr>
          <w:i/>
          <w:iCs/>
        </w:rPr>
        <w:t>.’</w:t>
      </w:r>
      <w:r w:rsidR="000A6015">
        <w:t xml:space="preserve"> </w:t>
      </w:r>
      <w:r>
        <w:t xml:space="preserve">Beckwith considers that the human being has a right to life from conception </w:t>
      </w:r>
      <w:r w:rsidR="005679A5">
        <w:t xml:space="preserve">and </w:t>
      </w:r>
      <w:r>
        <w:t xml:space="preserve">is a rational moral agent for all the time it exists after conception, even when it does not exhibit the functions we attribute to adult moral agents. Considering examples </w:t>
      </w:r>
      <w:r w:rsidR="00CD104F">
        <w:t xml:space="preserve">such as those </w:t>
      </w:r>
      <w:r>
        <w:t xml:space="preserve">of the comatose adult patient who </w:t>
      </w:r>
      <w:r w:rsidR="004E0DBB">
        <w:t>loses</w:t>
      </w:r>
      <w:r>
        <w:t xml:space="preserve"> all his memory but can regain consciousness</w:t>
      </w:r>
      <w:r w:rsidR="004E0DBB">
        <w:t>,</w:t>
      </w:r>
      <w:r>
        <w:t xml:space="preserve"> with subsequently having to start relearning and never regaining their </w:t>
      </w:r>
      <w:r w:rsidR="004E0DBB">
        <w:t xml:space="preserve">previous </w:t>
      </w:r>
      <w:r>
        <w:t>memories or personality</w:t>
      </w:r>
      <w:r w:rsidR="000A6015">
        <w:t>,</w:t>
      </w:r>
      <w:r>
        <w:t xml:space="preserve"> accept</w:t>
      </w:r>
      <w:r w:rsidR="000A6015">
        <w:t>ance of</w:t>
      </w:r>
      <w:r>
        <w:t xml:space="preserve"> the view that </w:t>
      </w:r>
      <w:r w:rsidR="004E0DBB">
        <w:t xml:space="preserve">such a person </w:t>
      </w:r>
      <w:r>
        <w:t>ought to be kept aliv</w:t>
      </w:r>
      <w:r w:rsidR="000A6015">
        <w:t>e</w:t>
      </w:r>
      <w:r w:rsidR="004E0DBB">
        <w:t>,</w:t>
      </w:r>
      <w:r>
        <w:t xml:space="preserve"> equates to abortion being prima facie wrong.</w:t>
      </w:r>
      <w:r w:rsidR="00066A0C">
        <w:t xml:space="preserve"> In contrast,</w:t>
      </w:r>
      <w:r>
        <w:t xml:space="preserve"> </w:t>
      </w:r>
      <w:proofErr w:type="spellStart"/>
      <w:r>
        <w:t>Boonin</w:t>
      </w:r>
      <w:proofErr w:type="spellEnd"/>
      <w:r>
        <w:t xml:space="preserve"> defend</w:t>
      </w:r>
      <w:r w:rsidR="00066A0C">
        <w:t>ed</w:t>
      </w:r>
      <w:r>
        <w:t xml:space="preserve"> abortion by claiming that morally, when one is not exhibiting mental activities that are the result of basic capacities, one does not have the right to life, ‘</w:t>
      </w:r>
      <w:r w:rsidRPr="00A522F5">
        <w:rPr>
          <w:i/>
          <w:iCs/>
        </w:rPr>
        <w:t>even if one will most likely in the future exhibit and engage in these functions or mental activities that result from these basic capacities.’</w:t>
      </w:r>
      <w:r w:rsidR="000A6015">
        <w:rPr>
          <w:rStyle w:val="FootnoteReference"/>
          <w:i/>
          <w:iCs/>
        </w:rPr>
        <w:footnoteReference w:id="43"/>
      </w:r>
    </w:p>
    <w:p w14:paraId="78845153" w14:textId="77777777" w:rsidR="005679A5" w:rsidRDefault="005679A5" w:rsidP="0085436D">
      <w:pPr>
        <w:rPr>
          <w:i/>
          <w:iCs/>
        </w:rPr>
      </w:pPr>
    </w:p>
    <w:p w14:paraId="40F7A5E9" w14:textId="49BF615B" w:rsidR="005679A5" w:rsidRDefault="005679A5" w:rsidP="005679A5">
      <w:r>
        <w:t xml:space="preserve">The </w:t>
      </w:r>
      <w:r w:rsidRPr="00A878DA">
        <w:rPr>
          <w:i/>
          <w:iCs/>
        </w:rPr>
        <w:t>Moral Complexity Argument</w:t>
      </w:r>
      <w:r>
        <w:t xml:space="preserve"> considers that abortion is not simply a matter of right or wrong; it involves specific individual real life considerations.  Often, there are rafts of conflicting interests and rights that are case by case dependent nuances. This argument approximates Diamond’s approach that considers abortion decisions to depend on various factors that influence moral evaluations, using such functions as empathy and pity in one’s  evaluations</w:t>
      </w:r>
      <w:r>
        <w:rPr>
          <w:rStyle w:val="FootnoteReference"/>
        </w:rPr>
        <w:footnoteReference w:id="44"/>
      </w:r>
      <w:r>
        <w:t>. It suggests that abortion is solely a matter for the woman to decide, after receiving counselling support that she may seek.</w:t>
      </w:r>
      <w:r w:rsidRPr="005679A5">
        <w:t xml:space="preserve"> </w:t>
      </w:r>
      <w:r>
        <w:t xml:space="preserve">Of particular note, </w:t>
      </w:r>
      <w:proofErr w:type="spellStart"/>
      <w:r>
        <w:t>Hursthouse</w:t>
      </w:r>
      <w:proofErr w:type="spellEnd"/>
      <w:r>
        <w:t>,</w:t>
      </w:r>
      <w:r>
        <w:rPr>
          <w:rStyle w:val="FootnoteReference"/>
        </w:rPr>
        <w:footnoteReference w:id="45"/>
      </w:r>
      <w:r>
        <w:t xml:space="preserve"> rejects the extreme liberal or conservatives views, basing her reasoning on </w:t>
      </w:r>
      <w:r w:rsidRPr="001C4EF5">
        <w:rPr>
          <w:i/>
          <w:iCs/>
        </w:rPr>
        <w:t>virtue ethics</w:t>
      </w:r>
      <w:r w:rsidR="00066A0C">
        <w:rPr>
          <w:i/>
          <w:iCs/>
        </w:rPr>
        <w:t>.</w:t>
      </w:r>
      <w:r>
        <w:t xml:space="preserve"> </w:t>
      </w:r>
      <w:r w:rsidR="00066A0C">
        <w:t>S</w:t>
      </w:r>
      <w:r>
        <w:t>he deems the thought of abortion is always a serious morally significant matter but it is not always morally wrong to abort; it depends on one’s life context and mature moral judgements</w:t>
      </w:r>
      <w:r w:rsidR="00066A0C">
        <w:t xml:space="preserve">, </w:t>
      </w:r>
      <w:r w:rsidR="000A6015">
        <w:t>suggest</w:t>
      </w:r>
      <w:r w:rsidR="00066A0C">
        <w:t>ing</w:t>
      </w:r>
      <w:r w:rsidR="000A6015">
        <w:t xml:space="preserve"> that the cultivation of virtue</w:t>
      </w:r>
      <w:r w:rsidR="003F2442">
        <w:t xml:space="preserve"> ethics</w:t>
      </w:r>
      <w:r w:rsidR="000A6015">
        <w:t xml:space="preserve"> </w:t>
      </w:r>
      <w:r w:rsidR="00066A0C">
        <w:t xml:space="preserve">is what </w:t>
      </w:r>
      <w:r w:rsidR="000A6015">
        <w:t>leads to a</w:t>
      </w:r>
      <w:r w:rsidR="00066A0C">
        <w:t xml:space="preserve"> </w:t>
      </w:r>
      <w:r w:rsidR="000A6015">
        <w:t>healthy life</w:t>
      </w:r>
      <w:r w:rsidR="003F2442">
        <w:t>.</w:t>
      </w:r>
    </w:p>
    <w:p w14:paraId="26A39EA6" w14:textId="77777777" w:rsidR="009415BF" w:rsidRDefault="009415BF" w:rsidP="005679A5"/>
    <w:p w14:paraId="14C52586" w14:textId="717F8B79" w:rsidR="009415BF" w:rsidRPr="009415BF" w:rsidRDefault="009415BF" w:rsidP="005679A5">
      <w:pPr>
        <w:rPr>
          <w:b/>
          <w:bCs/>
        </w:rPr>
      </w:pPr>
      <w:r w:rsidRPr="009415BF">
        <w:rPr>
          <w:b/>
          <w:bCs/>
        </w:rPr>
        <w:t>Achieving balance:</w:t>
      </w:r>
    </w:p>
    <w:p w14:paraId="262144C4" w14:textId="77777777" w:rsidR="00175824" w:rsidRDefault="00175824"/>
    <w:p w14:paraId="1B50FCCE" w14:textId="6529A2FD" w:rsidR="00331F24" w:rsidRDefault="00331F24" w:rsidP="00331F24">
      <w:r>
        <w:t xml:space="preserve">The commodification and promotion of abortion, whereby it gets treated as a marketable service driven by commercial financial incentives also </w:t>
      </w:r>
      <w:r w:rsidR="009F1FDA">
        <w:t>undermines</w:t>
      </w:r>
      <w:r w:rsidR="00185977">
        <w:t xml:space="preserve"> </w:t>
      </w:r>
      <w:r>
        <w:t>moral considerations about abortion. Abortion is particularly targeted by pharmaceutical companies selling abortion pills</w:t>
      </w:r>
      <w:r w:rsidR="009F1FDA">
        <w:t>,</w:t>
      </w:r>
      <w:r>
        <w:t xml:space="preserve"> as well as other healthcare providers, making </w:t>
      </w:r>
      <w:r w:rsidR="009F1FDA">
        <w:t>abortion to</w:t>
      </w:r>
      <w:r>
        <w:t xml:space="preserve"> become only accessible to those who can afford </w:t>
      </w:r>
      <w:r w:rsidR="009F1FDA">
        <w:t>paid-for</w:t>
      </w:r>
      <w:r>
        <w:t xml:space="preserve"> services. Furthermore, abortion care tourism is driven by profit rather tha</w:t>
      </w:r>
      <w:r w:rsidR="00185977">
        <w:t>n any consideration of</w:t>
      </w:r>
      <w:r>
        <w:t xml:space="preserve"> human rights. Such commodification make unsafe abortion the only option</w:t>
      </w:r>
      <w:r w:rsidR="009F1FDA">
        <w:t>,</w:t>
      </w:r>
      <w:r>
        <w:t xml:space="preserve"> </w:t>
      </w:r>
      <w:r w:rsidR="009F1FDA">
        <w:t xml:space="preserve">other than carrying on with pregnancy, </w:t>
      </w:r>
      <w:r>
        <w:t>to those who cannot afford other procedures. Neoliberal ideologies that treat abortion as a consumer service tend to normalize or minimize the gravity of the abortion decision</w:t>
      </w:r>
      <w:r w:rsidR="00185977">
        <w:t>,</w:t>
      </w:r>
      <w:r>
        <w:t xml:space="preserve"> for direct commercial benefit.</w:t>
      </w:r>
    </w:p>
    <w:p w14:paraId="34CFD6FE" w14:textId="77777777" w:rsidR="00331F24" w:rsidRDefault="00331F24" w:rsidP="00331F24"/>
    <w:p w14:paraId="5AA42788" w14:textId="69D39653" w:rsidR="00A57E91" w:rsidRPr="009415BF" w:rsidRDefault="00B62F08">
      <w:r w:rsidRPr="009415BF">
        <w:lastRenderedPageBreak/>
        <w:t>The extreme liberal position holds that the woman h</w:t>
      </w:r>
      <w:r w:rsidR="009415BF">
        <w:t>as</w:t>
      </w:r>
      <w:r w:rsidRPr="009415BF">
        <w:t xml:space="preserve"> the right of absolute autonomy over her body</w:t>
      </w:r>
      <w:r w:rsidR="009415BF">
        <w:t>,</w:t>
      </w:r>
      <w:r w:rsidRPr="009415BF">
        <w:t xml:space="preserve"> allowing that abortion be permissible without moral or legal constrains at any stage of pregnancy. On the other hand, it also holds that the foetus does not possess personhood </w:t>
      </w:r>
      <w:r w:rsidR="009415BF">
        <w:t xml:space="preserve">rights, </w:t>
      </w:r>
      <w:r w:rsidRPr="009415BF">
        <w:t xml:space="preserve">so its rights cannot trump those of the woman. </w:t>
      </w:r>
      <w:r w:rsidR="009F1FDA">
        <w:t>On this view, w</w:t>
      </w:r>
      <w:r w:rsidRPr="009415BF">
        <w:t>here personhood begins is left open to various interpretations</w:t>
      </w:r>
      <w:r w:rsidR="009F1FDA">
        <w:t xml:space="preserve"> although</w:t>
      </w:r>
      <w:r w:rsidRPr="009415BF">
        <w:t xml:space="preserve"> arbitrarily</w:t>
      </w:r>
      <w:r w:rsidR="00066A0C">
        <w:t xml:space="preserve"> </w:t>
      </w:r>
      <w:r w:rsidRPr="009415BF">
        <w:t xml:space="preserve">personhood </w:t>
      </w:r>
      <w:r w:rsidR="00066A0C">
        <w:t xml:space="preserve">often is deemed </w:t>
      </w:r>
      <w:r w:rsidR="009760BC">
        <w:t>to</w:t>
      </w:r>
      <w:r w:rsidR="00066A0C">
        <w:t xml:space="preserve"> </w:t>
      </w:r>
      <w:r w:rsidRPr="009415BF">
        <w:t>begin at birth.</w:t>
      </w:r>
    </w:p>
    <w:p w14:paraId="6AE25447" w14:textId="77777777" w:rsidR="00B62F08" w:rsidRPr="009415BF" w:rsidRDefault="00B62F08"/>
    <w:p w14:paraId="2268CDC5" w14:textId="45F27768" w:rsidR="00B62F08" w:rsidRPr="009415BF" w:rsidRDefault="009415BF">
      <w:r>
        <w:t>Attribution of m</w:t>
      </w:r>
      <w:r w:rsidR="00336509" w:rsidRPr="009415BF">
        <w:t xml:space="preserve">oral consideration </w:t>
      </w:r>
      <w:r>
        <w:t>to</w:t>
      </w:r>
      <w:r w:rsidR="00336509" w:rsidRPr="009415BF">
        <w:t xml:space="preserve"> the foetus in pregnancy is supported by scientific evidence about the foetus being able to feel pain and to have a memory in the later parts of pregnancy. Later term abortions are </w:t>
      </w:r>
      <w:r w:rsidR="009760BC">
        <w:t>then</w:t>
      </w:r>
      <w:r w:rsidR="009F1FDA">
        <w:t>ce</w:t>
      </w:r>
      <w:r w:rsidR="009760BC">
        <w:t xml:space="preserve"> </w:t>
      </w:r>
      <w:r w:rsidR="00336509" w:rsidRPr="009415BF">
        <w:t>only justifiable on medical grounds for specific situations such a</w:t>
      </w:r>
      <w:r w:rsidR="009760BC">
        <w:t>s</w:t>
      </w:r>
      <w:r w:rsidR="00336509" w:rsidRPr="009415BF">
        <w:t xml:space="preserve"> anencephaly, </w:t>
      </w:r>
      <w:r w:rsidR="009F1FDA">
        <w:t>(</w:t>
      </w:r>
      <w:r w:rsidR="00336509" w:rsidRPr="009415BF">
        <w:t>where the foetus is never going to be viable to survive</w:t>
      </w:r>
      <w:r w:rsidR="009F1FDA">
        <w:t>)</w:t>
      </w:r>
      <w:r w:rsidR="00336509" w:rsidRPr="009415BF">
        <w:t xml:space="preserve">. Extreme liberal views on autonomy have not been </w:t>
      </w:r>
      <w:r w:rsidR="009760BC">
        <w:t xml:space="preserve">consistently </w:t>
      </w:r>
      <w:r w:rsidR="00336509" w:rsidRPr="009415BF">
        <w:t xml:space="preserve">upheld by </w:t>
      </w:r>
      <w:r w:rsidR="005D478D">
        <w:t xml:space="preserve">courts </w:t>
      </w:r>
      <w:r w:rsidR="00336509" w:rsidRPr="009415BF">
        <w:t>in regards the responsibilities the woman</w:t>
      </w:r>
      <w:r w:rsidR="000F1979">
        <w:t xml:space="preserve"> has towards</w:t>
      </w:r>
      <w:r w:rsidR="00336509" w:rsidRPr="009415BF">
        <w:t xml:space="preserve"> her unborn offspring</w:t>
      </w:r>
      <w:r w:rsidR="005D478D">
        <w:t>, who is deemed to have a moral status</w:t>
      </w:r>
      <w:r w:rsidR="00336509" w:rsidRPr="009415BF">
        <w:t xml:space="preserve">. There </w:t>
      </w:r>
      <w:r w:rsidR="000F1979">
        <w:t xml:space="preserve">thus </w:t>
      </w:r>
      <w:r>
        <w:t>appears to be</w:t>
      </w:r>
      <w:r w:rsidR="00336509" w:rsidRPr="009415BF">
        <w:t xml:space="preserve"> a limit on individual autonomy when this results in harm </w:t>
      </w:r>
      <w:r w:rsidRPr="009415BF">
        <w:t xml:space="preserve">to </w:t>
      </w:r>
      <w:r w:rsidR="009F1FDA">
        <w:t>a</w:t>
      </w:r>
      <w:r w:rsidRPr="009415BF">
        <w:t xml:space="preserve"> foetus who is </w:t>
      </w:r>
      <w:r w:rsidR="00336509" w:rsidRPr="009415BF">
        <w:t xml:space="preserve">entirely dependent on </w:t>
      </w:r>
      <w:r w:rsidRPr="009415BF">
        <w:t>the woman</w:t>
      </w:r>
      <w:r w:rsidR="00066A0C">
        <w:t>, contrary to the extremely liberal view.</w:t>
      </w:r>
    </w:p>
    <w:p w14:paraId="046C11F8" w14:textId="77777777" w:rsidR="002C4C83" w:rsidRDefault="002C4C83"/>
    <w:p w14:paraId="3D6251D8" w14:textId="58BA665B" w:rsidR="000453CD" w:rsidRDefault="00D021DE">
      <w:r>
        <w:t xml:space="preserve">In our current moral </w:t>
      </w:r>
      <w:r w:rsidR="009760BC">
        <w:t xml:space="preserve">UK </w:t>
      </w:r>
      <w:r>
        <w:t>reality</w:t>
      </w:r>
      <w:r w:rsidR="000F1979">
        <w:t>,</w:t>
      </w:r>
      <w:r>
        <w:t xml:space="preserve"> </w:t>
      </w:r>
      <w:r w:rsidR="009415BF">
        <w:t>a moderately</w:t>
      </w:r>
      <w:r w:rsidR="002C4C83">
        <w:t xml:space="preserve"> liberal position on abortion </w:t>
      </w:r>
      <w:r w:rsidR="009760BC">
        <w:t xml:space="preserve">remains </w:t>
      </w:r>
      <w:r>
        <w:t>supported by ex</w:t>
      </w:r>
      <w:r w:rsidR="009415BF">
        <w:t>ta</w:t>
      </w:r>
      <w:r>
        <w:t>nt laws and provisions</w:t>
      </w:r>
      <w:r w:rsidR="000F1979">
        <w:t>. T</w:t>
      </w:r>
      <w:r w:rsidR="00AB67CC">
        <w:t>h</w:t>
      </w:r>
      <w:r w:rsidR="009415BF">
        <w:t>is</w:t>
      </w:r>
      <w:r w:rsidR="00AB67CC">
        <w:t xml:space="preserve"> may not </w:t>
      </w:r>
      <w:r w:rsidR="00700103">
        <w:t xml:space="preserve">continue to be </w:t>
      </w:r>
      <w:r>
        <w:t xml:space="preserve">as well </w:t>
      </w:r>
      <w:r w:rsidR="00700103">
        <w:t xml:space="preserve">supported </w:t>
      </w:r>
      <w:r>
        <w:t xml:space="preserve">in future </w:t>
      </w:r>
      <w:r w:rsidR="00700103">
        <w:t>given the current economic</w:t>
      </w:r>
      <w:r w:rsidR="009415BF">
        <w:t xml:space="preserve"> deteriorations</w:t>
      </w:r>
      <w:r>
        <w:t xml:space="preserve"> and</w:t>
      </w:r>
      <w:r w:rsidR="009415BF">
        <w:t xml:space="preserve"> electorate</w:t>
      </w:r>
      <w:r w:rsidR="00700103">
        <w:t xml:space="preserve"> </w:t>
      </w:r>
      <w:r>
        <w:t>shifts to</w:t>
      </w:r>
      <w:r w:rsidR="000F1979">
        <w:t>wards</w:t>
      </w:r>
      <w:r>
        <w:t xml:space="preserve"> the </w:t>
      </w:r>
      <w:r w:rsidR="009415BF">
        <w:t>far</w:t>
      </w:r>
      <w:r>
        <w:t xml:space="preserve"> right</w:t>
      </w:r>
      <w:r w:rsidR="001D43DE">
        <w:rPr>
          <w:rStyle w:val="FootnoteReference"/>
        </w:rPr>
        <w:footnoteReference w:id="46"/>
      </w:r>
      <w:r w:rsidR="00700103">
        <w:t xml:space="preserve">. </w:t>
      </w:r>
      <w:r w:rsidR="000F1979">
        <w:t>B</w:t>
      </w:r>
      <w:r w:rsidR="00DC7F84">
        <w:t>alancing between bodily autonomy and foetal personhood, o</w:t>
      </w:r>
      <w:r w:rsidR="00700103">
        <w:t xml:space="preserve">ne </w:t>
      </w:r>
      <w:r w:rsidR="00066A0C">
        <w:t>can here</w:t>
      </w:r>
      <w:r>
        <w:t xml:space="preserve"> </w:t>
      </w:r>
      <w:r w:rsidR="00700103">
        <w:t xml:space="preserve">sympathetically </w:t>
      </w:r>
      <w:r>
        <w:t>support</w:t>
      </w:r>
      <w:r w:rsidR="00700103">
        <w:t xml:space="preserve"> positions that </w:t>
      </w:r>
      <w:r w:rsidR="005D478D">
        <w:t xml:space="preserve">would </w:t>
      </w:r>
      <w:r w:rsidR="00700103">
        <w:t>allow abortion up to</w:t>
      </w:r>
      <w:r>
        <w:t xml:space="preserve"> </w:t>
      </w:r>
      <w:r w:rsidR="00700103">
        <w:t>six weeks after fertilization</w:t>
      </w:r>
      <w:r>
        <w:t>,</w:t>
      </w:r>
      <w:r w:rsidR="00700103">
        <w:t xml:space="preserve"> enabling </w:t>
      </w:r>
      <w:r w:rsidR="00DC7F84">
        <w:t>the woman</w:t>
      </w:r>
      <w:r w:rsidR="00700103">
        <w:t xml:space="preserve"> to come to terms with the </w:t>
      </w:r>
      <w:r w:rsidR="00DC7F84">
        <w:t xml:space="preserve">significance of the pregnancy in one’s life narrative. A tenable </w:t>
      </w:r>
      <w:r w:rsidR="002562C2">
        <w:t xml:space="preserve">but morally </w:t>
      </w:r>
      <w:r w:rsidR="009760BC">
        <w:t>opaque</w:t>
      </w:r>
      <w:r w:rsidR="002562C2">
        <w:t xml:space="preserve"> </w:t>
      </w:r>
      <w:r w:rsidR="005D478D">
        <w:t>position</w:t>
      </w:r>
      <w:r w:rsidR="00DC7F84">
        <w:t xml:space="preserve"> will therefore give due</w:t>
      </w:r>
      <w:r w:rsidR="00AB67CC">
        <w:t xml:space="preserve"> </w:t>
      </w:r>
      <w:r w:rsidR="00700103">
        <w:t>consider</w:t>
      </w:r>
      <w:r w:rsidR="002562C2">
        <w:t>ation to</w:t>
      </w:r>
      <w:r w:rsidR="00700103">
        <w:t xml:space="preserve"> the </w:t>
      </w:r>
      <w:r w:rsidR="00DC7F84">
        <w:t xml:space="preserve">woman’s </w:t>
      </w:r>
      <w:r w:rsidR="00700103">
        <w:t xml:space="preserve">welfare particularly in situations where the pregnancy is the result of rape or is causing significant life threatening maternal health deteriorations. </w:t>
      </w:r>
      <w:r w:rsidR="002562C2">
        <w:t>All p</w:t>
      </w:r>
      <w:r w:rsidR="00DC7F84">
        <w:t xml:space="preserve">ost viability abortions </w:t>
      </w:r>
      <w:r w:rsidR="009760BC">
        <w:t xml:space="preserve">ought </w:t>
      </w:r>
      <w:r w:rsidR="002562C2">
        <w:t xml:space="preserve">not be supported </w:t>
      </w:r>
      <w:r w:rsidR="00DC7F84">
        <w:t>given our current scientific knowledge.</w:t>
      </w:r>
    </w:p>
    <w:p w14:paraId="31BF9082" w14:textId="77777777" w:rsidR="00F62EF5" w:rsidRDefault="00F62EF5" w:rsidP="009415BF"/>
    <w:p w14:paraId="6C1F73C0" w14:textId="620E8586" w:rsidR="000639C7" w:rsidRDefault="00F62EF5" w:rsidP="000639C7">
      <w:r>
        <w:t>M</w:t>
      </w:r>
      <w:r w:rsidR="00AB67CC">
        <w:t>oral attitudes as regards abortion are</w:t>
      </w:r>
      <w:r>
        <w:t xml:space="preserve"> </w:t>
      </w:r>
      <w:r w:rsidR="00331F24">
        <w:t xml:space="preserve">continually scientifically, legally, </w:t>
      </w:r>
      <w:r w:rsidR="00AB67CC">
        <w:t xml:space="preserve">culturally </w:t>
      </w:r>
      <w:r w:rsidR="005D478D">
        <w:t>or</w:t>
      </w:r>
      <w:r w:rsidR="00AB67CC">
        <w:t xml:space="preserve"> linguistically</w:t>
      </w:r>
      <w:r>
        <w:t xml:space="preserve"> being </w:t>
      </w:r>
      <w:r w:rsidR="00AB67CC">
        <w:t xml:space="preserve">shaped </w:t>
      </w:r>
      <w:r w:rsidR="00546D19">
        <w:t>by</w:t>
      </w:r>
      <w:r w:rsidR="00AB67CC">
        <w:t xml:space="preserve"> </w:t>
      </w:r>
      <w:r w:rsidR="000F1979">
        <w:t xml:space="preserve">such </w:t>
      </w:r>
      <w:r>
        <w:t>influence</w:t>
      </w:r>
      <w:r w:rsidR="00546D19">
        <w:t>s</w:t>
      </w:r>
      <w:r>
        <w:t xml:space="preserve"> </w:t>
      </w:r>
      <w:r w:rsidR="00546D19">
        <w:t>as</w:t>
      </w:r>
      <w:r>
        <w:t xml:space="preserve"> </w:t>
      </w:r>
      <w:r w:rsidR="00AB67CC">
        <w:t xml:space="preserve">rights and suffering considerations. </w:t>
      </w:r>
      <w:r w:rsidR="00546D19">
        <w:t>We could do worse tha</w:t>
      </w:r>
      <w:r w:rsidR="00C42A8D">
        <w:t>n to</w:t>
      </w:r>
      <w:r w:rsidR="00546D19">
        <w:t xml:space="preserve"> follow Wittgenstein, who </w:t>
      </w:r>
      <w:r w:rsidR="00C42A8D">
        <w:t>pointed out</w:t>
      </w:r>
      <w:r w:rsidR="00546D19">
        <w:t xml:space="preserve"> that m</w:t>
      </w:r>
      <w:r w:rsidR="000639C7">
        <w:t xml:space="preserve">orality is not just about applying principles, but </w:t>
      </w:r>
      <w:r w:rsidR="00AB67CC">
        <w:t xml:space="preserve">also </w:t>
      </w:r>
      <w:r w:rsidR="000639C7">
        <w:t xml:space="preserve">about how we </w:t>
      </w:r>
      <w:r w:rsidR="00331F24">
        <w:t xml:space="preserve">presently </w:t>
      </w:r>
      <w:r w:rsidR="000639C7">
        <w:t xml:space="preserve">see and engage with </w:t>
      </w:r>
      <w:r w:rsidR="00546D19">
        <w:t>our</w:t>
      </w:r>
      <w:r w:rsidR="000639C7">
        <w:t xml:space="preserve"> </w:t>
      </w:r>
      <w:r w:rsidR="00546D19">
        <w:t xml:space="preserve">ever evolving </w:t>
      </w:r>
      <w:r w:rsidR="000639C7">
        <w:t>world</w:t>
      </w:r>
      <w:r w:rsidR="00331F24">
        <w:t xml:space="preserve">. </w:t>
      </w:r>
      <w:r w:rsidR="00185977">
        <w:t>One’s l</w:t>
      </w:r>
      <w:r w:rsidR="00331F24">
        <w:t>ife is a gift</w:t>
      </w:r>
      <w:r w:rsidR="005D478D">
        <w:t>,</w:t>
      </w:r>
      <w:r w:rsidR="00331F24">
        <w:t xml:space="preserve"> to be lived with</w:t>
      </w:r>
      <w:r w:rsidR="00185977">
        <w:t xml:space="preserve"> purpose!</w:t>
      </w:r>
    </w:p>
    <w:p w14:paraId="00D4F6CE" w14:textId="77777777" w:rsidR="00A57E91" w:rsidRDefault="00A57E91">
      <w:pPr>
        <w:rPr>
          <w:i/>
          <w:iCs/>
        </w:rPr>
      </w:pPr>
    </w:p>
    <w:p w14:paraId="23F0CCA3" w14:textId="5E103FA7" w:rsidR="00185977" w:rsidRPr="007B309C" w:rsidRDefault="00185977">
      <w:r>
        <w:rPr>
          <w:i/>
          <w:iCs/>
        </w:rPr>
        <w:t>(</w:t>
      </w:r>
      <w:r w:rsidR="005D478D">
        <w:rPr>
          <w:i/>
          <w:iCs/>
        </w:rPr>
        <w:t>4400</w:t>
      </w:r>
      <w:r>
        <w:rPr>
          <w:i/>
          <w:iCs/>
        </w:rPr>
        <w:t>).</w:t>
      </w:r>
    </w:p>
    <w:sectPr w:rsidR="00185977" w:rsidRPr="007B309C" w:rsidSect="00A42491">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EBD83" w14:textId="77777777" w:rsidR="00C4493A" w:rsidRDefault="00C4493A" w:rsidP="00A56C2C">
      <w:r>
        <w:separator/>
      </w:r>
    </w:p>
  </w:endnote>
  <w:endnote w:type="continuationSeparator" w:id="0">
    <w:p w14:paraId="5B319BBD" w14:textId="77777777" w:rsidR="00C4493A" w:rsidRDefault="00C4493A" w:rsidP="00A56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62342355"/>
      <w:docPartObj>
        <w:docPartGallery w:val="Page Numbers (Bottom of Page)"/>
        <w:docPartUnique/>
      </w:docPartObj>
    </w:sdtPr>
    <w:sdtContent>
      <w:p w14:paraId="027B9C8B" w14:textId="08815632" w:rsidR="00B937AA" w:rsidRDefault="00B937AA" w:rsidP="00AD448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B763C6" w14:textId="77777777" w:rsidR="00B937AA" w:rsidRDefault="00B937AA" w:rsidP="00B937A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34375699"/>
      <w:docPartObj>
        <w:docPartGallery w:val="Page Numbers (Bottom of Page)"/>
        <w:docPartUnique/>
      </w:docPartObj>
    </w:sdtPr>
    <w:sdtContent>
      <w:p w14:paraId="186FB7CB" w14:textId="068F8B38" w:rsidR="00B937AA" w:rsidRDefault="00B937AA" w:rsidP="00AD448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7AAB4B2B" w14:textId="77777777" w:rsidR="00B937AA" w:rsidRDefault="00B937AA" w:rsidP="00B937A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72DAD" w14:textId="77777777" w:rsidR="00C4493A" w:rsidRDefault="00C4493A" w:rsidP="00A56C2C">
      <w:r>
        <w:separator/>
      </w:r>
    </w:p>
  </w:footnote>
  <w:footnote w:type="continuationSeparator" w:id="0">
    <w:p w14:paraId="1BBCCFF5" w14:textId="77777777" w:rsidR="00C4493A" w:rsidRDefault="00C4493A" w:rsidP="00A56C2C">
      <w:r>
        <w:continuationSeparator/>
      </w:r>
    </w:p>
  </w:footnote>
  <w:footnote w:id="1">
    <w:p w14:paraId="016E6EC5" w14:textId="51BA6429" w:rsidR="00E445A1" w:rsidRDefault="00E445A1">
      <w:pPr>
        <w:pStyle w:val="FootnoteText"/>
      </w:pPr>
      <w:r>
        <w:rPr>
          <w:rStyle w:val="FootnoteReference"/>
        </w:rPr>
        <w:footnoteRef/>
      </w:r>
      <w:r>
        <w:t xml:space="preserve"> Garrett Hardin, ‘The Tragedy of the Commons’,  </w:t>
      </w:r>
      <w:r w:rsidRPr="00041453">
        <w:rPr>
          <w:i/>
          <w:iCs/>
        </w:rPr>
        <w:t>Science</w:t>
      </w:r>
      <w:r>
        <w:t>, 1968.</w:t>
      </w:r>
    </w:p>
  </w:footnote>
  <w:footnote w:id="2">
    <w:p w14:paraId="7BE3CB40" w14:textId="43DAE756" w:rsidR="00A57E91" w:rsidRDefault="00A57E91">
      <w:pPr>
        <w:pStyle w:val="FootnoteText"/>
      </w:pPr>
      <w:r>
        <w:rPr>
          <w:rStyle w:val="FootnoteReference"/>
        </w:rPr>
        <w:footnoteRef/>
      </w:r>
      <w:r>
        <w:t xml:space="preserve"> Judith Butler, </w:t>
      </w:r>
      <w:r w:rsidRPr="00041453">
        <w:rPr>
          <w:i/>
          <w:iCs/>
        </w:rPr>
        <w:t xml:space="preserve">Frames of War: When is Life </w:t>
      </w:r>
      <w:proofErr w:type="spellStart"/>
      <w:r w:rsidRPr="00041453">
        <w:rPr>
          <w:i/>
          <w:iCs/>
        </w:rPr>
        <w:t>Grievable</w:t>
      </w:r>
      <w:proofErr w:type="spellEnd"/>
      <w:r>
        <w:t xml:space="preserve">? </w:t>
      </w:r>
      <w:r w:rsidR="00041453">
        <w:t>(</w:t>
      </w:r>
      <w:r>
        <w:t>New York, Verso Books (Reprint Edition), 2016</w:t>
      </w:r>
      <w:r w:rsidR="00041453">
        <w:t>)</w:t>
      </w:r>
      <w:r>
        <w:t>.</w:t>
      </w:r>
    </w:p>
  </w:footnote>
  <w:footnote w:id="3">
    <w:p w14:paraId="36426B5C" w14:textId="3660548E" w:rsidR="00060C6D" w:rsidRDefault="00060C6D">
      <w:pPr>
        <w:pStyle w:val="FootnoteText"/>
      </w:pPr>
      <w:r>
        <w:rPr>
          <w:rStyle w:val="FootnoteReference"/>
        </w:rPr>
        <w:footnoteRef/>
      </w:r>
      <w:r>
        <w:t xml:space="preserve"> Sylvia Federici. </w:t>
      </w:r>
      <w:r w:rsidRPr="00041453">
        <w:rPr>
          <w:i/>
          <w:iCs/>
        </w:rPr>
        <w:t>Re-enchanting the World: Feminism and the Politics of the Commons</w:t>
      </w:r>
      <w:r w:rsidR="00041453">
        <w:t>.</w:t>
      </w:r>
      <w:r>
        <w:t xml:space="preserve"> </w:t>
      </w:r>
      <w:r w:rsidR="00041453">
        <w:t>(</w:t>
      </w:r>
      <w:r>
        <w:t>Oakland, PM Press, 2018</w:t>
      </w:r>
      <w:r w:rsidR="00041453">
        <w:t>)</w:t>
      </w:r>
      <w:r>
        <w:t>.</w:t>
      </w:r>
    </w:p>
  </w:footnote>
  <w:footnote w:id="4">
    <w:p w14:paraId="263A026B" w14:textId="556DD59F" w:rsidR="003B4D6D" w:rsidRPr="00C1743C" w:rsidRDefault="003B4D6D" w:rsidP="00C1743C">
      <w:pPr>
        <w:rPr>
          <w:sz w:val="20"/>
          <w:szCs w:val="20"/>
        </w:rPr>
      </w:pPr>
      <w:r w:rsidRPr="00C1743C">
        <w:rPr>
          <w:rStyle w:val="FootnoteReference"/>
          <w:sz w:val="20"/>
          <w:szCs w:val="20"/>
        </w:rPr>
        <w:footnoteRef/>
      </w:r>
      <w:r w:rsidRPr="00C1743C">
        <w:rPr>
          <w:sz w:val="20"/>
          <w:szCs w:val="20"/>
        </w:rPr>
        <w:t xml:space="preserve"> </w:t>
      </w:r>
      <w:r w:rsidRPr="00041453">
        <w:rPr>
          <w:sz w:val="20"/>
          <w:szCs w:val="20"/>
          <w:u w:val="single"/>
        </w:rPr>
        <w:t>www.guttmacher.org/fact-sheet</w:t>
      </w:r>
      <w:r w:rsidR="00C1743C" w:rsidRPr="00C1743C">
        <w:rPr>
          <w:sz w:val="20"/>
          <w:szCs w:val="20"/>
        </w:rPr>
        <w:t xml:space="preserve">. </w:t>
      </w:r>
      <w:r w:rsidR="00C1743C" w:rsidRPr="00C1743C">
        <w:rPr>
          <w:sz w:val="20"/>
          <w:szCs w:val="20"/>
        </w:rPr>
        <w:t>In the USA, around 90% of abortions occur in the first trimester, with  the highest rate claiming that it related to the care of other individuals, an inability to afford raising a child, an interference with work, or school or care of other dependents. More than half of abortions resulted after pregnancy occurred whilst using a contraceptive method. Most abortions occurred in women who already had children and who considered themselves to be in the low income bracket group.</w:t>
      </w:r>
    </w:p>
  </w:footnote>
  <w:footnote w:id="5">
    <w:p w14:paraId="7F003038" w14:textId="191227F5" w:rsidR="003B4D6D" w:rsidRDefault="003B4D6D">
      <w:pPr>
        <w:pStyle w:val="FootnoteText"/>
      </w:pPr>
      <w:r>
        <w:rPr>
          <w:rStyle w:val="FootnoteReference"/>
        </w:rPr>
        <w:footnoteRef/>
      </w:r>
      <w:r>
        <w:t xml:space="preserve"> Aiken ARA et al., </w:t>
      </w:r>
      <w:r w:rsidR="00941ABE">
        <w:t>‘</w:t>
      </w:r>
      <w:r>
        <w:t>Provision of medications for self-managed abortion before and after the Dobbs v. Jackson Women’s Health Organization decision</w:t>
      </w:r>
      <w:r w:rsidR="00941ABE">
        <w:t>’</w:t>
      </w:r>
      <w:r w:rsidR="00041453">
        <w:t>,</w:t>
      </w:r>
      <w:r>
        <w:t xml:space="preserve"> </w:t>
      </w:r>
      <w:r w:rsidRPr="00041453">
        <w:rPr>
          <w:i/>
          <w:iCs/>
        </w:rPr>
        <w:t>JAMA</w:t>
      </w:r>
      <w:r w:rsidR="00041453">
        <w:t>,</w:t>
      </w:r>
      <w:r>
        <w:t xml:space="preserve"> 2024</w:t>
      </w:r>
      <w:r w:rsidR="00041453">
        <w:t>,</w:t>
      </w:r>
      <w:r>
        <w:t xml:space="preserve"> 331.</w:t>
      </w:r>
    </w:p>
  </w:footnote>
  <w:footnote w:id="6">
    <w:p w14:paraId="0E88AC5B" w14:textId="6893B0D4" w:rsidR="00A3461B" w:rsidRDefault="00A3461B">
      <w:pPr>
        <w:pStyle w:val="FootnoteText"/>
      </w:pPr>
      <w:r>
        <w:rPr>
          <w:rStyle w:val="FootnoteReference"/>
        </w:rPr>
        <w:footnoteRef/>
      </w:r>
      <w:r>
        <w:t xml:space="preserve"> </w:t>
      </w:r>
      <w:r w:rsidR="0042692D" w:rsidRPr="00041453">
        <w:rPr>
          <w:u w:val="single"/>
        </w:rPr>
        <w:t>www.gov.uk/governement/statistics/abortion</w:t>
      </w:r>
      <w:r w:rsidR="00041453">
        <w:rPr>
          <w:u w:val="single"/>
        </w:rPr>
        <w:t>.</w:t>
      </w:r>
    </w:p>
  </w:footnote>
  <w:footnote w:id="7">
    <w:p w14:paraId="1403EEC0" w14:textId="6D7E801D" w:rsidR="00761B04" w:rsidRDefault="00761B04">
      <w:pPr>
        <w:pStyle w:val="FootnoteText"/>
      </w:pPr>
      <w:r>
        <w:rPr>
          <w:rStyle w:val="FootnoteReference"/>
        </w:rPr>
        <w:footnoteRef/>
      </w:r>
      <w:r>
        <w:t xml:space="preserve"> Justin E.C Tetrault</w:t>
      </w:r>
      <w:r w:rsidR="00316ADC">
        <w:t>,</w:t>
      </w:r>
      <w:r>
        <w:t xml:space="preserve"> ‘How liberalism accommodates far right social movements: on “mainstreaming” and the need for critical theory in far right studies’. </w:t>
      </w:r>
      <w:r w:rsidRPr="00316ADC">
        <w:rPr>
          <w:i/>
          <w:iCs/>
        </w:rPr>
        <w:t>Social Forces</w:t>
      </w:r>
      <w:r>
        <w:t>, 2024</w:t>
      </w:r>
      <w:r w:rsidR="0015488D">
        <w:t>.</w:t>
      </w:r>
      <w:r w:rsidR="0015488D" w:rsidRPr="0015488D">
        <w:t xml:space="preserve"> </w:t>
      </w:r>
      <w:r w:rsidR="0015488D">
        <w:t>Liberalism objectively influenced policies related to human rights such as equality before the laws, free markets and political freedom. Right wing nationalism on the other hand promotes perceived traditional national values and culture, admonishing globalisation as the latter is perceived to put international organizations ahead of the national state. Right wing populism tends to express scepticism or hostility towards public institutions, considering themselves anti-establishment in contrast with traditional conservativism</w:t>
      </w:r>
      <w:r w:rsidR="00C344E4">
        <w:t>.</w:t>
      </w:r>
    </w:p>
  </w:footnote>
  <w:footnote w:id="8">
    <w:p w14:paraId="3AF32630" w14:textId="401DC299" w:rsidR="00581EB4" w:rsidRDefault="00581EB4">
      <w:pPr>
        <w:pStyle w:val="FootnoteText"/>
      </w:pPr>
      <w:r>
        <w:rPr>
          <w:rStyle w:val="FootnoteReference"/>
        </w:rPr>
        <w:footnoteRef/>
      </w:r>
      <w:r>
        <w:t xml:space="preserve"> Cynthia Miller-Idriss</w:t>
      </w:r>
      <w:r w:rsidR="00316ADC">
        <w:t>,</w:t>
      </w:r>
      <w:r>
        <w:t xml:space="preserve"> </w:t>
      </w:r>
      <w:r w:rsidRPr="00316ADC">
        <w:rPr>
          <w:i/>
          <w:iCs/>
        </w:rPr>
        <w:t>Hate in the Homeland: The New Global Far Right</w:t>
      </w:r>
      <w:r w:rsidR="00316ADC">
        <w:t>. (</w:t>
      </w:r>
      <w:r>
        <w:t xml:space="preserve">Princeton, Princeton University </w:t>
      </w:r>
      <w:r w:rsidR="002A2EFD">
        <w:t>Pr</w:t>
      </w:r>
      <w:r>
        <w:t>ess, 2020</w:t>
      </w:r>
      <w:r w:rsidR="00316ADC">
        <w:t>).</w:t>
      </w:r>
    </w:p>
  </w:footnote>
  <w:footnote w:id="9">
    <w:p w14:paraId="314B2DC5" w14:textId="7F31B4BB" w:rsidR="00D10322" w:rsidRDefault="00D10322">
      <w:pPr>
        <w:pStyle w:val="FootnoteText"/>
      </w:pPr>
      <w:r>
        <w:rPr>
          <w:rStyle w:val="FootnoteReference"/>
        </w:rPr>
        <w:footnoteRef/>
      </w:r>
      <w:r>
        <w:t xml:space="preserve"> U</w:t>
      </w:r>
      <w:r w:rsidR="00941ABE">
        <w:t>.</w:t>
      </w:r>
      <w:r>
        <w:t xml:space="preserve"> Ranji, L Sobel &amp; A</w:t>
      </w:r>
      <w:r w:rsidR="00316ADC">
        <w:t>.</w:t>
      </w:r>
      <w:r>
        <w:t xml:space="preserve"> </w:t>
      </w:r>
      <w:proofErr w:type="spellStart"/>
      <w:r>
        <w:t>Salganicoff</w:t>
      </w:r>
      <w:proofErr w:type="spellEnd"/>
      <w:r>
        <w:t xml:space="preserve">. </w:t>
      </w:r>
      <w:r w:rsidR="00C9745A">
        <w:t>‘</w:t>
      </w:r>
      <w:r>
        <w:t>A New Reproductive Health landscape? Possible Actions that could be undertaken during the second Trump administration</w:t>
      </w:r>
      <w:r w:rsidR="00C9745A">
        <w:t>’</w:t>
      </w:r>
      <w:r>
        <w:t xml:space="preserve">. </w:t>
      </w:r>
      <w:r w:rsidR="00316ADC">
        <w:t>(</w:t>
      </w:r>
      <w:hyperlink r:id="rId1" w:history="1">
        <w:r w:rsidR="00316ADC" w:rsidRPr="00AD4483">
          <w:rPr>
            <w:rStyle w:val="Hyperlink"/>
          </w:rPr>
          <w:t>www.kff.org/womens-health-policy</w:t>
        </w:r>
      </w:hyperlink>
      <w:r w:rsidR="008C4FAA">
        <w:rPr>
          <w:u w:val="single"/>
        </w:rPr>
        <w:t xml:space="preserve">. </w:t>
      </w:r>
      <w:r w:rsidR="00316ADC">
        <w:rPr>
          <w:u w:val="single"/>
        </w:rPr>
        <w:t>H</w:t>
      </w:r>
      <w:r w:rsidR="008C4FAA">
        <w:rPr>
          <w:u w:val="single"/>
        </w:rPr>
        <w:t>tml</w:t>
      </w:r>
      <w:r w:rsidR="00316ADC">
        <w:rPr>
          <w:u w:val="single"/>
        </w:rPr>
        <w:t>, 2024).</w:t>
      </w:r>
    </w:p>
  </w:footnote>
  <w:footnote w:id="10">
    <w:p w14:paraId="5F21059F" w14:textId="6037FA58" w:rsidR="00100483" w:rsidRDefault="00100483">
      <w:pPr>
        <w:pStyle w:val="FootnoteText"/>
      </w:pPr>
      <w:r>
        <w:rPr>
          <w:rStyle w:val="FootnoteReference"/>
        </w:rPr>
        <w:footnoteRef/>
      </w:r>
      <w:r>
        <w:t xml:space="preserve"> C.R. King. ‘Abortion in nineteenth century America: a conflict between women and their physicians’</w:t>
      </w:r>
      <w:r w:rsidR="00316ADC">
        <w:t xml:space="preserve">, </w:t>
      </w:r>
      <w:r w:rsidRPr="00316ADC">
        <w:rPr>
          <w:i/>
          <w:iCs/>
        </w:rPr>
        <w:t>Women’s Health Issues</w:t>
      </w:r>
      <w:r>
        <w:t>, 1992.</w:t>
      </w:r>
    </w:p>
  </w:footnote>
  <w:footnote w:id="11">
    <w:p w14:paraId="07752260" w14:textId="46211FA0" w:rsidR="009E2AE9" w:rsidRDefault="009E2AE9">
      <w:pPr>
        <w:pStyle w:val="FootnoteText"/>
      </w:pPr>
      <w:r>
        <w:rPr>
          <w:rStyle w:val="FootnoteReference"/>
        </w:rPr>
        <w:footnoteRef/>
      </w:r>
      <w:r>
        <w:t xml:space="preserve"> Section 58, Offences Against the Person Act, 1861.</w:t>
      </w:r>
    </w:p>
  </w:footnote>
  <w:footnote w:id="12">
    <w:p w14:paraId="77BD7DA3" w14:textId="414FDE38" w:rsidR="003F2442" w:rsidRPr="003F2442" w:rsidRDefault="003F2442" w:rsidP="003F2442">
      <w:pPr>
        <w:rPr>
          <w:sz w:val="20"/>
          <w:szCs w:val="20"/>
        </w:rPr>
      </w:pPr>
      <w:r>
        <w:rPr>
          <w:rStyle w:val="FootnoteReference"/>
        </w:rPr>
        <w:footnoteRef/>
      </w:r>
      <w:r>
        <w:t xml:space="preserve"> </w:t>
      </w:r>
      <w:r w:rsidRPr="003F2442">
        <w:rPr>
          <w:sz w:val="20"/>
          <w:szCs w:val="20"/>
        </w:rPr>
        <w:t xml:space="preserve">Religious arguments against abortion vary, with Catholicism holding that it is strictly prohibited as each new life is a gift from god with all humanity created in God’s own image and therefore having an immediate moral status, to contextually permissible abortions such as to save the life of the mother in Islam, Judaism and other religions. </w:t>
      </w:r>
    </w:p>
  </w:footnote>
  <w:footnote w:id="13">
    <w:p w14:paraId="6F9016F4" w14:textId="5D35D767" w:rsidR="00F33453" w:rsidRDefault="00F33453">
      <w:pPr>
        <w:pStyle w:val="FootnoteText"/>
      </w:pPr>
      <w:r w:rsidRPr="003F2442">
        <w:rPr>
          <w:rStyle w:val="FootnoteReference"/>
        </w:rPr>
        <w:footnoteRef/>
      </w:r>
      <w:r w:rsidRPr="003F2442">
        <w:t xml:space="preserve"> Nicolas Bauer, </w:t>
      </w:r>
      <w:r w:rsidR="006D55AF">
        <w:t>‘</w:t>
      </w:r>
      <w:r w:rsidRPr="003F2442">
        <w:t>The Right to life and abortion</w:t>
      </w:r>
      <w:r w:rsidR="006D55AF">
        <w:t xml:space="preserve">’, </w:t>
      </w:r>
      <w:r w:rsidRPr="006D55AF">
        <w:rPr>
          <w:i/>
          <w:iCs/>
        </w:rPr>
        <w:t>Christianity-World-Politics</w:t>
      </w:r>
      <w:r w:rsidRPr="003F2442">
        <w:t>, 27, 2023.</w:t>
      </w:r>
    </w:p>
  </w:footnote>
  <w:footnote w:id="14">
    <w:p w14:paraId="7C261F10" w14:textId="3120CAB3" w:rsidR="007D07A2" w:rsidRDefault="007D07A2">
      <w:pPr>
        <w:pStyle w:val="FootnoteText"/>
      </w:pPr>
      <w:r>
        <w:rPr>
          <w:rStyle w:val="FootnoteReference"/>
        </w:rPr>
        <w:footnoteRef/>
      </w:r>
      <w:r>
        <w:t xml:space="preserve"> John Paul II, </w:t>
      </w:r>
      <w:r w:rsidRPr="006D55AF">
        <w:rPr>
          <w:i/>
          <w:iCs/>
        </w:rPr>
        <w:t>Evangelium Vitae (The Gospel of Life)</w:t>
      </w:r>
      <w:r w:rsidR="006D55AF">
        <w:t>.</w:t>
      </w:r>
      <w:r>
        <w:t xml:space="preserve"> </w:t>
      </w:r>
      <w:r w:rsidR="006D55AF">
        <w:t>(</w:t>
      </w:r>
      <w:r>
        <w:t>London, Catholic Truth Society, 1995</w:t>
      </w:r>
      <w:r w:rsidR="006D55AF">
        <w:t>)</w:t>
      </w:r>
      <w:r>
        <w:t>.</w:t>
      </w:r>
    </w:p>
  </w:footnote>
  <w:footnote w:id="15">
    <w:p w14:paraId="51705D17" w14:textId="65B3087F" w:rsidR="009E7D1B" w:rsidRDefault="009E7D1B">
      <w:pPr>
        <w:pStyle w:val="FootnoteText"/>
      </w:pPr>
      <w:r>
        <w:rPr>
          <w:rStyle w:val="FootnoteReference"/>
        </w:rPr>
        <w:footnoteRef/>
      </w:r>
      <w:r>
        <w:t xml:space="preserve"> Mark </w:t>
      </w:r>
      <w:proofErr w:type="spellStart"/>
      <w:r>
        <w:t>Neocleous</w:t>
      </w:r>
      <w:proofErr w:type="spellEnd"/>
      <w:r>
        <w:t>,</w:t>
      </w:r>
      <w:r w:rsidRPr="007F25D0">
        <w:rPr>
          <w:i/>
          <w:iCs/>
        </w:rPr>
        <w:t xml:space="preserve"> Fascism</w:t>
      </w:r>
      <w:r w:rsidR="006D55AF">
        <w:t>.</w:t>
      </w:r>
      <w:r>
        <w:t xml:space="preserve"> </w:t>
      </w:r>
      <w:r w:rsidR="006D55AF">
        <w:t>(</w:t>
      </w:r>
      <w:r w:rsidR="007F25D0">
        <w:t xml:space="preserve">Maidenhead, </w:t>
      </w:r>
      <w:r>
        <w:t>Open University Press, 1997</w:t>
      </w:r>
      <w:r w:rsidR="006D55AF">
        <w:t>)</w:t>
      </w:r>
      <w:r w:rsidR="007F25D0">
        <w:t>.</w:t>
      </w:r>
    </w:p>
  </w:footnote>
  <w:footnote w:id="16">
    <w:p w14:paraId="0F6EEE6B" w14:textId="32388FE1" w:rsidR="00B530A4" w:rsidRDefault="00B530A4">
      <w:pPr>
        <w:pStyle w:val="FootnoteText"/>
      </w:pPr>
      <w:r>
        <w:rPr>
          <w:rStyle w:val="FootnoteReference"/>
        </w:rPr>
        <w:footnoteRef/>
      </w:r>
      <w:r>
        <w:t xml:space="preserve"> Sian Norris, </w:t>
      </w:r>
      <w:r w:rsidRPr="006D55AF">
        <w:rPr>
          <w:i/>
          <w:iCs/>
        </w:rPr>
        <w:t>Bodies Under Siege</w:t>
      </w:r>
      <w:r>
        <w:t xml:space="preserve">, </w:t>
      </w:r>
      <w:r w:rsidR="006D55AF">
        <w:t>(</w:t>
      </w:r>
      <w:r>
        <w:t>London, Verso, 2023</w:t>
      </w:r>
      <w:r w:rsidR="006D55AF">
        <w:t>)</w:t>
      </w:r>
      <w:r>
        <w:t>.</w:t>
      </w:r>
    </w:p>
  </w:footnote>
  <w:footnote w:id="17">
    <w:p w14:paraId="1B8D5CA6" w14:textId="37838145" w:rsidR="00401D83" w:rsidRDefault="00401D83">
      <w:pPr>
        <w:pStyle w:val="FootnoteText"/>
      </w:pPr>
      <w:r>
        <w:rPr>
          <w:rStyle w:val="FootnoteReference"/>
        </w:rPr>
        <w:footnoteRef/>
      </w:r>
      <w:r>
        <w:t xml:space="preserve"> Dennis </w:t>
      </w:r>
      <w:proofErr w:type="spellStart"/>
      <w:r>
        <w:t>Normile</w:t>
      </w:r>
      <w:proofErr w:type="spellEnd"/>
      <w:r>
        <w:t xml:space="preserve">, </w:t>
      </w:r>
      <w:r w:rsidR="00BE6B87">
        <w:t>‘</w:t>
      </w:r>
      <w:r>
        <w:t xml:space="preserve">Chinese </w:t>
      </w:r>
      <w:r w:rsidR="00BE6B87">
        <w:t>s</w:t>
      </w:r>
      <w:r>
        <w:t>cientist who produced genetically altered babies sentenced to 3 years in jail</w:t>
      </w:r>
      <w:r w:rsidR="00BE6B87">
        <w:t>’</w:t>
      </w:r>
      <w:r>
        <w:t xml:space="preserve">, </w:t>
      </w:r>
      <w:r w:rsidRPr="00404C4D">
        <w:rPr>
          <w:i/>
          <w:iCs/>
        </w:rPr>
        <w:t>Science</w:t>
      </w:r>
      <w:r>
        <w:t>, 2019.</w:t>
      </w:r>
    </w:p>
  </w:footnote>
  <w:footnote w:id="18">
    <w:p w14:paraId="2AFC15A2" w14:textId="539FDA96" w:rsidR="00AC1478" w:rsidRDefault="00AC1478">
      <w:pPr>
        <w:pStyle w:val="FootnoteText"/>
      </w:pPr>
      <w:r>
        <w:rPr>
          <w:rStyle w:val="FootnoteReference"/>
        </w:rPr>
        <w:footnoteRef/>
      </w:r>
      <w:r>
        <w:t xml:space="preserve"> Jamie </w:t>
      </w:r>
      <w:proofErr w:type="spellStart"/>
      <w:r>
        <w:t>Metzl</w:t>
      </w:r>
      <w:proofErr w:type="spellEnd"/>
      <w:r>
        <w:t xml:space="preserve">, </w:t>
      </w:r>
      <w:r w:rsidRPr="00404C4D">
        <w:rPr>
          <w:i/>
          <w:iCs/>
        </w:rPr>
        <w:t>Hacking Darwin; Genetic Engineering and the Future of Humanity</w:t>
      </w:r>
      <w:r w:rsidR="00404C4D" w:rsidRPr="00404C4D">
        <w:rPr>
          <w:i/>
          <w:iCs/>
        </w:rPr>
        <w:t>.</w:t>
      </w:r>
      <w:r w:rsidR="00404C4D">
        <w:t xml:space="preserve"> (</w:t>
      </w:r>
      <w:r>
        <w:t>Naperville, Sourcebooks, 2019</w:t>
      </w:r>
      <w:r w:rsidR="00404C4D">
        <w:t>)</w:t>
      </w:r>
      <w:r>
        <w:t>.</w:t>
      </w:r>
      <w:r w:rsidR="00D161DC">
        <w:t xml:space="preserve"> This book offers a balanced review of risks and benefits, as well as suggestions about how we can regulate </w:t>
      </w:r>
      <w:r w:rsidR="00F65633">
        <w:t>human genetic engineering.</w:t>
      </w:r>
    </w:p>
  </w:footnote>
  <w:footnote w:id="19">
    <w:p w14:paraId="67488C30" w14:textId="165541F5" w:rsidR="00401D83" w:rsidRPr="00404C4D" w:rsidRDefault="00401D83">
      <w:pPr>
        <w:pStyle w:val="FootnoteText"/>
        <w:rPr>
          <w:i/>
          <w:iCs/>
        </w:rPr>
      </w:pPr>
      <w:r>
        <w:rPr>
          <w:rStyle w:val="FootnoteReference"/>
        </w:rPr>
        <w:footnoteRef/>
      </w:r>
      <w:r>
        <w:t xml:space="preserve"> Julian Savulescu and </w:t>
      </w:r>
      <w:r w:rsidR="00F2382D">
        <w:t>G</w:t>
      </w:r>
      <w:r>
        <w:t xml:space="preserve">uy Kahane, </w:t>
      </w:r>
      <w:r w:rsidR="00F2382D">
        <w:t>‘T</w:t>
      </w:r>
      <w:r>
        <w:t xml:space="preserve">he Moral Obligations to Create Children with the </w:t>
      </w:r>
      <w:r w:rsidR="00F2382D">
        <w:t xml:space="preserve">Best Chance of the Best Life,’ </w:t>
      </w:r>
      <w:r w:rsidR="00F2382D" w:rsidRPr="00404C4D">
        <w:rPr>
          <w:i/>
          <w:iCs/>
        </w:rPr>
        <w:t>Bioethics</w:t>
      </w:r>
      <w:r w:rsidR="00404C4D">
        <w:rPr>
          <w:i/>
          <w:iCs/>
        </w:rPr>
        <w:t>,</w:t>
      </w:r>
      <w:r w:rsidR="00F2382D" w:rsidRPr="00404C4D">
        <w:rPr>
          <w:i/>
          <w:iCs/>
        </w:rPr>
        <w:t xml:space="preserve"> </w:t>
      </w:r>
      <w:r w:rsidR="00F2382D" w:rsidRPr="00404C4D">
        <w:t>23</w:t>
      </w:r>
      <w:r w:rsidR="00F2382D" w:rsidRPr="00404C4D">
        <w:rPr>
          <w:i/>
          <w:iCs/>
        </w:rPr>
        <w:t>, 2009.</w:t>
      </w:r>
    </w:p>
  </w:footnote>
  <w:footnote w:id="20">
    <w:p w14:paraId="45D67AC3" w14:textId="78826579" w:rsidR="00F2382D" w:rsidRDefault="00F2382D">
      <w:pPr>
        <w:pStyle w:val="FootnoteText"/>
      </w:pPr>
      <w:r w:rsidRPr="00404C4D">
        <w:rPr>
          <w:rStyle w:val="FootnoteReference"/>
          <w:i/>
          <w:iCs/>
        </w:rPr>
        <w:footnoteRef/>
      </w:r>
      <w:r w:rsidRPr="00404C4D">
        <w:rPr>
          <w:i/>
          <w:iCs/>
        </w:rPr>
        <w:t xml:space="preserve"> Nick</w:t>
      </w:r>
      <w:r>
        <w:t xml:space="preserve"> Bostrom and Toby Ord, ‘How to Avoid Status Quo Bias in Bioethics: The Case for Human Enhancement’, </w:t>
      </w:r>
      <w:hyperlink r:id="rId2" w:history="1">
        <w:r w:rsidRPr="00AD4483">
          <w:rPr>
            <w:rStyle w:val="Hyperlink"/>
          </w:rPr>
          <w:t>http://nickbostrom.com</w:t>
        </w:r>
      </w:hyperlink>
      <w:r>
        <w:t>, 2006.</w:t>
      </w:r>
    </w:p>
  </w:footnote>
  <w:footnote w:id="21">
    <w:p w14:paraId="3BBB6C7B" w14:textId="0799166C" w:rsidR="00380758" w:rsidRDefault="00380758">
      <w:pPr>
        <w:pStyle w:val="FootnoteText"/>
      </w:pPr>
      <w:r>
        <w:rPr>
          <w:rStyle w:val="FootnoteReference"/>
        </w:rPr>
        <w:footnoteRef/>
      </w:r>
      <w:r>
        <w:t xml:space="preserve"> Carter Sherman, ‘The rise of pronatalism: why Musk, Vance and the right want women to have more babies’, </w:t>
      </w:r>
      <w:r w:rsidRPr="00380758">
        <w:rPr>
          <w:i/>
          <w:iCs/>
        </w:rPr>
        <w:t>The Guardian,</w:t>
      </w:r>
      <w:r>
        <w:t xml:space="preserve"> 11</w:t>
      </w:r>
      <w:r w:rsidRPr="00380758">
        <w:rPr>
          <w:vertAlign w:val="superscript"/>
        </w:rPr>
        <w:t>th</w:t>
      </w:r>
      <w:r>
        <w:t xml:space="preserve"> March 2025.</w:t>
      </w:r>
    </w:p>
  </w:footnote>
  <w:footnote w:id="22">
    <w:p w14:paraId="2476941A" w14:textId="4B4B1486" w:rsidR="00100483" w:rsidRDefault="00100483" w:rsidP="00100483">
      <w:pPr>
        <w:pStyle w:val="FootnoteText"/>
      </w:pPr>
      <w:r>
        <w:rPr>
          <w:rStyle w:val="FootnoteReference"/>
        </w:rPr>
        <w:footnoteRef/>
      </w:r>
      <w:r>
        <w:t xml:space="preserve"> David </w:t>
      </w:r>
      <w:proofErr w:type="spellStart"/>
      <w:r>
        <w:t>Boonin</w:t>
      </w:r>
      <w:proofErr w:type="spellEnd"/>
      <w:r>
        <w:t xml:space="preserve">, </w:t>
      </w:r>
      <w:r w:rsidRPr="00FC7B41">
        <w:rPr>
          <w:i/>
          <w:iCs/>
        </w:rPr>
        <w:t>A Defence of Abortion</w:t>
      </w:r>
      <w:r w:rsidR="005164C4">
        <w:t>.</w:t>
      </w:r>
      <w:r>
        <w:t xml:space="preserve"> </w:t>
      </w:r>
      <w:r w:rsidR="005164C4">
        <w:t>(</w:t>
      </w:r>
      <w:r w:rsidR="000A6015">
        <w:t xml:space="preserve">New York, </w:t>
      </w:r>
      <w:r>
        <w:t>Cambridge University Press</w:t>
      </w:r>
      <w:r w:rsidR="00FC7B41">
        <w:t>,</w:t>
      </w:r>
      <w:r>
        <w:t xml:space="preserve"> 2002</w:t>
      </w:r>
      <w:r w:rsidR="005164C4">
        <w:t>)</w:t>
      </w:r>
      <w:r>
        <w:t>.</w:t>
      </w:r>
    </w:p>
  </w:footnote>
  <w:footnote w:id="23">
    <w:p w14:paraId="741C5E0B" w14:textId="2965B24A" w:rsidR="00100483" w:rsidRDefault="00100483" w:rsidP="00100483">
      <w:pPr>
        <w:pStyle w:val="FootnoteText"/>
      </w:pPr>
      <w:r>
        <w:rPr>
          <w:rStyle w:val="FootnoteReference"/>
        </w:rPr>
        <w:footnoteRef/>
      </w:r>
      <w:r>
        <w:t xml:space="preserve"> Carl Knight</w:t>
      </w:r>
      <w:r w:rsidR="00FC7B41">
        <w:t>,</w:t>
      </w:r>
      <w:r>
        <w:t xml:space="preserve"> </w:t>
      </w:r>
      <w:r w:rsidR="00FC7B41">
        <w:t>‘</w:t>
      </w:r>
      <w:r>
        <w:t>Reflective Equilibrium</w:t>
      </w:r>
      <w:r w:rsidR="00FC7B41">
        <w:t>’,</w:t>
      </w:r>
      <w:r>
        <w:t xml:space="preserve"> </w:t>
      </w:r>
      <w:r w:rsidRPr="00FC7B41">
        <w:rPr>
          <w:i/>
          <w:iCs/>
        </w:rPr>
        <w:t>Stanford Encyclopaedia of Philosophy,</w:t>
      </w:r>
      <w:r>
        <w:t xml:space="preserve"> 2023. John Rawls described the method of reflecting on a wide range of principles, arguments and theories about our moral judgements and intuitions. An equilibrium is reached when principles and judgements have been revised such that they agree with each other; there is mutual adjustment of principles and judgements in the light of arguments and theory.</w:t>
      </w:r>
    </w:p>
  </w:footnote>
  <w:footnote w:id="24">
    <w:p w14:paraId="7F50B976" w14:textId="77777777" w:rsidR="00100483" w:rsidRDefault="00100483" w:rsidP="00100483">
      <w:pPr>
        <w:pStyle w:val="FootnoteText"/>
      </w:pPr>
      <w:r>
        <w:rPr>
          <w:rStyle w:val="FootnoteReference"/>
        </w:rPr>
        <w:footnoteRef/>
      </w:r>
      <w:r>
        <w:t xml:space="preserve"> N. Hirt-</w:t>
      </w:r>
      <w:proofErr w:type="spellStart"/>
      <w:r>
        <w:t>Burri</w:t>
      </w:r>
      <w:proofErr w:type="spellEnd"/>
      <w:r>
        <w:t xml:space="preserve"> et al., ‘Biologicals and </w:t>
      </w:r>
      <w:proofErr w:type="spellStart"/>
      <w:r>
        <w:t>Fetal</w:t>
      </w:r>
      <w:proofErr w:type="spellEnd"/>
      <w:r>
        <w:t xml:space="preserve"> Cell Therapy for Wound and Scar Management’, </w:t>
      </w:r>
      <w:r w:rsidRPr="00FC7B41">
        <w:rPr>
          <w:i/>
          <w:iCs/>
        </w:rPr>
        <w:t>ISRN Dermatol</w:t>
      </w:r>
      <w:r>
        <w:t>., 2011. This provides an example of use for wound tissue regeneration and scar management.</w:t>
      </w:r>
    </w:p>
  </w:footnote>
  <w:footnote w:id="25">
    <w:p w14:paraId="47A58082" w14:textId="300BD7C1" w:rsidR="008F6CF6" w:rsidRDefault="008F6CF6" w:rsidP="00FC3DB1">
      <w:r w:rsidRPr="003D4FFE">
        <w:rPr>
          <w:rStyle w:val="FootnoteReference"/>
          <w:sz w:val="20"/>
          <w:szCs w:val="20"/>
        </w:rPr>
        <w:footnoteRef/>
      </w:r>
      <w:r w:rsidRPr="003D4FFE">
        <w:rPr>
          <w:sz w:val="20"/>
          <w:szCs w:val="20"/>
        </w:rPr>
        <w:t xml:space="preserve"> </w:t>
      </w:r>
      <w:r w:rsidRPr="003D4FFE">
        <w:rPr>
          <w:sz w:val="20"/>
          <w:szCs w:val="20"/>
        </w:rPr>
        <w:t xml:space="preserve">Don Marquis: </w:t>
      </w:r>
      <w:r w:rsidRPr="003D4FFE">
        <w:rPr>
          <w:sz w:val="20"/>
          <w:szCs w:val="20"/>
        </w:rPr>
        <w:t>‘</w:t>
      </w:r>
      <w:r w:rsidRPr="003D4FFE">
        <w:rPr>
          <w:sz w:val="20"/>
          <w:szCs w:val="20"/>
        </w:rPr>
        <w:t>Why abortion is immoral</w:t>
      </w:r>
      <w:r w:rsidRPr="003D4FFE">
        <w:rPr>
          <w:sz w:val="20"/>
          <w:szCs w:val="20"/>
        </w:rPr>
        <w:t>’</w:t>
      </w:r>
      <w:r w:rsidR="00FC7B41">
        <w:rPr>
          <w:sz w:val="20"/>
          <w:szCs w:val="20"/>
        </w:rPr>
        <w:t>,</w:t>
      </w:r>
      <w:r w:rsidRPr="003D4FFE">
        <w:rPr>
          <w:sz w:val="20"/>
          <w:szCs w:val="20"/>
        </w:rPr>
        <w:t xml:space="preserve"> </w:t>
      </w:r>
      <w:r w:rsidRPr="00FC7B41">
        <w:rPr>
          <w:i/>
          <w:iCs/>
          <w:sz w:val="20"/>
          <w:szCs w:val="20"/>
        </w:rPr>
        <w:t>The Journal of Philosophy</w:t>
      </w:r>
      <w:r w:rsidRPr="003D4FFE">
        <w:rPr>
          <w:sz w:val="20"/>
          <w:szCs w:val="20"/>
        </w:rPr>
        <w:t>, Vol</w:t>
      </w:r>
      <w:r w:rsidR="00FC7B41">
        <w:rPr>
          <w:sz w:val="20"/>
          <w:szCs w:val="20"/>
        </w:rPr>
        <w:t>.</w:t>
      </w:r>
      <w:r w:rsidRPr="003D4FFE">
        <w:rPr>
          <w:sz w:val="20"/>
          <w:szCs w:val="20"/>
        </w:rPr>
        <w:t xml:space="preserve"> 86, 1989</w:t>
      </w:r>
      <w:r>
        <w:t>.</w:t>
      </w:r>
    </w:p>
  </w:footnote>
  <w:footnote w:id="26">
    <w:p w14:paraId="1C22A2F0" w14:textId="24DEB783" w:rsidR="00FC3DB1" w:rsidRDefault="00FC3DB1">
      <w:pPr>
        <w:pStyle w:val="FootnoteText"/>
      </w:pPr>
      <w:r>
        <w:rPr>
          <w:rStyle w:val="FootnoteReference"/>
        </w:rPr>
        <w:footnoteRef/>
      </w:r>
      <w:r>
        <w:t xml:space="preserve"> Joel Feinberg</w:t>
      </w:r>
      <w:r w:rsidR="00722A91">
        <w:t xml:space="preserve">, </w:t>
      </w:r>
      <w:r>
        <w:t xml:space="preserve">‘Abortion’, in </w:t>
      </w:r>
      <w:r w:rsidRPr="00722A91">
        <w:rPr>
          <w:i/>
          <w:iCs/>
        </w:rPr>
        <w:t>Matters of Life and Death</w:t>
      </w:r>
      <w:r w:rsidR="003D4FFE" w:rsidRPr="00722A91">
        <w:rPr>
          <w:i/>
          <w:iCs/>
        </w:rPr>
        <w:t>: New Introductory Essays in Moral Philosophy,</w:t>
      </w:r>
      <w:r w:rsidR="003D4FFE">
        <w:t xml:space="preserve"> Tom Regan Ed</w:t>
      </w:r>
      <w:r w:rsidR="00722A91">
        <w:t>..</w:t>
      </w:r>
      <w:r w:rsidR="003D4FFE">
        <w:t xml:space="preserve"> </w:t>
      </w:r>
      <w:r w:rsidR="00722A91">
        <w:t>(</w:t>
      </w:r>
      <w:r w:rsidR="003D4FFE">
        <w:t>New York, Random Press, 1986</w:t>
      </w:r>
      <w:r w:rsidR="00722A91">
        <w:t>)</w:t>
      </w:r>
      <w:r w:rsidR="003D4FFE">
        <w:t>.</w:t>
      </w:r>
      <w:r w:rsidR="003D4FFE" w:rsidRPr="003D4FFE">
        <w:t xml:space="preserve"> </w:t>
      </w:r>
      <w:r w:rsidR="003D4FFE">
        <w:t xml:space="preserve">Feinberg states that </w:t>
      </w:r>
      <w:r w:rsidR="00722A91">
        <w:t>this</w:t>
      </w:r>
      <w:r w:rsidR="003D4FFE">
        <w:t xml:space="preserve"> is because people are conscious, have a sense of personal identity, have plans, goals, projects, experience emotions, pains , anxieties, can reaso</w:t>
      </w:r>
      <w:r w:rsidR="003D4FFE">
        <w:t xml:space="preserve">n, </w:t>
      </w:r>
      <w:r w:rsidR="003D4FFE">
        <w:t>have values, desires, interests that the unconscious or nonrational being does not have. They can assume duties and responsibilities, can make a claim on one another; have a sense of self, a life plan, have a stake in their own futures.</w:t>
      </w:r>
    </w:p>
  </w:footnote>
  <w:footnote w:id="27">
    <w:p w14:paraId="1F0D6ABB" w14:textId="0F32DF94" w:rsidR="00376889" w:rsidRDefault="00376889">
      <w:pPr>
        <w:pStyle w:val="FootnoteText"/>
      </w:pPr>
      <w:r>
        <w:rPr>
          <w:rStyle w:val="FootnoteReference"/>
        </w:rPr>
        <w:footnoteRef/>
      </w:r>
      <w:r>
        <w:t xml:space="preserve"> Hugo </w:t>
      </w:r>
      <w:proofErr w:type="spellStart"/>
      <w:r>
        <w:t>Lagercrantz</w:t>
      </w:r>
      <w:proofErr w:type="spellEnd"/>
      <w:r>
        <w:t xml:space="preserve"> and Jean-Pierre Changeux. ‘Th</w:t>
      </w:r>
      <w:r w:rsidR="00722A91">
        <w:t>e</w:t>
      </w:r>
      <w:r>
        <w:t xml:space="preserve"> emergence of Human consciousness: from </w:t>
      </w:r>
      <w:proofErr w:type="spellStart"/>
      <w:r>
        <w:t>fetal</w:t>
      </w:r>
      <w:proofErr w:type="spellEnd"/>
      <w:r>
        <w:t xml:space="preserve"> to neonatal life’, </w:t>
      </w:r>
      <w:r w:rsidRPr="00722A91">
        <w:rPr>
          <w:i/>
          <w:iCs/>
        </w:rPr>
        <w:t>Pediatric Research</w:t>
      </w:r>
      <w:r>
        <w:t>, 65, 2009.</w:t>
      </w:r>
    </w:p>
  </w:footnote>
  <w:footnote w:id="28">
    <w:p w14:paraId="5FAB4727" w14:textId="14F5B579" w:rsidR="00545D11" w:rsidRDefault="00545D11">
      <w:pPr>
        <w:pStyle w:val="FootnoteText"/>
      </w:pPr>
      <w:r>
        <w:rPr>
          <w:rStyle w:val="FootnoteReference"/>
        </w:rPr>
        <w:footnoteRef/>
      </w:r>
      <w:r>
        <w:t xml:space="preserve"> J. A. </w:t>
      </w:r>
      <w:proofErr w:type="spellStart"/>
      <w:r>
        <w:t>Dipietro</w:t>
      </w:r>
      <w:proofErr w:type="spellEnd"/>
      <w:r>
        <w:t xml:space="preserve"> et al., ‘Predicting child temperament and behaviour from the </w:t>
      </w:r>
      <w:proofErr w:type="spellStart"/>
      <w:r>
        <w:t>fetus</w:t>
      </w:r>
      <w:proofErr w:type="spellEnd"/>
      <w:r>
        <w:t xml:space="preserve">’, </w:t>
      </w:r>
      <w:r w:rsidRPr="00722A91">
        <w:rPr>
          <w:i/>
          <w:iCs/>
        </w:rPr>
        <w:t xml:space="preserve">Dev. </w:t>
      </w:r>
      <w:proofErr w:type="spellStart"/>
      <w:r w:rsidRPr="00722A91">
        <w:rPr>
          <w:i/>
          <w:iCs/>
        </w:rPr>
        <w:t>Psychopathol</w:t>
      </w:r>
      <w:proofErr w:type="spellEnd"/>
      <w:r>
        <w:t>. 30, 2018.</w:t>
      </w:r>
    </w:p>
  </w:footnote>
  <w:footnote w:id="29">
    <w:p w14:paraId="23A00EEF" w14:textId="21FC4F51" w:rsidR="0079168B" w:rsidRDefault="0079168B">
      <w:pPr>
        <w:pStyle w:val="FootnoteText"/>
      </w:pPr>
      <w:r>
        <w:rPr>
          <w:rStyle w:val="FootnoteReference"/>
        </w:rPr>
        <w:footnoteRef/>
      </w:r>
      <w:r>
        <w:t xml:space="preserve"> </w:t>
      </w:r>
      <w:r w:rsidR="009E5C51">
        <w:t>Mary Anne Warren, ‘Abortion and Human Rights’</w:t>
      </w:r>
      <w:r w:rsidR="00722A91">
        <w:t>,</w:t>
      </w:r>
      <w:r w:rsidR="009E5C51">
        <w:t xml:space="preserve"> in </w:t>
      </w:r>
      <w:r w:rsidR="009E5C51" w:rsidRPr="00722A91">
        <w:rPr>
          <w:i/>
          <w:iCs/>
        </w:rPr>
        <w:t>Moral Status: Obligations to Persons and Other</w:t>
      </w:r>
      <w:r w:rsidR="00B26340" w:rsidRPr="00722A91">
        <w:rPr>
          <w:i/>
          <w:iCs/>
        </w:rPr>
        <w:t xml:space="preserve"> Living Things</w:t>
      </w:r>
      <w:r w:rsidR="00722A91">
        <w:t>. (</w:t>
      </w:r>
      <w:r w:rsidR="00B26340">
        <w:t>Oxford, Oxford University Press, 1998</w:t>
      </w:r>
      <w:r w:rsidR="00722A91">
        <w:t>)</w:t>
      </w:r>
      <w:r w:rsidR="00B26340">
        <w:t>.</w:t>
      </w:r>
    </w:p>
  </w:footnote>
  <w:footnote w:id="30">
    <w:p w14:paraId="38D7E4FB" w14:textId="7BA648DD" w:rsidR="00951182" w:rsidRDefault="00951182">
      <w:pPr>
        <w:pStyle w:val="FootnoteText"/>
      </w:pPr>
      <w:r>
        <w:rPr>
          <w:rStyle w:val="FootnoteReference"/>
        </w:rPr>
        <w:footnoteRef/>
      </w:r>
      <w:r>
        <w:t xml:space="preserve"> Michael Tooley, </w:t>
      </w:r>
      <w:r w:rsidR="00722A91">
        <w:t>‘</w:t>
      </w:r>
      <w:r>
        <w:t>Abortion and Infanticide</w:t>
      </w:r>
      <w:r w:rsidR="00722A91">
        <w:t>’,</w:t>
      </w:r>
      <w:r>
        <w:t xml:space="preserve"> </w:t>
      </w:r>
      <w:r w:rsidRPr="00722A91">
        <w:rPr>
          <w:i/>
          <w:iCs/>
        </w:rPr>
        <w:t>Philosophy &amp; Public Affairs</w:t>
      </w:r>
      <w:r>
        <w:t>, Vol 2, 1972.</w:t>
      </w:r>
    </w:p>
  </w:footnote>
  <w:footnote w:id="31">
    <w:p w14:paraId="79BEAC9A" w14:textId="456A45B5" w:rsidR="005F37A8" w:rsidRDefault="005F37A8">
      <w:pPr>
        <w:pStyle w:val="FootnoteText"/>
      </w:pPr>
      <w:r>
        <w:rPr>
          <w:rStyle w:val="FootnoteReference"/>
        </w:rPr>
        <w:footnoteRef/>
      </w:r>
      <w:r>
        <w:t xml:space="preserve"> United States Department of Health, Education and Welfare</w:t>
      </w:r>
      <w:r w:rsidR="00722A91">
        <w:t xml:space="preserve">, </w:t>
      </w:r>
      <w:r w:rsidR="00FA73B4">
        <w:t>‘</w:t>
      </w:r>
      <w:r w:rsidRPr="00722A91">
        <w:rPr>
          <w:i/>
          <w:iCs/>
        </w:rPr>
        <w:t>Belmont Report: Ethical Principles and Guidelines for the Protection</w:t>
      </w:r>
      <w:r w:rsidR="00EE06FD" w:rsidRPr="00722A91">
        <w:rPr>
          <w:i/>
          <w:iCs/>
        </w:rPr>
        <w:t xml:space="preserve"> of Human Subjects of Research, Report of the National Commission for the Protection of </w:t>
      </w:r>
      <w:r w:rsidR="00722A91" w:rsidRPr="00722A91">
        <w:rPr>
          <w:i/>
          <w:iCs/>
        </w:rPr>
        <w:t>Human</w:t>
      </w:r>
      <w:r w:rsidR="00EE06FD" w:rsidRPr="00722A91">
        <w:rPr>
          <w:i/>
          <w:iCs/>
        </w:rPr>
        <w:t xml:space="preserve"> Subjects of Biomedical and Behavioural Research</w:t>
      </w:r>
      <w:r w:rsidR="00FA73B4">
        <w:rPr>
          <w:i/>
          <w:iCs/>
        </w:rPr>
        <w:t xml:space="preserve">’, </w:t>
      </w:r>
      <w:r w:rsidR="00EE06FD">
        <w:t>1979.</w:t>
      </w:r>
    </w:p>
  </w:footnote>
  <w:footnote w:id="32">
    <w:p w14:paraId="06312F7A" w14:textId="7F1848F8" w:rsidR="00E01ED2" w:rsidRDefault="00E01ED2">
      <w:pPr>
        <w:pStyle w:val="FootnoteText"/>
      </w:pPr>
      <w:r>
        <w:rPr>
          <w:rStyle w:val="FootnoteReference"/>
        </w:rPr>
        <w:footnoteRef/>
      </w:r>
      <w:r>
        <w:t xml:space="preserve"> </w:t>
      </w:r>
      <w:hyperlink r:id="rId3" w:history="1">
        <w:r w:rsidRPr="00AD4483">
          <w:rPr>
            <w:rStyle w:val="Hyperlink"/>
          </w:rPr>
          <w:t>http://www.pregnancyjusticeus.org</w:t>
        </w:r>
      </w:hyperlink>
      <w:r>
        <w:t xml:space="preserve">. </w:t>
      </w:r>
      <w:r w:rsidRPr="00E01ED2">
        <w:rPr>
          <w:i/>
          <w:iCs/>
        </w:rPr>
        <w:t>Whitner v. South Carolina</w:t>
      </w:r>
      <w:r>
        <w:t xml:space="preserve"> (1997) where Regina McKnight was sentenced to 20 years prison after her pregnancy ended in stillbirth, allegedly due to the use of cocaine is a clear example of how the law considers foetuses as children.</w:t>
      </w:r>
    </w:p>
  </w:footnote>
  <w:footnote w:id="33">
    <w:p w14:paraId="7A132735" w14:textId="583414EE" w:rsidR="00466558" w:rsidRDefault="00466558">
      <w:pPr>
        <w:pStyle w:val="FootnoteText"/>
      </w:pPr>
      <w:r>
        <w:rPr>
          <w:rStyle w:val="FootnoteReference"/>
        </w:rPr>
        <w:footnoteRef/>
      </w:r>
      <w:r>
        <w:t xml:space="preserve"> Peter Singer, ‘Taking Life: The embryo and </w:t>
      </w:r>
      <w:proofErr w:type="spellStart"/>
      <w:r>
        <w:t>fetus</w:t>
      </w:r>
      <w:proofErr w:type="spellEnd"/>
      <w:r>
        <w:t>’</w:t>
      </w:r>
      <w:r w:rsidR="00FA73B4">
        <w:t>,</w:t>
      </w:r>
      <w:r>
        <w:t xml:space="preserve"> in </w:t>
      </w:r>
      <w:r w:rsidRPr="00FA73B4">
        <w:rPr>
          <w:i/>
          <w:iCs/>
        </w:rPr>
        <w:t>Practical Ethics (3</w:t>
      </w:r>
      <w:r w:rsidRPr="00FA73B4">
        <w:rPr>
          <w:i/>
          <w:iCs/>
          <w:vertAlign w:val="superscript"/>
        </w:rPr>
        <w:t>rd</w:t>
      </w:r>
      <w:r w:rsidRPr="00FA73B4">
        <w:rPr>
          <w:i/>
          <w:iCs/>
        </w:rPr>
        <w:t xml:space="preserve"> Ed.</w:t>
      </w:r>
      <w:r w:rsidR="00FA73B4">
        <w:rPr>
          <w:i/>
          <w:iCs/>
        </w:rPr>
        <w:t xml:space="preserve">). </w:t>
      </w:r>
      <w:r w:rsidR="00FA73B4">
        <w:t>(C</w:t>
      </w:r>
      <w:r>
        <w:t>ambridge, Cambridge University Press, 2011</w:t>
      </w:r>
      <w:r w:rsidR="00FA73B4">
        <w:t>)</w:t>
      </w:r>
      <w:r>
        <w:t>.</w:t>
      </w:r>
    </w:p>
  </w:footnote>
  <w:footnote w:id="34">
    <w:p w14:paraId="66626912" w14:textId="2406B436" w:rsidR="00466558" w:rsidRDefault="00466558">
      <w:pPr>
        <w:pStyle w:val="FootnoteText"/>
      </w:pPr>
      <w:r>
        <w:rPr>
          <w:rStyle w:val="FootnoteReference"/>
        </w:rPr>
        <w:footnoteRef/>
      </w:r>
      <w:r>
        <w:t xml:space="preserve"> </w:t>
      </w:r>
      <w:r w:rsidR="00555532">
        <w:t>Report of the Committee on Homosexual Offences and Prostitution (Wolfenden Report)</w:t>
      </w:r>
      <w:r w:rsidR="00FA73B4">
        <w:t>.</w:t>
      </w:r>
      <w:r w:rsidR="00555532">
        <w:t xml:space="preserve">  </w:t>
      </w:r>
      <w:r w:rsidR="00FA73B4">
        <w:t>(</w:t>
      </w:r>
      <w:r w:rsidR="00555532">
        <w:t>London, Her Majesty’s Stationary Office, 1957</w:t>
      </w:r>
      <w:r w:rsidR="00FA73B4">
        <w:t>)</w:t>
      </w:r>
      <w:r w:rsidR="00555532">
        <w:t>.</w:t>
      </w:r>
    </w:p>
  </w:footnote>
  <w:footnote w:id="35">
    <w:p w14:paraId="63CFB37F" w14:textId="3B9B8CEF" w:rsidR="00BC5761" w:rsidRDefault="00BC5761">
      <w:pPr>
        <w:pStyle w:val="FootnoteText"/>
      </w:pPr>
      <w:r>
        <w:rPr>
          <w:rStyle w:val="FootnoteReference"/>
        </w:rPr>
        <w:footnoteRef/>
      </w:r>
      <w:r>
        <w:t xml:space="preserve"> </w:t>
      </w:r>
      <w:r w:rsidR="007E62E2">
        <w:t xml:space="preserve">Judith Jarvis Thomson, ‘A defence of Abortion’, </w:t>
      </w:r>
      <w:r w:rsidR="007E62E2" w:rsidRPr="00FA73B4">
        <w:rPr>
          <w:i/>
          <w:iCs/>
        </w:rPr>
        <w:t>Philosophy &amp; Public Affairs</w:t>
      </w:r>
      <w:r w:rsidR="007E62E2">
        <w:t>, 1, 1971.</w:t>
      </w:r>
    </w:p>
  </w:footnote>
  <w:footnote w:id="36">
    <w:p w14:paraId="65DB8EC2" w14:textId="190621F3" w:rsidR="000132AC" w:rsidRDefault="000132AC">
      <w:pPr>
        <w:pStyle w:val="FootnoteText"/>
      </w:pPr>
      <w:r>
        <w:rPr>
          <w:rStyle w:val="FootnoteReference"/>
        </w:rPr>
        <w:footnoteRef/>
      </w:r>
      <w:r>
        <w:t xml:space="preserve"> Carlo V. </w:t>
      </w:r>
      <w:proofErr w:type="spellStart"/>
      <w:r>
        <w:t>Bellieni</w:t>
      </w:r>
      <w:proofErr w:type="spellEnd"/>
      <w:r>
        <w:t xml:space="preserve"> &amp; </w:t>
      </w:r>
      <w:proofErr w:type="spellStart"/>
      <w:r>
        <w:t>Guiseppe</w:t>
      </w:r>
      <w:proofErr w:type="spellEnd"/>
      <w:r>
        <w:t xml:space="preserve"> Buonocore</w:t>
      </w:r>
      <w:r w:rsidR="0047164B">
        <w:t>,</w:t>
      </w:r>
      <w:r>
        <w:t xml:space="preserve"> ‘Abortion and subsequent mental health: Review of the literature.’ </w:t>
      </w:r>
      <w:r w:rsidRPr="0047164B">
        <w:rPr>
          <w:i/>
          <w:iCs/>
        </w:rPr>
        <w:t>Psychiatry and Clinical Neurosciences</w:t>
      </w:r>
      <w:r>
        <w:t>, 67, 2013.</w:t>
      </w:r>
    </w:p>
  </w:footnote>
  <w:footnote w:id="37">
    <w:p w14:paraId="1FBFA239" w14:textId="1392D7BC" w:rsidR="000132AC" w:rsidRDefault="000132AC">
      <w:pPr>
        <w:pStyle w:val="FootnoteText"/>
      </w:pPr>
      <w:r>
        <w:rPr>
          <w:rStyle w:val="FootnoteReference"/>
        </w:rPr>
        <w:footnoteRef/>
      </w:r>
      <w:r>
        <w:t xml:space="preserve"> C. </w:t>
      </w:r>
      <w:proofErr w:type="spellStart"/>
      <w:r>
        <w:t>Camillieri</w:t>
      </w:r>
      <w:proofErr w:type="spellEnd"/>
      <w:r>
        <w:t xml:space="preserve"> et al., ‘Biological, Behavioural and Physiological Consequences of Drug Induced Pregnancy Termination at First Trimester Human Equivalent in an Animal Model’</w:t>
      </w:r>
      <w:r w:rsidR="0047164B">
        <w:t>,</w:t>
      </w:r>
      <w:r>
        <w:t xml:space="preserve"> </w:t>
      </w:r>
      <w:r w:rsidRPr="0047164B">
        <w:rPr>
          <w:i/>
          <w:iCs/>
        </w:rPr>
        <w:t>Frontiers in Neuroscience</w:t>
      </w:r>
      <w:r>
        <w:t>, 2019.</w:t>
      </w:r>
    </w:p>
  </w:footnote>
  <w:footnote w:id="38">
    <w:p w14:paraId="23543072" w14:textId="41D5FEA7" w:rsidR="0085436D" w:rsidRDefault="0085436D" w:rsidP="0085436D">
      <w:pPr>
        <w:pStyle w:val="FootnoteText"/>
      </w:pPr>
      <w:r>
        <w:rPr>
          <w:rStyle w:val="FootnoteReference"/>
        </w:rPr>
        <w:footnoteRef/>
      </w:r>
      <w:r>
        <w:t xml:space="preserve"> David </w:t>
      </w:r>
      <w:proofErr w:type="spellStart"/>
      <w:r>
        <w:t>Boonin</w:t>
      </w:r>
      <w:proofErr w:type="spellEnd"/>
      <w:r>
        <w:t>-Vail</w:t>
      </w:r>
      <w:r w:rsidR="0047164B">
        <w:t>,</w:t>
      </w:r>
      <w:r>
        <w:t xml:space="preserve"> </w:t>
      </w:r>
      <w:r w:rsidR="00DC26D7">
        <w:t>‘</w:t>
      </w:r>
      <w:r>
        <w:t>Against the Golden Rule Argument of Abortion</w:t>
      </w:r>
      <w:r w:rsidR="00DC26D7">
        <w:t>’</w:t>
      </w:r>
      <w:r w:rsidR="0047164B">
        <w:t>,</w:t>
      </w:r>
      <w:r>
        <w:t xml:space="preserve"> </w:t>
      </w:r>
      <w:r w:rsidRPr="0047164B">
        <w:rPr>
          <w:i/>
          <w:iCs/>
        </w:rPr>
        <w:t>Journal of Applied Philosophy</w:t>
      </w:r>
      <w:r>
        <w:t>, 14</w:t>
      </w:r>
      <w:r w:rsidR="00DC26D7">
        <w:t>,</w:t>
      </w:r>
      <w:r>
        <w:t xml:space="preserve"> </w:t>
      </w:r>
      <w:r w:rsidR="00DC26D7">
        <w:t>1</w:t>
      </w:r>
      <w:r>
        <w:t>997.</w:t>
      </w:r>
    </w:p>
  </w:footnote>
  <w:footnote w:id="39">
    <w:p w14:paraId="6FD34D1E" w14:textId="38710659" w:rsidR="0085436D" w:rsidRDefault="0085436D" w:rsidP="0085436D">
      <w:pPr>
        <w:pStyle w:val="FootnoteText"/>
      </w:pPr>
      <w:r>
        <w:rPr>
          <w:rStyle w:val="FootnoteReference"/>
        </w:rPr>
        <w:footnoteRef/>
      </w:r>
      <w:r>
        <w:t xml:space="preserve"> Sophie King-Hill, </w:t>
      </w:r>
      <w:r w:rsidR="00DC26D7">
        <w:t>‘</w:t>
      </w:r>
      <w:r>
        <w:t>Abortion, shame and the “cult  of death”: The ingrained misogyny of the UK government</w:t>
      </w:r>
      <w:r w:rsidR="00DC26D7">
        <w:t>’</w:t>
      </w:r>
      <w:r>
        <w:t xml:space="preserve">. </w:t>
      </w:r>
      <w:r w:rsidRPr="0083429B">
        <w:rPr>
          <w:u w:val="single"/>
        </w:rPr>
        <w:t>www.birmingham.ac.uk/news/2022/abortion-shame</w:t>
      </w:r>
      <w:r>
        <w:t>.</w:t>
      </w:r>
    </w:p>
  </w:footnote>
  <w:footnote w:id="40">
    <w:p w14:paraId="480C3A5E" w14:textId="06FB0CE4" w:rsidR="0085436D" w:rsidRDefault="0085436D" w:rsidP="0085436D">
      <w:pPr>
        <w:pStyle w:val="FootnoteText"/>
      </w:pPr>
      <w:r>
        <w:rPr>
          <w:rStyle w:val="FootnoteReference"/>
        </w:rPr>
        <w:footnoteRef/>
      </w:r>
      <w:r>
        <w:t xml:space="preserve"> Treva B. Lindsey, </w:t>
      </w:r>
      <w:r w:rsidR="00ED05CA">
        <w:t>‘</w:t>
      </w:r>
      <w:r>
        <w:t>What did the Suffragists Really Think about abortion?</w:t>
      </w:r>
      <w:r w:rsidR="00ED05CA">
        <w:t>’</w:t>
      </w:r>
      <w:r>
        <w:t xml:space="preserve">, </w:t>
      </w:r>
      <w:hyperlink r:id="rId4" w:history="1">
        <w:r w:rsidRPr="00584352">
          <w:rPr>
            <w:rStyle w:val="Hyperlink"/>
          </w:rPr>
          <w:t>www.smithsonianmag.com/history</w:t>
        </w:r>
      </w:hyperlink>
      <w:r>
        <w:t>. 2022.</w:t>
      </w:r>
    </w:p>
  </w:footnote>
  <w:footnote w:id="41">
    <w:p w14:paraId="18280ECE" w14:textId="52E72331" w:rsidR="0085436D" w:rsidRDefault="0085436D" w:rsidP="0085436D">
      <w:pPr>
        <w:pStyle w:val="FootnoteText"/>
      </w:pPr>
      <w:r>
        <w:rPr>
          <w:rStyle w:val="FootnoteReference"/>
        </w:rPr>
        <w:footnoteRef/>
      </w:r>
      <w:r>
        <w:t xml:space="preserve"> Raymond S. Pfeiffer, </w:t>
      </w:r>
      <w:r w:rsidR="004E0DBB">
        <w:t>‘</w:t>
      </w:r>
      <w:r>
        <w:t>Abortion Policy and the Argument from Uncertainty</w:t>
      </w:r>
      <w:r w:rsidR="004E0DBB">
        <w:t>’</w:t>
      </w:r>
      <w:r w:rsidR="0047164B">
        <w:t>,</w:t>
      </w:r>
      <w:r>
        <w:t xml:space="preserve"> </w:t>
      </w:r>
      <w:r w:rsidRPr="0047164B">
        <w:rPr>
          <w:i/>
          <w:iCs/>
        </w:rPr>
        <w:t>Social Theory and Practice</w:t>
      </w:r>
      <w:r>
        <w:t xml:space="preserve"> 11</w:t>
      </w:r>
      <w:r w:rsidR="0047164B">
        <w:t>,</w:t>
      </w:r>
      <w:r>
        <w:t xml:space="preserve"> 1985.</w:t>
      </w:r>
    </w:p>
  </w:footnote>
  <w:footnote w:id="42">
    <w:p w14:paraId="5BCC65C8" w14:textId="78CC6DAB" w:rsidR="0085436D" w:rsidRDefault="0085436D" w:rsidP="0085436D">
      <w:pPr>
        <w:pStyle w:val="FootnoteText"/>
      </w:pPr>
      <w:r>
        <w:rPr>
          <w:rStyle w:val="FootnoteReference"/>
        </w:rPr>
        <w:footnoteRef/>
      </w:r>
      <w:r>
        <w:t xml:space="preserve"> F</w:t>
      </w:r>
      <w:r w:rsidR="00CD104F">
        <w:t>.</w:t>
      </w:r>
      <w:r>
        <w:t xml:space="preserve"> J. Beckwith</w:t>
      </w:r>
      <w:r w:rsidR="00066A0C">
        <w:t>,</w:t>
      </w:r>
      <w:r>
        <w:t xml:space="preserve"> </w:t>
      </w:r>
      <w:r w:rsidR="00CD104F">
        <w:t>‘</w:t>
      </w:r>
      <w:r>
        <w:t xml:space="preserve">Defending Abortion Philosophically: A Review of David </w:t>
      </w:r>
      <w:proofErr w:type="spellStart"/>
      <w:r>
        <w:t>Boonin’s</w:t>
      </w:r>
      <w:proofErr w:type="spellEnd"/>
      <w:r>
        <w:t xml:space="preserve"> A Defence of Abortion</w:t>
      </w:r>
      <w:r w:rsidR="00CD104F">
        <w:t>’</w:t>
      </w:r>
      <w:r>
        <w:t xml:space="preserve">. </w:t>
      </w:r>
      <w:r w:rsidRPr="00066A0C">
        <w:rPr>
          <w:i/>
          <w:iCs/>
        </w:rPr>
        <w:t>Journal of Medicine and Philosophy</w:t>
      </w:r>
      <w:r w:rsidR="00066A0C">
        <w:rPr>
          <w:i/>
          <w:iCs/>
        </w:rPr>
        <w:t>,</w:t>
      </w:r>
      <w:r>
        <w:t xml:space="preserve"> 31</w:t>
      </w:r>
      <w:r w:rsidR="00066A0C">
        <w:t xml:space="preserve">, </w:t>
      </w:r>
      <w:r>
        <w:t>2006.</w:t>
      </w:r>
    </w:p>
  </w:footnote>
  <w:footnote w:id="43">
    <w:p w14:paraId="52D46EA3" w14:textId="662AE1B6" w:rsidR="000A6015" w:rsidRDefault="000A6015">
      <w:pPr>
        <w:pStyle w:val="FootnoteText"/>
      </w:pPr>
      <w:r>
        <w:rPr>
          <w:rStyle w:val="FootnoteReference"/>
        </w:rPr>
        <w:footnoteRef/>
      </w:r>
      <w:r>
        <w:t xml:space="preserve"> </w:t>
      </w:r>
      <w:r>
        <w:t xml:space="preserve">David </w:t>
      </w:r>
      <w:proofErr w:type="spellStart"/>
      <w:r>
        <w:t>Boonin</w:t>
      </w:r>
      <w:proofErr w:type="spellEnd"/>
      <w:r>
        <w:t xml:space="preserve">, </w:t>
      </w:r>
      <w:r w:rsidRPr="002562C2">
        <w:rPr>
          <w:i/>
          <w:iCs/>
        </w:rPr>
        <w:t>A Defence of Abortion</w:t>
      </w:r>
      <w:r w:rsidR="002562C2">
        <w:t>.</w:t>
      </w:r>
      <w:r>
        <w:t xml:space="preserve"> </w:t>
      </w:r>
      <w:r w:rsidR="002562C2">
        <w:t>(</w:t>
      </w:r>
      <w:r>
        <w:t>New York, Cambridge University Press 2002</w:t>
      </w:r>
      <w:r w:rsidR="002562C2">
        <w:t>)</w:t>
      </w:r>
      <w:r>
        <w:t>.</w:t>
      </w:r>
    </w:p>
  </w:footnote>
  <w:footnote w:id="44">
    <w:p w14:paraId="68A1BE7D" w14:textId="7FEF49D0" w:rsidR="005679A5" w:rsidRDefault="005679A5" w:rsidP="005679A5">
      <w:pPr>
        <w:pStyle w:val="FootnoteText"/>
      </w:pPr>
      <w:r>
        <w:rPr>
          <w:rStyle w:val="FootnoteReference"/>
        </w:rPr>
        <w:footnoteRef/>
      </w:r>
      <w:r>
        <w:t xml:space="preserve"> Cora Diamond</w:t>
      </w:r>
      <w:r w:rsidR="002562C2">
        <w:t>,</w:t>
      </w:r>
      <w:r>
        <w:t xml:space="preserve"> ‘The Importance of Being Human’</w:t>
      </w:r>
      <w:r w:rsidR="002562C2">
        <w:t>,</w:t>
      </w:r>
      <w:r>
        <w:t xml:space="preserve"> </w:t>
      </w:r>
      <w:r w:rsidRPr="002562C2">
        <w:rPr>
          <w:i/>
          <w:iCs/>
        </w:rPr>
        <w:t>Royal Institute of Philosophy Supplement</w:t>
      </w:r>
      <w:r>
        <w:t>, 29, 1991.</w:t>
      </w:r>
    </w:p>
  </w:footnote>
  <w:footnote w:id="45">
    <w:p w14:paraId="05FB3A67" w14:textId="50A0BCCB" w:rsidR="005679A5" w:rsidRDefault="005679A5" w:rsidP="005679A5">
      <w:pPr>
        <w:pStyle w:val="FootnoteText"/>
      </w:pPr>
      <w:r>
        <w:rPr>
          <w:rStyle w:val="FootnoteReference"/>
        </w:rPr>
        <w:footnoteRef/>
      </w:r>
      <w:r>
        <w:t xml:space="preserve"> Rosalind </w:t>
      </w:r>
      <w:proofErr w:type="spellStart"/>
      <w:r>
        <w:t>Hursthouse</w:t>
      </w:r>
      <w:proofErr w:type="spellEnd"/>
      <w:r>
        <w:t xml:space="preserve">, </w:t>
      </w:r>
      <w:r w:rsidRPr="002562C2">
        <w:rPr>
          <w:i/>
          <w:iCs/>
        </w:rPr>
        <w:t>Beginning Lives</w:t>
      </w:r>
      <w:r w:rsidR="002562C2">
        <w:t>.</w:t>
      </w:r>
      <w:r>
        <w:t xml:space="preserve"> </w:t>
      </w:r>
      <w:r w:rsidR="002562C2">
        <w:t>(</w:t>
      </w:r>
      <w:r>
        <w:t>Oxford, Blackwell, 1987</w:t>
      </w:r>
      <w:r w:rsidR="002562C2">
        <w:t>)</w:t>
      </w:r>
      <w:r>
        <w:t>.</w:t>
      </w:r>
    </w:p>
  </w:footnote>
  <w:footnote w:id="46">
    <w:p w14:paraId="01F5A713" w14:textId="69534D29" w:rsidR="001D43DE" w:rsidRDefault="001D43DE">
      <w:pPr>
        <w:pStyle w:val="FootnoteText"/>
      </w:pPr>
      <w:r>
        <w:rPr>
          <w:rStyle w:val="FootnoteReference"/>
        </w:rPr>
        <w:footnoteRef/>
      </w:r>
      <w:r>
        <w:t xml:space="preserve"> Hilary Freeman, ‘British MPs are attacking abortion rights. We can’t follow the same path as the US’, </w:t>
      </w:r>
      <w:r w:rsidRPr="001D43DE">
        <w:rPr>
          <w:i/>
          <w:iCs/>
        </w:rPr>
        <w:t>The Guardian,</w:t>
      </w:r>
      <w:r>
        <w:t xml:space="preserve"> 17</w:t>
      </w:r>
      <w:r w:rsidRPr="001D43DE">
        <w:rPr>
          <w:vertAlign w:val="superscript"/>
        </w:rPr>
        <w:t>th</w:t>
      </w:r>
      <w:r>
        <w:t xml:space="preserve"> May 2024.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C6C"/>
    <w:rsid w:val="0000356D"/>
    <w:rsid w:val="00004239"/>
    <w:rsid w:val="000067AD"/>
    <w:rsid w:val="000132AC"/>
    <w:rsid w:val="00034B06"/>
    <w:rsid w:val="00036298"/>
    <w:rsid w:val="00041453"/>
    <w:rsid w:val="000453CD"/>
    <w:rsid w:val="00051B50"/>
    <w:rsid w:val="00060C6D"/>
    <w:rsid w:val="000639C7"/>
    <w:rsid w:val="00064C94"/>
    <w:rsid w:val="00066A0C"/>
    <w:rsid w:val="00077799"/>
    <w:rsid w:val="00080B78"/>
    <w:rsid w:val="000821FE"/>
    <w:rsid w:val="000A2F96"/>
    <w:rsid w:val="000A6015"/>
    <w:rsid w:val="000B2463"/>
    <w:rsid w:val="000D2176"/>
    <w:rsid w:val="000E1DB9"/>
    <w:rsid w:val="000E5FE4"/>
    <w:rsid w:val="000F1979"/>
    <w:rsid w:val="00100483"/>
    <w:rsid w:val="00117675"/>
    <w:rsid w:val="00127E44"/>
    <w:rsid w:val="001311B1"/>
    <w:rsid w:val="0015488D"/>
    <w:rsid w:val="00174A1D"/>
    <w:rsid w:val="00175824"/>
    <w:rsid w:val="00175C73"/>
    <w:rsid w:val="00176292"/>
    <w:rsid w:val="00185977"/>
    <w:rsid w:val="001A450D"/>
    <w:rsid w:val="001B1838"/>
    <w:rsid w:val="001C4EF5"/>
    <w:rsid w:val="001D43DE"/>
    <w:rsid w:val="001E1528"/>
    <w:rsid w:val="00217395"/>
    <w:rsid w:val="00221C54"/>
    <w:rsid w:val="00225D0F"/>
    <w:rsid w:val="00226215"/>
    <w:rsid w:val="002440AA"/>
    <w:rsid w:val="00246705"/>
    <w:rsid w:val="002562C2"/>
    <w:rsid w:val="00257E89"/>
    <w:rsid w:val="002673A3"/>
    <w:rsid w:val="00282CBA"/>
    <w:rsid w:val="002A2EFD"/>
    <w:rsid w:val="002A3EC1"/>
    <w:rsid w:val="002B6504"/>
    <w:rsid w:val="002C4C83"/>
    <w:rsid w:val="002D60C0"/>
    <w:rsid w:val="002E5405"/>
    <w:rsid w:val="002F49BE"/>
    <w:rsid w:val="00305701"/>
    <w:rsid w:val="00307C18"/>
    <w:rsid w:val="00316ADC"/>
    <w:rsid w:val="0032235D"/>
    <w:rsid w:val="00331F24"/>
    <w:rsid w:val="00336509"/>
    <w:rsid w:val="003450D8"/>
    <w:rsid w:val="00372A79"/>
    <w:rsid w:val="00373F6F"/>
    <w:rsid w:val="00375B66"/>
    <w:rsid w:val="00376889"/>
    <w:rsid w:val="00380758"/>
    <w:rsid w:val="003859E2"/>
    <w:rsid w:val="0039292B"/>
    <w:rsid w:val="00395B6F"/>
    <w:rsid w:val="003A357A"/>
    <w:rsid w:val="003B4D6D"/>
    <w:rsid w:val="003C0818"/>
    <w:rsid w:val="003C494F"/>
    <w:rsid w:val="003C4CA5"/>
    <w:rsid w:val="003D05EA"/>
    <w:rsid w:val="003D4FFE"/>
    <w:rsid w:val="003D5192"/>
    <w:rsid w:val="003F2442"/>
    <w:rsid w:val="00401D83"/>
    <w:rsid w:val="00404C4D"/>
    <w:rsid w:val="00413737"/>
    <w:rsid w:val="0042692D"/>
    <w:rsid w:val="00444458"/>
    <w:rsid w:val="00466558"/>
    <w:rsid w:val="0047164B"/>
    <w:rsid w:val="0049689A"/>
    <w:rsid w:val="004B5D15"/>
    <w:rsid w:val="004E0DBB"/>
    <w:rsid w:val="004E1914"/>
    <w:rsid w:val="004E6E1D"/>
    <w:rsid w:val="004E7A24"/>
    <w:rsid w:val="00505D71"/>
    <w:rsid w:val="005164C4"/>
    <w:rsid w:val="005167CD"/>
    <w:rsid w:val="005240E9"/>
    <w:rsid w:val="00545D11"/>
    <w:rsid w:val="0054621A"/>
    <w:rsid w:val="00546D19"/>
    <w:rsid w:val="00547204"/>
    <w:rsid w:val="00555532"/>
    <w:rsid w:val="005679A5"/>
    <w:rsid w:val="0057690A"/>
    <w:rsid w:val="00581EB4"/>
    <w:rsid w:val="00593761"/>
    <w:rsid w:val="005B091E"/>
    <w:rsid w:val="005B28ED"/>
    <w:rsid w:val="005D2E27"/>
    <w:rsid w:val="005D478D"/>
    <w:rsid w:val="005D7B21"/>
    <w:rsid w:val="005F2D2E"/>
    <w:rsid w:val="005F37A8"/>
    <w:rsid w:val="0062123E"/>
    <w:rsid w:val="0063636F"/>
    <w:rsid w:val="006402CC"/>
    <w:rsid w:val="00642475"/>
    <w:rsid w:val="006471ED"/>
    <w:rsid w:val="0065370B"/>
    <w:rsid w:val="00667022"/>
    <w:rsid w:val="006749EC"/>
    <w:rsid w:val="006B5662"/>
    <w:rsid w:val="006B715B"/>
    <w:rsid w:val="006C48C0"/>
    <w:rsid w:val="006D55AF"/>
    <w:rsid w:val="006E1669"/>
    <w:rsid w:val="006F0694"/>
    <w:rsid w:val="006F7AF8"/>
    <w:rsid w:val="00700103"/>
    <w:rsid w:val="00717749"/>
    <w:rsid w:val="00722A91"/>
    <w:rsid w:val="0072788B"/>
    <w:rsid w:val="00761B04"/>
    <w:rsid w:val="0079168B"/>
    <w:rsid w:val="007B309C"/>
    <w:rsid w:val="007C5400"/>
    <w:rsid w:val="007D07A2"/>
    <w:rsid w:val="007E62E2"/>
    <w:rsid w:val="007F25D0"/>
    <w:rsid w:val="007F46FB"/>
    <w:rsid w:val="00804497"/>
    <w:rsid w:val="00812C34"/>
    <w:rsid w:val="00817A42"/>
    <w:rsid w:val="008207E4"/>
    <w:rsid w:val="0083429B"/>
    <w:rsid w:val="0085436D"/>
    <w:rsid w:val="0087580A"/>
    <w:rsid w:val="00897BFE"/>
    <w:rsid w:val="008A0044"/>
    <w:rsid w:val="008B0E5B"/>
    <w:rsid w:val="008B58E3"/>
    <w:rsid w:val="008C4FAA"/>
    <w:rsid w:val="008E35CA"/>
    <w:rsid w:val="008E38E9"/>
    <w:rsid w:val="008F6CF6"/>
    <w:rsid w:val="00910857"/>
    <w:rsid w:val="009415BF"/>
    <w:rsid w:val="00941ABE"/>
    <w:rsid w:val="00942D55"/>
    <w:rsid w:val="00951182"/>
    <w:rsid w:val="00951506"/>
    <w:rsid w:val="00954F4A"/>
    <w:rsid w:val="009760BC"/>
    <w:rsid w:val="00986CF1"/>
    <w:rsid w:val="009A6550"/>
    <w:rsid w:val="009E2AE9"/>
    <w:rsid w:val="009E5C51"/>
    <w:rsid w:val="009E7D1B"/>
    <w:rsid w:val="009F1FDA"/>
    <w:rsid w:val="00A0547F"/>
    <w:rsid w:val="00A11388"/>
    <w:rsid w:val="00A27BCA"/>
    <w:rsid w:val="00A33102"/>
    <w:rsid w:val="00A3461B"/>
    <w:rsid w:val="00A42491"/>
    <w:rsid w:val="00A45FB1"/>
    <w:rsid w:val="00A46BA6"/>
    <w:rsid w:val="00A522F5"/>
    <w:rsid w:val="00A54A63"/>
    <w:rsid w:val="00A56C2C"/>
    <w:rsid w:val="00A57E91"/>
    <w:rsid w:val="00A70411"/>
    <w:rsid w:val="00A83BC5"/>
    <w:rsid w:val="00A878DA"/>
    <w:rsid w:val="00A96B89"/>
    <w:rsid w:val="00AA1688"/>
    <w:rsid w:val="00AB05C2"/>
    <w:rsid w:val="00AB67CC"/>
    <w:rsid w:val="00AC1478"/>
    <w:rsid w:val="00AE6099"/>
    <w:rsid w:val="00B0277C"/>
    <w:rsid w:val="00B26340"/>
    <w:rsid w:val="00B30A44"/>
    <w:rsid w:val="00B3414F"/>
    <w:rsid w:val="00B356EE"/>
    <w:rsid w:val="00B530A4"/>
    <w:rsid w:val="00B57410"/>
    <w:rsid w:val="00B62F08"/>
    <w:rsid w:val="00B65B7B"/>
    <w:rsid w:val="00B75F80"/>
    <w:rsid w:val="00B76813"/>
    <w:rsid w:val="00B87102"/>
    <w:rsid w:val="00B937AA"/>
    <w:rsid w:val="00B953BC"/>
    <w:rsid w:val="00BA52CE"/>
    <w:rsid w:val="00BC497F"/>
    <w:rsid w:val="00BC5761"/>
    <w:rsid w:val="00BC71E4"/>
    <w:rsid w:val="00BE6B87"/>
    <w:rsid w:val="00C021BE"/>
    <w:rsid w:val="00C0290A"/>
    <w:rsid w:val="00C02BF5"/>
    <w:rsid w:val="00C03C6C"/>
    <w:rsid w:val="00C1085D"/>
    <w:rsid w:val="00C1743C"/>
    <w:rsid w:val="00C344E4"/>
    <w:rsid w:val="00C42A8D"/>
    <w:rsid w:val="00C4493A"/>
    <w:rsid w:val="00C56B75"/>
    <w:rsid w:val="00C66678"/>
    <w:rsid w:val="00C852EC"/>
    <w:rsid w:val="00C9745A"/>
    <w:rsid w:val="00CA7664"/>
    <w:rsid w:val="00CB6CEF"/>
    <w:rsid w:val="00CD104F"/>
    <w:rsid w:val="00CE4D07"/>
    <w:rsid w:val="00D021DE"/>
    <w:rsid w:val="00D07177"/>
    <w:rsid w:val="00D10322"/>
    <w:rsid w:val="00D161DC"/>
    <w:rsid w:val="00D27A27"/>
    <w:rsid w:val="00D34448"/>
    <w:rsid w:val="00D3527F"/>
    <w:rsid w:val="00D80688"/>
    <w:rsid w:val="00D850E0"/>
    <w:rsid w:val="00D91009"/>
    <w:rsid w:val="00DC26D7"/>
    <w:rsid w:val="00DC7F84"/>
    <w:rsid w:val="00DD4EC0"/>
    <w:rsid w:val="00DF0A3E"/>
    <w:rsid w:val="00DF2607"/>
    <w:rsid w:val="00E01ED2"/>
    <w:rsid w:val="00E214B5"/>
    <w:rsid w:val="00E35506"/>
    <w:rsid w:val="00E445A1"/>
    <w:rsid w:val="00EB3525"/>
    <w:rsid w:val="00EB45E2"/>
    <w:rsid w:val="00ED05CA"/>
    <w:rsid w:val="00ED1814"/>
    <w:rsid w:val="00EE00AE"/>
    <w:rsid w:val="00EE06FD"/>
    <w:rsid w:val="00EF0A2A"/>
    <w:rsid w:val="00F02D5E"/>
    <w:rsid w:val="00F0678B"/>
    <w:rsid w:val="00F122DD"/>
    <w:rsid w:val="00F2382D"/>
    <w:rsid w:val="00F33453"/>
    <w:rsid w:val="00F411BD"/>
    <w:rsid w:val="00F41C63"/>
    <w:rsid w:val="00F5486D"/>
    <w:rsid w:val="00F573C7"/>
    <w:rsid w:val="00F61ED0"/>
    <w:rsid w:val="00F62EF5"/>
    <w:rsid w:val="00F65633"/>
    <w:rsid w:val="00F72019"/>
    <w:rsid w:val="00F85642"/>
    <w:rsid w:val="00FA73B4"/>
    <w:rsid w:val="00FC1D5D"/>
    <w:rsid w:val="00FC3DB1"/>
    <w:rsid w:val="00FC7A12"/>
    <w:rsid w:val="00FC7B41"/>
    <w:rsid w:val="00FD2E52"/>
    <w:rsid w:val="00FD43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7E7CE84A"/>
  <w15:chartTrackingRefBased/>
  <w15:docId w15:val="{B13C63E2-7EC3-B848-93A7-A73AAF61D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3C6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03C6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03C6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03C6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03C6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03C6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3C6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3C6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3C6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3C6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03C6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03C6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03C6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03C6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03C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3C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3C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3C6C"/>
    <w:rPr>
      <w:rFonts w:eastAsiaTheme="majorEastAsia" w:cstheme="majorBidi"/>
      <w:color w:val="272727" w:themeColor="text1" w:themeTint="D8"/>
    </w:rPr>
  </w:style>
  <w:style w:type="paragraph" w:styleId="Title">
    <w:name w:val="Title"/>
    <w:basedOn w:val="Normal"/>
    <w:next w:val="Normal"/>
    <w:link w:val="TitleChar"/>
    <w:uiPriority w:val="10"/>
    <w:qFormat/>
    <w:rsid w:val="00C03C6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3C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3C6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3C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3C6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03C6C"/>
    <w:rPr>
      <w:i/>
      <w:iCs/>
      <w:color w:val="404040" w:themeColor="text1" w:themeTint="BF"/>
    </w:rPr>
  </w:style>
  <w:style w:type="paragraph" w:styleId="ListParagraph">
    <w:name w:val="List Paragraph"/>
    <w:basedOn w:val="Normal"/>
    <w:uiPriority w:val="34"/>
    <w:qFormat/>
    <w:rsid w:val="00C03C6C"/>
    <w:pPr>
      <w:ind w:left="720"/>
      <w:contextualSpacing/>
    </w:pPr>
  </w:style>
  <w:style w:type="character" w:styleId="IntenseEmphasis">
    <w:name w:val="Intense Emphasis"/>
    <w:basedOn w:val="DefaultParagraphFont"/>
    <w:uiPriority w:val="21"/>
    <w:qFormat/>
    <w:rsid w:val="00C03C6C"/>
    <w:rPr>
      <w:i/>
      <w:iCs/>
      <w:color w:val="2F5496" w:themeColor="accent1" w:themeShade="BF"/>
    </w:rPr>
  </w:style>
  <w:style w:type="paragraph" w:styleId="IntenseQuote">
    <w:name w:val="Intense Quote"/>
    <w:basedOn w:val="Normal"/>
    <w:next w:val="Normal"/>
    <w:link w:val="IntenseQuoteChar"/>
    <w:uiPriority w:val="30"/>
    <w:qFormat/>
    <w:rsid w:val="00C03C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03C6C"/>
    <w:rPr>
      <w:i/>
      <w:iCs/>
      <w:color w:val="2F5496" w:themeColor="accent1" w:themeShade="BF"/>
    </w:rPr>
  </w:style>
  <w:style w:type="character" w:styleId="IntenseReference">
    <w:name w:val="Intense Reference"/>
    <w:basedOn w:val="DefaultParagraphFont"/>
    <w:uiPriority w:val="32"/>
    <w:qFormat/>
    <w:rsid w:val="00C03C6C"/>
    <w:rPr>
      <w:b/>
      <w:bCs/>
      <w:smallCaps/>
      <w:color w:val="2F5496" w:themeColor="accent1" w:themeShade="BF"/>
      <w:spacing w:val="5"/>
    </w:rPr>
  </w:style>
  <w:style w:type="paragraph" w:styleId="FootnoteText">
    <w:name w:val="footnote text"/>
    <w:basedOn w:val="Normal"/>
    <w:link w:val="FootnoteTextChar"/>
    <w:uiPriority w:val="99"/>
    <w:semiHidden/>
    <w:unhideWhenUsed/>
    <w:rsid w:val="00A56C2C"/>
    <w:rPr>
      <w:sz w:val="20"/>
      <w:szCs w:val="20"/>
    </w:rPr>
  </w:style>
  <w:style w:type="character" w:customStyle="1" w:styleId="FootnoteTextChar">
    <w:name w:val="Footnote Text Char"/>
    <w:basedOn w:val="DefaultParagraphFont"/>
    <w:link w:val="FootnoteText"/>
    <w:uiPriority w:val="99"/>
    <w:semiHidden/>
    <w:rsid w:val="00A56C2C"/>
    <w:rPr>
      <w:sz w:val="20"/>
      <w:szCs w:val="20"/>
    </w:rPr>
  </w:style>
  <w:style w:type="character" w:styleId="FootnoteReference">
    <w:name w:val="footnote reference"/>
    <w:basedOn w:val="DefaultParagraphFont"/>
    <w:uiPriority w:val="99"/>
    <w:semiHidden/>
    <w:unhideWhenUsed/>
    <w:rsid w:val="00A56C2C"/>
    <w:rPr>
      <w:vertAlign w:val="superscript"/>
    </w:rPr>
  </w:style>
  <w:style w:type="character" w:styleId="Hyperlink">
    <w:name w:val="Hyperlink"/>
    <w:basedOn w:val="DefaultParagraphFont"/>
    <w:uiPriority w:val="99"/>
    <w:unhideWhenUsed/>
    <w:rsid w:val="008C4FAA"/>
    <w:rPr>
      <w:color w:val="0563C1" w:themeColor="hyperlink"/>
      <w:u w:val="single"/>
    </w:rPr>
  </w:style>
  <w:style w:type="character" w:styleId="UnresolvedMention">
    <w:name w:val="Unresolved Mention"/>
    <w:basedOn w:val="DefaultParagraphFont"/>
    <w:uiPriority w:val="99"/>
    <w:semiHidden/>
    <w:unhideWhenUsed/>
    <w:rsid w:val="008C4FAA"/>
    <w:rPr>
      <w:color w:val="605E5C"/>
      <w:shd w:val="clear" w:color="auto" w:fill="E1DFDD"/>
    </w:rPr>
  </w:style>
  <w:style w:type="character" w:styleId="FollowedHyperlink">
    <w:name w:val="FollowedHyperlink"/>
    <w:basedOn w:val="DefaultParagraphFont"/>
    <w:uiPriority w:val="99"/>
    <w:semiHidden/>
    <w:unhideWhenUsed/>
    <w:rsid w:val="008C4FAA"/>
    <w:rPr>
      <w:color w:val="954F72" w:themeColor="followedHyperlink"/>
      <w:u w:val="single"/>
    </w:rPr>
  </w:style>
  <w:style w:type="paragraph" w:styleId="Footer">
    <w:name w:val="footer"/>
    <w:basedOn w:val="Normal"/>
    <w:link w:val="FooterChar"/>
    <w:uiPriority w:val="99"/>
    <w:unhideWhenUsed/>
    <w:rsid w:val="00B937AA"/>
    <w:pPr>
      <w:tabs>
        <w:tab w:val="center" w:pos="4680"/>
        <w:tab w:val="right" w:pos="9360"/>
      </w:tabs>
    </w:pPr>
  </w:style>
  <w:style w:type="character" w:customStyle="1" w:styleId="FooterChar">
    <w:name w:val="Footer Char"/>
    <w:basedOn w:val="DefaultParagraphFont"/>
    <w:link w:val="Footer"/>
    <w:uiPriority w:val="99"/>
    <w:rsid w:val="00B937AA"/>
  </w:style>
  <w:style w:type="character" w:styleId="PageNumber">
    <w:name w:val="page number"/>
    <w:basedOn w:val="DefaultParagraphFont"/>
    <w:uiPriority w:val="99"/>
    <w:semiHidden/>
    <w:unhideWhenUsed/>
    <w:rsid w:val="00B937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pregnancyjusticeus.org" TargetMode="External"/><Relationship Id="rId2" Type="http://schemas.openxmlformats.org/officeDocument/2006/relationships/hyperlink" Target="http://nickbostrom.com" TargetMode="External"/><Relationship Id="rId1" Type="http://schemas.openxmlformats.org/officeDocument/2006/relationships/hyperlink" Target="http://www.kff.org/womens-health-policy" TargetMode="External"/><Relationship Id="rId4" Type="http://schemas.openxmlformats.org/officeDocument/2006/relationships/hyperlink" Target="http://www.smithsonianmag.com/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0F9A0D-4F51-7D44-9908-54FAE7476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2258</TotalTime>
  <Pages>10</Pages>
  <Words>4142</Words>
  <Characters>23613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VELLA, Joe (BLACK COUNTRY HEALTHCARE NHS FOUNDATION TRUST)</dc:creator>
  <cp:keywords/>
  <dc:description/>
  <cp:lastModifiedBy>VELLA, Joe (BLACK COUNTRY HEALTHCARE NHS FOUNDATION TRUST)</cp:lastModifiedBy>
  <cp:revision>86</cp:revision>
  <cp:lastPrinted>2025-03-25T16:02:00Z</cp:lastPrinted>
  <dcterms:created xsi:type="dcterms:W3CDTF">2025-02-21T08:01:00Z</dcterms:created>
  <dcterms:modified xsi:type="dcterms:W3CDTF">2025-03-28T16:37:00Z</dcterms:modified>
</cp:coreProperties>
</file>