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C32619F" w14:paraId="5E5787A5" wp14:textId="5F1AC78A">
      <w:pPr>
        <w:rPr>
          <w:b w:val="1"/>
          <w:bCs w:val="1"/>
          <w:sz w:val="28"/>
          <w:szCs w:val="28"/>
        </w:rPr>
      </w:pPr>
      <w:bookmarkStart w:name="_GoBack" w:id="0"/>
      <w:bookmarkEnd w:id="0"/>
      <w:r w:rsidRPr="08A24789" w:rsidR="5588E353">
        <w:rPr>
          <w:b w:val="1"/>
          <w:bCs w:val="1"/>
          <w:sz w:val="28"/>
          <w:szCs w:val="28"/>
        </w:rPr>
        <w:t xml:space="preserve">Section 1 – Two Types of </w:t>
      </w:r>
      <w:r w:rsidRPr="08A24789" w:rsidR="5588E353">
        <w:rPr>
          <w:b w:val="1"/>
          <w:bCs w:val="1"/>
          <w:sz w:val="28"/>
          <w:szCs w:val="28"/>
        </w:rPr>
        <w:t>Play</w:t>
      </w:r>
      <w:r w:rsidRPr="08A24789" w:rsidR="5588E353">
        <w:rPr>
          <w:b w:val="1"/>
          <w:bCs w:val="1"/>
          <w:sz w:val="28"/>
          <w:szCs w:val="28"/>
        </w:rPr>
        <w:t xml:space="preserve"> and How These can be Supported in Practice </w:t>
      </w:r>
    </w:p>
    <w:p w:rsidR="62ED1A7C" w:rsidP="1C32619F" w:rsidRDefault="62ED1A7C" w14:paraId="73135C2F" w14:textId="70DB2FBB">
      <w:pPr>
        <w:pStyle w:val="Normal"/>
      </w:pPr>
      <w:r w:rsidR="7808DF15">
        <w:rPr/>
        <w:t xml:space="preserve">Children play to understand the world around them and to make sense of experiences by connecting it to something they already know. Play should be </w:t>
      </w:r>
      <w:r w:rsidR="198942AC">
        <w:rPr/>
        <w:t>freely chosen</w:t>
      </w:r>
      <w:r w:rsidR="7808DF15">
        <w:rPr/>
        <w:t>,</w:t>
      </w:r>
      <w:r w:rsidR="7808DF15">
        <w:rPr/>
        <w:t xml:space="preserve"> person</w:t>
      </w:r>
      <w:r w:rsidR="6D37C054">
        <w:rPr/>
        <w:t>ally decided</w:t>
      </w:r>
      <w:r w:rsidR="09330A18">
        <w:rPr/>
        <w:t xml:space="preserve"> and intrinsically motivated</w:t>
      </w:r>
      <w:r w:rsidR="3506C00D">
        <w:rPr/>
        <w:t xml:space="preserve">, it has no </w:t>
      </w:r>
      <w:r w:rsidR="2316FC95">
        <w:rPr/>
        <w:t xml:space="preserve">end </w:t>
      </w:r>
      <w:r w:rsidR="3506C00D">
        <w:rPr/>
        <w:t xml:space="preserve">goal or </w:t>
      </w:r>
      <w:r w:rsidR="189ABB2B">
        <w:rPr/>
        <w:t xml:space="preserve">alternative motive </w:t>
      </w:r>
      <w:r w:rsidR="3506C00D">
        <w:rPr/>
        <w:t>and is done without judgement or worrying of consequences, children learn through play</w:t>
      </w:r>
      <w:r w:rsidR="0A496BD9">
        <w:rPr/>
        <w:t xml:space="preserve"> by experimenting with </w:t>
      </w:r>
      <w:r w:rsidR="40A6AE72">
        <w:rPr/>
        <w:t>resources, cause,</w:t>
      </w:r>
      <w:r w:rsidR="0A496BD9">
        <w:rPr/>
        <w:t xml:space="preserve"> and effect</w:t>
      </w:r>
      <w:r w:rsidR="4D53C562">
        <w:rPr/>
        <w:t xml:space="preserve"> (Play Wales, 2008).</w:t>
      </w:r>
      <w:r w:rsidR="0A496BD9">
        <w:rPr/>
        <w:t xml:space="preserve"> Play improves </w:t>
      </w:r>
      <w:r w:rsidR="48EE510A">
        <w:rPr/>
        <w:t>children’s cognitive, social, emotional well-being and physical</w:t>
      </w:r>
      <w:r w:rsidR="2840C3A3">
        <w:rPr/>
        <w:t xml:space="preserve"> development. </w:t>
      </w:r>
      <w:r w:rsidR="7CF922B0">
        <w:rPr/>
        <w:t xml:space="preserve">Children should be allowed to decide when, how and what to play, they should create their own rules and roles in the play and be undertaken for </w:t>
      </w:r>
      <w:r w:rsidR="2915ED0C">
        <w:rPr/>
        <w:t>its</w:t>
      </w:r>
      <w:r w:rsidR="7CF922B0">
        <w:rPr/>
        <w:t xml:space="preserve"> own sake and not performed for any rew</w:t>
      </w:r>
      <w:r w:rsidR="3537717E">
        <w:rPr/>
        <w:t xml:space="preserve">ard. </w:t>
      </w:r>
      <w:r w:rsidR="62ED1A7C">
        <w:rPr/>
        <w:t>Play allows children to be creative, take risks, work collaboratively with each other and interpretate each other as they like, it is infinite (</w:t>
      </w:r>
      <w:r w:rsidR="62ED1A7C">
        <w:rPr/>
        <w:t>B</w:t>
      </w:r>
      <w:r w:rsidR="62ED1A7C">
        <w:rPr/>
        <w:t>ottril</w:t>
      </w:r>
      <w:r w:rsidR="4E8887BB">
        <w:rPr/>
        <w:t>,</w:t>
      </w:r>
      <w:r w:rsidR="4E8887BB">
        <w:rPr/>
        <w:t xml:space="preserve"> 2018).</w:t>
      </w:r>
      <w:r w:rsidR="51877A7E">
        <w:rPr/>
        <w:t xml:space="preserve"> </w:t>
      </w:r>
    </w:p>
    <w:p w:rsidR="1C32619F" w:rsidP="1C32619F" w:rsidRDefault="1C32619F" w14:paraId="768BC049" w14:textId="0B1BB6A6">
      <w:pPr>
        <w:pStyle w:val="Normal"/>
      </w:pPr>
      <w:r w:rsidR="51877A7E">
        <w:rPr/>
        <w:t>Article 31 in the United Nations Convention on the Ri</w:t>
      </w:r>
      <w:r w:rsidR="1B0E7A53">
        <w:rPr/>
        <w:t xml:space="preserve">ghts of a Child states that children </w:t>
      </w:r>
      <w:r w:rsidR="66309785">
        <w:rPr/>
        <w:t>are entitled to</w:t>
      </w:r>
      <w:r w:rsidR="1B0E7A53">
        <w:rPr/>
        <w:t xml:space="preserve"> </w:t>
      </w:r>
      <w:r w:rsidR="63545DA7">
        <w:rPr/>
        <w:t>re</w:t>
      </w:r>
      <w:r w:rsidR="5A6BCF01">
        <w:rPr/>
        <w:t>lax</w:t>
      </w:r>
      <w:r w:rsidR="63545DA7">
        <w:rPr/>
        <w:t xml:space="preserve"> </w:t>
      </w:r>
      <w:r w:rsidR="63545DA7">
        <w:rPr/>
        <w:t xml:space="preserve">and to engage in play </w:t>
      </w:r>
      <w:r w:rsidR="09452B8A">
        <w:rPr/>
        <w:t>and</w:t>
      </w:r>
      <w:r w:rsidR="12AA1DCF">
        <w:rPr/>
        <w:t xml:space="preserve"> </w:t>
      </w:r>
      <w:r w:rsidR="63545DA7">
        <w:rPr/>
        <w:t xml:space="preserve">activities and </w:t>
      </w:r>
      <w:r w:rsidR="487A3581">
        <w:rPr/>
        <w:t>take part</w:t>
      </w:r>
      <w:r w:rsidR="63545DA7">
        <w:rPr/>
        <w:t xml:space="preserve"> freely in </w:t>
      </w:r>
      <w:r w:rsidR="4182697D">
        <w:rPr/>
        <w:t>cultural</w:t>
      </w:r>
      <w:r w:rsidR="63545DA7">
        <w:rPr/>
        <w:t xml:space="preserve"> life and </w:t>
      </w:r>
      <w:r w:rsidR="74B53A3C">
        <w:rPr/>
        <w:t>events</w:t>
      </w:r>
      <w:r w:rsidR="46433FD4">
        <w:rPr/>
        <w:t xml:space="preserve"> (</w:t>
      </w:r>
      <w:r w:rsidR="41ADDC25">
        <w:rPr/>
        <w:t>Children’s Parliament, 2023).</w:t>
      </w:r>
      <w:r w:rsidR="7D9C8BB9">
        <w:rPr/>
        <w:t xml:space="preserve"> The </w:t>
      </w:r>
      <w:bookmarkStart w:name="_Int_TxgrlRit" w:id="580947574"/>
      <w:r w:rsidR="3F8911BE">
        <w:rPr/>
        <w:t>UNCRC</w:t>
      </w:r>
      <w:bookmarkEnd w:id="580947574"/>
      <w:r w:rsidR="3F8911BE">
        <w:rPr/>
        <w:t xml:space="preserve"> (UN Convention on the Rights of the Child)</w:t>
      </w:r>
      <w:r w:rsidR="023922A2">
        <w:rPr/>
        <w:t xml:space="preserve"> </w:t>
      </w:r>
      <w:r w:rsidR="7D9C8BB9">
        <w:rPr/>
        <w:t xml:space="preserve">consists of 54 articles that all children are entitled too. Not only are they entitled to </w:t>
      </w:r>
      <w:r w:rsidR="152D4D20">
        <w:rPr/>
        <w:t xml:space="preserve">a place to live, support from the government and </w:t>
      </w:r>
      <w:r w:rsidR="15575CB8">
        <w:rPr/>
        <w:t>added</w:t>
      </w:r>
      <w:r w:rsidR="152D4D20">
        <w:rPr/>
        <w:t xml:space="preserve"> help in learning if they have </w:t>
      </w:r>
      <w:r w:rsidR="152D4D20">
        <w:rPr/>
        <w:t>additional</w:t>
      </w:r>
      <w:r w:rsidR="152D4D20">
        <w:rPr/>
        <w:t xml:space="preserve"> needs but they do have a right to play and relax how they wish. Article 31 says that children and young people deserv</w:t>
      </w:r>
      <w:r w:rsidR="3CC5A30D">
        <w:rPr/>
        <w:t xml:space="preserve">e to have fun in a way that they wish whether that is watching a film, playing sports, imaginative </w:t>
      </w:r>
      <w:r w:rsidR="6506FB6B">
        <w:rPr/>
        <w:t>play,</w:t>
      </w:r>
      <w:r w:rsidR="3CC5A30D">
        <w:rPr/>
        <w:t xml:space="preserve"> or something else.</w:t>
      </w:r>
    </w:p>
    <w:p w:rsidR="1C32619F" w:rsidP="1C32619F" w:rsidRDefault="1C32619F" w14:paraId="0178A8AC" w14:textId="505F6363">
      <w:pPr>
        <w:pStyle w:val="Normal"/>
      </w:pPr>
      <w:r w:rsidR="1AF07A7B">
        <w:rPr/>
        <w:t xml:space="preserve">The Welsh Government </w:t>
      </w:r>
      <w:r w:rsidR="71FC9067">
        <w:rPr/>
        <w:t>supports and empowers other</w:t>
      </w:r>
      <w:r w:rsidR="1AF07A7B">
        <w:rPr/>
        <w:t xml:space="preserve"> in promoting children’s rights. The approach is </w:t>
      </w:r>
      <w:r w:rsidR="7ACBE88D">
        <w:rPr/>
        <w:t xml:space="preserve">inspired </w:t>
      </w:r>
      <w:r w:rsidR="1AF07A7B">
        <w:rPr/>
        <w:t xml:space="preserve">on the United Nations Convention on the Rights of a </w:t>
      </w:r>
      <w:r w:rsidR="442F9905">
        <w:rPr/>
        <w:t>Child</w:t>
      </w:r>
      <w:r w:rsidR="3C1400EA">
        <w:rPr/>
        <w:t>, i</w:t>
      </w:r>
      <w:r w:rsidR="1E1CA920">
        <w:rPr/>
        <w:t>n 2004, the Welsh Govern</w:t>
      </w:r>
      <w:r w:rsidR="183A44DE">
        <w:rPr/>
        <w:t xml:space="preserve">ment </w:t>
      </w:r>
      <w:r w:rsidR="5D97FDA6">
        <w:rPr/>
        <w:t>created</w:t>
      </w:r>
      <w:r w:rsidR="183A44DE">
        <w:rPr/>
        <w:t xml:space="preserve"> Rights to Action, a document adopting the 7 Core Aims for Children</w:t>
      </w:r>
      <w:r w:rsidR="1B667383">
        <w:rPr/>
        <w:t>, Wales became the first country in the world to legislate for children’s play (</w:t>
      </w:r>
      <w:r w:rsidR="09B38294">
        <w:rPr/>
        <w:t>Save The Children, 2014).</w:t>
      </w:r>
      <w:r w:rsidR="7EE1B4DB">
        <w:rPr/>
        <w:t xml:space="preserve"> The Foundation Phase curriculum </w:t>
      </w:r>
      <w:r w:rsidR="12E46142">
        <w:rPr/>
        <w:t xml:space="preserve">in Wales </w:t>
      </w:r>
      <w:r w:rsidR="7EE1B4DB">
        <w:rPr/>
        <w:t>for children aged three to seven in Wales also supports children’s right to play and the importance of learning through play.</w:t>
      </w:r>
      <w:r w:rsidR="7B195C68">
        <w:rPr/>
        <w:t xml:space="preserve"> </w:t>
      </w:r>
      <w:r w:rsidR="7EE1B4DB">
        <w:rPr/>
        <w:t xml:space="preserve">It </w:t>
      </w:r>
      <w:bookmarkStart w:name="_Int_mQ59j4Fm" w:id="422831285"/>
      <w:r w:rsidR="7EE1B4DB">
        <w:rPr/>
        <w:t>sta</w:t>
      </w:r>
      <w:r w:rsidR="7EE1B4DB">
        <w:rPr/>
        <w:t>tes</w:t>
      </w:r>
      <w:bookmarkEnd w:id="422831285"/>
      <w:r w:rsidR="7EE1B4DB">
        <w:rPr/>
        <w:t xml:space="preserve"> that children should be given plans for purpo</w:t>
      </w:r>
      <w:r w:rsidR="6CB655F3">
        <w:rPr/>
        <w:t xml:space="preserve">seful play, a rich learning environment that supports holistic development through a </w:t>
      </w:r>
      <w:r w:rsidR="6CB655F3">
        <w:rPr/>
        <w:t>play-based</w:t>
      </w:r>
      <w:r w:rsidR="6CB655F3">
        <w:rPr/>
        <w:t xml:space="preserve"> curriculum.</w:t>
      </w:r>
    </w:p>
    <w:p w:rsidR="1C32619F" w:rsidP="1C32619F" w:rsidRDefault="1C32619F" w14:paraId="4615694B" w14:textId="218896A7">
      <w:pPr>
        <w:pStyle w:val="Normal"/>
      </w:pPr>
      <w:r w:rsidR="21D86DE1">
        <w:rPr/>
        <w:t xml:space="preserve">Fromberg and Gullo (1992) suggests play enhances language, social, creativity, imagination and thinking skills. </w:t>
      </w:r>
      <w:r w:rsidR="58DCF7BB">
        <w:rPr/>
        <w:t xml:space="preserve">There are many </w:t>
      </w:r>
      <w:r w:rsidR="377159E0">
        <w:rPr/>
        <w:t>diverse types</w:t>
      </w:r>
      <w:r w:rsidR="58DCF7BB">
        <w:rPr/>
        <w:t xml:space="preserve"> of play</w:t>
      </w:r>
      <w:r w:rsidR="099D6CEE">
        <w:rPr/>
        <w:t xml:space="preserve"> and many overlap</w:t>
      </w:r>
      <w:r w:rsidR="58DCF7BB">
        <w:rPr/>
        <w:t xml:space="preserve">, for example, locomotor, fantasy, </w:t>
      </w:r>
      <w:r w:rsidR="2BE66FAE">
        <w:rPr/>
        <w:t>exploratory, creative, dramatic, social, physical, imaginative, communication, symbolic, socio-dramatic and role play.</w:t>
      </w:r>
      <w:r w:rsidR="0F3245FB">
        <w:rPr/>
        <w:t xml:space="preserve"> When children are playing there normally w</w:t>
      </w:r>
      <w:r w:rsidR="0BC903E2">
        <w:rPr/>
        <w:t>ill not</w:t>
      </w:r>
      <w:r w:rsidR="0F3245FB">
        <w:rPr/>
        <w:t xml:space="preserve"> be just one type of play being displayed.</w:t>
      </w:r>
      <w:r w:rsidR="6A8B54DF">
        <w:rPr/>
        <w:t xml:space="preserve"> </w:t>
      </w:r>
      <w:r w:rsidR="6A8B54DF">
        <w:rPr/>
        <w:t xml:space="preserve">Social play happens when children interact with other children or adult through play. </w:t>
      </w:r>
    </w:p>
    <w:p w:rsidR="1C32619F" w:rsidP="1C32619F" w:rsidRDefault="1C32619F" w14:paraId="67D2F021" w14:textId="6BEA8536">
      <w:pPr>
        <w:pStyle w:val="Normal"/>
      </w:pPr>
      <w:r w:rsidR="0E6510EC">
        <w:rPr/>
        <w:t>Social</w:t>
      </w:r>
      <w:r w:rsidR="6A8B54DF">
        <w:rPr/>
        <w:t xml:space="preserve"> </w:t>
      </w:r>
      <w:r w:rsidR="0E6510EC">
        <w:rPr/>
        <w:t xml:space="preserve">skills are a key skill to help children in school and later life. Practitioners can support this play for children by interacting with them and modelling positive social behaviours they want to develop. </w:t>
      </w:r>
      <w:r w:rsidR="1B323DB4">
        <w:rPr/>
        <w:t xml:space="preserve">This helps build on children’s content knowledge, creative </w:t>
      </w:r>
      <w:r w:rsidR="1FF59186">
        <w:rPr/>
        <w:t>thinking,</w:t>
      </w:r>
      <w:r w:rsidR="74A24C0A">
        <w:rPr/>
        <w:t xml:space="preserve"> and functioning skills.</w:t>
      </w:r>
    </w:p>
    <w:p w:rsidR="1C32619F" w:rsidP="1C32619F" w:rsidRDefault="1C32619F" w14:paraId="164102D5" w14:textId="7032B297">
      <w:pPr>
        <w:pStyle w:val="Normal"/>
      </w:pPr>
      <w:r w:rsidR="4766D950">
        <w:rPr/>
        <w:t xml:space="preserve">Physical play occurs in any type of </w:t>
      </w:r>
      <w:r w:rsidR="24587AF3">
        <w:rPr/>
        <w:t>action or play</w:t>
      </w:r>
      <w:r w:rsidR="4766D950">
        <w:rPr/>
        <w:t xml:space="preserve"> that gets children moving. This can be whole body movement like </w:t>
      </w:r>
      <w:r w:rsidR="4DCD6FB4">
        <w:rPr/>
        <w:t>navigating</w:t>
      </w:r>
      <w:r w:rsidR="4766D950">
        <w:rPr/>
        <w:t xml:space="preserve"> a</w:t>
      </w:r>
      <w:r w:rsidR="2A3C12CC">
        <w:rPr/>
        <w:t xml:space="preserve"> climbing frame or maze</w:t>
      </w:r>
      <w:r w:rsidR="4F8D057D">
        <w:rPr/>
        <w:t xml:space="preserve"> </w:t>
      </w:r>
      <w:r w:rsidR="4F8D057D">
        <w:rPr/>
        <w:t>or skipping t</w:t>
      </w:r>
      <w:r w:rsidR="37080BFD">
        <w:rPr/>
        <w:t xml:space="preserve">hat </w:t>
      </w:r>
      <w:r w:rsidR="4F8D057D">
        <w:rPr/>
        <w:t>help</w:t>
      </w:r>
      <w:r w:rsidR="2ACD877F">
        <w:rPr/>
        <w:t>s the child to</w:t>
      </w:r>
      <w:r w:rsidR="4F8D057D">
        <w:rPr/>
        <w:t xml:space="preserve"> develop gross motor skills or threading beads onto a string which supports the child’s fine motor skills.</w:t>
      </w:r>
      <w:r w:rsidR="338678B1">
        <w:rPr/>
        <w:t xml:space="preserve"> Typical physical play is essential for a child’s overall development, when children engage in physical </w:t>
      </w:r>
      <w:r w:rsidR="49C37A73">
        <w:rPr/>
        <w:t>play,</w:t>
      </w:r>
      <w:r w:rsidR="338678B1">
        <w:rPr/>
        <w:t xml:space="preserve"> they strengthen their muscles</w:t>
      </w:r>
      <w:r w:rsidR="23DD5DE6">
        <w:rPr/>
        <w:t xml:space="preserve"> and bones</w:t>
      </w:r>
      <w:r w:rsidR="338678B1">
        <w:rPr/>
        <w:t xml:space="preserve"> </w:t>
      </w:r>
      <w:r w:rsidR="338678B1">
        <w:rPr/>
        <w:t>and</w:t>
      </w:r>
      <w:r w:rsidR="338678B1">
        <w:rPr/>
        <w:t xml:space="preserve"> improves their stamina. </w:t>
      </w:r>
      <w:r w:rsidR="2403164C">
        <w:rPr/>
        <w:t xml:space="preserve">When there is a lack of physical play in early childhood it can cause several health problems, excess body fat being one of them. </w:t>
      </w:r>
      <w:r w:rsidR="26223268">
        <w:rPr/>
        <w:t>Children need enough play for proper physical development in early childhood.</w:t>
      </w:r>
      <w:r w:rsidR="3F05F5DB">
        <w:rPr/>
        <w:t xml:space="preserve"> When children are climbing, balancing, hanging upside down, jumping and sliding down objects it could be </w:t>
      </w:r>
      <w:r w:rsidR="3F05F5DB">
        <w:rPr/>
        <w:t>deemed</w:t>
      </w:r>
      <w:r w:rsidR="3F05F5DB">
        <w:rPr/>
        <w:t xml:space="preserve"> as ‘risky play</w:t>
      </w:r>
      <w:r w:rsidR="3F05F5DB">
        <w:rPr/>
        <w:t>’</w:t>
      </w:r>
      <w:r w:rsidR="3F05F5DB">
        <w:rPr/>
        <w:t xml:space="preserve"> but this is essential for children’s physical development (Tovey, 2</w:t>
      </w:r>
      <w:r w:rsidR="2AA1631A">
        <w:rPr/>
        <w:t>010).</w:t>
      </w:r>
    </w:p>
    <w:p w:rsidR="1C32619F" w:rsidP="1C32619F" w:rsidRDefault="1C32619F" w14:paraId="604DCF68" w14:textId="31509E3E">
      <w:pPr>
        <w:pStyle w:val="Normal"/>
      </w:pPr>
      <w:r w:rsidR="3B80F053">
        <w:rPr/>
        <w:t xml:space="preserve">Play </w:t>
      </w:r>
      <w:r w:rsidR="5C5AF00C">
        <w:rPr/>
        <w:t>has</w:t>
      </w:r>
      <w:r w:rsidR="3B80F053">
        <w:rPr/>
        <w:t xml:space="preserve"> many different opportunities for children to develop holistically. </w:t>
      </w:r>
      <w:r w:rsidR="3D944846">
        <w:rPr/>
        <w:t>Social play not only allows children to interact with others and learn important social skills it helps develop their communication skills, imagination</w:t>
      </w:r>
      <w:r w:rsidR="7C9CEB4E">
        <w:rPr/>
        <w:t xml:space="preserve"> </w:t>
      </w:r>
      <w:r w:rsidR="53155DB9">
        <w:rPr/>
        <w:t>skills and interpersonal skills. Physical play supports children’s social development, motor development, imagination</w:t>
      </w:r>
      <w:r w:rsidR="65C4EEC3">
        <w:rPr/>
        <w:t xml:space="preserve">, </w:t>
      </w:r>
      <w:r w:rsidR="149B358B">
        <w:rPr/>
        <w:t>creativity,</w:t>
      </w:r>
      <w:r w:rsidR="65C4EEC3">
        <w:rPr/>
        <w:t xml:space="preserve"> and numeracy development.</w:t>
      </w:r>
    </w:p>
    <w:p w:rsidR="1AEEC53B" w:rsidP="1A6245D7" w:rsidRDefault="1AEEC53B" w14:paraId="7A12C1DD" w14:textId="6603BD09">
      <w:pPr>
        <w:pStyle w:val="Normal"/>
        <w:rPr>
          <w:b w:val="1"/>
          <w:bCs w:val="1"/>
          <w:sz w:val="28"/>
          <w:szCs w:val="28"/>
        </w:rPr>
      </w:pPr>
      <w:r w:rsidRPr="1A6245D7" w:rsidR="1AEEC53B">
        <w:rPr>
          <w:b w:val="1"/>
          <w:bCs w:val="1"/>
          <w:sz w:val="28"/>
          <w:szCs w:val="28"/>
        </w:rPr>
        <w:t xml:space="preserve">Section 2 – Evidence of a clear understanding of why it is important for children to choose their own play and importance of the role of the adult in </w:t>
      </w:r>
      <w:r w:rsidRPr="1A6245D7" w:rsidR="57D79FF9">
        <w:rPr>
          <w:b w:val="1"/>
          <w:bCs w:val="1"/>
          <w:sz w:val="28"/>
          <w:szCs w:val="28"/>
        </w:rPr>
        <w:t>children's</w:t>
      </w:r>
      <w:r w:rsidRPr="1A6245D7" w:rsidR="1AEEC53B">
        <w:rPr>
          <w:b w:val="1"/>
          <w:bCs w:val="1"/>
          <w:sz w:val="28"/>
          <w:szCs w:val="28"/>
        </w:rPr>
        <w:t xml:space="preserve"> pla</w:t>
      </w:r>
      <w:r w:rsidRPr="1A6245D7" w:rsidR="51F0820C">
        <w:rPr>
          <w:b w:val="1"/>
          <w:bCs w:val="1"/>
          <w:sz w:val="28"/>
          <w:szCs w:val="28"/>
        </w:rPr>
        <w:t>y</w:t>
      </w:r>
    </w:p>
    <w:p w:rsidR="7E040E98" w:rsidP="00030666" w:rsidRDefault="7E040E98" w14:paraId="155CBF17" w14:textId="4F00484F">
      <w:pPr>
        <w:pStyle w:val="Normal"/>
      </w:pPr>
      <w:r w:rsidR="7E040E98">
        <w:rPr/>
        <w:t>Self-directed play is intrinsically motivated and o</w:t>
      </w:r>
      <w:r w:rsidR="36425D66">
        <w:rPr/>
        <w:t>ccurs when a child is playing</w:t>
      </w:r>
      <w:r w:rsidR="1BFB6663">
        <w:rPr/>
        <w:t xml:space="preserve"> through their own choice and without adult interaction or guidance (</w:t>
      </w:r>
      <w:r w:rsidR="1F8C624C">
        <w:rPr/>
        <w:t>Humphrey, K, 2020</w:t>
      </w:r>
      <w:r w:rsidR="20096410">
        <w:rPr/>
        <w:t xml:space="preserve">). </w:t>
      </w:r>
      <w:r w:rsidR="3789E271">
        <w:rPr/>
        <w:t>Self-directed</w:t>
      </w:r>
      <w:r w:rsidR="470D44D6">
        <w:rPr/>
        <w:t xml:space="preserve"> play gives children a sense of freedom and control of movement, with opportunities to explore their own limits, gain independence, boosts their </w:t>
      </w:r>
      <w:r w:rsidR="470D44D6">
        <w:rPr/>
        <w:t>self-esteem</w:t>
      </w:r>
      <w:r w:rsidR="470D44D6">
        <w:rPr/>
        <w:t xml:space="preserve"> and allows </w:t>
      </w:r>
      <w:r w:rsidR="4416A24D">
        <w:rPr/>
        <w:t>them to make their own decisions.</w:t>
      </w:r>
      <w:r w:rsidR="3AE20CF9">
        <w:rPr/>
        <w:t xml:space="preserve"> </w:t>
      </w:r>
      <w:r w:rsidR="7FFCD960">
        <w:rPr/>
        <w:t>To achieve successful self-directed play the setting needs knowledgeable adults and practitioners and confident children.</w:t>
      </w:r>
      <w:r w:rsidR="6F7A7A73">
        <w:rPr/>
        <w:t xml:space="preserve"> Children need to be given time and space to begin play how they wish. Setting up play </w:t>
      </w:r>
      <w:r w:rsidR="257F9568">
        <w:rPr/>
        <w:t>opportunities</w:t>
      </w:r>
      <w:r w:rsidR="6F7A7A73">
        <w:rPr/>
        <w:t xml:space="preserve"> will look different depending on how</w:t>
      </w:r>
      <w:r w:rsidR="355B8EE1">
        <w:rPr/>
        <w:t xml:space="preserve"> the child interpr</w:t>
      </w:r>
      <w:r w:rsidR="6FFEAC95">
        <w:rPr/>
        <w:t>e</w:t>
      </w:r>
      <w:r w:rsidR="355B8EE1">
        <w:rPr/>
        <w:t>ts them</w:t>
      </w:r>
      <w:r w:rsidR="436C0111">
        <w:rPr/>
        <w:t xml:space="preserve">. It can be as simple as leaving some play dough with rolling pins and cutters on a table or leaving pots, </w:t>
      </w:r>
      <w:r w:rsidR="414999C1">
        <w:rPr/>
        <w:t>pans,</w:t>
      </w:r>
      <w:r w:rsidR="436C0111">
        <w:rPr/>
        <w:t xml:space="preserve"> and utensils in a play space. Children can then decide whether they would like to play with them and how to play with them. The playdough could be interpreted </w:t>
      </w:r>
      <w:r w:rsidR="4F511F2E">
        <w:rPr/>
        <w:t xml:space="preserve">as baking and the children could make cakes, </w:t>
      </w:r>
      <w:r w:rsidR="12AB4499">
        <w:rPr/>
        <w:t>burgers,</w:t>
      </w:r>
      <w:r w:rsidR="4F511F2E">
        <w:rPr/>
        <w:t xml:space="preserve"> and sausages from them for the home corner, the pots and pans could become musical </w:t>
      </w:r>
      <w:r w:rsidR="578308CD">
        <w:rPr/>
        <w:t>instruments,</w:t>
      </w:r>
      <w:r w:rsidR="4F511F2E">
        <w:rPr/>
        <w:t xml:space="preserve"> but it is important to remember that the child is leading the play, they decide what they use the resources for without the guidance of adults.</w:t>
      </w:r>
    </w:p>
    <w:p w:rsidR="6D4876F8" w:rsidP="1A6245D7" w:rsidRDefault="6D4876F8" w14:paraId="4661B5B0" w14:textId="7697CC17">
      <w:pPr>
        <w:pStyle w:val="Normal"/>
      </w:pPr>
      <w:r w:rsidR="72918CE7">
        <w:rPr/>
        <w:t xml:space="preserve">Children consider play to be play when they are in control and lead the play. Play becomes work when it is led by an adult or at a table. (Howard and McInnes,2012). </w:t>
      </w:r>
      <w:r w:rsidR="6D4876F8">
        <w:rPr/>
        <w:t xml:space="preserve">By allowing children to explore </w:t>
      </w:r>
      <w:r w:rsidR="642BAAF7">
        <w:rPr/>
        <w:t>resources</w:t>
      </w:r>
      <w:r w:rsidR="6D4876F8">
        <w:rPr/>
        <w:t xml:space="preserve"> and play with them as they see fit, it allows them to develop their confidence and realize that they can do so much for themselves and </w:t>
      </w:r>
      <w:r w:rsidR="5DC51493">
        <w:rPr/>
        <w:t>stimulate their imagination to naturally resolve problems th</w:t>
      </w:r>
      <w:r w:rsidR="693B92C8">
        <w:rPr/>
        <w:t>at</w:t>
      </w:r>
      <w:r w:rsidR="5DC51493">
        <w:rPr/>
        <w:t xml:space="preserve"> occur through trying to get resources to work the way they want them to</w:t>
      </w:r>
      <w:r w:rsidR="3ACABE37">
        <w:rPr/>
        <w:t xml:space="preserve"> (</w:t>
      </w:r>
      <w:r w:rsidR="3ACABE37">
        <w:rPr/>
        <w:t>Ledendecker</w:t>
      </w:r>
      <w:r w:rsidR="3ACABE37">
        <w:rPr/>
        <w:t>, M, 2020)</w:t>
      </w:r>
      <w:r w:rsidR="6E4021CE">
        <w:rPr/>
        <w:t xml:space="preserve">. </w:t>
      </w:r>
      <w:r w:rsidR="432EF311">
        <w:rPr/>
        <w:t xml:space="preserve">Although self-directed play usually does not involve adult interaction it does not mean adults </w:t>
      </w:r>
      <w:r w:rsidR="55FE8E54">
        <w:rPr/>
        <w:t>cannot</w:t>
      </w:r>
      <w:r w:rsidR="432EF311">
        <w:rPr/>
        <w:t xml:space="preserve"> play with the child. Children offer play cues to others to invite them into the play and it is important for adults to </w:t>
      </w:r>
      <w:r w:rsidR="25BDFB58">
        <w:rPr/>
        <w:t>notice</w:t>
      </w:r>
      <w:r w:rsidR="432EF311">
        <w:rPr/>
        <w:t xml:space="preserve"> these cue</w:t>
      </w:r>
      <w:r w:rsidR="07B63C85">
        <w:rPr/>
        <w:t>s and know how to respond. Play cues can be a gesture, eye contact, presenting an object or a verbal invite (McPherson-Hills</w:t>
      </w:r>
      <w:r w:rsidR="12FE0345">
        <w:rPr/>
        <w:t>, S 2021).</w:t>
      </w:r>
      <w:r w:rsidR="3807368A">
        <w:rPr/>
        <w:t xml:space="preserve"> The play cycle is a deeply intriguing way of breaking down a child’s play process. Play England (20</w:t>
      </w:r>
      <w:r w:rsidR="538D6B06">
        <w:rPr/>
        <w:t>20</w:t>
      </w:r>
      <w:r w:rsidR="3807368A">
        <w:rPr/>
        <w:t>)</w:t>
      </w:r>
      <w:r w:rsidR="0B10AE7D">
        <w:rPr/>
        <w:t xml:space="preserve"> suggests it is a universal expressive language that children go through during their play and comes as second nature for the </w:t>
      </w:r>
      <w:r w:rsidR="38899153">
        <w:rPr/>
        <w:t>children,</w:t>
      </w:r>
      <w:r w:rsidR="0B10AE7D">
        <w:rPr/>
        <w:t xml:space="preserve"> but it takes practice for practitioners to</w:t>
      </w:r>
      <w:r w:rsidR="78BB2D31">
        <w:rPr/>
        <w:t xml:space="preserve"> recognise and understand the meanings behind this. First in the play-cycle is Meta-ludes which happens before the play and is the spark of interest in the child towards an object or idea. The</w:t>
      </w:r>
      <w:r w:rsidR="5C6524B8">
        <w:rPr/>
        <w:t>n the cues are an invitation to a person or the environment these can be eye contact, verbal invitation,</w:t>
      </w:r>
      <w:r w:rsidR="7A5C7C82">
        <w:rPr/>
        <w:t xml:space="preserve"> </w:t>
      </w:r>
      <w:r w:rsidR="0296E528">
        <w:rPr/>
        <w:t>gesture,</w:t>
      </w:r>
      <w:r w:rsidR="7A5C7C82">
        <w:rPr/>
        <w:t xml:space="preserve"> or action. Next is the return, </w:t>
      </w:r>
      <w:r w:rsidR="390161B4">
        <w:rPr/>
        <w:t xml:space="preserve">this is when a child, practitioner or the environment responds to the cue. The frame is </w:t>
      </w:r>
      <w:r w:rsidR="390161B4">
        <w:rPr/>
        <w:t>initiated</w:t>
      </w:r>
      <w:r w:rsidR="390161B4">
        <w:rPr/>
        <w:t xml:space="preserve"> by the child to </w:t>
      </w:r>
      <w:r w:rsidR="390161B4">
        <w:rPr/>
        <w:t>provide</w:t>
      </w:r>
      <w:r w:rsidR="390161B4">
        <w:rPr/>
        <w:t xml:space="preserve"> the boundary for the play it could be a physical boundary of a mat, stage or </w:t>
      </w:r>
      <w:r w:rsidR="5092231A">
        <w:rPr/>
        <w:t xml:space="preserve">a narrative of storyline or rules. When there is a response and a frame the flow begins this could last a few minutes, hours or even days and is picked back up from where it left when the child is next at the setting. </w:t>
      </w:r>
      <w:r w:rsidR="0F37084C">
        <w:rPr/>
        <w:t xml:space="preserve">Finally, the play ends either through annihilation, where the child chooses to end it or adulteration, where an adult interferes and </w:t>
      </w:r>
      <w:r w:rsidR="7B01C84A">
        <w:rPr/>
        <w:t>stops</w:t>
      </w:r>
      <w:r w:rsidR="0F37084C">
        <w:rPr/>
        <w:t xml:space="preserve"> the play through wanting to educate, improve or control the play</w:t>
      </w:r>
      <w:r w:rsidR="7AD2758A">
        <w:rPr/>
        <w:t>.</w:t>
      </w:r>
    </w:p>
    <w:p w:rsidR="27D4F035" w:rsidP="00030666" w:rsidRDefault="27D4F035" w14:paraId="1086434E" w14:textId="5467227F">
      <w:pPr>
        <w:pStyle w:val="Normal"/>
        <w:bidi w:val="0"/>
        <w:spacing w:before="0" w:beforeAutospacing="off" w:after="160" w:afterAutospacing="off" w:line="259" w:lineRule="auto"/>
        <w:ind w:left="0" w:right="0"/>
        <w:jc w:val="left"/>
      </w:pPr>
      <w:r w:rsidR="27D4F035">
        <w:rPr/>
        <w:t xml:space="preserve">Adults can </w:t>
      </w:r>
      <w:r w:rsidR="27D4F035">
        <w:rPr/>
        <w:t>facilitate</w:t>
      </w:r>
      <w:r w:rsidR="27D4F035">
        <w:rPr/>
        <w:t xml:space="preserve"> play by simply talking about it, engaging with children during play and using open ended questions can further enhance the play for the children, by being involved children feel validated and supported in what they are doing, and adults can add to play or prevent problems to enable them to fully explore the environment as they wish. Play engages the child’s brain to make connections between nerve cells which in turn helps to develop the children develop in their emotional wellbeing, physical skills, and cognitive skills. Adults should ensure the environment is a rich and stimulating environment for the children to explore and </w:t>
      </w:r>
      <w:r w:rsidR="27D4F035">
        <w:rPr/>
        <w:t>provide</w:t>
      </w:r>
      <w:r w:rsidR="27D4F035">
        <w:rPr/>
        <w:t xml:space="preserve"> play opportunities for all to develop.</w:t>
      </w:r>
    </w:p>
    <w:p w:rsidR="51B0DAD3" w:rsidP="08A24789" w:rsidRDefault="51B0DAD3" w14:paraId="77FAE0CE" w14:textId="77D7C65A">
      <w:pPr>
        <w:pStyle w:val="Normal"/>
      </w:pPr>
      <w:r w:rsidR="585D4ECE">
        <w:rPr/>
        <w:t xml:space="preserve">Evidence by Entin (2011) suggests that opportunities for children to access self-directed play is reducing and children are constantly under adult supervision. </w:t>
      </w:r>
      <w:r w:rsidR="51B0DAD3">
        <w:rPr/>
        <w:t>Children</w:t>
      </w:r>
      <w:r w:rsidR="77516783">
        <w:rPr/>
        <w:t xml:space="preserve"> aged three to four described </w:t>
      </w:r>
      <w:bookmarkStart w:name="_Int_p1wbc9M6" w:id="460769262"/>
      <w:r w:rsidR="77516783">
        <w:rPr/>
        <w:t>play</w:t>
      </w:r>
      <w:bookmarkEnd w:id="460769262"/>
      <w:r w:rsidR="77516783">
        <w:rPr/>
        <w:t xml:space="preserve"> as an activity that involved themselves in an active participation in doing something, being with other children and having their own idea</w:t>
      </w:r>
      <w:r w:rsidR="2F8FB651">
        <w:rPr/>
        <w:t>s and arrangements (Theobald, M. Danby, S. Einarsdottir, J. Bourne, J. 2015)</w:t>
      </w:r>
      <w:r w:rsidR="72520A45">
        <w:rPr/>
        <w:t xml:space="preserve">. </w:t>
      </w:r>
      <w:r w:rsidR="5719D324">
        <w:rPr/>
        <w:t xml:space="preserve">Children learn from </w:t>
      </w:r>
      <w:r w:rsidR="599D6CF8">
        <w:rPr/>
        <w:t>everything</w:t>
      </w:r>
      <w:r w:rsidR="5719D324">
        <w:rPr/>
        <w:t xml:space="preserve"> and there should be no separation or educational play and non-educational play.</w:t>
      </w:r>
      <w:r w:rsidR="3CD2DC21">
        <w:rPr/>
        <w:t xml:space="preserve"> However, children have preconceived ideas of what they interpret play as, </w:t>
      </w:r>
      <w:r w:rsidR="676182F0">
        <w:rPr/>
        <w:t xml:space="preserve">children enjoy making choices for themselves and leading their </w:t>
      </w:r>
      <w:r w:rsidR="676182F0">
        <w:rPr/>
        <w:t>play</w:t>
      </w:r>
      <w:r w:rsidR="7C1F3D3C">
        <w:rPr/>
        <w:t xml:space="preserve">. When children approach activities </w:t>
      </w:r>
      <w:r w:rsidR="58458130">
        <w:rPr/>
        <w:t xml:space="preserve">that they </w:t>
      </w:r>
      <w:r w:rsidR="58458130">
        <w:rPr/>
        <w:t>deem</w:t>
      </w:r>
      <w:r w:rsidR="58458130">
        <w:rPr/>
        <w:t xml:space="preserve"> as ‘non play’ they rush through things and will try to leave as soon as possible to go and ‘play</w:t>
      </w:r>
      <w:r w:rsidR="0F33A982">
        <w:rPr/>
        <w:t>.’</w:t>
      </w:r>
      <w:r w:rsidR="58458130">
        <w:rPr/>
        <w:t xml:space="preserve"> Practitioners might set up an activity to observe children’s pencil grips </w:t>
      </w:r>
      <w:r w:rsidR="25E996A5">
        <w:rPr/>
        <w:t xml:space="preserve">and fine motor skills but when the children are called over they feel like it is a task and not free flow play so might not exhibit the skills the practitioner is looking for, whereas when an invitation to play is left with scissors, playdough and </w:t>
      </w:r>
      <w:r w:rsidR="6DAB47D7">
        <w:rPr/>
        <w:t xml:space="preserve">cutters the children will choose to explore these and show the same skills practitioners are looking for through their own initiative. </w:t>
      </w:r>
      <w:r w:rsidR="4FB3F00D">
        <w:rPr/>
        <w:t>Adults</w:t>
      </w:r>
      <w:r w:rsidR="4283056E">
        <w:rPr/>
        <w:t xml:space="preserve"> can support by </w:t>
      </w:r>
      <w:r w:rsidR="4283056E">
        <w:rPr/>
        <w:t>facilitating</w:t>
      </w:r>
      <w:r w:rsidR="4283056E">
        <w:rPr/>
        <w:t xml:space="preserve"> the play to occur, they can</w:t>
      </w:r>
      <w:r w:rsidR="6F798D7B">
        <w:rPr/>
        <w:t xml:space="preserve"> do this by organising </w:t>
      </w:r>
      <w:r w:rsidR="3F56D6C9">
        <w:rPr/>
        <w:t xml:space="preserve">the environment, providing </w:t>
      </w:r>
      <w:r w:rsidR="0F73D5EE">
        <w:rPr/>
        <w:t>resources,</w:t>
      </w:r>
      <w:r w:rsidR="3F56D6C9">
        <w:rPr/>
        <w:t xml:space="preserve"> and adapting opportunities so that each child with different abilities are able to explore the</w:t>
      </w:r>
      <w:r w:rsidR="1943E6E4">
        <w:rPr/>
        <w:t xml:space="preserve"> setting as they wish.</w:t>
      </w:r>
    </w:p>
    <w:p w:rsidR="1AEEC53B" w:rsidP="1C32619F" w:rsidRDefault="1AEEC53B" w14:paraId="61C11C85" w14:textId="51B6503F">
      <w:pPr>
        <w:pStyle w:val="Normal"/>
        <w:rPr>
          <w:b w:val="1"/>
          <w:bCs w:val="1"/>
          <w:sz w:val="28"/>
          <w:szCs w:val="28"/>
        </w:rPr>
      </w:pPr>
      <w:r w:rsidRPr="00030666" w:rsidR="1AEEC53B">
        <w:rPr>
          <w:b w:val="1"/>
          <w:bCs w:val="1"/>
          <w:sz w:val="28"/>
          <w:szCs w:val="28"/>
        </w:rPr>
        <w:t xml:space="preserve">Section 3 – In depth </w:t>
      </w:r>
      <w:r w:rsidRPr="00030666" w:rsidR="6A238482">
        <w:rPr>
          <w:b w:val="1"/>
          <w:bCs w:val="1"/>
          <w:sz w:val="28"/>
          <w:szCs w:val="28"/>
        </w:rPr>
        <w:t>discussion</w:t>
      </w:r>
      <w:r w:rsidRPr="00030666" w:rsidR="1AEEC53B">
        <w:rPr>
          <w:b w:val="1"/>
          <w:bCs w:val="1"/>
          <w:sz w:val="28"/>
          <w:szCs w:val="28"/>
        </w:rPr>
        <w:t xml:space="preserve"> and understanding </w:t>
      </w:r>
      <w:r w:rsidRPr="00030666" w:rsidR="082D3BA0">
        <w:rPr>
          <w:b w:val="1"/>
          <w:bCs w:val="1"/>
          <w:sz w:val="28"/>
          <w:szCs w:val="28"/>
        </w:rPr>
        <w:t>of observation</w:t>
      </w:r>
      <w:r w:rsidRPr="00030666" w:rsidR="1AEEC53B">
        <w:rPr>
          <w:b w:val="1"/>
          <w:bCs w:val="1"/>
          <w:sz w:val="28"/>
          <w:szCs w:val="28"/>
        </w:rPr>
        <w:t xml:space="preserve"> method </w:t>
      </w:r>
      <w:r w:rsidRPr="00030666" w:rsidR="1AEEC53B">
        <w:rPr>
          <w:b w:val="1"/>
          <w:bCs w:val="1"/>
          <w:sz w:val="28"/>
          <w:szCs w:val="28"/>
        </w:rPr>
        <w:t xml:space="preserve">– </w:t>
      </w:r>
      <w:r w:rsidRPr="00030666" w:rsidR="1AEEC53B">
        <w:rPr>
          <w:b w:val="1"/>
          <w:bCs w:val="1"/>
          <w:sz w:val="28"/>
          <w:szCs w:val="28"/>
        </w:rPr>
        <w:t xml:space="preserve"> </w:t>
      </w:r>
      <w:r w:rsidRPr="00030666" w:rsidR="692C1821">
        <w:rPr>
          <w:b w:val="1"/>
          <w:bCs w:val="1"/>
          <w:sz w:val="28"/>
          <w:szCs w:val="28"/>
        </w:rPr>
        <w:t>F</w:t>
      </w:r>
      <w:r w:rsidRPr="00030666" w:rsidR="1AEEC53B">
        <w:rPr>
          <w:b w:val="1"/>
          <w:bCs w:val="1"/>
          <w:sz w:val="28"/>
          <w:szCs w:val="28"/>
        </w:rPr>
        <w:t>oundation</w:t>
      </w:r>
      <w:r w:rsidRPr="00030666" w:rsidR="1AEEC53B">
        <w:rPr>
          <w:b w:val="1"/>
          <w:bCs w:val="1"/>
          <w:sz w:val="28"/>
          <w:szCs w:val="28"/>
        </w:rPr>
        <w:t xml:space="preserve"> </w:t>
      </w:r>
      <w:r w:rsidRPr="00030666" w:rsidR="7928B13D">
        <w:rPr>
          <w:b w:val="1"/>
          <w:bCs w:val="1"/>
          <w:sz w:val="28"/>
          <w:szCs w:val="28"/>
        </w:rPr>
        <w:t>P</w:t>
      </w:r>
      <w:r w:rsidRPr="00030666" w:rsidR="1AEEC53B">
        <w:rPr>
          <w:b w:val="1"/>
          <w:bCs w:val="1"/>
          <w:sz w:val="28"/>
          <w:szCs w:val="28"/>
        </w:rPr>
        <w:t>hase profile observations</w:t>
      </w:r>
    </w:p>
    <w:p w:rsidR="08A24789" w:rsidP="08A24789" w:rsidRDefault="08A24789" w14:paraId="1D624AC0" w14:textId="74EFDE3D">
      <w:pPr>
        <w:pStyle w:val="Normal"/>
        <w:ind w:left="0"/>
      </w:pPr>
      <w:r w:rsidR="5C6D127A">
        <w:rPr/>
        <w:t>Observation is the process of looking and listening to children to learn how they are developing, what they enjoy and what they learn through play</w:t>
      </w:r>
      <w:r w:rsidR="459BF7A7">
        <w:rPr/>
        <w:t>, w</w:t>
      </w:r>
      <w:r w:rsidR="5C6D127A">
        <w:rPr/>
        <w:t>hen observations are shared between parents and practitioners it creates a picture</w:t>
      </w:r>
      <w:r w:rsidR="7051A99D">
        <w:rPr/>
        <w:t xml:space="preserve"> of the child and their strengths and weaknesses so plans can be developed to help the child learn further</w:t>
      </w:r>
      <w:r w:rsidR="44002746">
        <w:rPr/>
        <w:t>, o</w:t>
      </w:r>
      <w:r w:rsidR="27EDD5BF">
        <w:rPr/>
        <w:t>bservation</w:t>
      </w:r>
      <w:r w:rsidR="42B65DFF">
        <w:rPr/>
        <w:t>s</w:t>
      </w:r>
      <w:r w:rsidR="27EDD5BF">
        <w:rPr/>
        <w:t xml:space="preserve"> </w:t>
      </w:r>
      <w:r w:rsidR="71036401">
        <w:rPr/>
        <w:t>help</w:t>
      </w:r>
      <w:r w:rsidR="27EDD5BF">
        <w:rPr/>
        <w:t xml:space="preserve"> practitioners gain a better understanding of the children in their setting</w:t>
      </w:r>
      <w:r w:rsidR="2208D098">
        <w:rPr/>
        <w:t xml:space="preserve"> (Early Years Matters, 2023).</w:t>
      </w:r>
    </w:p>
    <w:p w:rsidR="3D402735" w:rsidP="5E2CF5C2" w:rsidRDefault="3D402735" w14:paraId="25BFDF6E" w14:textId="1FAECC03">
      <w:pPr>
        <w:pStyle w:val="Normal"/>
        <w:ind w:left="0"/>
      </w:pPr>
      <w:r w:rsidR="3D402735">
        <w:rPr/>
        <w:t>The Foundation Phase profile is a type of assessment that is used in line with the Foundation Phase Profile Curriculum in Wales</w:t>
      </w:r>
      <w:r w:rsidR="7B310197">
        <w:rPr/>
        <w:t xml:space="preserve"> for children aged three to seven years old</w:t>
      </w:r>
      <w:r w:rsidR="3D402735">
        <w:rPr/>
        <w:t xml:space="preserve">, </w:t>
      </w:r>
      <w:r w:rsidR="375DC2F3">
        <w:rPr/>
        <w:t xml:space="preserve">it was developed to assess all children within their first few term </w:t>
      </w:r>
      <w:r w:rsidR="72CB6EAC">
        <w:rPr/>
        <w:t>in</w:t>
      </w:r>
      <w:r w:rsidR="375DC2F3">
        <w:rPr/>
        <w:t xml:space="preserve"> reception </w:t>
      </w:r>
      <w:r w:rsidR="2E7C06A1">
        <w:rPr/>
        <w:t>to find out their abilities and development level of personal, social development, language and literacy skills, math</w:t>
      </w:r>
      <w:r w:rsidR="45D4E69F">
        <w:rPr/>
        <w:t>s</w:t>
      </w:r>
      <w:r w:rsidR="2E7C06A1">
        <w:rPr/>
        <w:t xml:space="preserve"> and numeracy skills and physical development</w:t>
      </w:r>
      <w:r w:rsidR="25275938">
        <w:rPr/>
        <w:t xml:space="preserve"> (Welsh Gov, 2019).</w:t>
      </w:r>
      <w:r w:rsidR="6D89F0DC">
        <w:rPr/>
        <w:t xml:space="preserve"> Using this profile observation across all schools in Wales creates a seamless transition for children across settings to be </w:t>
      </w:r>
      <w:r w:rsidR="6D89F0DC">
        <w:rPr/>
        <w:t>monitored</w:t>
      </w:r>
      <w:r w:rsidR="6D89F0DC">
        <w:rPr/>
        <w:t xml:space="preserve"> and tracked the same way so if they move </w:t>
      </w:r>
      <w:r w:rsidR="5342F9D9">
        <w:rPr/>
        <w:t>settings,</w:t>
      </w:r>
      <w:r w:rsidR="6D89F0DC">
        <w:rPr/>
        <w:t xml:space="preserve"> it is the same format. </w:t>
      </w:r>
      <w:r w:rsidR="4CDC6375">
        <w:rPr/>
        <w:t>The child’s progress is tracked from</w:t>
      </w:r>
      <w:r w:rsidR="2888C173">
        <w:rPr/>
        <w:t xml:space="preserve"> the</w:t>
      </w:r>
      <w:r w:rsidR="4CDC6375">
        <w:rPr/>
        <w:t xml:space="preserve"> beginning to</w:t>
      </w:r>
      <w:r w:rsidR="24F1B5A6">
        <w:rPr/>
        <w:t xml:space="preserve"> the</w:t>
      </w:r>
      <w:r w:rsidR="4CDC6375">
        <w:rPr/>
        <w:t xml:space="preserve"> end of the Foundation Phase so early interventions can be put in place </w:t>
      </w:r>
      <w:r w:rsidR="24133DF3">
        <w:rPr/>
        <w:t xml:space="preserve">for any child needing </w:t>
      </w:r>
      <w:r w:rsidR="24133DF3">
        <w:rPr/>
        <w:t>additional</w:t>
      </w:r>
      <w:r w:rsidR="24133DF3">
        <w:rPr/>
        <w:t xml:space="preserve"> support to practice and develop skills across the main four area</w:t>
      </w:r>
      <w:r w:rsidR="0507118E">
        <w:rPr/>
        <w:t>s of learning</w:t>
      </w:r>
      <w:r w:rsidR="24133DF3">
        <w:rPr/>
        <w:t>.</w:t>
      </w:r>
    </w:p>
    <w:p w:rsidR="0C4D5820" w:rsidP="5E2CF5C2" w:rsidRDefault="0C4D5820" w14:paraId="3C966DAF" w14:textId="28D02718">
      <w:pPr>
        <w:pStyle w:val="Normal"/>
        <w:ind w:left="0"/>
      </w:pPr>
      <w:r w:rsidR="0C4D5820">
        <w:rPr/>
        <w:t>Using the Foundation Phase Profile Observations</w:t>
      </w:r>
      <w:r w:rsidR="2E6DD4C1">
        <w:rPr/>
        <w:t xml:space="preserve"> enables practitioners to ensure each child is making progress whilst ensuring they are challenged in a </w:t>
      </w:r>
      <w:r w:rsidR="762C0195">
        <w:rPr/>
        <w:t>developmentally</w:t>
      </w:r>
      <w:r w:rsidR="2E6DD4C1">
        <w:rPr/>
        <w:t xml:space="preserve"> </w:t>
      </w:r>
      <w:r w:rsidR="2E6DD4C1">
        <w:rPr/>
        <w:t>appropriate way</w:t>
      </w:r>
      <w:r w:rsidR="2E6DD4C1">
        <w:rPr/>
        <w:t xml:space="preserve"> and supported throughout the Foundation Phase.</w:t>
      </w:r>
      <w:r w:rsidR="3EF90B25">
        <w:rPr/>
        <w:t xml:space="preserve"> Dated observations </w:t>
      </w:r>
      <w:r w:rsidR="01CD1D00">
        <w:rPr/>
        <w:t>ev</w:t>
      </w:r>
      <w:r w:rsidR="59422F85">
        <w:rPr/>
        <w:t>idence to practitioners and parents how the child is making progress throughout their life.</w:t>
      </w:r>
      <w:r w:rsidR="6568A341">
        <w:rPr/>
        <w:t xml:space="preserve"> </w:t>
      </w:r>
      <w:r w:rsidR="72083211">
        <w:rPr/>
        <w:t xml:space="preserve">As childcare practitioners </w:t>
      </w:r>
      <w:r w:rsidR="72083211">
        <w:rPr/>
        <w:t>observe</w:t>
      </w:r>
      <w:r w:rsidR="72083211">
        <w:rPr/>
        <w:t xml:space="preserve"> </w:t>
      </w:r>
      <w:r w:rsidR="6E4259AE">
        <w:rPr/>
        <w:t>children,</w:t>
      </w:r>
      <w:r w:rsidR="72083211">
        <w:rPr/>
        <w:t xml:space="preserve"> th</w:t>
      </w:r>
      <w:r w:rsidR="53F7965A">
        <w:rPr/>
        <w:t>ey will be enabling them so the right opportunities and experiences to support and challenge them to reach their maximum potential</w:t>
      </w:r>
      <w:r w:rsidR="334A08F3">
        <w:rPr/>
        <w:t xml:space="preserve">, however each child will achieve these skills at </w:t>
      </w:r>
      <w:r w:rsidR="0797D4D5">
        <w:rPr/>
        <w:t>separate times</w:t>
      </w:r>
      <w:r w:rsidR="334A08F3">
        <w:rPr/>
        <w:t xml:space="preserve"> when they are ready to do so (Pacey, 2017).</w:t>
      </w:r>
      <w:r w:rsidR="5B2523E0">
        <w:rPr/>
        <w:t xml:space="preserve"> </w:t>
      </w:r>
      <w:r w:rsidR="61A2F280">
        <w:rPr/>
        <w:t xml:space="preserve">An important part of observation is interaction with the children, </w:t>
      </w:r>
      <w:r w:rsidR="17721538">
        <w:rPr/>
        <w:t xml:space="preserve">practitioners spend a lot of time on paperwork but </w:t>
      </w:r>
      <w:r w:rsidR="17721538">
        <w:rPr/>
        <w:t>observing</w:t>
      </w:r>
      <w:r w:rsidR="17721538">
        <w:rPr/>
        <w:t xml:space="preserve"> and assessments on the child’s development can be done with the right balance of interacting with children and completing paperwork (Kelly</w:t>
      </w:r>
      <w:r w:rsidR="2F02D69E">
        <w:rPr/>
        <w:t>, 2016).</w:t>
      </w:r>
      <w:r w:rsidR="58F2ACB4">
        <w:rPr/>
        <w:t xml:space="preserve"> The Foundation Phase Profile is </w:t>
      </w:r>
      <w:r w:rsidR="4F1CC5C1">
        <w:rPr/>
        <w:t xml:space="preserve">used by all early </w:t>
      </w:r>
      <w:r w:rsidR="4F1CC5C1">
        <w:rPr/>
        <w:t>years</w:t>
      </w:r>
      <w:r w:rsidR="4F1CC5C1">
        <w:rPr/>
        <w:t xml:space="preserve"> practitioners to aide transitions. The Foundation Phase profile is based on a scale to </w:t>
      </w:r>
      <w:r w:rsidR="4F1CC5C1">
        <w:rPr/>
        <w:t>identify</w:t>
      </w:r>
      <w:r w:rsidR="4F1CC5C1">
        <w:rPr/>
        <w:t xml:space="preserve"> a child’s current developmental stage and</w:t>
      </w:r>
      <w:r w:rsidR="6D7A5053">
        <w:rPr/>
        <w:t xml:space="preserve"> create a plan on hoe to support them to develop to the next stage (Welsh Government, 2017).</w:t>
      </w:r>
      <w:r w:rsidR="5F7C53F6">
        <w:rPr/>
        <w:t xml:space="preserve"> A lot of observations carried out are participant observations, usually on a sticky note as practitioners record what they see and capture a moment to record later.</w:t>
      </w:r>
      <w:r w:rsidR="1E213928">
        <w:rPr/>
        <w:t xml:space="preserve"> A disadvantage of this method is that there is no place to record the child’s interests or what they can do as it is aga</w:t>
      </w:r>
      <w:r w:rsidR="565F87F5">
        <w:rPr/>
        <w:t xml:space="preserve">inst a set of skills on a ladder. Drake (2005) states that </w:t>
      </w:r>
      <w:r w:rsidR="565F87F5">
        <w:rPr/>
        <w:t>practitioners</w:t>
      </w:r>
      <w:r w:rsidR="565F87F5">
        <w:rPr/>
        <w:t xml:space="preserve"> should use observations to record what a child can achieve instead of focusing on what they cannot do.</w:t>
      </w:r>
    </w:p>
    <w:p w:rsidR="2FA14EF2" w:rsidP="5E2CF5C2" w:rsidRDefault="2FA14EF2" w14:paraId="0257CC98" w14:textId="7437B5B4">
      <w:pPr>
        <w:pStyle w:val="Normal"/>
        <w:ind w:left="0"/>
      </w:pPr>
      <w:r w:rsidR="2FA14EF2">
        <w:rPr/>
        <w:t xml:space="preserve">Part of the foundation phase’s pedagogy is to involve parents and carers </w:t>
      </w:r>
      <w:r w:rsidR="2FA14EF2">
        <w:rPr/>
        <w:t>in the process of the</w:t>
      </w:r>
      <w:r w:rsidR="2FA14EF2">
        <w:rPr/>
        <w:t xml:space="preserve"> child’s education and development, it also supports communicating with and reporting to the parents and </w:t>
      </w:r>
      <w:r w:rsidR="5D1C0921">
        <w:rPr/>
        <w:t xml:space="preserve">carers to draw on the wide range of information to create an idea of the child’s current stage of development including reports (Welsh Government, </w:t>
      </w:r>
      <w:r w:rsidR="6863CFE1">
        <w:rPr/>
        <w:t>2017).</w:t>
      </w:r>
      <w:r w:rsidR="3850B924">
        <w:rPr/>
        <w:t xml:space="preserve"> When </w:t>
      </w:r>
      <w:r w:rsidR="23EC2663">
        <w:rPr/>
        <w:t xml:space="preserve">practitioners document children’s learning and collect data about their development they are creating tangible evidence that they can share with the children and their families. To achieve high quality </w:t>
      </w:r>
      <w:r w:rsidR="62910B94">
        <w:rPr/>
        <w:t xml:space="preserve">care and education </w:t>
      </w:r>
      <w:r w:rsidR="62910B94">
        <w:rPr/>
        <w:t>observing</w:t>
      </w:r>
      <w:r w:rsidR="62910B94">
        <w:rPr/>
        <w:t xml:space="preserve">, </w:t>
      </w:r>
      <w:r w:rsidR="62910B94">
        <w:rPr/>
        <w:t>documenting</w:t>
      </w:r>
      <w:r w:rsidR="62910B94">
        <w:rPr/>
        <w:t xml:space="preserve"> and assessing children’s development should be practiced and </w:t>
      </w:r>
      <w:r w:rsidR="066AC7A1">
        <w:rPr/>
        <w:t>incorporated</w:t>
      </w:r>
      <w:r w:rsidR="62910B94">
        <w:rPr/>
        <w:t xml:space="preserve"> into every day at the setting. According to NAEYC (2009) </w:t>
      </w:r>
      <w:r w:rsidR="62910B94">
        <w:rPr/>
        <w:t>in order to</w:t>
      </w:r>
      <w:r w:rsidR="62910B94">
        <w:rPr/>
        <w:t xml:space="preserve"> mak</w:t>
      </w:r>
      <w:r w:rsidR="1ACF5A62">
        <w:rPr/>
        <w:t xml:space="preserve">e formative decisions that will guide what goes on in the setting there needs to be an organized system in place that works for all </w:t>
      </w:r>
      <w:r w:rsidR="1ACF5A62">
        <w:rPr/>
        <w:t>practi</w:t>
      </w:r>
      <w:r w:rsidR="0088635F">
        <w:rPr/>
        <w:t>ti</w:t>
      </w:r>
      <w:r w:rsidR="1ACF5A62">
        <w:rPr/>
        <w:t>oners</w:t>
      </w:r>
      <w:r w:rsidR="1ACF5A62">
        <w:rPr/>
        <w:t xml:space="preserve"> and children.</w:t>
      </w:r>
    </w:p>
    <w:p w:rsidR="1AEEC53B" w:rsidP="00030666" w:rsidRDefault="1AEEC53B" w14:paraId="44A98C52" w14:textId="44FBEF5D">
      <w:pPr>
        <w:pStyle w:val="Normal"/>
        <w:ind w:left="0"/>
      </w:pPr>
      <w:r w:rsidR="11B2384A">
        <w:rPr/>
        <w:t>Some advantages of using the Foundation Phase observation are</w:t>
      </w:r>
      <w:r w:rsidR="13C5903D">
        <w:rPr/>
        <w:t>;</w:t>
      </w:r>
    </w:p>
    <w:p w:rsidR="1AEEC53B" w:rsidP="00030666" w:rsidRDefault="1AEEC53B" w14:paraId="740B287E" w14:textId="5AC8CB5D">
      <w:pPr>
        <w:pStyle w:val="ListParagraph"/>
        <w:numPr>
          <w:ilvl w:val="0"/>
          <w:numId w:val="2"/>
        </w:numPr>
        <w:rPr/>
      </w:pPr>
      <w:r w:rsidR="40BC184A">
        <w:rPr/>
        <w:t>I</w:t>
      </w:r>
      <w:r w:rsidR="11B2384A">
        <w:rPr/>
        <w:t xml:space="preserve">t </w:t>
      </w:r>
      <w:r w:rsidR="11B2384A">
        <w:rPr/>
        <w:t>provides</w:t>
      </w:r>
      <w:r w:rsidR="11B2384A">
        <w:rPr/>
        <w:t xml:space="preserve"> detailed dat</w:t>
      </w:r>
      <w:r w:rsidR="24A016A3">
        <w:rPr/>
        <w:t>a</w:t>
      </w:r>
      <w:r w:rsidR="11B2384A">
        <w:rPr/>
        <w:t xml:space="preserve"> about who, what, where, and when. </w:t>
      </w:r>
    </w:p>
    <w:p w:rsidR="1AEEC53B" w:rsidP="00030666" w:rsidRDefault="1AEEC53B" w14:paraId="62AFB433" w14:textId="6F451E3A">
      <w:pPr>
        <w:pStyle w:val="ListParagraph"/>
        <w:numPr>
          <w:ilvl w:val="0"/>
          <w:numId w:val="2"/>
        </w:numPr>
        <w:rPr/>
      </w:pPr>
      <w:r w:rsidR="11B2384A">
        <w:rPr/>
        <w:t xml:space="preserve">The evidence is </w:t>
      </w:r>
      <w:r w:rsidR="41A88594">
        <w:rPr/>
        <w:t>documented as it occurs and in a sequence.</w:t>
      </w:r>
    </w:p>
    <w:p w:rsidR="1AEEC53B" w:rsidP="00030666" w:rsidRDefault="1AEEC53B" w14:paraId="4972F568" w14:textId="111C3D51">
      <w:pPr>
        <w:pStyle w:val="ListParagraph"/>
        <w:numPr>
          <w:ilvl w:val="0"/>
          <w:numId w:val="2"/>
        </w:numPr>
        <w:rPr/>
      </w:pPr>
      <w:r w:rsidR="41A88594">
        <w:rPr/>
        <w:t xml:space="preserve">Provides </w:t>
      </w:r>
      <w:r w:rsidR="41A88594">
        <w:rPr/>
        <w:t>objectives</w:t>
      </w:r>
      <w:r w:rsidR="41A88594">
        <w:rPr/>
        <w:t xml:space="preserve"> and descriptive evidence for </w:t>
      </w:r>
      <w:r w:rsidR="41A88594">
        <w:rPr/>
        <w:t>practitioners</w:t>
      </w:r>
      <w:r w:rsidR="41A88594">
        <w:rPr/>
        <w:t xml:space="preserve"> to look for</w:t>
      </w:r>
    </w:p>
    <w:p w:rsidR="1AEEC53B" w:rsidP="00030666" w:rsidRDefault="1AEEC53B" w14:paraId="362DF169" w14:textId="00DE5567">
      <w:pPr>
        <w:pStyle w:val="ListParagraph"/>
        <w:numPr>
          <w:ilvl w:val="0"/>
          <w:numId w:val="2"/>
        </w:numPr>
        <w:rPr/>
      </w:pPr>
      <w:r w:rsidR="41A88594">
        <w:rPr/>
        <w:t>Provides</w:t>
      </w:r>
      <w:r w:rsidR="41A88594">
        <w:rPr/>
        <w:t xml:space="preserve"> </w:t>
      </w:r>
      <w:r w:rsidR="118D5FEA">
        <w:rPr/>
        <w:t xml:space="preserve">a baseline information about the child’s interests, </w:t>
      </w:r>
      <w:r w:rsidR="118D5FEA">
        <w:rPr/>
        <w:t>abilities</w:t>
      </w:r>
      <w:r w:rsidR="118D5FEA">
        <w:rPr/>
        <w:t xml:space="preserve"> and skill level.</w:t>
      </w:r>
    </w:p>
    <w:p w:rsidR="1AEEC53B" w:rsidP="00030666" w:rsidRDefault="1AEEC53B" w14:paraId="0F8E5E72" w14:textId="0F2BA0C3">
      <w:pPr>
        <w:pStyle w:val="ListParagraph"/>
        <w:numPr>
          <w:ilvl w:val="0"/>
          <w:numId w:val="2"/>
        </w:numPr>
        <w:rPr/>
      </w:pPr>
      <w:r w:rsidR="118D5FEA">
        <w:rPr/>
        <w:t>Ideal for tracking children’s development over their time in the Foundation Phase before moving onto Key Stage 2.</w:t>
      </w:r>
    </w:p>
    <w:p w:rsidR="1AEEC53B" w:rsidP="00030666" w:rsidRDefault="1AEEC53B" w14:paraId="2834FB68" w14:textId="22281BED">
      <w:pPr>
        <w:pStyle w:val="ListParagraph"/>
        <w:numPr>
          <w:ilvl w:val="0"/>
          <w:numId w:val="2"/>
        </w:numPr>
        <w:rPr/>
      </w:pPr>
      <w:r w:rsidR="118D5FEA">
        <w:rPr/>
        <w:t xml:space="preserve">Evidence for the observation can be gathered formally during adult led activities or </w:t>
      </w:r>
      <w:r w:rsidR="118D5FEA">
        <w:rPr/>
        <w:t>informally while</w:t>
      </w:r>
      <w:r w:rsidR="118D5FEA">
        <w:rPr/>
        <w:t xml:space="preserve"> children are playing.</w:t>
      </w:r>
    </w:p>
    <w:p w:rsidR="1AEEC53B" w:rsidP="00030666" w:rsidRDefault="1AEEC53B" w14:paraId="222A90FB" w14:textId="06B2A27E">
      <w:pPr>
        <w:pStyle w:val="Normal"/>
        <w:ind w:left="0"/>
      </w:pPr>
      <w:r w:rsidR="118D5FEA">
        <w:rPr/>
        <w:t>However, there are some disadvantages;</w:t>
      </w:r>
    </w:p>
    <w:p w:rsidR="1AEEC53B" w:rsidP="00030666" w:rsidRDefault="1AEEC53B" w14:paraId="15BC578A" w14:textId="76D22F6F">
      <w:pPr>
        <w:pStyle w:val="ListParagraph"/>
        <w:numPr>
          <w:ilvl w:val="0"/>
          <w:numId w:val="2"/>
        </w:numPr>
        <w:rPr/>
      </w:pPr>
      <w:r w:rsidR="118D5FEA">
        <w:rPr/>
        <w:t>Time consuming.</w:t>
      </w:r>
    </w:p>
    <w:p w:rsidR="1AEEC53B" w:rsidP="00030666" w:rsidRDefault="1AEEC53B" w14:paraId="532CF102" w14:textId="425352A4">
      <w:pPr>
        <w:pStyle w:val="ListParagraph"/>
        <w:numPr>
          <w:ilvl w:val="0"/>
          <w:numId w:val="2"/>
        </w:numPr>
        <w:rPr/>
      </w:pPr>
      <w:r w:rsidR="118D5FEA">
        <w:rPr/>
        <w:t>May be difficult to keep up and follow along as children can quickly move from one activity to another.</w:t>
      </w:r>
    </w:p>
    <w:p w:rsidR="1AEEC53B" w:rsidP="00030666" w:rsidRDefault="1AEEC53B" w14:paraId="76CEAF08" w14:textId="6F55842A">
      <w:pPr>
        <w:pStyle w:val="ListParagraph"/>
        <w:numPr>
          <w:ilvl w:val="0"/>
          <w:numId w:val="2"/>
        </w:numPr>
        <w:rPr/>
      </w:pPr>
      <w:r w:rsidR="118D5FEA">
        <w:rPr/>
        <w:t>Children’s behaviour may not be typical for that observation days as compared to other days.</w:t>
      </w:r>
    </w:p>
    <w:p w:rsidR="1AEEC53B" w:rsidP="00030666" w:rsidRDefault="1AEEC53B" w14:paraId="4487F6CA" w14:textId="0C0BC8EC">
      <w:pPr>
        <w:pStyle w:val="ListParagraph"/>
        <w:numPr>
          <w:ilvl w:val="0"/>
          <w:numId w:val="2"/>
        </w:numPr>
        <w:rPr/>
      </w:pPr>
      <w:r w:rsidR="118D5FEA">
        <w:rPr/>
        <w:t xml:space="preserve">Can be difficult to </w:t>
      </w:r>
      <w:r w:rsidR="118D5FEA">
        <w:rPr/>
        <w:t>allocate</w:t>
      </w:r>
      <w:r w:rsidR="118D5FEA">
        <w:rPr/>
        <w:t xml:space="preserve"> time to complete </w:t>
      </w:r>
      <w:r w:rsidR="118D5FEA">
        <w:rPr/>
        <w:t>fo</w:t>
      </w:r>
      <w:r w:rsidR="118D5FEA">
        <w:rPr/>
        <w:t>r practitioners who are in ratio.</w:t>
      </w:r>
    </w:p>
    <w:p w:rsidR="1AEEC53B" w:rsidP="00030666" w:rsidRDefault="1AEEC53B" w14:paraId="30146C49" w14:textId="1AA7A73A">
      <w:pPr>
        <w:pStyle w:val="Normal"/>
        <w:ind w:left="0"/>
        <w:rPr>
          <w:b w:val="1"/>
          <w:bCs w:val="1"/>
          <w:sz w:val="28"/>
          <w:szCs w:val="28"/>
        </w:rPr>
      </w:pPr>
      <w:r w:rsidRPr="00030666" w:rsidR="1AEEC53B">
        <w:rPr>
          <w:b w:val="1"/>
          <w:bCs w:val="1"/>
          <w:sz w:val="28"/>
          <w:szCs w:val="28"/>
        </w:rPr>
        <w:t xml:space="preserve">Section 4 – </w:t>
      </w:r>
      <w:r w:rsidRPr="00030666" w:rsidR="1AEEC53B">
        <w:rPr>
          <w:b w:val="1"/>
          <w:bCs w:val="1"/>
          <w:sz w:val="28"/>
          <w:szCs w:val="28"/>
        </w:rPr>
        <w:t>demonstrate</w:t>
      </w:r>
      <w:r w:rsidRPr="00030666" w:rsidR="1AEEC53B">
        <w:rPr>
          <w:b w:val="1"/>
          <w:bCs w:val="1"/>
          <w:sz w:val="28"/>
          <w:szCs w:val="28"/>
        </w:rPr>
        <w:t xml:space="preserve"> an</w:t>
      </w:r>
      <w:r w:rsidRPr="00030666" w:rsidR="253BD227">
        <w:rPr>
          <w:b w:val="1"/>
          <w:bCs w:val="1"/>
          <w:sz w:val="28"/>
          <w:szCs w:val="28"/>
        </w:rPr>
        <w:t xml:space="preserve"> </w:t>
      </w:r>
      <w:r w:rsidRPr="00030666" w:rsidR="1AEEC53B">
        <w:rPr>
          <w:b w:val="1"/>
          <w:bCs w:val="1"/>
          <w:sz w:val="28"/>
          <w:szCs w:val="28"/>
        </w:rPr>
        <w:t xml:space="preserve">understanding of the role of play when undertaking observation and assessments, consider how this might affect child's </w:t>
      </w:r>
      <w:r w:rsidRPr="00030666" w:rsidR="2CB49833">
        <w:rPr>
          <w:b w:val="1"/>
          <w:bCs w:val="1"/>
          <w:sz w:val="28"/>
          <w:szCs w:val="28"/>
        </w:rPr>
        <w:t>engagement</w:t>
      </w:r>
      <w:r w:rsidRPr="00030666" w:rsidR="1AEEC53B">
        <w:rPr>
          <w:b w:val="1"/>
          <w:bCs w:val="1"/>
          <w:sz w:val="28"/>
          <w:szCs w:val="28"/>
        </w:rPr>
        <w:t xml:space="preserve"> and the </w:t>
      </w:r>
      <w:r w:rsidRPr="00030666" w:rsidR="726DF7A5">
        <w:rPr>
          <w:b w:val="1"/>
          <w:bCs w:val="1"/>
          <w:sz w:val="28"/>
          <w:szCs w:val="28"/>
        </w:rPr>
        <w:t>accuracy</w:t>
      </w:r>
      <w:r w:rsidRPr="00030666" w:rsidR="1AEEC53B">
        <w:rPr>
          <w:b w:val="1"/>
          <w:bCs w:val="1"/>
          <w:sz w:val="28"/>
          <w:szCs w:val="28"/>
        </w:rPr>
        <w:t xml:space="preserve"> of the observation</w:t>
      </w:r>
    </w:p>
    <w:p w:rsidR="0327F4D2" w:rsidP="00030666" w:rsidRDefault="0327F4D2" w14:paraId="2EB4D68C" w14:textId="1C5F9380">
      <w:pPr>
        <w:pStyle w:val="Normal"/>
        <w:ind w:left="0"/>
      </w:pPr>
      <w:r w:rsidR="0327F4D2">
        <w:rPr/>
        <w:t>Play is an important aspect of children's development and learning, and it can be used as a tool for observation and assessment in early years education. Play allows children to explore, experiment, and express themselves in a natural and enjoyable way, and it provides educators with valuable insights into children's abilities, interests, and developmental progress.</w:t>
      </w:r>
      <w:r w:rsidR="17EDC9A6">
        <w:rPr/>
        <w:t xml:space="preserve">  “Assessment is the way in which in our everyday practice, we observe children’s learning, strive to understand it and then put our understanding to good use” (Drummond,1993). An important part of understanding children’s learning is to observe children’s interests, where and what they like to play, who do they play with and what interests and motivates them.</w:t>
      </w:r>
    </w:p>
    <w:p w:rsidR="0327F4D2" w:rsidP="00030666" w:rsidRDefault="0327F4D2" w14:paraId="54BD5191" w14:textId="48EB52C1">
      <w:pPr>
        <w:pStyle w:val="Normal"/>
        <w:ind w:left="0"/>
      </w:pPr>
      <w:r w:rsidR="0327F4D2">
        <w:rPr/>
        <w:t xml:space="preserve">Observation and assessment of children's play can be conducted in </w:t>
      </w:r>
      <w:r w:rsidR="0327F4D2">
        <w:rPr/>
        <w:t>various ways</w:t>
      </w:r>
      <w:r w:rsidR="0327F4D2">
        <w:rPr/>
        <w:t xml:space="preserve">, depending on the </w:t>
      </w:r>
      <w:r w:rsidR="0327F4D2">
        <w:rPr/>
        <w:t>objectives</w:t>
      </w:r>
      <w:r w:rsidR="0327F4D2">
        <w:rPr/>
        <w:t xml:space="preserve"> and methods of the early years program. Here are some examples of how play can be used for observation and assessment: </w:t>
      </w:r>
    </w:p>
    <w:p w:rsidR="0327F4D2" w:rsidP="00030666" w:rsidRDefault="0327F4D2" w14:paraId="38AD4C9D" w14:textId="78A12396">
      <w:pPr>
        <w:pStyle w:val="ListParagraph"/>
        <w:numPr>
          <w:ilvl w:val="0"/>
          <w:numId w:val="6"/>
        </w:numPr>
        <w:rPr/>
      </w:pPr>
      <w:r w:rsidR="0327F4D2">
        <w:rPr/>
        <w:t xml:space="preserve">Naturalistic observation: Educators can </w:t>
      </w:r>
      <w:r w:rsidR="0327F4D2">
        <w:rPr/>
        <w:t>observe</w:t>
      </w:r>
      <w:r w:rsidR="0327F4D2">
        <w:rPr/>
        <w:t xml:space="preserve"> children's play in a natural setting, such as during free playtime or outdoor activities, without interrupting or directing the play. This can </w:t>
      </w:r>
      <w:r w:rsidR="0327F4D2">
        <w:rPr/>
        <w:t>provide</w:t>
      </w:r>
      <w:r w:rsidR="0327F4D2">
        <w:rPr/>
        <w:t xml:space="preserve"> a holistic view of children's social, emotional, cognitive, and physical development, as well as their preferences and styles of play.</w:t>
      </w:r>
    </w:p>
    <w:p w:rsidR="0327F4D2" w:rsidP="00030666" w:rsidRDefault="0327F4D2" w14:paraId="5E3F83AD" w14:textId="58422B71">
      <w:pPr>
        <w:pStyle w:val="ListParagraph"/>
        <w:numPr>
          <w:ilvl w:val="0"/>
          <w:numId w:val="6"/>
        </w:numPr>
        <w:rPr/>
      </w:pPr>
      <w:r w:rsidR="0327F4D2">
        <w:rPr/>
        <w:t xml:space="preserve">Structured observation: Educators can design structured play activities or tasks that target specific developmental domains or skills, such as language, problem-solving, or creativity. These activities can be used to assess children's </w:t>
      </w:r>
      <w:r w:rsidR="0327F4D2">
        <w:rPr/>
        <w:t>proficiency</w:t>
      </w:r>
      <w:r w:rsidR="0327F4D2">
        <w:rPr/>
        <w:t xml:space="preserve"> or progress in these areas, and to </w:t>
      </w:r>
      <w:r w:rsidR="0327F4D2">
        <w:rPr/>
        <w:t>identify</w:t>
      </w:r>
      <w:r w:rsidR="0327F4D2">
        <w:rPr/>
        <w:t xml:space="preserve"> areas for improvement or support.</w:t>
      </w:r>
    </w:p>
    <w:p w:rsidR="0327F4D2" w:rsidP="00030666" w:rsidRDefault="0327F4D2" w14:paraId="4DCA173D" w14:textId="53BC2BC9">
      <w:pPr>
        <w:pStyle w:val="ListParagraph"/>
        <w:numPr>
          <w:ilvl w:val="0"/>
          <w:numId w:val="6"/>
        </w:numPr>
        <w:rPr/>
      </w:pPr>
      <w:r w:rsidR="0327F4D2">
        <w:rPr/>
        <w:t>Play-based assessment: Educators can use play as a medium for formal assessment, such as standardized tests or checklists, that measure specific developmental outcomes or milestones. Play-based assessment can be less intimidating and more</w:t>
      </w:r>
      <w:r w:rsidR="1F0D814F">
        <w:rPr/>
        <w:t xml:space="preserve"> e</w:t>
      </w:r>
      <w:r w:rsidR="0327F4D2">
        <w:rPr/>
        <w:t xml:space="preserve">ngaging for children than traditional tests and can </w:t>
      </w:r>
      <w:r w:rsidR="0327F4D2">
        <w:rPr/>
        <w:t>provide</w:t>
      </w:r>
      <w:r w:rsidR="0327F4D2">
        <w:rPr/>
        <w:t xml:space="preserve"> a more authentic picture of their abilities and potential.</w:t>
      </w:r>
      <w:r w:rsidR="03662CDA">
        <w:rPr/>
        <w:t xml:space="preserve"> </w:t>
      </w:r>
    </w:p>
    <w:p w:rsidR="0327F4D2" w:rsidP="00030666" w:rsidRDefault="0327F4D2" w14:paraId="72566AAE" w14:textId="5B3086E8">
      <w:pPr>
        <w:pStyle w:val="Normal"/>
        <w:ind w:left="0"/>
      </w:pPr>
      <w:r w:rsidR="0327F4D2">
        <w:rPr/>
        <w:t>I</w:t>
      </w:r>
      <w:r w:rsidR="0327F4D2">
        <w:rPr/>
        <w:t xml:space="preserve">n </w:t>
      </w:r>
      <w:r w:rsidR="0327F4D2">
        <w:rPr/>
        <w:t>all of</w:t>
      </w:r>
      <w:r w:rsidR="0327F4D2">
        <w:rPr/>
        <w:t xml:space="preserve"> these approaches, the role of play is central to the observation and assessment process. Play allows children to engage in authentic, meaningful activities that reflect their interests, strengths, and challenges, and it provides educators with rich and diverse data about their development and learning</w:t>
      </w:r>
      <w:r w:rsidR="0EF9DFB0">
        <w:rPr/>
        <w:t xml:space="preserve">. </w:t>
      </w:r>
      <w:r w:rsidR="0327F4D2">
        <w:rPr/>
        <w:t>Play also fosters positive relationships and interactions between children and educators, which can enhance children's motivation, confidence, and well-being. Therefore, incorporating play into observation and assessment practices is crucial for effective and responsive early years education.</w:t>
      </w:r>
      <w:r w:rsidR="456883D5">
        <w:rPr/>
        <w:t xml:space="preserve"> The role of practitioner is to support and </w:t>
      </w:r>
      <w:r w:rsidR="456883D5">
        <w:rPr/>
        <w:t>facilitate</w:t>
      </w:r>
      <w:r w:rsidR="456883D5">
        <w:rPr/>
        <w:t xml:space="preserve"> play but also to allow children freedom in the type of play they wish to engage in and what role the adult </w:t>
      </w:r>
      <w:r w:rsidR="35E52170">
        <w:rPr/>
        <w:t xml:space="preserve">takes on in the play. When opportunities are provided that promote self-directed </w:t>
      </w:r>
      <w:r w:rsidR="35E52170">
        <w:rPr/>
        <w:t>play</w:t>
      </w:r>
      <w:r w:rsidR="35E52170">
        <w:rPr/>
        <w:t xml:space="preserve"> they will be able to </w:t>
      </w:r>
      <w:r w:rsidR="35E52170">
        <w:rPr/>
        <w:t>observe</w:t>
      </w:r>
      <w:r w:rsidR="35E52170">
        <w:rPr/>
        <w:t xml:space="preserve"> children in their uninterrupted play to form an in depth understanding of a child’s strengths and weaknesses</w:t>
      </w:r>
      <w:r w:rsidR="54DDAD20">
        <w:rPr/>
        <w:t xml:space="preserve"> (Estyn 2015).</w:t>
      </w:r>
    </w:p>
    <w:p w:rsidR="00030666" w:rsidP="00030666" w:rsidRDefault="00030666" w14:paraId="74D026F4" w14:textId="3EABEA0F">
      <w:pPr>
        <w:pStyle w:val="Normal"/>
        <w:ind w:left="0"/>
      </w:pPr>
    </w:p>
    <w:p w:rsidR="5E2CF5C2" w:rsidP="00030666" w:rsidRDefault="5E2CF5C2" w14:paraId="290766A5" w14:textId="4694AADE">
      <w:pPr>
        <w:pStyle w:val="Normal"/>
        <w:ind/>
        <w:rPr>
          <w:b w:val="1"/>
          <w:bCs w:val="1"/>
          <w:sz w:val="28"/>
          <w:szCs w:val="28"/>
        </w:rPr>
      </w:pPr>
      <w:r w:rsidRPr="00030666" w:rsidR="1AEEC53B">
        <w:rPr>
          <w:b w:val="1"/>
          <w:bCs w:val="1"/>
          <w:sz w:val="28"/>
          <w:szCs w:val="28"/>
        </w:rPr>
        <w:t>References</w:t>
      </w:r>
    </w:p>
    <w:p w:rsidR="5E2CF5C2" w:rsidP="00030666" w:rsidRDefault="5E2CF5C2" w14:paraId="077D8CDC" w14:textId="69AD776F">
      <w:pPr>
        <w:pStyle w:val="Normal"/>
        <w:ind/>
      </w:pPr>
      <w:r w:rsidR="0F48974E">
        <w:rPr/>
        <w:t xml:space="preserve">Bottril, G. (2018) Can I go and play now? Rethinking the Early Years. London: Sage </w:t>
      </w:r>
    </w:p>
    <w:p w:rsidR="5E2CF5C2" w:rsidP="00030666" w:rsidRDefault="5E2CF5C2" w14:paraId="35117C61" w14:textId="685B41F3">
      <w:pPr>
        <w:pStyle w:val="Normal"/>
        <w:ind/>
      </w:pPr>
      <w:r w:rsidR="0F48974E">
        <w:rPr/>
        <w:t xml:space="preserve">Drummond, M.J. (1993) Assessing children’s learning. London: David Fulton. </w:t>
      </w:r>
    </w:p>
    <w:p w:rsidR="5E2CF5C2" w:rsidP="00030666" w:rsidRDefault="5E2CF5C2" w14:paraId="68771A00" w14:textId="60CF038D">
      <w:pPr>
        <w:pStyle w:val="Normal"/>
        <w:ind/>
      </w:pPr>
      <w:r w:rsidR="0F48974E">
        <w:rPr/>
        <w:t xml:space="preserve">Early Years, (2023) Observation, Assessment and Planning, Available at: https://www.earlyyearsmatters.co.uk/eyfs/a-unique-child/planning/ (Accessed 23 February 2023). </w:t>
      </w:r>
    </w:p>
    <w:p w:rsidR="5E2CF5C2" w:rsidP="00030666" w:rsidRDefault="5E2CF5C2" w14:paraId="27AED35F" w14:textId="7FE7F4F9">
      <w:pPr>
        <w:pStyle w:val="Normal"/>
        <w:ind/>
      </w:pPr>
      <w:r w:rsidR="0F48974E">
        <w:rPr/>
        <w:t xml:space="preserve">Estyn, (2015). Observing children's play to establish the progression of their basic skills. Available at: https://www.estyn.gov.wales/effective-practice/observing-childrens-play-establish-progression-their-basic-skills (Accessed: 04 March 2023). </w:t>
      </w:r>
    </w:p>
    <w:p w:rsidR="5E2CF5C2" w:rsidP="00030666" w:rsidRDefault="5E2CF5C2" w14:paraId="37451EF9" w14:textId="0CAB8385">
      <w:pPr>
        <w:pStyle w:val="Normal"/>
        <w:ind/>
      </w:pPr>
      <w:r w:rsidR="0F48974E">
        <w:rPr/>
        <w:t xml:space="preserve">Fromberg, D. and Gullo, D (1992) Perspectives on Children. Encyclopaedia of early childhood education, pp. 191-194. New York: Garland Publishing, Inc. </w:t>
      </w:r>
    </w:p>
    <w:p w:rsidR="5E2CF5C2" w:rsidP="00030666" w:rsidRDefault="5E2CF5C2" w14:paraId="46DED2C4" w14:textId="02A3594C">
      <w:pPr>
        <w:pStyle w:val="Normal"/>
        <w:ind/>
      </w:pPr>
      <w:r w:rsidR="0F48974E">
        <w:rPr/>
        <w:t xml:space="preserve">Howard, J. and McInnes, K. (2012) ‘The impact of children’s perception of an activity as play rather than not play on emotional well-being’. Child: care, health and development. Available at: https://moodle.uwtsd.ac.uk/pluginfile.php/324468/mod_resource/content/1/Howard%20and%20McInnes.pdf (Accessed: 04 March 2023). </w:t>
      </w:r>
    </w:p>
    <w:p w:rsidR="5E2CF5C2" w:rsidP="00030666" w:rsidRDefault="5E2CF5C2" w14:paraId="5B1C1EDF" w14:textId="42CCEFAF">
      <w:pPr>
        <w:pStyle w:val="Normal"/>
        <w:ind/>
      </w:pPr>
      <w:r w:rsidR="0F48974E">
        <w:rPr/>
        <w:t xml:space="preserve">Humphrey, K, (2020). What is Self-directed Play anyway? Available at: https://www.thewillows2019.co.uk/post/what-is-self-directed-play-anyway#:~:text=There%20is%20a%20good%20chance%20that%20your%20child,take%20over%20to%20see%20what%20they%20can%20create. (Accessed on 17 February 2023). </w:t>
      </w:r>
    </w:p>
    <w:p w:rsidR="5E2CF5C2" w:rsidP="00030666" w:rsidRDefault="5E2CF5C2" w14:paraId="0F052CED" w14:textId="08119555">
      <w:pPr>
        <w:pStyle w:val="Normal"/>
        <w:ind/>
      </w:pPr>
      <w:r w:rsidR="0F48974E">
        <w:rPr/>
        <w:t xml:space="preserve">Kelly, (2016). Observing and Assessing Children’s Development, Available at: https://www.earlyyearscareers.com/eyc/learning-and-development/observing-and-assessing-childrens-development/, (Accessed 28 February 2023). </w:t>
      </w:r>
    </w:p>
    <w:p w:rsidR="5E2CF5C2" w:rsidP="00030666" w:rsidRDefault="5E2CF5C2" w14:paraId="137493B0" w14:textId="62A20A38">
      <w:pPr>
        <w:pStyle w:val="Normal"/>
        <w:ind/>
      </w:pPr>
      <w:r w:rsidR="0F48974E">
        <w:rPr/>
        <w:t xml:space="preserve">Ledendecker, M. (2020). Why Encourage Self-Directed Play? Available at: https://www.berkshiremontessori.org/msb-blog/self-directed-play (Accessed 17 February 2023). </w:t>
      </w:r>
    </w:p>
    <w:p w:rsidR="5E2CF5C2" w:rsidP="00030666" w:rsidRDefault="5E2CF5C2" w14:paraId="2B941C43" w14:textId="368EF73D">
      <w:pPr>
        <w:pStyle w:val="Normal"/>
        <w:ind/>
      </w:pPr>
      <w:r w:rsidR="0F48974E">
        <w:rPr/>
        <w:t xml:space="preserve">McPherson-Hills, S. (2021) The Play Cycle – A Playwork perspective for Early Years Educators, Available at: https://www.maybirdtraining.com/post/the-play-cycle-a-play-work-perspective-for-early-years-educators#:~:text=Play%20cues%20can%20be%20by%20a%20look%2C%20gesture%2C,child%20to%20provide%20the%20context%20or%20the%20enclosure. (Accessed 18 February 2023). </w:t>
      </w:r>
    </w:p>
    <w:p w:rsidR="5E2CF5C2" w:rsidP="00030666" w:rsidRDefault="5E2CF5C2" w14:paraId="4A09E5E9" w14:textId="442F19E0">
      <w:pPr>
        <w:pStyle w:val="Normal"/>
        <w:ind/>
      </w:pPr>
      <w:r w:rsidR="0F48974E">
        <w:rPr/>
        <w:t xml:space="preserve">NAEYC, (2009). NAEYC Standards for Early Childhood Professional Preparation, Available at: https://www.naeyc.org/sites/default/files/globally-shared/downloads/PDFs/resources/position-statements/2009%20Professional%20Prep%20stdsRevised%204_12.pdf (Accessed 04 March 2023). </w:t>
      </w:r>
    </w:p>
    <w:p w:rsidR="5E2CF5C2" w:rsidP="00030666" w:rsidRDefault="5E2CF5C2" w14:paraId="3205BC39" w14:textId="0F6CC256">
      <w:pPr>
        <w:pStyle w:val="Normal"/>
        <w:ind/>
      </w:pPr>
      <w:r w:rsidR="0F48974E">
        <w:rPr/>
        <w:t xml:space="preserve">Pacey Cymru, (2017), Supporting Members to Provide the Highest Standards of Care and Learning for Children, Available at: https://www.pacey.org.uk/Pacey/media/Website-files/PACEY%20member%20practice%20guides%20(PDFs)/PACEY%20member%20practice%20guides%202017%20(PDFs)/Assessment-and-planning-for-learning-Feb-17.pdf#:~:text=In%20Wales%20evidence%20of%20children%E2%80%99s%20development%20in%20line,making%20progress%20between%20certain%20points%20in%20their%20life. (Accessed 28 February 2023). </w:t>
      </w:r>
    </w:p>
    <w:p w:rsidR="5E2CF5C2" w:rsidP="00030666" w:rsidRDefault="5E2CF5C2" w14:paraId="3DCDE1D1" w14:textId="6C4C6977">
      <w:pPr>
        <w:pStyle w:val="Normal"/>
        <w:ind/>
      </w:pPr>
      <w:r w:rsidR="0F48974E">
        <w:rPr/>
        <w:t xml:space="preserve">Play England (2020). Charter for Play, Available at: https://www.playengland.org.uk/charter-for-play (Accessed 18 February 2023). </w:t>
      </w:r>
    </w:p>
    <w:p w:rsidR="5E2CF5C2" w:rsidP="00030666" w:rsidRDefault="5E2CF5C2" w14:paraId="44926D8E" w14:textId="79225C22">
      <w:pPr>
        <w:pStyle w:val="Normal"/>
        <w:ind/>
      </w:pPr>
      <w:r w:rsidR="0F48974E">
        <w:rPr/>
        <w:t xml:space="preserve">Play Wales (2008) A playworker’s guide to risk. Available at: https://www.playwales.org.uk/login/uploaded/documents/INFORMATION%20SHEETS/playworkers%20guide%20to%20risk.pdf (Accessed: 04 March 2023). </w:t>
      </w:r>
    </w:p>
    <w:p w:rsidR="5E2CF5C2" w:rsidP="00030666" w:rsidRDefault="5E2CF5C2" w14:paraId="1963760B" w14:textId="5C00A792">
      <w:pPr>
        <w:pStyle w:val="Normal"/>
        <w:ind/>
      </w:pPr>
      <w:r w:rsidR="0F48974E">
        <w:rPr/>
        <w:t xml:space="preserve">Save the Children, (2014). Children’s Rights in Wales, Available at: https://childrensrightswales.org.uk/policy-law-reform.aspx (Accessed on 17 February 2023). </w:t>
      </w:r>
    </w:p>
    <w:p w:rsidR="5E2CF5C2" w:rsidP="00030666" w:rsidRDefault="5E2CF5C2" w14:paraId="4D071776" w14:textId="73E33A07">
      <w:pPr>
        <w:pStyle w:val="Normal"/>
        <w:ind/>
      </w:pPr>
      <w:r w:rsidR="0F48974E">
        <w:rPr/>
        <w:t xml:space="preserve">Theobald, M. Danby, S. Einarsdottir, J. Bourne, J. (2015) Children’s Perspectives of Play and Learning for Educational Practice, Available at: https://www.researchgate.net/publication/284764496_Children's_Perspectives_of_Play_and_Learning_for_Educational_Practice#:~:text=Children%20%28aged%203%E2%80%934%20years%29%20described%20play%20as%20an,in%20the%20preschool%20program%20were%20described%20as%20play. (Accessed 18 February 2023). </w:t>
      </w:r>
    </w:p>
    <w:p w:rsidR="5E2CF5C2" w:rsidP="00030666" w:rsidRDefault="5E2CF5C2" w14:paraId="5319368A" w14:textId="400D1495">
      <w:pPr>
        <w:pStyle w:val="Normal"/>
        <w:ind/>
      </w:pPr>
      <w:r w:rsidR="0F48974E">
        <w:rPr/>
        <w:t xml:space="preserve">Tovey, H. (2010) Outdoor Provision in the Early Years. Available at: http://dx.doi.org/10.4135/9781446289099.n9 (Accessed 04 March 2023). </w:t>
      </w:r>
    </w:p>
    <w:p w:rsidR="5E2CF5C2" w:rsidP="00030666" w:rsidRDefault="5E2CF5C2" w14:paraId="55259CC9" w14:textId="373B2A7B">
      <w:pPr>
        <w:pStyle w:val="Normal"/>
        <w:ind/>
      </w:pPr>
      <w:r w:rsidR="0F48974E">
        <w:rPr/>
        <w:t xml:space="preserve">UNICEF, (1992) How We Protect Children’s Rights. Available at: https://www.unicef.org.uk/what-we-do/un-convention-child-rights/ (Accessed on: 17 February 2023). </w:t>
      </w:r>
    </w:p>
    <w:p w:rsidR="5E2CF5C2" w:rsidP="00030666" w:rsidRDefault="5E2CF5C2" w14:paraId="175B9673" w14:textId="7EE37D37">
      <w:pPr>
        <w:pStyle w:val="Normal"/>
        <w:ind/>
      </w:pPr>
      <w:r w:rsidR="0F48974E">
        <w:rPr/>
        <w:t xml:space="preserve">Welsh Government, (2017). Foundation Phase Profile Handbook, Available at: https://hwb.gov.wales/api/storage/f9d85dba-85a4-4e87-bb58-a24730ad7e57/foundation-phase-profile-handbook-revised-september-2017.pdf. (Accessed 28 February 2023). </w:t>
      </w:r>
    </w:p>
    <w:p w:rsidR="5E2CF5C2" w:rsidP="00030666" w:rsidRDefault="5E2CF5C2" w14:paraId="72053AF1" w14:textId="11287B86">
      <w:pPr>
        <w:pStyle w:val="Normal"/>
        <w:ind/>
      </w:pPr>
      <w:r w:rsidR="0F48974E">
        <w:rPr/>
        <w:t xml:space="preserve">Welsh Government, (2019). Foundation Phase Profile: Guidance for Practitioners, Frequently Asked Questions, Available at: https://hwb.gov.wales/curriculum-2008/foundation-phase/foundation-phase-profile-guidance-for-practitioners/ (Accessed 26 February 2023). </w:t>
      </w:r>
    </w:p>
    <w:p w:rsidR="5E2CF5C2" w:rsidP="00030666" w:rsidRDefault="5E2CF5C2" w14:paraId="5E805027" w14:textId="69A7B288">
      <w:pPr>
        <w:pStyle w:val="Normal"/>
        <w:ind/>
      </w:pPr>
    </w:p>
    <w:p w:rsidR="5E2CF5C2" w:rsidP="00030666" w:rsidRDefault="5E2CF5C2" w14:paraId="0743FA05" w14:textId="4528C8D1">
      <w:pPr>
        <w:pStyle w:val="Normal"/>
        <w:ind/>
      </w:pPr>
    </w:p>
    <w:p w:rsidR="5E2CF5C2" w:rsidP="00030666" w:rsidRDefault="5E2CF5C2" w14:paraId="7773EE6A" w14:textId="7A6F1B2D">
      <w:pPr>
        <w:pStyle w:val="Normal"/>
        <w:ind w:left="0"/>
        <w:jc w:val="both"/>
        <w:rPr>
          <w:i w:val="0"/>
          <w:iCs w:val="0"/>
        </w:rPr>
      </w:pPr>
    </w:p>
    <w:sectPr>
      <w:pgSz w:w="11906" w:h="16838" w:orient="portrait"/>
      <w:pgMar w:top="1440" w:right="1440" w:bottom="1440" w:left="1440" w:header="720" w:footer="720" w:gutter="0"/>
      <w:cols w:space="720"/>
      <w:docGrid w:linePitch="360"/>
      <w:headerReference w:type="default" r:id="R3ef2775b026e4887"/>
      <w:footerReference w:type="default" r:id="Rfa4a151b39b14f1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C32619F" w:rsidTr="1C32619F" w14:paraId="25E19FDA">
      <w:trPr>
        <w:trHeight w:val="300"/>
      </w:trPr>
      <w:tc>
        <w:tcPr>
          <w:tcW w:w="3005" w:type="dxa"/>
          <w:tcMar/>
        </w:tcPr>
        <w:p w:rsidR="1C32619F" w:rsidP="1C32619F" w:rsidRDefault="1C32619F" w14:paraId="32719658" w14:textId="05403226">
          <w:pPr>
            <w:pStyle w:val="Header"/>
            <w:bidi w:val="0"/>
            <w:ind w:left="-115"/>
            <w:jc w:val="left"/>
          </w:pPr>
        </w:p>
      </w:tc>
      <w:tc>
        <w:tcPr>
          <w:tcW w:w="3005" w:type="dxa"/>
          <w:tcMar/>
        </w:tcPr>
        <w:p w:rsidR="1C32619F" w:rsidP="1C32619F" w:rsidRDefault="1C32619F" w14:paraId="4EE33F5A" w14:textId="09CD7677">
          <w:pPr>
            <w:pStyle w:val="Header"/>
            <w:bidi w:val="0"/>
            <w:jc w:val="center"/>
          </w:pPr>
          <w:r>
            <w:fldChar w:fldCharType="begin"/>
          </w:r>
          <w:r>
            <w:instrText xml:space="preserve">PAGE</w:instrText>
          </w:r>
          <w:r>
            <w:fldChar w:fldCharType="separate"/>
          </w:r>
          <w:r>
            <w:fldChar w:fldCharType="end"/>
          </w:r>
          <w:r w:rsidR="1C32619F">
            <w:rPr/>
            <w:t xml:space="preserve"> of </w:t>
          </w:r>
          <w:r>
            <w:fldChar w:fldCharType="begin"/>
          </w:r>
          <w:r>
            <w:instrText xml:space="preserve">NUMPAGES</w:instrText>
          </w:r>
          <w:r>
            <w:fldChar w:fldCharType="separate"/>
          </w:r>
          <w:r>
            <w:fldChar w:fldCharType="end"/>
          </w:r>
        </w:p>
      </w:tc>
      <w:tc>
        <w:tcPr>
          <w:tcW w:w="3005" w:type="dxa"/>
          <w:tcMar/>
        </w:tcPr>
        <w:p w:rsidR="1C32619F" w:rsidP="1C32619F" w:rsidRDefault="1C32619F" w14:paraId="58292EEE" w14:textId="1D08C9F8">
          <w:pPr>
            <w:pStyle w:val="Header"/>
            <w:bidi w:val="0"/>
            <w:ind w:right="-115"/>
            <w:jc w:val="right"/>
          </w:pPr>
        </w:p>
      </w:tc>
    </w:tr>
  </w:tbl>
  <w:p w:rsidR="1C32619F" w:rsidP="1C32619F" w:rsidRDefault="1C32619F" w14:paraId="26700FA9" w14:textId="7B8FEE6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C32619F" w:rsidTr="1C32619F" w14:paraId="534B633A">
      <w:trPr>
        <w:trHeight w:val="300"/>
      </w:trPr>
      <w:tc>
        <w:tcPr>
          <w:tcW w:w="3005" w:type="dxa"/>
          <w:tcMar/>
        </w:tcPr>
        <w:p w:rsidR="1C32619F" w:rsidP="1C32619F" w:rsidRDefault="1C32619F" w14:paraId="6C5E01E2" w14:textId="709475A0">
          <w:pPr>
            <w:pStyle w:val="Header"/>
            <w:bidi w:val="0"/>
            <w:ind w:left="-115"/>
            <w:jc w:val="left"/>
          </w:pPr>
          <w:r w:rsidR="1C32619F">
            <w:rPr/>
            <w:t>2210322</w:t>
          </w:r>
        </w:p>
      </w:tc>
      <w:tc>
        <w:tcPr>
          <w:tcW w:w="3005" w:type="dxa"/>
          <w:tcMar/>
        </w:tcPr>
        <w:p w:rsidR="1C32619F" w:rsidP="1C32619F" w:rsidRDefault="1C32619F" w14:paraId="7CFCC26F" w14:textId="61B4FA44">
          <w:pPr>
            <w:pStyle w:val="Header"/>
            <w:bidi w:val="0"/>
            <w:jc w:val="center"/>
          </w:pPr>
          <w:r w:rsidR="1C32619F">
            <w:rPr/>
            <w:t>ECEY4003C</w:t>
          </w:r>
        </w:p>
      </w:tc>
      <w:tc>
        <w:tcPr>
          <w:tcW w:w="3005" w:type="dxa"/>
          <w:tcMar/>
        </w:tcPr>
        <w:p w:rsidR="1C32619F" w:rsidP="1C32619F" w:rsidRDefault="1C32619F" w14:paraId="6E7028E9" w14:textId="486EA694">
          <w:pPr>
            <w:pStyle w:val="Header"/>
            <w:bidi w:val="0"/>
            <w:ind w:right="-115"/>
            <w:jc w:val="right"/>
          </w:pPr>
          <w:r w:rsidR="1C32619F">
            <w:rPr/>
            <w:t>Word Count</w:t>
          </w:r>
        </w:p>
      </w:tc>
    </w:tr>
  </w:tbl>
  <w:p w:rsidR="1C32619F" w:rsidP="1C32619F" w:rsidRDefault="1C32619F" w14:paraId="22B4B1D1" w14:textId="75738E1B">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eZ9KgASH2h+xA8" int2:id="jdfBTdpk">
      <int2:state int2:type="AugLoop_Text_Critique" int2:value="Rejected"/>
    </int2:textHash>
    <int2:textHash int2:hashCode="yscTUzWfqCTEBL" int2:id="ZmAAM63E">
      <int2:state int2:type="AugLoop_Text_Critique" int2:value="Rejected"/>
    </int2:textHash>
    <int2:bookmark int2:bookmarkName="_Int_TxgrlRit" int2:invalidationBookmarkName="" int2:hashCode="QT3vy1eEmVb/8g" int2:id="t9wkH7VT">
      <int2:state int2:type="AugLoop_Acronyms_AcronymsCritique" int2:value="Rejected"/>
    </int2:bookmark>
    <int2:bookmark int2:bookmarkName="_Int_p1wbc9M6" int2:invalidationBookmarkName="" int2:hashCode="UWYmv4pQBuzOGA" int2:id="TRZIGfJC">
      <int2:state int2:type="AugLoop_Text_Critique" int2:value="Rejected"/>
    </int2:bookmark>
    <int2:bookmark int2:bookmarkName="_Int_A28CIUyt" int2:invalidationBookmarkName="" int2:hashCode="BP722YIMEjO0Sh" int2:id="g7jnUYBK">
      <int2:state int2:type="AugLoop_Text_Critique" int2:value="Rejected"/>
    </int2:bookmark>
    <int2:bookmark int2:bookmarkName="_Int_mQ59j4Fm" int2:invalidationBookmarkName="" int2:hashCode="9kIXkgYRKD6AfN" int2:id="vAqUbfFA">
      <int2:state int2:type="AugLoop_Text_Critique" int2:value="Rejected"/>
    </int2:bookmark>
  </int2:observations>
  <int2:intelligenceSettings>
    <int2:extLst>
      <oel:ext uri="74B372B9-2EFF-4315-9A3F-32BA87CA82B1">
        <int2:goals int2:version="1" int2:formality="0"/>
      </oel:ext>
    </int2:extLst>
  </int2:intelligenceSettings>
  <int2:onDemandWorkflows>
    <int2:onDemandWorkflow int2:type="SimilarityCheck" int2:paragraphVersions="5E5787A5-5F1AC78A 73135C2F-658338EA 768BC049-0B1BB6A6 0178A8AC-505F6363 4615694B-0B66ED67 194F15BC-6EFA2BF0 2D7D2688-02E3C844 604DCF68-5062944D 7A12C1DD-6603BD09 27537E20-5301ADD3 4661B5B0-566D2DF2 77FAE0CE-59F459D8 61C11C85-655F744C 1D624AC0-74EFDE3D 750566CD-46A97FDA 39E6B00B-69DE3341 30146C49-37DB3FE8 1E7F748E-3549CF89 725F31FB-7364100F 4AF1FCF3-1E420FEB 7EF79C3F-084167F6 4FFE7D68-363F43DB 14791720-35CBB347 0A2B8418-78977986 075F1E89-59E221EC 2DBCCB50-79692666 3A6E2867-3503F749 29B21E6D-5D27507E 6C61B97D-646F65E5 1CC27EFA-6735F770 2BCA5A83-4AB3D2BC 1F09658B-1B3D219C 6C5E01E2-709475A0 7CFCC26F-61B4FA44 6E7028E9-486EA694 22B4B1D1-75738E1B 32719658-05403226 4EE33F5A-09CD7677 58292EEE-1D08C9F8 26700FA9-7B8FEE64"/>
  </int2:onDemandWorkflows>
</int2:intelligence>
</file>

<file path=word/numbering.xml><?xml version="1.0" encoding="utf-8"?>
<w:numbering xmlns:w="http://schemas.openxmlformats.org/wordprocessingml/2006/main">
  <w:abstractNum xmlns:w="http://schemas.openxmlformats.org/wordprocessingml/2006/main" w:abstractNumId="6">
    <w:nsid w:val="239efe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303b0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8364c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a6187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15088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244ad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5E3E2A"/>
    <w:rsid w:val="00030666"/>
    <w:rsid w:val="003FF6C0"/>
    <w:rsid w:val="00413DF9"/>
    <w:rsid w:val="0088635F"/>
    <w:rsid w:val="00A89C35"/>
    <w:rsid w:val="00CC7454"/>
    <w:rsid w:val="00D6F379"/>
    <w:rsid w:val="00FC573E"/>
    <w:rsid w:val="016DCEBF"/>
    <w:rsid w:val="01B187C9"/>
    <w:rsid w:val="01CD1D00"/>
    <w:rsid w:val="01FDB3A4"/>
    <w:rsid w:val="023922A2"/>
    <w:rsid w:val="02446C96"/>
    <w:rsid w:val="027183D7"/>
    <w:rsid w:val="0296E528"/>
    <w:rsid w:val="0327F4D2"/>
    <w:rsid w:val="03662CDA"/>
    <w:rsid w:val="03B3640D"/>
    <w:rsid w:val="04A56F81"/>
    <w:rsid w:val="04E9288B"/>
    <w:rsid w:val="0507118E"/>
    <w:rsid w:val="0512066D"/>
    <w:rsid w:val="0524F86C"/>
    <w:rsid w:val="05F7548A"/>
    <w:rsid w:val="066AC7A1"/>
    <w:rsid w:val="067A0B8C"/>
    <w:rsid w:val="06C0C8CD"/>
    <w:rsid w:val="06C247A1"/>
    <w:rsid w:val="06CFEF9F"/>
    <w:rsid w:val="06D2BB10"/>
    <w:rsid w:val="07164E58"/>
    <w:rsid w:val="0717DDB9"/>
    <w:rsid w:val="0797D4D5"/>
    <w:rsid w:val="07B63C85"/>
    <w:rsid w:val="07C23B88"/>
    <w:rsid w:val="082D3BA0"/>
    <w:rsid w:val="0852F62B"/>
    <w:rsid w:val="087EB4CD"/>
    <w:rsid w:val="08A24789"/>
    <w:rsid w:val="08B3AE1A"/>
    <w:rsid w:val="091A54A6"/>
    <w:rsid w:val="09330A18"/>
    <w:rsid w:val="0944D82E"/>
    <w:rsid w:val="09452B8A"/>
    <w:rsid w:val="096E9963"/>
    <w:rsid w:val="096F8D58"/>
    <w:rsid w:val="099D6CEE"/>
    <w:rsid w:val="09B38294"/>
    <w:rsid w:val="09F08CAE"/>
    <w:rsid w:val="0A266330"/>
    <w:rsid w:val="0A496BD9"/>
    <w:rsid w:val="0B10AE7D"/>
    <w:rsid w:val="0B586A0F"/>
    <w:rsid w:val="0BC903E2"/>
    <w:rsid w:val="0C4D5820"/>
    <w:rsid w:val="0C60406F"/>
    <w:rsid w:val="0CDBDC5C"/>
    <w:rsid w:val="0D3F3123"/>
    <w:rsid w:val="0D6BF56F"/>
    <w:rsid w:val="0D871F3D"/>
    <w:rsid w:val="0D9B1037"/>
    <w:rsid w:val="0E184951"/>
    <w:rsid w:val="0E559297"/>
    <w:rsid w:val="0E6510EC"/>
    <w:rsid w:val="0E6ED593"/>
    <w:rsid w:val="0EF9DFB0"/>
    <w:rsid w:val="0F3245FB"/>
    <w:rsid w:val="0F33A982"/>
    <w:rsid w:val="0F37084C"/>
    <w:rsid w:val="0F48974E"/>
    <w:rsid w:val="0F635B2F"/>
    <w:rsid w:val="0F73D5EE"/>
    <w:rsid w:val="1064A78C"/>
    <w:rsid w:val="108D5382"/>
    <w:rsid w:val="10C6AD85"/>
    <w:rsid w:val="11691DCE"/>
    <w:rsid w:val="118D5FEA"/>
    <w:rsid w:val="11B2384A"/>
    <w:rsid w:val="11E009A7"/>
    <w:rsid w:val="11F51198"/>
    <w:rsid w:val="120077ED"/>
    <w:rsid w:val="125A9060"/>
    <w:rsid w:val="12640303"/>
    <w:rsid w:val="12AA1DCF"/>
    <w:rsid w:val="12AB4499"/>
    <w:rsid w:val="12DC0849"/>
    <w:rsid w:val="12E46142"/>
    <w:rsid w:val="12FE0345"/>
    <w:rsid w:val="12FF9BF2"/>
    <w:rsid w:val="1304EE2F"/>
    <w:rsid w:val="139C484E"/>
    <w:rsid w:val="13C5903D"/>
    <w:rsid w:val="13F660C1"/>
    <w:rsid w:val="149B358B"/>
    <w:rsid w:val="14B75418"/>
    <w:rsid w:val="152D4D20"/>
    <w:rsid w:val="15575CB8"/>
    <w:rsid w:val="15923122"/>
    <w:rsid w:val="15DA2F2F"/>
    <w:rsid w:val="167E5D07"/>
    <w:rsid w:val="16981CDC"/>
    <w:rsid w:val="16D3E910"/>
    <w:rsid w:val="17029EAF"/>
    <w:rsid w:val="1703D716"/>
    <w:rsid w:val="174B2821"/>
    <w:rsid w:val="17721538"/>
    <w:rsid w:val="17EDC9A6"/>
    <w:rsid w:val="18089C19"/>
    <w:rsid w:val="181C784D"/>
    <w:rsid w:val="183A44DE"/>
    <w:rsid w:val="189ABB2B"/>
    <w:rsid w:val="18E4D439"/>
    <w:rsid w:val="190C5216"/>
    <w:rsid w:val="191187AD"/>
    <w:rsid w:val="1943E6E4"/>
    <w:rsid w:val="1966D3C2"/>
    <w:rsid w:val="1976F2ED"/>
    <w:rsid w:val="198942AC"/>
    <w:rsid w:val="199B38E8"/>
    <w:rsid w:val="19CE29F1"/>
    <w:rsid w:val="1A6245D7"/>
    <w:rsid w:val="1ABFB642"/>
    <w:rsid w:val="1ACCE648"/>
    <w:rsid w:val="1ACF5A62"/>
    <w:rsid w:val="1AEEC53B"/>
    <w:rsid w:val="1AF07A7B"/>
    <w:rsid w:val="1B0E7A53"/>
    <w:rsid w:val="1B12C34E"/>
    <w:rsid w:val="1B323DB4"/>
    <w:rsid w:val="1B667383"/>
    <w:rsid w:val="1BFB6663"/>
    <w:rsid w:val="1C32619F"/>
    <w:rsid w:val="1C5B86A3"/>
    <w:rsid w:val="1CAD4D31"/>
    <w:rsid w:val="1D3922EA"/>
    <w:rsid w:val="1D6FFB42"/>
    <w:rsid w:val="1D7C1542"/>
    <w:rsid w:val="1DAA8754"/>
    <w:rsid w:val="1DD12376"/>
    <w:rsid w:val="1E0126CC"/>
    <w:rsid w:val="1E1CA920"/>
    <w:rsid w:val="1E213928"/>
    <w:rsid w:val="1E2FEF83"/>
    <w:rsid w:val="1E953C08"/>
    <w:rsid w:val="1EA56452"/>
    <w:rsid w:val="1F0D814F"/>
    <w:rsid w:val="1F4100EE"/>
    <w:rsid w:val="1F8C624C"/>
    <w:rsid w:val="1FB2F60F"/>
    <w:rsid w:val="1FF59186"/>
    <w:rsid w:val="20014169"/>
    <w:rsid w:val="20096410"/>
    <w:rsid w:val="20310C69"/>
    <w:rsid w:val="208A4EEF"/>
    <w:rsid w:val="2096AC14"/>
    <w:rsid w:val="20DD1967"/>
    <w:rsid w:val="212EF7C6"/>
    <w:rsid w:val="216FE976"/>
    <w:rsid w:val="21945491"/>
    <w:rsid w:val="21D86DE1"/>
    <w:rsid w:val="21E54D6F"/>
    <w:rsid w:val="2208D098"/>
    <w:rsid w:val="22115E24"/>
    <w:rsid w:val="22354622"/>
    <w:rsid w:val="22B869F3"/>
    <w:rsid w:val="22B99F42"/>
    <w:rsid w:val="2316FC95"/>
    <w:rsid w:val="233024F2"/>
    <w:rsid w:val="2368AD2B"/>
    <w:rsid w:val="23CF4F68"/>
    <w:rsid w:val="23DD5DE6"/>
    <w:rsid w:val="23EC2663"/>
    <w:rsid w:val="2403164C"/>
    <w:rsid w:val="24133DF3"/>
    <w:rsid w:val="2451223A"/>
    <w:rsid w:val="2453B557"/>
    <w:rsid w:val="24587AF3"/>
    <w:rsid w:val="24866732"/>
    <w:rsid w:val="24942222"/>
    <w:rsid w:val="24A016A3"/>
    <w:rsid w:val="24D33BB7"/>
    <w:rsid w:val="24F1B5A6"/>
    <w:rsid w:val="25047D8C"/>
    <w:rsid w:val="25275938"/>
    <w:rsid w:val="25396341"/>
    <w:rsid w:val="253BD227"/>
    <w:rsid w:val="257DA6D0"/>
    <w:rsid w:val="257F9568"/>
    <w:rsid w:val="25B04272"/>
    <w:rsid w:val="25BDFB58"/>
    <w:rsid w:val="25E996A5"/>
    <w:rsid w:val="26223268"/>
    <w:rsid w:val="26581D0F"/>
    <w:rsid w:val="26800E62"/>
    <w:rsid w:val="26AEB527"/>
    <w:rsid w:val="26B326DA"/>
    <w:rsid w:val="26C6DCD3"/>
    <w:rsid w:val="26F7E115"/>
    <w:rsid w:val="27531C38"/>
    <w:rsid w:val="27AADA5E"/>
    <w:rsid w:val="27BE07F4"/>
    <w:rsid w:val="27C4A770"/>
    <w:rsid w:val="27D4F035"/>
    <w:rsid w:val="27EDD5BF"/>
    <w:rsid w:val="281EBFE3"/>
    <w:rsid w:val="2826AD69"/>
    <w:rsid w:val="2840C3A3"/>
    <w:rsid w:val="2888C173"/>
    <w:rsid w:val="28C91DB2"/>
    <w:rsid w:val="2915ED0C"/>
    <w:rsid w:val="2972A22A"/>
    <w:rsid w:val="299CBC21"/>
    <w:rsid w:val="29A6ACDA"/>
    <w:rsid w:val="29D00A06"/>
    <w:rsid w:val="29EFE3CD"/>
    <w:rsid w:val="29FD1076"/>
    <w:rsid w:val="2A3C12CC"/>
    <w:rsid w:val="2AA1631A"/>
    <w:rsid w:val="2AAA537B"/>
    <w:rsid w:val="2ACD877F"/>
    <w:rsid w:val="2ADF460A"/>
    <w:rsid w:val="2B730758"/>
    <w:rsid w:val="2BC86EDF"/>
    <w:rsid w:val="2BE66FAE"/>
    <w:rsid w:val="2CB49833"/>
    <w:rsid w:val="2CC6CE32"/>
    <w:rsid w:val="2D4DFA3C"/>
    <w:rsid w:val="2E0B5E56"/>
    <w:rsid w:val="2E33E8F4"/>
    <w:rsid w:val="2E632EF4"/>
    <w:rsid w:val="2E6DD4C1"/>
    <w:rsid w:val="2E7C06A1"/>
    <w:rsid w:val="2E8AA4F9"/>
    <w:rsid w:val="2ED08199"/>
    <w:rsid w:val="2F02D69E"/>
    <w:rsid w:val="2F0AA9BF"/>
    <w:rsid w:val="2F8FB651"/>
    <w:rsid w:val="2FA14EF2"/>
    <w:rsid w:val="2FC919D9"/>
    <w:rsid w:val="2FC97F36"/>
    <w:rsid w:val="306C51FA"/>
    <w:rsid w:val="3126D588"/>
    <w:rsid w:val="3164EA3A"/>
    <w:rsid w:val="319A3F55"/>
    <w:rsid w:val="31CD8FAF"/>
    <w:rsid w:val="31F167CE"/>
    <w:rsid w:val="32D6599B"/>
    <w:rsid w:val="3300BA9B"/>
    <w:rsid w:val="3316DDB0"/>
    <w:rsid w:val="331A572C"/>
    <w:rsid w:val="334A08F3"/>
    <w:rsid w:val="3356F37B"/>
    <w:rsid w:val="33696010"/>
    <w:rsid w:val="338644F9"/>
    <w:rsid w:val="338678B1"/>
    <w:rsid w:val="345135C1"/>
    <w:rsid w:val="3451D90F"/>
    <w:rsid w:val="346993D5"/>
    <w:rsid w:val="349C8AFC"/>
    <w:rsid w:val="34D1E017"/>
    <w:rsid w:val="3506C00D"/>
    <w:rsid w:val="3537717E"/>
    <w:rsid w:val="353FC31D"/>
    <w:rsid w:val="355B8EE1"/>
    <w:rsid w:val="359A886A"/>
    <w:rsid w:val="35E52170"/>
    <w:rsid w:val="35F3C57E"/>
    <w:rsid w:val="360DE0D3"/>
    <w:rsid w:val="36425D66"/>
    <w:rsid w:val="3698AF89"/>
    <w:rsid w:val="36CF0941"/>
    <w:rsid w:val="37080BFD"/>
    <w:rsid w:val="371500E3"/>
    <w:rsid w:val="375DC2F3"/>
    <w:rsid w:val="377159E0"/>
    <w:rsid w:val="3789E271"/>
    <w:rsid w:val="37A2A781"/>
    <w:rsid w:val="37BC4A9A"/>
    <w:rsid w:val="37D08F8C"/>
    <w:rsid w:val="37D42BBE"/>
    <w:rsid w:val="3807368A"/>
    <w:rsid w:val="3850B924"/>
    <w:rsid w:val="38899153"/>
    <w:rsid w:val="390161B4"/>
    <w:rsid w:val="3922C114"/>
    <w:rsid w:val="39248789"/>
    <w:rsid w:val="39937EEB"/>
    <w:rsid w:val="3994CC16"/>
    <w:rsid w:val="3A83640A"/>
    <w:rsid w:val="3AC057EA"/>
    <w:rsid w:val="3ACABE37"/>
    <w:rsid w:val="3AE20CF9"/>
    <w:rsid w:val="3B21EF95"/>
    <w:rsid w:val="3B2F4F4C"/>
    <w:rsid w:val="3B62D651"/>
    <w:rsid w:val="3B80F053"/>
    <w:rsid w:val="3BD0046A"/>
    <w:rsid w:val="3C1400EA"/>
    <w:rsid w:val="3C4FC79B"/>
    <w:rsid w:val="3C743596"/>
    <w:rsid w:val="3C747737"/>
    <w:rsid w:val="3CB455E3"/>
    <w:rsid w:val="3CC5A30D"/>
    <w:rsid w:val="3CD2DC21"/>
    <w:rsid w:val="3D402735"/>
    <w:rsid w:val="3D944846"/>
    <w:rsid w:val="3DC7C598"/>
    <w:rsid w:val="3E814044"/>
    <w:rsid w:val="3E8D4D35"/>
    <w:rsid w:val="3EF90B25"/>
    <w:rsid w:val="3F05F5DB"/>
    <w:rsid w:val="3F07DBED"/>
    <w:rsid w:val="3F56D6C9"/>
    <w:rsid w:val="3F5933C0"/>
    <w:rsid w:val="3F8911BE"/>
    <w:rsid w:val="3F948BB6"/>
    <w:rsid w:val="3F949109"/>
    <w:rsid w:val="4078BD74"/>
    <w:rsid w:val="409BB351"/>
    <w:rsid w:val="40A6AE72"/>
    <w:rsid w:val="40BC184A"/>
    <w:rsid w:val="40EFBDB5"/>
    <w:rsid w:val="40FA6E9F"/>
    <w:rsid w:val="4130616A"/>
    <w:rsid w:val="414999C1"/>
    <w:rsid w:val="414B0CFB"/>
    <w:rsid w:val="4182697D"/>
    <w:rsid w:val="41A88594"/>
    <w:rsid w:val="41ADDC25"/>
    <w:rsid w:val="41C8FBBB"/>
    <w:rsid w:val="4200D895"/>
    <w:rsid w:val="4255A89A"/>
    <w:rsid w:val="426E7821"/>
    <w:rsid w:val="4283056E"/>
    <w:rsid w:val="4288BF0B"/>
    <w:rsid w:val="42A8DB6B"/>
    <w:rsid w:val="42B65DFF"/>
    <w:rsid w:val="42E2262E"/>
    <w:rsid w:val="42E6DD5C"/>
    <w:rsid w:val="432EF311"/>
    <w:rsid w:val="4334EF00"/>
    <w:rsid w:val="43478A9D"/>
    <w:rsid w:val="436C0111"/>
    <w:rsid w:val="43F78591"/>
    <w:rsid w:val="44002746"/>
    <w:rsid w:val="440A4882"/>
    <w:rsid w:val="4416A24D"/>
    <w:rsid w:val="442CA4E3"/>
    <w:rsid w:val="442F9905"/>
    <w:rsid w:val="444ED47C"/>
    <w:rsid w:val="445A1E70"/>
    <w:rsid w:val="44C8B1FA"/>
    <w:rsid w:val="44D0BF61"/>
    <w:rsid w:val="456883D5"/>
    <w:rsid w:val="459BF7A7"/>
    <w:rsid w:val="45D4E69F"/>
    <w:rsid w:val="45F9EF16"/>
    <w:rsid w:val="461FAC48"/>
    <w:rsid w:val="46433FD4"/>
    <w:rsid w:val="466C8FC2"/>
    <w:rsid w:val="469B2254"/>
    <w:rsid w:val="46BB215B"/>
    <w:rsid w:val="470D44D6"/>
    <w:rsid w:val="4766D950"/>
    <w:rsid w:val="48163663"/>
    <w:rsid w:val="487A3581"/>
    <w:rsid w:val="48EE510A"/>
    <w:rsid w:val="495167B2"/>
    <w:rsid w:val="49C37A73"/>
    <w:rsid w:val="49D2C316"/>
    <w:rsid w:val="4A802096"/>
    <w:rsid w:val="4AB3D479"/>
    <w:rsid w:val="4AB6F35F"/>
    <w:rsid w:val="4B4000E5"/>
    <w:rsid w:val="4BCD15F1"/>
    <w:rsid w:val="4C303708"/>
    <w:rsid w:val="4C6DF0E2"/>
    <w:rsid w:val="4C75FC46"/>
    <w:rsid w:val="4C77591C"/>
    <w:rsid w:val="4CDBD146"/>
    <w:rsid w:val="4CDC6375"/>
    <w:rsid w:val="4D09DC96"/>
    <w:rsid w:val="4D1CC0C0"/>
    <w:rsid w:val="4D233226"/>
    <w:rsid w:val="4D53C562"/>
    <w:rsid w:val="4D807A1D"/>
    <w:rsid w:val="4D89E61B"/>
    <w:rsid w:val="4D9E67D7"/>
    <w:rsid w:val="4DCD6FB4"/>
    <w:rsid w:val="4DEBD89E"/>
    <w:rsid w:val="4E13297D"/>
    <w:rsid w:val="4E2ABE2D"/>
    <w:rsid w:val="4E8887BB"/>
    <w:rsid w:val="4F1CC5C1"/>
    <w:rsid w:val="4F342BA2"/>
    <w:rsid w:val="4F511F2E"/>
    <w:rsid w:val="4F87A8FF"/>
    <w:rsid w:val="4F8D057D"/>
    <w:rsid w:val="4FB3F00D"/>
    <w:rsid w:val="4FC0A936"/>
    <w:rsid w:val="5092231A"/>
    <w:rsid w:val="50BCEAEA"/>
    <w:rsid w:val="50D7E989"/>
    <w:rsid w:val="50F0B35E"/>
    <w:rsid w:val="510ED289"/>
    <w:rsid w:val="5130FB4E"/>
    <w:rsid w:val="514160BD"/>
    <w:rsid w:val="5146740B"/>
    <w:rsid w:val="514ACA3F"/>
    <w:rsid w:val="51877A7E"/>
    <w:rsid w:val="519EADFF"/>
    <w:rsid w:val="51B0DAD3"/>
    <w:rsid w:val="51F0820C"/>
    <w:rsid w:val="52E69AA0"/>
    <w:rsid w:val="53008C2A"/>
    <w:rsid w:val="53155DB9"/>
    <w:rsid w:val="5341A8B7"/>
    <w:rsid w:val="5342F9D9"/>
    <w:rsid w:val="535C3949"/>
    <w:rsid w:val="538D6B06"/>
    <w:rsid w:val="53A17FEA"/>
    <w:rsid w:val="53DD5D6D"/>
    <w:rsid w:val="53EFBBA1"/>
    <w:rsid w:val="53F7965A"/>
    <w:rsid w:val="544DE64B"/>
    <w:rsid w:val="5480D754"/>
    <w:rsid w:val="54DDAD20"/>
    <w:rsid w:val="54EDC73E"/>
    <w:rsid w:val="5588E353"/>
    <w:rsid w:val="55FE8E54"/>
    <w:rsid w:val="5619E52E"/>
    <w:rsid w:val="5637D840"/>
    <w:rsid w:val="565F87F5"/>
    <w:rsid w:val="5719D324"/>
    <w:rsid w:val="57290625"/>
    <w:rsid w:val="574F1CDF"/>
    <w:rsid w:val="575E3E2A"/>
    <w:rsid w:val="577AD735"/>
    <w:rsid w:val="578308CD"/>
    <w:rsid w:val="57B87816"/>
    <w:rsid w:val="57D79FF9"/>
    <w:rsid w:val="5812BB47"/>
    <w:rsid w:val="58458130"/>
    <w:rsid w:val="585D4ECE"/>
    <w:rsid w:val="587E1CF3"/>
    <w:rsid w:val="58D5ED99"/>
    <w:rsid w:val="58DCF7BB"/>
    <w:rsid w:val="58F2ACB4"/>
    <w:rsid w:val="5918E0EA"/>
    <w:rsid w:val="59233A46"/>
    <w:rsid w:val="59422F85"/>
    <w:rsid w:val="596F7902"/>
    <w:rsid w:val="5986338F"/>
    <w:rsid w:val="599D6CF8"/>
    <w:rsid w:val="599F7C93"/>
    <w:rsid w:val="59AE2E07"/>
    <w:rsid w:val="5A337694"/>
    <w:rsid w:val="5A6BCF01"/>
    <w:rsid w:val="5A790D3E"/>
    <w:rsid w:val="5A7E6D47"/>
    <w:rsid w:val="5A94EEE4"/>
    <w:rsid w:val="5A979B56"/>
    <w:rsid w:val="5AB277F7"/>
    <w:rsid w:val="5AB4B14B"/>
    <w:rsid w:val="5ADC2750"/>
    <w:rsid w:val="5AF018D8"/>
    <w:rsid w:val="5B2203F0"/>
    <w:rsid w:val="5B2523E0"/>
    <w:rsid w:val="5B291301"/>
    <w:rsid w:val="5BAA4B98"/>
    <w:rsid w:val="5C13DD63"/>
    <w:rsid w:val="5C336BB7"/>
    <w:rsid w:val="5C4E4858"/>
    <w:rsid w:val="5C4FF14B"/>
    <w:rsid w:val="5C5AF00C"/>
    <w:rsid w:val="5C6524B8"/>
    <w:rsid w:val="5C6D127A"/>
    <w:rsid w:val="5CD71D55"/>
    <w:rsid w:val="5D1C0921"/>
    <w:rsid w:val="5D97FDA6"/>
    <w:rsid w:val="5DB60E09"/>
    <w:rsid w:val="5DC51493"/>
    <w:rsid w:val="5DCF3C18"/>
    <w:rsid w:val="5DEC30D9"/>
    <w:rsid w:val="5E2CF5C2"/>
    <w:rsid w:val="5E3F22A9"/>
    <w:rsid w:val="5E5A896C"/>
    <w:rsid w:val="5E8F2637"/>
    <w:rsid w:val="5ECC6F7D"/>
    <w:rsid w:val="5EE44490"/>
    <w:rsid w:val="5F3DEC94"/>
    <w:rsid w:val="5F6E784D"/>
    <w:rsid w:val="5F763647"/>
    <w:rsid w:val="5F7C53F6"/>
    <w:rsid w:val="5F85E91A"/>
    <w:rsid w:val="6093AD84"/>
    <w:rsid w:val="60A2B818"/>
    <w:rsid w:val="60E77D1A"/>
    <w:rsid w:val="60EDAECB"/>
    <w:rsid w:val="6123626E"/>
    <w:rsid w:val="618A969D"/>
    <w:rsid w:val="61A2F280"/>
    <w:rsid w:val="61AA8E78"/>
    <w:rsid w:val="61C3AB5E"/>
    <w:rsid w:val="62910B94"/>
    <w:rsid w:val="62ED1A7C"/>
    <w:rsid w:val="63165B48"/>
    <w:rsid w:val="63324B6C"/>
    <w:rsid w:val="63545DA7"/>
    <w:rsid w:val="642612E9"/>
    <w:rsid w:val="642BAAF7"/>
    <w:rsid w:val="642EF1BB"/>
    <w:rsid w:val="649C261D"/>
    <w:rsid w:val="64FE67BB"/>
    <w:rsid w:val="6506FB6B"/>
    <w:rsid w:val="651A5EB0"/>
    <w:rsid w:val="654BD882"/>
    <w:rsid w:val="6568A341"/>
    <w:rsid w:val="65C4EEC3"/>
    <w:rsid w:val="66309785"/>
    <w:rsid w:val="66582C5A"/>
    <w:rsid w:val="66B0782D"/>
    <w:rsid w:val="66F9748D"/>
    <w:rsid w:val="6707CFB4"/>
    <w:rsid w:val="676182F0"/>
    <w:rsid w:val="67D3C6DF"/>
    <w:rsid w:val="682AB229"/>
    <w:rsid w:val="682C00D3"/>
    <w:rsid w:val="6863CFE1"/>
    <w:rsid w:val="68B5FFC7"/>
    <w:rsid w:val="68BEE427"/>
    <w:rsid w:val="68C79AFB"/>
    <w:rsid w:val="692C1821"/>
    <w:rsid w:val="693B92C8"/>
    <w:rsid w:val="696F9740"/>
    <w:rsid w:val="69886493"/>
    <w:rsid w:val="69DDB0A8"/>
    <w:rsid w:val="6A238482"/>
    <w:rsid w:val="6A4E806F"/>
    <w:rsid w:val="6A636B5C"/>
    <w:rsid w:val="6A8B54DF"/>
    <w:rsid w:val="6A92415B"/>
    <w:rsid w:val="6B89EC31"/>
    <w:rsid w:val="6C25824A"/>
    <w:rsid w:val="6C3A9389"/>
    <w:rsid w:val="6C5517BE"/>
    <w:rsid w:val="6CB2CE70"/>
    <w:rsid w:val="6CB655F3"/>
    <w:rsid w:val="6D169DE8"/>
    <w:rsid w:val="6D242A17"/>
    <w:rsid w:val="6D37C054"/>
    <w:rsid w:val="6D3A3DDE"/>
    <w:rsid w:val="6D4876F8"/>
    <w:rsid w:val="6D7A5053"/>
    <w:rsid w:val="6D89F0DC"/>
    <w:rsid w:val="6DAB47D7"/>
    <w:rsid w:val="6E349B82"/>
    <w:rsid w:val="6E34E13C"/>
    <w:rsid w:val="6E3BC9C0"/>
    <w:rsid w:val="6E4021CE"/>
    <w:rsid w:val="6E4259AE"/>
    <w:rsid w:val="6E598960"/>
    <w:rsid w:val="6EB121CB"/>
    <w:rsid w:val="6EDAD719"/>
    <w:rsid w:val="6EE5DA5F"/>
    <w:rsid w:val="6F1877FA"/>
    <w:rsid w:val="6F52C58E"/>
    <w:rsid w:val="6F6247BC"/>
    <w:rsid w:val="6F72BB2B"/>
    <w:rsid w:val="6F798D7B"/>
    <w:rsid w:val="6F7A7A73"/>
    <w:rsid w:val="6FEF9936"/>
    <w:rsid w:val="6FFEAC95"/>
    <w:rsid w:val="704CF22C"/>
    <w:rsid w:val="7051A99D"/>
    <w:rsid w:val="706F6116"/>
    <w:rsid w:val="71036401"/>
    <w:rsid w:val="71EEEE24"/>
    <w:rsid w:val="71FC9067"/>
    <w:rsid w:val="72083211"/>
    <w:rsid w:val="720B3177"/>
    <w:rsid w:val="721277DB"/>
    <w:rsid w:val="72520A45"/>
    <w:rsid w:val="725554E4"/>
    <w:rsid w:val="726DF7A5"/>
    <w:rsid w:val="72918CE7"/>
    <w:rsid w:val="72CB6EAC"/>
    <w:rsid w:val="72EF7E96"/>
    <w:rsid w:val="73117F97"/>
    <w:rsid w:val="740719A8"/>
    <w:rsid w:val="746C8975"/>
    <w:rsid w:val="74A24C0A"/>
    <w:rsid w:val="74B53A3C"/>
    <w:rsid w:val="74DCE989"/>
    <w:rsid w:val="755A9F99"/>
    <w:rsid w:val="7593CB17"/>
    <w:rsid w:val="760859D6"/>
    <w:rsid w:val="762C0195"/>
    <w:rsid w:val="765B64A9"/>
    <w:rsid w:val="76B8496C"/>
    <w:rsid w:val="76D6362B"/>
    <w:rsid w:val="76F66FFA"/>
    <w:rsid w:val="7741EFC8"/>
    <w:rsid w:val="77485D6D"/>
    <w:rsid w:val="77516783"/>
    <w:rsid w:val="77630024"/>
    <w:rsid w:val="77D15266"/>
    <w:rsid w:val="7808DF15"/>
    <w:rsid w:val="7834E4DA"/>
    <w:rsid w:val="786A39F5"/>
    <w:rsid w:val="78BB2D31"/>
    <w:rsid w:val="7928B13D"/>
    <w:rsid w:val="793FFA98"/>
    <w:rsid w:val="795E9D78"/>
    <w:rsid w:val="7A060A56"/>
    <w:rsid w:val="7A16435C"/>
    <w:rsid w:val="7A2E10BC"/>
    <w:rsid w:val="7A5C7C82"/>
    <w:rsid w:val="7A765B2C"/>
    <w:rsid w:val="7A8D15B9"/>
    <w:rsid w:val="7AB45250"/>
    <w:rsid w:val="7AB58A15"/>
    <w:rsid w:val="7ACBE88D"/>
    <w:rsid w:val="7AD2758A"/>
    <w:rsid w:val="7AE79765"/>
    <w:rsid w:val="7B01C84A"/>
    <w:rsid w:val="7B195C68"/>
    <w:rsid w:val="7B310197"/>
    <w:rsid w:val="7BA1DAB7"/>
    <w:rsid w:val="7BC9E11D"/>
    <w:rsid w:val="7C1C5BDD"/>
    <w:rsid w:val="7C1F3D3C"/>
    <w:rsid w:val="7C4C5CE6"/>
    <w:rsid w:val="7C9CEB4E"/>
    <w:rsid w:val="7CA5D6B0"/>
    <w:rsid w:val="7CF922B0"/>
    <w:rsid w:val="7D0855FD"/>
    <w:rsid w:val="7D3DAB18"/>
    <w:rsid w:val="7D9C8BB9"/>
    <w:rsid w:val="7E040E98"/>
    <w:rsid w:val="7E32313D"/>
    <w:rsid w:val="7E362DFC"/>
    <w:rsid w:val="7EA1F33B"/>
    <w:rsid w:val="7EA4265E"/>
    <w:rsid w:val="7EE1B4DB"/>
    <w:rsid w:val="7F039841"/>
    <w:rsid w:val="7F1E5D22"/>
    <w:rsid w:val="7F6086DC"/>
    <w:rsid w:val="7FCE019E"/>
    <w:rsid w:val="7FEE7EF2"/>
    <w:rsid w:val="7FFCD9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E3E2A"/>
  <w15:chartTrackingRefBased/>
  <w15:docId w15:val="{13FBE215-4E40-4D63-B3F1-B688BC186B6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3ef2775b026e4887" /><Relationship Type="http://schemas.openxmlformats.org/officeDocument/2006/relationships/footer" Target="/word/footer.xml" Id="Rfa4a151b39b14f11" /><Relationship Type="http://schemas.microsoft.com/office/2020/10/relationships/intelligence" Target="/word/intelligence2.xml" Id="Raa0bd11eb62843b8" /><Relationship Type="http://schemas.openxmlformats.org/officeDocument/2006/relationships/numbering" Target="/word/numbering.xml" Id="Rf2355f1c7492422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Samantha Brown (2210322)</dc:creator>
  <keywords/>
  <dc:description/>
  <lastModifiedBy>Samantha Brown (2210322)</lastModifiedBy>
  <revision>8</revision>
  <dcterms:created xsi:type="dcterms:W3CDTF">2023-02-12T14:15:21.0198001Z</dcterms:created>
  <dcterms:modified xsi:type="dcterms:W3CDTF">2023-03-04T21:30:40.9095428Z</dcterms:modified>
</coreProperties>
</file>