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323EE714" w14:textId="54B6FCFA" w:rsidR="00952F7D" w:rsidRDefault="0037398F" w:rsidP="00DF198B">
      <w:pPr>
        <w:pStyle w:val="GraphicAnchor"/>
      </w:pPr>
      <w:r w:rsidRPr="00471014">
        <w:rPr>
          <w:noProof/>
          <w:lang w:eastAsia="en-AU"/>
        </w:rPr>
        <w:drawing>
          <wp:anchor distT="0" distB="0" distL="114300" distR="114300" simplePos="0" relativeHeight="251658240" behindDoc="1" locked="0" layoutInCell="1" allowOverlap="1" wp14:anchorId="657950E3" wp14:editId="0B13DF49">
            <wp:simplePos x="0" y="0"/>
            <wp:positionH relativeFrom="page">
              <wp:align>right</wp:align>
            </wp:positionH>
            <wp:positionV relativeFrom="page">
              <wp:align>top</wp:align>
            </wp:positionV>
            <wp:extent cx="15109190" cy="106775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109190" cy="106775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pPr w:leftFromText="181" w:rightFromText="181" w:horzAnchor="margin" w:tblpXSpec="center" w:tblpY="21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7455"/>
        <w:gridCol w:w="7458"/>
        <w:gridCol w:w="7458"/>
      </w:tblGrid>
      <w:tr w:rsidR="00DF198B" w14:paraId="04A12C62" w14:textId="77777777" w:rsidTr="0037398F">
        <w:trPr>
          <w:trHeight w:val="1245"/>
        </w:trPr>
        <w:tc>
          <w:tcPr>
            <w:tcW w:w="5000" w:type="pct"/>
            <w:gridSpan w:val="3"/>
          </w:tcPr>
          <w:p w14:paraId="3233B485" w14:textId="734630B1" w:rsidR="00DF198B" w:rsidRDefault="00DF198B" w:rsidP="0037398F"/>
        </w:tc>
      </w:tr>
      <w:tr w:rsidR="00DF198B" w14:paraId="2D8FF98A" w14:textId="77777777" w:rsidTr="0037398F">
        <w:trPr>
          <w:trHeight w:val="1228"/>
        </w:trPr>
        <w:tc>
          <w:tcPr>
            <w:tcW w:w="1666" w:type="pct"/>
            <w:tcBorders>
              <w:right w:val="single" w:sz="18" w:space="0" w:color="476166" w:themeColor="accent1"/>
            </w:tcBorders>
          </w:tcPr>
          <w:p w14:paraId="36306BD1" w14:textId="7E1F5819" w:rsidR="00DF198B" w:rsidRDefault="00DF198B" w:rsidP="0037398F"/>
        </w:tc>
        <w:tc>
          <w:tcPr>
            <w:tcW w:w="1667" w:type="pct"/>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7AA4FDF3" w14:textId="085B0E60" w:rsidR="00D7168B" w:rsidRPr="0055544F" w:rsidRDefault="00A54BA3" w:rsidP="0037398F">
            <w:pPr>
              <w:pStyle w:val="Heading1"/>
              <w:rPr>
                <w:szCs w:val="48"/>
              </w:rPr>
            </w:pPr>
            <w:r>
              <w:rPr>
                <w:szCs w:val="48"/>
              </w:rPr>
              <w:t>Written</w:t>
            </w:r>
            <w:r w:rsidR="00E5098A">
              <w:rPr>
                <w:szCs w:val="48"/>
              </w:rPr>
              <w:t xml:space="preserve"> </w:t>
            </w:r>
            <w:r w:rsidR="00D20159">
              <w:rPr>
                <w:szCs w:val="48"/>
              </w:rPr>
              <w:t>Report</w:t>
            </w:r>
          </w:p>
        </w:tc>
        <w:tc>
          <w:tcPr>
            <w:tcW w:w="1667" w:type="pct"/>
            <w:tcBorders>
              <w:left w:val="single" w:sz="18" w:space="0" w:color="476166" w:themeColor="accent1"/>
            </w:tcBorders>
          </w:tcPr>
          <w:p w14:paraId="26AF48FE" w14:textId="4FCFF262" w:rsidR="00DF198B" w:rsidRDefault="00DF198B" w:rsidP="0037398F"/>
        </w:tc>
      </w:tr>
      <w:tr w:rsidR="00DF198B" w14:paraId="5648D258" w14:textId="77777777" w:rsidTr="0037398F">
        <w:trPr>
          <w:trHeight w:val="2113"/>
        </w:trPr>
        <w:tc>
          <w:tcPr>
            <w:tcW w:w="1666" w:type="pct"/>
          </w:tcPr>
          <w:p w14:paraId="0764DEA1" w14:textId="40C9092E" w:rsidR="00DF198B" w:rsidRDefault="00DF198B" w:rsidP="0037398F"/>
        </w:tc>
        <w:tc>
          <w:tcPr>
            <w:tcW w:w="1667" w:type="pct"/>
          </w:tcPr>
          <w:p w14:paraId="43BD8282" w14:textId="7E67ACAC" w:rsidR="00DF198B" w:rsidRDefault="00DF198B" w:rsidP="0037398F"/>
        </w:tc>
        <w:tc>
          <w:tcPr>
            <w:tcW w:w="1667" w:type="pct"/>
          </w:tcPr>
          <w:p w14:paraId="58447BA8" w14:textId="77777777" w:rsidR="00DF198B" w:rsidRDefault="00DF198B" w:rsidP="0037398F"/>
        </w:tc>
      </w:tr>
      <w:tr w:rsidR="00DF198B" w14:paraId="3CFD32FA" w14:textId="77777777" w:rsidTr="0037398F">
        <w:trPr>
          <w:trHeight w:val="1068"/>
        </w:trPr>
        <w:tc>
          <w:tcPr>
            <w:tcW w:w="1666" w:type="pct"/>
          </w:tcPr>
          <w:p w14:paraId="42BA4C8A" w14:textId="7269D853" w:rsidR="00DF198B" w:rsidRDefault="00DF198B" w:rsidP="0037398F"/>
        </w:tc>
        <w:tc>
          <w:tcPr>
            <w:tcW w:w="1667" w:type="pct"/>
            <w:shd w:val="clear" w:color="auto" w:fill="FFFFFF" w:themeFill="background1"/>
          </w:tcPr>
          <w:p w14:paraId="00172A6B" w14:textId="2F81227E" w:rsidR="00DF198B" w:rsidRPr="00DF198B" w:rsidRDefault="00DF198B" w:rsidP="0037398F">
            <w:pPr>
              <w:jc w:val="center"/>
              <w:rPr>
                <w:rFonts w:ascii="Georgia" w:hAnsi="Georgia"/>
              </w:rPr>
            </w:pPr>
          </w:p>
        </w:tc>
        <w:tc>
          <w:tcPr>
            <w:tcW w:w="1667" w:type="pct"/>
          </w:tcPr>
          <w:p w14:paraId="13C30E03" w14:textId="33A9808B" w:rsidR="00DF198B" w:rsidRDefault="00DF198B" w:rsidP="0037398F"/>
        </w:tc>
      </w:tr>
      <w:tr w:rsidR="00DF198B" w14:paraId="4E27E754" w14:textId="77777777" w:rsidTr="0037398F">
        <w:trPr>
          <w:trHeight w:val="1679"/>
        </w:trPr>
        <w:tc>
          <w:tcPr>
            <w:tcW w:w="1666" w:type="pct"/>
          </w:tcPr>
          <w:p w14:paraId="5899768E" w14:textId="24D5A140" w:rsidR="00DF198B" w:rsidRDefault="00DF198B" w:rsidP="0037398F"/>
        </w:tc>
        <w:tc>
          <w:tcPr>
            <w:tcW w:w="1667" w:type="pct"/>
            <w:shd w:val="clear" w:color="auto" w:fill="FFFFFF" w:themeFill="background1"/>
          </w:tcPr>
          <w:p w14:paraId="7E637362" w14:textId="569FD506" w:rsidR="003B4DAE" w:rsidRPr="002F1558" w:rsidRDefault="00D20159" w:rsidP="0037398F">
            <w:pPr>
              <w:pStyle w:val="Heading2"/>
              <w:rPr>
                <w:sz w:val="48"/>
              </w:rPr>
            </w:pPr>
            <w:r>
              <w:rPr>
                <w:sz w:val="48"/>
              </w:rPr>
              <w:t>Cristian Eugen Teaca</w:t>
            </w:r>
          </w:p>
          <w:p w14:paraId="1FE0BED7" w14:textId="71AC2F0B" w:rsidR="003B4DAE" w:rsidRDefault="00D20159" w:rsidP="0037398F">
            <w:pPr>
              <w:pStyle w:val="Heading2"/>
              <w:rPr>
                <w:color w:val="1C75BC" w:themeColor="accent3"/>
                <w:sz w:val="44"/>
                <w:szCs w:val="44"/>
              </w:rPr>
            </w:pPr>
            <w:r>
              <w:rPr>
                <w:color w:val="1C75BC" w:themeColor="accent3"/>
                <w:sz w:val="44"/>
                <w:szCs w:val="44"/>
              </w:rPr>
              <w:t>2127717</w:t>
            </w:r>
          </w:p>
          <w:p w14:paraId="48D212A0" w14:textId="4A4395E6" w:rsidR="00B92521" w:rsidRDefault="00B92521" w:rsidP="0037398F"/>
          <w:p w14:paraId="599B2B48" w14:textId="6063A8CE" w:rsidR="001C0879" w:rsidRDefault="00D20159" w:rsidP="0057712D">
            <w:pPr>
              <w:jc w:val="center"/>
              <w:rPr>
                <w:b/>
                <w:bCs/>
                <w:sz w:val="48"/>
              </w:rPr>
            </w:pPr>
            <w:r>
              <w:rPr>
                <w:b/>
                <w:bCs/>
                <w:sz w:val="48"/>
              </w:rPr>
              <w:t>Developing Critical Thinking</w:t>
            </w:r>
          </w:p>
          <w:p w14:paraId="29A4F81D" w14:textId="728EDCD8" w:rsidR="001D60F5" w:rsidRPr="001D60F5" w:rsidRDefault="0057712D" w:rsidP="001D60F5">
            <w:pPr>
              <w:jc w:val="center"/>
              <w:rPr>
                <w:b/>
                <w:bCs/>
                <w:color w:val="0070C0"/>
                <w:sz w:val="44"/>
                <w:szCs w:val="44"/>
              </w:rPr>
            </w:pPr>
            <w:r>
              <w:br/>
            </w:r>
            <w:r w:rsidR="00D20159">
              <w:t xml:space="preserve"> </w:t>
            </w:r>
            <w:r w:rsidR="00D20159" w:rsidRPr="00D20159">
              <w:rPr>
                <w:b/>
                <w:bCs/>
                <w:color w:val="0070C0"/>
                <w:sz w:val="44"/>
                <w:szCs w:val="44"/>
              </w:rPr>
              <w:t>BMSW5101</w:t>
            </w:r>
          </w:p>
          <w:p w14:paraId="221B9306" w14:textId="77777777" w:rsidR="00B92521" w:rsidRDefault="00B92521" w:rsidP="0037398F"/>
          <w:p w14:paraId="470D9B45" w14:textId="42EE47C1" w:rsidR="00B92521" w:rsidRPr="00117701" w:rsidRDefault="00117701" w:rsidP="0037398F">
            <w:pPr>
              <w:jc w:val="center"/>
              <w:rPr>
                <w:b/>
                <w:bCs/>
                <w:sz w:val="48"/>
              </w:rPr>
            </w:pPr>
            <w:r w:rsidRPr="00117701">
              <w:rPr>
                <w:b/>
                <w:bCs/>
                <w:sz w:val="48"/>
              </w:rPr>
              <w:t>Lecture</w:t>
            </w:r>
            <w:r w:rsidR="0057712D">
              <w:rPr>
                <w:b/>
                <w:bCs/>
                <w:sz w:val="48"/>
              </w:rPr>
              <w:t>r Name</w:t>
            </w:r>
          </w:p>
          <w:p w14:paraId="30F2EF64" w14:textId="7AD1321E" w:rsidR="008D5213" w:rsidRPr="005830D7" w:rsidRDefault="00972A6D" w:rsidP="0073670E">
            <w:pPr>
              <w:jc w:val="center"/>
              <w:rPr>
                <w:b/>
                <w:bCs/>
                <w:color w:val="1C75BC" w:themeColor="accent3"/>
                <w:sz w:val="44"/>
                <w:szCs w:val="44"/>
              </w:rPr>
            </w:pPr>
            <w:r w:rsidRPr="005830D7">
              <w:rPr>
                <w:b/>
                <w:bCs/>
                <w:color w:val="1C75BC" w:themeColor="accent3"/>
                <w:sz w:val="44"/>
                <w:szCs w:val="44"/>
              </w:rPr>
              <w:t xml:space="preserve">Ehsan </w:t>
            </w:r>
            <w:proofErr w:type="spellStart"/>
            <w:r w:rsidRPr="005830D7">
              <w:rPr>
                <w:b/>
                <w:bCs/>
                <w:color w:val="1C75BC" w:themeColor="accent3"/>
                <w:sz w:val="44"/>
                <w:szCs w:val="44"/>
              </w:rPr>
              <w:t>Khajeh</w:t>
            </w:r>
            <w:proofErr w:type="spellEnd"/>
          </w:p>
          <w:p w14:paraId="12661622" w14:textId="5DE1B4B0" w:rsidR="00117701" w:rsidRPr="00B92521" w:rsidRDefault="00117701" w:rsidP="0037398F"/>
        </w:tc>
        <w:tc>
          <w:tcPr>
            <w:tcW w:w="1667" w:type="pct"/>
          </w:tcPr>
          <w:p w14:paraId="716BC315" w14:textId="137315F0" w:rsidR="00DF198B" w:rsidRDefault="00DF198B" w:rsidP="0037398F"/>
        </w:tc>
      </w:tr>
    </w:tbl>
    <w:p w14:paraId="7859DA4B" w14:textId="3F38EDC2" w:rsidR="00FC0F56" w:rsidRDefault="00FC0F56" w:rsidP="00467518">
      <w:pPr>
        <w:rPr>
          <w:sz w:val="52"/>
          <w:szCs w:val="52"/>
        </w:rPr>
      </w:pPr>
      <w:bookmarkStart w:id="0" w:name="_Hlk110423899"/>
    </w:p>
    <w:sdt>
      <w:sdtPr>
        <w:rPr>
          <w:rFonts w:eastAsiaTheme="minorHAnsi" w:cs="Arial"/>
          <w:b/>
          <w:bCs/>
          <w:color w:val="0070C0"/>
          <w:sz w:val="48"/>
          <w:szCs w:val="48"/>
        </w:rPr>
        <w:id w:val="-1700842809"/>
        <w:docPartObj>
          <w:docPartGallery w:val="Table of Contents"/>
          <w:docPartUnique/>
        </w:docPartObj>
      </w:sdtPr>
      <w:sdtEndPr>
        <w:rPr>
          <w:b w:val="0"/>
          <w:bCs w:val="0"/>
          <w:color w:val="auto"/>
          <w:sz w:val="32"/>
        </w:rPr>
      </w:sdtEndPr>
      <w:sdtContent>
        <w:p w14:paraId="4BC454F2" w14:textId="77777777" w:rsidR="00752AE1" w:rsidRDefault="00752AE1" w:rsidP="008C5AC8">
          <w:pPr>
            <w:pStyle w:val="TOCHeading"/>
            <w:rPr>
              <w:b/>
              <w:bCs/>
              <w:color w:val="0070C0"/>
              <w:sz w:val="48"/>
              <w:szCs w:val="48"/>
            </w:rPr>
          </w:pPr>
        </w:p>
        <w:p w14:paraId="644D9A31" w14:textId="77777777" w:rsidR="00752AE1" w:rsidRDefault="00752AE1" w:rsidP="00FC0F56">
          <w:pPr>
            <w:pStyle w:val="TOCHeading"/>
            <w:jc w:val="center"/>
            <w:rPr>
              <w:b/>
              <w:bCs/>
              <w:color w:val="0070C0"/>
              <w:sz w:val="48"/>
              <w:szCs w:val="48"/>
            </w:rPr>
          </w:pPr>
        </w:p>
        <w:p w14:paraId="67A81F77" w14:textId="77777777" w:rsidR="00752AE1" w:rsidRDefault="00752AE1" w:rsidP="00FC0F56">
          <w:pPr>
            <w:pStyle w:val="TOCHeading"/>
            <w:jc w:val="center"/>
            <w:rPr>
              <w:b/>
              <w:bCs/>
              <w:color w:val="0070C0"/>
              <w:sz w:val="48"/>
              <w:szCs w:val="48"/>
            </w:rPr>
          </w:pPr>
        </w:p>
        <w:p w14:paraId="28F24D1B" w14:textId="77777777" w:rsidR="00752AE1" w:rsidRDefault="00752AE1" w:rsidP="00FC0F56">
          <w:pPr>
            <w:pStyle w:val="TOCHeading"/>
            <w:jc w:val="center"/>
            <w:rPr>
              <w:b/>
              <w:bCs/>
              <w:color w:val="0070C0"/>
              <w:sz w:val="48"/>
              <w:szCs w:val="48"/>
            </w:rPr>
          </w:pPr>
        </w:p>
        <w:p w14:paraId="4651ED16" w14:textId="5EB37954" w:rsidR="00752AE1" w:rsidRDefault="00752AE1" w:rsidP="008C5AC8">
          <w:pPr>
            <w:pStyle w:val="TOCHeading"/>
            <w:rPr>
              <w:b/>
              <w:bCs/>
              <w:color w:val="0070C0"/>
              <w:sz w:val="48"/>
              <w:szCs w:val="48"/>
            </w:rPr>
          </w:pPr>
        </w:p>
        <w:p w14:paraId="2642638F" w14:textId="77777777" w:rsidR="008C5AC8" w:rsidRPr="008C5AC8" w:rsidRDefault="008C5AC8" w:rsidP="008C5AC8"/>
        <w:p w14:paraId="64DBB5B1" w14:textId="0389536B" w:rsidR="00FC0F56" w:rsidRPr="00FC0F56" w:rsidRDefault="00FC0F56" w:rsidP="00FC0F56">
          <w:pPr>
            <w:pStyle w:val="TOCHeading"/>
            <w:jc w:val="center"/>
            <w:rPr>
              <w:b/>
              <w:bCs/>
              <w:color w:val="0070C0"/>
              <w:sz w:val="48"/>
              <w:szCs w:val="48"/>
            </w:rPr>
          </w:pPr>
          <w:r w:rsidRPr="00FC0F56">
            <w:rPr>
              <w:b/>
              <w:bCs/>
              <w:color w:val="0070C0"/>
              <w:sz w:val="48"/>
              <w:szCs w:val="48"/>
            </w:rPr>
            <w:t>Table of Contents</w:t>
          </w:r>
        </w:p>
        <w:p w14:paraId="5BD6214A" w14:textId="42A34CA8" w:rsidR="00FC0F56" w:rsidRPr="00FC0F56" w:rsidRDefault="009E1EC1" w:rsidP="00642D31">
          <w:pPr>
            <w:pStyle w:val="TOC1"/>
            <w:numPr>
              <w:ilvl w:val="0"/>
              <w:numId w:val="49"/>
            </w:numPr>
            <w:ind w:left="811" w:hanging="454"/>
            <w:rPr>
              <w:b/>
              <w:bCs/>
              <w:sz w:val="36"/>
              <w:szCs w:val="36"/>
            </w:rPr>
          </w:pPr>
          <w:bookmarkStart w:id="1" w:name="_Hlk130853063"/>
          <w:r>
            <w:rPr>
              <w:b/>
              <w:bCs/>
              <w:sz w:val="36"/>
              <w:szCs w:val="36"/>
            </w:rPr>
            <w:t>Introduction</w:t>
          </w:r>
          <w:r w:rsidR="00FC0F56" w:rsidRPr="00FC0F56">
            <w:rPr>
              <w:b/>
              <w:bCs/>
              <w:sz w:val="36"/>
              <w:szCs w:val="36"/>
            </w:rPr>
            <w:ptab w:relativeTo="margin" w:alignment="right" w:leader="dot"/>
          </w:r>
        </w:p>
        <w:bookmarkEnd w:id="1"/>
        <w:p w14:paraId="7284A1B5" w14:textId="0DC0ABDD" w:rsidR="00FC0F56" w:rsidRDefault="009E1EC1" w:rsidP="00642D31">
          <w:pPr>
            <w:pStyle w:val="TOC1"/>
            <w:numPr>
              <w:ilvl w:val="0"/>
              <w:numId w:val="49"/>
            </w:numPr>
            <w:ind w:left="811" w:hanging="454"/>
            <w:rPr>
              <w:b/>
              <w:bCs/>
              <w:sz w:val="36"/>
              <w:szCs w:val="36"/>
            </w:rPr>
          </w:pPr>
          <w:r>
            <w:rPr>
              <w:b/>
              <w:bCs/>
              <w:sz w:val="36"/>
              <w:szCs w:val="36"/>
            </w:rPr>
            <w:t>Weber’s Concept of Bureaucracy</w:t>
          </w:r>
          <w:r w:rsidR="00FC0F56" w:rsidRPr="00FC0F56">
            <w:rPr>
              <w:b/>
              <w:bCs/>
              <w:sz w:val="36"/>
              <w:szCs w:val="36"/>
            </w:rPr>
            <w:ptab w:relativeTo="margin" w:alignment="right" w:leader="dot"/>
          </w:r>
        </w:p>
        <w:p w14:paraId="46EB63E2" w14:textId="338E072A" w:rsidR="00752AE1" w:rsidRDefault="009E1EC1" w:rsidP="00642D31">
          <w:pPr>
            <w:pStyle w:val="TOC1"/>
            <w:numPr>
              <w:ilvl w:val="0"/>
              <w:numId w:val="49"/>
            </w:numPr>
            <w:ind w:left="811" w:hanging="454"/>
            <w:rPr>
              <w:b/>
              <w:bCs/>
              <w:sz w:val="36"/>
              <w:szCs w:val="36"/>
            </w:rPr>
          </w:pPr>
          <w:r>
            <w:rPr>
              <w:b/>
              <w:bCs/>
              <w:sz w:val="36"/>
              <w:szCs w:val="36"/>
            </w:rPr>
            <w:t>A Critical Analysis of Weber’s Concept of Bureaucracy</w:t>
          </w:r>
          <w:r w:rsidR="00752AE1" w:rsidRPr="00FC0F56">
            <w:rPr>
              <w:b/>
              <w:bCs/>
              <w:sz w:val="36"/>
              <w:szCs w:val="36"/>
            </w:rPr>
            <w:ptab w:relativeTo="margin" w:alignment="right" w:leader="dot"/>
          </w:r>
        </w:p>
        <w:p w14:paraId="725DD0D1" w14:textId="6AB5B3D7" w:rsidR="00752AE1" w:rsidRPr="00E90070" w:rsidRDefault="009E1EC1" w:rsidP="00642D31">
          <w:pPr>
            <w:pStyle w:val="ListParagraph"/>
            <w:numPr>
              <w:ilvl w:val="0"/>
              <w:numId w:val="49"/>
            </w:numPr>
            <w:ind w:left="811" w:hanging="454"/>
            <w:rPr>
              <w:b/>
              <w:bCs/>
              <w:sz w:val="36"/>
              <w:szCs w:val="36"/>
            </w:rPr>
          </w:pPr>
          <w:r>
            <w:rPr>
              <w:b/>
              <w:bCs/>
              <w:sz w:val="36"/>
              <w:szCs w:val="36"/>
            </w:rPr>
            <w:t>Conclusion</w:t>
          </w:r>
          <w:r w:rsidR="00752AE1" w:rsidRPr="009E1AFE">
            <w:rPr>
              <w:b/>
              <w:bCs/>
            </w:rPr>
            <w:ptab w:relativeTo="margin" w:alignment="right" w:leader="dot"/>
          </w:r>
        </w:p>
        <w:p w14:paraId="70A9E222" w14:textId="57C13A49" w:rsidR="00752AE1" w:rsidRPr="00FC0F56" w:rsidRDefault="009E1EC1" w:rsidP="00642D31">
          <w:pPr>
            <w:pStyle w:val="TOC1"/>
            <w:numPr>
              <w:ilvl w:val="0"/>
              <w:numId w:val="49"/>
            </w:numPr>
            <w:ind w:left="811" w:hanging="454"/>
            <w:rPr>
              <w:b/>
              <w:bCs/>
              <w:sz w:val="36"/>
              <w:szCs w:val="36"/>
            </w:rPr>
          </w:pPr>
          <w:r>
            <w:rPr>
              <w:b/>
              <w:bCs/>
              <w:sz w:val="36"/>
              <w:szCs w:val="36"/>
            </w:rPr>
            <w:t>Reference List</w:t>
          </w:r>
          <w:r w:rsidR="00752AE1" w:rsidRPr="00FC0F56">
            <w:rPr>
              <w:b/>
              <w:bCs/>
              <w:sz w:val="36"/>
              <w:szCs w:val="36"/>
            </w:rPr>
            <w:ptab w:relativeTo="margin" w:alignment="right" w:leader="dot"/>
          </w:r>
        </w:p>
        <w:p w14:paraId="1584BBEC" w14:textId="77777777" w:rsidR="00FC0F56" w:rsidRDefault="00FC0F56" w:rsidP="00FC0F56"/>
        <w:p w14:paraId="094247AB" w14:textId="77777777" w:rsidR="00FC0F56" w:rsidRDefault="00FC0F56" w:rsidP="00FC0F56"/>
        <w:p w14:paraId="552CE160" w14:textId="77777777" w:rsidR="00FC0F56" w:rsidRDefault="00FC0F56" w:rsidP="00FC0F56"/>
        <w:p w14:paraId="5EF5C2AB" w14:textId="77777777" w:rsidR="00FC0F56" w:rsidRDefault="00FC0F56" w:rsidP="00FC0F56"/>
        <w:p w14:paraId="705E7BD7" w14:textId="77777777" w:rsidR="00FC0F56" w:rsidRDefault="00FC0F56" w:rsidP="00FC0F56"/>
        <w:p w14:paraId="6ECE2AB9" w14:textId="77777777" w:rsidR="00FC0F56" w:rsidRDefault="00FC0F56" w:rsidP="00FC0F56"/>
        <w:p w14:paraId="20D8EEAF" w14:textId="4DF98900" w:rsidR="00D24B78" w:rsidRDefault="00D24B78" w:rsidP="00467518"/>
        <w:p w14:paraId="5B9BE067" w14:textId="77777777" w:rsidR="00D24B78" w:rsidRDefault="00D24B78" w:rsidP="00467518"/>
        <w:p w14:paraId="20633834" w14:textId="42876097" w:rsidR="00D24B78" w:rsidRDefault="00D24B78" w:rsidP="00467518"/>
        <w:p w14:paraId="5E916376" w14:textId="0AA18135" w:rsidR="0073670E" w:rsidRDefault="0073670E" w:rsidP="00467518"/>
        <w:p w14:paraId="70E691D6" w14:textId="77777777" w:rsidR="0073670E" w:rsidRDefault="0073670E" w:rsidP="00467518"/>
        <w:p w14:paraId="74B02C99" w14:textId="276735B0" w:rsidR="00D24B78" w:rsidRDefault="00D24B78" w:rsidP="00467518"/>
        <w:p w14:paraId="7AF40379" w14:textId="77777777" w:rsidR="00915964" w:rsidRDefault="00915964" w:rsidP="00467518"/>
        <w:p w14:paraId="09D5E099" w14:textId="77777777" w:rsidR="00642D31" w:rsidRDefault="00642D31" w:rsidP="00467518"/>
        <w:p w14:paraId="1D17BC2B" w14:textId="77777777" w:rsidR="00D20159" w:rsidRDefault="00D20159" w:rsidP="00467518"/>
        <w:p w14:paraId="2994CE10" w14:textId="11A77218" w:rsidR="00D24B78" w:rsidRPr="003E5FC8" w:rsidRDefault="00000000" w:rsidP="0073670E"/>
      </w:sdtContent>
    </w:sdt>
    <w:bookmarkStart w:id="2" w:name="_Hlk130733978" w:displacedByCustomXml="prev"/>
    <w:bookmarkStart w:id="3" w:name="_Toc130852392" w:displacedByCustomXml="prev"/>
    <w:bookmarkEnd w:id="3"/>
    <w:bookmarkEnd w:id="2"/>
    <w:p w14:paraId="25B49820" w14:textId="2EC7EF0F" w:rsidR="00EE2E44" w:rsidRPr="00EE2E44" w:rsidRDefault="00D20159" w:rsidP="00D24B78">
      <w:pPr>
        <w:pStyle w:val="Heading1"/>
        <w:numPr>
          <w:ilvl w:val="0"/>
          <w:numId w:val="48"/>
        </w:numPr>
        <w:pBdr>
          <w:top w:val="threeDEngrave" w:sz="24" w:space="1" w:color="0070C0"/>
          <w:left w:val="threeDEngrave" w:sz="24" w:space="4" w:color="0070C0"/>
          <w:bottom w:val="threeDEmboss" w:sz="24" w:space="1" w:color="0070C0"/>
          <w:right w:val="threeDEmboss" w:sz="24" w:space="4" w:color="0070C0"/>
        </w:pBdr>
        <w:rPr>
          <w:szCs w:val="48"/>
        </w:rPr>
      </w:pPr>
      <w:r>
        <w:rPr>
          <w:szCs w:val="48"/>
        </w:rPr>
        <w:lastRenderedPageBreak/>
        <w:t>Introduction</w:t>
      </w:r>
    </w:p>
    <w:p w14:paraId="1ACE0EAF" w14:textId="2FC853AE" w:rsidR="0055544F" w:rsidRDefault="0055544F" w:rsidP="00810C61">
      <w:pPr>
        <w:shd w:val="clear" w:color="auto" w:fill="FFFFFF" w:themeFill="background1"/>
        <w:rPr>
          <w:b/>
          <w:bCs/>
          <w:sz w:val="36"/>
          <w:szCs w:val="36"/>
        </w:rPr>
      </w:pPr>
    </w:p>
    <w:p w14:paraId="6D236AD1" w14:textId="77777777" w:rsidR="0066473D" w:rsidRDefault="0066473D" w:rsidP="00B020F2">
      <w:pPr>
        <w:shd w:val="clear" w:color="auto" w:fill="FFFFFF" w:themeFill="background1"/>
        <w:spacing w:line="360" w:lineRule="auto"/>
        <w:rPr>
          <w:szCs w:val="32"/>
        </w:rPr>
      </w:pPr>
    </w:p>
    <w:p w14:paraId="1068A419" w14:textId="77777777" w:rsidR="00345665" w:rsidRPr="00345665" w:rsidRDefault="00345665" w:rsidP="00345665">
      <w:pPr>
        <w:shd w:val="clear" w:color="auto" w:fill="FFFFFF" w:themeFill="background1"/>
        <w:spacing w:line="360" w:lineRule="auto"/>
        <w:rPr>
          <w:szCs w:val="32"/>
        </w:rPr>
      </w:pPr>
      <w:r w:rsidRPr="00345665">
        <w:rPr>
          <w:szCs w:val="32"/>
        </w:rPr>
        <w:t>This report aims to provide a critical analysis of Weber's concept of bureaucracy as a management theory. The purpose of this analysis is to examine the advantages and disadvantages of Weber's bureaucratic theory and evaluate its relevance in different workplace contexts. By exploring the strengths and weaknesses of this theory, this report seeks to shed light on its practical implications and potential limitations.</w:t>
      </w:r>
    </w:p>
    <w:p w14:paraId="196C0B95" w14:textId="77777777" w:rsidR="00345665" w:rsidRPr="00345665" w:rsidRDefault="00345665" w:rsidP="00345665">
      <w:pPr>
        <w:shd w:val="clear" w:color="auto" w:fill="FFFFFF" w:themeFill="background1"/>
        <w:spacing w:line="360" w:lineRule="auto"/>
        <w:rPr>
          <w:szCs w:val="32"/>
        </w:rPr>
      </w:pPr>
    </w:p>
    <w:p w14:paraId="690A444E" w14:textId="15A1902B" w:rsidR="00B23B49" w:rsidRPr="00345665" w:rsidRDefault="00345665" w:rsidP="00345665">
      <w:pPr>
        <w:shd w:val="clear" w:color="auto" w:fill="FFFFFF" w:themeFill="background1"/>
        <w:spacing w:line="360" w:lineRule="auto"/>
        <w:rPr>
          <w:szCs w:val="32"/>
        </w:rPr>
      </w:pPr>
      <w:r w:rsidRPr="00345665">
        <w:rPr>
          <w:szCs w:val="32"/>
        </w:rPr>
        <w:t>The content of the report will begin with an overview of Weber's concept of bureaucracy, outlining its key characteristics and principles. It will then delve into a detailed analysis of the advantages associated with this theory, highlighting its focus on rationality, efficiency, division of labor, and clear rules and procedures. Subsequently, the report will critically examine the disadvantages of Weber's bureaucratic theory, addressing concerns such as its potential to stifle creativity, hierarchical nature, and impersonal work environment.</w:t>
      </w:r>
    </w:p>
    <w:p w14:paraId="63B9B39E" w14:textId="662C9E1F" w:rsidR="00B23B49" w:rsidRDefault="00B23B49" w:rsidP="00810C61">
      <w:pPr>
        <w:shd w:val="clear" w:color="auto" w:fill="FFFFFF" w:themeFill="background1"/>
        <w:rPr>
          <w:b/>
          <w:bCs/>
          <w:sz w:val="36"/>
          <w:szCs w:val="36"/>
        </w:rPr>
      </w:pPr>
    </w:p>
    <w:p w14:paraId="58BAF06A" w14:textId="16A5F497" w:rsidR="00B23B49" w:rsidRDefault="00B23B49" w:rsidP="00810C61">
      <w:pPr>
        <w:shd w:val="clear" w:color="auto" w:fill="FFFFFF" w:themeFill="background1"/>
        <w:rPr>
          <w:b/>
          <w:bCs/>
          <w:sz w:val="36"/>
          <w:szCs w:val="36"/>
        </w:rPr>
      </w:pPr>
    </w:p>
    <w:p w14:paraId="77A515C6" w14:textId="134153BB" w:rsidR="00B23B49" w:rsidRDefault="00B23B49" w:rsidP="00810C61">
      <w:pPr>
        <w:shd w:val="clear" w:color="auto" w:fill="FFFFFF" w:themeFill="background1"/>
        <w:rPr>
          <w:b/>
          <w:bCs/>
          <w:sz w:val="36"/>
          <w:szCs w:val="36"/>
        </w:rPr>
      </w:pPr>
    </w:p>
    <w:p w14:paraId="4C35D7B8" w14:textId="48A17CD1" w:rsidR="00B23B49" w:rsidRDefault="00B23B49" w:rsidP="00810C61">
      <w:pPr>
        <w:shd w:val="clear" w:color="auto" w:fill="FFFFFF" w:themeFill="background1"/>
        <w:rPr>
          <w:b/>
          <w:bCs/>
          <w:sz w:val="36"/>
          <w:szCs w:val="36"/>
        </w:rPr>
      </w:pPr>
    </w:p>
    <w:p w14:paraId="763E48FF" w14:textId="4E834E21" w:rsidR="00B23B49" w:rsidRDefault="00B23B49" w:rsidP="00810C61">
      <w:pPr>
        <w:shd w:val="clear" w:color="auto" w:fill="FFFFFF" w:themeFill="background1"/>
        <w:rPr>
          <w:b/>
          <w:bCs/>
          <w:sz w:val="36"/>
          <w:szCs w:val="36"/>
        </w:rPr>
      </w:pPr>
    </w:p>
    <w:p w14:paraId="1E592C9F" w14:textId="5E118110" w:rsidR="00B23B49" w:rsidRDefault="00B23B49" w:rsidP="00810C61">
      <w:pPr>
        <w:shd w:val="clear" w:color="auto" w:fill="FFFFFF" w:themeFill="background1"/>
        <w:rPr>
          <w:b/>
          <w:bCs/>
          <w:sz w:val="36"/>
          <w:szCs w:val="36"/>
        </w:rPr>
      </w:pPr>
    </w:p>
    <w:p w14:paraId="60913095" w14:textId="3D01A1F1" w:rsidR="00B23B49" w:rsidRDefault="00B23B49" w:rsidP="00810C61">
      <w:pPr>
        <w:shd w:val="clear" w:color="auto" w:fill="FFFFFF" w:themeFill="background1"/>
        <w:rPr>
          <w:b/>
          <w:bCs/>
          <w:sz w:val="36"/>
          <w:szCs w:val="36"/>
        </w:rPr>
      </w:pPr>
    </w:p>
    <w:p w14:paraId="5131A3F2" w14:textId="77777777" w:rsidR="00425A21" w:rsidRDefault="00425A21" w:rsidP="00810C61">
      <w:pPr>
        <w:shd w:val="clear" w:color="auto" w:fill="FFFFFF" w:themeFill="background1"/>
        <w:rPr>
          <w:b/>
          <w:bCs/>
          <w:color w:val="476166" w:themeColor="accent1"/>
        </w:rPr>
      </w:pPr>
    </w:p>
    <w:p w14:paraId="21DC80F1" w14:textId="77777777" w:rsidR="003A7FBB" w:rsidRDefault="003A7FBB" w:rsidP="00810C61">
      <w:pPr>
        <w:shd w:val="clear" w:color="auto" w:fill="FFFFFF" w:themeFill="background1"/>
        <w:rPr>
          <w:b/>
          <w:bCs/>
          <w:color w:val="476166" w:themeColor="accent1"/>
        </w:rPr>
      </w:pPr>
    </w:p>
    <w:p w14:paraId="1DC35072" w14:textId="77777777" w:rsidR="003A7FBB" w:rsidRDefault="003A7FBB" w:rsidP="00810C61">
      <w:pPr>
        <w:shd w:val="clear" w:color="auto" w:fill="FFFFFF" w:themeFill="background1"/>
        <w:rPr>
          <w:b/>
          <w:bCs/>
          <w:color w:val="476166" w:themeColor="accent1"/>
        </w:rPr>
      </w:pPr>
    </w:p>
    <w:p w14:paraId="256D22B6" w14:textId="77777777" w:rsidR="003A7FBB" w:rsidRDefault="003A7FBB" w:rsidP="00810C61">
      <w:pPr>
        <w:shd w:val="clear" w:color="auto" w:fill="FFFFFF" w:themeFill="background1"/>
        <w:rPr>
          <w:b/>
          <w:bCs/>
          <w:color w:val="476166" w:themeColor="accent1"/>
        </w:rPr>
      </w:pPr>
    </w:p>
    <w:p w14:paraId="3E09361E" w14:textId="77777777" w:rsidR="003A7FBB" w:rsidRDefault="003A7FBB" w:rsidP="00810C61">
      <w:pPr>
        <w:shd w:val="clear" w:color="auto" w:fill="FFFFFF" w:themeFill="background1"/>
        <w:rPr>
          <w:b/>
          <w:bCs/>
          <w:color w:val="476166" w:themeColor="accent1"/>
        </w:rPr>
      </w:pPr>
    </w:p>
    <w:p w14:paraId="514BCF10" w14:textId="77777777" w:rsidR="003A7FBB" w:rsidRDefault="003A7FBB" w:rsidP="00810C61">
      <w:pPr>
        <w:shd w:val="clear" w:color="auto" w:fill="FFFFFF" w:themeFill="background1"/>
        <w:rPr>
          <w:b/>
          <w:bCs/>
          <w:color w:val="476166" w:themeColor="accent1"/>
        </w:rPr>
      </w:pPr>
    </w:p>
    <w:p w14:paraId="70487A81" w14:textId="77777777" w:rsidR="003A7FBB" w:rsidRDefault="003A7FBB" w:rsidP="00810C61">
      <w:pPr>
        <w:shd w:val="clear" w:color="auto" w:fill="FFFFFF" w:themeFill="background1"/>
        <w:rPr>
          <w:b/>
          <w:bCs/>
          <w:color w:val="476166" w:themeColor="accent1"/>
        </w:rPr>
      </w:pPr>
    </w:p>
    <w:p w14:paraId="71C81B8B" w14:textId="77777777" w:rsidR="003A7FBB" w:rsidRDefault="003A7FBB" w:rsidP="00810C61">
      <w:pPr>
        <w:shd w:val="clear" w:color="auto" w:fill="FFFFFF" w:themeFill="background1"/>
        <w:rPr>
          <w:b/>
          <w:bCs/>
          <w:color w:val="476166" w:themeColor="accent1"/>
        </w:rPr>
      </w:pPr>
    </w:p>
    <w:p w14:paraId="7F6D268E" w14:textId="77777777" w:rsidR="00345665" w:rsidRDefault="00345665" w:rsidP="00810C61">
      <w:pPr>
        <w:shd w:val="clear" w:color="auto" w:fill="FFFFFF" w:themeFill="background1"/>
        <w:rPr>
          <w:b/>
          <w:bCs/>
          <w:color w:val="476166" w:themeColor="accent1"/>
        </w:rPr>
      </w:pPr>
    </w:p>
    <w:p w14:paraId="14711E8E" w14:textId="31F39B96" w:rsidR="0037398F" w:rsidRPr="001463A8" w:rsidRDefault="00403EDF" w:rsidP="001463A8">
      <w:pPr>
        <w:pStyle w:val="ListParagraph"/>
        <w:numPr>
          <w:ilvl w:val="0"/>
          <w:numId w:val="48"/>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jc w:val="center"/>
        <w:outlineLvl w:val="0"/>
        <w:rPr>
          <w:b/>
          <w:color w:val="1C75BC" w:themeColor="accent3"/>
          <w:sz w:val="48"/>
        </w:rPr>
      </w:pPr>
      <w:bookmarkStart w:id="4" w:name="_Hlk140546216"/>
      <w:r w:rsidRPr="00403EDF">
        <w:rPr>
          <w:b/>
          <w:color w:val="1C75BC" w:themeColor="accent3"/>
          <w:sz w:val="48"/>
        </w:rPr>
        <w:lastRenderedPageBreak/>
        <w:t>Weber’s Concept of Bureaucracy</w:t>
      </w:r>
    </w:p>
    <w:bookmarkEnd w:id="4"/>
    <w:p w14:paraId="43C46319" w14:textId="10C51818" w:rsidR="001463A8" w:rsidRDefault="001463A8" w:rsidP="001463A8">
      <w:pPr>
        <w:shd w:val="clear" w:color="auto" w:fill="FFFFFF" w:themeFill="background1"/>
        <w:spacing w:line="360" w:lineRule="auto"/>
        <w:rPr>
          <w:color w:val="000000" w:themeColor="text1"/>
        </w:rPr>
      </w:pPr>
    </w:p>
    <w:p w14:paraId="70EC5799" w14:textId="77777777" w:rsidR="00403EDF" w:rsidRPr="00403EDF" w:rsidRDefault="00403EDF" w:rsidP="00403EDF">
      <w:pPr>
        <w:shd w:val="clear" w:color="auto" w:fill="FFFFFF" w:themeFill="background1"/>
        <w:spacing w:line="360" w:lineRule="auto"/>
        <w:rPr>
          <w:color w:val="000000" w:themeColor="text1"/>
        </w:rPr>
      </w:pPr>
      <w:r w:rsidRPr="00403EDF">
        <w:rPr>
          <w:color w:val="000000" w:themeColor="text1"/>
        </w:rPr>
        <w:t>Weber's concept of bureaucracy is a prominent management theory that was developed by Max Weber, a German sociologist and economist, in the early 20th century. This theory outlines the characteristics and principles of an ideal bureaucratic organization, emphasizing its rationality, efficiency, and hierarchical structure. According to Weber, bureaucracy is a form of organization that is characterized by a clear division of labor, a hierarchical chain of command, well-defined rules and procedures, impersonality, and merit-based employment. These features aim to eliminate personal biases and ensure the efficient functioning of the organization.</w:t>
      </w:r>
    </w:p>
    <w:p w14:paraId="35E9802B" w14:textId="77777777" w:rsidR="00403EDF" w:rsidRPr="00403EDF" w:rsidRDefault="00403EDF" w:rsidP="00403EDF">
      <w:pPr>
        <w:shd w:val="clear" w:color="auto" w:fill="FFFFFF" w:themeFill="background1"/>
        <w:spacing w:line="360" w:lineRule="auto"/>
        <w:rPr>
          <w:color w:val="000000" w:themeColor="text1"/>
        </w:rPr>
      </w:pPr>
    </w:p>
    <w:p w14:paraId="59E6C790" w14:textId="77777777" w:rsidR="00403EDF" w:rsidRPr="00403EDF" w:rsidRDefault="00403EDF" w:rsidP="00403EDF">
      <w:pPr>
        <w:shd w:val="clear" w:color="auto" w:fill="FFFFFF" w:themeFill="background1"/>
        <w:spacing w:line="360" w:lineRule="auto"/>
        <w:rPr>
          <w:color w:val="000000" w:themeColor="text1"/>
        </w:rPr>
      </w:pPr>
      <w:r w:rsidRPr="00403EDF">
        <w:rPr>
          <w:color w:val="000000" w:themeColor="text1"/>
        </w:rPr>
        <w:t>Weber argued that bureaucracy provides a rational and efficient way of organizing large-scale enterprises. He believed that the division of labor allows individuals to specialize in their respective roles, enhancing productivity and expertise. The hierarchical structure ensures a clear chain of command, where authority and responsibility are clearly defined, enabling efficient decision-making processes. Moreover, the use of rules and procedures in bureaucracies promotes consistency and fairness in organizational operations.</w:t>
      </w:r>
    </w:p>
    <w:p w14:paraId="0582C645" w14:textId="77777777" w:rsidR="00403EDF" w:rsidRPr="00403EDF" w:rsidRDefault="00403EDF" w:rsidP="00403EDF">
      <w:pPr>
        <w:shd w:val="clear" w:color="auto" w:fill="FFFFFF" w:themeFill="background1"/>
        <w:spacing w:line="360" w:lineRule="auto"/>
        <w:rPr>
          <w:color w:val="000000" w:themeColor="text1"/>
        </w:rPr>
      </w:pPr>
    </w:p>
    <w:p w14:paraId="56A086AF" w14:textId="77777777" w:rsidR="00403EDF" w:rsidRDefault="00403EDF" w:rsidP="00403EDF">
      <w:pPr>
        <w:shd w:val="clear" w:color="auto" w:fill="FFFFFF" w:themeFill="background1"/>
        <w:spacing w:line="360" w:lineRule="auto"/>
        <w:rPr>
          <w:color w:val="000000" w:themeColor="text1"/>
        </w:rPr>
      </w:pPr>
      <w:r w:rsidRPr="00403EDF">
        <w:rPr>
          <w:color w:val="000000" w:themeColor="text1"/>
        </w:rPr>
        <w:t>According to Hasan (2019), Weber's bureaucratic theory has been widely influential in the field of management and organizational studies. It has been recognized for its emphasis on the formalization of organizational processes and the importance of rationality and efficiency. Additionally, Hasan highlights that Weber's theory has provided a foundation for subsequent research on organizational structures, power dynamics, and managerial roles.</w:t>
      </w:r>
      <w:r>
        <w:rPr>
          <w:color w:val="000000" w:themeColor="text1"/>
        </w:rPr>
        <w:t xml:space="preserve"> </w:t>
      </w:r>
    </w:p>
    <w:p w14:paraId="47512315" w14:textId="77777777" w:rsidR="00403EDF" w:rsidRDefault="00403EDF" w:rsidP="00403EDF">
      <w:pPr>
        <w:shd w:val="clear" w:color="auto" w:fill="FFFFFF" w:themeFill="background1"/>
        <w:spacing w:line="360" w:lineRule="auto"/>
        <w:rPr>
          <w:color w:val="000000" w:themeColor="text1"/>
        </w:rPr>
      </w:pPr>
    </w:p>
    <w:p w14:paraId="42B124D9" w14:textId="675BC994" w:rsidR="00403EDF" w:rsidRPr="00403EDF" w:rsidRDefault="00403EDF" w:rsidP="00403EDF">
      <w:pPr>
        <w:shd w:val="clear" w:color="auto" w:fill="FFFFFF" w:themeFill="background1"/>
        <w:spacing w:line="360" w:lineRule="auto"/>
        <w:rPr>
          <w:color w:val="000000" w:themeColor="text1"/>
        </w:rPr>
      </w:pPr>
      <w:r w:rsidRPr="00403EDF">
        <w:rPr>
          <w:color w:val="000000" w:themeColor="text1"/>
        </w:rPr>
        <w:t>Furthermore, in a study by Ketchum and Murray (2018), the authors emphasize the relevance of Weber's bureaucratic theory in contemporary organizations. They argue that although modern organizations have evolved and incorporated elements of flexibility and innovation, the basic principles of bureaucracy, such as clear roles and responsibilities, still serve as fundamental pillars of organizational design.</w:t>
      </w:r>
    </w:p>
    <w:p w14:paraId="20DF6230" w14:textId="77777777" w:rsidR="00403EDF" w:rsidRPr="00403EDF" w:rsidRDefault="00403EDF" w:rsidP="00403EDF">
      <w:pPr>
        <w:shd w:val="clear" w:color="auto" w:fill="FFFFFF" w:themeFill="background1"/>
        <w:spacing w:line="360" w:lineRule="auto"/>
        <w:rPr>
          <w:color w:val="000000" w:themeColor="text1"/>
        </w:rPr>
      </w:pPr>
    </w:p>
    <w:p w14:paraId="41D65ADB" w14:textId="77777777" w:rsidR="00403EDF" w:rsidRPr="00003C76" w:rsidRDefault="00403EDF" w:rsidP="001463A8">
      <w:pPr>
        <w:shd w:val="clear" w:color="auto" w:fill="FFFFFF" w:themeFill="background1"/>
        <w:spacing w:line="360" w:lineRule="auto"/>
        <w:rPr>
          <w:color w:val="000000" w:themeColor="text1"/>
        </w:rPr>
      </w:pPr>
    </w:p>
    <w:p w14:paraId="06E831D6" w14:textId="5D87B50C" w:rsidR="009353E2" w:rsidRPr="00D7168B" w:rsidRDefault="005747F4" w:rsidP="00D24B78">
      <w:pPr>
        <w:pStyle w:val="Heading1"/>
        <w:numPr>
          <w:ilvl w:val="0"/>
          <w:numId w:val="48"/>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rPr>
          <w:szCs w:val="48"/>
        </w:rPr>
      </w:pPr>
      <w:bookmarkStart w:id="5" w:name="_Hlk130879126"/>
      <w:r>
        <w:rPr>
          <w:szCs w:val="48"/>
        </w:rPr>
        <w:lastRenderedPageBreak/>
        <w:t xml:space="preserve">A </w:t>
      </w:r>
      <w:r w:rsidR="00034150" w:rsidRPr="00034150">
        <w:rPr>
          <w:szCs w:val="48"/>
        </w:rPr>
        <w:t>Critical Analysis of Weber’s Concept of Bureaucracy</w:t>
      </w:r>
    </w:p>
    <w:p w14:paraId="3EC4E11E" w14:textId="77777777" w:rsidR="00B020F2" w:rsidRDefault="00B020F2" w:rsidP="00B020F2">
      <w:pPr>
        <w:spacing w:line="360" w:lineRule="auto"/>
        <w:rPr>
          <w:szCs w:val="32"/>
        </w:rPr>
      </w:pPr>
      <w:bookmarkStart w:id="6" w:name="_Hlk110611451"/>
      <w:bookmarkEnd w:id="5"/>
    </w:p>
    <w:p w14:paraId="19D53967" w14:textId="77777777" w:rsidR="00403EDF" w:rsidRPr="00403EDF" w:rsidRDefault="00403EDF" w:rsidP="00403EDF">
      <w:pPr>
        <w:spacing w:line="360" w:lineRule="auto"/>
        <w:rPr>
          <w:szCs w:val="32"/>
        </w:rPr>
      </w:pPr>
      <w:r w:rsidRPr="00403EDF">
        <w:rPr>
          <w:szCs w:val="32"/>
        </w:rPr>
        <w:t>Weber's concept of bureaucracy has been influential in the field of management and organizational studies. However, like any theory, it has both advantages and disadvantages. This critical analysis will outline the strengths and weaknesses of Weber's bureaucratic theory, provide examples of workplace contexts where it would be relevant or irrelevant, and support these points with relevant academic citations.</w:t>
      </w:r>
    </w:p>
    <w:p w14:paraId="2407D7F8" w14:textId="77777777" w:rsidR="00403EDF" w:rsidRPr="00403EDF" w:rsidRDefault="00403EDF" w:rsidP="00403EDF">
      <w:pPr>
        <w:spacing w:line="360" w:lineRule="auto"/>
        <w:rPr>
          <w:szCs w:val="32"/>
        </w:rPr>
      </w:pPr>
    </w:p>
    <w:p w14:paraId="5BF51DBC" w14:textId="77777777" w:rsidR="00403EDF" w:rsidRPr="00403EDF" w:rsidRDefault="00403EDF" w:rsidP="00403EDF">
      <w:pPr>
        <w:spacing w:line="360" w:lineRule="auto"/>
        <w:rPr>
          <w:szCs w:val="32"/>
        </w:rPr>
      </w:pPr>
      <w:r w:rsidRPr="00403EDF">
        <w:rPr>
          <w:szCs w:val="32"/>
        </w:rPr>
        <w:t>Advantages of Weber's concept of bureaucracy include its emphasis on rationality and efficiency, clear division of labor, and well-defined rules and procedures. The theory provides a structured framework for organizing large-scale enterprises, promoting specialization and expertise (</w:t>
      </w:r>
      <w:proofErr w:type="spellStart"/>
      <w:r w:rsidRPr="00403EDF">
        <w:rPr>
          <w:szCs w:val="32"/>
        </w:rPr>
        <w:t>Kroes</w:t>
      </w:r>
      <w:proofErr w:type="spellEnd"/>
      <w:r w:rsidRPr="00403EDF">
        <w:rPr>
          <w:szCs w:val="32"/>
        </w:rPr>
        <w:t>, 2019). The clear division of labor allows individuals to focus on specific tasks, resulting in increased productivity and quality (Chua, 2021). Moreover, the use of well-defined rules and procedures ensures consistency and fairness in decision-making processes (Osborne, 2020). This can lead to a sense of predictability and stability within the organization.</w:t>
      </w:r>
    </w:p>
    <w:p w14:paraId="65828A90" w14:textId="77777777" w:rsidR="00403EDF" w:rsidRPr="00403EDF" w:rsidRDefault="00403EDF" w:rsidP="00403EDF">
      <w:pPr>
        <w:spacing w:line="360" w:lineRule="auto"/>
        <w:rPr>
          <w:szCs w:val="32"/>
        </w:rPr>
      </w:pPr>
    </w:p>
    <w:p w14:paraId="5C0AAB46" w14:textId="77777777" w:rsidR="00403EDF" w:rsidRPr="00403EDF" w:rsidRDefault="00403EDF" w:rsidP="00403EDF">
      <w:pPr>
        <w:spacing w:line="360" w:lineRule="auto"/>
        <w:rPr>
          <w:szCs w:val="32"/>
        </w:rPr>
      </w:pPr>
      <w:r w:rsidRPr="00403EDF">
        <w:rPr>
          <w:szCs w:val="32"/>
        </w:rPr>
        <w:t>Another advantage of Weber's theory is the hierarchical structure and clear chain of command it advocates. This allows for effective coordination and communication within the organization (Rauf, 2021). Authority and responsibility are clearly defined, reducing ambiguity and potential conflicts (</w:t>
      </w:r>
      <w:proofErr w:type="gramStart"/>
      <w:r w:rsidRPr="00403EDF">
        <w:rPr>
          <w:szCs w:val="32"/>
        </w:rPr>
        <w:t>March,</w:t>
      </w:r>
      <w:proofErr w:type="gramEnd"/>
      <w:r w:rsidRPr="00403EDF">
        <w:rPr>
          <w:szCs w:val="32"/>
        </w:rPr>
        <w:t xml:space="preserve"> 2020). Furthermore, the impersonal nature of bureaucracy minimizes personal biases and favoritism, promoting a merit-based system of employment (Hassan, 2020).</w:t>
      </w:r>
    </w:p>
    <w:p w14:paraId="20598B07" w14:textId="77777777" w:rsidR="00403EDF" w:rsidRPr="00403EDF" w:rsidRDefault="00403EDF" w:rsidP="00403EDF">
      <w:pPr>
        <w:spacing w:line="360" w:lineRule="auto"/>
        <w:rPr>
          <w:szCs w:val="32"/>
        </w:rPr>
      </w:pPr>
    </w:p>
    <w:p w14:paraId="263742EB" w14:textId="77777777" w:rsidR="00403EDF" w:rsidRPr="00403EDF" w:rsidRDefault="00403EDF" w:rsidP="00403EDF">
      <w:pPr>
        <w:spacing w:line="360" w:lineRule="auto"/>
        <w:rPr>
          <w:szCs w:val="32"/>
        </w:rPr>
      </w:pPr>
      <w:r w:rsidRPr="00403EDF">
        <w:rPr>
          <w:szCs w:val="32"/>
        </w:rPr>
        <w:t>However, there are also notable disadvantages to Weber's bureaucratic theory. One criticism is its potential to stifle creativity and innovation within organizations (Hassan, 2020). The rigid structure and adherence to rules may limit flexibility and adaptability, hindering the organization's ability to respond to changing environments (Rauf, 2021). In addition, the formalized processes and extensive paperwork associated with bureaucracy can be time-consuming and bureaucratic red tape may impede decision-making and slow down organizational processes (</w:t>
      </w:r>
      <w:proofErr w:type="gramStart"/>
      <w:r w:rsidRPr="00403EDF">
        <w:rPr>
          <w:szCs w:val="32"/>
        </w:rPr>
        <w:t>March,</w:t>
      </w:r>
      <w:proofErr w:type="gramEnd"/>
      <w:r w:rsidRPr="00403EDF">
        <w:rPr>
          <w:szCs w:val="32"/>
        </w:rPr>
        <w:t xml:space="preserve"> 2020).</w:t>
      </w:r>
    </w:p>
    <w:p w14:paraId="310EEDC4" w14:textId="77777777" w:rsidR="00403EDF" w:rsidRPr="00403EDF" w:rsidRDefault="00403EDF" w:rsidP="00403EDF">
      <w:pPr>
        <w:spacing w:line="360" w:lineRule="auto"/>
        <w:rPr>
          <w:szCs w:val="32"/>
        </w:rPr>
      </w:pPr>
    </w:p>
    <w:p w14:paraId="6E83F734" w14:textId="77777777" w:rsidR="00403EDF" w:rsidRDefault="00403EDF" w:rsidP="00403EDF">
      <w:pPr>
        <w:spacing w:line="360" w:lineRule="auto"/>
        <w:rPr>
          <w:szCs w:val="32"/>
        </w:rPr>
      </w:pPr>
    </w:p>
    <w:p w14:paraId="24C43B1E" w14:textId="031F9AD8" w:rsidR="00403EDF" w:rsidRPr="00403EDF" w:rsidRDefault="00403EDF" w:rsidP="00403EDF">
      <w:pPr>
        <w:spacing w:line="360" w:lineRule="auto"/>
        <w:rPr>
          <w:szCs w:val="32"/>
        </w:rPr>
      </w:pPr>
      <w:r w:rsidRPr="00403EDF">
        <w:rPr>
          <w:szCs w:val="32"/>
        </w:rPr>
        <w:t>Furthermore, the hierarchical nature of bureaucracy may lead to power imbalances and an overly centralized decision-making process (</w:t>
      </w:r>
      <w:proofErr w:type="spellStart"/>
      <w:r w:rsidRPr="00403EDF">
        <w:rPr>
          <w:szCs w:val="32"/>
        </w:rPr>
        <w:t>Kroes</w:t>
      </w:r>
      <w:proofErr w:type="spellEnd"/>
      <w:r w:rsidRPr="00403EDF">
        <w:rPr>
          <w:szCs w:val="32"/>
        </w:rPr>
        <w:t>, 2019). This can result in a lack of autonomy and empowerment among employees, potentially leading to decreased motivation and job satisfaction (Osborne, 2020). Moreover, the impersonal nature of bureaucracy may lead to a dehumanized work environment, with little consideration for individual needs and preferences (Chua, 2021).</w:t>
      </w:r>
    </w:p>
    <w:p w14:paraId="171CA93F" w14:textId="77777777" w:rsidR="00403EDF" w:rsidRPr="00403EDF" w:rsidRDefault="00403EDF" w:rsidP="00403EDF">
      <w:pPr>
        <w:spacing w:line="360" w:lineRule="auto"/>
        <w:rPr>
          <w:szCs w:val="32"/>
        </w:rPr>
      </w:pPr>
    </w:p>
    <w:p w14:paraId="419583F8" w14:textId="77777777" w:rsidR="00403EDF" w:rsidRPr="00403EDF" w:rsidRDefault="00403EDF" w:rsidP="00403EDF">
      <w:pPr>
        <w:spacing w:line="360" w:lineRule="auto"/>
        <w:rPr>
          <w:szCs w:val="32"/>
        </w:rPr>
      </w:pPr>
      <w:r w:rsidRPr="00403EDF">
        <w:rPr>
          <w:szCs w:val="32"/>
        </w:rPr>
        <w:t>An example of a workplace context where Weber's bureaucratic theory would have relevance is a government agency responsible for administering social welfare programs. In this context, the clear division of labor would ensure that specific tasks, such as processing applications, determining eligibility, and disbursing benefits, are carried out efficiently and accurately. The hierarchical structure would provide a clear chain of command, allowing for effective coordination and supervision of employees. The use of well-defined rules and procedures would ensure consistency and fairness in the administration of welfare programs (Rauf, 2021).</w:t>
      </w:r>
    </w:p>
    <w:p w14:paraId="1FF48FC5" w14:textId="77777777" w:rsidR="00403EDF" w:rsidRPr="00403EDF" w:rsidRDefault="00403EDF" w:rsidP="00403EDF">
      <w:pPr>
        <w:spacing w:line="360" w:lineRule="auto"/>
        <w:rPr>
          <w:szCs w:val="32"/>
        </w:rPr>
      </w:pPr>
    </w:p>
    <w:p w14:paraId="043C47C5" w14:textId="77777777" w:rsidR="00403EDF" w:rsidRPr="00403EDF" w:rsidRDefault="00403EDF" w:rsidP="00403EDF">
      <w:pPr>
        <w:spacing w:line="360" w:lineRule="auto"/>
        <w:rPr>
          <w:szCs w:val="32"/>
        </w:rPr>
      </w:pPr>
      <w:r w:rsidRPr="00403EDF">
        <w:rPr>
          <w:szCs w:val="32"/>
        </w:rPr>
        <w:t>On the other hand, an example of a workplace context where Weber's bureaucratic theory may not have relevance is a dynamic and innovative technology startup. In this context, the rigid structure and extensive rules associated with bureaucracy may impede the flexibility and agility required to navigate the rapidly changing technological landscape. A more organic and flexible organizational structure may be more appropriate to encourage creativity, collaboration, and quick decision-making in response to market demands (Hassan, 2020).</w:t>
      </w:r>
    </w:p>
    <w:p w14:paraId="179A03D2" w14:textId="77777777" w:rsidR="00403EDF" w:rsidRPr="00403EDF" w:rsidRDefault="00403EDF" w:rsidP="00403EDF">
      <w:pPr>
        <w:spacing w:line="360" w:lineRule="auto"/>
        <w:rPr>
          <w:szCs w:val="32"/>
        </w:rPr>
      </w:pPr>
    </w:p>
    <w:p w14:paraId="3EF81B22" w14:textId="0A914C0F" w:rsidR="00B23B49" w:rsidRPr="00B23B49" w:rsidRDefault="00403EDF" w:rsidP="00403EDF">
      <w:pPr>
        <w:spacing w:line="360" w:lineRule="auto"/>
        <w:rPr>
          <w:szCs w:val="32"/>
        </w:rPr>
      </w:pPr>
      <w:r w:rsidRPr="00403EDF">
        <w:rPr>
          <w:szCs w:val="32"/>
        </w:rPr>
        <w:t>In conclusion, Weber's concept of bureaucracy has advantages in terms of rationality, efficiency, clear division of labor, and well-defined rules and procedures. It provides a structured framework for organizing large-scale enterprises. However, the theory also has disadvantages, including its potential to stifle creativity and innovation, its hierarchical nature, and the impersonal work environment it can create. The relevance of Weber's bureaucratic theory depends on the specific workplace context, with examples such as government agencies benefiting from its principles, while dynamic and innovative startups may find it less applicable. It is important for organizations to critically evaluate the strengths and weaknesses of this theory and adapt it to suit their specific needs and contexts.</w:t>
      </w:r>
    </w:p>
    <w:p w14:paraId="6F45F350" w14:textId="77777777" w:rsidR="00425A21" w:rsidRPr="00B23B49" w:rsidRDefault="00425A21" w:rsidP="003A6334">
      <w:pPr>
        <w:rPr>
          <w:szCs w:val="32"/>
        </w:rPr>
      </w:pPr>
    </w:p>
    <w:p w14:paraId="09ADD824" w14:textId="79B2E807" w:rsidR="00984780" w:rsidRDefault="00D20159" w:rsidP="00D24B78">
      <w:pPr>
        <w:pStyle w:val="Heading1"/>
        <w:numPr>
          <w:ilvl w:val="0"/>
          <w:numId w:val="48"/>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rPr>
          <w:szCs w:val="48"/>
        </w:rPr>
      </w:pPr>
      <w:bookmarkStart w:id="7" w:name="_Hlk130879183"/>
      <w:bookmarkEnd w:id="6"/>
      <w:r>
        <w:rPr>
          <w:szCs w:val="48"/>
        </w:rPr>
        <w:lastRenderedPageBreak/>
        <w:t>Conclusion</w:t>
      </w:r>
    </w:p>
    <w:bookmarkEnd w:id="7"/>
    <w:p w14:paraId="68D7F3A1" w14:textId="169E59A5" w:rsidR="00164661" w:rsidRDefault="00164661" w:rsidP="007314EF">
      <w:pPr>
        <w:spacing w:line="360" w:lineRule="auto"/>
      </w:pPr>
    </w:p>
    <w:p w14:paraId="25DA8958" w14:textId="37239535" w:rsidR="005747F4" w:rsidRDefault="00446444" w:rsidP="005747F4">
      <w:pPr>
        <w:spacing w:line="360" w:lineRule="auto"/>
      </w:pPr>
      <w:r>
        <w:t>T</w:t>
      </w:r>
      <w:r w:rsidR="005747F4">
        <w:t>he critical analysis of Weber's concept of bureaucracy has highlighted both its advantages and disadvantages as a management theory. The strengths of this theory lie in its emphasis on rationality, efficiency, clear division of labor, and well-defined rules and procedures. These features contribute to productivity, expertise, and consistency within an organization. However, the weaknesses of Weber's bureaucratic theory include its potential to stifle creativity and innovation, its hierarchical nature, and the impersonal work environment it can create.</w:t>
      </w:r>
    </w:p>
    <w:p w14:paraId="4BD3C6F1" w14:textId="77777777" w:rsidR="005747F4" w:rsidRDefault="005747F4" w:rsidP="005747F4">
      <w:pPr>
        <w:spacing w:line="360" w:lineRule="auto"/>
      </w:pPr>
    </w:p>
    <w:p w14:paraId="1683DA74" w14:textId="77777777" w:rsidR="005747F4" w:rsidRDefault="005747F4" w:rsidP="005747F4">
      <w:pPr>
        <w:spacing w:line="360" w:lineRule="auto"/>
      </w:pPr>
      <w:r>
        <w:t>The relevance of Weber's concept of bureaucracy in a modern workplace is contingent upon the specific context and organizational needs. While it may be suitable for certain settings, such as government agencies that require standardized processes and fairness, it may not be as applicable in dynamic and innovative environments that prioritize flexibility and quick decision-making. Organizations should critically evaluate the strengths and weaknesses of this theory and adapt it to their unique circumstances.</w:t>
      </w:r>
    </w:p>
    <w:p w14:paraId="5B6051E1" w14:textId="77777777" w:rsidR="005747F4" w:rsidRDefault="005747F4" w:rsidP="005747F4">
      <w:pPr>
        <w:spacing w:line="360" w:lineRule="auto"/>
      </w:pPr>
    </w:p>
    <w:p w14:paraId="53E1D0A7" w14:textId="7CE55EAB" w:rsidR="00B23B49" w:rsidRDefault="005747F4" w:rsidP="005747F4">
      <w:pPr>
        <w:spacing w:line="360" w:lineRule="auto"/>
      </w:pPr>
      <w:r>
        <w:t xml:space="preserve">Overall, Weber's concept of bureaucracy continues to provide valuable insights into organizational design and management practices. However, it is crucial to recognize its limitations and consider alternative approaches that strike a balance between structure and flexibility </w:t>
      </w:r>
      <w:r w:rsidR="00015B92">
        <w:t>to</w:t>
      </w:r>
      <w:r>
        <w:t xml:space="preserve"> thrive in today's ever-changing business landscape.</w:t>
      </w:r>
    </w:p>
    <w:p w14:paraId="40A84D14" w14:textId="6323BC36" w:rsidR="00B23B49" w:rsidRDefault="00B23B49" w:rsidP="007314EF">
      <w:pPr>
        <w:spacing w:line="360" w:lineRule="auto"/>
      </w:pPr>
    </w:p>
    <w:p w14:paraId="6CF84BC4" w14:textId="0E6D01A9" w:rsidR="00B23B49" w:rsidRDefault="00B23B49" w:rsidP="007314EF">
      <w:pPr>
        <w:spacing w:line="360" w:lineRule="auto"/>
      </w:pPr>
    </w:p>
    <w:p w14:paraId="06E55902" w14:textId="33B76006" w:rsidR="00B23B49" w:rsidRDefault="00B23B49" w:rsidP="007314EF">
      <w:pPr>
        <w:spacing w:line="360" w:lineRule="auto"/>
      </w:pPr>
    </w:p>
    <w:p w14:paraId="1CEB9AED" w14:textId="7A3EFFFE" w:rsidR="00B23B49" w:rsidRDefault="00B23B49" w:rsidP="007314EF">
      <w:pPr>
        <w:spacing w:line="360" w:lineRule="auto"/>
      </w:pPr>
    </w:p>
    <w:p w14:paraId="5DEFAE3B" w14:textId="0DA940DF" w:rsidR="00B23B49" w:rsidRDefault="00B23B49" w:rsidP="007314EF">
      <w:pPr>
        <w:spacing w:line="360" w:lineRule="auto"/>
      </w:pPr>
    </w:p>
    <w:p w14:paraId="312A6741" w14:textId="0BABCEC9" w:rsidR="00B23B49" w:rsidRDefault="00B23B49" w:rsidP="007314EF">
      <w:pPr>
        <w:spacing w:line="360" w:lineRule="auto"/>
      </w:pPr>
    </w:p>
    <w:p w14:paraId="5928A486" w14:textId="0BE35CB1" w:rsidR="00B23B49" w:rsidRDefault="00B23B49" w:rsidP="007314EF">
      <w:pPr>
        <w:spacing w:line="360" w:lineRule="auto"/>
      </w:pPr>
    </w:p>
    <w:bookmarkEnd w:id="0"/>
    <w:p w14:paraId="002E90CF" w14:textId="77777777" w:rsidR="003E4C7A" w:rsidRDefault="003E4C7A" w:rsidP="00F30281">
      <w:pPr>
        <w:rPr>
          <w:b/>
          <w:bCs/>
        </w:rPr>
      </w:pPr>
    </w:p>
    <w:p w14:paraId="6C226FEB" w14:textId="649D3C92" w:rsidR="003F2414" w:rsidRDefault="00D20159" w:rsidP="00D24B78">
      <w:pPr>
        <w:pStyle w:val="Heading1"/>
        <w:numPr>
          <w:ilvl w:val="0"/>
          <w:numId w:val="48"/>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pPr>
      <w:r>
        <w:lastRenderedPageBreak/>
        <w:t>Reference List</w:t>
      </w:r>
    </w:p>
    <w:p w14:paraId="67D5CF87" w14:textId="16E394E1" w:rsidR="0055544F" w:rsidRDefault="0055544F" w:rsidP="00F30281"/>
    <w:p w14:paraId="4E4696D5" w14:textId="77777777" w:rsidR="000353DD" w:rsidRDefault="000353DD" w:rsidP="00AC4531">
      <w:pPr>
        <w:spacing w:line="360" w:lineRule="auto"/>
      </w:pPr>
      <w:r>
        <w:t>Chua, R. Y. (2021). Bureaucracy and innovation: Paradoxes, tensions, and research directions. Annual Review of Organizational Psychology and Organizational Behavior, 8, 61-82.</w:t>
      </w:r>
    </w:p>
    <w:p w14:paraId="05155607" w14:textId="77777777" w:rsidR="000353DD" w:rsidRDefault="000353DD" w:rsidP="00AC4531">
      <w:pPr>
        <w:spacing w:line="360" w:lineRule="auto"/>
      </w:pPr>
    </w:p>
    <w:p w14:paraId="1E920C8F" w14:textId="77777777" w:rsidR="000353DD" w:rsidRDefault="000353DD" w:rsidP="00AC4531">
      <w:pPr>
        <w:spacing w:line="360" w:lineRule="auto"/>
      </w:pPr>
      <w:r>
        <w:t>Hasan, S. (2019). Revisiting Max Weber's theory of bureaucracy. Journal of Business and Social Review in Emerging Economies, 5(2), 191-200.</w:t>
      </w:r>
    </w:p>
    <w:p w14:paraId="63F87E66" w14:textId="77777777" w:rsidR="000353DD" w:rsidRDefault="000353DD" w:rsidP="00AC4531">
      <w:pPr>
        <w:spacing w:line="360" w:lineRule="auto"/>
      </w:pPr>
    </w:p>
    <w:p w14:paraId="4F15EE96" w14:textId="77777777" w:rsidR="000353DD" w:rsidRDefault="000353DD" w:rsidP="00AC4531">
      <w:pPr>
        <w:spacing w:line="360" w:lineRule="auto"/>
      </w:pPr>
      <w:r>
        <w:t>Hassan, A. (2020). Analyzing the organization and management theories. Journal of Business and Social Review in Emerging Economies, 6(2), 21-29.</w:t>
      </w:r>
    </w:p>
    <w:p w14:paraId="176EE10A" w14:textId="77777777" w:rsidR="000353DD" w:rsidRDefault="000353DD" w:rsidP="00AC4531">
      <w:pPr>
        <w:spacing w:line="360" w:lineRule="auto"/>
      </w:pPr>
    </w:p>
    <w:p w14:paraId="13BBE95E" w14:textId="77777777" w:rsidR="000353DD" w:rsidRDefault="000353DD" w:rsidP="00AC4531">
      <w:pPr>
        <w:spacing w:line="360" w:lineRule="auto"/>
      </w:pPr>
      <w:r>
        <w:t>Ketchum, L. D., &amp; Murray, D. (2018). Bureaucracy: Max Weber's theory of impersonal management. Encyclopedia of Management Theory, 1-6.</w:t>
      </w:r>
    </w:p>
    <w:p w14:paraId="2AF47F7C" w14:textId="77777777" w:rsidR="000353DD" w:rsidRDefault="000353DD" w:rsidP="00AC4531">
      <w:pPr>
        <w:spacing w:line="360" w:lineRule="auto"/>
      </w:pPr>
    </w:p>
    <w:p w14:paraId="00CB84B4" w14:textId="77777777" w:rsidR="000353DD" w:rsidRDefault="000353DD" w:rsidP="00AC4531">
      <w:pPr>
        <w:spacing w:line="360" w:lineRule="auto"/>
      </w:pPr>
      <w:proofErr w:type="spellStart"/>
      <w:r>
        <w:t>Kroes</w:t>
      </w:r>
      <w:proofErr w:type="spellEnd"/>
      <w:r>
        <w:t>, J. R. (2019). What do we really know about Weber's impact? Administrative Theory &amp; Praxis, 41(2), 263-286.</w:t>
      </w:r>
    </w:p>
    <w:p w14:paraId="1AAE99E7" w14:textId="77777777" w:rsidR="000353DD" w:rsidRDefault="000353DD" w:rsidP="00AC4531">
      <w:pPr>
        <w:spacing w:line="360" w:lineRule="auto"/>
      </w:pPr>
    </w:p>
    <w:p w14:paraId="3752E259" w14:textId="77777777" w:rsidR="000353DD" w:rsidRDefault="000353DD" w:rsidP="00AC4531">
      <w:pPr>
        <w:spacing w:line="360" w:lineRule="auto"/>
      </w:pPr>
      <w:r>
        <w:t>March, J. G. (2020). Red tape: Its origins, uses, and abuses. Journal of Public Administration Research and Theory, 30(3), 374-386.</w:t>
      </w:r>
    </w:p>
    <w:p w14:paraId="01C254DA" w14:textId="77777777" w:rsidR="000353DD" w:rsidRDefault="000353DD" w:rsidP="00AC4531">
      <w:pPr>
        <w:spacing w:line="360" w:lineRule="auto"/>
      </w:pPr>
    </w:p>
    <w:p w14:paraId="173DE931" w14:textId="77777777" w:rsidR="000353DD" w:rsidRDefault="000353DD" w:rsidP="00AC4531">
      <w:pPr>
        <w:spacing w:line="360" w:lineRule="auto"/>
      </w:pPr>
      <w:r>
        <w:t>Osborne, S. P. (2020). Public management and administration: An introduction. Routledge.</w:t>
      </w:r>
    </w:p>
    <w:p w14:paraId="3D27C6E8" w14:textId="77777777" w:rsidR="000353DD" w:rsidRDefault="000353DD" w:rsidP="00AC4531">
      <w:pPr>
        <w:spacing w:line="360" w:lineRule="auto"/>
      </w:pPr>
    </w:p>
    <w:p w14:paraId="72B91A61" w14:textId="3A069569" w:rsidR="00403EDF" w:rsidRDefault="000353DD" w:rsidP="00AC4531">
      <w:pPr>
        <w:spacing w:line="360" w:lineRule="auto"/>
      </w:pPr>
      <w:r>
        <w:t>Rauf, A. (2021). The impact of Weber's theory of bureaucracy on public administration and administration science. Administrative Sciences, 11(1), 1-15.</w:t>
      </w:r>
    </w:p>
    <w:p w14:paraId="42901390" w14:textId="2C4B511B" w:rsidR="00B23B49" w:rsidRDefault="00B23B49" w:rsidP="00F30281"/>
    <w:p w14:paraId="607351D2" w14:textId="4316DD66" w:rsidR="00B23B49" w:rsidRDefault="00B23B49" w:rsidP="00F30281"/>
    <w:p w14:paraId="620E48A6" w14:textId="77777777" w:rsidR="005970AF" w:rsidRDefault="005970AF" w:rsidP="00F30281">
      <w:pPr>
        <w:rPr>
          <w:b/>
          <w:bCs/>
        </w:rPr>
      </w:pPr>
    </w:p>
    <w:p w14:paraId="1C423934" w14:textId="40BF4399" w:rsidR="004D5A99" w:rsidRPr="00AD220B" w:rsidRDefault="007A3BD7" w:rsidP="00D24B78">
      <w:pPr>
        <w:pStyle w:val="Heading1"/>
        <w:numPr>
          <w:ilvl w:val="0"/>
          <w:numId w:val="48"/>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rPr>
          <w:szCs w:val="48"/>
        </w:rPr>
      </w:pPr>
      <w:r w:rsidRPr="007A3BD7">
        <w:rPr>
          <w:szCs w:val="48"/>
        </w:rPr>
        <w:lastRenderedPageBreak/>
        <w:t>Understanding Critical Thinking and Management in the Workplace</w:t>
      </w:r>
      <w:r w:rsidR="00C2050B">
        <w:rPr>
          <w:szCs w:val="48"/>
        </w:rPr>
        <w:br/>
        <w:t>Reflective Report</w:t>
      </w:r>
    </w:p>
    <w:p w14:paraId="435D2D6E" w14:textId="77777777" w:rsidR="005970AF" w:rsidRDefault="005970AF" w:rsidP="005970AF"/>
    <w:p w14:paraId="15E7EA8F" w14:textId="65BCEC02" w:rsidR="007A3BD7" w:rsidRPr="007A3BD7" w:rsidRDefault="007A3BD7" w:rsidP="00E54386">
      <w:pPr>
        <w:spacing w:line="360" w:lineRule="auto"/>
        <w:rPr>
          <w:b/>
          <w:bCs/>
          <w:color w:val="1C75BC" w:themeColor="accent3"/>
          <w:sz w:val="36"/>
          <w:szCs w:val="36"/>
        </w:rPr>
      </w:pPr>
      <w:r w:rsidRPr="007A3BD7">
        <w:rPr>
          <w:b/>
          <w:bCs/>
          <w:color w:val="1C75BC" w:themeColor="accent3"/>
          <w:sz w:val="36"/>
          <w:szCs w:val="36"/>
        </w:rPr>
        <w:t>Introduction</w:t>
      </w:r>
    </w:p>
    <w:p w14:paraId="7D1E3E8C" w14:textId="77777777" w:rsidR="007A3BD7" w:rsidRDefault="007A3BD7" w:rsidP="00E54386">
      <w:pPr>
        <w:spacing w:line="360" w:lineRule="auto"/>
      </w:pPr>
      <w:r>
        <w:t>In this reflective report, I will explore my understanding of critical thinking and management in the workplace. Through my learning on the module, I have gained insights into the importance of critical thinking in managerial decision-making and problem-solving. Using a recognized model of reflection, I will discuss my experiences during the module, my assessment, and how I plan to apply critical thinking skills in my future professional development.</w:t>
      </w:r>
    </w:p>
    <w:p w14:paraId="0C526F75" w14:textId="77777777" w:rsidR="007A3BD7" w:rsidRDefault="007A3BD7" w:rsidP="00E54386">
      <w:pPr>
        <w:spacing w:line="360" w:lineRule="auto"/>
      </w:pPr>
    </w:p>
    <w:p w14:paraId="518A92E0" w14:textId="092FDAC1" w:rsidR="007A3BD7" w:rsidRPr="007A3BD7" w:rsidRDefault="007A3BD7" w:rsidP="00E54386">
      <w:pPr>
        <w:spacing w:line="360" w:lineRule="auto"/>
        <w:rPr>
          <w:b/>
          <w:bCs/>
          <w:color w:val="1C75BC" w:themeColor="accent3"/>
          <w:sz w:val="36"/>
          <w:szCs w:val="36"/>
        </w:rPr>
      </w:pPr>
      <w:r>
        <w:rPr>
          <w:b/>
          <w:bCs/>
          <w:color w:val="1C75BC" w:themeColor="accent3"/>
          <w:sz w:val="36"/>
          <w:szCs w:val="36"/>
        </w:rPr>
        <w:t>Feelings</w:t>
      </w:r>
    </w:p>
    <w:p w14:paraId="2F85C5CE" w14:textId="3083A708" w:rsidR="007A3BD7" w:rsidRDefault="007A3BD7" w:rsidP="00E54386">
      <w:pPr>
        <w:spacing w:line="360" w:lineRule="auto"/>
      </w:pPr>
      <w:r>
        <w:t>During the module, I engaged in various activities and discussions that enhanced my understanding of critical thinking and its role in effective management. Through case studies, group projects, and class discussions, I learned to analyze complex situations, identify assumptions, and evaluate evidence to make informed decisions. These experiences have deepened my appreciation for the significance of critical thinking in managing organizational challenges. While engaging in the assessment for the module, I initially felt a mix of anxiety and excitement. The assessment required applying critical thinking skills to analyze a real-world management scenario and propose viable solutions. This task was demanding as it necessitated synthesizing knowledge, considering multiple perspectives, and making well-reasoned recommendations. However, as I immersed myself in the process and applied critical thinking techniques, my confidence grew, and I felt a sense of accomplishment.</w:t>
      </w:r>
    </w:p>
    <w:p w14:paraId="0327D6AA" w14:textId="09053D2D" w:rsidR="007A3BD7" w:rsidRPr="007A3BD7" w:rsidRDefault="007A3BD7" w:rsidP="00E54386">
      <w:pPr>
        <w:spacing w:line="360" w:lineRule="auto"/>
        <w:rPr>
          <w:b/>
          <w:bCs/>
          <w:color w:val="1C75BC" w:themeColor="accent3"/>
          <w:sz w:val="36"/>
          <w:szCs w:val="36"/>
        </w:rPr>
      </w:pPr>
    </w:p>
    <w:p w14:paraId="52443530" w14:textId="77777777" w:rsidR="00E54386" w:rsidRDefault="00E54386" w:rsidP="00E54386">
      <w:pPr>
        <w:spacing w:line="360" w:lineRule="auto"/>
      </w:pPr>
    </w:p>
    <w:p w14:paraId="6B9E4FB5" w14:textId="77777777" w:rsidR="00E54386" w:rsidRDefault="00E54386" w:rsidP="00E54386">
      <w:pPr>
        <w:spacing w:line="360" w:lineRule="auto"/>
      </w:pPr>
    </w:p>
    <w:p w14:paraId="3DB5F60F" w14:textId="77777777" w:rsidR="00E54386" w:rsidRDefault="00E54386" w:rsidP="00E54386">
      <w:pPr>
        <w:spacing w:line="360" w:lineRule="auto"/>
      </w:pPr>
    </w:p>
    <w:p w14:paraId="01FCC11A" w14:textId="77777777" w:rsidR="00E54386" w:rsidRDefault="00E54386" w:rsidP="00E54386">
      <w:pPr>
        <w:spacing w:line="360" w:lineRule="auto"/>
      </w:pPr>
    </w:p>
    <w:p w14:paraId="0F6A53E7" w14:textId="77777777" w:rsidR="00E54386" w:rsidRDefault="00E54386" w:rsidP="00E54386">
      <w:pPr>
        <w:spacing w:line="360" w:lineRule="auto"/>
      </w:pPr>
    </w:p>
    <w:p w14:paraId="0AE32C09" w14:textId="77777777" w:rsidR="00E54386" w:rsidRDefault="00E54386" w:rsidP="00E54386">
      <w:pPr>
        <w:spacing w:line="360" w:lineRule="auto"/>
      </w:pPr>
    </w:p>
    <w:p w14:paraId="7745ED1E" w14:textId="77777777" w:rsidR="00E54386" w:rsidRDefault="00E54386" w:rsidP="00E54386">
      <w:pPr>
        <w:spacing w:line="360" w:lineRule="auto"/>
      </w:pPr>
    </w:p>
    <w:p w14:paraId="1EA5178B" w14:textId="37B52BF9" w:rsidR="00E54386" w:rsidRPr="00E54386" w:rsidRDefault="00E54386" w:rsidP="00E54386">
      <w:pPr>
        <w:spacing w:line="360" w:lineRule="auto"/>
        <w:rPr>
          <w:b/>
          <w:bCs/>
          <w:color w:val="1C75BC" w:themeColor="accent3"/>
          <w:sz w:val="36"/>
          <w:szCs w:val="36"/>
        </w:rPr>
      </w:pPr>
      <w:r w:rsidRPr="00E54386">
        <w:rPr>
          <w:b/>
          <w:bCs/>
          <w:color w:val="1C75BC" w:themeColor="accent3"/>
          <w:sz w:val="36"/>
          <w:szCs w:val="36"/>
        </w:rPr>
        <w:t>Future Application and Development</w:t>
      </w:r>
    </w:p>
    <w:p w14:paraId="2A62E6E4" w14:textId="50A680B9" w:rsidR="007A3BD7" w:rsidRDefault="007A3BD7" w:rsidP="00E54386">
      <w:pPr>
        <w:spacing w:line="360" w:lineRule="auto"/>
      </w:pPr>
      <w:r>
        <w:t>Moving forward, I recognize the value of continuing to develop and utilize critical thinking skills in my professional endeavors. The ability to think critically will enable me to navigate complex business environments, anticipate challenges, and identify opportunities. By employing critical thinking, I can make more informed decisions, devise innovative strategies, and effectively address emerging issues. I aim to incorporate critical thinking as a regular practice in my approach to management.</w:t>
      </w:r>
    </w:p>
    <w:p w14:paraId="56FAA454" w14:textId="3AAE0ABF" w:rsidR="007A3BD7" w:rsidRPr="007A3BD7" w:rsidRDefault="007A3BD7" w:rsidP="00E54386">
      <w:pPr>
        <w:spacing w:line="360" w:lineRule="auto"/>
        <w:rPr>
          <w:b/>
          <w:bCs/>
          <w:color w:val="1C75BC" w:themeColor="accent3"/>
          <w:sz w:val="36"/>
          <w:szCs w:val="36"/>
        </w:rPr>
      </w:pPr>
    </w:p>
    <w:p w14:paraId="687F004E" w14:textId="77777777" w:rsidR="007A3BD7" w:rsidRDefault="007A3BD7" w:rsidP="00E54386">
      <w:pPr>
        <w:spacing w:line="360" w:lineRule="auto"/>
      </w:pPr>
      <w:r>
        <w:t>To further enhance my management skills, I intend to pursue future professional development opportunities that emphasize critical thinking. This includes attending workshops, seminars, and conferences that focus on decision-making, problem-solving, and critical analysis. I also plan to engage in self-directed learning through reading books and academic articles on management and critical thinking. By continually expanding my knowledge and honing my critical thinking abilities, I can become a more effective and efficient manager.</w:t>
      </w:r>
    </w:p>
    <w:p w14:paraId="6B3BAFB6" w14:textId="77777777" w:rsidR="007A3BD7" w:rsidRDefault="007A3BD7" w:rsidP="00E54386">
      <w:pPr>
        <w:spacing w:line="360" w:lineRule="auto"/>
      </w:pPr>
    </w:p>
    <w:p w14:paraId="6BD0D13A" w14:textId="41DF1ED3" w:rsidR="007A3BD7" w:rsidRPr="007A3BD7" w:rsidRDefault="007A3BD7" w:rsidP="00E54386">
      <w:pPr>
        <w:spacing w:line="360" w:lineRule="auto"/>
        <w:rPr>
          <w:b/>
          <w:bCs/>
          <w:color w:val="1C75BC" w:themeColor="accent3"/>
          <w:sz w:val="36"/>
          <w:szCs w:val="36"/>
        </w:rPr>
      </w:pPr>
      <w:r w:rsidRPr="007A3BD7">
        <w:rPr>
          <w:b/>
          <w:bCs/>
          <w:color w:val="1C75BC" w:themeColor="accent3"/>
          <w:sz w:val="36"/>
          <w:szCs w:val="36"/>
        </w:rPr>
        <w:t>Conclusion</w:t>
      </w:r>
    </w:p>
    <w:p w14:paraId="4E86782A" w14:textId="51026095" w:rsidR="007A3BD7" w:rsidRDefault="007A3BD7" w:rsidP="00ED149F">
      <w:pPr>
        <w:spacing w:line="360" w:lineRule="auto"/>
      </w:pPr>
      <w:r>
        <w:t>In conclusion, my learning on the module has provided me with a deeper understanding of critical thinking and its significance in management. Through engaging in various activities and discussions, I have honed my skills in analyzing complex situations and making informed decisions. The assessment process challenged me, but it also reinforced the importance of critical thinking in managerial roles. I am committed to applying critical thinking in my future professional development and integrating it into my management practices. By continually nurturing my critical thinking skills, I can contribute to effective decision-making and problem-solving in the workplace.</w:t>
      </w:r>
    </w:p>
    <w:p w14:paraId="3FAC2E60" w14:textId="77777777" w:rsidR="007A3BD7" w:rsidRDefault="007A3BD7" w:rsidP="005970AF"/>
    <w:p w14:paraId="6A6F06EE" w14:textId="77777777" w:rsidR="007A3BD7" w:rsidRDefault="007A3BD7" w:rsidP="005970AF"/>
    <w:p w14:paraId="351A60EB" w14:textId="77777777" w:rsidR="007A3BD7" w:rsidRDefault="007A3BD7" w:rsidP="005970AF"/>
    <w:p w14:paraId="65A9D8B0" w14:textId="77777777" w:rsidR="007A3BD7" w:rsidRDefault="007A3BD7" w:rsidP="005970AF"/>
    <w:p w14:paraId="2CEECBB8" w14:textId="77777777" w:rsidR="007A3BD7" w:rsidRDefault="007A3BD7" w:rsidP="005970AF"/>
    <w:p w14:paraId="4D1DDF13" w14:textId="5FDEBD84" w:rsidR="009B3FD4" w:rsidRPr="004230BD" w:rsidRDefault="009B3FD4" w:rsidP="008B565B"/>
    <w:sectPr w:rsidR="009B3FD4" w:rsidRPr="004230BD" w:rsidSect="00425A21">
      <w:footerReference w:type="even" r:id="rId12"/>
      <w:footerReference w:type="default" r:id="rId13"/>
      <w:pgSz w:w="23811" w:h="16838" w:orient="landscape" w:code="8"/>
      <w:pgMar w:top="720" w:right="720" w:bottom="720" w:left="720" w:header="709" w:footer="709" w:gutter="0"/>
      <w:pgBorders w:display="notFirstPage" w:offsetFrom="page">
        <w:top w:val="threeDEngrave" w:sz="48" w:space="24" w:color="1C75BC" w:themeColor="accent3"/>
        <w:left w:val="threeDEngrave" w:sz="48" w:space="24" w:color="1C75BC" w:themeColor="accent3"/>
        <w:bottom w:val="threeDEmboss" w:sz="48" w:space="24" w:color="1C75BC" w:themeColor="accent3"/>
        <w:right w:val="threeDEmboss" w:sz="48" w:space="24" w:color="1C75BC" w:themeColor="accent3"/>
      </w:pgBorders>
      <w:cols w:space="708"/>
      <w:titlePg/>
      <w:docGrid w:linePitch="43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543539" w14:textId="77777777" w:rsidR="008346A5" w:rsidRDefault="008346A5" w:rsidP="00E74B29">
      <w:r>
        <w:separator/>
      </w:r>
    </w:p>
  </w:endnote>
  <w:endnote w:type="continuationSeparator" w:id="0">
    <w:p w14:paraId="0D184A69" w14:textId="77777777" w:rsidR="008346A5" w:rsidRDefault="008346A5"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Content>
      <w:p w14:paraId="7CE90778" w14:textId="012DA0F9"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2E6A0C">
          <w:rPr>
            <w:rStyle w:val="PageNumber"/>
            <w:noProof/>
          </w:rPr>
          <w:t>2</w:t>
        </w:r>
        <w:r>
          <w:rPr>
            <w:rStyle w:val="PageNumber"/>
          </w:rPr>
          <w:fldChar w:fldCharType="end"/>
        </w:r>
      </w:p>
    </w:sdtContent>
  </w:sdt>
  <w:p w14:paraId="12D090EA"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6E9607" w14:textId="10ECBA61" w:rsidR="00E74B29" w:rsidRDefault="00E74B29" w:rsidP="006709F1">
    <w:pPr>
      <w:pStyle w:val="Footer"/>
      <w:rPr>
        <w:rStyle w:val="PageNumber"/>
      </w:rPr>
    </w:pP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2237"/>
      <w:gridCol w:w="11186"/>
      <w:gridCol w:w="6711"/>
      <w:gridCol w:w="2237"/>
    </w:tblGrid>
    <w:tr w:rsidR="00E74B29" w14:paraId="5C11E111" w14:textId="77777777" w:rsidTr="00236938">
      <w:tc>
        <w:tcPr>
          <w:tcW w:w="500" w:type="pct"/>
        </w:tcPr>
        <w:p w14:paraId="617E5CBD" w14:textId="77777777" w:rsidR="00E74B29" w:rsidRPr="00E74B29" w:rsidRDefault="00E74B29" w:rsidP="006709F1">
          <w:pPr>
            <w:pStyle w:val="Footer"/>
          </w:pPr>
        </w:p>
      </w:tc>
      <w:tc>
        <w:tcPr>
          <w:tcW w:w="2500" w:type="pct"/>
        </w:tcPr>
        <w:p w14:paraId="47B8A277" w14:textId="33E6C2DA" w:rsidR="006E3435" w:rsidRPr="006E3435" w:rsidRDefault="00A54BA3" w:rsidP="00F71865">
          <w:pPr>
            <w:pStyle w:val="Footer"/>
            <w:rPr>
              <w:rFonts w:ascii="Arial" w:hAnsi="Arial"/>
              <w:color w:val="1C75BC" w:themeColor="accent3"/>
              <w:szCs w:val="32"/>
            </w:rPr>
          </w:pPr>
          <w:r>
            <w:rPr>
              <w:rFonts w:ascii="Arial" w:hAnsi="Arial"/>
              <w:color w:val="1C75BC" w:themeColor="accent3"/>
              <w:szCs w:val="32"/>
            </w:rPr>
            <w:t xml:space="preserve">Written </w:t>
          </w:r>
          <w:r w:rsidR="00D20159">
            <w:rPr>
              <w:rFonts w:ascii="Arial" w:hAnsi="Arial"/>
              <w:color w:val="1C75BC" w:themeColor="accent3"/>
              <w:szCs w:val="32"/>
            </w:rPr>
            <w:t>Report</w:t>
          </w:r>
        </w:p>
      </w:tc>
      <w:tc>
        <w:tcPr>
          <w:tcW w:w="1500" w:type="pct"/>
        </w:tcPr>
        <w:sdt>
          <w:sdtPr>
            <w:rPr>
              <w:rStyle w:val="PageNumber"/>
              <w:color w:val="1C75BC" w:themeColor="accent3"/>
            </w:rPr>
            <w:id w:val="-1206949233"/>
            <w:docPartObj>
              <w:docPartGallery w:val="Page Numbers (Bottom of Page)"/>
              <w:docPartUnique/>
            </w:docPartObj>
          </w:sdtPr>
          <w:sdtContent>
            <w:p w14:paraId="113D86FA" w14:textId="437F9F79" w:rsidR="00E74B29" w:rsidRPr="006E3435" w:rsidRDefault="00236938" w:rsidP="006709F1">
              <w:pPr>
                <w:pStyle w:val="Footer"/>
                <w:jc w:val="right"/>
                <w:rPr>
                  <w:color w:val="1C75BC" w:themeColor="accent3"/>
                </w:rPr>
              </w:pPr>
              <w:r w:rsidRPr="006E3435">
                <w:rPr>
                  <w:rStyle w:val="PageNumber"/>
                  <w:color w:val="1C75BC" w:themeColor="accent3"/>
                </w:rPr>
                <w:ptab w:relativeTo="margin" w:alignment="right" w:leader="none"/>
              </w:r>
              <w:r w:rsidR="00E74B29" w:rsidRPr="006E3435">
                <w:rPr>
                  <w:rFonts w:ascii="Arial" w:hAnsi="Arial"/>
                  <w:color w:val="1C75BC" w:themeColor="accent3"/>
                  <w:szCs w:val="32"/>
                </w:rPr>
                <w:t xml:space="preserve">PAGE </w:t>
              </w:r>
              <w:r w:rsidR="00E74B29" w:rsidRPr="006E3435">
                <w:rPr>
                  <w:rFonts w:ascii="Arial" w:hAnsi="Arial"/>
                  <w:color w:val="1C75BC" w:themeColor="accent3"/>
                  <w:szCs w:val="32"/>
                </w:rPr>
                <w:fldChar w:fldCharType="begin"/>
              </w:r>
              <w:r w:rsidR="00E74B29" w:rsidRPr="006E3435">
                <w:rPr>
                  <w:rFonts w:ascii="Arial" w:hAnsi="Arial"/>
                  <w:color w:val="1C75BC" w:themeColor="accent3"/>
                  <w:szCs w:val="32"/>
                </w:rPr>
                <w:instrText xml:space="preserve"> PAGE </w:instrText>
              </w:r>
              <w:r w:rsidR="00E74B29" w:rsidRPr="006E3435">
                <w:rPr>
                  <w:rFonts w:ascii="Arial" w:hAnsi="Arial"/>
                  <w:color w:val="1C75BC" w:themeColor="accent3"/>
                  <w:szCs w:val="32"/>
                </w:rPr>
                <w:fldChar w:fldCharType="separate"/>
              </w:r>
              <w:r w:rsidR="00837914" w:rsidRPr="006E3435">
                <w:rPr>
                  <w:rFonts w:ascii="Arial" w:hAnsi="Arial"/>
                  <w:noProof/>
                  <w:color w:val="1C75BC" w:themeColor="accent3"/>
                  <w:szCs w:val="32"/>
                </w:rPr>
                <w:t>4</w:t>
              </w:r>
              <w:r w:rsidR="00E74B29" w:rsidRPr="006E3435">
                <w:rPr>
                  <w:rFonts w:ascii="Arial" w:hAnsi="Arial"/>
                  <w:color w:val="1C75BC" w:themeColor="accent3"/>
                  <w:szCs w:val="32"/>
                </w:rPr>
                <w:fldChar w:fldCharType="end"/>
              </w:r>
            </w:p>
          </w:sdtContent>
        </w:sdt>
      </w:tc>
      <w:tc>
        <w:tcPr>
          <w:tcW w:w="500" w:type="pct"/>
        </w:tcPr>
        <w:p w14:paraId="006FCCD6" w14:textId="493E5138" w:rsidR="00E74B29" w:rsidRPr="00E74B29" w:rsidRDefault="00E74B29" w:rsidP="006709F1">
          <w:pPr>
            <w:pStyle w:val="Footer"/>
          </w:pPr>
        </w:p>
      </w:tc>
    </w:tr>
  </w:tbl>
  <w:p w14:paraId="34F43347"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2B78F5" w14:textId="77777777" w:rsidR="008346A5" w:rsidRDefault="008346A5" w:rsidP="00E74B29">
      <w:r>
        <w:separator/>
      </w:r>
    </w:p>
  </w:footnote>
  <w:footnote w:type="continuationSeparator" w:id="0">
    <w:p w14:paraId="1CE88564" w14:textId="77777777" w:rsidR="008346A5" w:rsidRDefault="008346A5"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D6404"/>
    <w:multiLevelType w:val="hybridMultilevel"/>
    <w:tmpl w:val="78E0B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BF42EB"/>
    <w:multiLevelType w:val="hybridMultilevel"/>
    <w:tmpl w:val="D9588D2C"/>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A033E66"/>
    <w:multiLevelType w:val="hybridMultilevel"/>
    <w:tmpl w:val="E0FA8716"/>
    <w:lvl w:ilvl="0" w:tplc="E35E233E">
      <w:start w:val="1"/>
      <w:numFmt w:val="decimal"/>
      <w:lvlText w:val="%1."/>
      <w:lvlJc w:val="left"/>
      <w:pPr>
        <w:ind w:left="816" w:hanging="45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2D623A"/>
    <w:multiLevelType w:val="hybridMultilevel"/>
    <w:tmpl w:val="917E0E50"/>
    <w:lvl w:ilvl="0" w:tplc="4F3AF9B6">
      <w:start w:val="1"/>
      <w:numFmt w:val="decimal"/>
      <w:lvlText w:val="%1."/>
      <w:lvlJc w:val="left"/>
      <w:pPr>
        <w:ind w:left="720" w:hanging="720"/>
      </w:pPr>
      <w:rPr>
        <w:rFonts w:ascii="Arial" w:hAnsi="Arial" w:cs="Arial" w:hint="default"/>
        <w:color w:val="1C75BC" w:themeColor="accent3"/>
        <w:sz w:val="48"/>
        <w:szCs w:val="4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5" w15:restartNumberingAfterBreak="0">
    <w:nsid w:val="17EC646A"/>
    <w:multiLevelType w:val="hybridMultilevel"/>
    <w:tmpl w:val="E3EA41EA"/>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D95EA1"/>
    <w:multiLevelType w:val="hybridMultilevel"/>
    <w:tmpl w:val="917E0E50"/>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7" w15:restartNumberingAfterBreak="0">
    <w:nsid w:val="1E1F4913"/>
    <w:multiLevelType w:val="hybridMultilevel"/>
    <w:tmpl w:val="917E0E50"/>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8" w15:restartNumberingAfterBreak="0">
    <w:nsid w:val="20325728"/>
    <w:multiLevelType w:val="hybridMultilevel"/>
    <w:tmpl w:val="AC24921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394221"/>
    <w:multiLevelType w:val="hybridMultilevel"/>
    <w:tmpl w:val="81EE20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C22E70"/>
    <w:multiLevelType w:val="hybridMultilevel"/>
    <w:tmpl w:val="7E76F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DB5663"/>
    <w:multiLevelType w:val="hybridMultilevel"/>
    <w:tmpl w:val="A81A6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2F6D92"/>
    <w:multiLevelType w:val="multilevel"/>
    <w:tmpl w:val="92266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1006BE"/>
    <w:multiLevelType w:val="hybridMultilevel"/>
    <w:tmpl w:val="B2E46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DF035A"/>
    <w:multiLevelType w:val="hybridMultilevel"/>
    <w:tmpl w:val="E5905464"/>
    <w:lvl w:ilvl="0" w:tplc="3522A0F2">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357A54C7"/>
    <w:multiLevelType w:val="hybridMultilevel"/>
    <w:tmpl w:val="4836C5E2"/>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131EB4"/>
    <w:multiLevelType w:val="hybridMultilevel"/>
    <w:tmpl w:val="7E923A9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712184"/>
    <w:multiLevelType w:val="hybridMultilevel"/>
    <w:tmpl w:val="2BA018CA"/>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3EB730C9"/>
    <w:multiLevelType w:val="hybridMultilevel"/>
    <w:tmpl w:val="BCB4D3E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2712692"/>
    <w:multiLevelType w:val="hybridMultilevel"/>
    <w:tmpl w:val="E670D3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2EA5DBB"/>
    <w:multiLevelType w:val="hybridMultilevel"/>
    <w:tmpl w:val="1FA8C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4E1274A"/>
    <w:multiLevelType w:val="hybridMultilevel"/>
    <w:tmpl w:val="013A6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4A59B5"/>
    <w:multiLevelType w:val="hybridMultilevel"/>
    <w:tmpl w:val="8E9EE7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E54D25"/>
    <w:multiLevelType w:val="hybridMultilevel"/>
    <w:tmpl w:val="7464A3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9E5244A"/>
    <w:multiLevelType w:val="hybridMultilevel"/>
    <w:tmpl w:val="BC8E09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E27062F"/>
    <w:multiLevelType w:val="hybridMultilevel"/>
    <w:tmpl w:val="BE80A46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E4B5A20"/>
    <w:multiLevelType w:val="multilevel"/>
    <w:tmpl w:val="72E41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FEC5B72"/>
    <w:multiLevelType w:val="multilevel"/>
    <w:tmpl w:val="BD421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1DA6D8B"/>
    <w:multiLevelType w:val="hybridMultilevel"/>
    <w:tmpl w:val="CBE480AE"/>
    <w:lvl w:ilvl="0" w:tplc="1E4E0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2B64B35"/>
    <w:multiLevelType w:val="hybridMultilevel"/>
    <w:tmpl w:val="4936E9F0"/>
    <w:lvl w:ilvl="0" w:tplc="F9CCC6CE">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22EC2"/>
    <w:multiLevelType w:val="hybridMultilevel"/>
    <w:tmpl w:val="E75C3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52404CF"/>
    <w:multiLevelType w:val="hybridMultilevel"/>
    <w:tmpl w:val="71740CCC"/>
    <w:lvl w:ilvl="0" w:tplc="CF4AC37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5F9725F"/>
    <w:multiLevelType w:val="hybridMultilevel"/>
    <w:tmpl w:val="B680E9DC"/>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7D55AED"/>
    <w:multiLevelType w:val="hybridMultilevel"/>
    <w:tmpl w:val="F808E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9F1351E"/>
    <w:multiLevelType w:val="hybridMultilevel"/>
    <w:tmpl w:val="F8208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AE67332"/>
    <w:multiLevelType w:val="hybridMultilevel"/>
    <w:tmpl w:val="443C0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BC30426"/>
    <w:multiLevelType w:val="hybridMultilevel"/>
    <w:tmpl w:val="E5C68B3E"/>
    <w:lvl w:ilvl="0" w:tplc="216E02F6">
      <w:start w:val="1"/>
      <w:numFmt w:val="decimal"/>
      <w:lvlText w:val="%1."/>
      <w:lvlJc w:val="center"/>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5D636A67"/>
    <w:multiLevelType w:val="hybridMultilevel"/>
    <w:tmpl w:val="7B5292E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D8D2C85"/>
    <w:multiLevelType w:val="hybridMultilevel"/>
    <w:tmpl w:val="4A702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0F43013"/>
    <w:multiLevelType w:val="multilevel"/>
    <w:tmpl w:val="FE44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41D7940"/>
    <w:multiLevelType w:val="multilevel"/>
    <w:tmpl w:val="CF22D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43F1D14"/>
    <w:multiLevelType w:val="hybridMultilevel"/>
    <w:tmpl w:val="6C2C6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53A2685"/>
    <w:multiLevelType w:val="hybridMultilevel"/>
    <w:tmpl w:val="C64E5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9094609"/>
    <w:multiLevelType w:val="hybridMultilevel"/>
    <w:tmpl w:val="E7428B9E"/>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4" w15:restartNumberingAfterBreak="0">
    <w:nsid w:val="6BB9675A"/>
    <w:multiLevelType w:val="multilevel"/>
    <w:tmpl w:val="745E9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2086A46"/>
    <w:multiLevelType w:val="hybridMultilevel"/>
    <w:tmpl w:val="85E05822"/>
    <w:lvl w:ilvl="0" w:tplc="02C8F9A4">
      <w:start w:val="1"/>
      <w:numFmt w:val="bullet"/>
      <w:lvlText w:val=""/>
      <w:lvlJc w:val="left"/>
      <w:pPr>
        <w:ind w:left="1080" w:hanging="360"/>
      </w:pPr>
      <w:rPr>
        <w:rFonts w:ascii="Symbol" w:hAnsi="Symbol" w:hint="default"/>
        <w:color w:val="FFFFFF" w:themeColor="background1"/>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46" w15:restartNumberingAfterBreak="0">
    <w:nsid w:val="744A0C09"/>
    <w:multiLevelType w:val="hybridMultilevel"/>
    <w:tmpl w:val="9D4E6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88277B0"/>
    <w:multiLevelType w:val="hybridMultilevel"/>
    <w:tmpl w:val="356CBA42"/>
    <w:lvl w:ilvl="0" w:tplc="DB60B4A8">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C3C4FCA"/>
    <w:multiLevelType w:val="hybridMultilevel"/>
    <w:tmpl w:val="617AE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6E0E82"/>
    <w:multiLevelType w:val="hybridMultilevel"/>
    <w:tmpl w:val="63AE72CE"/>
    <w:lvl w:ilvl="0" w:tplc="AB2EA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8161586">
    <w:abstractNumId w:val="4"/>
  </w:num>
  <w:num w:numId="2" w16cid:durableId="907769175">
    <w:abstractNumId w:val="41"/>
  </w:num>
  <w:num w:numId="3" w16cid:durableId="1742560074">
    <w:abstractNumId w:val="38"/>
  </w:num>
  <w:num w:numId="4" w16cid:durableId="1865513545">
    <w:abstractNumId w:val="36"/>
  </w:num>
  <w:num w:numId="5" w16cid:durableId="1283806578">
    <w:abstractNumId w:val="3"/>
  </w:num>
  <w:num w:numId="6" w16cid:durableId="1145202278">
    <w:abstractNumId w:val="14"/>
  </w:num>
  <w:num w:numId="7" w16cid:durableId="1496217501">
    <w:abstractNumId w:val="13"/>
  </w:num>
  <w:num w:numId="8" w16cid:durableId="1406605592">
    <w:abstractNumId w:val="30"/>
  </w:num>
  <w:num w:numId="9" w16cid:durableId="1031493289">
    <w:abstractNumId w:val="42"/>
  </w:num>
  <w:num w:numId="10" w16cid:durableId="943608495">
    <w:abstractNumId w:val="20"/>
  </w:num>
  <w:num w:numId="11" w16cid:durableId="2057965028">
    <w:abstractNumId w:val="11"/>
  </w:num>
  <w:num w:numId="12" w16cid:durableId="370763074">
    <w:abstractNumId w:val="35"/>
  </w:num>
  <w:num w:numId="13" w16cid:durableId="1349790942">
    <w:abstractNumId w:val="46"/>
  </w:num>
  <w:num w:numId="14" w16cid:durableId="1962494359">
    <w:abstractNumId w:val="48"/>
  </w:num>
  <w:num w:numId="15" w16cid:durableId="662125420">
    <w:abstractNumId w:val="33"/>
  </w:num>
  <w:num w:numId="16" w16cid:durableId="774666898">
    <w:abstractNumId w:val="0"/>
  </w:num>
  <w:num w:numId="17" w16cid:durableId="436680678">
    <w:abstractNumId w:val="10"/>
  </w:num>
  <w:num w:numId="18" w16cid:durableId="1541437805">
    <w:abstractNumId w:val="27"/>
  </w:num>
  <w:num w:numId="19" w16cid:durableId="264658734">
    <w:abstractNumId w:val="26"/>
  </w:num>
  <w:num w:numId="20" w16cid:durableId="206766581">
    <w:abstractNumId w:val="19"/>
  </w:num>
  <w:num w:numId="21" w16cid:durableId="2029024034">
    <w:abstractNumId w:val="9"/>
  </w:num>
  <w:num w:numId="22" w16cid:durableId="2056588109">
    <w:abstractNumId w:val="16"/>
  </w:num>
  <w:num w:numId="23" w16cid:durableId="949778622">
    <w:abstractNumId w:val="37"/>
  </w:num>
  <w:num w:numId="24" w16cid:durableId="1113749708">
    <w:abstractNumId w:val="29"/>
  </w:num>
  <w:num w:numId="25" w16cid:durableId="2103067861">
    <w:abstractNumId w:val="47"/>
  </w:num>
  <w:num w:numId="26" w16cid:durableId="1559585171">
    <w:abstractNumId w:val="12"/>
  </w:num>
  <w:num w:numId="27" w16cid:durableId="82146920">
    <w:abstractNumId w:val="40"/>
  </w:num>
  <w:num w:numId="28" w16cid:durableId="1021397427">
    <w:abstractNumId w:val="39"/>
  </w:num>
  <w:num w:numId="29" w16cid:durableId="201333463">
    <w:abstractNumId w:val="44"/>
  </w:num>
  <w:num w:numId="30" w16cid:durableId="1943102092">
    <w:abstractNumId w:val="28"/>
  </w:num>
  <w:num w:numId="31" w16cid:durableId="348993881">
    <w:abstractNumId w:val="21"/>
  </w:num>
  <w:num w:numId="32" w16cid:durableId="125394085">
    <w:abstractNumId w:val="49"/>
  </w:num>
  <w:num w:numId="33" w16cid:durableId="658458123">
    <w:abstractNumId w:val="23"/>
  </w:num>
  <w:num w:numId="34" w16cid:durableId="1525899832">
    <w:abstractNumId w:val="34"/>
  </w:num>
  <w:num w:numId="35" w16cid:durableId="1854563003">
    <w:abstractNumId w:val="1"/>
  </w:num>
  <w:num w:numId="36" w16cid:durableId="1881085589">
    <w:abstractNumId w:val="17"/>
  </w:num>
  <w:num w:numId="37" w16cid:durableId="2100715795">
    <w:abstractNumId w:val="43"/>
  </w:num>
  <w:num w:numId="38" w16cid:durableId="1340497684">
    <w:abstractNumId w:val="45"/>
  </w:num>
  <w:num w:numId="39" w16cid:durableId="1794471387">
    <w:abstractNumId w:val="15"/>
  </w:num>
  <w:num w:numId="40" w16cid:durableId="1235748688">
    <w:abstractNumId w:val="24"/>
  </w:num>
  <w:num w:numId="41" w16cid:durableId="463041121">
    <w:abstractNumId w:val="18"/>
  </w:num>
  <w:num w:numId="42" w16cid:durableId="127742770">
    <w:abstractNumId w:val="25"/>
  </w:num>
  <w:num w:numId="43" w16cid:durableId="2143571626">
    <w:abstractNumId w:val="5"/>
  </w:num>
  <w:num w:numId="44" w16cid:durableId="693775051">
    <w:abstractNumId w:val="32"/>
  </w:num>
  <w:num w:numId="45" w16cid:durableId="1279681116">
    <w:abstractNumId w:val="8"/>
  </w:num>
  <w:num w:numId="46" w16cid:durableId="332803666">
    <w:abstractNumId w:val="22"/>
  </w:num>
  <w:num w:numId="47" w16cid:durableId="401877899">
    <w:abstractNumId w:val="7"/>
  </w:num>
  <w:num w:numId="48" w16cid:durableId="225264535">
    <w:abstractNumId w:val="6"/>
  </w:num>
  <w:num w:numId="49" w16cid:durableId="603537635">
    <w:abstractNumId w:val="2"/>
  </w:num>
  <w:num w:numId="50" w16cid:durableId="1105736939">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522E"/>
    <w:rsid w:val="00003C76"/>
    <w:rsid w:val="00012C09"/>
    <w:rsid w:val="00014724"/>
    <w:rsid w:val="00014AC8"/>
    <w:rsid w:val="00015B92"/>
    <w:rsid w:val="00023ECA"/>
    <w:rsid w:val="000274DD"/>
    <w:rsid w:val="00032A10"/>
    <w:rsid w:val="00033927"/>
    <w:rsid w:val="00034150"/>
    <w:rsid w:val="000353DD"/>
    <w:rsid w:val="0004741E"/>
    <w:rsid w:val="0005011C"/>
    <w:rsid w:val="00052E2D"/>
    <w:rsid w:val="00055295"/>
    <w:rsid w:val="00057C5E"/>
    <w:rsid w:val="0007241A"/>
    <w:rsid w:val="00072792"/>
    <w:rsid w:val="00077527"/>
    <w:rsid w:val="00080EBC"/>
    <w:rsid w:val="000836BD"/>
    <w:rsid w:val="000866CB"/>
    <w:rsid w:val="00086FA5"/>
    <w:rsid w:val="00090D60"/>
    <w:rsid w:val="00092E7F"/>
    <w:rsid w:val="000933EE"/>
    <w:rsid w:val="00093B7A"/>
    <w:rsid w:val="00097C02"/>
    <w:rsid w:val="000A4870"/>
    <w:rsid w:val="000A6D81"/>
    <w:rsid w:val="000B3356"/>
    <w:rsid w:val="000B6A62"/>
    <w:rsid w:val="000C565B"/>
    <w:rsid w:val="000C5C35"/>
    <w:rsid w:val="000D0B0F"/>
    <w:rsid w:val="000D7FF9"/>
    <w:rsid w:val="000E0B06"/>
    <w:rsid w:val="000E12A7"/>
    <w:rsid w:val="000E17A9"/>
    <w:rsid w:val="000E3FB3"/>
    <w:rsid w:val="000E400E"/>
    <w:rsid w:val="000E4074"/>
    <w:rsid w:val="000E4641"/>
    <w:rsid w:val="000E6773"/>
    <w:rsid w:val="000E7D19"/>
    <w:rsid w:val="000F312A"/>
    <w:rsid w:val="000F388C"/>
    <w:rsid w:val="000F536E"/>
    <w:rsid w:val="001013A0"/>
    <w:rsid w:val="00116D88"/>
    <w:rsid w:val="00117701"/>
    <w:rsid w:val="001215E8"/>
    <w:rsid w:val="00121658"/>
    <w:rsid w:val="00124A15"/>
    <w:rsid w:val="00133C8E"/>
    <w:rsid w:val="001463A8"/>
    <w:rsid w:val="00146D85"/>
    <w:rsid w:val="001471CB"/>
    <w:rsid w:val="00151DA2"/>
    <w:rsid w:val="00151F66"/>
    <w:rsid w:val="0015636D"/>
    <w:rsid w:val="00157DE9"/>
    <w:rsid w:val="001602EE"/>
    <w:rsid w:val="0016088D"/>
    <w:rsid w:val="00164661"/>
    <w:rsid w:val="001646C7"/>
    <w:rsid w:val="00164D01"/>
    <w:rsid w:val="0017414E"/>
    <w:rsid w:val="00174959"/>
    <w:rsid w:val="00174DAE"/>
    <w:rsid w:val="00177F8D"/>
    <w:rsid w:val="00183079"/>
    <w:rsid w:val="00183916"/>
    <w:rsid w:val="00183D2A"/>
    <w:rsid w:val="00185F4A"/>
    <w:rsid w:val="00186230"/>
    <w:rsid w:val="001A3B85"/>
    <w:rsid w:val="001A50FA"/>
    <w:rsid w:val="001C0879"/>
    <w:rsid w:val="001C0918"/>
    <w:rsid w:val="001C6ACD"/>
    <w:rsid w:val="001D1154"/>
    <w:rsid w:val="001D60F5"/>
    <w:rsid w:val="001E18C3"/>
    <w:rsid w:val="001E3828"/>
    <w:rsid w:val="00203725"/>
    <w:rsid w:val="002155FF"/>
    <w:rsid w:val="00215AB6"/>
    <w:rsid w:val="00222218"/>
    <w:rsid w:val="002323CA"/>
    <w:rsid w:val="00232BA2"/>
    <w:rsid w:val="00236938"/>
    <w:rsid w:val="00244B15"/>
    <w:rsid w:val="0024513E"/>
    <w:rsid w:val="00245BFE"/>
    <w:rsid w:val="00254787"/>
    <w:rsid w:val="002570BA"/>
    <w:rsid w:val="00262594"/>
    <w:rsid w:val="00263DBE"/>
    <w:rsid w:val="00271CB6"/>
    <w:rsid w:val="00271F85"/>
    <w:rsid w:val="00275590"/>
    <w:rsid w:val="00280EEC"/>
    <w:rsid w:val="00281BC9"/>
    <w:rsid w:val="00286484"/>
    <w:rsid w:val="00287B3E"/>
    <w:rsid w:val="00296524"/>
    <w:rsid w:val="002A4E2A"/>
    <w:rsid w:val="002C4122"/>
    <w:rsid w:val="002C61C4"/>
    <w:rsid w:val="002D2200"/>
    <w:rsid w:val="002E0734"/>
    <w:rsid w:val="002E33F5"/>
    <w:rsid w:val="002E3F6A"/>
    <w:rsid w:val="002E6A0C"/>
    <w:rsid w:val="002F1558"/>
    <w:rsid w:val="002F1A3D"/>
    <w:rsid w:val="00311E37"/>
    <w:rsid w:val="00313CFA"/>
    <w:rsid w:val="00314EAC"/>
    <w:rsid w:val="00316058"/>
    <w:rsid w:val="0031627C"/>
    <w:rsid w:val="0033265C"/>
    <w:rsid w:val="0033522E"/>
    <w:rsid w:val="00336BD7"/>
    <w:rsid w:val="0034312E"/>
    <w:rsid w:val="00345665"/>
    <w:rsid w:val="00352088"/>
    <w:rsid w:val="00353DE4"/>
    <w:rsid w:val="003553DE"/>
    <w:rsid w:val="00370A30"/>
    <w:rsid w:val="0037398F"/>
    <w:rsid w:val="00376624"/>
    <w:rsid w:val="003778F0"/>
    <w:rsid w:val="00380933"/>
    <w:rsid w:val="003864A4"/>
    <w:rsid w:val="003A6334"/>
    <w:rsid w:val="003A7FBB"/>
    <w:rsid w:val="003B4650"/>
    <w:rsid w:val="003B4DAE"/>
    <w:rsid w:val="003C2DB0"/>
    <w:rsid w:val="003C428E"/>
    <w:rsid w:val="003D6DA1"/>
    <w:rsid w:val="003E4C7A"/>
    <w:rsid w:val="003E5FC8"/>
    <w:rsid w:val="003E6CF5"/>
    <w:rsid w:val="003E7704"/>
    <w:rsid w:val="003F1984"/>
    <w:rsid w:val="003F201F"/>
    <w:rsid w:val="003F2414"/>
    <w:rsid w:val="003F36A6"/>
    <w:rsid w:val="00402066"/>
    <w:rsid w:val="00403EDF"/>
    <w:rsid w:val="0040564B"/>
    <w:rsid w:val="004230BD"/>
    <w:rsid w:val="00425A21"/>
    <w:rsid w:val="004313F0"/>
    <w:rsid w:val="00442689"/>
    <w:rsid w:val="00446444"/>
    <w:rsid w:val="004605F4"/>
    <w:rsid w:val="00460ED7"/>
    <w:rsid w:val="00467518"/>
    <w:rsid w:val="00470021"/>
    <w:rsid w:val="00471014"/>
    <w:rsid w:val="0048120C"/>
    <w:rsid w:val="00487856"/>
    <w:rsid w:val="004909D9"/>
    <w:rsid w:val="004909FA"/>
    <w:rsid w:val="00491D02"/>
    <w:rsid w:val="004A0CA7"/>
    <w:rsid w:val="004A148A"/>
    <w:rsid w:val="004B1BB8"/>
    <w:rsid w:val="004B20DD"/>
    <w:rsid w:val="004B49E6"/>
    <w:rsid w:val="004B5EDB"/>
    <w:rsid w:val="004C026C"/>
    <w:rsid w:val="004C3DA5"/>
    <w:rsid w:val="004D094A"/>
    <w:rsid w:val="004D270C"/>
    <w:rsid w:val="004D4562"/>
    <w:rsid w:val="004D5A99"/>
    <w:rsid w:val="004E33DF"/>
    <w:rsid w:val="004E459C"/>
    <w:rsid w:val="004F35D9"/>
    <w:rsid w:val="004F372D"/>
    <w:rsid w:val="004F4603"/>
    <w:rsid w:val="00500B79"/>
    <w:rsid w:val="0050191E"/>
    <w:rsid w:val="00502142"/>
    <w:rsid w:val="00503C74"/>
    <w:rsid w:val="00506B38"/>
    <w:rsid w:val="0050780C"/>
    <w:rsid w:val="005120B5"/>
    <w:rsid w:val="005172B5"/>
    <w:rsid w:val="00521481"/>
    <w:rsid w:val="005228F2"/>
    <w:rsid w:val="00523864"/>
    <w:rsid w:val="0052701B"/>
    <w:rsid w:val="00527F73"/>
    <w:rsid w:val="005434E9"/>
    <w:rsid w:val="00544E56"/>
    <w:rsid w:val="00545B61"/>
    <w:rsid w:val="00545F93"/>
    <w:rsid w:val="005476B9"/>
    <w:rsid w:val="00547A43"/>
    <w:rsid w:val="00550381"/>
    <w:rsid w:val="005508EC"/>
    <w:rsid w:val="00551202"/>
    <w:rsid w:val="00553096"/>
    <w:rsid w:val="0055544F"/>
    <w:rsid w:val="00555C6B"/>
    <w:rsid w:val="00562302"/>
    <w:rsid w:val="005654BA"/>
    <w:rsid w:val="00571831"/>
    <w:rsid w:val="005747F4"/>
    <w:rsid w:val="00574AC7"/>
    <w:rsid w:val="0057712D"/>
    <w:rsid w:val="00581F0B"/>
    <w:rsid w:val="00581FB1"/>
    <w:rsid w:val="005830D7"/>
    <w:rsid w:val="00585877"/>
    <w:rsid w:val="00594A3A"/>
    <w:rsid w:val="00596AEF"/>
    <w:rsid w:val="005970AF"/>
    <w:rsid w:val="005A5197"/>
    <w:rsid w:val="005B6645"/>
    <w:rsid w:val="005C450C"/>
    <w:rsid w:val="005C7619"/>
    <w:rsid w:val="005D1001"/>
    <w:rsid w:val="005E1B6B"/>
    <w:rsid w:val="005F6BE9"/>
    <w:rsid w:val="00614F41"/>
    <w:rsid w:val="0062686D"/>
    <w:rsid w:val="0063137F"/>
    <w:rsid w:val="00642D31"/>
    <w:rsid w:val="0064344D"/>
    <w:rsid w:val="00661D95"/>
    <w:rsid w:val="0066473D"/>
    <w:rsid w:val="00665110"/>
    <w:rsid w:val="00666870"/>
    <w:rsid w:val="00666B3B"/>
    <w:rsid w:val="006709F1"/>
    <w:rsid w:val="0067465A"/>
    <w:rsid w:val="00683BF0"/>
    <w:rsid w:val="00685D12"/>
    <w:rsid w:val="006A037C"/>
    <w:rsid w:val="006A2F4C"/>
    <w:rsid w:val="006B0C71"/>
    <w:rsid w:val="006B1A78"/>
    <w:rsid w:val="006B7AE2"/>
    <w:rsid w:val="006C548A"/>
    <w:rsid w:val="006C60E6"/>
    <w:rsid w:val="006C7420"/>
    <w:rsid w:val="006D2A2A"/>
    <w:rsid w:val="006E1209"/>
    <w:rsid w:val="006E3435"/>
    <w:rsid w:val="006E4C82"/>
    <w:rsid w:val="006E54DE"/>
    <w:rsid w:val="006F1832"/>
    <w:rsid w:val="006F20D3"/>
    <w:rsid w:val="006F2D3D"/>
    <w:rsid w:val="006F2E86"/>
    <w:rsid w:val="006F467A"/>
    <w:rsid w:val="006F4735"/>
    <w:rsid w:val="007025B4"/>
    <w:rsid w:val="00702FD9"/>
    <w:rsid w:val="00711F3F"/>
    <w:rsid w:val="007255E5"/>
    <w:rsid w:val="007302A0"/>
    <w:rsid w:val="007314EF"/>
    <w:rsid w:val="00731E87"/>
    <w:rsid w:val="0073670E"/>
    <w:rsid w:val="00752AE1"/>
    <w:rsid w:val="00753E64"/>
    <w:rsid w:val="00755229"/>
    <w:rsid w:val="007577D3"/>
    <w:rsid w:val="00781B21"/>
    <w:rsid w:val="00785F18"/>
    <w:rsid w:val="0079095C"/>
    <w:rsid w:val="00797A65"/>
    <w:rsid w:val="007A2055"/>
    <w:rsid w:val="007A3BD7"/>
    <w:rsid w:val="007A4D67"/>
    <w:rsid w:val="007A6344"/>
    <w:rsid w:val="007A6A63"/>
    <w:rsid w:val="007A7B7B"/>
    <w:rsid w:val="007B193C"/>
    <w:rsid w:val="007B4DCE"/>
    <w:rsid w:val="007B6757"/>
    <w:rsid w:val="007C1E81"/>
    <w:rsid w:val="007C2290"/>
    <w:rsid w:val="007C37D8"/>
    <w:rsid w:val="007D1E06"/>
    <w:rsid w:val="007D1E17"/>
    <w:rsid w:val="007D3B0E"/>
    <w:rsid w:val="007F329D"/>
    <w:rsid w:val="00803A28"/>
    <w:rsid w:val="00810C61"/>
    <w:rsid w:val="008176CF"/>
    <w:rsid w:val="008346A5"/>
    <w:rsid w:val="0083552B"/>
    <w:rsid w:val="0083558B"/>
    <w:rsid w:val="00837914"/>
    <w:rsid w:val="00842C15"/>
    <w:rsid w:val="00844C59"/>
    <w:rsid w:val="0085169F"/>
    <w:rsid w:val="00854F5A"/>
    <w:rsid w:val="00860FA6"/>
    <w:rsid w:val="008655FB"/>
    <w:rsid w:val="00874FE7"/>
    <w:rsid w:val="0088093C"/>
    <w:rsid w:val="0089363F"/>
    <w:rsid w:val="00894246"/>
    <w:rsid w:val="008B1991"/>
    <w:rsid w:val="008B4168"/>
    <w:rsid w:val="008B565B"/>
    <w:rsid w:val="008B7206"/>
    <w:rsid w:val="008C0803"/>
    <w:rsid w:val="008C18BE"/>
    <w:rsid w:val="008C266F"/>
    <w:rsid w:val="008C5AC8"/>
    <w:rsid w:val="008D34B8"/>
    <w:rsid w:val="008D5213"/>
    <w:rsid w:val="008E0428"/>
    <w:rsid w:val="008F11AB"/>
    <w:rsid w:val="008F49F8"/>
    <w:rsid w:val="008F539D"/>
    <w:rsid w:val="008F678D"/>
    <w:rsid w:val="009006EC"/>
    <w:rsid w:val="00901860"/>
    <w:rsid w:val="00910270"/>
    <w:rsid w:val="00910EC1"/>
    <w:rsid w:val="00912837"/>
    <w:rsid w:val="009132B4"/>
    <w:rsid w:val="00913A74"/>
    <w:rsid w:val="00915964"/>
    <w:rsid w:val="00934038"/>
    <w:rsid w:val="009353E2"/>
    <w:rsid w:val="00943939"/>
    <w:rsid w:val="00950771"/>
    <w:rsid w:val="00951113"/>
    <w:rsid w:val="009516CE"/>
    <w:rsid w:val="0095275D"/>
    <w:rsid w:val="00952F7D"/>
    <w:rsid w:val="009541B6"/>
    <w:rsid w:val="00954411"/>
    <w:rsid w:val="0095496A"/>
    <w:rsid w:val="00961242"/>
    <w:rsid w:val="0096264C"/>
    <w:rsid w:val="0096555D"/>
    <w:rsid w:val="00967D21"/>
    <w:rsid w:val="00972A6D"/>
    <w:rsid w:val="00975072"/>
    <w:rsid w:val="0098416A"/>
    <w:rsid w:val="00984780"/>
    <w:rsid w:val="00986F33"/>
    <w:rsid w:val="009A06F5"/>
    <w:rsid w:val="009A0EDE"/>
    <w:rsid w:val="009A38BA"/>
    <w:rsid w:val="009A74A1"/>
    <w:rsid w:val="009B3FD4"/>
    <w:rsid w:val="009B3FE2"/>
    <w:rsid w:val="009C7E22"/>
    <w:rsid w:val="009D0A6B"/>
    <w:rsid w:val="009D244D"/>
    <w:rsid w:val="009D32E2"/>
    <w:rsid w:val="009D47D8"/>
    <w:rsid w:val="009E1AFE"/>
    <w:rsid w:val="009E1EC1"/>
    <w:rsid w:val="009E37F0"/>
    <w:rsid w:val="009E4349"/>
    <w:rsid w:val="009F081C"/>
    <w:rsid w:val="009F2BA4"/>
    <w:rsid w:val="009F606C"/>
    <w:rsid w:val="009F69FC"/>
    <w:rsid w:val="009F7145"/>
    <w:rsid w:val="00A07783"/>
    <w:rsid w:val="00A10822"/>
    <w:rsid w:val="00A114ED"/>
    <w:rsid w:val="00A25002"/>
    <w:rsid w:val="00A4256C"/>
    <w:rsid w:val="00A54BA3"/>
    <w:rsid w:val="00A60776"/>
    <w:rsid w:val="00A60FF3"/>
    <w:rsid w:val="00A62AAC"/>
    <w:rsid w:val="00A65916"/>
    <w:rsid w:val="00A814BE"/>
    <w:rsid w:val="00A86FB3"/>
    <w:rsid w:val="00A872CE"/>
    <w:rsid w:val="00AB444D"/>
    <w:rsid w:val="00AC4531"/>
    <w:rsid w:val="00AD220B"/>
    <w:rsid w:val="00AD5F87"/>
    <w:rsid w:val="00AE065C"/>
    <w:rsid w:val="00AE2FF6"/>
    <w:rsid w:val="00AE3824"/>
    <w:rsid w:val="00B00834"/>
    <w:rsid w:val="00B020F2"/>
    <w:rsid w:val="00B04BF7"/>
    <w:rsid w:val="00B10793"/>
    <w:rsid w:val="00B13079"/>
    <w:rsid w:val="00B13228"/>
    <w:rsid w:val="00B15E27"/>
    <w:rsid w:val="00B2191A"/>
    <w:rsid w:val="00B23B49"/>
    <w:rsid w:val="00B3316B"/>
    <w:rsid w:val="00B363C9"/>
    <w:rsid w:val="00B43909"/>
    <w:rsid w:val="00B43E11"/>
    <w:rsid w:val="00B44A1D"/>
    <w:rsid w:val="00B452D6"/>
    <w:rsid w:val="00B46204"/>
    <w:rsid w:val="00B5661B"/>
    <w:rsid w:val="00B600EB"/>
    <w:rsid w:val="00B666FC"/>
    <w:rsid w:val="00B70F8F"/>
    <w:rsid w:val="00B7683B"/>
    <w:rsid w:val="00B82D9A"/>
    <w:rsid w:val="00B835EA"/>
    <w:rsid w:val="00B859CF"/>
    <w:rsid w:val="00B92521"/>
    <w:rsid w:val="00BA0536"/>
    <w:rsid w:val="00BB0AE4"/>
    <w:rsid w:val="00BC14A5"/>
    <w:rsid w:val="00BC16B4"/>
    <w:rsid w:val="00BC3FC5"/>
    <w:rsid w:val="00BC6496"/>
    <w:rsid w:val="00BE22DC"/>
    <w:rsid w:val="00BE3CB8"/>
    <w:rsid w:val="00BE653D"/>
    <w:rsid w:val="00C10F2D"/>
    <w:rsid w:val="00C11849"/>
    <w:rsid w:val="00C14F85"/>
    <w:rsid w:val="00C15035"/>
    <w:rsid w:val="00C2050B"/>
    <w:rsid w:val="00C229F6"/>
    <w:rsid w:val="00C2739D"/>
    <w:rsid w:val="00C32DB9"/>
    <w:rsid w:val="00C5654F"/>
    <w:rsid w:val="00C60895"/>
    <w:rsid w:val="00C66302"/>
    <w:rsid w:val="00C73D38"/>
    <w:rsid w:val="00C755AB"/>
    <w:rsid w:val="00C75760"/>
    <w:rsid w:val="00C76E4C"/>
    <w:rsid w:val="00CA7311"/>
    <w:rsid w:val="00CB3E7A"/>
    <w:rsid w:val="00CC12D8"/>
    <w:rsid w:val="00CC2C6C"/>
    <w:rsid w:val="00CC7370"/>
    <w:rsid w:val="00CD2414"/>
    <w:rsid w:val="00CD34C0"/>
    <w:rsid w:val="00CE3C3A"/>
    <w:rsid w:val="00CE43EB"/>
    <w:rsid w:val="00D00C44"/>
    <w:rsid w:val="00D05E3A"/>
    <w:rsid w:val="00D06053"/>
    <w:rsid w:val="00D124B8"/>
    <w:rsid w:val="00D1298B"/>
    <w:rsid w:val="00D14D84"/>
    <w:rsid w:val="00D14E1B"/>
    <w:rsid w:val="00D20159"/>
    <w:rsid w:val="00D23B17"/>
    <w:rsid w:val="00D24B78"/>
    <w:rsid w:val="00D27E92"/>
    <w:rsid w:val="00D32A59"/>
    <w:rsid w:val="00D331FA"/>
    <w:rsid w:val="00D3612A"/>
    <w:rsid w:val="00D43125"/>
    <w:rsid w:val="00D43F7D"/>
    <w:rsid w:val="00D50FAD"/>
    <w:rsid w:val="00D51199"/>
    <w:rsid w:val="00D546AC"/>
    <w:rsid w:val="00D5490F"/>
    <w:rsid w:val="00D5799A"/>
    <w:rsid w:val="00D61955"/>
    <w:rsid w:val="00D66A3A"/>
    <w:rsid w:val="00D7168B"/>
    <w:rsid w:val="00D72531"/>
    <w:rsid w:val="00D76280"/>
    <w:rsid w:val="00D803C0"/>
    <w:rsid w:val="00D80A72"/>
    <w:rsid w:val="00D8382C"/>
    <w:rsid w:val="00D859F8"/>
    <w:rsid w:val="00D94AC2"/>
    <w:rsid w:val="00D97E78"/>
    <w:rsid w:val="00DB1FAA"/>
    <w:rsid w:val="00DB230D"/>
    <w:rsid w:val="00DB465F"/>
    <w:rsid w:val="00DB5DDB"/>
    <w:rsid w:val="00DB5E69"/>
    <w:rsid w:val="00DB7202"/>
    <w:rsid w:val="00DC2868"/>
    <w:rsid w:val="00DE07D9"/>
    <w:rsid w:val="00DE5898"/>
    <w:rsid w:val="00DF198B"/>
    <w:rsid w:val="00DF1FCE"/>
    <w:rsid w:val="00DF4A85"/>
    <w:rsid w:val="00E02CD5"/>
    <w:rsid w:val="00E0570F"/>
    <w:rsid w:val="00E17AEE"/>
    <w:rsid w:val="00E229E5"/>
    <w:rsid w:val="00E31C03"/>
    <w:rsid w:val="00E32445"/>
    <w:rsid w:val="00E37D90"/>
    <w:rsid w:val="00E413E3"/>
    <w:rsid w:val="00E4399D"/>
    <w:rsid w:val="00E455AE"/>
    <w:rsid w:val="00E4620D"/>
    <w:rsid w:val="00E5098A"/>
    <w:rsid w:val="00E54386"/>
    <w:rsid w:val="00E550A8"/>
    <w:rsid w:val="00E60A11"/>
    <w:rsid w:val="00E62689"/>
    <w:rsid w:val="00E6389A"/>
    <w:rsid w:val="00E63937"/>
    <w:rsid w:val="00E6609E"/>
    <w:rsid w:val="00E71783"/>
    <w:rsid w:val="00E74B29"/>
    <w:rsid w:val="00E90070"/>
    <w:rsid w:val="00E949EE"/>
    <w:rsid w:val="00E9651D"/>
    <w:rsid w:val="00E9700D"/>
    <w:rsid w:val="00EA296C"/>
    <w:rsid w:val="00EB0CE9"/>
    <w:rsid w:val="00EB13BE"/>
    <w:rsid w:val="00EB1AF0"/>
    <w:rsid w:val="00EB42B2"/>
    <w:rsid w:val="00EB4DE8"/>
    <w:rsid w:val="00EB5FEE"/>
    <w:rsid w:val="00EC1B4D"/>
    <w:rsid w:val="00EC4015"/>
    <w:rsid w:val="00EC4763"/>
    <w:rsid w:val="00EC5F93"/>
    <w:rsid w:val="00ED149F"/>
    <w:rsid w:val="00ED267E"/>
    <w:rsid w:val="00EE2E44"/>
    <w:rsid w:val="00EE4F4C"/>
    <w:rsid w:val="00EE58CF"/>
    <w:rsid w:val="00EF2D09"/>
    <w:rsid w:val="00EF308D"/>
    <w:rsid w:val="00F018CE"/>
    <w:rsid w:val="00F02081"/>
    <w:rsid w:val="00F03996"/>
    <w:rsid w:val="00F07656"/>
    <w:rsid w:val="00F30281"/>
    <w:rsid w:val="00F30A70"/>
    <w:rsid w:val="00F344E5"/>
    <w:rsid w:val="00F34E38"/>
    <w:rsid w:val="00F36AB0"/>
    <w:rsid w:val="00F50791"/>
    <w:rsid w:val="00F549D6"/>
    <w:rsid w:val="00F701B1"/>
    <w:rsid w:val="00F71865"/>
    <w:rsid w:val="00F72B98"/>
    <w:rsid w:val="00F83323"/>
    <w:rsid w:val="00F863D3"/>
    <w:rsid w:val="00F86DFA"/>
    <w:rsid w:val="00F91299"/>
    <w:rsid w:val="00F97674"/>
    <w:rsid w:val="00FA5842"/>
    <w:rsid w:val="00FA5AF3"/>
    <w:rsid w:val="00FB01C5"/>
    <w:rsid w:val="00FB0B3A"/>
    <w:rsid w:val="00FB0DAC"/>
    <w:rsid w:val="00FB2F1A"/>
    <w:rsid w:val="00FC0F56"/>
    <w:rsid w:val="00FC37D9"/>
    <w:rsid w:val="00FC4C1E"/>
    <w:rsid w:val="00FC73D4"/>
    <w:rsid w:val="00FD3276"/>
    <w:rsid w:val="00FE4337"/>
    <w:rsid w:val="00FE5400"/>
    <w:rsid w:val="00FF29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2DFF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pacing w:val="30"/>
        <w:sz w:val="32"/>
        <w:szCs w:val="48"/>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C10F2D"/>
  </w:style>
  <w:style w:type="paragraph" w:styleId="Heading1">
    <w:name w:val="heading 1"/>
    <w:basedOn w:val="Normal"/>
    <w:next w:val="Normal"/>
    <w:link w:val="Heading1Char"/>
    <w:qFormat/>
    <w:rsid w:val="003F2414"/>
    <w:pPr>
      <w:jc w:val="center"/>
      <w:outlineLvl w:val="0"/>
    </w:pPr>
    <w:rPr>
      <w:b/>
      <w:color w:val="1C75BC" w:themeColor="accent3"/>
      <w:sz w:val="48"/>
      <w:szCs w:val="52"/>
    </w:rPr>
  </w:style>
  <w:style w:type="paragraph" w:styleId="Heading2">
    <w:name w:val="heading 2"/>
    <w:basedOn w:val="Normal"/>
    <w:next w:val="Normal"/>
    <w:link w:val="Heading2Char"/>
    <w:uiPriority w:val="1"/>
    <w:qFormat/>
    <w:rsid w:val="00874FE7"/>
    <w:pPr>
      <w:jc w:val="center"/>
      <w:outlineLvl w:val="1"/>
    </w:pPr>
    <w:rPr>
      <w:b/>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3F2414"/>
    <w:rPr>
      <w:b/>
      <w:color w:val="1C75BC" w:themeColor="accent3"/>
      <w:sz w:val="48"/>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rsid w:val="00E74B29"/>
    <w:rPr>
      <w:rFonts w:ascii="Georgia" w:hAnsi="Georgia"/>
    </w:rPr>
  </w:style>
  <w:style w:type="character" w:customStyle="1" w:styleId="HeaderChar">
    <w:name w:val="Header Char"/>
    <w:basedOn w:val="DefaultParagraphFont"/>
    <w:link w:val="Header"/>
    <w:uiPriority w:val="99"/>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3C2DB0"/>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FC0F56"/>
    <w:pPr>
      <w:spacing w:after="100"/>
    </w:pPr>
  </w:style>
  <w:style w:type="paragraph" w:styleId="TOC2">
    <w:name w:val="toc 2"/>
    <w:basedOn w:val="Normal"/>
    <w:next w:val="Normal"/>
    <w:autoRedefine/>
    <w:uiPriority w:val="39"/>
    <w:rsid w:val="008D5213"/>
    <w:pPr>
      <w:framePr w:hSpace="181" w:wrap="around" w:hAnchor="margin" w:xAlign="center" w:y="216"/>
      <w:tabs>
        <w:tab w:val="right" w:leader="dot" w:pos="-10"/>
      </w:tabs>
      <w:spacing w:after="100"/>
      <w:ind w:left="240"/>
      <w:jc w:val="center"/>
    </w:pPr>
  </w:style>
  <w:style w:type="paragraph" w:styleId="TOC3">
    <w:name w:val="toc 3"/>
    <w:basedOn w:val="Normal"/>
    <w:next w:val="Normal"/>
    <w:autoRedefine/>
    <w:uiPriority w:val="39"/>
    <w:rsid w:val="003C2DB0"/>
    <w:pPr>
      <w:spacing w:after="100"/>
      <w:ind w:left="480"/>
    </w:pPr>
  </w:style>
  <w:style w:type="character" w:styleId="Hyperlink">
    <w:name w:val="Hyperlink"/>
    <w:basedOn w:val="DefaultParagraphFont"/>
    <w:uiPriority w:val="99"/>
    <w:unhideWhenUsed/>
    <w:rsid w:val="003C2DB0"/>
    <w:rPr>
      <w:color w:val="0000FF" w:themeColor="hyperlink"/>
      <w:u w:val="single"/>
    </w:rPr>
  </w:style>
  <w:style w:type="paragraph" w:styleId="ListParagraph">
    <w:name w:val="List Paragraph"/>
    <w:basedOn w:val="Normal"/>
    <w:uiPriority w:val="34"/>
    <w:qFormat/>
    <w:rsid w:val="00174DAE"/>
    <w:pPr>
      <w:ind w:left="720"/>
      <w:contextualSpacing/>
    </w:pPr>
  </w:style>
  <w:style w:type="paragraph" w:styleId="NoSpacing">
    <w:name w:val="No Spacing"/>
    <w:link w:val="NoSpacingChar"/>
    <w:uiPriority w:val="1"/>
    <w:qFormat/>
    <w:rsid w:val="00642D31"/>
    <w:rPr>
      <w:rFonts w:asciiTheme="minorHAnsi" w:eastAsiaTheme="minorEastAsia" w:hAnsiTheme="minorHAnsi" w:cstheme="minorBidi"/>
      <w:spacing w:val="0"/>
      <w:sz w:val="22"/>
      <w:szCs w:val="22"/>
    </w:rPr>
  </w:style>
  <w:style w:type="character" w:customStyle="1" w:styleId="NoSpacingChar">
    <w:name w:val="No Spacing Char"/>
    <w:basedOn w:val="DefaultParagraphFont"/>
    <w:link w:val="NoSpacing"/>
    <w:uiPriority w:val="1"/>
    <w:rsid w:val="00642D31"/>
    <w:rPr>
      <w:rFonts w:asciiTheme="minorHAnsi" w:eastAsiaTheme="minorEastAsia" w:hAnsiTheme="minorHAnsi" w:cstheme="minorBidi"/>
      <w:spacing w:val="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015009">
      <w:bodyDiv w:val="1"/>
      <w:marLeft w:val="0"/>
      <w:marRight w:val="0"/>
      <w:marTop w:val="0"/>
      <w:marBottom w:val="0"/>
      <w:divBdr>
        <w:top w:val="none" w:sz="0" w:space="0" w:color="auto"/>
        <w:left w:val="none" w:sz="0" w:space="0" w:color="auto"/>
        <w:bottom w:val="none" w:sz="0" w:space="0" w:color="auto"/>
        <w:right w:val="none" w:sz="0" w:space="0" w:color="auto"/>
      </w:divBdr>
    </w:div>
    <w:div w:id="1158300900">
      <w:bodyDiv w:val="1"/>
      <w:marLeft w:val="0"/>
      <w:marRight w:val="0"/>
      <w:marTop w:val="0"/>
      <w:marBottom w:val="0"/>
      <w:divBdr>
        <w:top w:val="none" w:sz="0" w:space="0" w:color="auto"/>
        <w:left w:val="none" w:sz="0" w:space="0" w:color="auto"/>
        <w:bottom w:val="none" w:sz="0" w:space="0" w:color="auto"/>
        <w:right w:val="none" w:sz="0" w:space="0" w:color="auto"/>
      </w:divBdr>
    </w:div>
    <w:div w:id="1564947519">
      <w:bodyDiv w:val="1"/>
      <w:marLeft w:val="0"/>
      <w:marRight w:val="0"/>
      <w:marTop w:val="0"/>
      <w:marBottom w:val="0"/>
      <w:divBdr>
        <w:top w:val="none" w:sz="0" w:space="0" w:color="auto"/>
        <w:left w:val="none" w:sz="0" w:space="0" w:color="auto"/>
        <w:bottom w:val="none" w:sz="0" w:space="0" w:color="auto"/>
        <w:right w:val="none" w:sz="0" w:space="0" w:color="auto"/>
      </w:divBdr>
    </w:div>
    <w:div w:id="1640301180">
      <w:bodyDiv w:val="1"/>
      <w:marLeft w:val="0"/>
      <w:marRight w:val="0"/>
      <w:marTop w:val="0"/>
      <w:marBottom w:val="0"/>
      <w:divBdr>
        <w:top w:val="none" w:sz="0" w:space="0" w:color="auto"/>
        <w:left w:val="none" w:sz="0" w:space="0" w:color="auto"/>
        <w:bottom w:val="none" w:sz="0" w:space="0" w:color="auto"/>
        <w:right w:val="none" w:sz="0" w:space="0" w:color="auto"/>
      </w:divBdr>
    </w:div>
    <w:div w:id="2096702226">
      <w:bodyDiv w:val="1"/>
      <w:marLeft w:val="0"/>
      <w:marRight w:val="0"/>
      <w:marTop w:val="0"/>
      <w:marBottom w:val="0"/>
      <w:divBdr>
        <w:top w:val="none" w:sz="0" w:space="0" w:color="auto"/>
        <w:left w:val="none" w:sz="0" w:space="0" w:color="auto"/>
        <w:bottom w:val="none" w:sz="0" w:space="0" w:color="auto"/>
        <w:right w:val="none" w:sz="0" w:space="0" w:color="auto"/>
      </w:divBdr>
      <w:divsChild>
        <w:div w:id="835997653">
          <w:marLeft w:val="0"/>
          <w:marRight w:val="0"/>
          <w:marTop w:val="0"/>
          <w:marBottom w:val="0"/>
          <w:divBdr>
            <w:top w:val="none" w:sz="0" w:space="0" w:color="auto"/>
            <w:left w:val="none" w:sz="0" w:space="0" w:color="auto"/>
            <w:bottom w:val="none" w:sz="0" w:space="0" w:color="auto"/>
            <w:right w:val="none" w:sz="0" w:space="0" w:color="auto"/>
          </w:divBdr>
        </w:div>
        <w:div w:id="927076900">
          <w:marLeft w:val="0"/>
          <w:marRight w:val="0"/>
          <w:marTop w:val="0"/>
          <w:marBottom w:val="0"/>
          <w:divBdr>
            <w:top w:val="none" w:sz="0" w:space="0" w:color="auto"/>
            <w:left w:val="none" w:sz="0" w:space="0" w:color="auto"/>
            <w:bottom w:val="none" w:sz="0" w:space="0" w:color="auto"/>
            <w:right w:val="none" w:sz="0" w:space="0" w:color="auto"/>
          </w:divBdr>
          <w:divsChild>
            <w:div w:id="358971282">
              <w:marLeft w:val="300"/>
              <w:marRight w:val="300"/>
              <w:marTop w:val="300"/>
              <w:marBottom w:val="300"/>
              <w:divBdr>
                <w:top w:val="single" w:sz="6" w:space="0" w:color="FFFFFF"/>
                <w:left w:val="single" w:sz="6" w:space="11" w:color="FFFFFF"/>
                <w:bottom w:val="single" w:sz="6" w:space="0" w:color="FFFFFF"/>
                <w:right w:val="single" w:sz="6" w:space="11" w:color="FFFFFF"/>
              </w:divBdr>
            </w:div>
            <w:div w:id="990331463">
              <w:marLeft w:val="300"/>
              <w:marRight w:val="300"/>
              <w:marTop w:val="300"/>
              <w:marBottom w:val="300"/>
              <w:divBdr>
                <w:top w:val="single" w:sz="6" w:space="0" w:color="FFFFFF"/>
                <w:left w:val="single" w:sz="6" w:space="11" w:color="FFFFFF"/>
                <w:bottom w:val="single" w:sz="6" w:space="0" w:color="FFFFFF"/>
                <w:right w:val="single" w:sz="6" w:space="11" w:color="FFFFFF"/>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rist\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2.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BAEEC272-6A3F-4753-9A40-6ABB5965D1EB}">
  <ds:schemaRefs>
    <ds:schemaRef ds:uri="http://schemas.openxmlformats.org/officeDocument/2006/bibliography"/>
  </ds:schemaRefs>
</ds:datastoreItem>
</file>

<file path=customXml/itemProps4.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Modern student report.dotx</Template>
  <TotalTime>0</TotalTime>
  <Pages>10</Pages>
  <Words>2065</Words>
  <Characters>11772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2023-03-26T13:31:00Z</dcterms:created>
  <dcterms:modified xsi:type="dcterms:W3CDTF">2023-07-19T03:55:00Z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