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BAE368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w:t>
            </w:r>
            <w:r w:rsidR="00306818">
              <w:rPr>
                <w:b/>
                <w:color w:val="auto"/>
                <w:sz w:val="32"/>
              </w:rPr>
              <w:t>ADRIAN JONES</w:t>
            </w:r>
            <w:r w:rsidR="005A1BA3">
              <w:rPr>
                <w:b/>
                <w:color w:val="auto"/>
                <w:sz w:val="32"/>
              </w:rPr>
              <w:t>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8EA68A9" w:rsidR="005A1BA3" w:rsidRDefault="005A1BA3" w:rsidP="00340E9A">
            <w:pPr>
              <w:overflowPunct/>
              <w:autoSpaceDE/>
              <w:autoSpaceDN/>
              <w:adjustRightInd/>
              <w:ind w:right="237"/>
              <w:textAlignment w:val="auto"/>
              <w:rPr>
                <w:b/>
                <w:color w:val="auto"/>
                <w:sz w:val="32"/>
              </w:rPr>
            </w:pPr>
            <w:r>
              <w:rPr>
                <w:b/>
                <w:color w:val="auto"/>
                <w:sz w:val="32"/>
              </w:rPr>
              <w:t>___________</w:t>
            </w:r>
            <w:r w:rsidR="00306818">
              <w:rPr>
                <w:b/>
                <w:color w:val="auto"/>
                <w:sz w:val="32"/>
              </w:rPr>
              <w:t>1910649</w:t>
            </w:r>
            <w:r>
              <w:rPr>
                <w:b/>
                <w:color w:val="auto"/>
                <w:sz w:val="32"/>
              </w:rPr>
              <w:t>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DE6CA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DE6CA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DE6CAE">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DE6CAE">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DE6CAE">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DE6CAE">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DE6CAE">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DE6CAE">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DE6CAE">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59C39479">
        <w:rPr>
          <w:rFonts w:eastAsia="Arial"/>
          <w:color w:val="000000" w:themeColor="text1"/>
          <w:sz w:val="24"/>
          <w:szCs w:val="24"/>
        </w:rPr>
        <w:t>Turnitin</w:t>
      </w:r>
      <w:proofErr w:type="spellEnd"/>
      <w:r w:rsidRPr="59C39479">
        <w:rPr>
          <w:rFonts w:eastAsia="Arial"/>
          <w:color w:val="000000" w:themeColor="text1"/>
          <w:sz w:val="24"/>
          <w:szCs w:val="24"/>
        </w:rPr>
        <w:t xml:space="preserve">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7D48AC"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w:t>
      </w:r>
      <w:proofErr w:type="spellStart"/>
      <w:r w:rsidRPr="1F44D15A">
        <w:rPr>
          <w:rFonts w:eastAsia="Arial"/>
          <w:color w:val="000000" w:themeColor="text1"/>
          <w:sz w:val="24"/>
          <w:szCs w:val="24"/>
        </w:rPr>
        <w:t>Turnitin</w:t>
      </w:r>
      <w:proofErr w:type="spellEnd"/>
      <w:r w:rsidRPr="1F44D15A">
        <w:rPr>
          <w:rFonts w:eastAsia="Arial"/>
          <w:color w:val="000000" w:themeColor="text1"/>
          <w:sz w:val="24"/>
          <w:szCs w:val="24"/>
        </w:rPr>
        <w:t xml:space="preserve">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w:t>
      </w:r>
      <w:proofErr w:type="spellStart"/>
      <w:r w:rsidR="4EBEF885" w:rsidRPr="66EF36A5">
        <w:rPr>
          <w:rFonts w:eastAsia="Arial"/>
          <w:i/>
          <w:iCs/>
          <w:color w:val="000000" w:themeColor="text1"/>
          <w:sz w:val="24"/>
          <w:szCs w:val="24"/>
        </w:rPr>
        <w:t>Turnitin</w:t>
      </w:r>
      <w:proofErr w:type="spellEnd"/>
      <w:r w:rsidR="4EBEF885" w:rsidRPr="66EF36A5">
        <w:rPr>
          <w:rFonts w:eastAsia="Arial"/>
          <w:i/>
          <w:iCs/>
          <w:color w:val="000000" w:themeColor="text1"/>
          <w:sz w:val="24"/>
          <w:szCs w:val="24"/>
        </w:rPr>
        <w:t xml:space="preserve">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D05E806" w14:textId="77777777" w:rsidR="00306818" w:rsidRPr="00306818" w:rsidRDefault="00306818" w:rsidP="00306818">
      <w:pPr>
        <w:overflowPunct/>
        <w:autoSpaceDE/>
        <w:autoSpaceDN/>
        <w:adjustRightInd/>
        <w:spacing w:after="160"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Resilience and Wellbeing (Independent Patrol Status)</w:t>
      </w:r>
    </w:p>
    <w:p w14:paraId="26A2F2BE"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Independent Patrol Status (IPS) is also known as a qualified status in the police workforce. This status is given to a police officer(s) after they have to complete all the police training and passed all the assessments that indicate or show that they have qualified and have the knowledge, skills, and experience of operating as an independent police officer (</w:t>
      </w:r>
      <w:proofErr w:type="spellStart"/>
      <w:r w:rsidRPr="00306818">
        <w:rPr>
          <w:rFonts w:ascii="Times New Roman" w:hAnsi="Times New Roman" w:cs="Times New Roman"/>
          <w:color w:val="222222"/>
          <w:sz w:val="24"/>
          <w:szCs w:val="24"/>
          <w:shd w:val="clear" w:color="auto" w:fill="FFFFFF"/>
          <w:lang w:eastAsia="en-US"/>
        </w:rPr>
        <w:t>Demou</w:t>
      </w:r>
      <w:proofErr w:type="spellEnd"/>
      <w:r w:rsidRPr="00306818">
        <w:rPr>
          <w:rFonts w:ascii="Times New Roman" w:hAnsi="Times New Roman" w:cs="Times New Roman"/>
          <w:color w:val="222222"/>
          <w:sz w:val="24"/>
          <w:szCs w:val="24"/>
          <w:shd w:val="clear" w:color="auto" w:fill="FFFFFF"/>
          <w:lang w:eastAsia="en-US"/>
        </w:rPr>
        <w:t>, Hale, and Hunt, 2020</w:t>
      </w:r>
      <w:r w:rsidRPr="00306818">
        <w:rPr>
          <w:rFonts w:ascii="Times New Roman" w:hAnsi="Times New Roman" w:cs="Times New Roman"/>
          <w:color w:val="0E101A"/>
          <w:sz w:val="24"/>
          <w:szCs w:val="24"/>
          <w:lang w:eastAsia="en-US"/>
        </w:rPr>
        <w:t>). Once an officer has been given this status, they are at liberty of doing solo patrols. The speed at which an officer can achieve this status entirely depends on how many hours you can spend while on duty. I achieved the IPS status while in my first year after six months of training and 12 weeks tutorship. The national police guidelines outline that the best time span to attain this status is after three years. However, policing work calls for a lot of sobriety and wellbeing. An officer needs to be more resilient to work as a police officer because it has a lot of pressure and stress. Therefore, my well-being as a police officer is a significant factor that must always be given priority. A healthy and happy police officer, in my opinion is a productive one. There are occupational stressors that may comprise a police officer's wellbeing, hence calling for a lot of resilience and dedication. </w:t>
      </w:r>
    </w:p>
    <w:p w14:paraId="54471E37"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lastRenderedPageBreak/>
        <w:t>According to the World Health Organisation (WHO), good health (wellbeing) is not just the mere absence of sickness, but "</w:t>
      </w:r>
      <w:r w:rsidRPr="00306818">
        <w:rPr>
          <w:rFonts w:ascii="Times New Roman" w:hAnsi="Times New Roman" w:cs="Times New Roman"/>
          <w:i/>
          <w:iCs/>
          <w:color w:val="0E101A"/>
          <w:sz w:val="24"/>
          <w:szCs w:val="24"/>
          <w:lang w:eastAsia="en-US"/>
        </w:rPr>
        <w:t xml:space="preserve">the state in which an individual realises his or her abilities can cope with normal stresses of life can work productively, and can make a contribution to his or her community." It also involves having a positive image and high self-esteem. On the other hand, resilience closely related to well-being is the ability to cope and adapt to a new situation and recover quickly from difficulties and life challenging situations" </w:t>
      </w:r>
      <w:r w:rsidRPr="00306818">
        <w:rPr>
          <w:rFonts w:ascii="Times New Roman" w:hAnsi="Times New Roman" w:cs="Times New Roman"/>
          <w:iCs/>
          <w:color w:val="0E101A"/>
          <w:sz w:val="24"/>
          <w:szCs w:val="24"/>
          <w:lang w:eastAsia="en-US"/>
        </w:rPr>
        <w:t>(</w:t>
      </w:r>
      <w:r w:rsidRPr="00306818">
        <w:rPr>
          <w:rFonts w:ascii="Times New Roman" w:hAnsi="Times New Roman" w:cs="Times New Roman"/>
          <w:color w:val="222222"/>
          <w:sz w:val="24"/>
          <w:szCs w:val="24"/>
          <w:shd w:val="clear" w:color="auto" w:fill="FFFFFF"/>
          <w:lang w:eastAsia="en-US"/>
        </w:rPr>
        <w:t>Baker et al., 2020</w:t>
      </w:r>
      <w:r w:rsidRPr="00306818">
        <w:rPr>
          <w:rFonts w:ascii="Times New Roman" w:hAnsi="Times New Roman" w:cs="Times New Roman"/>
          <w:iCs/>
          <w:color w:val="0E101A"/>
          <w:sz w:val="24"/>
          <w:szCs w:val="24"/>
          <w:lang w:eastAsia="en-US"/>
        </w:rPr>
        <w:t>)</w:t>
      </w:r>
      <w:r w:rsidRPr="00306818">
        <w:rPr>
          <w:rFonts w:ascii="Times New Roman" w:hAnsi="Times New Roman" w:cs="Times New Roman"/>
          <w:i/>
          <w:iCs/>
          <w:color w:val="0E101A"/>
          <w:sz w:val="24"/>
          <w:szCs w:val="24"/>
          <w:lang w:eastAsia="en-US"/>
        </w:rPr>
        <w:t>.</w:t>
      </w:r>
      <w:r w:rsidRPr="00306818">
        <w:rPr>
          <w:rFonts w:ascii="Times New Roman" w:hAnsi="Times New Roman" w:cs="Times New Roman"/>
          <w:color w:val="0E101A"/>
          <w:sz w:val="24"/>
          <w:szCs w:val="24"/>
          <w:lang w:eastAsia="en-US"/>
        </w:rPr>
        <w:t> Having a positive sense of wellbeing and resilience makes an individual approach challenging situations with a lot of confidence and positivism. This is an essential aspect of my life as a police officer as my duties expose me to a constant source of stressful and frustrating situations as I try to maintain law and order. </w:t>
      </w:r>
    </w:p>
    <w:p w14:paraId="475F10DA"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b/>
          <w:bCs/>
          <w:color w:val="0E101A"/>
          <w:sz w:val="24"/>
          <w:szCs w:val="24"/>
          <w:lang w:eastAsia="en-US"/>
        </w:rPr>
      </w:pPr>
      <w:r w:rsidRPr="00306818">
        <w:rPr>
          <w:rFonts w:ascii="Times New Roman" w:hAnsi="Times New Roman" w:cs="Times New Roman"/>
          <w:color w:val="0E101A"/>
          <w:sz w:val="24"/>
          <w:szCs w:val="24"/>
          <w:lang w:eastAsia="en-US"/>
        </w:rPr>
        <w:t>How the Police Culture may affect the Wellbeing of a Police Officer</w:t>
      </w:r>
    </w:p>
    <w:p w14:paraId="2516521D"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The organisational culture and administrative functions of policing work can influence police officers' resilience, and well-being is a crucial factor of police culture in understanding police roles in society. They are the police subcultures, pressures, and stress that the policing occupation causes to the police officers, including myself. The police's administrative roles and administrative functions are guided by the police laws and codes of conduct (</w:t>
      </w:r>
      <w:proofErr w:type="spellStart"/>
      <w:r w:rsidRPr="00306818">
        <w:rPr>
          <w:rFonts w:ascii="Times New Roman" w:hAnsi="Times New Roman" w:cs="Times New Roman"/>
          <w:color w:val="222222"/>
          <w:sz w:val="24"/>
          <w:szCs w:val="24"/>
          <w:shd w:val="clear" w:color="auto" w:fill="FFFFFF"/>
          <w:lang w:eastAsia="en-US"/>
        </w:rPr>
        <w:t>Chitra</w:t>
      </w:r>
      <w:proofErr w:type="spellEnd"/>
      <w:r w:rsidRPr="00306818">
        <w:rPr>
          <w:rFonts w:ascii="Times New Roman" w:hAnsi="Times New Roman" w:cs="Times New Roman"/>
          <w:color w:val="222222"/>
          <w:sz w:val="24"/>
          <w:szCs w:val="24"/>
          <w:shd w:val="clear" w:color="auto" w:fill="FFFFFF"/>
          <w:lang w:eastAsia="en-US"/>
        </w:rPr>
        <w:t xml:space="preserve"> and </w:t>
      </w:r>
      <w:proofErr w:type="spellStart"/>
      <w:r w:rsidRPr="00306818">
        <w:rPr>
          <w:rFonts w:ascii="Times New Roman" w:hAnsi="Times New Roman" w:cs="Times New Roman"/>
          <w:color w:val="222222"/>
          <w:sz w:val="24"/>
          <w:szCs w:val="24"/>
          <w:shd w:val="clear" w:color="auto" w:fill="FFFFFF"/>
          <w:lang w:eastAsia="en-US"/>
        </w:rPr>
        <w:t>Karunanidhi</w:t>
      </w:r>
      <w:proofErr w:type="spellEnd"/>
      <w:r w:rsidRPr="00306818">
        <w:rPr>
          <w:rFonts w:ascii="Times New Roman" w:hAnsi="Times New Roman" w:cs="Times New Roman"/>
          <w:color w:val="222222"/>
          <w:sz w:val="24"/>
          <w:szCs w:val="24"/>
          <w:shd w:val="clear" w:color="auto" w:fill="FFFFFF"/>
          <w:lang w:eastAsia="en-US"/>
        </w:rPr>
        <w:t>, 2013</w:t>
      </w:r>
      <w:r w:rsidRPr="00306818">
        <w:rPr>
          <w:rFonts w:ascii="Times New Roman" w:hAnsi="Times New Roman" w:cs="Times New Roman"/>
          <w:color w:val="0E101A"/>
          <w:sz w:val="24"/>
          <w:szCs w:val="24"/>
          <w:lang w:eastAsia="en-US"/>
        </w:rPr>
        <w:t xml:space="preserve">). The parameters define the codes of conduct of the police and their ways of operation. The police subcultures define how the police officers are expected to go over their duties, their relationship with others, how they should feel about the police administration, and the kind of people they should relate with. Meaning that all police officers are expected to works within the laws no matter how daring the situation may be. As a result, when the ground is quite hostile, the police officer's mental well-being may be compromised, hence putting their resilience to the profession to test. My own experience of this is when I had to deal with a suspect who had armed himself with a screwdriver. I was enclosed in a confined space of the hallway while a male suffering with mental health wanted </w:t>
      </w:r>
      <w:r w:rsidRPr="00306818">
        <w:rPr>
          <w:rFonts w:ascii="Times New Roman" w:hAnsi="Times New Roman" w:cs="Times New Roman"/>
          <w:color w:val="0E101A"/>
          <w:sz w:val="24"/>
          <w:szCs w:val="24"/>
          <w:lang w:eastAsia="en-US"/>
        </w:rPr>
        <w:lastRenderedPageBreak/>
        <w:t xml:space="preserve">to attack me with it. This created tremendous stress on me at the time however, did not affect me mentally until after the incident had been resolved and I began to reflect on what had happened. </w:t>
      </w:r>
    </w:p>
    <w:p w14:paraId="6458F0FC"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When the pressures and stress related to the policing activities, for instance, being sent to urban areas to bring order, terrorism surveillance and dealing with rioting public often cause the wellbeing and resilience of the police officer at risk. No matter the amount of pressure, how risky the situation is, the police culture demands that the I, as an officer, act and operate within the laws and conduct myself professionally. This kind of police subculture often induces a lot of stress on myself and my colleagues, especially when exposed to constant danger, which makes my life significantly riskier. The risk of police work creates occupational anxiety and I have experienced this on many occasions when receiving a call via my radio airwaves. As I mentioned earlier of the man with the screwdriver is one of the incidents that is forever present in my mind when attending a call of the possible outcome or encounter I might have. It is the unknown factor that causes the most amount of stress and anxiety. There are other stresses, such as social and mental stress to the police officers, compromising their well-being resilience (</w:t>
      </w:r>
      <w:proofErr w:type="spellStart"/>
      <w:r w:rsidRPr="00306818">
        <w:rPr>
          <w:rFonts w:ascii="Times New Roman" w:hAnsi="Times New Roman" w:cs="Times New Roman"/>
          <w:color w:val="222222"/>
          <w:sz w:val="24"/>
          <w:szCs w:val="24"/>
          <w:shd w:val="clear" w:color="auto" w:fill="FFFFFF"/>
          <w:lang w:eastAsia="en-US"/>
        </w:rPr>
        <w:t>Demou</w:t>
      </w:r>
      <w:proofErr w:type="spellEnd"/>
      <w:r w:rsidRPr="00306818">
        <w:rPr>
          <w:rFonts w:ascii="Times New Roman" w:hAnsi="Times New Roman" w:cs="Times New Roman"/>
          <w:color w:val="222222"/>
          <w:sz w:val="24"/>
          <w:szCs w:val="24"/>
          <w:shd w:val="clear" w:color="auto" w:fill="FFFFFF"/>
          <w:lang w:eastAsia="en-US"/>
        </w:rPr>
        <w:t xml:space="preserve"> et al., 2020</w:t>
      </w:r>
      <w:r w:rsidRPr="00306818">
        <w:rPr>
          <w:rFonts w:ascii="Times New Roman" w:hAnsi="Times New Roman" w:cs="Times New Roman"/>
          <w:color w:val="0E101A"/>
          <w:sz w:val="24"/>
          <w:szCs w:val="24"/>
          <w:lang w:eastAsia="en-US"/>
        </w:rPr>
        <w:t>). As a police officer I also have to develop resources that I use in dealing with the community isolation that results from the nature of my work. The police subcultures that affect the wellbeing of the police include the protective values, shared attitude. It is the police's role to provide security to the public no matter how risky the environment may seem to be, close society of authority. The aspect of police socialisation usually begins at police training. </w:t>
      </w:r>
    </w:p>
    <w:p w14:paraId="4321D434"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 In the process of a police officer trying to conform to the policing organisational culture, Officers like myself are likely to suffer several types of risk ranging from social, physical, psychological, and emotional risk. In line with police cultures and laws, police officers must act by all means to provide security to their people (</w:t>
      </w:r>
      <w:proofErr w:type="spellStart"/>
      <w:r w:rsidRPr="00306818">
        <w:rPr>
          <w:rFonts w:ascii="Times New Roman" w:hAnsi="Times New Roman" w:cs="Times New Roman"/>
          <w:color w:val="222222"/>
          <w:sz w:val="24"/>
          <w:szCs w:val="24"/>
          <w:shd w:val="clear" w:color="auto" w:fill="FFFFFF"/>
          <w:lang w:eastAsia="en-US"/>
        </w:rPr>
        <w:t>Demou</w:t>
      </w:r>
      <w:proofErr w:type="spellEnd"/>
      <w:r w:rsidRPr="00306818">
        <w:rPr>
          <w:rFonts w:ascii="Times New Roman" w:hAnsi="Times New Roman" w:cs="Times New Roman"/>
          <w:color w:val="222222"/>
          <w:sz w:val="24"/>
          <w:szCs w:val="24"/>
          <w:shd w:val="clear" w:color="auto" w:fill="FFFFFF"/>
          <w:lang w:eastAsia="en-US"/>
        </w:rPr>
        <w:t xml:space="preserve"> et al., 2020</w:t>
      </w:r>
      <w:r w:rsidRPr="00306818">
        <w:rPr>
          <w:rFonts w:ascii="Times New Roman" w:hAnsi="Times New Roman" w:cs="Times New Roman"/>
          <w:color w:val="0E101A"/>
          <w:sz w:val="24"/>
          <w:szCs w:val="24"/>
          <w:lang w:eastAsia="en-US"/>
        </w:rPr>
        <w:t xml:space="preserve">). This is </w:t>
      </w:r>
      <w:r w:rsidRPr="00306818">
        <w:rPr>
          <w:rFonts w:ascii="Times New Roman" w:hAnsi="Times New Roman" w:cs="Times New Roman"/>
          <w:color w:val="0E101A"/>
          <w:sz w:val="24"/>
          <w:szCs w:val="24"/>
          <w:lang w:eastAsia="en-US"/>
        </w:rPr>
        <w:lastRenderedPageBreak/>
        <w:t>an oath which they usually take. Hence they cannot deviate away from it. When the situation gets risky, there’s a chance I may lose my life. Secondly, the policing work may deny someone adequate time with their families, leading to emotional stress. Thirdly, the stressful nature of the police work and the high pressure involved in dealing with criminals, restoring peace, handling crowds and sudden deaths will always create a lot of work that may result in psychological and mental trauma.</w:t>
      </w:r>
    </w:p>
    <w:p w14:paraId="03D6B4DF"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b/>
          <w:color w:val="0E101A"/>
          <w:sz w:val="24"/>
          <w:szCs w:val="24"/>
          <w:lang w:eastAsia="en-US"/>
        </w:rPr>
      </w:pPr>
      <w:r w:rsidRPr="00306818">
        <w:rPr>
          <w:rFonts w:ascii="Times New Roman" w:hAnsi="Times New Roman" w:cs="Times New Roman"/>
          <w:bCs/>
          <w:color w:val="0E101A"/>
          <w:sz w:val="24"/>
          <w:szCs w:val="24"/>
          <w:lang w:eastAsia="en-US"/>
        </w:rPr>
        <w:t>Strategies of marinating wellbeing and resilience in the policing work</w:t>
      </w:r>
    </w:p>
    <w:p w14:paraId="5EE58AA7"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 xml:space="preserve">Mental health problem remains to be one of the most unacknowledged problems in the policing workforce. According to </w:t>
      </w:r>
      <w:proofErr w:type="spellStart"/>
      <w:r w:rsidRPr="00306818">
        <w:rPr>
          <w:rFonts w:ascii="Times New Roman" w:hAnsi="Times New Roman" w:cs="Times New Roman"/>
          <w:color w:val="222222"/>
          <w:sz w:val="24"/>
          <w:szCs w:val="24"/>
          <w:shd w:val="clear" w:color="auto" w:fill="FFFFFF"/>
          <w:lang w:eastAsia="en-US"/>
        </w:rPr>
        <w:t>Hesketh</w:t>
      </w:r>
      <w:proofErr w:type="spellEnd"/>
      <w:r w:rsidRPr="00306818">
        <w:rPr>
          <w:rFonts w:ascii="Times New Roman" w:hAnsi="Times New Roman" w:cs="Times New Roman"/>
          <w:color w:val="222222"/>
          <w:sz w:val="24"/>
          <w:szCs w:val="24"/>
          <w:shd w:val="clear" w:color="auto" w:fill="FFFFFF"/>
          <w:lang w:eastAsia="en-US"/>
        </w:rPr>
        <w:t>, Cooper, and Ivy (2015)</w:t>
      </w:r>
      <w:r w:rsidRPr="00306818">
        <w:rPr>
          <w:rFonts w:ascii="Times New Roman" w:hAnsi="Times New Roman" w:cs="Times New Roman"/>
          <w:b/>
          <w:bCs/>
          <w:color w:val="0E101A"/>
          <w:sz w:val="24"/>
          <w:szCs w:val="24"/>
          <w:lang w:eastAsia="en-US"/>
        </w:rPr>
        <w:t>, </w:t>
      </w:r>
      <w:r w:rsidRPr="00306818">
        <w:rPr>
          <w:rFonts w:ascii="Times New Roman" w:hAnsi="Times New Roman" w:cs="Times New Roman"/>
          <w:color w:val="0E101A"/>
          <w:sz w:val="24"/>
          <w:szCs w:val="24"/>
          <w:lang w:eastAsia="en-US"/>
        </w:rPr>
        <w:t>19% of police officers usually suffer from post-traumatic stress disorders (PTSD) (</w:t>
      </w:r>
      <w:proofErr w:type="spellStart"/>
      <w:r w:rsidRPr="00306818">
        <w:rPr>
          <w:rFonts w:ascii="Times New Roman" w:hAnsi="Times New Roman" w:cs="Times New Roman"/>
          <w:color w:val="222222"/>
          <w:sz w:val="24"/>
          <w:szCs w:val="24"/>
          <w:shd w:val="clear" w:color="auto" w:fill="FFFFFF"/>
          <w:lang w:eastAsia="en-US"/>
        </w:rPr>
        <w:t>Demou</w:t>
      </w:r>
      <w:proofErr w:type="spellEnd"/>
      <w:r w:rsidRPr="00306818">
        <w:rPr>
          <w:rFonts w:ascii="Times New Roman" w:hAnsi="Times New Roman" w:cs="Times New Roman"/>
          <w:color w:val="222222"/>
          <w:sz w:val="24"/>
          <w:szCs w:val="24"/>
          <w:shd w:val="clear" w:color="auto" w:fill="FFFFFF"/>
          <w:lang w:eastAsia="en-US"/>
        </w:rPr>
        <w:t xml:space="preserve"> et al., 2020</w:t>
      </w:r>
      <w:r w:rsidRPr="00306818">
        <w:rPr>
          <w:rFonts w:ascii="Times New Roman" w:hAnsi="Times New Roman" w:cs="Times New Roman"/>
          <w:color w:val="0E101A"/>
          <w:sz w:val="24"/>
          <w:szCs w:val="24"/>
          <w:lang w:eastAsia="en-US"/>
        </w:rPr>
        <w:t xml:space="preserve">). There is an increasing number of suicides among police officers; hence coming up with strategies for maintaining their wellbeing and resilience can be very important. The following methods can be very crucial: enhancing peer support through communication in policing work. This is a method that I use regularly when dealing with the situations I have been exposed to during my shift. I find that the ability to speak with my colleagues or sergeant about a situation where they have had similar experiences helps to better deal with the stress and/or trauma I may have experienced.  Developing proper nutrition programs for the police officers, creating wellness and psychological counselling centres where officers who could be undergoing stress and other life challenging events that come from police operations may get help. Increasing family social support to the police officer and choosing the right shift time can also improve their resilience however, as a response officer my shift pattern has a physical impact on my body which also affects my mental state. Tiredness and exhaustion impact my ability to maintain a sense of wellbeing. </w:t>
      </w:r>
    </w:p>
    <w:p w14:paraId="270518FD"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p>
    <w:p w14:paraId="099C601B"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Word count 1377</w:t>
      </w:r>
    </w:p>
    <w:p w14:paraId="4F1F9624" w14:textId="77777777" w:rsidR="00306818" w:rsidRPr="00306818" w:rsidRDefault="00306818" w:rsidP="00306818">
      <w:pPr>
        <w:overflowPunct/>
        <w:autoSpaceDE/>
        <w:autoSpaceDN/>
        <w:adjustRightInd/>
        <w:spacing w:after="160" w:line="480" w:lineRule="auto"/>
        <w:textAlignment w:val="auto"/>
        <w:rPr>
          <w:rFonts w:ascii="Times New Roman" w:hAnsi="Times New Roman" w:cs="Times New Roman"/>
          <w:color w:val="0E101A"/>
          <w:sz w:val="24"/>
          <w:szCs w:val="24"/>
          <w:lang w:eastAsia="en-US"/>
        </w:rPr>
      </w:pPr>
      <w:r w:rsidRPr="00306818">
        <w:rPr>
          <w:rFonts w:ascii="Calibri" w:hAnsi="Calibri" w:cs="Times New Roman"/>
          <w:color w:val="0E101A"/>
          <w:sz w:val="22"/>
          <w:szCs w:val="22"/>
          <w:lang w:eastAsia="en-US"/>
        </w:rPr>
        <w:lastRenderedPageBreak/>
        <w:br w:type="page"/>
      </w:r>
    </w:p>
    <w:p w14:paraId="09CFD4F9" w14:textId="77777777" w:rsidR="00306818" w:rsidRPr="00306818" w:rsidRDefault="00306818" w:rsidP="00306818">
      <w:pPr>
        <w:overflowPunct/>
        <w:autoSpaceDE/>
        <w:autoSpaceDN/>
        <w:adjustRightInd/>
        <w:spacing w:line="480" w:lineRule="auto"/>
        <w:jc w:val="center"/>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lastRenderedPageBreak/>
        <w:t>References</w:t>
      </w:r>
    </w:p>
    <w:p w14:paraId="052A0B89"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r w:rsidRPr="00306818">
        <w:rPr>
          <w:rFonts w:ascii="Times New Roman" w:hAnsi="Times New Roman" w:cs="Times New Roman"/>
          <w:color w:val="222222"/>
          <w:sz w:val="24"/>
          <w:szCs w:val="24"/>
          <w:shd w:val="clear" w:color="auto" w:fill="FFFFFF"/>
          <w:lang w:eastAsia="en-US"/>
        </w:rPr>
        <w:t xml:space="preserve">Baker, L.D., </w:t>
      </w:r>
      <w:proofErr w:type="spellStart"/>
      <w:r w:rsidRPr="00306818">
        <w:rPr>
          <w:rFonts w:ascii="Times New Roman" w:hAnsi="Times New Roman" w:cs="Times New Roman"/>
          <w:color w:val="222222"/>
          <w:sz w:val="24"/>
          <w:szCs w:val="24"/>
          <w:shd w:val="clear" w:color="auto" w:fill="FFFFFF"/>
          <w:lang w:eastAsia="en-US"/>
        </w:rPr>
        <w:t>Berghoff</w:t>
      </w:r>
      <w:proofErr w:type="spellEnd"/>
      <w:r w:rsidRPr="00306818">
        <w:rPr>
          <w:rFonts w:ascii="Times New Roman" w:hAnsi="Times New Roman" w:cs="Times New Roman"/>
          <w:color w:val="222222"/>
          <w:sz w:val="24"/>
          <w:szCs w:val="24"/>
          <w:shd w:val="clear" w:color="auto" w:fill="FFFFFF"/>
          <w:lang w:eastAsia="en-US"/>
        </w:rPr>
        <w:t xml:space="preserve">, C.R., </w:t>
      </w:r>
      <w:proofErr w:type="spellStart"/>
      <w:r w:rsidRPr="00306818">
        <w:rPr>
          <w:rFonts w:ascii="Times New Roman" w:hAnsi="Times New Roman" w:cs="Times New Roman"/>
          <w:color w:val="222222"/>
          <w:sz w:val="24"/>
          <w:szCs w:val="24"/>
          <w:shd w:val="clear" w:color="auto" w:fill="FFFFFF"/>
          <w:lang w:eastAsia="en-US"/>
        </w:rPr>
        <w:t>Kuo</w:t>
      </w:r>
      <w:proofErr w:type="spellEnd"/>
      <w:r w:rsidRPr="00306818">
        <w:rPr>
          <w:rFonts w:ascii="Times New Roman" w:hAnsi="Times New Roman" w:cs="Times New Roman"/>
          <w:color w:val="222222"/>
          <w:sz w:val="24"/>
          <w:szCs w:val="24"/>
          <w:shd w:val="clear" w:color="auto" w:fill="FFFFFF"/>
          <w:lang w:eastAsia="en-US"/>
        </w:rPr>
        <w:t xml:space="preserve">, J.L. and </w:t>
      </w:r>
      <w:proofErr w:type="spellStart"/>
      <w:r w:rsidRPr="00306818">
        <w:rPr>
          <w:rFonts w:ascii="Times New Roman" w:hAnsi="Times New Roman" w:cs="Times New Roman"/>
          <w:color w:val="222222"/>
          <w:sz w:val="24"/>
          <w:szCs w:val="24"/>
          <w:shd w:val="clear" w:color="auto" w:fill="FFFFFF"/>
          <w:lang w:eastAsia="en-US"/>
        </w:rPr>
        <w:t>Quevillon</w:t>
      </w:r>
      <w:proofErr w:type="spellEnd"/>
      <w:r w:rsidRPr="00306818">
        <w:rPr>
          <w:rFonts w:ascii="Times New Roman" w:hAnsi="Times New Roman" w:cs="Times New Roman"/>
          <w:color w:val="222222"/>
          <w:sz w:val="24"/>
          <w:szCs w:val="24"/>
          <w:shd w:val="clear" w:color="auto" w:fill="FFFFFF"/>
          <w:lang w:eastAsia="en-US"/>
        </w:rPr>
        <w:t>, R.P., 2020. Associations of police officer health behaviours and subjective well-being. </w:t>
      </w:r>
      <w:r w:rsidRPr="00306818">
        <w:rPr>
          <w:rFonts w:ascii="Times New Roman" w:hAnsi="Times New Roman" w:cs="Times New Roman"/>
          <w:i/>
          <w:iCs/>
          <w:color w:val="222222"/>
          <w:sz w:val="24"/>
          <w:szCs w:val="24"/>
          <w:shd w:val="clear" w:color="auto" w:fill="FFFFFF"/>
          <w:lang w:eastAsia="en-US"/>
        </w:rPr>
        <w:t>European Journal of Health Psychology</w:t>
      </w:r>
      <w:r w:rsidRPr="00306818">
        <w:rPr>
          <w:rFonts w:ascii="Times New Roman" w:hAnsi="Times New Roman" w:cs="Times New Roman"/>
          <w:color w:val="222222"/>
          <w:sz w:val="24"/>
          <w:szCs w:val="24"/>
          <w:shd w:val="clear" w:color="auto" w:fill="FFFFFF"/>
          <w:lang w:eastAsia="en-US"/>
        </w:rPr>
        <w:t>.</w:t>
      </w:r>
    </w:p>
    <w:p w14:paraId="3909274A"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proofErr w:type="spellStart"/>
      <w:r w:rsidRPr="00306818">
        <w:rPr>
          <w:rFonts w:ascii="Times New Roman" w:hAnsi="Times New Roman" w:cs="Times New Roman"/>
          <w:color w:val="222222"/>
          <w:sz w:val="24"/>
          <w:szCs w:val="24"/>
          <w:shd w:val="clear" w:color="auto" w:fill="FFFFFF"/>
          <w:lang w:eastAsia="en-US"/>
        </w:rPr>
        <w:t>Chitra</w:t>
      </w:r>
      <w:proofErr w:type="spellEnd"/>
      <w:r w:rsidRPr="00306818">
        <w:rPr>
          <w:rFonts w:ascii="Times New Roman" w:hAnsi="Times New Roman" w:cs="Times New Roman"/>
          <w:color w:val="222222"/>
          <w:sz w:val="24"/>
          <w:szCs w:val="24"/>
          <w:shd w:val="clear" w:color="auto" w:fill="FFFFFF"/>
          <w:lang w:eastAsia="en-US"/>
        </w:rPr>
        <w:t xml:space="preserve">, T. and </w:t>
      </w:r>
      <w:proofErr w:type="spellStart"/>
      <w:r w:rsidRPr="00306818">
        <w:rPr>
          <w:rFonts w:ascii="Times New Roman" w:hAnsi="Times New Roman" w:cs="Times New Roman"/>
          <w:color w:val="222222"/>
          <w:sz w:val="24"/>
          <w:szCs w:val="24"/>
          <w:shd w:val="clear" w:color="auto" w:fill="FFFFFF"/>
          <w:lang w:eastAsia="en-US"/>
        </w:rPr>
        <w:t>Karunanidhi</w:t>
      </w:r>
      <w:proofErr w:type="spellEnd"/>
      <w:r w:rsidRPr="00306818">
        <w:rPr>
          <w:rFonts w:ascii="Times New Roman" w:hAnsi="Times New Roman" w:cs="Times New Roman"/>
          <w:color w:val="222222"/>
          <w:sz w:val="24"/>
          <w:szCs w:val="24"/>
          <w:shd w:val="clear" w:color="auto" w:fill="FFFFFF"/>
          <w:lang w:eastAsia="en-US"/>
        </w:rPr>
        <w:t>, S., 2013. Influence of occupational stress, resilience, and job satisfaction on the psychological well-being of policewomen. </w:t>
      </w:r>
      <w:r w:rsidRPr="00306818">
        <w:rPr>
          <w:rFonts w:ascii="Times New Roman" w:hAnsi="Times New Roman" w:cs="Times New Roman"/>
          <w:i/>
          <w:iCs/>
          <w:color w:val="222222"/>
          <w:sz w:val="24"/>
          <w:szCs w:val="24"/>
          <w:shd w:val="clear" w:color="auto" w:fill="FFFFFF"/>
          <w:lang w:eastAsia="en-US"/>
        </w:rPr>
        <w:t>Indian Journal of Health and Wellbeing</w:t>
      </w:r>
      <w:r w:rsidRPr="00306818">
        <w:rPr>
          <w:rFonts w:ascii="Times New Roman" w:hAnsi="Times New Roman" w:cs="Times New Roman"/>
          <w:color w:val="222222"/>
          <w:sz w:val="24"/>
          <w:szCs w:val="24"/>
          <w:shd w:val="clear" w:color="auto" w:fill="FFFFFF"/>
          <w:lang w:eastAsia="en-US"/>
        </w:rPr>
        <w:t>, </w:t>
      </w:r>
      <w:r w:rsidRPr="00306818">
        <w:rPr>
          <w:rFonts w:ascii="Times New Roman" w:hAnsi="Times New Roman" w:cs="Times New Roman"/>
          <w:b/>
          <w:bCs/>
          <w:color w:val="222222"/>
          <w:sz w:val="24"/>
          <w:szCs w:val="24"/>
          <w:shd w:val="clear" w:color="auto" w:fill="FFFFFF"/>
          <w:lang w:eastAsia="en-US"/>
        </w:rPr>
        <w:t>4</w:t>
      </w:r>
      <w:r w:rsidRPr="00306818">
        <w:rPr>
          <w:rFonts w:ascii="Times New Roman" w:hAnsi="Times New Roman" w:cs="Times New Roman"/>
          <w:color w:val="222222"/>
          <w:sz w:val="24"/>
          <w:szCs w:val="24"/>
          <w:shd w:val="clear" w:color="auto" w:fill="FFFFFF"/>
          <w:lang w:eastAsia="en-US"/>
        </w:rPr>
        <w:t>(4), p.724.</w:t>
      </w:r>
    </w:p>
    <w:p w14:paraId="2F351548"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auto"/>
          <w:sz w:val="24"/>
          <w:szCs w:val="24"/>
          <w:lang w:eastAsia="en-US"/>
        </w:rPr>
      </w:pPr>
      <w:proofErr w:type="spellStart"/>
      <w:r w:rsidRPr="00306818">
        <w:rPr>
          <w:rFonts w:ascii="Times New Roman" w:hAnsi="Times New Roman" w:cs="Times New Roman"/>
          <w:color w:val="222222"/>
          <w:sz w:val="24"/>
          <w:szCs w:val="24"/>
          <w:shd w:val="clear" w:color="auto" w:fill="FFFFFF"/>
          <w:lang w:eastAsia="en-US"/>
        </w:rPr>
        <w:t>Demou</w:t>
      </w:r>
      <w:proofErr w:type="spellEnd"/>
      <w:r w:rsidRPr="00306818">
        <w:rPr>
          <w:rFonts w:ascii="Times New Roman" w:hAnsi="Times New Roman" w:cs="Times New Roman"/>
          <w:color w:val="222222"/>
          <w:sz w:val="24"/>
          <w:szCs w:val="24"/>
          <w:shd w:val="clear" w:color="auto" w:fill="FFFFFF"/>
          <w:lang w:eastAsia="en-US"/>
        </w:rPr>
        <w:t>, E., Hale, H. and Hunt, K., 2020. Understanding the mental health and wellbeing needs of police officers and staff in Scotland. </w:t>
      </w:r>
      <w:r w:rsidRPr="00306818">
        <w:rPr>
          <w:rFonts w:ascii="Times New Roman" w:hAnsi="Times New Roman" w:cs="Times New Roman"/>
          <w:i/>
          <w:iCs/>
          <w:color w:val="222222"/>
          <w:sz w:val="24"/>
          <w:szCs w:val="24"/>
          <w:shd w:val="clear" w:color="auto" w:fill="FFFFFF"/>
          <w:lang w:eastAsia="en-US"/>
        </w:rPr>
        <w:t>Police Practice and Research</w:t>
      </w:r>
      <w:r w:rsidRPr="00306818">
        <w:rPr>
          <w:rFonts w:ascii="Times New Roman" w:hAnsi="Times New Roman" w:cs="Times New Roman"/>
          <w:color w:val="222222"/>
          <w:sz w:val="24"/>
          <w:szCs w:val="24"/>
          <w:shd w:val="clear" w:color="auto" w:fill="FFFFFF"/>
          <w:lang w:eastAsia="en-US"/>
        </w:rPr>
        <w:t>, pp.1-15.</w:t>
      </w:r>
    </w:p>
    <w:p w14:paraId="227E2501"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proofErr w:type="spellStart"/>
      <w:r w:rsidRPr="00306818">
        <w:rPr>
          <w:rFonts w:ascii="Times New Roman" w:hAnsi="Times New Roman" w:cs="Times New Roman"/>
          <w:color w:val="222222"/>
          <w:sz w:val="24"/>
          <w:szCs w:val="24"/>
          <w:shd w:val="clear" w:color="auto" w:fill="FFFFFF"/>
          <w:lang w:eastAsia="en-US"/>
        </w:rPr>
        <w:t>Hesketh</w:t>
      </w:r>
      <w:proofErr w:type="spellEnd"/>
      <w:r w:rsidRPr="00306818">
        <w:rPr>
          <w:rFonts w:ascii="Times New Roman" w:hAnsi="Times New Roman" w:cs="Times New Roman"/>
          <w:color w:val="222222"/>
          <w:sz w:val="24"/>
          <w:szCs w:val="24"/>
          <w:shd w:val="clear" w:color="auto" w:fill="FFFFFF"/>
          <w:lang w:eastAsia="en-US"/>
        </w:rPr>
        <w:t>, I., Cooper, C.L. and Ivy, J., 2015. Well-being, austerity and policing: Is it worth investing in resilience training? </w:t>
      </w:r>
      <w:r w:rsidRPr="00306818">
        <w:rPr>
          <w:rFonts w:ascii="Times New Roman" w:hAnsi="Times New Roman" w:cs="Times New Roman"/>
          <w:i/>
          <w:iCs/>
          <w:color w:val="222222"/>
          <w:sz w:val="24"/>
          <w:szCs w:val="24"/>
          <w:shd w:val="clear" w:color="auto" w:fill="FFFFFF"/>
          <w:lang w:eastAsia="en-US"/>
        </w:rPr>
        <w:t>The Police Journal</w:t>
      </w:r>
      <w:r w:rsidRPr="00306818">
        <w:rPr>
          <w:rFonts w:ascii="Times New Roman" w:hAnsi="Times New Roman" w:cs="Times New Roman"/>
          <w:color w:val="222222"/>
          <w:sz w:val="24"/>
          <w:szCs w:val="24"/>
          <w:shd w:val="clear" w:color="auto" w:fill="FFFFFF"/>
          <w:lang w:eastAsia="en-US"/>
        </w:rPr>
        <w:t>, </w:t>
      </w:r>
      <w:r w:rsidRPr="00306818">
        <w:rPr>
          <w:rFonts w:ascii="Times New Roman" w:hAnsi="Times New Roman" w:cs="Times New Roman"/>
          <w:b/>
          <w:bCs/>
          <w:color w:val="222222"/>
          <w:sz w:val="24"/>
          <w:szCs w:val="24"/>
          <w:shd w:val="clear" w:color="auto" w:fill="FFFFFF"/>
          <w:lang w:eastAsia="en-US"/>
        </w:rPr>
        <w:t>88</w:t>
      </w:r>
      <w:r w:rsidRPr="00306818">
        <w:rPr>
          <w:rFonts w:ascii="Times New Roman" w:hAnsi="Times New Roman" w:cs="Times New Roman"/>
          <w:color w:val="222222"/>
          <w:sz w:val="24"/>
          <w:szCs w:val="24"/>
          <w:shd w:val="clear" w:color="auto" w:fill="FFFFFF"/>
          <w:lang w:eastAsia="en-US"/>
        </w:rPr>
        <w:t>(3), pp.220-230.</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AEDD90B"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Dynamic Risk Assessments</w:t>
      </w:r>
    </w:p>
    <w:p w14:paraId="51AC4879"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Dynamic risk assessment is all about decision making and the management of risks; before the involvement into the actual incidence, members or people that would be involved in the dangers needs to be thoroughly trained and well conversant with all the elements that are likely to be involved in the process of decision making (</w:t>
      </w:r>
      <w:r w:rsidRPr="00306818">
        <w:rPr>
          <w:rFonts w:ascii="Times New Roman" w:hAnsi="Times New Roman" w:cs="Times New Roman"/>
          <w:color w:val="222222"/>
          <w:sz w:val="24"/>
          <w:szCs w:val="24"/>
          <w:shd w:val="clear" w:color="auto" w:fill="FFFFFF"/>
          <w:lang w:eastAsia="en-US"/>
        </w:rPr>
        <w:t>Wilkinson, 2020</w:t>
      </w:r>
      <w:r w:rsidRPr="00306818">
        <w:rPr>
          <w:rFonts w:ascii="Times New Roman" w:hAnsi="Times New Roman" w:cs="Times New Roman"/>
          <w:color w:val="0E101A"/>
          <w:sz w:val="24"/>
          <w:szCs w:val="24"/>
          <w:lang w:eastAsia="en-US"/>
        </w:rPr>
        <w:t xml:space="preserve">). The Officer who is in charge of the actual incidents must be able to realize by recognizing and appreciating risks which are existing at the incident so that they can be able to carry out a practical dynamic risk assessment. Therefore, dynamic risk assessment is continuous of hazard identification, assessment of the risks, elimination of the risks, monitoring and reviewing risks quickly changing operational incidents. During the dynamic phase, the process of decision making involves conducting and analysis majorly and reviewing of the risks as well as the benefits that are being presented by the incidents, selection of an </w:t>
      </w:r>
      <w:r w:rsidRPr="00306818">
        <w:rPr>
          <w:rFonts w:ascii="Times New Roman" w:hAnsi="Times New Roman" w:cs="Times New Roman"/>
          <w:color w:val="0E101A"/>
          <w:sz w:val="24"/>
          <w:szCs w:val="24"/>
          <w:lang w:eastAsia="en-US"/>
        </w:rPr>
        <w:lastRenderedPageBreak/>
        <w:t>appropriate response system, and making a ruling whether the risks and services that are going as a result of tackling the risk are proportional. </w:t>
      </w:r>
    </w:p>
    <w:p w14:paraId="59651CC0"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t>Describing the risky incident</w:t>
      </w:r>
    </w:p>
    <w:p w14:paraId="170CE6F1"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As an officer on duty doing an evening patrol, I attended to an incident where a male and female are found at the address. Both the male and the female are all polish. The male is speaking little English while the female does not speak English at all. When the male opens the door, and becomes very obstructive and denies me entry at the same time. There is a call by a female who seemed to be under severe distress and is not speaking anything English or close to it. I then forced entry into the address only to find the female injured. At the same time, the male does not have any injury or mark on his body. I, therefore, decided to arrest the male partner based on the NDM. The action of arresting the male individual was justifiable because according to the NDM. The stages that were involved in the application of the NDM included three core stages. The initial Stage, developmental Stage, and closing stage. </w:t>
      </w:r>
    </w:p>
    <w:p w14:paraId="65046252"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t>The initial Stage.</w:t>
      </w:r>
    </w:p>
    <w:p w14:paraId="743CDB86"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At the initial stage, the following activities must be performed, especially when dealing with a risky situation. The first thing that needs to be done in evaluating the situation, tasks, and the people at risk is that the lady and I are at serious risk. Even though they are with the polish partner, who is male, we are not sure if they are the real cause of harm. What resulted in the female sustaining injuries, therefore, the ground had to be evaluated first to determine the task and the person at risk, which in this case is the woman sustaining the injuries and my life. After the evaluation of the person at risk, a declaration of a tactical mode is made (</w:t>
      </w:r>
      <w:proofErr w:type="spellStart"/>
      <w:r w:rsidRPr="00306818">
        <w:rPr>
          <w:rFonts w:ascii="Times New Roman" w:hAnsi="Times New Roman" w:cs="Times New Roman"/>
          <w:color w:val="222222"/>
          <w:sz w:val="24"/>
          <w:szCs w:val="24"/>
          <w:shd w:val="clear" w:color="auto" w:fill="FFFFFF"/>
          <w:lang w:eastAsia="en-US"/>
        </w:rPr>
        <w:t>Roycroft</w:t>
      </w:r>
      <w:proofErr w:type="spellEnd"/>
      <w:r w:rsidRPr="00306818">
        <w:rPr>
          <w:rFonts w:ascii="Times New Roman" w:hAnsi="Times New Roman" w:cs="Times New Roman"/>
          <w:color w:val="222222"/>
          <w:sz w:val="24"/>
          <w:szCs w:val="24"/>
          <w:shd w:val="clear" w:color="auto" w:fill="FFFFFF"/>
          <w:lang w:eastAsia="en-US"/>
        </w:rPr>
        <w:t xml:space="preserve"> 2019, p. 12</w:t>
      </w:r>
      <w:r w:rsidRPr="00306818">
        <w:rPr>
          <w:rFonts w:ascii="Times New Roman" w:hAnsi="Times New Roman" w:cs="Times New Roman"/>
          <w:color w:val="0E101A"/>
          <w:sz w:val="24"/>
          <w:szCs w:val="24"/>
          <w:lang w:eastAsia="en-US"/>
        </w:rPr>
        <w:t>). In this case, the tactical way to arrest the victim might have been the perpetrators of the threats and help the riskiest individual out of it. After an introduction and the declaration of tactical mode, a section of a work safety system is done after selecting a safe work system, assessing the chosen work system (</w:t>
      </w:r>
      <w:r w:rsidRPr="00306818">
        <w:rPr>
          <w:rFonts w:ascii="Times New Roman" w:hAnsi="Times New Roman" w:cs="Times New Roman"/>
          <w:color w:val="222222"/>
          <w:sz w:val="24"/>
          <w:szCs w:val="24"/>
          <w:shd w:val="clear" w:color="auto" w:fill="FFFFFF"/>
          <w:lang w:eastAsia="en-US"/>
        </w:rPr>
        <w:t xml:space="preserve">Spence and Brown </w:t>
      </w:r>
      <w:r w:rsidRPr="00306818">
        <w:rPr>
          <w:rFonts w:ascii="Times New Roman" w:hAnsi="Times New Roman" w:cs="Times New Roman"/>
          <w:color w:val="222222"/>
          <w:sz w:val="24"/>
          <w:szCs w:val="24"/>
          <w:shd w:val="clear" w:color="auto" w:fill="FFFFFF"/>
          <w:lang w:eastAsia="en-US"/>
        </w:rPr>
        <w:lastRenderedPageBreak/>
        <w:t>2016, p. 8650</w:t>
      </w:r>
      <w:r w:rsidRPr="00306818">
        <w:rPr>
          <w:rFonts w:ascii="Times New Roman" w:hAnsi="Times New Roman" w:cs="Times New Roman"/>
          <w:color w:val="0E101A"/>
          <w:sz w:val="24"/>
          <w:szCs w:val="24"/>
          <w:lang w:eastAsia="en-US"/>
        </w:rPr>
        <w:t>). After, I introduced additional control measures and then reassessing the system of work and the other control measures. </w:t>
      </w:r>
    </w:p>
    <w:p w14:paraId="5DBE878F"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t>Step1. Evaluation of the situation </w:t>
      </w:r>
    </w:p>
    <w:p w14:paraId="716357BB"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Upon arrival to the scene, because I am the incident controller as well as the, I gathered information, evaluate the situation, and then applied a professional judgment of arresting the male partner, who up to a point had to remain guilty until proven innocent by the crime scene detectives who will later survey the situation and investigate what would have resulted to the lady sustaining the injuries that were on her body (</w:t>
      </w:r>
      <w:r w:rsidRPr="00306818">
        <w:rPr>
          <w:rFonts w:ascii="Times New Roman" w:hAnsi="Times New Roman" w:cs="Times New Roman"/>
          <w:color w:val="222222"/>
          <w:sz w:val="24"/>
          <w:szCs w:val="24"/>
          <w:shd w:val="clear" w:color="auto" w:fill="FFFFFF"/>
          <w:lang w:eastAsia="en-US"/>
        </w:rPr>
        <w:t>Lax 2014, p. 128</w:t>
      </w:r>
      <w:r w:rsidRPr="00306818">
        <w:rPr>
          <w:rFonts w:ascii="Times New Roman" w:hAnsi="Times New Roman" w:cs="Times New Roman"/>
          <w:color w:val="0E101A"/>
          <w:sz w:val="24"/>
          <w:szCs w:val="24"/>
          <w:lang w:eastAsia="en-US"/>
        </w:rPr>
        <w:t>). The hazard or the cause of the wounds had to be identified. The benefits of continuing with this risky investigation process are finding out how to act against the subject matter for someone identifies the hazard; the following had to be considered by the operational commander. First is the operational intelligence information that might be available from the physical action that might have led to the injury of the female individual, the nature of the task that was to be carried out, the hazard involved in carrying out the charge. For instance, there are pretty several that I, as the patrol officer, have engaged in this situation. For example, in this situation, just like the other girl's life is at risk, my life is at risk of being attacked the same way. Hence we may all end up sustaining injuries when there is no enough precaution involved. </w:t>
      </w:r>
    </w:p>
    <w:p w14:paraId="0B299886"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t>The Development stage </w:t>
      </w:r>
    </w:p>
    <w:p w14:paraId="55CCFC42"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During this incidence, if an incident has developed to the extent that the control span has been exceeded and other sector designated, the controller of the incident, who in this case may decide to delegate the roles controlling the situation this may involve the appointment of an operation officer who will the discharge and operational command responsibilities (</w:t>
      </w:r>
      <w:r w:rsidRPr="00306818">
        <w:rPr>
          <w:rFonts w:ascii="Times New Roman" w:hAnsi="Times New Roman" w:cs="Times New Roman"/>
          <w:color w:val="222222"/>
          <w:sz w:val="24"/>
          <w:szCs w:val="24"/>
          <w:shd w:val="clear" w:color="auto" w:fill="FFFFFF"/>
          <w:lang w:eastAsia="en-US"/>
        </w:rPr>
        <w:t>Schwalbe 2004, p. 562</w:t>
      </w:r>
      <w:r w:rsidRPr="00306818">
        <w:rPr>
          <w:rFonts w:ascii="Times New Roman" w:hAnsi="Times New Roman" w:cs="Times New Roman"/>
          <w:color w:val="0E101A"/>
          <w:sz w:val="24"/>
          <w:szCs w:val="24"/>
          <w:lang w:eastAsia="en-US"/>
        </w:rPr>
        <w:t>). As the case will be developing, changing circumstances may negate the original course of action entirely inappropriate. </w:t>
      </w:r>
    </w:p>
    <w:p w14:paraId="33F656EE"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lastRenderedPageBreak/>
        <w:t>The National Decision Model </w:t>
      </w:r>
    </w:p>
    <w:p w14:paraId="0C71B1F8"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This model I very suitable and should be used in all policing activities. The main reason why the model is considered useful is that it can be applied to an incident spontaneously or in a planned operation; it can be used by an individual team or people and involved in operational and non-operational situations. The NDM model has six elements, and every component of the elements gives the user the areas of focus and considerations. It is the code that acts as a binding factor between the elements. The elements that are binding to a given profession's ethics are known as the ethics of operation. The codes of ethics include:</w:t>
      </w:r>
    </w:p>
    <w:p w14:paraId="00C531D7"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They were taking action and reviewing what transpired.</w:t>
      </w:r>
    </w:p>
    <w:p w14:paraId="2815C82B"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We are gathering information and intelligence.</w:t>
      </w:r>
    </w:p>
    <w:p w14:paraId="66ACE2E6" w14:textId="77777777" w:rsidR="00306818" w:rsidRPr="00306818" w:rsidRDefault="00306818" w:rsidP="00DE6CAE">
      <w:pPr>
        <w:numPr>
          <w:ilvl w:val="0"/>
          <w:numId w:val="5"/>
        </w:num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Assessing risks of threats.</w:t>
      </w:r>
    </w:p>
    <w:p w14:paraId="11898FA0" w14:textId="77777777" w:rsidR="00306818" w:rsidRPr="00306818" w:rsidRDefault="00306818" w:rsidP="00DE6CAE">
      <w:pPr>
        <w:numPr>
          <w:ilvl w:val="0"/>
          <w:numId w:val="5"/>
        </w:num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Developing a working strategy.</w:t>
      </w:r>
    </w:p>
    <w:p w14:paraId="6557A4DF"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Other principles of ethics include the following, identification and exploration options</w:t>
      </w:r>
    </w:p>
    <w:p w14:paraId="6E5CDE3E"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t>The Policing Principle</w:t>
      </w:r>
    </w:p>
    <w:p w14:paraId="7BC6EB8D" w14:textId="77777777" w:rsidR="00306818" w:rsidRPr="00306818" w:rsidRDefault="00306818" w:rsidP="00306818">
      <w:pPr>
        <w:overflowPunct/>
        <w:autoSpaceDE/>
        <w:autoSpaceDN/>
        <w:adjustRightInd/>
        <w:spacing w:line="480" w:lineRule="auto"/>
        <w:ind w:firstLine="720"/>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The principles sued in policing have their origins in the principles of public life. Which are then developed according to the standards of public life. The codes of ethics must include the aspect of being fair and respectable. The most common policing principles that all practicing police officers must exercise have fairness, equal treatment of the people, Honesty, integrity, leadership, and openness (</w:t>
      </w:r>
      <w:r w:rsidRPr="00306818">
        <w:rPr>
          <w:rFonts w:ascii="Times New Roman" w:hAnsi="Times New Roman" w:cs="Times New Roman"/>
          <w:color w:val="222222"/>
          <w:sz w:val="24"/>
          <w:szCs w:val="24"/>
          <w:shd w:val="clear" w:color="auto" w:fill="FFFFFF"/>
          <w:lang w:eastAsia="en-US"/>
        </w:rPr>
        <w:t>Asbury and Jacobs 2014, p. 45</w:t>
      </w:r>
      <w:r w:rsidRPr="00306818">
        <w:rPr>
          <w:rFonts w:ascii="Times New Roman" w:hAnsi="Times New Roman" w:cs="Times New Roman"/>
          <w:color w:val="0E101A"/>
          <w:sz w:val="24"/>
          <w:szCs w:val="24"/>
          <w:lang w:eastAsia="en-US"/>
        </w:rPr>
        <w:t xml:space="preserve">). These policing principles come from the conducts of police regulation 2012. They are a true reflection of the expectation that the policing college must have the behaviour of those working in the policing environment and what it entails. Professional conduct standards include Honesty and integrity, Authority and respect, equality and diversity, and the use of force. These are key driving factors and principles that are guiding all police operations. Codes of ethics are like a </w:t>
      </w:r>
      <w:r w:rsidRPr="00306818">
        <w:rPr>
          <w:rFonts w:ascii="Times New Roman" w:hAnsi="Times New Roman" w:cs="Times New Roman"/>
          <w:color w:val="0E101A"/>
          <w:sz w:val="24"/>
          <w:szCs w:val="24"/>
          <w:lang w:eastAsia="en-US"/>
        </w:rPr>
        <w:lastRenderedPageBreak/>
        <w:t>professional working plan of rules and standards that define and define the limit that someone can use with the power that has been bestowed upon him or her. All the members of the police service are expected to uphold. Based on the ordeal that transpired between the man and women, information will be gathered that will be used in the gathering of information and intelligence. During the intelligence and information gathering process, the investigator may be robe into clarifying the matter to potential individuals who could be having enough knowledge and intelligence on the subject matter. </w:t>
      </w:r>
    </w:p>
    <w:p w14:paraId="19478A51"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b/>
          <w:bCs/>
          <w:color w:val="0E101A"/>
          <w:sz w:val="24"/>
          <w:szCs w:val="24"/>
          <w:lang w:eastAsia="en-US"/>
        </w:rPr>
      </w:pPr>
    </w:p>
    <w:p w14:paraId="68921645"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b/>
          <w:bCs/>
          <w:color w:val="0E101A"/>
          <w:sz w:val="24"/>
          <w:szCs w:val="24"/>
          <w:lang w:eastAsia="en-US"/>
        </w:rPr>
      </w:pPr>
    </w:p>
    <w:p w14:paraId="476D54E5"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bCs/>
          <w:color w:val="0E101A"/>
          <w:sz w:val="24"/>
          <w:szCs w:val="24"/>
          <w:lang w:eastAsia="en-US"/>
        </w:rPr>
        <w:t>Conclusion</w:t>
      </w:r>
    </w:p>
    <w:p w14:paraId="485EAA62" w14:textId="77777777" w:rsidR="00306818" w:rsidRPr="00306818" w:rsidRDefault="00306818" w:rsidP="00306818">
      <w:pPr>
        <w:overflowPunct/>
        <w:autoSpaceDE/>
        <w:autoSpaceDN/>
        <w:adjustRightInd/>
        <w:spacing w:line="480" w:lineRule="auto"/>
        <w:textAlignment w:val="auto"/>
        <w:rPr>
          <w:rFonts w:ascii="Times New Roman" w:hAnsi="Times New Roman" w:cs="Times New Roman"/>
          <w:color w:val="0E101A"/>
          <w:sz w:val="24"/>
          <w:szCs w:val="24"/>
          <w:lang w:eastAsia="en-US"/>
        </w:rPr>
      </w:pPr>
      <w:r w:rsidRPr="00306818">
        <w:rPr>
          <w:rFonts w:ascii="Times New Roman" w:hAnsi="Times New Roman" w:cs="Times New Roman"/>
          <w:color w:val="0E101A"/>
          <w:sz w:val="24"/>
          <w:szCs w:val="24"/>
          <w:lang w:eastAsia="en-US"/>
        </w:rPr>
        <w:t xml:space="preserve">Dynamic risk assessment entails the decision making and the management of risks; before the involvement into the actual incidence, members or people that would be involved in the dangers needs to be thoroughly trained and well conversant with all the elements that are likely to be involved in the process of decision making. The Officer who is in charge of the actual incidents must be able to realize by recognizing and appreciating risks which are existing at the incident so that they can be able to carry out an effective dynamic risk assessment. The faster the threat is contained; the more lives can be saved as well as the society. Lack of absolute containment measures of risk is a greater danger to the community and the environment. The Officer who is in charge of the actual incidents must be able to realize by recognizing and appreciating risks which are existing at the incident so that they can be able to carry out an effective dynamic risk assessment. Therefore, dynamic risk assessment is continuous of hazard identification, assessment of the risks, elimination of the risks, monitoring and reviewing risks in quickly changing operational incidents. There are guiding codes of conduct that are guiding the actions and operations of the police officers. They are called the guiding principles. The guiding principles include Honesty and integrity, </w:t>
      </w:r>
      <w:r w:rsidRPr="00306818">
        <w:rPr>
          <w:rFonts w:ascii="Times New Roman" w:hAnsi="Times New Roman" w:cs="Times New Roman"/>
          <w:color w:val="0E101A"/>
          <w:sz w:val="24"/>
          <w:szCs w:val="24"/>
          <w:lang w:eastAsia="en-US"/>
        </w:rPr>
        <w:lastRenderedPageBreak/>
        <w:t>authority, respect and courtesy, equality and diversity issues in the world, occasional use of force, duties, and responsibilities. Likewise, the codes of conduct include; openness, Honesty, objectivity. Leadership and integrity. </w:t>
      </w:r>
    </w:p>
    <w:p w14:paraId="72BB5F98"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p>
    <w:p w14:paraId="194F3CF0"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r w:rsidRPr="00306818">
        <w:rPr>
          <w:rFonts w:ascii="Times New Roman" w:hAnsi="Times New Roman" w:cs="Times New Roman"/>
          <w:color w:val="222222"/>
          <w:sz w:val="24"/>
          <w:szCs w:val="24"/>
          <w:shd w:val="clear" w:color="auto" w:fill="FFFFFF"/>
          <w:lang w:eastAsia="en-US"/>
        </w:rPr>
        <w:t>Word count 1583</w:t>
      </w:r>
    </w:p>
    <w:p w14:paraId="0FE17A43"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p>
    <w:p w14:paraId="581C2339"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p>
    <w:p w14:paraId="4A80151A" w14:textId="77777777" w:rsidR="00306818" w:rsidRPr="00306818" w:rsidRDefault="00306818" w:rsidP="00306818">
      <w:pPr>
        <w:overflowPunct/>
        <w:autoSpaceDE/>
        <w:autoSpaceDN/>
        <w:adjustRightInd/>
        <w:spacing w:after="160" w:line="480" w:lineRule="auto"/>
        <w:jc w:val="center"/>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eastAsia="en-US"/>
        </w:rPr>
        <w:t>Reference List</w:t>
      </w:r>
    </w:p>
    <w:p w14:paraId="2EB666A8"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r w:rsidRPr="00306818">
        <w:rPr>
          <w:rFonts w:ascii="Times New Roman" w:hAnsi="Times New Roman" w:cs="Times New Roman"/>
          <w:color w:val="222222"/>
          <w:sz w:val="24"/>
          <w:szCs w:val="24"/>
          <w:shd w:val="clear" w:color="auto" w:fill="FFFFFF"/>
          <w:lang w:eastAsia="en-US"/>
        </w:rPr>
        <w:t>Asbury, S. and Jacobs, E., 2014. </w:t>
      </w:r>
      <w:r w:rsidRPr="00306818">
        <w:rPr>
          <w:rFonts w:ascii="Times New Roman" w:hAnsi="Times New Roman" w:cs="Times New Roman"/>
          <w:i/>
          <w:iCs/>
          <w:color w:val="222222"/>
          <w:sz w:val="24"/>
          <w:szCs w:val="24"/>
          <w:shd w:val="clear" w:color="auto" w:fill="FFFFFF"/>
          <w:lang w:eastAsia="en-US"/>
        </w:rPr>
        <w:t>Dynamic risk assessment: The practical guide to making risk-based decisions with the 3-level risk management model</w:t>
      </w:r>
      <w:r w:rsidRPr="00306818">
        <w:rPr>
          <w:rFonts w:ascii="Times New Roman" w:hAnsi="Times New Roman" w:cs="Times New Roman"/>
          <w:color w:val="222222"/>
          <w:sz w:val="24"/>
          <w:szCs w:val="24"/>
          <w:shd w:val="clear" w:color="auto" w:fill="FFFFFF"/>
          <w:lang w:eastAsia="en-US"/>
        </w:rPr>
        <w:t>. Routledge.</w:t>
      </w:r>
    </w:p>
    <w:p w14:paraId="268CF733"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r w:rsidRPr="00306818">
        <w:rPr>
          <w:rFonts w:ascii="Times New Roman" w:hAnsi="Times New Roman" w:cs="Times New Roman"/>
          <w:color w:val="222222"/>
          <w:sz w:val="24"/>
          <w:szCs w:val="24"/>
          <w:shd w:val="clear" w:color="auto" w:fill="FFFFFF"/>
          <w:lang w:eastAsia="en-US"/>
        </w:rPr>
        <w:t>Lax, M., 2014. The Affective Domain and Police Values Education: Is the Former Used to Convey the Latter in Support of the National Decision Model?. </w:t>
      </w:r>
      <w:r w:rsidRPr="00306818">
        <w:rPr>
          <w:rFonts w:ascii="Times New Roman" w:hAnsi="Times New Roman" w:cs="Times New Roman"/>
          <w:i/>
          <w:iCs/>
          <w:color w:val="222222"/>
          <w:sz w:val="24"/>
          <w:szCs w:val="24"/>
          <w:shd w:val="clear" w:color="auto" w:fill="FFFFFF"/>
          <w:lang w:eastAsia="en-US"/>
        </w:rPr>
        <w:t>The Police Journal</w:t>
      </w:r>
      <w:r w:rsidRPr="00306818">
        <w:rPr>
          <w:rFonts w:ascii="Times New Roman" w:hAnsi="Times New Roman" w:cs="Times New Roman"/>
          <w:color w:val="222222"/>
          <w:sz w:val="24"/>
          <w:szCs w:val="24"/>
          <w:shd w:val="clear" w:color="auto" w:fill="FFFFFF"/>
          <w:lang w:eastAsia="en-US"/>
        </w:rPr>
        <w:t>, </w:t>
      </w:r>
      <w:r w:rsidRPr="00306818">
        <w:rPr>
          <w:rFonts w:ascii="Times New Roman" w:hAnsi="Times New Roman" w:cs="Times New Roman"/>
          <w:i/>
          <w:iCs/>
          <w:color w:val="222222"/>
          <w:sz w:val="24"/>
          <w:szCs w:val="24"/>
          <w:shd w:val="clear" w:color="auto" w:fill="FFFFFF"/>
          <w:lang w:eastAsia="en-US"/>
        </w:rPr>
        <w:t>87</w:t>
      </w:r>
      <w:r w:rsidRPr="00306818">
        <w:rPr>
          <w:rFonts w:ascii="Times New Roman" w:hAnsi="Times New Roman" w:cs="Times New Roman"/>
          <w:color w:val="222222"/>
          <w:sz w:val="24"/>
          <w:szCs w:val="24"/>
          <w:shd w:val="clear" w:color="auto" w:fill="FFFFFF"/>
          <w:lang w:eastAsia="en-US"/>
        </w:rPr>
        <w:t>(2), pp.126-138.</w:t>
      </w:r>
    </w:p>
    <w:p w14:paraId="08F433E6"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proofErr w:type="spellStart"/>
      <w:r w:rsidRPr="00306818">
        <w:rPr>
          <w:rFonts w:ascii="Times New Roman" w:hAnsi="Times New Roman" w:cs="Times New Roman"/>
          <w:color w:val="222222"/>
          <w:sz w:val="24"/>
          <w:szCs w:val="24"/>
          <w:shd w:val="clear" w:color="auto" w:fill="FFFFFF"/>
          <w:lang w:eastAsia="en-US"/>
        </w:rPr>
        <w:t>Roycroft</w:t>
      </w:r>
      <w:proofErr w:type="spellEnd"/>
      <w:r w:rsidRPr="00306818">
        <w:rPr>
          <w:rFonts w:ascii="Times New Roman" w:hAnsi="Times New Roman" w:cs="Times New Roman"/>
          <w:color w:val="222222"/>
          <w:sz w:val="24"/>
          <w:szCs w:val="24"/>
          <w:shd w:val="clear" w:color="auto" w:fill="FFFFFF"/>
          <w:lang w:eastAsia="en-US"/>
        </w:rPr>
        <w:t>, M., 2019. Why understanding police investigative decision making is important. In </w:t>
      </w:r>
      <w:r w:rsidRPr="00306818">
        <w:rPr>
          <w:rFonts w:ascii="Times New Roman" w:hAnsi="Times New Roman" w:cs="Times New Roman"/>
          <w:i/>
          <w:iCs/>
          <w:color w:val="222222"/>
          <w:sz w:val="24"/>
          <w:szCs w:val="24"/>
          <w:shd w:val="clear" w:color="auto" w:fill="FFFFFF"/>
          <w:lang w:eastAsia="en-US"/>
        </w:rPr>
        <w:t>Decision Making in Police Enquiries and Critical Incidents</w:t>
      </w:r>
      <w:r w:rsidRPr="00306818">
        <w:rPr>
          <w:rFonts w:ascii="Times New Roman" w:hAnsi="Times New Roman" w:cs="Times New Roman"/>
          <w:color w:val="222222"/>
          <w:sz w:val="24"/>
          <w:szCs w:val="24"/>
          <w:shd w:val="clear" w:color="auto" w:fill="FFFFFF"/>
          <w:lang w:eastAsia="en-US"/>
        </w:rPr>
        <w:t> (pp. 1-13). Palgrave Pivot, London.</w:t>
      </w:r>
    </w:p>
    <w:p w14:paraId="1B77C643"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r w:rsidRPr="00306818">
        <w:rPr>
          <w:rFonts w:ascii="Times New Roman" w:hAnsi="Times New Roman" w:cs="Times New Roman"/>
          <w:color w:val="222222"/>
          <w:sz w:val="24"/>
          <w:szCs w:val="24"/>
          <w:shd w:val="clear" w:color="auto" w:fill="FFFFFF"/>
          <w:lang w:eastAsia="en-US"/>
        </w:rPr>
        <w:t>Schwalbe, C., 2004. Re-visioning risk assessment for human service decision making. </w:t>
      </w:r>
      <w:r w:rsidRPr="00306818">
        <w:rPr>
          <w:rFonts w:ascii="Times New Roman" w:hAnsi="Times New Roman" w:cs="Times New Roman"/>
          <w:i/>
          <w:iCs/>
          <w:color w:val="222222"/>
          <w:sz w:val="24"/>
          <w:szCs w:val="24"/>
          <w:shd w:val="clear" w:color="auto" w:fill="FFFFFF"/>
          <w:lang w:eastAsia="en-US"/>
        </w:rPr>
        <w:t>Children and Youth Services Review</w:t>
      </w:r>
      <w:r w:rsidRPr="00306818">
        <w:rPr>
          <w:rFonts w:ascii="Times New Roman" w:hAnsi="Times New Roman" w:cs="Times New Roman"/>
          <w:color w:val="222222"/>
          <w:sz w:val="24"/>
          <w:szCs w:val="24"/>
          <w:shd w:val="clear" w:color="auto" w:fill="FFFFFF"/>
          <w:lang w:eastAsia="en-US"/>
        </w:rPr>
        <w:t>, </w:t>
      </w:r>
      <w:r w:rsidRPr="00306818">
        <w:rPr>
          <w:rFonts w:ascii="Times New Roman" w:hAnsi="Times New Roman" w:cs="Times New Roman"/>
          <w:i/>
          <w:iCs/>
          <w:color w:val="222222"/>
          <w:sz w:val="24"/>
          <w:szCs w:val="24"/>
          <w:shd w:val="clear" w:color="auto" w:fill="FFFFFF"/>
          <w:lang w:eastAsia="en-US"/>
        </w:rPr>
        <w:t>26</w:t>
      </w:r>
      <w:r w:rsidRPr="00306818">
        <w:rPr>
          <w:rFonts w:ascii="Times New Roman" w:hAnsi="Times New Roman" w:cs="Times New Roman"/>
          <w:color w:val="222222"/>
          <w:sz w:val="24"/>
          <w:szCs w:val="24"/>
          <w:shd w:val="clear" w:color="auto" w:fill="FFFFFF"/>
          <w:lang w:eastAsia="en-US"/>
        </w:rPr>
        <w:t>(6), pp.561-576.</w:t>
      </w:r>
    </w:p>
    <w:p w14:paraId="5CFDCBA9"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222222"/>
          <w:sz w:val="24"/>
          <w:szCs w:val="24"/>
          <w:shd w:val="clear" w:color="auto" w:fill="FFFFFF"/>
          <w:lang w:eastAsia="en-US"/>
        </w:rPr>
      </w:pPr>
      <w:r w:rsidRPr="00306818">
        <w:rPr>
          <w:rFonts w:ascii="Times New Roman" w:hAnsi="Times New Roman" w:cs="Times New Roman"/>
          <w:color w:val="222222"/>
          <w:sz w:val="24"/>
          <w:szCs w:val="24"/>
          <w:shd w:val="clear" w:color="auto" w:fill="FFFFFF"/>
          <w:lang w:eastAsia="en-US"/>
        </w:rPr>
        <w:t>Spence, C.M. and Brown, C.M., 2016. Nonstationary decision model for flood risk decision scaling. </w:t>
      </w:r>
      <w:r w:rsidRPr="00306818">
        <w:rPr>
          <w:rFonts w:ascii="Times New Roman" w:hAnsi="Times New Roman" w:cs="Times New Roman"/>
          <w:i/>
          <w:iCs/>
          <w:color w:val="222222"/>
          <w:sz w:val="24"/>
          <w:szCs w:val="24"/>
          <w:shd w:val="clear" w:color="auto" w:fill="FFFFFF"/>
          <w:lang w:eastAsia="en-US"/>
        </w:rPr>
        <w:t>Water Resources Research</w:t>
      </w:r>
      <w:r w:rsidRPr="00306818">
        <w:rPr>
          <w:rFonts w:ascii="Times New Roman" w:hAnsi="Times New Roman" w:cs="Times New Roman"/>
          <w:color w:val="222222"/>
          <w:sz w:val="24"/>
          <w:szCs w:val="24"/>
          <w:shd w:val="clear" w:color="auto" w:fill="FFFFFF"/>
          <w:lang w:eastAsia="en-US"/>
        </w:rPr>
        <w:t>, </w:t>
      </w:r>
      <w:r w:rsidRPr="00306818">
        <w:rPr>
          <w:rFonts w:ascii="Times New Roman" w:hAnsi="Times New Roman" w:cs="Times New Roman"/>
          <w:i/>
          <w:iCs/>
          <w:color w:val="222222"/>
          <w:sz w:val="24"/>
          <w:szCs w:val="24"/>
          <w:shd w:val="clear" w:color="auto" w:fill="FFFFFF"/>
          <w:lang w:eastAsia="en-US"/>
        </w:rPr>
        <w:t>52</w:t>
      </w:r>
      <w:r w:rsidRPr="00306818">
        <w:rPr>
          <w:rFonts w:ascii="Times New Roman" w:hAnsi="Times New Roman" w:cs="Times New Roman"/>
          <w:color w:val="222222"/>
          <w:sz w:val="24"/>
          <w:szCs w:val="24"/>
          <w:shd w:val="clear" w:color="auto" w:fill="FFFFFF"/>
          <w:lang w:eastAsia="en-US"/>
        </w:rPr>
        <w:t>(11), pp.8650-8667.</w:t>
      </w:r>
    </w:p>
    <w:p w14:paraId="0F7AEBA3" w14:textId="77777777" w:rsidR="00306818" w:rsidRPr="00306818" w:rsidRDefault="00306818" w:rsidP="00306818">
      <w:pPr>
        <w:overflowPunct/>
        <w:autoSpaceDE/>
        <w:autoSpaceDN/>
        <w:adjustRightInd/>
        <w:spacing w:after="160" w:line="480" w:lineRule="auto"/>
        <w:ind w:left="720" w:hanging="720"/>
        <w:textAlignment w:val="auto"/>
        <w:rPr>
          <w:rFonts w:ascii="Times New Roman" w:hAnsi="Times New Roman" w:cs="Times New Roman"/>
          <w:color w:val="auto"/>
          <w:sz w:val="24"/>
          <w:szCs w:val="24"/>
          <w:lang w:eastAsia="en-US"/>
        </w:rPr>
      </w:pPr>
      <w:r w:rsidRPr="00306818">
        <w:rPr>
          <w:rFonts w:ascii="Times New Roman" w:hAnsi="Times New Roman" w:cs="Times New Roman"/>
          <w:color w:val="222222"/>
          <w:sz w:val="24"/>
          <w:szCs w:val="24"/>
          <w:shd w:val="clear" w:color="auto" w:fill="FFFFFF"/>
          <w:lang w:eastAsia="en-US"/>
        </w:rPr>
        <w:t>Wilkinson, B., 2020. Understanding how groups make strategic decisions in emergencies.</w:t>
      </w:r>
    </w:p>
    <w:p w14:paraId="452E40A6" w14:textId="2CE6DE8E" w:rsidR="008B28E7" w:rsidRPr="00270EEB" w:rsidRDefault="008B28E7" w:rsidP="00340E9A">
      <w:pPr>
        <w:ind w:right="237"/>
        <w:jc w:val="both"/>
        <w:rPr>
          <w:sz w:val="24"/>
          <w:szCs w:val="24"/>
        </w:rPr>
      </w:pPr>
    </w:p>
    <w:p w14:paraId="58C385D8" w14:textId="77777777" w:rsidR="00306818" w:rsidRDefault="00306818" w:rsidP="00306818">
      <w:pPr>
        <w:ind w:right="237"/>
        <w:rPr>
          <w:sz w:val="24"/>
          <w:szCs w:val="24"/>
        </w:rPr>
      </w:pPr>
    </w:p>
    <w:p w14:paraId="3E7AABAF" w14:textId="4A23C182" w:rsidR="00025650" w:rsidRPr="00306818" w:rsidRDefault="00025650" w:rsidP="00306818">
      <w:pPr>
        <w:ind w:right="237"/>
        <w:jc w:val="cente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19D38D5D" w14:textId="77777777" w:rsidR="00306818" w:rsidRPr="00306818" w:rsidRDefault="00306818" w:rsidP="00306818">
      <w:pPr>
        <w:overflowPunct/>
        <w:autoSpaceDE/>
        <w:autoSpaceDN/>
        <w:adjustRightInd/>
        <w:spacing w:line="480" w:lineRule="auto"/>
        <w:contextualSpacing/>
        <w:jc w:val="center"/>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Maintaining Professional Standards, Leadership and Team-work in the police</w:t>
      </w:r>
    </w:p>
    <w:p w14:paraId="63E2E3E7" w14:textId="77777777" w:rsidR="00306818" w:rsidRPr="00306818" w:rsidRDefault="00306818" w:rsidP="00306818">
      <w:pPr>
        <w:overflowPunct/>
        <w:autoSpaceDE/>
        <w:autoSpaceDN/>
        <w:adjustRightInd/>
        <w:spacing w:line="480" w:lineRule="auto"/>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Introduction</w:t>
      </w:r>
    </w:p>
    <w:p w14:paraId="124DFAD3"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proofErr w:type="spellStart"/>
      <w:r w:rsidRPr="00306818">
        <w:rPr>
          <w:rFonts w:ascii="Times New Roman" w:hAnsi="Times New Roman" w:cs="Times New Roman"/>
          <w:color w:val="auto"/>
          <w:sz w:val="24"/>
          <w:szCs w:val="24"/>
          <w:lang w:val="en-US" w:eastAsia="en-US"/>
        </w:rPr>
        <w:t>Organisations</w:t>
      </w:r>
      <w:proofErr w:type="spellEnd"/>
      <w:r w:rsidRPr="00306818">
        <w:rPr>
          <w:rFonts w:ascii="Times New Roman" w:hAnsi="Times New Roman" w:cs="Times New Roman"/>
          <w:color w:val="auto"/>
          <w:sz w:val="24"/>
          <w:szCs w:val="24"/>
          <w:lang w:val="en-US" w:eastAsia="en-US"/>
        </w:rPr>
        <w:t xml:space="preserve"> demand strong leadership attributes to facilitate a harmonious business environment, sustain agility and competitiveness, and maintain a smooth workflow through corporate teams and groups. Leaders must inspire members by promoting sound business ethics, professionalism, motivation, team-work, and professional societies and career development (</w:t>
      </w:r>
      <w:proofErr w:type="spellStart"/>
      <w:r w:rsidRPr="00306818">
        <w:rPr>
          <w:rFonts w:ascii="Times New Roman" w:hAnsi="Times New Roman" w:cs="Times New Roman"/>
          <w:color w:val="auto"/>
          <w:sz w:val="24"/>
          <w:szCs w:val="24"/>
          <w:lang w:val="en-US" w:eastAsia="en-US"/>
        </w:rPr>
        <w:t>Giblin</w:t>
      </w:r>
      <w:proofErr w:type="spellEnd"/>
      <w:r w:rsidRPr="00306818">
        <w:rPr>
          <w:rFonts w:ascii="Times New Roman" w:hAnsi="Times New Roman" w:cs="Times New Roman"/>
          <w:color w:val="auto"/>
          <w:sz w:val="24"/>
          <w:szCs w:val="24"/>
          <w:lang w:val="en-US" w:eastAsia="en-US"/>
        </w:rPr>
        <w:t xml:space="preserve">, 2016). Establishing business units and teams demand strategic planning to </w:t>
      </w:r>
      <w:proofErr w:type="spellStart"/>
      <w:r w:rsidRPr="00306818">
        <w:rPr>
          <w:rFonts w:ascii="Times New Roman" w:hAnsi="Times New Roman" w:cs="Times New Roman"/>
          <w:color w:val="auto"/>
          <w:sz w:val="24"/>
          <w:szCs w:val="24"/>
          <w:lang w:val="en-US" w:eastAsia="en-US"/>
        </w:rPr>
        <w:t>realise</w:t>
      </w:r>
      <w:proofErr w:type="spellEnd"/>
      <w:r w:rsidRPr="00306818">
        <w:rPr>
          <w:rFonts w:ascii="Times New Roman" w:hAnsi="Times New Roman" w:cs="Times New Roman"/>
          <w:color w:val="auto"/>
          <w:sz w:val="24"/>
          <w:szCs w:val="24"/>
          <w:lang w:val="en-US" w:eastAsia="en-US"/>
        </w:rPr>
        <w:t xml:space="preserve"> the success and objectives of the groups. Team members must foster workplace professionalism and ethical standards to elevate productivity, quality assurance, and sound </w:t>
      </w:r>
      <w:proofErr w:type="spellStart"/>
      <w:r w:rsidRPr="00306818">
        <w:rPr>
          <w:rFonts w:ascii="Times New Roman" w:hAnsi="Times New Roman" w:cs="Times New Roman"/>
          <w:color w:val="auto"/>
          <w:sz w:val="24"/>
          <w:szCs w:val="24"/>
          <w:lang w:val="en-US" w:eastAsia="en-US"/>
        </w:rPr>
        <w:t>organisational</w:t>
      </w:r>
      <w:proofErr w:type="spellEnd"/>
      <w:r w:rsidRPr="00306818">
        <w:rPr>
          <w:rFonts w:ascii="Times New Roman" w:hAnsi="Times New Roman" w:cs="Times New Roman"/>
          <w:color w:val="auto"/>
          <w:sz w:val="24"/>
          <w:szCs w:val="24"/>
          <w:lang w:val="en-US" w:eastAsia="en-US"/>
        </w:rPr>
        <w:t xml:space="preserve"> practices. The police personnel are structured by various corporate and legal policies dictating compliance of exemplary professionalism. Regardless, police officers can be compelled to exploit alternative approaches to professional standards to guard public safety and contain disturbances (</w:t>
      </w:r>
      <w:proofErr w:type="spellStart"/>
      <w:r w:rsidRPr="00306818">
        <w:rPr>
          <w:rFonts w:ascii="Times New Roman" w:hAnsi="Times New Roman" w:cs="Times New Roman"/>
          <w:color w:val="auto"/>
          <w:sz w:val="24"/>
          <w:szCs w:val="24"/>
          <w:lang w:val="en-US" w:eastAsia="en-US"/>
        </w:rPr>
        <w:t>Ashikali</w:t>
      </w:r>
      <w:proofErr w:type="spellEnd"/>
      <w:r w:rsidRPr="00306818">
        <w:rPr>
          <w:rFonts w:ascii="Times New Roman" w:hAnsi="Times New Roman" w:cs="Times New Roman"/>
          <w:color w:val="auto"/>
          <w:sz w:val="24"/>
          <w:szCs w:val="24"/>
          <w:lang w:val="en-US" w:eastAsia="en-US"/>
        </w:rPr>
        <w:t xml:space="preserve">, </w:t>
      </w:r>
      <w:proofErr w:type="spellStart"/>
      <w:r w:rsidRPr="00306818">
        <w:rPr>
          <w:rFonts w:ascii="Times New Roman" w:hAnsi="Times New Roman" w:cs="Times New Roman"/>
          <w:color w:val="auto"/>
          <w:sz w:val="24"/>
          <w:szCs w:val="24"/>
          <w:lang w:val="en-US" w:eastAsia="en-US"/>
        </w:rPr>
        <w:t>Groeneveld</w:t>
      </w:r>
      <w:proofErr w:type="spellEnd"/>
      <w:r w:rsidRPr="00306818">
        <w:rPr>
          <w:rFonts w:ascii="Times New Roman" w:hAnsi="Times New Roman" w:cs="Times New Roman"/>
          <w:color w:val="auto"/>
          <w:sz w:val="24"/>
          <w:szCs w:val="24"/>
          <w:lang w:val="en-US" w:eastAsia="en-US"/>
        </w:rPr>
        <w:t xml:space="preserve">, and </w:t>
      </w:r>
      <w:proofErr w:type="spellStart"/>
      <w:r w:rsidRPr="00306818">
        <w:rPr>
          <w:rFonts w:ascii="Times New Roman" w:hAnsi="Times New Roman" w:cs="Times New Roman"/>
          <w:color w:val="auto"/>
          <w:sz w:val="24"/>
          <w:szCs w:val="24"/>
          <w:lang w:val="en-US" w:eastAsia="en-US"/>
        </w:rPr>
        <w:t>Kuipers</w:t>
      </w:r>
      <w:proofErr w:type="spellEnd"/>
      <w:r w:rsidRPr="00306818">
        <w:rPr>
          <w:rFonts w:ascii="Times New Roman" w:hAnsi="Times New Roman" w:cs="Times New Roman"/>
          <w:color w:val="auto"/>
          <w:sz w:val="24"/>
          <w:szCs w:val="24"/>
          <w:lang w:val="en-US" w:eastAsia="en-US"/>
        </w:rPr>
        <w:t xml:space="preserve">, 2020). Therefore, this </w:t>
      </w:r>
      <w:r w:rsidRPr="00306818">
        <w:rPr>
          <w:rFonts w:ascii="Times New Roman" w:hAnsi="Times New Roman" w:cs="Times New Roman"/>
          <w:color w:val="auto"/>
          <w:sz w:val="24"/>
          <w:szCs w:val="24"/>
          <w:lang w:val="en-US" w:eastAsia="en-US"/>
        </w:rPr>
        <w:lastRenderedPageBreak/>
        <w:t>discussion seeks to evaluate various team dynamics elements among the police, including team-work and leadership and the maintenance of professional standards.</w:t>
      </w:r>
    </w:p>
    <w:p w14:paraId="549C2553" w14:textId="77777777" w:rsidR="00306818" w:rsidRPr="00306818" w:rsidRDefault="00306818" w:rsidP="00306818">
      <w:pPr>
        <w:overflowPunct/>
        <w:autoSpaceDE/>
        <w:autoSpaceDN/>
        <w:adjustRightInd/>
        <w:spacing w:line="480" w:lineRule="auto"/>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Evaluation of Theories of Team Dynamics, Developing Team Cohesion, and Why Some Teams Cannot Function</w:t>
      </w:r>
    </w:p>
    <w:p w14:paraId="0550D598"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Enduring challenges in evaluating police </w:t>
      </w:r>
      <w:proofErr w:type="spellStart"/>
      <w:r w:rsidRPr="00306818">
        <w:rPr>
          <w:rFonts w:ascii="Times New Roman" w:hAnsi="Times New Roman" w:cs="Times New Roman"/>
          <w:color w:val="auto"/>
          <w:sz w:val="24"/>
          <w:szCs w:val="24"/>
          <w:lang w:val="en-US" w:eastAsia="en-US"/>
        </w:rPr>
        <w:t>organisations'</w:t>
      </w:r>
      <w:proofErr w:type="spellEnd"/>
      <w:r w:rsidRPr="00306818">
        <w:rPr>
          <w:rFonts w:ascii="Times New Roman" w:hAnsi="Times New Roman" w:cs="Times New Roman"/>
          <w:color w:val="auto"/>
          <w:sz w:val="24"/>
          <w:szCs w:val="24"/>
          <w:lang w:val="en-US" w:eastAsia="en-US"/>
        </w:rPr>
        <w:t xml:space="preserve"> effectiveness ensures compliance of officers with </w:t>
      </w:r>
      <w:proofErr w:type="spellStart"/>
      <w:r w:rsidRPr="00306818">
        <w:rPr>
          <w:rFonts w:ascii="Times New Roman" w:hAnsi="Times New Roman" w:cs="Times New Roman"/>
          <w:color w:val="auto"/>
          <w:sz w:val="24"/>
          <w:szCs w:val="24"/>
          <w:lang w:val="en-US" w:eastAsia="en-US"/>
        </w:rPr>
        <w:t>organisational</w:t>
      </w:r>
      <w:proofErr w:type="spellEnd"/>
      <w:r w:rsidRPr="00306818">
        <w:rPr>
          <w:rFonts w:ascii="Times New Roman" w:hAnsi="Times New Roman" w:cs="Times New Roman"/>
          <w:color w:val="auto"/>
          <w:sz w:val="24"/>
          <w:szCs w:val="24"/>
          <w:lang w:val="en-US" w:eastAsia="en-US"/>
        </w:rPr>
        <w:t xml:space="preserve"> rules, supervisory directives, and legal mandates. In the eighteenth-century, the first police forces exploited teams in their general patrol strategies in crime prevention, police administration, and supervision (Davis, 2017). While the police's actions have faced scrutiny over decades by wielding power to confront resistance, teams within the police force have played integral roles in maintaining law and order. </w:t>
      </w:r>
      <w:proofErr w:type="spellStart"/>
      <w:r w:rsidRPr="00306818">
        <w:rPr>
          <w:rFonts w:ascii="Times New Roman" w:hAnsi="Times New Roman" w:cs="Times New Roman"/>
          <w:color w:val="auto"/>
          <w:sz w:val="24"/>
          <w:szCs w:val="24"/>
          <w:lang w:val="en-US" w:eastAsia="en-US"/>
        </w:rPr>
        <w:t>Organisational</w:t>
      </w:r>
      <w:proofErr w:type="spellEnd"/>
      <w:r w:rsidRPr="00306818">
        <w:rPr>
          <w:rFonts w:ascii="Times New Roman" w:hAnsi="Times New Roman" w:cs="Times New Roman"/>
          <w:color w:val="auto"/>
          <w:sz w:val="24"/>
          <w:szCs w:val="24"/>
          <w:lang w:val="en-US" w:eastAsia="en-US"/>
        </w:rPr>
        <w:t xml:space="preserve"> working teams provide individual members with opportunities to achieve complex goals through professional development. Theoretical frameworks such as the Team Dynamic Theory, in-put-out-put model, and Leader-Member theories have been exploited to evaluate </w:t>
      </w:r>
      <w:proofErr w:type="spellStart"/>
      <w:r w:rsidRPr="00306818">
        <w:rPr>
          <w:rFonts w:ascii="Times New Roman" w:hAnsi="Times New Roman" w:cs="Times New Roman"/>
          <w:color w:val="auto"/>
          <w:sz w:val="24"/>
          <w:szCs w:val="24"/>
          <w:lang w:val="en-US" w:eastAsia="en-US"/>
        </w:rPr>
        <w:t>organisational</w:t>
      </w:r>
      <w:proofErr w:type="spellEnd"/>
      <w:r w:rsidRPr="00306818">
        <w:rPr>
          <w:rFonts w:ascii="Times New Roman" w:hAnsi="Times New Roman" w:cs="Times New Roman"/>
          <w:color w:val="auto"/>
          <w:sz w:val="24"/>
          <w:szCs w:val="24"/>
          <w:lang w:val="en-US" w:eastAsia="en-US"/>
        </w:rPr>
        <w:t xml:space="preserve"> team dynamics (Reiter-</w:t>
      </w:r>
      <w:proofErr w:type="spellStart"/>
      <w:r w:rsidRPr="00306818">
        <w:rPr>
          <w:rFonts w:ascii="Times New Roman" w:hAnsi="Times New Roman" w:cs="Times New Roman"/>
          <w:color w:val="auto"/>
          <w:sz w:val="24"/>
          <w:szCs w:val="24"/>
          <w:lang w:val="en-US" w:eastAsia="en-US"/>
        </w:rPr>
        <w:t>Palmon</w:t>
      </w:r>
      <w:proofErr w:type="spellEnd"/>
      <w:r w:rsidRPr="00306818">
        <w:rPr>
          <w:rFonts w:ascii="Times New Roman" w:hAnsi="Times New Roman" w:cs="Times New Roman"/>
          <w:color w:val="auto"/>
          <w:sz w:val="24"/>
          <w:szCs w:val="24"/>
          <w:lang w:val="en-US" w:eastAsia="en-US"/>
        </w:rPr>
        <w:t xml:space="preserve"> et al., 2017). These have provided insights of factors influencing team cohesion and functionality.</w:t>
      </w:r>
    </w:p>
    <w:p w14:paraId="091EE60A"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The Team Dynamics (Theory TDT) addresses the need for an integrated, parsimonious, systematic, and systematic explanatory view of team dynamics. It integrates various team processes, including team cohesion, collective efficacy, coordination, team mental models, and team outcomes. These processes are significant in the assessment of police team diversity (</w:t>
      </w:r>
      <w:proofErr w:type="spellStart"/>
      <w:r w:rsidRPr="00306818">
        <w:rPr>
          <w:rFonts w:ascii="Times New Roman" w:hAnsi="Times New Roman" w:cs="Times New Roman"/>
          <w:color w:val="auto"/>
          <w:sz w:val="24"/>
          <w:szCs w:val="24"/>
          <w:lang w:val="en-US" w:eastAsia="en-US"/>
        </w:rPr>
        <w:t>Filho</w:t>
      </w:r>
      <w:proofErr w:type="spellEnd"/>
      <w:r w:rsidRPr="00306818">
        <w:rPr>
          <w:rFonts w:ascii="Times New Roman" w:hAnsi="Times New Roman" w:cs="Times New Roman"/>
          <w:color w:val="auto"/>
          <w:sz w:val="24"/>
          <w:szCs w:val="24"/>
          <w:lang w:val="en-US" w:eastAsia="en-US"/>
        </w:rPr>
        <w:t xml:space="preserve">, 2019). For instance, the police must coordinate as teams while handling aggressive crowds through barricades to reduce violence probabilities. Also, crowd control through holistic police teams leads to voluntary dispersal of the group by engaging protestors' leaders. However, police teams must also employ strategic tactics such as physical collaboration, mass arrest, and chemical dispersal to manage a rowdy crowd (Davis, 2017). As an explanatory theory, TDT explains the variability of team dynamics leaning towards a </w:t>
      </w:r>
      <w:r w:rsidRPr="00306818">
        <w:rPr>
          <w:rFonts w:ascii="Times New Roman" w:hAnsi="Times New Roman" w:cs="Times New Roman"/>
          <w:color w:val="auto"/>
          <w:sz w:val="24"/>
          <w:szCs w:val="24"/>
          <w:lang w:val="en-US" w:eastAsia="en-US"/>
        </w:rPr>
        <w:lastRenderedPageBreak/>
        <w:t>systematic approach. Thus, it addresses complexities through locus analysis, holistic practices and overarching measures. TDT encompasses all team dynamics by accounting to all team processes and sub-processes (</w:t>
      </w:r>
      <w:proofErr w:type="spellStart"/>
      <w:r w:rsidRPr="00306818">
        <w:rPr>
          <w:rFonts w:ascii="Times New Roman" w:hAnsi="Times New Roman" w:cs="Times New Roman"/>
          <w:color w:val="auto"/>
          <w:sz w:val="24"/>
          <w:szCs w:val="24"/>
          <w:lang w:val="en-US" w:eastAsia="en-US"/>
        </w:rPr>
        <w:t>Filho</w:t>
      </w:r>
      <w:proofErr w:type="spellEnd"/>
      <w:r w:rsidRPr="00306818">
        <w:rPr>
          <w:rFonts w:ascii="Times New Roman" w:hAnsi="Times New Roman" w:cs="Times New Roman"/>
          <w:color w:val="auto"/>
          <w:sz w:val="24"/>
          <w:szCs w:val="24"/>
          <w:lang w:val="en-US" w:eastAsia="en-US"/>
        </w:rPr>
        <w:t>, 2019). Therefore, it evaluates team dynamics as a whole instead of assessing individual roles in teams. In regard, it promotes coordination, flexibility, confidence, and team performance.</w:t>
      </w:r>
    </w:p>
    <w:p w14:paraId="016BBB7E"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The input-process-output (IPO) is another robust theoretical framework for assessing group phenomena. It suggests that in order to understand the functionality of a team, attention must be based on the team environment, processes and team outcomes. Team members leverage concerns such as demographics, educational background, personality, and functionality to plan, develop trust, foster social processes, and solve conflict (Reiter-</w:t>
      </w:r>
      <w:proofErr w:type="spellStart"/>
      <w:r w:rsidRPr="00306818">
        <w:rPr>
          <w:rFonts w:ascii="Times New Roman" w:hAnsi="Times New Roman" w:cs="Times New Roman"/>
          <w:color w:val="auto"/>
          <w:sz w:val="24"/>
          <w:szCs w:val="24"/>
          <w:lang w:val="en-US" w:eastAsia="en-US"/>
        </w:rPr>
        <w:t>Palmon</w:t>
      </w:r>
      <w:proofErr w:type="spellEnd"/>
      <w:r w:rsidRPr="00306818">
        <w:rPr>
          <w:rFonts w:ascii="Times New Roman" w:hAnsi="Times New Roman" w:cs="Times New Roman"/>
          <w:color w:val="auto"/>
          <w:sz w:val="24"/>
          <w:szCs w:val="24"/>
          <w:lang w:val="en-US" w:eastAsia="en-US"/>
        </w:rPr>
        <w:t xml:space="preserve"> et al., 2017). In the police, the IPO can be </w:t>
      </w:r>
      <w:proofErr w:type="spellStart"/>
      <w:r w:rsidRPr="00306818">
        <w:rPr>
          <w:rFonts w:ascii="Times New Roman" w:hAnsi="Times New Roman" w:cs="Times New Roman"/>
          <w:color w:val="auto"/>
          <w:sz w:val="24"/>
          <w:szCs w:val="24"/>
          <w:lang w:val="en-US" w:eastAsia="en-US"/>
        </w:rPr>
        <w:t>conceptualised</w:t>
      </w:r>
      <w:proofErr w:type="spellEnd"/>
      <w:r w:rsidRPr="00306818">
        <w:rPr>
          <w:rFonts w:ascii="Times New Roman" w:hAnsi="Times New Roman" w:cs="Times New Roman"/>
          <w:color w:val="auto"/>
          <w:sz w:val="24"/>
          <w:szCs w:val="24"/>
          <w:lang w:val="en-US" w:eastAsia="en-US"/>
        </w:rPr>
        <w:t xml:space="preserve"> as an emergent state resulting as interactions between team members. The emergence of the various phenomenon within the police force originates in the cognition affecting team </w:t>
      </w:r>
      <w:proofErr w:type="spellStart"/>
      <w:r w:rsidRPr="00306818">
        <w:rPr>
          <w:rFonts w:ascii="Times New Roman" w:hAnsi="Times New Roman" w:cs="Times New Roman"/>
          <w:color w:val="auto"/>
          <w:sz w:val="24"/>
          <w:szCs w:val="24"/>
          <w:lang w:val="en-US" w:eastAsia="en-US"/>
        </w:rPr>
        <w:t>behaviours</w:t>
      </w:r>
      <w:proofErr w:type="spellEnd"/>
      <w:r w:rsidRPr="00306818">
        <w:rPr>
          <w:rFonts w:ascii="Times New Roman" w:hAnsi="Times New Roman" w:cs="Times New Roman"/>
          <w:color w:val="auto"/>
          <w:sz w:val="24"/>
          <w:szCs w:val="24"/>
          <w:lang w:val="en-US" w:eastAsia="en-US"/>
        </w:rPr>
        <w:t xml:space="preserve">, characteristics, collective efficacy, </w:t>
      </w:r>
      <w:proofErr w:type="spellStart"/>
      <w:r w:rsidRPr="00306818">
        <w:rPr>
          <w:rFonts w:ascii="Times New Roman" w:hAnsi="Times New Roman" w:cs="Times New Roman"/>
          <w:color w:val="auto"/>
          <w:sz w:val="24"/>
          <w:szCs w:val="24"/>
          <w:lang w:val="en-US" w:eastAsia="en-US"/>
        </w:rPr>
        <w:t>transactive</w:t>
      </w:r>
      <w:proofErr w:type="spellEnd"/>
      <w:r w:rsidRPr="00306818">
        <w:rPr>
          <w:rFonts w:ascii="Times New Roman" w:hAnsi="Times New Roman" w:cs="Times New Roman"/>
          <w:color w:val="auto"/>
          <w:sz w:val="24"/>
          <w:szCs w:val="24"/>
          <w:lang w:val="en-US" w:eastAsia="en-US"/>
        </w:rPr>
        <w:t xml:space="preserve"> memory systems, and leadership models. Further, the output is the outcome of policing viability, creativity in handling crime, team effectiveness and performance, and individual well-being (McDowall et al., 2015). Management and leadership elements are required to the hierarchical structure of team performance by the respective officers.</w:t>
      </w:r>
    </w:p>
    <w:p w14:paraId="1D048A8C"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Social cohesion in teams leads to harmonious relationships and sustenance of working groups. Team cohesion in police promotes collective goals and coordination processes and leads to increased motivation, productivity, and employee performance. Notably, team cohesion can be enabled by allowing team members to engage in active roles, set realistic goals, delegate authority, and build trust (</w:t>
      </w:r>
      <w:proofErr w:type="spellStart"/>
      <w:r w:rsidRPr="00306818">
        <w:rPr>
          <w:rFonts w:ascii="Times New Roman" w:hAnsi="Times New Roman" w:cs="Times New Roman"/>
          <w:color w:val="auto"/>
          <w:sz w:val="24"/>
          <w:szCs w:val="24"/>
          <w:lang w:val="en-US" w:eastAsia="en-US"/>
        </w:rPr>
        <w:t>Giblin</w:t>
      </w:r>
      <w:proofErr w:type="spellEnd"/>
      <w:r w:rsidRPr="00306818">
        <w:rPr>
          <w:rFonts w:ascii="Times New Roman" w:hAnsi="Times New Roman" w:cs="Times New Roman"/>
          <w:color w:val="auto"/>
          <w:sz w:val="24"/>
          <w:szCs w:val="24"/>
          <w:lang w:val="en-US" w:eastAsia="en-US"/>
        </w:rPr>
        <w:t xml:space="preserve">, 2016). In the police units, cohesion can be promoted through cultural competencies and cultural appreciations, resolving team and </w:t>
      </w:r>
      <w:r w:rsidRPr="00306818">
        <w:rPr>
          <w:rFonts w:ascii="Times New Roman" w:hAnsi="Times New Roman" w:cs="Times New Roman"/>
          <w:color w:val="auto"/>
          <w:sz w:val="24"/>
          <w:szCs w:val="24"/>
          <w:lang w:val="en-US" w:eastAsia="en-US"/>
        </w:rPr>
        <w:lastRenderedPageBreak/>
        <w:t>individual conflict, celebrating team and personal success, promoting teambuilding, clear communication channels, and fostering feedback.</w:t>
      </w:r>
    </w:p>
    <w:p w14:paraId="5243D20F"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Police teams can either be ad hoc, ongoing, objective, or strategic. Others are formally established, requiring leaders to micromanage the teams through collaboration (Stephens, 2016). The units are also composed of different personalities and talents. In police teams, stakes are high as a selection of team members is crucial. High-performance teams without holistic leadership are contagious, resulting in detrimental effects on a firm. However, some groups cannot function well because of lack of clear goals and purpose, inadequate team-effort, lack of accountability and trust among team cohorts, minimal engagement, and in-effective problem solving (</w:t>
      </w:r>
      <w:proofErr w:type="spellStart"/>
      <w:r w:rsidRPr="00306818">
        <w:rPr>
          <w:rFonts w:ascii="Times New Roman" w:hAnsi="Times New Roman" w:cs="Times New Roman"/>
          <w:color w:val="auto"/>
          <w:sz w:val="24"/>
          <w:szCs w:val="24"/>
          <w:lang w:val="en-US" w:eastAsia="en-US"/>
        </w:rPr>
        <w:t>Giblin</w:t>
      </w:r>
      <w:proofErr w:type="spellEnd"/>
      <w:r w:rsidRPr="00306818">
        <w:rPr>
          <w:rFonts w:ascii="Times New Roman" w:hAnsi="Times New Roman" w:cs="Times New Roman"/>
          <w:color w:val="auto"/>
          <w:sz w:val="24"/>
          <w:szCs w:val="24"/>
          <w:lang w:val="en-US" w:eastAsia="en-US"/>
        </w:rPr>
        <w:t>, 2016). Leaders must overcome these challenges by building morale, building trust, and fostering creativity.</w:t>
      </w:r>
    </w:p>
    <w:p w14:paraId="0EDE6D72" w14:textId="77777777" w:rsidR="00306818" w:rsidRPr="00306818" w:rsidRDefault="00306818" w:rsidP="00306818">
      <w:pPr>
        <w:overflowPunct/>
        <w:autoSpaceDE/>
        <w:autoSpaceDN/>
        <w:adjustRightInd/>
        <w:spacing w:line="480" w:lineRule="auto"/>
        <w:contextualSpacing/>
        <w:jc w:val="center"/>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Interpersonal Conflict in Teams and Strategies to Enhance Individual Team Performance</w:t>
      </w:r>
    </w:p>
    <w:p w14:paraId="06195E13"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Conflict is common in teams based on diverse and cultural orientations of groups that trigger discord caused by perceived or actual opposition of values, needs, and interest. In teams, it can be triggered through affective or substantive elements. Units can cause substantive conflict through differing views, individual performance, work conditions, policies and procedures, and disagreements (Reiter-</w:t>
      </w:r>
      <w:proofErr w:type="spellStart"/>
      <w:r w:rsidRPr="00306818">
        <w:rPr>
          <w:rFonts w:ascii="Times New Roman" w:hAnsi="Times New Roman" w:cs="Times New Roman"/>
          <w:color w:val="auto"/>
          <w:sz w:val="24"/>
          <w:szCs w:val="24"/>
          <w:lang w:val="en-US" w:eastAsia="en-US"/>
        </w:rPr>
        <w:t>Palmon</w:t>
      </w:r>
      <w:proofErr w:type="spellEnd"/>
      <w:r w:rsidRPr="00306818">
        <w:rPr>
          <w:rFonts w:ascii="Times New Roman" w:hAnsi="Times New Roman" w:cs="Times New Roman"/>
          <w:color w:val="auto"/>
          <w:sz w:val="24"/>
          <w:szCs w:val="24"/>
          <w:lang w:val="en-US" w:eastAsia="en-US"/>
        </w:rPr>
        <w:t xml:space="preserve"> et al., 2017). An effective dispute arises from interpersonal relationships among individual team members. The focus of managers should be oriented towards averting interpersonal and group conflict. Nevertheless, interpersonal conflict in teams is triggered by low conflict management strategies such as team conflict coaching, poor leadership of teams, limited group resources, and lack of transparency and trust among team members (</w:t>
      </w:r>
      <w:proofErr w:type="spellStart"/>
      <w:r w:rsidRPr="00306818">
        <w:rPr>
          <w:rFonts w:ascii="Times New Roman" w:hAnsi="Times New Roman" w:cs="Times New Roman"/>
          <w:color w:val="auto"/>
          <w:sz w:val="24"/>
          <w:szCs w:val="24"/>
          <w:lang w:val="en-US" w:eastAsia="en-US"/>
        </w:rPr>
        <w:t>Filho</w:t>
      </w:r>
      <w:proofErr w:type="spellEnd"/>
      <w:r w:rsidRPr="00306818">
        <w:rPr>
          <w:rFonts w:ascii="Times New Roman" w:hAnsi="Times New Roman" w:cs="Times New Roman"/>
          <w:color w:val="auto"/>
          <w:sz w:val="24"/>
          <w:szCs w:val="24"/>
          <w:lang w:val="en-US" w:eastAsia="en-US"/>
        </w:rPr>
        <w:t xml:space="preserve">, 2019). Personality clashes in policing teams can arise from different </w:t>
      </w:r>
      <w:proofErr w:type="spellStart"/>
      <w:r w:rsidRPr="00306818">
        <w:rPr>
          <w:rFonts w:ascii="Times New Roman" w:hAnsi="Times New Roman" w:cs="Times New Roman"/>
          <w:color w:val="auto"/>
          <w:sz w:val="24"/>
          <w:szCs w:val="24"/>
          <w:lang w:val="en-US" w:eastAsia="en-US"/>
        </w:rPr>
        <w:t>behavioural</w:t>
      </w:r>
      <w:proofErr w:type="spellEnd"/>
      <w:r w:rsidRPr="00306818">
        <w:rPr>
          <w:rFonts w:ascii="Times New Roman" w:hAnsi="Times New Roman" w:cs="Times New Roman"/>
          <w:color w:val="auto"/>
          <w:sz w:val="24"/>
          <w:szCs w:val="24"/>
          <w:lang w:val="en-US" w:eastAsia="en-US"/>
        </w:rPr>
        <w:t xml:space="preserve"> styles, competing for individual interests, and limited resources. For instance, police officials fight overtone of expression, interdependence tasks, and failure to adhere to team norms (Davis, 2017). However, elements such as </w:t>
      </w:r>
      <w:r w:rsidRPr="00306818">
        <w:rPr>
          <w:rFonts w:ascii="Times New Roman" w:hAnsi="Times New Roman" w:cs="Times New Roman"/>
          <w:color w:val="auto"/>
          <w:sz w:val="24"/>
          <w:szCs w:val="24"/>
          <w:lang w:val="en-US" w:eastAsia="en-US"/>
        </w:rPr>
        <w:lastRenderedPageBreak/>
        <w:t>performance deficiencies, the ambiguity of means and ends, and poor communication can also trigger interpersonal team conflict.</w:t>
      </w:r>
    </w:p>
    <w:p w14:paraId="163AA019"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Globally, different policing agencies have designed programs to improve the capabilities of police officers and manage interpersonal and social conflict and enhance individual team performance. Police administrators exploit group discussions, collaboration and engagement, awareness and education, and training to promote team performance and learning experiences (McDowall et al., 2015). Officers engaged in these programs manifest higher group performance. Police are affected when their teams poorly perform. For instance, their police-community relations deteriorate, and individuals may start lacking skills or abuse drugs (Stephens, 2016). Thus, to enhance team performance, competencies should be promoted to improve conflict management, self-awareness and empathy, and ethical integrity. Empowering teams can also include giving team members ownership, communicating expectations, knowing the individual team strengths and weaknesses, and incorporating teambuilding practices (</w:t>
      </w:r>
      <w:proofErr w:type="spellStart"/>
      <w:r w:rsidRPr="00306818">
        <w:rPr>
          <w:rFonts w:ascii="Times New Roman" w:hAnsi="Times New Roman" w:cs="Times New Roman"/>
          <w:color w:val="auto"/>
          <w:sz w:val="24"/>
          <w:szCs w:val="24"/>
          <w:lang w:val="en-US" w:eastAsia="en-US"/>
        </w:rPr>
        <w:t>Filho</w:t>
      </w:r>
      <w:proofErr w:type="spellEnd"/>
      <w:r w:rsidRPr="00306818">
        <w:rPr>
          <w:rFonts w:ascii="Times New Roman" w:hAnsi="Times New Roman" w:cs="Times New Roman"/>
          <w:color w:val="auto"/>
          <w:sz w:val="24"/>
          <w:szCs w:val="24"/>
          <w:lang w:val="en-US" w:eastAsia="en-US"/>
        </w:rPr>
        <w:t>, 2019). Leaders should also promote the right working environment and provide incentives to teams, recognition, and prompt feedback. Further, leaders must encourage diversity in training, create models of reaching consensus, and set ground team rules.</w:t>
      </w:r>
    </w:p>
    <w:p w14:paraId="621CA477" w14:textId="77777777" w:rsidR="00306818" w:rsidRPr="00306818" w:rsidRDefault="00306818" w:rsidP="00306818">
      <w:pPr>
        <w:overflowPunct/>
        <w:autoSpaceDE/>
        <w:autoSpaceDN/>
        <w:adjustRightInd/>
        <w:spacing w:line="480" w:lineRule="auto"/>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How Dynamic Police Service Teams Can Fail to Comply with Professional Standards Requirement</w:t>
      </w:r>
    </w:p>
    <w:p w14:paraId="7FDE4AB5"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Teams are integrated to combine expertise and knowledge of group members. These elements help to promote strategic thinking and enhance creativity in </w:t>
      </w:r>
      <w:proofErr w:type="spellStart"/>
      <w:r w:rsidRPr="00306818">
        <w:rPr>
          <w:rFonts w:ascii="Times New Roman" w:hAnsi="Times New Roman" w:cs="Times New Roman"/>
          <w:color w:val="auto"/>
          <w:sz w:val="24"/>
          <w:szCs w:val="24"/>
          <w:lang w:val="en-US" w:eastAsia="en-US"/>
        </w:rPr>
        <w:t>organisations</w:t>
      </w:r>
      <w:proofErr w:type="spellEnd"/>
      <w:r w:rsidRPr="00306818">
        <w:rPr>
          <w:rFonts w:ascii="Times New Roman" w:hAnsi="Times New Roman" w:cs="Times New Roman"/>
          <w:color w:val="auto"/>
          <w:sz w:val="24"/>
          <w:szCs w:val="24"/>
          <w:lang w:val="en-US" w:eastAsia="en-US"/>
        </w:rPr>
        <w:t>. The failure of meeting team objectives leads to blame games. Ethical practices and principles bind societies together. Complex and pluralistic teams cope with internal differences, stress, and competition by inducing civility (</w:t>
      </w:r>
      <w:proofErr w:type="spellStart"/>
      <w:r w:rsidRPr="00306818">
        <w:rPr>
          <w:rFonts w:ascii="Times New Roman" w:hAnsi="Times New Roman" w:cs="Times New Roman"/>
          <w:color w:val="auto"/>
          <w:sz w:val="24"/>
          <w:szCs w:val="24"/>
          <w:lang w:val="en-US" w:eastAsia="en-US"/>
        </w:rPr>
        <w:t>Filho</w:t>
      </w:r>
      <w:proofErr w:type="spellEnd"/>
      <w:r w:rsidRPr="00306818">
        <w:rPr>
          <w:rFonts w:ascii="Times New Roman" w:hAnsi="Times New Roman" w:cs="Times New Roman"/>
          <w:color w:val="auto"/>
          <w:sz w:val="24"/>
          <w:szCs w:val="24"/>
          <w:lang w:val="en-US" w:eastAsia="en-US"/>
        </w:rPr>
        <w:t xml:space="preserve">, 2019). Policing teams in demographics such as Wales and England are subject to extensive challenge and rapid change where these administrations </w:t>
      </w:r>
      <w:r w:rsidRPr="00306818">
        <w:rPr>
          <w:rFonts w:ascii="Times New Roman" w:hAnsi="Times New Roman" w:cs="Times New Roman"/>
          <w:color w:val="auto"/>
          <w:sz w:val="24"/>
          <w:szCs w:val="24"/>
          <w:lang w:val="en-US" w:eastAsia="en-US"/>
        </w:rPr>
        <w:lastRenderedPageBreak/>
        <w:t>improve police integrity, professionalism, legitimacy, and procedural justice (</w:t>
      </w:r>
      <w:proofErr w:type="spellStart"/>
      <w:r w:rsidRPr="00306818">
        <w:rPr>
          <w:rFonts w:ascii="Times New Roman" w:hAnsi="Times New Roman" w:cs="Times New Roman"/>
          <w:color w:val="auto"/>
          <w:sz w:val="24"/>
          <w:szCs w:val="24"/>
          <w:lang w:val="en-US" w:eastAsia="en-US"/>
        </w:rPr>
        <w:t>Ashikali</w:t>
      </w:r>
      <w:proofErr w:type="spellEnd"/>
      <w:r w:rsidRPr="00306818">
        <w:rPr>
          <w:rFonts w:ascii="Times New Roman" w:hAnsi="Times New Roman" w:cs="Times New Roman"/>
          <w:color w:val="auto"/>
          <w:sz w:val="24"/>
          <w:szCs w:val="24"/>
          <w:lang w:val="en-US" w:eastAsia="en-US"/>
        </w:rPr>
        <w:t xml:space="preserve">, </w:t>
      </w:r>
      <w:proofErr w:type="spellStart"/>
      <w:r w:rsidRPr="00306818">
        <w:rPr>
          <w:rFonts w:ascii="Times New Roman" w:hAnsi="Times New Roman" w:cs="Times New Roman"/>
          <w:color w:val="auto"/>
          <w:sz w:val="24"/>
          <w:szCs w:val="24"/>
          <w:lang w:val="en-US" w:eastAsia="en-US"/>
        </w:rPr>
        <w:t>Groeneveld</w:t>
      </w:r>
      <w:proofErr w:type="spellEnd"/>
      <w:r w:rsidRPr="00306818">
        <w:rPr>
          <w:rFonts w:ascii="Times New Roman" w:hAnsi="Times New Roman" w:cs="Times New Roman"/>
          <w:color w:val="auto"/>
          <w:sz w:val="24"/>
          <w:szCs w:val="24"/>
          <w:lang w:val="en-US" w:eastAsia="en-US"/>
        </w:rPr>
        <w:t xml:space="preserve">, and </w:t>
      </w:r>
      <w:proofErr w:type="spellStart"/>
      <w:r w:rsidRPr="00306818">
        <w:rPr>
          <w:rFonts w:ascii="Times New Roman" w:hAnsi="Times New Roman" w:cs="Times New Roman"/>
          <w:color w:val="auto"/>
          <w:sz w:val="24"/>
          <w:szCs w:val="24"/>
          <w:lang w:val="en-US" w:eastAsia="en-US"/>
        </w:rPr>
        <w:t>Kuipers</w:t>
      </w:r>
      <w:proofErr w:type="spellEnd"/>
      <w:r w:rsidRPr="00306818">
        <w:rPr>
          <w:rFonts w:ascii="Times New Roman" w:hAnsi="Times New Roman" w:cs="Times New Roman"/>
          <w:color w:val="auto"/>
          <w:sz w:val="24"/>
          <w:szCs w:val="24"/>
          <w:lang w:val="en-US" w:eastAsia="en-US"/>
        </w:rPr>
        <w:t xml:space="preserve">, 2020). Dynamic police teams can fail to comply with professional standards, for instance, within procedural justice policing, teams can fail to consider the interventions of public perceptions oriented towards measuring ethical </w:t>
      </w:r>
      <w:proofErr w:type="spellStart"/>
      <w:r w:rsidRPr="00306818">
        <w:rPr>
          <w:rFonts w:ascii="Times New Roman" w:hAnsi="Times New Roman" w:cs="Times New Roman"/>
          <w:color w:val="auto"/>
          <w:sz w:val="24"/>
          <w:szCs w:val="24"/>
          <w:lang w:val="en-US" w:eastAsia="en-US"/>
        </w:rPr>
        <w:t>behaviour</w:t>
      </w:r>
      <w:proofErr w:type="spellEnd"/>
      <w:r w:rsidRPr="00306818">
        <w:rPr>
          <w:rFonts w:ascii="Times New Roman" w:hAnsi="Times New Roman" w:cs="Times New Roman"/>
          <w:color w:val="auto"/>
          <w:sz w:val="24"/>
          <w:szCs w:val="24"/>
          <w:lang w:val="en-US" w:eastAsia="en-US"/>
        </w:rPr>
        <w:t xml:space="preserve"> (McDowall et al., 2015). They can also fail in exercise fairness, respectful treatment, and observe fairness in decision-making while engaging in community policing. Thus, they may fail to promote restorative justice, public trust, and legitimacy.</w:t>
      </w:r>
    </w:p>
    <w:p w14:paraId="0DE50E06"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The police teams are the most trusted officers due to their proximity with the community, promotion of law and order, and adherence to accountability and codes of ethical conduct. While the teams promote greater visibility and dynamism into local policing, they are customarily challenged with democratic accountability in observing professional ethics, democratic accountability, and adherence to policies (Davis, 2017). Core policing values can be ignored due to </w:t>
      </w:r>
      <w:proofErr w:type="spellStart"/>
      <w:r w:rsidRPr="00306818">
        <w:rPr>
          <w:rFonts w:ascii="Times New Roman" w:hAnsi="Times New Roman" w:cs="Times New Roman"/>
          <w:color w:val="auto"/>
          <w:sz w:val="24"/>
          <w:szCs w:val="24"/>
          <w:lang w:val="en-US" w:eastAsia="en-US"/>
        </w:rPr>
        <w:t>behaviour</w:t>
      </w:r>
      <w:proofErr w:type="spellEnd"/>
      <w:r w:rsidRPr="00306818">
        <w:rPr>
          <w:rFonts w:ascii="Times New Roman" w:hAnsi="Times New Roman" w:cs="Times New Roman"/>
          <w:color w:val="auto"/>
          <w:sz w:val="24"/>
          <w:szCs w:val="24"/>
          <w:lang w:val="en-US" w:eastAsia="en-US"/>
        </w:rPr>
        <w:t xml:space="preserve"> change or outdated policies (Stephens, 2016). Hence, this may lead to team confusion providing insufficient redress to the holders of public office. Poor decision-making also leads to a lack of transparency and trust. For instance, the statutory roles of policing teams can be affected by external forces such as Chief Constables.</w:t>
      </w:r>
    </w:p>
    <w:p w14:paraId="2757B0DB"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Inadequate police teams training can trigger issues of moral dilemma, affect communication, and impact personal responsibility. These elements can raise conflict, lack of awareness, and holistic simulation of team roles. Inline, these can impact policing policies, protocols, and procedures (McDowall et al., 2015). The teams can commit misconduct and refuse to admit accountability. Legislations and police norms that promote bureaucracy and arbitrary disciplinary measures can also affect police unions and performance teams (Stephens, 2016). Thus, this can affect service delivery and promotion of law and order by overlapping the legal process. These factors affect team performance through lack of trust between members, weak interactions, poor clarity of roles, and poor management.</w:t>
      </w:r>
    </w:p>
    <w:p w14:paraId="6A288FA2" w14:textId="77777777" w:rsidR="00306818" w:rsidRPr="00306818" w:rsidRDefault="00306818" w:rsidP="00306818">
      <w:pPr>
        <w:overflowPunct/>
        <w:autoSpaceDE/>
        <w:autoSpaceDN/>
        <w:adjustRightInd/>
        <w:spacing w:line="480" w:lineRule="auto"/>
        <w:contextualSpacing/>
        <w:jc w:val="center"/>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lastRenderedPageBreak/>
        <w:t>Conclusion</w:t>
      </w:r>
    </w:p>
    <w:p w14:paraId="311B1E08"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Successful </w:t>
      </w:r>
      <w:proofErr w:type="spellStart"/>
      <w:r w:rsidRPr="00306818">
        <w:rPr>
          <w:rFonts w:ascii="Times New Roman" w:hAnsi="Times New Roman" w:cs="Times New Roman"/>
          <w:color w:val="auto"/>
          <w:sz w:val="24"/>
          <w:szCs w:val="24"/>
          <w:lang w:val="en-US" w:eastAsia="en-US"/>
        </w:rPr>
        <w:t>organisations</w:t>
      </w:r>
      <w:proofErr w:type="spellEnd"/>
      <w:r w:rsidRPr="00306818">
        <w:rPr>
          <w:rFonts w:ascii="Times New Roman" w:hAnsi="Times New Roman" w:cs="Times New Roman"/>
          <w:color w:val="auto"/>
          <w:sz w:val="24"/>
          <w:szCs w:val="24"/>
          <w:lang w:val="en-US" w:eastAsia="en-US"/>
        </w:rPr>
        <w:t xml:space="preserve"> are referenced from elaborate corporate leadership and holistic teams. While establishing teams, leaders must promote ethical and strategic management concepts to facilitate team effectiveness and efficiency. Inline, team members must interact, be innovative, understand their goals and objectives, and focus on results. Policing teams should leverage individual differences, appreciate one another, and adhere to professional, ethical codes. Due to law enforcement officers' diverse mindset, team members should assimilate team building, capacity training, and elaborate communication while exercising their roles. Police teams have essentially attempted to move from traditional artisan roles to professional status through effective teams and leadership.</w:t>
      </w:r>
    </w:p>
    <w:p w14:paraId="785BED1F"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p>
    <w:p w14:paraId="79A4C4C1"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Word count 1634</w:t>
      </w:r>
      <w:r w:rsidRPr="00306818">
        <w:rPr>
          <w:rFonts w:ascii="Times New Roman" w:hAnsi="Times New Roman" w:cs="Times New Roman"/>
          <w:color w:val="auto"/>
          <w:sz w:val="24"/>
          <w:szCs w:val="24"/>
          <w:lang w:val="en-US" w:eastAsia="en-US"/>
        </w:rPr>
        <w:br w:type="page"/>
      </w:r>
    </w:p>
    <w:p w14:paraId="411D221D" w14:textId="77777777" w:rsidR="00306818" w:rsidRPr="00306818" w:rsidRDefault="00306818" w:rsidP="00306818">
      <w:pPr>
        <w:overflowPunct/>
        <w:autoSpaceDE/>
        <w:autoSpaceDN/>
        <w:adjustRightInd/>
        <w:spacing w:line="480" w:lineRule="auto"/>
        <w:ind w:left="720" w:hanging="720"/>
        <w:contextualSpacing/>
        <w:jc w:val="center"/>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lastRenderedPageBreak/>
        <w:t>References</w:t>
      </w:r>
    </w:p>
    <w:p w14:paraId="15B29212"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proofErr w:type="spellStart"/>
      <w:r w:rsidRPr="00306818">
        <w:rPr>
          <w:rFonts w:ascii="Times New Roman" w:hAnsi="Times New Roman" w:cs="Times New Roman"/>
          <w:color w:val="auto"/>
          <w:sz w:val="24"/>
          <w:szCs w:val="24"/>
          <w:lang w:val="en-US" w:eastAsia="en-US"/>
        </w:rPr>
        <w:t>Ashikali</w:t>
      </w:r>
      <w:proofErr w:type="spellEnd"/>
      <w:r w:rsidRPr="00306818">
        <w:rPr>
          <w:rFonts w:ascii="Times New Roman" w:hAnsi="Times New Roman" w:cs="Times New Roman"/>
          <w:color w:val="auto"/>
          <w:sz w:val="24"/>
          <w:szCs w:val="24"/>
          <w:lang w:val="en-US" w:eastAsia="en-US"/>
        </w:rPr>
        <w:t xml:space="preserve">, T., </w:t>
      </w:r>
      <w:proofErr w:type="spellStart"/>
      <w:r w:rsidRPr="00306818">
        <w:rPr>
          <w:rFonts w:ascii="Times New Roman" w:hAnsi="Times New Roman" w:cs="Times New Roman"/>
          <w:color w:val="auto"/>
          <w:sz w:val="24"/>
          <w:szCs w:val="24"/>
          <w:lang w:val="en-US" w:eastAsia="en-US"/>
        </w:rPr>
        <w:t>Groeneveld</w:t>
      </w:r>
      <w:proofErr w:type="spellEnd"/>
      <w:r w:rsidRPr="00306818">
        <w:rPr>
          <w:rFonts w:ascii="Times New Roman" w:hAnsi="Times New Roman" w:cs="Times New Roman"/>
          <w:color w:val="auto"/>
          <w:sz w:val="24"/>
          <w:szCs w:val="24"/>
          <w:lang w:val="en-US" w:eastAsia="en-US"/>
        </w:rPr>
        <w:t xml:space="preserve">, S. and </w:t>
      </w:r>
      <w:proofErr w:type="spellStart"/>
      <w:r w:rsidRPr="00306818">
        <w:rPr>
          <w:rFonts w:ascii="Times New Roman" w:hAnsi="Times New Roman" w:cs="Times New Roman"/>
          <w:color w:val="auto"/>
          <w:sz w:val="24"/>
          <w:szCs w:val="24"/>
          <w:lang w:val="en-US" w:eastAsia="en-US"/>
        </w:rPr>
        <w:t>Kuipers</w:t>
      </w:r>
      <w:proofErr w:type="spellEnd"/>
      <w:r w:rsidRPr="00306818">
        <w:rPr>
          <w:rFonts w:ascii="Times New Roman" w:hAnsi="Times New Roman" w:cs="Times New Roman"/>
          <w:color w:val="auto"/>
          <w:sz w:val="24"/>
          <w:szCs w:val="24"/>
          <w:lang w:val="en-US" w:eastAsia="en-US"/>
        </w:rPr>
        <w:t xml:space="preserve">, B., 2020. The role of inclusive leadership in supporting an inclusive climate in diverse public sector teams. </w:t>
      </w:r>
      <w:r w:rsidRPr="00306818">
        <w:rPr>
          <w:rFonts w:ascii="Times New Roman" w:hAnsi="Times New Roman" w:cs="Times New Roman"/>
          <w:i/>
          <w:color w:val="auto"/>
          <w:sz w:val="24"/>
          <w:szCs w:val="24"/>
          <w:lang w:val="en-US" w:eastAsia="en-US"/>
        </w:rPr>
        <w:t>Review of Public Personnel Administration,</w:t>
      </w:r>
      <w:r w:rsidRPr="00306818">
        <w:rPr>
          <w:rFonts w:ascii="Times New Roman" w:hAnsi="Times New Roman" w:cs="Times New Roman"/>
          <w:color w:val="auto"/>
          <w:sz w:val="24"/>
          <w:szCs w:val="24"/>
          <w:lang w:val="en-US" w:eastAsia="en-US"/>
        </w:rPr>
        <w:t xml:space="preserve"> p.0734371X19899722.</w:t>
      </w:r>
    </w:p>
    <w:p w14:paraId="7E9A86B7"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Davis, C., 2017. </w:t>
      </w:r>
      <w:r w:rsidRPr="00306818">
        <w:rPr>
          <w:rFonts w:ascii="Times New Roman" w:hAnsi="Times New Roman" w:cs="Times New Roman"/>
          <w:i/>
          <w:color w:val="auto"/>
          <w:sz w:val="24"/>
          <w:szCs w:val="24"/>
          <w:lang w:val="en-US" w:eastAsia="en-US"/>
        </w:rPr>
        <w:t>Police leadership: an exploratory study of the perceptions of police officers.</w:t>
      </w:r>
      <w:r w:rsidRPr="00306818">
        <w:rPr>
          <w:rFonts w:ascii="Times New Roman" w:hAnsi="Times New Roman" w:cs="Times New Roman"/>
          <w:color w:val="auto"/>
          <w:sz w:val="24"/>
          <w:szCs w:val="24"/>
          <w:lang w:val="en-US" w:eastAsia="en-US"/>
        </w:rPr>
        <w:t xml:space="preserve"> Doctoral dissertation, Nottingham Trent University.</w:t>
      </w:r>
    </w:p>
    <w:p w14:paraId="092F13F1"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proofErr w:type="spellStart"/>
      <w:r w:rsidRPr="00306818">
        <w:rPr>
          <w:rFonts w:ascii="Times New Roman" w:hAnsi="Times New Roman" w:cs="Times New Roman"/>
          <w:color w:val="auto"/>
          <w:sz w:val="24"/>
          <w:szCs w:val="24"/>
          <w:lang w:val="en-US" w:eastAsia="en-US"/>
        </w:rPr>
        <w:t>Giblin</w:t>
      </w:r>
      <w:proofErr w:type="spellEnd"/>
      <w:r w:rsidRPr="00306818">
        <w:rPr>
          <w:rFonts w:ascii="Times New Roman" w:hAnsi="Times New Roman" w:cs="Times New Roman"/>
          <w:color w:val="auto"/>
          <w:sz w:val="24"/>
          <w:szCs w:val="24"/>
          <w:lang w:val="en-US" w:eastAsia="en-US"/>
        </w:rPr>
        <w:t xml:space="preserve">, M.J., 2016. </w:t>
      </w:r>
      <w:r w:rsidRPr="00306818">
        <w:rPr>
          <w:rFonts w:ascii="Times New Roman" w:hAnsi="Times New Roman" w:cs="Times New Roman"/>
          <w:i/>
          <w:color w:val="auto"/>
          <w:sz w:val="24"/>
          <w:szCs w:val="24"/>
          <w:lang w:val="en-US" w:eastAsia="en-US"/>
        </w:rPr>
        <w:t xml:space="preserve">Leadership and management in police </w:t>
      </w:r>
      <w:proofErr w:type="spellStart"/>
      <w:r w:rsidRPr="00306818">
        <w:rPr>
          <w:rFonts w:ascii="Times New Roman" w:hAnsi="Times New Roman" w:cs="Times New Roman"/>
          <w:i/>
          <w:color w:val="auto"/>
          <w:sz w:val="24"/>
          <w:szCs w:val="24"/>
          <w:lang w:val="en-US" w:eastAsia="en-US"/>
        </w:rPr>
        <w:t>organisations</w:t>
      </w:r>
      <w:proofErr w:type="spellEnd"/>
      <w:r w:rsidRPr="00306818">
        <w:rPr>
          <w:rFonts w:ascii="Times New Roman" w:hAnsi="Times New Roman" w:cs="Times New Roman"/>
          <w:i/>
          <w:color w:val="auto"/>
          <w:sz w:val="24"/>
          <w:szCs w:val="24"/>
          <w:lang w:val="en-US" w:eastAsia="en-US"/>
        </w:rPr>
        <w:t xml:space="preserve">. </w:t>
      </w:r>
      <w:r w:rsidRPr="00306818">
        <w:rPr>
          <w:rFonts w:ascii="Times New Roman" w:hAnsi="Times New Roman" w:cs="Times New Roman"/>
          <w:color w:val="auto"/>
          <w:sz w:val="24"/>
          <w:szCs w:val="24"/>
          <w:lang w:val="en-US" w:eastAsia="en-US"/>
        </w:rPr>
        <w:t>SAGE Publications.</w:t>
      </w:r>
    </w:p>
    <w:p w14:paraId="6E1CC8F5"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proofErr w:type="spellStart"/>
      <w:r w:rsidRPr="00306818">
        <w:rPr>
          <w:rFonts w:ascii="Times New Roman" w:hAnsi="Times New Roman" w:cs="Times New Roman"/>
          <w:color w:val="auto"/>
          <w:sz w:val="24"/>
          <w:szCs w:val="24"/>
          <w:lang w:val="en-US" w:eastAsia="en-US"/>
        </w:rPr>
        <w:t>Filho</w:t>
      </w:r>
      <w:proofErr w:type="spellEnd"/>
      <w:r w:rsidRPr="00306818">
        <w:rPr>
          <w:rFonts w:ascii="Times New Roman" w:hAnsi="Times New Roman" w:cs="Times New Roman"/>
          <w:color w:val="auto"/>
          <w:sz w:val="24"/>
          <w:szCs w:val="24"/>
          <w:lang w:val="en-US" w:eastAsia="en-US"/>
        </w:rPr>
        <w:t xml:space="preserve">, E., 2019. Team dynamics theory: </w:t>
      </w:r>
      <w:proofErr w:type="spellStart"/>
      <w:r w:rsidRPr="00306818">
        <w:rPr>
          <w:rFonts w:ascii="Times New Roman" w:hAnsi="Times New Roman" w:cs="Times New Roman"/>
          <w:color w:val="auto"/>
          <w:sz w:val="24"/>
          <w:szCs w:val="24"/>
          <w:lang w:val="en-US" w:eastAsia="en-US"/>
        </w:rPr>
        <w:t>nomological</w:t>
      </w:r>
      <w:proofErr w:type="spellEnd"/>
      <w:r w:rsidRPr="00306818">
        <w:rPr>
          <w:rFonts w:ascii="Times New Roman" w:hAnsi="Times New Roman" w:cs="Times New Roman"/>
          <w:color w:val="auto"/>
          <w:sz w:val="24"/>
          <w:szCs w:val="24"/>
          <w:lang w:val="en-US" w:eastAsia="en-US"/>
        </w:rPr>
        <w:t xml:space="preserve"> network among cohesion, team mental models, coordination, and collective efficacy. </w:t>
      </w:r>
      <w:r w:rsidRPr="00306818">
        <w:rPr>
          <w:rFonts w:ascii="Times New Roman" w:hAnsi="Times New Roman" w:cs="Times New Roman"/>
          <w:i/>
          <w:color w:val="auto"/>
          <w:sz w:val="24"/>
          <w:szCs w:val="24"/>
          <w:lang w:val="en-US" w:eastAsia="en-US"/>
        </w:rPr>
        <w:t>Sport Sciences for Health,</w:t>
      </w:r>
      <w:r w:rsidRPr="00306818">
        <w:rPr>
          <w:rFonts w:ascii="Times New Roman" w:hAnsi="Times New Roman" w:cs="Times New Roman"/>
          <w:color w:val="auto"/>
          <w:sz w:val="24"/>
          <w:szCs w:val="24"/>
          <w:lang w:val="en-US" w:eastAsia="en-US"/>
        </w:rPr>
        <w:t xml:space="preserve"> </w:t>
      </w:r>
      <w:r w:rsidRPr="00306818">
        <w:rPr>
          <w:rFonts w:ascii="Times New Roman" w:hAnsi="Times New Roman" w:cs="Times New Roman"/>
          <w:b/>
          <w:color w:val="auto"/>
          <w:sz w:val="24"/>
          <w:szCs w:val="24"/>
          <w:lang w:val="en-US" w:eastAsia="en-US"/>
        </w:rPr>
        <w:t>15</w:t>
      </w:r>
      <w:r w:rsidRPr="00306818">
        <w:rPr>
          <w:rFonts w:ascii="Times New Roman" w:hAnsi="Times New Roman" w:cs="Times New Roman"/>
          <w:color w:val="auto"/>
          <w:sz w:val="24"/>
          <w:szCs w:val="24"/>
          <w:lang w:val="en-US" w:eastAsia="en-US"/>
        </w:rPr>
        <w:t>, pp.1-20.</w:t>
      </w:r>
    </w:p>
    <w:p w14:paraId="615658FC"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Kozlowski, S.W., 2018. Enhancing the effectiveness of workgroups and teams: a reflection. </w:t>
      </w:r>
      <w:r w:rsidRPr="00306818">
        <w:rPr>
          <w:rFonts w:ascii="Times New Roman" w:hAnsi="Times New Roman" w:cs="Times New Roman"/>
          <w:i/>
          <w:color w:val="auto"/>
          <w:sz w:val="24"/>
          <w:szCs w:val="24"/>
          <w:lang w:val="en-US" w:eastAsia="en-US"/>
        </w:rPr>
        <w:t>Perspectives on Psychological Science,</w:t>
      </w:r>
      <w:r w:rsidRPr="00306818">
        <w:rPr>
          <w:rFonts w:ascii="Times New Roman" w:hAnsi="Times New Roman" w:cs="Times New Roman"/>
          <w:color w:val="auto"/>
          <w:sz w:val="24"/>
          <w:szCs w:val="24"/>
          <w:lang w:val="en-US" w:eastAsia="en-US"/>
        </w:rPr>
        <w:t xml:space="preserve"> </w:t>
      </w:r>
      <w:r w:rsidRPr="00306818">
        <w:rPr>
          <w:rFonts w:ascii="Times New Roman" w:hAnsi="Times New Roman" w:cs="Times New Roman"/>
          <w:b/>
          <w:color w:val="auto"/>
          <w:sz w:val="24"/>
          <w:szCs w:val="24"/>
          <w:lang w:val="en-US" w:eastAsia="en-US"/>
        </w:rPr>
        <w:t>13</w:t>
      </w:r>
      <w:r w:rsidRPr="00306818">
        <w:rPr>
          <w:rFonts w:ascii="Times New Roman" w:hAnsi="Times New Roman" w:cs="Times New Roman"/>
          <w:color w:val="auto"/>
          <w:sz w:val="24"/>
          <w:szCs w:val="24"/>
          <w:lang w:val="en-US" w:eastAsia="en-US"/>
        </w:rPr>
        <w:t>(2), pp.205-212.</w:t>
      </w:r>
    </w:p>
    <w:p w14:paraId="48A0B0A9"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McDowall, A., Quinton, P., Brown, D., </w:t>
      </w:r>
      <w:proofErr w:type="spellStart"/>
      <w:r w:rsidRPr="00306818">
        <w:rPr>
          <w:rFonts w:ascii="Times New Roman" w:hAnsi="Times New Roman" w:cs="Times New Roman"/>
          <w:color w:val="auto"/>
          <w:sz w:val="24"/>
          <w:szCs w:val="24"/>
          <w:lang w:val="en-US" w:eastAsia="en-US"/>
        </w:rPr>
        <w:t>Carr</w:t>
      </w:r>
      <w:proofErr w:type="spellEnd"/>
      <w:r w:rsidRPr="00306818">
        <w:rPr>
          <w:rFonts w:ascii="Times New Roman" w:hAnsi="Times New Roman" w:cs="Times New Roman"/>
          <w:color w:val="auto"/>
          <w:sz w:val="24"/>
          <w:szCs w:val="24"/>
          <w:lang w:val="en-US" w:eastAsia="en-US"/>
        </w:rPr>
        <w:t xml:space="preserve">, I., </w:t>
      </w:r>
      <w:proofErr w:type="spellStart"/>
      <w:r w:rsidRPr="00306818">
        <w:rPr>
          <w:rFonts w:ascii="Times New Roman" w:hAnsi="Times New Roman" w:cs="Times New Roman"/>
          <w:color w:val="auto"/>
          <w:sz w:val="24"/>
          <w:szCs w:val="24"/>
          <w:lang w:val="en-US" w:eastAsia="en-US"/>
        </w:rPr>
        <w:t>Glorney</w:t>
      </w:r>
      <w:proofErr w:type="spellEnd"/>
      <w:r w:rsidRPr="00306818">
        <w:rPr>
          <w:rFonts w:ascii="Times New Roman" w:hAnsi="Times New Roman" w:cs="Times New Roman"/>
          <w:color w:val="auto"/>
          <w:sz w:val="24"/>
          <w:szCs w:val="24"/>
          <w:lang w:val="en-US" w:eastAsia="en-US"/>
        </w:rPr>
        <w:t xml:space="preserve">, E., Russell, S., </w:t>
      </w:r>
      <w:proofErr w:type="spellStart"/>
      <w:r w:rsidRPr="00306818">
        <w:rPr>
          <w:rFonts w:ascii="Times New Roman" w:hAnsi="Times New Roman" w:cs="Times New Roman"/>
          <w:color w:val="auto"/>
          <w:sz w:val="24"/>
          <w:szCs w:val="24"/>
          <w:lang w:val="en-US" w:eastAsia="en-US"/>
        </w:rPr>
        <w:t>Bharj</w:t>
      </w:r>
      <w:proofErr w:type="spellEnd"/>
      <w:r w:rsidRPr="00306818">
        <w:rPr>
          <w:rFonts w:ascii="Times New Roman" w:hAnsi="Times New Roman" w:cs="Times New Roman"/>
          <w:color w:val="auto"/>
          <w:sz w:val="24"/>
          <w:szCs w:val="24"/>
          <w:lang w:val="en-US" w:eastAsia="en-US"/>
        </w:rPr>
        <w:t xml:space="preserve">, N., Nash, R.A., and Coyle, A., 2015. </w:t>
      </w:r>
      <w:r w:rsidRPr="00306818">
        <w:rPr>
          <w:rFonts w:ascii="Times New Roman" w:hAnsi="Times New Roman" w:cs="Times New Roman"/>
          <w:i/>
          <w:color w:val="auto"/>
          <w:sz w:val="24"/>
          <w:szCs w:val="24"/>
          <w:lang w:val="en-US" w:eastAsia="en-US"/>
        </w:rPr>
        <w:t xml:space="preserve">Promoting ethical </w:t>
      </w:r>
      <w:proofErr w:type="spellStart"/>
      <w:r w:rsidRPr="00306818">
        <w:rPr>
          <w:rFonts w:ascii="Times New Roman" w:hAnsi="Times New Roman" w:cs="Times New Roman"/>
          <w:i/>
          <w:color w:val="auto"/>
          <w:sz w:val="24"/>
          <w:szCs w:val="24"/>
          <w:lang w:val="en-US" w:eastAsia="en-US"/>
        </w:rPr>
        <w:t>behaviour</w:t>
      </w:r>
      <w:proofErr w:type="spellEnd"/>
      <w:r w:rsidRPr="00306818">
        <w:rPr>
          <w:rFonts w:ascii="Times New Roman" w:hAnsi="Times New Roman" w:cs="Times New Roman"/>
          <w:i/>
          <w:color w:val="auto"/>
          <w:sz w:val="24"/>
          <w:szCs w:val="24"/>
          <w:lang w:val="en-US" w:eastAsia="en-US"/>
        </w:rPr>
        <w:t xml:space="preserve"> and preventing wrongdoing in </w:t>
      </w:r>
      <w:proofErr w:type="spellStart"/>
      <w:r w:rsidRPr="00306818">
        <w:rPr>
          <w:rFonts w:ascii="Times New Roman" w:hAnsi="Times New Roman" w:cs="Times New Roman"/>
          <w:i/>
          <w:color w:val="auto"/>
          <w:sz w:val="24"/>
          <w:szCs w:val="24"/>
          <w:lang w:val="en-US" w:eastAsia="en-US"/>
        </w:rPr>
        <w:t>organisations</w:t>
      </w:r>
      <w:proofErr w:type="spellEnd"/>
      <w:r w:rsidRPr="00306818">
        <w:rPr>
          <w:rFonts w:ascii="Times New Roman" w:hAnsi="Times New Roman" w:cs="Times New Roman"/>
          <w:i/>
          <w:color w:val="auto"/>
          <w:sz w:val="24"/>
          <w:szCs w:val="24"/>
          <w:lang w:val="en-US" w:eastAsia="en-US"/>
        </w:rPr>
        <w:t>: a rapid evidence assessment.</w:t>
      </w:r>
      <w:r w:rsidRPr="00306818">
        <w:rPr>
          <w:rFonts w:ascii="Times New Roman" w:hAnsi="Times New Roman" w:cs="Times New Roman"/>
          <w:color w:val="auto"/>
          <w:sz w:val="24"/>
          <w:szCs w:val="24"/>
          <w:lang w:val="en-US" w:eastAsia="en-US"/>
        </w:rPr>
        <w:t xml:space="preserve"> London: </w:t>
      </w:r>
      <w:r w:rsidRPr="00306818">
        <w:rPr>
          <w:rFonts w:ascii="Times New Roman" w:hAnsi="Times New Roman" w:cs="Times New Roman"/>
          <w:color w:val="auto"/>
          <w:sz w:val="24"/>
          <w:szCs w:val="24"/>
          <w:shd w:val="clear" w:color="auto" w:fill="FFFFFF"/>
          <w:lang w:val="en-US" w:eastAsia="en-US"/>
        </w:rPr>
        <w:t>College of Policing Limited.</w:t>
      </w:r>
    </w:p>
    <w:p w14:paraId="57A61990"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Reiter-</w:t>
      </w:r>
      <w:proofErr w:type="spellStart"/>
      <w:r w:rsidRPr="00306818">
        <w:rPr>
          <w:rFonts w:ascii="Times New Roman" w:hAnsi="Times New Roman" w:cs="Times New Roman"/>
          <w:color w:val="auto"/>
          <w:sz w:val="24"/>
          <w:szCs w:val="24"/>
          <w:lang w:val="en-US" w:eastAsia="en-US"/>
        </w:rPr>
        <w:t>Palmon</w:t>
      </w:r>
      <w:proofErr w:type="spellEnd"/>
      <w:r w:rsidRPr="00306818">
        <w:rPr>
          <w:rFonts w:ascii="Times New Roman" w:hAnsi="Times New Roman" w:cs="Times New Roman"/>
          <w:color w:val="auto"/>
          <w:sz w:val="24"/>
          <w:szCs w:val="24"/>
          <w:lang w:val="en-US" w:eastAsia="en-US"/>
        </w:rPr>
        <w:t xml:space="preserve">, R., Sinha, T., </w:t>
      </w:r>
      <w:proofErr w:type="spellStart"/>
      <w:r w:rsidRPr="00306818">
        <w:rPr>
          <w:rFonts w:ascii="Times New Roman" w:hAnsi="Times New Roman" w:cs="Times New Roman"/>
          <w:color w:val="auto"/>
          <w:sz w:val="24"/>
          <w:szCs w:val="24"/>
          <w:lang w:val="en-US" w:eastAsia="en-US"/>
        </w:rPr>
        <w:t>Gevers</w:t>
      </w:r>
      <w:proofErr w:type="spellEnd"/>
      <w:r w:rsidRPr="00306818">
        <w:rPr>
          <w:rFonts w:ascii="Times New Roman" w:hAnsi="Times New Roman" w:cs="Times New Roman"/>
          <w:color w:val="auto"/>
          <w:sz w:val="24"/>
          <w:szCs w:val="24"/>
          <w:lang w:val="en-US" w:eastAsia="en-US"/>
        </w:rPr>
        <w:t xml:space="preserve">, J., </w:t>
      </w:r>
      <w:proofErr w:type="spellStart"/>
      <w:r w:rsidRPr="00306818">
        <w:rPr>
          <w:rFonts w:ascii="Times New Roman" w:hAnsi="Times New Roman" w:cs="Times New Roman"/>
          <w:color w:val="auto"/>
          <w:sz w:val="24"/>
          <w:szCs w:val="24"/>
          <w:lang w:val="en-US" w:eastAsia="en-US"/>
        </w:rPr>
        <w:t>Odobez</w:t>
      </w:r>
      <w:proofErr w:type="spellEnd"/>
      <w:r w:rsidRPr="00306818">
        <w:rPr>
          <w:rFonts w:ascii="Times New Roman" w:hAnsi="Times New Roman" w:cs="Times New Roman"/>
          <w:color w:val="auto"/>
          <w:sz w:val="24"/>
          <w:szCs w:val="24"/>
          <w:lang w:val="en-US" w:eastAsia="en-US"/>
        </w:rPr>
        <w:t xml:space="preserve">, J.M., and Volpe, G., 2017. Theories and models of teams and groups. </w:t>
      </w:r>
      <w:r w:rsidRPr="00306818">
        <w:rPr>
          <w:rFonts w:ascii="Times New Roman" w:hAnsi="Times New Roman" w:cs="Times New Roman"/>
          <w:i/>
          <w:color w:val="auto"/>
          <w:sz w:val="24"/>
          <w:szCs w:val="24"/>
          <w:lang w:val="en-US" w:eastAsia="en-US"/>
        </w:rPr>
        <w:t>Small Group Research,</w:t>
      </w:r>
      <w:r w:rsidRPr="00306818">
        <w:rPr>
          <w:rFonts w:ascii="Times New Roman" w:hAnsi="Times New Roman" w:cs="Times New Roman"/>
          <w:color w:val="auto"/>
          <w:sz w:val="24"/>
          <w:szCs w:val="24"/>
          <w:lang w:val="en-US" w:eastAsia="en-US"/>
        </w:rPr>
        <w:t xml:space="preserve"> </w:t>
      </w:r>
      <w:r w:rsidRPr="00306818">
        <w:rPr>
          <w:rFonts w:ascii="Times New Roman" w:hAnsi="Times New Roman" w:cs="Times New Roman"/>
          <w:b/>
          <w:color w:val="auto"/>
          <w:sz w:val="24"/>
          <w:szCs w:val="24"/>
          <w:lang w:val="en-US" w:eastAsia="en-US"/>
        </w:rPr>
        <w:t>48</w:t>
      </w:r>
      <w:r w:rsidRPr="00306818">
        <w:rPr>
          <w:rFonts w:ascii="Times New Roman" w:hAnsi="Times New Roman" w:cs="Times New Roman"/>
          <w:color w:val="auto"/>
          <w:sz w:val="24"/>
          <w:szCs w:val="24"/>
          <w:lang w:val="en-US" w:eastAsia="en-US"/>
        </w:rPr>
        <w:t>(5), pp.544-567.</w:t>
      </w:r>
    </w:p>
    <w:p w14:paraId="1A2F7ECF"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Stephens, D.W., 2016. </w:t>
      </w:r>
      <w:r w:rsidRPr="00306818">
        <w:rPr>
          <w:rFonts w:ascii="Times New Roman" w:hAnsi="Times New Roman" w:cs="Times New Roman"/>
          <w:i/>
          <w:color w:val="auto"/>
          <w:sz w:val="24"/>
          <w:szCs w:val="24"/>
          <w:lang w:val="en-US" w:eastAsia="en-US"/>
        </w:rPr>
        <w:t xml:space="preserve">Police discipline: a case for change. </w:t>
      </w:r>
      <w:r w:rsidRPr="00306818">
        <w:rPr>
          <w:rFonts w:ascii="Times New Roman" w:hAnsi="Times New Roman" w:cs="Times New Roman"/>
          <w:color w:val="111111"/>
          <w:sz w:val="24"/>
          <w:szCs w:val="24"/>
          <w:shd w:val="clear" w:color="auto" w:fill="FFFFFF"/>
          <w:lang w:val="en-US" w:eastAsia="en-US"/>
        </w:rPr>
        <w:t>Scholar's Choice.</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3206D2F3" w14:textId="77777777" w:rsidR="00306818" w:rsidRPr="00306818" w:rsidRDefault="00306818" w:rsidP="00306818">
      <w:pPr>
        <w:overflowPunct/>
        <w:autoSpaceDE/>
        <w:autoSpaceDN/>
        <w:adjustRightInd/>
        <w:spacing w:line="480" w:lineRule="auto"/>
        <w:contextualSpacing/>
        <w:textAlignment w:val="auto"/>
        <w:rPr>
          <w:rFonts w:ascii="Times New Roman" w:hAnsi="Times New Roman" w:cs="Times New Roman"/>
          <w:bCs/>
          <w:color w:val="auto"/>
          <w:sz w:val="24"/>
          <w:szCs w:val="24"/>
          <w:lang w:val="en-US" w:eastAsia="en-US"/>
        </w:rPr>
      </w:pPr>
      <w:r w:rsidRPr="00306818">
        <w:rPr>
          <w:rFonts w:ascii="Times New Roman" w:hAnsi="Times New Roman" w:cs="Times New Roman"/>
          <w:bCs/>
          <w:color w:val="auto"/>
          <w:sz w:val="24"/>
          <w:szCs w:val="24"/>
          <w:lang w:val="en-US" w:eastAsia="en-US"/>
        </w:rPr>
        <w:t>Policing of the Roads, Information and Intelligence</w:t>
      </w:r>
    </w:p>
    <w:p w14:paraId="4AD782BA"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In time, the rate of criminal activities in the UK has seen a slight decrease due to the level of information shared by law enforcers and the improvement in technology, therefore benefiting members of the public. Criminal activities cost the UK at least 24 billion pounds annually as it deprives individuals of their prosperity and security and leads to loss of lives. Effective road policing has been essential in eradicating crime and terrorism in the UK since time immemorial since police officers work tirelessly to pursue, protect, prevent and prepare themselves. Information is also vital in handling criminal activities as it equips law enforces with the know-how on how to deal with the criminals and how to manage them when any situation arises. Therefore this paper seeks to expound more on how information can be used to disrupt criminal activities through effective policing in the roads and then explain how Automatic Number Plate Recognition (ANPR) can be used to investigate resources when disrupting criminal activities.</w:t>
      </w:r>
    </w:p>
    <w:p w14:paraId="48BEFA3A"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Road policing provides information to tackle criminal activities in the UK since they are given powers under different legislations to stop and seize vehicles, arrest individuals, </w:t>
      </w:r>
      <w:r w:rsidRPr="00306818">
        <w:rPr>
          <w:rFonts w:ascii="Times New Roman" w:hAnsi="Times New Roman" w:cs="Times New Roman"/>
          <w:color w:val="auto"/>
          <w:sz w:val="24"/>
          <w:szCs w:val="24"/>
          <w:lang w:val="en-US" w:eastAsia="en-US"/>
        </w:rPr>
        <w:lastRenderedPageBreak/>
        <w:t xml:space="preserve">and ensure dynamic risk assessment assesses the individuals’ anti-social </w:t>
      </w:r>
      <w:proofErr w:type="spellStart"/>
      <w:r w:rsidRPr="00306818">
        <w:rPr>
          <w:rFonts w:ascii="Times New Roman" w:hAnsi="Times New Roman" w:cs="Times New Roman"/>
          <w:color w:val="auto"/>
          <w:sz w:val="24"/>
          <w:szCs w:val="24"/>
          <w:lang w:val="en-US" w:eastAsia="en-US"/>
        </w:rPr>
        <w:t>behaviour</w:t>
      </w:r>
      <w:proofErr w:type="spellEnd"/>
      <w:r w:rsidRPr="00306818">
        <w:rPr>
          <w:rFonts w:ascii="Times New Roman" w:hAnsi="Times New Roman" w:cs="Times New Roman"/>
          <w:color w:val="auto"/>
          <w:sz w:val="24"/>
          <w:szCs w:val="24"/>
          <w:lang w:val="en-US" w:eastAsia="en-US"/>
        </w:rPr>
        <w:t>. The police are given powers by the Road Traffic Act of 1988 which directs all driving individuals to stop when directed by any constable with a uniform. The Terrorism Act of 2000 stops and searches any vehicle when terrorist activity is anticipated or recorded in a specific area. Through these legislations, local officers are given the mandate to ensure that they provide every information generated from stopping vehicles and searching them when they suspect anything (</w:t>
      </w:r>
      <w:proofErr w:type="spellStart"/>
      <w:r w:rsidRPr="00306818">
        <w:rPr>
          <w:rFonts w:ascii="Times New Roman" w:hAnsi="Times New Roman" w:cs="Times New Roman"/>
          <w:color w:val="auto"/>
          <w:sz w:val="24"/>
          <w:szCs w:val="24"/>
          <w:lang w:val="en-US" w:eastAsia="en-US"/>
        </w:rPr>
        <w:t>Arditti</w:t>
      </w:r>
      <w:proofErr w:type="spellEnd"/>
      <w:r w:rsidRPr="00306818">
        <w:rPr>
          <w:rFonts w:ascii="Times New Roman" w:hAnsi="Times New Roman" w:cs="Times New Roman"/>
          <w:color w:val="auto"/>
          <w:sz w:val="24"/>
          <w:szCs w:val="24"/>
          <w:lang w:val="en-US" w:eastAsia="en-US"/>
        </w:rPr>
        <w:t xml:space="preserve">, 2019). When a police officer stops and searches the car, he must inform the authorities about the suspicious find. Most vehicles engaged in criminal activities like human and drug trafficking or even counterfeit goods fail to stop when </w:t>
      </w:r>
      <w:proofErr w:type="spellStart"/>
      <w:r w:rsidRPr="00306818">
        <w:rPr>
          <w:rFonts w:ascii="Times New Roman" w:hAnsi="Times New Roman" w:cs="Times New Roman"/>
          <w:color w:val="auto"/>
          <w:sz w:val="24"/>
          <w:szCs w:val="24"/>
          <w:lang w:val="en-US" w:eastAsia="en-US"/>
        </w:rPr>
        <w:t>signalled</w:t>
      </w:r>
      <w:proofErr w:type="spellEnd"/>
      <w:r w:rsidRPr="00306818">
        <w:rPr>
          <w:rFonts w:ascii="Times New Roman" w:hAnsi="Times New Roman" w:cs="Times New Roman"/>
          <w:color w:val="auto"/>
          <w:sz w:val="24"/>
          <w:szCs w:val="24"/>
          <w:lang w:val="en-US" w:eastAsia="en-US"/>
        </w:rPr>
        <w:t xml:space="preserve"> by the officer. Therefore the information has to be to other officers who help stop and seize to a vehicle when any criminal activity is found during the search.</w:t>
      </w:r>
    </w:p>
    <w:p w14:paraId="6192690C"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When seizing vehicles, local enforcers have to adhere to the legislation controlling their activity; therefore, they should inform their superiors and interested law enforcers of the findings, which could eradicate criminal activities. Officers are allowed to seize vehicles when they have searched and found information that could incriminate individuals or help in investigations conducted by other law enforcers (Joh, 2019). The information obtained can help law enforcers generate evidence for the criminal case or even recreate an incident. Seizing vehicles gives LEA the mandate to conduct more investigations and generate incriminating evidence that could help the prosecution in court cases.</w:t>
      </w:r>
    </w:p>
    <w:p w14:paraId="48D4D35E"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Road policing also acquires information through dynamic risk assessment where they ensure that a suspected vehicle before stopping is stopped in a particular position that guides the approaching officer (</w:t>
      </w:r>
      <w:proofErr w:type="spellStart"/>
      <w:r w:rsidRPr="00306818">
        <w:rPr>
          <w:rFonts w:ascii="Times New Roman" w:hAnsi="Times New Roman" w:cs="Times New Roman"/>
          <w:color w:val="auto"/>
          <w:sz w:val="24"/>
          <w:szCs w:val="24"/>
          <w:lang w:val="en-US" w:eastAsia="en-US"/>
        </w:rPr>
        <w:t>Norbury</w:t>
      </w:r>
      <w:proofErr w:type="spellEnd"/>
      <w:r w:rsidRPr="00306818">
        <w:rPr>
          <w:rFonts w:ascii="Times New Roman" w:hAnsi="Times New Roman" w:cs="Times New Roman"/>
          <w:color w:val="auto"/>
          <w:sz w:val="24"/>
          <w:szCs w:val="24"/>
          <w:lang w:val="en-US" w:eastAsia="en-US"/>
        </w:rPr>
        <w:t xml:space="preserve">, 2020). The risk assessment helps them evaluate the vehicle with caution; therefore, they can report any unfamiliar movement and provide information on what is carried by the vehicle. The National Crime Agency, through risk assessment, provides information that guides officers on the transporting methods, packaging, concealment and </w:t>
      </w:r>
      <w:r w:rsidRPr="00306818">
        <w:rPr>
          <w:rFonts w:ascii="Times New Roman" w:hAnsi="Times New Roman" w:cs="Times New Roman"/>
          <w:color w:val="auto"/>
          <w:sz w:val="24"/>
          <w:szCs w:val="24"/>
          <w:lang w:val="en-US" w:eastAsia="en-US"/>
        </w:rPr>
        <w:lastRenderedPageBreak/>
        <w:t xml:space="preserve">marking techniques, the routes used and movements of drugs vehicles. The risk assessment also provides information to officers on how to deal with vehicles transporting firearms and vulnerable people; therefore, which also ensures that they fight criminal activities within the detailed area. Risk assessment ensures that officers can deal with </w:t>
      </w:r>
      <w:proofErr w:type="spellStart"/>
      <w:r w:rsidRPr="00306818">
        <w:rPr>
          <w:rFonts w:ascii="Times New Roman" w:hAnsi="Times New Roman" w:cs="Times New Roman"/>
          <w:color w:val="auto"/>
          <w:sz w:val="24"/>
          <w:szCs w:val="24"/>
          <w:lang w:val="en-US" w:eastAsia="en-US"/>
        </w:rPr>
        <w:t>organised</w:t>
      </w:r>
      <w:proofErr w:type="spellEnd"/>
      <w:r w:rsidRPr="00306818">
        <w:rPr>
          <w:rFonts w:ascii="Times New Roman" w:hAnsi="Times New Roman" w:cs="Times New Roman"/>
          <w:color w:val="auto"/>
          <w:sz w:val="24"/>
          <w:szCs w:val="24"/>
          <w:lang w:val="en-US" w:eastAsia="en-US"/>
        </w:rPr>
        <w:t xml:space="preserve"> crime since they can prepare themselves with heavy artillery when a suspected vehicle is flagged by the police. Risk assessment is a variable information tool that guides officers when dealing with criminal activity, especially in the roads, therefore ensuring safety.</w:t>
      </w:r>
    </w:p>
    <w:p w14:paraId="27BD871B"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Technology is also a tool that helps police officers tackle criminal and terrorism activities on the road. Several technological advances have been used to provide information on LEA criminal activities, including ANPR, smart water, facial recognition, average speed safety cameras, and CCTVs. In-vehicle tracking, most vehicles are fitted with trackers by manufacturers which are recorded and can be used to provide information when the vehicle is suspected to be engaged in any criminal activity. Tracking shows the officers when the vehicle is moving; thus, they can know when to engage the vehicle and how to engage it. Facial recognition provides LEA with information on the individuals driving the vehicles if they are captured by the local CCTVs or even the ANPR. It identifies the suspect; therefore, the officers get the general idea on how to engage the suspect through the location spotted.</w:t>
      </w:r>
    </w:p>
    <w:p w14:paraId="2CF4D500"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The information gathered through different methods helps LEA understand criminal activities better, therefore generating strategies that help them combat these activities within the law. Therefore, the information acquired through road policing is essential in ensuring that the individuals conducting these criminal activities are arrested and prosecuted within the law, thus eradicating criminal activities in the UK. The information also helps ensure the LEA can prevent criminal activities by staying ahead of the criminals in their operations. Police patrolling, especially in areas where suspected criminal activity is taking place, can </w:t>
      </w:r>
      <w:r w:rsidRPr="00306818">
        <w:rPr>
          <w:rFonts w:ascii="Times New Roman" w:hAnsi="Times New Roman" w:cs="Times New Roman"/>
          <w:color w:val="auto"/>
          <w:sz w:val="24"/>
          <w:szCs w:val="24"/>
          <w:lang w:val="en-US" w:eastAsia="en-US"/>
        </w:rPr>
        <w:lastRenderedPageBreak/>
        <w:t>ensure that people in those areas do not engage in certain criminal activities and that they can alert people to certain problems that are illegal.</w:t>
      </w:r>
    </w:p>
    <w:p w14:paraId="479C31B3"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 xml:space="preserve">ANPR is a developed technology used to help law enforcement in the UK to deter, detect and disrupt criminal activities at the local, regional and national level within the country. This includes tackling </w:t>
      </w:r>
      <w:proofErr w:type="spellStart"/>
      <w:r w:rsidRPr="00306818">
        <w:rPr>
          <w:rFonts w:ascii="Times New Roman" w:hAnsi="Times New Roman" w:cs="Times New Roman"/>
          <w:color w:val="auto"/>
          <w:sz w:val="24"/>
          <w:szCs w:val="24"/>
          <w:lang w:val="en-US" w:eastAsia="en-US"/>
        </w:rPr>
        <w:t>organised</w:t>
      </w:r>
      <w:proofErr w:type="spellEnd"/>
      <w:r w:rsidRPr="00306818">
        <w:rPr>
          <w:rFonts w:ascii="Times New Roman" w:hAnsi="Times New Roman" w:cs="Times New Roman"/>
          <w:color w:val="auto"/>
          <w:sz w:val="24"/>
          <w:szCs w:val="24"/>
          <w:lang w:val="en-US" w:eastAsia="en-US"/>
        </w:rPr>
        <w:t xml:space="preserve"> crime groups, travelling criminals and terrorists within the UK territory. ANPR provides lines of evidence and enquiry when investigating crime, and therefore it is used by law enforcement agencies within the UK (Reddy et al., 2020). There is the National Law Enforcement ANPR Capability (NAC) that enables law enforcers to benefit from the use of ANPR. The National ANPR Service (NAS) comprises a single national system comprising of </w:t>
      </w:r>
      <w:proofErr w:type="spellStart"/>
      <w:r w:rsidRPr="00306818">
        <w:rPr>
          <w:rFonts w:ascii="Times New Roman" w:hAnsi="Times New Roman" w:cs="Times New Roman"/>
          <w:color w:val="auto"/>
          <w:sz w:val="24"/>
          <w:szCs w:val="24"/>
          <w:lang w:val="en-US" w:eastAsia="en-US"/>
        </w:rPr>
        <w:t>standardised</w:t>
      </w:r>
      <w:proofErr w:type="spellEnd"/>
      <w:r w:rsidRPr="00306818">
        <w:rPr>
          <w:rFonts w:ascii="Times New Roman" w:hAnsi="Times New Roman" w:cs="Times New Roman"/>
          <w:color w:val="auto"/>
          <w:sz w:val="24"/>
          <w:szCs w:val="24"/>
          <w:lang w:val="en-US" w:eastAsia="en-US"/>
        </w:rPr>
        <w:t xml:space="preserve"> functionality that enables use for storing national data, investigations, operational response, and intelligence purposes. This technology is frequently when a vehicle passes an ANPR camera. The technology reads its registration number and instantly checks against its database records of the vehicles on interest (Al-</w:t>
      </w:r>
      <w:proofErr w:type="spellStart"/>
      <w:r w:rsidRPr="00306818">
        <w:rPr>
          <w:rFonts w:ascii="Times New Roman" w:hAnsi="Times New Roman" w:cs="Times New Roman"/>
          <w:color w:val="auto"/>
          <w:sz w:val="24"/>
          <w:szCs w:val="24"/>
          <w:lang w:val="en-US" w:eastAsia="en-US"/>
        </w:rPr>
        <w:t>Mahbashi</w:t>
      </w:r>
      <w:proofErr w:type="spellEnd"/>
      <w:r w:rsidRPr="00306818">
        <w:rPr>
          <w:rFonts w:ascii="Times New Roman" w:hAnsi="Times New Roman" w:cs="Times New Roman"/>
          <w:color w:val="auto"/>
          <w:sz w:val="24"/>
          <w:szCs w:val="24"/>
          <w:lang w:val="en-US" w:eastAsia="en-US"/>
        </w:rPr>
        <w:t xml:space="preserve"> et al., 2019). Law enforcement agencies (LEA) use this technology to intercept and stop a vehicle to check for evidence and when necessary, make arrests, therefore, eradicating crime within the area.</w:t>
      </w:r>
    </w:p>
    <w:p w14:paraId="4E2B6B8E"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eastAsia="en-US"/>
        </w:rPr>
        <w:t xml:space="preserve">ANPR is supported by several legislations in the UK, including the data protection act of 2018, the general data protection regulation, the common law and the surveillance camera code. The audit standards and the National ANPR Standards for Policing and Law Enforcement (NASPLE) provide clear rules that control access to ANPR data, ensuring that access to the data is used for legitimate investigations. Staff members only have access to the ANPR data it is relevant to their role; thus most members are given a maximum period of 90 days since the data was collected while others are given up to a year depending on the authorisation by the senior manager. The ANPR cameras are mounted within police vehicles and at fixed locations within the police forces, which helps distract, detect, and deter criminal </w:t>
      </w:r>
      <w:r w:rsidRPr="00306818">
        <w:rPr>
          <w:rFonts w:ascii="Times New Roman" w:hAnsi="Times New Roman" w:cs="Times New Roman"/>
          <w:color w:val="auto"/>
          <w:sz w:val="24"/>
          <w:szCs w:val="24"/>
          <w:lang w:eastAsia="en-US"/>
        </w:rPr>
        <w:lastRenderedPageBreak/>
        <w:t>activities. The fixed locations of the ANPR cameras are not disclosed so that offenders cannot benefit from it, which reduces the value of ANPR to policing in the UK (</w:t>
      </w:r>
      <w:proofErr w:type="spellStart"/>
      <w:r w:rsidRPr="00306818">
        <w:rPr>
          <w:rFonts w:ascii="Times New Roman" w:hAnsi="Times New Roman" w:cs="Times New Roman"/>
          <w:color w:val="auto"/>
          <w:sz w:val="24"/>
          <w:szCs w:val="24"/>
          <w:lang w:eastAsia="en-US"/>
        </w:rPr>
        <w:t>Khinchi</w:t>
      </w:r>
      <w:proofErr w:type="spellEnd"/>
      <w:r w:rsidRPr="00306818">
        <w:rPr>
          <w:rFonts w:ascii="Times New Roman" w:hAnsi="Times New Roman" w:cs="Times New Roman"/>
          <w:color w:val="auto"/>
          <w:sz w:val="24"/>
          <w:szCs w:val="24"/>
          <w:lang w:eastAsia="en-US"/>
        </w:rPr>
        <w:t xml:space="preserve"> and Agarwal, 2019).</w:t>
      </w:r>
    </w:p>
    <w:p w14:paraId="72CA0405"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eastAsia="en-US"/>
        </w:rPr>
        <w:t>Therefore, the technology stores the records for all vehicles that have passed by the camera, including those that are not of interest within the time since they may be assessed later for investigative purposes. ANPR usage has significantly helped by detecting many offences like solving organised crimes and terrorism cases, locating stolen vehicles, and tackling uninsured vehicles’ usage within the country. ANPR also allows law enforcers to focus their attention on offending vehicles, allowing law-abiding citizens to continue with their daily routines without being hindered. Combined with other sources of information such as intelligence, crime and morbidity data, as well as DNA and video surveillance data, ANPR data provide specific lines of inquiry (Liu et al., 2020). ANPR assists in proactive and reactive investigations to identify potential persons of interest and supports suspect and witness strategies. According to the NPCC, there are more than 11000 ANPR cameras nationwide which submit daily approximately 50 million ANPR records to the national ANPR systems for storage and analysing.</w:t>
      </w:r>
    </w:p>
    <w:p w14:paraId="4B092110"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eastAsia="en-US"/>
        </w:rPr>
        <w:t xml:space="preserve">There are also mobile ANPR systems that are deployed shortly to support an incidence report or an urgent deployment that are consistent with the detailed circumstances in NASPLE. ANPR information from the Strategic Road Network is used by mobile teams to identify lost suspect vehicles, therefore being used to trigger further investigative actions. The ANPR has several advantages in ensuring the disruption of criminal activity in the country; the ANPR is an easily searchable system; it is a relatively low-cost system; it can be assessed and deployed quickly. It can produce an accurate geographic location data for the LEA to catch or find offenders. It allows the investigator to monitor various vehicles at the same time </w:t>
      </w:r>
      <w:r w:rsidRPr="00306818">
        <w:rPr>
          <w:rFonts w:ascii="Times New Roman" w:hAnsi="Times New Roman" w:cs="Times New Roman"/>
          <w:color w:val="auto"/>
          <w:sz w:val="24"/>
          <w:szCs w:val="24"/>
          <w:lang w:eastAsia="en-US"/>
        </w:rPr>
        <w:lastRenderedPageBreak/>
        <w:t>in the named area. ANPR ensures results analysis, especially during unusual activities, leading to the development and improvement of the policy and practices.</w:t>
      </w:r>
    </w:p>
    <w:p w14:paraId="3846365C"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eastAsia="en-US"/>
        </w:rPr>
        <w:t>The Ealing BOCU formed a proactive operation called Op Hacienda that runs from October 2015 to June 2016, and it was split into five phases to target the activities of gangs and individuals involved in a residential burglary. The main tactic used is that they used deployable ANPR cameras and interrogated both the local intelligence and the ANPR data to identify the locations and the optimal time. Officers identified the appropriate locations when they partnered with dedicated police resources and local CCTV operators, generating a strong control and command that resulted in a 90% intercept rate, therefore reducing residential offences by 27.5% at the beginning of 2016.</w:t>
      </w:r>
    </w:p>
    <w:p w14:paraId="78A02F33" w14:textId="77777777" w:rsidR="00306818" w:rsidRPr="00306818" w:rsidRDefault="00306818" w:rsidP="00306818">
      <w:pPr>
        <w:overflowPunct/>
        <w:autoSpaceDE/>
        <w:autoSpaceDN/>
        <w:adjustRightInd/>
        <w:spacing w:line="480" w:lineRule="auto"/>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Conclusion</w:t>
      </w:r>
    </w:p>
    <w:p w14:paraId="343FB82E"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val="en-US" w:eastAsia="en-US"/>
        </w:rPr>
        <w:t>The paper has expounded more on how information can be used to disrupt criminal activities through effective policing in the roads and then explained how Automatic Number Plate Recognition (ANPR) could be used to investigate resources when disrupting criminal activities. In conclusion, LEA should ensure that they can gather important information concerning criminal activities through road policing, therefore ensuring that they can eradicate the increasing criminal activities in the area. Road policing should also work to ensure that they handle suspected vehicles with utmost importance to generate the required evidence used to incriminate the individuals found in the vehicle. ANRP should also be used effectively to catch the criminal masterminds that orchestrate these activities, reducing the country's numbers of criminal activities.</w:t>
      </w:r>
    </w:p>
    <w:p w14:paraId="0B8991E8" w14:textId="77777777" w:rsidR="00306818" w:rsidRPr="00306818" w:rsidRDefault="00306818" w:rsidP="00306818">
      <w:pPr>
        <w:overflowPunct/>
        <w:autoSpaceDE/>
        <w:autoSpaceDN/>
        <w:adjustRightInd/>
        <w:spacing w:line="480" w:lineRule="auto"/>
        <w:ind w:firstLine="720"/>
        <w:contextualSpacing/>
        <w:textAlignment w:val="auto"/>
        <w:rPr>
          <w:rFonts w:ascii="Calibri" w:hAnsi="Calibri" w:cs="Times New Roman"/>
          <w:color w:val="auto"/>
          <w:sz w:val="22"/>
          <w:szCs w:val="22"/>
          <w:lang w:val="en-US" w:eastAsia="en-US"/>
        </w:rPr>
      </w:pPr>
    </w:p>
    <w:p w14:paraId="37AF38EA" w14:textId="77777777" w:rsidR="00306818" w:rsidRPr="00306818" w:rsidRDefault="00306818" w:rsidP="00306818">
      <w:pPr>
        <w:overflowPunct/>
        <w:autoSpaceDE/>
        <w:autoSpaceDN/>
        <w:adjustRightInd/>
        <w:spacing w:line="480" w:lineRule="auto"/>
        <w:ind w:firstLine="720"/>
        <w:contextualSpacing/>
        <w:textAlignment w:val="auto"/>
        <w:rPr>
          <w:rFonts w:ascii="Calibri" w:hAnsi="Calibri" w:cs="Times New Roman"/>
          <w:color w:val="auto"/>
          <w:sz w:val="22"/>
          <w:szCs w:val="22"/>
          <w:lang w:val="en-US" w:eastAsia="en-US"/>
        </w:rPr>
      </w:pPr>
    </w:p>
    <w:p w14:paraId="5827355C" w14:textId="77777777" w:rsidR="00306818" w:rsidRPr="00306818" w:rsidRDefault="00306818" w:rsidP="00306818">
      <w:pPr>
        <w:overflowPunct/>
        <w:autoSpaceDE/>
        <w:autoSpaceDN/>
        <w:adjustRightInd/>
        <w:spacing w:line="480" w:lineRule="auto"/>
        <w:ind w:firstLine="720"/>
        <w:contextualSpacing/>
        <w:textAlignment w:val="auto"/>
        <w:rPr>
          <w:rFonts w:ascii="Times New Roman" w:hAnsi="Times New Roman" w:cs="Times New Roman"/>
          <w:color w:val="auto"/>
          <w:sz w:val="24"/>
          <w:szCs w:val="24"/>
          <w:lang w:val="en-US" w:eastAsia="en-US"/>
        </w:rPr>
      </w:pPr>
      <w:r w:rsidRPr="00306818">
        <w:rPr>
          <w:rFonts w:ascii="Times New Roman" w:hAnsi="Times New Roman" w:cs="Times New Roman"/>
          <w:color w:val="auto"/>
          <w:sz w:val="24"/>
          <w:szCs w:val="24"/>
          <w:lang w:val="en-US" w:eastAsia="en-US"/>
        </w:rPr>
        <w:t>Word count 1650</w:t>
      </w:r>
      <w:r w:rsidRPr="00306818">
        <w:rPr>
          <w:rFonts w:ascii="Times New Roman" w:hAnsi="Times New Roman" w:cs="Times New Roman"/>
          <w:color w:val="auto"/>
          <w:sz w:val="24"/>
          <w:szCs w:val="24"/>
          <w:lang w:val="en-US" w:eastAsia="en-US"/>
        </w:rPr>
        <w:br w:type="page"/>
      </w:r>
    </w:p>
    <w:p w14:paraId="7336E7C8" w14:textId="77777777" w:rsidR="00306818" w:rsidRPr="00306818" w:rsidRDefault="00306818" w:rsidP="00306818">
      <w:pPr>
        <w:overflowPunct/>
        <w:autoSpaceDE/>
        <w:autoSpaceDN/>
        <w:adjustRightInd/>
        <w:spacing w:line="480" w:lineRule="auto"/>
        <w:ind w:left="720" w:hanging="720"/>
        <w:contextualSpacing/>
        <w:jc w:val="center"/>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eastAsia="en-US"/>
        </w:rPr>
        <w:lastRenderedPageBreak/>
        <w:t>References</w:t>
      </w:r>
    </w:p>
    <w:p w14:paraId="1C66C9F0"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bookmarkStart w:id="0" w:name="_Hlk62934498"/>
      <w:r w:rsidRPr="00306818">
        <w:rPr>
          <w:rFonts w:ascii="Times New Roman" w:hAnsi="Times New Roman" w:cs="Times New Roman"/>
          <w:color w:val="auto"/>
          <w:sz w:val="24"/>
          <w:szCs w:val="24"/>
          <w:lang w:eastAsia="en-US"/>
        </w:rPr>
        <w:t>Al-</w:t>
      </w:r>
      <w:proofErr w:type="spellStart"/>
      <w:r w:rsidRPr="00306818">
        <w:rPr>
          <w:rFonts w:ascii="Times New Roman" w:hAnsi="Times New Roman" w:cs="Times New Roman"/>
          <w:color w:val="auto"/>
          <w:sz w:val="24"/>
          <w:szCs w:val="24"/>
          <w:lang w:eastAsia="en-US"/>
        </w:rPr>
        <w:t>Mahbashi</w:t>
      </w:r>
      <w:bookmarkEnd w:id="0"/>
      <w:proofErr w:type="spellEnd"/>
      <w:r w:rsidRPr="00306818">
        <w:rPr>
          <w:rFonts w:ascii="Times New Roman" w:hAnsi="Times New Roman" w:cs="Times New Roman"/>
          <w:color w:val="auto"/>
          <w:sz w:val="24"/>
          <w:szCs w:val="24"/>
          <w:lang w:eastAsia="en-US"/>
        </w:rPr>
        <w:t xml:space="preserve">, L.T.A., </w:t>
      </w:r>
      <w:proofErr w:type="spellStart"/>
      <w:r w:rsidRPr="00306818">
        <w:rPr>
          <w:rFonts w:ascii="Times New Roman" w:hAnsi="Times New Roman" w:cs="Times New Roman"/>
          <w:color w:val="auto"/>
          <w:sz w:val="24"/>
          <w:szCs w:val="24"/>
          <w:lang w:eastAsia="en-US"/>
        </w:rPr>
        <w:t>Yusof</w:t>
      </w:r>
      <w:proofErr w:type="spellEnd"/>
      <w:r w:rsidRPr="00306818">
        <w:rPr>
          <w:rFonts w:ascii="Times New Roman" w:hAnsi="Times New Roman" w:cs="Times New Roman"/>
          <w:color w:val="auto"/>
          <w:sz w:val="24"/>
          <w:szCs w:val="24"/>
          <w:lang w:eastAsia="en-US"/>
        </w:rPr>
        <w:t xml:space="preserve">, N.A.T., </w:t>
      </w:r>
      <w:proofErr w:type="spellStart"/>
      <w:r w:rsidRPr="00306818">
        <w:rPr>
          <w:rFonts w:ascii="Times New Roman" w:hAnsi="Times New Roman" w:cs="Times New Roman"/>
          <w:color w:val="auto"/>
          <w:sz w:val="24"/>
          <w:szCs w:val="24"/>
          <w:lang w:eastAsia="en-US"/>
        </w:rPr>
        <w:t>Shaharum</w:t>
      </w:r>
      <w:proofErr w:type="spellEnd"/>
      <w:r w:rsidRPr="00306818">
        <w:rPr>
          <w:rFonts w:ascii="Times New Roman" w:hAnsi="Times New Roman" w:cs="Times New Roman"/>
          <w:color w:val="auto"/>
          <w:sz w:val="24"/>
          <w:szCs w:val="24"/>
          <w:lang w:eastAsia="en-US"/>
        </w:rPr>
        <w:t xml:space="preserve">, S., Karim, M.S.A., and </w:t>
      </w:r>
      <w:proofErr w:type="spellStart"/>
      <w:r w:rsidRPr="00306818">
        <w:rPr>
          <w:rFonts w:ascii="Times New Roman" w:hAnsi="Times New Roman" w:cs="Times New Roman"/>
          <w:color w:val="auto"/>
          <w:sz w:val="24"/>
          <w:szCs w:val="24"/>
          <w:lang w:eastAsia="en-US"/>
        </w:rPr>
        <w:t>Faudzi</w:t>
      </w:r>
      <w:proofErr w:type="spellEnd"/>
      <w:r w:rsidRPr="00306818">
        <w:rPr>
          <w:rFonts w:ascii="Times New Roman" w:hAnsi="Times New Roman" w:cs="Times New Roman"/>
          <w:color w:val="auto"/>
          <w:sz w:val="24"/>
          <w:szCs w:val="24"/>
          <w:lang w:eastAsia="en-US"/>
        </w:rPr>
        <w:t xml:space="preserve">, A.A.M., 2019. Development of automated gate using automatic license plate recognition system. In </w:t>
      </w:r>
      <w:r w:rsidRPr="00306818">
        <w:rPr>
          <w:rFonts w:ascii="Times New Roman" w:hAnsi="Times New Roman" w:cs="Times New Roman"/>
          <w:i/>
          <w:color w:val="auto"/>
          <w:sz w:val="24"/>
          <w:szCs w:val="24"/>
          <w:lang w:eastAsia="en-US"/>
        </w:rPr>
        <w:t xml:space="preserve">Proceedings of the 10th National Technical Seminar on underwater system technology 2018 </w:t>
      </w:r>
      <w:r w:rsidRPr="00306818">
        <w:rPr>
          <w:rFonts w:ascii="Times New Roman" w:hAnsi="Times New Roman" w:cs="Times New Roman"/>
          <w:color w:val="auto"/>
          <w:sz w:val="24"/>
          <w:szCs w:val="24"/>
          <w:lang w:eastAsia="en-US"/>
        </w:rPr>
        <w:t>(pp. 459-466). Springer, Singapore.</w:t>
      </w:r>
    </w:p>
    <w:p w14:paraId="2E5DAD6B"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bookmarkStart w:id="1" w:name="_Hlk62934646"/>
      <w:proofErr w:type="spellStart"/>
      <w:r w:rsidRPr="00306818">
        <w:rPr>
          <w:rFonts w:ascii="Times New Roman" w:hAnsi="Times New Roman" w:cs="Times New Roman"/>
          <w:color w:val="auto"/>
          <w:sz w:val="24"/>
          <w:szCs w:val="24"/>
          <w:lang w:eastAsia="en-US"/>
        </w:rPr>
        <w:t>Arditti</w:t>
      </w:r>
      <w:bookmarkEnd w:id="1"/>
      <w:proofErr w:type="spellEnd"/>
      <w:r w:rsidRPr="00306818">
        <w:rPr>
          <w:rFonts w:ascii="Times New Roman" w:hAnsi="Times New Roman" w:cs="Times New Roman"/>
          <w:color w:val="auto"/>
          <w:sz w:val="24"/>
          <w:szCs w:val="24"/>
          <w:lang w:eastAsia="en-US"/>
        </w:rPr>
        <w:t xml:space="preserve">, RC, 2019. Policing and human intelligence. In </w:t>
      </w:r>
      <w:r w:rsidRPr="00306818">
        <w:rPr>
          <w:rFonts w:ascii="Times New Roman" w:hAnsi="Times New Roman" w:cs="Times New Roman"/>
          <w:i/>
          <w:color w:val="auto"/>
          <w:sz w:val="24"/>
          <w:szCs w:val="24"/>
          <w:lang w:eastAsia="en-US"/>
        </w:rPr>
        <w:t xml:space="preserve">Counterinsurgency intelligence and the emergency in Malaya </w:t>
      </w:r>
      <w:r w:rsidRPr="00306818">
        <w:rPr>
          <w:rFonts w:ascii="Times New Roman" w:hAnsi="Times New Roman" w:cs="Times New Roman"/>
          <w:color w:val="auto"/>
          <w:sz w:val="24"/>
          <w:szCs w:val="24"/>
          <w:lang w:eastAsia="en-US"/>
        </w:rPr>
        <w:t>(pp. 147-174). Palgrave Macmillan, Cham.</w:t>
      </w:r>
    </w:p>
    <w:p w14:paraId="5AD2A24F"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bookmarkStart w:id="2" w:name="_Hlk62934738"/>
      <w:r w:rsidRPr="00306818">
        <w:rPr>
          <w:rFonts w:ascii="Times New Roman" w:hAnsi="Times New Roman" w:cs="Times New Roman"/>
          <w:color w:val="auto"/>
          <w:sz w:val="24"/>
          <w:szCs w:val="24"/>
          <w:lang w:eastAsia="en-US"/>
        </w:rPr>
        <w:t>Joh,</w:t>
      </w:r>
      <w:bookmarkEnd w:id="2"/>
      <w:r w:rsidRPr="00306818">
        <w:rPr>
          <w:rFonts w:ascii="Times New Roman" w:hAnsi="Times New Roman" w:cs="Times New Roman"/>
          <w:color w:val="auto"/>
          <w:sz w:val="24"/>
          <w:szCs w:val="24"/>
          <w:lang w:eastAsia="en-US"/>
        </w:rPr>
        <w:t xml:space="preserve"> E.E., 2019. Increasing automation in policing. </w:t>
      </w:r>
      <w:r w:rsidRPr="00306818">
        <w:rPr>
          <w:rFonts w:ascii="Times New Roman" w:hAnsi="Times New Roman" w:cs="Times New Roman"/>
          <w:i/>
          <w:color w:val="auto"/>
          <w:sz w:val="24"/>
          <w:szCs w:val="24"/>
          <w:lang w:eastAsia="en-US"/>
        </w:rPr>
        <w:t xml:space="preserve">Communications of the ACM, </w:t>
      </w:r>
      <w:r w:rsidRPr="00306818">
        <w:rPr>
          <w:rFonts w:ascii="Times New Roman" w:hAnsi="Times New Roman" w:cs="Times New Roman"/>
          <w:b/>
          <w:color w:val="auto"/>
          <w:sz w:val="24"/>
          <w:szCs w:val="24"/>
          <w:lang w:eastAsia="en-US"/>
        </w:rPr>
        <w:t>63</w:t>
      </w:r>
      <w:r w:rsidRPr="00306818">
        <w:rPr>
          <w:rFonts w:ascii="Times New Roman" w:hAnsi="Times New Roman" w:cs="Times New Roman"/>
          <w:color w:val="auto"/>
          <w:sz w:val="24"/>
          <w:szCs w:val="24"/>
          <w:lang w:eastAsia="en-US"/>
        </w:rPr>
        <w:t>(1), pp.20-22.</w:t>
      </w:r>
    </w:p>
    <w:p w14:paraId="5DA992A1"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bookmarkStart w:id="3" w:name="_Hlk62934861"/>
      <w:proofErr w:type="spellStart"/>
      <w:r w:rsidRPr="00306818">
        <w:rPr>
          <w:rFonts w:ascii="Times New Roman" w:hAnsi="Times New Roman" w:cs="Times New Roman"/>
          <w:color w:val="auto"/>
          <w:sz w:val="24"/>
          <w:szCs w:val="24"/>
          <w:lang w:eastAsia="en-US"/>
        </w:rPr>
        <w:t>Khinchi</w:t>
      </w:r>
      <w:proofErr w:type="spellEnd"/>
      <w:r w:rsidRPr="00306818">
        <w:rPr>
          <w:rFonts w:ascii="Times New Roman" w:hAnsi="Times New Roman" w:cs="Times New Roman"/>
          <w:color w:val="auto"/>
          <w:sz w:val="24"/>
          <w:szCs w:val="24"/>
          <w:lang w:eastAsia="en-US"/>
        </w:rPr>
        <w:t>, M. and Agarwal</w:t>
      </w:r>
      <w:bookmarkEnd w:id="3"/>
      <w:r w:rsidRPr="00306818">
        <w:rPr>
          <w:rFonts w:ascii="Times New Roman" w:hAnsi="Times New Roman" w:cs="Times New Roman"/>
          <w:color w:val="auto"/>
          <w:sz w:val="24"/>
          <w:szCs w:val="24"/>
          <w:lang w:eastAsia="en-US"/>
        </w:rPr>
        <w:t xml:space="preserve">, C., 2019, February. A review on automatic number plate recognition technology and methods. In </w:t>
      </w:r>
      <w:r w:rsidRPr="00306818">
        <w:rPr>
          <w:rFonts w:ascii="Times New Roman" w:hAnsi="Times New Roman" w:cs="Times New Roman"/>
          <w:i/>
          <w:color w:val="auto"/>
          <w:sz w:val="24"/>
          <w:szCs w:val="24"/>
          <w:lang w:eastAsia="en-US"/>
        </w:rPr>
        <w:t xml:space="preserve">2019 International Conference on Intelligent Sustainable Systems (ICISS) </w:t>
      </w:r>
      <w:r w:rsidRPr="00306818">
        <w:rPr>
          <w:rFonts w:ascii="Times New Roman" w:hAnsi="Times New Roman" w:cs="Times New Roman"/>
          <w:color w:val="auto"/>
          <w:sz w:val="24"/>
          <w:szCs w:val="24"/>
          <w:lang w:eastAsia="en-US"/>
        </w:rPr>
        <w:t>(pp. 363-366). IEEE.</w:t>
      </w:r>
    </w:p>
    <w:p w14:paraId="4D6B13D6"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bookmarkStart w:id="4" w:name="_Hlk62935218"/>
      <w:proofErr w:type="spellStart"/>
      <w:r w:rsidRPr="00306818">
        <w:rPr>
          <w:rFonts w:ascii="Times New Roman" w:hAnsi="Times New Roman" w:cs="Times New Roman"/>
          <w:color w:val="auto"/>
          <w:sz w:val="24"/>
          <w:szCs w:val="24"/>
          <w:lang w:eastAsia="en-US"/>
        </w:rPr>
        <w:t>Norbury</w:t>
      </w:r>
      <w:bookmarkEnd w:id="4"/>
      <w:proofErr w:type="spellEnd"/>
      <w:r w:rsidRPr="00306818">
        <w:rPr>
          <w:rFonts w:ascii="Times New Roman" w:hAnsi="Times New Roman" w:cs="Times New Roman"/>
          <w:color w:val="auto"/>
          <w:sz w:val="24"/>
          <w:szCs w:val="24"/>
          <w:lang w:eastAsia="en-US"/>
        </w:rPr>
        <w:t xml:space="preserve">, F., 2020. </w:t>
      </w:r>
      <w:r w:rsidRPr="00306818">
        <w:rPr>
          <w:rFonts w:ascii="Times New Roman" w:hAnsi="Times New Roman" w:cs="Times New Roman"/>
          <w:i/>
          <w:color w:val="auto"/>
          <w:sz w:val="24"/>
          <w:szCs w:val="24"/>
          <w:lang w:eastAsia="en-US"/>
        </w:rPr>
        <w:t>Roads policing and its contribution to road safety.</w:t>
      </w:r>
      <w:r w:rsidRPr="00306818">
        <w:rPr>
          <w:rFonts w:ascii="Times New Roman" w:hAnsi="Times New Roman" w:cs="Times New Roman"/>
          <w:color w:val="auto"/>
          <w:sz w:val="24"/>
          <w:szCs w:val="24"/>
          <w:lang w:eastAsia="en-US"/>
        </w:rPr>
        <w:t xml:space="preserve"> [</w:t>
      </w:r>
      <w:bookmarkStart w:id="5" w:name="_Hlk62935453"/>
      <w:r w:rsidRPr="00306818">
        <w:rPr>
          <w:rFonts w:ascii="Times New Roman" w:hAnsi="Times New Roman" w:cs="Times New Roman"/>
          <w:color w:val="auto"/>
          <w:sz w:val="24"/>
          <w:szCs w:val="24"/>
          <w:lang w:eastAsia="en-US"/>
        </w:rPr>
        <w:t xml:space="preserve">Online] Available at: </w:t>
      </w:r>
      <w:hyperlink r:id="rId15" w:history="1">
        <w:r w:rsidRPr="00306818">
          <w:rPr>
            <w:rFonts w:ascii="Times New Roman" w:hAnsi="Times New Roman" w:cs="Times New Roman"/>
            <w:color w:val="0000FF"/>
            <w:sz w:val="24"/>
            <w:szCs w:val="24"/>
            <w:u w:val="single"/>
            <w:lang w:eastAsia="en-US"/>
          </w:rPr>
          <w:t>https://www.fleetpoint.org/wp-content/uploads/2020/06/Roads-Policing-Report.pdf</w:t>
        </w:r>
      </w:hyperlink>
      <w:r w:rsidRPr="00306818">
        <w:rPr>
          <w:rFonts w:ascii="Times New Roman" w:hAnsi="Times New Roman" w:cs="Times New Roman"/>
          <w:color w:val="auto"/>
          <w:sz w:val="24"/>
          <w:szCs w:val="24"/>
          <w:lang w:eastAsia="en-US"/>
        </w:rPr>
        <w:t xml:space="preserve"> [Accessed 29/01/2021]</w:t>
      </w:r>
    </w:p>
    <w:p w14:paraId="1FE4E16B" w14:textId="77777777" w:rsidR="00306818" w:rsidRPr="00306818" w:rsidRDefault="00306818" w:rsidP="00306818">
      <w:pPr>
        <w:overflowPunct/>
        <w:autoSpaceDE/>
        <w:autoSpaceDN/>
        <w:adjustRightInd/>
        <w:spacing w:line="480" w:lineRule="auto"/>
        <w:ind w:left="720" w:hanging="720"/>
        <w:contextualSpacing/>
        <w:textAlignment w:val="auto"/>
        <w:rPr>
          <w:rFonts w:ascii="Times New Roman" w:hAnsi="Times New Roman" w:cs="Times New Roman"/>
          <w:color w:val="auto"/>
          <w:sz w:val="24"/>
          <w:szCs w:val="24"/>
          <w:lang w:eastAsia="en-US"/>
        </w:rPr>
      </w:pPr>
      <w:r w:rsidRPr="00306818">
        <w:rPr>
          <w:rFonts w:ascii="Times New Roman" w:hAnsi="Times New Roman" w:cs="Times New Roman"/>
          <w:color w:val="auto"/>
          <w:sz w:val="24"/>
          <w:szCs w:val="24"/>
          <w:lang w:eastAsia="en-US"/>
        </w:rPr>
        <w:t>Reddy</w:t>
      </w:r>
      <w:bookmarkEnd w:id="5"/>
      <w:r w:rsidRPr="00306818">
        <w:rPr>
          <w:rFonts w:ascii="Times New Roman" w:hAnsi="Times New Roman" w:cs="Times New Roman"/>
          <w:color w:val="auto"/>
          <w:sz w:val="24"/>
          <w:szCs w:val="24"/>
          <w:lang w:eastAsia="en-US"/>
        </w:rPr>
        <w:t xml:space="preserve">, K.L.B., </w:t>
      </w:r>
      <w:proofErr w:type="spellStart"/>
      <w:r w:rsidRPr="00306818">
        <w:rPr>
          <w:rFonts w:ascii="Times New Roman" w:hAnsi="Times New Roman" w:cs="Times New Roman"/>
          <w:color w:val="auto"/>
          <w:sz w:val="24"/>
          <w:szCs w:val="24"/>
          <w:lang w:eastAsia="en-US"/>
        </w:rPr>
        <w:t>Chitra</w:t>
      </w:r>
      <w:proofErr w:type="spellEnd"/>
      <w:r w:rsidRPr="00306818">
        <w:rPr>
          <w:rFonts w:ascii="Times New Roman" w:hAnsi="Times New Roman" w:cs="Times New Roman"/>
          <w:color w:val="auto"/>
          <w:sz w:val="24"/>
          <w:szCs w:val="24"/>
          <w:lang w:eastAsia="en-US"/>
        </w:rPr>
        <w:t xml:space="preserve">, CCS, </w:t>
      </w:r>
      <w:proofErr w:type="spellStart"/>
      <w:r w:rsidRPr="00306818">
        <w:rPr>
          <w:rFonts w:ascii="Times New Roman" w:hAnsi="Times New Roman" w:cs="Times New Roman"/>
          <w:color w:val="auto"/>
          <w:sz w:val="24"/>
          <w:szCs w:val="24"/>
          <w:lang w:eastAsia="en-US"/>
        </w:rPr>
        <w:t>Jaji</w:t>
      </w:r>
      <w:proofErr w:type="spellEnd"/>
      <w:r w:rsidRPr="00306818">
        <w:rPr>
          <w:rFonts w:ascii="Times New Roman" w:hAnsi="Times New Roman" w:cs="Times New Roman"/>
          <w:color w:val="auto"/>
          <w:sz w:val="24"/>
          <w:szCs w:val="24"/>
          <w:lang w:eastAsia="en-US"/>
        </w:rPr>
        <w:t xml:space="preserve">, M.P., </w:t>
      </w:r>
      <w:proofErr w:type="spellStart"/>
      <w:r w:rsidRPr="00306818">
        <w:rPr>
          <w:rFonts w:ascii="Times New Roman" w:hAnsi="Times New Roman" w:cs="Times New Roman"/>
          <w:color w:val="auto"/>
          <w:sz w:val="24"/>
          <w:szCs w:val="24"/>
          <w:lang w:eastAsia="en-US"/>
        </w:rPr>
        <w:t>Praveena</w:t>
      </w:r>
      <w:proofErr w:type="spellEnd"/>
      <w:r w:rsidRPr="00306818">
        <w:rPr>
          <w:rFonts w:ascii="Times New Roman" w:hAnsi="Times New Roman" w:cs="Times New Roman"/>
          <w:color w:val="auto"/>
          <w:sz w:val="24"/>
          <w:szCs w:val="24"/>
          <w:lang w:eastAsia="en-US"/>
        </w:rPr>
        <w:t xml:space="preserve">, D., and </w:t>
      </w:r>
      <w:proofErr w:type="spellStart"/>
      <w:r w:rsidRPr="00306818">
        <w:rPr>
          <w:rFonts w:ascii="Times New Roman" w:hAnsi="Times New Roman" w:cs="Times New Roman"/>
          <w:color w:val="auto"/>
          <w:sz w:val="24"/>
          <w:szCs w:val="24"/>
          <w:lang w:eastAsia="en-US"/>
        </w:rPr>
        <w:t>Shylaja</w:t>
      </w:r>
      <w:proofErr w:type="spellEnd"/>
      <w:r w:rsidRPr="00306818">
        <w:rPr>
          <w:rFonts w:ascii="Times New Roman" w:hAnsi="Times New Roman" w:cs="Times New Roman"/>
          <w:color w:val="auto"/>
          <w:sz w:val="24"/>
          <w:szCs w:val="24"/>
          <w:lang w:eastAsia="en-US"/>
        </w:rPr>
        <w:t xml:space="preserve">, R., 2020. </w:t>
      </w:r>
      <w:r w:rsidRPr="00306818">
        <w:rPr>
          <w:rFonts w:ascii="Times New Roman" w:hAnsi="Times New Roman" w:cs="Times New Roman"/>
          <w:i/>
          <w:color w:val="auto"/>
          <w:sz w:val="24"/>
          <w:szCs w:val="24"/>
          <w:lang w:eastAsia="en-US"/>
        </w:rPr>
        <w:t xml:space="preserve">Automatic detection of suspected vehicles </w:t>
      </w:r>
      <w:r w:rsidRPr="00306818">
        <w:rPr>
          <w:rFonts w:ascii="Times New Roman" w:hAnsi="Times New Roman" w:cs="Times New Roman"/>
          <w:color w:val="auto"/>
          <w:sz w:val="24"/>
          <w:szCs w:val="24"/>
          <w:lang w:eastAsia="en-US"/>
        </w:rPr>
        <w:t>(pp. 13-19).</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1"/>
        <w:gridCol w:w="631"/>
        <w:gridCol w:w="704"/>
        <w:gridCol w:w="1128"/>
        <w:gridCol w:w="631"/>
        <w:gridCol w:w="1092"/>
        <w:gridCol w:w="657"/>
        <w:gridCol w:w="2246"/>
      </w:tblGrid>
      <w:tr w:rsidR="007D48AC"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7D48AC"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868A45D" w14:textId="77777777" w:rsidR="005F0252" w:rsidRDefault="00FE5420" w:rsidP="00FE5420">
            <w:pPr>
              <w:overflowPunct/>
              <w:autoSpaceDE/>
              <w:autoSpaceDN/>
              <w:adjustRightInd/>
              <w:rPr>
                <w:sz w:val="22"/>
                <w:szCs w:val="22"/>
                <w:lang w:eastAsia="zh-TW"/>
              </w:rPr>
            </w:pPr>
            <w:r w:rsidRPr="00FE5420">
              <w:rPr>
                <w:sz w:val="22"/>
                <w:szCs w:val="22"/>
                <w:lang w:eastAsia="zh-TW"/>
              </w:rPr>
              <w:t>5-7</w:t>
            </w:r>
          </w:p>
          <w:p w14:paraId="2C4AE4B7" w14:textId="77777777" w:rsidR="005F0252" w:rsidRDefault="005F0252" w:rsidP="00FE5420">
            <w:pPr>
              <w:overflowPunct/>
              <w:autoSpaceDE/>
              <w:autoSpaceDN/>
              <w:adjustRightInd/>
              <w:rPr>
                <w:sz w:val="22"/>
                <w:szCs w:val="22"/>
                <w:lang w:eastAsia="zh-TW"/>
              </w:rPr>
            </w:pPr>
          </w:p>
          <w:p w14:paraId="4F4734CC" w14:textId="5F1CB34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A2EE81" w14:textId="77777777" w:rsidR="007D48AC" w:rsidRDefault="00FE5420" w:rsidP="00FE5420">
            <w:pPr>
              <w:overflowPunct/>
              <w:autoSpaceDE/>
              <w:autoSpaceDN/>
              <w:adjustRightInd/>
              <w:rPr>
                <w:sz w:val="22"/>
                <w:szCs w:val="22"/>
                <w:lang w:eastAsia="zh-TW"/>
              </w:rPr>
            </w:pPr>
            <w:r w:rsidRPr="00FE5420">
              <w:rPr>
                <w:sz w:val="22"/>
                <w:szCs w:val="22"/>
                <w:lang w:eastAsia="zh-TW"/>
              </w:rPr>
              <w:t>8-10</w:t>
            </w:r>
          </w:p>
          <w:p w14:paraId="139A79C1" w14:textId="77777777" w:rsidR="007D48AC" w:rsidRDefault="007D48AC" w:rsidP="00FE5420">
            <w:pPr>
              <w:overflowPunct/>
              <w:autoSpaceDE/>
              <w:autoSpaceDN/>
              <w:adjustRightInd/>
              <w:rPr>
                <w:sz w:val="22"/>
                <w:szCs w:val="22"/>
                <w:lang w:eastAsia="zh-TW"/>
              </w:rPr>
            </w:pPr>
          </w:p>
          <w:p w14:paraId="084D2D24" w14:textId="1806E462" w:rsidR="00FE5420" w:rsidRPr="00FE5420" w:rsidRDefault="007D48AC" w:rsidP="00FE5420">
            <w:pPr>
              <w:overflowPunct/>
              <w:autoSpaceDE/>
              <w:autoSpaceDN/>
              <w:adjustRightInd/>
              <w:rPr>
                <w:rFonts w:ascii="Times New Roman" w:hAnsi="Times New Roman" w:cs="Times New Roman"/>
                <w:sz w:val="24"/>
                <w:szCs w:val="24"/>
                <w:lang w:eastAsia="zh-TW"/>
              </w:rPr>
            </w:pPr>
            <w:r>
              <w:rPr>
                <w:sz w:val="22"/>
                <w:szCs w:val="22"/>
                <w:lang w:eastAsia="zh-TW"/>
              </w:rPr>
              <w:t>I think I should be at this level with regards to my knowledge</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A3FCD1" w14:textId="77777777" w:rsidR="007D48AC" w:rsidRDefault="00FE5420" w:rsidP="00FE5420">
            <w:pPr>
              <w:overflowPunct/>
              <w:autoSpaceDE/>
              <w:autoSpaceDN/>
              <w:adjustRightInd/>
              <w:rPr>
                <w:sz w:val="22"/>
                <w:szCs w:val="22"/>
                <w:lang w:eastAsia="zh-TW"/>
              </w:rPr>
            </w:pPr>
            <w:r w:rsidRPr="00FE5420">
              <w:rPr>
                <w:sz w:val="22"/>
                <w:szCs w:val="22"/>
                <w:lang w:eastAsia="zh-TW"/>
              </w:rPr>
              <w:t>5-7</w:t>
            </w:r>
          </w:p>
          <w:p w14:paraId="2A5ED018" w14:textId="77777777" w:rsidR="007D48AC" w:rsidRDefault="007D48AC" w:rsidP="00FE5420">
            <w:pPr>
              <w:overflowPunct/>
              <w:autoSpaceDE/>
              <w:autoSpaceDN/>
              <w:adjustRightInd/>
              <w:rPr>
                <w:sz w:val="22"/>
                <w:szCs w:val="22"/>
                <w:lang w:eastAsia="zh-TW"/>
              </w:rPr>
            </w:pPr>
          </w:p>
          <w:p w14:paraId="5EAB409B" w14:textId="77777777" w:rsidR="007D48AC" w:rsidRDefault="007D48AC" w:rsidP="00FE5420">
            <w:pPr>
              <w:overflowPunct/>
              <w:autoSpaceDE/>
              <w:autoSpaceDN/>
              <w:adjustRightInd/>
              <w:rPr>
                <w:sz w:val="22"/>
                <w:szCs w:val="22"/>
                <w:lang w:eastAsia="zh-TW"/>
              </w:rPr>
            </w:pPr>
          </w:p>
          <w:p w14:paraId="0BCB15AA" w14:textId="43036626" w:rsidR="00FE5420" w:rsidRPr="00FE5420" w:rsidRDefault="007D48AC" w:rsidP="00FE5420">
            <w:pPr>
              <w:overflowPunct/>
              <w:autoSpaceDE/>
              <w:autoSpaceDN/>
              <w:adjustRightInd/>
              <w:rPr>
                <w:rFonts w:ascii="Times New Roman" w:hAnsi="Times New Roman" w:cs="Times New Roman"/>
                <w:sz w:val="24"/>
                <w:szCs w:val="24"/>
                <w:lang w:eastAsia="zh-TW"/>
              </w:rPr>
            </w:pPr>
            <w:r>
              <w:rPr>
                <w:sz w:val="22"/>
                <w:szCs w:val="22"/>
                <w:lang w:eastAsia="zh-TW"/>
              </w:rPr>
              <w:t>This where I believe I am currently at</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DFC59FD" w14:textId="77777777" w:rsidR="007D48AC" w:rsidRDefault="00FE5420" w:rsidP="00FE5420">
            <w:pPr>
              <w:overflowPunct/>
              <w:autoSpaceDE/>
              <w:autoSpaceDN/>
              <w:adjustRightInd/>
              <w:rPr>
                <w:sz w:val="22"/>
                <w:szCs w:val="22"/>
                <w:lang w:eastAsia="zh-TW"/>
              </w:rPr>
            </w:pPr>
            <w:r w:rsidRPr="00FE5420">
              <w:rPr>
                <w:sz w:val="22"/>
                <w:szCs w:val="22"/>
                <w:lang w:eastAsia="zh-TW"/>
              </w:rPr>
              <w:t>8-10</w:t>
            </w:r>
          </w:p>
          <w:p w14:paraId="7DD32E42" w14:textId="17FD1BC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29A2A56B" w14:textId="4DDA8C8B"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06818">
              <w:rPr>
                <w:sz w:val="22"/>
                <w:szCs w:val="22"/>
                <w:lang w:eastAsia="zh-TW"/>
              </w:rPr>
              <w:t xml:space="preserve">I feel that I can demonstrate considerable knowledge when it comes to policing and the criminal justice system however I fell that although my knowledge is extensive, it is only extensive in my area of policing which is response. There are limitations on the type of offences that I deal with and the ability to conduct investigations is hindered by the demand place on my </w:t>
            </w:r>
            <w:r w:rsidR="005F0252">
              <w:rPr>
                <w:sz w:val="22"/>
                <w:szCs w:val="22"/>
                <w:lang w:eastAsia="zh-TW"/>
              </w:rPr>
              <w:lastRenderedPageBreak/>
              <w:t xml:space="preserve">area due to department I am assigned. For example, I do not deal with any sexual offences. There are areas of which I need to improve. Such as, Intelligence, file building, protracted investigations, intelligence and policing. I have nearly completed all my attachments in these areas. </w:t>
            </w:r>
            <w:r w:rsidR="007D48AC">
              <w:rPr>
                <w:sz w:val="22"/>
                <w:szCs w:val="22"/>
                <w:lang w:eastAsia="zh-TW"/>
              </w:rPr>
              <w:t xml:space="preserve">I believe that my knowledge will develop with experience. The more I do the more I will learn and better understand my role as a police constable I feel a wider understanding of the organisation will benefit me and that keeping myself focussed solely on my particular area, may make me an excellent response officer but that I will not be able to improve on my current role if I do not expand my understanding of all laws and regulations. </w:t>
            </w:r>
          </w:p>
        </w:tc>
      </w:tr>
      <w:tr w:rsidR="007D48AC"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45281E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39EA38" w14:textId="77777777" w:rsidR="007D48AC" w:rsidRDefault="007D48AC" w:rsidP="00FE5420">
            <w:pPr>
              <w:overflowPunct/>
              <w:autoSpaceDE/>
              <w:autoSpaceDN/>
              <w:adjustRightInd/>
              <w:rPr>
                <w:sz w:val="22"/>
                <w:szCs w:val="22"/>
                <w:lang w:eastAsia="zh-TW"/>
              </w:rPr>
            </w:pPr>
          </w:p>
          <w:p w14:paraId="0C242629" w14:textId="1EBAE14B" w:rsidR="007D48AC" w:rsidRPr="00FE5420" w:rsidRDefault="007D48A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think is should be about an 8 for skills by now, given I have 18 months of service.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04BC1A7" w14:textId="77777777" w:rsidR="007D48AC" w:rsidRDefault="00FE5420" w:rsidP="00FE5420">
            <w:pPr>
              <w:overflowPunct/>
              <w:autoSpaceDE/>
              <w:autoSpaceDN/>
              <w:adjustRightInd/>
              <w:rPr>
                <w:sz w:val="22"/>
                <w:szCs w:val="22"/>
                <w:lang w:eastAsia="zh-TW"/>
              </w:rPr>
            </w:pPr>
            <w:r w:rsidRPr="00FE5420">
              <w:rPr>
                <w:sz w:val="22"/>
                <w:szCs w:val="22"/>
                <w:lang w:eastAsia="zh-TW"/>
              </w:rPr>
              <w:t>5-7</w:t>
            </w:r>
          </w:p>
          <w:p w14:paraId="76BB25AA" w14:textId="77777777" w:rsidR="007D48AC" w:rsidRDefault="007D48AC" w:rsidP="00FE5420">
            <w:pPr>
              <w:overflowPunct/>
              <w:autoSpaceDE/>
              <w:autoSpaceDN/>
              <w:adjustRightInd/>
              <w:rPr>
                <w:sz w:val="22"/>
                <w:szCs w:val="22"/>
                <w:lang w:eastAsia="zh-TW"/>
              </w:rPr>
            </w:pPr>
          </w:p>
          <w:p w14:paraId="33334C9E" w14:textId="13A30FFE" w:rsidR="00FE5420" w:rsidRPr="00FE5420" w:rsidRDefault="007D48AC"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believe I am a 6/7 in my skills as I still need to develop and will continue to apply myself.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64EDA18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F0252">
              <w:rPr>
                <w:sz w:val="22"/>
                <w:szCs w:val="22"/>
                <w:lang w:eastAsia="zh-TW"/>
              </w:rPr>
              <w:t xml:space="preserve">I have gained a wide range of skills as I have progressed over the past year on shift. I am currently booked onto a </w:t>
            </w:r>
            <w:proofErr w:type="spellStart"/>
            <w:r w:rsidR="005F0252">
              <w:rPr>
                <w:sz w:val="22"/>
                <w:szCs w:val="22"/>
                <w:lang w:eastAsia="zh-TW"/>
              </w:rPr>
              <w:t>taser</w:t>
            </w:r>
            <w:proofErr w:type="spellEnd"/>
            <w:r w:rsidR="005F0252">
              <w:rPr>
                <w:sz w:val="22"/>
                <w:szCs w:val="22"/>
                <w:lang w:eastAsia="zh-TW"/>
              </w:rPr>
              <w:t xml:space="preserve"> course as well as my blue light driver training which are in the next few days and months ahead. I continue to move onto attachment which provides me with insight and the training I need to better improve my ability to become a </w:t>
            </w:r>
            <w:r w:rsidR="005F0252">
              <w:rPr>
                <w:sz w:val="22"/>
                <w:szCs w:val="22"/>
                <w:lang w:eastAsia="zh-TW"/>
              </w:rPr>
              <w:lastRenderedPageBreak/>
              <w:t xml:space="preserve">productive officer and a benefit to my </w:t>
            </w:r>
            <w:proofErr w:type="spellStart"/>
            <w:r w:rsidR="005F0252">
              <w:rPr>
                <w:sz w:val="22"/>
                <w:szCs w:val="22"/>
                <w:lang w:eastAsia="zh-TW"/>
              </w:rPr>
              <w:t>taem</w:t>
            </w:r>
            <w:proofErr w:type="spellEnd"/>
            <w:r w:rsidR="005F0252">
              <w:rPr>
                <w:sz w:val="22"/>
                <w:szCs w:val="22"/>
                <w:lang w:eastAsia="zh-TW"/>
              </w:rPr>
              <w:t xml:space="preserve"> and the wider force as a whole. Method of entry courses have also been made available to me and I continue to develop my skills each and </w:t>
            </w:r>
            <w:proofErr w:type="spellStart"/>
            <w:r w:rsidR="005F0252">
              <w:rPr>
                <w:sz w:val="22"/>
                <w:szCs w:val="22"/>
                <w:lang w:eastAsia="zh-TW"/>
              </w:rPr>
              <w:t>everyday</w:t>
            </w:r>
            <w:proofErr w:type="spellEnd"/>
            <w:r w:rsidR="005F0252">
              <w:rPr>
                <w:sz w:val="22"/>
                <w:szCs w:val="22"/>
                <w:lang w:eastAsia="zh-TW"/>
              </w:rPr>
              <w:t xml:space="preserve">. </w:t>
            </w:r>
          </w:p>
        </w:tc>
      </w:tr>
      <w:tr w:rsidR="007D48AC"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4A69D8F" w14:textId="77777777" w:rsidR="00F514F1" w:rsidRDefault="00FE5420" w:rsidP="00FE5420">
            <w:pPr>
              <w:overflowPunct/>
              <w:autoSpaceDE/>
              <w:autoSpaceDN/>
              <w:adjustRightInd/>
              <w:rPr>
                <w:sz w:val="22"/>
                <w:szCs w:val="22"/>
                <w:lang w:eastAsia="zh-TW"/>
              </w:rPr>
            </w:pPr>
            <w:r w:rsidRPr="00FE5420">
              <w:rPr>
                <w:sz w:val="22"/>
                <w:szCs w:val="22"/>
                <w:lang w:eastAsia="zh-TW"/>
              </w:rPr>
              <w:t>5-7</w:t>
            </w:r>
          </w:p>
          <w:p w14:paraId="1BD81855" w14:textId="77777777" w:rsidR="00F514F1" w:rsidRDefault="00F514F1" w:rsidP="00FE5420">
            <w:pPr>
              <w:overflowPunct/>
              <w:autoSpaceDE/>
              <w:autoSpaceDN/>
              <w:adjustRightInd/>
              <w:rPr>
                <w:sz w:val="22"/>
                <w:szCs w:val="22"/>
                <w:lang w:eastAsia="zh-TW"/>
              </w:rPr>
            </w:pPr>
          </w:p>
          <w:p w14:paraId="4AA59636" w14:textId="7314B60F" w:rsidR="00FE5420" w:rsidRPr="00FE5420" w:rsidRDefault="00F514F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w:t>
            </w:r>
            <w:proofErr w:type="spellStart"/>
            <w:r>
              <w:rPr>
                <w:sz w:val="22"/>
                <w:szCs w:val="22"/>
                <w:lang w:eastAsia="zh-TW"/>
              </w:rPr>
              <w:t>fell</w:t>
            </w:r>
            <w:proofErr w:type="spellEnd"/>
            <w:r>
              <w:rPr>
                <w:sz w:val="22"/>
                <w:szCs w:val="22"/>
                <w:lang w:eastAsia="zh-TW"/>
              </w:rPr>
              <w:t xml:space="preserve"> I should be around a 6 as I have only been on shift for a year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605EBE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DB4B393" w14:textId="77777777" w:rsidR="00F514F1" w:rsidRDefault="00F514F1" w:rsidP="00FE5420">
            <w:pPr>
              <w:overflowPunct/>
              <w:autoSpaceDE/>
              <w:autoSpaceDN/>
              <w:adjustRightInd/>
              <w:rPr>
                <w:sz w:val="22"/>
                <w:szCs w:val="22"/>
                <w:lang w:eastAsia="zh-TW"/>
              </w:rPr>
            </w:pPr>
          </w:p>
          <w:p w14:paraId="19ACC4DF" w14:textId="470430D9" w:rsidR="00F514F1" w:rsidRPr="00FE5420" w:rsidRDefault="00F514F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feel that my experience is a 6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60D88DB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514F1">
              <w:rPr>
                <w:sz w:val="22"/>
                <w:szCs w:val="22"/>
                <w:lang w:eastAsia="zh-TW"/>
              </w:rPr>
              <w:t xml:space="preserve">I have worked on shift for just over a year. In that time I have been to a number of calls of various types of incidents. Granted my experience in my area which is a town is completely different than that of my counterpart in a city such as Cardiff and the volume of calls maybe be different so my experience will be vastly different from others in the same role. I feel I have gain a lot of experience and this has quickly developed my skills and knowledge of my role. Research and my university assignments have given me a broader insight and at times (very rare) have enjoyed the research. I have developed quickly and this has greatly improved my abilities to manage my role as a police constable however, my experiences are limited to my area that is response. When dealing with common assaults, criminal damage and public order I am confident and know completely what to do and how to handle the incident. It is other areas where I </w:t>
            </w:r>
            <w:r w:rsidR="00F514F1">
              <w:rPr>
                <w:sz w:val="22"/>
                <w:szCs w:val="22"/>
                <w:lang w:eastAsia="zh-TW"/>
              </w:rPr>
              <w:lastRenderedPageBreak/>
              <w:t>lack experience such as roads policing of serious violent crimes and sexual offences. Also my experience building case files has been limited and this has been improved with an attachment into the hub. Now that I am back on response however I know I will now has limited experience</w:t>
            </w:r>
            <w:r w:rsidR="00DE6CAE">
              <w:rPr>
                <w:sz w:val="22"/>
                <w:szCs w:val="22"/>
                <w:lang w:eastAsia="zh-TW"/>
              </w:rPr>
              <w:t xml:space="preserve"> building case files and this may cause me to suffer. I will continue where possible to manage my own case files and avoid passing work on where ever I can in order to maintain a skill. As I continue to work in my capacity as a police constable I feel that I will naturally improve in all areas however I plane to target those areas for which I am weak. These will be areas that I have minimal contact with, roads policing, protracted investigations, developing intelligence and improving my ability to manage and build case files.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below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4DAE043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w:t>
      </w:r>
      <w:r w:rsidR="00DE6CAE">
        <w:rPr>
          <w:rStyle w:val="normaltextrun"/>
          <w:rFonts w:ascii="Arial" w:hAnsi="Arial" w:cs="Arial"/>
          <w:color w:val="000000"/>
        </w:rPr>
        <w:t>ADRIAN JONES</w:t>
      </w:r>
      <w:r>
        <w:rPr>
          <w:rStyle w:val="normaltextrun"/>
          <w:rFonts w:ascii="Arial" w:hAnsi="Arial" w:cs="Arial"/>
          <w:color w:val="000000"/>
        </w:rPr>
        <w:t>_ _ _ _ _ _ _ _ _ _ _ _ _ _ _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32E50A22"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w:t>
      </w:r>
      <w:r w:rsidR="00DE6CAE">
        <w:rPr>
          <w:rStyle w:val="normaltextrun"/>
          <w:rFonts w:ascii="Arial" w:hAnsi="Arial" w:cs="Arial"/>
          <w:color w:val="000000"/>
        </w:rPr>
        <w:t>05/04/2021</w:t>
      </w:r>
      <w:bookmarkStart w:id="6" w:name="_GoBack"/>
      <w:bookmarkEnd w:id="6"/>
      <w:r>
        <w:rPr>
          <w:rStyle w:val="normaltextrun"/>
          <w:rFonts w:ascii="Arial" w:hAnsi="Arial" w:cs="Arial"/>
          <w:color w:val="000000"/>
        </w:rPr>
        <w:t>_ _ _ _ _ _ _ _ _</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7D48AC" w:rsidRDefault="007D48AC">
      <w:r>
        <w:separator/>
      </w:r>
    </w:p>
  </w:endnote>
  <w:endnote w:type="continuationSeparator" w:id="0">
    <w:p w14:paraId="36AD5DC8" w14:textId="77777777" w:rsidR="007D48AC" w:rsidRDefault="007D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1305C646" w:rsidR="007D48AC" w:rsidRDefault="007D48AC">
    <w:pPr>
      <w:pStyle w:val="Footer"/>
      <w:jc w:val="right"/>
    </w:pPr>
    <w:r>
      <w:fldChar w:fldCharType="begin"/>
    </w:r>
    <w:r>
      <w:instrText xml:space="preserve"> PAGE   \* MERGEFORMAT </w:instrText>
    </w:r>
    <w:r>
      <w:fldChar w:fldCharType="separate"/>
    </w:r>
    <w:r w:rsidR="00DE6CAE">
      <w:rPr>
        <w:noProof/>
      </w:rPr>
      <w:t>35</w:t>
    </w:r>
    <w:r>
      <w:rPr>
        <w:noProof/>
      </w:rPr>
      <w:fldChar w:fldCharType="end"/>
    </w:r>
  </w:p>
  <w:p w14:paraId="790812FF" w14:textId="77777777" w:rsidR="007D48AC" w:rsidRPr="00BB5EAA" w:rsidRDefault="007D48AC"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7D48AC" w:rsidRDefault="007D48AC">
      <w:r>
        <w:separator/>
      </w:r>
    </w:p>
  </w:footnote>
  <w:footnote w:type="continuationSeparator" w:id="0">
    <w:p w14:paraId="151EB676" w14:textId="77777777" w:rsidR="007D48AC" w:rsidRDefault="007D48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FB82910"/>
    <w:multiLevelType w:val="multilevel"/>
    <w:tmpl w:val="FB04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818"/>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5F0252"/>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8AC"/>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E6CAE"/>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14F1"/>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odyTextIndent">
    <w:name w:val="Body Text Indent"/>
    <w:basedOn w:val="Normal"/>
    <w:link w:val="BodyTextIndentChar"/>
    <w:uiPriority w:val="99"/>
    <w:semiHidden/>
    <w:unhideWhenUsed/>
    <w:rsid w:val="00306818"/>
    <w:pPr>
      <w:spacing w:after="120"/>
      <w:ind w:left="283"/>
    </w:pPr>
  </w:style>
  <w:style w:type="character" w:customStyle="1" w:styleId="BodyTextIndentChar">
    <w:name w:val="Body Text Indent Char"/>
    <w:basedOn w:val="DefaultParagraphFont"/>
    <w:link w:val="BodyTextIndent"/>
    <w:uiPriority w:val="99"/>
    <w:semiHidden/>
    <w:rsid w:val="0030681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fleetpoint.org/wp-content/uploads/2020/06/Roads-Policing-Report.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www.w3.org/XML/1998/namespace"/>
    <ds:schemaRef ds:uri="http://schemas.microsoft.com/office/infopath/2007/PartnerControl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schemas.openxmlformats.org/package/2006/metadata/core-properties"/>
    <ds:schemaRef ds:uri="1ecf5648-3750-43f5-867d-bfaa16e6e17e"/>
    <ds:schemaRef ds:uri="http://purl.org/dc/dcmityp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8BBCF4-617B-4AD7-A2A0-DDBCA42C6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8985</Words>
  <Characters>51059</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Jones,Adrian swp6561</cp:lastModifiedBy>
  <cp:revision>2</cp:revision>
  <cp:lastPrinted>2014-08-26T08:55:00Z</cp:lastPrinted>
  <dcterms:created xsi:type="dcterms:W3CDTF">2021-04-05T11:40:00Z</dcterms:created>
  <dcterms:modified xsi:type="dcterms:W3CDTF">2021-04-05T11:40:00Z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9a6bfc10-35f9-4b13-9d05-f88ce8a5217f</vt:lpwstr>
  </property>
  <property fmtid="{D5CDD505-2E9C-101B-9397-08002B2CF9AE}" pid="4" name="Classification">
    <vt:lpwstr>OFFICIAL</vt:lpwstr>
  </property>
  <property fmtid="{D5CDD505-2E9C-101B-9397-08002B2CF9AE}" pid="5" name="Visibility">
    <vt:lpwstr>NOT VISIBLE</vt:lpwstr>
  </property>
</Properties>
</file>