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E60DE" w14:textId="77777777" w:rsidR="00B300B8" w:rsidRPr="002F20E1" w:rsidRDefault="00B300B8" w:rsidP="002F20E1">
      <w:pPr>
        <w:spacing w:line="360" w:lineRule="auto"/>
        <w:jc w:val="both"/>
        <w:rPr>
          <w:noProof/>
          <w:color w:val="0D0D0D" w:themeColor="text1" w:themeTint="F2"/>
        </w:rPr>
      </w:pPr>
    </w:p>
    <w:p w14:paraId="34912C1E" w14:textId="40565AF5" w:rsidR="00B300B8" w:rsidRPr="00FF766D" w:rsidRDefault="00B300B8" w:rsidP="002F20E1">
      <w:pPr>
        <w:spacing w:line="360" w:lineRule="auto"/>
        <w:jc w:val="center"/>
        <w:rPr>
          <w:rFonts w:ascii="Arial" w:hAnsi="Arial" w:cs="Arial"/>
          <w:b/>
          <w:bCs/>
          <w:color w:val="0D0D0D" w:themeColor="text1" w:themeTint="F2"/>
          <w:sz w:val="22"/>
          <w:szCs w:val="22"/>
        </w:rPr>
      </w:pPr>
      <w:r w:rsidRPr="00FF766D">
        <w:rPr>
          <w:noProof/>
          <w:color w:val="0D0D0D" w:themeColor="text1" w:themeTint="F2"/>
        </w:rPr>
        <w:drawing>
          <wp:inline distT="0" distB="0" distL="0" distR="0" wp14:anchorId="4BEC3D99" wp14:editId="4103F332">
            <wp:extent cx="3101788" cy="1138848"/>
            <wp:effectExtent l="0" t="0" r="3810" b="4445"/>
            <wp:docPr id="1522705738"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rotWithShape="1">
                    <a:blip r:embed="rId8">
                      <a:extLst>
                        <a:ext uri="{28A0092B-C50C-407E-A947-70E740481C1C}">
                          <a14:useLocalDpi xmlns:a14="http://schemas.microsoft.com/office/drawing/2010/main" val="0"/>
                        </a:ext>
                      </a:extLst>
                    </a:blip>
                    <a:srcRect t="13155" b="13536"/>
                    <a:stretch>
                      <a:fillRect/>
                    </a:stretch>
                  </pic:blipFill>
                  <pic:spPr bwMode="auto">
                    <a:xfrm>
                      <a:off x="0" y="0"/>
                      <a:ext cx="3120384" cy="1145676"/>
                    </a:xfrm>
                    <a:prstGeom prst="rect">
                      <a:avLst/>
                    </a:prstGeom>
                    <a:noFill/>
                    <a:ln>
                      <a:noFill/>
                    </a:ln>
                    <a:extLst>
                      <a:ext uri="{53640926-AAD7-44D8-BBD7-CCE9431645EC}">
                        <a14:shadowObscured xmlns:a14="http://schemas.microsoft.com/office/drawing/2010/main"/>
                      </a:ext>
                    </a:extLst>
                  </pic:spPr>
                </pic:pic>
              </a:graphicData>
            </a:graphic>
          </wp:inline>
        </w:drawing>
      </w:r>
    </w:p>
    <w:p w14:paraId="71C80C72" w14:textId="77777777" w:rsidR="0094403F" w:rsidRPr="00FF766D" w:rsidRDefault="0094403F" w:rsidP="002F20E1">
      <w:pPr>
        <w:spacing w:line="360" w:lineRule="auto"/>
        <w:jc w:val="center"/>
        <w:rPr>
          <w:rFonts w:ascii="Arial" w:hAnsi="Arial" w:cs="Arial"/>
          <w:b/>
          <w:bCs/>
          <w:color w:val="0D0D0D" w:themeColor="text1" w:themeTint="F2"/>
          <w:sz w:val="22"/>
          <w:szCs w:val="22"/>
        </w:rPr>
      </w:pPr>
    </w:p>
    <w:p w14:paraId="22925DEA" w14:textId="77777777" w:rsidR="0094403F" w:rsidRPr="00FF766D" w:rsidRDefault="0094403F" w:rsidP="002F20E1">
      <w:pPr>
        <w:spacing w:line="360" w:lineRule="auto"/>
        <w:jc w:val="center"/>
        <w:rPr>
          <w:rFonts w:ascii="Arial" w:hAnsi="Arial" w:cs="Arial"/>
          <w:b/>
          <w:bCs/>
          <w:color w:val="0D0D0D" w:themeColor="text1" w:themeTint="F2"/>
          <w:sz w:val="32"/>
          <w:szCs w:val="32"/>
        </w:rPr>
      </w:pPr>
      <w:r w:rsidRPr="00FF766D">
        <w:rPr>
          <w:rFonts w:ascii="Arial" w:hAnsi="Arial" w:cs="Arial"/>
          <w:b/>
          <w:bCs/>
          <w:color w:val="0D0D0D" w:themeColor="text1" w:themeTint="F2"/>
          <w:sz w:val="32"/>
          <w:szCs w:val="32"/>
        </w:rPr>
        <w:t>Programme: MSc Public Health and Social Care in Practice</w:t>
      </w:r>
    </w:p>
    <w:p w14:paraId="64298E15" w14:textId="184CA65C" w:rsidR="0094403F" w:rsidRPr="00FF766D" w:rsidRDefault="00D87A10" w:rsidP="002F20E1">
      <w:pPr>
        <w:tabs>
          <w:tab w:val="left" w:pos="7223"/>
        </w:tabs>
        <w:spacing w:line="360" w:lineRule="auto"/>
        <w:rPr>
          <w:rFonts w:ascii="Arial" w:hAnsi="Arial" w:cs="Arial"/>
          <w:b/>
          <w:bCs/>
          <w:color w:val="0D0D0D" w:themeColor="text1" w:themeTint="F2"/>
          <w:sz w:val="32"/>
          <w:szCs w:val="32"/>
        </w:rPr>
      </w:pPr>
      <w:r w:rsidRPr="00FF766D">
        <w:rPr>
          <w:rFonts w:ascii="Arial" w:hAnsi="Arial" w:cs="Arial"/>
          <w:b/>
          <w:bCs/>
          <w:color w:val="0D0D0D" w:themeColor="text1" w:themeTint="F2"/>
          <w:sz w:val="32"/>
          <w:szCs w:val="32"/>
        </w:rPr>
        <w:tab/>
      </w:r>
    </w:p>
    <w:p w14:paraId="293C9EB0" w14:textId="77777777" w:rsidR="0094403F" w:rsidRPr="00FF766D" w:rsidRDefault="0094403F" w:rsidP="002F20E1">
      <w:pPr>
        <w:spacing w:line="360" w:lineRule="auto"/>
        <w:jc w:val="center"/>
        <w:rPr>
          <w:rFonts w:ascii="Arial" w:hAnsi="Arial" w:cs="Arial"/>
          <w:b/>
          <w:bCs/>
          <w:color w:val="0D0D0D" w:themeColor="text1" w:themeTint="F2"/>
          <w:sz w:val="32"/>
          <w:szCs w:val="32"/>
        </w:rPr>
      </w:pPr>
      <w:r w:rsidRPr="00FF766D">
        <w:rPr>
          <w:rFonts w:ascii="Arial" w:hAnsi="Arial" w:cs="Arial"/>
          <w:b/>
          <w:bCs/>
          <w:color w:val="0D0D0D" w:themeColor="text1" w:themeTint="F2"/>
          <w:sz w:val="32"/>
          <w:szCs w:val="32"/>
        </w:rPr>
        <w:t>Module: Practice-Based Research</w:t>
      </w:r>
    </w:p>
    <w:p w14:paraId="15A07E5D" w14:textId="77777777" w:rsidR="0094403F" w:rsidRPr="00FF766D" w:rsidRDefault="0094403F" w:rsidP="002F20E1">
      <w:pPr>
        <w:spacing w:line="360" w:lineRule="auto"/>
        <w:jc w:val="center"/>
        <w:rPr>
          <w:rFonts w:ascii="Arial" w:hAnsi="Arial" w:cs="Arial"/>
          <w:b/>
          <w:bCs/>
          <w:color w:val="0D0D0D" w:themeColor="text1" w:themeTint="F2"/>
          <w:sz w:val="32"/>
          <w:szCs w:val="32"/>
        </w:rPr>
      </w:pPr>
    </w:p>
    <w:p w14:paraId="60B46FE2" w14:textId="02F9D27D" w:rsidR="0094403F" w:rsidRPr="00FF766D" w:rsidRDefault="0094403F" w:rsidP="00D00C0F">
      <w:pPr>
        <w:spacing w:line="360" w:lineRule="auto"/>
        <w:jc w:val="center"/>
        <w:rPr>
          <w:rFonts w:ascii="Arial" w:hAnsi="Arial" w:cs="Arial"/>
          <w:b/>
          <w:bCs/>
          <w:color w:val="0D0D0D" w:themeColor="text1" w:themeTint="F2"/>
          <w:sz w:val="32"/>
          <w:szCs w:val="32"/>
        </w:rPr>
      </w:pPr>
      <w:r w:rsidRPr="00FF766D">
        <w:rPr>
          <w:rFonts w:ascii="Arial" w:hAnsi="Arial" w:cs="Arial"/>
          <w:b/>
          <w:bCs/>
          <w:color w:val="0D0D0D" w:themeColor="text1" w:themeTint="F2"/>
          <w:sz w:val="32"/>
          <w:szCs w:val="32"/>
        </w:rPr>
        <w:t>Lecturer:</w:t>
      </w:r>
      <w:r w:rsidR="00E731CF" w:rsidRPr="00FF766D">
        <w:rPr>
          <w:rFonts w:ascii="Arial" w:hAnsi="Arial" w:cs="Arial"/>
          <w:b/>
          <w:bCs/>
          <w:color w:val="0D0D0D" w:themeColor="text1" w:themeTint="F2"/>
          <w:sz w:val="32"/>
          <w:szCs w:val="32"/>
        </w:rPr>
        <w:t xml:space="preserve"> </w:t>
      </w:r>
      <w:r w:rsidR="00D00C0F" w:rsidRPr="00D00C0F">
        <w:rPr>
          <w:rFonts w:ascii="Arial" w:hAnsi="Arial" w:cs="Arial"/>
          <w:b/>
          <w:bCs/>
          <w:color w:val="0D0D0D" w:themeColor="text1" w:themeTint="F2"/>
          <w:sz w:val="32"/>
          <w:szCs w:val="32"/>
        </w:rPr>
        <w:t>Diola Bijlhout</w:t>
      </w:r>
    </w:p>
    <w:p w14:paraId="60E89A97" w14:textId="450CBF8E" w:rsidR="0094403F" w:rsidRPr="00FF766D" w:rsidRDefault="0094403F" w:rsidP="00D00C0F">
      <w:pPr>
        <w:spacing w:line="360" w:lineRule="auto"/>
        <w:jc w:val="center"/>
        <w:rPr>
          <w:rFonts w:ascii="Arial" w:hAnsi="Arial" w:cs="Arial"/>
          <w:b/>
          <w:bCs/>
          <w:color w:val="0D0D0D" w:themeColor="text1" w:themeTint="F2"/>
          <w:sz w:val="32"/>
          <w:szCs w:val="32"/>
        </w:rPr>
      </w:pPr>
      <w:r w:rsidRPr="00FF766D">
        <w:rPr>
          <w:rFonts w:ascii="Arial" w:hAnsi="Arial" w:cs="Arial"/>
          <w:b/>
          <w:bCs/>
          <w:color w:val="0D0D0D" w:themeColor="text1" w:themeTint="F2"/>
          <w:sz w:val="32"/>
          <w:szCs w:val="32"/>
        </w:rPr>
        <w:t>Assignment Title: Component 2 Written Research Proposal</w:t>
      </w:r>
    </w:p>
    <w:p w14:paraId="72908DCA" w14:textId="28BE966B" w:rsidR="0094403F" w:rsidRPr="00FF766D" w:rsidRDefault="0094403F" w:rsidP="00D00C0F">
      <w:pPr>
        <w:spacing w:line="360" w:lineRule="auto"/>
        <w:jc w:val="center"/>
        <w:rPr>
          <w:rFonts w:ascii="Arial" w:hAnsi="Arial" w:cs="Arial"/>
          <w:b/>
          <w:bCs/>
          <w:color w:val="0D0D0D" w:themeColor="text1" w:themeTint="F2"/>
          <w:sz w:val="32"/>
          <w:szCs w:val="32"/>
        </w:rPr>
      </w:pPr>
      <w:r w:rsidRPr="00FF766D">
        <w:rPr>
          <w:rFonts w:ascii="Arial" w:hAnsi="Arial" w:cs="Arial"/>
          <w:b/>
          <w:bCs/>
          <w:color w:val="0D0D0D" w:themeColor="text1" w:themeTint="F2"/>
          <w:sz w:val="32"/>
          <w:szCs w:val="32"/>
        </w:rPr>
        <w:t xml:space="preserve"> Name:</w:t>
      </w:r>
      <w:r w:rsidR="0088052A" w:rsidRPr="00FF766D">
        <w:rPr>
          <w:rFonts w:ascii="Arial" w:hAnsi="Arial" w:cs="Arial"/>
          <w:b/>
          <w:bCs/>
          <w:color w:val="0D0D0D" w:themeColor="text1" w:themeTint="F2"/>
          <w:sz w:val="32"/>
          <w:szCs w:val="32"/>
        </w:rPr>
        <w:t xml:space="preserve"> Smit</w:t>
      </w:r>
      <w:r w:rsidR="00D00C0F">
        <w:rPr>
          <w:rFonts w:ascii="Arial" w:hAnsi="Arial" w:cs="Arial"/>
          <w:b/>
          <w:bCs/>
          <w:color w:val="0D0D0D" w:themeColor="text1" w:themeTint="F2"/>
          <w:sz w:val="32"/>
          <w:szCs w:val="32"/>
        </w:rPr>
        <w:t>kumar kachhadiya</w:t>
      </w:r>
    </w:p>
    <w:p w14:paraId="2E9C6E07" w14:textId="55243946" w:rsidR="0094403F" w:rsidRPr="00FF766D" w:rsidRDefault="0088052A" w:rsidP="002F20E1">
      <w:pPr>
        <w:spacing w:line="360" w:lineRule="auto"/>
        <w:jc w:val="center"/>
        <w:rPr>
          <w:rFonts w:ascii="Arial" w:hAnsi="Arial" w:cs="Arial"/>
          <w:b/>
          <w:bCs/>
          <w:color w:val="0D0D0D" w:themeColor="text1" w:themeTint="F2"/>
          <w:sz w:val="32"/>
          <w:szCs w:val="32"/>
        </w:rPr>
      </w:pPr>
      <w:r w:rsidRPr="00FF766D">
        <w:rPr>
          <w:rFonts w:ascii="Arial" w:hAnsi="Arial" w:cs="Arial"/>
          <w:b/>
          <w:bCs/>
          <w:color w:val="0D0D0D" w:themeColor="text1" w:themeTint="F2"/>
          <w:sz w:val="32"/>
          <w:szCs w:val="32"/>
        </w:rPr>
        <w:t xml:space="preserve">ID </w:t>
      </w:r>
      <w:r w:rsidR="0094403F" w:rsidRPr="00FF766D">
        <w:rPr>
          <w:rFonts w:ascii="Arial" w:hAnsi="Arial" w:cs="Arial"/>
          <w:b/>
          <w:bCs/>
          <w:color w:val="0D0D0D" w:themeColor="text1" w:themeTint="F2"/>
          <w:sz w:val="32"/>
          <w:szCs w:val="32"/>
        </w:rPr>
        <w:t>Number:</w:t>
      </w:r>
      <w:r w:rsidRPr="00FF766D">
        <w:rPr>
          <w:rFonts w:ascii="Arial" w:hAnsi="Arial" w:cs="Arial"/>
          <w:b/>
          <w:bCs/>
          <w:color w:val="0D0D0D" w:themeColor="text1" w:themeTint="F2"/>
          <w:sz w:val="32"/>
          <w:szCs w:val="32"/>
        </w:rPr>
        <w:t xml:space="preserve"> </w:t>
      </w:r>
      <w:r w:rsidR="00D00C0F">
        <w:rPr>
          <w:rFonts w:ascii="Arial" w:hAnsi="Arial" w:cs="Arial"/>
          <w:b/>
          <w:bCs/>
          <w:color w:val="0D0D0D" w:themeColor="text1" w:themeTint="F2"/>
          <w:sz w:val="32"/>
          <w:szCs w:val="32"/>
        </w:rPr>
        <w:t>2520164</w:t>
      </w:r>
    </w:p>
    <w:p w14:paraId="47DC7102" w14:textId="54E74867" w:rsidR="00B300B8" w:rsidRPr="00FF766D" w:rsidRDefault="00B300B8" w:rsidP="0088052A">
      <w:pPr>
        <w:spacing w:line="360" w:lineRule="auto"/>
        <w:rPr>
          <w:rFonts w:ascii="Arial" w:hAnsi="Arial" w:cs="Arial"/>
          <w:b/>
          <w:bCs/>
          <w:color w:val="0D0D0D" w:themeColor="text1" w:themeTint="F2"/>
          <w:sz w:val="32"/>
          <w:szCs w:val="32"/>
        </w:rPr>
      </w:pPr>
    </w:p>
    <w:p w14:paraId="4235CEE5" w14:textId="77777777" w:rsidR="0094403F" w:rsidRPr="00FF766D" w:rsidRDefault="0094403F" w:rsidP="002F20E1">
      <w:pPr>
        <w:spacing w:line="360" w:lineRule="auto"/>
        <w:jc w:val="both"/>
        <w:rPr>
          <w:rFonts w:ascii="Arial" w:hAnsi="Arial" w:cs="Arial"/>
          <w:b/>
          <w:bCs/>
          <w:color w:val="0D0D0D" w:themeColor="text1" w:themeTint="F2"/>
          <w:sz w:val="22"/>
          <w:szCs w:val="22"/>
        </w:rPr>
      </w:pPr>
      <w:r w:rsidRPr="00FF766D">
        <w:rPr>
          <w:rFonts w:ascii="Arial" w:hAnsi="Arial" w:cs="Arial"/>
          <w:b/>
          <w:bCs/>
          <w:color w:val="0D0D0D" w:themeColor="text1" w:themeTint="F2"/>
          <w:sz w:val="22"/>
          <w:szCs w:val="22"/>
        </w:rPr>
        <w:br w:type="page"/>
      </w:r>
    </w:p>
    <w:sdt>
      <w:sdtPr>
        <w:rPr>
          <w:rFonts w:asciiTheme="minorHAnsi" w:eastAsiaTheme="minorHAnsi" w:hAnsiTheme="minorHAnsi" w:cstheme="minorBidi"/>
          <w:b w:val="0"/>
          <w:color w:val="0D0D0D" w:themeColor="text1" w:themeTint="F2"/>
          <w:kern w:val="2"/>
          <w:sz w:val="24"/>
          <w:szCs w:val="24"/>
          <w:lang w:val="en-GB"/>
          <w14:ligatures w14:val="standardContextual"/>
        </w:rPr>
        <w:id w:val="-1310703881"/>
        <w:docPartObj>
          <w:docPartGallery w:val="Table of Contents"/>
          <w:docPartUnique/>
        </w:docPartObj>
      </w:sdtPr>
      <w:sdtEndPr>
        <w:rPr>
          <w:rFonts w:ascii="Arial" w:hAnsi="Arial" w:cs="Arial"/>
          <w:bCs/>
          <w:noProof/>
          <w:sz w:val="22"/>
          <w:szCs w:val="22"/>
        </w:rPr>
      </w:sdtEndPr>
      <w:sdtContent>
        <w:p w14:paraId="585FFE51" w14:textId="721CE0FF" w:rsidR="0094403F" w:rsidRPr="00FF766D" w:rsidRDefault="0094403F" w:rsidP="002F20E1">
          <w:pPr>
            <w:pStyle w:val="TOCHeading"/>
            <w:jc w:val="center"/>
            <w:rPr>
              <w:rFonts w:cs="Arial"/>
              <w:color w:val="0D0D0D" w:themeColor="text1" w:themeTint="F2"/>
              <w:sz w:val="24"/>
              <w:szCs w:val="24"/>
            </w:rPr>
          </w:pPr>
          <w:r w:rsidRPr="00FF766D">
            <w:rPr>
              <w:rFonts w:cs="Arial"/>
              <w:color w:val="0D0D0D" w:themeColor="text1" w:themeTint="F2"/>
              <w:sz w:val="24"/>
              <w:szCs w:val="24"/>
            </w:rPr>
            <w:t>Table of Contents</w:t>
          </w:r>
        </w:p>
        <w:p w14:paraId="2B1E71C1" w14:textId="342434BD" w:rsidR="00F75214" w:rsidRPr="00F75214" w:rsidRDefault="0094403F" w:rsidP="00F75214">
          <w:pPr>
            <w:pStyle w:val="TOC1"/>
            <w:tabs>
              <w:tab w:val="right" w:leader="dot" w:pos="9016"/>
            </w:tabs>
            <w:spacing w:line="360" w:lineRule="auto"/>
            <w:jc w:val="both"/>
            <w:rPr>
              <w:rFonts w:ascii="Arial" w:eastAsiaTheme="minorEastAsia" w:hAnsi="Arial" w:cs="Arial"/>
              <w:noProof/>
              <w:sz w:val="22"/>
              <w:szCs w:val="22"/>
              <w:lang w:val="en-IN" w:eastAsia="en-IN"/>
            </w:rPr>
          </w:pPr>
          <w:r w:rsidRPr="00F75214">
            <w:rPr>
              <w:rFonts w:ascii="Arial" w:hAnsi="Arial" w:cs="Arial"/>
              <w:color w:val="0D0D0D" w:themeColor="text1" w:themeTint="F2"/>
              <w:sz w:val="22"/>
              <w:szCs w:val="22"/>
            </w:rPr>
            <w:fldChar w:fldCharType="begin"/>
          </w:r>
          <w:r w:rsidRPr="00F75214">
            <w:rPr>
              <w:rFonts w:ascii="Arial" w:hAnsi="Arial" w:cs="Arial"/>
              <w:color w:val="0D0D0D" w:themeColor="text1" w:themeTint="F2"/>
              <w:sz w:val="22"/>
              <w:szCs w:val="22"/>
            </w:rPr>
            <w:instrText xml:space="preserve"> TOC \o "1-3" \h \z \u </w:instrText>
          </w:r>
          <w:r w:rsidRPr="00F75214">
            <w:rPr>
              <w:rFonts w:ascii="Arial" w:hAnsi="Arial" w:cs="Arial"/>
              <w:color w:val="0D0D0D" w:themeColor="text1" w:themeTint="F2"/>
              <w:sz w:val="22"/>
              <w:szCs w:val="22"/>
            </w:rPr>
            <w:fldChar w:fldCharType="separate"/>
          </w:r>
          <w:hyperlink w:anchor="_Toc237881334" w:history="1">
            <w:r w:rsidR="00F75214" w:rsidRPr="00F75214">
              <w:rPr>
                <w:rStyle w:val="Hyperlink"/>
                <w:rFonts w:ascii="Arial" w:hAnsi="Arial" w:cs="Arial"/>
                <w:noProof/>
                <w:sz w:val="22"/>
                <w:szCs w:val="22"/>
              </w:rPr>
              <w:t>1. Proposed Research Title</w:t>
            </w:r>
            <w:r w:rsidR="00F75214" w:rsidRPr="00F75214">
              <w:rPr>
                <w:rFonts w:ascii="Arial" w:hAnsi="Arial" w:cs="Arial"/>
                <w:noProof/>
                <w:webHidden/>
                <w:sz w:val="22"/>
                <w:szCs w:val="22"/>
              </w:rPr>
              <w:tab/>
            </w:r>
            <w:r w:rsidR="00F75214" w:rsidRPr="00F75214">
              <w:rPr>
                <w:rFonts w:ascii="Arial" w:hAnsi="Arial" w:cs="Arial"/>
                <w:noProof/>
                <w:webHidden/>
                <w:sz w:val="22"/>
                <w:szCs w:val="22"/>
              </w:rPr>
              <w:fldChar w:fldCharType="begin"/>
            </w:r>
            <w:r w:rsidR="00F75214" w:rsidRPr="00F75214">
              <w:rPr>
                <w:rFonts w:ascii="Arial" w:hAnsi="Arial" w:cs="Arial"/>
                <w:noProof/>
                <w:webHidden/>
                <w:sz w:val="22"/>
                <w:szCs w:val="22"/>
              </w:rPr>
              <w:instrText xml:space="preserve"> PAGEREF _Toc237881334 \h </w:instrText>
            </w:r>
            <w:r w:rsidR="00F75214" w:rsidRPr="00F75214">
              <w:rPr>
                <w:rFonts w:ascii="Arial" w:hAnsi="Arial" w:cs="Arial"/>
                <w:noProof/>
                <w:webHidden/>
                <w:sz w:val="22"/>
                <w:szCs w:val="22"/>
              </w:rPr>
            </w:r>
            <w:r w:rsidR="00F75214" w:rsidRPr="00F75214">
              <w:rPr>
                <w:rFonts w:ascii="Arial" w:hAnsi="Arial" w:cs="Arial"/>
                <w:noProof/>
                <w:webHidden/>
                <w:sz w:val="22"/>
                <w:szCs w:val="22"/>
              </w:rPr>
              <w:fldChar w:fldCharType="separate"/>
            </w:r>
            <w:r w:rsidR="00F75214" w:rsidRPr="00F75214">
              <w:rPr>
                <w:rFonts w:ascii="Arial" w:hAnsi="Arial" w:cs="Arial"/>
                <w:noProof/>
                <w:webHidden/>
                <w:sz w:val="22"/>
                <w:szCs w:val="22"/>
              </w:rPr>
              <w:t>3</w:t>
            </w:r>
            <w:r w:rsidR="00F75214" w:rsidRPr="00F75214">
              <w:rPr>
                <w:rFonts w:ascii="Arial" w:hAnsi="Arial" w:cs="Arial"/>
                <w:noProof/>
                <w:webHidden/>
                <w:sz w:val="22"/>
                <w:szCs w:val="22"/>
              </w:rPr>
              <w:fldChar w:fldCharType="end"/>
            </w:r>
          </w:hyperlink>
        </w:p>
        <w:p w14:paraId="49FEC9F6" w14:textId="0B87DA85" w:rsidR="00F75214" w:rsidRPr="00F75214" w:rsidRDefault="00F75214" w:rsidP="00F75214">
          <w:pPr>
            <w:pStyle w:val="TOC1"/>
            <w:tabs>
              <w:tab w:val="right" w:leader="dot" w:pos="9016"/>
            </w:tabs>
            <w:spacing w:line="360" w:lineRule="auto"/>
            <w:jc w:val="both"/>
            <w:rPr>
              <w:rFonts w:ascii="Arial" w:eastAsiaTheme="minorEastAsia" w:hAnsi="Arial" w:cs="Arial"/>
              <w:noProof/>
              <w:sz w:val="22"/>
              <w:szCs w:val="22"/>
              <w:lang w:val="en-IN" w:eastAsia="en-IN"/>
            </w:rPr>
          </w:pPr>
          <w:hyperlink w:anchor="_Toc237881335" w:history="1">
            <w:r w:rsidRPr="00F75214">
              <w:rPr>
                <w:rStyle w:val="Hyperlink"/>
                <w:rFonts w:ascii="Arial" w:hAnsi="Arial" w:cs="Arial"/>
                <w:noProof/>
                <w:sz w:val="22"/>
                <w:szCs w:val="22"/>
              </w:rPr>
              <w:t>2. Prevalence of the problem(s) identified in the area of health and/or social care</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_Toc237881335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3</w:t>
            </w:r>
            <w:r w:rsidRPr="00F75214">
              <w:rPr>
                <w:rFonts w:ascii="Arial" w:hAnsi="Arial" w:cs="Arial"/>
                <w:noProof/>
                <w:webHidden/>
                <w:sz w:val="22"/>
                <w:szCs w:val="22"/>
              </w:rPr>
              <w:fldChar w:fldCharType="end"/>
            </w:r>
          </w:hyperlink>
        </w:p>
        <w:p w14:paraId="4E96BBD5" w14:textId="50E63D9F" w:rsidR="00F75214" w:rsidRPr="00F75214" w:rsidRDefault="00F75214" w:rsidP="00F75214">
          <w:pPr>
            <w:pStyle w:val="TOC1"/>
            <w:tabs>
              <w:tab w:val="right" w:leader="dot" w:pos="9016"/>
            </w:tabs>
            <w:spacing w:line="360" w:lineRule="auto"/>
            <w:jc w:val="both"/>
            <w:rPr>
              <w:rFonts w:ascii="Arial" w:eastAsiaTheme="minorEastAsia" w:hAnsi="Arial" w:cs="Arial"/>
              <w:noProof/>
              <w:sz w:val="22"/>
              <w:szCs w:val="22"/>
              <w:lang w:val="en-IN" w:eastAsia="en-IN"/>
            </w:rPr>
          </w:pPr>
          <w:hyperlink w:anchor="_Toc237881336" w:history="1">
            <w:r w:rsidRPr="00F75214">
              <w:rPr>
                <w:rStyle w:val="Hyperlink"/>
                <w:rFonts w:ascii="Arial" w:hAnsi="Arial" w:cs="Arial"/>
                <w:noProof/>
                <w:sz w:val="22"/>
                <w:szCs w:val="22"/>
              </w:rPr>
              <w:t>3. Introduction and Literature- Based Background</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_Toc237881336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3</w:t>
            </w:r>
            <w:r w:rsidRPr="00F75214">
              <w:rPr>
                <w:rFonts w:ascii="Arial" w:hAnsi="Arial" w:cs="Arial"/>
                <w:noProof/>
                <w:webHidden/>
                <w:sz w:val="22"/>
                <w:szCs w:val="22"/>
              </w:rPr>
              <w:fldChar w:fldCharType="end"/>
            </w:r>
          </w:hyperlink>
        </w:p>
        <w:p w14:paraId="07B0AF93" w14:textId="6A9AB322" w:rsidR="00F75214" w:rsidRPr="00F75214" w:rsidRDefault="00F75214" w:rsidP="00F75214">
          <w:pPr>
            <w:pStyle w:val="TOC1"/>
            <w:tabs>
              <w:tab w:val="right" w:leader="dot" w:pos="9016"/>
            </w:tabs>
            <w:spacing w:line="360" w:lineRule="auto"/>
            <w:jc w:val="both"/>
            <w:rPr>
              <w:rFonts w:ascii="Arial" w:eastAsiaTheme="minorEastAsia" w:hAnsi="Arial" w:cs="Arial"/>
              <w:noProof/>
              <w:sz w:val="22"/>
              <w:szCs w:val="22"/>
              <w:lang w:val="en-IN" w:eastAsia="en-IN"/>
            </w:rPr>
          </w:pPr>
          <w:hyperlink w:anchor="_Toc237881337" w:history="1">
            <w:r w:rsidRPr="00F75214">
              <w:rPr>
                <w:rStyle w:val="Hyperlink"/>
                <w:rFonts w:ascii="Arial" w:hAnsi="Arial" w:cs="Arial"/>
                <w:noProof/>
                <w:sz w:val="22"/>
                <w:szCs w:val="22"/>
              </w:rPr>
              <w:t>4. Research Problem, Rationale and Evidence Gap</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_Toc237881337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5</w:t>
            </w:r>
            <w:r w:rsidRPr="00F75214">
              <w:rPr>
                <w:rFonts w:ascii="Arial" w:hAnsi="Arial" w:cs="Arial"/>
                <w:noProof/>
                <w:webHidden/>
                <w:sz w:val="22"/>
                <w:szCs w:val="22"/>
              </w:rPr>
              <w:fldChar w:fldCharType="end"/>
            </w:r>
          </w:hyperlink>
        </w:p>
        <w:p w14:paraId="204C6209" w14:textId="16302447" w:rsidR="00F75214" w:rsidRPr="00F75214" w:rsidRDefault="00F75214" w:rsidP="00F75214">
          <w:pPr>
            <w:pStyle w:val="TOC1"/>
            <w:tabs>
              <w:tab w:val="right" w:leader="dot" w:pos="9016"/>
            </w:tabs>
            <w:spacing w:line="360" w:lineRule="auto"/>
            <w:jc w:val="both"/>
            <w:rPr>
              <w:rFonts w:ascii="Arial" w:eastAsiaTheme="minorEastAsia" w:hAnsi="Arial" w:cs="Arial"/>
              <w:noProof/>
              <w:sz w:val="22"/>
              <w:szCs w:val="22"/>
              <w:lang w:val="en-IN" w:eastAsia="en-IN"/>
            </w:rPr>
          </w:pPr>
          <w:hyperlink w:anchor="_Toc237881338" w:history="1">
            <w:r w:rsidRPr="00F75214">
              <w:rPr>
                <w:rStyle w:val="Hyperlink"/>
                <w:rFonts w:ascii="Arial" w:hAnsi="Arial" w:cs="Arial"/>
                <w:noProof/>
                <w:sz w:val="22"/>
                <w:szCs w:val="22"/>
              </w:rPr>
              <w:t>5. Research Aim, Objectives and Question</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_Toc237881338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6</w:t>
            </w:r>
            <w:r w:rsidRPr="00F75214">
              <w:rPr>
                <w:rFonts w:ascii="Arial" w:hAnsi="Arial" w:cs="Arial"/>
                <w:noProof/>
                <w:webHidden/>
                <w:sz w:val="22"/>
                <w:szCs w:val="22"/>
              </w:rPr>
              <w:fldChar w:fldCharType="end"/>
            </w:r>
          </w:hyperlink>
        </w:p>
        <w:p w14:paraId="2D59BF9F" w14:textId="3F965CCD" w:rsidR="00F75214" w:rsidRPr="00F75214" w:rsidRDefault="00F75214" w:rsidP="00F75214">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7881339" w:history="1">
            <w:r w:rsidRPr="00F75214">
              <w:rPr>
                <w:rStyle w:val="Hyperlink"/>
                <w:rFonts w:ascii="Arial" w:hAnsi="Arial" w:cs="Arial"/>
                <w:noProof/>
                <w:sz w:val="22"/>
                <w:szCs w:val="22"/>
              </w:rPr>
              <w:t>5.1 Research Question</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_Toc237881339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6</w:t>
            </w:r>
            <w:r w:rsidRPr="00F75214">
              <w:rPr>
                <w:rFonts w:ascii="Arial" w:hAnsi="Arial" w:cs="Arial"/>
                <w:noProof/>
                <w:webHidden/>
                <w:sz w:val="22"/>
                <w:szCs w:val="22"/>
              </w:rPr>
              <w:fldChar w:fldCharType="end"/>
            </w:r>
          </w:hyperlink>
        </w:p>
        <w:p w14:paraId="6719141F" w14:textId="06703F45" w:rsidR="00F75214" w:rsidRPr="00F75214" w:rsidRDefault="00F75214" w:rsidP="00F75214">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7881340" w:history="1">
            <w:r w:rsidRPr="00F75214">
              <w:rPr>
                <w:rStyle w:val="Hyperlink"/>
                <w:rFonts w:ascii="Arial" w:hAnsi="Arial" w:cs="Arial"/>
                <w:noProof/>
                <w:sz w:val="22"/>
                <w:szCs w:val="22"/>
              </w:rPr>
              <w:t>5.2 Aim</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_Toc237881340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6</w:t>
            </w:r>
            <w:r w:rsidRPr="00F75214">
              <w:rPr>
                <w:rFonts w:ascii="Arial" w:hAnsi="Arial" w:cs="Arial"/>
                <w:noProof/>
                <w:webHidden/>
                <w:sz w:val="22"/>
                <w:szCs w:val="22"/>
              </w:rPr>
              <w:fldChar w:fldCharType="end"/>
            </w:r>
          </w:hyperlink>
        </w:p>
        <w:p w14:paraId="4825CF8A" w14:textId="4C86B4D2" w:rsidR="00F75214" w:rsidRPr="00F75214" w:rsidRDefault="00F75214" w:rsidP="00F75214">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7881341" w:history="1">
            <w:r w:rsidRPr="00F75214">
              <w:rPr>
                <w:rStyle w:val="Hyperlink"/>
                <w:rFonts w:ascii="Arial" w:hAnsi="Arial" w:cs="Arial"/>
                <w:noProof/>
                <w:sz w:val="22"/>
                <w:szCs w:val="22"/>
              </w:rPr>
              <w:t>5.3 Objectives</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_Toc237881341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6</w:t>
            </w:r>
            <w:r w:rsidRPr="00F75214">
              <w:rPr>
                <w:rFonts w:ascii="Arial" w:hAnsi="Arial" w:cs="Arial"/>
                <w:noProof/>
                <w:webHidden/>
                <w:sz w:val="22"/>
                <w:szCs w:val="22"/>
              </w:rPr>
              <w:fldChar w:fldCharType="end"/>
            </w:r>
          </w:hyperlink>
        </w:p>
        <w:p w14:paraId="6D97B8A6" w14:textId="65438789" w:rsidR="00F75214" w:rsidRPr="00F75214" w:rsidRDefault="00F75214" w:rsidP="00F75214">
          <w:pPr>
            <w:pStyle w:val="TOC1"/>
            <w:tabs>
              <w:tab w:val="right" w:leader="dot" w:pos="9016"/>
            </w:tabs>
            <w:spacing w:line="360" w:lineRule="auto"/>
            <w:jc w:val="both"/>
            <w:rPr>
              <w:rFonts w:ascii="Arial" w:eastAsiaTheme="minorEastAsia" w:hAnsi="Arial" w:cs="Arial"/>
              <w:noProof/>
              <w:sz w:val="22"/>
              <w:szCs w:val="22"/>
              <w:lang w:val="en-IN" w:eastAsia="en-IN"/>
            </w:rPr>
          </w:pPr>
          <w:hyperlink w:anchor="_Toc237881342" w:history="1">
            <w:r w:rsidRPr="00F75214">
              <w:rPr>
                <w:rStyle w:val="Hyperlink"/>
                <w:rFonts w:ascii="Arial" w:hAnsi="Arial" w:cs="Arial"/>
                <w:noProof/>
                <w:sz w:val="22"/>
                <w:szCs w:val="22"/>
              </w:rPr>
              <w:t>6. Research methodology section</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_Toc237881342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6</w:t>
            </w:r>
            <w:r w:rsidRPr="00F75214">
              <w:rPr>
                <w:rFonts w:ascii="Arial" w:hAnsi="Arial" w:cs="Arial"/>
                <w:noProof/>
                <w:webHidden/>
                <w:sz w:val="22"/>
                <w:szCs w:val="22"/>
              </w:rPr>
              <w:fldChar w:fldCharType="end"/>
            </w:r>
          </w:hyperlink>
        </w:p>
        <w:p w14:paraId="70939823" w14:textId="0203DB35" w:rsidR="00F75214" w:rsidRPr="00F75214" w:rsidRDefault="00F75214" w:rsidP="00F75214">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7881343" w:history="1">
            <w:r w:rsidRPr="00F75214">
              <w:rPr>
                <w:rStyle w:val="Hyperlink"/>
                <w:rFonts w:ascii="Arial" w:hAnsi="Arial" w:cs="Arial"/>
                <w:noProof/>
                <w:sz w:val="22"/>
                <w:szCs w:val="22"/>
              </w:rPr>
              <w:t>6.1 Research Design</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_Toc237881343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6</w:t>
            </w:r>
            <w:r w:rsidRPr="00F75214">
              <w:rPr>
                <w:rFonts w:ascii="Arial" w:hAnsi="Arial" w:cs="Arial"/>
                <w:noProof/>
                <w:webHidden/>
                <w:sz w:val="22"/>
                <w:szCs w:val="22"/>
              </w:rPr>
              <w:fldChar w:fldCharType="end"/>
            </w:r>
          </w:hyperlink>
        </w:p>
        <w:p w14:paraId="69405CD7" w14:textId="553A98A8" w:rsidR="00F75214" w:rsidRPr="00F75214" w:rsidRDefault="00F75214" w:rsidP="00F75214">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7881344" w:history="1">
            <w:r w:rsidRPr="00F75214">
              <w:rPr>
                <w:rStyle w:val="Hyperlink"/>
                <w:rFonts w:ascii="Arial" w:hAnsi="Arial" w:cs="Arial"/>
                <w:noProof/>
                <w:sz w:val="22"/>
                <w:szCs w:val="22"/>
              </w:rPr>
              <w:t>6.2 Search Strategy</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_Toc237881344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7</w:t>
            </w:r>
            <w:r w:rsidRPr="00F75214">
              <w:rPr>
                <w:rFonts w:ascii="Arial" w:hAnsi="Arial" w:cs="Arial"/>
                <w:noProof/>
                <w:webHidden/>
                <w:sz w:val="22"/>
                <w:szCs w:val="22"/>
              </w:rPr>
              <w:fldChar w:fldCharType="end"/>
            </w:r>
          </w:hyperlink>
        </w:p>
        <w:p w14:paraId="6536941F" w14:textId="35D337E1" w:rsidR="00F75214" w:rsidRPr="00F75214" w:rsidRDefault="00F75214" w:rsidP="00F75214">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7881345" w:history="1">
            <w:r w:rsidRPr="00F75214">
              <w:rPr>
                <w:rStyle w:val="Hyperlink"/>
                <w:rFonts w:ascii="Arial" w:hAnsi="Arial" w:cs="Arial"/>
                <w:noProof/>
                <w:sz w:val="22"/>
                <w:szCs w:val="22"/>
              </w:rPr>
              <w:t>6.3 Search terms and strategy</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_Toc237881345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7</w:t>
            </w:r>
            <w:r w:rsidRPr="00F75214">
              <w:rPr>
                <w:rFonts w:ascii="Arial" w:hAnsi="Arial" w:cs="Arial"/>
                <w:noProof/>
                <w:webHidden/>
                <w:sz w:val="22"/>
                <w:szCs w:val="22"/>
              </w:rPr>
              <w:fldChar w:fldCharType="end"/>
            </w:r>
          </w:hyperlink>
        </w:p>
        <w:p w14:paraId="79DD584D" w14:textId="1CC06113" w:rsidR="00F75214" w:rsidRPr="00F75214" w:rsidRDefault="00F75214" w:rsidP="00F75214">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7881346" w:history="1">
            <w:r w:rsidRPr="00F75214">
              <w:rPr>
                <w:rStyle w:val="Hyperlink"/>
                <w:rFonts w:ascii="Arial" w:hAnsi="Arial" w:cs="Arial"/>
                <w:noProof/>
                <w:sz w:val="22"/>
                <w:szCs w:val="22"/>
              </w:rPr>
              <w:t>6.4 Inclusion and Exclusion Criteria</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_Toc237881346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7</w:t>
            </w:r>
            <w:r w:rsidRPr="00F75214">
              <w:rPr>
                <w:rFonts w:ascii="Arial" w:hAnsi="Arial" w:cs="Arial"/>
                <w:noProof/>
                <w:webHidden/>
                <w:sz w:val="22"/>
                <w:szCs w:val="22"/>
              </w:rPr>
              <w:fldChar w:fldCharType="end"/>
            </w:r>
          </w:hyperlink>
        </w:p>
        <w:p w14:paraId="3B918985" w14:textId="399F867D" w:rsidR="00F75214" w:rsidRPr="00F75214" w:rsidRDefault="00F75214" w:rsidP="00F75214">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7881347" w:history="1">
            <w:r w:rsidRPr="00F75214">
              <w:rPr>
                <w:rStyle w:val="Hyperlink"/>
                <w:rFonts w:ascii="Arial" w:hAnsi="Arial" w:cs="Arial"/>
                <w:noProof/>
                <w:sz w:val="22"/>
                <w:szCs w:val="22"/>
              </w:rPr>
              <w:t>6.5 Screening Process</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_Toc237881347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7</w:t>
            </w:r>
            <w:r w:rsidRPr="00F75214">
              <w:rPr>
                <w:rFonts w:ascii="Arial" w:hAnsi="Arial" w:cs="Arial"/>
                <w:noProof/>
                <w:webHidden/>
                <w:sz w:val="22"/>
                <w:szCs w:val="22"/>
              </w:rPr>
              <w:fldChar w:fldCharType="end"/>
            </w:r>
          </w:hyperlink>
        </w:p>
        <w:p w14:paraId="59557D6B" w14:textId="247CB8AE" w:rsidR="00F75214" w:rsidRPr="00F75214" w:rsidRDefault="00F75214" w:rsidP="00F75214">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7881348" w:history="1">
            <w:r w:rsidRPr="00F75214">
              <w:rPr>
                <w:rStyle w:val="Hyperlink"/>
                <w:rFonts w:ascii="Arial" w:hAnsi="Arial" w:cs="Arial"/>
                <w:noProof/>
                <w:sz w:val="22"/>
                <w:szCs w:val="22"/>
              </w:rPr>
              <w:t>6.6 Quality Appraisal Tool</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_Toc237881348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8</w:t>
            </w:r>
            <w:r w:rsidRPr="00F75214">
              <w:rPr>
                <w:rFonts w:ascii="Arial" w:hAnsi="Arial" w:cs="Arial"/>
                <w:noProof/>
                <w:webHidden/>
                <w:sz w:val="22"/>
                <w:szCs w:val="22"/>
              </w:rPr>
              <w:fldChar w:fldCharType="end"/>
            </w:r>
          </w:hyperlink>
        </w:p>
        <w:p w14:paraId="3FB9645D" w14:textId="40FD1735" w:rsidR="00F75214" w:rsidRPr="00F75214" w:rsidRDefault="00F75214" w:rsidP="00F75214">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7881349" w:history="1">
            <w:r w:rsidRPr="00F75214">
              <w:rPr>
                <w:rStyle w:val="Hyperlink"/>
                <w:rFonts w:ascii="Arial" w:hAnsi="Arial" w:cs="Arial"/>
                <w:noProof/>
                <w:sz w:val="22"/>
                <w:szCs w:val="22"/>
              </w:rPr>
              <w:t>6.7 Data Extraction and synthesis approach</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_Toc237881349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8</w:t>
            </w:r>
            <w:r w:rsidRPr="00F75214">
              <w:rPr>
                <w:rFonts w:ascii="Arial" w:hAnsi="Arial" w:cs="Arial"/>
                <w:noProof/>
                <w:webHidden/>
                <w:sz w:val="22"/>
                <w:szCs w:val="22"/>
              </w:rPr>
              <w:fldChar w:fldCharType="end"/>
            </w:r>
          </w:hyperlink>
        </w:p>
        <w:p w14:paraId="464C0C3E" w14:textId="0E86DA05" w:rsidR="00F75214" w:rsidRPr="00F75214" w:rsidRDefault="00F75214" w:rsidP="00F75214">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7881350" w:history="1">
            <w:r w:rsidRPr="00F75214">
              <w:rPr>
                <w:rStyle w:val="Hyperlink"/>
                <w:rFonts w:ascii="Arial" w:hAnsi="Arial" w:cs="Arial"/>
                <w:noProof/>
                <w:sz w:val="22"/>
                <w:szCs w:val="22"/>
              </w:rPr>
              <w:t>6.8 Data Analysis</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_Toc237881350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8</w:t>
            </w:r>
            <w:r w:rsidRPr="00F75214">
              <w:rPr>
                <w:rFonts w:ascii="Arial" w:hAnsi="Arial" w:cs="Arial"/>
                <w:noProof/>
                <w:webHidden/>
                <w:sz w:val="22"/>
                <w:szCs w:val="22"/>
              </w:rPr>
              <w:fldChar w:fldCharType="end"/>
            </w:r>
          </w:hyperlink>
        </w:p>
        <w:p w14:paraId="6E7E72CC" w14:textId="0A67455A" w:rsidR="00F75214" w:rsidRPr="00F75214" w:rsidRDefault="00F75214" w:rsidP="00F75214">
          <w:pPr>
            <w:pStyle w:val="TOC1"/>
            <w:tabs>
              <w:tab w:val="right" w:leader="dot" w:pos="9016"/>
            </w:tabs>
            <w:spacing w:line="360" w:lineRule="auto"/>
            <w:jc w:val="both"/>
            <w:rPr>
              <w:rFonts w:ascii="Arial" w:eastAsiaTheme="minorEastAsia" w:hAnsi="Arial" w:cs="Arial"/>
              <w:noProof/>
              <w:sz w:val="22"/>
              <w:szCs w:val="22"/>
              <w:lang w:val="en-IN" w:eastAsia="en-IN"/>
            </w:rPr>
          </w:pPr>
          <w:hyperlink w:anchor="_Toc237881351" w:history="1">
            <w:r w:rsidRPr="00F75214">
              <w:rPr>
                <w:rStyle w:val="Hyperlink"/>
                <w:rFonts w:ascii="Arial" w:hAnsi="Arial" w:cs="Arial"/>
                <w:noProof/>
                <w:sz w:val="22"/>
                <w:szCs w:val="22"/>
              </w:rPr>
              <w:t>7. Ethical Considerations</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_Toc237881351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9</w:t>
            </w:r>
            <w:r w:rsidRPr="00F75214">
              <w:rPr>
                <w:rFonts w:ascii="Arial" w:hAnsi="Arial" w:cs="Arial"/>
                <w:noProof/>
                <w:webHidden/>
                <w:sz w:val="22"/>
                <w:szCs w:val="22"/>
              </w:rPr>
              <w:fldChar w:fldCharType="end"/>
            </w:r>
          </w:hyperlink>
        </w:p>
        <w:p w14:paraId="0406F8DE" w14:textId="3D9CE58D" w:rsidR="00F75214" w:rsidRPr="00F75214" w:rsidRDefault="00F75214" w:rsidP="00F75214">
          <w:pPr>
            <w:pStyle w:val="TOC1"/>
            <w:tabs>
              <w:tab w:val="right" w:leader="dot" w:pos="9016"/>
            </w:tabs>
            <w:spacing w:line="360" w:lineRule="auto"/>
            <w:jc w:val="both"/>
            <w:rPr>
              <w:rFonts w:ascii="Arial" w:eastAsiaTheme="minorEastAsia" w:hAnsi="Arial" w:cs="Arial"/>
              <w:noProof/>
              <w:sz w:val="22"/>
              <w:szCs w:val="22"/>
              <w:lang w:val="en-IN" w:eastAsia="en-IN"/>
            </w:rPr>
          </w:pPr>
          <w:hyperlink w:anchor="_Toc237881352" w:history="1">
            <w:r w:rsidRPr="00F75214">
              <w:rPr>
                <w:rStyle w:val="Hyperlink"/>
                <w:rFonts w:ascii="Arial" w:hAnsi="Arial" w:cs="Arial"/>
                <w:noProof/>
                <w:sz w:val="22"/>
                <w:szCs w:val="22"/>
              </w:rPr>
              <w:t>8. Limitations</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_Toc237881352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9</w:t>
            </w:r>
            <w:r w:rsidRPr="00F75214">
              <w:rPr>
                <w:rFonts w:ascii="Arial" w:hAnsi="Arial" w:cs="Arial"/>
                <w:noProof/>
                <w:webHidden/>
                <w:sz w:val="22"/>
                <w:szCs w:val="22"/>
              </w:rPr>
              <w:fldChar w:fldCharType="end"/>
            </w:r>
          </w:hyperlink>
        </w:p>
        <w:p w14:paraId="1A8620C3" w14:textId="0EF9155F" w:rsidR="00F75214" w:rsidRPr="00F75214" w:rsidRDefault="00F75214" w:rsidP="00F75214">
          <w:pPr>
            <w:pStyle w:val="TOC1"/>
            <w:tabs>
              <w:tab w:val="right" w:leader="dot" w:pos="9016"/>
            </w:tabs>
            <w:spacing w:line="360" w:lineRule="auto"/>
            <w:jc w:val="both"/>
            <w:rPr>
              <w:rFonts w:ascii="Arial" w:eastAsiaTheme="minorEastAsia" w:hAnsi="Arial" w:cs="Arial"/>
              <w:noProof/>
              <w:sz w:val="22"/>
              <w:szCs w:val="22"/>
              <w:lang w:val="en-IN" w:eastAsia="en-IN"/>
            </w:rPr>
          </w:pPr>
          <w:hyperlink w:anchor="_Toc237881353" w:history="1">
            <w:r w:rsidRPr="00F75214">
              <w:rPr>
                <w:rStyle w:val="Hyperlink"/>
                <w:rFonts w:ascii="Arial" w:hAnsi="Arial" w:cs="Arial"/>
                <w:noProof/>
                <w:sz w:val="22"/>
                <w:szCs w:val="22"/>
              </w:rPr>
              <w:t>9. Timeline and Expected Contribution</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_Toc237881353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9</w:t>
            </w:r>
            <w:r w:rsidRPr="00F75214">
              <w:rPr>
                <w:rFonts w:ascii="Arial" w:hAnsi="Arial" w:cs="Arial"/>
                <w:noProof/>
                <w:webHidden/>
                <w:sz w:val="22"/>
                <w:szCs w:val="22"/>
              </w:rPr>
              <w:fldChar w:fldCharType="end"/>
            </w:r>
          </w:hyperlink>
        </w:p>
        <w:p w14:paraId="26A39097" w14:textId="454B82CA" w:rsidR="00F75214" w:rsidRPr="00F75214" w:rsidRDefault="00F75214" w:rsidP="00F75214">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7881354" w:history="1">
            <w:r w:rsidRPr="00F75214">
              <w:rPr>
                <w:rStyle w:val="Hyperlink"/>
                <w:rFonts w:ascii="Arial" w:hAnsi="Arial" w:cs="Arial"/>
                <w:noProof/>
                <w:sz w:val="22"/>
                <w:szCs w:val="22"/>
              </w:rPr>
              <w:t>9.1 Timeline</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_Toc237881354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9</w:t>
            </w:r>
            <w:r w:rsidRPr="00F75214">
              <w:rPr>
                <w:rFonts w:ascii="Arial" w:hAnsi="Arial" w:cs="Arial"/>
                <w:noProof/>
                <w:webHidden/>
                <w:sz w:val="22"/>
                <w:szCs w:val="22"/>
              </w:rPr>
              <w:fldChar w:fldCharType="end"/>
            </w:r>
          </w:hyperlink>
        </w:p>
        <w:p w14:paraId="6BEEA9B9" w14:textId="03CB0655" w:rsidR="00F75214" w:rsidRPr="00F75214" w:rsidRDefault="00F75214" w:rsidP="00F75214">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7881355" w:history="1">
            <w:r w:rsidRPr="00F75214">
              <w:rPr>
                <w:rStyle w:val="Hyperlink"/>
                <w:rFonts w:ascii="Arial" w:hAnsi="Arial" w:cs="Arial"/>
                <w:noProof/>
                <w:sz w:val="22"/>
                <w:szCs w:val="22"/>
              </w:rPr>
              <w:t>9.2 Expected Contribution (Implications)</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_Toc237881355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12</w:t>
            </w:r>
            <w:r w:rsidRPr="00F75214">
              <w:rPr>
                <w:rFonts w:ascii="Arial" w:hAnsi="Arial" w:cs="Arial"/>
                <w:noProof/>
                <w:webHidden/>
                <w:sz w:val="22"/>
                <w:szCs w:val="22"/>
              </w:rPr>
              <w:fldChar w:fldCharType="end"/>
            </w:r>
          </w:hyperlink>
        </w:p>
        <w:p w14:paraId="3DF2193D" w14:textId="140CC0DE" w:rsidR="00F75214" w:rsidRPr="00F75214" w:rsidRDefault="00F75214" w:rsidP="00F75214">
          <w:pPr>
            <w:pStyle w:val="TOC1"/>
            <w:tabs>
              <w:tab w:val="right" w:leader="dot" w:pos="9016"/>
            </w:tabs>
            <w:spacing w:line="360" w:lineRule="auto"/>
            <w:jc w:val="both"/>
            <w:rPr>
              <w:rFonts w:ascii="Arial" w:eastAsiaTheme="minorEastAsia" w:hAnsi="Arial" w:cs="Arial"/>
              <w:noProof/>
              <w:sz w:val="22"/>
              <w:szCs w:val="22"/>
              <w:lang w:val="en-IN" w:eastAsia="en-IN"/>
            </w:rPr>
          </w:pPr>
          <w:hyperlink w:anchor="_Toc237881356" w:history="1">
            <w:r w:rsidRPr="00F75214">
              <w:rPr>
                <w:rStyle w:val="Hyperlink"/>
                <w:rFonts w:ascii="Arial" w:hAnsi="Arial" w:cs="Arial"/>
                <w:noProof/>
                <w:sz w:val="22"/>
                <w:szCs w:val="22"/>
              </w:rPr>
              <w:t>11. Reference List</w:t>
            </w:r>
            <w:r w:rsidRPr="00F75214">
              <w:rPr>
                <w:rFonts w:ascii="Arial" w:hAnsi="Arial" w:cs="Arial"/>
                <w:noProof/>
                <w:webHidden/>
                <w:sz w:val="22"/>
                <w:szCs w:val="22"/>
              </w:rPr>
              <w:tab/>
            </w:r>
            <w:r w:rsidRPr="00F75214">
              <w:rPr>
                <w:rFonts w:ascii="Arial" w:hAnsi="Arial" w:cs="Arial"/>
                <w:noProof/>
                <w:webHidden/>
                <w:sz w:val="22"/>
                <w:szCs w:val="22"/>
              </w:rPr>
              <w:fldChar w:fldCharType="begin"/>
            </w:r>
            <w:r w:rsidRPr="00F75214">
              <w:rPr>
                <w:rFonts w:ascii="Arial" w:hAnsi="Arial" w:cs="Arial"/>
                <w:noProof/>
                <w:webHidden/>
                <w:sz w:val="22"/>
                <w:szCs w:val="22"/>
              </w:rPr>
              <w:instrText xml:space="preserve"> PAGEREF _Toc237881356 \h </w:instrText>
            </w:r>
            <w:r w:rsidRPr="00F75214">
              <w:rPr>
                <w:rFonts w:ascii="Arial" w:hAnsi="Arial" w:cs="Arial"/>
                <w:noProof/>
                <w:webHidden/>
                <w:sz w:val="22"/>
                <w:szCs w:val="22"/>
              </w:rPr>
            </w:r>
            <w:r w:rsidRPr="00F75214">
              <w:rPr>
                <w:rFonts w:ascii="Arial" w:hAnsi="Arial" w:cs="Arial"/>
                <w:noProof/>
                <w:webHidden/>
                <w:sz w:val="22"/>
                <w:szCs w:val="22"/>
              </w:rPr>
              <w:fldChar w:fldCharType="separate"/>
            </w:r>
            <w:r w:rsidRPr="00F75214">
              <w:rPr>
                <w:rFonts w:ascii="Arial" w:hAnsi="Arial" w:cs="Arial"/>
                <w:noProof/>
                <w:webHidden/>
                <w:sz w:val="22"/>
                <w:szCs w:val="22"/>
              </w:rPr>
              <w:t>13</w:t>
            </w:r>
            <w:r w:rsidRPr="00F75214">
              <w:rPr>
                <w:rFonts w:ascii="Arial" w:hAnsi="Arial" w:cs="Arial"/>
                <w:noProof/>
                <w:webHidden/>
                <w:sz w:val="22"/>
                <w:szCs w:val="22"/>
              </w:rPr>
              <w:fldChar w:fldCharType="end"/>
            </w:r>
          </w:hyperlink>
        </w:p>
        <w:p w14:paraId="75AC413D" w14:textId="0BBF1CE5" w:rsidR="0094403F" w:rsidRPr="00FF766D" w:rsidRDefault="0094403F" w:rsidP="00F75214">
          <w:pPr>
            <w:spacing w:line="360" w:lineRule="auto"/>
            <w:jc w:val="both"/>
            <w:rPr>
              <w:rFonts w:ascii="Arial" w:hAnsi="Arial" w:cs="Arial"/>
              <w:color w:val="0D0D0D" w:themeColor="text1" w:themeTint="F2"/>
              <w:sz w:val="22"/>
              <w:szCs w:val="22"/>
            </w:rPr>
          </w:pPr>
          <w:r w:rsidRPr="00F75214">
            <w:rPr>
              <w:rFonts w:ascii="Arial" w:hAnsi="Arial" w:cs="Arial"/>
              <w:b/>
              <w:bCs/>
              <w:noProof/>
              <w:color w:val="0D0D0D" w:themeColor="text1" w:themeTint="F2"/>
              <w:sz w:val="22"/>
              <w:szCs w:val="22"/>
            </w:rPr>
            <w:fldChar w:fldCharType="end"/>
          </w:r>
        </w:p>
      </w:sdtContent>
    </w:sdt>
    <w:p w14:paraId="73E932D3" w14:textId="03A003EC" w:rsidR="0094403F" w:rsidRPr="00FF766D" w:rsidRDefault="0094403F" w:rsidP="002F20E1">
      <w:pPr>
        <w:spacing w:line="360" w:lineRule="auto"/>
        <w:jc w:val="both"/>
        <w:rPr>
          <w:color w:val="0D0D0D" w:themeColor="text1" w:themeTint="F2"/>
        </w:rPr>
      </w:pPr>
      <w:r w:rsidRPr="00FF766D">
        <w:rPr>
          <w:color w:val="0D0D0D" w:themeColor="text1" w:themeTint="F2"/>
        </w:rPr>
        <w:br w:type="page"/>
      </w:r>
    </w:p>
    <w:p w14:paraId="1801D686" w14:textId="77777777" w:rsidR="0094403F" w:rsidRPr="00616DB5" w:rsidRDefault="0094403F" w:rsidP="002F20E1">
      <w:pPr>
        <w:pStyle w:val="Heading1"/>
        <w:rPr>
          <w:b w:val="0"/>
          <w:color w:val="auto"/>
        </w:rPr>
      </w:pPr>
      <w:bookmarkStart w:id="0" w:name="_Toc237027760"/>
      <w:bookmarkStart w:id="1" w:name="_Toc237881334"/>
      <w:r w:rsidRPr="00616DB5">
        <w:rPr>
          <w:color w:val="auto"/>
        </w:rPr>
        <w:lastRenderedPageBreak/>
        <w:t>1. Proposed Research Title</w:t>
      </w:r>
      <w:bookmarkEnd w:id="0"/>
      <w:bookmarkEnd w:id="1"/>
    </w:p>
    <w:p w14:paraId="18DCE75C" w14:textId="7A9E0EFD" w:rsidR="00B300B8" w:rsidRPr="00616DB5" w:rsidRDefault="006B2C41" w:rsidP="002F20E1">
      <w:pPr>
        <w:spacing w:line="360" w:lineRule="auto"/>
        <w:jc w:val="both"/>
        <w:rPr>
          <w:rFonts w:ascii="Arial" w:hAnsi="Arial" w:cs="Arial"/>
          <w:b/>
          <w:bCs/>
          <w:sz w:val="22"/>
          <w:szCs w:val="22"/>
        </w:rPr>
      </w:pPr>
      <w:r w:rsidRPr="00616DB5">
        <w:rPr>
          <w:rFonts w:ascii="Arial" w:hAnsi="Arial" w:cs="Arial"/>
          <w:b/>
          <w:bCs/>
          <w:sz w:val="22"/>
          <w:szCs w:val="22"/>
        </w:rPr>
        <w:t>“</w:t>
      </w:r>
      <w:r w:rsidRPr="00616DB5">
        <w:rPr>
          <w:rFonts w:ascii="Arial" w:hAnsi="Arial" w:cs="Arial"/>
          <w:sz w:val="22"/>
          <w:szCs w:val="22"/>
          <w:shd w:val="clear" w:color="auto" w:fill="FFFFFF"/>
        </w:rPr>
        <w:t>An Investigation into the Effectiveness of Infection Prevention and Control Practices</w:t>
      </w:r>
      <w:r w:rsidR="00E42646" w:rsidRPr="00616DB5">
        <w:rPr>
          <w:rFonts w:ascii="Arial" w:hAnsi="Arial" w:cs="Arial"/>
          <w:sz w:val="22"/>
          <w:szCs w:val="22"/>
          <w:shd w:val="clear" w:color="auto" w:fill="FFFFFF"/>
        </w:rPr>
        <w:t xml:space="preserve"> (IPC)</w:t>
      </w:r>
      <w:r w:rsidRPr="00616DB5">
        <w:rPr>
          <w:rFonts w:ascii="Arial" w:hAnsi="Arial" w:cs="Arial"/>
          <w:sz w:val="22"/>
          <w:szCs w:val="22"/>
          <w:shd w:val="clear" w:color="auto" w:fill="FFFFFF"/>
        </w:rPr>
        <w:t xml:space="preserve"> of Tuberculosis (TB) in Managing Nurses and Patient Safety within NHS Healthcare Setting in the UK.</w:t>
      </w:r>
      <w:r w:rsidRPr="00616DB5">
        <w:rPr>
          <w:rFonts w:ascii="Arial" w:hAnsi="Arial" w:cs="Arial"/>
          <w:b/>
          <w:bCs/>
          <w:sz w:val="22"/>
          <w:szCs w:val="22"/>
        </w:rPr>
        <w:t>”.</w:t>
      </w:r>
    </w:p>
    <w:p w14:paraId="2CC333FA" w14:textId="1D5DA738" w:rsidR="008B5F8A" w:rsidRPr="00616DB5" w:rsidRDefault="0094403F" w:rsidP="002F20E1">
      <w:pPr>
        <w:pStyle w:val="Heading1"/>
        <w:rPr>
          <w:color w:val="auto"/>
        </w:rPr>
      </w:pPr>
      <w:bookmarkStart w:id="2" w:name="_Toc237881335"/>
      <w:r w:rsidRPr="00616DB5">
        <w:rPr>
          <w:color w:val="auto"/>
        </w:rPr>
        <w:t>2. Prevalence of the problem(s) identified in the area of health and/or social care</w:t>
      </w:r>
      <w:bookmarkEnd w:id="2"/>
      <w:r w:rsidR="006B2C41" w:rsidRPr="00616DB5">
        <w:rPr>
          <w:color w:val="auto"/>
        </w:rPr>
        <w:t xml:space="preserve"> </w:t>
      </w:r>
    </w:p>
    <w:p w14:paraId="194AF9C9" w14:textId="31B0F551" w:rsidR="001E2BC9" w:rsidRPr="00616DB5" w:rsidRDefault="001E2BC9" w:rsidP="002F20E1">
      <w:pPr>
        <w:spacing w:line="360" w:lineRule="auto"/>
        <w:jc w:val="both"/>
        <w:rPr>
          <w:rFonts w:ascii="Arial" w:hAnsi="Arial" w:cs="Arial"/>
          <w:sz w:val="22"/>
          <w:szCs w:val="22"/>
        </w:rPr>
      </w:pPr>
      <w:r w:rsidRPr="00616DB5">
        <w:rPr>
          <w:rFonts w:ascii="Arial" w:hAnsi="Arial" w:cs="Arial"/>
          <w:sz w:val="22"/>
          <w:szCs w:val="22"/>
        </w:rPr>
        <w:t xml:space="preserve">Tuberculosis (TB) is one of the significant public health issue in the UK after having several preventable and treatable infectious disease. </w:t>
      </w:r>
      <w:r w:rsidR="004A6989" w:rsidRPr="00616DB5">
        <w:rPr>
          <w:rFonts w:ascii="Arial" w:hAnsi="Arial" w:cs="Arial"/>
          <w:sz w:val="22"/>
          <w:szCs w:val="22"/>
          <w:shd w:val="clear" w:color="auto" w:fill="FFFFFF"/>
        </w:rPr>
        <w:t>Abalkhail and Alslamah</w:t>
      </w:r>
      <w:r w:rsidR="004A6989" w:rsidRPr="00616DB5">
        <w:rPr>
          <w:rFonts w:ascii="Arial" w:hAnsi="Arial" w:cs="Arial"/>
          <w:sz w:val="22"/>
          <w:szCs w:val="22"/>
        </w:rPr>
        <w:t xml:space="preserve"> </w:t>
      </w:r>
      <w:r w:rsidRPr="00616DB5">
        <w:rPr>
          <w:rFonts w:ascii="Arial" w:hAnsi="Arial" w:cs="Arial"/>
          <w:sz w:val="22"/>
          <w:szCs w:val="22"/>
        </w:rPr>
        <w:t>(</w:t>
      </w:r>
      <w:r w:rsidR="004A6989" w:rsidRPr="00616DB5">
        <w:rPr>
          <w:rFonts w:ascii="Arial" w:hAnsi="Arial" w:cs="Arial"/>
          <w:sz w:val="22"/>
          <w:szCs w:val="22"/>
        </w:rPr>
        <w:t>2022</w:t>
      </w:r>
      <w:r w:rsidRPr="00616DB5">
        <w:rPr>
          <w:rFonts w:ascii="Arial" w:hAnsi="Arial" w:cs="Arial"/>
          <w:sz w:val="22"/>
          <w:szCs w:val="22"/>
        </w:rPr>
        <w:t>) asserted in the healthcare setting of national health services in the UK due to inadequate infection prevention and control practises the risk of air bone transmission has been raising which can affect the nurse and patients particularly in the high contact clinical environments. Therefore the recent research shows in the UK 5480 TB cases identified in 2024 which shows the rate of TB cases increased 13% from 2023 (</w:t>
      </w:r>
      <w:r w:rsidR="007820D3" w:rsidRPr="00616DB5">
        <w:rPr>
          <w:rFonts w:ascii="Arial" w:hAnsi="Arial" w:cs="Arial"/>
          <w:sz w:val="22"/>
          <w:szCs w:val="22"/>
          <w:lang w:val="en-IN" w:eastAsia="en-IN"/>
        </w:rPr>
        <w:t>GOV, 2025</w:t>
      </w:r>
      <w:r w:rsidRPr="00616DB5">
        <w:rPr>
          <w:rFonts w:ascii="Arial" w:hAnsi="Arial" w:cs="Arial"/>
          <w:sz w:val="22"/>
          <w:szCs w:val="22"/>
        </w:rPr>
        <w:t xml:space="preserve">). Thus, NHS must focus on robust IPC measurements in order to balance the delay diagnoses inconsistent respiratory isolation and lack of proactive equipment to support tuberculosis challenges. </w:t>
      </w:r>
    </w:p>
    <w:p w14:paraId="58DE61D1" w14:textId="7E523345" w:rsidR="001E2BC9" w:rsidRPr="00616DB5" w:rsidRDefault="004A6989" w:rsidP="002F20E1">
      <w:pPr>
        <w:spacing w:line="360" w:lineRule="auto"/>
        <w:jc w:val="both"/>
        <w:rPr>
          <w:rFonts w:ascii="Arial" w:hAnsi="Arial" w:cs="Arial"/>
          <w:sz w:val="22"/>
          <w:szCs w:val="22"/>
        </w:rPr>
      </w:pPr>
      <w:r w:rsidRPr="00616DB5">
        <w:rPr>
          <w:rFonts w:ascii="Arial" w:hAnsi="Arial" w:cs="Arial"/>
          <w:sz w:val="22"/>
          <w:szCs w:val="22"/>
          <w:shd w:val="clear" w:color="auto" w:fill="FFFFFF"/>
        </w:rPr>
        <w:t>Harun</w:t>
      </w:r>
      <w:r w:rsidRPr="00616DB5">
        <w:rPr>
          <w:rFonts w:ascii="Arial" w:hAnsi="Arial" w:cs="Arial"/>
          <w:sz w:val="22"/>
          <w:szCs w:val="22"/>
        </w:rPr>
        <w:t xml:space="preserve"> </w:t>
      </w:r>
      <w:r w:rsidRPr="00616DB5">
        <w:rPr>
          <w:rFonts w:ascii="Arial" w:hAnsi="Arial" w:cs="Arial"/>
          <w:i/>
          <w:iCs/>
          <w:sz w:val="22"/>
          <w:szCs w:val="22"/>
        </w:rPr>
        <w:t xml:space="preserve">rt al. </w:t>
      </w:r>
      <w:r w:rsidR="001E2BC9" w:rsidRPr="00616DB5">
        <w:rPr>
          <w:rFonts w:ascii="Arial" w:hAnsi="Arial" w:cs="Arial"/>
          <w:sz w:val="22"/>
          <w:szCs w:val="22"/>
        </w:rPr>
        <w:t>(</w:t>
      </w:r>
      <w:r w:rsidRPr="00616DB5">
        <w:rPr>
          <w:rFonts w:ascii="Arial" w:hAnsi="Arial" w:cs="Arial"/>
          <w:sz w:val="22"/>
          <w:szCs w:val="22"/>
        </w:rPr>
        <w:t>2022</w:t>
      </w:r>
      <w:r w:rsidR="001E2BC9" w:rsidRPr="00616DB5">
        <w:rPr>
          <w:rFonts w:ascii="Arial" w:hAnsi="Arial" w:cs="Arial"/>
          <w:sz w:val="22"/>
          <w:szCs w:val="22"/>
        </w:rPr>
        <w:t xml:space="preserve">) stated tuberculosis has become a major burden which has been affecting the healthcare workforce safety and patient safety thus, nurses have been facing occupational risk due to prolonged exposure towards the infectious patients and vulnerable groups. Whereas, </w:t>
      </w:r>
      <w:r w:rsidRPr="00616DB5">
        <w:rPr>
          <w:rFonts w:ascii="Arial" w:hAnsi="Arial" w:cs="Arial"/>
          <w:sz w:val="22"/>
          <w:szCs w:val="22"/>
          <w:shd w:val="clear" w:color="auto" w:fill="FFFFFF"/>
        </w:rPr>
        <w:t>Kamara</w:t>
      </w:r>
      <w:r w:rsidRPr="00616DB5">
        <w:rPr>
          <w:rFonts w:ascii="Arial" w:hAnsi="Arial" w:cs="Arial"/>
          <w:sz w:val="22"/>
          <w:szCs w:val="22"/>
        </w:rPr>
        <w:t xml:space="preserve"> </w:t>
      </w:r>
      <w:r w:rsidRPr="00616DB5">
        <w:rPr>
          <w:rFonts w:ascii="Arial" w:hAnsi="Arial" w:cs="Arial"/>
          <w:i/>
          <w:iCs/>
          <w:sz w:val="22"/>
          <w:szCs w:val="22"/>
        </w:rPr>
        <w:t xml:space="preserve">et al. </w:t>
      </w:r>
      <w:r w:rsidR="001E2BC9" w:rsidRPr="00616DB5">
        <w:rPr>
          <w:rFonts w:ascii="Arial" w:hAnsi="Arial" w:cs="Arial"/>
          <w:sz w:val="22"/>
          <w:szCs w:val="22"/>
        </w:rPr>
        <w:t>(</w:t>
      </w:r>
      <w:r w:rsidRPr="00616DB5">
        <w:rPr>
          <w:rFonts w:ascii="Arial" w:hAnsi="Arial" w:cs="Arial"/>
          <w:sz w:val="22"/>
          <w:szCs w:val="22"/>
        </w:rPr>
        <w:t>2022</w:t>
      </w:r>
      <w:r w:rsidR="001E2BC9" w:rsidRPr="00616DB5">
        <w:rPr>
          <w:rFonts w:ascii="Arial" w:hAnsi="Arial" w:cs="Arial"/>
          <w:sz w:val="22"/>
          <w:szCs w:val="22"/>
        </w:rPr>
        <w:t xml:space="preserve">) stated infection prevention and control strategies need to include the identification of suspected tuberculosis cases which could appropriately use the respiratory proactive equipment ventilation and national infection control guidelines as per the safeguarding of healthcare professionals and patient safety in NHS. </w:t>
      </w:r>
      <w:r w:rsidR="00E731CF" w:rsidRPr="00616DB5">
        <w:rPr>
          <w:rFonts w:ascii="Arial" w:hAnsi="Arial" w:cs="Arial"/>
          <w:sz w:val="22"/>
          <w:szCs w:val="22"/>
        </w:rPr>
        <w:t>Therefore, the research from World Health Organization shows the global trends to estimate the number of tuberculosis cases has identified to be increased from 2010 to 2024 (</w:t>
      </w:r>
      <w:r w:rsidR="00E731CF" w:rsidRPr="00616DB5">
        <w:rPr>
          <w:rFonts w:ascii="Arial" w:hAnsi="Arial" w:cs="Arial"/>
          <w:sz w:val="22"/>
          <w:szCs w:val="22"/>
          <w:lang w:val="en-IN" w:eastAsia="en-IN"/>
        </w:rPr>
        <w:t>WHO, 2025a</w:t>
      </w:r>
      <w:r w:rsidR="00E731CF" w:rsidRPr="00616DB5">
        <w:rPr>
          <w:rFonts w:ascii="Arial" w:hAnsi="Arial" w:cs="Arial"/>
          <w:sz w:val="22"/>
          <w:szCs w:val="22"/>
        </w:rPr>
        <w:t xml:space="preserve">). </w:t>
      </w:r>
      <w:r w:rsidR="001E2BC9" w:rsidRPr="00616DB5">
        <w:rPr>
          <w:rFonts w:ascii="Arial" w:hAnsi="Arial" w:cs="Arial"/>
          <w:sz w:val="22"/>
          <w:szCs w:val="22"/>
        </w:rPr>
        <w:t>Thus</w:t>
      </w:r>
      <w:r w:rsidR="00E731CF" w:rsidRPr="00616DB5">
        <w:rPr>
          <w:rFonts w:ascii="Arial" w:hAnsi="Arial" w:cs="Arial"/>
          <w:sz w:val="22"/>
          <w:szCs w:val="22"/>
        </w:rPr>
        <w:t>,</w:t>
      </w:r>
      <w:r w:rsidR="001E2BC9" w:rsidRPr="00616DB5">
        <w:rPr>
          <w:rFonts w:ascii="Arial" w:hAnsi="Arial" w:cs="Arial"/>
          <w:sz w:val="22"/>
          <w:szCs w:val="22"/>
        </w:rPr>
        <w:t xml:space="preserve"> the overall analysis highlights the prevalence of the tuberculosis problem and evaluate the effectiveness of current TB infection prevention and control practises. </w:t>
      </w:r>
    </w:p>
    <w:p w14:paraId="0AAE7CB1" w14:textId="0DBC8BA5" w:rsidR="0094403F" w:rsidRPr="00616DB5" w:rsidRDefault="0094403F" w:rsidP="002F20E1">
      <w:pPr>
        <w:pStyle w:val="Heading1"/>
        <w:rPr>
          <w:color w:val="auto"/>
        </w:rPr>
      </w:pPr>
      <w:bookmarkStart w:id="3" w:name="_Toc237881336"/>
      <w:r w:rsidRPr="00616DB5">
        <w:rPr>
          <w:color w:val="auto"/>
        </w:rPr>
        <w:t xml:space="preserve">3. Introduction and </w:t>
      </w:r>
      <w:r w:rsidR="00486746" w:rsidRPr="00616DB5">
        <w:rPr>
          <w:color w:val="auto"/>
        </w:rPr>
        <w:t>Literature- Based B</w:t>
      </w:r>
      <w:r w:rsidRPr="00616DB5">
        <w:rPr>
          <w:color w:val="auto"/>
        </w:rPr>
        <w:t>ackground</w:t>
      </w:r>
      <w:bookmarkEnd w:id="3"/>
      <w:r w:rsidRPr="00616DB5">
        <w:rPr>
          <w:color w:val="auto"/>
        </w:rPr>
        <w:t xml:space="preserve"> </w:t>
      </w:r>
    </w:p>
    <w:p w14:paraId="0D0AC119" w14:textId="4FF9A70C" w:rsidR="001E2BC9" w:rsidRPr="00616DB5" w:rsidRDefault="001E2BC9" w:rsidP="002F20E1">
      <w:pPr>
        <w:spacing w:line="360" w:lineRule="auto"/>
        <w:jc w:val="both"/>
        <w:rPr>
          <w:rFonts w:ascii="Arial" w:hAnsi="Arial" w:cs="Arial"/>
          <w:sz w:val="22"/>
          <w:szCs w:val="22"/>
        </w:rPr>
      </w:pPr>
      <w:r w:rsidRPr="00616DB5">
        <w:rPr>
          <w:rFonts w:ascii="Arial" w:hAnsi="Arial" w:cs="Arial"/>
          <w:sz w:val="22"/>
          <w:szCs w:val="22"/>
        </w:rPr>
        <w:t xml:space="preserve">The World Health organisation declared that tuberculosis is an airborne </w:t>
      </w:r>
      <w:r w:rsidR="003C6C0C" w:rsidRPr="00616DB5">
        <w:rPr>
          <w:rFonts w:ascii="Arial" w:hAnsi="Arial" w:cs="Arial"/>
          <w:sz w:val="22"/>
          <w:szCs w:val="22"/>
        </w:rPr>
        <w:t xml:space="preserve">infectious disease caused by Mycobacterium tuberculosis That primarily affects the lung and gradually affect the other organs of human body. </w:t>
      </w:r>
      <w:r w:rsidR="004A6989" w:rsidRPr="00616DB5">
        <w:rPr>
          <w:rFonts w:ascii="Arial" w:hAnsi="Arial" w:cs="Arial"/>
          <w:sz w:val="22"/>
          <w:szCs w:val="22"/>
          <w:shd w:val="clear" w:color="auto" w:fill="FFFFFF"/>
        </w:rPr>
        <w:t>Swalehe and Obeagu</w:t>
      </w:r>
      <w:r w:rsidR="004A6989" w:rsidRPr="00616DB5">
        <w:rPr>
          <w:rFonts w:ascii="Arial" w:hAnsi="Arial" w:cs="Arial"/>
          <w:sz w:val="22"/>
          <w:szCs w:val="22"/>
        </w:rPr>
        <w:t xml:space="preserve"> </w:t>
      </w:r>
      <w:r w:rsidR="003C6C0C" w:rsidRPr="00616DB5">
        <w:rPr>
          <w:rFonts w:ascii="Arial" w:hAnsi="Arial" w:cs="Arial"/>
          <w:sz w:val="22"/>
          <w:szCs w:val="22"/>
        </w:rPr>
        <w:t>(</w:t>
      </w:r>
      <w:r w:rsidR="004A6989" w:rsidRPr="00616DB5">
        <w:rPr>
          <w:rFonts w:ascii="Arial" w:hAnsi="Arial" w:cs="Arial"/>
          <w:sz w:val="22"/>
          <w:szCs w:val="22"/>
        </w:rPr>
        <w:t>2024</w:t>
      </w:r>
      <w:r w:rsidR="003C6C0C" w:rsidRPr="00616DB5">
        <w:rPr>
          <w:rFonts w:ascii="Arial" w:hAnsi="Arial" w:cs="Arial"/>
          <w:sz w:val="22"/>
          <w:szCs w:val="22"/>
        </w:rPr>
        <w:t xml:space="preserve">) </w:t>
      </w:r>
      <w:r w:rsidR="007820D3" w:rsidRPr="00616DB5">
        <w:rPr>
          <w:rFonts w:ascii="Arial" w:hAnsi="Arial" w:cs="Arial"/>
          <w:sz w:val="22"/>
          <w:szCs w:val="22"/>
        </w:rPr>
        <w:t>s</w:t>
      </w:r>
      <w:r w:rsidR="003C6C0C" w:rsidRPr="00616DB5">
        <w:rPr>
          <w:rFonts w:ascii="Arial" w:hAnsi="Arial" w:cs="Arial"/>
          <w:sz w:val="22"/>
          <w:szCs w:val="22"/>
        </w:rPr>
        <w:t xml:space="preserve">tated the disease gradually spread through inhalation of infectious droplets released by an active infected individual who have pulmonary TB coughs and sneeze. Therefore, the infection prevention and control guideline can help NHS to measure the prevention of transmission of this infectious disease within healthcare staff and the other patients. </w:t>
      </w:r>
    </w:p>
    <w:p w14:paraId="70979A45" w14:textId="2D9DD6B7" w:rsidR="003C6C0C" w:rsidRPr="00616DB5" w:rsidRDefault="003C6C0C" w:rsidP="002F20E1">
      <w:pPr>
        <w:spacing w:line="360" w:lineRule="auto"/>
        <w:jc w:val="both"/>
        <w:rPr>
          <w:rFonts w:ascii="Arial" w:hAnsi="Arial" w:cs="Arial"/>
          <w:sz w:val="22"/>
          <w:szCs w:val="22"/>
        </w:rPr>
      </w:pPr>
      <w:r w:rsidRPr="00616DB5">
        <w:rPr>
          <w:rFonts w:ascii="Arial" w:hAnsi="Arial" w:cs="Arial"/>
          <w:sz w:val="22"/>
          <w:szCs w:val="22"/>
        </w:rPr>
        <w:lastRenderedPageBreak/>
        <w:t>The research shows UK is considered to be a low incidence country thus tuberculosis continues to be a significant public health challenge for the population. The World Health organisation defines globally in 2024 near about 10.7 million people were found infected with tuberculosis from them 54% cases are related to adult men whereas 35% are adult women and 11% are children (</w:t>
      </w:r>
      <w:r w:rsidR="004A6989" w:rsidRPr="00616DB5">
        <w:rPr>
          <w:rFonts w:ascii="Arial" w:hAnsi="Arial" w:cs="Arial"/>
          <w:sz w:val="22"/>
          <w:szCs w:val="22"/>
          <w:shd w:val="clear" w:color="auto" w:fill="FFFFFF"/>
        </w:rPr>
        <w:t>Sarkar and Sarkar, 2025</w:t>
      </w:r>
      <w:r w:rsidRPr="00616DB5">
        <w:rPr>
          <w:rFonts w:ascii="Arial" w:hAnsi="Arial" w:cs="Arial"/>
          <w:sz w:val="22"/>
          <w:szCs w:val="22"/>
        </w:rPr>
        <w:t xml:space="preserve">). The figures highly evaluates tuberculosis is one of the world’s leading infectious diseases which has affected the availability of effective prevention and treatment strategies. </w:t>
      </w:r>
    </w:p>
    <w:p w14:paraId="3C9F3AA4" w14:textId="500AEA79" w:rsidR="003C6C0C" w:rsidRPr="00616DB5" w:rsidRDefault="004A6989" w:rsidP="002F20E1">
      <w:pPr>
        <w:spacing w:line="360" w:lineRule="auto"/>
        <w:jc w:val="both"/>
        <w:rPr>
          <w:rFonts w:ascii="Arial" w:hAnsi="Arial" w:cs="Arial"/>
          <w:sz w:val="22"/>
          <w:szCs w:val="22"/>
        </w:rPr>
      </w:pPr>
      <w:r w:rsidRPr="00616DB5">
        <w:rPr>
          <w:rFonts w:ascii="Arial" w:hAnsi="Arial" w:cs="Arial"/>
          <w:sz w:val="22"/>
          <w:szCs w:val="22"/>
          <w:shd w:val="clear" w:color="auto" w:fill="FFFFFF"/>
        </w:rPr>
        <w:t>Verma</w:t>
      </w:r>
      <w:r w:rsidRPr="00616DB5">
        <w:rPr>
          <w:rFonts w:ascii="Arial" w:hAnsi="Arial" w:cs="Arial"/>
          <w:sz w:val="22"/>
          <w:szCs w:val="22"/>
        </w:rPr>
        <w:t xml:space="preserve"> </w:t>
      </w:r>
      <w:r w:rsidRPr="00616DB5">
        <w:rPr>
          <w:rFonts w:ascii="Arial" w:hAnsi="Arial" w:cs="Arial"/>
          <w:i/>
          <w:iCs/>
          <w:sz w:val="22"/>
          <w:szCs w:val="22"/>
        </w:rPr>
        <w:t xml:space="preserve">et al. </w:t>
      </w:r>
      <w:r w:rsidR="003C6C0C" w:rsidRPr="00616DB5">
        <w:rPr>
          <w:rFonts w:ascii="Arial" w:hAnsi="Arial" w:cs="Arial"/>
          <w:sz w:val="22"/>
          <w:szCs w:val="22"/>
        </w:rPr>
        <w:t>(</w:t>
      </w:r>
      <w:r w:rsidRPr="00616DB5">
        <w:rPr>
          <w:rFonts w:ascii="Arial" w:hAnsi="Arial" w:cs="Arial"/>
          <w:sz w:val="22"/>
          <w:szCs w:val="22"/>
        </w:rPr>
        <w:t>2024</w:t>
      </w:r>
      <w:r w:rsidR="003C6C0C" w:rsidRPr="00616DB5">
        <w:rPr>
          <w:rFonts w:ascii="Arial" w:hAnsi="Arial" w:cs="Arial"/>
          <w:sz w:val="22"/>
          <w:szCs w:val="22"/>
        </w:rPr>
        <w:t xml:space="preserve">) contradicted tb has become a substantial issue for the UK individuals in their health care system. Thus, NHS must focus on the challenges like delayed diagnosis inadequate intervention practises and increased risk of transmission for the nurses due to their prolonged duty with the infected patients. However, </w:t>
      </w:r>
      <w:r w:rsidRPr="00616DB5">
        <w:rPr>
          <w:rFonts w:ascii="Arial" w:hAnsi="Arial" w:cs="Arial"/>
          <w:sz w:val="22"/>
          <w:szCs w:val="22"/>
          <w:shd w:val="clear" w:color="auto" w:fill="FFFFFF"/>
        </w:rPr>
        <w:t>Debnath</w:t>
      </w:r>
      <w:r w:rsidRPr="00616DB5">
        <w:rPr>
          <w:rFonts w:ascii="Arial" w:hAnsi="Arial" w:cs="Arial"/>
          <w:sz w:val="22"/>
          <w:szCs w:val="22"/>
        </w:rPr>
        <w:t xml:space="preserve"> </w:t>
      </w:r>
      <w:r w:rsidRPr="00616DB5">
        <w:rPr>
          <w:rFonts w:ascii="Arial" w:hAnsi="Arial" w:cs="Arial"/>
          <w:i/>
          <w:iCs/>
          <w:sz w:val="22"/>
          <w:szCs w:val="22"/>
        </w:rPr>
        <w:t xml:space="preserve">et al. </w:t>
      </w:r>
      <w:r w:rsidR="003C6C0C" w:rsidRPr="00616DB5">
        <w:rPr>
          <w:rFonts w:ascii="Arial" w:hAnsi="Arial" w:cs="Arial"/>
          <w:sz w:val="22"/>
          <w:szCs w:val="22"/>
        </w:rPr>
        <w:t>(</w:t>
      </w:r>
      <w:r w:rsidRPr="00616DB5">
        <w:rPr>
          <w:rFonts w:ascii="Arial" w:hAnsi="Arial" w:cs="Arial"/>
          <w:sz w:val="22"/>
          <w:szCs w:val="22"/>
        </w:rPr>
        <w:t>2022</w:t>
      </w:r>
      <w:r w:rsidR="003C6C0C" w:rsidRPr="00616DB5">
        <w:rPr>
          <w:rFonts w:ascii="Arial" w:hAnsi="Arial" w:cs="Arial"/>
          <w:sz w:val="22"/>
          <w:szCs w:val="22"/>
        </w:rPr>
        <w:t>) identified beyond the physical illness tuberculosis gradually creates psychological distress due to prolonged hospitalisation and increased inequalities in the NHS infection control resources. Thus</w:t>
      </w:r>
      <w:r w:rsidR="00837736" w:rsidRPr="00616DB5">
        <w:rPr>
          <w:rFonts w:ascii="Arial" w:hAnsi="Arial" w:cs="Arial"/>
          <w:sz w:val="22"/>
          <w:szCs w:val="22"/>
        </w:rPr>
        <w:t xml:space="preserve">, </w:t>
      </w:r>
      <w:r w:rsidR="003C6C0C" w:rsidRPr="00616DB5">
        <w:rPr>
          <w:rFonts w:ascii="Arial" w:hAnsi="Arial" w:cs="Arial"/>
          <w:sz w:val="22"/>
          <w:szCs w:val="22"/>
        </w:rPr>
        <w:t xml:space="preserve">in 2024 the emergence of drug resistance within tuberculosis patient has identified 3,90,000 multidrug or rifampicin in resistant </w:t>
      </w:r>
      <w:r w:rsidR="007820D3" w:rsidRPr="00616DB5">
        <w:rPr>
          <w:rFonts w:ascii="Arial" w:hAnsi="Arial" w:cs="Arial"/>
          <w:sz w:val="22"/>
          <w:szCs w:val="22"/>
        </w:rPr>
        <w:t>TB</w:t>
      </w:r>
      <w:r w:rsidR="003C6C0C" w:rsidRPr="00616DB5">
        <w:rPr>
          <w:rFonts w:ascii="Arial" w:hAnsi="Arial" w:cs="Arial"/>
          <w:sz w:val="22"/>
          <w:szCs w:val="22"/>
        </w:rPr>
        <w:t xml:space="preserve"> cases (</w:t>
      </w:r>
      <w:r w:rsidRPr="00616DB5">
        <w:rPr>
          <w:rFonts w:ascii="Arial" w:hAnsi="Arial" w:cs="Arial"/>
          <w:sz w:val="22"/>
          <w:szCs w:val="22"/>
          <w:shd w:val="clear" w:color="auto" w:fill="FFFFFF"/>
        </w:rPr>
        <w:t xml:space="preserve">Pöhlker </w:t>
      </w:r>
      <w:r w:rsidRPr="00616DB5">
        <w:rPr>
          <w:rFonts w:ascii="Arial" w:hAnsi="Arial" w:cs="Arial"/>
          <w:i/>
          <w:iCs/>
          <w:sz w:val="22"/>
          <w:szCs w:val="22"/>
          <w:shd w:val="clear" w:color="auto" w:fill="FFFFFF"/>
        </w:rPr>
        <w:t xml:space="preserve">et al. </w:t>
      </w:r>
      <w:r w:rsidRPr="00616DB5">
        <w:rPr>
          <w:rFonts w:ascii="Arial" w:hAnsi="Arial" w:cs="Arial"/>
          <w:sz w:val="22"/>
          <w:szCs w:val="22"/>
          <w:shd w:val="clear" w:color="auto" w:fill="FFFFFF"/>
        </w:rPr>
        <w:t>2023</w:t>
      </w:r>
      <w:r w:rsidR="003C6C0C" w:rsidRPr="00616DB5">
        <w:rPr>
          <w:rFonts w:ascii="Arial" w:hAnsi="Arial" w:cs="Arial"/>
          <w:sz w:val="22"/>
          <w:szCs w:val="22"/>
        </w:rPr>
        <w:t xml:space="preserve">). </w:t>
      </w:r>
    </w:p>
    <w:p w14:paraId="4AAA02E0" w14:textId="0C2E6524" w:rsidR="003C6C0C" w:rsidRPr="00616DB5" w:rsidRDefault="003C6C0C" w:rsidP="002F20E1">
      <w:pPr>
        <w:spacing w:line="360" w:lineRule="auto"/>
        <w:jc w:val="both"/>
        <w:rPr>
          <w:rFonts w:ascii="Arial" w:hAnsi="Arial" w:cs="Arial"/>
          <w:sz w:val="22"/>
          <w:szCs w:val="22"/>
        </w:rPr>
      </w:pPr>
      <w:r w:rsidRPr="00616DB5">
        <w:rPr>
          <w:rFonts w:ascii="Arial" w:hAnsi="Arial" w:cs="Arial"/>
          <w:sz w:val="22"/>
          <w:szCs w:val="22"/>
        </w:rPr>
        <w:t xml:space="preserve">After all this background information and introductory analysis the proposed systematic literature review strongly evaluate the effectiveness of </w:t>
      </w:r>
      <w:r w:rsidR="00E47EA6" w:rsidRPr="00616DB5">
        <w:rPr>
          <w:rFonts w:ascii="Arial" w:hAnsi="Arial" w:cs="Arial"/>
          <w:sz w:val="22"/>
          <w:szCs w:val="22"/>
        </w:rPr>
        <w:t>Infection prevention process to promote the safety and safeguarding policies of nurses and other patients in the healthcare setting of NHS UK</w:t>
      </w:r>
      <w:r w:rsidR="00E731CF" w:rsidRPr="00616DB5">
        <w:rPr>
          <w:rFonts w:ascii="Arial" w:hAnsi="Arial" w:cs="Arial"/>
          <w:sz w:val="22"/>
          <w:szCs w:val="22"/>
        </w:rPr>
        <w:t xml:space="preserve"> (</w:t>
      </w:r>
      <w:r w:rsidR="00E731CF" w:rsidRPr="00616DB5">
        <w:rPr>
          <w:rFonts w:ascii="Arial" w:hAnsi="Arial" w:cs="Arial"/>
          <w:sz w:val="22"/>
          <w:szCs w:val="22"/>
          <w:lang w:val="en-IN" w:eastAsia="en-IN"/>
        </w:rPr>
        <w:t>WHO, 2025b</w:t>
      </w:r>
      <w:r w:rsidR="00E731CF" w:rsidRPr="00616DB5">
        <w:rPr>
          <w:rFonts w:ascii="Arial" w:hAnsi="Arial" w:cs="Arial"/>
          <w:sz w:val="22"/>
          <w:szCs w:val="22"/>
        </w:rPr>
        <w:t>)</w:t>
      </w:r>
      <w:r w:rsidR="00E47EA6" w:rsidRPr="00616DB5">
        <w:rPr>
          <w:rFonts w:ascii="Arial" w:hAnsi="Arial" w:cs="Arial"/>
          <w:sz w:val="22"/>
          <w:szCs w:val="22"/>
        </w:rPr>
        <w:t xml:space="preserve">. Thus the review aims to synthesise current evidence regarding IPC effectiveness and inform future healthcare practise and policies. </w:t>
      </w:r>
    </w:p>
    <w:p w14:paraId="519600C6" w14:textId="77777777" w:rsidR="00E731CF" w:rsidRPr="00616DB5" w:rsidRDefault="00E731CF" w:rsidP="00E731CF">
      <w:pPr>
        <w:spacing w:line="360" w:lineRule="auto"/>
        <w:jc w:val="both"/>
        <w:rPr>
          <w:rFonts w:ascii="Arial" w:hAnsi="Arial" w:cs="Arial"/>
          <w:sz w:val="22"/>
          <w:szCs w:val="22"/>
        </w:rPr>
      </w:pPr>
      <w:r w:rsidRPr="00616DB5">
        <w:rPr>
          <w:rFonts w:ascii="Arial" w:hAnsi="Arial" w:cs="Arial"/>
          <w:sz w:val="22"/>
          <w:szCs w:val="22"/>
          <w:shd w:val="clear" w:color="auto" w:fill="FFFFFF"/>
          <w:lang w:val="nl-NL"/>
        </w:rPr>
        <w:t>van der Westhuizen</w:t>
      </w:r>
      <w:r w:rsidRPr="00616DB5">
        <w:rPr>
          <w:rFonts w:ascii="Arial" w:hAnsi="Arial" w:cs="Arial"/>
          <w:sz w:val="22"/>
          <w:szCs w:val="22"/>
          <w:lang w:val="nl-NL"/>
        </w:rPr>
        <w:t xml:space="preserve"> </w:t>
      </w:r>
      <w:r w:rsidRPr="00616DB5">
        <w:rPr>
          <w:rFonts w:ascii="Arial" w:hAnsi="Arial" w:cs="Arial"/>
          <w:i/>
          <w:iCs/>
          <w:sz w:val="22"/>
          <w:szCs w:val="22"/>
          <w:lang w:val="nl-NL"/>
        </w:rPr>
        <w:t xml:space="preserve">et al. </w:t>
      </w:r>
      <w:r w:rsidRPr="00616DB5">
        <w:rPr>
          <w:rFonts w:ascii="Arial" w:hAnsi="Arial" w:cs="Arial"/>
          <w:sz w:val="22"/>
          <w:szCs w:val="22"/>
        </w:rPr>
        <w:t xml:space="preserve">(2022) stated tuberculosis infection prevention and control practise strongly focuses on the administrative and respiratory protection measurement to minimise the airborne transmission of TB in the healthcare environment. Thus the study indicates effective IPC can improve patient safety and consistent growth towards the work area of nurses. Whereas, </w:t>
      </w:r>
      <w:r w:rsidRPr="00616DB5">
        <w:rPr>
          <w:rFonts w:ascii="Arial" w:hAnsi="Arial" w:cs="Arial"/>
          <w:sz w:val="22"/>
          <w:szCs w:val="22"/>
          <w:shd w:val="clear" w:color="auto" w:fill="FFFFFF"/>
        </w:rPr>
        <w:t>Masuku</w:t>
      </w:r>
      <w:r w:rsidRPr="00616DB5">
        <w:rPr>
          <w:rFonts w:ascii="Arial" w:hAnsi="Arial" w:cs="Arial"/>
          <w:sz w:val="22"/>
          <w:szCs w:val="22"/>
        </w:rPr>
        <w:t xml:space="preserve"> </w:t>
      </w:r>
      <w:r w:rsidRPr="00616DB5">
        <w:rPr>
          <w:rFonts w:ascii="Arial" w:hAnsi="Arial" w:cs="Arial"/>
          <w:i/>
          <w:iCs/>
          <w:sz w:val="22"/>
          <w:szCs w:val="22"/>
        </w:rPr>
        <w:t xml:space="preserve">et al. </w:t>
      </w:r>
      <w:r w:rsidRPr="00616DB5">
        <w:rPr>
          <w:rFonts w:ascii="Arial" w:hAnsi="Arial" w:cs="Arial"/>
          <w:sz w:val="22"/>
          <w:szCs w:val="22"/>
        </w:rPr>
        <w:t xml:space="preserve">(2024) contradicted the NHS England has focused on the standardised infection measurement procedure to balance the staff competency and monitor infection risks that can improve patient and nurse safety. Therefore there is an review I strongly agreed on the administrative controls and defined how environmental measurement can improve the respiratory protection with complementary component of effective tuberculosis infection prevention control. </w:t>
      </w:r>
    </w:p>
    <w:p w14:paraId="15D30BBC" w14:textId="77777777" w:rsidR="00E731CF" w:rsidRPr="00616DB5" w:rsidRDefault="00E731CF" w:rsidP="00E731CF">
      <w:pPr>
        <w:spacing w:line="360" w:lineRule="auto"/>
        <w:jc w:val="both"/>
        <w:rPr>
          <w:rFonts w:ascii="Arial" w:hAnsi="Arial" w:cs="Arial"/>
          <w:sz w:val="22"/>
          <w:szCs w:val="22"/>
        </w:rPr>
      </w:pPr>
      <w:r w:rsidRPr="00616DB5">
        <w:rPr>
          <w:rFonts w:ascii="Arial" w:hAnsi="Arial" w:cs="Arial"/>
          <w:sz w:val="22"/>
          <w:szCs w:val="22"/>
          <w:shd w:val="clear" w:color="auto" w:fill="FFFFFF"/>
        </w:rPr>
        <w:t>Islam</w:t>
      </w:r>
      <w:r w:rsidRPr="00616DB5">
        <w:rPr>
          <w:rFonts w:ascii="Arial" w:hAnsi="Arial" w:cs="Arial"/>
          <w:sz w:val="22"/>
          <w:szCs w:val="22"/>
        </w:rPr>
        <w:t xml:space="preserve"> </w:t>
      </w:r>
      <w:r w:rsidRPr="00616DB5">
        <w:rPr>
          <w:rFonts w:ascii="Arial" w:hAnsi="Arial" w:cs="Arial"/>
          <w:i/>
          <w:iCs/>
          <w:sz w:val="22"/>
          <w:szCs w:val="22"/>
        </w:rPr>
        <w:t xml:space="preserve">et al. </w:t>
      </w:r>
      <w:r w:rsidRPr="00616DB5">
        <w:rPr>
          <w:rFonts w:ascii="Arial" w:hAnsi="Arial" w:cs="Arial"/>
          <w:sz w:val="22"/>
          <w:szCs w:val="22"/>
        </w:rPr>
        <w:t xml:space="preserve">(2022) articulated the healthcare professionals must have knowledge and awareness about the determinants of tuberculosis infection prevention and control guidelines in order to protect the nurses and patients in the healthcare setting. Therefore, it is necessary to ensure education organisational support and accessibility towards the Occupational Safety and workplace risks. </w:t>
      </w:r>
      <w:r w:rsidRPr="00616DB5">
        <w:rPr>
          <w:rFonts w:ascii="Arial" w:hAnsi="Arial" w:cs="Arial"/>
          <w:sz w:val="22"/>
          <w:szCs w:val="22"/>
          <w:shd w:val="clear" w:color="auto" w:fill="FFFFFF"/>
        </w:rPr>
        <w:t>Shihora</w:t>
      </w:r>
      <w:r w:rsidRPr="00616DB5">
        <w:rPr>
          <w:rFonts w:ascii="Arial" w:hAnsi="Arial" w:cs="Arial"/>
          <w:sz w:val="22"/>
          <w:szCs w:val="22"/>
        </w:rPr>
        <w:t xml:space="preserve"> </w:t>
      </w:r>
      <w:r w:rsidRPr="00616DB5">
        <w:rPr>
          <w:rFonts w:ascii="Arial" w:hAnsi="Arial" w:cs="Arial"/>
          <w:i/>
          <w:iCs/>
          <w:sz w:val="22"/>
          <w:szCs w:val="22"/>
        </w:rPr>
        <w:t xml:space="preserve">et al. </w:t>
      </w:r>
      <w:r w:rsidRPr="00616DB5">
        <w:rPr>
          <w:rFonts w:ascii="Arial" w:hAnsi="Arial" w:cs="Arial"/>
          <w:sz w:val="22"/>
          <w:szCs w:val="22"/>
        </w:rPr>
        <w:t xml:space="preserve">(2024) contradicted the systematic review evaluated </w:t>
      </w:r>
      <w:r w:rsidRPr="00616DB5">
        <w:rPr>
          <w:rFonts w:ascii="Arial" w:hAnsi="Arial" w:cs="Arial"/>
          <w:sz w:val="22"/>
          <w:szCs w:val="22"/>
        </w:rPr>
        <w:lastRenderedPageBreak/>
        <w:t xml:space="preserve">healthcare workers must focus on infection prevention and control plans in order to shape the individual and organisational factors which could guarantee effective compliance in the UK hospital’s. Thus, the awareness and knowledge of healthcare professionals can help NHS to improve educational framework and create safe working space by creating awareness about tuberculosis and develop gaps about the precaution specific areas. </w:t>
      </w:r>
    </w:p>
    <w:p w14:paraId="39DBA3F7" w14:textId="44C84D18" w:rsidR="00E731CF" w:rsidRPr="00616DB5" w:rsidRDefault="00E731CF" w:rsidP="002F20E1">
      <w:pPr>
        <w:spacing w:line="360" w:lineRule="auto"/>
        <w:jc w:val="both"/>
        <w:rPr>
          <w:rFonts w:ascii="Arial" w:hAnsi="Arial" w:cs="Arial"/>
          <w:sz w:val="22"/>
          <w:szCs w:val="22"/>
        </w:rPr>
      </w:pPr>
      <w:r w:rsidRPr="00616DB5">
        <w:rPr>
          <w:rFonts w:ascii="Arial" w:hAnsi="Arial" w:cs="Arial"/>
          <w:sz w:val="22"/>
          <w:szCs w:val="22"/>
          <w:shd w:val="clear" w:color="auto" w:fill="FFFFFF"/>
        </w:rPr>
        <w:t>Yates</w:t>
      </w:r>
      <w:r w:rsidRPr="00616DB5">
        <w:rPr>
          <w:rFonts w:ascii="Arial" w:hAnsi="Arial" w:cs="Arial"/>
          <w:sz w:val="22"/>
          <w:szCs w:val="22"/>
        </w:rPr>
        <w:t xml:space="preserve"> </w:t>
      </w:r>
      <w:r w:rsidRPr="00616DB5">
        <w:rPr>
          <w:rFonts w:ascii="Arial" w:hAnsi="Arial" w:cs="Arial"/>
          <w:i/>
          <w:iCs/>
          <w:sz w:val="22"/>
          <w:szCs w:val="22"/>
        </w:rPr>
        <w:t xml:space="preserve">et al. </w:t>
      </w:r>
      <w:r w:rsidRPr="00616DB5">
        <w:rPr>
          <w:rFonts w:ascii="Arial" w:hAnsi="Arial" w:cs="Arial"/>
          <w:sz w:val="22"/>
          <w:szCs w:val="22"/>
        </w:rPr>
        <w:t xml:space="preserve">(2023) asserted effective infection prevention and control plan can fundamentally reduce the healthcare associated infections by minimising the exposure to Infectious Agents which can causeway morbidity and increase pressure on NHS services. Therefore NHS England need to focus on the central area of patient and staff safety by prioritising systematic approach and reducing healthcare associated infections with strong safety protocols. furthermore, </w:t>
      </w:r>
      <w:r w:rsidRPr="00616DB5">
        <w:rPr>
          <w:rFonts w:ascii="Arial" w:hAnsi="Arial" w:cs="Arial"/>
          <w:sz w:val="22"/>
          <w:szCs w:val="22"/>
          <w:shd w:val="clear" w:color="auto" w:fill="FFFFFF"/>
        </w:rPr>
        <w:t>Arakelyan</w:t>
      </w:r>
      <w:r w:rsidRPr="00616DB5">
        <w:rPr>
          <w:rFonts w:ascii="Arial" w:hAnsi="Arial" w:cs="Arial"/>
          <w:sz w:val="22"/>
          <w:szCs w:val="22"/>
        </w:rPr>
        <w:t xml:space="preserve"> </w:t>
      </w:r>
      <w:r w:rsidRPr="00616DB5">
        <w:rPr>
          <w:rFonts w:ascii="Arial" w:hAnsi="Arial" w:cs="Arial"/>
          <w:i/>
          <w:iCs/>
          <w:sz w:val="22"/>
          <w:szCs w:val="22"/>
        </w:rPr>
        <w:t xml:space="preserve">et al. </w:t>
      </w:r>
      <w:r w:rsidRPr="00616DB5">
        <w:rPr>
          <w:rFonts w:ascii="Arial" w:hAnsi="Arial" w:cs="Arial"/>
          <w:sz w:val="22"/>
          <w:szCs w:val="22"/>
        </w:rPr>
        <w:t>(2022) stated tuberculosis must be prevented through the healthcare associated protocol by coordinating the screening and environmental control to support respiratory protection. Overall it can be stated to strengthen the TVIPC measurement it is necessary to protect the vulnerable patients and support safer clinical environments by focusing on prevention concern and implementation.</w:t>
      </w:r>
    </w:p>
    <w:p w14:paraId="2D69A211" w14:textId="4120A15D" w:rsidR="0094403F" w:rsidRPr="00616DB5" w:rsidRDefault="0094403F" w:rsidP="002F20E1">
      <w:pPr>
        <w:pStyle w:val="Heading1"/>
        <w:rPr>
          <w:color w:val="auto"/>
        </w:rPr>
      </w:pPr>
      <w:bookmarkStart w:id="4" w:name="_Toc237881337"/>
      <w:r w:rsidRPr="00616DB5">
        <w:rPr>
          <w:color w:val="auto"/>
        </w:rPr>
        <w:t>4. Research Problem, Rationale and Evidence Gap</w:t>
      </w:r>
      <w:bookmarkEnd w:id="4"/>
      <w:r w:rsidRPr="00616DB5">
        <w:rPr>
          <w:color w:val="auto"/>
        </w:rPr>
        <w:t xml:space="preserve"> </w:t>
      </w:r>
    </w:p>
    <w:p w14:paraId="48398264" w14:textId="6B9CB152" w:rsidR="00E47EA6" w:rsidRPr="00616DB5" w:rsidRDefault="002F20E1" w:rsidP="002F20E1">
      <w:pPr>
        <w:spacing w:line="360" w:lineRule="auto"/>
        <w:jc w:val="both"/>
        <w:rPr>
          <w:rFonts w:ascii="Arial" w:hAnsi="Arial" w:cs="Arial"/>
          <w:sz w:val="22"/>
          <w:szCs w:val="22"/>
        </w:rPr>
      </w:pPr>
      <w:r w:rsidRPr="00616DB5">
        <w:rPr>
          <w:rFonts w:ascii="Arial" w:hAnsi="Arial" w:cs="Arial"/>
          <w:sz w:val="22"/>
          <w:szCs w:val="22"/>
          <w:shd w:val="clear" w:color="auto" w:fill="FFFFFF"/>
        </w:rPr>
        <w:t>Tomczyk</w:t>
      </w:r>
      <w:r w:rsidRPr="00616DB5">
        <w:rPr>
          <w:rFonts w:ascii="Arial" w:hAnsi="Arial" w:cs="Arial"/>
          <w:sz w:val="22"/>
          <w:szCs w:val="22"/>
        </w:rPr>
        <w:t xml:space="preserve"> </w:t>
      </w:r>
      <w:r w:rsidRPr="00616DB5">
        <w:rPr>
          <w:rFonts w:ascii="Arial" w:hAnsi="Arial" w:cs="Arial"/>
          <w:i/>
          <w:iCs/>
          <w:sz w:val="22"/>
          <w:szCs w:val="22"/>
        </w:rPr>
        <w:t xml:space="preserve">et al. </w:t>
      </w:r>
      <w:r w:rsidR="00E47EA6" w:rsidRPr="00616DB5">
        <w:rPr>
          <w:rFonts w:ascii="Arial" w:hAnsi="Arial" w:cs="Arial"/>
          <w:sz w:val="22"/>
          <w:szCs w:val="22"/>
        </w:rPr>
        <w:t>(</w:t>
      </w:r>
      <w:r w:rsidRPr="00616DB5">
        <w:rPr>
          <w:rFonts w:ascii="Arial" w:hAnsi="Arial" w:cs="Arial"/>
          <w:sz w:val="22"/>
          <w:szCs w:val="22"/>
        </w:rPr>
        <w:t>2022</w:t>
      </w:r>
      <w:r w:rsidR="00E47EA6" w:rsidRPr="00616DB5">
        <w:rPr>
          <w:rFonts w:ascii="Arial" w:hAnsi="Arial" w:cs="Arial"/>
          <w:sz w:val="22"/>
          <w:szCs w:val="22"/>
        </w:rPr>
        <w:t>) asserted Infection prevention and control means IPC is a measurement technique that can create a recognised cornerstone for tuberculosis management in the healthcare setting of NHS by balancing its control practise across community and outpatient services</w:t>
      </w:r>
      <w:r w:rsidR="00675318" w:rsidRPr="00616DB5">
        <w:rPr>
          <w:rFonts w:ascii="Arial" w:hAnsi="Arial" w:cs="Arial"/>
          <w:sz w:val="22"/>
          <w:szCs w:val="22"/>
        </w:rPr>
        <w:t xml:space="preserve">. Whereas, with the specific recommendation towards the clinical practises can challenge NHS to implement the variety of healthcare services by utilising the local resources organisational governance and staff training for tuberculosis prevention. As per the current research and evidence, </w:t>
      </w:r>
      <w:r w:rsidRPr="00616DB5">
        <w:rPr>
          <w:rFonts w:ascii="Arial" w:hAnsi="Arial" w:cs="Arial"/>
          <w:sz w:val="22"/>
          <w:szCs w:val="22"/>
          <w:shd w:val="clear" w:color="auto" w:fill="FFFFFF"/>
        </w:rPr>
        <w:t>Leong</w:t>
      </w:r>
      <w:r w:rsidRPr="00616DB5">
        <w:rPr>
          <w:rFonts w:ascii="Arial" w:hAnsi="Arial" w:cs="Arial"/>
          <w:sz w:val="22"/>
          <w:szCs w:val="22"/>
        </w:rPr>
        <w:t xml:space="preserve"> </w:t>
      </w:r>
      <w:r w:rsidRPr="00616DB5">
        <w:rPr>
          <w:rFonts w:ascii="Arial" w:hAnsi="Arial" w:cs="Arial"/>
          <w:i/>
          <w:iCs/>
          <w:sz w:val="22"/>
          <w:szCs w:val="22"/>
        </w:rPr>
        <w:t xml:space="preserve">et al. </w:t>
      </w:r>
      <w:r w:rsidR="00675318" w:rsidRPr="00616DB5">
        <w:rPr>
          <w:rFonts w:ascii="Arial" w:hAnsi="Arial" w:cs="Arial"/>
          <w:sz w:val="22"/>
          <w:szCs w:val="22"/>
        </w:rPr>
        <w:t>(</w:t>
      </w:r>
      <w:r w:rsidRPr="00616DB5">
        <w:rPr>
          <w:rFonts w:ascii="Arial" w:hAnsi="Arial" w:cs="Arial"/>
          <w:sz w:val="22"/>
          <w:szCs w:val="22"/>
        </w:rPr>
        <w:t>2024</w:t>
      </w:r>
      <w:r w:rsidR="00675318" w:rsidRPr="00616DB5">
        <w:rPr>
          <w:rFonts w:ascii="Arial" w:hAnsi="Arial" w:cs="Arial"/>
          <w:sz w:val="22"/>
          <w:szCs w:val="22"/>
        </w:rPr>
        <w:t xml:space="preserve">) seen that World Health organisation has identified near about 25 eligible studies and evaluated 23 till now which has significantly evaluated the IPC intervention factors considering individual measurements and determining the independent effectiveness of interventions. </w:t>
      </w:r>
    </w:p>
    <w:p w14:paraId="6949B6AA" w14:textId="3E01703F" w:rsidR="00675318" w:rsidRPr="00616DB5" w:rsidRDefault="00675318" w:rsidP="002F20E1">
      <w:pPr>
        <w:spacing w:line="360" w:lineRule="auto"/>
        <w:jc w:val="both"/>
        <w:rPr>
          <w:rFonts w:ascii="Arial" w:hAnsi="Arial" w:cs="Arial"/>
          <w:sz w:val="22"/>
          <w:szCs w:val="22"/>
        </w:rPr>
      </w:pPr>
      <w:r w:rsidRPr="00616DB5">
        <w:rPr>
          <w:rFonts w:ascii="Arial" w:hAnsi="Arial" w:cs="Arial"/>
          <w:sz w:val="22"/>
          <w:szCs w:val="22"/>
        </w:rPr>
        <w:t xml:space="preserve">On the other hand, there is a specific gap in terms of TB specific IPC practises as it can influence the nurses occupational safety and patient safety as per the regulations of NHS. </w:t>
      </w:r>
      <w:r w:rsidR="002F20E1" w:rsidRPr="00616DB5">
        <w:rPr>
          <w:rFonts w:ascii="Arial" w:hAnsi="Arial" w:cs="Arial"/>
          <w:sz w:val="22"/>
          <w:szCs w:val="22"/>
          <w:shd w:val="clear" w:color="auto" w:fill="FFFFFF"/>
        </w:rPr>
        <w:t>Myburgh</w:t>
      </w:r>
      <w:r w:rsidR="002F20E1" w:rsidRPr="00616DB5">
        <w:rPr>
          <w:rFonts w:ascii="Arial" w:hAnsi="Arial" w:cs="Arial"/>
          <w:sz w:val="22"/>
          <w:szCs w:val="22"/>
        </w:rPr>
        <w:t xml:space="preserve"> </w:t>
      </w:r>
      <w:r w:rsidR="002F20E1" w:rsidRPr="00616DB5">
        <w:rPr>
          <w:rFonts w:ascii="Arial" w:hAnsi="Arial" w:cs="Arial"/>
          <w:i/>
          <w:iCs/>
          <w:sz w:val="22"/>
          <w:szCs w:val="22"/>
        </w:rPr>
        <w:t xml:space="preserve">et al. </w:t>
      </w:r>
      <w:r w:rsidRPr="00616DB5">
        <w:rPr>
          <w:rFonts w:ascii="Arial" w:hAnsi="Arial" w:cs="Arial"/>
          <w:sz w:val="22"/>
          <w:szCs w:val="22"/>
        </w:rPr>
        <w:t>(</w:t>
      </w:r>
      <w:r w:rsidR="002F20E1" w:rsidRPr="00616DB5">
        <w:rPr>
          <w:rFonts w:ascii="Arial" w:hAnsi="Arial" w:cs="Arial"/>
          <w:sz w:val="22"/>
          <w:szCs w:val="22"/>
        </w:rPr>
        <w:t>2023</w:t>
      </w:r>
      <w:r w:rsidRPr="00616DB5">
        <w:rPr>
          <w:rFonts w:ascii="Arial" w:hAnsi="Arial" w:cs="Arial"/>
          <w:sz w:val="22"/>
          <w:szCs w:val="22"/>
        </w:rPr>
        <w:t xml:space="preserve">) Stated by addressing the gap in the systematic literature a contemporary evidence related to tuberculosis and its impact on patient as well as nurse safety could be identified with strong prevalence process in the UK. Overall, the study has rationalised the context of infection prevention and control practises by providing NHS related evidence and clinical decision making for future research priorities. </w:t>
      </w:r>
    </w:p>
    <w:p w14:paraId="477592A5" w14:textId="446B6491" w:rsidR="00486746" w:rsidRPr="00616DB5" w:rsidRDefault="00E731CF" w:rsidP="001B0493">
      <w:pPr>
        <w:pStyle w:val="Heading1"/>
        <w:rPr>
          <w:color w:val="auto"/>
        </w:rPr>
      </w:pPr>
      <w:bookmarkStart w:id="5" w:name="_Toc237881338"/>
      <w:r w:rsidRPr="00616DB5">
        <w:rPr>
          <w:color w:val="auto"/>
        </w:rPr>
        <w:lastRenderedPageBreak/>
        <w:t>5</w:t>
      </w:r>
      <w:r w:rsidR="0094403F" w:rsidRPr="00616DB5">
        <w:rPr>
          <w:color w:val="auto"/>
        </w:rPr>
        <w:t>. Research Aim, Objectives and Question</w:t>
      </w:r>
      <w:bookmarkEnd w:id="5"/>
      <w:r w:rsidR="0094403F" w:rsidRPr="00616DB5">
        <w:rPr>
          <w:color w:val="auto"/>
        </w:rPr>
        <w:t xml:space="preserve"> </w:t>
      </w:r>
    </w:p>
    <w:p w14:paraId="1DA5256D" w14:textId="6E990BFD" w:rsidR="00486746" w:rsidRPr="00616DB5" w:rsidRDefault="001B0493" w:rsidP="00486746">
      <w:pPr>
        <w:pStyle w:val="Heading2"/>
        <w:rPr>
          <w:color w:val="auto"/>
        </w:rPr>
      </w:pPr>
      <w:bookmarkStart w:id="6" w:name="_Toc237881339"/>
      <w:r w:rsidRPr="00616DB5">
        <w:rPr>
          <w:color w:val="auto"/>
        </w:rPr>
        <w:t>5</w:t>
      </w:r>
      <w:r w:rsidR="00486746" w:rsidRPr="00616DB5">
        <w:rPr>
          <w:color w:val="auto"/>
        </w:rPr>
        <w:t>.</w:t>
      </w:r>
      <w:r w:rsidR="00E731CF" w:rsidRPr="00616DB5">
        <w:rPr>
          <w:color w:val="auto"/>
        </w:rPr>
        <w:t>1</w:t>
      </w:r>
      <w:r w:rsidR="00486746" w:rsidRPr="00616DB5">
        <w:rPr>
          <w:color w:val="auto"/>
        </w:rPr>
        <w:t xml:space="preserve"> </w:t>
      </w:r>
      <w:r w:rsidR="00E731CF" w:rsidRPr="00616DB5">
        <w:rPr>
          <w:color w:val="auto"/>
        </w:rPr>
        <w:t xml:space="preserve">Research </w:t>
      </w:r>
      <w:r w:rsidR="00486746" w:rsidRPr="00616DB5">
        <w:rPr>
          <w:color w:val="auto"/>
        </w:rPr>
        <w:t>Question</w:t>
      </w:r>
      <w:bookmarkEnd w:id="6"/>
      <w:r w:rsidR="00486746" w:rsidRPr="00616DB5">
        <w:rPr>
          <w:color w:val="auto"/>
        </w:rPr>
        <w:t xml:space="preserve">  </w:t>
      </w:r>
    </w:p>
    <w:p w14:paraId="15C41059" w14:textId="77777777" w:rsidR="00486746" w:rsidRPr="00616DB5" w:rsidRDefault="00486746" w:rsidP="00486746">
      <w:pPr>
        <w:spacing w:line="360" w:lineRule="auto"/>
        <w:jc w:val="both"/>
        <w:rPr>
          <w:rFonts w:ascii="Arial" w:hAnsi="Arial" w:cs="Arial"/>
        </w:rPr>
      </w:pPr>
      <w:r w:rsidRPr="00616DB5">
        <w:rPr>
          <w:rFonts w:ascii="Arial" w:hAnsi="Arial" w:cs="Arial"/>
        </w:rPr>
        <w:t>What are the effectiveness of infection prevention and control practises of tuberculosis In developing the safety purpose of the nurses and patients in NHS healthcare setting in the UK?</w:t>
      </w:r>
    </w:p>
    <w:p w14:paraId="28D93763" w14:textId="131C14B7" w:rsidR="00E42646" w:rsidRPr="00616DB5" w:rsidRDefault="001B0493" w:rsidP="002F20E1">
      <w:pPr>
        <w:pStyle w:val="Heading2"/>
        <w:rPr>
          <w:color w:val="auto"/>
        </w:rPr>
      </w:pPr>
      <w:bookmarkStart w:id="7" w:name="_Toc237881340"/>
      <w:r w:rsidRPr="00616DB5">
        <w:rPr>
          <w:color w:val="auto"/>
        </w:rPr>
        <w:t>5</w:t>
      </w:r>
      <w:r w:rsidR="00837736" w:rsidRPr="00616DB5">
        <w:rPr>
          <w:color w:val="auto"/>
        </w:rPr>
        <w:t>.</w:t>
      </w:r>
      <w:r w:rsidR="00E731CF" w:rsidRPr="00616DB5">
        <w:rPr>
          <w:color w:val="auto"/>
        </w:rPr>
        <w:t>2</w:t>
      </w:r>
      <w:r w:rsidR="00837736" w:rsidRPr="00616DB5">
        <w:rPr>
          <w:color w:val="auto"/>
        </w:rPr>
        <w:t xml:space="preserve"> </w:t>
      </w:r>
      <w:r w:rsidR="00E42646" w:rsidRPr="00616DB5">
        <w:rPr>
          <w:color w:val="auto"/>
        </w:rPr>
        <w:t>Aim</w:t>
      </w:r>
      <w:bookmarkEnd w:id="7"/>
      <w:r w:rsidR="00E42646" w:rsidRPr="00616DB5">
        <w:rPr>
          <w:color w:val="auto"/>
        </w:rPr>
        <w:t xml:space="preserve"> </w:t>
      </w:r>
    </w:p>
    <w:p w14:paraId="3ABDC99A" w14:textId="2713F783" w:rsidR="00E42646" w:rsidRPr="00616DB5" w:rsidRDefault="00E42646" w:rsidP="002F20E1">
      <w:pPr>
        <w:spacing w:line="360" w:lineRule="auto"/>
        <w:jc w:val="both"/>
        <w:rPr>
          <w:rFonts w:ascii="Arial" w:hAnsi="Arial" w:cs="Arial"/>
          <w:sz w:val="22"/>
          <w:szCs w:val="22"/>
        </w:rPr>
      </w:pPr>
      <w:r w:rsidRPr="00616DB5">
        <w:rPr>
          <w:rFonts w:ascii="Arial" w:hAnsi="Arial" w:cs="Arial"/>
          <w:sz w:val="22"/>
          <w:szCs w:val="22"/>
        </w:rPr>
        <w:t xml:space="preserve">The aim of the study is to investigate the effectiveness of infection prevention and control practise of tuberculosis in managing nurses and patient safety within NHS healthcare setting in the UK. </w:t>
      </w:r>
    </w:p>
    <w:p w14:paraId="123612DE" w14:textId="0E17DC4E" w:rsidR="00E42646" w:rsidRPr="00616DB5" w:rsidRDefault="001B0493" w:rsidP="002F20E1">
      <w:pPr>
        <w:pStyle w:val="Heading2"/>
        <w:rPr>
          <w:color w:val="auto"/>
        </w:rPr>
      </w:pPr>
      <w:bookmarkStart w:id="8" w:name="_Toc237881341"/>
      <w:r w:rsidRPr="00616DB5">
        <w:rPr>
          <w:color w:val="auto"/>
        </w:rPr>
        <w:t>5</w:t>
      </w:r>
      <w:r w:rsidR="00837736" w:rsidRPr="00616DB5">
        <w:rPr>
          <w:color w:val="auto"/>
        </w:rPr>
        <w:t>.</w:t>
      </w:r>
      <w:r w:rsidRPr="00616DB5">
        <w:rPr>
          <w:color w:val="auto"/>
        </w:rPr>
        <w:t>3</w:t>
      </w:r>
      <w:r w:rsidR="00837736" w:rsidRPr="00616DB5">
        <w:rPr>
          <w:color w:val="auto"/>
        </w:rPr>
        <w:t xml:space="preserve"> </w:t>
      </w:r>
      <w:r w:rsidR="00E42646" w:rsidRPr="00616DB5">
        <w:rPr>
          <w:color w:val="auto"/>
        </w:rPr>
        <w:t>Objectives</w:t>
      </w:r>
      <w:bookmarkEnd w:id="8"/>
    </w:p>
    <w:p w14:paraId="0C1843D2" w14:textId="0EC56A06" w:rsidR="00E42646" w:rsidRPr="00616DB5" w:rsidRDefault="00E42646" w:rsidP="002F20E1">
      <w:pPr>
        <w:spacing w:line="360" w:lineRule="auto"/>
        <w:jc w:val="both"/>
        <w:rPr>
          <w:rFonts w:ascii="Arial" w:hAnsi="Arial" w:cs="Arial"/>
          <w:sz w:val="22"/>
          <w:szCs w:val="22"/>
        </w:rPr>
      </w:pPr>
      <w:r w:rsidRPr="00616DB5">
        <w:rPr>
          <w:rFonts w:ascii="Arial" w:hAnsi="Arial" w:cs="Arial"/>
          <w:sz w:val="22"/>
          <w:szCs w:val="22"/>
        </w:rPr>
        <w:t>Here are the objectives of the study-</w:t>
      </w:r>
    </w:p>
    <w:p w14:paraId="6575C684" w14:textId="53B3AB22" w:rsidR="00E42646" w:rsidRPr="00616DB5" w:rsidRDefault="00E42646" w:rsidP="002F20E1">
      <w:pPr>
        <w:pStyle w:val="ListParagraph"/>
        <w:numPr>
          <w:ilvl w:val="0"/>
          <w:numId w:val="1"/>
        </w:numPr>
        <w:spacing w:line="360" w:lineRule="auto"/>
        <w:jc w:val="both"/>
        <w:rPr>
          <w:rFonts w:ascii="Arial" w:hAnsi="Arial" w:cs="Arial"/>
        </w:rPr>
      </w:pPr>
      <w:r w:rsidRPr="00616DB5">
        <w:rPr>
          <w:rFonts w:ascii="Arial" w:hAnsi="Arial" w:cs="Arial"/>
        </w:rPr>
        <w:t>To identify the effectiveness of infection prevention and control practises in the NHS Healthcare setting to ensure nurse and patient safety</w:t>
      </w:r>
    </w:p>
    <w:p w14:paraId="116B8C60" w14:textId="2441386C" w:rsidR="00E42646" w:rsidRPr="00616DB5" w:rsidRDefault="00E42646" w:rsidP="002F20E1">
      <w:pPr>
        <w:pStyle w:val="ListParagraph"/>
        <w:numPr>
          <w:ilvl w:val="0"/>
          <w:numId w:val="1"/>
        </w:numPr>
        <w:spacing w:line="360" w:lineRule="auto"/>
        <w:jc w:val="both"/>
        <w:rPr>
          <w:rFonts w:ascii="Arial" w:hAnsi="Arial" w:cs="Arial"/>
        </w:rPr>
      </w:pPr>
      <w:r w:rsidRPr="00616DB5">
        <w:rPr>
          <w:rFonts w:ascii="Arial" w:hAnsi="Arial" w:cs="Arial"/>
        </w:rPr>
        <w:t xml:space="preserve">To evaluate the awareness and knowledge of </w:t>
      </w:r>
      <w:r w:rsidR="001B0493" w:rsidRPr="00616DB5">
        <w:rPr>
          <w:rFonts w:ascii="Arial" w:hAnsi="Arial" w:cs="Arial"/>
        </w:rPr>
        <w:t>Nurses</w:t>
      </w:r>
      <w:r w:rsidRPr="00616DB5">
        <w:rPr>
          <w:rFonts w:ascii="Arial" w:hAnsi="Arial" w:cs="Arial"/>
        </w:rPr>
        <w:t xml:space="preserve"> in terms of infection prevention and control guidelines related to tuberculosis</w:t>
      </w:r>
    </w:p>
    <w:p w14:paraId="0AAC3AD7" w14:textId="03524A1E" w:rsidR="00E42646" w:rsidRPr="00616DB5" w:rsidRDefault="00E42646" w:rsidP="002F20E1">
      <w:pPr>
        <w:pStyle w:val="ListParagraph"/>
        <w:numPr>
          <w:ilvl w:val="0"/>
          <w:numId w:val="1"/>
        </w:numPr>
        <w:spacing w:line="360" w:lineRule="auto"/>
        <w:jc w:val="both"/>
        <w:rPr>
          <w:rFonts w:ascii="Arial" w:hAnsi="Arial" w:cs="Arial"/>
        </w:rPr>
      </w:pPr>
      <w:r w:rsidRPr="00616DB5">
        <w:rPr>
          <w:rFonts w:ascii="Arial" w:hAnsi="Arial" w:cs="Arial"/>
        </w:rPr>
        <w:t>To demonstrate the importance of infection prevention measurements within NHS by reducing Healthcare Associated Infections (HCAIs) in the clinical environment</w:t>
      </w:r>
    </w:p>
    <w:p w14:paraId="3722C73F" w14:textId="36635AE7" w:rsidR="0094403F" w:rsidRPr="00616DB5" w:rsidRDefault="001B0493" w:rsidP="002F20E1">
      <w:pPr>
        <w:pStyle w:val="Heading1"/>
        <w:rPr>
          <w:color w:val="auto"/>
        </w:rPr>
      </w:pPr>
      <w:bookmarkStart w:id="9" w:name="_Toc237881342"/>
      <w:r w:rsidRPr="00616DB5">
        <w:rPr>
          <w:color w:val="auto"/>
        </w:rPr>
        <w:t>6</w:t>
      </w:r>
      <w:r w:rsidR="0094403F" w:rsidRPr="00616DB5">
        <w:rPr>
          <w:color w:val="auto"/>
        </w:rPr>
        <w:t xml:space="preserve">. </w:t>
      </w:r>
      <w:r w:rsidR="00B300B8" w:rsidRPr="00616DB5">
        <w:rPr>
          <w:color w:val="auto"/>
        </w:rPr>
        <w:t>Research methodology section</w:t>
      </w:r>
      <w:bookmarkEnd w:id="9"/>
      <w:r w:rsidR="00B300B8" w:rsidRPr="00616DB5">
        <w:rPr>
          <w:color w:val="auto"/>
        </w:rPr>
        <w:t xml:space="preserve"> </w:t>
      </w:r>
    </w:p>
    <w:p w14:paraId="690ADBF4" w14:textId="6FAABE57" w:rsidR="0094403F" w:rsidRPr="00616DB5" w:rsidRDefault="001B0493" w:rsidP="002F20E1">
      <w:pPr>
        <w:pStyle w:val="Heading2"/>
        <w:rPr>
          <w:color w:val="auto"/>
        </w:rPr>
      </w:pPr>
      <w:bookmarkStart w:id="10" w:name="_Toc237881343"/>
      <w:r w:rsidRPr="00616DB5">
        <w:rPr>
          <w:color w:val="auto"/>
        </w:rPr>
        <w:t>6</w:t>
      </w:r>
      <w:r w:rsidR="0094403F" w:rsidRPr="00616DB5">
        <w:rPr>
          <w:color w:val="auto"/>
        </w:rPr>
        <w:t>.1 Research Design</w:t>
      </w:r>
      <w:bookmarkEnd w:id="10"/>
      <w:r w:rsidR="0094403F" w:rsidRPr="00616DB5">
        <w:rPr>
          <w:color w:val="auto"/>
        </w:rPr>
        <w:t xml:space="preserve"> </w:t>
      </w:r>
    </w:p>
    <w:p w14:paraId="4C49D32C" w14:textId="5DD69429" w:rsidR="00B30491" w:rsidRPr="00616DB5" w:rsidRDefault="002F20E1" w:rsidP="002F20E1">
      <w:pPr>
        <w:spacing w:line="360" w:lineRule="auto"/>
        <w:jc w:val="both"/>
        <w:rPr>
          <w:rFonts w:ascii="Arial" w:hAnsi="Arial" w:cs="Arial"/>
          <w:sz w:val="22"/>
          <w:szCs w:val="22"/>
        </w:rPr>
      </w:pPr>
      <w:r w:rsidRPr="00616DB5">
        <w:rPr>
          <w:rFonts w:ascii="Arial" w:hAnsi="Arial" w:cs="Arial"/>
          <w:sz w:val="22"/>
          <w:szCs w:val="22"/>
          <w:shd w:val="clear" w:color="auto" w:fill="FFFFFF"/>
        </w:rPr>
        <w:t>Tóth</w:t>
      </w:r>
      <w:r w:rsidRPr="00616DB5">
        <w:rPr>
          <w:rFonts w:ascii="Arial" w:hAnsi="Arial" w:cs="Arial"/>
          <w:sz w:val="22"/>
          <w:szCs w:val="22"/>
        </w:rPr>
        <w:t xml:space="preserve"> </w:t>
      </w:r>
      <w:r w:rsidRPr="00616DB5">
        <w:rPr>
          <w:rFonts w:ascii="Arial" w:hAnsi="Arial" w:cs="Arial"/>
          <w:i/>
          <w:iCs/>
          <w:sz w:val="22"/>
          <w:szCs w:val="22"/>
        </w:rPr>
        <w:t xml:space="preserve">et al. </w:t>
      </w:r>
      <w:r w:rsidR="00B30491" w:rsidRPr="00616DB5">
        <w:rPr>
          <w:rFonts w:ascii="Arial" w:hAnsi="Arial" w:cs="Arial"/>
          <w:sz w:val="22"/>
          <w:szCs w:val="22"/>
        </w:rPr>
        <w:t>(</w:t>
      </w:r>
      <w:r w:rsidRPr="00616DB5">
        <w:rPr>
          <w:rFonts w:ascii="Arial" w:hAnsi="Arial" w:cs="Arial"/>
          <w:sz w:val="22"/>
          <w:szCs w:val="22"/>
        </w:rPr>
        <w:t>2023</w:t>
      </w:r>
      <w:r w:rsidR="00B30491" w:rsidRPr="00616DB5">
        <w:rPr>
          <w:rFonts w:ascii="Arial" w:hAnsi="Arial" w:cs="Arial"/>
          <w:sz w:val="22"/>
          <w:szCs w:val="22"/>
        </w:rPr>
        <w:t>) articulated research design focuses on the overall framework that significantly evaluate the systematic collection analysis and interpretation of data with specific answer to the research question. The study will specifically adopt</w:t>
      </w:r>
      <w:r w:rsidR="00486746" w:rsidRPr="00616DB5">
        <w:rPr>
          <w:rFonts w:ascii="Arial" w:hAnsi="Arial" w:cs="Arial"/>
          <w:sz w:val="22"/>
          <w:szCs w:val="22"/>
        </w:rPr>
        <w:t xml:space="preserve"> a secondary research design that follows a</w:t>
      </w:r>
      <w:r w:rsidR="00B30491" w:rsidRPr="00616DB5">
        <w:rPr>
          <w:rFonts w:ascii="Arial" w:hAnsi="Arial" w:cs="Arial"/>
          <w:sz w:val="22"/>
          <w:szCs w:val="22"/>
        </w:rPr>
        <w:t xml:space="preserve"> </w:t>
      </w:r>
      <w:r w:rsidR="00B30491" w:rsidRPr="00616DB5">
        <w:rPr>
          <w:rFonts w:ascii="Arial" w:hAnsi="Arial" w:cs="Arial"/>
          <w:b/>
          <w:bCs/>
          <w:i/>
          <w:iCs/>
          <w:sz w:val="22"/>
          <w:szCs w:val="22"/>
        </w:rPr>
        <w:t>systematic literature review</w:t>
      </w:r>
      <w:r w:rsidR="00160EA9" w:rsidRPr="00616DB5">
        <w:rPr>
          <w:rFonts w:ascii="Arial" w:hAnsi="Arial" w:cs="Arial"/>
          <w:b/>
          <w:bCs/>
          <w:i/>
          <w:iCs/>
          <w:sz w:val="22"/>
          <w:szCs w:val="22"/>
        </w:rPr>
        <w:t xml:space="preserve"> (SLR)</w:t>
      </w:r>
      <w:r w:rsidR="00B30491" w:rsidRPr="00616DB5">
        <w:rPr>
          <w:rFonts w:ascii="Arial" w:hAnsi="Arial" w:cs="Arial"/>
          <w:sz w:val="22"/>
          <w:szCs w:val="22"/>
        </w:rPr>
        <w:t xml:space="preserve"> </w:t>
      </w:r>
      <w:r w:rsidR="00B30491" w:rsidRPr="00616DB5">
        <w:rPr>
          <w:rFonts w:ascii="Arial" w:hAnsi="Arial" w:cs="Arial"/>
          <w:b/>
          <w:bCs/>
          <w:i/>
          <w:iCs/>
          <w:sz w:val="22"/>
          <w:szCs w:val="22"/>
        </w:rPr>
        <w:t>design</w:t>
      </w:r>
      <w:r w:rsidR="00B30491" w:rsidRPr="00616DB5">
        <w:rPr>
          <w:rFonts w:ascii="Arial" w:hAnsi="Arial" w:cs="Arial"/>
          <w:sz w:val="22"/>
          <w:szCs w:val="22"/>
        </w:rPr>
        <w:t xml:space="preserve"> which can eventually define the structure maintain transparency and develop reproducible approach for identifying and critically analysing the existing evidence with pre-defined method. SLR would be appropriate for this research as it could enable a comprehensive evaluation of the published journals and articles related to tuberculosis infection prevention and control practises within NHS Healthcare setting. Also, the design can support reliable evidence synthesis and identify the research gap by generating evidence informed recommendations to enhance safety protocol for nurses and patients. </w:t>
      </w:r>
    </w:p>
    <w:p w14:paraId="4DFC5A8B" w14:textId="02975981" w:rsidR="0094403F" w:rsidRPr="00616DB5" w:rsidRDefault="001B0493" w:rsidP="002F20E1">
      <w:pPr>
        <w:pStyle w:val="Heading2"/>
        <w:rPr>
          <w:color w:val="auto"/>
        </w:rPr>
      </w:pPr>
      <w:bookmarkStart w:id="11" w:name="_Toc237881344"/>
      <w:r w:rsidRPr="00616DB5">
        <w:rPr>
          <w:color w:val="auto"/>
        </w:rPr>
        <w:lastRenderedPageBreak/>
        <w:t>6.2</w:t>
      </w:r>
      <w:r w:rsidR="0094403F" w:rsidRPr="00616DB5">
        <w:rPr>
          <w:color w:val="auto"/>
        </w:rPr>
        <w:t xml:space="preserve"> </w:t>
      </w:r>
      <w:r w:rsidR="00486746" w:rsidRPr="00616DB5">
        <w:rPr>
          <w:color w:val="auto"/>
        </w:rPr>
        <w:t>Search Strategy</w:t>
      </w:r>
      <w:bookmarkEnd w:id="11"/>
      <w:r w:rsidR="00486746" w:rsidRPr="00616DB5">
        <w:rPr>
          <w:color w:val="auto"/>
        </w:rPr>
        <w:t xml:space="preserve"> </w:t>
      </w:r>
    </w:p>
    <w:p w14:paraId="73B9B0B3" w14:textId="37A24122" w:rsidR="00B30491" w:rsidRPr="00616DB5" w:rsidRDefault="00B30491" w:rsidP="002F20E1">
      <w:pPr>
        <w:spacing w:line="360" w:lineRule="auto"/>
        <w:jc w:val="both"/>
        <w:rPr>
          <w:rFonts w:ascii="Arial" w:hAnsi="Arial" w:cs="Arial"/>
          <w:sz w:val="22"/>
          <w:szCs w:val="22"/>
        </w:rPr>
      </w:pPr>
      <w:r w:rsidRPr="00616DB5">
        <w:rPr>
          <w:rFonts w:ascii="Arial" w:hAnsi="Arial" w:cs="Arial"/>
          <w:sz w:val="22"/>
          <w:szCs w:val="22"/>
        </w:rPr>
        <w:t>The database for this comprehensive research would undertake PubMed,</w:t>
      </w:r>
      <w:r w:rsidR="001B0493" w:rsidRPr="00616DB5">
        <w:rPr>
          <w:rFonts w:ascii="Arial" w:hAnsi="Arial" w:cs="Arial"/>
          <w:sz w:val="22"/>
          <w:szCs w:val="22"/>
        </w:rPr>
        <w:t xml:space="preserve"> </w:t>
      </w:r>
      <w:r w:rsidRPr="00616DB5">
        <w:rPr>
          <w:rFonts w:ascii="Arial" w:hAnsi="Arial" w:cs="Arial"/>
          <w:sz w:val="22"/>
          <w:szCs w:val="22"/>
        </w:rPr>
        <w:t xml:space="preserve">CINAHL, and Google Scholar In order to identify relevant and authentic peer reviewed journals and articles related to tuberculosis and infection prevention and control process. </w:t>
      </w:r>
      <w:r w:rsidR="002F20E1" w:rsidRPr="00616DB5">
        <w:rPr>
          <w:rFonts w:ascii="Arial" w:hAnsi="Arial" w:cs="Arial"/>
          <w:sz w:val="22"/>
          <w:szCs w:val="22"/>
          <w:shd w:val="clear" w:color="auto" w:fill="FFFFFF"/>
        </w:rPr>
        <w:t>Drew</w:t>
      </w:r>
      <w:r w:rsidR="002F20E1" w:rsidRPr="00616DB5">
        <w:rPr>
          <w:rFonts w:ascii="Arial" w:hAnsi="Arial" w:cs="Arial"/>
          <w:sz w:val="22"/>
          <w:szCs w:val="22"/>
        </w:rPr>
        <w:t xml:space="preserve"> </w:t>
      </w:r>
      <w:r w:rsidR="002F20E1" w:rsidRPr="00616DB5">
        <w:rPr>
          <w:rFonts w:ascii="Arial" w:hAnsi="Arial" w:cs="Arial"/>
          <w:i/>
          <w:iCs/>
          <w:sz w:val="22"/>
          <w:szCs w:val="22"/>
        </w:rPr>
        <w:t>et al.</w:t>
      </w:r>
      <w:r w:rsidR="002F20E1" w:rsidRPr="00616DB5">
        <w:rPr>
          <w:rFonts w:ascii="Arial" w:hAnsi="Arial" w:cs="Arial"/>
          <w:sz w:val="22"/>
          <w:szCs w:val="22"/>
        </w:rPr>
        <w:t xml:space="preserve"> </w:t>
      </w:r>
      <w:r w:rsidRPr="00616DB5">
        <w:rPr>
          <w:rFonts w:ascii="Arial" w:hAnsi="Arial" w:cs="Arial"/>
          <w:sz w:val="22"/>
          <w:szCs w:val="22"/>
        </w:rPr>
        <w:t>(</w:t>
      </w:r>
      <w:r w:rsidR="002F20E1" w:rsidRPr="00616DB5">
        <w:rPr>
          <w:rFonts w:ascii="Arial" w:hAnsi="Arial" w:cs="Arial"/>
          <w:sz w:val="22"/>
          <w:szCs w:val="22"/>
        </w:rPr>
        <w:t>2022</w:t>
      </w:r>
      <w:r w:rsidRPr="00616DB5">
        <w:rPr>
          <w:rFonts w:ascii="Arial" w:hAnsi="Arial" w:cs="Arial"/>
          <w:sz w:val="22"/>
          <w:szCs w:val="22"/>
        </w:rPr>
        <w:t xml:space="preserve">) </w:t>
      </w:r>
      <w:r w:rsidR="00160EA9" w:rsidRPr="00616DB5">
        <w:rPr>
          <w:rFonts w:ascii="Arial" w:hAnsi="Arial" w:cs="Arial"/>
          <w:sz w:val="22"/>
          <w:szCs w:val="22"/>
        </w:rPr>
        <w:t>a</w:t>
      </w:r>
      <w:r w:rsidRPr="00616DB5">
        <w:rPr>
          <w:rFonts w:ascii="Arial" w:hAnsi="Arial" w:cs="Arial"/>
          <w:sz w:val="22"/>
          <w:szCs w:val="22"/>
        </w:rPr>
        <w:t xml:space="preserve">sserted these database would focus on the extensive coverage two words the medical research and health care services adopted by </w:t>
      </w:r>
      <w:r w:rsidR="00160EA9" w:rsidRPr="00616DB5">
        <w:rPr>
          <w:rFonts w:ascii="Arial" w:hAnsi="Arial" w:cs="Arial"/>
          <w:sz w:val="22"/>
          <w:szCs w:val="22"/>
        </w:rPr>
        <w:t>NHS</w:t>
      </w:r>
      <w:r w:rsidRPr="00616DB5">
        <w:rPr>
          <w:rFonts w:ascii="Arial" w:hAnsi="Arial" w:cs="Arial"/>
          <w:sz w:val="22"/>
          <w:szCs w:val="22"/>
        </w:rPr>
        <w:t xml:space="preserve"> in the </w:t>
      </w:r>
      <w:r w:rsidR="00160EA9" w:rsidRPr="00616DB5">
        <w:rPr>
          <w:rFonts w:ascii="Arial" w:hAnsi="Arial" w:cs="Arial"/>
          <w:sz w:val="22"/>
          <w:szCs w:val="22"/>
        </w:rPr>
        <w:t>UK</w:t>
      </w:r>
      <w:r w:rsidRPr="00616DB5">
        <w:rPr>
          <w:rFonts w:ascii="Arial" w:hAnsi="Arial" w:cs="Arial"/>
          <w:sz w:val="22"/>
          <w:szCs w:val="22"/>
        </w:rPr>
        <w:t xml:space="preserve"> setting. </w:t>
      </w:r>
      <w:r w:rsidR="00160EA9" w:rsidRPr="00616DB5">
        <w:rPr>
          <w:rFonts w:ascii="Arial" w:hAnsi="Arial" w:cs="Arial"/>
          <w:sz w:val="22"/>
          <w:szCs w:val="22"/>
        </w:rPr>
        <w:t xml:space="preserve">Also, to ensure the effectiveness of the database the researcher would focus on clinical guidance and official publications like NHS England, National Institute For Health And Care Excellence (NICE),  UK Health Security Agency (UKHSA), and World Health organisation (WHO). </w:t>
      </w:r>
    </w:p>
    <w:p w14:paraId="41BF71E1" w14:textId="3A0B9A07" w:rsidR="0094403F" w:rsidRPr="00616DB5" w:rsidRDefault="001B0493" w:rsidP="002F20E1">
      <w:pPr>
        <w:pStyle w:val="Heading2"/>
        <w:rPr>
          <w:color w:val="auto"/>
        </w:rPr>
      </w:pPr>
      <w:bookmarkStart w:id="12" w:name="_Toc237881345"/>
      <w:r w:rsidRPr="00616DB5">
        <w:rPr>
          <w:color w:val="auto"/>
        </w:rPr>
        <w:t>6.3</w:t>
      </w:r>
      <w:r w:rsidR="0094403F" w:rsidRPr="00616DB5">
        <w:rPr>
          <w:color w:val="auto"/>
        </w:rPr>
        <w:t xml:space="preserve"> Search terms and strategy</w:t>
      </w:r>
      <w:bookmarkEnd w:id="12"/>
      <w:r w:rsidR="00E544EC" w:rsidRPr="00616DB5">
        <w:rPr>
          <w:color w:val="auto"/>
        </w:rPr>
        <w:t xml:space="preserve"> </w:t>
      </w:r>
    </w:p>
    <w:p w14:paraId="3F2E92CF" w14:textId="3F38E8E9" w:rsidR="00160EA9" w:rsidRPr="00616DB5" w:rsidRDefault="00160EA9" w:rsidP="002F20E1">
      <w:pPr>
        <w:spacing w:line="360" w:lineRule="auto"/>
        <w:jc w:val="both"/>
        <w:rPr>
          <w:rFonts w:ascii="Arial" w:hAnsi="Arial" w:cs="Arial"/>
          <w:sz w:val="22"/>
          <w:szCs w:val="22"/>
        </w:rPr>
      </w:pPr>
      <w:r w:rsidRPr="00616DB5">
        <w:rPr>
          <w:rFonts w:ascii="Arial" w:hAnsi="Arial" w:cs="Arial"/>
          <w:sz w:val="22"/>
          <w:szCs w:val="22"/>
        </w:rPr>
        <w:t>In terms of developing the search terms and strategy the researcher will focus on the pre-defined specific keywords and Boolean operator</w:t>
      </w:r>
      <w:r w:rsidR="001B0493" w:rsidRPr="00616DB5">
        <w:rPr>
          <w:rFonts w:ascii="Arial" w:hAnsi="Arial" w:cs="Arial"/>
          <w:sz w:val="22"/>
          <w:szCs w:val="22"/>
        </w:rPr>
        <w:t xml:space="preserve">s </w:t>
      </w:r>
      <w:r w:rsidRPr="00616DB5">
        <w:rPr>
          <w:rFonts w:ascii="Arial" w:hAnsi="Arial" w:cs="Arial"/>
          <w:sz w:val="22"/>
          <w:szCs w:val="22"/>
        </w:rPr>
        <w:t xml:space="preserve">to identify authentic and objective specific literature. The entire research would include some main search terms like “tuberculosis” or “TB”, “infection prevention and control” or “IPC”, “nurses safety”, “patient safety”, “healthcare workers”, “NHS”, and “United Kingdom”. These terms of search strategy would combine the use of AND &amp; OR Boolean operators to broaden and refine the search. Also the researcher will use different phrases and appropriate retrieval process to get high quality studies for this systematic literature review. </w:t>
      </w:r>
    </w:p>
    <w:p w14:paraId="652A6847" w14:textId="6C404B87" w:rsidR="0094403F" w:rsidRPr="00616DB5" w:rsidRDefault="001B0493" w:rsidP="002F20E1">
      <w:pPr>
        <w:pStyle w:val="Heading2"/>
        <w:rPr>
          <w:color w:val="auto"/>
        </w:rPr>
      </w:pPr>
      <w:bookmarkStart w:id="13" w:name="_Toc237881346"/>
      <w:r w:rsidRPr="00616DB5">
        <w:rPr>
          <w:color w:val="auto"/>
        </w:rPr>
        <w:t>6.4</w:t>
      </w:r>
      <w:r w:rsidR="0094403F" w:rsidRPr="00616DB5">
        <w:rPr>
          <w:color w:val="auto"/>
        </w:rPr>
        <w:t xml:space="preserve"> Inclusion and Exclusion Criteria</w:t>
      </w:r>
      <w:bookmarkEnd w:id="13"/>
      <w:r w:rsidR="00E544EC" w:rsidRPr="00616DB5">
        <w:rPr>
          <w:color w:val="auto"/>
        </w:rPr>
        <w:t xml:space="preserve"> </w:t>
      </w:r>
    </w:p>
    <w:p w14:paraId="6A56FA73" w14:textId="52526F51" w:rsidR="00160EA9" w:rsidRPr="00616DB5" w:rsidRDefault="00160EA9" w:rsidP="002F20E1">
      <w:pPr>
        <w:spacing w:line="360" w:lineRule="auto"/>
        <w:jc w:val="both"/>
        <w:rPr>
          <w:rFonts w:ascii="Arial" w:hAnsi="Arial" w:cs="Arial"/>
          <w:sz w:val="22"/>
          <w:szCs w:val="22"/>
        </w:rPr>
      </w:pPr>
      <w:r w:rsidRPr="00616DB5">
        <w:rPr>
          <w:rFonts w:ascii="Arial" w:hAnsi="Arial" w:cs="Arial"/>
          <w:sz w:val="22"/>
          <w:szCs w:val="22"/>
        </w:rPr>
        <w:t>In this study a strategic inclusion and exclusion criteria would be followed where the inclusion criteria must ensure only peer reviewed journals and articles, official guidance and policy documents published in English language, the year range must be between 2016 to 2026. Also, the search process would focus only on the key terminologies like tuberculosis infection prevention and control practises, nurses safety, patient safety, NHS or comparable healthcare setting</w:t>
      </w:r>
      <w:r w:rsidR="00717A93" w:rsidRPr="00616DB5">
        <w:rPr>
          <w:rFonts w:ascii="Arial" w:hAnsi="Arial" w:cs="Arial"/>
          <w:sz w:val="22"/>
          <w:szCs w:val="22"/>
        </w:rPr>
        <w:t xml:space="preserve"> (</w:t>
      </w:r>
      <w:r w:rsidR="002F20E1" w:rsidRPr="00616DB5">
        <w:rPr>
          <w:rFonts w:ascii="Arial" w:hAnsi="Arial" w:cs="Arial"/>
          <w:sz w:val="22"/>
          <w:szCs w:val="22"/>
          <w:shd w:val="clear" w:color="auto" w:fill="FFFFFF"/>
        </w:rPr>
        <w:t xml:space="preserve">Miranda </w:t>
      </w:r>
      <w:r w:rsidR="002F20E1" w:rsidRPr="00616DB5">
        <w:rPr>
          <w:rFonts w:ascii="Arial" w:hAnsi="Arial" w:cs="Arial"/>
          <w:i/>
          <w:iCs/>
          <w:sz w:val="22"/>
          <w:szCs w:val="22"/>
          <w:shd w:val="clear" w:color="auto" w:fill="FFFFFF"/>
        </w:rPr>
        <w:t>et al.</w:t>
      </w:r>
      <w:r w:rsidR="002F20E1" w:rsidRPr="00616DB5">
        <w:rPr>
          <w:rFonts w:ascii="Arial" w:hAnsi="Arial" w:cs="Arial"/>
          <w:sz w:val="22"/>
          <w:szCs w:val="22"/>
          <w:shd w:val="clear" w:color="auto" w:fill="FFFFFF"/>
        </w:rPr>
        <w:t xml:space="preserve"> 2024</w:t>
      </w:r>
      <w:r w:rsidR="00717A93" w:rsidRPr="00616DB5">
        <w:rPr>
          <w:rFonts w:ascii="Arial" w:hAnsi="Arial" w:cs="Arial"/>
          <w:sz w:val="22"/>
          <w:szCs w:val="22"/>
        </w:rPr>
        <w:t>)</w:t>
      </w:r>
      <w:r w:rsidRPr="00616DB5">
        <w:rPr>
          <w:rFonts w:ascii="Arial" w:hAnsi="Arial" w:cs="Arial"/>
          <w:sz w:val="22"/>
          <w:szCs w:val="22"/>
        </w:rPr>
        <w:t>. Additionally, the studies would focus on all types of research methods like qualitative quantitative or mixed. On the other hand</w:t>
      </w:r>
      <w:r w:rsidR="00717A93" w:rsidRPr="00616DB5">
        <w:rPr>
          <w:rFonts w:ascii="Arial" w:hAnsi="Arial" w:cs="Arial"/>
          <w:sz w:val="22"/>
          <w:szCs w:val="22"/>
        </w:rPr>
        <w:t>,</w:t>
      </w:r>
      <w:r w:rsidRPr="00616DB5">
        <w:rPr>
          <w:rFonts w:ascii="Arial" w:hAnsi="Arial" w:cs="Arial"/>
          <w:sz w:val="22"/>
          <w:szCs w:val="22"/>
        </w:rPr>
        <w:t xml:space="preserve"> for the exclusion criteria the study would exclude the </w:t>
      </w:r>
      <w:r w:rsidR="00717A93" w:rsidRPr="00616DB5">
        <w:rPr>
          <w:rFonts w:ascii="Arial" w:hAnsi="Arial" w:cs="Arial"/>
          <w:sz w:val="22"/>
          <w:szCs w:val="22"/>
        </w:rPr>
        <w:t>conference</w:t>
      </w:r>
      <w:r w:rsidRPr="00616DB5">
        <w:rPr>
          <w:rFonts w:ascii="Arial" w:hAnsi="Arial" w:cs="Arial"/>
          <w:sz w:val="22"/>
          <w:szCs w:val="22"/>
        </w:rPr>
        <w:t xml:space="preserve"> abstracts</w:t>
      </w:r>
      <w:r w:rsidR="00717A93" w:rsidRPr="00616DB5">
        <w:rPr>
          <w:rFonts w:ascii="Arial" w:hAnsi="Arial" w:cs="Arial"/>
          <w:sz w:val="22"/>
          <w:szCs w:val="22"/>
        </w:rPr>
        <w:t>, unauthentic editorials, opinion based papers, non-English language publications, studies without full text pdf, and articles unrelated to tuberculosis and infection prevention control process for effective empirical evidence to review research question (</w:t>
      </w:r>
      <w:r w:rsidR="002F20E1" w:rsidRPr="00616DB5">
        <w:rPr>
          <w:rFonts w:ascii="Arial" w:hAnsi="Arial" w:cs="Arial"/>
          <w:sz w:val="22"/>
          <w:szCs w:val="22"/>
          <w:shd w:val="clear" w:color="auto" w:fill="FFFFFF"/>
        </w:rPr>
        <w:t>Myung, 2023</w:t>
      </w:r>
      <w:r w:rsidR="00717A93" w:rsidRPr="00616DB5">
        <w:rPr>
          <w:rFonts w:ascii="Arial" w:hAnsi="Arial" w:cs="Arial"/>
          <w:sz w:val="22"/>
          <w:szCs w:val="22"/>
        </w:rPr>
        <w:t>).</w:t>
      </w:r>
    </w:p>
    <w:p w14:paraId="3FE201F9" w14:textId="60441E6E" w:rsidR="0094403F" w:rsidRPr="00616DB5" w:rsidRDefault="001B0493" w:rsidP="002F20E1">
      <w:pPr>
        <w:pStyle w:val="Heading2"/>
        <w:rPr>
          <w:color w:val="auto"/>
        </w:rPr>
      </w:pPr>
      <w:bookmarkStart w:id="14" w:name="_Toc237881347"/>
      <w:r w:rsidRPr="00616DB5">
        <w:rPr>
          <w:color w:val="auto"/>
        </w:rPr>
        <w:t xml:space="preserve">6.5 </w:t>
      </w:r>
      <w:r w:rsidR="0094403F" w:rsidRPr="00616DB5">
        <w:rPr>
          <w:color w:val="auto"/>
        </w:rPr>
        <w:t>Screening Process</w:t>
      </w:r>
      <w:bookmarkEnd w:id="14"/>
      <w:r w:rsidR="00E544EC" w:rsidRPr="00616DB5">
        <w:rPr>
          <w:color w:val="auto"/>
        </w:rPr>
        <w:t xml:space="preserve"> </w:t>
      </w:r>
    </w:p>
    <w:p w14:paraId="15E3A3CA" w14:textId="214BCDB7" w:rsidR="00717A93" w:rsidRPr="00616DB5" w:rsidRDefault="00717A93" w:rsidP="002F20E1">
      <w:pPr>
        <w:spacing w:line="360" w:lineRule="auto"/>
        <w:jc w:val="both"/>
        <w:rPr>
          <w:rFonts w:ascii="Arial" w:hAnsi="Arial" w:cs="Arial"/>
          <w:sz w:val="22"/>
          <w:szCs w:val="22"/>
        </w:rPr>
      </w:pPr>
      <w:r w:rsidRPr="00616DB5">
        <w:rPr>
          <w:rFonts w:ascii="Arial" w:hAnsi="Arial" w:cs="Arial"/>
          <w:sz w:val="22"/>
          <w:szCs w:val="22"/>
        </w:rPr>
        <w:t xml:space="preserve">The screening process will include Preferred Reporting Items For Systematic Reviews And Meta Analysis means PRISMA Framework 2020 guidelines in order to maintain transparency and reproducibility in a resource study. </w:t>
      </w:r>
      <w:r w:rsidR="002F20E1" w:rsidRPr="00616DB5">
        <w:rPr>
          <w:rFonts w:ascii="Arial" w:hAnsi="Arial" w:cs="Arial"/>
          <w:sz w:val="22"/>
          <w:szCs w:val="22"/>
          <w:shd w:val="clear" w:color="auto" w:fill="FFFFFF"/>
        </w:rPr>
        <w:t>Ramasamy</w:t>
      </w:r>
      <w:r w:rsidR="002F20E1" w:rsidRPr="00616DB5">
        <w:rPr>
          <w:rFonts w:ascii="Arial" w:hAnsi="Arial" w:cs="Arial"/>
          <w:sz w:val="22"/>
          <w:szCs w:val="22"/>
        </w:rPr>
        <w:t xml:space="preserve"> </w:t>
      </w:r>
      <w:r w:rsidRPr="00616DB5">
        <w:rPr>
          <w:rFonts w:ascii="Arial" w:hAnsi="Arial" w:cs="Arial"/>
          <w:sz w:val="22"/>
          <w:szCs w:val="22"/>
        </w:rPr>
        <w:t>(</w:t>
      </w:r>
      <w:r w:rsidR="002F20E1" w:rsidRPr="00616DB5">
        <w:rPr>
          <w:rFonts w:ascii="Arial" w:hAnsi="Arial" w:cs="Arial"/>
          <w:sz w:val="22"/>
          <w:szCs w:val="22"/>
        </w:rPr>
        <w:t>2022</w:t>
      </w:r>
      <w:r w:rsidRPr="00616DB5">
        <w:rPr>
          <w:rFonts w:ascii="Arial" w:hAnsi="Arial" w:cs="Arial"/>
          <w:sz w:val="22"/>
          <w:szCs w:val="22"/>
        </w:rPr>
        <w:t xml:space="preserve">) asserted the screening process will retrieve the records and import the information into reference management system where the </w:t>
      </w:r>
      <w:r w:rsidRPr="00616DB5">
        <w:rPr>
          <w:rFonts w:ascii="Arial" w:hAnsi="Arial" w:cs="Arial"/>
          <w:sz w:val="22"/>
          <w:szCs w:val="22"/>
        </w:rPr>
        <w:lastRenderedPageBreak/>
        <w:t xml:space="preserve">PRISMA framework would discard the duplicate publications and fake articles. After that the researcher will focus on the remaining studies as per the title and after screening the abstract with pre-defined eligibility and full text pdf potentiality of each article. Additionally the framework would ensure that all the articles are retaining the inclusion and exclusion criteria throughout the selection process with a PRISMA flow diagram. </w:t>
      </w:r>
    </w:p>
    <w:p w14:paraId="4073547F" w14:textId="2443339B" w:rsidR="0094403F" w:rsidRPr="00616DB5" w:rsidRDefault="001B0493" w:rsidP="002F20E1">
      <w:pPr>
        <w:pStyle w:val="Heading2"/>
        <w:rPr>
          <w:color w:val="auto"/>
        </w:rPr>
      </w:pPr>
      <w:bookmarkStart w:id="15" w:name="_Toc237881348"/>
      <w:r w:rsidRPr="00616DB5">
        <w:rPr>
          <w:color w:val="auto"/>
        </w:rPr>
        <w:t xml:space="preserve">6.6 </w:t>
      </w:r>
      <w:r w:rsidR="0094403F" w:rsidRPr="00616DB5">
        <w:rPr>
          <w:color w:val="auto"/>
        </w:rPr>
        <w:t>Quality Appraisal Tool</w:t>
      </w:r>
      <w:bookmarkEnd w:id="15"/>
      <w:r w:rsidR="0094403F" w:rsidRPr="00616DB5">
        <w:rPr>
          <w:color w:val="auto"/>
        </w:rPr>
        <w:t xml:space="preserve"> </w:t>
      </w:r>
    </w:p>
    <w:p w14:paraId="5ECC8CDB" w14:textId="289E46F5" w:rsidR="00E033DA" w:rsidRPr="00616DB5" w:rsidRDefault="00D555BE" w:rsidP="002F20E1">
      <w:pPr>
        <w:spacing w:line="360" w:lineRule="auto"/>
        <w:jc w:val="both"/>
        <w:rPr>
          <w:rFonts w:ascii="Arial" w:hAnsi="Arial" w:cs="Arial"/>
          <w:sz w:val="22"/>
          <w:szCs w:val="22"/>
        </w:rPr>
      </w:pPr>
      <w:r w:rsidRPr="00616DB5">
        <w:rPr>
          <w:rFonts w:ascii="Arial" w:hAnsi="Arial" w:cs="Arial"/>
          <w:sz w:val="22"/>
          <w:szCs w:val="22"/>
        </w:rPr>
        <w:t>The study would include Critical Appraisal Skills Programme means the CASP checklist</w:t>
      </w:r>
      <w:r w:rsidR="001B0493" w:rsidRPr="00616DB5">
        <w:rPr>
          <w:rFonts w:ascii="Arial" w:hAnsi="Arial" w:cs="Arial"/>
          <w:sz w:val="22"/>
          <w:szCs w:val="22"/>
        </w:rPr>
        <w:t xml:space="preserve"> </w:t>
      </w:r>
      <w:r w:rsidRPr="00616DB5">
        <w:rPr>
          <w:rFonts w:ascii="Arial" w:hAnsi="Arial" w:cs="Arial"/>
          <w:sz w:val="22"/>
          <w:szCs w:val="22"/>
        </w:rPr>
        <w:t xml:space="preserve">for quality appraisal process. </w:t>
      </w:r>
      <w:r w:rsidR="002F20E1" w:rsidRPr="00616DB5">
        <w:rPr>
          <w:rFonts w:ascii="Arial" w:hAnsi="Arial" w:cs="Arial"/>
          <w:sz w:val="22"/>
          <w:szCs w:val="22"/>
          <w:shd w:val="clear" w:color="auto" w:fill="FFFFFF"/>
        </w:rPr>
        <w:t>Sasannia</w:t>
      </w:r>
      <w:r w:rsidR="002F20E1" w:rsidRPr="00616DB5">
        <w:rPr>
          <w:rFonts w:ascii="Arial" w:hAnsi="Arial" w:cs="Arial"/>
          <w:sz w:val="22"/>
          <w:szCs w:val="22"/>
        </w:rPr>
        <w:t xml:space="preserve"> </w:t>
      </w:r>
      <w:r w:rsidR="002F20E1" w:rsidRPr="00616DB5">
        <w:rPr>
          <w:rFonts w:ascii="Arial" w:hAnsi="Arial" w:cs="Arial"/>
          <w:i/>
          <w:iCs/>
          <w:sz w:val="22"/>
          <w:szCs w:val="22"/>
        </w:rPr>
        <w:t xml:space="preserve">et al. </w:t>
      </w:r>
      <w:r w:rsidRPr="00616DB5">
        <w:rPr>
          <w:rFonts w:ascii="Arial" w:hAnsi="Arial" w:cs="Arial"/>
          <w:sz w:val="22"/>
          <w:szCs w:val="22"/>
        </w:rPr>
        <w:t>(</w:t>
      </w:r>
      <w:r w:rsidR="002F20E1" w:rsidRPr="00616DB5">
        <w:rPr>
          <w:rFonts w:ascii="Arial" w:hAnsi="Arial" w:cs="Arial"/>
          <w:sz w:val="22"/>
          <w:szCs w:val="22"/>
        </w:rPr>
        <w:t>2022</w:t>
      </w:r>
      <w:r w:rsidRPr="00616DB5">
        <w:rPr>
          <w:rFonts w:ascii="Arial" w:hAnsi="Arial" w:cs="Arial"/>
          <w:sz w:val="22"/>
          <w:szCs w:val="22"/>
        </w:rPr>
        <w:t xml:space="preserve">) asserted the CASP tool can recognise the structured criteria for evaluating the validity rigour reliability and relevance of the health care research. Thus, the tool would help to define the articles and journals as per its study design cohort and systematic review to ensure justification about ethical consideration and credibility of the findings. So this tool would help to focus on the specific data collection method and include final evidence to synthesis the systematic review. </w:t>
      </w:r>
    </w:p>
    <w:p w14:paraId="26EF4735" w14:textId="1A175587" w:rsidR="0094403F" w:rsidRPr="00616DB5" w:rsidRDefault="001B0493" w:rsidP="002F20E1">
      <w:pPr>
        <w:pStyle w:val="Heading2"/>
        <w:rPr>
          <w:color w:val="auto"/>
        </w:rPr>
      </w:pPr>
      <w:bookmarkStart w:id="16" w:name="_Toc237881349"/>
      <w:r w:rsidRPr="00616DB5">
        <w:rPr>
          <w:color w:val="auto"/>
        </w:rPr>
        <w:t>6.7</w:t>
      </w:r>
      <w:r w:rsidR="0094403F" w:rsidRPr="00616DB5">
        <w:rPr>
          <w:color w:val="auto"/>
        </w:rPr>
        <w:t xml:space="preserve"> Data</w:t>
      </w:r>
      <w:r w:rsidR="00486746" w:rsidRPr="00616DB5">
        <w:rPr>
          <w:color w:val="auto"/>
        </w:rPr>
        <w:t xml:space="preserve"> Extraction</w:t>
      </w:r>
      <w:r w:rsidR="0094403F" w:rsidRPr="00616DB5">
        <w:rPr>
          <w:color w:val="auto"/>
        </w:rPr>
        <w:t xml:space="preserve"> </w:t>
      </w:r>
      <w:r w:rsidR="00486746" w:rsidRPr="00616DB5">
        <w:rPr>
          <w:color w:val="auto"/>
        </w:rPr>
        <w:t>and synthesis approach</w:t>
      </w:r>
      <w:bookmarkEnd w:id="16"/>
      <w:r w:rsidR="00486746" w:rsidRPr="00616DB5">
        <w:rPr>
          <w:color w:val="auto"/>
        </w:rPr>
        <w:t xml:space="preserve"> </w:t>
      </w:r>
    </w:p>
    <w:p w14:paraId="386B737A" w14:textId="77777777" w:rsidR="001B0493" w:rsidRPr="00616DB5" w:rsidRDefault="002F20E1" w:rsidP="001B0493">
      <w:pPr>
        <w:spacing w:line="360" w:lineRule="auto"/>
        <w:jc w:val="both"/>
        <w:rPr>
          <w:rFonts w:ascii="Arial" w:hAnsi="Arial" w:cs="Arial"/>
          <w:sz w:val="22"/>
          <w:szCs w:val="22"/>
        </w:rPr>
      </w:pPr>
      <w:r w:rsidRPr="00616DB5">
        <w:rPr>
          <w:rFonts w:ascii="Arial" w:hAnsi="Arial" w:cs="Arial"/>
          <w:sz w:val="22"/>
          <w:szCs w:val="22"/>
          <w:shd w:val="clear" w:color="auto" w:fill="FFFFFF"/>
        </w:rPr>
        <w:t>Almusaed</w:t>
      </w:r>
      <w:r w:rsidRPr="00616DB5">
        <w:rPr>
          <w:rFonts w:ascii="Arial" w:hAnsi="Arial" w:cs="Arial"/>
          <w:sz w:val="22"/>
          <w:szCs w:val="22"/>
        </w:rPr>
        <w:t xml:space="preserve"> </w:t>
      </w:r>
      <w:r w:rsidRPr="00616DB5">
        <w:rPr>
          <w:rFonts w:ascii="Arial" w:hAnsi="Arial" w:cs="Arial"/>
          <w:i/>
          <w:iCs/>
          <w:sz w:val="22"/>
          <w:szCs w:val="22"/>
        </w:rPr>
        <w:t xml:space="preserve">et al. </w:t>
      </w:r>
      <w:r w:rsidR="00910229" w:rsidRPr="00616DB5">
        <w:rPr>
          <w:rFonts w:ascii="Arial" w:hAnsi="Arial" w:cs="Arial"/>
          <w:sz w:val="22"/>
          <w:szCs w:val="22"/>
        </w:rPr>
        <w:t>(</w:t>
      </w:r>
      <w:r w:rsidRPr="00616DB5">
        <w:rPr>
          <w:rFonts w:ascii="Arial" w:hAnsi="Arial" w:cs="Arial"/>
          <w:sz w:val="22"/>
          <w:szCs w:val="22"/>
        </w:rPr>
        <w:t>2025</w:t>
      </w:r>
      <w:r w:rsidR="00910229" w:rsidRPr="00616DB5">
        <w:rPr>
          <w:rFonts w:ascii="Arial" w:hAnsi="Arial" w:cs="Arial"/>
          <w:sz w:val="22"/>
          <w:szCs w:val="22"/>
        </w:rPr>
        <w:t>) asserted data collection method exclusively focuses on the source of data and the specific method to obtain resources. In this study to obtain specific information about TBIPC systematic data would be evaluated with standardised data extraction table that would be developed to ensure transparency in recording the evidence. Also, the research study would extract information by including author, publication year, study location, research design, sample characteristics, IPC intervention, outcome measurements, key findings, and limitations in a table format. Thus, the relevant publicly available sources and documents would help to maintain the eligibility criteria and extraction process considering the safety of patients and nurses in the healthcare setting.</w:t>
      </w:r>
      <w:r w:rsidR="00486746" w:rsidRPr="00616DB5">
        <w:rPr>
          <w:rFonts w:ascii="Arial" w:hAnsi="Arial" w:cs="Arial"/>
          <w:sz w:val="22"/>
          <w:szCs w:val="22"/>
          <w:shd w:val="clear" w:color="auto" w:fill="FFFFFF"/>
        </w:rPr>
        <w:t xml:space="preserve"> Douglas</w:t>
      </w:r>
      <w:r w:rsidR="00486746" w:rsidRPr="00616DB5">
        <w:rPr>
          <w:rFonts w:ascii="Arial" w:hAnsi="Arial" w:cs="Arial"/>
          <w:sz w:val="22"/>
          <w:szCs w:val="22"/>
        </w:rPr>
        <w:t xml:space="preserve"> (2022) stated detached construction proposes on the eligible studies in a systematic review to define the standardised evidence across the research. The data extraction and synthesis specifically focuses on the key information related to infection control participant groups methodological approaches</w:t>
      </w:r>
      <w:r w:rsidR="001B0493" w:rsidRPr="00616DB5">
        <w:rPr>
          <w:rFonts w:ascii="Arial" w:hAnsi="Arial" w:cs="Arial"/>
          <w:sz w:val="22"/>
          <w:szCs w:val="22"/>
        </w:rPr>
        <w:t xml:space="preserve">. </w:t>
      </w:r>
    </w:p>
    <w:p w14:paraId="37BF82C6" w14:textId="55D5F903" w:rsidR="0094403F" w:rsidRPr="00616DB5" w:rsidRDefault="001B0493" w:rsidP="001B0493">
      <w:pPr>
        <w:pStyle w:val="Heading2"/>
        <w:rPr>
          <w:rFonts w:cs="Arial"/>
          <w:strike/>
          <w:color w:val="auto"/>
          <w:szCs w:val="22"/>
        </w:rPr>
      </w:pPr>
      <w:bookmarkStart w:id="17" w:name="_Toc237881350"/>
      <w:r w:rsidRPr="00616DB5">
        <w:rPr>
          <w:rFonts w:cs="Arial"/>
          <w:color w:val="auto"/>
          <w:szCs w:val="22"/>
        </w:rPr>
        <w:t xml:space="preserve">6.8 </w:t>
      </w:r>
      <w:r w:rsidR="00486746" w:rsidRPr="00616DB5">
        <w:rPr>
          <w:color w:val="auto"/>
        </w:rPr>
        <w:t xml:space="preserve">Data </w:t>
      </w:r>
      <w:r w:rsidRPr="00616DB5">
        <w:rPr>
          <w:color w:val="auto"/>
        </w:rPr>
        <w:t>Analysis</w:t>
      </w:r>
      <w:bookmarkEnd w:id="17"/>
    </w:p>
    <w:p w14:paraId="04EFF34A" w14:textId="7DAF6B0C" w:rsidR="00401778" w:rsidRPr="00616DB5" w:rsidRDefault="00401778" w:rsidP="002F20E1">
      <w:pPr>
        <w:spacing w:line="360" w:lineRule="auto"/>
        <w:jc w:val="both"/>
        <w:rPr>
          <w:rFonts w:ascii="Arial" w:hAnsi="Arial" w:cs="Arial"/>
          <w:sz w:val="22"/>
          <w:szCs w:val="22"/>
        </w:rPr>
      </w:pPr>
      <w:r w:rsidRPr="00616DB5">
        <w:rPr>
          <w:rFonts w:ascii="Arial" w:hAnsi="Arial" w:cs="Arial"/>
          <w:sz w:val="22"/>
          <w:szCs w:val="22"/>
        </w:rPr>
        <w:t xml:space="preserve">After entire methodological anticipation to maintain the contextual heterogeneity thematic </w:t>
      </w:r>
      <w:r w:rsidR="00486746" w:rsidRPr="00616DB5">
        <w:rPr>
          <w:rFonts w:ascii="Arial" w:hAnsi="Arial" w:cs="Arial"/>
          <w:sz w:val="22"/>
          <w:szCs w:val="22"/>
        </w:rPr>
        <w:t xml:space="preserve">analysis </w:t>
      </w:r>
      <w:r w:rsidRPr="00616DB5">
        <w:rPr>
          <w:rFonts w:ascii="Arial" w:hAnsi="Arial" w:cs="Arial"/>
          <w:sz w:val="22"/>
          <w:szCs w:val="22"/>
        </w:rPr>
        <w:t>will be approached from the gathered journals and articles through Prisma framework</w:t>
      </w:r>
      <w:r w:rsidR="001B0493" w:rsidRPr="00616DB5">
        <w:rPr>
          <w:rFonts w:ascii="Arial" w:hAnsi="Arial" w:cs="Arial"/>
          <w:sz w:val="22"/>
          <w:szCs w:val="22"/>
        </w:rPr>
        <w:t xml:space="preserve"> (</w:t>
      </w:r>
      <w:r w:rsidR="001B0493" w:rsidRPr="00616DB5">
        <w:rPr>
          <w:rFonts w:ascii="Arial" w:hAnsi="Arial" w:cs="Arial"/>
          <w:sz w:val="22"/>
          <w:szCs w:val="22"/>
          <w:shd w:val="clear" w:color="auto" w:fill="FFFFFF"/>
        </w:rPr>
        <w:t xml:space="preserve">Sasannia </w:t>
      </w:r>
      <w:r w:rsidR="001B0493" w:rsidRPr="00616DB5">
        <w:rPr>
          <w:rFonts w:ascii="Arial" w:hAnsi="Arial" w:cs="Arial"/>
          <w:i/>
          <w:iCs/>
          <w:sz w:val="22"/>
          <w:szCs w:val="22"/>
          <w:shd w:val="clear" w:color="auto" w:fill="FFFFFF"/>
        </w:rPr>
        <w:t>et al.</w:t>
      </w:r>
      <w:r w:rsidR="001B0493" w:rsidRPr="00616DB5">
        <w:rPr>
          <w:rFonts w:ascii="Arial" w:hAnsi="Arial" w:cs="Arial"/>
          <w:sz w:val="22"/>
          <w:szCs w:val="22"/>
          <w:shd w:val="clear" w:color="auto" w:fill="FFFFFF"/>
        </w:rPr>
        <w:t xml:space="preserve"> 2022</w:t>
      </w:r>
      <w:r w:rsidR="001B0493" w:rsidRPr="00616DB5">
        <w:rPr>
          <w:rFonts w:ascii="Arial" w:hAnsi="Arial" w:cs="Arial"/>
          <w:sz w:val="22"/>
          <w:szCs w:val="22"/>
        </w:rPr>
        <w:t>)</w:t>
      </w:r>
      <w:r w:rsidRPr="00616DB5">
        <w:rPr>
          <w:rFonts w:ascii="Arial" w:hAnsi="Arial" w:cs="Arial"/>
          <w:sz w:val="22"/>
          <w:szCs w:val="22"/>
        </w:rPr>
        <w:t xml:space="preserve">. The synthesis will focus on creating themes based on the objectives related to tuberculosis infection prevention control measurement nurses occupational safety and patient safety. </w:t>
      </w:r>
    </w:p>
    <w:p w14:paraId="50C8DCCD" w14:textId="2905B3BB" w:rsidR="0094403F" w:rsidRPr="00616DB5" w:rsidRDefault="001B0493" w:rsidP="002F20E1">
      <w:pPr>
        <w:pStyle w:val="Heading1"/>
        <w:rPr>
          <w:color w:val="auto"/>
        </w:rPr>
      </w:pPr>
      <w:bookmarkStart w:id="18" w:name="_Toc237881351"/>
      <w:r w:rsidRPr="00616DB5">
        <w:rPr>
          <w:color w:val="auto"/>
        </w:rPr>
        <w:lastRenderedPageBreak/>
        <w:t>7</w:t>
      </w:r>
      <w:r w:rsidR="00B300B8" w:rsidRPr="00616DB5">
        <w:rPr>
          <w:color w:val="auto"/>
        </w:rPr>
        <w:t>. Ethical Considerations</w:t>
      </w:r>
      <w:bookmarkEnd w:id="18"/>
      <w:r w:rsidR="00B300B8" w:rsidRPr="00616DB5">
        <w:rPr>
          <w:color w:val="auto"/>
        </w:rPr>
        <w:t xml:space="preserve"> </w:t>
      </w:r>
    </w:p>
    <w:p w14:paraId="07576159" w14:textId="61BC495C" w:rsidR="00834718" w:rsidRPr="00616DB5" w:rsidRDefault="00834718" w:rsidP="002F20E1">
      <w:pPr>
        <w:spacing w:line="360" w:lineRule="auto"/>
        <w:jc w:val="both"/>
        <w:rPr>
          <w:rFonts w:ascii="Arial" w:hAnsi="Arial" w:cs="Arial"/>
          <w:sz w:val="22"/>
          <w:szCs w:val="22"/>
        </w:rPr>
      </w:pPr>
      <w:r w:rsidRPr="00616DB5">
        <w:rPr>
          <w:rFonts w:ascii="Arial" w:hAnsi="Arial" w:cs="Arial"/>
          <w:sz w:val="22"/>
          <w:szCs w:val="22"/>
        </w:rPr>
        <w:t>In terms of ethical consideration the study would focus on the integrity and academic viability of the individual article and journal used in this research as per the university requirements. Similarly as the research would utilise only secondary and publicly available sources thus to minimise the risk accurate citation and acknowledgement towards plagiarism and ai free content can develop ethical and reliable efficacy. Moreover</w:t>
      </w:r>
      <w:r w:rsidR="00D555BE" w:rsidRPr="00616DB5">
        <w:rPr>
          <w:rFonts w:ascii="Arial" w:hAnsi="Arial" w:cs="Arial"/>
          <w:sz w:val="22"/>
          <w:szCs w:val="22"/>
        </w:rPr>
        <w:t>,</w:t>
      </w:r>
      <w:r w:rsidRPr="00616DB5">
        <w:rPr>
          <w:rFonts w:ascii="Arial" w:hAnsi="Arial" w:cs="Arial"/>
          <w:sz w:val="22"/>
          <w:szCs w:val="22"/>
        </w:rPr>
        <w:t xml:space="preserve"> the researcher would follow Data Collection Act 2018 in order to avoid potential data breach and bias issues. At last, the study would ensure that all the data would be stored securely and maintain all the areas of academic purpose and maintain transparency in reporting.</w:t>
      </w:r>
    </w:p>
    <w:p w14:paraId="0F6CC7FF" w14:textId="00737A7A" w:rsidR="00B300B8" w:rsidRPr="00616DB5" w:rsidRDefault="001B0493" w:rsidP="002F20E1">
      <w:pPr>
        <w:pStyle w:val="Heading1"/>
        <w:rPr>
          <w:color w:val="auto"/>
        </w:rPr>
      </w:pPr>
      <w:bookmarkStart w:id="19" w:name="_Toc237881352"/>
      <w:r w:rsidRPr="00616DB5">
        <w:rPr>
          <w:color w:val="auto"/>
        </w:rPr>
        <w:t>8</w:t>
      </w:r>
      <w:r w:rsidR="00B300B8" w:rsidRPr="00616DB5">
        <w:rPr>
          <w:color w:val="auto"/>
        </w:rPr>
        <w:t>. Limitations</w:t>
      </w:r>
      <w:bookmarkEnd w:id="19"/>
      <w:r w:rsidR="00B300B8" w:rsidRPr="00616DB5">
        <w:rPr>
          <w:color w:val="auto"/>
        </w:rPr>
        <w:t xml:space="preserve"> </w:t>
      </w:r>
    </w:p>
    <w:p w14:paraId="66E7160B" w14:textId="568C5C43" w:rsidR="00834718" w:rsidRPr="00616DB5" w:rsidRDefault="00834718" w:rsidP="002F20E1">
      <w:pPr>
        <w:spacing w:line="360" w:lineRule="auto"/>
        <w:jc w:val="both"/>
        <w:rPr>
          <w:rFonts w:ascii="Arial" w:hAnsi="Arial" w:cs="Arial"/>
          <w:sz w:val="22"/>
          <w:szCs w:val="22"/>
        </w:rPr>
      </w:pPr>
      <w:r w:rsidRPr="00616DB5">
        <w:rPr>
          <w:rFonts w:ascii="Arial" w:hAnsi="Arial" w:cs="Arial"/>
          <w:sz w:val="22"/>
          <w:szCs w:val="22"/>
        </w:rPr>
        <w:t>As the study strongly follows systematic literature review so limited availability of the quality and effective resources from the heterogeneity of published evidence could be the major concern. Also by restricting the study with one specific English language could create bias and exclude some relevant international evidences. Moreover the differences in qualitative quantitative and mixed methodological studies can create direct comparison and influence the overall conclusion of the study. At last the study would need better meta-analysis and further secondary evidence reliance as there is no possible area to generate primary data</w:t>
      </w:r>
      <w:r w:rsidR="00D555BE" w:rsidRPr="00616DB5">
        <w:rPr>
          <w:rFonts w:ascii="Arial" w:hAnsi="Arial" w:cs="Arial"/>
          <w:sz w:val="22"/>
          <w:szCs w:val="22"/>
        </w:rPr>
        <w:t xml:space="preserve">. </w:t>
      </w:r>
    </w:p>
    <w:p w14:paraId="4C1D0ECA" w14:textId="03F5AC61" w:rsidR="00B300B8" w:rsidRPr="00616DB5" w:rsidRDefault="001B0493" w:rsidP="002F20E1">
      <w:pPr>
        <w:pStyle w:val="Heading1"/>
        <w:rPr>
          <w:color w:val="auto"/>
        </w:rPr>
      </w:pPr>
      <w:bookmarkStart w:id="20" w:name="_Toc237881353"/>
      <w:r w:rsidRPr="00616DB5">
        <w:rPr>
          <w:color w:val="auto"/>
        </w:rPr>
        <w:t>9</w:t>
      </w:r>
      <w:r w:rsidR="00B300B8" w:rsidRPr="00616DB5">
        <w:rPr>
          <w:color w:val="auto"/>
        </w:rPr>
        <w:t>. Timeline and Expected Contribution</w:t>
      </w:r>
      <w:bookmarkEnd w:id="20"/>
      <w:r w:rsidR="00B300B8" w:rsidRPr="00616DB5">
        <w:rPr>
          <w:color w:val="auto"/>
        </w:rPr>
        <w:t xml:space="preserve"> </w:t>
      </w:r>
    </w:p>
    <w:p w14:paraId="35DFE0F3" w14:textId="13A66E60" w:rsidR="00486746" w:rsidRPr="00616DB5" w:rsidRDefault="00486746" w:rsidP="00486746">
      <w:r w:rsidRPr="00616DB5">
        <w:t>These are not a Gantt chart and make sure to develop one correct and simple Gantt chart highlighting 16 weeks on top and the accurate key research activities from a Systematic review on the left (see methodology section). Book an appointment with the digital skills advisor if you struggle with the chart and need support with this.</w:t>
      </w:r>
    </w:p>
    <w:p w14:paraId="6A0ED77E" w14:textId="6F8432D0" w:rsidR="00D87A10" w:rsidRPr="00616DB5" w:rsidRDefault="00E24E17" w:rsidP="002F20E1">
      <w:pPr>
        <w:pStyle w:val="Heading2"/>
        <w:rPr>
          <w:color w:val="auto"/>
        </w:rPr>
      </w:pPr>
      <w:bookmarkStart w:id="21" w:name="_Toc237881354"/>
      <w:r w:rsidRPr="00616DB5">
        <w:rPr>
          <w:color w:val="auto"/>
        </w:rPr>
        <w:t>9</w:t>
      </w:r>
      <w:r w:rsidR="00D87A10" w:rsidRPr="00616DB5">
        <w:rPr>
          <w:color w:val="auto"/>
        </w:rPr>
        <w:t>.1 Timeline</w:t>
      </w:r>
      <w:bookmarkEnd w:id="21"/>
    </w:p>
    <w:tbl>
      <w:tblPr>
        <w:tblStyle w:val="TableGrid"/>
        <w:tblW w:w="5000" w:type="pct"/>
        <w:tblLook w:val="04A0" w:firstRow="1" w:lastRow="0" w:firstColumn="1" w:lastColumn="0" w:noHBand="0" w:noVBand="1"/>
      </w:tblPr>
      <w:tblGrid>
        <w:gridCol w:w="1076"/>
        <w:gridCol w:w="497"/>
        <w:gridCol w:w="497"/>
        <w:gridCol w:w="497"/>
        <w:gridCol w:w="497"/>
        <w:gridCol w:w="496"/>
        <w:gridCol w:w="496"/>
        <w:gridCol w:w="496"/>
        <w:gridCol w:w="496"/>
        <w:gridCol w:w="496"/>
        <w:gridCol w:w="496"/>
        <w:gridCol w:w="496"/>
        <w:gridCol w:w="496"/>
        <w:gridCol w:w="496"/>
        <w:gridCol w:w="496"/>
        <w:gridCol w:w="496"/>
        <w:gridCol w:w="496"/>
      </w:tblGrid>
      <w:tr w:rsidR="00FF766D" w:rsidRPr="00616DB5" w14:paraId="0F6CAE83" w14:textId="383BBA2E" w:rsidTr="00D00C0F">
        <w:tc>
          <w:tcPr>
            <w:tcW w:w="597" w:type="pct"/>
          </w:tcPr>
          <w:p w14:paraId="554F40C6" w14:textId="7A1F6126"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Activities</w:t>
            </w:r>
          </w:p>
        </w:tc>
        <w:tc>
          <w:tcPr>
            <w:tcW w:w="276" w:type="pct"/>
          </w:tcPr>
          <w:p w14:paraId="5C74C8B1" w14:textId="0AA3964D"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Week 1</w:t>
            </w:r>
          </w:p>
        </w:tc>
        <w:tc>
          <w:tcPr>
            <w:tcW w:w="276" w:type="pct"/>
          </w:tcPr>
          <w:p w14:paraId="07440333" w14:textId="7A08A149"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Week 2</w:t>
            </w:r>
          </w:p>
        </w:tc>
        <w:tc>
          <w:tcPr>
            <w:tcW w:w="276" w:type="pct"/>
          </w:tcPr>
          <w:p w14:paraId="573B6749" w14:textId="0490FBFC"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Week 3</w:t>
            </w:r>
          </w:p>
        </w:tc>
        <w:tc>
          <w:tcPr>
            <w:tcW w:w="276" w:type="pct"/>
          </w:tcPr>
          <w:p w14:paraId="1CF6385C" w14:textId="28EE7B70"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Week 4</w:t>
            </w:r>
          </w:p>
        </w:tc>
        <w:tc>
          <w:tcPr>
            <w:tcW w:w="275" w:type="pct"/>
          </w:tcPr>
          <w:p w14:paraId="2CDCD6EC" w14:textId="188FEACA"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Week 5</w:t>
            </w:r>
          </w:p>
        </w:tc>
        <w:tc>
          <w:tcPr>
            <w:tcW w:w="275" w:type="pct"/>
          </w:tcPr>
          <w:p w14:paraId="2F2DE9BC" w14:textId="424484D7"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Week 6</w:t>
            </w:r>
          </w:p>
        </w:tc>
        <w:tc>
          <w:tcPr>
            <w:tcW w:w="275" w:type="pct"/>
          </w:tcPr>
          <w:p w14:paraId="0FBE2E1B" w14:textId="77777777"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Week</w:t>
            </w:r>
          </w:p>
          <w:p w14:paraId="46D370BD" w14:textId="0DFB8A31"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7</w:t>
            </w:r>
          </w:p>
        </w:tc>
        <w:tc>
          <w:tcPr>
            <w:tcW w:w="275" w:type="pct"/>
          </w:tcPr>
          <w:p w14:paraId="3C57C8F1" w14:textId="77777777"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Week</w:t>
            </w:r>
          </w:p>
          <w:p w14:paraId="686AFF8C" w14:textId="0EC490EF"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8</w:t>
            </w:r>
          </w:p>
        </w:tc>
        <w:tc>
          <w:tcPr>
            <w:tcW w:w="275" w:type="pct"/>
          </w:tcPr>
          <w:p w14:paraId="3F0DF699" w14:textId="77777777"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Week</w:t>
            </w:r>
          </w:p>
          <w:p w14:paraId="7B5D0D8B" w14:textId="15BA2640"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9</w:t>
            </w:r>
          </w:p>
        </w:tc>
        <w:tc>
          <w:tcPr>
            <w:tcW w:w="275" w:type="pct"/>
          </w:tcPr>
          <w:p w14:paraId="4A394D1F" w14:textId="77777777"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Week</w:t>
            </w:r>
          </w:p>
          <w:p w14:paraId="78FACB4C" w14:textId="12D6FB34"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10</w:t>
            </w:r>
          </w:p>
        </w:tc>
        <w:tc>
          <w:tcPr>
            <w:tcW w:w="275" w:type="pct"/>
          </w:tcPr>
          <w:p w14:paraId="45EA2355" w14:textId="77777777"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Week</w:t>
            </w:r>
          </w:p>
          <w:p w14:paraId="1C8D1247" w14:textId="203E7CAB"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11</w:t>
            </w:r>
          </w:p>
        </w:tc>
        <w:tc>
          <w:tcPr>
            <w:tcW w:w="275" w:type="pct"/>
          </w:tcPr>
          <w:p w14:paraId="07E879A5" w14:textId="77777777"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Week</w:t>
            </w:r>
          </w:p>
          <w:p w14:paraId="0E133931" w14:textId="24F8C673"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12</w:t>
            </w:r>
          </w:p>
        </w:tc>
        <w:tc>
          <w:tcPr>
            <w:tcW w:w="275" w:type="pct"/>
          </w:tcPr>
          <w:p w14:paraId="4D9ED250" w14:textId="77777777"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Week</w:t>
            </w:r>
          </w:p>
          <w:p w14:paraId="4D9F26D0" w14:textId="066510AF"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13</w:t>
            </w:r>
          </w:p>
        </w:tc>
        <w:tc>
          <w:tcPr>
            <w:tcW w:w="275" w:type="pct"/>
          </w:tcPr>
          <w:p w14:paraId="194764C3" w14:textId="77777777"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Week</w:t>
            </w:r>
          </w:p>
          <w:p w14:paraId="53DC7DC9" w14:textId="5CF52CD2"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14</w:t>
            </w:r>
          </w:p>
        </w:tc>
        <w:tc>
          <w:tcPr>
            <w:tcW w:w="275" w:type="pct"/>
          </w:tcPr>
          <w:p w14:paraId="60F9D228" w14:textId="77777777"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Week</w:t>
            </w:r>
          </w:p>
          <w:p w14:paraId="2E357ACE" w14:textId="038EB602"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15</w:t>
            </w:r>
          </w:p>
        </w:tc>
        <w:tc>
          <w:tcPr>
            <w:tcW w:w="275" w:type="pct"/>
          </w:tcPr>
          <w:p w14:paraId="50046DDF" w14:textId="77777777"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Week</w:t>
            </w:r>
          </w:p>
          <w:p w14:paraId="666252E0" w14:textId="42E1930F"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16</w:t>
            </w:r>
          </w:p>
        </w:tc>
      </w:tr>
      <w:tr w:rsidR="00FF766D" w:rsidRPr="00616DB5" w14:paraId="5CE829B5" w14:textId="651235E3" w:rsidTr="00D00C0F">
        <w:tc>
          <w:tcPr>
            <w:tcW w:w="597" w:type="pct"/>
          </w:tcPr>
          <w:p w14:paraId="576F8991" w14:textId="5790AB8F" w:rsidR="00FF766D" w:rsidRPr="00616DB5" w:rsidRDefault="00FF766D" w:rsidP="00FF766D">
            <w:pPr>
              <w:jc w:val="both"/>
              <w:rPr>
                <w:rFonts w:ascii="Arial" w:hAnsi="Arial" w:cs="Arial"/>
                <w:sz w:val="22"/>
                <w:szCs w:val="22"/>
              </w:rPr>
            </w:pPr>
            <w:r w:rsidRPr="00616DB5">
              <w:rPr>
                <w:rFonts w:ascii="Arial" w:hAnsi="Arial" w:cs="Arial"/>
                <w:sz w:val="22"/>
                <w:szCs w:val="22"/>
              </w:rPr>
              <w:t>Selection of the research topic</w:t>
            </w:r>
          </w:p>
        </w:tc>
        <w:tc>
          <w:tcPr>
            <w:tcW w:w="276" w:type="pct"/>
            <w:shd w:val="clear" w:color="auto" w:fill="EE0000"/>
          </w:tcPr>
          <w:p w14:paraId="6CFD5F6F" w14:textId="77777777" w:rsidR="00FF766D" w:rsidRPr="00616DB5" w:rsidRDefault="00FF766D" w:rsidP="00FF766D">
            <w:pPr>
              <w:rPr>
                <w:rFonts w:ascii="Arial" w:hAnsi="Arial" w:cs="Arial"/>
                <w:sz w:val="22"/>
                <w:szCs w:val="22"/>
              </w:rPr>
            </w:pPr>
          </w:p>
        </w:tc>
        <w:tc>
          <w:tcPr>
            <w:tcW w:w="276" w:type="pct"/>
          </w:tcPr>
          <w:p w14:paraId="4F430468" w14:textId="77777777" w:rsidR="00FF766D" w:rsidRPr="00616DB5" w:rsidRDefault="00FF766D" w:rsidP="00FF766D">
            <w:pPr>
              <w:rPr>
                <w:rFonts w:ascii="Arial" w:hAnsi="Arial" w:cs="Arial"/>
                <w:sz w:val="22"/>
                <w:szCs w:val="22"/>
              </w:rPr>
            </w:pPr>
          </w:p>
        </w:tc>
        <w:tc>
          <w:tcPr>
            <w:tcW w:w="276" w:type="pct"/>
          </w:tcPr>
          <w:p w14:paraId="590CF6F3" w14:textId="77777777" w:rsidR="00FF766D" w:rsidRPr="00616DB5" w:rsidRDefault="00FF766D" w:rsidP="00FF766D">
            <w:pPr>
              <w:rPr>
                <w:rFonts w:ascii="Arial" w:hAnsi="Arial" w:cs="Arial"/>
                <w:sz w:val="22"/>
                <w:szCs w:val="22"/>
              </w:rPr>
            </w:pPr>
          </w:p>
        </w:tc>
        <w:tc>
          <w:tcPr>
            <w:tcW w:w="276" w:type="pct"/>
          </w:tcPr>
          <w:p w14:paraId="616ABB11" w14:textId="77777777" w:rsidR="00FF766D" w:rsidRPr="00616DB5" w:rsidRDefault="00FF766D" w:rsidP="00FF766D">
            <w:pPr>
              <w:rPr>
                <w:rFonts w:ascii="Arial" w:hAnsi="Arial" w:cs="Arial"/>
                <w:sz w:val="22"/>
                <w:szCs w:val="22"/>
              </w:rPr>
            </w:pPr>
          </w:p>
        </w:tc>
        <w:tc>
          <w:tcPr>
            <w:tcW w:w="275" w:type="pct"/>
          </w:tcPr>
          <w:p w14:paraId="56975F81" w14:textId="77777777" w:rsidR="00FF766D" w:rsidRPr="00616DB5" w:rsidRDefault="00FF766D" w:rsidP="00FF766D">
            <w:pPr>
              <w:rPr>
                <w:rFonts w:ascii="Arial" w:hAnsi="Arial" w:cs="Arial"/>
                <w:sz w:val="22"/>
                <w:szCs w:val="22"/>
              </w:rPr>
            </w:pPr>
          </w:p>
        </w:tc>
        <w:tc>
          <w:tcPr>
            <w:tcW w:w="275" w:type="pct"/>
          </w:tcPr>
          <w:p w14:paraId="0837BA06" w14:textId="77777777" w:rsidR="00FF766D" w:rsidRPr="00616DB5" w:rsidRDefault="00FF766D" w:rsidP="00FF766D">
            <w:pPr>
              <w:rPr>
                <w:rFonts w:ascii="Arial" w:hAnsi="Arial" w:cs="Arial"/>
                <w:sz w:val="22"/>
                <w:szCs w:val="22"/>
              </w:rPr>
            </w:pPr>
          </w:p>
        </w:tc>
        <w:tc>
          <w:tcPr>
            <w:tcW w:w="275" w:type="pct"/>
          </w:tcPr>
          <w:p w14:paraId="5E46CA07" w14:textId="77777777" w:rsidR="00FF766D" w:rsidRPr="00616DB5" w:rsidRDefault="00FF766D" w:rsidP="00FF766D">
            <w:pPr>
              <w:rPr>
                <w:rFonts w:ascii="Arial" w:hAnsi="Arial" w:cs="Arial"/>
                <w:sz w:val="22"/>
                <w:szCs w:val="22"/>
              </w:rPr>
            </w:pPr>
          </w:p>
        </w:tc>
        <w:tc>
          <w:tcPr>
            <w:tcW w:w="275" w:type="pct"/>
          </w:tcPr>
          <w:p w14:paraId="3A569B5C" w14:textId="77777777" w:rsidR="00FF766D" w:rsidRPr="00616DB5" w:rsidRDefault="00FF766D" w:rsidP="00FF766D">
            <w:pPr>
              <w:rPr>
                <w:rFonts w:ascii="Arial" w:hAnsi="Arial" w:cs="Arial"/>
                <w:sz w:val="22"/>
                <w:szCs w:val="22"/>
              </w:rPr>
            </w:pPr>
          </w:p>
        </w:tc>
        <w:tc>
          <w:tcPr>
            <w:tcW w:w="275" w:type="pct"/>
          </w:tcPr>
          <w:p w14:paraId="3EFC0D7B" w14:textId="77777777" w:rsidR="00FF766D" w:rsidRPr="00616DB5" w:rsidRDefault="00FF766D" w:rsidP="00FF766D">
            <w:pPr>
              <w:rPr>
                <w:rFonts w:ascii="Arial" w:hAnsi="Arial" w:cs="Arial"/>
                <w:sz w:val="22"/>
                <w:szCs w:val="22"/>
              </w:rPr>
            </w:pPr>
          </w:p>
        </w:tc>
        <w:tc>
          <w:tcPr>
            <w:tcW w:w="275" w:type="pct"/>
          </w:tcPr>
          <w:p w14:paraId="2AB9205D" w14:textId="77777777" w:rsidR="00FF766D" w:rsidRPr="00616DB5" w:rsidRDefault="00FF766D" w:rsidP="00FF766D">
            <w:pPr>
              <w:rPr>
                <w:rFonts w:ascii="Arial" w:hAnsi="Arial" w:cs="Arial"/>
                <w:sz w:val="22"/>
                <w:szCs w:val="22"/>
              </w:rPr>
            </w:pPr>
          </w:p>
        </w:tc>
        <w:tc>
          <w:tcPr>
            <w:tcW w:w="275" w:type="pct"/>
          </w:tcPr>
          <w:p w14:paraId="6BE73EF0" w14:textId="77777777" w:rsidR="00FF766D" w:rsidRPr="00616DB5" w:rsidRDefault="00FF766D" w:rsidP="00FF766D">
            <w:pPr>
              <w:rPr>
                <w:rFonts w:ascii="Arial" w:hAnsi="Arial" w:cs="Arial"/>
                <w:sz w:val="22"/>
                <w:szCs w:val="22"/>
              </w:rPr>
            </w:pPr>
          </w:p>
        </w:tc>
        <w:tc>
          <w:tcPr>
            <w:tcW w:w="275" w:type="pct"/>
          </w:tcPr>
          <w:p w14:paraId="32647BFD" w14:textId="77777777" w:rsidR="00FF766D" w:rsidRPr="00616DB5" w:rsidRDefault="00FF766D" w:rsidP="00FF766D">
            <w:pPr>
              <w:rPr>
                <w:rFonts w:ascii="Arial" w:hAnsi="Arial" w:cs="Arial"/>
                <w:sz w:val="22"/>
                <w:szCs w:val="22"/>
              </w:rPr>
            </w:pPr>
          </w:p>
        </w:tc>
        <w:tc>
          <w:tcPr>
            <w:tcW w:w="275" w:type="pct"/>
          </w:tcPr>
          <w:p w14:paraId="4E7EC0B8" w14:textId="77777777" w:rsidR="00FF766D" w:rsidRPr="00616DB5" w:rsidRDefault="00FF766D" w:rsidP="00FF766D">
            <w:pPr>
              <w:rPr>
                <w:rFonts w:ascii="Arial" w:hAnsi="Arial" w:cs="Arial"/>
                <w:sz w:val="22"/>
                <w:szCs w:val="22"/>
              </w:rPr>
            </w:pPr>
          </w:p>
        </w:tc>
        <w:tc>
          <w:tcPr>
            <w:tcW w:w="275" w:type="pct"/>
          </w:tcPr>
          <w:p w14:paraId="3E18058F" w14:textId="77777777" w:rsidR="00FF766D" w:rsidRPr="00616DB5" w:rsidRDefault="00FF766D" w:rsidP="00FF766D">
            <w:pPr>
              <w:rPr>
                <w:rFonts w:ascii="Arial" w:hAnsi="Arial" w:cs="Arial"/>
                <w:sz w:val="22"/>
                <w:szCs w:val="22"/>
              </w:rPr>
            </w:pPr>
          </w:p>
        </w:tc>
        <w:tc>
          <w:tcPr>
            <w:tcW w:w="275" w:type="pct"/>
          </w:tcPr>
          <w:p w14:paraId="40A3BDCE" w14:textId="77777777" w:rsidR="00FF766D" w:rsidRPr="00616DB5" w:rsidRDefault="00FF766D" w:rsidP="00FF766D">
            <w:pPr>
              <w:rPr>
                <w:rFonts w:ascii="Arial" w:hAnsi="Arial" w:cs="Arial"/>
                <w:sz w:val="22"/>
                <w:szCs w:val="22"/>
              </w:rPr>
            </w:pPr>
          </w:p>
        </w:tc>
        <w:tc>
          <w:tcPr>
            <w:tcW w:w="275" w:type="pct"/>
          </w:tcPr>
          <w:p w14:paraId="06AA2F7E" w14:textId="77777777" w:rsidR="00FF766D" w:rsidRPr="00616DB5" w:rsidRDefault="00FF766D" w:rsidP="00FF766D">
            <w:pPr>
              <w:rPr>
                <w:rFonts w:ascii="Arial" w:hAnsi="Arial" w:cs="Arial"/>
                <w:sz w:val="22"/>
                <w:szCs w:val="22"/>
              </w:rPr>
            </w:pPr>
          </w:p>
        </w:tc>
      </w:tr>
      <w:tr w:rsidR="00FF766D" w:rsidRPr="00616DB5" w14:paraId="4CDCA27D" w14:textId="49ECA913" w:rsidTr="00D00C0F">
        <w:tc>
          <w:tcPr>
            <w:tcW w:w="597" w:type="pct"/>
          </w:tcPr>
          <w:p w14:paraId="5194E111" w14:textId="604259D8" w:rsidR="00FF766D" w:rsidRPr="00616DB5" w:rsidRDefault="00FF766D" w:rsidP="00FF766D">
            <w:pPr>
              <w:jc w:val="both"/>
              <w:rPr>
                <w:rFonts w:ascii="Arial" w:hAnsi="Arial" w:cs="Arial"/>
                <w:sz w:val="22"/>
                <w:szCs w:val="22"/>
              </w:rPr>
            </w:pPr>
            <w:r w:rsidRPr="00616DB5">
              <w:rPr>
                <w:rFonts w:ascii="Arial" w:hAnsi="Arial" w:cs="Arial"/>
                <w:sz w:val="22"/>
                <w:szCs w:val="22"/>
              </w:rPr>
              <w:t xml:space="preserve">Developing research came and </w:t>
            </w:r>
            <w:r w:rsidRPr="00616DB5">
              <w:rPr>
                <w:rFonts w:ascii="Arial" w:hAnsi="Arial" w:cs="Arial"/>
                <w:sz w:val="22"/>
                <w:szCs w:val="22"/>
              </w:rPr>
              <w:lastRenderedPageBreak/>
              <w:t>objectives</w:t>
            </w:r>
          </w:p>
        </w:tc>
        <w:tc>
          <w:tcPr>
            <w:tcW w:w="276" w:type="pct"/>
          </w:tcPr>
          <w:p w14:paraId="578B1A9F" w14:textId="77777777" w:rsidR="00FF766D" w:rsidRPr="00616DB5" w:rsidRDefault="00FF766D" w:rsidP="00FF766D">
            <w:pPr>
              <w:rPr>
                <w:rFonts w:ascii="Arial" w:hAnsi="Arial" w:cs="Arial"/>
                <w:sz w:val="22"/>
                <w:szCs w:val="22"/>
              </w:rPr>
            </w:pPr>
          </w:p>
        </w:tc>
        <w:tc>
          <w:tcPr>
            <w:tcW w:w="276" w:type="pct"/>
            <w:shd w:val="clear" w:color="auto" w:fill="FFD966" w:themeFill="accent4" w:themeFillTint="99"/>
          </w:tcPr>
          <w:p w14:paraId="0E89309D" w14:textId="77777777" w:rsidR="00FF766D" w:rsidRPr="00616DB5" w:rsidRDefault="00FF766D" w:rsidP="00FF766D">
            <w:pPr>
              <w:rPr>
                <w:rFonts w:ascii="Arial" w:hAnsi="Arial" w:cs="Arial"/>
                <w:sz w:val="22"/>
                <w:szCs w:val="22"/>
              </w:rPr>
            </w:pPr>
          </w:p>
        </w:tc>
        <w:tc>
          <w:tcPr>
            <w:tcW w:w="276" w:type="pct"/>
            <w:shd w:val="clear" w:color="auto" w:fill="FFD966" w:themeFill="accent4" w:themeFillTint="99"/>
          </w:tcPr>
          <w:p w14:paraId="401AAB43" w14:textId="77777777" w:rsidR="00FF766D" w:rsidRPr="00616DB5" w:rsidRDefault="00FF766D" w:rsidP="00FF766D">
            <w:pPr>
              <w:rPr>
                <w:rFonts w:ascii="Arial" w:hAnsi="Arial" w:cs="Arial"/>
                <w:sz w:val="22"/>
                <w:szCs w:val="22"/>
              </w:rPr>
            </w:pPr>
          </w:p>
        </w:tc>
        <w:tc>
          <w:tcPr>
            <w:tcW w:w="276" w:type="pct"/>
          </w:tcPr>
          <w:p w14:paraId="5A28F3F8" w14:textId="77777777" w:rsidR="00FF766D" w:rsidRPr="00616DB5" w:rsidRDefault="00FF766D" w:rsidP="00FF766D">
            <w:pPr>
              <w:rPr>
                <w:rFonts w:ascii="Arial" w:hAnsi="Arial" w:cs="Arial"/>
                <w:sz w:val="22"/>
                <w:szCs w:val="22"/>
              </w:rPr>
            </w:pPr>
          </w:p>
        </w:tc>
        <w:tc>
          <w:tcPr>
            <w:tcW w:w="275" w:type="pct"/>
          </w:tcPr>
          <w:p w14:paraId="702447A2" w14:textId="77777777" w:rsidR="00FF766D" w:rsidRPr="00616DB5" w:rsidRDefault="00FF766D" w:rsidP="00FF766D">
            <w:pPr>
              <w:rPr>
                <w:rFonts w:ascii="Arial" w:hAnsi="Arial" w:cs="Arial"/>
                <w:sz w:val="22"/>
                <w:szCs w:val="22"/>
              </w:rPr>
            </w:pPr>
          </w:p>
        </w:tc>
        <w:tc>
          <w:tcPr>
            <w:tcW w:w="275" w:type="pct"/>
          </w:tcPr>
          <w:p w14:paraId="3ADD0A30" w14:textId="77777777" w:rsidR="00FF766D" w:rsidRPr="00616DB5" w:rsidRDefault="00FF766D" w:rsidP="00FF766D">
            <w:pPr>
              <w:rPr>
                <w:rFonts w:ascii="Arial" w:hAnsi="Arial" w:cs="Arial"/>
                <w:sz w:val="22"/>
                <w:szCs w:val="22"/>
              </w:rPr>
            </w:pPr>
          </w:p>
        </w:tc>
        <w:tc>
          <w:tcPr>
            <w:tcW w:w="275" w:type="pct"/>
          </w:tcPr>
          <w:p w14:paraId="01A03FA2" w14:textId="77777777" w:rsidR="00FF766D" w:rsidRPr="00616DB5" w:rsidRDefault="00FF766D" w:rsidP="00FF766D">
            <w:pPr>
              <w:rPr>
                <w:rFonts w:ascii="Arial" w:hAnsi="Arial" w:cs="Arial"/>
                <w:sz w:val="22"/>
                <w:szCs w:val="22"/>
              </w:rPr>
            </w:pPr>
          </w:p>
        </w:tc>
        <w:tc>
          <w:tcPr>
            <w:tcW w:w="275" w:type="pct"/>
          </w:tcPr>
          <w:p w14:paraId="4A4552F2" w14:textId="77777777" w:rsidR="00FF766D" w:rsidRPr="00616DB5" w:rsidRDefault="00FF766D" w:rsidP="00FF766D">
            <w:pPr>
              <w:rPr>
                <w:rFonts w:ascii="Arial" w:hAnsi="Arial" w:cs="Arial"/>
                <w:sz w:val="22"/>
                <w:szCs w:val="22"/>
              </w:rPr>
            </w:pPr>
          </w:p>
        </w:tc>
        <w:tc>
          <w:tcPr>
            <w:tcW w:w="275" w:type="pct"/>
          </w:tcPr>
          <w:p w14:paraId="5493BB89" w14:textId="77777777" w:rsidR="00FF766D" w:rsidRPr="00616DB5" w:rsidRDefault="00FF766D" w:rsidP="00FF766D">
            <w:pPr>
              <w:rPr>
                <w:rFonts w:ascii="Arial" w:hAnsi="Arial" w:cs="Arial"/>
                <w:sz w:val="22"/>
                <w:szCs w:val="22"/>
              </w:rPr>
            </w:pPr>
          </w:p>
        </w:tc>
        <w:tc>
          <w:tcPr>
            <w:tcW w:w="275" w:type="pct"/>
          </w:tcPr>
          <w:p w14:paraId="03E6E55D" w14:textId="77777777" w:rsidR="00FF766D" w:rsidRPr="00616DB5" w:rsidRDefault="00FF766D" w:rsidP="00FF766D">
            <w:pPr>
              <w:rPr>
                <w:rFonts w:ascii="Arial" w:hAnsi="Arial" w:cs="Arial"/>
                <w:sz w:val="22"/>
                <w:szCs w:val="22"/>
              </w:rPr>
            </w:pPr>
          </w:p>
        </w:tc>
        <w:tc>
          <w:tcPr>
            <w:tcW w:w="275" w:type="pct"/>
          </w:tcPr>
          <w:p w14:paraId="728C4697" w14:textId="77777777" w:rsidR="00FF766D" w:rsidRPr="00616DB5" w:rsidRDefault="00FF766D" w:rsidP="00FF766D">
            <w:pPr>
              <w:rPr>
                <w:rFonts w:ascii="Arial" w:hAnsi="Arial" w:cs="Arial"/>
                <w:sz w:val="22"/>
                <w:szCs w:val="22"/>
              </w:rPr>
            </w:pPr>
          </w:p>
        </w:tc>
        <w:tc>
          <w:tcPr>
            <w:tcW w:w="275" w:type="pct"/>
          </w:tcPr>
          <w:p w14:paraId="09402CEF" w14:textId="77777777" w:rsidR="00FF766D" w:rsidRPr="00616DB5" w:rsidRDefault="00FF766D" w:rsidP="00FF766D">
            <w:pPr>
              <w:rPr>
                <w:rFonts w:ascii="Arial" w:hAnsi="Arial" w:cs="Arial"/>
                <w:sz w:val="22"/>
                <w:szCs w:val="22"/>
              </w:rPr>
            </w:pPr>
          </w:p>
        </w:tc>
        <w:tc>
          <w:tcPr>
            <w:tcW w:w="275" w:type="pct"/>
          </w:tcPr>
          <w:p w14:paraId="6D5F900A" w14:textId="77777777" w:rsidR="00FF766D" w:rsidRPr="00616DB5" w:rsidRDefault="00FF766D" w:rsidP="00FF766D">
            <w:pPr>
              <w:rPr>
                <w:rFonts w:ascii="Arial" w:hAnsi="Arial" w:cs="Arial"/>
                <w:sz w:val="22"/>
                <w:szCs w:val="22"/>
              </w:rPr>
            </w:pPr>
          </w:p>
        </w:tc>
        <w:tc>
          <w:tcPr>
            <w:tcW w:w="275" w:type="pct"/>
          </w:tcPr>
          <w:p w14:paraId="45738685" w14:textId="77777777" w:rsidR="00FF766D" w:rsidRPr="00616DB5" w:rsidRDefault="00FF766D" w:rsidP="00FF766D">
            <w:pPr>
              <w:rPr>
                <w:rFonts w:ascii="Arial" w:hAnsi="Arial" w:cs="Arial"/>
                <w:sz w:val="22"/>
                <w:szCs w:val="22"/>
              </w:rPr>
            </w:pPr>
          </w:p>
        </w:tc>
        <w:tc>
          <w:tcPr>
            <w:tcW w:w="275" w:type="pct"/>
          </w:tcPr>
          <w:p w14:paraId="1BE72D3D" w14:textId="77777777" w:rsidR="00FF766D" w:rsidRPr="00616DB5" w:rsidRDefault="00FF766D" w:rsidP="00FF766D">
            <w:pPr>
              <w:rPr>
                <w:rFonts w:ascii="Arial" w:hAnsi="Arial" w:cs="Arial"/>
                <w:sz w:val="22"/>
                <w:szCs w:val="22"/>
              </w:rPr>
            </w:pPr>
          </w:p>
        </w:tc>
        <w:tc>
          <w:tcPr>
            <w:tcW w:w="275" w:type="pct"/>
          </w:tcPr>
          <w:p w14:paraId="171F0F81" w14:textId="77777777" w:rsidR="00FF766D" w:rsidRPr="00616DB5" w:rsidRDefault="00FF766D" w:rsidP="00FF766D">
            <w:pPr>
              <w:rPr>
                <w:rFonts w:ascii="Arial" w:hAnsi="Arial" w:cs="Arial"/>
                <w:sz w:val="22"/>
                <w:szCs w:val="22"/>
              </w:rPr>
            </w:pPr>
          </w:p>
        </w:tc>
      </w:tr>
      <w:tr w:rsidR="00FF766D" w:rsidRPr="00616DB5" w14:paraId="19756331" w14:textId="1DA273EC" w:rsidTr="00D00C0F">
        <w:tc>
          <w:tcPr>
            <w:tcW w:w="597" w:type="pct"/>
          </w:tcPr>
          <w:p w14:paraId="47526116" w14:textId="60345E8E" w:rsidR="00FF766D" w:rsidRPr="00616DB5" w:rsidRDefault="00FF766D" w:rsidP="00FF766D">
            <w:pPr>
              <w:jc w:val="both"/>
              <w:rPr>
                <w:rFonts w:ascii="Arial" w:hAnsi="Arial" w:cs="Arial"/>
                <w:sz w:val="22"/>
                <w:szCs w:val="22"/>
              </w:rPr>
            </w:pPr>
            <w:r w:rsidRPr="00616DB5">
              <w:rPr>
                <w:rFonts w:ascii="Arial" w:hAnsi="Arial" w:cs="Arial"/>
                <w:sz w:val="22"/>
                <w:szCs w:val="22"/>
              </w:rPr>
              <w:t>Evaluating research rational insignificance</w:t>
            </w:r>
          </w:p>
        </w:tc>
        <w:tc>
          <w:tcPr>
            <w:tcW w:w="276" w:type="pct"/>
            <w:shd w:val="clear" w:color="auto" w:fill="70AD47" w:themeFill="accent6"/>
          </w:tcPr>
          <w:p w14:paraId="3E63745D" w14:textId="77777777" w:rsidR="00FF766D" w:rsidRPr="00616DB5" w:rsidRDefault="00FF766D" w:rsidP="00FF766D">
            <w:pPr>
              <w:rPr>
                <w:rFonts w:ascii="Arial" w:hAnsi="Arial" w:cs="Arial"/>
                <w:sz w:val="22"/>
                <w:szCs w:val="22"/>
              </w:rPr>
            </w:pPr>
          </w:p>
        </w:tc>
        <w:tc>
          <w:tcPr>
            <w:tcW w:w="276" w:type="pct"/>
            <w:shd w:val="clear" w:color="auto" w:fill="70AD47" w:themeFill="accent6"/>
          </w:tcPr>
          <w:p w14:paraId="0873F8CB" w14:textId="77777777" w:rsidR="00FF766D" w:rsidRPr="00616DB5" w:rsidRDefault="00FF766D" w:rsidP="00FF766D">
            <w:pPr>
              <w:rPr>
                <w:rFonts w:ascii="Arial" w:hAnsi="Arial" w:cs="Arial"/>
                <w:sz w:val="22"/>
                <w:szCs w:val="22"/>
              </w:rPr>
            </w:pPr>
          </w:p>
        </w:tc>
        <w:tc>
          <w:tcPr>
            <w:tcW w:w="276" w:type="pct"/>
            <w:shd w:val="clear" w:color="auto" w:fill="70AD47" w:themeFill="accent6"/>
          </w:tcPr>
          <w:p w14:paraId="641C3187" w14:textId="77777777" w:rsidR="00FF766D" w:rsidRPr="00616DB5" w:rsidRDefault="00FF766D" w:rsidP="00FF766D">
            <w:pPr>
              <w:rPr>
                <w:rFonts w:ascii="Arial" w:hAnsi="Arial" w:cs="Arial"/>
                <w:sz w:val="22"/>
                <w:szCs w:val="22"/>
              </w:rPr>
            </w:pPr>
          </w:p>
        </w:tc>
        <w:tc>
          <w:tcPr>
            <w:tcW w:w="276" w:type="pct"/>
            <w:shd w:val="clear" w:color="auto" w:fill="70AD47" w:themeFill="accent6"/>
          </w:tcPr>
          <w:p w14:paraId="28A4E136" w14:textId="77777777" w:rsidR="00FF766D" w:rsidRPr="00616DB5" w:rsidRDefault="00FF766D" w:rsidP="00FF766D">
            <w:pPr>
              <w:rPr>
                <w:rFonts w:ascii="Arial" w:hAnsi="Arial" w:cs="Arial"/>
                <w:sz w:val="22"/>
                <w:szCs w:val="22"/>
              </w:rPr>
            </w:pPr>
          </w:p>
        </w:tc>
        <w:tc>
          <w:tcPr>
            <w:tcW w:w="275" w:type="pct"/>
          </w:tcPr>
          <w:p w14:paraId="58608DF0" w14:textId="77777777" w:rsidR="00FF766D" w:rsidRPr="00616DB5" w:rsidRDefault="00FF766D" w:rsidP="00FF766D">
            <w:pPr>
              <w:rPr>
                <w:rFonts w:ascii="Arial" w:hAnsi="Arial" w:cs="Arial"/>
                <w:sz w:val="22"/>
                <w:szCs w:val="22"/>
              </w:rPr>
            </w:pPr>
          </w:p>
        </w:tc>
        <w:tc>
          <w:tcPr>
            <w:tcW w:w="275" w:type="pct"/>
          </w:tcPr>
          <w:p w14:paraId="0B32084F" w14:textId="77777777" w:rsidR="00FF766D" w:rsidRPr="00616DB5" w:rsidRDefault="00FF766D" w:rsidP="00FF766D">
            <w:pPr>
              <w:rPr>
                <w:rFonts w:ascii="Arial" w:hAnsi="Arial" w:cs="Arial"/>
                <w:sz w:val="22"/>
                <w:szCs w:val="22"/>
              </w:rPr>
            </w:pPr>
          </w:p>
        </w:tc>
        <w:tc>
          <w:tcPr>
            <w:tcW w:w="275" w:type="pct"/>
          </w:tcPr>
          <w:p w14:paraId="0D4316CF" w14:textId="77777777" w:rsidR="00FF766D" w:rsidRPr="00616DB5" w:rsidRDefault="00FF766D" w:rsidP="00FF766D">
            <w:pPr>
              <w:rPr>
                <w:rFonts w:ascii="Arial" w:hAnsi="Arial" w:cs="Arial"/>
                <w:sz w:val="22"/>
                <w:szCs w:val="22"/>
              </w:rPr>
            </w:pPr>
          </w:p>
        </w:tc>
        <w:tc>
          <w:tcPr>
            <w:tcW w:w="275" w:type="pct"/>
          </w:tcPr>
          <w:p w14:paraId="70B9FAA1" w14:textId="77777777" w:rsidR="00FF766D" w:rsidRPr="00616DB5" w:rsidRDefault="00FF766D" w:rsidP="00FF766D">
            <w:pPr>
              <w:rPr>
                <w:rFonts w:ascii="Arial" w:hAnsi="Arial" w:cs="Arial"/>
                <w:sz w:val="22"/>
                <w:szCs w:val="22"/>
              </w:rPr>
            </w:pPr>
          </w:p>
        </w:tc>
        <w:tc>
          <w:tcPr>
            <w:tcW w:w="275" w:type="pct"/>
          </w:tcPr>
          <w:p w14:paraId="69275D4C" w14:textId="77777777" w:rsidR="00FF766D" w:rsidRPr="00616DB5" w:rsidRDefault="00FF766D" w:rsidP="00FF766D">
            <w:pPr>
              <w:rPr>
                <w:rFonts w:ascii="Arial" w:hAnsi="Arial" w:cs="Arial"/>
                <w:sz w:val="22"/>
                <w:szCs w:val="22"/>
              </w:rPr>
            </w:pPr>
          </w:p>
        </w:tc>
        <w:tc>
          <w:tcPr>
            <w:tcW w:w="275" w:type="pct"/>
          </w:tcPr>
          <w:p w14:paraId="4AB57B7C" w14:textId="77777777" w:rsidR="00FF766D" w:rsidRPr="00616DB5" w:rsidRDefault="00FF766D" w:rsidP="00FF766D">
            <w:pPr>
              <w:rPr>
                <w:rFonts w:ascii="Arial" w:hAnsi="Arial" w:cs="Arial"/>
                <w:sz w:val="22"/>
                <w:szCs w:val="22"/>
              </w:rPr>
            </w:pPr>
          </w:p>
        </w:tc>
        <w:tc>
          <w:tcPr>
            <w:tcW w:w="275" w:type="pct"/>
          </w:tcPr>
          <w:p w14:paraId="7B10A042" w14:textId="77777777" w:rsidR="00FF766D" w:rsidRPr="00616DB5" w:rsidRDefault="00FF766D" w:rsidP="00FF766D">
            <w:pPr>
              <w:rPr>
                <w:rFonts w:ascii="Arial" w:hAnsi="Arial" w:cs="Arial"/>
                <w:sz w:val="22"/>
                <w:szCs w:val="22"/>
              </w:rPr>
            </w:pPr>
          </w:p>
        </w:tc>
        <w:tc>
          <w:tcPr>
            <w:tcW w:w="275" w:type="pct"/>
          </w:tcPr>
          <w:p w14:paraId="2A56974E" w14:textId="77777777" w:rsidR="00FF766D" w:rsidRPr="00616DB5" w:rsidRDefault="00FF766D" w:rsidP="00FF766D">
            <w:pPr>
              <w:rPr>
                <w:rFonts w:ascii="Arial" w:hAnsi="Arial" w:cs="Arial"/>
                <w:sz w:val="22"/>
                <w:szCs w:val="22"/>
              </w:rPr>
            </w:pPr>
          </w:p>
        </w:tc>
        <w:tc>
          <w:tcPr>
            <w:tcW w:w="275" w:type="pct"/>
          </w:tcPr>
          <w:p w14:paraId="6F98450B" w14:textId="77777777" w:rsidR="00FF766D" w:rsidRPr="00616DB5" w:rsidRDefault="00FF766D" w:rsidP="00FF766D">
            <w:pPr>
              <w:rPr>
                <w:rFonts w:ascii="Arial" w:hAnsi="Arial" w:cs="Arial"/>
                <w:sz w:val="22"/>
                <w:szCs w:val="22"/>
              </w:rPr>
            </w:pPr>
          </w:p>
        </w:tc>
        <w:tc>
          <w:tcPr>
            <w:tcW w:w="275" w:type="pct"/>
          </w:tcPr>
          <w:p w14:paraId="1EB834EE" w14:textId="77777777" w:rsidR="00FF766D" w:rsidRPr="00616DB5" w:rsidRDefault="00FF766D" w:rsidP="00FF766D">
            <w:pPr>
              <w:rPr>
                <w:rFonts w:ascii="Arial" w:hAnsi="Arial" w:cs="Arial"/>
                <w:sz w:val="22"/>
                <w:szCs w:val="22"/>
              </w:rPr>
            </w:pPr>
          </w:p>
        </w:tc>
        <w:tc>
          <w:tcPr>
            <w:tcW w:w="275" w:type="pct"/>
          </w:tcPr>
          <w:p w14:paraId="5BC76033" w14:textId="77777777" w:rsidR="00FF766D" w:rsidRPr="00616DB5" w:rsidRDefault="00FF766D" w:rsidP="00FF766D">
            <w:pPr>
              <w:rPr>
                <w:rFonts w:ascii="Arial" w:hAnsi="Arial" w:cs="Arial"/>
                <w:sz w:val="22"/>
                <w:szCs w:val="22"/>
              </w:rPr>
            </w:pPr>
          </w:p>
        </w:tc>
        <w:tc>
          <w:tcPr>
            <w:tcW w:w="275" w:type="pct"/>
          </w:tcPr>
          <w:p w14:paraId="7C45F714" w14:textId="77777777" w:rsidR="00FF766D" w:rsidRPr="00616DB5" w:rsidRDefault="00FF766D" w:rsidP="00FF766D">
            <w:pPr>
              <w:rPr>
                <w:rFonts w:ascii="Arial" w:hAnsi="Arial" w:cs="Arial"/>
                <w:sz w:val="22"/>
                <w:szCs w:val="22"/>
              </w:rPr>
            </w:pPr>
          </w:p>
        </w:tc>
      </w:tr>
      <w:tr w:rsidR="00FF766D" w:rsidRPr="00616DB5" w14:paraId="254F0329" w14:textId="2324AC02" w:rsidTr="00D00C0F">
        <w:tc>
          <w:tcPr>
            <w:tcW w:w="597" w:type="pct"/>
          </w:tcPr>
          <w:p w14:paraId="476B13E2" w14:textId="68FB85D5" w:rsidR="00FF766D" w:rsidRPr="00616DB5" w:rsidRDefault="00FF766D" w:rsidP="00FF766D">
            <w:pPr>
              <w:jc w:val="both"/>
              <w:rPr>
                <w:rFonts w:ascii="Arial" w:hAnsi="Arial" w:cs="Arial"/>
                <w:sz w:val="22"/>
                <w:szCs w:val="22"/>
              </w:rPr>
            </w:pPr>
            <w:r w:rsidRPr="00616DB5">
              <w:rPr>
                <w:rFonts w:ascii="Arial" w:hAnsi="Arial" w:cs="Arial"/>
                <w:sz w:val="22"/>
                <w:szCs w:val="22"/>
              </w:rPr>
              <w:t>Selection of authentic methodology</w:t>
            </w:r>
          </w:p>
        </w:tc>
        <w:tc>
          <w:tcPr>
            <w:tcW w:w="276" w:type="pct"/>
          </w:tcPr>
          <w:p w14:paraId="71E6B112" w14:textId="77777777" w:rsidR="00FF766D" w:rsidRPr="00616DB5" w:rsidRDefault="00FF766D" w:rsidP="00FF766D">
            <w:pPr>
              <w:rPr>
                <w:rFonts w:ascii="Arial" w:hAnsi="Arial" w:cs="Arial"/>
                <w:sz w:val="22"/>
                <w:szCs w:val="22"/>
              </w:rPr>
            </w:pPr>
          </w:p>
        </w:tc>
        <w:tc>
          <w:tcPr>
            <w:tcW w:w="276" w:type="pct"/>
          </w:tcPr>
          <w:p w14:paraId="3A23F5ED" w14:textId="77777777" w:rsidR="00FF766D" w:rsidRPr="00616DB5" w:rsidRDefault="00FF766D" w:rsidP="00FF766D">
            <w:pPr>
              <w:rPr>
                <w:rFonts w:ascii="Arial" w:hAnsi="Arial" w:cs="Arial"/>
                <w:sz w:val="22"/>
                <w:szCs w:val="22"/>
              </w:rPr>
            </w:pPr>
          </w:p>
        </w:tc>
        <w:tc>
          <w:tcPr>
            <w:tcW w:w="276" w:type="pct"/>
            <w:shd w:val="clear" w:color="auto" w:fill="FFFF00"/>
          </w:tcPr>
          <w:p w14:paraId="109E5EA4" w14:textId="77777777" w:rsidR="00FF766D" w:rsidRPr="00616DB5" w:rsidRDefault="00FF766D" w:rsidP="00FF766D">
            <w:pPr>
              <w:rPr>
                <w:rFonts w:ascii="Arial" w:hAnsi="Arial" w:cs="Arial"/>
                <w:sz w:val="22"/>
                <w:szCs w:val="22"/>
              </w:rPr>
            </w:pPr>
          </w:p>
        </w:tc>
        <w:tc>
          <w:tcPr>
            <w:tcW w:w="276" w:type="pct"/>
            <w:shd w:val="clear" w:color="auto" w:fill="FFFF00"/>
          </w:tcPr>
          <w:p w14:paraId="26A16F61" w14:textId="77777777" w:rsidR="00FF766D" w:rsidRPr="00616DB5" w:rsidRDefault="00FF766D" w:rsidP="00FF766D">
            <w:pPr>
              <w:rPr>
                <w:rFonts w:ascii="Arial" w:hAnsi="Arial" w:cs="Arial"/>
                <w:sz w:val="22"/>
                <w:szCs w:val="22"/>
              </w:rPr>
            </w:pPr>
          </w:p>
        </w:tc>
        <w:tc>
          <w:tcPr>
            <w:tcW w:w="275" w:type="pct"/>
            <w:shd w:val="clear" w:color="auto" w:fill="FFFF00"/>
          </w:tcPr>
          <w:p w14:paraId="1A3A9FC0" w14:textId="77777777" w:rsidR="00FF766D" w:rsidRPr="00616DB5" w:rsidRDefault="00FF766D" w:rsidP="00FF766D">
            <w:pPr>
              <w:rPr>
                <w:rFonts w:ascii="Arial" w:hAnsi="Arial" w:cs="Arial"/>
                <w:sz w:val="22"/>
                <w:szCs w:val="22"/>
              </w:rPr>
            </w:pPr>
          </w:p>
        </w:tc>
        <w:tc>
          <w:tcPr>
            <w:tcW w:w="275" w:type="pct"/>
          </w:tcPr>
          <w:p w14:paraId="560F557A" w14:textId="77777777" w:rsidR="00FF766D" w:rsidRPr="00616DB5" w:rsidRDefault="00FF766D" w:rsidP="00FF766D">
            <w:pPr>
              <w:rPr>
                <w:rFonts w:ascii="Arial" w:hAnsi="Arial" w:cs="Arial"/>
                <w:sz w:val="22"/>
                <w:szCs w:val="22"/>
              </w:rPr>
            </w:pPr>
          </w:p>
        </w:tc>
        <w:tc>
          <w:tcPr>
            <w:tcW w:w="275" w:type="pct"/>
          </w:tcPr>
          <w:p w14:paraId="546AC3B0" w14:textId="77777777" w:rsidR="00FF766D" w:rsidRPr="00616DB5" w:rsidRDefault="00FF766D" w:rsidP="00FF766D">
            <w:pPr>
              <w:rPr>
                <w:rFonts w:ascii="Arial" w:hAnsi="Arial" w:cs="Arial"/>
                <w:sz w:val="22"/>
                <w:szCs w:val="22"/>
              </w:rPr>
            </w:pPr>
          </w:p>
        </w:tc>
        <w:tc>
          <w:tcPr>
            <w:tcW w:w="275" w:type="pct"/>
          </w:tcPr>
          <w:p w14:paraId="4EE74E76" w14:textId="77777777" w:rsidR="00FF766D" w:rsidRPr="00616DB5" w:rsidRDefault="00FF766D" w:rsidP="00FF766D">
            <w:pPr>
              <w:rPr>
                <w:rFonts w:ascii="Arial" w:hAnsi="Arial" w:cs="Arial"/>
                <w:sz w:val="22"/>
                <w:szCs w:val="22"/>
              </w:rPr>
            </w:pPr>
          </w:p>
        </w:tc>
        <w:tc>
          <w:tcPr>
            <w:tcW w:w="275" w:type="pct"/>
          </w:tcPr>
          <w:p w14:paraId="1322E68F" w14:textId="77777777" w:rsidR="00FF766D" w:rsidRPr="00616DB5" w:rsidRDefault="00FF766D" w:rsidP="00FF766D">
            <w:pPr>
              <w:rPr>
                <w:rFonts w:ascii="Arial" w:hAnsi="Arial" w:cs="Arial"/>
                <w:sz w:val="22"/>
                <w:szCs w:val="22"/>
              </w:rPr>
            </w:pPr>
          </w:p>
        </w:tc>
        <w:tc>
          <w:tcPr>
            <w:tcW w:w="275" w:type="pct"/>
          </w:tcPr>
          <w:p w14:paraId="0A8AB002" w14:textId="77777777" w:rsidR="00FF766D" w:rsidRPr="00616DB5" w:rsidRDefault="00FF766D" w:rsidP="00FF766D">
            <w:pPr>
              <w:rPr>
                <w:rFonts w:ascii="Arial" w:hAnsi="Arial" w:cs="Arial"/>
                <w:sz w:val="22"/>
                <w:szCs w:val="22"/>
              </w:rPr>
            </w:pPr>
          </w:p>
        </w:tc>
        <w:tc>
          <w:tcPr>
            <w:tcW w:w="275" w:type="pct"/>
          </w:tcPr>
          <w:p w14:paraId="1E89C91D" w14:textId="77777777" w:rsidR="00FF766D" w:rsidRPr="00616DB5" w:rsidRDefault="00FF766D" w:rsidP="00FF766D">
            <w:pPr>
              <w:rPr>
                <w:rFonts w:ascii="Arial" w:hAnsi="Arial" w:cs="Arial"/>
                <w:sz w:val="22"/>
                <w:szCs w:val="22"/>
              </w:rPr>
            </w:pPr>
          </w:p>
        </w:tc>
        <w:tc>
          <w:tcPr>
            <w:tcW w:w="275" w:type="pct"/>
          </w:tcPr>
          <w:p w14:paraId="6AD1CDF3" w14:textId="77777777" w:rsidR="00FF766D" w:rsidRPr="00616DB5" w:rsidRDefault="00FF766D" w:rsidP="00FF766D">
            <w:pPr>
              <w:rPr>
                <w:rFonts w:ascii="Arial" w:hAnsi="Arial" w:cs="Arial"/>
                <w:sz w:val="22"/>
                <w:szCs w:val="22"/>
              </w:rPr>
            </w:pPr>
          </w:p>
        </w:tc>
        <w:tc>
          <w:tcPr>
            <w:tcW w:w="275" w:type="pct"/>
          </w:tcPr>
          <w:p w14:paraId="1FA11BD4" w14:textId="77777777" w:rsidR="00FF766D" w:rsidRPr="00616DB5" w:rsidRDefault="00FF766D" w:rsidP="00FF766D">
            <w:pPr>
              <w:rPr>
                <w:rFonts w:ascii="Arial" w:hAnsi="Arial" w:cs="Arial"/>
                <w:sz w:val="22"/>
                <w:szCs w:val="22"/>
              </w:rPr>
            </w:pPr>
          </w:p>
        </w:tc>
        <w:tc>
          <w:tcPr>
            <w:tcW w:w="275" w:type="pct"/>
          </w:tcPr>
          <w:p w14:paraId="15E83F95" w14:textId="77777777" w:rsidR="00FF766D" w:rsidRPr="00616DB5" w:rsidRDefault="00FF766D" w:rsidP="00FF766D">
            <w:pPr>
              <w:rPr>
                <w:rFonts w:ascii="Arial" w:hAnsi="Arial" w:cs="Arial"/>
                <w:sz w:val="22"/>
                <w:szCs w:val="22"/>
              </w:rPr>
            </w:pPr>
          </w:p>
        </w:tc>
        <w:tc>
          <w:tcPr>
            <w:tcW w:w="275" w:type="pct"/>
          </w:tcPr>
          <w:p w14:paraId="5EDE9FFB" w14:textId="77777777" w:rsidR="00FF766D" w:rsidRPr="00616DB5" w:rsidRDefault="00FF766D" w:rsidP="00FF766D">
            <w:pPr>
              <w:rPr>
                <w:rFonts w:ascii="Arial" w:hAnsi="Arial" w:cs="Arial"/>
                <w:sz w:val="22"/>
                <w:szCs w:val="22"/>
              </w:rPr>
            </w:pPr>
          </w:p>
        </w:tc>
        <w:tc>
          <w:tcPr>
            <w:tcW w:w="275" w:type="pct"/>
          </w:tcPr>
          <w:p w14:paraId="50E79860" w14:textId="77777777" w:rsidR="00FF766D" w:rsidRPr="00616DB5" w:rsidRDefault="00FF766D" w:rsidP="00FF766D">
            <w:pPr>
              <w:rPr>
                <w:rFonts w:ascii="Arial" w:hAnsi="Arial" w:cs="Arial"/>
                <w:sz w:val="22"/>
                <w:szCs w:val="22"/>
              </w:rPr>
            </w:pPr>
          </w:p>
        </w:tc>
      </w:tr>
      <w:tr w:rsidR="00FF766D" w:rsidRPr="00616DB5" w14:paraId="1FAA3915" w14:textId="5FCD77EF" w:rsidTr="00D00C0F">
        <w:tc>
          <w:tcPr>
            <w:tcW w:w="597" w:type="pct"/>
          </w:tcPr>
          <w:p w14:paraId="63390D91" w14:textId="4B0119AE" w:rsidR="00FF766D" w:rsidRPr="00616DB5" w:rsidRDefault="00FF766D" w:rsidP="00FF766D">
            <w:pPr>
              <w:jc w:val="both"/>
              <w:rPr>
                <w:rFonts w:ascii="Arial" w:hAnsi="Arial" w:cs="Arial"/>
                <w:sz w:val="22"/>
                <w:szCs w:val="22"/>
              </w:rPr>
            </w:pPr>
            <w:r w:rsidRPr="00616DB5">
              <w:rPr>
                <w:rFonts w:ascii="Arial" w:hAnsi="Arial" w:cs="Arial"/>
                <w:sz w:val="22"/>
                <w:szCs w:val="22"/>
              </w:rPr>
              <w:t>Searching for appropriate database</w:t>
            </w:r>
          </w:p>
        </w:tc>
        <w:tc>
          <w:tcPr>
            <w:tcW w:w="276" w:type="pct"/>
          </w:tcPr>
          <w:p w14:paraId="1ECA4D11" w14:textId="77777777" w:rsidR="00FF766D" w:rsidRPr="00616DB5" w:rsidRDefault="00FF766D" w:rsidP="00FF766D">
            <w:pPr>
              <w:rPr>
                <w:rFonts w:ascii="Arial" w:hAnsi="Arial" w:cs="Arial"/>
                <w:sz w:val="22"/>
                <w:szCs w:val="22"/>
              </w:rPr>
            </w:pPr>
          </w:p>
        </w:tc>
        <w:tc>
          <w:tcPr>
            <w:tcW w:w="276" w:type="pct"/>
          </w:tcPr>
          <w:p w14:paraId="51FB5366" w14:textId="77777777" w:rsidR="00FF766D" w:rsidRPr="00616DB5" w:rsidRDefault="00FF766D" w:rsidP="00FF766D">
            <w:pPr>
              <w:rPr>
                <w:rFonts w:ascii="Arial" w:hAnsi="Arial" w:cs="Arial"/>
                <w:sz w:val="22"/>
                <w:szCs w:val="22"/>
              </w:rPr>
            </w:pPr>
          </w:p>
        </w:tc>
        <w:tc>
          <w:tcPr>
            <w:tcW w:w="276" w:type="pct"/>
          </w:tcPr>
          <w:p w14:paraId="31BB622C" w14:textId="77777777" w:rsidR="00FF766D" w:rsidRPr="00616DB5" w:rsidRDefault="00FF766D" w:rsidP="00FF766D">
            <w:pPr>
              <w:rPr>
                <w:rFonts w:ascii="Arial" w:hAnsi="Arial" w:cs="Arial"/>
                <w:sz w:val="22"/>
                <w:szCs w:val="22"/>
              </w:rPr>
            </w:pPr>
          </w:p>
        </w:tc>
        <w:tc>
          <w:tcPr>
            <w:tcW w:w="276" w:type="pct"/>
            <w:shd w:val="clear" w:color="auto" w:fill="806000" w:themeFill="accent4" w:themeFillShade="80"/>
          </w:tcPr>
          <w:p w14:paraId="7CB1FDF5" w14:textId="77777777" w:rsidR="00FF766D" w:rsidRPr="00616DB5" w:rsidRDefault="00FF766D" w:rsidP="00FF766D">
            <w:pPr>
              <w:rPr>
                <w:rFonts w:ascii="Arial" w:hAnsi="Arial" w:cs="Arial"/>
                <w:sz w:val="22"/>
                <w:szCs w:val="22"/>
              </w:rPr>
            </w:pPr>
          </w:p>
        </w:tc>
        <w:tc>
          <w:tcPr>
            <w:tcW w:w="275" w:type="pct"/>
            <w:shd w:val="clear" w:color="auto" w:fill="806000" w:themeFill="accent4" w:themeFillShade="80"/>
          </w:tcPr>
          <w:p w14:paraId="5368A740" w14:textId="77777777" w:rsidR="00FF766D" w:rsidRPr="00616DB5" w:rsidRDefault="00FF766D" w:rsidP="00FF766D">
            <w:pPr>
              <w:rPr>
                <w:rFonts w:ascii="Arial" w:hAnsi="Arial" w:cs="Arial"/>
                <w:sz w:val="22"/>
                <w:szCs w:val="22"/>
              </w:rPr>
            </w:pPr>
          </w:p>
        </w:tc>
        <w:tc>
          <w:tcPr>
            <w:tcW w:w="275" w:type="pct"/>
            <w:shd w:val="clear" w:color="auto" w:fill="806000" w:themeFill="accent4" w:themeFillShade="80"/>
          </w:tcPr>
          <w:p w14:paraId="70E516D7" w14:textId="77777777" w:rsidR="00FF766D" w:rsidRPr="00616DB5" w:rsidRDefault="00FF766D" w:rsidP="00FF766D">
            <w:pPr>
              <w:rPr>
                <w:rFonts w:ascii="Arial" w:hAnsi="Arial" w:cs="Arial"/>
                <w:sz w:val="22"/>
                <w:szCs w:val="22"/>
              </w:rPr>
            </w:pPr>
          </w:p>
        </w:tc>
        <w:tc>
          <w:tcPr>
            <w:tcW w:w="275" w:type="pct"/>
          </w:tcPr>
          <w:p w14:paraId="63C11BE9" w14:textId="77777777" w:rsidR="00FF766D" w:rsidRPr="00616DB5" w:rsidRDefault="00FF766D" w:rsidP="00FF766D">
            <w:pPr>
              <w:rPr>
                <w:rFonts w:ascii="Arial" w:hAnsi="Arial" w:cs="Arial"/>
                <w:sz w:val="22"/>
                <w:szCs w:val="22"/>
              </w:rPr>
            </w:pPr>
          </w:p>
        </w:tc>
        <w:tc>
          <w:tcPr>
            <w:tcW w:w="275" w:type="pct"/>
          </w:tcPr>
          <w:p w14:paraId="6A67977B" w14:textId="77777777" w:rsidR="00FF766D" w:rsidRPr="00616DB5" w:rsidRDefault="00FF766D" w:rsidP="00FF766D">
            <w:pPr>
              <w:rPr>
                <w:rFonts w:ascii="Arial" w:hAnsi="Arial" w:cs="Arial"/>
                <w:sz w:val="22"/>
                <w:szCs w:val="22"/>
              </w:rPr>
            </w:pPr>
          </w:p>
        </w:tc>
        <w:tc>
          <w:tcPr>
            <w:tcW w:w="275" w:type="pct"/>
          </w:tcPr>
          <w:p w14:paraId="6BEB56C6" w14:textId="77777777" w:rsidR="00FF766D" w:rsidRPr="00616DB5" w:rsidRDefault="00FF766D" w:rsidP="00FF766D">
            <w:pPr>
              <w:rPr>
                <w:rFonts w:ascii="Arial" w:hAnsi="Arial" w:cs="Arial"/>
                <w:sz w:val="22"/>
                <w:szCs w:val="22"/>
              </w:rPr>
            </w:pPr>
          </w:p>
        </w:tc>
        <w:tc>
          <w:tcPr>
            <w:tcW w:w="275" w:type="pct"/>
          </w:tcPr>
          <w:p w14:paraId="5A0BD0C2" w14:textId="77777777" w:rsidR="00FF766D" w:rsidRPr="00616DB5" w:rsidRDefault="00FF766D" w:rsidP="00FF766D">
            <w:pPr>
              <w:rPr>
                <w:rFonts w:ascii="Arial" w:hAnsi="Arial" w:cs="Arial"/>
                <w:sz w:val="22"/>
                <w:szCs w:val="22"/>
              </w:rPr>
            </w:pPr>
          </w:p>
        </w:tc>
        <w:tc>
          <w:tcPr>
            <w:tcW w:w="275" w:type="pct"/>
          </w:tcPr>
          <w:p w14:paraId="23948683" w14:textId="77777777" w:rsidR="00FF766D" w:rsidRPr="00616DB5" w:rsidRDefault="00FF766D" w:rsidP="00FF766D">
            <w:pPr>
              <w:rPr>
                <w:rFonts w:ascii="Arial" w:hAnsi="Arial" w:cs="Arial"/>
                <w:sz w:val="22"/>
                <w:szCs w:val="22"/>
              </w:rPr>
            </w:pPr>
          </w:p>
        </w:tc>
        <w:tc>
          <w:tcPr>
            <w:tcW w:w="275" w:type="pct"/>
          </w:tcPr>
          <w:p w14:paraId="06550948" w14:textId="77777777" w:rsidR="00FF766D" w:rsidRPr="00616DB5" w:rsidRDefault="00FF766D" w:rsidP="00FF766D">
            <w:pPr>
              <w:rPr>
                <w:rFonts w:ascii="Arial" w:hAnsi="Arial" w:cs="Arial"/>
                <w:sz w:val="22"/>
                <w:szCs w:val="22"/>
              </w:rPr>
            </w:pPr>
          </w:p>
        </w:tc>
        <w:tc>
          <w:tcPr>
            <w:tcW w:w="275" w:type="pct"/>
          </w:tcPr>
          <w:p w14:paraId="7FD21AF3" w14:textId="77777777" w:rsidR="00FF766D" w:rsidRPr="00616DB5" w:rsidRDefault="00FF766D" w:rsidP="00FF766D">
            <w:pPr>
              <w:rPr>
                <w:rFonts w:ascii="Arial" w:hAnsi="Arial" w:cs="Arial"/>
                <w:sz w:val="22"/>
                <w:szCs w:val="22"/>
              </w:rPr>
            </w:pPr>
          </w:p>
        </w:tc>
        <w:tc>
          <w:tcPr>
            <w:tcW w:w="275" w:type="pct"/>
          </w:tcPr>
          <w:p w14:paraId="55DDC14E" w14:textId="77777777" w:rsidR="00FF766D" w:rsidRPr="00616DB5" w:rsidRDefault="00FF766D" w:rsidP="00FF766D">
            <w:pPr>
              <w:rPr>
                <w:rFonts w:ascii="Arial" w:hAnsi="Arial" w:cs="Arial"/>
                <w:sz w:val="22"/>
                <w:szCs w:val="22"/>
              </w:rPr>
            </w:pPr>
          </w:p>
        </w:tc>
        <w:tc>
          <w:tcPr>
            <w:tcW w:w="275" w:type="pct"/>
          </w:tcPr>
          <w:p w14:paraId="76120921" w14:textId="77777777" w:rsidR="00FF766D" w:rsidRPr="00616DB5" w:rsidRDefault="00FF766D" w:rsidP="00FF766D">
            <w:pPr>
              <w:rPr>
                <w:rFonts w:ascii="Arial" w:hAnsi="Arial" w:cs="Arial"/>
                <w:sz w:val="22"/>
                <w:szCs w:val="22"/>
              </w:rPr>
            </w:pPr>
          </w:p>
        </w:tc>
        <w:tc>
          <w:tcPr>
            <w:tcW w:w="275" w:type="pct"/>
          </w:tcPr>
          <w:p w14:paraId="687EFC97" w14:textId="77777777" w:rsidR="00FF766D" w:rsidRPr="00616DB5" w:rsidRDefault="00FF766D" w:rsidP="00FF766D">
            <w:pPr>
              <w:rPr>
                <w:rFonts w:ascii="Arial" w:hAnsi="Arial" w:cs="Arial"/>
                <w:sz w:val="22"/>
                <w:szCs w:val="22"/>
              </w:rPr>
            </w:pPr>
          </w:p>
        </w:tc>
      </w:tr>
      <w:tr w:rsidR="00FF766D" w:rsidRPr="00616DB5" w14:paraId="0275CB05" w14:textId="77777777" w:rsidTr="00D00C0F">
        <w:tc>
          <w:tcPr>
            <w:tcW w:w="597" w:type="pct"/>
          </w:tcPr>
          <w:p w14:paraId="4801FF7E" w14:textId="54A1EF9E" w:rsidR="00FF766D" w:rsidRPr="00616DB5" w:rsidRDefault="00FF766D" w:rsidP="00FF766D">
            <w:pPr>
              <w:jc w:val="both"/>
              <w:rPr>
                <w:rFonts w:ascii="Arial" w:hAnsi="Arial" w:cs="Arial"/>
                <w:sz w:val="22"/>
                <w:szCs w:val="22"/>
              </w:rPr>
            </w:pPr>
            <w:r w:rsidRPr="00616DB5">
              <w:rPr>
                <w:rFonts w:ascii="Arial" w:hAnsi="Arial" w:cs="Arial"/>
                <w:sz w:val="22"/>
                <w:szCs w:val="22"/>
              </w:rPr>
              <w:t>Developing effective search strategy and search terms</w:t>
            </w:r>
          </w:p>
        </w:tc>
        <w:tc>
          <w:tcPr>
            <w:tcW w:w="276" w:type="pct"/>
          </w:tcPr>
          <w:p w14:paraId="0FB355C6" w14:textId="77777777" w:rsidR="00FF766D" w:rsidRPr="00616DB5" w:rsidRDefault="00FF766D" w:rsidP="00FF766D">
            <w:pPr>
              <w:rPr>
                <w:rFonts w:ascii="Arial" w:hAnsi="Arial" w:cs="Arial"/>
                <w:sz w:val="22"/>
                <w:szCs w:val="22"/>
              </w:rPr>
            </w:pPr>
          </w:p>
        </w:tc>
        <w:tc>
          <w:tcPr>
            <w:tcW w:w="276" w:type="pct"/>
          </w:tcPr>
          <w:p w14:paraId="6DEE4DF7" w14:textId="77777777" w:rsidR="00FF766D" w:rsidRPr="00616DB5" w:rsidRDefault="00FF766D" w:rsidP="00FF766D">
            <w:pPr>
              <w:rPr>
                <w:rFonts w:ascii="Arial" w:hAnsi="Arial" w:cs="Arial"/>
                <w:sz w:val="22"/>
                <w:szCs w:val="22"/>
              </w:rPr>
            </w:pPr>
          </w:p>
        </w:tc>
        <w:tc>
          <w:tcPr>
            <w:tcW w:w="276" w:type="pct"/>
          </w:tcPr>
          <w:p w14:paraId="6A31F00B" w14:textId="77777777" w:rsidR="00FF766D" w:rsidRPr="00616DB5" w:rsidRDefault="00FF766D" w:rsidP="00FF766D">
            <w:pPr>
              <w:rPr>
                <w:rFonts w:ascii="Arial" w:hAnsi="Arial" w:cs="Arial"/>
                <w:sz w:val="22"/>
                <w:szCs w:val="22"/>
              </w:rPr>
            </w:pPr>
          </w:p>
        </w:tc>
        <w:tc>
          <w:tcPr>
            <w:tcW w:w="276" w:type="pct"/>
          </w:tcPr>
          <w:p w14:paraId="18D2C4D1" w14:textId="77777777" w:rsidR="00FF766D" w:rsidRPr="00616DB5" w:rsidRDefault="00FF766D" w:rsidP="00FF766D">
            <w:pPr>
              <w:rPr>
                <w:rFonts w:ascii="Arial" w:hAnsi="Arial" w:cs="Arial"/>
                <w:sz w:val="22"/>
                <w:szCs w:val="22"/>
              </w:rPr>
            </w:pPr>
          </w:p>
        </w:tc>
        <w:tc>
          <w:tcPr>
            <w:tcW w:w="275" w:type="pct"/>
          </w:tcPr>
          <w:p w14:paraId="68D55233" w14:textId="77777777" w:rsidR="00FF766D" w:rsidRPr="00616DB5" w:rsidRDefault="00FF766D" w:rsidP="00FF766D">
            <w:pPr>
              <w:rPr>
                <w:rFonts w:ascii="Arial" w:hAnsi="Arial" w:cs="Arial"/>
                <w:sz w:val="22"/>
                <w:szCs w:val="22"/>
              </w:rPr>
            </w:pPr>
          </w:p>
        </w:tc>
        <w:tc>
          <w:tcPr>
            <w:tcW w:w="275" w:type="pct"/>
            <w:shd w:val="clear" w:color="auto" w:fill="1F4E79" w:themeFill="accent5" w:themeFillShade="80"/>
          </w:tcPr>
          <w:p w14:paraId="5ABF6B48" w14:textId="77777777" w:rsidR="00FF766D" w:rsidRPr="00616DB5" w:rsidRDefault="00FF766D" w:rsidP="00FF766D">
            <w:pPr>
              <w:rPr>
                <w:rFonts w:ascii="Arial" w:hAnsi="Arial" w:cs="Arial"/>
                <w:sz w:val="22"/>
                <w:szCs w:val="22"/>
              </w:rPr>
            </w:pPr>
          </w:p>
        </w:tc>
        <w:tc>
          <w:tcPr>
            <w:tcW w:w="275" w:type="pct"/>
            <w:shd w:val="clear" w:color="auto" w:fill="1F4E79" w:themeFill="accent5" w:themeFillShade="80"/>
          </w:tcPr>
          <w:p w14:paraId="7C83938D" w14:textId="77777777" w:rsidR="00FF766D" w:rsidRPr="00616DB5" w:rsidRDefault="00FF766D" w:rsidP="00FF766D">
            <w:pPr>
              <w:rPr>
                <w:rFonts w:ascii="Arial" w:hAnsi="Arial" w:cs="Arial"/>
                <w:sz w:val="22"/>
                <w:szCs w:val="22"/>
              </w:rPr>
            </w:pPr>
          </w:p>
        </w:tc>
        <w:tc>
          <w:tcPr>
            <w:tcW w:w="275" w:type="pct"/>
          </w:tcPr>
          <w:p w14:paraId="5EC085BA" w14:textId="77777777" w:rsidR="00FF766D" w:rsidRPr="00616DB5" w:rsidRDefault="00FF766D" w:rsidP="00FF766D">
            <w:pPr>
              <w:rPr>
                <w:rFonts w:ascii="Arial" w:hAnsi="Arial" w:cs="Arial"/>
                <w:sz w:val="22"/>
                <w:szCs w:val="22"/>
              </w:rPr>
            </w:pPr>
          </w:p>
        </w:tc>
        <w:tc>
          <w:tcPr>
            <w:tcW w:w="275" w:type="pct"/>
          </w:tcPr>
          <w:p w14:paraId="1AD71401" w14:textId="77777777" w:rsidR="00FF766D" w:rsidRPr="00616DB5" w:rsidRDefault="00FF766D" w:rsidP="00FF766D">
            <w:pPr>
              <w:rPr>
                <w:rFonts w:ascii="Arial" w:hAnsi="Arial" w:cs="Arial"/>
                <w:sz w:val="22"/>
                <w:szCs w:val="22"/>
              </w:rPr>
            </w:pPr>
          </w:p>
        </w:tc>
        <w:tc>
          <w:tcPr>
            <w:tcW w:w="275" w:type="pct"/>
          </w:tcPr>
          <w:p w14:paraId="48271F43" w14:textId="77777777" w:rsidR="00FF766D" w:rsidRPr="00616DB5" w:rsidRDefault="00FF766D" w:rsidP="00FF766D">
            <w:pPr>
              <w:rPr>
                <w:rFonts w:ascii="Arial" w:hAnsi="Arial" w:cs="Arial"/>
                <w:sz w:val="22"/>
                <w:szCs w:val="22"/>
              </w:rPr>
            </w:pPr>
          </w:p>
        </w:tc>
        <w:tc>
          <w:tcPr>
            <w:tcW w:w="275" w:type="pct"/>
          </w:tcPr>
          <w:p w14:paraId="1FE73053" w14:textId="77777777" w:rsidR="00FF766D" w:rsidRPr="00616DB5" w:rsidRDefault="00FF766D" w:rsidP="00FF766D">
            <w:pPr>
              <w:rPr>
                <w:rFonts w:ascii="Arial" w:hAnsi="Arial" w:cs="Arial"/>
                <w:sz w:val="22"/>
                <w:szCs w:val="22"/>
              </w:rPr>
            </w:pPr>
          </w:p>
        </w:tc>
        <w:tc>
          <w:tcPr>
            <w:tcW w:w="275" w:type="pct"/>
          </w:tcPr>
          <w:p w14:paraId="0335919C" w14:textId="77777777" w:rsidR="00FF766D" w:rsidRPr="00616DB5" w:rsidRDefault="00FF766D" w:rsidP="00FF766D">
            <w:pPr>
              <w:rPr>
                <w:rFonts w:ascii="Arial" w:hAnsi="Arial" w:cs="Arial"/>
                <w:sz w:val="22"/>
                <w:szCs w:val="22"/>
              </w:rPr>
            </w:pPr>
          </w:p>
        </w:tc>
        <w:tc>
          <w:tcPr>
            <w:tcW w:w="275" w:type="pct"/>
          </w:tcPr>
          <w:p w14:paraId="391FBCA7" w14:textId="77777777" w:rsidR="00FF766D" w:rsidRPr="00616DB5" w:rsidRDefault="00FF766D" w:rsidP="00FF766D">
            <w:pPr>
              <w:rPr>
                <w:rFonts w:ascii="Arial" w:hAnsi="Arial" w:cs="Arial"/>
                <w:sz w:val="22"/>
                <w:szCs w:val="22"/>
              </w:rPr>
            </w:pPr>
          </w:p>
        </w:tc>
        <w:tc>
          <w:tcPr>
            <w:tcW w:w="275" w:type="pct"/>
          </w:tcPr>
          <w:p w14:paraId="1195283E" w14:textId="77777777" w:rsidR="00FF766D" w:rsidRPr="00616DB5" w:rsidRDefault="00FF766D" w:rsidP="00FF766D">
            <w:pPr>
              <w:rPr>
                <w:rFonts w:ascii="Arial" w:hAnsi="Arial" w:cs="Arial"/>
                <w:sz w:val="22"/>
                <w:szCs w:val="22"/>
              </w:rPr>
            </w:pPr>
          </w:p>
        </w:tc>
        <w:tc>
          <w:tcPr>
            <w:tcW w:w="275" w:type="pct"/>
          </w:tcPr>
          <w:p w14:paraId="22358746" w14:textId="77777777" w:rsidR="00FF766D" w:rsidRPr="00616DB5" w:rsidRDefault="00FF766D" w:rsidP="00FF766D">
            <w:pPr>
              <w:rPr>
                <w:rFonts w:ascii="Arial" w:hAnsi="Arial" w:cs="Arial"/>
                <w:sz w:val="22"/>
                <w:szCs w:val="22"/>
              </w:rPr>
            </w:pPr>
          </w:p>
        </w:tc>
        <w:tc>
          <w:tcPr>
            <w:tcW w:w="275" w:type="pct"/>
          </w:tcPr>
          <w:p w14:paraId="7A935D78" w14:textId="77777777" w:rsidR="00FF766D" w:rsidRPr="00616DB5" w:rsidRDefault="00FF766D" w:rsidP="00FF766D">
            <w:pPr>
              <w:rPr>
                <w:rFonts w:ascii="Arial" w:hAnsi="Arial" w:cs="Arial"/>
                <w:sz w:val="22"/>
                <w:szCs w:val="22"/>
              </w:rPr>
            </w:pPr>
          </w:p>
        </w:tc>
      </w:tr>
      <w:tr w:rsidR="00FF766D" w:rsidRPr="00616DB5" w14:paraId="54BF66AE" w14:textId="77777777" w:rsidTr="00D00C0F">
        <w:tc>
          <w:tcPr>
            <w:tcW w:w="597" w:type="pct"/>
          </w:tcPr>
          <w:p w14:paraId="389D9F7E" w14:textId="5C77FA27" w:rsidR="00FF766D" w:rsidRPr="00616DB5" w:rsidRDefault="00FF766D" w:rsidP="00FF766D">
            <w:pPr>
              <w:jc w:val="both"/>
              <w:rPr>
                <w:rFonts w:ascii="Arial" w:hAnsi="Arial" w:cs="Arial"/>
                <w:sz w:val="22"/>
                <w:szCs w:val="22"/>
              </w:rPr>
            </w:pPr>
            <w:r w:rsidRPr="00616DB5">
              <w:rPr>
                <w:rFonts w:ascii="Arial" w:hAnsi="Arial" w:cs="Arial"/>
                <w:sz w:val="22"/>
                <w:szCs w:val="22"/>
              </w:rPr>
              <w:t>Focusing on developing inclusion and exclusion criteria</w:t>
            </w:r>
          </w:p>
        </w:tc>
        <w:tc>
          <w:tcPr>
            <w:tcW w:w="276" w:type="pct"/>
          </w:tcPr>
          <w:p w14:paraId="11FC6896" w14:textId="77777777" w:rsidR="00FF766D" w:rsidRPr="00616DB5" w:rsidRDefault="00FF766D" w:rsidP="00FF766D">
            <w:pPr>
              <w:rPr>
                <w:rFonts w:ascii="Arial" w:hAnsi="Arial" w:cs="Arial"/>
                <w:sz w:val="22"/>
                <w:szCs w:val="22"/>
              </w:rPr>
            </w:pPr>
          </w:p>
        </w:tc>
        <w:tc>
          <w:tcPr>
            <w:tcW w:w="276" w:type="pct"/>
          </w:tcPr>
          <w:p w14:paraId="1B4504BB" w14:textId="77777777" w:rsidR="00FF766D" w:rsidRPr="00616DB5" w:rsidRDefault="00FF766D" w:rsidP="00FF766D">
            <w:pPr>
              <w:rPr>
                <w:rFonts w:ascii="Arial" w:hAnsi="Arial" w:cs="Arial"/>
                <w:sz w:val="22"/>
                <w:szCs w:val="22"/>
              </w:rPr>
            </w:pPr>
          </w:p>
        </w:tc>
        <w:tc>
          <w:tcPr>
            <w:tcW w:w="276" w:type="pct"/>
          </w:tcPr>
          <w:p w14:paraId="41D3434A" w14:textId="77777777" w:rsidR="00FF766D" w:rsidRPr="00616DB5" w:rsidRDefault="00FF766D" w:rsidP="00FF766D">
            <w:pPr>
              <w:rPr>
                <w:rFonts w:ascii="Arial" w:hAnsi="Arial" w:cs="Arial"/>
                <w:sz w:val="22"/>
                <w:szCs w:val="22"/>
              </w:rPr>
            </w:pPr>
          </w:p>
        </w:tc>
        <w:tc>
          <w:tcPr>
            <w:tcW w:w="276" w:type="pct"/>
          </w:tcPr>
          <w:p w14:paraId="60C9410D" w14:textId="77777777" w:rsidR="00FF766D" w:rsidRPr="00616DB5" w:rsidRDefault="00FF766D" w:rsidP="00FF766D">
            <w:pPr>
              <w:rPr>
                <w:rFonts w:ascii="Arial" w:hAnsi="Arial" w:cs="Arial"/>
                <w:sz w:val="22"/>
                <w:szCs w:val="22"/>
              </w:rPr>
            </w:pPr>
          </w:p>
        </w:tc>
        <w:tc>
          <w:tcPr>
            <w:tcW w:w="275" w:type="pct"/>
            <w:shd w:val="clear" w:color="auto" w:fill="FFC000"/>
          </w:tcPr>
          <w:p w14:paraId="23D18164" w14:textId="77777777" w:rsidR="00FF766D" w:rsidRPr="00616DB5" w:rsidRDefault="00FF766D" w:rsidP="00FF766D">
            <w:pPr>
              <w:rPr>
                <w:rFonts w:ascii="Arial" w:hAnsi="Arial" w:cs="Arial"/>
                <w:sz w:val="22"/>
                <w:szCs w:val="22"/>
              </w:rPr>
            </w:pPr>
          </w:p>
        </w:tc>
        <w:tc>
          <w:tcPr>
            <w:tcW w:w="275" w:type="pct"/>
            <w:shd w:val="clear" w:color="auto" w:fill="FFC000"/>
          </w:tcPr>
          <w:p w14:paraId="375DA1DC" w14:textId="77777777" w:rsidR="00FF766D" w:rsidRPr="00616DB5" w:rsidRDefault="00FF766D" w:rsidP="00FF766D">
            <w:pPr>
              <w:rPr>
                <w:rFonts w:ascii="Arial" w:hAnsi="Arial" w:cs="Arial"/>
                <w:sz w:val="22"/>
                <w:szCs w:val="22"/>
              </w:rPr>
            </w:pPr>
          </w:p>
        </w:tc>
        <w:tc>
          <w:tcPr>
            <w:tcW w:w="275" w:type="pct"/>
            <w:shd w:val="clear" w:color="auto" w:fill="FFC000"/>
          </w:tcPr>
          <w:p w14:paraId="1E17482B" w14:textId="77777777" w:rsidR="00FF766D" w:rsidRPr="00616DB5" w:rsidRDefault="00FF766D" w:rsidP="00FF766D">
            <w:pPr>
              <w:rPr>
                <w:rFonts w:ascii="Arial" w:hAnsi="Arial" w:cs="Arial"/>
                <w:sz w:val="22"/>
                <w:szCs w:val="22"/>
              </w:rPr>
            </w:pPr>
          </w:p>
        </w:tc>
        <w:tc>
          <w:tcPr>
            <w:tcW w:w="275" w:type="pct"/>
            <w:shd w:val="clear" w:color="auto" w:fill="FFC000"/>
          </w:tcPr>
          <w:p w14:paraId="7E386BE4" w14:textId="77777777" w:rsidR="00FF766D" w:rsidRPr="00616DB5" w:rsidRDefault="00FF766D" w:rsidP="00FF766D">
            <w:pPr>
              <w:rPr>
                <w:rFonts w:ascii="Arial" w:hAnsi="Arial" w:cs="Arial"/>
                <w:sz w:val="22"/>
                <w:szCs w:val="22"/>
              </w:rPr>
            </w:pPr>
          </w:p>
        </w:tc>
        <w:tc>
          <w:tcPr>
            <w:tcW w:w="275" w:type="pct"/>
          </w:tcPr>
          <w:p w14:paraId="558FF49A" w14:textId="77777777" w:rsidR="00FF766D" w:rsidRPr="00616DB5" w:rsidRDefault="00FF766D" w:rsidP="00FF766D">
            <w:pPr>
              <w:rPr>
                <w:rFonts w:ascii="Arial" w:hAnsi="Arial" w:cs="Arial"/>
                <w:sz w:val="22"/>
                <w:szCs w:val="22"/>
              </w:rPr>
            </w:pPr>
          </w:p>
        </w:tc>
        <w:tc>
          <w:tcPr>
            <w:tcW w:w="275" w:type="pct"/>
          </w:tcPr>
          <w:p w14:paraId="0EA78BA5" w14:textId="77777777" w:rsidR="00FF766D" w:rsidRPr="00616DB5" w:rsidRDefault="00FF766D" w:rsidP="00FF766D">
            <w:pPr>
              <w:rPr>
                <w:rFonts w:ascii="Arial" w:hAnsi="Arial" w:cs="Arial"/>
                <w:sz w:val="22"/>
                <w:szCs w:val="22"/>
              </w:rPr>
            </w:pPr>
          </w:p>
        </w:tc>
        <w:tc>
          <w:tcPr>
            <w:tcW w:w="275" w:type="pct"/>
          </w:tcPr>
          <w:p w14:paraId="4CA4E84C" w14:textId="77777777" w:rsidR="00FF766D" w:rsidRPr="00616DB5" w:rsidRDefault="00FF766D" w:rsidP="00FF766D">
            <w:pPr>
              <w:rPr>
                <w:rFonts w:ascii="Arial" w:hAnsi="Arial" w:cs="Arial"/>
                <w:sz w:val="22"/>
                <w:szCs w:val="22"/>
              </w:rPr>
            </w:pPr>
          </w:p>
        </w:tc>
        <w:tc>
          <w:tcPr>
            <w:tcW w:w="275" w:type="pct"/>
          </w:tcPr>
          <w:p w14:paraId="6D707DA7" w14:textId="77777777" w:rsidR="00FF766D" w:rsidRPr="00616DB5" w:rsidRDefault="00FF766D" w:rsidP="00FF766D">
            <w:pPr>
              <w:rPr>
                <w:rFonts w:ascii="Arial" w:hAnsi="Arial" w:cs="Arial"/>
                <w:sz w:val="22"/>
                <w:szCs w:val="22"/>
              </w:rPr>
            </w:pPr>
          </w:p>
        </w:tc>
        <w:tc>
          <w:tcPr>
            <w:tcW w:w="275" w:type="pct"/>
          </w:tcPr>
          <w:p w14:paraId="0F916BE7" w14:textId="77777777" w:rsidR="00FF766D" w:rsidRPr="00616DB5" w:rsidRDefault="00FF766D" w:rsidP="00FF766D">
            <w:pPr>
              <w:rPr>
                <w:rFonts w:ascii="Arial" w:hAnsi="Arial" w:cs="Arial"/>
                <w:sz w:val="22"/>
                <w:szCs w:val="22"/>
              </w:rPr>
            </w:pPr>
          </w:p>
        </w:tc>
        <w:tc>
          <w:tcPr>
            <w:tcW w:w="275" w:type="pct"/>
          </w:tcPr>
          <w:p w14:paraId="58E536B0" w14:textId="77777777" w:rsidR="00FF766D" w:rsidRPr="00616DB5" w:rsidRDefault="00FF766D" w:rsidP="00FF766D">
            <w:pPr>
              <w:rPr>
                <w:rFonts w:ascii="Arial" w:hAnsi="Arial" w:cs="Arial"/>
                <w:sz w:val="22"/>
                <w:szCs w:val="22"/>
              </w:rPr>
            </w:pPr>
          </w:p>
        </w:tc>
        <w:tc>
          <w:tcPr>
            <w:tcW w:w="275" w:type="pct"/>
          </w:tcPr>
          <w:p w14:paraId="6C6FD97F" w14:textId="77777777" w:rsidR="00FF766D" w:rsidRPr="00616DB5" w:rsidRDefault="00FF766D" w:rsidP="00FF766D">
            <w:pPr>
              <w:rPr>
                <w:rFonts w:ascii="Arial" w:hAnsi="Arial" w:cs="Arial"/>
                <w:sz w:val="22"/>
                <w:szCs w:val="22"/>
              </w:rPr>
            </w:pPr>
          </w:p>
        </w:tc>
        <w:tc>
          <w:tcPr>
            <w:tcW w:w="275" w:type="pct"/>
          </w:tcPr>
          <w:p w14:paraId="19F7DBFE" w14:textId="77777777" w:rsidR="00FF766D" w:rsidRPr="00616DB5" w:rsidRDefault="00FF766D" w:rsidP="00FF766D">
            <w:pPr>
              <w:rPr>
                <w:rFonts w:ascii="Arial" w:hAnsi="Arial" w:cs="Arial"/>
                <w:sz w:val="22"/>
                <w:szCs w:val="22"/>
              </w:rPr>
            </w:pPr>
          </w:p>
        </w:tc>
      </w:tr>
      <w:tr w:rsidR="00FF766D" w:rsidRPr="00616DB5" w14:paraId="76E4E4D5" w14:textId="77777777" w:rsidTr="00D00C0F">
        <w:tc>
          <w:tcPr>
            <w:tcW w:w="597" w:type="pct"/>
          </w:tcPr>
          <w:p w14:paraId="7DF518C0" w14:textId="6773F8EB" w:rsidR="00FF766D" w:rsidRPr="00616DB5" w:rsidRDefault="00FF766D" w:rsidP="00FF766D">
            <w:pPr>
              <w:jc w:val="both"/>
              <w:rPr>
                <w:rFonts w:ascii="Arial" w:hAnsi="Arial" w:cs="Arial"/>
                <w:sz w:val="22"/>
                <w:szCs w:val="22"/>
              </w:rPr>
            </w:pPr>
            <w:r w:rsidRPr="00616DB5">
              <w:rPr>
                <w:rFonts w:ascii="Arial" w:hAnsi="Arial" w:cs="Arial"/>
                <w:sz w:val="22"/>
                <w:szCs w:val="22"/>
              </w:rPr>
              <w:t>Evaluating quality assessment tool</w:t>
            </w:r>
          </w:p>
        </w:tc>
        <w:tc>
          <w:tcPr>
            <w:tcW w:w="276" w:type="pct"/>
          </w:tcPr>
          <w:p w14:paraId="3EC37C01" w14:textId="77777777" w:rsidR="00FF766D" w:rsidRPr="00616DB5" w:rsidRDefault="00FF766D" w:rsidP="00FF766D">
            <w:pPr>
              <w:rPr>
                <w:rFonts w:ascii="Arial" w:hAnsi="Arial" w:cs="Arial"/>
                <w:sz w:val="22"/>
                <w:szCs w:val="22"/>
              </w:rPr>
            </w:pPr>
          </w:p>
        </w:tc>
        <w:tc>
          <w:tcPr>
            <w:tcW w:w="276" w:type="pct"/>
          </w:tcPr>
          <w:p w14:paraId="6C790EBF" w14:textId="77777777" w:rsidR="00FF766D" w:rsidRPr="00616DB5" w:rsidRDefault="00FF766D" w:rsidP="00FF766D">
            <w:pPr>
              <w:rPr>
                <w:rFonts w:ascii="Arial" w:hAnsi="Arial" w:cs="Arial"/>
                <w:sz w:val="22"/>
                <w:szCs w:val="22"/>
              </w:rPr>
            </w:pPr>
          </w:p>
        </w:tc>
        <w:tc>
          <w:tcPr>
            <w:tcW w:w="276" w:type="pct"/>
          </w:tcPr>
          <w:p w14:paraId="7B37B429" w14:textId="77777777" w:rsidR="00FF766D" w:rsidRPr="00616DB5" w:rsidRDefault="00FF766D" w:rsidP="00FF766D">
            <w:pPr>
              <w:rPr>
                <w:rFonts w:ascii="Arial" w:hAnsi="Arial" w:cs="Arial"/>
                <w:sz w:val="22"/>
                <w:szCs w:val="22"/>
              </w:rPr>
            </w:pPr>
          </w:p>
        </w:tc>
        <w:tc>
          <w:tcPr>
            <w:tcW w:w="276" w:type="pct"/>
          </w:tcPr>
          <w:p w14:paraId="230795FD" w14:textId="77777777" w:rsidR="00FF766D" w:rsidRPr="00616DB5" w:rsidRDefault="00FF766D" w:rsidP="00FF766D">
            <w:pPr>
              <w:rPr>
                <w:rFonts w:ascii="Arial" w:hAnsi="Arial" w:cs="Arial"/>
                <w:sz w:val="22"/>
                <w:szCs w:val="22"/>
              </w:rPr>
            </w:pPr>
          </w:p>
        </w:tc>
        <w:tc>
          <w:tcPr>
            <w:tcW w:w="275" w:type="pct"/>
          </w:tcPr>
          <w:p w14:paraId="7511BF95" w14:textId="77777777" w:rsidR="00FF766D" w:rsidRPr="00616DB5" w:rsidRDefault="00FF766D" w:rsidP="00FF766D">
            <w:pPr>
              <w:rPr>
                <w:rFonts w:ascii="Arial" w:hAnsi="Arial" w:cs="Arial"/>
                <w:sz w:val="22"/>
                <w:szCs w:val="22"/>
              </w:rPr>
            </w:pPr>
          </w:p>
        </w:tc>
        <w:tc>
          <w:tcPr>
            <w:tcW w:w="275" w:type="pct"/>
          </w:tcPr>
          <w:p w14:paraId="44EFAB91" w14:textId="77777777" w:rsidR="00FF766D" w:rsidRPr="00616DB5" w:rsidRDefault="00FF766D" w:rsidP="00FF766D">
            <w:pPr>
              <w:rPr>
                <w:rFonts w:ascii="Arial" w:hAnsi="Arial" w:cs="Arial"/>
                <w:sz w:val="22"/>
                <w:szCs w:val="22"/>
              </w:rPr>
            </w:pPr>
          </w:p>
        </w:tc>
        <w:tc>
          <w:tcPr>
            <w:tcW w:w="275" w:type="pct"/>
            <w:shd w:val="clear" w:color="auto" w:fill="00B0F0"/>
          </w:tcPr>
          <w:p w14:paraId="3995BE01" w14:textId="77777777" w:rsidR="00FF766D" w:rsidRPr="00616DB5" w:rsidRDefault="00FF766D" w:rsidP="00FF766D">
            <w:pPr>
              <w:rPr>
                <w:rFonts w:ascii="Arial" w:hAnsi="Arial" w:cs="Arial"/>
                <w:sz w:val="22"/>
                <w:szCs w:val="22"/>
              </w:rPr>
            </w:pPr>
          </w:p>
        </w:tc>
        <w:tc>
          <w:tcPr>
            <w:tcW w:w="275" w:type="pct"/>
            <w:shd w:val="clear" w:color="auto" w:fill="00B0F0"/>
          </w:tcPr>
          <w:p w14:paraId="40A70E85" w14:textId="77777777" w:rsidR="00FF766D" w:rsidRPr="00616DB5" w:rsidRDefault="00FF766D" w:rsidP="00FF766D">
            <w:pPr>
              <w:rPr>
                <w:rFonts w:ascii="Arial" w:hAnsi="Arial" w:cs="Arial"/>
                <w:sz w:val="22"/>
                <w:szCs w:val="22"/>
              </w:rPr>
            </w:pPr>
          </w:p>
        </w:tc>
        <w:tc>
          <w:tcPr>
            <w:tcW w:w="275" w:type="pct"/>
            <w:shd w:val="clear" w:color="auto" w:fill="00B0F0"/>
          </w:tcPr>
          <w:p w14:paraId="63E4DC35" w14:textId="77777777" w:rsidR="00FF766D" w:rsidRPr="00616DB5" w:rsidRDefault="00FF766D" w:rsidP="00FF766D">
            <w:pPr>
              <w:rPr>
                <w:rFonts w:ascii="Arial" w:hAnsi="Arial" w:cs="Arial"/>
                <w:sz w:val="22"/>
                <w:szCs w:val="22"/>
              </w:rPr>
            </w:pPr>
          </w:p>
        </w:tc>
        <w:tc>
          <w:tcPr>
            <w:tcW w:w="275" w:type="pct"/>
          </w:tcPr>
          <w:p w14:paraId="5DE0B990" w14:textId="77777777" w:rsidR="00FF766D" w:rsidRPr="00616DB5" w:rsidRDefault="00FF766D" w:rsidP="00FF766D">
            <w:pPr>
              <w:rPr>
                <w:rFonts w:ascii="Arial" w:hAnsi="Arial" w:cs="Arial"/>
                <w:sz w:val="22"/>
                <w:szCs w:val="22"/>
              </w:rPr>
            </w:pPr>
          </w:p>
        </w:tc>
        <w:tc>
          <w:tcPr>
            <w:tcW w:w="275" w:type="pct"/>
          </w:tcPr>
          <w:p w14:paraId="113BC120" w14:textId="77777777" w:rsidR="00FF766D" w:rsidRPr="00616DB5" w:rsidRDefault="00FF766D" w:rsidP="00FF766D">
            <w:pPr>
              <w:rPr>
                <w:rFonts w:ascii="Arial" w:hAnsi="Arial" w:cs="Arial"/>
                <w:sz w:val="22"/>
                <w:szCs w:val="22"/>
              </w:rPr>
            </w:pPr>
          </w:p>
        </w:tc>
        <w:tc>
          <w:tcPr>
            <w:tcW w:w="275" w:type="pct"/>
          </w:tcPr>
          <w:p w14:paraId="3C6CAD1C" w14:textId="77777777" w:rsidR="00FF766D" w:rsidRPr="00616DB5" w:rsidRDefault="00FF766D" w:rsidP="00FF766D">
            <w:pPr>
              <w:rPr>
                <w:rFonts w:ascii="Arial" w:hAnsi="Arial" w:cs="Arial"/>
                <w:sz w:val="22"/>
                <w:szCs w:val="22"/>
              </w:rPr>
            </w:pPr>
          </w:p>
        </w:tc>
        <w:tc>
          <w:tcPr>
            <w:tcW w:w="275" w:type="pct"/>
          </w:tcPr>
          <w:p w14:paraId="3039E5C3" w14:textId="77777777" w:rsidR="00FF766D" w:rsidRPr="00616DB5" w:rsidRDefault="00FF766D" w:rsidP="00FF766D">
            <w:pPr>
              <w:rPr>
                <w:rFonts w:ascii="Arial" w:hAnsi="Arial" w:cs="Arial"/>
                <w:sz w:val="22"/>
                <w:szCs w:val="22"/>
              </w:rPr>
            </w:pPr>
          </w:p>
        </w:tc>
        <w:tc>
          <w:tcPr>
            <w:tcW w:w="275" w:type="pct"/>
          </w:tcPr>
          <w:p w14:paraId="38303478" w14:textId="77777777" w:rsidR="00FF766D" w:rsidRPr="00616DB5" w:rsidRDefault="00FF766D" w:rsidP="00FF766D">
            <w:pPr>
              <w:rPr>
                <w:rFonts w:ascii="Arial" w:hAnsi="Arial" w:cs="Arial"/>
                <w:sz w:val="22"/>
                <w:szCs w:val="22"/>
              </w:rPr>
            </w:pPr>
          </w:p>
        </w:tc>
        <w:tc>
          <w:tcPr>
            <w:tcW w:w="275" w:type="pct"/>
          </w:tcPr>
          <w:p w14:paraId="2C59B623" w14:textId="77777777" w:rsidR="00FF766D" w:rsidRPr="00616DB5" w:rsidRDefault="00FF766D" w:rsidP="00FF766D">
            <w:pPr>
              <w:rPr>
                <w:rFonts w:ascii="Arial" w:hAnsi="Arial" w:cs="Arial"/>
                <w:sz w:val="22"/>
                <w:szCs w:val="22"/>
              </w:rPr>
            </w:pPr>
          </w:p>
        </w:tc>
        <w:tc>
          <w:tcPr>
            <w:tcW w:w="275" w:type="pct"/>
          </w:tcPr>
          <w:p w14:paraId="08AD2EB1" w14:textId="77777777" w:rsidR="00FF766D" w:rsidRPr="00616DB5" w:rsidRDefault="00FF766D" w:rsidP="00FF766D">
            <w:pPr>
              <w:rPr>
                <w:rFonts w:ascii="Arial" w:hAnsi="Arial" w:cs="Arial"/>
                <w:sz w:val="22"/>
                <w:szCs w:val="22"/>
              </w:rPr>
            </w:pPr>
          </w:p>
        </w:tc>
      </w:tr>
      <w:tr w:rsidR="00FF766D" w:rsidRPr="00616DB5" w14:paraId="01EBD4BF" w14:textId="77777777" w:rsidTr="00D00C0F">
        <w:tc>
          <w:tcPr>
            <w:tcW w:w="597" w:type="pct"/>
          </w:tcPr>
          <w:p w14:paraId="50367F26" w14:textId="4FF6AC58" w:rsidR="00FF766D" w:rsidRPr="00616DB5" w:rsidRDefault="00FF766D" w:rsidP="00FF766D">
            <w:pPr>
              <w:jc w:val="both"/>
              <w:rPr>
                <w:rFonts w:ascii="Arial" w:hAnsi="Arial" w:cs="Arial"/>
                <w:sz w:val="22"/>
                <w:szCs w:val="22"/>
              </w:rPr>
            </w:pPr>
            <w:r w:rsidRPr="00616DB5">
              <w:rPr>
                <w:rFonts w:ascii="Arial" w:hAnsi="Arial" w:cs="Arial"/>
                <w:sz w:val="22"/>
                <w:szCs w:val="22"/>
              </w:rPr>
              <w:t xml:space="preserve">Justification of data collection and </w:t>
            </w:r>
            <w:r w:rsidRPr="00616DB5">
              <w:rPr>
                <w:rFonts w:ascii="Arial" w:hAnsi="Arial" w:cs="Arial"/>
                <w:sz w:val="22"/>
                <w:szCs w:val="22"/>
              </w:rPr>
              <w:lastRenderedPageBreak/>
              <w:t>data analysis</w:t>
            </w:r>
          </w:p>
        </w:tc>
        <w:tc>
          <w:tcPr>
            <w:tcW w:w="276" w:type="pct"/>
          </w:tcPr>
          <w:p w14:paraId="55B8BFCD" w14:textId="77777777" w:rsidR="00FF766D" w:rsidRPr="00616DB5" w:rsidRDefault="00FF766D" w:rsidP="00FF766D">
            <w:pPr>
              <w:rPr>
                <w:rFonts w:ascii="Arial" w:hAnsi="Arial" w:cs="Arial"/>
                <w:sz w:val="22"/>
                <w:szCs w:val="22"/>
              </w:rPr>
            </w:pPr>
          </w:p>
        </w:tc>
        <w:tc>
          <w:tcPr>
            <w:tcW w:w="276" w:type="pct"/>
          </w:tcPr>
          <w:p w14:paraId="2BA30400" w14:textId="77777777" w:rsidR="00FF766D" w:rsidRPr="00616DB5" w:rsidRDefault="00FF766D" w:rsidP="00FF766D">
            <w:pPr>
              <w:rPr>
                <w:rFonts w:ascii="Arial" w:hAnsi="Arial" w:cs="Arial"/>
                <w:sz w:val="22"/>
                <w:szCs w:val="22"/>
              </w:rPr>
            </w:pPr>
          </w:p>
        </w:tc>
        <w:tc>
          <w:tcPr>
            <w:tcW w:w="276" w:type="pct"/>
          </w:tcPr>
          <w:p w14:paraId="27DD3663" w14:textId="77777777" w:rsidR="00FF766D" w:rsidRPr="00616DB5" w:rsidRDefault="00FF766D" w:rsidP="00FF766D">
            <w:pPr>
              <w:rPr>
                <w:rFonts w:ascii="Arial" w:hAnsi="Arial" w:cs="Arial"/>
                <w:sz w:val="22"/>
                <w:szCs w:val="22"/>
              </w:rPr>
            </w:pPr>
          </w:p>
        </w:tc>
        <w:tc>
          <w:tcPr>
            <w:tcW w:w="276" w:type="pct"/>
          </w:tcPr>
          <w:p w14:paraId="6C7C4B41" w14:textId="77777777" w:rsidR="00FF766D" w:rsidRPr="00616DB5" w:rsidRDefault="00FF766D" w:rsidP="00FF766D">
            <w:pPr>
              <w:rPr>
                <w:rFonts w:ascii="Arial" w:hAnsi="Arial" w:cs="Arial"/>
                <w:sz w:val="22"/>
                <w:szCs w:val="22"/>
              </w:rPr>
            </w:pPr>
          </w:p>
        </w:tc>
        <w:tc>
          <w:tcPr>
            <w:tcW w:w="275" w:type="pct"/>
          </w:tcPr>
          <w:p w14:paraId="775FEDE7" w14:textId="77777777" w:rsidR="00FF766D" w:rsidRPr="00616DB5" w:rsidRDefault="00FF766D" w:rsidP="00FF766D">
            <w:pPr>
              <w:rPr>
                <w:rFonts w:ascii="Arial" w:hAnsi="Arial" w:cs="Arial"/>
                <w:sz w:val="22"/>
                <w:szCs w:val="22"/>
              </w:rPr>
            </w:pPr>
          </w:p>
        </w:tc>
        <w:tc>
          <w:tcPr>
            <w:tcW w:w="275" w:type="pct"/>
            <w:shd w:val="clear" w:color="auto" w:fill="92D050"/>
          </w:tcPr>
          <w:p w14:paraId="3636A956" w14:textId="77777777" w:rsidR="00FF766D" w:rsidRPr="00616DB5" w:rsidRDefault="00FF766D" w:rsidP="00FF766D">
            <w:pPr>
              <w:rPr>
                <w:rFonts w:ascii="Arial" w:hAnsi="Arial" w:cs="Arial"/>
                <w:sz w:val="22"/>
                <w:szCs w:val="22"/>
              </w:rPr>
            </w:pPr>
          </w:p>
        </w:tc>
        <w:tc>
          <w:tcPr>
            <w:tcW w:w="275" w:type="pct"/>
            <w:shd w:val="clear" w:color="auto" w:fill="92D050"/>
          </w:tcPr>
          <w:p w14:paraId="6A0B09CD" w14:textId="77777777" w:rsidR="00FF766D" w:rsidRPr="00616DB5" w:rsidRDefault="00FF766D" w:rsidP="00FF766D">
            <w:pPr>
              <w:rPr>
                <w:rFonts w:ascii="Arial" w:hAnsi="Arial" w:cs="Arial"/>
                <w:sz w:val="22"/>
                <w:szCs w:val="22"/>
              </w:rPr>
            </w:pPr>
          </w:p>
        </w:tc>
        <w:tc>
          <w:tcPr>
            <w:tcW w:w="275" w:type="pct"/>
            <w:shd w:val="clear" w:color="auto" w:fill="92D050"/>
          </w:tcPr>
          <w:p w14:paraId="4483FB34" w14:textId="77777777" w:rsidR="00FF766D" w:rsidRPr="00616DB5" w:rsidRDefault="00FF766D" w:rsidP="00FF766D">
            <w:pPr>
              <w:rPr>
                <w:rFonts w:ascii="Arial" w:hAnsi="Arial" w:cs="Arial"/>
                <w:sz w:val="22"/>
                <w:szCs w:val="22"/>
              </w:rPr>
            </w:pPr>
          </w:p>
        </w:tc>
        <w:tc>
          <w:tcPr>
            <w:tcW w:w="275" w:type="pct"/>
            <w:shd w:val="clear" w:color="auto" w:fill="92D050"/>
          </w:tcPr>
          <w:p w14:paraId="1648CBCA" w14:textId="77777777" w:rsidR="00FF766D" w:rsidRPr="00616DB5" w:rsidRDefault="00FF766D" w:rsidP="00FF766D">
            <w:pPr>
              <w:rPr>
                <w:rFonts w:ascii="Arial" w:hAnsi="Arial" w:cs="Arial"/>
                <w:sz w:val="22"/>
                <w:szCs w:val="22"/>
              </w:rPr>
            </w:pPr>
          </w:p>
        </w:tc>
        <w:tc>
          <w:tcPr>
            <w:tcW w:w="275" w:type="pct"/>
          </w:tcPr>
          <w:p w14:paraId="01BECC51" w14:textId="77777777" w:rsidR="00FF766D" w:rsidRPr="00616DB5" w:rsidRDefault="00FF766D" w:rsidP="00FF766D">
            <w:pPr>
              <w:rPr>
                <w:rFonts w:ascii="Arial" w:hAnsi="Arial" w:cs="Arial"/>
                <w:sz w:val="22"/>
                <w:szCs w:val="22"/>
              </w:rPr>
            </w:pPr>
          </w:p>
        </w:tc>
        <w:tc>
          <w:tcPr>
            <w:tcW w:w="275" w:type="pct"/>
          </w:tcPr>
          <w:p w14:paraId="0FB1014B" w14:textId="77777777" w:rsidR="00FF766D" w:rsidRPr="00616DB5" w:rsidRDefault="00FF766D" w:rsidP="00FF766D">
            <w:pPr>
              <w:rPr>
                <w:rFonts w:ascii="Arial" w:hAnsi="Arial" w:cs="Arial"/>
                <w:sz w:val="22"/>
                <w:szCs w:val="22"/>
              </w:rPr>
            </w:pPr>
          </w:p>
        </w:tc>
        <w:tc>
          <w:tcPr>
            <w:tcW w:w="275" w:type="pct"/>
          </w:tcPr>
          <w:p w14:paraId="148B40C4" w14:textId="77777777" w:rsidR="00FF766D" w:rsidRPr="00616DB5" w:rsidRDefault="00FF766D" w:rsidP="00FF766D">
            <w:pPr>
              <w:rPr>
                <w:rFonts w:ascii="Arial" w:hAnsi="Arial" w:cs="Arial"/>
                <w:sz w:val="22"/>
                <w:szCs w:val="22"/>
              </w:rPr>
            </w:pPr>
          </w:p>
        </w:tc>
        <w:tc>
          <w:tcPr>
            <w:tcW w:w="275" w:type="pct"/>
          </w:tcPr>
          <w:p w14:paraId="3D405141" w14:textId="77777777" w:rsidR="00FF766D" w:rsidRPr="00616DB5" w:rsidRDefault="00FF766D" w:rsidP="00FF766D">
            <w:pPr>
              <w:rPr>
                <w:rFonts w:ascii="Arial" w:hAnsi="Arial" w:cs="Arial"/>
                <w:sz w:val="22"/>
                <w:szCs w:val="22"/>
              </w:rPr>
            </w:pPr>
          </w:p>
        </w:tc>
        <w:tc>
          <w:tcPr>
            <w:tcW w:w="275" w:type="pct"/>
          </w:tcPr>
          <w:p w14:paraId="677A1156" w14:textId="77777777" w:rsidR="00FF766D" w:rsidRPr="00616DB5" w:rsidRDefault="00FF766D" w:rsidP="00FF766D">
            <w:pPr>
              <w:rPr>
                <w:rFonts w:ascii="Arial" w:hAnsi="Arial" w:cs="Arial"/>
                <w:sz w:val="22"/>
                <w:szCs w:val="22"/>
              </w:rPr>
            </w:pPr>
          </w:p>
        </w:tc>
        <w:tc>
          <w:tcPr>
            <w:tcW w:w="275" w:type="pct"/>
          </w:tcPr>
          <w:p w14:paraId="50F81191" w14:textId="77777777" w:rsidR="00FF766D" w:rsidRPr="00616DB5" w:rsidRDefault="00FF766D" w:rsidP="00FF766D">
            <w:pPr>
              <w:rPr>
                <w:rFonts w:ascii="Arial" w:hAnsi="Arial" w:cs="Arial"/>
                <w:sz w:val="22"/>
                <w:szCs w:val="22"/>
              </w:rPr>
            </w:pPr>
          </w:p>
        </w:tc>
        <w:tc>
          <w:tcPr>
            <w:tcW w:w="275" w:type="pct"/>
          </w:tcPr>
          <w:p w14:paraId="57C6D525" w14:textId="77777777" w:rsidR="00FF766D" w:rsidRPr="00616DB5" w:rsidRDefault="00FF766D" w:rsidP="00FF766D">
            <w:pPr>
              <w:rPr>
                <w:rFonts w:ascii="Arial" w:hAnsi="Arial" w:cs="Arial"/>
                <w:sz w:val="22"/>
                <w:szCs w:val="22"/>
              </w:rPr>
            </w:pPr>
          </w:p>
        </w:tc>
      </w:tr>
      <w:tr w:rsidR="00FF766D" w:rsidRPr="00616DB5" w14:paraId="5593D56D" w14:textId="77777777" w:rsidTr="00D00C0F">
        <w:tc>
          <w:tcPr>
            <w:tcW w:w="597" w:type="pct"/>
          </w:tcPr>
          <w:p w14:paraId="03E03C0B" w14:textId="0CF4096C" w:rsidR="00FF766D" w:rsidRPr="00616DB5" w:rsidRDefault="00FF766D" w:rsidP="00FF766D">
            <w:pPr>
              <w:jc w:val="both"/>
              <w:rPr>
                <w:rFonts w:ascii="Arial" w:hAnsi="Arial" w:cs="Arial"/>
                <w:sz w:val="22"/>
                <w:szCs w:val="22"/>
              </w:rPr>
            </w:pPr>
            <w:r w:rsidRPr="00616DB5">
              <w:rPr>
                <w:rFonts w:ascii="Arial" w:hAnsi="Arial" w:cs="Arial"/>
                <w:sz w:val="22"/>
                <w:szCs w:val="22"/>
              </w:rPr>
              <w:t>Developing systematic review for data analysis through thematic analysis</w:t>
            </w:r>
          </w:p>
        </w:tc>
        <w:tc>
          <w:tcPr>
            <w:tcW w:w="276" w:type="pct"/>
          </w:tcPr>
          <w:p w14:paraId="4C6C282B" w14:textId="77777777" w:rsidR="00FF766D" w:rsidRPr="00616DB5" w:rsidRDefault="00FF766D" w:rsidP="00FF766D">
            <w:pPr>
              <w:rPr>
                <w:rFonts w:ascii="Arial" w:hAnsi="Arial" w:cs="Arial"/>
                <w:sz w:val="22"/>
                <w:szCs w:val="22"/>
              </w:rPr>
            </w:pPr>
          </w:p>
        </w:tc>
        <w:tc>
          <w:tcPr>
            <w:tcW w:w="276" w:type="pct"/>
          </w:tcPr>
          <w:p w14:paraId="6C4DDFF9" w14:textId="77777777" w:rsidR="00FF766D" w:rsidRPr="00616DB5" w:rsidRDefault="00FF766D" w:rsidP="00FF766D">
            <w:pPr>
              <w:rPr>
                <w:rFonts w:ascii="Arial" w:hAnsi="Arial" w:cs="Arial"/>
                <w:sz w:val="22"/>
                <w:szCs w:val="22"/>
              </w:rPr>
            </w:pPr>
          </w:p>
        </w:tc>
        <w:tc>
          <w:tcPr>
            <w:tcW w:w="276" w:type="pct"/>
          </w:tcPr>
          <w:p w14:paraId="029631F2" w14:textId="77777777" w:rsidR="00FF766D" w:rsidRPr="00616DB5" w:rsidRDefault="00FF766D" w:rsidP="00FF766D">
            <w:pPr>
              <w:rPr>
                <w:rFonts w:ascii="Arial" w:hAnsi="Arial" w:cs="Arial"/>
                <w:sz w:val="22"/>
                <w:szCs w:val="22"/>
              </w:rPr>
            </w:pPr>
          </w:p>
        </w:tc>
        <w:tc>
          <w:tcPr>
            <w:tcW w:w="276" w:type="pct"/>
          </w:tcPr>
          <w:p w14:paraId="5706C656" w14:textId="77777777" w:rsidR="00FF766D" w:rsidRPr="00616DB5" w:rsidRDefault="00FF766D" w:rsidP="00FF766D">
            <w:pPr>
              <w:rPr>
                <w:rFonts w:ascii="Arial" w:hAnsi="Arial" w:cs="Arial"/>
                <w:sz w:val="22"/>
                <w:szCs w:val="22"/>
              </w:rPr>
            </w:pPr>
          </w:p>
        </w:tc>
        <w:tc>
          <w:tcPr>
            <w:tcW w:w="275" w:type="pct"/>
          </w:tcPr>
          <w:p w14:paraId="39F3BEA4" w14:textId="77777777" w:rsidR="00FF766D" w:rsidRPr="00616DB5" w:rsidRDefault="00FF766D" w:rsidP="00FF766D">
            <w:pPr>
              <w:rPr>
                <w:rFonts w:ascii="Arial" w:hAnsi="Arial" w:cs="Arial"/>
                <w:sz w:val="22"/>
                <w:szCs w:val="22"/>
              </w:rPr>
            </w:pPr>
          </w:p>
        </w:tc>
        <w:tc>
          <w:tcPr>
            <w:tcW w:w="275" w:type="pct"/>
          </w:tcPr>
          <w:p w14:paraId="56E56B8C" w14:textId="77777777" w:rsidR="00FF766D" w:rsidRPr="00616DB5" w:rsidRDefault="00FF766D" w:rsidP="00FF766D">
            <w:pPr>
              <w:rPr>
                <w:rFonts w:ascii="Arial" w:hAnsi="Arial" w:cs="Arial"/>
                <w:sz w:val="22"/>
                <w:szCs w:val="22"/>
              </w:rPr>
            </w:pPr>
          </w:p>
        </w:tc>
        <w:tc>
          <w:tcPr>
            <w:tcW w:w="275" w:type="pct"/>
            <w:shd w:val="clear" w:color="auto" w:fill="00B050"/>
          </w:tcPr>
          <w:p w14:paraId="3A5BCF1F" w14:textId="77777777" w:rsidR="00FF766D" w:rsidRPr="00616DB5" w:rsidRDefault="00FF766D" w:rsidP="00FF766D">
            <w:pPr>
              <w:rPr>
                <w:rFonts w:ascii="Arial" w:hAnsi="Arial" w:cs="Arial"/>
                <w:sz w:val="22"/>
                <w:szCs w:val="22"/>
              </w:rPr>
            </w:pPr>
          </w:p>
        </w:tc>
        <w:tc>
          <w:tcPr>
            <w:tcW w:w="275" w:type="pct"/>
            <w:shd w:val="clear" w:color="auto" w:fill="00B050"/>
          </w:tcPr>
          <w:p w14:paraId="6F25BC5D" w14:textId="77777777" w:rsidR="00FF766D" w:rsidRPr="00616DB5" w:rsidRDefault="00FF766D" w:rsidP="00FF766D">
            <w:pPr>
              <w:rPr>
                <w:rFonts w:ascii="Arial" w:hAnsi="Arial" w:cs="Arial"/>
                <w:sz w:val="22"/>
                <w:szCs w:val="22"/>
              </w:rPr>
            </w:pPr>
          </w:p>
        </w:tc>
        <w:tc>
          <w:tcPr>
            <w:tcW w:w="275" w:type="pct"/>
          </w:tcPr>
          <w:p w14:paraId="15B82F67" w14:textId="77777777" w:rsidR="00FF766D" w:rsidRPr="00616DB5" w:rsidRDefault="00FF766D" w:rsidP="00FF766D">
            <w:pPr>
              <w:rPr>
                <w:rFonts w:ascii="Arial" w:hAnsi="Arial" w:cs="Arial"/>
                <w:sz w:val="22"/>
                <w:szCs w:val="22"/>
              </w:rPr>
            </w:pPr>
          </w:p>
        </w:tc>
        <w:tc>
          <w:tcPr>
            <w:tcW w:w="275" w:type="pct"/>
          </w:tcPr>
          <w:p w14:paraId="55FF4062" w14:textId="77777777" w:rsidR="00FF766D" w:rsidRPr="00616DB5" w:rsidRDefault="00FF766D" w:rsidP="00FF766D">
            <w:pPr>
              <w:rPr>
                <w:rFonts w:ascii="Arial" w:hAnsi="Arial" w:cs="Arial"/>
                <w:sz w:val="22"/>
                <w:szCs w:val="22"/>
              </w:rPr>
            </w:pPr>
          </w:p>
        </w:tc>
        <w:tc>
          <w:tcPr>
            <w:tcW w:w="275" w:type="pct"/>
          </w:tcPr>
          <w:p w14:paraId="3C55D1C2" w14:textId="77777777" w:rsidR="00FF766D" w:rsidRPr="00616DB5" w:rsidRDefault="00FF766D" w:rsidP="00FF766D">
            <w:pPr>
              <w:rPr>
                <w:rFonts w:ascii="Arial" w:hAnsi="Arial" w:cs="Arial"/>
                <w:sz w:val="22"/>
                <w:szCs w:val="22"/>
              </w:rPr>
            </w:pPr>
          </w:p>
        </w:tc>
        <w:tc>
          <w:tcPr>
            <w:tcW w:w="275" w:type="pct"/>
          </w:tcPr>
          <w:p w14:paraId="435CD75E" w14:textId="77777777" w:rsidR="00FF766D" w:rsidRPr="00616DB5" w:rsidRDefault="00FF766D" w:rsidP="00FF766D">
            <w:pPr>
              <w:rPr>
                <w:rFonts w:ascii="Arial" w:hAnsi="Arial" w:cs="Arial"/>
                <w:sz w:val="22"/>
                <w:szCs w:val="22"/>
              </w:rPr>
            </w:pPr>
          </w:p>
        </w:tc>
        <w:tc>
          <w:tcPr>
            <w:tcW w:w="275" w:type="pct"/>
          </w:tcPr>
          <w:p w14:paraId="5BBF0D75" w14:textId="77777777" w:rsidR="00FF766D" w:rsidRPr="00616DB5" w:rsidRDefault="00FF766D" w:rsidP="00FF766D">
            <w:pPr>
              <w:rPr>
                <w:rFonts w:ascii="Arial" w:hAnsi="Arial" w:cs="Arial"/>
                <w:sz w:val="22"/>
                <w:szCs w:val="22"/>
              </w:rPr>
            </w:pPr>
          </w:p>
        </w:tc>
        <w:tc>
          <w:tcPr>
            <w:tcW w:w="275" w:type="pct"/>
          </w:tcPr>
          <w:p w14:paraId="4B743950" w14:textId="77777777" w:rsidR="00FF766D" w:rsidRPr="00616DB5" w:rsidRDefault="00FF766D" w:rsidP="00FF766D">
            <w:pPr>
              <w:rPr>
                <w:rFonts w:ascii="Arial" w:hAnsi="Arial" w:cs="Arial"/>
                <w:sz w:val="22"/>
                <w:szCs w:val="22"/>
              </w:rPr>
            </w:pPr>
          </w:p>
        </w:tc>
        <w:tc>
          <w:tcPr>
            <w:tcW w:w="275" w:type="pct"/>
          </w:tcPr>
          <w:p w14:paraId="44C79CE9" w14:textId="77777777" w:rsidR="00FF766D" w:rsidRPr="00616DB5" w:rsidRDefault="00FF766D" w:rsidP="00FF766D">
            <w:pPr>
              <w:rPr>
                <w:rFonts w:ascii="Arial" w:hAnsi="Arial" w:cs="Arial"/>
                <w:sz w:val="22"/>
                <w:szCs w:val="22"/>
              </w:rPr>
            </w:pPr>
          </w:p>
        </w:tc>
        <w:tc>
          <w:tcPr>
            <w:tcW w:w="275" w:type="pct"/>
          </w:tcPr>
          <w:p w14:paraId="38DB713C" w14:textId="77777777" w:rsidR="00FF766D" w:rsidRPr="00616DB5" w:rsidRDefault="00FF766D" w:rsidP="00FF766D">
            <w:pPr>
              <w:rPr>
                <w:rFonts w:ascii="Arial" w:hAnsi="Arial" w:cs="Arial"/>
                <w:sz w:val="22"/>
                <w:szCs w:val="22"/>
              </w:rPr>
            </w:pPr>
          </w:p>
        </w:tc>
      </w:tr>
      <w:tr w:rsidR="00FF766D" w:rsidRPr="00616DB5" w14:paraId="5CB036B9" w14:textId="77777777" w:rsidTr="00D00C0F">
        <w:tc>
          <w:tcPr>
            <w:tcW w:w="597" w:type="pct"/>
          </w:tcPr>
          <w:p w14:paraId="0ADDCC79" w14:textId="42779F86" w:rsidR="00FF766D" w:rsidRPr="00616DB5" w:rsidRDefault="00FF766D" w:rsidP="00FF766D">
            <w:pPr>
              <w:jc w:val="both"/>
              <w:rPr>
                <w:rFonts w:ascii="Arial" w:hAnsi="Arial" w:cs="Arial"/>
                <w:sz w:val="22"/>
                <w:szCs w:val="22"/>
              </w:rPr>
            </w:pPr>
            <w:r w:rsidRPr="00616DB5">
              <w:rPr>
                <w:rFonts w:ascii="Arial" w:hAnsi="Arial" w:cs="Arial"/>
                <w:sz w:val="22"/>
                <w:szCs w:val="22"/>
              </w:rPr>
              <w:t>Providing discussion of the entire study</w:t>
            </w:r>
          </w:p>
        </w:tc>
        <w:tc>
          <w:tcPr>
            <w:tcW w:w="276" w:type="pct"/>
          </w:tcPr>
          <w:p w14:paraId="79FA0390" w14:textId="77777777" w:rsidR="00FF766D" w:rsidRPr="00616DB5" w:rsidRDefault="00FF766D" w:rsidP="00FF766D">
            <w:pPr>
              <w:rPr>
                <w:rFonts w:ascii="Arial" w:hAnsi="Arial" w:cs="Arial"/>
                <w:sz w:val="22"/>
                <w:szCs w:val="22"/>
              </w:rPr>
            </w:pPr>
          </w:p>
        </w:tc>
        <w:tc>
          <w:tcPr>
            <w:tcW w:w="276" w:type="pct"/>
          </w:tcPr>
          <w:p w14:paraId="0767A1B4" w14:textId="77777777" w:rsidR="00FF766D" w:rsidRPr="00616DB5" w:rsidRDefault="00FF766D" w:rsidP="00FF766D">
            <w:pPr>
              <w:rPr>
                <w:rFonts w:ascii="Arial" w:hAnsi="Arial" w:cs="Arial"/>
                <w:sz w:val="22"/>
                <w:szCs w:val="22"/>
              </w:rPr>
            </w:pPr>
          </w:p>
        </w:tc>
        <w:tc>
          <w:tcPr>
            <w:tcW w:w="276" w:type="pct"/>
          </w:tcPr>
          <w:p w14:paraId="2DB32991" w14:textId="77777777" w:rsidR="00FF766D" w:rsidRPr="00616DB5" w:rsidRDefault="00FF766D" w:rsidP="00FF766D">
            <w:pPr>
              <w:rPr>
                <w:rFonts w:ascii="Arial" w:hAnsi="Arial" w:cs="Arial"/>
                <w:sz w:val="22"/>
                <w:szCs w:val="22"/>
              </w:rPr>
            </w:pPr>
          </w:p>
        </w:tc>
        <w:tc>
          <w:tcPr>
            <w:tcW w:w="276" w:type="pct"/>
          </w:tcPr>
          <w:p w14:paraId="4D4E7BD6" w14:textId="77777777" w:rsidR="00FF766D" w:rsidRPr="00616DB5" w:rsidRDefault="00FF766D" w:rsidP="00FF766D">
            <w:pPr>
              <w:rPr>
                <w:rFonts w:ascii="Arial" w:hAnsi="Arial" w:cs="Arial"/>
                <w:sz w:val="22"/>
                <w:szCs w:val="22"/>
              </w:rPr>
            </w:pPr>
          </w:p>
        </w:tc>
        <w:tc>
          <w:tcPr>
            <w:tcW w:w="275" w:type="pct"/>
          </w:tcPr>
          <w:p w14:paraId="56F1AA9D" w14:textId="77777777" w:rsidR="00FF766D" w:rsidRPr="00616DB5" w:rsidRDefault="00FF766D" w:rsidP="00FF766D">
            <w:pPr>
              <w:rPr>
                <w:rFonts w:ascii="Arial" w:hAnsi="Arial" w:cs="Arial"/>
                <w:sz w:val="22"/>
                <w:szCs w:val="22"/>
              </w:rPr>
            </w:pPr>
          </w:p>
        </w:tc>
        <w:tc>
          <w:tcPr>
            <w:tcW w:w="275" w:type="pct"/>
          </w:tcPr>
          <w:p w14:paraId="102B3C21" w14:textId="77777777" w:rsidR="00FF766D" w:rsidRPr="00616DB5" w:rsidRDefault="00FF766D" w:rsidP="00FF766D">
            <w:pPr>
              <w:rPr>
                <w:rFonts w:ascii="Arial" w:hAnsi="Arial" w:cs="Arial"/>
                <w:sz w:val="22"/>
                <w:szCs w:val="22"/>
              </w:rPr>
            </w:pPr>
          </w:p>
        </w:tc>
        <w:tc>
          <w:tcPr>
            <w:tcW w:w="275" w:type="pct"/>
          </w:tcPr>
          <w:p w14:paraId="65AE7176" w14:textId="77777777" w:rsidR="00FF766D" w:rsidRPr="00616DB5" w:rsidRDefault="00FF766D" w:rsidP="00FF766D">
            <w:pPr>
              <w:rPr>
                <w:rFonts w:ascii="Arial" w:hAnsi="Arial" w:cs="Arial"/>
                <w:sz w:val="22"/>
                <w:szCs w:val="22"/>
              </w:rPr>
            </w:pPr>
          </w:p>
        </w:tc>
        <w:tc>
          <w:tcPr>
            <w:tcW w:w="275" w:type="pct"/>
            <w:shd w:val="clear" w:color="auto" w:fill="ED7D31" w:themeFill="accent2"/>
          </w:tcPr>
          <w:p w14:paraId="7043B3E6" w14:textId="77777777" w:rsidR="00FF766D" w:rsidRPr="00616DB5" w:rsidRDefault="00FF766D" w:rsidP="00FF766D">
            <w:pPr>
              <w:rPr>
                <w:rFonts w:ascii="Arial" w:hAnsi="Arial" w:cs="Arial"/>
                <w:sz w:val="22"/>
                <w:szCs w:val="22"/>
              </w:rPr>
            </w:pPr>
          </w:p>
        </w:tc>
        <w:tc>
          <w:tcPr>
            <w:tcW w:w="275" w:type="pct"/>
            <w:shd w:val="clear" w:color="auto" w:fill="ED7D31" w:themeFill="accent2"/>
          </w:tcPr>
          <w:p w14:paraId="70597E4E" w14:textId="77777777" w:rsidR="00FF766D" w:rsidRPr="00616DB5" w:rsidRDefault="00FF766D" w:rsidP="00FF766D">
            <w:pPr>
              <w:rPr>
                <w:rFonts w:ascii="Arial" w:hAnsi="Arial" w:cs="Arial"/>
                <w:sz w:val="22"/>
                <w:szCs w:val="22"/>
              </w:rPr>
            </w:pPr>
          </w:p>
        </w:tc>
        <w:tc>
          <w:tcPr>
            <w:tcW w:w="275" w:type="pct"/>
            <w:shd w:val="clear" w:color="auto" w:fill="ED7D31" w:themeFill="accent2"/>
          </w:tcPr>
          <w:p w14:paraId="344F6B00" w14:textId="77777777" w:rsidR="00FF766D" w:rsidRPr="00616DB5" w:rsidRDefault="00FF766D" w:rsidP="00FF766D">
            <w:pPr>
              <w:rPr>
                <w:rFonts w:ascii="Arial" w:hAnsi="Arial" w:cs="Arial"/>
                <w:sz w:val="22"/>
                <w:szCs w:val="22"/>
              </w:rPr>
            </w:pPr>
          </w:p>
        </w:tc>
        <w:tc>
          <w:tcPr>
            <w:tcW w:w="275" w:type="pct"/>
          </w:tcPr>
          <w:p w14:paraId="65C8B1CB" w14:textId="77777777" w:rsidR="00FF766D" w:rsidRPr="00616DB5" w:rsidRDefault="00FF766D" w:rsidP="00FF766D">
            <w:pPr>
              <w:rPr>
                <w:rFonts w:ascii="Arial" w:hAnsi="Arial" w:cs="Arial"/>
                <w:sz w:val="22"/>
                <w:szCs w:val="22"/>
              </w:rPr>
            </w:pPr>
          </w:p>
        </w:tc>
        <w:tc>
          <w:tcPr>
            <w:tcW w:w="275" w:type="pct"/>
          </w:tcPr>
          <w:p w14:paraId="5F59ADEF" w14:textId="77777777" w:rsidR="00FF766D" w:rsidRPr="00616DB5" w:rsidRDefault="00FF766D" w:rsidP="00FF766D">
            <w:pPr>
              <w:rPr>
                <w:rFonts w:ascii="Arial" w:hAnsi="Arial" w:cs="Arial"/>
                <w:sz w:val="22"/>
                <w:szCs w:val="22"/>
              </w:rPr>
            </w:pPr>
          </w:p>
        </w:tc>
        <w:tc>
          <w:tcPr>
            <w:tcW w:w="275" w:type="pct"/>
          </w:tcPr>
          <w:p w14:paraId="0E7286F7" w14:textId="77777777" w:rsidR="00FF766D" w:rsidRPr="00616DB5" w:rsidRDefault="00FF766D" w:rsidP="00FF766D">
            <w:pPr>
              <w:rPr>
                <w:rFonts w:ascii="Arial" w:hAnsi="Arial" w:cs="Arial"/>
                <w:sz w:val="22"/>
                <w:szCs w:val="22"/>
              </w:rPr>
            </w:pPr>
          </w:p>
        </w:tc>
        <w:tc>
          <w:tcPr>
            <w:tcW w:w="275" w:type="pct"/>
          </w:tcPr>
          <w:p w14:paraId="5AB05CBD" w14:textId="77777777" w:rsidR="00FF766D" w:rsidRPr="00616DB5" w:rsidRDefault="00FF766D" w:rsidP="00FF766D">
            <w:pPr>
              <w:rPr>
                <w:rFonts w:ascii="Arial" w:hAnsi="Arial" w:cs="Arial"/>
                <w:sz w:val="22"/>
                <w:szCs w:val="22"/>
              </w:rPr>
            </w:pPr>
          </w:p>
        </w:tc>
        <w:tc>
          <w:tcPr>
            <w:tcW w:w="275" w:type="pct"/>
          </w:tcPr>
          <w:p w14:paraId="3AE2A28A" w14:textId="77777777" w:rsidR="00FF766D" w:rsidRPr="00616DB5" w:rsidRDefault="00FF766D" w:rsidP="00FF766D">
            <w:pPr>
              <w:rPr>
                <w:rFonts w:ascii="Arial" w:hAnsi="Arial" w:cs="Arial"/>
                <w:sz w:val="22"/>
                <w:szCs w:val="22"/>
              </w:rPr>
            </w:pPr>
          </w:p>
        </w:tc>
        <w:tc>
          <w:tcPr>
            <w:tcW w:w="275" w:type="pct"/>
          </w:tcPr>
          <w:p w14:paraId="238266D8" w14:textId="77777777" w:rsidR="00FF766D" w:rsidRPr="00616DB5" w:rsidRDefault="00FF766D" w:rsidP="00FF766D">
            <w:pPr>
              <w:rPr>
                <w:rFonts w:ascii="Arial" w:hAnsi="Arial" w:cs="Arial"/>
                <w:sz w:val="22"/>
                <w:szCs w:val="22"/>
              </w:rPr>
            </w:pPr>
          </w:p>
        </w:tc>
      </w:tr>
      <w:tr w:rsidR="00FF766D" w:rsidRPr="00616DB5" w14:paraId="59040B07" w14:textId="77777777" w:rsidTr="00D00C0F">
        <w:tc>
          <w:tcPr>
            <w:tcW w:w="597" w:type="pct"/>
          </w:tcPr>
          <w:p w14:paraId="200A4D05" w14:textId="26FDC56C" w:rsidR="00FF766D" w:rsidRPr="00616DB5" w:rsidRDefault="00FF766D" w:rsidP="00FF766D">
            <w:pPr>
              <w:jc w:val="both"/>
              <w:rPr>
                <w:rFonts w:ascii="Arial" w:hAnsi="Arial" w:cs="Arial"/>
                <w:sz w:val="22"/>
                <w:szCs w:val="22"/>
              </w:rPr>
            </w:pPr>
            <w:r w:rsidRPr="00616DB5">
              <w:rPr>
                <w:rFonts w:ascii="Arial" w:hAnsi="Arial" w:cs="Arial"/>
                <w:sz w:val="22"/>
                <w:szCs w:val="22"/>
              </w:rPr>
              <w:t>Developing specific conclusion and future scope of the study</w:t>
            </w:r>
          </w:p>
        </w:tc>
        <w:tc>
          <w:tcPr>
            <w:tcW w:w="276" w:type="pct"/>
          </w:tcPr>
          <w:p w14:paraId="46397895" w14:textId="77777777" w:rsidR="00FF766D" w:rsidRPr="00616DB5" w:rsidRDefault="00FF766D" w:rsidP="00FF766D">
            <w:pPr>
              <w:rPr>
                <w:rFonts w:ascii="Arial" w:hAnsi="Arial" w:cs="Arial"/>
                <w:sz w:val="22"/>
                <w:szCs w:val="22"/>
              </w:rPr>
            </w:pPr>
          </w:p>
        </w:tc>
        <w:tc>
          <w:tcPr>
            <w:tcW w:w="276" w:type="pct"/>
          </w:tcPr>
          <w:p w14:paraId="25D3B5B6" w14:textId="77777777" w:rsidR="00FF766D" w:rsidRPr="00616DB5" w:rsidRDefault="00FF766D" w:rsidP="00FF766D">
            <w:pPr>
              <w:rPr>
                <w:rFonts w:ascii="Arial" w:hAnsi="Arial" w:cs="Arial"/>
                <w:sz w:val="22"/>
                <w:szCs w:val="22"/>
              </w:rPr>
            </w:pPr>
          </w:p>
        </w:tc>
        <w:tc>
          <w:tcPr>
            <w:tcW w:w="276" w:type="pct"/>
          </w:tcPr>
          <w:p w14:paraId="45EEC8D4" w14:textId="77777777" w:rsidR="00FF766D" w:rsidRPr="00616DB5" w:rsidRDefault="00FF766D" w:rsidP="00FF766D">
            <w:pPr>
              <w:rPr>
                <w:rFonts w:ascii="Arial" w:hAnsi="Arial" w:cs="Arial"/>
                <w:sz w:val="22"/>
                <w:szCs w:val="22"/>
              </w:rPr>
            </w:pPr>
          </w:p>
        </w:tc>
        <w:tc>
          <w:tcPr>
            <w:tcW w:w="276" w:type="pct"/>
          </w:tcPr>
          <w:p w14:paraId="749B5251" w14:textId="77777777" w:rsidR="00FF766D" w:rsidRPr="00616DB5" w:rsidRDefault="00FF766D" w:rsidP="00FF766D">
            <w:pPr>
              <w:rPr>
                <w:rFonts w:ascii="Arial" w:hAnsi="Arial" w:cs="Arial"/>
                <w:sz w:val="22"/>
                <w:szCs w:val="22"/>
              </w:rPr>
            </w:pPr>
          </w:p>
        </w:tc>
        <w:tc>
          <w:tcPr>
            <w:tcW w:w="275" w:type="pct"/>
          </w:tcPr>
          <w:p w14:paraId="05B1DD73" w14:textId="77777777" w:rsidR="00FF766D" w:rsidRPr="00616DB5" w:rsidRDefault="00FF766D" w:rsidP="00FF766D">
            <w:pPr>
              <w:rPr>
                <w:rFonts w:ascii="Arial" w:hAnsi="Arial" w:cs="Arial"/>
                <w:sz w:val="22"/>
                <w:szCs w:val="22"/>
              </w:rPr>
            </w:pPr>
          </w:p>
        </w:tc>
        <w:tc>
          <w:tcPr>
            <w:tcW w:w="275" w:type="pct"/>
          </w:tcPr>
          <w:p w14:paraId="1389272C" w14:textId="77777777" w:rsidR="00FF766D" w:rsidRPr="00616DB5" w:rsidRDefault="00FF766D" w:rsidP="00FF766D">
            <w:pPr>
              <w:rPr>
                <w:rFonts w:ascii="Arial" w:hAnsi="Arial" w:cs="Arial"/>
                <w:sz w:val="22"/>
                <w:szCs w:val="22"/>
              </w:rPr>
            </w:pPr>
          </w:p>
        </w:tc>
        <w:tc>
          <w:tcPr>
            <w:tcW w:w="275" w:type="pct"/>
          </w:tcPr>
          <w:p w14:paraId="0FB084C6" w14:textId="77777777" w:rsidR="00FF766D" w:rsidRPr="00616DB5" w:rsidRDefault="00FF766D" w:rsidP="00FF766D">
            <w:pPr>
              <w:rPr>
                <w:rFonts w:ascii="Arial" w:hAnsi="Arial" w:cs="Arial"/>
                <w:sz w:val="22"/>
                <w:szCs w:val="22"/>
              </w:rPr>
            </w:pPr>
          </w:p>
        </w:tc>
        <w:tc>
          <w:tcPr>
            <w:tcW w:w="275" w:type="pct"/>
          </w:tcPr>
          <w:p w14:paraId="01E265D8" w14:textId="77777777" w:rsidR="00FF766D" w:rsidRPr="00616DB5" w:rsidRDefault="00FF766D" w:rsidP="00FF766D">
            <w:pPr>
              <w:rPr>
                <w:rFonts w:ascii="Arial" w:hAnsi="Arial" w:cs="Arial"/>
                <w:sz w:val="22"/>
                <w:szCs w:val="22"/>
              </w:rPr>
            </w:pPr>
          </w:p>
        </w:tc>
        <w:tc>
          <w:tcPr>
            <w:tcW w:w="275" w:type="pct"/>
          </w:tcPr>
          <w:p w14:paraId="6569AEA3" w14:textId="77777777" w:rsidR="00FF766D" w:rsidRPr="00616DB5" w:rsidRDefault="00FF766D" w:rsidP="00FF766D">
            <w:pPr>
              <w:rPr>
                <w:rFonts w:ascii="Arial" w:hAnsi="Arial" w:cs="Arial"/>
                <w:sz w:val="22"/>
                <w:szCs w:val="22"/>
              </w:rPr>
            </w:pPr>
          </w:p>
        </w:tc>
        <w:tc>
          <w:tcPr>
            <w:tcW w:w="275" w:type="pct"/>
            <w:shd w:val="clear" w:color="auto" w:fill="0070C0"/>
          </w:tcPr>
          <w:p w14:paraId="225D92A3" w14:textId="77777777" w:rsidR="00FF766D" w:rsidRPr="00616DB5" w:rsidRDefault="00FF766D" w:rsidP="00FF766D">
            <w:pPr>
              <w:rPr>
                <w:rFonts w:ascii="Arial" w:hAnsi="Arial" w:cs="Arial"/>
                <w:sz w:val="22"/>
                <w:szCs w:val="22"/>
              </w:rPr>
            </w:pPr>
          </w:p>
        </w:tc>
        <w:tc>
          <w:tcPr>
            <w:tcW w:w="275" w:type="pct"/>
            <w:shd w:val="clear" w:color="auto" w:fill="0070C0"/>
          </w:tcPr>
          <w:p w14:paraId="7ACF4583" w14:textId="77777777" w:rsidR="00FF766D" w:rsidRPr="00616DB5" w:rsidRDefault="00FF766D" w:rsidP="00FF766D">
            <w:pPr>
              <w:rPr>
                <w:rFonts w:ascii="Arial" w:hAnsi="Arial" w:cs="Arial"/>
                <w:sz w:val="22"/>
                <w:szCs w:val="22"/>
              </w:rPr>
            </w:pPr>
          </w:p>
        </w:tc>
        <w:tc>
          <w:tcPr>
            <w:tcW w:w="275" w:type="pct"/>
          </w:tcPr>
          <w:p w14:paraId="7CAAABAC" w14:textId="77777777" w:rsidR="00FF766D" w:rsidRPr="00616DB5" w:rsidRDefault="00FF766D" w:rsidP="00FF766D">
            <w:pPr>
              <w:rPr>
                <w:rFonts w:ascii="Arial" w:hAnsi="Arial" w:cs="Arial"/>
                <w:sz w:val="22"/>
                <w:szCs w:val="22"/>
              </w:rPr>
            </w:pPr>
          </w:p>
        </w:tc>
        <w:tc>
          <w:tcPr>
            <w:tcW w:w="275" w:type="pct"/>
          </w:tcPr>
          <w:p w14:paraId="3A88D3B4" w14:textId="77777777" w:rsidR="00FF766D" w:rsidRPr="00616DB5" w:rsidRDefault="00FF766D" w:rsidP="00FF766D">
            <w:pPr>
              <w:rPr>
                <w:rFonts w:ascii="Arial" w:hAnsi="Arial" w:cs="Arial"/>
                <w:sz w:val="22"/>
                <w:szCs w:val="22"/>
              </w:rPr>
            </w:pPr>
          </w:p>
        </w:tc>
        <w:tc>
          <w:tcPr>
            <w:tcW w:w="275" w:type="pct"/>
          </w:tcPr>
          <w:p w14:paraId="2E2E81B9" w14:textId="77777777" w:rsidR="00FF766D" w:rsidRPr="00616DB5" w:rsidRDefault="00FF766D" w:rsidP="00FF766D">
            <w:pPr>
              <w:rPr>
                <w:rFonts w:ascii="Arial" w:hAnsi="Arial" w:cs="Arial"/>
                <w:sz w:val="22"/>
                <w:szCs w:val="22"/>
              </w:rPr>
            </w:pPr>
          </w:p>
        </w:tc>
        <w:tc>
          <w:tcPr>
            <w:tcW w:w="275" w:type="pct"/>
          </w:tcPr>
          <w:p w14:paraId="49336E2C" w14:textId="77777777" w:rsidR="00FF766D" w:rsidRPr="00616DB5" w:rsidRDefault="00FF766D" w:rsidP="00FF766D">
            <w:pPr>
              <w:rPr>
                <w:rFonts w:ascii="Arial" w:hAnsi="Arial" w:cs="Arial"/>
                <w:sz w:val="22"/>
                <w:szCs w:val="22"/>
              </w:rPr>
            </w:pPr>
          </w:p>
        </w:tc>
        <w:tc>
          <w:tcPr>
            <w:tcW w:w="275" w:type="pct"/>
          </w:tcPr>
          <w:p w14:paraId="55167143" w14:textId="77777777" w:rsidR="00FF766D" w:rsidRPr="00616DB5" w:rsidRDefault="00FF766D" w:rsidP="00FF766D">
            <w:pPr>
              <w:rPr>
                <w:rFonts w:ascii="Arial" w:hAnsi="Arial" w:cs="Arial"/>
                <w:sz w:val="22"/>
                <w:szCs w:val="22"/>
              </w:rPr>
            </w:pPr>
          </w:p>
        </w:tc>
      </w:tr>
      <w:tr w:rsidR="00FF766D" w:rsidRPr="00616DB5" w14:paraId="2AD8453A" w14:textId="77777777" w:rsidTr="00D00C0F">
        <w:tc>
          <w:tcPr>
            <w:tcW w:w="597" w:type="pct"/>
          </w:tcPr>
          <w:p w14:paraId="0AD258B4" w14:textId="071369D4" w:rsidR="00FF766D" w:rsidRPr="00616DB5" w:rsidRDefault="00FF766D" w:rsidP="00FF766D">
            <w:pPr>
              <w:jc w:val="both"/>
              <w:rPr>
                <w:rFonts w:ascii="Arial" w:hAnsi="Arial" w:cs="Arial"/>
                <w:sz w:val="22"/>
                <w:szCs w:val="22"/>
              </w:rPr>
            </w:pPr>
            <w:r w:rsidRPr="00616DB5">
              <w:rPr>
                <w:rFonts w:ascii="Arial" w:hAnsi="Arial" w:cs="Arial"/>
                <w:sz w:val="22"/>
                <w:szCs w:val="22"/>
              </w:rPr>
              <w:t>Evaluating limitation and specific recommendations</w:t>
            </w:r>
          </w:p>
        </w:tc>
        <w:tc>
          <w:tcPr>
            <w:tcW w:w="276" w:type="pct"/>
          </w:tcPr>
          <w:p w14:paraId="42A1A9ED" w14:textId="77777777" w:rsidR="00FF766D" w:rsidRPr="00616DB5" w:rsidRDefault="00FF766D" w:rsidP="00FF766D">
            <w:pPr>
              <w:rPr>
                <w:rFonts w:ascii="Arial" w:hAnsi="Arial" w:cs="Arial"/>
                <w:sz w:val="22"/>
                <w:szCs w:val="22"/>
              </w:rPr>
            </w:pPr>
          </w:p>
        </w:tc>
        <w:tc>
          <w:tcPr>
            <w:tcW w:w="276" w:type="pct"/>
          </w:tcPr>
          <w:p w14:paraId="4F00B197" w14:textId="77777777" w:rsidR="00FF766D" w:rsidRPr="00616DB5" w:rsidRDefault="00FF766D" w:rsidP="00FF766D">
            <w:pPr>
              <w:rPr>
                <w:rFonts w:ascii="Arial" w:hAnsi="Arial" w:cs="Arial"/>
                <w:sz w:val="22"/>
                <w:szCs w:val="22"/>
              </w:rPr>
            </w:pPr>
          </w:p>
        </w:tc>
        <w:tc>
          <w:tcPr>
            <w:tcW w:w="276" w:type="pct"/>
          </w:tcPr>
          <w:p w14:paraId="68A9D0C2" w14:textId="77777777" w:rsidR="00FF766D" w:rsidRPr="00616DB5" w:rsidRDefault="00FF766D" w:rsidP="00FF766D">
            <w:pPr>
              <w:rPr>
                <w:rFonts w:ascii="Arial" w:hAnsi="Arial" w:cs="Arial"/>
                <w:sz w:val="22"/>
                <w:szCs w:val="22"/>
              </w:rPr>
            </w:pPr>
          </w:p>
        </w:tc>
        <w:tc>
          <w:tcPr>
            <w:tcW w:w="276" w:type="pct"/>
          </w:tcPr>
          <w:p w14:paraId="55BA99B0" w14:textId="77777777" w:rsidR="00FF766D" w:rsidRPr="00616DB5" w:rsidRDefault="00FF766D" w:rsidP="00FF766D">
            <w:pPr>
              <w:rPr>
                <w:rFonts w:ascii="Arial" w:hAnsi="Arial" w:cs="Arial"/>
                <w:sz w:val="22"/>
                <w:szCs w:val="22"/>
              </w:rPr>
            </w:pPr>
          </w:p>
        </w:tc>
        <w:tc>
          <w:tcPr>
            <w:tcW w:w="275" w:type="pct"/>
          </w:tcPr>
          <w:p w14:paraId="72A6CE66" w14:textId="77777777" w:rsidR="00FF766D" w:rsidRPr="00616DB5" w:rsidRDefault="00FF766D" w:rsidP="00FF766D">
            <w:pPr>
              <w:rPr>
                <w:rFonts w:ascii="Arial" w:hAnsi="Arial" w:cs="Arial"/>
                <w:sz w:val="22"/>
                <w:szCs w:val="22"/>
              </w:rPr>
            </w:pPr>
          </w:p>
        </w:tc>
        <w:tc>
          <w:tcPr>
            <w:tcW w:w="275" w:type="pct"/>
          </w:tcPr>
          <w:p w14:paraId="04491A9E" w14:textId="77777777" w:rsidR="00FF766D" w:rsidRPr="00616DB5" w:rsidRDefault="00FF766D" w:rsidP="00FF766D">
            <w:pPr>
              <w:rPr>
                <w:rFonts w:ascii="Arial" w:hAnsi="Arial" w:cs="Arial"/>
                <w:sz w:val="22"/>
                <w:szCs w:val="22"/>
              </w:rPr>
            </w:pPr>
          </w:p>
        </w:tc>
        <w:tc>
          <w:tcPr>
            <w:tcW w:w="275" w:type="pct"/>
          </w:tcPr>
          <w:p w14:paraId="038EC0BF" w14:textId="77777777" w:rsidR="00FF766D" w:rsidRPr="00616DB5" w:rsidRDefault="00FF766D" w:rsidP="00FF766D">
            <w:pPr>
              <w:rPr>
                <w:rFonts w:ascii="Arial" w:hAnsi="Arial" w:cs="Arial"/>
                <w:sz w:val="22"/>
                <w:szCs w:val="22"/>
              </w:rPr>
            </w:pPr>
          </w:p>
        </w:tc>
        <w:tc>
          <w:tcPr>
            <w:tcW w:w="275" w:type="pct"/>
          </w:tcPr>
          <w:p w14:paraId="16850C59" w14:textId="77777777" w:rsidR="00FF766D" w:rsidRPr="00616DB5" w:rsidRDefault="00FF766D" w:rsidP="00FF766D">
            <w:pPr>
              <w:rPr>
                <w:rFonts w:ascii="Arial" w:hAnsi="Arial" w:cs="Arial"/>
                <w:sz w:val="22"/>
                <w:szCs w:val="22"/>
              </w:rPr>
            </w:pPr>
          </w:p>
        </w:tc>
        <w:tc>
          <w:tcPr>
            <w:tcW w:w="275" w:type="pct"/>
          </w:tcPr>
          <w:p w14:paraId="09376536" w14:textId="77777777" w:rsidR="00FF766D" w:rsidRPr="00616DB5" w:rsidRDefault="00FF766D" w:rsidP="00FF766D">
            <w:pPr>
              <w:rPr>
                <w:rFonts w:ascii="Arial" w:hAnsi="Arial" w:cs="Arial"/>
                <w:sz w:val="22"/>
                <w:szCs w:val="22"/>
              </w:rPr>
            </w:pPr>
          </w:p>
        </w:tc>
        <w:tc>
          <w:tcPr>
            <w:tcW w:w="275" w:type="pct"/>
          </w:tcPr>
          <w:p w14:paraId="2D3288E8" w14:textId="77777777" w:rsidR="00FF766D" w:rsidRPr="00616DB5" w:rsidRDefault="00FF766D" w:rsidP="00FF766D">
            <w:pPr>
              <w:rPr>
                <w:rFonts w:ascii="Arial" w:hAnsi="Arial" w:cs="Arial"/>
                <w:sz w:val="22"/>
                <w:szCs w:val="22"/>
              </w:rPr>
            </w:pPr>
          </w:p>
        </w:tc>
        <w:tc>
          <w:tcPr>
            <w:tcW w:w="275" w:type="pct"/>
            <w:shd w:val="clear" w:color="auto" w:fill="767171" w:themeFill="background2" w:themeFillShade="80"/>
          </w:tcPr>
          <w:p w14:paraId="06BB0048" w14:textId="77777777" w:rsidR="00FF766D" w:rsidRPr="00616DB5" w:rsidRDefault="00FF766D" w:rsidP="00FF766D">
            <w:pPr>
              <w:rPr>
                <w:rFonts w:ascii="Arial" w:hAnsi="Arial" w:cs="Arial"/>
                <w:sz w:val="22"/>
                <w:szCs w:val="22"/>
              </w:rPr>
            </w:pPr>
          </w:p>
        </w:tc>
        <w:tc>
          <w:tcPr>
            <w:tcW w:w="275" w:type="pct"/>
            <w:shd w:val="clear" w:color="auto" w:fill="767171" w:themeFill="background2" w:themeFillShade="80"/>
          </w:tcPr>
          <w:p w14:paraId="4F066F05" w14:textId="77777777" w:rsidR="00FF766D" w:rsidRPr="00616DB5" w:rsidRDefault="00FF766D" w:rsidP="00FF766D">
            <w:pPr>
              <w:rPr>
                <w:rFonts w:ascii="Arial" w:hAnsi="Arial" w:cs="Arial"/>
                <w:sz w:val="22"/>
                <w:szCs w:val="22"/>
              </w:rPr>
            </w:pPr>
          </w:p>
        </w:tc>
        <w:tc>
          <w:tcPr>
            <w:tcW w:w="275" w:type="pct"/>
            <w:shd w:val="clear" w:color="auto" w:fill="767171" w:themeFill="background2" w:themeFillShade="80"/>
          </w:tcPr>
          <w:p w14:paraId="44DDFABE" w14:textId="77777777" w:rsidR="00FF766D" w:rsidRPr="00616DB5" w:rsidRDefault="00FF766D" w:rsidP="00FF766D">
            <w:pPr>
              <w:rPr>
                <w:rFonts w:ascii="Arial" w:hAnsi="Arial" w:cs="Arial"/>
                <w:sz w:val="22"/>
                <w:szCs w:val="22"/>
              </w:rPr>
            </w:pPr>
          </w:p>
        </w:tc>
        <w:tc>
          <w:tcPr>
            <w:tcW w:w="275" w:type="pct"/>
          </w:tcPr>
          <w:p w14:paraId="12E92265" w14:textId="77777777" w:rsidR="00FF766D" w:rsidRPr="00616DB5" w:rsidRDefault="00FF766D" w:rsidP="00FF766D">
            <w:pPr>
              <w:rPr>
                <w:rFonts w:ascii="Arial" w:hAnsi="Arial" w:cs="Arial"/>
                <w:sz w:val="22"/>
                <w:szCs w:val="22"/>
              </w:rPr>
            </w:pPr>
          </w:p>
        </w:tc>
        <w:tc>
          <w:tcPr>
            <w:tcW w:w="275" w:type="pct"/>
          </w:tcPr>
          <w:p w14:paraId="14D9283A" w14:textId="77777777" w:rsidR="00FF766D" w:rsidRPr="00616DB5" w:rsidRDefault="00FF766D" w:rsidP="00FF766D">
            <w:pPr>
              <w:rPr>
                <w:rFonts w:ascii="Arial" w:hAnsi="Arial" w:cs="Arial"/>
                <w:sz w:val="22"/>
                <w:szCs w:val="22"/>
              </w:rPr>
            </w:pPr>
          </w:p>
        </w:tc>
        <w:tc>
          <w:tcPr>
            <w:tcW w:w="275" w:type="pct"/>
          </w:tcPr>
          <w:p w14:paraId="69E90100" w14:textId="77777777" w:rsidR="00FF766D" w:rsidRPr="00616DB5" w:rsidRDefault="00FF766D" w:rsidP="00FF766D">
            <w:pPr>
              <w:rPr>
                <w:rFonts w:ascii="Arial" w:hAnsi="Arial" w:cs="Arial"/>
                <w:sz w:val="22"/>
                <w:szCs w:val="22"/>
              </w:rPr>
            </w:pPr>
          </w:p>
        </w:tc>
      </w:tr>
      <w:tr w:rsidR="00FF766D" w:rsidRPr="00616DB5" w14:paraId="57B8A44C" w14:textId="77777777" w:rsidTr="00D00C0F">
        <w:tc>
          <w:tcPr>
            <w:tcW w:w="597" w:type="pct"/>
          </w:tcPr>
          <w:p w14:paraId="3A841A59" w14:textId="708C5E59" w:rsidR="00FF766D" w:rsidRPr="00616DB5" w:rsidRDefault="00FF766D" w:rsidP="00FF766D">
            <w:pPr>
              <w:jc w:val="both"/>
              <w:rPr>
                <w:rFonts w:ascii="Arial" w:hAnsi="Arial" w:cs="Arial"/>
                <w:sz w:val="22"/>
                <w:szCs w:val="22"/>
              </w:rPr>
            </w:pPr>
            <w:r w:rsidRPr="00616DB5">
              <w:rPr>
                <w:rFonts w:ascii="Arial" w:hAnsi="Arial" w:cs="Arial"/>
                <w:sz w:val="22"/>
                <w:szCs w:val="22"/>
              </w:rPr>
              <w:t>Editing and proofreading of the entire study</w:t>
            </w:r>
          </w:p>
        </w:tc>
        <w:tc>
          <w:tcPr>
            <w:tcW w:w="276" w:type="pct"/>
          </w:tcPr>
          <w:p w14:paraId="78F3AEAE" w14:textId="77777777" w:rsidR="00FF766D" w:rsidRPr="00616DB5" w:rsidRDefault="00FF766D" w:rsidP="00FF766D">
            <w:pPr>
              <w:rPr>
                <w:rFonts w:ascii="Arial" w:hAnsi="Arial" w:cs="Arial"/>
                <w:sz w:val="22"/>
                <w:szCs w:val="22"/>
              </w:rPr>
            </w:pPr>
          </w:p>
        </w:tc>
        <w:tc>
          <w:tcPr>
            <w:tcW w:w="276" w:type="pct"/>
          </w:tcPr>
          <w:p w14:paraId="37814E0F" w14:textId="77777777" w:rsidR="00FF766D" w:rsidRPr="00616DB5" w:rsidRDefault="00FF766D" w:rsidP="00FF766D">
            <w:pPr>
              <w:rPr>
                <w:rFonts w:ascii="Arial" w:hAnsi="Arial" w:cs="Arial"/>
                <w:sz w:val="22"/>
                <w:szCs w:val="22"/>
              </w:rPr>
            </w:pPr>
          </w:p>
        </w:tc>
        <w:tc>
          <w:tcPr>
            <w:tcW w:w="276" w:type="pct"/>
          </w:tcPr>
          <w:p w14:paraId="769C713C" w14:textId="77777777" w:rsidR="00FF766D" w:rsidRPr="00616DB5" w:rsidRDefault="00FF766D" w:rsidP="00FF766D">
            <w:pPr>
              <w:rPr>
                <w:rFonts w:ascii="Arial" w:hAnsi="Arial" w:cs="Arial"/>
                <w:sz w:val="22"/>
                <w:szCs w:val="22"/>
              </w:rPr>
            </w:pPr>
          </w:p>
        </w:tc>
        <w:tc>
          <w:tcPr>
            <w:tcW w:w="276" w:type="pct"/>
          </w:tcPr>
          <w:p w14:paraId="6AB0F831" w14:textId="77777777" w:rsidR="00FF766D" w:rsidRPr="00616DB5" w:rsidRDefault="00FF766D" w:rsidP="00FF766D">
            <w:pPr>
              <w:rPr>
                <w:rFonts w:ascii="Arial" w:hAnsi="Arial" w:cs="Arial"/>
                <w:sz w:val="22"/>
                <w:szCs w:val="22"/>
              </w:rPr>
            </w:pPr>
          </w:p>
        </w:tc>
        <w:tc>
          <w:tcPr>
            <w:tcW w:w="275" w:type="pct"/>
          </w:tcPr>
          <w:p w14:paraId="222E5123" w14:textId="77777777" w:rsidR="00FF766D" w:rsidRPr="00616DB5" w:rsidRDefault="00FF766D" w:rsidP="00FF766D">
            <w:pPr>
              <w:rPr>
                <w:rFonts w:ascii="Arial" w:hAnsi="Arial" w:cs="Arial"/>
                <w:sz w:val="22"/>
                <w:szCs w:val="22"/>
              </w:rPr>
            </w:pPr>
          </w:p>
        </w:tc>
        <w:tc>
          <w:tcPr>
            <w:tcW w:w="275" w:type="pct"/>
          </w:tcPr>
          <w:p w14:paraId="65EB5D51" w14:textId="77777777" w:rsidR="00FF766D" w:rsidRPr="00616DB5" w:rsidRDefault="00FF766D" w:rsidP="00FF766D">
            <w:pPr>
              <w:rPr>
                <w:rFonts w:ascii="Arial" w:hAnsi="Arial" w:cs="Arial"/>
                <w:sz w:val="22"/>
                <w:szCs w:val="22"/>
              </w:rPr>
            </w:pPr>
          </w:p>
        </w:tc>
        <w:tc>
          <w:tcPr>
            <w:tcW w:w="275" w:type="pct"/>
          </w:tcPr>
          <w:p w14:paraId="1167CFB5" w14:textId="77777777" w:rsidR="00FF766D" w:rsidRPr="00616DB5" w:rsidRDefault="00FF766D" w:rsidP="00FF766D">
            <w:pPr>
              <w:rPr>
                <w:rFonts w:ascii="Arial" w:hAnsi="Arial" w:cs="Arial"/>
                <w:sz w:val="22"/>
                <w:szCs w:val="22"/>
              </w:rPr>
            </w:pPr>
          </w:p>
        </w:tc>
        <w:tc>
          <w:tcPr>
            <w:tcW w:w="275" w:type="pct"/>
          </w:tcPr>
          <w:p w14:paraId="56982014" w14:textId="77777777" w:rsidR="00FF766D" w:rsidRPr="00616DB5" w:rsidRDefault="00FF766D" w:rsidP="00FF766D">
            <w:pPr>
              <w:rPr>
                <w:rFonts w:ascii="Arial" w:hAnsi="Arial" w:cs="Arial"/>
                <w:sz w:val="22"/>
                <w:szCs w:val="22"/>
              </w:rPr>
            </w:pPr>
          </w:p>
        </w:tc>
        <w:tc>
          <w:tcPr>
            <w:tcW w:w="275" w:type="pct"/>
          </w:tcPr>
          <w:p w14:paraId="25138A7D" w14:textId="77777777" w:rsidR="00FF766D" w:rsidRPr="00616DB5" w:rsidRDefault="00FF766D" w:rsidP="00FF766D">
            <w:pPr>
              <w:rPr>
                <w:rFonts w:ascii="Arial" w:hAnsi="Arial" w:cs="Arial"/>
                <w:sz w:val="22"/>
                <w:szCs w:val="22"/>
              </w:rPr>
            </w:pPr>
          </w:p>
        </w:tc>
        <w:tc>
          <w:tcPr>
            <w:tcW w:w="275" w:type="pct"/>
          </w:tcPr>
          <w:p w14:paraId="79B4B479" w14:textId="77777777" w:rsidR="00FF766D" w:rsidRPr="00616DB5" w:rsidRDefault="00FF766D" w:rsidP="00FF766D">
            <w:pPr>
              <w:rPr>
                <w:rFonts w:ascii="Arial" w:hAnsi="Arial" w:cs="Arial"/>
                <w:sz w:val="22"/>
                <w:szCs w:val="22"/>
              </w:rPr>
            </w:pPr>
          </w:p>
        </w:tc>
        <w:tc>
          <w:tcPr>
            <w:tcW w:w="275" w:type="pct"/>
          </w:tcPr>
          <w:p w14:paraId="247C88B5" w14:textId="77777777" w:rsidR="00FF766D" w:rsidRPr="00616DB5" w:rsidRDefault="00FF766D" w:rsidP="00FF766D">
            <w:pPr>
              <w:rPr>
                <w:rFonts w:ascii="Arial" w:hAnsi="Arial" w:cs="Arial"/>
                <w:sz w:val="22"/>
                <w:szCs w:val="22"/>
              </w:rPr>
            </w:pPr>
          </w:p>
        </w:tc>
        <w:tc>
          <w:tcPr>
            <w:tcW w:w="275" w:type="pct"/>
          </w:tcPr>
          <w:p w14:paraId="5895603E" w14:textId="77777777" w:rsidR="00FF766D" w:rsidRPr="00616DB5" w:rsidRDefault="00FF766D" w:rsidP="00FF766D">
            <w:pPr>
              <w:rPr>
                <w:rFonts w:ascii="Arial" w:hAnsi="Arial" w:cs="Arial"/>
                <w:sz w:val="22"/>
                <w:szCs w:val="22"/>
              </w:rPr>
            </w:pPr>
          </w:p>
        </w:tc>
        <w:tc>
          <w:tcPr>
            <w:tcW w:w="275" w:type="pct"/>
            <w:shd w:val="clear" w:color="auto" w:fill="7030A0"/>
          </w:tcPr>
          <w:p w14:paraId="759A1837" w14:textId="77777777" w:rsidR="00FF766D" w:rsidRPr="00616DB5" w:rsidRDefault="00FF766D" w:rsidP="00FF766D">
            <w:pPr>
              <w:rPr>
                <w:rFonts w:ascii="Arial" w:hAnsi="Arial" w:cs="Arial"/>
                <w:sz w:val="22"/>
                <w:szCs w:val="22"/>
              </w:rPr>
            </w:pPr>
          </w:p>
        </w:tc>
        <w:tc>
          <w:tcPr>
            <w:tcW w:w="275" w:type="pct"/>
            <w:shd w:val="clear" w:color="auto" w:fill="7030A0"/>
          </w:tcPr>
          <w:p w14:paraId="339FF330" w14:textId="77777777" w:rsidR="00FF766D" w:rsidRPr="00616DB5" w:rsidRDefault="00FF766D" w:rsidP="00FF766D">
            <w:pPr>
              <w:rPr>
                <w:rFonts w:ascii="Arial" w:hAnsi="Arial" w:cs="Arial"/>
                <w:sz w:val="22"/>
                <w:szCs w:val="22"/>
              </w:rPr>
            </w:pPr>
          </w:p>
        </w:tc>
        <w:tc>
          <w:tcPr>
            <w:tcW w:w="275" w:type="pct"/>
            <w:shd w:val="clear" w:color="auto" w:fill="7030A0"/>
          </w:tcPr>
          <w:p w14:paraId="1A413FFF" w14:textId="77777777" w:rsidR="00FF766D" w:rsidRPr="00616DB5" w:rsidRDefault="00FF766D" w:rsidP="00FF766D">
            <w:pPr>
              <w:rPr>
                <w:rFonts w:ascii="Arial" w:hAnsi="Arial" w:cs="Arial"/>
                <w:sz w:val="22"/>
                <w:szCs w:val="22"/>
              </w:rPr>
            </w:pPr>
          </w:p>
        </w:tc>
        <w:tc>
          <w:tcPr>
            <w:tcW w:w="275" w:type="pct"/>
          </w:tcPr>
          <w:p w14:paraId="5440DF05" w14:textId="77777777" w:rsidR="00FF766D" w:rsidRPr="00616DB5" w:rsidRDefault="00FF766D" w:rsidP="00FF766D">
            <w:pPr>
              <w:rPr>
                <w:rFonts w:ascii="Arial" w:hAnsi="Arial" w:cs="Arial"/>
                <w:sz w:val="22"/>
                <w:szCs w:val="22"/>
              </w:rPr>
            </w:pPr>
          </w:p>
        </w:tc>
      </w:tr>
      <w:tr w:rsidR="00FF766D" w:rsidRPr="00616DB5" w14:paraId="498D4E02" w14:textId="77777777" w:rsidTr="00D00C0F">
        <w:tc>
          <w:tcPr>
            <w:tcW w:w="597" w:type="pct"/>
          </w:tcPr>
          <w:p w14:paraId="1A0F04A2" w14:textId="4ECA2FE0" w:rsidR="00FF766D" w:rsidRPr="00616DB5" w:rsidRDefault="00FF766D" w:rsidP="00FF766D">
            <w:pPr>
              <w:jc w:val="both"/>
              <w:rPr>
                <w:rFonts w:ascii="Arial" w:hAnsi="Arial" w:cs="Arial"/>
                <w:sz w:val="22"/>
                <w:szCs w:val="22"/>
              </w:rPr>
            </w:pPr>
            <w:r w:rsidRPr="00616DB5">
              <w:rPr>
                <w:rFonts w:ascii="Arial" w:hAnsi="Arial" w:cs="Arial"/>
                <w:sz w:val="22"/>
                <w:szCs w:val="22"/>
              </w:rPr>
              <w:t xml:space="preserve">Final formatting and adding </w:t>
            </w:r>
            <w:r w:rsidRPr="00616DB5">
              <w:rPr>
                <w:rFonts w:ascii="Arial" w:hAnsi="Arial" w:cs="Arial"/>
                <w:sz w:val="22"/>
                <w:szCs w:val="22"/>
              </w:rPr>
              <w:lastRenderedPageBreak/>
              <w:t>references</w:t>
            </w:r>
          </w:p>
        </w:tc>
        <w:tc>
          <w:tcPr>
            <w:tcW w:w="276" w:type="pct"/>
          </w:tcPr>
          <w:p w14:paraId="4D3168A2" w14:textId="77777777" w:rsidR="00FF766D" w:rsidRPr="00616DB5" w:rsidRDefault="00FF766D" w:rsidP="00FF766D">
            <w:pPr>
              <w:rPr>
                <w:rFonts w:ascii="Arial" w:hAnsi="Arial" w:cs="Arial"/>
                <w:sz w:val="22"/>
                <w:szCs w:val="22"/>
              </w:rPr>
            </w:pPr>
          </w:p>
        </w:tc>
        <w:tc>
          <w:tcPr>
            <w:tcW w:w="276" w:type="pct"/>
          </w:tcPr>
          <w:p w14:paraId="7B87E803" w14:textId="77777777" w:rsidR="00FF766D" w:rsidRPr="00616DB5" w:rsidRDefault="00FF766D" w:rsidP="00FF766D">
            <w:pPr>
              <w:rPr>
                <w:rFonts w:ascii="Arial" w:hAnsi="Arial" w:cs="Arial"/>
                <w:sz w:val="22"/>
                <w:szCs w:val="22"/>
              </w:rPr>
            </w:pPr>
          </w:p>
        </w:tc>
        <w:tc>
          <w:tcPr>
            <w:tcW w:w="276" w:type="pct"/>
          </w:tcPr>
          <w:p w14:paraId="27DCC123" w14:textId="77777777" w:rsidR="00FF766D" w:rsidRPr="00616DB5" w:rsidRDefault="00FF766D" w:rsidP="00FF766D">
            <w:pPr>
              <w:rPr>
                <w:rFonts w:ascii="Arial" w:hAnsi="Arial" w:cs="Arial"/>
                <w:sz w:val="22"/>
                <w:szCs w:val="22"/>
              </w:rPr>
            </w:pPr>
          </w:p>
        </w:tc>
        <w:tc>
          <w:tcPr>
            <w:tcW w:w="276" w:type="pct"/>
          </w:tcPr>
          <w:p w14:paraId="5AEA33E7" w14:textId="77777777" w:rsidR="00FF766D" w:rsidRPr="00616DB5" w:rsidRDefault="00FF766D" w:rsidP="00FF766D">
            <w:pPr>
              <w:rPr>
                <w:rFonts w:ascii="Arial" w:hAnsi="Arial" w:cs="Arial"/>
                <w:sz w:val="22"/>
                <w:szCs w:val="22"/>
              </w:rPr>
            </w:pPr>
          </w:p>
        </w:tc>
        <w:tc>
          <w:tcPr>
            <w:tcW w:w="275" w:type="pct"/>
          </w:tcPr>
          <w:p w14:paraId="65D61D1A" w14:textId="77777777" w:rsidR="00FF766D" w:rsidRPr="00616DB5" w:rsidRDefault="00FF766D" w:rsidP="00FF766D">
            <w:pPr>
              <w:rPr>
                <w:rFonts w:ascii="Arial" w:hAnsi="Arial" w:cs="Arial"/>
                <w:sz w:val="22"/>
                <w:szCs w:val="22"/>
              </w:rPr>
            </w:pPr>
          </w:p>
        </w:tc>
        <w:tc>
          <w:tcPr>
            <w:tcW w:w="275" w:type="pct"/>
          </w:tcPr>
          <w:p w14:paraId="622755C5" w14:textId="77777777" w:rsidR="00FF766D" w:rsidRPr="00616DB5" w:rsidRDefault="00FF766D" w:rsidP="00FF766D">
            <w:pPr>
              <w:rPr>
                <w:rFonts w:ascii="Arial" w:hAnsi="Arial" w:cs="Arial"/>
                <w:sz w:val="22"/>
                <w:szCs w:val="22"/>
              </w:rPr>
            </w:pPr>
          </w:p>
        </w:tc>
        <w:tc>
          <w:tcPr>
            <w:tcW w:w="275" w:type="pct"/>
          </w:tcPr>
          <w:p w14:paraId="1A1252EA" w14:textId="77777777" w:rsidR="00FF766D" w:rsidRPr="00616DB5" w:rsidRDefault="00FF766D" w:rsidP="00FF766D">
            <w:pPr>
              <w:rPr>
                <w:rFonts w:ascii="Arial" w:hAnsi="Arial" w:cs="Arial"/>
                <w:sz w:val="22"/>
                <w:szCs w:val="22"/>
              </w:rPr>
            </w:pPr>
          </w:p>
        </w:tc>
        <w:tc>
          <w:tcPr>
            <w:tcW w:w="275" w:type="pct"/>
          </w:tcPr>
          <w:p w14:paraId="4C03A782" w14:textId="77777777" w:rsidR="00FF766D" w:rsidRPr="00616DB5" w:rsidRDefault="00FF766D" w:rsidP="00FF766D">
            <w:pPr>
              <w:rPr>
                <w:rFonts w:ascii="Arial" w:hAnsi="Arial" w:cs="Arial"/>
                <w:sz w:val="22"/>
                <w:szCs w:val="22"/>
              </w:rPr>
            </w:pPr>
          </w:p>
        </w:tc>
        <w:tc>
          <w:tcPr>
            <w:tcW w:w="275" w:type="pct"/>
          </w:tcPr>
          <w:p w14:paraId="433E1186" w14:textId="77777777" w:rsidR="00FF766D" w:rsidRPr="00616DB5" w:rsidRDefault="00FF766D" w:rsidP="00FF766D">
            <w:pPr>
              <w:rPr>
                <w:rFonts w:ascii="Arial" w:hAnsi="Arial" w:cs="Arial"/>
                <w:sz w:val="22"/>
                <w:szCs w:val="22"/>
              </w:rPr>
            </w:pPr>
          </w:p>
        </w:tc>
        <w:tc>
          <w:tcPr>
            <w:tcW w:w="275" w:type="pct"/>
          </w:tcPr>
          <w:p w14:paraId="3F331FB7" w14:textId="77777777" w:rsidR="00FF766D" w:rsidRPr="00616DB5" w:rsidRDefault="00FF766D" w:rsidP="00FF766D">
            <w:pPr>
              <w:rPr>
                <w:rFonts w:ascii="Arial" w:hAnsi="Arial" w:cs="Arial"/>
                <w:sz w:val="22"/>
                <w:szCs w:val="22"/>
              </w:rPr>
            </w:pPr>
          </w:p>
        </w:tc>
        <w:tc>
          <w:tcPr>
            <w:tcW w:w="275" w:type="pct"/>
          </w:tcPr>
          <w:p w14:paraId="275487BF" w14:textId="77777777" w:rsidR="00FF766D" w:rsidRPr="00616DB5" w:rsidRDefault="00FF766D" w:rsidP="00FF766D">
            <w:pPr>
              <w:rPr>
                <w:rFonts w:ascii="Arial" w:hAnsi="Arial" w:cs="Arial"/>
                <w:sz w:val="22"/>
                <w:szCs w:val="22"/>
              </w:rPr>
            </w:pPr>
          </w:p>
        </w:tc>
        <w:tc>
          <w:tcPr>
            <w:tcW w:w="275" w:type="pct"/>
          </w:tcPr>
          <w:p w14:paraId="70E8832D" w14:textId="77777777" w:rsidR="00FF766D" w:rsidRPr="00616DB5" w:rsidRDefault="00FF766D" w:rsidP="00FF766D">
            <w:pPr>
              <w:rPr>
                <w:rFonts w:ascii="Arial" w:hAnsi="Arial" w:cs="Arial"/>
                <w:sz w:val="22"/>
                <w:szCs w:val="22"/>
              </w:rPr>
            </w:pPr>
          </w:p>
        </w:tc>
        <w:tc>
          <w:tcPr>
            <w:tcW w:w="275" w:type="pct"/>
          </w:tcPr>
          <w:p w14:paraId="22FD388E" w14:textId="77777777" w:rsidR="00FF766D" w:rsidRPr="00616DB5" w:rsidRDefault="00FF766D" w:rsidP="00FF766D">
            <w:pPr>
              <w:rPr>
                <w:rFonts w:ascii="Arial" w:hAnsi="Arial" w:cs="Arial"/>
                <w:sz w:val="22"/>
                <w:szCs w:val="22"/>
              </w:rPr>
            </w:pPr>
          </w:p>
        </w:tc>
        <w:tc>
          <w:tcPr>
            <w:tcW w:w="275" w:type="pct"/>
            <w:shd w:val="clear" w:color="auto" w:fill="A8D08D" w:themeFill="accent6" w:themeFillTint="99"/>
          </w:tcPr>
          <w:p w14:paraId="676F65F1" w14:textId="77777777" w:rsidR="00FF766D" w:rsidRPr="00616DB5" w:rsidRDefault="00FF766D" w:rsidP="00FF766D">
            <w:pPr>
              <w:rPr>
                <w:rFonts w:ascii="Arial" w:hAnsi="Arial" w:cs="Arial"/>
                <w:sz w:val="22"/>
                <w:szCs w:val="22"/>
              </w:rPr>
            </w:pPr>
          </w:p>
        </w:tc>
        <w:tc>
          <w:tcPr>
            <w:tcW w:w="275" w:type="pct"/>
            <w:shd w:val="clear" w:color="auto" w:fill="A8D08D" w:themeFill="accent6" w:themeFillTint="99"/>
          </w:tcPr>
          <w:p w14:paraId="37A6BDE5" w14:textId="77777777" w:rsidR="00FF766D" w:rsidRPr="00616DB5" w:rsidRDefault="00FF766D" w:rsidP="00FF766D">
            <w:pPr>
              <w:rPr>
                <w:rFonts w:ascii="Arial" w:hAnsi="Arial" w:cs="Arial"/>
                <w:sz w:val="22"/>
                <w:szCs w:val="22"/>
              </w:rPr>
            </w:pPr>
          </w:p>
        </w:tc>
        <w:tc>
          <w:tcPr>
            <w:tcW w:w="275" w:type="pct"/>
          </w:tcPr>
          <w:p w14:paraId="12CFD0E3" w14:textId="77777777" w:rsidR="00FF766D" w:rsidRPr="00616DB5" w:rsidRDefault="00FF766D" w:rsidP="00FF766D">
            <w:pPr>
              <w:rPr>
                <w:rFonts w:ascii="Arial" w:hAnsi="Arial" w:cs="Arial"/>
                <w:sz w:val="22"/>
                <w:szCs w:val="22"/>
              </w:rPr>
            </w:pPr>
          </w:p>
        </w:tc>
      </w:tr>
      <w:tr w:rsidR="00FF766D" w:rsidRPr="00616DB5" w14:paraId="5BE34666" w14:textId="77777777" w:rsidTr="00D00C0F">
        <w:tc>
          <w:tcPr>
            <w:tcW w:w="597" w:type="pct"/>
          </w:tcPr>
          <w:p w14:paraId="0A6DD3E2" w14:textId="1DE47A03" w:rsidR="00FF766D" w:rsidRPr="00616DB5" w:rsidRDefault="00FF766D" w:rsidP="00FF766D">
            <w:pPr>
              <w:jc w:val="both"/>
              <w:rPr>
                <w:rFonts w:ascii="Arial" w:hAnsi="Arial" w:cs="Arial"/>
                <w:sz w:val="22"/>
                <w:szCs w:val="22"/>
              </w:rPr>
            </w:pPr>
            <w:r w:rsidRPr="00616DB5">
              <w:rPr>
                <w:rFonts w:ascii="Arial" w:hAnsi="Arial" w:cs="Arial"/>
                <w:sz w:val="22"/>
                <w:szCs w:val="22"/>
              </w:rPr>
              <w:t>Final submission</w:t>
            </w:r>
          </w:p>
        </w:tc>
        <w:tc>
          <w:tcPr>
            <w:tcW w:w="276" w:type="pct"/>
          </w:tcPr>
          <w:p w14:paraId="32664D2F" w14:textId="77777777" w:rsidR="00FF766D" w:rsidRPr="00616DB5" w:rsidRDefault="00FF766D" w:rsidP="00FF766D">
            <w:pPr>
              <w:rPr>
                <w:rFonts w:ascii="Arial" w:hAnsi="Arial" w:cs="Arial"/>
                <w:sz w:val="22"/>
                <w:szCs w:val="22"/>
              </w:rPr>
            </w:pPr>
          </w:p>
        </w:tc>
        <w:tc>
          <w:tcPr>
            <w:tcW w:w="276" w:type="pct"/>
          </w:tcPr>
          <w:p w14:paraId="19ABD3E0" w14:textId="77777777" w:rsidR="00FF766D" w:rsidRPr="00616DB5" w:rsidRDefault="00FF766D" w:rsidP="00FF766D">
            <w:pPr>
              <w:rPr>
                <w:rFonts w:ascii="Arial" w:hAnsi="Arial" w:cs="Arial"/>
                <w:sz w:val="22"/>
                <w:szCs w:val="22"/>
              </w:rPr>
            </w:pPr>
          </w:p>
        </w:tc>
        <w:tc>
          <w:tcPr>
            <w:tcW w:w="276" w:type="pct"/>
          </w:tcPr>
          <w:p w14:paraId="6FEBFD02" w14:textId="77777777" w:rsidR="00FF766D" w:rsidRPr="00616DB5" w:rsidRDefault="00FF766D" w:rsidP="00FF766D">
            <w:pPr>
              <w:rPr>
                <w:rFonts w:ascii="Arial" w:hAnsi="Arial" w:cs="Arial"/>
                <w:sz w:val="22"/>
                <w:szCs w:val="22"/>
              </w:rPr>
            </w:pPr>
          </w:p>
        </w:tc>
        <w:tc>
          <w:tcPr>
            <w:tcW w:w="276" w:type="pct"/>
          </w:tcPr>
          <w:p w14:paraId="4B561E40" w14:textId="77777777" w:rsidR="00FF766D" w:rsidRPr="00616DB5" w:rsidRDefault="00FF766D" w:rsidP="00FF766D">
            <w:pPr>
              <w:rPr>
                <w:rFonts w:ascii="Arial" w:hAnsi="Arial" w:cs="Arial"/>
                <w:sz w:val="22"/>
                <w:szCs w:val="22"/>
              </w:rPr>
            </w:pPr>
          </w:p>
        </w:tc>
        <w:tc>
          <w:tcPr>
            <w:tcW w:w="275" w:type="pct"/>
          </w:tcPr>
          <w:p w14:paraId="41D36613" w14:textId="77777777" w:rsidR="00FF766D" w:rsidRPr="00616DB5" w:rsidRDefault="00FF766D" w:rsidP="00FF766D">
            <w:pPr>
              <w:rPr>
                <w:rFonts w:ascii="Arial" w:hAnsi="Arial" w:cs="Arial"/>
                <w:sz w:val="22"/>
                <w:szCs w:val="22"/>
              </w:rPr>
            </w:pPr>
          </w:p>
        </w:tc>
        <w:tc>
          <w:tcPr>
            <w:tcW w:w="275" w:type="pct"/>
          </w:tcPr>
          <w:p w14:paraId="65FFC529" w14:textId="77777777" w:rsidR="00FF766D" w:rsidRPr="00616DB5" w:rsidRDefault="00FF766D" w:rsidP="00FF766D">
            <w:pPr>
              <w:rPr>
                <w:rFonts w:ascii="Arial" w:hAnsi="Arial" w:cs="Arial"/>
                <w:sz w:val="22"/>
                <w:szCs w:val="22"/>
              </w:rPr>
            </w:pPr>
          </w:p>
        </w:tc>
        <w:tc>
          <w:tcPr>
            <w:tcW w:w="275" w:type="pct"/>
          </w:tcPr>
          <w:p w14:paraId="203BA311" w14:textId="77777777" w:rsidR="00FF766D" w:rsidRPr="00616DB5" w:rsidRDefault="00FF766D" w:rsidP="00FF766D">
            <w:pPr>
              <w:rPr>
                <w:rFonts w:ascii="Arial" w:hAnsi="Arial" w:cs="Arial"/>
                <w:sz w:val="22"/>
                <w:szCs w:val="22"/>
              </w:rPr>
            </w:pPr>
          </w:p>
        </w:tc>
        <w:tc>
          <w:tcPr>
            <w:tcW w:w="275" w:type="pct"/>
          </w:tcPr>
          <w:p w14:paraId="2AEB8F9B" w14:textId="77777777" w:rsidR="00FF766D" w:rsidRPr="00616DB5" w:rsidRDefault="00FF766D" w:rsidP="00FF766D">
            <w:pPr>
              <w:rPr>
                <w:rFonts w:ascii="Arial" w:hAnsi="Arial" w:cs="Arial"/>
                <w:sz w:val="22"/>
                <w:szCs w:val="22"/>
              </w:rPr>
            </w:pPr>
          </w:p>
        </w:tc>
        <w:tc>
          <w:tcPr>
            <w:tcW w:w="275" w:type="pct"/>
          </w:tcPr>
          <w:p w14:paraId="29F0EB47" w14:textId="77777777" w:rsidR="00FF766D" w:rsidRPr="00616DB5" w:rsidRDefault="00FF766D" w:rsidP="00FF766D">
            <w:pPr>
              <w:rPr>
                <w:rFonts w:ascii="Arial" w:hAnsi="Arial" w:cs="Arial"/>
                <w:sz w:val="22"/>
                <w:szCs w:val="22"/>
              </w:rPr>
            </w:pPr>
          </w:p>
        </w:tc>
        <w:tc>
          <w:tcPr>
            <w:tcW w:w="275" w:type="pct"/>
          </w:tcPr>
          <w:p w14:paraId="1A7EBE97" w14:textId="77777777" w:rsidR="00FF766D" w:rsidRPr="00616DB5" w:rsidRDefault="00FF766D" w:rsidP="00FF766D">
            <w:pPr>
              <w:rPr>
                <w:rFonts w:ascii="Arial" w:hAnsi="Arial" w:cs="Arial"/>
                <w:sz w:val="22"/>
                <w:szCs w:val="22"/>
              </w:rPr>
            </w:pPr>
          </w:p>
        </w:tc>
        <w:tc>
          <w:tcPr>
            <w:tcW w:w="275" w:type="pct"/>
          </w:tcPr>
          <w:p w14:paraId="0B625863" w14:textId="77777777" w:rsidR="00FF766D" w:rsidRPr="00616DB5" w:rsidRDefault="00FF766D" w:rsidP="00FF766D">
            <w:pPr>
              <w:rPr>
                <w:rFonts w:ascii="Arial" w:hAnsi="Arial" w:cs="Arial"/>
                <w:sz w:val="22"/>
                <w:szCs w:val="22"/>
              </w:rPr>
            </w:pPr>
          </w:p>
        </w:tc>
        <w:tc>
          <w:tcPr>
            <w:tcW w:w="275" w:type="pct"/>
          </w:tcPr>
          <w:p w14:paraId="56E583EA" w14:textId="77777777" w:rsidR="00FF766D" w:rsidRPr="00616DB5" w:rsidRDefault="00FF766D" w:rsidP="00FF766D">
            <w:pPr>
              <w:rPr>
                <w:rFonts w:ascii="Arial" w:hAnsi="Arial" w:cs="Arial"/>
                <w:sz w:val="22"/>
                <w:szCs w:val="22"/>
              </w:rPr>
            </w:pPr>
          </w:p>
        </w:tc>
        <w:tc>
          <w:tcPr>
            <w:tcW w:w="275" w:type="pct"/>
          </w:tcPr>
          <w:p w14:paraId="3E027975" w14:textId="77777777" w:rsidR="00FF766D" w:rsidRPr="00616DB5" w:rsidRDefault="00FF766D" w:rsidP="00FF766D">
            <w:pPr>
              <w:rPr>
                <w:rFonts w:ascii="Arial" w:hAnsi="Arial" w:cs="Arial"/>
                <w:sz w:val="22"/>
                <w:szCs w:val="22"/>
              </w:rPr>
            </w:pPr>
          </w:p>
        </w:tc>
        <w:tc>
          <w:tcPr>
            <w:tcW w:w="275" w:type="pct"/>
          </w:tcPr>
          <w:p w14:paraId="7FFA41FC" w14:textId="77777777" w:rsidR="00FF766D" w:rsidRPr="00616DB5" w:rsidRDefault="00FF766D" w:rsidP="00FF766D">
            <w:pPr>
              <w:rPr>
                <w:rFonts w:ascii="Arial" w:hAnsi="Arial" w:cs="Arial"/>
                <w:sz w:val="22"/>
                <w:szCs w:val="22"/>
              </w:rPr>
            </w:pPr>
          </w:p>
        </w:tc>
        <w:tc>
          <w:tcPr>
            <w:tcW w:w="275" w:type="pct"/>
            <w:shd w:val="clear" w:color="auto" w:fill="C00000"/>
          </w:tcPr>
          <w:p w14:paraId="3EC26180" w14:textId="77777777" w:rsidR="00FF766D" w:rsidRPr="00616DB5" w:rsidRDefault="00FF766D" w:rsidP="00FF766D">
            <w:pPr>
              <w:rPr>
                <w:rFonts w:ascii="Arial" w:hAnsi="Arial" w:cs="Arial"/>
                <w:sz w:val="22"/>
                <w:szCs w:val="22"/>
              </w:rPr>
            </w:pPr>
          </w:p>
        </w:tc>
        <w:tc>
          <w:tcPr>
            <w:tcW w:w="275" w:type="pct"/>
            <w:shd w:val="clear" w:color="auto" w:fill="C00000"/>
          </w:tcPr>
          <w:p w14:paraId="42233634" w14:textId="77777777" w:rsidR="00FF766D" w:rsidRPr="00616DB5" w:rsidRDefault="00FF766D" w:rsidP="00FF766D">
            <w:pPr>
              <w:rPr>
                <w:rFonts w:ascii="Arial" w:hAnsi="Arial" w:cs="Arial"/>
                <w:sz w:val="22"/>
                <w:szCs w:val="22"/>
              </w:rPr>
            </w:pPr>
          </w:p>
        </w:tc>
      </w:tr>
    </w:tbl>
    <w:p w14:paraId="6686A50A" w14:textId="694894DA" w:rsidR="00FF766D" w:rsidRPr="00616DB5" w:rsidRDefault="00FF766D" w:rsidP="00FF766D">
      <w:pPr>
        <w:jc w:val="center"/>
        <w:rPr>
          <w:rFonts w:ascii="Arial" w:hAnsi="Arial" w:cs="Arial"/>
          <w:b/>
          <w:bCs/>
          <w:sz w:val="22"/>
          <w:szCs w:val="22"/>
        </w:rPr>
      </w:pPr>
      <w:r w:rsidRPr="00616DB5">
        <w:rPr>
          <w:rFonts w:ascii="Arial" w:hAnsi="Arial" w:cs="Arial"/>
          <w:b/>
          <w:bCs/>
          <w:sz w:val="22"/>
          <w:szCs w:val="22"/>
        </w:rPr>
        <w:t>Table 1: Timeline</w:t>
      </w:r>
    </w:p>
    <w:p w14:paraId="5D692992" w14:textId="708A0644" w:rsidR="00E24B7C" w:rsidRPr="00616DB5" w:rsidRDefault="00FF766D" w:rsidP="00FF766D">
      <w:pPr>
        <w:jc w:val="center"/>
        <w:rPr>
          <w:rFonts w:ascii="Arial" w:hAnsi="Arial" w:cs="Arial"/>
          <w:sz w:val="22"/>
          <w:szCs w:val="22"/>
        </w:rPr>
      </w:pPr>
      <w:r w:rsidRPr="00616DB5">
        <w:rPr>
          <w:rFonts w:ascii="Arial" w:hAnsi="Arial" w:cs="Arial"/>
          <w:sz w:val="22"/>
          <w:szCs w:val="22"/>
        </w:rPr>
        <w:t>(Source: Self-Developed)</w:t>
      </w:r>
    </w:p>
    <w:p w14:paraId="5F5B3E78" w14:textId="039B2D32" w:rsidR="00834718" w:rsidRPr="00616DB5" w:rsidRDefault="00E24E17" w:rsidP="002F20E1">
      <w:pPr>
        <w:pStyle w:val="Heading2"/>
        <w:rPr>
          <w:color w:val="auto"/>
        </w:rPr>
      </w:pPr>
      <w:bookmarkStart w:id="22" w:name="_Toc237881355"/>
      <w:r w:rsidRPr="00616DB5">
        <w:rPr>
          <w:color w:val="auto"/>
        </w:rPr>
        <w:t>9</w:t>
      </w:r>
      <w:r w:rsidR="00D87A10" w:rsidRPr="00616DB5">
        <w:rPr>
          <w:color w:val="auto"/>
        </w:rPr>
        <w:t>.2 Expected Contribution (Implications)</w:t>
      </w:r>
      <w:bookmarkEnd w:id="22"/>
    </w:p>
    <w:p w14:paraId="7F5F0B4D" w14:textId="5EC075DE" w:rsidR="00B300B8" w:rsidRPr="00FF766D" w:rsidRDefault="00834718" w:rsidP="002F20E1">
      <w:pPr>
        <w:spacing w:line="360" w:lineRule="auto"/>
        <w:jc w:val="both"/>
        <w:rPr>
          <w:rFonts w:ascii="Arial" w:hAnsi="Arial" w:cs="Arial"/>
          <w:color w:val="0D0D0D" w:themeColor="text1" w:themeTint="F2"/>
          <w:sz w:val="22"/>
          <w:szCs w:val="22"/>
        </w:rPr>
      </w:pPr>
      <w:r w:rsidRPr="00616DB5">
        <w:rPr>
          <w:rFonts w:ascii="Arial" w:hAnsi="Arial" w:cs="Arial"/>
          <w:sz w:val="22"/>
          <w:szCs w:val="22"/>
        </w:rPr>
        <w:t>After the assessment of the entire proposal it can be stated the systematic review is expected to gather evidence regarding the effectiveness of infection prevention and control process of tuberculosis which can protect the nurses and other patients in the hospital setting of NHS. Also the study synthesises the existing evidence and review all the greater effectiveness by highlighting inconsistencies in the implementation process of the previous studies. Overall</w:t>
      </w:r>
      <w:r w:rsidR="00D555BE" w:rsidRPr="00616DB5">
        <w:rPr>
          <w:rFonts w:ascii="Arial" w:hAnsi="Arial" w:cs="Arial"/>
          <w:sz w:val="22"/>
          <w:szCs w:val="22"/>
        </w:rPr>
        <w:t xml:space="preserve">, </w:t>
      </w:r>
      <w:r w:rsidRPr="00616DB5">
        <w:rPr>
          <w:rFonts w:ascii="Arial" w:hAnsi="Arial" w:cs="Arial"/>
          <w:sz w:val="22"/>
          <w:szCs w:val="22"/>
        </w:rPr>
        <w:t xml:space="preserve">the review would focus on assisting the policymakers of the UK healthcare industry by defining a significant </w:t>
      </w:r>
      <w:r w:rsidR="00D555BE" w:rsidRPr="00616DB5">
        <w:rPr>
          <w:rFonts w:ascii="Arial" w:hAnsi="Arial" w:cs="Arial"/>
          <w:sz w:val="22"/>
          <w:szCs w:val="22"/>
        </w:rPr>
        <w:t>UK</w:t>
      </w:r>
      <w:r w:rsidRPr="00616DB5">
        <w:rPr>
          <w:rFonts w:ascii="Arial" w:hAnsi="Arial" w:cs="Arial"/>
          <w:sz w:val="22"/>
          <w:szCs w:val="22"/>
        </w:rPr>
        <w:t xml:space="preserve"> based research on the infection prevention and control process of tube book losses and its safety outcomes.</w:t>
      </w:r>
      <w:r w:rsidR="00B300B8" w:rsidRPr="00FF766D">
        <w:rPr>
          <w:rFonts w:ascii="Arial" w:hAnsi="Arial" w:cs="Arial"/>
          <w:color w:val="0D0D0D" w:themeColor="text1" w:themeTint="F2"/>
          <w:sz w:val="22"/>
          <w:szCs w:val="22"/>
        </w:rPr>
        <w:br w:type="page"/>
      </w:r>
    </w:p>
    <w:p w14:paraId="76BA3D57" w14:textId="0BB606F4" w:rsidR="00B300B8" w:rsidRPr="00FF766D" w:rsidRDefault="00B300B8" w:rsidP="002F20E1">
      <w:pPr>
        <w:pStyle w:val="Heading1"/>
      </w:pPr>
      <w:bookmarkStart w:id="23" w:name="_Toc237881356"/>
      <w:r w:rsidRPr="00FF766D">
        <w:lastRenderedPageBreak/>
        <w:t>11. Reference List</w:t>
      </w:r>
      <w:bookmarkEnd w:id="23"/>
      <w:r w:rsidR="00486746" w:rsidRPr="00FF766D">
        <w:t xml:space="preserve"> </w:t>
      </w:r>
    </w:p>
    <w:p w14:paraId="72D6629F" w14:textId="2DB725D8"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Abalkhail, A. and Alslamah, T., 2022. Institutional factors associated with infection prevention and control practices globally during the infectious pandemics in resource-limited settings. </w:t>
      </w:r>
      <w:r w:rsidRPr="00FF766D">
        <w:rPr>
          <w:rFonts w:ascii="Arial" w:hAnsi="Arial" w:cs="Arial"/>
          <w:i/>
          <w:iCs/>
          <w:color w:val="0D0D0D" w:themeColor="text1" w:themeTint="F2"/>
          <w:sz w:val="22"/>
          <w:szCs w:val="22"/>
          <w:shd w:val="clear" w:color="auto" w:fill="FFFFFF"/>
        </w:rPr>
        <w:t>Vaccines</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10</w:t>
      </w:r>
      <w:r w:rsidRPr="00FF766D">
        <w:rPr>
          <w:rFonts w:ascii="Arial" w:hAnsi="Arial" w:cs="Arial"/>
          <w:color w:val="0D0D0D" w:themeColor="text1" w:themeTint="F2"/>
          <w:sz w:val="22"/>
          <w:szCs w:val="22"/>
          <w:shd w:val="clear" w:color="auto" w:fill="FFFFFF"/>
        </w:rPr>
        <w:t>(11), p.1811.</w:t>
      </w:r>
      <w:r w:rsidR="00E24E17" w:rsidRPr="00FF766D">
        <w:rPr>
          <w:rFonts w:ascii="Arial" w:hAnsi="Arial" w:cs="Arial"/>
          <w:color w:val="0D0D0D" w:themeColor="text1" w:themeTint="F2"/>
          <w:sz w:val="22"/>
          <w:szCs w:val="22"/>
          <w:shd w:val="clear" w:color="auto" w:fill="FFFFFF"/>
        </w:rPr>
        <w:t xml:space="preserve"> </w:t>
      </w:r>
      <w:hyperlink r:id="rId9" w:history="1">
        <w:r w:rsidR="00040855" w:rsidRPr="00FF766D">
          <w:rPr>
            <w:rStyle w:val="Hyperlink"/>
            <w:rFonts w:ascii="Arial" w:hAnsi="Arial" w:cs="Arial"/>
            <w:sz w:val="22"/>
            <w:szCs w:val="22"/>
            <w:shd w:val="clear" w:color="auto" w:fill="FFFFFF"/>
          </w:rPr>
          <w:t>https://doi.org/10.3390/vaccines10111811</w:t>
        </w:r>
      </w:hyperlink>
      <w:r w:rsidR="00040855" w:rsidRPr="00FF766D">
        <w:rPr>
          <w:rFonts w:ascii="Arial" w:hAnsi="Arial" w:cs="Arial"/>
          <w:color w:val="0D0D0D" w:themeColor="text1" w:themeTint="F2"/>
          <w:sz w:val="22"/>
          <w:szCs w:val="22"/>
          <w:shd w:val="clear" w:color="auto" w:fill="FFFFFF"/>
        </w:rPr>
        <w:t xml:space="preserve"> </w:t>
      </w:r>
    </w:p>
    <w:p w14:paraId="25926BF1" w14:textId="07CB012A" w:rsidR="002F20E1" w:rsidRPr="00FF766D" w:rsidRDefault="002F20E1" w:rsidP="002F20E1">
      <w:pPr>
        <w:tabs>
          <w:tab w:val="left" w:pos="6051"/>
        </w:tabs>
        <w:spacing w:line="360" w:lineRule="auto"/>
        <w:jc w:val="both"/>
        <w:rPr>
          <w:rFonts w:ascii="Arial" w:hAnsi="Arial" w:cs="Arial"/>
          <w:color w:val="0D0D0D" w:themeColor="text1" w:themeTint="F2"/>
          <w:sz w:val="22"/>
          <w:szCs w:val="22"/>
          <w:shd w:val="clear" w:color="auto" w:fill="FFFFFF"/>
          <w:lang w:val="en-IN"/>
        </w:rPr>
      </w:pPr>
      <w:r w:rsidRPr="00FF766D">
        <w:rPr>
          <w:rFonts w:ascii="Arial" w:hAnsi="Arial" w:cs="Arial"/>
          <w:color w:val="0D0D0D" w:themeColor="text1" w:themeTint="F2"/>
          <w:sz w:val="22"/>
          <w:szCs w:val="22"/>
          <w:shd w:val="clear" w:color="auto" w:fill="FFFFFF"/>
        </w:rPr>
        <w:t>Almusaed, A., Almssad, A. and Yitmen, I., 2025. Qualitative data collection and management. In </w:t>
      </w:r>
      <w:r w:rsidRPr="00FF766D">
        <w:rPr>
          <w:rFonts w:ascii="Arial" w:hAnsi="Arial" w:cs="Arial"/>
          <w:i/>
          <w:iCs/>
          <w:color w:val="0D0D0D" w:themeColor="text1" w:themeTint="F2"/>
          <w:sz w:val="22"/>
          <w:szCs w:val="22"/>
          <w:shd w:val="clear" w:color="auto" w:fill="FFFFFF"/>
        </w:rPr>
        <w:t>Practice of research methodology in civil engineering and architecture: A comprehensive guide</w:t>
      </w:r>
      <w:r w:rsidRPr="00FF766D">
        <w:rPr>
          <w:rFonts w:ascii="Arial" w:hAnsi="Arial" w:cs="Arial"/>
          <w:color w:val="0D0D0D" w:themeColor="text1" w:themeTint="F2"/>
          <w:sz w:val="22"/>
          <w:szCs w:val="22"/>
          <w:shd w:val="clear" w:color="auto" w:fill="FFFFFF"/>
        </w:rPr>
        <w:t> (pp. 417-454). Cham: Springer Nature Switzerland.</w:t>
      </w:r>
      <w:r w:rsidR="00040855" w:rsidRPr="00FF766D">
        <w:rPr>
          <w:rFonts w:ascii="Arial" w:hAnsi="Arial" w:cs="Arial"/>
          <w:color w:val="0D0D0D" w:themeColor="text1" w:themeTint="F2"/>
          <w:sz w:val="22"/>
          <w:szCs w:val="22"/>
          <w:shd w:val="clear" w:color="auto" w:fill="FFFFFF"/>
        </w:rPr>
        <w:t xml:space="preserve"> </w:t>
      </w:r>
      <w:hyperlink r:id="rId10" w:history="1">
        <w:r w:rsidR="00040855" w:rsidRPr="00FF766D">
          <w:rPr>
            <w:rStyle w:val="Hyperlink"/>
            <w:rFonts w:ascii="Arial" w:hAnsi="Arial" w:cs="Arial"/>
            <w:sz w:val="22"/>
            <w:szCs w:val="22"/>
            <w:shd w:val="clear" w:color="auto" w:fill="FFFFFF"/>
          </w:rPr>
          <w:t>https://link.springer.com/chapter/10.1007/978-3-031-97393-2_13</w:t>
        </w:r>
      </w:hyperlink>
      <w:r w:rsidR="00040855" w:rsidRPr="00FF766D">
        <w:rPr>
          <w:rFonts w:ascii="Arial" w:hAnsi="Arial" w:cs="Arial"/>
          <w:color w:val="0D0D0D" w:themeColor="text1" w:themeTint="F2"/>
          <w:sz w:val="22"/>
          <w:szCs w:val="22"/>
          <w:shd w:val="clear" w:color="auto" w:fill="FFFFFF"/>
        </w:rPr>
        <w:t xml:space="preserve"> </w:t>
      </w:r>
    </w:p>
    <w:p w14:paraId="7D43D1E4" w14:textId="3D0D3EEE"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Arakelyan, S., MacGregor, H., Voce, A.S., Seeley, J., Grant, A.D. and Kielmann, K., 2022. Beyond checklists: using clinic ethnography to assess the enabling environment for tuberculosis infection prevention control in South Africa. </w:t>
      </w:r>
      <w:r w:rsidRPr="00FF766D">
        <w:rPr>
          <w:rFonts w:ascii="Arial" w:hAnsi="Arial" w:cs="Arial"/>
          <w:i/>
          <w:iCs/>
          <w:color w:val="0D0D0D" w:themeColor="text1" w:themeTint="F2"/>
          <w:sz w:val="22"/>
          <w:szCs w:val="22"/>
          <w:shd w:val="clear" w:color="auto" w:fill="FFFFFF"/>
        </w:rPr>
        <w:t>PLoS Global Public Health</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2</w:t>
      </w:r>
      <w:r w:rsidRPr="00FF766D">
        <w:rPr>
          <w:rFonts w:ascii="Arial" w:hAnsi="Arial" w:cs="Arial"/>
          <w:color w:val="0D0D0D" w:themeColor="text1" w:themeTint="F2"/>
          <w:sz w:val="22"/>
          <w:szCs w:val="22"/>
          <w:shd w:val="clear" w:color="auto" w:fill="FFFFFF"/>
        </w:rPr>
        <w:t>(11), p.e0000964.</w:t>
      </w:r>
      <w:r w:rsidR="00040855" w:rsidRPr="00FF766D">
        <w:rPr>
          <w:rFonts w:ascii="Arial" w:hAnsi="Arial" w:cs="Arial"/>
          <w:color w:val="0D0D0D" w:themeColor="text1" w:themeTint="F2"/>
          <w:sz w:val="22"/>
          <w:szCs w:val="22"/>
          <w:shd w:val="clear" w:color="auto" w:fill="FFFFFF"/>
        </w:rPr>
        <w:t xml:space="preserve"> </w:t>
      </w:r>
      <w:hyperlink r:id="rId11" w:history="1">
        <w:r w:rsidR="00040855" w:rsidRPr="00FF766D">
          <w:rPr>
            <w:rStyle w:val="Hyperlink"/>
            <w:rFonts w:ascii="Arial" w:hAnsi="Arial" w:cs="Arial"/>
            <w:sz w:val="22"/>
            <w:szCs w:val="22"/>
            <w:shd w:val="clear" w:color="auto" w:fill="FFFFFF"/>
          </w:rPr>
          <w:t>https://doi.org/10.1371/journal.pgph.0000964</w:t>
        </w:r>
      </w:hyperlink>
      <w:r w:rsidR="00040855" w:rsidRPr="00FF766D">
        <w:rPr>
          <w:rFonts w:ascii="Arial" w:hAnsi="Arial" w:cs="Arial"/>
          <w:color w:val="0D0D0D" w:themeColor="text1" w:themeTint="F2"/>
          <w:sz w:val="22"/>
          <w:szCs w:val="22"/>
          <w:shd w:val="clear" w:color="auto" w:fill="FFFFFF"/>
        </w:rPr>
        <w:t xml:space="preserve"> </w:t>
      </w:r>
    </w:p>
    <w:p w14:paraId="2DD813C3" w14:textId="1C0CC892"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Debnath, S.K., Debnath, M. and Srivastava, R., 2022. Opportunistic etiological agents causing lung infections: emerging need to transform lung-targeted delivery. </w:t>
      </w:r>
      <w:r w:rsidRPr="00FF766D">
        <w:rPr>
          <w:rFonts w:ascii="Arial" w:hAnsi="Arial" w:cs="Arial"/>
          <w:i/>
          <w:iCs/>
          <w:color w:val="0D0D0D" w:themeColor="text1" w:themeTint="F2"/>
          <w:sz w:val="22"/>
          <w:szCs w:val="22"/>
          <w:shd w:val="clear" w:color="auto" w:fill="FFFFFF"/>
        </w:rPr>
        <w:t>Heliyon</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8</w:t>
      </w:r>
      <w:r w:rsidRPr="00FF766D">
        <w:rPr>
          <w:rFonts w:ascii="Arial" w:hAnsi="Arial" w:cs="Arial"/>
          <w:color w:val="0D0D0D" w:themeColor="text1" w:themeTint="F2"/>
          <w:sz w:val="22"/>
          <w:szCs w:val="22"/>
          <w:shd w:val="clear" w:color="auto" w:fill="FFFFFF"/>
        </w:rPr>
        <w:t>(12).</w:t>
      </w:r>
      <w:r w:rsidR="00114310" w:rsidRPr="00FF766D">
        <w:rPr>
          <w:rFonts w:ascii="Arial" w:hAnsi="Arial" w:cs="Arial"/>
          <w:color w:val="0D0D0D" w:themeColor="text1" w:themeTint="F2"/>
          <w:sz w:val="22"/>
          <w:szCs w:val="22"/>
          <w:shd w:val="clear" w:color="auto" w:fill="FFFFFF"/>
        </w:rPr>
        <w:t xml:space="preserve"> </w:t>
      </w:r>
      <w:hyperlink r:id="rId12" w:history="1">
        <w:r w:rsidR="00114310" w:rsidRPr="00FF766D">
          <w:rPr>
            <w:rStyle w:val="Hyperlink"/>
            <w:rFonts w:ascii="Arial" w:hAnsi="Arial" w:cs="Arial"/>
            <w:sz w:val="22"/>
            <w:szCs w:val="22"/>
            <w:shd w:val="clear" w:color="auto" w:fill="FFFFFF"/>
          </w:rPr>
          <w:t>https://doi.org/10.1016/j.heliyon.2022.e12620</w:t>
        </w:r>
      </w:hyperlink>
      <w:r w:rsidR="00114310" w:rsidRPr="00FF766D">
        <w:rPr>
          <w:rFonts w:ascii="Arial" w:hAnsi="Arial" w:cs="Arial"/>
          <w:color w:val="0D0D0D" w:themeColor="text1" w:themeTint="F2"/>
          <w:sz w:val="22"/>
          <w:szCs w:val="22"/>
          <w:shd w:val="clear" w:color="auto" w:fill="FFFFFF"/>
        </w:rPr>
        <w:t xml:space="preserve"> </w:t>
      </w:r>
    </w:p>
    <w:p w14:paraId="557AE419" w14:textId="5E2A409A" w:rsidR="002F20E1" w:rsidRPr="00FF766D" w:rsidRDefault="002F20E1" w:rsidP="002F20E1">
      <w:pPr>
        <w:tabs>
          <w:tab w:val="left" w:pos="6051"/>
        </w:tabs>
        <w:spacing w:line="360" w:lineRule="auto"/>
        <w:jc w:val="both"/>
        <w:rPr>
          <w:rFonts w:ascii="Arial" w:hAnsi="Arial" w:cs="Arial"/>
          <w:color w:val="0D0D0D" w:themeColor="text1" w:themeTint="F2"/>
          <w:sz w:val="22"/>
          <w:szCs w:val="22"/>
          <w:lang w:val="en-IN" w:eastAsia="en-IN"/>
        </w:rPr>
      </w:pPr>
      <w:r w:rsidRPr="00FF766D">
        <w:rPr>
          <w:rFonts w:ascii="Arial" w:hAnsi="Arial" w:cs="Arial"/>
          <w:color w:val="0D0D0D" w:themeColor="text1" w:themeTint="F2"/>
          <w:sz w:val="22"/>
          <w:szCs w:val="22"/>
          <w:shd w:val="clear" w:color="auto" w:fill="FFFFFF"/>
        </w:rPr>
        <w:t>Douglas, H., 2022. Data analysis techniques for qualitative study. In </w:t>
      </w:r>
      <w:r w:rsidRPr="00FF766D">
        <w:rPr>
          <w:rFonts w:ascii="Arial" w:hAnsi="Arial" w:cs="Arial"/>
          <w:i/>
          <w:iCs/>
          <w:color w:val="0D0D0D" w:themeColor="text1" w:themeTint="F2"/>
          <w:sz w:val="22"/>
          <w:szCs w:val="22"/>
          <w:shd w:val="clear" w:color="auto" w:fill="FFFFFF"/>
        </w:rPr>
        <w:t>Principles of social research methodology</w:t>
      </w:r>
      <w:r w:rsidRPr="00FF766D">
        <w:rPr>
          <w:rFonts w:ascii="Arial" w:hAnsi="Arial" w:cs="Arial"/>
          <w:color w:val="0D0D0D" w:themeColor="text1" w:themeTint="F2"/>
          <w:sz w:val="22"/>
          <w:szCs w:val="22"/>
          <w:shd w:val="clear" w:color="auto" w:fill="FFFFFF"/>
        </w:rPr>
        <w:t> (pp. 427-433). Singapore: Springer Nature Singapore.</w:t>
      </w:r>
      <w:r w:rsidR="00114310" w:rsidRPr="00FF766D">
        <w:rPr>
          <w:rFonts w:ascii="Arial" w:hAnsi="Arial" w:cs="Arial"/>
          <w:color w:val="0D0D0D" w:themeColor="text1" w:themeTint="F2"/>
          <w:sz w:val="22"/>
          <w:szCs w:val="22"/>
          <w:shd w:val="clear" w:color="auto" w:fill="FFFFFF"/>
        </w:rPr>
        <w:t xml:space="preserve"> </w:t>
      </w:r>
      <w:hyperlink r:id="rId13" w:history="1">
        <w:r w:rsidR="00114310" w:rsidRPr="00FF766D">
          <w:rPr>
            <w:rStyle w:val="Hyperlink"/>
            <w:rFonts w:ascii="Arial" w:hAnsi="Arial" w:cs="Arial"/>
            <w:sz w:val="22"/>
            <w:szCs w:val="22"/>
            <w:shd w:val="clear" w:color="auto" w:fill="FFFFFF"/>
          </w:rPr>
          <w:t>https://link.springer.com/chapter/10.1007/978-981-19-5441-2_30</w:t>
        </w:r>
      </w:hyperlink>
      <w:r w:rsidR="00114310" w:rsidRPr="00FF766D">
        <w:rPr>
          <w:rFonts w:ascii="Arial" w:hAnsi="Arial" w:cs="Arial"/>
          <w:color w:val="0D0D0D" w:themeColor="text1" w:themeTint="F2"/>
          <w:sz w:val="22"/>
          <w:szCs w:val="22"/>
          <w:shd w:val="clear" w:color="auto" w:fill="FFFFFF"/>
        </w:rPr>
        <w:t xml:space="preserve"> </w:t>
      </w:r>
    </w:p>
    <w:p w14:paraId="668D7F20" w14:textId="60390535"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Drew, J., Christie, S.D., Rainham, D. and Rizan, C., 2022. HealthcareLCA: an open-access living database of health-care environmental impact assessments. </w:t>
      </w:r>
      <w:r w:rsidRPr="00FF766D">
        <w:rPr>
          <w:rFonts w:ascii="Arial" w:hAnsi="Arial" w:cs="Arial"/>
          <w:i/>
          <w:iCs/>
          <w:color w:val="0D0D0D" w:themeColor="text1" w:themeTint="F2"/>
          <w:sz w:val="22"/>
          <w:szCs w:val="22"/>
          <w:shd w:val="clear" w:color="auto" w:fill="FFFFFF"/>
        </w:rPr>
        <w:t>The Lancet Planetary Health</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6</w:t>
      </w:r>
      <w:r w:rsidRPr="00FF766D">
        <w:rPr>
          <w:rFonts w:ascii="Arial" w:hAnsi="Arial" w:cs="Arial"/>
          <w:color w:val="0D0D0D" w:themeColor="text1" w:themeTint="F2"/>
          <w:sz w:val="22"/>
          <w:szCs w:val="22"/>
          <w:shd w:val="clear" w:color="auto" w:fill="FFFFFF"/>
        </w:rPr>
        <w:t>(12), pp.e1000-e1012.</w:t>
      </w:r>
      <w:r w:rsidR="00114310" w:rsidRPr="00FF766D">
        <w:rPr>
          <w:rFonts w:ascii="Arial" w:hAnsi="Arial" w:cs="Arial"/>
          <w:color w:val="0D0D0D" w:themeColor="text1" w:themeTint="F2"/>
          <w:sz w:val="22"/>
          <w:szCs w:val="22"/>
          <w:shd w:val="clear" w:color="auto" w:fill="FFFFFF"/>
        </w:rPr>
        <w:t xml:space="preserve"> </w:t>
      </w:r>
      <w:hyperlink r:id="rId14" w:history="1">
        <w:r w:rsidR="00114310" w:rsidRPr="00FF766D">
          <w:rPr>
            <w:rStyle w:val="Hyperlink"/>
            <w:rFonts w:ascii="Arial" w:hAnsi="Arial" w:cs="Arial"/>
            <w:sz w:val="22"/>
            <w:szCs w:val="22"/>
            <w:shd w:val="clear" w:color="auto" w:fill="FFFFFF"/>
          </w:rPr>
          <w:t>https://www.thelancet.com/journals/lanplh/article/PIIS2542-5196(22)00257-1/fulltext</w:t>
        </w:r>
      </w:hyperlink>
      <w:r w:rsidR="00114310" w:rsidRPr="00FF766D">
        <w:rPr>
          <w:rFonts w:ascii="Arial" w:hAnsi="Arial" w:cs="Arial"/>
          <w:color w:val="0D0D0D" w:themeColor="text1" w:themeTint="F2"/>
          <w:sz w:val="22"/>
          <w:szCs w:val="22"/>
          <w:shd w:val="clear" w:color="auto" w:fill="FFFFFF"/>
        </w:rPr>
        <w:t xml:space="preserve"> </w:t>
      </w:r>
    </w:p>
    <w:p w14:paraId="713852ED" w14:textId="77777777" w:rsidR="00114310" w:rsidRPr="00FF766D" w:rsidRDefault="002F20E1" w:rsidP="002F20E1">
      <w:pPr>
        <w:spacing w:line="360" w:lineRule="auto"/>
        <w:jc w:val="both"/>
        <w:rPr>
          <w:rFonts w:ascii="Arial" w:hAnsi="Arial" w:cs="Arial"/>
          <w:sz w:val="22"/>
          <w:szCs w:val="22"/>
        </w:rPr>
      </w:pPr>
      <w:r w:rsidRPr="00FF766D">
        <w:rPr>
          <w:rFonts w:ascii="Arial" w:hAnsi="Arial" w:cs="Arial"/>
          <w:color w:val="0D0D0D" w:themeColor="text1" w:themeTint="F2"/>
          <w:sz w:val="22"/>
          <w:szCs w:val="22"/>
          <w:lang w:val="en-IN" w:eastAsia="en-IN"/>
        </w:rPr>
        <w:t xml:space="preserve">GOV, 2025. Tuberculosis in England, 2025 report. </w:t>
      </w:r>
      <w:hyperlink r:id="rId15" w:history="1">
        <w:r w:rsidR="00114310" w:rsidRPr="00FF766D">
          <w:rPr>
            <w:rStyle w:val="Hyperlink"/>
            <w:rFonts w:ascii="Arial" w:hAnsi="Arial" w:cs="Arial"/>
            <w:sz w:val="22"/>
            <w:szCs w:val="22"/>
          </w:rPr>
          <w:t>https://www.gov.uk/government/publications/tuberculosis-in-england-2025-report</w:t>
        </w:r>
      </w:hyperlink>
      <w:r w:rsidR="00114310" w:rsidRPr="00FF766D">
        <w:rPr>
          <w:rFonts w:ascii="Arial" w:hAnsi="Arial" w:cs="Arial"/>
          <w:sz w:val="22"/>
          <w:szCs w:val="22"/>
        </w:rPr>
        <w:t xml:space="preserve"> </w:t>
      </w:r>
    </w:p>
    <w:p w14:paraId="5133D19A" w14:textId="175F1463"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Harun, M.G.D., Anwar, M.M.U., Sumon, S.A., Hassan, M.Z., Haque, T., Mah-E-Muneer, S., Rahman, A., Abdullah, S.A.H.M., Islam, M.S., Styczynski, A.R. and Kaydos-Daniels, S.C., 2022. Infection prevention and control in tertiary care hospitals of Bangladesh: results from WHO infection prevention and control assessment framework (IPCAF). </w:t>
      </w:r>
      <w:r w:rsidRPr="00FF766D">
        <w:rPr>
          <w:rFonts w:ascii="Arial" w:hAnsi="Arial" w:cs="Arial"/>
          <w:i/>
          <w:iCs/>
          <w:color w:val="0D0D0D" w:themeColor="text1" w:themeTint="F2"/>
          <w:sz w:val="22"/>
          <w:szCs w:val="22"/>
          <w:shd w:val="clear" w:color="auto" w:fill="FFFFFF"/>
        </w:rPr>
        <w:t>Antimicrobial Resistance &amp; Infection Control</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11</w:t>
      </w:r>
      <w:r w:rsidRPr="00FF766D">
        <w:rPr>
          <w:rFonts w:ascii="Arial" w:hAnsi="Arial" w:cs="Arial"/>
          <w:color w:val="0D0D0D" w:themeColor="text1" w:themeTint="F2"/>
          <w:sz w:val="22"/>
          <w:szCs w:val="22"/>
          <w:shd w:val="clear" w:color="auto" w:fill="FFFFFF"/>
        </w:rPr>
        <w:t>(1), p.125.</w:t>
      </w:r>
      <w:r w:rsidR="00114310" w:rsidRPr="00FF766D">
        <w:rPr>
          <w:rFonts w:ascii="Arial" w:hAnsi="Arial" w:cs="Arial"/>
          <w:color w:val="0D0D0D" w:themeColor="text1" w:themeTint="F2"/>
          <w:sz w:val="22"/>
          <w:szCs w:val="22"/>
          <w:shd w:val="clear" w:color="auto" w:fill="FFFFFF"/>
        </w:rPr>
        <w:t xml:space="preserve"> </w:t>
      </w:r>
      <w:hyperlink r:id="rId16" w:history="1">
        <w:r w:rsidR="00114310" w:rsidRPr="00FF766D">
          <w:rPr>
            <w:rStyle w:val="Hyperlink"/>
            <w:rFonts w:ascii="Arial" w:hAnsi="Arial" w:cs="Arial"/>
            <w:sz w:val="22"/>
            <w:szCs w:val="22"/>
            <w:shd w:val="clear" w:color="auto" w:fill="FFFFFF"/>
          </w:rPr>
          <w:t>https://link.springer.com/article/10.1186/s13756-022-01161-4</w:t>
        </w:r>
      </w:hyperlink>
      <w:r w:rsidR="00114310" w:rsidRPr="00FF766D">
        <w:rPr>
          <w:rFonts w:ascii="Arial" w:hAnsi="Arial" w:cs="Arial"/>
          <w:color w:val="0D0D0D" w:themeColor="text1" w:themeTint="F2"/>
          <w:sz w:val="22"/>
          <w:szCs w:val="22"/>
          <w:shd w:val="clear" w:color="auto" w:fill="FFFFFF"/>
        </w:rPr>
        <w:t xml:space="preserve"> </w:t>
      </w:r>
    </w:p>
    <w:p w14:paraId="4BFCDD7B" w14:textId="2E562CDC"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 xml:space="preserve">Islam, M.S., Tarannum, S., Banu, S., Chowdhury, K.I.A., Nazneen, A., Chughtai, A.A. and Seale, H., 2022. Preparedness of tertiary care hospitals to implement the national TB infection </w:t>
      </w:r>
      <w:r w:rsidRPr="00FF766D">
        <w:rPr>
          <w:rFonts w:ascii="Arial" w:hAnsi="Arial" w:cs="Arial"/>
          <w:color w:val="0D0D0D" w:themeColor="text1" w:themeTint="F2"/>
          <w:sz w:val="22"/>
          <w:szCs w:val="22"/>
          <w:shd w:val="clear" w:color="auto" w:fill="FFFFFF"/>
        </w:rPr>
        <w:lastRenderedPageBreak/>
        <w:t>prevention and control guidelines in Bangladesh: A qualitative exploration. </w:t>
      </w:r>
      <w:r w:rsidRPr="00FF766D">
        <w:rPr>
          <w:rFonts w:ascii="Arial" w:hAnsi="Arial" w:cs="Arial"/>
          <w:i/>
          <w:iCs/>
          <w:color w:val="0D0D0D" w:themeColor="text1" w:themeTint="F2"/>
          <w:sz w:val="22"/>
          <w:szCs w:val="22"/>
          <w:shd w:val="clear" w:color="auto" w:fill="FFFFFF"/>
        </w:rPr>
        <w:t>Plos one</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17</w:t>
      </w:r>
      <w:r w:rsidRPr="00FF766D">
        <w:rPr>
          <w:rFonts w:ascii="Arial" w:hAnsi="Arial" w:cs="Arial"/>
          <w:color w:val="0D0D0D" w:themeColor="text1" w:themeTint="F2"/>
          <w:sz w:val="22"/>
          <w:szCs w:val="22"/>
          <w:shd w:val="clear" w:color="auto" w:fill="FFFFFF"/>
        </w:rPr>
        <w:t>(2), p.e0263115.</w:t>
      </w:r>
      <w:r w:rsidR="00114310" w:rsidRPr="00FF766D">
        <w:rPr>
          <w:rFonts w:ascii="Arial" w:hAnsi="Arial" w:cs="Arial"/>
          <w:color w:val="0D0D0D" w:themeColor="text1" w:themeTint="F2"/>
          <w:sz w:val="22"/>
          <w:szCs w:val="22"/>
          <w:shd w:val="clear" w:color="auto" w:fill="FFFFFF"/>
        </w:rPr>
        <w:t xml:space="preserve"> </w:t>
      </w:r>
      <w:hyperlink r:id="rId17" w:history="1">
        <w:r w:rsidR="00114310" w:rsidRPr="00FF766D">
          <w:rPr>
            <w:rStyle w:val="Hyperlink"/>
            <w:rFonts w:ascii="Arial" w:hAnsi="Arial" w:cs="Arial"/>
            <w:sz w:val="22"/>
            <w:szCs w:val="22"/>
            <w:shd w:val="clear" w:color="auto" w:fill="FFFFFF"/>
          </w:rPr>
          <w:t>https://doi.org/10.1371/journal.pone.0263115</w:t>
        </w:r>
      </w:hyperlink>
      <w:r w:rsidR="00114310" w:rsidRPr="00FF766D">
        <w:rPr>
          <w:rFonts w:ascii="Arial" w:hAnsi="Arial" w:cs="Arial"/>
          <w:color w:val="0D0D0D" w:themeColor="text1" w:themeTint="F2"/>
          <w:sz w:val="22"/>
          <w:szCs w:val="22"/>
          <w:shd w:val="clear" w:color="auto" w:fill="FFFFFF"/>
        </w:rPr>
        <w:t xml:space="preserve"> </w:t>
      </w:r>
    </w:p>
    <w:p w14:paraId="3EC99E09" w14:textId="11FEE539"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Kamara, I.F., Tengbe, S.M., Fofanah, B.D., Bunn, J.E., Njuguna, C.K., Kallon, C. and Kumar, A.M., 2022. Infection prevention and control in three tertiary healthcare facilities in Freetown, Sierra Leone during the COVID-19 pandemic: more needs to be done!. </w:t>
      </w:r>
      <w:r w:rsidRPr="00FF766D">
        <w:rPr>
          <w:rFonts w:ascii="Arial" w:hAnsi="Arial" w:cs="Arial"/>
          <w:i/>
          <w:iCs/>
          <w:color w:val="0D0D0D" w:themeColor="text1" w:themeTint="F2"/>
          <w:sz w:val="22"/>
          <w:szCs w:val="22"/>
          <w:shd w:val="clear" w:color="auto" w:fill="FFFFFF"/>
        </w:rPr>
        <w:t>International Journal of Environmental Research and Public Health</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19</w:t>
      </w:r>
      <w:r w:rsidRPr="00FF766D">
        <w:rPr>
          <w:rFonts w:ascii="Arial" w:hAnsi="Arial" w:cs="Arial"/>
          <w:color w:val="0D0D0D" w:themeColor="text1" w:themeTint="F2"/>
          <w:sz w:val="22"/>
          <w:szCs w:val="22"/>
          <w:shd w:val="clear" w:color="auto" w:fill="FFFFFF"/>
        </w:rPr>
        <w:t>(9), p.5275.</w:t>
      </w:r>
      <w:r w:rsidR="001F3655" w:rsidRPr="00FF766D">
        <w:rPr>
          <w:rFonts w:ascii="Arial" w:hAnsi="Arial" w:cs="Arial"/>
          <w:color w:val="0D0D0D" w:themeColor="text1" w:themeTint="F2"/>
          <w:sz w:val="22"/>
          <w:szCs w:val="22"/>
          <w:shd w:val="clear" w:color="auto" w:fill="FFFFFF"/>
        </w:rPr>
        <w:t xml:space="preserve"> </w:t>
      </w:r>
      <w:hyperlink r:id="rId18" w:history="1">
        <w:r w:rsidR="001F3655" w:rsidRPr="00FF766D">
          <w:rPr>
            <w:rStyle w:val="Hyperlink"/>
            <w:rFonts w:ascii="Arial" w:hAnsi="Arial" w:cs="Arial"/>
            <w:sz w:val="22"/>
            <w:szCs w:val="22"/>
            <w:shd w:val="clear" w:color="auto" w:fill="FFFFFF"/>
          </w:rPr>
          <w:t>https://doi.org/10.3390/ijerph19095275</w:t>
        </w:r>
      </w:hyperlink>
      <w:r w:rsidR="001F3655" w:rsidRPr="00FF766D">
        <w:rPr>
          <w:rFonts w:ascii="Arial" w:hAnsi="Arial" w:cs="Arial"/>
          <w:color w:val="0D0D0D" w:themeColor="text1" w:themeTint="F2"/>
          <w:sz w:val="22"/>
          <w:szCs w:val="22"/>
          <w:shd w:val="clear" w:color="auto" w:fill="FFFFFF"/>
        </w:rPr>
        <w:t xml:space="preserve"> </w:t>
      </w:r>
    </w:p>
    <w:p w14:paraId="57C09DC1" w14:textId="6B6754AB"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Leong, M., Picton, R., Wratten, M., Mahe, A. and Zimmerman, P.A., 2024. Baseline evaluation of the World Health Organization (WHO) infection prevention and control (IPC) core components in Pacific Island Countries and Territories (PICTs). </w:t>
      </w:r>
      <w:r w:rsidRPr="00FF766D">
        <w:rPr>
          <w:rFonts w:ascii="Arial" w:hAnsi="Arial" w:cs="Arial"/>
          <w:i/>
          <w:iCs/>
          <w:color w:val="0D0D0D" w:themeColor="text1" w:themeTint="F2"/>
          <w:sz w:val="22"/>
          <w:szCs w:val="22"/>
          <w:shd w:val="clear" w:color="auto" w:fill="FFFFFF"/>
        </w:rPr>
        <w:t>Antimicrobial Resistance &amp; Infection Control</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13</w:t>
      </w:r>
      <w:r w:rsidRPr="00FF766D">
        <w:rPr>
          <w:rFonts w:ascii="Arial" w:hAnsi="Arial" w:cs="Arial"/>
          <w:color w:val="0D0D0D" w:themeColor="text1" w:themeTint="F2"/>
          <w:sz w:val="22"/>
          <w:szCs w:val="22"/>
          <w:shd w:val="clear" w:color="auto" w:fill="FFFFFF"/>
        </w:rPr>
        <w:t>(1), p.108.</w:t>
      </w:r>
      <w:r w:rsidR="001F3655" w:rsidRPr="00FF766D">
        <w:rPr>
          <w:rFonts w:ascii="Arial" w:hAnsi="Arial" w:cs="Arial"/>
          <w:color w:val="0D0D0D" w:themeColor="text1" w:themeTint="F2"/>
          <w:sz w:val="22"/>
          <w:szCs w:val="22"/>
          <w:shd w:val="clear" w:color="auto" w:fill="FFFFFF"/>
        </w:rPr>
        <w:t xml:space="preserve"> </w:t>
      </w:r>
      <w:hyperlink r:id="rId19" w:history="1">
        <w:r w:rsidR="001F3655" w:rsidRPr="00FF766D">
          <w:rPr>
            <w:rStyle w:val="Hyperlink"/>
            <w:rFonts w:ascii="Arial" w:hAnsi="Arial" w:cs="Arial"/>
            <w:sz w:val="22"/>
            <w:szCs w:val="22"/>
            <w:shd w:val="clear" w:color="auto" w:fill="FFFFFF"/>
          </w:rPr>
          <w:t>https://link.springer.com/article/10.1186/s13756-024-01447-9</w:t>
        </w:r>
      </w:hyperlink>
      <w:r w:rsidR="001F3655" w:rsidRPr="00FF766D">
        <w:rPr>
          <w:rFonts w:ascii="Arial" w:hAnsi="Arial" w:cs="Arial"/>
          <w:color w:val="0D0D0D" w:themeColor="text1" w:themeTint="F2"/>
          <w:sz w:val="22"/>
          <w:szCs w:val="22"/>
          <w:shd w:val="clear" w:color="auto" w:fill="FFFFFF"/>
        </w:rPr>
        <w:t xml:space="preserve"> </w:t>
      </w:r>
    </w:p>
    <w:p w14:paraId="1370D0D4" w14:textId="73489EBF"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Masuku, S., Mooa, R.S. and Peu, M.D., 2024. Exploring the role of healthcare personnel in designing tuberculosis infection prevention and control measures in healthcare settings: a scoping review. </w:t>
      </w:r>
      <w:r w:rsidRPr="00FF766D">
        <w:rPr>
          <w:rFonts w:ascii="Arial" w:hAnsi="Arial" w:cs="Arial"/>
          <w:i/>
          <w:iCs/>
          <w:color w:val="0D0D0D" w:themeColor="text1" w:themeTint="F2"/>
          <w:sz w:val="22"/>
          <w:szCs w:val="22"/>
          <w:shd w:val="clear" w:color="auto" w:fill="FFFFFF"/>
        </w:rPr>
        <w:t>International Journal of Environmental Research and Public Health</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21</w:t>
      </w:r>
      <w:r w:rsidRPr="00FF766D">
        <w:rPr>
          <w:rFonts w:ascii="Arial" w:hAnsi="Arial" w:cs="Arial"/>
          <w:color w:val="0D0D0D" w:themeColor="text1" w:themeTint="F2"/>
          <w:sz w:val="22"/>
          <w:szCs w:val="22"/>
          <w:shd w:val="clear" w:color="auto" w:fill="FFFFFF"/>
        </w:rPr>
        <w:t>(5), p.524.</w:t>
      </w:r>
      <w:r w:rsidR="001F3655" w:rsidRPr="00FF766D">
        <w:rPr>
          <w:rFonts w:ascii="Arial" w:hAnsi="Arial" w:cs="Arial"/>
          <w:color w:val="0D0D0D" w:themeColor="text1" w:themeTint="F2"/>
          <w:sz w:val="22"/>
          <w:szCs w:val="22"/>
          <w:shd w:val="clear" w:color="auto" w:fill="FFFFFF"/>
        </w:rPr>
        <w:t xml:space="preserve"> </w:t>
      </w:r>
      <w:hyperlink r:id="rId20" w:history="1">
        <w:r w:rsidR="001F3655" w:rsidRPr="00FF766D">
          <w:rPr>
            <w:rStyle w:val="Hyperlink"/>
            <w:rFonts w:ascii="Arial" w:hAnsi="Arial" w:cs="Arial"/>
            <w:sz w:val="22"/>
            <w:szCs w:val="22"/>
            <w:shd w:val="clear" w:color="auto" w:fill="FFFFFF"/>
          </w:rPr>
          <w:t>https://doi.org/10.3390/ijerph21050524</w:t>
        </w:r>
      </w:hyperlink>
      <w:r w:rsidR="001F3655" w:rsidRPr="00FF766D">
        <w:rPr>
          <w:rFonts w:ascii="Arial" w:hAnsi="Arial" w:cs="Arial"/>
          <w:color w:val="0D0D0D" w:themeColor="text1" w:themeTint="F2"/>
          <w:sz w:val="22"/>
          <w:szCs w:val="22"/>
          <w:shd w:val="clear" w:color="auto" w:fill="FFFFFF"/>
        </w:rPr>
        <w:t xml:space="preserve"> </w:t>
      </w:r>
    </w:p>
    <w:p w14:paraId="6A081514" w14:textId="158B6B58"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Miranda, J.S., Abbade, L.P., Abbade, J.F., Thabane, L., Mbuagbaw, L., Pascon, G.C., Campanili, T.C.G.F., Santos, L.P. and de Gouveia Santos, V.L.C., 2024. Deficiencies in reporting inclusion/exclusion criteria and characteristics of patients in randomized controlled trials of therapeutic interventions in pressure injuries: a systematic methodological review. </w:t>
      </w:r>
      <w:r w:rsidRPr="00FF766D">
        <w:rPr>
          <w:rFonts w:ascii="Arial" w:hAnsi="Arial" w:cs="Arial"/>
          <w:i/>
          <w:iCs/>
          <w:color w:val="0D0D0D" w:themeColor="text1" w:themeTint="F2"/>
          <w:sz w:val="22"/>
          <w:szCs w:val="22"/>
          <w:shd w:val="clear" w:color="auto" w:fill="FFFFFF"/>
        </w:rPr>
        <w:t>International Wound Journal</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21</w:t>
      </w:r>
      <w:r w:rsidRPr="00FF766D">
        <w:rPr>
          <w:rFonts w:ascii="Arial" w:hAnsi="Arial" w:cs="Arial"/>
          <w:color w:val="0D0D0D" w:themeColor="text1" w:themeTint="F2"/>
          <w:sz w:val="22"/>
          <w:szCs w:val="22"/>
          <w:shd w:val="clear" w:color="auto" w:fill="FFFFFF"/>
        </w:rPr>
        <w:t>(2), p.e14351.</w:t>
      </w:r>
      <w:r w:rsidR="00E371C4" w:rsidRPr="00FF766D">
        <w:rPr>
          <w:rFonts w:ascii="Arial" w:hAnsi="Arial" w:cs="Arial"/>
          <w:color w:val="0D0D0D" w:themeColor="text1" w:themeTint="F2"/>
          <w:sz w:val="22"/>
          <w:szCs w:val="22"/>
          <w:shd w:val="clear" w:color="auto" w:fill="FFFFFF"/>
        </w:rPr>
        <w:t xml:space="preserve"> </w:t>
      </w:r>
      <w:hyperlink r:id="rId21" w:history="1">
        <w:r w:rsidR="00E371C4" w:rsidRPr="00FF766D">
          <w:rPr>
            <w:rStyle w:val="Hyperlink"/>
            <w:rFonts w:ascii="Arial" w:hAnsi="Arial" w:cs="Arial"/>
            <w:sz w:val="22"/>
            <w:szCs w:val="22"/>
            <w:shd w:val="clear" w:color="auto" w:fill="FFFFFF"/>
          </w:rPr>
          <w:t>https://doi.org/10.1111/iwj.14351</w:t>
        </w:r>
      </w:hyperlink>
      <w:r w:rsidR="00E371C4" w:rsidRPr="00FF766D">
        <w:rPr>
          <w:rFonts w:ascii="Arial" w:hAnsi="Arial" w:cs="Arial"/>
          <w:color w:val="0D0D0D" w:themeColor="text1" w:themeTint="F2"/>
          <w:sz w:val="22"/>
          <w:szCs w:val="22"/>
          <w:shd w:val="clear" w:color="auto" w:fill="FFFFFF"/>
        </w:rPr>
        <w:t xml:space="preserve"> </w:t>
      </w:r>
    </w:p>
    <w:p w14:paraId="531D85B8" w14:textId="499F7AD5"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Myburgh, H., Baloyi, D., Loveday, M., Meehan, S.A., Osman, M., Wademan, D., Hesseling, A. and Hoddinott, G., 2023. A scoping review of patient-centred tuberculosis care interventions: gaps and opportunities. </w:t>
      </w:r>
      <w:r w:rsidRPr="00FF766D">
        <w:rPr>
          <w:rFonts w:ascii="Arial" w:hAnsi="Arial" w:cs="Arial"/>
          <w:i/>
          <w:iCs/>
          <w:color w:val="0D0D0D" w:themeColor="text1" w:themeTint="F2"/>
          <w:sz w:val="22"/>
          <w:szCs w:val="22"/>
          <w:shd w:val="clear" w:color="auto" w:fill="FFFFFF"/>
        </w:rPr>
        <w:t>PLOS global public health</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3</w:t>
      </w:r>
      <w:r w:rsidRPr="00FF766D">
        <w:rPr>
          <w:rFonts w:ascii="Arial" w:hAnsi="Arial" w:cs="Arial"/>
          <w:color w:val="0D0D0D" w:themeColor="text1" w:themeTint="F2"/>
          <w:sz w:val="22"/>
          <w:szCs w:val="22"/>
          <w:shd w:val="clear" w:color="auto" w:fill="FFFFFF"/>
        </w:rPr>
        <w:t>(2), p.e0001357.</w:t>
      </w:r>
      <w:r w:rsidR="00E371C4" w:rsidRPr="00FF766D">
        <w:rPr>
          <w:rFonts w:ascii="Arial" w:hAnsi="Arial" w:cs="Arial"/>
          <w:color w:val="0D0D0D" w:themeColor="text1" w:themeTint="F2"/>
          <w:sz w:val="22"/>
          <w:szCs w:val="22"/>
          <w:shd w:val="clear" w:color="auto" w:fill="FFFFFF"/>
        </w:rPr>
        <w:t xml:space="preserve"> </w:t>
      </w:r>
      <w:hyperlink r:id="rId22" w:history="1">
        <w:r w:rsidR="00E371C4" w:rsidRPr="00FF766D">
          <w:rPr>
            <w:rStyle w:val="Hyperlink"/>
            <w:rFonts w:ascii="Arial" w:hAnsi="Arial" w:cs="Arial"/>
            <w:sz w:val="22"/>
            <w:szCs w:val="22"/>
            <w:shd w:val="clear" w:color="auto" w:fill="FFFFFF"/>
          </w:rPr>
          <w:t>https://doi.org/10.1371/journal.pgph.0001357</w:t>
        </w:r>
      </w:hyperlink>
      <w:r w:rsidR="00E371C4" w:rsidRPr="00FF766D">
        <w:rPr>
          <w:rFonts w:ascii="Arial" w:hAnsi="Arial" w:cs="Arial"/>
          <w:color w:val="0D0D0D" w:themeColor="text1" w:themeTint="F2"/>
          <w:sz w:val="22"/>
          <w:szCs w:val="22"/>
          <w:shd w:val="clear" w:color="auto" w:fill="FFFFFF"/>
        </w:rPr>
        <w:t xml:space="preserve"> </w:t>
      </w:r>
    </w:p>
    <w:p w14:paraId="2E9FBB70" w14:textId="76EBA3C0" w:rsidR="002F20E1" w:rsidRPr="00FF766D" w:rsidRDefault="002F20E1" w:rsidP="002F20E1">
      <w:pPr>
        <w:spacing w:line="360" w:lineRule="auto"/>
        <w:jc w:val="both"/>
        <w:rPr>
          <w:rFonts w:ascii="Arial" w:hAnsi="Arial" w:cs="Arial"/>
          <w:color w:val="0D0D0D" w:themeColor="text1" w:themeTint="F2"/>
          <w:sz w:val="22"/>
          <w:szCs w:val="22"/>
          <w:lang w:val="en-IN" w:eastAsia="en-IN"/>
        </w:rPr>
      </w:pPr>
      <w:r w:rsidRPr="00FF766D">
        <w:rPr>
          <w:rFonts w:ascii="Arial" w:hAnsi="Arial" w:cs="Arial"/>
          <w:color w:val="0D0D0D" w:themeColor="text1" w:themeTint="F2"/>
          <w:sz w:val="22"/>
          <w:szCs w:val="22"/>
          <w:shd w:val="clear" w:color="auto" w:fill="FFFFFF"/>
        </w:rPr>
        <w:t>Myung, S.K., 2023. How to review and assess a systematic review and meta-analysis article: a methodological study (secondary publication). </w:t>
      </w:r>
      <w:r w:rsidRPr="00FF766D">
        <w:rPr>
          <w:rFonts w:ascii="Arial" w:hAnsi="Arial" w:cs="Arial"/>
          <w:i/>
          <w:iCs/>
          <w:color w:val="0D0D0D" w:themeColor="text1" w:themeTint="F2"/>
          <w:sz w:val="22"/>
          <w:szCs w:val="22"/>
          <w:shd w:val="clear" w:color="auto" w:fill="FFFFFF"/>
        </w:rPr>
        <w:t>Journal of educational evaluation for health professions</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20</w:t>
      </w:r>
      <w:r w:rsidRPr="00FF766D">
        <w:rPr>
          <w:rFonts w:ascii="Arial" w:hAnsi="Arial" w:cs="Arial"/>
          <w:color w:val="0D0D0D" w:themeColor="text1" w:themeTint="F2"/>
          <w:sz w:val="22"/>
          <w:szCs w:val="22"/>
          <w:shd w:val="clear" w:color="auto" w:fill="FFFFFF"/>
        </w:rPr>
        <w:t>, p.24.</w:t>
      </w:r>
      <w:r w:rsidR="00E371C4" w:rsidRPr="00FF766D">
        <w:rPr>
          <w:rFonts w:ascii="Arial" w:hAnsi="Arial" w:cs="Arial"/>
          <w:color w:val="0D0D0D" w:themeColor="text1" w:themeTint="F2"/>
          <w:sz w:val="22"/>
          <w:szCs w:val="22"/>
          <w:shd w:val="clear" w:color="auto" w:fill="FFFFFF"/>
        </w:rPr>
        <w:t xml:space="preserve"> </w:t>
      </w:r>
      <w:hyperlink r:id="rId23" w:history="1">
        <w:r w:rsidR="00E371C4" w:rsidRPr="00FF766D">
          <w:rPr>
            <w:rStyle w:val="Hyperlink"/>
            <w:rFonts w:ascii="Arial" w:hAnsi="Arial" w:cs="Arial"/>
            <w:sz w:val="22"/>
            <w:szCs w:val="22"/>
            <w:shd w:val="clear" w:color="auto" w:fill="FFFFFF"/>
          </w:rPr>
          <w:t>https://doi.org/10.3352/jeehp.2023.20.24</w:t>
        </w:r>
      </w:hyperlink>
      <w:r w:rsidR="00E371C4" w:rsidRPr="00FF766D">
        <w:rPr>
          <w:rFonts w:ascii="Arial" w:hAnsi="Arial" w:cs="Arial"/>
          <w:color w:val="0D0D0D" w:themeColor="text1" w:themeTint="F2"/>
          <w:sz w:val="22"/>
          <w:szCs w:val="22"/>
          <w:shd w:val="clear" w:color="auto" w:fill="FFFFFF"/>
        </w:rPr>
        <w:t xml:space="preserve"> </w:t>
      </w:r>
    </w:p>
    <w:p w14:paraId="40E67820" w14:textId="4B590DD6"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Pöhlker, M.L., Pöhlker, C., Krüger, O.O., Förster, J.D., Berkemeier, T., Elbert, W., Fröhlich-Nowoisky, J., Pöschl, U., Bagheri, G., Bodenschatz, E. and Huffman, J.A., 2023. Respiratory aerosols and droplets in the transmission of infectious diseases. </w:t>
      </w:r>
      <w:r w:rsidRPr="00FF766D">
        <w:rPr>
          <w:rFonts w:ascii="Arial" w:hAnsi="Arial" w:cs="Arial"/>
          <w:i/>
          <w:iCs/>
          <w:color w:val="0D0D0D" w:themeColor="text1" w:themeTint="F2"/>
          <w:sz w:val="22"/>
          <w:szCs w:val="22"/>
          <w:shd w:val="clear" w:color="auto" w:fill="FFFFFF"/>
        </w:rPr>
        <w:t>Reviews of Modern Physics</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95</w:t>
      </w:r>
      <w:r w:rsidRPr="00FF766D">
        <w:rPr>
          <w:rFonts w:ascii="Arial" w:hAnsi="Arial" w:cs="Arial"/>
          <w:color w:val="0D0D0D" w:themeColor="text1" w:themeTint="F2"/>
          <w:sz w:val="22"/>
          <w:szCs w:val="22"/>
          <w:shd w:val="clear" w:color="auto" w:fill="FFFFFF"/>
        </w:rPr>
        <w:t>(4), p.045001.</w:t>
      </w:r>
      <w:r w:rsidR="00E371C4" w:rsidRPr="00FF766D">
        <w:rPr>
          <w:rFonts w:ascii="Arial" w:hAnsi="Arial" w:cs="Arial"/>
          <w:color w:val="0D0D0D" w:themeColor="text1" w:themeTint="F2"/>
          <w:sz w:val="22"/>
          <w:szCs w:val="22"/>
          <w:shd w:val="clear" w:color="auto" w:fill="FFFFFF"/>
        </w:rPr>
        <w:t xml:space="preserve"> </w:t>
      </w:r>
      <w:r w:rsidR="00E371C4" w:rsidRPr="00FF766D">
        <w:rPr>
          <w:rFonts w:ascii="Arial" w:hAnsi="Arial" w:cs="Arial"/>
          <w:color w:val="000000"/>
          <w:sz w:val="22"/>
          <w:szCs w:val="22"/>
          <w:shd w:val="clear" w:color="auto" w:fill="FFFFFF"/>
        </w:rPr>
        <w:t> </w:t>
      </w:r>
      <w:hyperlink r:id="rId24" w:history="1">
        <w:r w:rsidR="00E371C4" w:rsidRPr="00FF766D">
          <w:rPr>
            <w:rStyle w:val="Hyperlink"/>
            <w:rFonts w:ascii="Arial" w:hAnsi="Arial" w:cs="Arial"/>
            <w:sz w:val="22"/>
            <w:szCs w:val="22"/>
            <w:shd w:val="clear" w:color="auto" w:fill="FFFFFF"/>
          </w:rPr>
          <w:t>https://doi.org/10.1103/RevModPhys.95.045001</w:t>
        </w:r>
      </w:hyperlink>
      <w:r w:rsidR="00E371C4" w:rsidRPr="00FF766D">
        <w:rPr>
          <w:rFonts w:ascii="Arial" w:hAnsi="Arial" w:cs="Arial"/>
          <w:color w:val="000000"/>
          <w:sz w:val="22"/>
          <w:szCs w:val="22"/>
          <w:shd w:val="clear" w:color="auto" w:fill="FFFFFF"/>
        </w:rPr>
        <w:t xml:space="preserve"> </w:t>
      </w:r>
    </w:p>
    <w:p w14:paraId="649B458E" w14:textId="1E3923EC"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lastRenderedPageBreak/>
        <w:t>Ramasamy, A., 2022. Prisma 2020: Key changes and implementation aspects. </w:t>
      </w:r>
      <w:r w:rsidRPr="00FF766D">
        <w:rPr>
          <w:rFonts w:ascii="Arial" w:hAnsi="Arial" w:cs="Arial"/>
          <w:i/>
          <w:iCs/>
          <w:color w:val="0D0D0D" w:themeColor="text1" w:themeTint="F2"/>
          <w:sz w:val="22"/>
          <w:szCs w:val="22"/>
          <w:shd w:val="clear" w:color="auto" w:fill="FFFFFF"/>
        </w:rPr>
        <w:t>Journal of Oral and Maxillofacial Surgery</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80</w:t>
      </w:r>
      <w:r w:rsidRPr="00FF766D">
        <w:rPr>
          <w:rFonts w:ascii="Arial" w:hAnsi="Arial" w:cs="Arial"/>
          <w:color w:val="0D0D0D" w:themeColor="text1" w:themeTint="F2"/>
          <w:sz w:val="22"/>
          <w:szCs w:val="22"/>
          <w:shd w:val="clear" w:color="auto" w:fill="FFFFFF"/>
        </w:rPr>
        <w:t>(5), pp.795-797.</w:t>
      </w:r>
      <w:r w:rsidR="00E371C4" w:rsidRPr="00FF766D">
        <w:rPr>
          <w:rFonts w:ascii="Arial" w:hAnsi="Arial" w:cs="Arial"/>
          <w:color w:val="0D0D0D" w:themeColor="text1" w:themeTint="F2"/>
          <w:sz w:val="22"/>
          <w:szCs w:val="22"/>
          <w:shd w:val="clear" w:color="auto" w:fill="FFFFFF"/>
        </w:rPr>
        <w:t xml:space="preserve"> </w:t>
      </w:r>
      <w:hyperlink r:id="rId25" w:history="1">
        <w:r w:rsidR="00E371C4" w:rsidRPr="00FF766D">
          <w:rPr>
            <w:rStyle w:val="Hyperlink"/>
            <w:rFonts w:ascii="Arial" w:hAnsi="Arial" w:cs="Arial"/>
            <w:sz w:val="22"/>
            <w:szCs w:val="22"/>
            <w:shd w:val="clear" w:color="auto" w:fill="FFFFFF"/>
          </w:rPr>
          <w:t>https://www.joms.org/article/S0278-2391(22)00001-5/fulltext</w:t>
        </w:r>
      </w:hyperlink>
      <w:r w:rsidR="00E371C4" w:rsidRPr="00FF766D">
        <w:rPr>
          <w:rFonts w:ascii="Arial" w:hAnsi="Arial" w:cs="Arial"/>
          <w:color w:val="0D0D0D" w:themeColor="text1" w:themeTint="F2"/>
          <w:sz w:val="22"/>
          <w:szCs w:val="22"/>
          <w:shd w:val="clear" w:color="auto" w:fill="FFFFFF"/>
        </w:rPr>
        <w:t xml:space="preserve"> </w:t>
      </w:r>
      <w:r w:rsidRPr="00FF766D">
        <w:rPr>
          <w:rFonts w:ascii="Arial" w:hAnsi="Arial" w:cs="Arial"/>
          <w:color w:val="0D0D0D" w:themeColor="text1" w:themeTint="F2"/>
          <w:sz w:val="22"/>
          <w:szCs w:val="22"/>
          <w:lang w:val="en-IN" w:eastAsia="en-IN"/>
        </w:rPr>
        <w:tab/>
      </w:r>
    </w:p>
    <w:p w14:paraId="33C841F0" w14:textId="396D76CC"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Sarkar, M. and Sarkar, J., 2025. Transmission of Mycobacterium tuberculosis. </w:t>
      </w:r>
      <w:r w:rsidRPr="00FF766D">
        <w:rPr>
          <w:rFonts w:ascii="Arial" w:hAnsi="Arial" w:cs="Arial"/>
          <w:i/>
          <w:iCs/>
          <w:color w:val="0D0D0D" w:themeColor="text1" w:themeTint="F2"/>
          <w:sz w:val="22"/>
          <w:szCs w:val="22"/>
          <w:shd w:val="clear" w:color="auto" w:fill="FFFFFF"/>
        </w:rPr>
        <w:t>J Assoc Physicians India</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73</w:t>
      </w:r>
      <w:r w:rsidRPr="00FF766D">
        <w:rPr>
          <w:rFonts w:ascii="Arial" w:hAnsi="Arial" w:cs="Arial"/>
          <w:color w:val="0D0D0D" w:themeColor="text1" w:themeTint="F2"/>
          <w:sz w:val="22"/>
          <w:szCs w:val="22"/>
          <w:shd w:val="clear" w:color="auto" w:fill="FFFFFF"/>
        </w:rPr>
        <w:t>(9), pp.91-6.</w:t>
      </w:r>
      <w:r w:rsidR="00E371C4" w:rsidRPr="00FF766D">
        <w:rPr>
          <w:rFonts w:ascii="Arial" w:hAnsi="Arial" w:cs="Arial"/>
          <w:color w:val="0D0D0D" w:themeColor="text1" w:themeTint="F2"/>
          <w:sz w:val="22"/>
          <w:szCs w:val="22"/>
          <w:shd w:val="clear" w:color="auto" w:fill="FFFFFF"/>
        </w:rPr>
        <w:t xml:space="preserve"> </w:t>
      </w:r>
      <w:hyperlink r:id="rId26" w:history="1">
        <w:r w:rsidR="00E371C4" w:rsidRPr="00FF766D">
          <w:rPr>
            <w:rStyle w:val="Hyperlink"/>
            <w:rFonts w:ascii="Arial" w:hAnsi="Arial" w:cs="Arial"/>
            <w:sz w:val="22"/>
            <w:szCs w:val="22"/>
            <w:shd w:val="clear" w:color="auto" w:fill="FFFFFF"/>
          </w:rPr>
          <w:t>https://journal-api.s3.ap-south-1.amazonaws.com/issues/articles/japi-73-9-91.pdf</w:t>
        </w:r>
      </w:hyperlink>
      <w:r w:rsidR="00E371C4" w:rsidRPr="00FF766D">
        <w:rPr>
          <w:rFonts w:ascii="Arial" w:hAnsi="Arial" w:cs="Arial"/>
          <w:color w:val="0D0D0D" w:themeColor="text1" w:themeTint="F2"/>
          <w:sz w:val="22"/>
          <w:szCs w:val="22"/>
          <w:shd w:val="clear" w:color="auto" w:fill="FFFFFF"/>
        </w:rPr>
        <w:t xml:space="preserve"> </w:t>
      </w:r>
    </w:p>
    <w:p w14:paraId="24965680" w14:textId="0414307D" w:rsidR="002F20E1" w:rsidRPr="00FF766D" w:rsidRDefault="002F20E1" w:rsidP="002F20E1">
      <w:pPr>
        <w:tabs>
          <w:tab w:val="left" w:pos="6051"/>
        </w:tabs>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Sasannia, S., Amini, M., Moosavi, M., Askarinejad, A., Moghadami, M., Ziaee, H. and Vara, F., 2022. Critical appraisal skills training to undergraduate medical students: A Randomized Control Study. </w:t>
      </w:r>
      <w:r w:rsidRPr="00FF766D">
        <w:rPr>
          <w:rFonts w:ascii="Arial" w:hAnsi="Arial" w:cs="Arial"/>
          <w:i/>
          <w:iCs/>
          <w:color w:val="0D0D0D" w:themeColor="text1" w:themeTint="F2"/>
          <w:sz w:val="22"/>
          <w:szCs w:val="22"/>
          <w:shd w:val="clear" w:color="auto" w:fill="FFFFFF"/>
        </w:rPr>
        <w:t>Journal of Advances in Medical Education &amp; Professionalism</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10</w:t>
      </w:r>
      <w:r w:rsidRPr="00FF766D">
        <w:rPr>
          <w:rFonts w:ascii="Arial" w:hAnsi="Arial" w:cs="Arial"/>
          <w:color w:val="0D0D0D" w:themeColor="text1" w:themeTint="F2"/>
          <w:sz w:val="22"/>
          <w:szCs w:val="22"/>
          <w:shd w:val="clear" w:color="auto" w:fill="FFFFFF"/>
        </w:rPr>
        <w:t>(4), p.253.</w:t>
      </w:r>
      <w:r w:rsidR="00E371C4" w:rsidRPr="00FF766D">
        <w:rPr>
          <w:rFonts w:ascii="Arial" w:hAnsi="Arial" w:cs="Arial"/>
          <w:color w:val="0D0D0D" w:themeColor="text1" w:themeTint="F2"/>
          <w:sz w:val="22"/>
          <w:szCs w:val="22"/>
          <w:shd w:val="clear" w:color="auto" w:fill="FFFFFF"/>
        </w:rPr>
        <w:t xml:space="preserve"> </w:t>
      </w:r>
      <w:hyperlink r:id="rId27" w:history="1">
        <w:r w:rsidR="00E371C4" w:rsidRPr="00FF766D">
          <w:rPr>
            <w:rStyle w:val="Hyperlink"/>
            <w:rFonts w:ascii="Arial" w:hAnsi="Arial" w:cs="Arial"/>
            <w:sz w:val="22"/>
            <w:szCs w:val="22"/>
            <w:shd w:val="clear" w:color="auto" w:fill="FFFFFF"/>
          </w:rPr>
          <w:t>https://doi.org/10.30476/JAMP.2022.94852.1610</w:t>
        </w:r>
      </w:hyperlink>
      <w:r w:rsidR="00E371C4" w:rsidRPr="00FF766D">
        <w:rPr>
          <w:rFonts w:ascii="Arial" w:hAnsi="Arial" w:cs="Arial"/>
          <w:color w:val="0D0D0D" w:themeColor="text1" w:themeTint="F2"/>
          <w:sz w:val="22"/>
          <w:szCs w:val="22"/>
          <w:shd w:val="clear" w:color="auto" w:fill="FFFFFF"/>
        </w:rPr>
        <w:t xml:space="preserve"> </w:t>
      </w:r>
    </w:p>
    <w:p w14:paraId="36813CD3" w14:textId="7F0DFAAE"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Shihora, J., Damor, N.C., Parmar, A., Pankaj, N. and Murugan, Y., 2024. Knowledge, attitudes, and preventive practices regarding tuberculosis among healthcare workers and patients in India: A mixed-method study. </w:t>
      </w:r>
      <w:r w:rsidRPr="00FF766D">
        <w:rPr>
          <w:rFonts w:ascii="Arial" w:hAnsi="Arial" w:cs="Arial"/>
          <w:i/>
          <w:iCs/>
          <w:color w:val="0D0D0D" w:themeColor="text1" w:themeTint="F2"/>
          <w:sz w:val="22"/>
          <w:szCs w:val="22"/>
          <w:shd w:val="clear" w:color="auto" w:fill="FFFFFF"/>
        </w:rPr>
        <w:t>Cureus</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16</w:t>
      </w:r>
      <w:r w:rsidRPr="00FF766D">
        <w:rPr>
          <w:rFonts w:ascii="Arial" w:hAnsi="Arial" w:cs="Arial"/>
          <w:color w:val="0D0D0D" w:themeColor="text1" w:themeTint="F2"/>
          <w:sz w:val="22"/>
          <w:szCs w:val="22"/>
          <w:shd w:val="clear" w:color="auto" w:fill="FFFFFF"/>
        </w:rPr>
        <w:t>(3).</w:t>
      </w:r>
      <w:r w:rsidR="00E371C4" w:rsidRPr="00FF766D">
        <w:rPr>
          <w:rFonts w:ascii="Arial" w:hAnsi="Arial" w:cs="Arial"/>
          <w:color w:val="0D0D0D" w:themeColor="text1" w:themeTint="F2"/>
          <w:sz w:val="22"/>
          <w:szCs w:val="22"/>
          <w:shd w:val="clear" w:color="auto" w:fill="FFFFFF"/>
        </w:rPr>
        <w:t xml:space="preserve"> </w:t>
      </w:r>
      <w:hyperlink r:id="rId28" w:history="1">
        <w:r w:rsidR="00E371C4" w:rsidRPr="00FF766D">
          <w:rPr>
            <w:rStyle w:val="Hyperlink"/>
            <w:rFonts w:ascii="Arial" w:hAnsi="Arial" w:cs="Arial"/>
            <w:sz w:val="22"/>
            <w:szCs w:val="22"/>
            <w:shd w:val="clear" w:color="auto" w:fill="FFFFFF"/>
          </w:rPr>
          <w:t>https://assets.cureus.com/uploads/original_article/pdf/240041/20240417-4931-j526b4.pdf</w:t>
        </w:r>
      </w:hyperlink>
      <w:r w:rsidR="00E371C4" w:rsidRPr="00FF766D">
        <w:rPr>
          <w:rFonts w:ascii="Arial" w:hAnsi="Arial" w:cs="Arial"/>
          <w:color w:val="0D0D0D" w:themeColor="text1" w:themeTint="F2"/>
          <w:sz w:val="22"/>
          <w:szCs w:val="22"/>
          <w:shd w:val="clear" w:color="auto" w:fill="FFFFFF"/>
        </w:rPr>
        <w:t xml:space="preserve"> </w:t>
      </w:r>
    </w:p>
    <w:p w14:paraId="170739B4" w14:textId="3458051B"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Swalehe, H.M. and Obeagu, E.I., 2024. Tuberculosis: Current diagnosis and management. </w:t>
      </w:r>
      <w:r w:rsidRPr="00FF766D">
        <w:rPr>
          <w:rFonts w:ascii="Arial" w:hAnsi="Arial" w:cs="Arial"/>
          <w:i/>
          <w:iCs/>
          <w:color w:val="0D0D0D" w:themeColor="text1" w:themeTint="F2"/>
          <w:sz w:val="22"/>
          <w:szCs w:val="22"/>
          <w:shd w:val="clear" w:color="auto" w:fill="FFFFFF"/>
        </w:rPr>
        <w:t>Elite Journal of Public Health</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2</w:t>
      </w:r>
      <w:r w:rsidRPr="00FF766D">
        <w:rPr>
          <w:rFonts w:ascii="Arial" w:hAnsi="Arial" w:cs="Arial"/>
          <w:color w:val="0D0D0D" w:themeColor="text1" w:themeTint="F2"/>
          <w:sz w:val="22"/>
          <w:szCs w:val="22"/>
          <w:shd w:val="clear" w:color="auto" w:fill="FFFFFF"/>
        </w:rPr>
        <w:t>(1), pp.23-33.</w:t>
      </w:r>
      <w:r w:rsidR="00E371C4" w:rsidRPr="00FF766D">
        <w:rPr>
          <w:rFonts w:ascii="Arial" w:hAnsi="Arial" w:cs="Arial"/>
          <w:color w:val="0D0D0D" w:themeColor="text1" w:themeTint="F2"/>
          <w:sz w:val="22"/>
          <w:szCs w:val="22"/>
          <w:shd w:val="clear" w:color="auto" w:fill="FFFFFF"/>
        </w:rPr>
        <w:t xml:space="preserve"> </w:t>
      </w:r>
      <w:hyperlink r:id="rId29" w:history="1">
        <w:r w:rsidR="00E371C4" w:rsidRPr="00FF766D">
          <w:rPr>
            <w:rStyle w:val="Hyperlink"/>
            <w:rFonts w:ascii="Arial" w:hAnsi="Arial" w:cs="Arial"/>
            <w:sz w:val="22"/>
            <w:szCs w:val="22"/>
            <w:shd w:val="clear" w:color="auto" w:fill="FFFFFF"/>
          </w:rPr>
          <w:t>https://d1wqtxts1xzle7.cloudfront.net/111527042/Tuberculosis-libre.pdf?1708091751=&amp;response-content</w:t>
        </w:r>
      </w:hyperlink>
      <w:r w:rsidR="00E371C4" w:rsidRPr="00FF766D">
        <w:rPr>
          <w:rFonts w:ascii="Arial" w:hAnsi="Arial" w:cs="Arial"/>
          <w:color w:val="0D0D0D" w:themeColor="text1" w:themeTint="F2"/>
          <w:sz w:val="22"/>
          <w:szCs w:val="22"/>
          <w:shd w:val="clear" w:color="auto" w:fill="FFFFFF"/>
        </w:rPr>
        <w:t xml:space="preserve"> </w:t>
      </w:r>
    </w:p>
    <w:p w14:paraId="0B3D7A12" w14:textId="5D23171A"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Telmenbayar, L., Ramu, A.G., Yang, D. and Choi, D., 2023. Development of mechanically robust and anticorrosion slippery PEO coating with metal–organic framework (MOF) of magnesium alloy. </w:t>
      </w:r>
      <w:r w:rsidRPr="00FF766D">
        <w:rPr>
          <w:rFonts w:ascii="Arial" w:hAnsi="Arial" w:cs="Arial"/>
          <w:i/>
          <w:iCs/>
          <w:color w:val="0D0D0D" w:themeColor="text1" w:themeTint="F2"/>
          <w:sz w:val="22"/>
          <w:szCs w:val="22"/>
          <w:shd w:val="clear" w:color="auto" w:fill="FFFFFF"/>
        </w:rPr>
        <w:t>Chemical Engineering Journal</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458</w:t>
      </w:r>
      <w:r w:rsidRPr="00FF766D">
        <w:rPr>
          <w:rFonts w:ascii="Arial" w:hAnsi="Arial" w:cs="Arial"/>
          <w:color w:val="0D0D0D" w:themeColor="text1" w:themeTint="F2"/>
          <w:sz w:val="22"/>
          <w:szCs w:val="22"/>
          <w:shd w:val="clear" w:color="auto" w:fill="FFFFFF"/>
        </w:rPr>
        <w:t>, p.141397.</w:t>
      </w:r>
      <w:r w:rsidR="00E371C4" w:rsidRPr="00FF766D">
        <w:rPr>
          <w:rFonts w:ascii="Arial" w:hAnsi="Arial" w:cs="Arial"/>
          <w:color w:val="0D0D0D" w:themeColor="text1" w:themeTint="F2"/>
          <w:sz w:val="22"/>
          <w:szCs w:val="22"/>
          <w:shd w:val="clear" w:color="auto" w:fill="FFFFFF"/>
        </w:rPr>
        <w:t xml:space="preserve"> </w:t>
      </w:r>
      <w:hyperlink r:id="rId30" w:history="1">
        <w:r w:rsidR="00E371C4" w:rsidRPr="00FF766D">
          <w:rPr>
            <w:rStyle w:val="Hyperlink"/>
            <w:rFonts w:ascii="Arial" w:hAnsi="Arial" w:cs="Arial"/>
            <w:sz w:val="22"/>
            <w:szCs w:val="22"/>
            <w:shd w:val="clear" w:color="auto" w:fill="FFFFFF"/>
          </w:rPr>
          <w:t>https://doi.org/10.1016/j.cej.2023.141397</w:t>
        </w:r>
      </w:hyperlink>
      <w:r w:rsidR="00E371C4" w:rsidRPr="00FF766D">
        <w:rPr>
          <w:rFonts w:ascii="Arial" w:hAnsi="Arial" w:cs="Arial"/>
          <w:color w:val="0D0D0D" w:themeColor="text1" w:themeTint="F2"/>
          <w:sz w:val="22"/>
          <w:szCs w:val="22"/>
          <w:shd w:val="clear" w:color="auto" w:fill="FFFFFF"/>
        </w:rPr>
        <w:t xml:space="preserve"> </w:t>
      </w:r>
    </w:p>
    <w:p w14:paraId="5080C98C" w14:textId="18E26DCD"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Tomczyk, S., Twyman, A., de Kraker, M.E., Rehse, A.P.C., Tartari, E., Toledo, J.P., Cassini, A., Pittet, D. and Allegranzi, B., 2022. The first WHO global survey on infection prevention and control in health-care facilities. </w:t>
      </w:r>
      <w:r w:rsidRPr="00FF766D">
        <w:rPr>
          <w:rFonts w:ascii="Arial" w:hAnsi="Arial" w:cs="Arial"/>
          <w:i/>
          <w:iCs/>
          <w:color w:val="0D0D0D" w:themeColor="text1" w:themeTint="F2"/>
          <w:sz w:val="22"/>
          <w:szCs w:val="22"/>
          <w:shd w:val="clear" w:color="auto" w:fill="FFFFFF"/>
        </w:rPr>
        <w:t>The Lancet Infectious Diseases</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22</w:t>
      </w:r>
      <w:r w:rsidRPr="00FF766D">
        <w:rPr>
          <w:rFonts w:ascii="Arial" w:hAnsi="Arial" w:cs="Arial"/>
          <w:color w:val="0D0D0D" w:themeColor="text1" w:themeTint="F2"/>
          <w:sz w:val="22"/>
          <w:szCs w:val="22"/>
          <w:shd w:val="clear" w:color="auto" w:fill="FFFFFF"/>
        </w:rPr>
        <w:t>(6), pp.845-856.</w:t>
      </w:r>
      <w:r w:rsidR="00E371C4" w:rsidRPr="00FF766D">
        <w:rPr>
          <w:rFonts w:ascii="Arial" w:hAnsi="Arial" w:cs="Arial"/>
          <w:color w:val="0D0D0D" w:themeColor="text1" w:themeTint="F2"/>
          <w:sz w:val="22"/>
          <w:szCs w:val="22"/>
          <w:shd w:val="clear" w:color="auto" w:fill="FFFFFF"/>
        </w:rPr>
        <w:t xml:space="preserve"> </w:t>
      </w:r>
      <w:hyperlink r:id="rId31" w:history="1">
        <w:r w:rsidR="00E371C4" w:rsidRPr="00FF766D">
          <w:rPr>
            <w:rStyle w:val="Hyperlink"/>
            <w:rFonts w:ascii="Arial" w:hAnsi="Arial" w:cs="Arial"/>
            <w:sz w:val="22"/>
            <w:szCs w:val="22"/>
            <w:shd w:val="clear" w:color="auto" w:fill="FFFFFF"/>
          </w:rPr>
          <w:t>https://www.thelancet.com/journals/laninf/article/PIIS1473-3099(21)00809-4/fulltext</w:t>
        </w:r>
      </w:hyperlink>
      <w:r w:rsidR="00E371C4" w:rsidRPr="00FF766D">
        <w:rPr>
          <w:rFonts w:ascii="Arial" w:hAnsi="Arial" w:cs="Arial"/>
          <w:color w:val="0D0D0D" w:themeColor="text1" w:themeTint="F2"/>
          <w:sz w:val="22"/>
          <w:szCs w:val="22"/>
          <w:shd w:val="clear" w:color="auto" w:fill="FFFFFF"/>
        </w:rPr>
        <w:t xml:space="preserve"> </w:t>
      </w:r>
    </w:p>
    <w:p w14:paraId="77C0E4DC" w14:textId="0E86A713"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Tóth, Á., Suta, A., Pimentel, J. and Argoti, A., 2023. A comprehensive, semi-automated systematic literature review (SLR) design: Application to P-graph research with a focus on sustainability. </w:t>
      </w:r>
      <w:r w:rsidRPr="00FF766D">
        <w:rPr>
          <w:rFonts w:ascii="Arial" w:hAnsi="Arial" w:cs="Arial"/>
          <w:i/>
          <w:iCs/>
          <w:color w:val="0D0D0D" w:themeColor="text1" w:themeTint="F2"/>
          <w:sz w:val="22"/>
          <w:szCs w:val="22"/>
          <w:shd w:val="clear" w:color="auto" w:fill="FFFFFF"/>
        </w:rPr>
        <w:t>Journal of Cleaner Production</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415</w:t>
      </w:r>
      <w:r w:rsidRPr="00FF766D">
        <w:rPr>
          <w:rFonts w:ascii="Arial" w:hAnsi="Arial" w:cs="Arial"/>
          <w:color w:val="0D0D0D" w:themeColor="text1" w:themeTint="F2"/>
          <w:sz w:val="22"/>
          <w:szCs w:val="22"/>
          <w:shd w:val="clear" w:color="auto" w:fill="FFFFFF"/>
        </w:rPr>
        <w:t>, p.137741.</w:t>
      </w:r>
      <w:r w:rsidR="00E371C4" w:rsidRPr="00FF766D">
        <w:rPr>
          <w:rFonts w:ascii="Arial" w:hAnsi="Arial" w:cs="Arial"/>
          <w:color w:val="0D0D0D" w:themeColor="text1" w:themeTint="F2"/>
          <w:sz w:val="22"/>
          <w:szCs w:val="22"/>
          <w:shd w:val="clear" w:color="auto" w:fill="FFFFFF"/>
        </w:rPr>
        <w:t xml:space="preserve"> </w:t>
      </w:r>
      <w:hyperlink r:id="rId32" w:history="1">
        <w:r w:rsidR="00E371C4" w:rsidRPr="00FF766D">
          <w:rPr>
            <w:rStyle w:val="Hyperlink"/>
            <w:rFonts w:ascii="Arial" w:hAnsi="Arial" w:cs="Arial"/>
            <w:sz w:val="22"/>
            <w:szCs w:val="22"/>
            <w:shd w:val="clear" w:color="auto" w:fill="FFFFFF"/>
          </w:rPr>
          <w:t>https://doi.org/10.1016/j.jclepro.2023.137741</w:t>
        </w:r>
      </w:hyperlink>
      <w:r w:rsidR="00E371C4" w:rsidRPr="00FF766D">
        <w:rPr>
          <w:rFonts w:ascii="Arial" w:hAnsi="Arial" w:cs="Arial"/>
          <w:color w:val="0D0D0D" w:themeColor="text1" w:themeTint="F2"/>
          <w:sz w:val="22"/>
          <w:szCs w:val="22"/>
          <w:shd w:val="clear" w:color="auto" w:fill="FFFFFF"/>
        </w:rPr>
        <w:t xml:space="preserve"> </w:t>
      </w:r>
    </w:p>
    <w:p w14:paraId="3E18C66E" w14:textId="53F47331" w:rsidR="002F20E1" w:rsidRPr="00FF766D" w:rsidRDefault="002F20E1" w:rsidP="002F20E1">
      <w:pPr>
        <w:spacing w:line="360" w:lineRule="auto"/>
        <w:jc w:val="both"/>
        <w:rPr>
          <w:rFonts w:ascii="Arial" w:hAnsi="Arial" w:cs="Arial"/>
          <w:color w:val="0D0D0D" w:themeColor="text1" w:themeTint="F2"/>
          <w:sz w:val="22"/>
          <w:szCs w:val="22"/>
          <w:lang w:val="en-IN" w:eastAsia="en-IN"/>
        </w:rPr>
      </w:pPr>
      <w:r w:rsidRPr="00FF766D">
        <w:rPr>
          <w:rFonts w:ascii="Arial" w:hAnsi="Arial" w:cs="Arial"/>
          <w:color w:val="0D0D0D" w:themeColor="text1" w:themeTint="F2"/>
          <w:sz w:val="22"/>
          <w:szCs w:val="22"/>
          <w:lang w:val="en-IN" w:eastAsia="en-IN"/>
        </w:rPr>
        <w:t>UKHSA, 2025. With tuberculosis (TB) on the rise again, how can we prevent further spread?</w:t>
      </w:r>
      <w:r w:rsidR="00E371C4" w:rsidRPr="00FF766D">
        <w:rPr>
          <w:rFonts w:ascii="Arial" w:hAnsi="Arial" w:cs="Arial"/>
          <w:color w:val="0D0D0D" w:themeColor="text1" w:themeTint="F2"/>
          <w:sz w:val="22"/>
          <w:szCs w:val="22"/>
          <w:lang w:val="en-IN" w:eastAsia="en-IN"/>
        </w:rPr>
        <w:t xml:space="preserve"> </w:t>
      </w:r>
      <w:hyperlink r:id="rId33" w:history="1">
        <w:r w:rsidR="00E371C4" w:rsidRPr="00FF766D">
          <w:rPr>
            <w:rStyle w:val="Hyperlink"/>
            <w:rFonts w:ascii="Arial" w:hAnsi="Arial" w:cs="Arial"/>
            <w:sz w:val="22"/>
            <w:szCs w:val="22"/>
            <w:lang w:val="en-IN" w:eastAsia="en-IN"/>
          </w:rPr>
          <w:t>https://ukhsa.blog.gov.uk/2025/03/24/with-tuberculosis-tb-on-the-rise-again-how-can-we-prevent-further-spread/</w:t>
        </w:r>
      </w:hyperlink>
      <w:r w:rsidR="00E371C4" w:rsidRPr="00FF766D">
        <w:rPr>
          <w:rFonts w:ascii="Arial" w:hAnsi="Arial" w:cs="Arial"/>
          <w:color w:val="0D0D0D" w:themeColor="text1" w:themeTint="F2"/>
          <w:sz w:val="22"/>
          <w:szCs w:val="22"/>
          <w:lang w:val="en-IN" w:eastAsia="en-IN"/>
        </w:rPr>
        <w:t xml:space="preserve"> </w:t>
      </w:r>
      <w:r w:rsidRPr="00FF766D">
        <w:rPr>
          <w:rFonts w:ascii="Arial" w:hAnsi="Arial" w:cs="Arial"/>
          <w:color w:val="0D0D0D" w:themeColor="text1" w:themeTint="F2"/>
          <w:sz w:val="22"/>
          <w:szCs w:val="22"/>
          <w:lang w:val="en-IN" w:eastAsia="en-IN"/>
        </w:rPr>
        <w:t xml:space="preserve"> </w:t>
      </w:r>
      <w:r w:rsidR="00E371C4" w:rsidRPr="00FF766D">
        <w:rPr>
          <w:rFonts w:ascii="Arial" w:hAnsi="Arial" w:cs="Arial"/>
          <w:color w:val="0D0D0D" w:themeColor="text1" w:themeTint="F2"/>
          <w:sz w:val="22"/>
          <w:szCs w:val="22"/>
          <w:lang w:val="en-IN" w:eastAsia="en-IN"/>
        </w:rPr>
        <w:t xml:space="preserve"> </w:t>
      </w:r>
    </w:p>
    <w:p w14:paraId="57814333" w14:textId="4B8D42BC"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lastRenderedPageBreak/>
        <w:t>van der Westhuizen, H.M., Dorward, J., Roberts, N., Greenhalgh, T., Ehrlich, R., Butler, C.C. and Tonkin-Crine, S., 2022. Health worker experiences of implementing TB infection prevention and control: a qualitative evidence synthesis to inform implementation recommendations. </w:t>
      </w:r>
      <w:r w:rsidRPr="00FF766D">
        <w:rPr>
          <w:rFonts w:ascii="Arial" w:hAnsi="Arial" w:cs="Arial"/>
          <w:i/>
          <w:iCs/>
          <w:color w:val="0D0D0D" w:themeColor="text1" w:themeTint="F2"/>
          <w:sz w:val="22"/>
          <w:szCs w:val="22"/>
          <w:shd w:val="clear" w:color="auto" w:fill="FFFFFF"/>
        </w:rPr>
        <w:t>PLOS Global Public Health</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2</w:t>
      </w:r>
      <w:r w:rsidRPr="00FF766D">
        <w:rPr>
          <w:rFonts w:ascii="Arial" w:hAnsi="Arial" w:cs="Arial"/>
          <w:color w:val="0D0D0D" w:themeColor="text1" w:themeTint="F2"/>
          <w:sz w:val="22"/>
          <w:szCs w:val="22"/>
          <w:shd w:val="clear" w:color="auto" w:fill="FFFFFF"/>
        </w:rPr>
        <w:t>(7), p.e0000292.</w:t>
      </w:r>
      <w:r w:rsidR="00E371C4" w:rsidRPr="00FF766D">
        <w:rPr>
          <w:rFonts w:ascii="Arial" w:hAnsi="Arial" w:cs="Arial"/>
          <w:color w:val="0D0D0D" w:themeColor="text1" w:themeTint="F2"/>
          <w:sz w:val="22"/>
          <w:szCs w:val="22"/>
          <w:shd w:val="clear" w:color="auto" w:fill="FFFFFF"/>
        </w:rPr>
        <w:t xml:space="preserve"> </w:t>
      </w:r>
      <w:hyperlink r:id="rId34" w:history="1">
        <w:r w:rsidR="00E371C4" w:rsidRPr="00FF766D">
          <w:rPr>
            <w:rStyle w:val="Hyperlink"/>
            <w:rFonts w:ascii="Arial" w:hAnsi="Arial" w:cs="Arial"/>
            <w:sz w:val="22"/>
            <w:szCs w:val="22"/>
            <w:shd w:val="clear" w:color="auto" w:fill="FFFFFF"/>
          </w:rPr>
          <w:t>https://doi.org/10.1371/journal.pgph.0000292</w:t>
        </w:r>
      </w:hyperlink>
      <w:r w:rsidR="00E371C4" w:rsidRPr="00FF766D">
        <w:rPr>
          <w:rFonts w:ascii="Arial" w:hAnsi="Arial" w:cs="Arial"/>
          <w:color w:val="0D0D0D" w:themeColor="text1" w:themeTint="F2"/>
          <w:sz w:val="22"/>
          <w:szCs w:val="22"/>
          <w:shd w:val="clear" w:color="auto" w:fill="FFFFFF"/>
        </w:rPr>
        <w:t xml:space="preserve"> </w:t>
      </w:r>
    </w:p>
    <w:p w14:paraId="14FBE22F" w14:textId="347A5085" w:rsidR="002F20E1"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Verma, A., Singh, V., Singh Chouhan, A.P. and Dutt, P.K., 2024. Tuberculosis: symptoms, diagnosis and the fight against drug resistance. </w:t>
      </w:r>
      <w:r w:rsidRPr="00FF766D">
        <w:rPr>
          <w:rFonts w:ascii="Arial" w:hAnsi="Arial" w:cs="Arial"/>
          <w:i/>
          <w:iCs/>
          <w:color w:val="0D0D0D" w:themeColor="text1" w:themeTint="F2"/>
          <w:sz w:val="22"/>
          <w:szCs w:val="22"/>
          <w:shd w:val="clear" w:color="auto" w:fill="FFFFFF"/>
        </w:rPr>
        <w:t>Biochemical &amp; Cellular Archives</w:t>
      </w:r>
      <w:r w:rsidRPr="00FF766D">
        <w:rPr>
          <w:rFonts w:ascii="Arial" w:hAnsi="Arial" w:cs="Arial"/>
          <w:color w:val="0D0D0D" w:themeColor="text1" w:themeTint="F2"/>
          <w:sz w:val="22"/>
          <w:szCs w:val="22"/>
          <w:shd w:val="clear" w:color="auto" w:fill="FFFFFF"/>
        </w:rPr>
        <w:t>, p.3337</w:t>
      </w:r>
      <w:r w:rsidR="00E371C4" w:rsidRPr="00FF766D">
        <w:rPr>
          <w:rFonts w:ascii="Arial" w:hAnsi="Arial" w:cs="Arial"/>
          <w:color w:val="0D0D0D" w:themeColor="text1" w:themeTint="F2"/>
          <w:sz w:val="22"/>
          <w:szCs w:val="22"/>
          <w:shd w:val="clear" w:color="auto" w:fill="FFFFFF"/>
        </w:rPr>
        <w:t xml:space="preserve">. </w:t>
      </w:r>
      <w:hyperlink r:id="rId35" w:history="1">
        <w:r w:rsidR="00E371C4" w:rsidRPr="00FF766D">
          <w:rPr>
            <w:rStyle w:val="Hyperlink"/>
            <w:rFonts w:ascii="Arial" w:hAnsi="Arial" w:cs="Arial"/>
            <w:sz w:val="22"/>
            <w:szCs w:val="22"/>
            <w:shd w:val="clear" w:color="auto" w:fill="FFFFFF"/>
          </w:rPr>
          <w:t>https://openurl.ebsco.com/contentitem/gcd:182333334?sid=ebsco:plink:crawler-gcd&amp;id=ebsco:gcd:182333334&amp;crl=c&amp;jrnl=09725075</w:t>
        </w:r>
      </w:hyperlink>
      <w:r w:rsidR="00E371C4" w:rsidRPr="00FF766D">
        <w:rPr>
          <w:rFonts w:ascii="Arial" w:hAnsi="Arial" w:cs="Arial"/>
          <w:color w:val="0D0D0D" w:themeColor="text1" w:themeTint="F2"/>
          <w:sz w:val="22"/>
          <w:szCs w:val="22"/>
          <w:shd w:val="clear" w:color="auto" w:fill="FFFFFF"/>
        </w:rPr>
        <w:t xml:space="preserve">  </w:t>
      </w:r>
    </w:p>
    <w:p w14:paraId="1E20D2B5" w14:textId="68DABCC0" w:rsidR="002F20E1" w:rsidRPr="00FF766D" w:rsidRDefault="002F20E1" w:rsidP="002F20E1">
      <w:pPr>
        <w:spacing w:line="360" w:lineRule="auto"/>
        <w:jc w:val="both"/>
        <w:rPr>
          <w:rFonts w:ascii="Arial" w:hAnsi="Arial" w:cs="Arial"/>
          <w:color w:val="0D0D0D" w:themeColor="text1" w:themeTint="F2"/>
          <w:sz w:val="22"/>
          <w:szCs w:val="22"/>
          <w:lang w:val="en-IN" w:eastAsia="en-IN"/>
        </w:rPr>
      </w:pPr>
      <w:r w:rsidRPr="00FF766D">
        <w:rPr>
          <w:rFonts w:ascii="Arial" w:hAnsi="Arial" w:cs="Arial"/>
          <w:color w:val="0D0D0D" w:themeColor="text1" w:themeTint="F2"/>
          <w:sz w:val="22"/>
          <w:szCs w:val="22"/>
          <w:lang w:val="en-IN" w:eastAsia="en-IN"/>
        </w:rPr>
        <w:t xml:space="preserve">WHO, 2025a. TB incidence. </w:t>
      </w:r>
      <w:hyperlink r:id="rId36" w:history="1">
        <w:r w:rsidR="00E371C4" w:rsidRPr="00FF766D">
          <w:rPr>
            <w:rStyle w:val="Hyperlink"/>
            <w:rFonts w:ascii="Arial" w:hAnsi="Arial" w:cs="Arial"/>
            <w:sz w:val="22"/>
            <w:szCs w:val="22"/>
            <w:lang w:val="en-IN" w:eastAsia="en-IN"/>
          </w:rPr>
          <w:t>https://www.who.int/teams/global-programme-on-tuberculosis-and-lung-health/tb-reports/global-tuberculosis-report-2025/tb-disease-burden/1-1-tb-incidence</w:t>
        </w:r>
      </w:hyperlink>
      <w:r w:rsidR="00E371C4" w:rsidRPr="00FF766D">
        <w:rPr>
          <w:rFonts w:ascii="Arial" w:hAnsi="Arial" w:cs="Arial"/>
          <w:color w:val="0D0D0D" w:themeColor="text1" w:themeTint="F2"/>
          <w:sz w:val="22"/>
          <w:szCs w:val="22"/>
          <w:lang w:val="en-IN" w:eastAsia="en-IN"/>
        </w:rPr>
        <w:t xml:space="preserve"> </w:t>
      </w:r>
    </w:p>
    <w:p w14:paraId="6C4034FB" w14:textId="1DC00ECA" w:rsidR="002F20E1" w:rsidRPr="00FF766D" w:rsidRDefault="002F20E1" w:rsidP="002F20E1">
      <w:pPr>
        <w:spacing w:line="360" w:lineRule="auto"/>
        <w:jc w:val="both"/>
        <w:rPr>
          <w:rFonts w:ascii="Arial" w:hAnsi="Arial" w:cs="Arial"/>
          <w:color w:val="0D0D0D" w:themeColor="text1" w:themeTint="F2"/>
          <w:sz w:val="22"/>
          <w:szCs w:val="22"/>
          <w:lang w:val="en-IN" w:eastAsia="en-IN"/>
        </w:rPr>
      </w:pPr>
      <w:r w:rsidRPr="00FF766D">
        <w:rPr>
          <w:rFonts w:ascii="Arial" w:hAnsi="Arial" w:cs="Arial"/>
          <w:color w:val="0D0D0D" w:themeColor="text1" w:themeTint="F2"/>
          <w:sz w:val="22"/>
          <w:szCs w:val="22"/>
          <w:lang w:val="en-IN" w:eastAsia="en-IN"/>
        </w:rPr>
        <w:t xml:space="preserve">WHO, 2025b. Drug-resistant TB. </w:t>
      </w:r>
      <w:hyperlink r:id="rId37" w:history="1">
        <w:r w:rsidR="00E371C4" w:rsidRPr="00FF766D">
          <w:rPr>
            <w:rStyle w:val="Hyperlink"/>
            <w:rFonts w:ascii="Arial" w:hAnsi="Arial" w:cs="Arial"/>
            <w:sz w:val="22"/>
            <w:szCs w:val="22"/>
            <w:lang w:val="en-IN" w:eastAsia="en-IN"/>
          </w:rPr>
          <w:t>https://www.who.int/teams/global-programme-on-tuberculosis-and-lung-health/tb-reports/global-tuberculosis-report-2025/tb-disease-burden/1-3-drug-resistant-tb</w:t>
        </w:r>
      </w:hyperlink>
      <w:r w:rsidR="00E371C4" w:rsidRPr="00FF766D">
        <w:rPr>
          <w:rFonts w:ascii="Arial" w:hAnsi="Arial" w:cs="Arial"/>
          <w:color w:val="0D0D0D" w:themeColor="text1" w:themeTint="F2"/>
          <w:sz w:val="22"/>
          <w:szCs w:val="22"/>
          <w:lang w:val="en-IN" w:eastAsia="en-IN"/>
        </w:rPr>
        <w:t xml:space="preserve"> </w:t>
      </w:r>
    </w:p>
    <w:p w14:paraId="59C39DA2" w14:textId="20F61067" w:rsidR="0094403F" w:rsidRPr="00FF766D" w:rsidRDefault="002F20E1" w:rsidP="002F20E1">
      <w:pPr>
        <w:spacing w:line="360" w:lineRule="auto"/>
        <w:jc w:val="both"/>
        <w:rPr>
          <w:rFonts w:ascii="Arial" w:hAnsi="Arial" w:cs="Arial"/>
          <w:color w:val="0D0D0D" w:themeColor="text1" w:themeTint="F2"/>
          <w:sz w:val="22"/>
          <w:szCs w:val="22"/>
          <w:shd w:val="clear" w:color="auto" w:fill="FFFFFF"/>
        </w:rPr>
      </w:pPr>
      <w:r w:rsidRPr="00FF766D">
        <w:rPr>
          <w:rFonts w:ascii="Arial" w:hAnsi="Arial" w:cs="Arial"/>
          <w:color w:val="0D0D0D" w:themeColor="text1" w:themeTint="F2"/>
          <w:sz w:val="22"/>
          <w:szCs w:val="22"/>
          <w:shd w:val="clear" w:color="auto" w:fill="FFFFFF"/>
        </w:rPr>
        <w:t>Yates, T.A., Karat, A.S., Bozzani, F., McCreesh, N., MacGregor, H., Beckwith, P.G., Govender, I., Colvin, C.J., Kielmann, K. and Grant, A.D., 2023. Time to change the way we think about tuberculosis infection prevention and control in health facilities: insights from recent research. </w:t>
      </w:r>
      <w:r w:rsidRPr="00FF766D">
        <w:rPr>
          <w:rFonts w:ascii="Arial" w:hAnsi="Arial" w:cs="Arial"/>
          <w:i/>
          <w:iCs/>
          <w:color w:val="0D0D0D" w:themeColor="text1" w:themeTint="F2"/>
          <w:sz w:val="22"/>
          <w:szCs w:val="22"/>
          <w:shd w:val="clear" w:color="auto" w:fill="FFFFFF"/>
        </w:rPr>
        <w:t>Antimicrobial Stewardship &amp; Healthcare Epidemiology</w:t>
      </w:r>
      <w:r w:rsidRPr="00FF766D">
        <w:rPr>
          <w:rFonts w:ascii="Arial" w:hAnsi="Arial" w:cs="Arial"/>
          <w:color w:val="0D0D0D" w:themeColor="text1" w:themeTint="F2"/>
          <w:sz w:val="22"/>
          <w:szCs w:val="22"/>
          <w:shd w:val="clear" w:color="auto" w:fill="FFFFFF"/>
        </w:rPr>
        <w:t>, </w:t>
      </w:r>
      <w:r w:rsidRPr="00FF766D">
        <w:rPr>
          <w:rFonts w:ascii="Arial" w:hAnsi="Arial" w:cs="Arial"/>
          <w:i/>
          <w:iCs/>
          <w:color w:val="0D0D0D" w:themeColor="text1" w:themeTint="F2"/>
          <w:sz w:val="22"/>
          <w:szCs w:val="22"/>
          <w:shd w:val="clear" w:color="auto" w:fill="FFFFFF"/>
        </w:rPr>
        <w:t>3</w:t>
      </w:r>
      <w:r w:rsidRPr="00FF766D">
        <w:rPr>
          <w:rFonts w:ascii="Arial" w:hAnsi="Arial" w:cs="Arial"/>
          <w:color w:val="0D0D0D" w:themeColor="text1" w:themeTint="F2"/>
          <w:sz w:val="22"/>
          <w:szCs w:val="22"/>
          <w:shd w:val="clear" w:color="auto" w:fill="FFFFFF"/>
        </w:rPr>
        <w:t>(1), p.e117.</w:t>
      </w:r>
      <w:r w:rsidR="00FF766D" w:rsidRPr="00FF766D">
        <w:rPr>
          <w:rFonts w:ascii="Arial" w:hAnsi="Arial" w:cs="Arial"/>
          <w:color w:val="0D0D0D" w:themeColor="text1" w:themeTint="F2"/>
          <w:sz w:val="22"/>
          <w:szCs w:val="22"/>
          <w:shd w:val="clear" w:color="auto" w:fill="FFFFFF"/>
        </w:rPr>
        <w:t xml:space="preserve"> </w:t>
      </w:r>
      <w:hyperlink r:id="rId38" w:history="1">
        <w:r w:rsidR="00FF766D" w:rsidRPr="00FF766D">
          <w:rPr>
            <w:rStyle w:val="Hyperlink"/>
            <w:rFonts w:ascii="Arial" w:hAnsi="Arial" w:cs="Arial"/>
            <w:sz w:val="22"/>
            <w:szCs w:val="22"/>
            <w:shd w:val="clear" w:color="auto" w:fill="FFFFFF"/>
          </w:rPr>
          <w:t>https://doi.org/10.1017/ash.2023.192</w:t>
        </w:r>
      </w:hyperlink>
      <w:r w:rsidR="00FF766D" w:rsidRPr="00FF766D">
        <w:rPr>
          <w:rFonts w:ascii="Arial" w:hAnsi="Arial" w:cs="Arial"/>
          <w:color w:val="0D0D0D" w:themeColor="text1" w:themeTint="F2"/>
          <w:sz w:val="22"/>
          <w:szCs w:val="22"/>
          <w:shd w:val="clear" w:color="auto" w:fill="FFFFFF"/>
        </w:rPr>
        <w:t xml:space="preserve"> </w:t>
      </w:r>
    </w:p>
    <w:p w14:paraId="353A0952" w14:textId="77777777" w:rsidR="0094403F" w:rsidRPr="002F20E1" w:rsidRDefault="0094403F" w:rsidP="002F20E1">
      <w:pPr>
        <w:spacing w:line="360" w:lineRule="auto"/>
        <w:jc w:val="both"/>
        <w:rPr>
          <w:color w:val="0D0D0D" w:themeColor="text1" w:themeTint="F2"/>
        </w:rPr>
      </w:pPr>
    </w:p>
    <w:p w14:paraId="30CA07FF" w14:textId="62F24B78" w:rsidR="0094403F" w:rsidRPr="002F20E1" w:rsidRDefault="0094403F" w:rsidP="002F20E1">
      <w:pPr>
        <w:spacing w:line="360" w:lineRule="auto"/>
        <w:jc w:val="both"/>
        <w:rPr>
          <w:color w:val="0D0D0D" w:themeColor="text1" w:themeTint="F2"/>
        </w:rPr>
      </w:pPr>
    </w:p>
    <w:sectPr w:rsidR="0094403F" w:rsidRPr="002F20E1">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7AFAC" w14:textId="77777777" w:rsidR="00732441" w:rsidRDefault="00732441" w:rsidP="0094403F">
      <w:pPr>
        <w:spacing w:after="0" w:line="240" w:lineRule="auto"/>
      </w:pPr>
      <w:r>
        <w:separator/>
      </w:r>
    </w:p>
  </w:endnote>
  <w:endnote w:type="continuationSeparator" w:id="0">
    <w:p w14:paraId="329E2F4F" w14:textId="77777777" w:rsidR="00732441" w:rsidRDefault="00732441" w:rsidP="00944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5241685"/>
      <w:docPartObj>
        <w:docPartGallery w:val="Page Numbers (Bottom of Page)"/>
        <w:docPartUnique/>
      </w:docPartObj>
    </w:sdtPr>
    <w:sdtEndPr>
      <w:rPr>
        <w:rFonts w:ascii="Arial" w:hAnsi="Arial" w:cs="Arial"/>
        <w:noProof/>
        <w:sz w:val="20"/>
        <w:szCs w:val="20"/>
      </w:rPr>
    </w:sdtEndPr>
    <w:sdtContent>
      <w:p w14:paraId="3A07053D" w14:textId="2B37AF9C" w:rsidR="0094403F" w:rsidRPr="0094403F" w:rsidRDefault="0094403F">
        <w:pPr>
          <w:pStyle w:val="Footer"/>
          <w:jc w:val="right"/>
          <w:rPr>
            <w:rFonts w:ascii="Arial" w:hAnsi="Arial" w:cs="Arial"/>
            <w:sz w:val="20"/>
            <w:szCs w:val="20"/>
          </w:rPr>
        </w:pPr>
        <w:r w:rsidRPr="0094403F">
          <w:rPr>
            <w:rFonts w:ascii="Arial" w:hAnsi="Arial" w:cs="Arial"/>
            <w:sz w:val="20"/>
            <w:szCs w:val="20"/>
          </w:rPr>
          <w:fldChar w:fldCharType="begin"/>
        </w:r>
        <w:r w:rsidRPr="0094403F">
          <w:rPr>
            <w:rFonts w:ascii="Arial" w:hAnsi="Arial" w:cs="Arial"/>
            <w:sz w:val="20"/>
            <w:szCs w:val="20"/>
          </w:rPr>
          <w:instrText xml:space="preserve"> PAGE   \* MERGEFORMAT </w:instrText>
        </w:r>
        <w:r w:rsidRPr="0094403F">
          <w:rPr>
            <w:rFonts w:ascii="Arial" w:hAnsi="Arial" w:cs="Arial"/>
            <w:sz w:val="20"/>
            <w:szCs w:val="20"/>
          </w:rPr>
          <w:fldChar w:fldCharType="separate"/>
        </w:r>
        <w:r w:rsidRPr="0094403F">
          <w:rPr>
            <w:rFonts w:ascii="Arial" w:hAnsi="Arial" w:cs="Arial"/>
            <w:noProof/>
            <w:sz w:val="20"/>
            <w:szCs w:val="20"/>
          </w:rPr>
          <w:t>2</w:t>
        </w:r>
        <w:r w:rsidRPr="0094403F">
          <w:rPr>
            <w:rFonts w:ascii="Arial" w:hAnsi="Arial" w:cs="Arial"/>
            <w:noProof/>
            <w:sz w:val="20"/>
            <w:szCs w:val="20"/>
          </w:rPr>
          <w:fldChar w:fldCharType="end"/>
        </w:r>
      </w:p>
    </w:sdtContent>
  </w:sdt>
  <w:p w14:paraId="7FDCDAFD" w14:textId="77777777" w:rsidR="0094403F" w:rsidRDefault="00944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F12A3" w14:textId="77777777" w:rsidR="00732441" w:rsidRDefault="00732441" w:rsidP="0094403F">
      <w:pPr>
        <w:spacing w:after="0" w:line="240" w:lineRule="auto"/>
      </w:pPr>
      <w:r>
        <w:separator/>
      </w:r>
    </w:p>
  </w:footnote>
  <w:footnote w:type="continuationSeparator" w:id="0">
    <w:p w14:paraId="3AEE004C" w14:textId="77777777" w:rsidR="00732441" w:rsidRDefault="00732441" w:rsidP="009440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B186D"/>
    <w:multiLevelType w:val="hybridMultilevel"/>
    <w:tmpl w:val="9E0821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5CF09AF"/>
    <w:multiLevelType w:val="hybridMultilevel"/>
    <w:tmpl w:val="DACEC7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DD810F4"/>
    <w:multiLevelType w:val="hybridMultilevel"/>
    <w:tmpl w:val="4442ED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17593368">
    <w:abstractNumId w:val="0"/>
  </w:num>
  <w:num w:numId="2" w16cid:durableId="1667704048">
    <w:abstractNumId w:val="2"/>
  </w:num>
  <w:num w:numId="3" w16cid:durableId="13522945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03F"/>
    <w:rsid w:val="0000242B"/>
    <w:rsid w:val="00040855"/>
    <w:rsid w:val="0005757A"/>
    <w:rsid w:val="000D0FB2"/>
    <w:rsid w:val="0010655D"/>
    <w:rsid w:val="00114310"/>
    <w:rsid w:val="00120222"/>
    <w:rsid w:val="00160EA9"/>
    <w:rsid w:val="001629B6"/>
    <w:rsid w:val="001B0493"/>
    <w:rsid w:val="001C29CF"/>
    <w:rsid w:val="001E284D"/>
    <w:rsid w:val="001E2BC9"/>
    <w:rsid w:val="001F3655"/>
    <w:rsid w:val="00204144"/>
    <w:rsid w:val="00210A09"/>
    <w:rsid w:val="002418CC"/>
    <w:rsid w:val="00297EB8"/>
    <w:rsid w:val="002F20E1"/>
    <w:rsid w:val="00313BF1"/>
    <w:rsid w:val="0036101C"/>
    <w:rsid w:val="003C6C0C"/>
    <w:rsid w:val="003F320B"/>
    <w:rsid w:val="003F645C"/>
    <w:rsid w:val="00401778"/>
    <w:rsid w:val="00486746"/>
    <w:rsid w:val="004A6989"/>
    <w:rsid w:val="00616DB5"/>
    <w:rsid w:val="006315B2"/>
    <w:rsid w:val="006617E9"/>
    <w:rsid w:val="00675318"/>
    <w:rsid w:val="006B2C41"/>
    <w:rsid w:val="00717A93"/>
    <w:rsid w:val="00732441"/>
    <w:rsid w:val="007820D3"/>
    <w:rsid w:val="007C1057"/>
    <w:rsid w:val="00834718"/>
    <w:rsid w:val="00835D9D"/>
    <w:rsid w:val="00837736"/>
    <w:rsid w:val="0088052A"/>
    <w:rsid w:val="008B5F8A"/>
    <w:rsid w:val="00907E15"/>
    <w:rsid w:val="00910229"/>
    <w:rsid w:val="0094403F"/>
    <w:rsid w:val="009F6378"/>
    <w:rsid w:val="00AF56CB"/>
    <w:rsid w:val="00B2143C"/>
    <w:rsid w:val="00B300B8"/>
    <w:rsid w:val="00B30491"/>
    <w:rsid w:val="00BA66EE"/>
    <w:rsid w:val="00C227A2"/>
    <w:rsid w:val="00C45BB0"/>
    <w:rsid w:val="00C653C0"/>
    <w:rsid w:val="00CF4328"/>
    <w:rsid w:val="00D00C0F"/>
    <w:rsid w:val="00D555BE"/>
    <w:rsid w:val="00D87A10"/>
    <w:rsid w:val="00E033DA"/>
    <w:rsid w:val="00E22DBE"/>
    <w:rsid w:val="00E24B7C"/>
    <w:rsid w:val="00E24E17"/>
    <w:rsid w:val="00E371C4"/>
    <w:rsid w:val="00E42646"/>
    <w:rsid w:val="00E443C3"/>
    <w:rsid w:val="00E47EA6"/>
    <w:rsid w:val="00E544EC"/>
    <w:rsid w:val="00E731CF"/>
    <w:rsid w:val="00EC3F02"/>
    <w:rsid w:val="00ED0659"/>
    <w:rsid w:val="00F75214"/>
    <w:rsid w:val="00FF766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74A2D"/>
  <w15:chartTrackingRefBased/>
  <w15:docId w15:val="{77B17BC9-D7DB-40A7-8B27-8DBCC04B6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03F"/>
    <w:pPr>
      <w:spacing w:line="278" w:lineRule="auto"/>
    </w:pPr>
    <w:rPr>
      <w:sz w:val="24"/>
      <w:szCs w:val="24"/>
      <w:lang w:val="en-GB"/>
    </w:rPr>
  </w:style>
  <w:style w:type="paragraph" w:styleId="Heading1">
    <w:name w:val="heading 1"/>
    <w:basedOn w:val="Normal"/>
    <w:next w:val="Normal"/>
    <w:link w:val="Heading1Char"/>
    <w:uiPriority w:val="9"/>
    <w:qFormat/>
    <w:rsid w:val="00837736"/>
    <w:pPr>
      <w:keepNext/>
      <w:keepLines/>
      <w:spacing w:before="360" w:after="80" w:line="360" w:lineRule="auto"/>
      <w:jc w:val="both"/>
      <w:outlineLvl w:val="0"/>
    </w:pPr>
    <w:rPr>
      <w:rFonts w:ascii="Arial" w:eastAsiaTheme="majorEastAsia" w:hAnsi="Arial" w:cstheme="majorBidi"/>
      <w:b/>
      <w:color w:val="000000" w:themeColor="text1"/>
      <w:szCs w:val="40"/>
    </w:rPr>
  </w:style>
  <w:style w:type="paragraph" w:styleId="Heading2">
    <w:name w:val="heading 2"/>
    <w:basedOn w:val="Normal"/>
    <w:next w:val="Normal"/>
    <w:link w:val="Heading2Char"/>
    <w:uiPriority w:val="9"/>
    <w:unhideWhenUsed/>
    <w:qFormat/>
    <w:rsid w:val="00837736"/>
    <w:pPr>
      <w:keepNext/>
      <w:keepLines/>
      <w:spacing w:before="160" w:after="80" w:line="360" w:lineRule="auto"/>
      <w:jc w:val="both"/>
      <w:outlineLvl w:val="1"/>
    </w:pPr>
    <w:rPr>
      <w:rFonts w:ascii="Arial" w:eastAsiaTheme="majorEastAsia" w:hAnsi="Arial" w:cstheme="majorBidi"/>
      <w:b/>
      <w:color w:val="000000" w:themeColor="text1"/>
      <w:sz w:val="22"/>
      <w:szCs w:val="32"/>
    </w:rPr>
  </w:style>
  <w:style w:type="paragraph" w:styleId="Heading3">
    <w:name w:val="heading 3"/>
    <w:basedOn w:val="Normal"/>
    <w:next w:val="Normal"/>
    <w:link w:val="Heading3Char"/>
    <w:rsid w:val="00AF56CB"/>
    <w:pPr>
      <w:keepNext/>
      <w:keepLines/>
      <w:spacing w:before="320" w:after="80" w:line="480" w:lineRule="auto"/>
      <w:outlineLvl w:val="2"/>
    </w:pPr>
    <w:rPr>
      <w:rFonts w:ascii="Times New Roman" w:eastAsia="Arial" w:hAnsi="Times New Roman" w:cs="Arial"/>
      <w:b/>
      <w:color w:val="000000" w:themeColor="text1"/>
      <w:kern w:val="0"/>
      <w:szCs w:val="28"/>
      <w:lang w:val="en"/>
      <w14:ligatures w14:val="none"/>
    </w:rPr>
  </w:style>
  <w:style w:type="paragraph" w:styleId="Heading4">
    <w:name w:val="heading 4"/>
    <w:basedOn w:val="Normal"/>
    <w:next w:val="Normal"/>
    <w:link w:val="Heading4Char"/>
    <w:uiPriority w:val="9"/>
    <w:semiHidden/>
    <w:unhideWhenUsed/>
    <w:qFormat/>
    <w:rsid w:val="0094403F"/>
    <w:pPr>
      <w:keepNext/>
      <w:keepLines/>
      <w:spacing w:before="80" w:after="40" w:line="259" w:lineRule="auto"/>
      <w:outlineLvl w:val="3"/>
    </w:pPr>
    <w:rPr>
      <w:rFonts w:eastAsiaTheme="majorEastAsia" w:cstheme="majorBidi"/>
      <w:i/>
      <w:iCs/>
      <w:color w:val="2F5496" w:themeColor="accent1" w:themeShade="BF"/>
      <w:sz w:val="22"/>
      <w:szCs w:val="22"/>
    </w:rPr>
  </w:style>
  <w:style w:type="paragraph" w:styleId="Heading5">
    <w:name w:val="heading 5"/>
    <w:basedOn w:val="Normal"/>
    <w:next w:val="Normal"/>
    <w:link w:val="Heading5Char"/>
    <w:uiPriority w:val="9"/>
    <w:semiHidden/>
    <w:unhideWhenUsed/>
    <w:qFormat/>
    <w:rsid w:val="0094403F"/>
    <w:pPr>
      <w:keepNext/>
      <w:keepLines/>
      <w:spacing w:before="80" w:after="40" w:line="259" w:lineRule="auto"/>
      <w:outlineLvl w:val="4"/>
    </w:pPr>
    <w:rPr>
      <w:rFonts w:eastAsiaTheme="majorEastAsia" w:cstheme="majorBidi"/>
      <w:color w:val="2F5496" w:themeColor="accent1" w:themeShade="BF"/>
      <w:sz w:val="22"/>
      <w:szCs w:val="22"/>
    </w:rPr>
  </w:style>
  <w:style w:type="paragraph" w:styleId="Heading6">
    <w:name w:val="heading 6"/>
    <w:basedOn w:val="Normal"/>
    <w:next w:val="Normal"/>
    <w:link w:val="Heading6Char"/>
    <w:uiPriority w:val="9"/>
    <w:semiHidden/>
    <w:unhideWhenUsed/>
    <w:qFormat/>
    <w:rsid w:val="0094403F"/>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94403F"/>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94403F"/>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94403F"/>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F56CB"/>
    <w:rPr>
      <w:rFonts w:ascii="Times New Roman" w:eastAsia="Arial" w:hAnsi="Times New Roman" w:cs="Arial"/>
      <w:b/>
      <w:color w:val="000000" w:themeColor="text1"/>
      <w:kern w:val="0"/>
      <w:sz w:val="24"/>
      <w:szCs w:val="28"/>
      <w:lang w:val="en"/>
      <w14:ligatures w14:val="none"/>
    </w:rPr>
  </w:style>
  <w:style w:type="character" w:customStyle="1" w:styleId="Heading1Char">
    <w:name w:val="Heading 1 Char"/>
    <w:basedOn w:val="DefaultParagraphFont"/>
    <w:link w:val="Heading1"/>
    <w:uiPriority w:val="9"/>
    <w:rsid w:val="00837736"/>
    <w:rPr>
      <w:rFonts w:ascii="Arial" w:eastAsiaTheme="majorEastAsia" w:hAnsi="Arial" w:cstheme="majorBidi"/>
      <w:b/>
      <w:color w:val="000000" w:themeColor="text1"/>
      <w:sz w:val="24"/>
      <w:szCs w:val="40"/>
      <w:lang w:val="en-GB"/>
    </w:rPr>
  </w:style>
  <w:style w:type="character" w:customStyle="1" w:styleId="Heading2Char">
    <w:name w:val="Heading 2 Char"/>
    <w:basedOn w:val="DefaultParagraphFont"/>
    <w:link w:val="Heading2"/>
    <w:uiPriority w:val="9"/>
    <w:rsid w:val="00837736"/>
    <w:rPr>
      <w:rFonts w:ascii="Arial" w:eastAsiaTheme="majorEastAsia" w:hAnsi="Arial" w:cstheme="majorBidi"/>
      <w:b/>
      <w:color w:val="000000" w:themeColor="text1"/>
      <w:szCs w:val="32"/>
      <w:lang w:val="en-GB"/>
    </w:rPr>
  </w:style>
  <w:style w:type="character" w:customStyle="1" w:styleId="Heading4Char">
    <w:name w:val="Heading 4 Char"/>
    <w:basedOn w:val="DefaultParagraphFont"/>
    <w:link w:val="Heading4"/>
    <w:uiPriority w:val="9"/>
    <w:semiHidden/>
    <w:rsid w:val="0094403F"/>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94403F"/>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94403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4403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4403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4403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440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03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4403F"/>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403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4403F"/>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94403F"/>
    <w:rPr>
      <w:i/>
      <w:iCs/>
      <w:color w:val="404040" w:themeColor="text1" w:themeTint="BF"/>
      <w:lang w:val="en-GB"/>
    </w:rPr>
  </w:style>
  <w:style w:type="paragraph" w:styleId="ListParagraph">
    <w:name w:val="List Paragraph"/>
    <w:basedOn w:val="Normal"/>
    <w:uiPriority w:val="34"/>
    <w:qFormat/>
    <w:rsid w:val="0094403F"/>
    <w:pPr>
      <w:spacing w:line="259" w:lineRule="auto"/>
      <w:ind w:left="720"/>
      <w:contextualSpacing/>
    </w:pPr>
    <w:rPr>
      <w:sz w:val="22"/>
      <w:szCs w:val="22"/>
    </w:rPr>
  </w:style>
  <w:style w:type="character" w:styleId="IntenseEmphasis">
    <w:name w:val="Intense Emphasis"/>
    <w:basedOn w:val="DefaultParagraphFont"/>
    <w:uiPriority w:val="21"/>
    <w:qFormat/>
    <w:rsid w:val="0094403F"/>
    <w:rPr>
      <w:i/>
      <w:iCs/>
      <w:color w:val="2F5496" w:themeColor="accent1" w:themeShade="BF"/>
    </w:rPr>
  </w:style>
  <w:style w:type="paragraph" w:styleId="IntenseQuote">
    <w:name w:val="Intense Quote"/>
    <w:basedOn w:val="Normal"/>
    <w:next w:val="Normal"/>
    <w:link w:val="IntenseQuoteChar"/>
    <w:uiPriority w:val="30"/>
    <w:qFormat/>
    <w:rsid w:val="0094403F"/>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sz w:val="22"/>
      <w:szCs w:val="22"/>
    </w:rPr>
  </w:style>
  <w:style w:type="character" w:customStyle="1" w:styleId="IntenseQuoteChar">
    <w:name w:val="Intense Quote Char"/>
    <w:basedOn w:val="DefaultParagraphFont"/>
    <w:link w:val="IntenseQuote"/>
    <w:uiPriority w:val="30"/>
    <w:rsid w:val="0094403F"/>
    <w:rPr>
      <w:i/>
      <w:iCs/>
      <w:color w:val="2F5496" w:themeColor="accent1" w:themeShade="BF"/>
      <w:lang w:val="en-GB"/>
    </w:rPr>
  </w:style>
  <w:style w:type="character" w:styleId="IntenseReference">
    <w:name w:val="Intense Reference"/>
    <w:basedOn w:val="DefaultParagraphFont"/>
    <w:uiPriority w:val="32"/>
    <w:qFormat/>
    <w:rsid w:val="0094403F"/>
    <w:rPr>
      <w:b/>
      <w:bCs/>
      <w:smallCaps/>
      <w:color w:val="2F5496" w:themeColor="accent1" w:themeShade="BF"/>
      <w:spacing w:val="5"/>
    </w:rPr>
  </w:style>
  <w:style w:type="paragraph" w:styleId="Header">
    <w:name w:val="header"/>
    <w:basedOn w:val="Normal"/>
    <w:link w:val="HeaderChar"/>
    <w:uiPriority w:val="99"/>
    <w:unhideWhenUsed/>
    <w:rsid w:val="009440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03F"/>
    <w:rPr>
      <w:sz w:val="24"/>
      <w:szCs w:val="24"/>
      <w:lang w:val="en-GB"/>
    </w:rPr>
  </w:style>
  <w:style w:type="paragraph" w:styleId="Footer">
    <w:name w:val="footer"/>
    <w:basedOn w:val="Normal"/>
    <w:link w:val="FooterChar"/>
    <w:uiPriority w:val="99"/>
    <w:unhideWhenUsed/>
    <w:rsid w:val="009440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03F"/>
    <w:rPr>
      <w:sz w:val="24"/>
      <w:szCs w:val="24"/>
      <w:lang w:val="en-GB"/>
    </w:rPr>
  </w:style>
  <w:style w:type="paragraph" w:styleId="TOCHeading">
    <w:name w:val="TOC Heading"/>
    <w:basedOn w:val="Heading1"/>
    <w:next w:val="Normal"/>
    <w:uiPriority w:val="39"/>
    <w:unhideWhenUsed/>
    <w:qFormat/>
    <w:rsid w:val="0094403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24B7C"/>
    <w:pPr>
      <w:spacing w:after="100"/>
    </w:pPr>
  </w:style>
  <w:style w:type="paragraph" w:styleId="TOC2">
    <w:name w:val="toc 2"/>
    <w:basedOn w:val="Normal"/>
    <w:next w:val="Normal"/>
    <w:autoRedefine/>
    <w:uiPriority w:val="39"/>
    <w:unhideWhenUsed/>
    <w:rsid w:val="00E24B7C"/>
    <w:pPr>
      <w:spacing w:after="100"/>
      <w:ind w:left="240"/>
    </w:pPr>
  </w:style>
  <w:style w:type="character" w:styleId="Hyperlink">
    <w:name w:val="Hyperlink"/>
    <w:basedOn w:val="DefaultParagraphFont"/>
    <w:uiPriority w:val="99"/>
    <w:unhideWhenUsed/>
    <w:rsid w:val="00E24B7C"/>
    <w:rPr>
      <w:color w:val="0563C1" w:themeColor="hyperlink"/>
      <w:u w:val="single"/>
    </w:rPr>
  </w:style>
  <w:style w:type="character" w:styleId="UnresolvedMention">
    <w:name w:val="Unresolved Mention"/>
    <w:basedOn w:val="DefaultParagraphFont"/>
    <w:uiPriority w:val="99"/>
    <w:semiHidden/>
    <w:unhideWhenUsed/>
    <w:rsid w:val="00040855"/>
    <w:rPr>
      <w:color w:val="605E5C"/>
      <w:shd w:val="clear" w:color="auto" w:fill="E1DFDD"/>
    </w:rPr>
  </w:style>
  <w:style w:type="table" w:styleId="TableGrid">
    <w:name w:val="Table Grid"/>
    <w:basedOn w:val="TableNormal"/>
    <w:uiPriority w:val="39"/>
    <w:rsid w:val="00FF76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hapter/10.1007/978-981-19-5441-2_30" TargetMode="External"/><Relationship Id="rId18" Type="http://schemas.openxmlformats.org/officeDocument/2006/relationships/hyperlink" Target="https://doi.org/10.3390/ijerph19095275" TargetMode="External"/><Relationship Id="rId26" Type="http://schemas.openxmlformats.org/officeDocument/2006/relationships/hyperlink" Target="https://journal-api.s3.ap-south-1.amazonaws.com/issues/articles/japi-73-9-91.pdf" TargetMode="External"/><Relationship Id="rId39" Type="http://schemas.openxmlformats.org/officeDocument/2006/relationships/footer" Target="footer1.xml"/><Relationship Id="rId21" Type="http://schemas.openxmlformats.org/officeDocument/2006/relationships/hyperlink" Target="https://doi.org/10.1111/iwj.14351" TargetMode="External"/><Relationship Id="rId34" Type="http://schemas.openxmlformats.org/officeDocument/2006/relationships/hyperlink" Target="https://doi.org/10.1371/journal.pgph.000029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nk.springer.com/article/10.1186/s13756-022-01161-4" TargetMode="External"/><Relationship Id="rId20" Type="http://schemas.openxmlformats.org/officeDocument/2006/relationships/hyperlink" Target="https://doi.org/10.3390/ijerph21050524" TargetMode="External"/><Relationship Id="rId29" Type="http://schemas.openxmlformats.org/officeDocument/2006/relationships/hyperlink" Target="https://d1wqtxts1xzle7.cloudfront.net/111527042/Tuberculosis-libre.pdf?1708091751=&amp;response-conten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371/journal.pgph.0000964" TargetMode="External"/><Relationship Id="rId24" Type="http://schemas.openxmlformats.org/officeDocument/2006/relationships/hyperlink" Target="https://doi.org/10.1103/RevModPhys.95.045001" TargetMode="External"/><Relationship Id="rId32" Type="http://schemas.openxmlformats.org/officeDocument/2006/relationships/hyperlink" Target="https://doi.org/10.1016/j.jclepro.2023.137741" TargetMode="External"/><Relationship Id="rId37" Type="http://schemas.openxmlformats.org/officeDocument/2006/relationships/hyperlink" Target="https://www.who.int/teams/global-programme-on-tuberculosis-and-lung-health/tb-reports/global-tuberculosis-report-2025/tb-disease-burden/1-3-drug-resistant-tb"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tuberculosis-in-england-2025-report" TargetMode="External"/><Relationship Id="rId23" Type="http://schemas.openxmlformats.org/officeDocument/2006/relationships/hyperlink" Target="https://doi.org/10.3352/jeehp.2023.20.24" TargetMode="External"/><Relationship Id="rId28" Type="http://schemas.openxmlformats.org/officeDocument/2006/relationships/hyperlink" Target="https://assets.cureus.com/uploads/original_article/pdf/240041/20240417-4931-j526b4.pdf" TargetMode="External"/><Relationship Id="rId36" Type="http://schemas.openxmlformats.org/officeDocument/2006/relationships/hyperlink" Target="https://www.who.int/teams/global-programme-on-tuberculosis-and-lung-health/tb-reports/global-tuberculosis-report-2025/tb-disease-burden/1-1-tb-incidence" TargetMode="External"/><Relationship Id="rId10" Type="http://schemas.openxmlformats.org/officeDocument/2006/relationships/hyperlink" Target="https://link.springer.com/chapter/10.1007/978-3-031-97393-2_13" TargetMode="External"/><Relationship Id="rId19" Type="http://schemas.openxmlformats.org/officeDocument/2006/relationships/hyperlink" Target="https://link.springer.com/article/10.1186/s13756-024-01447-9" TargetMode="External"/><Relationship Id="rId31" Type="http://schemas.openxmlformats.org/officeDocument/2006/relationships/hyperlink" Target="https://www.thelancet.com/journals/laninf/article/PIIS1473-3099(21)00809-4/fulltext" TargetMode="External"/><Relationship Id="rId4" Type="http://schemas.openxmlformats.org/officeDocument/2006/relationships/settings" Target="settings.xml"/><Relationship Id="rId9" Type="http://schemas.openxmlformats.org/officeDocument/2006/relationships/hyperlink" Target="https://doi.org/10.3390/vaccines10111811" TargetMode="External"/><Relationship Id="rId14" Type="http://schemas.openxmlformats.org/officeDocument/2006/relationships/hyperlink" Target="https://www.thelancet.com/journals/lanplh/article/PIIS2542-5196(22)00257-1/fulltext" TargetMode="External"/><Relationship Id="rId22" Type="http://schemas.openxmlformats.org/officeDocument/2006/relationships/hyperlink" Target="https://doi.org/10.1371/journal.pgph.0001357" TargetMode="External"/><Relationship Id="rId27" Type="http://schemas.openxmlformats.org/officeDocument/2006/relationships/hyperlink" Target="https://doi.org/10.30476/JAMP.2022.94852.1610" TargetMode="External"/><Relationship Id="rId30" Type="http://schemas.openxmlformats.org/officeDocument/2006/relationships/hyperlink" Target="https://doi.org/10.1016/j.cej.2023.141397" TargetMode="External"/><Relationship Id="rId35" Type="http://schemas.openxmlformats.org/officeDocument/2006/relationships/hyperlink" Target="https://openurl.ebsco.com/contentitem/gcd:182333334?sid=ebsco:plink:crawler-gcd&amp;id=ebsco:gcd:182333334&amp;crl=c&amp;jrnl=09725075"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doi.org/10.1016/j.heliyon.2022.e12620" TargetMode="External"/><Relationship Id="rId17" Type="http://schemas.openxmlformats.org/officeDocument/2006/relationships/hyperlink" Target="https://doi.org/10.1371/journal.pone.0263115" TargetMode="External"/><Relationship Id="rId25" Type="http://schemas.openxmlformats.org/officeDocument/2006/relationships/hyperlink" Target="https://www.joms.org/article/S0278-2391(22)00001-5/fulltext" TargetMode="External"/><Relationship Id="rId33" Type="http://schemas.openxmlformats.org/officeDocument/2006/relationships/hyperlink" Target="https://ukhsa.blog.gov.uk/2025/03/24/with-tuberculosis-tb-on-the-rise-again-how-can-we-prevent-further-spread/" TargetMode="External"/><Relationship Id="rId38" Type="http://schemas.openxmlformats.org/officeDocument/2006/relationships/hyperlink" Target="https://doi.org/10.1017/ash.2023.1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F9403-FF07-4445-8D15-F6753D66F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4969</Words>
  <Characters>28325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 kachhadiya</dc:creator>
  <cp:keywords/>
  <dc:description/>
  <cp:lastModifiedBy>smit kachhadiya</cp:lastModifiedBy>
  <cp:revision>2</cp:revision>
  <dcterms:created xsi:type="dcterms:W3CDTF">2026-08-18T06:22:00Z</dcterms:created>
  <dcterms:modified xsi:type="dcterms:W3CDTF">2026-08-18T06:22:00Z</dcterms:modified>
</cp:coreProperties>
</file>