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p14:paraId="2C078E63" wp14:textId="365DF312">
      <w:r w:rsidR="3F211287">
        <w:rPr/>
        <w:t>Name: Bethany Eames</w:t>
      </w:r>
      <w:r>
        <w:br/>
      </w:r>
      <w:r w:rsidR="5C48D415">
        <w:rPr/>
        <w:t>Student Number: 2407125</w:t>
      </w:r>
      <w:r>
        <w:br/>
      </w:r>
      <w:r w:rsidR="79FECD64">
        <w:rPr/>
        <w:t>Module Code: BMHP5021</w:t>
      </w:r>
      <w:r>
        <w:br/>
      </w:r>
      <w:r w:rsidR="64330681">
        <w:rPr/>
        <w:t>Lecturer: Philip Jones</w:t>
      </w:r>
      <w:r>
        <w:br/>
      </w:r>
      <w:r w:rsidR="1FEEE8FB">
        <w:rPr/>
        <w:t xml:space="preserve">Assignment Title: </w:t>
      </w:r>
      <w:r w:rsidR="1FEEE8FB">
        <w:rPr/>
        <w:t>Component</w:t>
      </w:r>
      <w:r w:rsidR="1FEEE8FB">
        <w:rPr/>
        <w:t xml:space="preserve"> 2: Written Report</w:t>
      </w:r>
    </w:p>
    <w:p w:rsidR="3F47C90F" w:rsidRDefault="3F47C90F" w14:paraId="65F1A9F5" w14:textId="2A809609"/>
    <w:p w:rsidR="3F47C90F" w:rsidRDefault="3F47C90F" w14:paraId="5F33B9B8" w14:textId="4E3F46A8"/>
    <w:p w:rsidR="3F47C90F" w:rsidRDefault="3F47C90F" w14:paraId="10605755" w14:textId="25C532EE"/>
    <w:p w:rsidR="3F47C90F" w:rsidRDefault="3F47C90F" w14:paraId="62A25E29" w14:textId="050BF213"/>
    <w:p w:rsidR="3F47C90F" w:rsidRDefault="3F47C90F" w14:paraId="1D60E2EE" w14:textId="65EDDA75"/>
    <w:p w:rsidR="3F47C90F" w:rsidRDefault="3F47C90F" w14:paraId="39BE6BEE" w14:textId="56CA0E24"/>
    <w:p w:rsidR="3F47C90F" w:rsidRDefault="3F47C90F" w14:paraId="1B5F140C" w14:textId="495D7C47"/>
    <w:p w:rsidR="3F47C90F" w:rsidRDefault="3F47C90F" w14:paraId="1CE87639" w14:textId="235582B3"/>
    <w:p w:rsidR="3F47C90F" w:rsidRDefault="3F47C90F" w14:paraId="0B7B05C9" w14:textId="2CB07769"/>
    <w:p w:rsidR="3F47C90F" w:rsidRDefault="3F47C90F" w14:paraId="5397642A" w14:textId="44F17EC6"/>
    <w:p w:rsidR="3F47C90F" w:rsidRDefault="3F47C90F" w14:paraId="6A5A9B14" w14:textId="406C4295"/>
    <w:p w:rsidR="3F47C90F" w:rsidRDefault="3F47C90F" w14:paraId="45625C80" w14:textId="08A35C41"/>
    <w:p w:rsidR="3F47C90F" w:rsidRDefault="3F47C90F" w14:paraId="6BB814F2" w14:textId="0E8671D2"/>
    <w:p w:rsidR="3F47C90F" w:rsidRDefault="3F47C90F" w14:paraId="71F82484" w14:textId="29DFBE5C"/>
    <w:p w:rsidR="3F47C90F" w:rsidRDefault="3F47C90F" w14:paraId="1BE940A1" w14:textId="148249F2"/>
    <w:p w:rsidR="3F47C90F" w:rsidRDefault="3F47C90F" w14:paraId="6D34C36C" w14:textId="7A41BEB7"/>
    <w:p w:rsidR="3F47C90F" w:rsidRDefault="3F47C90F" w14:paraId="278CC9A6" w14:textId="71CABBED"/>
    <w:p w:rsidR="3F47C90F" w:rsidRDefault="3F47C90F" w14:paraId="20619729" w14:textId="7F21396C"/>
    <w:p w:rsidR="3F47C90F" w:rsidRDefault="3F47C90F" w14:paraId="12027321" w14:textId="689BC9C1"/>
    <w:p w:rsidR="3F47C90F" w:rsidRDefault="3F47C90F" w14:paraId="62A99249" w14:textId="1260204A"/>
    <w:p w:rsidR="3F47C90F" w:rsidRDefault="3F47C90F" w14:paraId="700E4BC6" w14:textId="723DEE1B"/>
    <w:p w:rsidR="3F47C90F" w:rsidP="3F47C90F" w:rsidRDefault="3F47C90F" w14:paraId="5D3FE883" w14:textId="4BF2CCFD">
      <w:pPr>
        <w:pStyle w:val="Normal"/>
      </w:pPr>
    </w:p>
    <w:p w:rsidR="1FEEE8FB" w:rsidP="3F47C90F" w:rsidRDefault="1FEEE8FB" w14:paraId="604A432D" w14:textId="3993DFB1">
      <w:pPr>
        <w:pStyle w:val="Normal"/>
        <w:rPr>
          <w:sz w:val="22"/>
          <w:szCs w:val="22"/>
        </w:rPr>
      </w:pPr>
      <w:r w:rsidRPr="3F47C90F" w:rsidR="1FEEE8FB">
        <w:rPr>
          <w:sz w:val="22"/>
          <w:szCs w:val="22"/>
        </w:rPr>
        <w:t xml:space="preserve">An explanation and analysis of how the ‘Early Help’ system is signposted to UK families by their local authority. </w:t>
      </w:r>
    </w:p>
    <w:p w:rsidR="2EB302F5" w:rsidP="3F47C90F" w:rsidRDefault="2EB302F5" w14:paraId="2DB3CD70" w14:textId="2F513C1B">
      <w:pPr>
        <w:pStyle w:val="Normal"/>
        <w:rPr>
          <w:b w:val="1"/>
          <w:bCs w:val="1"/>
          <w:sz w:val="22"/>
          <w:szCs w:val="22"/>
        </w:rPr>
      </w:pPr>
      <w:r w:rsidRPr="3F47C90F" w:rsidR="2EB302F5">
        <w:rPr>
          <w:b w:val="1"/>
          <w:bCs w:val="1"/>
          <w:sz w:val="22"/>
          <w:szCs w:val="22"/>
        </w:rPr>
        <w:t>Introduction</w:t>
      </w:r>
    </w:p>
    <w:p w:rsidR="2EB302F5" w:rsidP="3F47C90F" w:rsidRDefault="2EB302F5" w14:paraId="48402CD8" w14:textId="586F39AC">
      <w:pPr>
        <w:pStyle w:val="Normal"/>
        <w:rPr>
          <w:sz w:val="22"/>
          <w:szCs w:val="22"/>
        </w:rPr>
      </w:pPr>
      <w:r w:rsidRPr="3F47C90F" w:rsidR="2EB302F5">
        <w:rPr>
          <w:sz w:val="22"/>
          <w:szCs w:val="22"/>
        </w:rPr>
        <w:t xml:space="preserve">Early Help is </w:t>
      </w:r>
      <w:r w:rsidRPr="3F47C90F" w:rsidR="2EB302F5">
        <w:rPr>
          <w:sz w:val="22"/>
          <w:szCs w:val="22"/>
        </w:rPr>
        <w:t>a central component</w:t>
      </w:r>
      <w:r w:rsidRPr="3F47C90F" w:rsidR="2EB302F5">
        <w:rPr>
          <w:sz w:val="22"/>
          <w:szCs w:val="22"/>
        </w:rPr>
        <w:t xml:space="preserve"> of the UK’s preventative approach to supporting children, young people, and families. It focuses on </w:t>
      </w:r>
      <w:r w:rsidRPr="3F47C90F" w:rsidR="2EB302F5">
        <w:rPr>
          <w:sz w:val="22"/>
          <w:szCs w:val="22"/>
        </w:rPr>
        <w:t>identifying</w:t>
      </w:r>
      <w:r w:rsidRPr="3F47C90F" w:rsidR="1D1961B8">
        <w:rPr>
          <w:sz w:val="22"/>
          <w:szCs w:val="22"/>
        </w:rPr>
        <w:t xml:space="preserve"> and addressing emerging needs before they escalate into more serious safeguarding concerns, reducing the need for statutory intervention.  </w:t>
      </w:r>
      <w:r w:rsidRPr="3F47C90F" w:rsidR="5389649A">
        <w:rPr>
          <w:sz w:val="22"/>
          <w:szCs w:val="22"/>
        </w:rPr>
        <w:t>Local authorities are responsible not only for delivering Early Help services but also for ensuring that information about these services</w:t>
      </w:r>
      <w:r w:rsidRPr="3F47C90F" w:rsidR="0A90DECA">
        <w:rPr>
          <w:sz w:val="22"/>
          <w:szCs w:val="22"/>
        </w:rPr>
        <w:t xml:space="preserve"> is clearly communicated and accessible to families. </w:t>
      </w:r>
    </w:p>
    <w:p w:rsidR="0A90DECA" w:rsidP="3F47C90F" w:rsidRDefault="0A90DECA" w14:paraId="341F061A" w14:textId="030A78AA">
      <w:pPr>
        <w:pStyle w:val="Normal"/>
        <w:rPr>
          <w:sz w:val="22"/>
          <w:szCs w:val="22"/>
        </w:rPr>
      </w:pPr>
      <w:r w:rsidRPr="3F47C90F" w:rsidR="0A90DECA">
        <w:rPr>
          <w:sz w:val="22"/>
          <w:szCs w:val="22"/>
        </w:rPr>
        <w:t>Effective communication is critical, as families must be able to understand what support is available and how to access it.</w:t>
      </w:r>
      <w:r w:rsidRPr="3F47C90F" w:rsidR="0A90DECA">
        <w:rPr>
          <w:sz w:val="22"/>
          <w:szCs w:val="22"/>
        </w:rPr>
        <w:t xml:space="preserve"> Poor communication can act as a barrier,</w:t>
      </w:r>
      <w:r w:rsidRPr="3F47C90F" w:rsidR="23498247">
        <w:rPr>
          <w:sz w:val="22"/>
          <w:szCs w:val="22"/>
        </w:rPr>
        <w:t xml:space="preserve"> preventing early intervention, and contributing to worsening outcomes. </w:t>
      </w:r>
      <w:r w:rsidRPr="3F47C90F" w:rsidR="6C3FA1D4">
        <w:rPr>
          <w:sz w:val="22"/>
          <w:szCs w:val="22"/>
        </w:rPr>
        <w:t>This report critically evaluates how Leicester City Council, Norfolk City C</w:t>
      </w:r>
      <w:r w:rsidRPr="3F47C90F" w:rsidR="570EAB92">
        <w:rPr>
          <w:sz w:val="22"/>
          <w:szCs w:val="22"/>
        </w:rPr>
        <w:t xml:space="preserve">ouncil, and Staffordshire County Council present information about Early Help and wider support services on their websites. </w:t>
      </w:r>
      <w:r w:rsidRPr="3F47C90F" w:rsidR="7680F9B9">
        <w:rPr>
          <w:sz w:val="22"/>
          <w:szCs w:val="22"/>
        </w:rPr>
        <w:t xml:space="preserve">It assesses accessibility, clarity, and effectiveness, drawing on policy guidance and academic literature to </w:t>
      </w:r>
      <w:r w:rsidRPr="3F47C90F" w:rsidR="7680F9B9">
        <w:rPr>
          <w:sz w:val="22"/>
          <w:szCs w:val="22"/>
        </w:rPr>
        <w:t>identify</w:t>
      </w:r>
      <w:r w:rsidRPr="3F47C90F" w:rsidR="7680F9B9">
        <w:rPr>
          <w:sz w:val="22"/>
          <w:szCs w:val="22"/>
        </w:rPr>
        <w:t xml:space="preserve"> best </w:t>
      </w:r>
      <w:r w:rsidRPr="3F47C90F" w:rsidR="18199646">
        <w:rPr>
          <w:sz w:val="22"/>
          <w:szCs w:val="22"/>
        </w:rPr>
        <w:t>practices</w:t>
      </w:r>
      <w:r w:rsidRPr="3F47C90F" w:rsidR="7680F9B9">
        <w:rPr>
          <w:sz w:val="22"/>
          <w:szCs w:val="22"/>
        </w:rPr>
        <w:t xml:space="preserve"> and areas for improvement.</w:t>
      </w:r>
      <w:r w:rsidRPr="3F47C90F" w:rsidR="39FBEB8D">
        <w:rPr>
          <w:sz w:val="22"/>
          <w:szCs w:val="22"/>
        </w:rPr>
        <w:t xml:space="preserve"> </w:t>
      </w:r>
    </w:p>
    <w:p w:rsidR="00A7CB4F" w:rsidP="3F47C90F" w:rsidRDefault="00A7CB4F" w14:paraId="5889D3FF" w14:textId="3728EE23">
      <w:pPr>
        <w:pStyle w:val="Normal"/>
      </w:pPr>
      <w:r w:rsidRPr="3F47C90F" w:rsidR="00A7CB4F">
        <w:rPr>
          <w:b w:val="1"/>
          <w:bCs w:val="1"/>
        </w:rPr>
        <w:t xml:space="preserve">Early Help System </w:t>
      </w:r>
      <w:r w:rsidR="7680F9B9">
        <w:rPr/>
        <w:t xml:space="preserve"> </w:t>
      </w:r>
    </w:p>
    <w:p w:rsidR="7E37617E" w:rsidP="3F47C90F" w:rsidRDefault="7E37617E" w14:paraId="7C4EC6FA" w14:textId="12533BE8">
      <w:pPr>
        <w:pStyle w:val="Normal"/>
        <w:rPr>
          <w:sz w:val="22"/>
          <w:szCs w:val="22"/>
        </w:rPr>
      </w:pPr>
      <w:r w:rsidRPr="3F47C90F" w:rsidR="7E37617E">
        <w:rPr>
          <w:sz w:val="22"/>
          <w:szCs w:val="22"/>
        </w:rPr>
        <w:t xml:space="preserve">The Early Help system is designed to provide </w:t>
      </w:r>
      <w:r w:rsidRPr="3F47C90F" w:rsidR="7E37617E">
        <w:rPr>
          <w:sz w:val="22"/>
          <w:szCs w:val="22"/>
        </w:rPr>
        <w:t>timely</w:t>
      </w:r>
      <w:r w:rsidRPr="3F47C90F" w:rsidR="7E37617E">
        <w:rPr>
          <w:sz w:val="22"/>
          <w:szCs w:val="22"/>
        </w:rPr>
        <w:t>, coordinated, and preventative support to children and families experiencing emerging diff</w:t>
      </w:r>
      <w:r w:rsidRPr="3F47C90F" w:rsidR="75031318">
        <w:rPr>
          <w:sz w:val="22"/>
          <w:szCs w:val="22"/>
        </w:rPr>
        <w:t>iculties. Its primary aim is to intervene at an early stage to improve outcomes and reduce escalation to more intensive or statutory</w:t>
      </w:r>
      <w:r w:rsidRPr="3F47C90F" w:rsidR="37C09596">
        <w:rPr>
          <w:sz w:val="22"/>
          <w:szCs w:val="22"/>
        </w:rPr>
        <w:t xml:space="preserve"> services (HM Government</w:t>
      </w:r>
      <w:r w:rsidRPr="3F47C90F" w:rsidR="37C09596">
        <w:rPr>
          <w:sz w:val="22"/>
          <w:szCs w:val="22"/>
        </w:rPr>
        <w:t>, 2023</w:t>
      </w:r>
      <w:r w:rsidRPr="3F47C90F" w:rsidR="37C09596">
        <w:rPr>
          <w:sz w:val="22"/>
          <w:szCs w:val="22"/>
        </w:rPr>
        <w:t>).</w:t>
      </w:r>
    </w:p>
    <w:p w:rsidR="452695D2" w:rsidP="3F47C90F" w:rsidRDefault="452695D2" w14:paraId="2568B813" w14:textId="2FC26CB7">
      <w:pPr>
        <w:pStyle w:val="Normal"/>
        <w:rPr>
          <w:sz w:val="22"/>
          <w:szCs w:val="22"/>
        </w:rPr>
      </w:pPr>
      <w:r w:rsidRPr="3F47C90F" w:rsidR="452695D2">
        <w:rPr>
          <w:sz w:val="22"/>
          <w:szCs w:val="22"/>
        </w:rPr>
        <w:t>The Early Help system guide emphasizes several key components including early identification of need, holistic assessment</w:t>
      </w:r>
      <w:r w:rsidRPr="3F47C90F" w:rsidR="00F69A1A">
        <w:rPr>
          <w:sz w:val="22"/>
          <w:szCs w:val="22"/>
        </w:rPr>
        <w:t>, and coordinated multi-agency support. Tools such as Early Help assessments enable practitioners to build a comprehensive understanding of family needs</w:t>
      </w:r>
      <w:r w:rsidRPr="3F47C90F" w:rsidR="4176D7E3">
        <w:rPr>
          <w:sz w:val="22"/>
          <w:szCs w:val="22"/>
        </w:rPr>
        <w:t xml:space="preserve"> and develop tailored intervention plans (HM Government, 2020).</w:t>
      </w:r>
    </w:p>
    <w:p w:rsidR="4176D7E3" w:rsidP="3F47C90F" w:rsidRDefault="4176D7E3" w14:paraId="57B98350" w14:textId="22B654EC">
      <w:pPr>
        <w:pStyle w:val="Normal"/>
        <w:rPr>
          <w:sz w:val="22"/>
          <w:szCs w:val="22"/>
        </w:rPr>
      </w:pPr>
      <w:r w:rsidRPr="3F47C90F" w:rsidR="4176D7E3">
        <w:rPr>
          <w:sz w:val="22"/>
          <w:szCs w:val="22"/>
        </w:rPr>
        <w:t>From an academic perspective, Early Help reflects a broader shift towards preventative and person-centered care. According to Allen (2011)</w:t>
      </w:r>
      <w:r w:rsidRPr="3F47C90F" w:rsidR="7F499A41">
        <w:rPr>
          <w:sz w:val="22"/>
          <w:szCs w:val="22"/>
        </w:rPr>
        <w:t xml:space="preserve">, early intervention can significantly improve long-term outcomes for children by addressing issues before they become </w:t>
      </w:r>
      <w:r w:rsidRPr="3F47C90F" w:rsidR="0F6BE373">
        <w:rPr>
          <w:sz w:val="22"/>
          <w:szCs w:val="22"/>
        </w:rPr>
        <w:t xml:space="preserve">entrenched. Similarly, Featherstone et al. (2018) argue that effective Early Help </w:t>
      </w:r>
      <w:r w:rsidRPr="3F47C90F" w:rsidR="0F6BE373">
        <w:rPr>
          <w:sz w:val="22"/>
          <w:szCs w:val="22"/>
        </w:rPr>
        <w:t>requires</w:t>
      </w:r>
      <w:r w:rsidRPr="3F47C90F" w:rsidR="0F6BE373">
        <w:rPr>
          <w:sz w:val="22"/>
          <w:szCs w:val="22"/>
        </w:rPr>
        <w:t xml:space="preserve"> a balance between support and safeguar</w:t>
      </w:r>
      <w:r w:rsidRPr="3F47C90F" w:rsidR="75C9CD7F">
        <w:rPr>
          <w:sz w:val="22"/>
          <w:szCs w:val="22"/>
        </w:rPr>
        <w:t>d</w:t>
      </w:r>
      <w:r w:rsidRPr="3F47C90F" w:rsidR="0F6BE373">
        <w:rPr>
          <w:sz w:val="22"/>
          <w:szCs w:val="22"/>
        </w:rPr>
        <w:t>ing</w:t>
      </w:r>
      <w:r w:rsidRPr="3F47C90F" w:rsidR="089EFFE7">
        <w:rPr>
          <w:sz w:val="22"/>
          <w:szCs w:val="22"/>
        </w:rPr>
        <w:t xml:space="preserve">, ensuring </w:t>
      </w:r>
      <w:r w:rsidRPr="3F47C90F" w:rsidR="5DBA74B4">
        <w:rPr>
          <w:sz w:val="22"/>
          <w:szCs w:val="22"/>
        </w:rPr>
        <w:t xml:space="preserve">families receive </w:t>
      </w:r>
      <w:r w:rsidRPr="3F47C90F" w:rsidR="5DBA74B4">
        <w:rPr>
          <w:sz w:val="22"/>
          <w:szCs w:val="22"/>
        </w:rPr>
        <w:t>appropriate assistance</w:t>
      </w:r>
      <w:r w:rsidRPr="3F47C90F" w:rsidR="5DBA74B4">
        <w:rPr>
          <w:sz w:val="22"/>
          <w:szCs w:val="22"/>
        </w:rPr>
        <w:t xml:space="preserve"> without unnecessary escalation. </w:t>
      </w:r>
    </w:p>
    <w:p w:rsidR="5DBA74B4" w:rsidP="3F47C90F" w:rsidRDefault="5DBA74B4" w14:paraId="1651EE38" w14:textId="486B5574">
      <w:pPr>
        <w:pStyle w:val="Normal"/>
        <w:rPr>
          <w:sz w:val="22"/>
          <w:szCs w:val="22"/>
        </w:rPr>
      </w:pPr>
      <w:r w:rsidRPr="3F47C90F" w:rsidR="5DBA74B4">
        <w:rPr>
          <w:sz w:val="22"/>
          <w:szCs w:val="22"/>
        </w:rPr>
        <w:t xml:space="preserve">However, </w:t>
      </w:r>
      <w:r w:rsidRPr="3F47C90F" w:rsidR="4C48EF98">
        <w:rPr>
          <w:sz w:val="22"/>
          <w:szCs w:val="22"/>
        </w:rPr>
        <w:t xml:space="preserve">the success of Early Help depends heavily on accessibility. Families must be able to </w:t>
      </w:r>
      <w:r w:rsidRPr="3F47C90F" w:rsidR="4C48EF98">
        <w:rPr>
          <w:sz w:val="22"/>
          <w:szCs w:val="22"/>
        </w:rPr>
        <w:t>identify</w:t>
      </w:r>
      <w:r w:rsidRPr="3F47C90F" w:rsidR="4C48EF98">
        <w:rPr>
          <w:sz w:val="22"/>
          <w:szCs w:val="22"/>
        </w:rPr>
        <w:t xml:space="preserve"> their needs, understand available services, and engage </w:t>
      </w:r>
      <w:r w:rsidRPr="3F47C90F" w:rsidR="0470F280">
        <w:rPr>
          <w:sz w:val="22"/>
          <w:szCs w:val="22"/>
        </w:rPr>
        <w:t xml:space="preserve">with support systems. This highlights the importance of clear, user-friendly communication through local authority websites. </w:t>
      </w:r>
    </w:p>
    <w:p w:rsidR="3F47C90F" w:rsidP="3F47C90F" w:rsidRDefault="3F47C90F" w14:paraId="34B8C1F2" w14:textId="7BBEE0E4">
      <w:pPr>
        <w:pStyle w:val="Normal"/>
        <w:rPr>
          <w:sz w:val="22"/>
          <w:szCs w:val="22"/>
        </w:rPr>
      </w:pPr>
    </w:p>
    <w:p w:rsidR="3F47C90F" w:rsidP="3F47C90F" w:rsidRDefault="3F47C90F" w14:paraId="61866036" w14:textId="3F5D6B3A">
      <w:pPr>
        <w:pStyle w:val="Normal"/>
        <w:rPr>
          <w:sz w:val="22"/>
          <w:szCs w:val="22"/>
        </w:rPr>
      </w:pPr>
    </w:p>
    <w:p w:rsidR="7E6E7D3E" w:rsidP="3F47C90F" w:rsidRDefault="7E6E7D3E" w14:paraId="4579D00E" w14:textId="44871E10">
      <w:pPr>
        <w:pStyle w:val="Normal"/>
        <w:rPr>
          <w:b w:val="1"/>
          <w:bCs w:val="1"/>
          <w:sz w:val="22"/>
          <w:szCs w:val="22"/>
        </w:rPr>
      </w:pPr>
      <w:r w:rsidRPr="3F47C90F" w:rsidR="7E6E7D3E">
        <w:rPr>
          <w:b w:val="1"/>
          <w:bCs w:val="1"/>
          <w:sz w:val="22"/>
          <w:szCs w:val="22"/>
        </w:rPr>
        <w:t xml:space="preserve">Multi-Agency Working </w:t>
      </w:r>
    </w:p>
    <w:p w:rsidR="7E6E7D3E" w:rsidP="3F47C90F" w:rsidRDefault="7E6E7D3E" w14:paraId="79525264" w14:textId="2CFFF399">
      <w:pPr>
        <w:pStyle w:val="Normal"/>
        <w:rPr>
          <w:b w:val="0"/>
          <w:bCs w:val="0"/>
          <w:sz w:val="22"/>
          <w:szCs w:val="22"/>
        </w:rPr>
      </w:pPr>
      <w:r w:rsidRPr="3F47C90F" w:rsidR="7E6E7D3E">
        <w:rPr>
          <w:b w:val="0"/>
          <w:bCs w:val="0"/>
          <w:sz w:val="22"/>
          <w:szCs w:val="22"/>
        </w:rPr>
        <w:t>Multi-agency working is a fundamental principle under pinning the Early Help system. It involves collaboration between professionals across sectors incl</w:t>
      </w:r>
      <w:r w:rsidRPr="3F47C90F" w:rsidR="0F50C46A">
        <w:rPr>
          <w:b w:val="0"/>
          <w:bCs w:val="0"/>
          <w:sz w:val="22"/>
          <w:szCs w:val="22"/>
        </w:rPr>
        <w:t xml:space="preserve">uding health, education, social </w:t>
      </w:r>
      <w:r w:rsidRPr="3F47C90F" w:rsidR="0F50C46A">
        <w:rPr>
          <w:b w:val="0"/>
          <w:bCs w:val="0"/>
          <w:sz w:val="22"/>
          <w:szCs w:val="22"/>
        </w:rPr>
        <w:t>care,</w:t>
      </w:r>
      <w:r w:rsidRPr="3F47C90F" w:rsidR="0F50C46A">
        <w:rPr>
          <w:b w:val="0"/>
          <w:bCs w:val="0"/>
          <w:sz w:val="22"/>
          <w:szCs w:val="22"/>
        </w:rPr>
        <w:t xml:space="preserve"> and voluntary organizations.</w:t>
      </w:r>
    </w:p>
    <w:p w:rsidR="0F50C46A" w:rsidP="3F47C90F" w:rsidRDefault="0F50C46A" w14:paraId="2CF3A2A3" w14:textId="1415043A">
      <w:pPr>
        <w:pStyle w:val="Normal"/>
        <w:rPr>
          <w:b w:val="0"/>
          <w:bCs w:val="0"/>
          <w:sz w:val="22"/>
          <w:szCs w:val="22"/>
        </w:rPr>
      </w:pPr>
      <w:r w:rsidRPr="3F47C90F" w:rsidR="0F50C46A">
        <w:rPr>
          <w:b w:val="0"/>
          <w:bCs w:val="0"/>
          <w:sz w:val="22"/>
          <w:szCs w:val="22"/>
        </w:rPr>
        <w:t>Working together to safeguard 2023 emphasizes that safeguarding and early intervention require effe</w:t>
      </w:r>
      <w:r w:rsidRPr="3F47C90F" w:rsidR="32D25F93">
        <w:rPr>
          <w:b w:val="0"/>
          <w:bCs w:val="0"/>
          <w:sz w:val="22"/>
          <w:szCs w:val="22"/>
        </w:rPr>
        <w:t xml:space="preserve">ctive partnership working, shared accountability, and </w:t>
      </w:r>
      <w:r w:rsidRPr="3F47C90F" w:rsidR="32D25F93">
        <w:rPr>
          <w:b w:val="0"/>
          <w:bCs w:val="0"/>
          <w:sz w:val="22"/>
          <w:szCs w:val="22"/>
        </w:rPr>
        <w:t>timely</w:t>
      </w:r>
      <w:r w:rsidRPr="3F47C90F" w:rsidR="32D25F93">
        <w:rPr>
          <w:b w:val="0"/>
          <w:bCs w:val="0"/>
          <w:sz w:val="22"/>
          <w:szCs w:val="22"/>
        </w:rPr>
        <w:t xml:space="preserve"> information sharing (HM Government, 2023). Multi-agency collaboration ensures that fam</w:t>
      </w:r>
      <w:r w:rsidRPr="3F47C90F" w:rsidR="6654D296">
        <w:rPr>
          <w:b w:val="0"/>
          <w:bCs w:val="0"/>
          <w:sz w:val="22"/>
          <w:szCs w:val="22"/>
        </w:rPr>
        <w:t xml:space="preserve">ilies receive coordinated and comprehensive support, reducing duplication and improving service efficiency. </w:t>
      </w:r>
    </w:p>
    <w:p w:rsidR="6654D296" w:rsidP="3F47C90F" w:rsidRDefault="6654D296" w14:paraId="5B9DB244" w14:textId="3C177065">
      <w:pPr>
        <w:pStyle w:val="Normal"/>
        <w:rPr>
          <w:b w:val="0"/>
          <w:bCs w:val="0"/>
          <w:sz w:val="22"/>
          <w:szCs w:val="22"/>
        </w:rPr>
      </w:pPr>
      <w:r w:rsidRPr="3F47C90F" w:rsidR="6654D296">
        <w:rPr>
          <w:b w:val="0"/>
          <w:bCs w:val="0"/>
          <w:sz w:val="22"/>
          <w:szCs w:val="22"/>
        </w:rPr>
        <w:t>Research supports the importance of integrated work. Frost (2011) highlights that multi-agency collaboration improve</w:t>
      </w:r>
      <w:r w:rsidRPr="3F47C90F" w:rsidR="327651B1">
        <w:rPr>
          <w:b w:val="0"/>
          <w:bCs w:val="0"/>
          <w:sz w:val="22"/>
          <w:szCs w:val="22"/>
        </w:rPr>
        <w:t xml:space="preserve">s outcomes by enabling professionals to share </w:t>
      </w:r>
      <w:r w:rsidRPr="3F47C90F" w:rsidR="327651B1">
        <w:rPr>
          <w:b w:val="0"/>
          <w:bCs w:val="0"/>
          <w:sz w:val="22"/>
          <w:szCs w:val="22"/>
        </w:rPr>
        <w:t>expertise</w:t>
      </w:r>
      <w:r w:rsidRPr="3F47C90F" w:rsidR="327651B1">
        <w:rPr>
          <w:b w:val="0"/>
          <w:bCs w:val="0"/>
          <w:sz w:val="22"/>
          <w:szCs w:val="22"/>
        </w:rPr>
        <w:t xml:space="preserve"> and provide holistic support. However, </w:t>
      </w:r>
      <w:r w:rsidRPr="3F47C90F" w:rsidR="01CF5531">
        <w:rPr>
          <w:b w:val="0"/>
          <w:bCs w:val="0"/>
          <w:sz w:val="22"/>
          <w:szCs w:val="22"/>
        </w:rPr>
        <w:t xml:space="preserve">it can also introduce complexity, particularly for families who may not understand how different services interact. </w:t>
      </w:r>
    </w:p>
    <w:p w:rsidR="01CF5531" w:rsidP="3F47C90F" w:rsidRDefault="01CF5531" w14:paraId="75C079C0" w14:textId="52E06AA3">
      <w:pPr>
        <w:pStyle w:val="Normal"/>
        <w:rPr>
          <w:b w:val="0"/>
          <w:bCs w:val="0"/>
          <w:sz w:val="22"/>
          <w:szCs w:val="22"/>
        </w:rPr>
      </w:pPr>
      <w:r w:rsidRPr="3F47C90F" w:rsidR="01CF5531">
        <w:rPr>
          <w:b w:val="0"/>
          <w:bCs w:val="0"/>
          <w:sz w:val="22"/>
          <w:szCs w:val="22"/>
        </w:rPr>
        <w:t>This complexity reinforces the need for clear communication. Local Authority websites must explain not only what services are available but also how diff</w:t>
      </w:r>
      <w:r w:rsidRPr="3F47C90F" w:rsidR="125FD18E">
        <w:rPr>
          <w:b w:val="0"/>
          <w:bCs w:val="0"/>
          <w:sz w:val="22"/>
          <w:szCs w:val="22"/>
        </w:rPr>
        <w:t xml:space="preserve">erent agencies work together to support families. </w:t>
      </w:r>
    </w:p>
    <w:p w:rsidR="125FD18E" w:rsidP="3F47C90F" w:rsidRDefault="125FD18E" w14:paraId="05B0BA41" w14:textId="38FF4B9B">
      <w:pPr>
        <w:pStyle w:val="Normal"/>
        <w:rPr>
          <w:b w:val="1"/>
          <w:bCs w:val="1"/>
          <w:sz w:val="22"/>
          <w:szCs w:val="22"/>
        </w:rPr>
      </w:pPr>
      <w:r w:rsidRPr="3F47C90F" w:rsidR="125FD18E">
        <w:rPr>
          <w:b w:val="1"/>
          <w:bCs w:val="1"/>
          <w:sz w:val="22"/>
          <w:szCs w:val="22"/>
        </w:rPr>
        <w:t xml:space="preserve">Evaluation of Local Authority websites </w:t>
      </w:r>
    </w:p>
    <w:p w:rsidR="125FD18E" w:rsidP="3F47C90F" w:rsidRDefault="125FD18E" w14:paraId="51527858" w14:textId="72C3F94E">
      <w:pPr>
        <w:pStyle w:val="Normal"/>
        <w:rPr>
          <w:sz w:val="22"/>
          <w:szCs w:val="22"/>
        </w:rPr>
      </w:pPr>
      <w:r w:rsidRPr="3F47C90F" w:rsidR="125FD18E">
        <w:rPr>
          <w:sz w:val="22"/>
          <w:szCs w:val="22"/>
        </w:rPr>
        <w:t xml:space="preserve">Leicester City Council </w:t>
      </w:r>
    </w:p>
    <w:p w:rsidR="125FD18E" w:rsidP="3F47C90F" w:rsidRDefault="125FD18E" w14:paraId="5CB13B3F" w14:textId="1A7A7219">
      <w:pPr>
        <w:pStyle w:val="Normal"/>
        <w:rPr>
          <w:sz w:val="22"/>
          <w:szCs w:val="22"/>
        </w:rPr>
      </w:pPr>
      <w:r w:rsidRPr="3F47C90F" w:rsidR="125FD18E">
        <w:rPr>
          <w:sz w:val="22"/>
          <w:szCs w:val="22"/>
        </w:rPr>
        <w:t xml:space="preserve">Leicester City Council provides information on Early Help within its broader children and family services. While </w:t>
      </w:r>
      <w:r w:rsidRPr="3F47C90F" w:rsidR="66B046FB">
        <w:rPr>
          <w:sz w:val="22"/>
          <w:szCs w:val="22"/>
        </w:rPr>
        <w:t xml:space="preserve">relevant services such as parenting support and safeguarding are included. The information is fragmented across multiple pages. </w:t>
      </w:r>
    </w:p>
    <w:p w:rsidR="66B046FB" w:rsidP="3F47C90F" w:rsidRDefault="66B046FB" w14:paraId="2164B494" w14:textId="621A4A98">
      <w:pPr>
        <w:pStyle w:val="Normal"/>
        <w:rPr>
          <w:sz w:val="22"/>
          <w:szCs w:val="22"/>
        </w:rPr>
      </w:pPr>
      <w:r w:rsidRPr="3F47C90F" w:rsidR="66B046FB">
        <w:rPr>
          <w:sz w:val="22"/>
          <w:szCs w:val="22"/>
        </w:rPr>
        <w:t>From a critical perspective, this lack of cohesion creates barriers to access. Users must navigate several sections to build a complete understanding of available support, which may</w:t>
      </w:r>
      <w:r w:rsidRPr="3F47C90F" w:rsidR="20905782">
        <w:rPr>
          <w:sz w:val="22"/>
          <w:szCs w:val="22"/>
        </w:rPr>
        <w:t xml:space="preserve"> disadvantage individuals with lower </w:t>
      </w:r>
      <w:r w:rsidRPr="3F47C90F" w:rsidR="608A89A9">
        <w:rPr>
          <w:sz w:val="22"/>
          <w:szCs w:val="22"/>
        </w:rPr>
        <w:t>digital literacy. Furthermore, the absence of a clearly defined Early Help pathway limits the effectiveness of communicatio</w:t>
      </w:r>
      <w:r w:rsidRPr="3F47C90F" w:rsidR="0D276380">
        <w:rPr>
          <w:sz w:val="22"/>
          <w:szCs w:val="22"/>
        </w:rPr>
        <w:t xml:space="preserve">n. </w:t>
      </w:r>
    </w:p>
    <w:p w:rsidR="0D276380" w:rsidP="3F47C90F" w:rsidRDefault="0D276380" w14:paraId="5796E73F" w14:textId="27FEB053">
      <w:pPr>
        <w:pStyle w:val="Normal"/>
        <w:rPr>
          <w:sz w:val="22"/>
          <w:szCs w:val="22"/>
        </w:rPr>
      </w:pPr>
      <w:r w:rsidRPr="3F47C90F" w:rsidR="0D276380">
        <w:rPr>
          <w:sz w:val="22"/>
          <w:szCs w:val="22"/>
        </w:rPr>
        <w:t xml:space="preserve">Although the website </w:t>
      </w:r>
      <w:r w:rsidRPr="3F47C90F" w:rsidR="0D276380">
        <w:rPr>
          <w:sz w:val="22"/>
          <w:szCs w:val="22"/>
        </w:rPr>
        <w:t>contains</w:t>
      </w:r>
      <w:r w:rsidRPr="3F47C90F" w:rsidR="0D276380">
        <w:rPr>
          <w:sz w:val="22"/>
          <w:szCs w:val="22"/>
        </w:rPr>
        <w:t xml:space="preserve"> valuable information, its structure does not align with best practice in digital accessibility, which emphasizes clarity, simp</w:t>
      </w:r>
      <w:r w:rsidRPr="3F47C90F" w:rsidR="0FD40AF1">
        <w:rPr>
          <w:sz w:val="22"/>
          <w:szCs w:val="22"/>
        </w:rPr>
        <w:t xml:space="preserve">licity, and user-centered design (Nielsen, 2012). </w:t>
      </w:r>
    </w:p>
    <w:p w:rsidR="3F47C90F" w:rsidP="3F47C90F" w:rsidRDefault="3F47C90F" w14:paraId="680C895D" w14:textId="32CF0B16">
      <w:pPr>
        <w:pStyle w:val="Normal"/>
        <w:rPr>
          <w:sz w:val="22"/>
          <w:szCs w:val="22"/>
        </w:rPr>
      </w:pPr>
    </w:p>
    <w:p w:rsidR="3F47C90F" w:rsidP="3F47C90F" w:rsidRDefault="3F47C90F" w14:paraId="1F76AC4D" w14:textId="59E290B9">
      <w:pPr>
        <w:pStyle w:val="Normal"/>
        <w:rPr>
          <w:sz w:val="22"/>
          <w:szCs w:val="22"/>
        </w:rPr>
      </w:pPr>
    </w:p>
    <w:p w:rsidR="3F47C90F" w:rsidP="3F47C90F" w:rsidRDefault="3F47C90F" w14:paraId="565055E0" w14:textId="1CF9929A">
      <w:pPr>
        <w:pStyle w:val="Normal"/>
        <w:rPr>
          <w:sz w:val="22"/>
          <w:szCs w:val="22"/>
        </w:rPr>
      </w:pPr>
    </w:p>
    <w:p w:rsidR="3F47C90F" w:rsidP="3F47C90F" w:rsidRDefault="3F47C90F" w14:paraId="5AB1FF72" w14:textId="54A27CFE">
      <w:pPr>
        <w:pStyle w:val="Normal"/>
        <w:rPr>
          <w:sz w:val="22"/>
          <w:szCs w:val="22"/>
        </w:rPr>
      </w:pPr>
    </w:p>
    <w:p w:rsidR="3F47C90F" w:rsidP="3F47C90F" w:rsidRDefault="3F47C90F" w14:paraId="4544610A" w14:textId="1034F3F8">
      <w:pPr>
        <w:pStyle w:val="Normal"/>
        <w:rPr>
          <w:sz w:val="22"/>
          <w:szCs w:val="22"/>
        </w:rPr>
      </w:pPr>
    </w:p>
    <w:p w:rsidR="3F47C90F" w:rsidP="3F47C90F" w:rsidRDefault="3F47C90F" w14:paraId="56E0B408" w14:textId="7662EFA4">
      <w:pPr>
        <w:pStyle w:val="Normal"/>
        <w:rPr>
          <w:sz w:val="22"/>
          <w:szCs w:val="22"/>
        </w:rPr>
      </w:pPr>
    </w:p>
    <w:p w:rsidR="0FD40AF1" w:rsidP="3F47C90F" w:rsidRDefault="0FD40AF1" w14:paraId="5DBFB049" w14:textId="47684E19">
      <w:pPr>
        <w:pStyle w:val="Normal"/>
        <w:rPr>
          <w:b w:val="1"/>
          <w:bCs w:val="1"/>
          <w:sz w:val="22"/>
          <w:szCs w:val="22"/>
        </w:rPr>
      </w:pPr>
      <w:r w:rsidRPr="3F47C90F" w:rsidR="0FD40AF1">
        <w:rPr>
          <w:b w:val="1"/>
          <w:bCs w:val="1"/>
          <w:sz w:val="22"/>
          <w:szCs w:val="22"/>
        </w:rPr>
        <w:t xml:space="preserve">Norfolk County Council </w:t>
      </w:r>
    </w:p>
    <w:p w:rsidR="0FD40AF1" w:rsidP="3F47C90F" w:rsidRDefault="0FD40AF1" w14:paraId="3EC9E9F4" w14:textId="146B1DAC">
      <w:pPr>
        <w:pStyle w:val="Normal"/>
        <w:rPr>
          <w:b w:val="0"/>
          <w:bCs w:val="0"/>
          <w:sz w:val="22"/>
          <w:szCs w:val="22"/>
        </w:rPr>
      </w:pPr>
      <w:r w:rsidRPr="3F47C90F" w:rsidR="0FD40AF1">
        <w:rPr>
          <w:b w:val="0"/>
          <w:bCs w:val="0"/>
          <w:sz w:val="22"/>
          <w:szCs w:val="22"/>
        </w:rPr>
        <w:t xml:space="preserve">Norfolk County Council </w:t>
      </w:r>
      <w:r w:rsidRPr="3F47C90F" w:rsidR="0FD40AF1">
        <w:rPr>
          <w:b w:val="0"/>
          <w:bCs w:val="0"/>
          <w:sz w:val="22"/>
          <w:szCs w:val="22"/>
        </w:rPr>
        <w:t>demonstrates</w:t>
      </w:r>
      <w:r w:rsidRPr="3F47C90F" w:rsidR="0FD40AF1">
        <w:rPr>
          <w:b w:val="0"/>
          <w:bCs w:val="0"/>
          <w:sz w:val="22"/>
          <w:szCs w:val="22"/>
        </w:rPr>
        <w:t xml:space="preserve"> a more structured and accessible approach. The website includes a dedicated Early Help </w:t>
      </w:r>
      <w:r w:rsidRPr="3F47C90F" w:rsidR="577576D3">
        <w:rPr>
          <w:b w:val="0"/>
          <w:bCs w:val="0"/>
          <w:sz w:val="22"/>
          <w:szCs w:val="22"/>
        </w:rPr>
        <w:t xml:space="preserve">section with clear explanation of services, eligibility criteria, and referral processes. </w:t>
      </w:r>
    </w:p>
    <w:p w:rsidR="23C49C52" w:rsidP="3F47C90F" w:rsidRDefault="23C49C52" w14:paraId="1E8DB008" w14:textId="200DE8B3">
      <w:pPr>
        <w:pStyle w:val="Normal"/>
        <w:rPr>
          <w:b w:val="0"/>
          <w:bCs w:val="0"/>
          <w:sz w:val="22"/>
          <w:szCs w:val="22"/>
        </w:rPr>
      </w:pPr>
      <w:r w:rsidRPr="3F47C90F" w:rsidR="23C49C52">
        <w:rPr>
          <w:b w:val="0"/>
          <w:bCs w:val="0"/>
          <w:sz w:val="22"/>
          <w:szCs w:val="22"/>
        </w:rPr>
        <w:t>The use of headings, plain language, and logical organization enhances usability and supports user understandin</w:t>
      </w:r>
      <w:r w:rsidRPr="3F47C90F" w:rsidR="52537637">
        <w:rPr>
          <w:b w:val="0"/>
          <w:bCs w:val="0"/>
          <w:sz w:val="22"/>
          <w:szCs w:val="22"/>
        </w:rPr>
        <w:t>g. This aligns with research suggesting that clear and accessible communication im</w:t>
      </w:r>
      <w:r w:rsidRPr="3F47C90F" w:rsidR="2666B4D9">
        <w:rPr>
          <w:b w:val="0"/>
          <w:bCs w:val="0"/>
          <w:sz w:val="22"/>
          <w:szCs w:val="22"/>
        </w:rPr>
        <w:t xml:space="preserve">proves engagement with public services (Marmot, 2010). </w:t>
      </w:r>
    </w:p>
    <w:p w:rsidR="2666B4D9" w:rsidP="3F47C90F" w:rsidRDefault="2666B4D9" w14:paraId="22D26459" w14:textId="44EA3C89">
      <w:pPr>
        <w:pStyle w:val="Normal"/>
        <w:rPr>
          <w:b w:val="0"/>
          <w:bCs w:val="0"/>
          <w:sz w:val="22"/>
          <w:szCs w:val="22"/>
        </w:rPr>
      </w:pPr>
      <w:r w:rsidRPr="3F47C90F" w:rsidR="2666B4D9">
        <w:rPr>
          <w:b w:val="0"/>
          <w:bCs w:val="0"/>
          <w:sz w:val="22"/>
          <w:szCs w:val="22"/>
        </w:rPr>
        <w:t xml:space="preserve">However, the website could be further improved by incorporating visual aids, such as flow charts or infographics to support users with different learning </w:t>
      </w:r>
      <w:r w:rsidRPr="3F47C90F" w:rsidR="5220852C">
        <w:rPr>
          <w:b w:val="0"/>
          <w:bCs w:val="0"/>
          <w:sz w:val="22"/>
          <w:szCs w:val="22"/>
        </w:rPr>
        <w:t>preferences</w:t>
      </w:r>
      <w:r w:rsidRPr="3F47C90F" w:rsidR="2666B4D9">
        <w:rPr>
          <w:b w:val="0"/>
          <w:bCs w:val="0"/>
          <w:sz w:val="22"/>
          <w:szCs w:val="22"/>
        </w:rPr>
        <w:t xml:space="preserve"> and literacy levels</w:t>
      </w:r>
      <w:r w:rsidRPr="3F47C90F" w:rsidR="4693714A">
        <w:rPr>
          <w:b w:val="0"/>
          <w:bCs w:val="0"/>
          <w:sz w:val="22"/>
          <w:szCs w:val="22"/>
        </w:rPr>
        <w:t>.</w:t>
      </w:r>
    </w:p>
    <w:p w:rsidR="3E5E517A" w:rsidP="3F47C90F" w:rsidRDefault="3E5E517A" w14:paraId="5414F45C" w14:textId="56A7A795">
      <w:pPr>
        <w:pStyle w:val="Normal"/>
        <w:rPr>
          <w:b w:val="0"/>
          <w:bCs w:val="0"/>
          <w:sz w:val="22"/>
          <w:szCs w:val="22"/>
        </w:rPr>
      </w:pPr>
      <w:r w:rsidRPr="3F47C90F" w:rsidR="3E5E517A">
        <w:rPr>
          <w:b w:val="1"/>
          <w:bCs w:val="1"/>
          <w:sz w:val="22"/>
          <w:szCs w:val="22"/>
        </w:rPr>
        <w:t>Staffordshire County Council</w:t>
      </w:r>
      <w:r w:rsidRPr="3F47C90F" w:rsidR="3E5E517A">
        <w:rPr>
          <w:b w:val="0"/>
          <w:bCs w:val="0"/>
          <w:sz w:val="22"/>
          <w:szCs w:val="22"/>
        </w:rPr>
        <w:t xml:space="preserve"> </w:t>
      </w:r>
    </w:p>
    <w:p w:rsidR="2131DB8E" w:rsidP="3F47C90F" w:rsidRDefault="2131DB8E" w14:paraId="12403B70" w14:textId="43E41920">
      <w:pPr>
        <w:pStyle w:val="Normal"/>
        <w:rPr>
          <w:b w:val="0"/>
          <w:bCs w:val="0"/>
          <w:sz w:val="22"/>
          <w:szCs w:val="22"/>
        </w:rPr>
      </w:pPr>
      <w:r w:rsidRPr="3F47C90F" w:rsidR="2131DB8E">
        <w:rPr>
          <w:b w:val="0"/>
          <w:bCs w:val="0"/>
          <w:sz w:val="22"/>
          <w:szCs w:val="22"/>
        </w:rPr>
        <w:t>Staffordshire County Council provides the most comprehensive and user-friendly presentation of Early Help services. The website incl</w:t>
      </w:r>
      <w:r w:rsidRPr="3F47C90F" w:rsidR="1BAE766E">
        <w:rPr>
          <w:b w:val="0"/>
          <w:bCs w:val="0"/>
          <w:sz w:val="22"/>
          <w:szCs w:val="22"/>
        </w:rPr>
        <w:t xml:space="preserve">udes clearly structured content, detailed explanations, and practical guidance on accessing support. </w:t>
      </w:r>
    </w:p>
    <w:p w:rsidR="1BAE766E" w:rsidP="3F47C90F" w:rsidRDefault="1BAE766E" w14:paraId="37D4A3A4" w14:textId="4FDA1558">
      <w:pPr>
        <w:pStyle w:val="Normal"/>
        <w:rPr>
          <w:b w:val="0"/>
          <w:bCs w:val="0"/>
          <w:sz w:val="22"/>
          <w:szCs w:val="22"/>
        </w:rPr>
      </w:pPr>
      <w:r w:rsidRPr="3F47C90F" w:rsidR="1BAE766E">
        <w:rPr>
          <w:b w:val="0"/>
          <w:bCs w:val="0"/>
          <w:sz w:val="22"/>
          <w:szCs w:val="22"/>
        </w:rPr>
        <w:t>A key strength is the integration of Early Help within a broa</w:t>
      </w:r>
      <w:r w:rsidRPr="3F47C90F" w:rsidR="72689D68">
        <w:rPr>
          <w:b w:val="0"/>
          <w:bCs w:val="0"/>
          <w:sz w:val="22"/>
          <w:szCs w:val="22"/>
        </w:rPr>
        <w:t xml:space="preserve">der system of family support services, reflecting </w:t>
      </w:r>
      <w:r w:rsidRPr="3F47C90F" w:rsidR="72689D68">
        <w:rPr>
          <w:b w:val="0"/>
          <w:bCs w:val="0"/>
          <w:sz w:val="22"/>
          <w:szCs w:val="22"/>
        </w:rPr>
        <w:t>a holistic approach</w:t>
      </w:r>
      <w:r w:rsidRPr="3F47C90F" w:rsidR="72689D68">
        <w:rPr>
          <w:b w:val="0"/>
          <w:bCs w:val="0"/>
          <w:sz w:val="22"/>
          <w:szCs w:val="22"/>
        </w:rPr>
        <w:t xml:space="preserve">. The website also provides clear pathways, reducing </w:t>
      </w:r>
      <w:r w:rsidRPr="3F47C90F" w:rsidR="12594AE5">
        <w:rPr>
          <w:b w:val="0"/>
          <w:bCs w:val="0"/>
          <w:sz w:val="22"/>
          <w:szCs w:val="22"/>
        </w:rPr>
        <w:t>confusion,</w:t>
      </w:r>
      <w:r w:rsidRPr="3F47C90F" w:rsidR="72689D68">
        <w:rPr>
          <w:b w:val="0"/>
          <w:bCs w:val="0"/>
          <w:sz w:val="22"/>
          <w:szCs w:val="22"/>
        </w:rPr>
        <w:t xml:space="preserve"> and i</w:t>
      </w:r>
      <w:r w:rsidRPr="3F47C90F" w:rsidR="58034F95">
        <w:rPr>
          <w:b w:val="0"/>
          <w:bCs w:val="0"/>
          <w:sz w:val="22"/>
          <w:szCs w:val="22"/>
        </w:rPr>
        <w:t xml:space="preserve">mproving accessibility.  </w:t>
      </w:r>
    </w:p>
    <w:p w:rsidR="4F6749BC" w:rsidP="3F47C90F" w:rsidRDefault="4F6749BC" w14:paraId="2C9F505D" w14:textId="4D83A9B0">
      <w:pPr>
        <w:pStyle w:val="Normal"/>
        <w:rPr>
          <w:b w:val="0"/>
          <w:bCs w:val="0"/>
          <w:sz w:val="22"/>
          <w:szCs w:val="22"/>
        </w:rPr>
      </w:pPr>
      <w:r w:rsidRPr="3F47C90F" w:rsidR="4F6749BC">
        <w:rPr>
          <w:b w:val="0"/>
          <w:bCs w:val="0"/>
          <w:sz w:val="22"/>
          <w:szCs w:val="22"/>
        </w:rPr>
        <w:t>From a critical perspective, Staffordshire’s approach aligns closely with principles of person-centered care and digital accessibility, making it the most eff</w:t>
      </w:r>
      <w:r w:rsidRPr="3F47C90F" w:rsidR="32BB44B4">
        <w:rPr>
          <w:b w:val="0"/>
          <w:bCs w:val="0"/>
          <w:sz w:val="22"/>
          <w:szCs w:val="22"/>
        </w:rPr>
        <w:t xml:space="preserve">ective of the three websites analyzed. </w:t>
      </w:r>
    </w:p>
    <w:p w:rsidR="33BD358C" w:rsidP="3F47C90F" w:rsidRDefault="33BD358C" w14:paraId="52AC7615" w14:textId="5CD9610A">
      <w:pPr>
        <w:pStyle w:val="Normal"/>
        <w:rPr>
          <w:b w:val="1"/>
          <w:bCs w:val="1"/>
          <w:sz w:val="22"/>
          <w:szCs w:val="22"/>
        </w:rPr>
      </w:pPr>
      <w:r w:rsidRPr="3F47C90F" w:rsidR="33BD358C">
        <w:rPr>
          <w:b w:val="1"/>
          <w:bCs w:val="1"/>
          <w:sz w:val="22"/>
          <w:szCs w:val="22"/>
        </w:rPr>
        <w:t xml:space="preserve">Comparative Analysis </w:t>
      </w:r>
    </w:p>
    <w:p w:rsidR="33BD358C" w:rsidP="3F47C90F" w:rsidRDefault="33BD358C" w14:paraId="682C45DF" w14:textId="6EA8D9B7">
      <w:pPr>
        <w:pStyle w:val="Normal"/>
        <w:rPr>
          <w:b w:val="0"/>
          <w:bCs w:val="0"/>
          <w:sz w:val="22"/>
          <w:szCs w:val="22"/>
        </w:rPr>
      </w:pPr>
      <w:r w:rsidRPr="3F47C90F" w:rsidR="33BD358C">
        <w:rPr>
          <w:b w:val="0"/>
          <w:bCs w:val="0"/>
          <w:sz w:val="22"/>
          <w:szCs w:val="22"/>
        </w:rPr>
        <w:t xml:space="preserve">A comparison of the three local authority websites highlights significant differences in how effectively Early Help </w:t>
      </w:r>
      <w:r w:rsidRPr="3F47C90F" w:rsidR="3AAC56AC">
        <w:rPr>
          <w:b w:val="0"/>
          <w:bCs w:val="0"/>
          <w:sz w:val="22"/>
          <w:szCs w:val="22"/>
        </w:rPr>
        <w:t xml:space="preserve">services are communicated. </w:t>
      </w:r>
    </w:p>
    <w:p w:rsidR="3AAC56AC" w:rsidP="3F47C90F" w:rsidRDefault="3AAC56AC" w14:paraId="031FE899" w14:textId="25728675">
      <w:pPr>
        <w:pStyle w:val="Normal"/>
        <w:rPr>
          <w:b w:val="0"/>
          <w:bCs w:val="0"/>
          <w:sz w:val="22"/>
          <w:szCs w:val="22"/>
        </w:rPr>
      </w:pPr>
      <w:r w:rsidRPr="3F47C90F" w:rsidR="3AAC56AC">
        <w:rPr>
          <w:b w:val="0"/>
          <w:bCs w:val="0"/>
          <w:sz w:val="22"/>
          <w:szCs w:val="22"/>
        </w:rPr>
        <w:t>Strengths:</w:t>
      </w:r>
    </w:p>
    <w:p w:rsidR="3AAC56AC" w:rsidP="3F47C90F" w:rsidRDefault="3AAC56AC" w14:paraId="4E645850" w14:textId="3DD83376">
      <w:pPr>
        <w:pStyle w:val="ListParagraph"/>
        <w:numPr>
          <w:ilvl w:val="0"/>
          <w:numId w:val="1"/>
        </w:numPr>
        <w:rPr>
          <w:b w:val="0"/>
          <w:bCs w:val="0"/>
          <w:sz w:val="22"/>
          <w:szCs w:val="22"/>
        </w:rPr>
      </w:pPr>
      <w:r w:rsidRPr="3F47C90F" w:rsidR="3AAC56AC">
        <w:rPr>
          <w:b w:val="0"/>
          <w:bCs w:val="0"/>
          <w:sz w:val="22"/>
          <w:szCs w:val="22"/>
        </w:rPr>
        <w:t xml:space="preserve">Staffordshire </w:t>
      </w:r>
      <w:r w:rsidRPr="3F47C90F" w:rsidR="3AAC56AC">
        <w:rPr>
          <w:b w:val="0"/>
          <w:bCs w:val="0"/>
          <w:sz w:val="22"/>
          <w:szCs w:val="22"/>
        </w:rPr>
        <w:t>demonstrates</w:t>
      </w:r>
      <w:r w:rsidRPr="3F47C90F" w:rsidR="3AAC56AC">
        <w:rPr>
          <w:b w:val="0"/>
          <w:bCs w:val="0"/>
          <w:sz w:val="22"/>
          <w:szCs w:val="22"/>
        </w:rPr>
        <w:t xml:space="preserve"> strong user-centered design, clear pathways, and accessibility.</w:t>
      </w:r>
    </w:p>
    <w:p w:rsidR="3AAC56AC" w:rsidP="3F47C90F" w:rsidRDefault="3AAC56AC" w14:paraId="51051309" w14:textId="35367845">
      <w:pPr>
        <w:pStyle w:val="ListParagraph"/>
        <w:numPr>
          <w:ilvl w:val="0"/>
          <w:numId w:val="1"/>
        </w:numPr>
        <w:rPr>
          <w:b w:val="0"/>
          <w:bCs w:val="0"/>
          <w:sz w:val="22"/>
          <w:szCs w:val="22"/>
        </w:rPr>
      </w:pPr>
      <w:r w:rsidRPr="3F47C90F" w:rsidR="3AAC56AC">
        <w:rPr>
          <w:b w:val="0"/>
          <w:bCs w:val="0"/>
          <w:sz w:val="22"/>
          <w:szCs w:val="22"/>
        </w:rPr>
        <w:t xml:space="preserve">Norfolk provides structured and detailed information, supporting informed decision-making. </w:t>
      </w:r>
    </w:p>
    <w:p w:rsidR="3AAC56AC" w:rsidP="3F47C90F" w:rsidRDefault="3AAC56AC" w14:paraId="5DC1CDD3" w14:textId="27B07EED">
      <w:pPr>
        <w:pStyle w:val="ListParagraph"/>
        <w:numPr>
          <w:ilvl w:val="0"/>
          <w:numId w:val="1"/>
        </w:numPr>
        <w:rPr>
          <w:b w:val="0"/>
          <w:bCs w:val="0"/>
          <w:sz w:val="22"/>
          <w:szCs w:val="22"/>
        </w:rPr>
      </w:pPr>
      <w:r w:rsidRPr="3F47C90F" w:rsidR="3AAC56AC">
        <w:rPr>
          <w:b w:val="0"/>
          <w:bCs w:val="0"/>
          <w:sz w:val="22"/>
          <w:szCs w:val="22"/>
        </w:rPr>
        <w:t xml:space="preserve">All three authorities align with the national policy on offering Early Help services. </w:t>
      </w:r>
    </w:p>
    <w:p w:rsidR="3AAC56AC" w:rsidP="3F47C90F" w:rsidRDefault="3AAC56AC" w14:paraId="6EC9EE4A" w14:textId="619C9483">
      <w:pPr>
        <w:pStyle w:val="Normal"/>
        <w:rPr>
          <w:b w:val="0"/>
          <w:bCs w:val="0"/>
          <w:sz w:val="22"/>
          <w:szCs w:val="22"/>
        </w:rPr>
      </w:pPr>
      <w:r w:rsidRPr="3F47C90F" w:rsidR="3AAC56AC">
        <w:rPr>
          <w:b w:val="0"/>
          <w:bCs w:val="0"/>
          <w:sz w:val="22"/>
          <w:szCs w:val="22"/>
        </w:rPr>
        <w:t>Weaknesses:</w:t>
      </w:r>
    </w:p>
    <w:p w:rsidR="3AAC56AC" w:rsidP="3F47C90F" w:rsidRDefault="3AAC56AC" w14:paraId="0C49234A" w14:textId="3E767D9E">
      <w:pPr>
        <w:pStyle w:val="ListParagraph"/>
        <w:numPr>
          <w:ilvl w:val="0"/>
          <w:numId w:val="2"/>
        </w:numPr>
        <w:rPr>
          <w:b w:val="0"/>
          <w:bCs w:val="0"/>
          <w:sz w:val="22"/>
          <w:szCs w:val="22"/>
        </w:rPr>
      </w:pPr>
      <w:r w:rsidRPr="3F47C90F" w:rsidR="3AAC56AC">
        <w:rPr>
          <w:b w:val="0"/>
          <w:bCs w:val="0"/>
          <w:sz w:val="22"/>
          <w:szCs w:val="22"/>
        </w:rPr>
        <w:t>Leicester’s fragmented structure reduces accessibility and usability.</w:t>
      </w:r>
    </w:p>
    <w:p w:rsidR="3AAC56AC" w:rsidP="3F47C90F" w:rsidRDefault="3AAC56AC" w14:paraId="3D2B8D79" w14:textId="7F2D7101">
      <w:pPr>
        <w:pStyle w:val="ListParagraph"/>
        <w:numPr>
          <w:ilvl w:val="0"/>
          <w:numId w:val="2"/>
        </w:numPr>
        <w:rPr>
          <w:b w:val="0"/>
          <w:bCs w:val="0"/>
          <w:sz w:val="22"/>
          <w:szCs w:val="22"/>
        </w:rPr>
      </w:pPr>
      <w:r w:rsidRPr="3F47C90F" w:rsidR="3AAC56AC">
        <w:rPr>
          <w:b w:val="0"/>
          <w:bCs w:val="0"/>
          <w:sz w:val="22"/>
          <w:szCs w:val="22"/>
        </w:rPr>
        <w:t xml:space="preserve">Limited use of visual communication across all websites </w:t>
      </w:r>
    </w:p>
    <w:p w:rsidR="3AAC56AC" w:rsidP="3F47C90F" w:rsidRDefault="3AAC56AC" w14:paraId="019C7F59" w14:textId="21B0BC28">
      <w:pPr>
        <w:pStyle w:val="ListParagraph"/>
        <w:numPr>
          <w:ilvl w:val="0"/>
          <w:numId w:val="2"/>
        </w:numPr>
        <w:rPr>
          <w:b w:val="0"/>
          <w:bCs w:val="0"/>
          <w:sz w:val="22"/>
          <w:szCs w:val="22"/>
        </w:rPr>
      </w:pPr>
      <w:r w:rsidRPr="3F47C90F" w:rsidR="3AAC56AC">
        <w:rPr>
          <w:b w:val="0"/>
          <w:bCs w:val="0"/>
          <w:sz w:val="22"/>
          <w:szCs w:val="22"/>
        </w:rPr>
        <w:t xml:space="preserve">Inconsistent </w:t>
      </w:r>
      <w:r w:rsidRPr="3F47C90F" w:rsidR="3AAC56AC">
        <w:rPr>
          <w:b w:val="0"/>
          <w:bCs w:val="0"/>
          <w:sz w:val="22"/>
          <w:szCs w:val="22"/>
        </w:rPr>
        <w:t>explanations</w:t>
      </w:r>
      <w:r w:rsidRPr="3F47C90F" w:rsidR="3AAC56AC">
        <w:rPr>
          <w:b w:val="0"/>
          <w:bCs w:val="0"/>
          <w:sz w:val="22"/>
          <w:szCs w:val="22"/>
        </w:rPr>
        <w:t xml:space="preserve"> of referral processes and eligibility criteria</w:t>
      </w:r>
    </w:p>
    <w:p w:rsidR="3AAC56AC" w:rsidP="3F47C90F" w:rsidRDefault="3AAC56AC" w14:paraId="4D889D74" w14:textId="10F009A6">
      <w:pPr>
        <w:pStyle w:val="Normal"/>
        <w:rPr>
          <w:b w:val="0"/>
          <w:bCs w:val="0"/>
          <w:sz w:val="22"/>
          <w:szCs w:val="22"/>
        </w:rPr>
      </w:pPr>
      <w:r w:rsidRPr="3F47C90F" w:rsidR="3AAC56AC">
        <w:rPr>
          <w:b w:val="0"/>
          <w:bCs w:val="0"/>
          <w:sz w:val="22"/>
          <w:szCs w:val="22"/>
        </w:rPr>
        <w:t>From a critical standpoint, effective communication is essential for Early Helo to function as intended. As noted by Marmot (2010), reducing inequalit</w:t>
      </w:r>
      <w:r w:rsidRPr="3F47C90F" w:rsidR="69791203">
        <w:rPr>
          <w:b w:val="0"/>
          <w:bCs w:val="0"/>
          <w:sz w:val="22"/>
          <w:szCs w:val="22"/>
        </w:rPr>
        <w:t xml:space="preserve">ies requires not only service provision but also </w:t>
      </w:r>
      <w:r w:rsidRPr="3F47C90F" w:rsidR="69791203">
        <w:rPr>
          <w:b w:val="0"/>
          <w:bCs w:val="0"/>
          <w:sz w:val="22"/>
          <w:szCs w:val="22"/>
        </w:rPr>
        <w:t>equitable</w:t>
      </w:r>
      <w:r w:rsidRPr="3F47C90F" w:rsidR="69791203">
        <w:rPr>
          <w:b w:val="0"/>
          <w:bCs w:val="0"/>
          <w:sz w:val="22"/>
          <w:szCs w:val="22"/>
        </w:rPr>
        <w:t xml:space="preserve"> access to information. Websites that are difficult to navigate may unintentionally exclude vul</w:t>
      </w:r>
      <w:r w:rsidRPr="3F47C90F" w:rsidR="708A02DA">
        <w:rPr>
          <w:b w:val="0"/>
          <w:bCs w:val="0"/>
          <w:sz w:val="22"/>
          <w:szCs w:val="22"/>
        </w:rPr>
        <w:t xml:space="preserve">nerable groups. </w:t>
      </w:r>
    </w:p>
    <w:p w:rsidR="708A02DA" w:rsidP="3F47C90F" w:rsidRDefault="708A02DA" w14:paraId="58769985" w14:textId="7997D312">
      <w:pPr>
        <w:pStyle w:val="Normal"/>
        <w:rPr>
          <w:b w:val="1"/>
          <w:bCs w:val="1"/>
          <w:sz w:val="22"/>
          <w:szCs w:val="22"/>
        </w:rPr>
      </w:pPr>
      <w:r w:rsidRPr="3F47C90F" w:rsidR="708A02DA">
        <w:rPr>
          <w:b w:val="1"/>
          <w:bCs w:val="1"/>
          <w:sz w:val="22"/>
          <w:szCs w:val="22"/>
        </w:rPr>
        <w:t xml:space="preserve">Conclusion and Recommendations </w:t>
      </w:r>
    </w:p>
    <w:p w:rsidR="708A02DA" w:rsidP="3F47C90F" w:rsidRDefault="708A02DA" w14:paraId="607E68C3" w14:textId="76593D41">
      <w:pPr>
        <w:pStyle w:val="Normal"/>
        <w:rPr>
          <w:b w:val="0"/>
          <w:bCs w:val="0"/>
          <w:sz w:val="22"/>
          <w:szCs w:val="22"/>
        </w:rPr>
      </w:pPr>
      <w:r w:rsidRPr="3F47C90F" w:rsidR="708A02DA">
        <w:rPr>
          <w:b w:val="0"/>
          <w:bCs w:val="0"/>
          <w:sz w:val="22"/>
          <w:szCs w:val="22"/>
        </w:rPr>
        <w:t>In conclusion, Staffordshire County Council provides the most effective and accessible communication of Early Help services</w:t>
      </w:r>
      <w:r w:rsidRPr="3F47C90F" w:rsidR="1A01A95F">
        <w:rPr>
          <w:b w:val="0"/>
          <w:bCs w:val="0"/>
          <w:sz w:val="22"/>
          <w:szCs w:val="22"/>
        </w:rPr>
        <w:t xml:space="preserve">. </w:t>
      </w:r>
      <w:r w:rsidRPr="3F47C90F" w:rsidR="1A01A95F">
        <w:rPr>
          <w:b w:val="0"/>
          <w:bCs w:val="0"/>
          <w:sz w:val="22"/>
          <w:szCs w:val="22"/>
        </w:rPr>
        <w:t>It's</w:t>
      </w:r>
      <w:r w:rsidRPr="3F47C90F" w:rsidR="1A01A95F">
        <w:rPr>
          <w:b w:val="0"/>
          <w:bCs w:val="0"/>
          <w:sz w:val="22"/>
          <w:szCs w:val="22"/>
        </w:rPr>
        <w:t xml:space="preserve"> clear structure, detailed content, and user-friendly design make it easier for families to understand and access support.</w:t>
      </w:r>
    </w:p>
    <w:p w:rsidR="1A01A95F" w:rsidP="3F47C90F" w:rsidRDefault="1A01A95F" w14:paraId="4673F1F3" w14:textId="31A0A476">
      <w:pPr>
        <w:pStyle w:val="Normal"/>
        <w:rPr>
          <w:b w:val="0"/>
          <w:bCs w:val="0"/>
          <w:sz w:val="22"/>
          <w:szCs w:val="22"/>
        </w:rPr>
      </w:pPr>
      <w:r w:rsidRPr="3F47C90F" w:rsidR="1A01A95F">
        <w:rPr>
          <w:b w:val="0"/>
          <w:bCs w:val="0"/>
          <w:sz w:val="22"/>
          <w:szCs w:val="22"/>
        </w:rPr>
        <w:t>To improve communication across all the local authorities, the following recommendations are proposed:</w:t>
      </w:r>
    </w:p>
    <w:p w:rsidR="1A01A95F" w:rsidP="3F47C90F" w:rsidRDefault="1A01A95F" w14:paraId="4DE711D3" w14:textId="4B50C861">
      <w:pPr>
        <w:pStyle w:val="ListParagraph"/>
        <w:numPr>
          <w:ilvl w:val="0"/>
          <w:numId w:val="3"/>
        </w:numPr>
        <w:rPr>
          <w:b w:val="0"/>
          <w:bCs w:val="0"/>
          <w:sz w:val="22"/>
          <w:szCs w:val="22"/>
        </w:rPr>
      </w:pPr>
      <w:r w:rsidRPr="3F47C90F" w:rsidR="1A01A95F">
        <w:rPr>
          <w:b w:val="0"/>
          <w:bCs w:val="0"/>
          <w:sz w:val="22"/>
          <w:szCs w:val="22"/>
        </w:rPr>
        <w:t>Develop clear, dedicated Early Help webpages</w:t>
      </w:r>
    </w:p>
    <w:p w:rsidR="1A01A95F" w:rsidP="3F47C90F" w:rsidRDefault="1A01A95F" w14:paraId="517492F1" w14:textId="55FAE65A">
      <w:pPr>
        <w:pStyle w:val="ListParagraph"/>
        <w:numPr>
          <w:ilvl w:val="0"/>
          <w:numId w:val="3"/>
        </w:numPr>
        <w:rPr>
          <w:b w:val="0"/>
          <w:bCs w:val="0"/>
          <w:sz w:val="22"/>
          <w:szCs w:val="22"/>
        </w:rPr>
      </w:pPr>
      <w:r w:rsidRPr="3F47C90F" w:rsidR="1A01A95F">
        <w:rPr>
          <w:b w:val="0"/>
          <w:bCs w:val="0"/>
          <w:sz w:val="22"/>
          <w:szCs w:val="22"/>
        </w:rPr>
        <w:t>Use simple Jargon free language</w:t>
      </w:r>
    </w:p>
    <w:p w:rsidR="1A01A95F" w:rsidP="3F47C90F" w:rsidRDefault="1A01A95F" w14:paraId="2AEA897F" w14:textId="4F869DCA">
      <w:pPr>
        <w:pStyle w:val="ListParagraph"/>
        <w:numPr>
          <w:ilvl w:val="0"/>
          <w:numId w:val="3"/>
        </w:numPr>
        <w:rPr>
          <w:b w:val="0"/>
          <w:bCs w:val="0"/>
          <w:sz w:val="22"/>
          <w:szCs w:val="22"/>
        </w:rPr>
      </w:pPr>
      <w:r w:rsidRPr="3F47C90F" w:rsidR="1A01A95F">
        <w:rPr>
          <w:b w:val="0"/>
          <w:bCs w:val="0"/>
          <w:sz w:val="22"/>
          <w:szCs w:val="22"/>
        </w:rPr>
        <w:t>Incorporate visual tools such as diagrams and flowcharts</w:t>
      </w:r>
    </w:p>
    <w:p w:rsidR="1A01A95F" w:rsidP="3F47C90F" w:rsidRDefault="1A01A95F" w14:paraId="2D0FBFBA" w14:textId="73C233A0">
      <w:pPr>
        <w:pStyle w:val="ListParagraph"/>
        <w:numPr>
          <w:ilvl w:val="0"/>
          <w:numId w:val="3"/>
        </w:numPr>
        <w:rPr>
          <w:b w:val="0"/>
          <w:bCs w:val="0"/>
          <w:sz w:val="22"/>
          <w:szCs w:val="22"/>
        </w:rPr>
      </w:pPr>
      <w:r w:rsidRPr="3F47C90F" w:rsidR="1A01A95F">
        <w:rPr>
          <w:b w:val="0"/>
          <w:bCs w:val="0"/>
          <w:sz w:val="22"/>
          <w:szCs w:val="22"/>
        </w:rPr>
        <w:t xml:space="preserve">Provie step by step guidance on accessing services </w:t>
      </w:r>
    </w:p>
    <w:p w:rsidR="1A01A95F" w:rsidP="3F47C90F" w:rsidRDefault="1A01A95F" w14:paraId="21CE5096" w14:textId="51FBEFBE">
      <w:pPr>
        <w:pStyle w:val="ListParagraph"/>
        <w:numPr>
          <w:ilvl w:val="0"/>
          <w:numId w:val="3"/>
        </w:numPr>
        <w:rPr>
          <w:b w:val="0"/>
          <w:bCs w:val="0"/>
          <w:sz w:val="22"/>
          <w:szCs w:val="22"/>
        </w:rPr>
      </w:pPr>
      <w:r w:rsidRPr="3F47C90F" w:rsidR="1A01A95F">
        <w:rPr>
          <w:b w:val="0"/>
          <w:bCs w:val="0"/>
          <w:sz w:val="22"/>
          <w:szCs w:val="22"/>
        </w:rPr>
        <w:t xml:space="preserve">Ensure consistency in explaining referral pathways </w:t>
      </w:r>
    </w:p>
    <w:p w:rsidR="1A01A95F" w:rsidP="3F47C90F" w:rsidRDefault="1A01A95F" w14:paraId="13E6FA2C" w14:textId="5342F3E4">
      <w:pPr>
        <w:pStyle w:val="Normal"/>
        <w:rPr>
          <w:b w:val="0"/>
          <w:bCs w:val="0"/>
          <w:sz w:val="22"/>
          <w:szCs w:val="22"/>
        </w:rPr>
      </w:pPr>
      <w:r w:rsidRPr="3F47C90F" w:rsidR="1A01A95F">
        <w:rPr>
          <w:b w:val="0"/>
          <w:bCs w:val="0"/>
          <w:sz w:val="22"/>
          <w:szCs w:val="22"/>
        </w:rPr>
        <w:t>Improving communication is essential to achieving national policy goals related to early intervention, safeguarding, and reducing inequalities. Without accessible inform</w:t>
      </w:r>
      <w:r w:rsidRPr="3F47C90F" w:rsidR="60A20FC1">
        <w:rPr>
          <w:b w:val="0"/>
          <w:bCs w:val="0"/>
          <w:sz w:val="22"/>
          <w:szCs w:val="22"/>
        </w:rPr>
        <w:t xml:space="preserve">ation, even </w:t>
      </w:r>
      <w:r w:rsidRPr="3F47C90F" w:rsidR="60A20FC1">
        <w:rPr>
          <w:b w:val="0"/>
          <w:bCs w:val="0"/>
          <w:sz w:val="22"/>
          <w:szCs w:val="22"/>
        </w:rPr>
        <w:t>well-designed</w:t>
      </w:r>
      <w:r w:rsidRPr="3F47C90F" w:rsidR="60A20FC1">
        <w:rPr>
          <w:b w:val="0"/>
          <w:bCs w:val="0"/>
          <w:sz w:val="22"/>
          <w:szCs w:val="22"/>
        </w:rPr>
        <w:t xml:space="preserve"> services may </w:t>
      </w:r>
      <w:r w:rsidRPr="3F47C90F" w:rsidR="60A20FC1">
        <w:rPr>
          <w:b w:val="0"/>
          <w:bCs w:val="0"/>
          <w:sz w:val="22"/>
          <w:szCs w:val="22"/>
        </w:rPr>
        <w:t>fail to</w:t>
      </w:r>
      <w:r w:rsidRPr="3F47C90F" w:rsidR="60A20FC1">
        <w:rPr>
          <w:b w:val="0"/>
          <w:bCs w:val="0"/>
          <w:sz w:val="22"/>
          <w:szCs w:val="22"/>
        </w:rPr>
        <w:t xml:space="preserve"> reach those most in need.</w:t>
      </w:r>
      <w:r w:rsidRPr="3F47C90F" w:rsidR="1A01A95F">
        <w:rPr>
          <w:b w:val="0"/>
          <w:bCs w:val="0"/>
          <w:sz w:val="22"/>
          <w:szCs w:val="22"/>
        </w:rPr>
        <w:t xml:space="preserve"> </w:t>
      </w:r>
    </w:p>
    <w:p w:rsidR="3F47C90F" w:rsidP="3F47C90F" w:rsidRDefault="3F47C90F" w14:paraId="3471B960" w14:textId="46DB02E4">
      <w:pPr>
        <w:pStyle w:val="Normal"/>
        <w:rPr>
          <w:b w:val="0"/>
          <w:bCs w:val="0"/>
          <w:sz w:val="22"/>
          <w:szCs w:val="22"/>
        </w:rPr>
      </w:pPr>
    </w:p>
    <w:p w:rsidR="3F47C90F" w:rsidP="3F47C90F" w:rsidRDefault="3F47C90F" w14:paraId="7DB9C7E5" w14:textId="38C9FB2B">
      <w:pPr>
        <w:pStyle w:val="Normal"/>
        <w:rPr>
          <w:b w:val="0"/>
          <w:bCs w:val="0"/>
          <w:sz w:val="22"/>
          <w:szCs w:val="22"/>
        </w:rPr>
      </w:pPr>
    </w:p>
    <w:p w:rsidR="3F47C90F" w:rsidP="3F47C90F" w:rsidRDefault="3F47C90F" w14:paraId="00E32968" w14:textId="2E4A70F9">
      <w:pPr>
        <w:pStyle w:val="Normal"/>
        <w:rPr>
          <w:b w:val="0"/>
          <w:bCs w:val="0"/>
          <w:sz w:val="22"/>
          <w:szCs w:val="22"/>
        </w:rPr>
      </w:pPr>
    </w:p>
    <w:p w:rsidR="3F47C90F" w:rsidP="3F47C90F" w:rsidRDefault="3F47C90F" w14:paraId="269A23C7" w14:textId="5035CAF5">
      <w:pPr>
        <w:pStyle w:val="Normal"/>
        <w:rPr>
          <w:b w:val="0"/>
          <w:bCs w:val="0"/>
          <w:sz w:val="22"/>
          <w:szCs w:val="22"/>
        </w:rPr>
      </w:pPr>
    </w:p>
    <w:p w:rsidR="3F47C90F" w:rsidP="3F47C90F" w:rsidRDefault="3F47C90F" w14:paraId="6047CED1" w14:textId="2D58B962">
      <w:pPr>
        <w:pStyle w:val="Normal"/>
        <w:rPr>
          <w:b w:val="0"/>
          <w:bCs w:val="0"/>
          <w:sz w:val="22"/>
          <w:szCs w:val="22"/>
        </w:rPr>
      </w:pPr>
    </w:p>
    <w:p w:rsidR="3F47C90F" w:rsidP="3F47C90F" w:rsidRDefault="3F47C90F" w14:paraId="0F224E98" w14:textId="439620BA">
      <w:pPr>
        <w:pStyle w:val="Normal"/>
        <w:rPr>
          <w:b w:val="0"/>
          <w:bCs w:val="0"/>
          <w:sz w:val="22"/>
          <w:szCs w:val="22"/>
        </w:rPr>
      </w:pPr>
    </w:p>
    <w:p w:rsidR="3F47C90F" w:rsidP="3F47C90F" w:rsidRDefault="3F47C90F" w14:paraId="3EC944A4" w14:textId="3299A7A7">
      <w:pPr>
        <w:pStyle w:val="Normal"/>
        <w:rPr>
          <w:b w:val="0"/>
          <w:bCs w:val="0"/>
          <w:sz w:val="22"/>
          <w:szCs w:val="22"/>
        </w:rPr>
      </w:pPr>
    </w:p>
    <w:p w:rsidR="3F47C90F" w:rsidP="3F47C90F" w:rsidRDefault="3F47C90F" w14:paraId="3DFEAE18" w14:textId="4CD0D0DF">
      <w:pPr>
        <w:pStyle w:val="Normal"/>
        <w:rPr>
          <w:b w:val="0"/>
          <w:bCs w:val="0"/>
          <w:sz w:val="22"/>
          <w:szCs w:val="22"/>
        </w:rPr>
      </w:pPr>
    </w:p>
    <w:p w:rsidR="3F47C90F" w:rsidP="3F47C90F" w:rsidRDefault="3F47C90F" w14:paraId="696D1D9A" w14:textId="186CC610">
      <w:pPr>
        <w:pStyle w:val="Normal"/>
        <w:rPr>
          <w:b w:val="0"/>
          <w:bCs w:val="0"/>
          <w:sz w:val="22"/>
          <w:szCs w:val="22"/>
        </w:rPr>
      </w:pPr>
    </w:p>
    <w:p w:rsidR="3F47C90F" w:rsidP="3F47C90F" w:rsidRDefault="3F47C90F" w14:paraId="729010C9" w14:textId="4D1BA3DE">
      <w:pPr>
        <w:pStyle w:val="Normal"/>
        <w:rPr>
          <w:b w:val="0"/>
          <w:bCs w:val="0"/>
          <w:sz w:val="22"/>
          <w:szCs w:val="22"/>
        </w:rPr>
      </w:pPr>
    </w:p>
    <w:p w:rsidR="3F47C90F" w:rsidP="3F47C90F" w:rsidRDefault="3F47C90F" w14:paraId="5D77687E" w14:textId="2FC192EB">
      <w:pPr>
        <w:pStyle w:val="Normal"/>
        <w:rPr>
          <w:b w:val="0"/>
          <w:bCs w:val="0"/>
          <w:sz w:val="22"/>
          <w:szCs w:val="22"/>
        </w:rPr>
      </w:pPr>
    </w:p>
    <w:p w:rsidR="3F47C90F" w:rsidP="3F47C90F" w:rsidRDefault="3F47C90F" w14:paraId="79F92E36" w14:textId="57108E42">
      <w:pPr>
        <w:pStyle w:val="Normal"/>
        <w:rPr>
          <w:b w:val="0"/>
          <w:bCs w:val="0"/>
          <w:sz w:val="22"/>
          <w:szCs w:val="22"/>
        </w:rPr>
      </w:pPr>
    </w:p>
    <w:p w:rsidR="3F47C90F" w:rsidP="3F47C90F" w:rsidRDefault="3F47C90F" w14:paraId="0AAB5799" w14:textId="5F6F18A8">
      <w:pPr>
        <w:pStyle w:val="Normal"/>
        <w:rPr>
          <w:b w:val="0"/>
          <w:bCs w:val="0"/>
          <w:sz w:val="22"/>
          <w:szCs w:val="22"/>
        </w:rPr>
      </w:pPr>
    </w:p>
    <w:p w:rsidR="3F47C90F" w:rsidP="3F47C90F" w:rsidRDefault="3F47C90F" w14:paraId="3864E540" w14:textId="79FB272B">
      <w:pPr>
        <w:pStyle w:val="Normal"/>
        <w:rPr>
          <w:b w:val="0"/>
          <w:bCs w:val="0"/>
          <w:sz w:val="22"/>
          <w:szCs w:val="22"/>
        </w:rPr>
      </w:pPr>
    </w:p>
    <w:p w:rsidR="3F47C90F" w:rsidP="3F47C90F" w:rsidRDefault="3F47C90F" w14:paraId="4EE766F1" w14:textId="22E891B1">
      <w:pPr>
        <w:pStyle w:val="Normal"/>
        <w:rPr>
          <w:b w:val="0"/>
          <w:bCs w:val="0"/>
          <w:sz w:val="22"/>
          <w:szCs w:val="22"/>
        </w:rPr>
      </w:pPr>
    </w:p>
    <w:p w:rsidR="445607D3" w:rsidP="3F47C90F" w:rsidRDefault="445607D3" w14:paraId="3174BCC7" w14:textId="1E279DBE">
      <w:pPr>
        <w:pStyle w:val="Normal"/>
        <w:rPr>
          <w:b w:val="1"/>
          <w:bCs w:val="1"/>
          <w:sz w:val="22"/>
          <w:szCs w:val="22"/>
        </w:rPr>
      </w:pPr>
      <w:r w:rsidRPr="3F47C90F" w:rsidR="445607D3">
        <w:rPr>
          <w:b w:val="1"/>
          <w:bCs w:val="1"/>
          <w:sz w:val="22"/>
          <w:szCs w:val="22"/>
        </w:rPr>
        <w:t xml:space="preserve">References </w:t>
      </w:r>
    </w:p>
    <w:p w:rsidR="445607D3" w:rsidP="3F47C90F" w:rsidRDefault="445607D3" w14:paraId="5CBC763C" w14:textId="687F7ABF">
      <w:pPr>
        <w:pStyle w:val="ListParagraph"/>
        <w:numPr>
          <w:ilvl w:val="0"/>
          <w:numId w:val="4"/>
        </w:numPr>
        <w:shd w:val="clear" w:color="auto" w:fill="FFFFFF" w:themeFill="background1"/>
        <w:spacing w:before="240" w:beforeAutospacing="off" w:after="24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3F47C90F" w:rsidR="445607D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Allen, G. (2011)</w:t>
      </w:r>
      <w:r w:rsidRPr="3F47C90F" w:rsidR="445607D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F47C90F" w:rsidR="445607D3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Early</w:t>
      </w:r>
      <w:r w:rsidRPr="3F47C90F" w:rsidR="445607D3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intervention: The next steps.</w:t>
      </w:r>
      <w:r w:rsidRPr="3F47C90F" w:rsidR="445607D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London: HM Government.</w:t>
      </w:r>
    </w:p>
    <w:p w:rsidR="445607D3" w:rsidP="3F47C90F" w:rsidRDefault="445607D3" w14:paraId="1102A094" w14:textId="7D166C43">
      <w:pPr>
        <w:pStyle w:val="ListParagraph"/>
        <w:numPr>
          <w:ilvl w:val="0"/>
          <w:numId w:val="4"/>
        </w:numPr>
        <w:shd w:val="clear" w:color="auto" w:fill="FFFFFF" w:themeFill="background1"/>
        <w:spacing w:before="240" w:beforeAutospacing="off" w:after="24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3F47C90F" w:rsidR="445607D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Featherstone, B., White, S. and Morris, K. (2018) </w:t>
      </w:r>
      <w:r w:rsidRPr="3F47C90F" w:rsidR="445607D3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Re-imagining child protection.</w:t>
      </w:r>
      <w:r w:rsidRPr="3F47C90F" w:rsidR="445607D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Bristol: Policy Press.</w:t>
      </w:r>
    </w:p>
    <w:p w:rsidR="445607D3" w:rsidP="3F47C90F" w:rsidRDefault="445607D3" w14:paraId="62F43700" w14:textId="199BE0EB">
      <w:pPr>
        <w:pStyle w:val="ListParagraph"/>
        <w:numPr>
          <w:ilvl w:val="0"/>
          <w:numId w:val="4"/>
        </w:numPr>
        <w:shd w:val="clear" w:color="auto" w:fill="FFFFFF" w:themeFill="background1"/>
        <w:spacing w:before="240" w:beforeAutospacing="off" w:after="24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3F47C90F" w:rsidR="445607D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Frost, N. (2011)</w:t>
      </w:r>
      <w:r w:rsidRPr="3F47C90F" w:rsidR="445607D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F47C90F" w:rsidR="445607D3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Child</w:t>
      </w:r>
      <w:r w:rsidRPr="3F47C90F" w:rsidR="445607D3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welfare and social action: The importance of multi-agency working.</w:t>
      </w:r>
      <w:r w:rsidRPr="3F47C90F" w:rsidR="445607D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London: Sage.</w:t>
      </w:r>
    </w:p>
    <w:p w:rsidR="445607D3" w:rsidP="3F47C90F" w:rsidRDefault="445607D3" w14:paraId="7EC8FF0D" w14:textId="7B094FC0">
      <w:pPr>
        <w:pStyle w:val="ListParagraph"/>
        <w:numPr>
          <w:ilvl w:val="0"/>
          <w:numId w:val="4"/>
        </w:numPr>
        <w:shd w:val="clear" w:color="auto" w:fill="FFFFFF" w:themeFill="background1"/>
        <w:spacing w:before="240" w:beforeAutospacing="off" w:after="240" w:afterAutospacing="off"/>
        <w:rPr>
          <w:sz w:val="24"/>
          <w:szCs w:val="24"/>
        </w:rPr>
      </w:pPr>
      <w:r w:rsidRPr="3F47C90F" w:rsidR="445607D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HM Government (2020) </w:t>
      </w:r>
      <w:r w:rsidRPr="3F47C90F" w:rsidR="445607D3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Early Help System Guide.</w:t>
      </w:r>
      <w:r w:rsidRPr="3F47C90F" w:rsidR="445607D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Available at: </w:t>
      </w:r>
      <w:hyperlink r:id="R36ad63d805f24010">
        <w:r w:rsidRPr="3F47C90F" w:rsidR="445607D3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noProof w:val="0"/>
            <w:color w:val="000000" w:themeColor="text1" w:themeTint="FF" w:themeShade="FF"/>
            <w:sz w:val="24"/>
            <w:szCs w:val="24"/>
            <w:lang w:val="en-US"/>
          </w:rPr>
          <w:t>https://www.gov.uk</w:t>
        </w:r>
      </w:hyperlink>
    </w:p>
    <w:p w:rsidR="445607D3" w:rsidP="3F47C90F" w:rsidRDefault="445607D3" w14:paraId="0625FD25" w14:textId="18F1C717">
      <w:pPr>
        <w:pStyle w:val="ListParagraph"/>
        <w:numPr>
          <w:ilvl w:val="0"/>
          <w:numId w:val="4"/>
        </w:numPr>
        <w:shd w:val="clear" w:color="auto" w:fill="FFFFFF" w:themeFill="background1"/>
        <w:spacing w:before="240" w:beforeAutospacing="off" w:after="240" w:afterAutospacing="off"/>
        <w:rPr>
          <w:sz w:val="24"/>
          <w:szCs w:val="24"/>
        </w:rPr>
      </w:pPr>
      <w:r w:rsidRPr="3F47C90F" w:rsidR="445607D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HM Government (2023) </w:t>
      </w:r>
      <w:r w:rsidRPr="3F47C90F" w:rsidR="445607D3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Working together to safeguard children 2023.</w:t>
      </w:r>
      <w:r w:rsidRPr="3F47C90F" w:rsidR="445607D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Available at: </w:t>
      </w:r>
      <w:hyperlink r:id="R1029073eba834fab">
        <w:r w:rsidRPr="3F47C90F" w:rsidR="445607D3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noProof w:val="0"/>
            <w:color w:val="000000" w:themeColor="text1" w:themeTint="FF" w:themeShade="FF"/>
            <w:sz w:val="24"/>
            <w:szCs w:val="24"/>
            <w:lang w:val="en-US"/>
          </w:rPr>
          <w:t>https://www.gov.uk</w:t>
        </w:r>
      </w:hyperlink>
    </w:p>
    <w:p w:rsidR="445607D3" w:rsidP="3F47C90F" w:rsidRDefault="445607D3" w14:paraId="57E8515D" w14:textId="29862E1F">
      <w:pPr>
        <w:pStyle w:val="ListParagraph"/>
        <w:numPr>
          <w:ilvl w:val="0"/>
          <w:numId w:val="4"/>
        </w:numPr>
        <w:shd w:val="clear" w:color="auto" w:fill="FFFFFF" w:themeFill="background1"/>
        <w:spacing w:before="240" w:beforeAutospacing="off" w:after="240" w:afterAutospacing="off"/>
        <w:rPr>
          <w:sz w:val="24"/>
          <w:szCs w:val="24"/>
        </w:rPr>
      </w:pPr>
      <w:r w:rsidRPr="3F47C90F" w:rsidR="445607D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Leicester City Council (2026) </w:t>
      </w:r>
      <w:r w:rsidRPr="3F47C90F" w:rsidR="445607D3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Children and family services.</w:t>
      </w:r>
      <w:r w:rsidRPr="3F47C90F" w:rsidR="445607D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Available at: </w:t>
      </w:r>
      <w:hyperlink r:id="R3a3b646874b24331">
        <w:r w:rsidRPr="3F47C90F" w:rsidR="445607D3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noProof w:val="0"/>
            <w:color w:val="000000" w:themeColor="text1" w:themeTint="FF" w:themeShade="FF"/>
            <w:sz w:val="24"/>
            <w:szCs w:val="24"/>
            <w:lang w:val="en-US"/>
          </w:rPr>
          <w:t>https://www.leicester.gov.uk</w:t>
        </w:r>
      </w:hyperlink>
    </w:p>
    <w:p w:rsidR="445607D3" w:rsidP="3F47C90F" w:rsidRDefault="445607D3" w14:paraId="2C6718EC" w14:textId="7AF75FC4">
      <w:pPr>
        <w:pStyle w:val="ListParagraph"/>
        <w:numPr>
          <w:ilvl w:val="0"/>
          <w:numId w:val="4"/>
        </w:numPr>
        <w:shd w:val="clear" w:color="auto" w:fill="FFFFFF" w:themeFill="background1"/>
        <w:spacing w:before="240" w:beforeAutospacing="off" w:after="24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3F47C90F" w:rsidR="445607D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Marmot, M. (2010)</w:t>
      </w:r>
      <w:r w:rsidRPr="3F47C90F" w:rsidR="445607D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F47C90F" w:rsidR="445607D3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Fair</w:t>
      </w:r>
      <w:r w:rsidRPr="3F47C90F" w:rsidR="445607D3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society, healthy lives.</w:t>
      </w:r>
      <w:r w:rsidRPr="3F47C90F" w:rsidR="445607D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London: The Marmot Review.</w:t>
      </w:r>
    </w:p>
    <w:p w:rsidR="445607D3" w:rsidP="3F47C90F" w:rsidRDefault="445607D3" w14:paraId="626AC791" w14:textId="7E89D24F">
      <w:pPr>
        <w:pStyle w:val="ListParagraph"/>
        <w:numPr>
          <w:ilvl w:val="0"/>
          <w:numId w:val="4"/>
        </w:numPr>
        <w:shd w:val="clear" w:color="auto" w:fill="FFFFFF" w:themeFill="background1"/>
        <w:spacing w:before="240" w:beforeAutospacing="off" w:after="240" w:afterAutospacing="off"/>
        <w:rPr>
          <w:sz w:val="24"/>
          <w:szCs w:val="24"/>
        </w:rPr>
      </w:pPr>
      <w:r w:rsidRPr="3F47C90F" w:rsidR="445607D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Nielsen, J. (2012)</w:t>
      </w:r>
      <w:r w:rsidRPr="3F47C90F" w:rsidR="445607D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F47C90F" w:rsidR="445607D3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Usability</w:t>
      </w:r>
      <w:r w:rsidRPr="3F47C90F" w:rsidR="445607D3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101: Introduction to usability.</w:t>
      </w:r>
      <w:r w:rsidRPr="3F47C90F" w:rsidR="445607D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Available at: </w:t>
      </w:r>
      <w:hyperlink r:id="Rd7ce7392f6ab472a">
        <w:r w:rsidRPr="3F47C90F" w:rsidR="445607D3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noProof w:val="0"/>
            <w:color w:val="000000" w:themeColor="text1" w:themeTint="FF" w:themeShade="FF"/>
            <w:sz w:val="24"/>
            <w:szCs w:val="24"/>
            <w:lang w:val="en-US"/>
          </w:rPr>
          <w:t>https://www.nngroup.com</w:t>
        </w:r>
      </w:hyperlink>
    </w:p>
    <w:p w:rsidR="445607D3" w:rsidP="3F47C90F" w:rsidRDefault="445607D3" w14:paraId="46F191E1" w14:textId="4E10AB84">
      <w:pPr>
        <w:pStyle w:val="ListParagraph"/>
        <w:numPr>
          <w:ilvl w:val="0"/>
          <w:numId w:val="4"/>
        </w:numPr>
        <w:shd w:val="clear" w:color="auto" w:fill="FFFFFF" w:themeFill="background1"/>
        <w:spacing w:before="240" w:beforeAutospacing="off" w:after="240" w:afterAutospacing="off"/>
        <w:rPr>
          <w:sz w:val="24"/>
          <w:szCs w:val="24"/>
        </w:rPr>
      </w:pPr>
      <w:r w:rsidRPr="3F47C90F" w:rsidR="445607D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Norfolk County Council (2026) </w:t>
      </w:r>
      <w:r w:rsidRPr="3F47C90F" w:rsidR="445607D3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Early help and family support.</w:t>
      </w:r>
      <w:r w:rsidRPr="3F47C90F" w:rsidR="445607D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Available at: </w:t>
      </w:r>
      <w:hyperlink r:id="R69ba132368b64a8a">
        <w:r w:rsidRPr="3F47C90F" w:rsidR="445607D3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noProof w:val="0"/>
            <w:color w:val="000000" w:themeColor="text1" w:themeTint="FF" w:themeShade="FF"/>
            <w:sz w:val="24"/>
            <w:szCs w:val="24"/>
            <w:lang w:val="en-US"/>
          </w:rPr>
          <w:t>https://www.norfolk.gov.uk</w:t>
        </w:r>
      </w:hyperlink>
    </w:p>
    <w:p w:rsidR="445607D3" w:rsidP="3F47C90F" w:rsidRDefault="445607D3" w14:paraId="70BFC0D6" w14:textId="5DD61902">
      <w:pPr>
        <w:pStyle w:val="ListParagraph"/>
        <w:numPr>
          <w:ilvl w:val="0"/>
          <w:numId w:val="4"/>
        </w:numPr>
        <w:shd w:val="clear" w:color="auto" w:fill="FFFFFF" w:themeFill="background1"/>
        <w:spacing w:before="240" w:beforeAutospacing="off" w:after="240" w:afterAutospacing="off"/>
        <w:rPr>
          <w:sz w:val="24"/>
          <w:szCs w:val="24"/>
        </w:rPr>
      </w:pPr>
      <w:r w:rsidRPr="3F47C90F" w:rsidR="445607D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Staffordshire County Council (2026) </w:t>
      </w:r>
      <w:r w:rsidRPr="3F47C90F" w:rsidR="445607D3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Early help for families.</w:t>
      </w:r>
      <w:r w:rsidRPr="3F47C90F" w:rsidR="445607D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Available at: </w:t>
      </w:r>
      <w:hyperlink r:id="R67d3c37ecbf643c3">
        <w:r w:rsidRPr="3F47C90F" w:rsidR="445607D3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noProof w:val="0"/>
            <w:color w:val="000000" w:themeColor="text1" w:themeTint="FF" w:themeShade="FF"/>
            <w:sz w:val="24"/>
            <w:szCs w:val="24"/>
            <w:lang w:val="en-US"/>
          </w:rPr>
          <w:t>https://www.staffordshire.gov.uk</w:t>
        </w:r>
      </w:hyperlink>
    </w:p>
    <w:p w:rsidR="3F47C90F" w:rsidP="3F47C90F" w:rsidRDefault="3F47C90F" w14:paraId="64BDE588" w14:textId="076017C2">
      <w:pPr>
        <w:pStyle w:val="Normal"/>
        <w:rPr>
          <w:b w:val="1"/>
          <w:bCs w:val="1"/>
          <w:sz w:val="22"/>
          <w:szCs w:val="22"/>
        </w:rPr>
      </w:pPr>
    </w:p>
    <w:p w:rsidR="3F47C90F" w:rsidP="3F47C90F" w:rsidRDefault="3F47C90F" w14:paraId="515A5410" w14:textId="56E29EF5">
      <w:pPr>
        <w:pStyle w:val="Normal"/>
        <w:rPr>
          <w:b w:val="0"/>
          <w:bCs w:val="0"/>
          <w:sz w:val="22"/>
          <w:szCs w:val="22"/>
        </w:rPr>
      </w:pPr>
    </w:p>
    <w:p w:rsidR="3F47C90F" w:rsidP="3F47C90F" w:rsidRDefault="3F47C90F" w14:paraId="147488EF" w14:textId="10242003">
      <w:pPr>
        <w:pStyle w:val="Normal"/>
        <w:rPr>
          <w:b w:val="0"/>
          <w:bCs w:val="0"/>
          <w:sz w:val="22"/>
          <w:szCs w:val="22"/>
        </w:rPr>
      </w:pPr>
    </w:p>
    <w:p w:rsidR="3F47C90F" w:rsidP="3F47C90F" w:rsidRDefault="3F47C90F" w14:paraId="2AA70171" w14:textId="5D261ED3">
      <w:pPr>
        <w:pStyle w:val="Normal"/>
        <w:rPr>
          <w:b w:val="0"/>
          <w:bCs w:val="0"/>
          <w:sz w:val="22"/>
          <w:szCs w:val="22"/>
        </w:rPr>
      </w:pPr>
    </w:p>
    <w:p w:rsidR="3F47C90F" w:rsidP="3F47C90F" w:rsidRDefault="3F47C90F" w14:paraId="188B0A1B" w14:textId="579300AB">
      <w:pPr>
        <w:pStyle w:val="Normal"/>
        <w:rPr>
          <w:sz w:val="22"/>
          <w:szCs w:val="22"/>
        </w:rPr>
      </w:pPr>
    </w:p>
    <w:p w:rsidR="3F47C90F" w:rsidP="3F47C90F" w:rsidRDefault="3F47C90F" w14:paraId="1EFA2E4E" w14:textId="7B3F6B43">
      <w:pPr>
        <w:pStyle w:val="Normal"/>
        <w:rPr>
          <w:rFonts w:ascii="Arial Nova" w:hAnsi="Arial Nova" w:eastAsia="Arial Nova" w:cs="Arial Nova"/>
          <w:sz w:val="22"/>
          <w:szCs w:val="22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b409f2c565f542fd"/>
      <w:footerReference w:type="default" r:id="R77e831deca134bfa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3F47C90F" w:rsidTr="3F47C90F" w14:paraId="1E94FAE2">
      <w:trPr>
        <w:trHeight w:val="300"/>
      </w:trPr>
      <w:tc>
        <w:tcPr>
          <w:tcW w:w="3120" w:type="dxa"/>
          <w:tcMar/>
        </w:tcPr>
        <w:p w:rsidR="3F47C90F" w:rsidP="3F47C90F" w:rsidRDefault="3F47C90F" w14:paraId="6448EA90" w14:textId="147B8262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3F47C90F" w:rsidP="3F47C90F" w:rsidRDefault="3F47C90F" w14:paraId="24934859" w14:textId="1AE2DBCA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3F47C90F" w:rsidP="3F47C90F" w:rsidRDefault="3F47C90F" w14:paraId="5E995273" w14:textId="15ED741D">
          <w:pPr>
            <w:pStyle w:val="Header"/>
            <w:bidi w:val="0"/>
            <w:ind w:right="-115"/>
            <w:jc w:val="right"/>
          </w:pPr>
        </w:p>
      </w:tc>
    </w:tr>
  </w:tbl>
  <w:p w:rsidR="3F47C90F" w:rsidP="3F47C90F" w:rsidRDefault="3F47C90F" w14:paraId="2C3F81F5" w14:textId="7548B9E7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3F47C90F" w:rsidTr="3F47C90F" w14:paraId="02922444">
      <w:trPr>
        <w:trHeight w:val="300"/>
      </w:trPr>
      <w:tc>
        <w:tcPr>
          <w:tcW w:w="3120" w:type="dxa"/>
          <w:tcMar/>
        </w:tcPr>
        <w:p w:rsidR="3F47C90F" w:rsidP="3F47C90F" w:rsidRDefault="3F47C90F" w14:paraId="7A63C6C4" w14:textId="53011D75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3F47C90F" w:rsidP="3F47C90F" w:rsidRDefault="3F47C90F" w14:paraId="23B26A5F" w14:textId="3BE23E04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3F47C90F" w:rsidP="3F47C90F" w:rsidRDefault="3F47C90F" w14:paraId="614B7BA4" w14:textId="76541C08">
          <w:pPr>
            <w:pStyle w:val="Header"/>
            <w:bidi w:val="0"/>
            <w:ind w:right="-115"/>
            <w:jc w:val="right"/>
            <w:rPr>
              <w:rFonts w:ascii="Arial Nova" w:hAnsi="Arial Nova" w:eastAsia="Arial Nova" w:cs="Arial Nova" w:asciiTheme="minorAscii" w:hAnsiTheme="minorAscii" w:eastAsiaTheme="minorAscii" w:cstheme="minorAscii"/>
              <w:sz w:val="22"/>
              <w:szCs w:val="22"/>
            </w:rPr>
          </w:pPr>
          <w:r w:rsidRPr="3F47C90F" w:rsidR="3F47C90F">
            <w:rPr>
              <w:rFonts w:ascii="Arial Nova" w:hAnsi="Arial Nova" w:eastAsia="Arial Nova" w:cs="Arial Nova" w:asciiTheme="minorAscii" w:hAnsiTheme="minorAscii" w:eastAsiaTheme="minorAscii" w:cstheme="minorAscii"/>
              <w:sz w:val="22"/>
              <w:szCs w:val="22"/>
            </w:rPr>
            <w:t>Bethany Eames</w:t>
          </w:r>
          <w:r>
            <w:br/>
          </w:r>
          <w:r w:rsidRPr="3F47C90F" w:rsidR="3F47C90F">
            <w:rPr>
              <w:rFonts w:ascii="Arial Nova" w:hAnsi="Arial Nova" w:eastAsia="Arial Nova" w:cs="Arial Nova" w:asciiTheme="minorAscii" w:hAnsiTheme="minorAscii" w:eastAsiaTheme="minorAscii" w:cstheme="minorAscii"/>
              <w:sz w:val="22"/>
              <w:szCs w:val="22"/>
            </w:rPr>
            <w:t>2407215</w:t>
          </w:r>
        </w:p>
      </w:tc>
    </w:tr>
  </w:tbl>
  <w:p w:rsidR="3F47C90F" w:rsidP="3F47C90F" w:rsidRDefault="3F47C90F" w14:paraId="7BD55893" w14:textId="62F93A05">
    <w:pPr>
      <w:pStyle w:val="Header"/>
      <w:bidi w:val="0"/>
    </w:pPr>
  </w:p>
</w:hdr>
</file>

<file path=word/numbering.xml><?xml version="1.0" encoding="utf-8"?>
<w:numbering xmlns:w="http://schemas.openxmlformats.org/wordprocessingml/2006/main">
  <w:abstractNum xmlns:w="http://schemas.openxmlformats.org/wordprocessingml/2006/main" w:abstractNumId="4">
    <w:nsid w:val="11f42e8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1bb34fd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9c4329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290cb44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E8B44A8"/>
    <w:rsid w:val="00A7CB4F"/>
    <w:rsid w:val="00F69A1A"/>
    <w:rsid w:val="01CF5531"/>
    <w:rsid w:val="01EC03BB"/>
    <w:rsid w:val="01F14C3B"/>
    <w:rsid w:val="02B13056"/>
    <w:rsid w:val="03500152"/>
    <w:rsid w:val="0470F280"/>
    <w:rsid w:val="04B1E266"/>
    <w:rsid w:val="04E7FAF3"/>
    <w:rsid w:val="07980060"/>
    <w:rsid w:val="089EFFE7"/>
    <w:rsid w:val="09D85943"/>
    <w:rsid w:val="0A90DECA"/>
    <w:rsid w:val="0AB4E8E2"/>
    <w:rsid w:val="0B10C897"/>
    <w:rsid w:val="0CA99F0D"/>
    <w:rsid w:val="0CB4D86F"/>
    <w:rsid w:val="0D276380"/>
    <w:rsid w:val="0D29CF35"/>
    <w:rsid w:val="0F50C46A"/>
    <w:rsid w:val="0F6BE373"/>
    <w:rsid w:val="0FABB333"/>
    <w:rsid w:val="0FD40AF1"/>
    <w:rsid w:val="1054706D"/>
    <w:rsid w:val="10E0D33E"/>
    <w:rsid w:val="12594AE5"/>
    <w:rsid w:val="125FD18E"/>
    <w:rsid w:val="12DE2AC8"/>
    <w:rsid w:val="16CB057A"/>
    <w:rsid w:val="16D1B0C9"/>
    <w:rsid w:val="1724390E"/>
    <w:rsid w:val="18199646"/>
    <w:rsid w:val="1855162A"/>
    <w:rsid w:val="18C2DDEC"/>
    <w:rsid w:val="1A01A95F"/>
    <w:rsid w:val="1AE01A14"/>
    <w:rsid w:val="1AFE65AC"/>
    <w:rsid w:val="1BAE766E"/>
    <w:rsid w:val="1BBB1B8F"/>
    <w:rsid w:val="1BD1AFE6"/>
    <w:rsid w:val="1D1961B8"/>
    <w:rsid w:val="1E3E551A"/>
    <w:rsid w:val="1E8B44A8"/>
    <w:rsid w:val="1F5359F1"/>
    <w:rsid w:val="1FEEE8FB"/>
    <w:rsid w:val="20905782"/>
    <w:rsid w:val="2131DB8E"/>
    <w:rsid w:val="213AB2DA"/>
    <w:rsid w:val="21DE4CD8"/>
    <w:rsid w:val="224890B7"/>
    <w:rsid w:val="226BFB78"/>
    <w:rsid w:val="22E750D4"/>
    <w:rsid w:val="23036ECC"/>
    <w:rsid w:val="230B6310"/>
    <w:rsid w:val="23498247"/>
    <w:rsid w:val="23C49C52"/>
    <w:rsid w:val="250AB931"/>
    <w:rsid w:val="2666B4D9"/>
    <w:rsid w:val="2729CC4D"/>
    <w:rsid w:val="282D7E31"/>
    <w:rsid w:val="285C72D5"/>
    <w:rsid w:val="2864E84B"/>
    <w:rsid w:val="2A398088"/>
    <w:rsid w:val="2C4C01AF"/>
    <w:rsid w:val="2E5673BD"/>
    <w:rsid w:val="2EB302F5"/>
    <w:rsid w:val="2EF72401"/>
    <w:rsid w:val="30825342"/>
    <w:rsid w:val="31DB85BD"/>
    <w:rsid w:val="31EAEAAB"/>
    <w:rsid w:val="327651B1"/>
    <w:rsid w:val="327F8D2E"/>
    <w:rsid w:val="32BB44B4"/>
    <w:rsid w:val="32D25F93"/>
    <w:rsid w:val="33BD358C"/>
    <w:rsid w:val="33C74603"/>
    <w:rsid w:val="37C09596"/>
    <w:rsid w:val="37F35548"/>
    <w:rsid w:val="39658B26"/>
    <w:rsid w:val="398F9B7C"/>
    <w:rsid w:val="39FBEB8D"/>
    <w:rsid w:val="3AAC56AC"/>
    <w:rsid w:val="3D332624"/>
    <w:rsid w:val="3E5E517A"/>
    <w:rsid w:val="3EE40837"/>
    <w:rsid w:val="3F0F8256"/>
    <w:rsid w:val="3F211287"/>
    <w:rsid w:val="3F47C90F"/>
    <w:rsid w:val="4015DC29"/>
    <w:rsid w:val="4176D7E3"/>
    <w:rsid w:val="43401054"/>
    <w:rsid w:val="4347C6DD"/>
    <w:rsid w:val="43FAE1DA"/>
    <w:rsid w:val="445607D3"/>
    <w:rsid w:val="452695D2"/>
    <w:rsid w:val="4693714A"/>
    <w:rsid w:val="4945CE12"/>
    <w:rsid w:val="49E69F46"/>
    <w:rsid w:val="4A20796D"/>
    <w:rsid w:val="4C48EF98"/>
    <w:rsid w:val="4C60C613"/>
    <w:rsid w:val="4CE594A6"/>
    <w:rsid w:val="4E82E86E"/>
    <w:rsid w:val="4ECCD810"/>
    <w:rsid w:val="4F179386"/>
    <w:rsid w:val="4F59F8E9"/>
    <w:rsid w:val="4F6749BC"/>
    <w:rsid w:val="50ADF825"/>
    <w:rsid w:val="5220852C"/>
    <w:rsid w:val="52537637"/>
    <w:rsid w:val="533EE34C"/>
    <w:rsid w:val="5389649A"/>
    <w:rsid w:val="53ADCCC6"/>
    <w:rsid w:val="53F3935A"/>
    <w:rsid w:val="542A42D8"/>
    <w:rsid w:val="5491DC39"/>
    <w:rsid w:val="5506142A"/>
    <w:rsid w:val="557FE031"/>
    <w:rsid w:val="570EAB92"/>
    <w:rsid w:val="5769B76F"/>
    <w:rsid w:val="577576D3"/>
    <w:rsid w:val="58034F95"/>
    <w:rsid w:val="59B07530"/>
    <w:rsid w:val="5C48D415"/>
    <w:rsid w:val="5CB7194A"/>
    <w:rsid w:val="5DBA74B4"/>
    <w:rsid w:val="5DDB0BFD"/>
    <w:rsid w:val="5DEE8428"/>
    <w:rsid w:val="5DFB02DE"/>
    <w:rsid w:val="5FBC48C9"/>
    <w:rsid w:val="5FFAEC0C"/>
    <w:rsid w:val="608A89A9"/>
    <w:rsid w:val="60A20FC1"/>
    <w:rsid w:val="62534223"/>
    <w:rsid w:val="6284D9BA"/>
    <w:rsid w:val="62DCD403"/>
    <w:rsid w:val="64330681"/>
    <w:rsid w:val="64591D38"/>
    <w:rsid w:val="65024855"/>
    <w:rsid w:val="659F3E31"/>
    <w:rsid w:val="65B2553A"/>
    <w:rsid w:val="65D7E981"/>
    <w:rsid w:val="6654D296"/>
    <w:rsid w:val="66B046FB"/>
    <w:rsid w:val="66E389C2"/>
    <w:rsid w:val="69791203"/>
    <w:rsid w:val="6AB98F7B"/>
    <w:rsid w:val="6B510BBD"/>
    <w:rsid w:val="6C3FA1D4"/>
    <w:rsid w:val="6E27B441"/>
    <w:rsid w:val="6E79EF53"/>
    <w:rsid w:val="6EBE0F7B"/>
    <w:rsid w:val="708A02DA"/>
    <w:rsid w:val="7170E64E"/>
    <w:rsid w:val="72689D68"/>
    <w:rsid w:val="747946BC"/>
    <w:rsid w:val="74B47B7F"/>
    <w:rsid w:val="75031318"/>
    <w:rsid w:val="75C9CD7F"/>
    <w:rsid w:val="7680F9B9"/>
    <w:rsid w:val="77581F32"/>
    <w:rsid w:val="77FEA30C"/>
    <w:rsid w:val="78718E1D"/>
    <w:rsid w:val="79FECD64"/>
    <w:rsid w:val="7CA45F7F"/>
    <w:rsid w:val="7CC37AD2"/>
    <w:rsid w:val="7CE8B197"/>
    <w:rsid w:val="7D0271BF"/>
    <w:rsid w:val="7E37617E"/>
    <w:rsid w:val="7E6E7D3E"/>
    <w:rsid w:val="7F1E9BC5"/>
    <w:rsid w:val="7F499A41"/>
    <w:rsid w:val="7FECE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8B44A8"/>
  <w15:chartTrackingRefBased/>
  <w15:docId w15:val="{1524CAA1-52A6-4F6C-B17B-D23B860F1373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uiPriority w:val="99"/>
    <w:name w:val="header"/>
    <w:basedOn w:val="Normal"/>
    <w:unhideWhenUsed/>
    <w:rsid w:val="3F47C90F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3F47C90F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ListParagraph">
    <w:uiPriority w:val="34"/>
    <w:name w:val="List Paragraph"/>
    <w:basedOn w:val="Normal"/>
    <w:qFormat/>
    <w:rsid w:val="3F47C90F"/>
    <w:pPr>
      <w:spacing/>
      <w:ind w:left="720"/>
      <w:contextualSpacing/>
    </w:pPr>
  </w:style>
  <w:style w:type="character" w:styleId="Hyperlink">
    <w:uiPriority w:val="99"/>
    <w:name w:val="Hyperlink"/>
    <w:basedOn w:val="DefaultParagraphFont"/>
    <w:unhideWhenUsed/>
    <w:rsid w:val="3F47C90F"/>
    <w:rPr>
      <w:color w:val="467886"/>
      <w:u w:val="single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eur01.safelinks.protection.outlook.com/?url=https%3A%2F%2Fwww.gov.uk%2F&amp;data=05%7C02%7C2407215%40student.uwtsd.ac.uk%7C18727fb98fda444ca99c08de8a7073eb%7C4e0f11f9046e45059cb8db2152311e21%7C0%7C0%7C639100412764074866%7CUnknown%7CTWFpbGZsb3d8eyJFbXB0eU1hcGkiOnRydWUsIlYiOiIwLjAuMDAwMCIsIlAiOiJXaW4zMiIsIkFOIjoiTWFpbCIsIldUIjoyfQ%3D%3D%7C0%7C%7C%7C&amp;sdata=V0iB89iLhVrTzA66CH4X%2Bf7AZn%2FQcE7eFGtSZHojOd0%3D&amp;reserved=0" TargetMode="External" Id="R36ad63d805f24010" /><Relationship Type="http://schemas.openxmlformats.org/officeDocument/2006/relationships/hyperlink" Target="https://eur01.safelinks.protection.outlook.com/?url=https%3A%2F%2Fwww.gov.uk%2F&amp;data=05%7C02%7C2407215%40student.uwtsd.ac.uk%7C18727fb98fda444ca99c08de8a7073eb%7C4e0f11f9046e45059cb8db2152311e21%7C0%7C0%7C639100412764105307%7CUnknown%7CTWFpbGZsb3d8eyJFbXB0eU1hcGkiOnRydWUsIlYiOiIwLjAuMDAwMCIsIlAiOiJXaW4zMiIsIkFOIjoiTWFpbCIsIldUIjoyfQ%3D%3D%7C0%7C%7C%7C&amp;sdata=QdHnwCVp38%2F0A4SBvaqGzXNBaTC5SyDdB2wCbAWkX8g%3D&amp;reserved=0" TargetMode="External" Id="R1029073eba834fab" /><Relationship Type="http://schemas.openxmlformats.org/officeDocument/2006/relationships/hyperlink" Target="https://eur01.safelinks.protection.outlook.com/?url=https%3A%2F%2Fwww.leicester.gov.uk%2F&amp;data=05%7C02%7C2407215%40student.uwtsd.ac.uk%7C18727fb98fda444ca99c08de8a7073eb%7C4e0f11f9046e45059cb8db2152311e21%7C0%7C0%7C639100412764127244%7CUnknown%7CTWFpbGZsb3d8eyJFbXB0eU1hcGkiOnRydWUsIlYiOiIwLjAuMDAwMCIsIlAiOiJXaW4zMiIsIkFOIjoiTWFpbCIsIldUIjoyfQ%3D%3D%7C0%7C%7C%7C&amp;sdata=fwnsckkgg3sYtK4pZE0jaQwaIgoruY%2FWFu8%2BT3ULrac%3D&amp;reserved=0" TargetMode="External" Id="R3a3b646874b24331" /><Relationship Type="http://schemas.openxmlformats.org/officeDocument/2006/relationships/hyperlink" Target="https://eur01.safelinks.protection.outlook.com/?url=https%3A%2F%2Fwww.nngroup.com%2F&amp;data=05%7C02%7C2407215%40student.uwtsd.ac.uk%7C18727fb98fda444ca99c08de8a7073eb%7C4e0f11f9046e45059cb8db2152311e21%7C0%7C0%7C639100412764148682%7CUnknown%7CTWFpbGZsb3d8eyJFbXB0eU1hcGkiOnRydWUsIlYiOiIwLjAuMDAwMCIsIlAiOiJXaW4zMiIsIkFOIjoiTWFpbCIsIldUIjoyfQ%3D%3D%7C0%7C%7C%7C&amp;sdata=aQD3WTYoFvl%2B%2FYBWr1Sv4QGuXgyAmrO1QWnTYEaROsQ%3D&amp;reserved=0" TargetMode="External" Id="Rd7ce7392f6ab472a" /><Relationship Type="http://schemas.openxmlformats.org/officeDocument/2006/relationships/hyperlink" Target="https://eur01.safelinks.protection.outlook.com/?url=https%3A%2F%2Fwww.norfolk.gov.uk%2F&amp;data=05%7C02%7C2407215%40student.uwtsd.ac.uk%7C18727fb98fda444ca99c08de8a7073eb%7C4e0f11f9046e45059cb8db2152311e21%7C0%7C0%7C639100412764170491%7CUnknown%7CTWFpbGZsb3d8eyJFbXB0eU1hcGkiOnRydWUsIlYiOiIwLjAuMDAwMCIsIlAiOiJXaW4zMiIsIkFOIjoiTWFpbCIsIldUIjoyfQ%3D%3D%7C0%7C%7C%7C&amp;sdata=8sP6IwOhhldyhXSg7lJ5NZNeqjPD0KhNUEbww7ET%2F6w%3D&amp;reserved=0" TargetMode="External" Id="R69ba132368b64a8a" /><Relationship Type="http://schemas.openxmlformats.org/officeDocument/2006/relationships/hyperlink" Target="https://eur01.safelinks.protection.outlook.com/?url=https%3A%2F%2Fwww.staffordshire.gov.uk%2F&amp;data=05%7C02%7C2407215%40student.uwtsd.ac.uk%7C18727fb98fda444ca99c08de8a7073eb%7C4e0f11f9046e45059cb8db2152311e21%7C0%7C0%7C639100412764193588%7CUnknown%7CTWFpbGZsb3d8eyJFbXB0eU1hcGkiOnRydWUsIlYiOiIwLjAuMDAwMCIsIlAiOiJXaW4zMiIsIkFOIjoiTWFpbCIsIldUIjoyfQ%3D%3D%7C0%7C%7C%7C&amp;sdata=lAnfhihqtfft0mvW52KguxFG0rrHlnJ1c9dTuNLQWI4%3D&amp;reserved=0" TargetMode="External" Id="R67d3c37ecbf643c3" /><Relationship Type="http://schemas.openxmlformats.org/officeDocument/2006/relationships/header" Target="header.xml" Id="Rb409f2c565f542fd" /><Relationship Type="http://schemas.openxmlformats.org/officeDocument/2006/relationships/footer" Target="footer.xml" Id="R77e831deca134bfa" /><Relationship Type="http://schemas.openxmlformats.org/officeDocument/2006/relationships/numbering" Target="numbering.xml" Id="R233ec6629b7d4fd2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rial Nov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2026-03-25T13:18:06.6997063Z</dcterms:created>
  <dcterms:modified xsi:type="dcterms:W3CDTF">2026-03-25T14:38:42.3151670Z</dcterms:modified>
  <dc:creator>Bethany Eames (2407215)</dc:creator>
  <lastModifiedBy>Bethany Eames (2407215)</lastModifiedBy>
</coreProperties>
</file>