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8CBF1" w14:textId="77777777" w:rsidR="00DC47B4" w:rsidRDefault="00DC47B4" w:rsidP="00CE4D0D">
      <w:pPr>
        <w:rPr>
          <w:rFonts w:asciiTheme="minorHAnsi" w:hAnsiTheme="minorHAnsi" w:cstheme="minorHAnsi"/>
          <w:b/>
          <w:bCs/>
          <w:u w:val="single"/>
        </w:rPr>
      </w:pPr>
    </w:p>
    <w:p w14:paraId="6BCC6442" w14:textId="77777777" w:rsidR="000D2192" w:rsidRDefault="000D2192" w:rsidP="00CE4D0D">
      <w:pPr>
        <w:rPr>
          <w:rFonts w:asciiTheme="minorHAnsi" w:hAnsiTheme="minorHAnsi" w:cstheme="minorHAnsi"/>
          <w:b/>
          <w:bCs/>
          <w:u w:val="single"/>
        </w:rPr>
      </w:pPr>
    </w:p>
    <w:p w14:paraId="683BC7A1" w14:textId="7B165950" w:rsidR="002D20AA" w:rsidRPr="003502A0" w:rsidRDefault="00D96E8D" w:rsidP="00DB1F15">
      <w:pPr>
        <w:rPr>
          <w:rFonts w:asciiTheme="minorHAnsi" w:hAnsiTheme="minorHAnsi" w:cstheme="minorHAnsi"/>
          <w:b/>
          <w:bCs/>
          <w:sz w:val="36"/>
          <w:szCs w:val="36"/>
        </w:rPr>
      </w:pPr>
      <w:r>
        <w:rPr>
          <w:rFonts w:asciiTheme="minorHAnsi" w:hAnsiTheme="minorHAnsi" w:cstheme="minorHAnsi"/>
          <w:b/>
          <w:bCs/>
          <w:sz w:val="36"/>
          <w:szCs w:val="36"/>
        </w:rPr>
        <w:t>Assignment: Professional Behaviours and Valuing People</w:t>
      </w:r>
    </w:p>
    <w:p w14:paraId="23F108A6" w14:textId="77777777" w:rsidR="004A7A1F" w:rsidRDefault="004A7A1F" w:rsidP="004A7A1F">
      <w:pPr>
        <w:jc w:val="center"/>
        <w:rPr>
          <w:rFonts w:asciiTheme="minorHAnsi" w:hAnsiTheme="minorHAnsi" w:cstheme="minorHAnsi"/>
          <w:b/>
          <w:bCs/>
          <w:sz w:val="36"/>
          <w:szCs w:val="36"/>
          <w:u w:val="single"/>
        </w:rPr>
      </w:pPr>
    </w:p>
    <w:p w14:paraId="3395E21B" w14:textId="77777777" w:rsidR="004A7A1F" w:rsidRDefault="004A7A1F" w:rsidP="004A7A1F">
      <w:pPr>
        <w:jc w:val="center"/>
        <w:rPr>
          <w:rFonts w:asciiTheme="minorHAnsi" w:hAnsiTheme="minorHAnsi" w:cstheme="minorHAnsi"/>
          <w:b/>
          <w:bCs/>
          <w:sz w:val="36"/>
          <w:szCs w:val="36"/>
          <w:u w:val="single"/>
        </w:rPr>
      </w:pPr>
    </w:p>
    <w:p w14:paraId="5581BDE2" w14:textId="77777777" w:rsidR="004A7A1F" w:rsidRDefault="004A7A1F" w:rsidP="004A7A1F">
      <w:pPr>
        <w:jc w:val="center"/>
        <w:rPr>
          <w:rFonts w:asciiTheme="minorHAnsi" w:hAnsiTheme="minorHAnsi" w:cstheme="minorHAnsi"/>
          <w:b/>
          <w:bCs/>
          <w:sz w:val="36"/>
          <w:szCs w:val="36"/>
          <w:u w:val="single"/>
        </w:rPr>
      </w:pPr>
    </w:p>
    <w:p w14:paraId="59F04141" w14:textId="321BC405" w:rsidR="004A7A1F" w:rsidRPr="00E56D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Name: Bhavani Athithan</w:t>
      </w:r>
    </w:p>
    <w:p w14:paraId="04D7F408" w14:textId="17B73DF7" w:rsidR="004A7A1F" w:rsidRDefault="004A7A1F" w:rsidP="00E56D1F">
      <w:pPr>
        <w:jc w:val="center"/>
        <w:rPr>
          <w:rFonts w:asciiTheme="minorHAnsi" w:hAnsiTheme="minorHAnsi" w:cstheme="minorHAnsi"/>
          <w:b/>
          <w:bCs/>
          <w:sz w:val="36"/>
          <w:szCs w:val="36"/>
        </w:rPr>
      </w:pPr>
      <w:r w:rsidRPr="00E56D1F">
        <w:rPr>
          <w:rFonts w:asciiTheme="minorHAnsi" w:hAnsiTheme="minorHAnsi" w:cstheme="minorHAnsi"/>
          <w:b/>
          <w:bCs/>
          <w:sz w:val="36"/>
          <w:szCs w:val="36"/>
        </w:rPr>
        <w:t xml:space="preserve">CIPD Membership </w:t>
      </w:r>
      <w:r w:rsidR="002F05AF" w:rsidRPr="00E56D1F">
        <w:rPr>
          <w:rFonts w:asciiTheme="minorHAnsi" w:hAnsiTheme="minorHAnsi" w:cstheme="minorHAnsi"/>
          <w:b/>
          <w:bCs/>
          <w:sz w:val="36"/>
          <w:szCs w:val="36"/>
        </w:rPr>
        <w:t>No:</w:t>
      </w:r>
      <w:r w:rsidRPr="00E56D1F">
        <w:rPr>
          <w:rFonts w:asciiTheme="minorHAnsi" w:hAnsiTheme="minorHAnsi" w:cstheme="minorHAnsi"/>
          <w:b/>
          <w:bCs/>
          <w:sz w:val="36"/>
          <w:szCs w:val="36"/>
        </w:rPr>
        <w:t xml:space="preserve"> </w:t>
      </w:r>
      <w:r w:rsidR="00E56D1F" w:rsidRPr="00E56D1F">
        <w:rPr>
          <w:rFonts w:asciiTheme="minorHAnsi" w:hAnsiTheme="minorHAnsi" w:cstheme="minorHAnsi"/>
          <w:b/>
          <w:bCs/>
          <w:sz w:val="36"/>
          <w:szCs w:val="36"/>
        </w:rPr>
        <w:t>8825032</w:t>
      </w:r>
    </w:p>
    <w:tbl>
      <w:tblPr>
        <w:tblStyle w:val="TableGrid"/>
        <w:tblW w:w="0" w:type="auto"/>
        <w:tblLook w:val="04A0" w:firstRow="1" w:lastRow="0" w:firstColumn="1" w:lastColumn="0" w:noHBand="0" w:noVBand="1"/>
      </w:tblPr>
      <w:tblGrid>
        <w:gridCol w:w="4508"/>
        <w:gridCol w:w="4508"/>
      </w:tblGrid>
      <w:tr w:rsidR="00B84E35" w14:paraId="596A9449" w14:textId="77777777" w:rsidTr="00153280">
        <w:tc>
          <w:tcPr>
            <w:tcW w:w="9016" w:type="dxa"/>
            <w:gridSpan w:val="2"/>
          </w:tcPr>
          <w:p w14:paraId="14B75CAA" w14:textId="4DCF6D15" w:rsidR="00B84E35" w:rsidRPr="007729F0" w:rsidRDefault="00B84E35" w:rsidP="007F0567">
            <w:pPr>
              <w:jc w:val="cente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 Task 1 </w:t>
            </w:r>
            <w:r w:rsidR="00153280">
              <w:rPr>
                <w:rFonts w:asciiTheme="minorHAnsi" w:hAnsiTheme="minorHAnsi" w:cstheme="minorHAnsi"/>
                <w:b/>
                <w:bCs/>
                <w:sz w:val="28"/>
                <w:szCs w:val="28"/>
              </w:rPr>
              <w:t>–</w:t>
            </w:r>
            <w:r>
              <w:rPr>
                <w:rFonts w:asciiTheme="minorHAnsi" w:hAnsiTheme="minorHAnsi" w:cstheme="minorHAnsi"/>
                <w:b/>
                <w:bCs/>
                <w:sz w:val="28"/>
                <w:szCs w:val="28"/>
              </w:rPr>
              <w:t xml:space="preserve"> </w:t>
            </w:r>
            <w:proofErr w:type="gramStart"/>
            <w:r w:rsidR="00153280">
              <w:rPr>
                <w:rFonts w:asciiTheme="minorHAnsi" w:hAnsiTheme="minorHAnsi" w:cstheme="minorHAnsi"/>
                <w:b/>
                <w:bCs/>
                <w:sz w:val="28"/>
                <w:szCs w:val="28"/>
              </w:rPr>
              <w:t>2,4</w:t>
            </w:r>
            <w:r w:rsidR="008A3FE9">
              <w:rPr>
                <w:rFonts w:asciiTheme="minorHAnsi" w:hAnsiTheme="minorHAnsi" w:cstheme="minorHAnsi"/>
                <w:b/>
                <w:bCs/>
                <w:sz w:val="28"/>
                <w:szCs w:val="28"/>
              </w:rPr>
              <w:t>6</w:t>
            </w:r>
            <w:r w:rsidR="009B719A">
              <w:rPr>
                <w:rFonts w:asciiTheme="minorHAnsi" w:hAnsiTheme="minorHAnsi" w:cstheme="minorHAnsi"/>
                <w:b/>
                <w:bCs/>
                <w:sz w:val="28"/>
                <w:szCs w:val="28"/>
              </w:rPr>
              <w:t>4</w:t>
            </w:r>
            <w:r w:rsidR="00153280">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proofErr w:type="gramEnd"/>
            <w:r w:rsidRPr="00DA25FC">
              <w:rPr>
                <w:rFonts w:asciiTheme="minorHAnsi" w:hAnsiTheme="minorHAnsi" w:cstheme="minorHAnsi"/>
                <w:sz w:val="28"/>
                <w:szCs w:val="28"/>
              </w:rPr>
              <w:t xml:space="preserve">Total allowed word count – </w:t>
            </w:r>
            <w:r w:rsidR="00703FC2">
              <w:rPr>
                <w:rFonts w:asciiTheme="minorHAnsi" w:hAnsiTheme="minorHAnsi" w:cstheme="minorHAnsi"/>
                <w:sz w:val="28"/>
                <w:szCs w:val="28"/>
              </w:rPr>
              <w:t>2,4</w:t>
            </w:r>
            <w:r w:rsidR="00BB5EFA">
              <w:rPr>
                <w:rFonts w:asciiTheme="minorHAnsi" w:hAnsiTheme="minorHAnsi" w:cstheme="minorHAnsi"/>
                <w:sz w:val="28"/>
                <w:szCs w:val="28"/>
              </w:rPr>
              <w:t>75</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B84E35" w14:paraId="1FC06C64" w14:textId="77777777" w:rsidTr="00153280">
        <w:tc>
          <w:tcPr>
            <w:tcW w:w="4508" w:type="dxa"/>
          </w:tcPr>
          <w:p w14:paraId="68C7AD01" w14:textId="2AC4309E"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3678A3">
              <w:rPr>
                <w:rFonts w:asciiTheme="minorHAnsi" w:hAnsiTheme="minorHAnsi" w:cstheme="minorHAnsi"/>
                <w:b/>
                <w:bCs/>
                <w:sz w:val="28"/>
                <w:szCs w:val="28"/>
              </w:rPr>
              <w:t xml:space="preserve"> </w:t>
            </w:r>
            <w:r>
              <w:rPr>
                <w:rFonts w:asciiTheme="minorHAnsi" w:hAnsiTheme="minorHAnsi" w:cstheme="minorHAnsi"/>
                <w:b/>
                <w:bCs/>
                <w:sz w:val="28"/>
                <w:szCs w:val="28"/>
              </w:rPr>
              <w:t xml:space="preserve"> </w:t>
            </w:r>
            <w:r w:rsidR="00881CBC">
              <w:rPr>
                <w:rFonts w:asciiTheme="minorHAnsi" w:hAnsiTheme="minorHAnsi" w:cstheme="minorHAnsi"/>
                <w:b/>
                <w:bCs/>
                <w:sz w:val="28"/>
                <w:szCs w:val="28"/>
              </w:rPr>
              <w:t xml:space="preserve">397 </w:t>
            </w:r>
            <w:r>
              <w:rPr>
                <w:rFonts w:asciiTheme="minorHAnsi" w:hAnsiTheme="minorHAnsi" w:cstheme="minorHAnsi"/>
                <w:b/>
                <w:bCs/>
                <w:sz w:val="28"/>
                <w:szCs w:val="28"/>
              </w:rPr>
              <w:t>Words</w:t>
            </w:r>
          </w:p>
        </w:tc>
        <w:tc>
          <w:tcPr>
            <w:tcW w:w="4508" w:type="dxa"/>
          </w:tcPr>
          <w:p w14:paraId="4F44DC33" w14:textId="01ADC0F3"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4</w:t>
            </w:r>
            <w:r>
              <w:rPr>
                <w:rFonts w:asciiTheme="minorHAnsi" w:hAnsiTheme="minorHAnsi" w:cstheme="minorHAnsi"/>
                <w:b/>
                <w:bCs/>
                <w:sz w:val="28"/>
                <w:szCs w:val="28"/>
              </w:rPr>
              <w:t xml:space="preserve"> –   </w:t>
            </w:r>
            <w:r w:rsidR="00881CBC">
              <w:rPr>
                <w:rFonts w:asciiTheme="minorHAnsi" w:hAnsiTheme="minorHAnsi" w:cstheme="minorHAnsi"/>
                <w:b/>
                <w:bCs/>
                <w:sz w:val="28"/>
                <w:szCs w:val="28"/>
              </w:rPr>
              <w:t xml:space="preserve">408 </w:t>
            </w:r>
            <w:r>
              <w:rPr>
                <w:rFonts w:asciiTheme="minorHAnsi" w:hAnsiTheme="minorHAnsi" w:cstheme="minorHAnsi"/>
                <w:b/>
                <w:bCs/>
                <w:sz w:val="28"/>
                <w:szCs w:val="28"/>
              </w:rPr>
              <w:t>Words</w:t>
            </w:r>
          </w:p>
        </w:tc>
      </w:tr>
      <w:tr w:rsidR="00B84E35" w14:paraId="348F34E9" w14:textId="77777777" w:rsidTr="00153280">
        <w:tc>
          <w:tcPr>
            <w:tcW w:w="4508" w:type="dxa"/>
          </w:tcPr>
          <w:p w14:paraId="340B0654" w14:textId="04AD1EC8"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1CBC">
              <w:rPr>
                <w:rFonts w:asciiTheme="minorHAnsi" w:hAnsiTheme="minorHAnsi" w:cstheme="minorHAnsi"/>
                <w:b/>
                <w:bCs/>
                <w:sz w:val="28"/>
                <w:szCs w:val="28"/>
              </w:rPr>
              <w:t xml:space="preserve"> 4</w:t>
            </w:r>
            <w:r w:rsidR="00EC6304">
              <w:rPr>
                <w:rFonts w:asciiTheme="minorHAnsi" w:hAnsiTheme="minorHAnsi" w:cstheme="minorHAnsi"/>
                <w:b/>
                <w:bCs/>
                <w:sz w:val="28"/>
                <w:szCs w:val="28"/>
              </w:rPr>
              <w:t>3</w:t>
            </w:r>
            <w:r w:rsidR="009B719A">
              <w:rPr>
                <w:rFonts w:asciiTheme="minorHAnsi" w:hAnsiTheme="minorHAnsi" w:cstheme="minorHAnsi"/>
                <w:b/>
                <w:bCs/>
                <w:sz w:val="28"/>
                <w:szCs w:val="28"/>
              </w:rPr>
              <w:t>8</w:t>
            </w:r>
            <w:r w:rsidR="00881CBC">
              <w:rPr>
                <w:rFonts w:asciiTheme="minorHAnsi" w:hAnsiTheme="minorHAnsi" w:cstheme="minorHAnsi"/>
                <w:b/>
                <w:bCs/>
                <w:sz w:val="28"/>
                <w:szCs w:val="28"/>
              </w:rPr>
              <w:t xml:space="preserve"> </w:t>
            </w:r>
            <w:r>
              <w:rPr>
                <w:rFonts w:asciiTheme="minorHAnsi" w:hAnsiTheme="minorHAnsi" w:cstheme="minorHAnsi"/>
                <w:b/>
                <w:bCs/>
                <w:sz w:val="28"/>
                <w:szCs w:val="28"/>
              </w:rPr>
              <w:t>Words</w:t>
            </w:r>
          </w:p>
        </w:tc>
        <w:tc>
          <w:tcPr>
            <w:tcW w:w="4508" w:type="dxa"/>
          </w:tcPr>
          <w:p w14:paraId="25FEA1BA" w14:textId="2A3041E9"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5</w:t>
            </w:r>
            <w:r>
              <w:rPr>
                <w:rFonts w:asciiTheme="minorHAnsi" w:hAnsiTheme="minorHAnsi" w:cstheme="minorHAnsi"/>
                <w:b/>
                <w:bCs/>
                <w:sz w:val="28"/>
                <w:szCs w:val="28"/>
              </w:rPr>
              <w:t xml:space="preserve"> –   </w:t>
            </w:r>
            <w:r w:rsidR="00B11B47">
              <w:rPr>
                <w:rFonts w:asciiTheme="minorHAnsi" w:hAnsiTheme="minorHAnsi" w:cstheme="minorHAnsi"/>
                <w:b/>
                <w:bCs/>
                <w:sz w:val="28"/>
                <w:szCs w:val="28"/>
              </w:rPr>
              <w:t>40</w:t>
            </w:r>
            <w:r w:rsidR="009B719A">
              <w:rPr>
                <w:rFonts w:asciiTheme="minorHAnsi" w:hAnsiTheme="minorHAnsi" w:cstheme="minorHAnsi"/>
                <w:b/>
                <w:bCs/>
                <w:sz w:val="28"/>
                <w:szCs w:val="28"/>
              </w:rPr>
              <w:t>2</w:t>
            </w:r>
            <w:r w:rsidR="00B11B47">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B84E35" w14:paraId="42100FAC" w14:textId="77777777" w:rsidTr="00153280">
        <w:tc>
          <w:tcPr>
            <w:tcW w:w="4508" w:type="dxa"/>
          </w:tcPr>
          <w:p w14:paraId="74EDAE66" w14:textId="30FC7DA7" w:rsidR="00B84E35" w:rsidRPr="001351AC" w:rsidRDefault="00B84E35" w:rsidP="007F0567">
            <w:pPr>
              <w:rPr>
                <w:rFonts w:asciiTheme="minorHAnsi" w:hAnsiTheme="minorHAnsi" w:cstheme="minorHAnsi"/>
                <w:b/>
                <w:bCs/>
                <w:sz w:val="28"/>
                <w:szCs w:val="28"/>
              </w:rPr>
            </w:pPr>
            <w:r w:rsidRPr="001351AC">
              <w:rPr>
                <w:rFonts w:asciiTheme="minorHAnsi" w:hAnsiTheme="minorHAnsi" w:cstheme="minorHAnsi"/>
                <w:b/>
                <w:bCs/>
                <w:sz w:val="28"/>
                <w:szCs w:val="28"/>
              </w:rPr>
              <w:t>Question 3 –</w:t>
            </w:r>
            <w:r w:rsidR="00881CBC">
              <w:rPr>
                <w:rFonts w:asciiTheme="minorHAnsi" w:hAnsiTheme="minorHAnsi" w:cstheme="minorHAnsi"/>
                <w:b/>
                <w:bCs/>
                <w:sz w:val="28"/>
                <w:szCs w:val="28"/>
              </w:rPr>
              <w:t xml:space="preserve">  </w:t>
            </w:r>
            <w:r w:rsidR="00886681">
              <w:rPr>
                <w:rFonts w:asciiTheme="minorHAnsi" w:hAnsiTheme="minorHAnsi" w:cstheme="minorHAnsi"/>
                <w:b/>
                <w:bCs/>
                <w:sz w:val="28"/>
                <w:szCs w:val="28"/>
              </w:rPr>
              <w:t xml:space="preserve"> </w:t>
            </w:r>
            <w:r w:rsidR="00881CBC">
              <w:rPr>
                <w:rFonts w:asciiTheme="minorHAnsi" w:hAnsiTheme="minorHAnsi" w:cstheme="minorHAnsi"/>
                <w:b/>
                <w:bCs/>
                <w:sz w:val="28"/>
                <w:szCs w:val="28"/>
              </w:rPr>
              <w:t xml:space="preserve">411 </w:t>
            </w:r>
            <w:r w:rsidRPr="001351AC">
              <w:rPr>
                <w:rFonts w:asciiTheme="minorHAnsi" w:hAnsiTheme="minorHAnsi" w:cstheme="minorHAnsi"/>
                <w:b/>
                <w:bCs/>
                <w:sz w:val="28"/>
                <w:szCs w:val="28"/>
              </w:rPr>
              <w:t>Words</w:t>
            </w:r>
          </w:p>
        </w:tc>
        <w:tc>
          <w:tcPr>
            <w:tcW w:w="4508" w:type="dxa"/>
          </w:tcPr>
          <w:p w14:paraId="5D488480" w14:textId="32B2B4A2" w:rsidR="00B84E35" w:rsidRPr="001351AC" w:rsidRDefault="00B84E35" w:rsidP="007F0567">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153280">
              <w:rPr>
                <w:rFonts w:asciiTheme="minorHAnsi" w:hAnsiTheme="minorHAnsi" w:cstheme="minorHAnsi"/>
                <w:b/>
                <w:bCs/>
                <w:sz w:val="28"/>
                <w:szCs w:val="28"/>
              </w:rPr>
              <w:t>6</w:t>
            </w:r>
            <w:r>
              <w:rPr>
                <w:rFonts w:asciiTheme="minorHAnsi" w:hAnsiTheme="minorHAnsi" w:cstheme="minorHAnsi"/>
                <w:b/>
                <w:bCs/>
                <w:sz w:val="28"/>
                <w:szCs w:val="28"/>
              </w:rPr>
              <w:t xml:space="preserve"> –   </w:t>
            </w:r>
            <w:r w:rsidR="00B11B47">
              <w:rPr>
                <w:rFonts w:asciiTheme="minorHAnsi" w:hAnsiTheme="minorHAnsi" w:cstheme="minorHAnsi"/>
                <w:b/>
                <w:bCs/>
                <w:sz w:val="28"/>
                <w:szCs w:val="28"/>
              </w:rPr>
              <w:t xml:space="preserve">408 </w:t>
            </w:r>
            <w:r>
              <w:rPr>
                <w:rFonts w:asciiTheme="minorHAnsi" w:hAnsiTheme="minorHAnsi" w:cstheme="minorHAnsi"/>
                <w:b/>
                <w:bCs/>
                <w:sz w:val="28"/>
                <w:szCs w:val="28"/>
              </w:rPr>
              <w:t>Words</w:t>
            </w:r>
          </w:p>
        </w:tc>
      </w:tr>
      <w:tr w:rsidR="00703FC2" w14:paraId="003EF5B1" w14:textId="77777777" w:rsidTr="00703FC2">
        <w:trPr>
          <w:trHeight w:val="135"/>
        </w:trPr>
        <w:tc>
          <w:tcPr>
            <w:tcW w:w="9016" w:type="dxa"/>
            <w:gridSpan w:val="2"/>
          </w:tcPr>
          <w:p w14:paraId="1C8D9FFA" w14:textId="5A864C30" w:rsidR="00703FC2" w:rsidRPr="001351AC" w:rsidRDefault="00703FC2" w:rsidP="007F0567">
            <w:pPr>
              <w:rPr>
                <w:rFonts w:asciiTheme="minorHAnsi" w:hAnsiTheme="minorHAnsi" w:cstheme="minorHAnsi"/>
                <w:b/>
                <w:bCs/>
                <w:sz w:val="28"/>
                <w:szCs w:val="28"/>
              </w:rPr>
            </w:pPr>
          </w:p>
        </w:tc>
      </w:tr>
      <w:tr w:rsidR="00811084" w14:paraId="17D2632D" w14:textId="77777777" w:rsidTr="00D85E3A">
        <w:tc>
          <w:tcPr>
            <w:tcW w:w="9016" w:type="dxa"/>
            <w:gridSpan w:val="2"/>
          </w:tcPr>
          <w:p w14:paraId="42F04D4D" w14:textId="675922A5" w:rsidR="00811084" w:rsidRPr="001351AC" w:rsidRDefault="00811084" w:rsidP="007F0567">
            <w:pPr>
              <w:rPr>
                <w:rFonts w:asciiTheme="minorHAnsi" w:hAnsiTheme="minorHAnsi" w:cstheme="minorHAnsi"/>
                <w:b/>
                <w:bCs/>
                <w:sz w:val="28"/>
                <w:szCs w:val="28"/>
              </w:rPr>
            </w:pPr>
            <w:r w:rsidRPr="007729F0">
              <w:rPr>
                <w:rFonts w:asciiTheme="minorHAnsi" w:hAnsiTheme="minorHAnsi" w:cstheme="minorHAnsi"/>
                <w:b/>
                <w:bCs/>
                <w:sz w:val="28"/>
                <w:szCs w:val="28"/>
              </w:rPr>
              <w:t>Word Count</w:t>
            </w:r>
            <w:r>
              <w:rPr>
                <w:rFonts w:asciiTheme="minorHAnsi" w:hAnsiTheme="minorHAnsi" w:cstheme="minorHAnsi"/>
                <w:b/>
                <w:bCs/>
                <w:sz w:val="28"/>
                <w:szCs w:val="28"/>
              </w:rPr>
              <w:t xml:space="preserve"> – Task 2 – </w:t>
            </w:r>
            <w:proofErr w:type="gramStart"/>
            <w:r w:rsidR="00A6085E">
              <w:rPr>
                <w:rFonts w:asciiTheme="minorHAnsi" w:hAnsiTheme="minorHAnsi" w:cstheme="minorHAnsi"/>
                <w:b/>
                <w:bCs/>
                <w:sz w:val="28"/>
                <w:szCs w:val="28"/>
              </w:rPr>
              <w:t>1,0</w:t>
            </w:r>
            <w:r w:rsidR="00510C6D">
              <w:rPr>
                <w:rFonts w:asciiTheme="minorHAnsi" w:hAnsiTheme="minorHAnsi" w:cstheme="minorHAnsi"/>
                <w:b/>
                <w:bCs/>
                <w:sz w:val="28"/>
                <w:szCs w:val="28"/>
              </w:rPr>
              <w:t>49</w:t>
            </w:r>
            <w:r>
              <w:rPr>
                <w:rFonts w:asciiTheme="minorHAnsi" w:hAnsiTheme="minorHAnsi" w:cstheme="minorHAnsi"/>
                <w:b/>
                <w:bCs/>
                <w:sz w:val="28"/>
                <w:szCs w:val="28"/>
              </w:rPr>
              <w:t xml:space="preserve">  (</w:t>
            </w:r>
            <w:proofErr w:type="gramEnd"/>
            <w:r w:rsidRPr="00DA25FC">
              <w:rPr>
                <w:rFonts w:asciiTheme="minorHAnsi" w:hAnsiTheme="minorHAnsi" w:cstheme="minorHAnsi"/>
                <w:sz w:val="28"/>
                <w:szCs w:val="28"/>
              </w:rPr>
              <w:t xml:space="preserve">Total allowed word count – </w:t>
            </w:r>
            <w:r w:rsidR="00510C6D">
              <w:rPr>
                <w:rFonts w:asciiTheme="minorHAnsi" w:hAnsiTheme="minorHAnsi" w:cstheme="minorHAnsi"/>
                <w:sz w:val="28"/>
                <w:szCs w:val="28"/>
              </w:rPr>
              <w:t>1,100</w:t>
            </w:r>
            <w:r w:rsidRPr="00DA25FC">
              <w:rPr>
                <w:rFonts w:asciiTheme="minorHAnsi" w:hAnsiTheme="minorHAnsi" w:cstheme="minorHAnsi"/>
                <w:sz w:val="28"/>
                <w:szCs w:val="28"/>
              </w:rPr>
              <w:t>; incl</w:t>
            </w:r>
            <w:r>
              <w:rPr>
                <w:rFonts w:asciiTheme="minorHAnsi" w:hAnsiTheme="minorHAnsi" w:cstheme="minorHAnsi"/>
                <w:sz w:val="28"/>
                <w:szCs w:val="28"/>
              </w:rPr>
              <w:t xml:space="preserve">. </w:t>
            </w:r>
            <w:r w:rsidRPr="00DA25FC">
              <w:rPr>
                <w:rFonts w:asciiTheme="minorHAnsi" w:hAnsiTheme="minorHAnsi" w:cstheme="minorHAnsi"/>
                <w:sz w:val="28"/>
                <w:szCs w:val="28"/>
              </w:rPr>
              <w:t>10%)</w:t>
            </w:r>
          </w:p>
        </w:tc>
      </w:tr>
      <w:tr w:rsidR="00811084" w14:paraId="03CE3B51" w14:textId="77777777" w:rsidTr="00153280">
        <w:tc>
          <w:tcPr>
            <w:tcW w:w="4508" w:type="dxa"/>
          </w:tcPr>
          <w:p w14:paraId="7D33623A" w14:textId="08A5BDEB"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1 –   </w:t>
            </w:r>
            <w:r w:rsidR="00886681">
              <w:rPr>
                <w:rFonts w:asciiTheme="minorHAnsi" w:hAnsiTheme="minorHAnsi" w:cstheme="minorHAnsi"/>
                <w:b/>
                <w:bCs/>
                <w:sz w:val="28"/>
                <w:szCs w:val="28"/>
              </w:rPr>
              <w:t xml:space="preserve">263 </w:t>
            </w:r>
            <w:r>
              <w:rPr>
                <w:rFonts w:asciiTheme="minorHAnsi" w:hAnsiTheme="minorHAnsi" w:cstheme="minorHAnsi"/>
                <w:b/>
                <w:bCs/>
                <w:sz w:val="28"/>
                <w:szCs w:val="28"/>
              </w:rPr>
              <w:t>Words</w:t>
            </w:r>
          </w:p>
        </w:tc>
        <w:tc>
          <w:tcPr>
            <w:tcW w:w="4508" w:type="dxa"/>
          </w:tcPr>
          <w:p w14:paraId="374C43B5" w14:textId="08C9FDAB"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9B2438">
              <w:rPr>
                <w:rFonts w:asciiTheme="minorHAnsi" w:hAnsiTheme="minorHAnsi" w:cstheme="minorHAnsi"/>
                <w:b/>
                <w:bCs/>
                <w:sz w:val="28"/>
                <w:szCs w:val="28"/>
              </w:rPr>
              <w:t>3</w:t>
            </w:r>
            <w:r>
              <w:rPr>
                <w:rFonts w:asciiTheme="minorHAnsi" w:hAnsiTheme="minorHAnsi" w:cstheme="minorHAnsi"/>
                <w:b/>
                <w:bCs/>
                <w:sz w:val="28"/>
                <w:szCs w:val="28"/>
              </w:rPr>
              <w:t xml:space="preserve"> –   </w:t>
            </w:r>
            <w:r w:rsidR="00886681">
              <w:rPr>
                <w:rFonts w:asciiTheme="minorHAnsi" w:hAnsiTheme="minorHAnsi" w:cstheme="minorHAnsi"/>
                <w:b/>
                <w:bCs/>
                <w:sz w:val="28"/>
                <w:szCs w:val="28"/>
              </w:rPr>
              <w:t xml:space="preserve">261 </w:t>
            </w:r>
            <w:r>
              <w:rPr>
                <w:rFonts w:asciiTheme="minorHAnsi" w:hAnsiTheme="minorHAnsi" w:cstheme="minorHAnsi"/>
                <w:b/>
                <w:bCs/>
                <w:sz w:val="28"/>
                <w:szCs w:val="28"/>
              </w:rPr>
              <w:t>Words</w:t>
            </w:r>
          </w:p>
        </w:tc>
      </w:tr>
      <w:tr w:rsidR="00811084" w14:paraId="11445D31" w14:textId="77777777" w:rsidTr="00153280">
        <w:tc>
          <w:tcPr>
            <w:tcW w:w="4508" w:type="dxa"/>
          </w:tcPr>
          <w:p w14:paraId="3C02C852" w14:textId="17C37A40"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2 –   </w:t>
            </w:r>
            <w:r w:rsidR="00886681">
              <w:rPr>
                <w:rFonts w:asciiTheme="minorHAnsi" w:hAnsiTheme="minorHAnsi" w:cstheme="minorHAnsi"/>
                <w:b/>
                <w:bCs/>
                <w:sz w:val="28"/>
                <w:szCs w:val="28"/>
              </w:rPr>
              <w:t xml:space="preserve">267 </w:t>
            </w:r>
            <w:r>
              <w:rPr>
                <w:rFonts w:asciiTheme="minorHAnsi" w:hAnsiTheme="minorHAnsi" w:cstheme="minorHAnsi"/>
                <w:b/>
                <w:bCs/>
                <w:sz w:val="28"/>
                <w:szCs w:val="28"/>
              </w:rPr>
              <w:t>Words</w:t>
            </w:r>
          </w:p>
        </w:tc>
        <w:tc>
          <w:tcPr>
            <w:tcW w:w="4508" w:type="dxa"/>
          </w:tcPr>
          <w:p w14:paraId="51CBC4A9" w14:textId="693F16C1" w:rsidR="00811084" w:rsidRPr="001351AC" w:rsidRDefault="00811084" w:rsidP="00811084">
            <w:pPr>
              <w:rPr>
                <w:rFonts w:asciiTheme="minorHAnsi" w:hAnsiTheme="minorHAnsi" w:cstheme="minorHAnsi"/>
                <w:b/>
                <w:bCs/>
                <w:sz w:val="28"/>
                <w:szCs w:val="28"/>
              </w:rPr>
            </w:pPr>
            <w:r>
              <w:rPr>
                <w:rFonts w:asciiTheme="minorHAnsi" w:hAnsiTheme="minorHAnsi" w:cstheme="minorHAnsi"/>
                <w:b/>
                <w:bCs/>
                <w:sz w:val="28"/>
                <w:szCs w:val="28"/>
              </w:rPr>
              <w:t xml:space="preserve">Question </w:t>
            </w:r>
            <w:r w:rsidR="009B2438">
              <w:rPr>
                <w:rFonts w:asciiTheme="minorHAnsi" w:hAnsiTheme="minorHAnsi" w:cstheme="minorHAnsi"/>
                <w:b/>
                <w:bCs/>
                <w:sz w:val="28"/>
                <w:szCs w:val="28"/>
              </w:rPr>
              <w:t>4</w:t>
            </w:r>
            <w:r>
              <w:rPr>
                <w:rFonts w:asciiTheme="minorHAnsi" w:hAnsiTheme="minorHAnsi" w:cstheme="minorHAnsi"/>
                <w:b/>
                <w:bCs/>
                <w:sz w:val="28"/>
                <w:szCs w:val="28"/>
              </w:rPr>
              <w:t xml:space="preserve"> –   </w:t>
            </w:r>
            <w:r w:rsidR="00886681">
              <w:rPr>
                <w:rFonts w:asciiTheme="minorHAnsi" w:hAnsiTheme="minorHAnsi" w:cstheme="minorHAnsi"/>
                <w:b/>
                <w:bCs/>
                <w:sz w:val="28"/>
                <w:szCs w:val="28"/>
              </w:rPr>
              <w:t>2</w:t>
            </w:r>
            <w:r w:rsidR="000C456A">
              <w:rPr>
                <w:rFonts w:asciiTheme="minorHAnsi" w:hAnsiTheme="minorHAnsi" w:cstheme="minorHAnsi"/>
                <w:b/>
                <w:bCs/>
                <w:sz w:val="28"/>
                <w:szCs w:val="28"/>
              </w:rPr>
              <w:t>58</w:t>
            </w:r>
            <w:r w:rsidR="00886681">
              <w:rPr>
                <w:rFonts w:asciiTheme="minorHAnsi" w:hAnsiTheme="minorHAnsi" w:cstheme="minorHAnsi"/>
                <w:b/>
                <w:bCs/>
                <w:sz w:val="28"/>
                <w:szCs w:val="28"/>
              </w:rPr>
              <w:t xml:space="preserve"> </w:t>
            </w:r>
            <w:r>
              <w:rPr>
                <w:rFonts w:asciiTheme="minorHAnsi" w:hAnsiTheme="minorHAnsi" w:cstheme="minorHAnsi"/>
                <w:b/>
                <w:bCs/>
                <w:sz w:val="28"/>
                <w:szCs w:val="28"/>
              </w:rPr>
              <w:t>Words</w:t>
            </w:r>
          </w:p>
        </w:tc>
      </w:tr>
      <w:tr w:rsidR="00395D7C" w14:paraId="00DDB60F" w14:textId="77777777" w:rsidTr="00184C48">
        <w:tc>
          <w:tcPr>
            <w:tcW w:w="9016" w:type="dxa"/>
            <w:gridSpan w:val="2"/>
          </w:tcPr>
          <w:p w14:paraId="16922D3A" w14:textId="257807D8" w:rsidR="00395D7C" w:rsidRDefault="00395D7C" w:rsidP="00811084">
            <w:pPr>
              <w:rPr>
                <w:rFonts w:asciiTheme="minorHAnsi" w:hAnsiTheme="minorHAnsi" w:cstheme="minorHAnsi"/>
                <w:b/>
                <w:bCs/>
                <w:sz w:val="28"/>
                <w:szCs w:val="28"/>
              </w:rPr>
            </w:pPr>
            <w:r>
              <w:rPr>
                <w:rFonts w:asciiTheme="minorHAnsi" w:hAnsiTheme="minorHAnsi" w:cstheme="minorHAnsi"/>
                <w:b/>
                <w:bCs/>
                <w:sz w:val="28"/>
                <w:szCs w:val="28"/>
              </w:rPr>
              <w:t>Question 5 - Completed</w:t>
            </w:r>
          </w:p>
        </w:tc>
      </w:tr>
    </w:tbl>
    <w:p w14:paraId="60EA98CD" w14:textId="77777777" w:rsidR="00E56D1F" w:rsidRDefault="00E56D1F" w:rsidP="00E56D1F">
      <w:pPr>
        <w:jc w:val="center"/>
        <w:rPr>
          <w:rFonts w:asciiTheme="minorHAnsi" w:hAnsiTheme="minorHAnsi" w:cstheme="minorHAnsi"/>
          <w:b/>
          <w:bCs/>
          <w:sz w:val="36"/>
          <w:szCs w:val="36"/>
        </w:rPr>
      </w:pPr>
    </w:p>
    <w:p w14:paraId="08CF807D" w14:textId="77777777" w:rsidR="00E56D1F" w:rsidRDefault="00E56D1F" w:rsidP="00E56D1F">
      <w:pPr>
        <w:jc w:val="center"/>
        <w:rPr>
          <w:rFonts w:asciiTheme="minorHAnsi" w:hAnsiTheme="minorHAnsi" w:cstheme="minorHAnsi"/>
          <w:b/>
          <w:bCs/>
          <w:sz w:val="36"/>
          <w:szCs w:val="36"/>
        </w:rPr>
      </w:pPr>
    </w:p>
    <w:p w14:paraId="3BEC110D" w14:textId="77777777" w:rsidR="00E56D1F" w:rsidRDefault="00E56D1F" w:rsidP="00E56D1F">
      <w:pPr>
        <w:jc w:val="center"/>
        <w:rPr>
          <w:rFonts w:asciiTheme="minorHAnsi" w:hAnsiTheme="minorHAnsi" w:cstheme="minorHAnsi"/>
          <w:b/>
          <w:bCs/>
          <w:sz w:val="36"/>
          <w:szCs w:val="36"/>
        </w:rPr>
      </w:pPr>
    </w:p>
    <w:p w14:paraId="171D5284" w14:textId="77777777" w:rsidR="00D96E8D" w:rsidRDefault="00D96E8D" w:rsidP="00E56D1F">
      <w:pPr>
        <w:jc w:val="center"/>
        <w:rPr>
          <w:rFonts w:asciiTheme="minorHAnsi" w:hAnsiTheme="minorHAnsi" w:cstheme="minorHAnsi"/>
          <w:b/>
          <w:bCs/>
          <w:sz w:val="36"/>
          <w:szCs w:val="36"/>
        </w:rPr>
      </w:pPr>
    </w:p>
    <w:p w14:paraId="246292AB" w14:textId="77777777" w:rsidR="00D96E8D" w:rsidRDefault="00D96E8D" w:rsidP="00E56D1F">
      <w:pPr>
        <w:jc w:val="center"/>
        <w:rPr>
          <w:rFonts w:asciiTheme="minorHAnsi" w:hAnsiTheme="minorHAnsi" w:cstheme="minorHAnsi"/>
          <w:b/>
          <w:bCs/>
          <w:sz w:val="36"/>
          <w:szCs w:val="36"/>
        </w:rPr>
      </w:pPr>
    </w:p>
    <w:p w14:paraId="196BDD06" w14:textId="77777777" w:rsidR="00832EE6" w:rsidRDefault="00832EE6" w:rsidP="00E56D1F">
      <w:pPr>
        <w:rPr>
          <w:rFonts w:asciiTheme="minorHAnsi" w:hAnsiTheme="minorHAnsi" w:cstheme="minorHAnsi"/>
          <w:b/>
          <w:bCs/>
          <w:sz w:val="28"/>
          <w:szCs w:val="28"/>
        </w:rPr>
      </w:pPr>
    </w:p>
    <w:p w14:paraId="6E279E64" w14:textId="77777777" w:rsidR="00832EE6" w:rsidRDefault="00832EE6" w:rsidP="00E56D1F">
      <w:pPr>
        <w:rPr>
          <w:rFonts w:asciiTheme="minorHAnsi" w:hAnsiTheme="minorHAnsi" w:cstheme="minorHAnsi"/>
          <w:b/>
          <w:bCs/>
          <w:sz w:val="28"/>
          <w:szCs w:val="28"/>
        </w:rPr>
      </w:pPr>
    </w:p>
    <w:p w14:paraId="38D12009" w14:textId="77777777" w:rsidR="00832EE6" w:rsidRDefault="00832EE6" w:rsidP="00E56D1F">
      <w:pPr>
        <w:rPr>
          <w:rFonts w:asciiTheme="minorHAnsi" w:hAnsiTheme="minorHAnsi" w:cstheme="minorHAnsi"/>
          <w:b/>
          <w:bCs/>
          <w:sz w:val="28"/>
          <w:szCs w:val="28"/>
        </w:rPr>
      </w:pPr>
    </w:p>
    <w:p w14:paraId="6AC62001" w14:textId="77777777" w:rsidR="00832EE6" w:rsidRDefault="00832EE6" w:rsidP="00E56D1F">
      <w:pPr>
        <w:rPr>
          <w:rFonts w:asciiTheme="minorHAnsi" w:hAnsiTheme="minorHAnsi" w:cstheme="minorHAnsi"/>
          <w:b/>
          <w:bCs/>
          <w:sz w:val="28"/>
          <w:szCs w:val="28"/>
        </w:rPr>
      </w:pPr>
    </w:p>
    <w:p w14:paraId="26185655" w14:textId="59108CA9" w:rsidR="00E56D1F" w:rsidRDefault="00E56D1F" w:rsidP="00E56D1F">
      <w:pPr>
        <w:rPr>
          <w:rFonts w:asciiTheme="minorHAnsi" w:hAnsiTheme="minorHAnsi" w:cstheme="minorHAnsi"/>
          <w:b/>
          <w:bCs/>
          <w:sz w:val="28"/>
          <w:szCs w:val="28"/>
        </w:rPr>
      </w:pPr>
      <w:r>
        <w:rPr>
          <w:rFonts w:asciiTheme="minorHAnsi" w:hAnsiTheme="minorHAnsi" w:cstheme="minorHAnsi"/>
          <w:b/>
          <w:bCs/>
          <w:sz w:val="28"/>
          <w:szCs w:val="28"/>
        </w:rPr>
        <w:t xml:space="preserve">Submission Date: </w:t>
      </w:r>
      <w:r w:rsidR="00673D09">
        <w:rPr>
          <w:rFonts w:asciiTheme="minorHAnsi" w:hAnsiTheme="minorHAnsi" w:cstheme="minorHAnsi"/>
          <w:b/>
          <w:bCs/>
          <w:sz w:val="28"/>
          <w:szCs w:val="28"/>
        </w:rPr>
        <w:t>18 March 2024.</w:t>
      </w:r>
    </w:p>
    <w:p w14:paraId="772C2C35" w14:textId="77777777" w:rsidR="00F24933" w:rsidRDefault="00F24933" w:rsidP="005C5C5C">
      <w:pPr>
        <w:rPr>
          <w:rFonts w:asciiTheme="minorHAnsi" w:hAnsiTheme="minorHAnsi" w:cstheme="minorHAnsi"/>
          <w:b/>
          <w:bCs/>
          <w:sz w:val="28"/>
          <w:szCs w:val="28"/>
        </w:rPr>
      </w:pPr>
    </w:p>
    <w:p w14:paraId="6DE3E480" w14:textId="495C1FAF" w:rsidR="00D96E8D" w:rsidRDefault="00D71017" w:rsidP="005C5C5C">
      <w:pPr>
        <w:rPr>
          <w:rFonts w:asciiTheme="minorHAnsi" w:hAnsiTheme="minorHAnsi" w:cstheme="minorHAnsi"/>
          <w:b/>
          <w:bCs/>
          <w:sz w:val="28"/>
          <w:szCs w:val="28"/>
        </w:rPr>
      </w:pPr>
      <w:r>
        <w:rPr>
          <w:rFonts w:asciiTheme="minorHAnsi" w:hAnsiTheme="minorHAnsi" w:cstheme="minorHAnsi"/>
          <w:b/>
          <w:bCs/>
          <w:sz w:val="28"/>
          <w:szCs w:val="28"/>
        </w:rPr>
        <w:lastRenderedPageBreak/>
        <w:t>TASK1</w:t>
      </w:r>
    </w:p>
    <w:p w14:paraId="78F43096" w14:textId="7984FB8A" w:rsidR="00D71017" w:rsidRPr="00D71017" w:rsidRDefault="00D71017" w:rsidP="005C5C5C">
      <w:pPr>
        <w:rPr>
          <w:rFonts w:asciiTheme="minorHAnsi" w:hAnsiTheme="minorHAnsi" w:cstheme="minorHAnsi"/>
          <w:b/>
          <w:bCs/>
        </w:rPr>
      </w:pPr>
      <w:r w:rsidRPr="00D71017">
        <w:rPr>
          <w:rFonts w:asciiTheme="minorHAnsi" w:hAnsiTheme="minorHAnsi" w:cstheme="minorHAnsi"/>
          <w:b/>
          <w:bCs/>
        </w:rPr>
        <w:t>Question 1</w:t>
      </w:r>
    </w:p>
    <w:p w14:paraId="0B4221FB" w14:textId="77777777" w:rsidR="00D71017" w:rsidRDefault="00D71017" w:rsidP="005C5C5C">
      <w:pPr>
        <w:pStyle w:val="Nornal"/>
        <w:spacing w:line="360" w:lineRule="auto"/>
        <w:rPr>
          <w:rFonts w:asciiTheme="minorHAnsi" w:hAnsiTheme="minorHAnsi" w:cstheme="minorHAnsi"/>
          <w:b/>
          <w:bCs/>
          <w:sz w:val="24"/>
          <w:szCs w:val="24"/>
        </w:rPr>
      </w:pPr>
      <w:r w:rsidRPr="00D71017">
        <w:rPr>
          <w:rFonts w:asciiTheme="minorHAnsi" w:hAnsiTheme="minorHAnsi" w:cstheme="minorHAnsi"/>
          <w:b/>
          <w:bCs/>
          <w:sz w:val="24"/>
          <w:szCs w:val="24"/>
        </w:rPr>
        <w:t>With reference to typical activities and behaviours, appraise what it means to be a ‘people professional’. (AC 1.1)</w:t>
      </w:r>
    </w:p>
    <w:p w14:paraId="508BED4E" w14:textId="77777777" w:rsidR="00BB03D2" w:rsidRDefault="00BB03D2" w:rsidP="005C5C5C">
      <w:pPr>
        <w:pStyle w:val="Nornal"/>
        <w:spacing w:line="360" w:lineRule="auto"/>
        <w:rPr>
          <w:rFonts w:asciiTheme="minorHAnsi" w:hAnsiTheme="minorHAnsi" w:cstheme="minorHAnsi"/>
          <w:b/>
          <w:bCs/>
          <w:sz w:val="24"/>
          <w:szCs w:val="24"/>
        </w:rPr>
      </w:pPr>
    </w:p>
    <w:p w14:paraId="25F06089"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The role of people professionals is multifaceted and has the most demanding roles in organisations. Over the years, people professionals' (PP) roles evolved from being a people-focused function that addresses employees' concerns to being strategic drivers of the organisations, focusing on organisations' aims and objectives and helping them achieve these goals (CIPD, 2024a). PP is expected to meet the workforce's and management's expectations while innovatively finding solutions for all organisational challenges. </w:t>
      </w:r>
    </w:p>
    <w:p w14:paraId="11B428E3" w14:textId="77777777" w:rsidR="000E405B" w:rsidRPr="000E405B" w:rsidRDefault="000E405B" w:rsidP="000E405B">
      <w:pPr>
        <w:rPr>
          <w:rFonts w:asciiTheme="minorHAnsi" w:hAnsiTheme="minorHAnsi" w:cstheme="minorHAnsi"/>
          <w:color w:val="000000"/>
        </w:rPr>
      </w:pPr>
    </w:p>
    <w:p w14:paraId="47913A05" w14:textId="31B1A13E"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CIPD's profession map (CIPD, 2023a) outlines eight core behaviours for PPs, including conducting their practices ethically, </w:t>
      </w:r>
      <w:r w:rsidR="00752C53">
        <w:rPr>
          <w:rFonts w:asciiTheme="minorHAnsi" w:hAnsiTheme="minorHAnsi" w:cstheme="minorHAnsi"/>
          <w:color w:val="000000"/>
        </w:rPr>
        <w:t>engage the</w:t>
      </w:r>
      <w:r w:rsidRPr="000E405B">
        <w:rPr>
          <w:rFonts w:asciiTheme="minorHAnsi" w:hAnsiTheme="minorHAnsi" w:cstheme="minorHAnsi"/>
          <w:color w:val="000000"/>
        </w:rPr>
        <w:t xml:space="preserve"> professional courage to </w:t>
      </w:r>
      <w:r w:rsidR="00752C53">
        <w:rPr>
          <w:rFonts w:asciiTheme="minorHAnsi" w:hAnsiTheme="minorHAnsi" w:cstheme="minorHAnsi"/>
          <w:color w:val="000000"/>
        </w:rPr>
        <w:t>voice out</w:t>
      </w:r>
      <w:r w:rsidRPr="000E405B">
        <w:rPr>
          <w:rFonts w:asciiTheme="minorHAnsi" w:hAnsiTheme="minorHAnsi" w:cstheme="minorHAnsi"/>
          <w:color w:val="000000"/>
        </w:rPr>
        <w:t xml:space="preserve"> and influence, valuing people and working inclusively, delivering results that create value for the organisations, and having a </w:t>
      </w:r>
      <w:r w:rsidR="00F70E5E">
        <w:rPr>
          <w:rFonts w:asciiTheme="minorHAnsi" w:hAnsiTheme="minorHAnsi" w:cstheme="minorHAnsi"/>
          <w:color w:val="000000"/>
        </w:rPr>
        <w:t>desire</w:t>
      </w:r>
      <w:r w:rsidRPr="000E405B">
        <w:rPr>
          <w:rFonts w:asciiTheme="minorHAnsi" w:hAnsiTheme="minorHAnsi" w:cstheme="minorHAnsi"/>
          <w:color w:val="000000"/>
        </w:rPr>
        <w:t xml:space="preserve"> for learning. People professionals are uniquely placed in organisations and are responsible for using their knowledge and expertise to strategically drive the organisations to achieve their aims and objectives (CIPD, 2020a). </w:t>
      </w:r>
    </w:p>
    <w:p w14:paraId="296BBC71" w14:textId="77777777" w:rsidR="000E405B" w:rsidRPr="000E405B" w:rsidRDefault="000E405B" w:rsidP="000E405B">
      <w:pPr>
        <w:rPr>
          <w:rFonts w:asciiTheme="minorHAnsi" w:hAnsiTheme="minorHAnsi" w:cstheme="minorHAnsi"/>
          <w:color w:val="000000"/>
        </w:rPr>
      </w:pPr>
    </w:p>
    <w:p w14:paraId="252900BC"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As part of it, they identify the leadership potential in organisations and offer training and development programmes to create empowering leaders, which is crucial for organisations (Garavan et al., 2016). In recruitment, PP monitors whether the recruitment practices are fair and ethical (CIPD, 2022b); in learning and development, they identify skill gaps and learning needs among the workforce and advocate for a culture of knowledge sharing and continuous learning (CIPD, 2023e). Regarding performance management, they train the managers to lead the teams (CIPD, 2024d) effectively.</w:t>
      </w:r>
    </w:p>
    <w:p w14:paraId="310E034A" w14:textId="77777777"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  </w:t>
      </w:r>
    </w:p>
    <w:p w14:paraId="01A1034E" w14:textId="4EDC42D5" w:rsidR="000E405B" w:rsidRPr="000E405B"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From the outside, the PPs are the 'Magic Bullets' of the organisations, and they have the power to influence all areas of the business to implement ethical practices and influence management to make the right choices and make effective decisions. But this is different in practice. Organisations willingly trade off people's decisions and prioritise business needs (CIPD, 2023d). Although PP was trained to keep 'people at the heart of their practices', they </w:t>
      </w:r>
      <w:r w:rsidRPr="000E405B">
        <w:rPr>
          <w:rFonts w:asciiTheme="minorHAnsi" w:hAnsiTheme="minorHAnsi" w:cstheme="minorHAnsi"/>
          <w:color w:val="000000"/>
        </w:rPr>
        <w:lastRenderedPageBreak/>
        <w:t xml:space="preserve">could </w:t>
      </w:r>
      <w:r w:rsidR="0048338F">
        <w:rPr>
          <w:rFonts w:asciiTheme="minorHAnsi" w:hAnsiTheme="minorHAnsi" w:cstheme="minorHAnsi"/>
          <w:color w:val="000000"/>
        </w:rPr>
        <w:t xml:space="preserve">only </w:t>
      </w:r>
      <w:r w:rsidRPr="000E405B">
        <w:rPr>
          <w:rFonts w:asciiTheme="minorHAnsi" w:hAnsiTheme="minorHAnsi" w:cstheme="minorHAnsi"/>
          <w:color w:val="000000"/>
        </w:rPr>
        <w:t xml:space="preserve">implement these good practices with the management's cooperation. For example, Amazon, which has a great HR team (Andrews, 2018), introduced a corporate communication policy to silence employees' voices, asking </w:t>
      </w:r>
      <w:r w:rsidR="008E5A74">
        <w:rPr>
          <w:rFonts w:asciiTheme="minorHAnsi" w:hAnsiTheme="minorHAnsi" w:cstheme="minorHAnsi"/>
          <w:color w:val="000000"/>
        </w:rPr>
        <w:t xml:space="preserve">their </w:t>
      </w:r>
      <w:r w:rsidRPr="000E405B">
        <w:rPr>
          <w:rFonts w:asciiTheme="minorHAnsi" w:hAnsiTheme="minorHAnsi" w:cstheme="minorHAnsi"/>
          <w:color w:val="000000"/>
        </w:rPr>
        <w:t>employer to improve their climate policies (Merchant, 2021). A CIPD report noted that three in ten professionals reported feeling a conflict between their own beliefs and the organisation's expectations of them (CIPD, No Date a).</w:t>
      </w:r>
    </w:p>
    <w:p w14:paraId="19087D83" w14:textId="77777777" w:rsidR="000E405B" w:rsidRPr="000E405B" w:rsidRDefault="000E405B" w:rsidP="000E405B">
      <w:pPr>
        <w:rPr>
          <w:rFonts w:asciiTheme="minorHAnsi" w:hAnsiTheme="minorHAnsi" w:cstheme="minorHAnsi"/>
          <w:color w:val="000000"/>
        </w:rPr>
      </w:pPr>
    </w:p>
    <w:p w14:paraId="007E1D9E" w14:textId="42DB8EDA" w:rsidR="00D55CB3" w:rsidRDefault="000E405B" w:rsidP="000E405B">
      <w:pPr>
        <w:rPr>
          <w:rFonts w:asciiTheme="minorHAnsi" w:hAnsiTheme="minorHAnsi" w:cstheme="minorHAnsi"/>
          <w:color w:val="000000"/>
        </w:rPr>
      </w:pPr>
      <w:r w:rsidRPr="000E405B">
        <w:rPr>
          <w:rFonts w:asciiTheme="minorHAnsi" w:hAnsiTheme="minorHAnsi" w:cstheme="minorHAnsi"/>
          <w:color w:val="000000"/>
        </w:rPr>
        <w:t xml:space="preserve">In summary, people professionals are crucial for organisations. They have the expertise and ability to drive the organisation strategically and ethically, but they need management's support to accomplish this. </w:t>
      </w:r>
      <w:r w:rsidR="00D55CB3">
        <w:rPr>
          <w:rFonts w:asciiTheme="minorHAnsi" w:hAnsiTheme="minorHAnsi" w:cstheme="minorHAnsi"/>
          <w:color w:val="000000"/>
        </w:rPr>
        <w:t xml:space="preserve">                   </w:t>
      </w:r>
      <w:r w:rsidR="006E2B7E">
        <w:rPr>
          <w:rFonts w:asciiTheme="minorHAnsi" w:hAnsiTheme="minorHAnsi" w:cstheme="minorHAnsi"/>
          <w:color w:val="000000"/>
        </w:rPr>
        <w:t xml:space="preserve">                                                           </w:t>
      </w:r>
      <w:r w:rsidR="00D55CB3">
        <w:rPr>
          <w:rFonts w:asciiTheme="minorHAnsi" w:hAnsiTheme="minorHAnsi" w:cstheme="minorHAnsi"/>
          <w:color w:val="000000"/>
        </w:rPr>
        <w:t xml:space="preserve"> (</w:t>
      </w:r>
      <w:r w:rsidR="00D55CB3" w:rsidRPr="00D7099E">
        <w:rPr>
          <w:rFonts w:asciiTheme="minorHAnsi" w:hAnsiTheme="minorHAnsi" w:cstheme="minorHAnsi"/>
          <w:b/>
          <w:bCs/>
        </w:rPr>
        <w:t>Word Count</w:t>
      </w:r>
      <w:r w:rsidR="00D55CB3" w:rsidRPr="00D7099E">
        <w:rPr>
          <w:rFonts w:asciiTheme="minorHAnsi" w:hAnsiTheme="minorHAnsi" w:cstheme="minorHAnsi"/>
        </w:rPr>
        <w:t xml:space="preserve"> – </w:t>
      </w:r>
      <w:r w:rsidR="00641A19" w:rsidRPr="00D7099E">
        <w:rPr>
          <w:rFonts w:asciiTheme="minorHAnsi" w:hAnsiTheme="minorHAnsi" w:cstheme="minorHAnsi"/>
        </w:rPr>
        <w:t>397</w:t>
      </w:r>
      <w:r w:rsidR="00D55CB3" w:rsidRPr="00D7099E">
        <w:rPr>
          <w:rFonts w:asciiTheme="minorHAnsi" w:hAnsiTheme="minorHAnsi" w:cstheme="minorHAnsi"/>
        </w:rPr>
        <w:t>)</w:t>
      </w:r>
    </w:p>
    <w:p w14:paraId="7AFBC4E2" w14:textId="77777777" w:rsidR="005E4F3E" w:rsidRDefault="005E4F3E" w:rsidP="00672CAC">
      <w:pPr>
        <w:rPr>
          <w:rFonts w:asciiTheme="minorHAnsi" w:hAnsiTheme="minorHAnsi" w:cstheme="minorHAnsi"/>
          <w:b/>
          <w:bCs/>
          <w:u w:val="single"/>
        </w:rPr>
      </w:pPr>
    </w:p>
    <w:p w14:paraId="5D076E59" w14:textId="0442AE7B" w:rsidR="00BD37C3" w:rsidRPr="00BD37C3" w:rsidRDefault="00BD37C3" w:rsidP="005C5C5C">
      <w:pPr>
        <w:rPr>
          <w:rFonts w:asciiTheme="minorHAnsi" w:hAnsiTheme="minorHAnsi" w:cstheme="minorHAnsi"/>
          <w:b/>
          <w:bCs/>
        </w:rPr>
      </w:pPr>
      <w:r w:rsidRPr="00BD37C3">
        <w:rPr>
          <w:rFonts w:asciiTheme="minorHAnsi" w:hAnsiTheme="minorHAnsi" w:cstheme="minorHAnsi"/>
          <w:b/>
          <w:bCs/>
        </w:rPr>
        <w:t>Question 2</w:t>
      </w:r>
    </w:p>
    <w:p w14:paraId="4596B9D3" w14:textId="77777777" w:rsidR="00BD37C3" w:rsidRDefault="00BD37C3" w:rsidP="005C5C5C">
      <w:pPr>
        <w:pStyle w:val="Nornal"/>
        <w:spacing w:line="360" w:lineRule="auto"/>
        <w:rPr>
          <w:rFonts w:asciiTheme="minorHAnsi" w:hAnsiTheme="minorHAnsi" w:cstheme="minorHAnsi"/>
          <w:b/>
          <w:bCs/>
          <w:color w:val="000000"/>
          <w:sz w:val="24"/>
          <w:szCs w:val="24"/>
        </w:rPr>
      </w:pPr>
      <w:r w:rsidRPr="00BD37C3">
        <w:rPr>
          <w:rFonts w:asciiTheme="minorHAnsi" w:hAnsiTheme="minorHAnsi" w:cstheme="minorHAnsi"/>
          <w:b/>
          <w:bCs/>
          <w:color w:val="000000"/>
          <w:sz w:val="24"/>
          <w:szCs w:val="24"/>
        </w:rPr>
        <w:t>Discuss how ethical values underpin the work of a people professional, including two examples of how ethical values might be applied in a people practice context. (AC 1.2)</w:t>
      </w:r>
    </w:p>
    <w:p w14:paraId="1F4DFA9F" w14:textId="4A7A384B"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Ethical practice in an organisational context denotes applying ethical values </w:t>
      </w:r>
      <w:r w:rsidR="00AC7806">
        <w:rPr>
          <w:rFonts w:asciiTheme="minorHAnsi" w:hAnsiTheme="minorHAnsi" w:cstheme="minorHAnsi"/>
          <w:color w:val="000000"/>
          <w:sz w:val="24"/>
          <w:szCs w:val="24"/>
        </w:rPr>
        <w:t>across all aspects of business operations</w:t>
      </w:r>
      <w:r w:rsidRPr="009F2EA1">
        <w:rPr>
          <w:rFonts w:asciiTheme="minorHAnsi" w:hAnsiTheme="minorHAnsi" w:cstheme="minorHAnsi"/>
          <w:color w:val="000000"/>
          <w:sz w:val="24"/>
          <w:szCs w:val="24"/>
        </w:rPr>
        <w:t xml:space="preserve">. However, organisations often willingly trade off people management decisions for organisational priorities (CIPD, 2023f). In this organisational climate, </w:t>
      </w:r>
      <w:r w:rsidR="00175AC6">
        <w:rPr>
          <w:rFonts w:asciiTheme="minorHAnsi" w:hAnsiTheme="minorHAnsi" w:cstheme="minorHAnsi"/>
          <w:color w:val="000000"/>
          <w:sz w:val="24"/>
          <w:szCs w:val="24"/>
        </w:rPr>
        <w:t xml:space="preserve">people </w:t>
      </w:r>
      <w:r w:rsidRPr="009F2EA1">
        <w:rPr>
          <w:rFonts w:asciiTheme="minorHAnsi" w:hAnsiTheme="minorHAnsi" w:cstheme="minorHAnsi"/>
          <w:color w:val="000000"/>
          <w:sz w:val="24"/>
          <w:szCs w:val="24"/>
        </w:rPr>
        <w:t>professionals (PP) must rely on ethical values to guide their decision</w:t>
      </w:r>
      <w:r w:rsidR="008A6271">
        <w:rPr>
          <w:rFonts w:asciiTheme="minorHAnsi" w:hAnsiTheme="minorHAnsi" w:cstheme="minorHAnsi"/>
          <w:color w:val="000000"/>
          <w:sz w:val="24"/>
          <w:szCs w:val="24"/>
        </w:rPr>
        <w:t xml:space="preserve"> making</w:t>
      </w:r>
      <w:r w:rsidRPr="009F2EA1">
        <w:rPr>
          <w:rFonts w:asciiTheme="minorHAnsi" w:hAnsiTheme="minorHAnsi" w:cstheme="minorHAnsi"/>
          <w:color w:val="000000"/>
          <w:sz w:val="24"/>
          <w:szCs w:val="24"/>
        </w:rPr>
        <w:t xml:space="preserve"> (CIPD, no date). Various ethical frameworks </w:t>
      </w:r>
      <w:r w:rsidR="00600C83">
        <w:rPr>
          <w:rFonts w:asciiTheme="minorHAnsi" w:hAnsiTheme="minorHAnsi" w:cstheme="minorHAnsi"/>
          <w:color w:val="000000"/>
          <w:sz w:val="24"/>
          <w:szCs w:val="24"/>
        </w:rPr>
        <w:t>highlight this</w:t>
      </w:r>
      <w:r w:rsidRPr="009F2EA1">
        <w:rPr>
          <w:rFonts w:asciiTheme="minorHAnsi" w:hAnsiTheme="minorHAnsi" w:cstheme="minorHAnsi"/>
          <w:color w:val="000000"/>
          <w:sz w:val="24"/>
          <w:szCs w:val="24"/>
        </w:rPr>
        <w:t xml:space="preserve">, such as CIPD’s eight ethical lenses, </w:t>
      </w:r>
      <w:r w:rsidR="00BB5D10">
        <w:rPr>
          <w:rFonts w:asciiTheme="minorHAnsi" w:hAnsiTheme="minorHAnsi" w:cstheme="minorHAnsi"/>
          <w:color w:val="000000"/>
          <w:sz w:val="24"/>
          <w:szCs w:val="24"/>
        </w:rPr>
        <w:t>which give different perspectives</w:t>
      </w:r>
      <w:r w:rsidR="00BB5D10" w:rsidRPr="009F2EA1">
        <w:rPr>
          <w:rFonts w:asciiTheme="minorHAnsi" w:hAnsiTheme="minorHAnsi" w:cstheme="minorHAnsi"/>
          <w:color w:val="000000"/>
          <w:sz w:val="24"/>
          <w:szCs w:val="24"/>
        </w:rPr>
        <w:t xml:space="preserve"> </w:t>
      </w:r>
      <w:r w:rsidR="00BB5D10">
        <w:rPr>
          <w:rFonts w:asciiTheme="minorHAnsi" w:hAnsiTheme="minorHAnsi" w:cstheme="minorHAnsi"/>
          <w:color w:val="000000"/>
          <w:sz w:val="24"/>
          <w:szCs w:val="24"/>
        </w:rPr>
        <w:t>to PP</w:t>
      </w:r>
      <w:r w:rsidR="007B69F0">
        <w:rPr>
          <w:rFonts w:asciiTheme="minorHAnsi" w:hAnsiTheme="minorHAnsi" w:cstheme="minorHAnsi"/>
          <w:color w:val="000000"/>
          <w:sz w:val="24"/>
          <w:szCs w:val="24"/>
        </w:rPr>
        <w:t xml:space="preserve"> and guide them in their decision making</w:t>
      </w:r>
      <w:r w:rsidR="00BB5D10">
        <w:rPr>
          <w:rFonts w:asciiTheme="minorHAnsi" w:hAnsiTheme="minorHAnsi" w:cstheme="minorHAnsi"/>
          <w:color w:val="000000"/>
          <w:sz w:val="24"/>
          <w:szCs w:val="24"/>
        </w:rPr>
        <w:t xml:space="preserve"> </w:t>
      </w:r>
      <w:r w:rsidRPr="009F2EA1">
        <w:rPr>
          <w:rFonts w:asciiTheme="minorHAnsi" w:hAnsiTheme="minorHAnsi" w:cstheme="minorHAnsi"/>
          <w:color w:val="000000"/>
          <w:sz w:val="24"/>
          <w:szCs w:val="24"/>
        </w:rPr>
        <w:t>(CIPD, 2015</w:t>
      </w:r>
      <w:r w:rsidR="00A25057">
        <w:rPr>
          <w:rFonts w:asciiTheme="minorHAnsi" w:hAnsiTheme="minorHAnsi" w:cstheme="minorHAnsi"/>
          <w:color w:val="000000"/>
          <w:sz w:val="24"/>
          <w:szCs w:val="24"/>
        </w:rPr>
        <w:t>)</w:t>
      </w:r>
      <w:r w:rsidRPr="009F2EA1">
        <w:rPr>
          <w:rFonts w:asciiTheme="minorHAnsi" w:hAnsiTheme="minorHAnsi" w:cstheme="minorHAnsi"/>
          <w:color w:val="000000"/>
          <w:sz w:val="24"/>
          <w:szCs w:val="24"/>
        </w:rPr>
        <w:t>. Deontology and Utilitarianism are considered for further exploration.</w:t>
      </w:r>
    </w:p>
    <w:p w14:paraId="0D947830"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 </w:t>
      </w:r>
    </w:p>
    <w:p w14:paraId="13D3756C" w14:textId="09507B1D" w:rsidR="009F2EA1" w:rsidRPr="009F2EA1" w:rsidRDefault="009F2EA1" w:rsidP="009F2EA1">
      <w:pPr>
        <w:pStyle w:val="Nornal"/>
        <w:spacing w:line="360" w:lineRule="auto"/>
        <w:rPr>
          <w:rFonts w:asciiTheme="minorHAnsi" w:hAnsiTheme="minorHAnsi" w:cstheme="minorHAnsi"/>
          <w:color w:val="000000"/>
          <w:sz w:val="24"/>
          <w:szCs w:val="24"/>
        </w:rPr>
      </w:pPr>
      <w:r w:rsidRPr="00061172">
        <w:rPr>
          <w:rFonts w:asciiTheme="minorHAnsi" w:hAnsiTheme="minorHAnsi" w:cstheme="minorHAnsi"/>
          <w:b/>
          <w:bCs/>
          <w:color w:val="000000"/>
          <w:sz w:val="24"/>
          <w:szCs w:val="24"/>
          <w:u w:val="single"/>
        </w:rPr>
        <w:t>Deontology:</w:t>
      </w:r>
      <w:r w:rsidRPr="009F2EA1">
        <w:rPr>
          <w:rFonts w:asciiTheme="minorHAnsi" w:hAnsiTheme="minorHAnsi" w:cstheme="minorHAnsi"/>
          <w:color w:val="000000"/>
          <w:sz w:val="24"/>
          <w:szCs w:val="24"/>
        </w:rPr>
        <w:t xml:space="preserve"> This framework emphasises that people should </w:t>
      </w:r>
      <w:r w:rsidR="00F70E5E">
        <w:rPr>
          <w:rFonts w:asciiTheme="minorHAnsi" w:hAnsiTheme="minorHAnsi" w:cstheme="minorHAnsi"/>
          <w:color w:val="000000"/>
          <w:sz w:val="24"/>
          <w:szCs w:val="24"/>
        </w:rPr>
        <w:t>fulfil</w:t>
      </w:r>
      <w:r w:rsidRPr="009F2EA1">
        <w:rPr>
          <w:rFonts w:asciiTheme="minorHAnsi" w:hAnsiTheme="minorHAnsi" w:cstheme="minorHAnsi"/>
          <w:color w:val="000000"/>
          <w:sz w:val="24"/>
          <w:szCs w:val="24"/>
        </w:rPr>
        <w:t xml:space="preserve"> their </w:t>
      </w:r>
      <w:r w:rsidR="009419A9">
        <w:rPr>
          <w:rFonts w:asciiTheme="minorHAnsi" w:hAnsiTheme="minorHAnsi" w:cstheme="minorHAnsi"/>
          <w:color w:val="000000"/>
          <w:sz w:val="24"/>
          <w:szCs w:val="24"/>
        </w:rPr>
        <w:t xml:space="preserve">duties and </w:t>
      </w:r>
      <w:r w:rsidRPr="009F2EA1">
        <w:rPr>
          <w:rFonts w:asciiTheme="minorHAnsi" w:hAnsiTheme="minorHAnsi" w:cstheme="minorHAnsi"/>
          <w:color w:val="000000"/>
          <w:sz w:val="24"/>
          <w:szCs w:val="24"/>
        </w:rPr>
        <w:t xml:space="preserve">obligations to individuals or society when making decisions (Olanipekun and Jayeoba, 2022). It guides </w:t>
      </w:r>
      <w:r w:rsidR="00061172">
        <w:rPr>
          <w:rFonts w:asciiTheme="minorHAnsi" w:hAnsiTheme="minorHAnsi" w:cstheme="minorHAnsi"/>
          <w:color w:val="000000"/>
          <w:sz w:val="24"/>
          <w:szCs w:val="24"/>
        </w:rPr>
        <w:t>PP</w:t>
      </w:r>
      <w:r w:rsidRPr="009F2EA1">
        <w:rPr>
          <w:rFonts w:asciiTheme="minorHAnsi" w:hAnsiTheme="minorHAnsi" w:cstheme="minorHAnsi"/>
          <w:color w:val="000000"/>
          <w:sz w:val="24"/>
          <w:szCs w:val="24"/>
        </w:rPr>
        <w:t xml:space="preserve"> to </w:t>
      </w:r>
      <w:r w:rsidR="007A0CAA">
        <w:rPr>
          <w:rFonts w:asciiTheme="minorHAnsi" w:hAnsiTheme="minorHAnsi" w:cstheme="minorHAnsi"/>
          <w:color w:val="000000"/>
          <w:sz w:val="24"/>
          <w:szCs w:val="24"/>
        </w:rPr>
        <w:t>follow</w:t>
      </w:r>
      <w:r w:rsidRPr="009F2EA1">
        <w:rPr>
          <w:rFonts w:asciiTheme="minorHAnsi" w:hAnsiTheme="minorHAnsi" w:cstheme="minorHAnsi"/>
          <w:color w:val="000000"/>
          <w:sz w:val="24"/>
          <w:szCs w:val="24"/>
        </w:rPr>
        <w:t xml:space="preserve"> a robust code of ethics </w:t>
      </w:r>
      <w:r w:rsidR="007A0CAA">
        <w:rPr>
          <w:rFonts w:asciiTheme="minorHAnsi" w:hAnsiTheme="minorHAnsi" w:cstheme="minorHAnsi"/>
          <w:color w:val="000000"/>
          <w:sz w:val="24"/>
          <w:szCs w:val="24"/>
        </w:rPr>
        <w:t xml:space="preserve">when </w:t>
      </w:r>
      <w:r w:rsidR="00FD544D">
        <w:rPr>
          <w:rFonts w:asciiTheme="minorHAnsi" w:hAnsiTheme="minorHAnsi" w:cstheme="minorHAnsi"/>
          <w:color w:val="000000"/>
          <w:sz w:val="24"/>
          <w:szCs w:val="24"/>
        </w:rPr>
        <w:t>making</w:t>
      </w:r>
      <w:r w:rsidR="007A0CAA">
        <w:rPr>
          <w:rFonts w:asciiTheme="minorHAnsi" w:hAnsiTheme="minorHAnsi" w:cstheme="minorHAnsi"/>
          <w:color w:val="000000"/>
          <w:sz w:val="24"/>
          <w:szCs w:val="24"/>
        </w:rPr>
        <w:t xml:space="preserve"> decisions</w:t>
      </w:r>
      <w:r w:rsidRPr="009F2EA1">
        <w:rPr>
          <w:rFonts w:asciiTheme="minorHAnsi" w:hAnsiTheme="minorHAnsi" w:cstheme="minorHAnsi"/>
          <w:color w:val="000000"/>
          <w:sz w:val="24"/>
          <w:szCs w:val="24"/>
        </w:rPr>
        <w:t>. For instance, the Hywel Dda Health board runs a leadership programme to ensure</w:t>
      </w:r>
      <w:r w:rsidR="00303885">
        <w:rPr>
          <w:rFonts w:asciiTheme="minorHAnsi" w:hAnsiTheme="minorHAnsi" w:cstheme="minorHAnsi"/>
          <w:color w:val="000000"/>
          <w:sz w:val="24"/>
          <w:szCs w:val="24"/>
        </w:rPr>
        <w:t xml:space="preserve"> the foundation for a</w:t>
      </w:r>
      <w:r w:rsidRPr="009F2EA1">
        <w:rPr>
          <w:rFonts w:asciiTheme="minorHAnsi" w:hAnsiTheme="minorHAnsi" w:cstheme="minorHAnsi"/>
          <w:color w:val="000000"/>
          <w:sz w:val="24"/>
          <w:szCs w:val="24"/>
        </w:rPr>
        <w:t xml:space="preserve"> solid future leadership across the business</w:t>
      </w:r>
      <w:r w:rsidR="00F73C44">
        <w:rPr>
          <w:rFonts w:asciiTheme="minorHAnsi" w:hAnsiTheme="minorHAnsi" w:cstheme="minorHAnsi"/>
          <w:color w:val="000000"/>
          <w:sz w:val="24"/>
          <w:szCs w:val="24"/>
        </w:rPr>
        <w:t xml:space="preserve"> areas</w:t>
      </w:r>
      <w:r w:rsidRPr="009F2EA1">
        <w:rPr>
          <w:rFonts w:asciiTheme="minorHAnsi" w:hAnsiTheme="minorHAnsi" w:cstheme="minorHAnsi"/>
          <w:color w:val="000000"/>
          <w:sz w:val="24"/>
          <w:szCs w:val="24"/>
        </w:rPr>
        <w:t xml:space="preserve">. The PP who runs this programme designed and delivered a comprehensive programme. </w:t>
      </w:r>
      <w:r w:rsidR="00834F29">
        <w:rPr>
          <w:rFonts w:asciiTheme="minorHAnsi" w:hAnsiTheme="minorHAnsi" w:cstheme="minorHAnsi"/>
          <w:color w:val="000000"/>
          <w:sz w:val="24"/>
          <w:szCs w:val="24"/>
        </w:rPr>
        <w:t>In this respect they</w:t>
      </w:r>
      <w:r w:rsidRPr="009F2EA1">
        <w:rPr>
          <w:rFonts w:asciiTheme="minorHAnsi" w:hAnsiTheme="minorHAnsi" w:cstheme="minorHAnsi"/>
          <w:color w:val="000000"/>
          <w:sz w:val="24"/>
          <w:szCs w:val="24"/>
        </w:rPr>
        <w:t xml:space="preserve"> fulfil their organisational duties and obligations and help them achieve their goal.  </w:t>
      </w:r>
    </w:p>
    <w:p w14:paraId="324C7B9D" w14:textId="1E126974"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However, this programme is only available for staff members who reach</w:t>
      </w:r>
      <w:r w:rsidR="00F73C44">
        <w:rPr>
          <w:rFonts w:asciiTheme="minorHAnsi" w:hAnsiTheme="minorHAnsi" w:cstheme="minorHAnsi"/>
          <w:color w:val="000000"/>
          <w:sz w:val="24"/>
          <w:szCs w:val="24"/>
        </w:rPr>
        <w:t>ed</w:t>
      </w:r>
      <w:r w:rsidRPr="009F2EA1">
        <w:rPr>
          <w:rFonts w:asciiTheme="minorHAnsi" w:hAnsiTheme="minorHAnsi" w:cstheme="minorHAnsi"/>
          <w:color w:val="000000"/>
          <w:sz w:val="24"/>
          <w:szCs w:val="24"/>
        </w:rPr>
        <w:t xml:space="preserve"> a particular salary band; very rarely, minority group members ever reach this salary band and are </w:t>
      </w:r>
      <w:r w:rsidRPr="009F2EA1">
        <w:rPr>
          <w:rFonts w:asciiTheme="minorHAnsi" w:hAnsiTheme="minorHAnsi" w:cstheme="minorHAnsi"/>
          <w:color w:val="000000"/>
          <w:sz w:val="24"/>
          <w:szCs w:val="24"/>
        </w:rPr>
        <w:lastRenderedPageBreak/>
        <w:t>therefore</w:t>
      </w:r>
      <w:r w:rsidR="00B73E42">
        <w:rPr>
          <w:rFonts w:asciiTheme="minorHAnsi" w:hAnsiTheme="minorHAnsi" w:cstheme="minorHAnsi"/>
          <w:color w:val="000000"/>
          <w:sz w:val="24"/>
          <w:szCs w:val="24"/>
        </w:rPr>
        <w:t>,</w:t>
      </w:r>
      <w:r w:rsidRPr="009F2EA1">
        <w:rPr>
          <w:rFonts w:asciiTheme="minorHAnsi" w:hAnsiTheme="minorHAnsi" w:cstheme="minorHAnsi"/>
          <w:color w:val="000000"/>
          <w:sz w:val="24"/>
          <w:szCs w:val="24"/>
        </w:rPr>
        <w:t xml:space="preserve"> excluded from this opportunity. This raises the question of whether the PP fulfils its obligations to this cohort. </w:t>
      </w:r>
    </w:p>
    <w:p w14:paraId="15F427E6" w14:textId="516F5E68" w:rsidR="009F2EA1" w:rsidRDefault="00AD1340" w:rsidP="009F2EA1">
      <w:pPr>
        <w:pStyle w:val="Nornal"/>
        <w:spacing w:line="360" w:lineRule="auto"/>
        <w:rPr>
          <w:rFonts w:asciiTheme="minorHAnsi" w:hAnsiTheme="minorHAnsi" w:cstheme="minorHAnsi"/>
          <w:color w:val="000000"/>
          <w:sz w:val="24"/>
          <w:szCs w:val="24"/>
        </w:rPr>
      </w:pPr>
      <w:r w:rsidRPr="00AD1340">
        <w:rPr>
          <w:rFonts w:asciiTheme="minorHAnsi" w:hAnsiTheme="minorHAnsi" w:cstheme="minorHAnsi"/>
          <w:color w:val="000000"/>
          <w:sz w:val="24"/>
          <w:szCs w:val="24"/>
        </w:rPr>
        <w:t>Critics pointed out that this theory emphasises moral absoluteness, which creates challenges to adhering to it fully (Ombanda and Obonyo, 2019), as evident in the above example.</w:t>
      </w:r>
    </w:p>
    <w:p w14:paraId="7B47BE36" w14:textId="77777777" w:rsidR="00AD1340" w:rsidRPr="009F2EA1" w:rsidRDefault="00AD1340" w:rsidP="009F2EA1">
      <w:pPr>
        <w:pStyle w:val="Nornal"/>
        <w:spacing w:line="360" w:lineRule="auto"/>
        <w:rPr>
          <w:rFonts w:asciiTheme="minorHAnsi" w:hAnsiTheme="minorHAnsi" w:cstheme="minorHAnsi"/>
          <w:color w:val="000000"/>
          <w:sz w:val="24"/>
          <w:szCs w:val="24"/>
        </w:rPr>
      </w:pPr>
    </w:p>
    <w:p w14:paraId="10FC4EFF" w14:textId="58E1195A" w:rsidR="009F2EA1" w:rsidRDefault="009F2EA1" w:rsidP="009F2EA1">
      <w:pPr>
        <w:pStyle w:val="Nornal"/>
        <w:spacing w:line="360" w:lineRule="auto"/>
        <w:rPr>
          <w:rFonts w:asciiTheme="minorHAnsi" w:hAnsiTheme="minorHAnsi" w:cstheme="minorHAnsi"/>
          <w:color w:val="000000"/>
          <w:sz w:val="24"/>
          <w:szCs w:val="24"/>
        </w:rPr>
      </w:pPr>
      <w:r w:rsidRPr="00B05FDE">
        <w:rPr>
          <w:rFonts w:asciiTheme="minorHAnsi" w:hAnsiTheme="minorHAnsi" w:cstheme="minorHAnsi"/>
          <w:b/>
          <w:bCs/>
          <w:color w:val="000000"/>
          <w:sz w:val="24"/>
          <w:szCs w:val="24"/>
          <w:u w:val="single"/>
        </w:rPr>
        <w:t>Utilitarianism:</w:t>
      </w:r>
      <w:r w:rsidRPr="009F2EA1">
        <w:rPr>
          <w:rFonts w:asciiTheme="minorHAnsi" w:hAnsiTheme="minorHAnsi" w:cstheme="minorHAnsi"/>
          <w:color w:val="000000"/>
          <w:sz w:val="24"/>
          <w:szCs w:val="24"/>
        </w:rPr>
        <w:t xml:space="preserve"> </w:t>
      </w:r>
      <w:r w:rsidR="00EC6304" w:rsidRPr="00EC6304">
        <w:rPr>
          <w:rFonts w:asciiTheme="minorHAnsi" w:hAnsiTheme="minorHAnsi" w:cstheme="minorHAnsi"/>
          <w:color w:val="000000"/>
          <w:sz w:val="24"/>
          <w:szCs w:val="24"/>
        </w:rPr>
        <w:t>This framework emphasises that decisions should be made to maximise the benefits for more people (Gustafson, 2013). It highlights the moral relationship between the business and its stakeholders. For instance, as part of effectively tackling the financial challenges, Hywel Dda reduced the funding allocation for learning and development opportunities, such as for Continuous Professional Development learners, compared to previous years; the PP scrutinise each application to fulfil this requirement. The Utilitarian stance justifies this as the organisation needs to prioritise financial sustainability to ensure the delivery of healthcare services to the population, which is the priority. On the other hand, learning provision became inequitable as learners are disadvantaged, and without further learning, they might not be able to progress in their careers.</w:t>
      </w:r>
    </w:p>
    <w:p w14:paraId="5DE58DAC" w14:textId="77777777" w:rsidR="00EC6304" w:rsidRPr="009F2EA1" w:rsidRDefault="00EC6304" w:rsidP="009F2EA1">
      <w:pPr>
        <w:pStyle w:val="Nornal"/>
        <w:spacing w:line="360" w:lineRule="auto"/>
        <w:rPr>
          <w:rFonts w:asciiTheme="minorHAnsi" w:hAnsiTheme="minorHAnsi" w:cstheme="minorHAnsi"/>
          <w:color w:val="000000"/>
          <w:sz w:val="24"/>
          <w:szCs w:val="24"/>
        </w:rPr>
      </w:pPr>
    </w:p>
    <w:p w14:paraId="3A6F4BA7"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Some critics argue that Utilitarianism favours the ‘boss’ or the organisation and gives them the upper hand in decision-making (Ombanda and Obonyo, 2019).</w:t>
      </w:r>
    </w:p>
    <w:p w14:paraId="5AB6164A" w14:textId="77777777" w:rsidR="009F2EA1" w:rsidRPr="009F2EA1" w:rsidRDefault="009F2EA1" w:rsidP="009F2EA1">
      <w:pPr>
        <w:pStyle w:val="Nornal"/>
        <w:spacing w:line="360" w:lineRule="auto"/>
        <w:rPr>
          <w:rFonts w:asciiTheme="minorHAnsi" w:hAnsiTheme="minorHAnsi" w:cstheme="minorHAnsi"/>
          <w:color w:val="000000"/>
          <w:sz w:val="24"/>
          <w:szCs w:val="24"/>
        </w:rPr>
      </w:pPr>
      <w:r w:rsidRPr="009F2EA1">
        <w:rPr>
          <w:rFonts w:asciiTheme="minorHAnsi" w:hAnsiTheme="minorHAnsi" w:cstheme="minorHAnsi"/>
          <w:color w:val="000000"/>
          <w:sz w:val="24"/>
          <w:szCs w:val="24"/>
        </w:rPr>
        <w:t xml:space="preserve"> </w:t>
      </w:r>
    </w:p>
    <w:p w14:paraId="7351AED8" w14:textId="424FA0AC" w:rsidR="00EB43E9" w:rsidRDefault="009F2EA1" w:rsidP="009F2EA1">
      <w:pPr>
        <w:pStyle w:val="Nornal"/>
        <w:spacing w:line="360" w:lineRule="auto"/>
        <w:rPr>
          <w:rFonts w:asciiTheme="minorHAnsi" w:hAnsiTheme="minorHAnsi" w:cstheme="minorHAnsi"/>
          <w:sz w:val="24"/>
          <w:szCs w:val="24"/>
        </w:rPr>
      </w:pPr>
      <w:r w:rsidRPr="009F2EA1">
        <w:rPr>
          <w:rFonts w:asciiTheme="minorHAnsi" w:hAnsiTheme="minorHAnsi" w:cstheme="minorHAnsi"/>
          <w:color w:val="000000"/>
          <w:sz w:val="24"/>
          <w:szCs w:val="24"/>
        </w:rPr>
        <w:t xml:space="preserve">From the above examples, it is evident that there is no ‘single perfect’ ethical solution for the organisational challenges that create moral dilemmas for PPs. The 2021 CIPD survey found that most PPs were compelled to compromise their professional principles due to pressure from management (CIPD, 2023f). </w:t>
      </w:r>
      <w:r w:rsidR="005279CA">
        <w:rPr>
          <w:rFonts w:asciiTheme="minorHAnsi" w:hAnsiTheme="minorHAnsi" w:cstheme="minorHAnsi"/>
          <w:color w:val="000000"/>
          <w:sz w:val="24"/>
          <w:szCs w:val="24"/>
        </w:rPr>
        <w:t xml:space="preserve">                                            (</w:t>
      </w:r>
      <w:r w:rsidR="005279CA" w:rsidRPr="005279CA">
        <w:rPr>
          <w:rFonts w:asciiTheme="minorHAnsi" w:hAnsiTheme="minorHAnsi" w:cstheme="minorHAnsi"/>
          <w:b/>
          <w:bCs/>
          <w:color w:val="000000"/>
          <w:sz w:val="24"/>
          <w:szCs w:val="24"/>
        </w:rPr>
        <w:t>Word Count</w:t>
      </w:r>
      <w:r w:rsidR="005279CA">
        <w:rPr>
          <w:rFonts w:asciiTheme="minorHAnsi" w:hAnsiTheme="minorHAnsi" w:cstheme="minorHAnsi"/>
          <w:color w:val="000000"/>
          <w:sz w:val="24"/>
          <w:szCs w:val="24"/>
        </w:rPr>
        <w:t xml:space="preserve"> – 4</w:t>
      </w:r>
      <w:r w:rsidR="00EC6304">
        <w:rPr>
          <w:rFonts w:asciiTheme="minorHAnsi" w:hAnsiTheme="minorHAnsi" w:cstheme="minorHAnsi"/>
          <w:color w:val="000000"/>
          <w:sz w:val="24"/>
          <w:szCs w:val="24"/>
        </w:rPr>
        <w:t>3</w:t>
      </w:r>
      <w:r w:rsidR="008D4A53">
        <w:rPr>
          <w:rFonts w:asciiTheme="minorHAnsi" w:hAnsiTheme="minorHAnsi" w:cstheme="minorHAnsi"/>
          <w:color w:val="000000"/>
          <w:sz w:val="24"/>
          <w:szCs w:val="24"/>
        </w:rPr>
        <w:t>8</w:t>
      </w:r>
      <w:r w:rsidR="005279CA">
        <w:rPr>
          <w:rFonts w:asciiTheme="minorHAnsi" w:hAnsiTheme="minorHAnsi" w:cstheme="minorHAnsi"/>
          <w:color w:val="000000"/>
          <w:sz w:val="24"/>
          <w:szCs w:val="24"/>
        </w:rPr>
        <w:t>)</w:t>
      </w:r>
    </w:p>
    <w:p w14:paraId="15E07057" w14:textId="77777777" w:rsidR="00202952" w:rsidRPr="001659A7" w:rsidRDefault="00202952" w:rsidP="001659A7">
      <w:pPr>
        <w:pStyle w:val="Nornal"/>
        <w:spacing w:line="360" w:lineRule="auto"/>
        <w:rPr>
          <w:rFonts w:asciiTheme="minorHAnsi" w:hAnsiTheme="minorHAnsi" w:cstheme="minorHAnsi"/>
          <w:color w:val="000000"/>
          <w:sz w:val="24"/>
          <w:szCs w:val="24"/>
        </w:rPr>
      </w:pPr>
    </w:p>
    <w:p w14:paraId="31E5AF84" w14:textId="77777777" w:rsidR="00EC7927" w:rsidRDefault="00EC7927" w:rsidP="001659A7">
      <w:pPr>
        <w:pStyle w:val="Nornal"/>
        <w:spacing w:line="360" w:lineRule="auto"/>
        <w:rPr>
          <w:rFonts w:asciiTheme="minorHAnsi" w:hAnsiTheme="minorHAnsi" w:cstheme="minorHAnsi"/>
          <w:sz w:val="24"/>
          <w:szCs w:val="24"/>
        </w:rPr>
      </w:pPr>
    </w:p>
    <w:p w14:paraId="7B3C5A70" w14:textId="77777777" w:rsidR="006323D9" w:rsidRPr="00EC7927" w:rsidRDefault="006323D9" w:rsidP="001659A7">
      <w:pPr>
        <w:pStyle w:val="Nornal"/>
        <w:spacing w:line="360" w:lineRule="auto"/>
        <w:rPr>
          <w:rFonts w:asciiTheme="minorHAnsi" w:hAnsiTheme="minorHAnsi" w:cstheme="minorHAnsi"/>
          <w:sz w:val="24"/>
          <w:szCs w:val="24"/>
        </w:rPr>
      </w:pPr>
    </w:p>
    <w:p w14:paraId="1AB22CBF" w14:textId="77777777" w:rsidR="00EC7927" w:rsidRDefault="00EC7927" w:rsidP="001659A7">
      <w:pPr>
        <w:pStyle w:val="Nornal"/>
        <w:spacing w:line="360" w:lineRule="auto"/>
        <w:rPr>
          <w:rFonts w:asciiTheme="minorHAnsi" w:hAnsiTheme="minorHAnsi" w:cstheme="minorHAnsi"/>
          <w:color w:val="00B050"/>
          <w:sz w:val="24"/>
          <w:szCs w:val="24"/>
        </w:rPr>
      </w:pPr>
    </w:p>
    <w:p w14:paraId="11D4AF8B" w14:textId="77777777" w:rsidR="003C46CB" w:rsidRDefault="003C46CB" w:rsidP="001659A7">
      <w:pPr>
        <w:pStyle w:val="Nornal"/>
        <w:spacing w:line="360" w:lineRule="auto"/>
        <w:rPr>
          <w:rFonts w:asciiTheme="minorHAnsi" w:hAnsiTheme="minorHAnsi" w:cstheme="minorHAnsi"/>
          <w:color w:val="00B050"/>
          <w:sz w:val="24"/>
          <w:szCs w:val="24"/>
        </w:rPr>
      </w:pPr>
    </w:p>
    <w:p w14:paraId="09B6D04F" w14:textId="77777777" w:rsidR="003C46CB" w:rsidRDefault="003C46CB" w:rsidP="001659A7">
      <w:pPr>
        <w:pStyle w:val="Nornal"/>
        <w:spacing w:line="360" w:lineRule="auto"/>
        <w:rPr>
          <w:rFonts w:asciiTheme="minorHAnsi" w:hAnsiTheme="minorHAnsi" w:cstheme="minorHAnsi"/>
          <w:color w:val="00B050"/>
          <w:sz w:val="24"/>
          <w:szCs w:val="24"/>
        </w:rPr>
      </w:pPr>
    </w:p>
    <w:p w14:paraId="1E21E937" w14:textId="275F2FBB" w:rsidR="00DE42F2" w:rsidRPr="00EC7927" w:rsidRDefault="00DE7F36" w:rsidP="001659A7">
      <w:pPr>
        <w:pStyle w:val="Nornal"/>
        <w:spacing w:line="360" w:lineRule="auto"/>
        <w:rPr>
          <w:rFonts w:asciiTheme="minorHAnsi" w:hAnsiTheme="minorHAnsi" w:cstheme="minorHAnsi"/>
          <w:color w:val="00B050"/>
          <w:sz w:val="24"/>
          <w:szCs w:val="24"/>
        </w:rPr>
      </w:pPr>
      <w:r w:rsidRPr="00EC7927">
        <w:rPr>
          <w:rFonts w:asciiTheme="minorHAnsi" w:hAnsiTheme="minorHAnsi" w:cstheme="minorHAnsi"/>
          <w:color w:val="00B050"/>
          <w:sz w:val="24"/>
          <w:szCs w:val="24"/>
        </w:rPr>
        <w:t xml:space="preserve"> </w:t>
      </w:r>
      <w:r w:rsidR="00880947" w:rsidRPr="00EC7927">
        <w:rPr>
          <w:rFonts w:asciiTheme="minorHAnsi" w:hAnsiTheme="minorHAnsi" w:cstheme="minorHAnsi"/>
          <w:color w:val="00B050"/>
          <w:sz w:val="24"/>
          <w:szCs w:val="24"/>
        </w:rPr>
        <w:t xml:space="preserve"> </w:t>
      </w:r>
    </w:p>
    <w:p w14:paraId="3F1A1D42" w14:textId="77777777" w:rsidR="005E346F" w:rsidRDefault="005E346F" w:rsidP="001659A7">
      <w:pPr>
        <w:pStyle w:val="Nornal"/>
        <w:spacing w:line="360" w:lineRule="auto"/>
        <w:rPr>
          <w:rFonts w:asciiTheme="minorHAnsi" w:hAnsiTheme="minorHAnsi" w:cstheme="minorHAnsi"/>
          <w:color w:val="000000"/>
          <w:sz w:val="24"/>
          <w:szCs w:val="24"/>
        </w:rPr>
      </w:pPr>
    </w:p>
    <w:p w14:paraId="3C4FEB90" w14:textId="2E782A17" w:rsidR="00ED2132" w:rsidRDefault="00ED2132" w:rsidP="00C42BD2">
      <w:pPr>
        <w:rPr>
          <w:rFonts w:cstheme="minorHAnsi"/>
          <w:b/>
          <w:bCs/>
          <w:u w:val="single"/>
        </w:rPr>
      </w:pPr>
      <w:r>
        <w:rPr>
          <w:rFonts w:cstheme="minorHAnsi"/>
          <w:b/>
          <w:bCs/>
          <w:u w:val="single"/>
        </w:rPr>
        <w:lastRenderedPageBreak/>
        <w:t>Question 3</w:t>
      </w:r>
    </w:p>
    <w:p w14:paraId="001584E9" w14:textId="77777777" w:rsidR="00ED2132" w:rsidRPr="00ED2132" w:rsidRDefault="00ED2132" w:rsidP="00ED2132">
      <w:pPr>
        <w:pStyle w:val="Nornal"/>
        <w:spacing w:after="160" w:line="240" w:lineRule="auto"/>
        <w:rPr>
          <w:rFonts w:asciiTheme="minorHAnsi" w:hAnsiTheme="minorHAnsi" w:cstheme="minorHAnsi"/>
          <w:b/>
          <w:bCs/>
          <w:color w:val="000000"/>
          <w:sz w:val="24"/>
          <w:szCs w:val="24"/>
        </w:rPr>
      </w:pPr>
      <w:r w:rsidRPr="00ED2132">
        <w:rPr>
          <w:rFonts w:asciiTheme="minorHAnsi" w:hAnsiTheme="minorHAnsi" w:cstheme="minorHAnsi"/>
          <w:b/>
          <w:bCs/>
          <w:color w:val="000000"/>
          <w:sz w:val="24"/>
          <w:szCs w:val="24"/>
        </w:rPr>
        <w:t xml:space="preserve">Consider the importance of people professionals being able to influence others and ensure that the ‘people practice voice’ is heard in an organisation, through informed, </w:t>
      </w:r>
      <w:proofErr w:type="gramStart"/>
      <w:r w:rsidRPr="00ED2132">
        <w:rPr>
          <w:rFonts w:asciiTheme="minorHAnsi" w:hAnsiTheme="minorHAnsi" w:cstheme="minorHAnsi"/>
          <w:b/>
          <w:bCs/>
          <w:color w:val="000000"/>
          <w:sz w:val="24"/>
          <w:szCs w:val="24"/>
        </w:rPr>
        <w:t>clear</w:t>
      </w:r>
      <w:proofErr w:type="gramEnd"/>
      <w:r w:rsidRPr="00ED2132">
        <w:rPr>
          <w:rFonts w:asciiTheme="minorHAnsi" w:hAnsiTheme="minorHAnsi" w:cstheme="minorHAnsi"/>
          <w:b/>
          <w:bCs/>
          <w:color w:val="000000"/>
          <w:sz w:val="24"/>
          <w:szCs w:val="24"/>
        </w:rPr>
        <w:t xml:space="preserve"> and confident communication. (AC 1.3)</w:t>
      </w:r>
    </w:p>
    <w:p w14:paraId="0DBCE99B" w14:textId="1636F203"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Organisations are changing due to economic downturns, business competition, technological advances, etc. Due to these pressures, people management decisions often involve trade-offs between organisational needs and priorities (CIPD, 2023d). Therefore, people professionals (PP) </w:t>
      </w:r>
      <w:r w:rsidR="006C7129">
        <w:rPr>
          <w:rFonts w:asciiTheme="minorHAnsi" w:hAnsiTheme="minorHAnsi" w:cstheme="minorHAnsi"/>
          <w:color w:val="000000"/>
        </w:rPr>
        <w:t>bear a huge responsibility</w:t>
      </w:r>
      <w:r w:rsidRPr="00B00B62">
        <w:rPr>
          <w:rFonts w:asciiTheme="minorHAnsi" w:hAnsiTheme="minorHAnsi" w:cstheme="minorHAnsi"/>
          <w:color w:val="000000"/>
        </w:rPr>
        <w:t xml:space="preserve"> for influencing others, especially management, and enabling them to make the right decisions. </w:t>
      </w:r>
    </w:p>
    <w:p w14:paraId="235AA4FE" w14:textId="77777777" w:rsidR="00B00B62" w:rsidRPr="00B00B62" w:rsidRDefault="00B00B62" w:rsidP="00B00B62">
      <w:pPr>
        <w:rPr>
          <w:rFonts w:asciiTheme="minorHAnsi" w:hAnsiTheme="minorHAnsi" w:cstheme="minorHAnsi"/>
          <w:color w:val="000000"/>
        </w:rPr>
      </w:pPr>
    </w:p>
    <w:p w14:paraId="67787B43" w14:textId="5D22D9B0"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PP are trained experts who put people at the heart of their practices (CIPD, 2023a). They have the knowledge and tools to provide advice, insights, and strategies to handle organisational practices and challenges and ensure they are ethical and acceptable to the stakeholders in line with the business aims. If not, they propose alternative solutions and influence the management to make ethically sound, transparent decisions (Briner, 1989). Because wrong choices </w:t>
      </w:r>
      <w:r w:rsidR="00077578">
        <w:rPr>
          <w:rFonts w:asciiTheme="minorHAnsi" w:hAnsiTheme="minorHAnsi" w:cstheme="minorHAnsi"/>
          <w:color w:val="000000"/>
        </w:rPr>
        <w:t xml:space="preserve">not only </w:t>
      </w:r>
      <w:r w:rsidRPr="00B00B62">
        <w:rPr>
          <w:rFonts w:asciiTheme="minorHAnsi" w:hAnsiTheme="minorHAnsi" w:cstheme="minorHAnsi"/>
          <w:color w:val="000000"/>
        </w:rPr>
        <w:t xml:space="preserve">damage the organisation’s reputation </w:t>
      </w:r>
      <w:r w:rsidR="00077578">
        <w:rPr>
          <w:rFonts w:asciiTheme="minorHAnsi" w:hAnsiTheme="minorHAnsi" w:cstheme="minorHAnsi"/>
          <w:color w:val="000000"/>
        </w:rPr>
        <w:t>but also</w:t>
      </w:r>
      <w:r w:rsidRPr="00B00B62">
        <w:rPr>
          <w:rFonts w:asciiTheme="minorHAnsi" w:hAnsiTheme="minorHAnsi" w:cstheme="minorHAnsi"/>
          <w:color w:val="000000"/>
        </w:rPr>
        <w:t xml:space="preserve"> hugely impact individuals' lives (CIPD, no date b)</w:t>
      </w:r>
      <w:r w:rsidR="00A41402">
        <w:rPr>
          <w:rFonts w:asciiTheme="minorHAnsi" w:hAnsiTheme="minorHAnsi" w:cstheme="minorHAnsi"/>
          <w:color w:val="000000"/>
        </w:rPr>
        <w:t>, In addition</w:t>
      </w:r>
      <w:r w:rsidRPr="00B00B62">
        <w:rPr>
          <w:rFonts w:asciiTheme="minorHAnsi" w:hAnsiTheme="minorHAnsi" w:cstheme="minorHAnsi"/>
          <w:color w:val="000000"/>
        </w:rPr>
        <w:t xml:space="preserve">, ethical workplaces have been proven to be more successful (CIPD, 2015).  </w:t>
      </w:r>
    </w:p>
    <w:p w14:paraId="141DB520" w14:textId="77777777" w:rsidR="00B00B62" w:rsidRPr="00B00B62" w:rsidRDefault="00B00B62" w:rsidP="00B00B62">
      <w:pPr>
        <w:rPr>
          <w:rFonts w:asciiTheme="minorHAnsi" w:hAnsiTheme="minorHAnsi" w:cstheme="minorHAnsi"/>
          <w:color w:val="000000"/>
        </w:rPr>
      </w:pPr>
    </w:p>
    <w:p w14:paraId="52BA42CC" w14:textId="77777777"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PPs are strategically placed in organisations to ensure that organisational practices are ethical and that decisions are made based on available good-quality evidence rather than fads and fashions (Briner, 1999). For example, When the management is making a decision that would impact employees, PP could influence the management to consult the employees and incorporate their feedback in the decision-making; it not only ensures fair practice but also contributes to building employee trust in the organisation, making them feel valued, and increasing their job satisfaction (CIPD, 2024b).</w:t>
      </w:r>
    </w:p>
    <w:p w14:paraId="4EA17276" w14:textId="77777777" w:rsidR="00B00B62" w:rsidRPr="00B00B62" w:rsidRDefault="00B00B62" w:rsidP="00B00B62">
      <w:pPr>
        <w:rPr>
          <w:rFonts w:asciiTheme="minorHAnsi" w:hAnsiTheme="minorHAnsi" w:cstheme="minorHAnsi"/>
          <w:color w:val="000000"/>
        </w:rPr>
      </w:pPr>
    </w:p>
    <w:p w14:paraId="22B0F75B" w14:textId="2E5FBBBE" w:rsidR="00B00B62" w:rsidRPr="00B00B62" w:rsidRDefault="00B00B62" w:rsidP="00B00B62">
      <w:pPr>
        <w:rPr>
          <w:rFonts w:asciiTheme="minorHAnsi" w:hAnsiTheme="minorHAnsi" w:cstheme="minorHAnsi"/>
          <w:color w:val="000000"/>
        </w:rPr>
      </w:pPr>
      <w:r w:rsidRPr="00B00B62">
        <w:rPr>
          <w:rFonts w:asciiTheme="minorHAnsi" w:hAnsiTheme="minorHAnsi" w:cstheme="minorHAnsi"/>
          <w:color w:val="000000"/>
        </w:rPr>
        <w:t xml:space="preserve">However, PP </w:t>
      </w:r>
      <w:r w:rsidR="00EC5168">
        <w:rPr>
          <w:rFonts w:asciiTheme="minorHAnsi" w:hAnsiTheme="minorHAnsi" w:cstheme="minorHAnsi"/>
          <w:color w:val="000000"/>
        </w:rPr>
        <w:t>were</w:t>
      </w:r>
      <w:r w:rsidRPr="00B00B62">
        <w:rPr>
          <w:rFonts w:asciiTheme="minorHAnsi" w:hAnsiTheme="minorHAnsi" w:cstheme="minorHAnsi"/>
          <w:color w:val="000000"/>
        </w:rPr>
        <w:t xml:space="preserve"> not always </w:t>
      </w:r>
      <w:r w:rsidR="00040110">
        <w:rPr>
          <w:rFonts w:asciiTheme="minorHAnsi" w:hAnsiTheme="minorHAnsi" w:cstheme="minorHAnsi"/>
          <w:color w:val="000000"/>
        </w:rPr>
        <w:t xml:space="preserve">be </w:t>
      </w:r>
      <w:r w:rsidRPr="00B00B62">
        <w:rPr>
          <w:rFonts w:asciiTheme="minorHAnsi" w:hAnsiTheme="minorHAnsi" w:cstheme="minorHAnsi"/>
          <w:color w:val="000000"/>
        </w:rPr>
        <w:t>able to influence managerial decisions. Over the years, their role changed from a people support function to strategic drivers of the organisation. Their role</w:t>
      </w:r>
      <w:r w:rsidR="00422237">
        <w:rPr>
          <w:rFonts w:asciiTheme="minorHAnsi" w:hAnsiTheme="minorHAnsi" w:cstheme="minorHAnsi"/>
          <w:color w:val="000000"/>
        </w:rPr>
        <w:t xml:space="preserve"> is more l</w:t>
      </w:r>
      <w:r w:rsidR="00CD2960">
        <w:rPr>
          <w:rFonts w:asciiTheme="minorHAnsi" w:hAnsiTheme="minorHAnsi" w:cstheme="minorHAnsi"/>
          <w:color w:val="000000"/>
        </w:rPr>
        <w:t>ike</w:t>
      </w:r>
      <w:r w:rsidRPr="00B00B62">
        <w:rPr>
          <w:rFonts w:asciiTheme="minorHAnsi" w:hAnsiTheme="minorHAnsi" w:cstheme="minorHAnsi"/>
          <w:color w:val="000000"/>
        </w:rPr>
        <w:t xml:space="preserve"> performing a balancing act between management and the workforce. They often face ethical dilemmas between balancing business objectives, employee rights, and </w:t>
      </w:r>
      <w:r w:rsidR="00CD2960">
        <w:rPr>
          <w:rFonts w:asciiTheme="minorHAnsi" w:hAnsiTheme="minorHAnsi" w:cstheme="minorHAnsi"/>
          <w:color w:val="000000"/>
        </w:rPr>
        <w:t xml:space="preserve">their </w:t>
      </w:r>
      <w:r w:rsidRPr="00B00B62">
        <w:rPr>
          <w:rFonts w:asciiTheme="minorHAnsi" w:hAnsiTheme="minorHAnsi" w:cstheme="minorHAnsi"/>
          <w:color w:val="000000"/>
        </w:rPr>
        <w:t xml:space="preserve">well-being (Tiwari, 2023). On the other hand, management might decide to go </w:t>
      </w:r>
      <w:r w:rsidRPr="00B00B62">
        <w:rPr>
          <w:rFonts w:asciiTheme="minorHAnsi" w:hAnsiTheme="minorHAnsi" w:cstheme="minorHAnsi"/>
          <w:color w:val="000000"/>
        </w:rPr>
        <w:lastRenderedPageBreak/>
        <w:t>ahead with their original decision despite the advice and insight offered by the people professionals.</w:t>
      </w:r>
    </w:p>
    <w:p w14:paraId="7A0E1368" w14:textId="77777777" w:rsidR="00B00B62" w:rsidRPr="00B00B62" w:rsidRDefault="00B00B62" w:rsidP="00B00B62">
      <w:pPr>
        <w:rPr>
          <w:rFonts w:asciiTheme="minorHAnsi" w:hAnsiTheme="minorHAnsi" w:cstheme="minorHAnsi"/>
          <w:color w:val="000000"/>
        </w:rPr>
      </w:pPr>
    </w:p>
    <w:p w14:paraId="4588150F" w14:textId="33E177D7" w:rsidR="00E26035" w:rsidRDefault="00B00B62" w:rsidP="00B00B62">
      <w:pPr>
        <w:rPr>
          <w:rFonts w:cstheme="minorHAnsi"/>
        </w:rPr>
      </w:pPr>
      <w:r w:rsidRPr="00B00B62">
        <w:rPr>
          <w:rFonts w:asciiTheme="minorHAnsi" w:hAnsiTheme="minorHAnsi" w:cstheme="minorHAnsi"/>
          <w:color w:val="000000"/>
        </w:rPr>
        <w:t xml:space="preserve">However, PP can try their best to do the right thing and ensure a loud ‘people practice voice’ is heard. It could be done by having a good understanding of the organisation and its aims and objectives, having a good knowledge of the workforce and their needs, having a thorough understanding of the current legislation and practices, understanding their </w:t>
      </w:r>
      <w:r w:rsidR="00292290">
        <w:rPr>
          <w:rFonts w:asciiTheme="minorHAnsi" w:hAnsiTheme="minorHAnsi" w:cstheme="minorHAnsi"/>
          <w:color w:val="000000"/>
        </w:rPr>
        <w:t xml:space="preserve">own </w:t>
      </w:r>
      <w:r w:rsidRPr="00B00B62">
        <w:rPr>
          <w:rFonts w:asciiTheme="minorHAnsi" w:hAnsiTheme="minorHAnsi" w:cstheme="minorHAnsi"/>
          <w:color w:val="000000"/>
        </w:rPr>
        <w:t xml:space="preserve">strengths and limitations, and above all, have the ability </w:t>
      </w:r>
      <w:r w:rsidR="00BB1077">
        <w:rPr>
          <w:rFonts w:asciiTheme="minorHAnsi" w:hAnsiTheme="minorHAnsi" w:cstheme="minorHAnsi"/>
          <w:color w:val="000000"/>
        </w:rPr>
        <w:t xml:space="preserve">to </w:t>
      </w:r>
      <w:r w:rsidRPr="00B00B62">
        <w:rPr>
          <w:rFonts w:asciiTheme="minorHAnsi" w:hAnsiTheme="minorHAnsi" w:cstheme="minorHAnsi"/>
          <w:color w:val="000000"/>
        </w:rPr>
        <w:t xml:space="preserve">employ moral courage to speak up and critique the unhealthy or damaging organisational practices in a way that the management can understand (CIPD, 2023a). </w:t>
      </w:r>
      <w:r w:rsidR="00E26035">
        <w:rPr>
          <w:rFonts w:asciiTheme="minorHAnsi" w:hAnsiTheme="minorHAnsi" w:cstheme="minorHAnsi"/>
          <w:color w:val="000000"/>
        </w:rPr>
        <w:t xml:space="preserve">                          </w:t>
      </w:r>
      <w:r w:rsidR="006E2B7E">
        <w:rPr>
          <w:rFonts w:asciiTheme="minorHAnsi" w:hAnsiTheme="minorHAnsi" w:cstheme="minorHAnsi"/>
          <w:color w:val="000000"/>
        </w:rPr>
        <w:t xml:space="preserve">                      </w:t>
      </w:r>
      <w:r w:rsidR="00E26035">
        <w:rPr>
          <w:rFonts w:asciiTheme="minorHAnsi" w:hAnsiTheme="minorHAnsi" w:cstheme="minorHAnsi"/>
          <w:color w:val="000000"/>
        </w:rPr>
        <w:t xml:space="preserve"> (</w:t>
      </w:r>
      <w:r w:rsidR="00E26035" w:rsidRPr="00252E8F">
        <w:rPr>
          <w:rFonts w:asciiTheme="minorHAnsi" w:hAnsiTheme="minorHAnsi" w:cstheme="minorHAnsi"/>
          <w:b/>
          <w:bCs/>
        </w:rPr>
        <w:t>Word Count</w:t>
      </w:r>
      <w:r w:rsidR="00E26035" w:rsidRPr="00252E8F">
        <w:rPr>
          <w:rFonts w:asciiTheme="minorHAnsi" w:hAnsiTheme="minorHAnsi" w:cstheme="minorHAnsi"/>
        </w:rPr>
        <w:t xml:space="preserve"> – 41</w:t>
      </w:r>
      <w:r w:rsidR="00BB1077" w:rsidRPr="00252E8F">
        <w:rPr>
          <w:rFonts w:asciiTheme="minorHAnsi" w:hAnsiTheme="minorHAnsi" w:cstheme="minorHAnsi"/>
        </w:rPr>
        <w:t>1</w:t>
      </w:r>
      <w:r w:rsidR="00E26035">
        <w:rPr>
          <w:rFonts w:asciiTheme="minorHAnsi" w:hAnsiTheme="minorHAnsi" w:cstheme="minorHAnsi"/>
          <w:color w:val="000000"/>
        </w:rPr>
        <w:t>)</w:t>
      </w:r>
    </w:p>
    <w:p w14:paraId="422D0E17" w14:textId="77777777" w:rsidR="00ED2132" w:rsidRDefault="00ED2132" w:rsidP="00C42BD2">
      <w:pPr>
        <w:rPr>
          <w:rFonts w:cstheme="minorHAnsi"/>
          <w:b/>
          <w:bCs/>
          <w:u w:val="single"/>
        </w:rPr>
      </w:pPr>
    </w:p>
    <w:p w14:paraId="7CAB9E16" w14:textId="22094B70" w:rsidR="00C42BD2" w:rsidRPr="00593185" w:rsidRDefault="00C42BD2" w:rsidP="00C42BD2">
      <w:pPr>
        <w:rPr>
          <w:rFonts w:cstheme="minorHAnsi"/>
          <w:b/>
          <w:bCs/>
          <w:u w:val="single"/>
        </w:rPr>
      </w:pPr>
      <w:r w:rsidRPr="00593185">
        <w:rPr>
          <w:rFonts w:cstheme="minorHAnsi"/>
          <w:b/>
          <w:bCs/>
          <w:u w:val="single"/>
        </w:rPr>
        <w:t>Question 4</w:t>
      </w:r>
    </w:p>
    <w:p w14:paraId="5EDCBDA8" w14:textId="77777777" w:rsidR="00C42BD2" w:rsidRPr="00593185" w:rsidRDefault="00C42BD2" w:rsidP="00C42BD2">
      <w:pPr>
        <w:pStyle w:val="Nornal"/>
        <w:spacing w:line="360" w:lineRule="auto"/>
        <w:rPr>
          <w:rFonts w:asciiTheme="minorHAnsi" w:hAnsiTheme="minorHAnsi" w:cstheme="minorHAnsi"/>
          <w:b/>
          <w:bCs/>
          <w:color w:val="000000"/>
        </w:rPr>
      </w:pPr>
      <w:bookmarkStart w:id="0" w:name="_Hlk133927075"/>
      <w:r w:rsidRPr="00593185">
        <w:rPr>
          <w:rFonts w:asciiTheme="minorHAnsi" w:hAnsiTheme="minorHAnsi" w:cstheme="minorHAnsi"/>
          <w:b/>
          <w:bCs/>
          <w:color w:val="000000" w:themeColor="text1"/>
        </w:rPr>
        <w:t xml:space="preserve">For each of the situations </w:t>
      </w:r>
      <w:r w:rsidRPr="00593185">
        <w:rPr>
          <w:rFonts w:asciiTheme="minorHAnsi" w:hAnsiTheme="minorHAnsi" w:cstheme="minorHAnsi"/>
          <w:b/>
          <w:bCs/>
        </w:rPr>
        <w:t xml:space="preserve">below (a &amp; b), provide an example of an issue that would cause you to raise the </w:t>
      </w:r>
      <w:bookmarkStart w:id="1" w:name="_Hlk133927739"/>
      <w:r w:rsidRPr="00593185">
        <w:rPr>
          <w:rFonts w:asciiTheme="minorHAnsi" w:hAnsiTheme="minorHAnsi" w:cstheme="minorHAnsi"/>
          <w:b/>
          <w:bCs/>
        </w:rPr>
        <w:t>matter to a manager (or other authority) - and describe</w:t>
      </w:r>
      <w:r w:rsidRPr="00593185">
        <w:rPr>
          <w:rFonts w:asciiTheme="minorHAnsi" w:hAnsiTheme="minorHAnsi" w:cstheme="minorHAnsi"/>
          <w:b/>
          <w:bCs/>
          <w:color w:val="000000" w:themeColor="text1"/>
        </w:rPr>
        <w:t xml:space="preserve"> how you would do this.</w:t>
      </w:r>
    </w:p>
    <w:bookmarkEnd w:id="0"/>
    <w:bookmarkEnd w:id="1"/>
    <w:p w14:paraId="5564C60C" w14:textId="77777777" w:rsidR="00C42BD2" w:rsidRPr="00593185" w:rsidRDefault="00C42BD2" w:rsidP="00C42BD2">
      <w:pPr>
        <w:pStyle w:val="Nornal"/>
        <w:spacing w:line="360" w:lineRule="auto"/>
        <w:ind w:left="1080"/>
        <w:rPr>
          <w:rFonts w:asciiTheme="minorHAnsi" w:hAnsiTheme="minorHAnsi" w:cstheme="minorHAnsi"/>
          <w:b/>
          <w:bCs/>
          <w:color w:val="000000"/>
        </w:rPr>
      </w:pPr>
      <w:r w:rsidRPr="00593185">
        <w:rPr>
          <w:rFonts w:asciiTheme="minorHAnsi" w:hAnsiTheme="minorHAnsi" w:cstheme="minorHAnsi"/>
          <w:b/>
          <w:bCs/>
          <w:color w:val="000000" w:themeColor="text1"/>
        </w:rPr>
        <w:t>a) where you consider something to be unethical (</w:t>
      </w:r>
      <w:proofErr w:type="gramStart"/>
      <w:r w:rsidRPr="00593185">
        <w:rPr>
          <w:rFonts w:asciiTheme="minorHAnsi" w:hAnsiTheme="minorHAnsi" w:cstheme="minorHAnsi"/>
          <w:b/>
          <w:bCs/>
          <w:color w:val="000000" w:themeColor="text1"/>
        </w:rPr>
        <w:t>whether or not</w:t>
      </w:r>
      <w:proofErr w:type="gramEnd"/>
      <w:r w:rsidRPr="00593185">
        <w:rPr>
          <w:rFonts w:asciiTheme="minorHAnsi" w:hAnsiTheme="minorHAnsi" w:cstheme="minorHAnsi"/>
          <w:b/>
          <w:bCs/>
          <w:color w:val="000000" w:themeColor="text1"/>
        </w:rPr>
        <w:t xml:space="preserve"> it is illegal),</w:t>
      </w:r>
    </w:p>
    <w:p w14:paraId="160EA968" w14:textId="77777777" w:rsidR="00C42BD2" w:rsidRPr="00593185" w:rsidRDefault="00C42BD2" w:rsidP="00C42BD2">
      <w:pPr>
        <w:pStyle w:val="Nornal"/>
        <w:spacing w:line="360" w:lineRule="auto"/>
        <w:ind w:left="1080"/>
        <w:rPr>
          <w:rFonts w:asciiTheme="minorHAnsi" w:hAnsiTheme="minorHAnsi" w:cstheme="minorHAnsi"/>
          <w:b/>
          <w:bCs/>
          <w:color w:val="000000" w:themeColor="text1"/>
        </w:rPr>
      </w:pPr>
      <w:r w:rsidRPr="00593185">
        <w:rPr>
          <w:rFonts w:asciiTheme="minorHAnsi" w:hAnsiTheme="minorHAnsi" w:cstheme="minorHAnsi"/>
          <w:b/>
          <w:bCs/>
          <w:color w:val="000000" w:themeColor="text1"/>
        </w:rPr>
        <w:t>b) where you believe something contravenes legislation. (AC 1.4)</w:t>
      </w:r>
    </w:p>
    <w:p w14:paraId="6F42E9C8" w14:textId="6B7B1D64" w:rsidR="00446537" w:rsidRPr="00446537" w:rsidRDefault="00446537" w:rsidP="00446537">
      <w:r w:rsidRPr="00446537">
        <w:rPr>
          <w:b/>
          <w:bCs/>
        </w:rPr>
        <w:t>Part A</w:t>
      </w:r>
      <w:r w:rsidRPr="00446537">
        <w:t xml:space="preserve"> </w:t>
      </w:r>
    </w:p>
    <w:p w14:paraId="750F8EF2" w14:textId="01C6F0D6" w:rsidR="00446537" w:rsidRDefault="00446537" w:rsidP="00446537">
      <w:r w:rsidRPr="00446537">
        <w:t xml:space="preserve">The deontological view considers unethical behaviour </w:t>
      </w:r>
      <w:r w:rsidR="007F6D3E">
        <w:t xml:space="preserve">is </w:t>
      </w:r>
      <w:r w:rsidRPr="00446537">
        <w:t>wrong</w:t>
      </w:r>
      <w:r w:rsidR="007F6D3E">
        <w:t xml:space="preserve"> </w:t>
      </w:r>
      <w:proofErr w:type="gramStart"/>
      <w:r w:rsidR="007F6D3E">
        <w:t>in itself</w:t>
      </w:r>
      <w:r w:rsidRPr="00446537">
        <w:t xml:space="preserve"> regardless</w:t>
      </w:r>
      <w:proofErr w:type="gramEnd"/>
      <w:r w:rsidRPr="00446537">
        <w:t xml:space="preserve"> of intended or unintended consequences (Velasquez, 2005).</w:t>
      </w:r>
    </w:p>
    <w:p w14:paraId="258A0BD5" w14:textId="77777777" w:rsidR="002722FB" w:rsidRPr="00446537" w:rsidRDefault="002722FB" w:rsidP="00446537"/>
    <w:p w14:paraId="70EBCC54" w14:textId="2B5134F7" w:rsidR="00446537" w:rsidRPr="00446537" w:rsidRDefault="00446537" w:rsidP="00446537">
      <w:r w:rsidRPr="00446537">
        <w:t xml:space="preserve">If I witness someone casually making subtle discriminatory comments based on an employee’s characteristics, such as gender, age, or ethnicity, I will first raise the issue with my manager. I will explain the incident and point out that behaviours like these are unethical and illegal </w:t>
      </w:r>
      <w:proofErr w:type="gramStart"/>
      <w:r w:rsidRPr="00446537">
        <w:t>and also</w:t>
      </w:r>
      <w:proofErr w:type="gramEnd"/>
      <w:r w:rsidRPr="00446537">
        <w:t xml:space="preserve"> against the organisation’s core values. I will ask for his support in raising it with the management.</w:t>
      </w:r>
    </w:p>
    <w:p w14:paraId="210A9A72" w14:textId="77777777" w:rsidR="00446537" w:rsidRPr="00446537" w:rsidRDefault="00446537" w:rsidP="00446537"/>
    <w:p w14:paraId="2ED3B87E" w14:textId="0F772A3E" w:rsidR="00446537" w:rsidRDefault="00446537" w:rsidP="00446537">
      <w:r w:rsidRPr="00446537">
        <w:t>Then, I would report it to the Equality and Diversity lead and the director of Workforce and Organizational Development</w:t>
      </w:r>
      <w:r w:rsidR="00797C40">
        <w:t xml:space="preserve"> and</w:t>
      </w:r>
      <w:r w:rsidRPr="00446537">
        <w:t xml:space="preserve"> point out that seemingly casual comments like these are microaggressions and damaging to the already struggling groups (Sue et al., 2007). In addition, these behaviours are illegal and against the organisation’s equality and diversity policies. I’d request the management to take prompt action to signal that the management is dedicated to fostering a positive, inclusive workplace culture.</w:t>
      </w:r>
    </w:p>
    <w:p w14:paraId="1A247AFE" w14:textId="77777777" w:rsidR="004342D6" w:rsidRPr="00446537" w:rsidRDefault="004342D6" w:rsidP="00446537"/>
    <w:p w14:paraId="0B5992A4" w14:textId="77777777" w:rsidR="00446537" w:rsidRDefault="00446537" w:rsidP="00446537">
      <w:r w:rsidRPr="00446537">
        <w:lastRenderedPageBreak/>
        <w:t>As a learning and development professional, I would suggest raising awareness among the workforce by running regular ‘unconscious bias and equality and diversity’ workshops so that they will have more knowledge and understanding about the importance of inclusivity.</w:t>
      </w:r>
    </w:p>
    <w:p w14:paraId="2EDD6B87" w14:textId="77777777" w:rsidR="00446537" w:rsidRDefault="00446537" w:rsidP="00446537"/>
    <w:p w14:paraId="065B6164" w14:textId="6D236ADB" w:rsidR="00446537" w:rsidRPr="00446537" w:rsidRDefault="00446537" w:rsidP="00446537">
      <w:pPr>
        <w:rPr>
          <w:b/>
          <w:bCs/>
        </w:rPr>
      </w:pPr>
      <w:r w:rsidRPr="00446537">
        <w:rPr>
          <w:b/>
          <w:bCs/>
        </w:rPr>
        <w:t xml:space="preserve">Part B </w:t>
      </w:r>
    </w:p>
    <w:p w14:paraId="7AB3FB90" w14:textId="77777777" w:rsidR="00446537" w:rsidRDefault="00446537" w:rsidP="00446537">
      <w:r w:rsidRPr="00446537">
        <w:t>If I were to witness that someone was being disadvantaged at work due to their disability, such as mental health issues and were treated disparately, I would raise it to my manager. I will point out this is against the Equality Act 2010 legislation, and the duty of care aspect states that the employer is responsible for making reasonable adjustments for employees who have substantial disadvantages because of their disability. I’d highlight that ignoring this may have adverse effects, such as the staff member taking the organisation to an Employment Tribunal, which would not only result in a hefty fine but also seriously damage the organisation’s reputation.</w:t>
      </w:r>
    </w:p>
    <w:p w14:paraId="73F55C76" w14:textId="77777777" w:rsidR="00446537" w:rsidRPr="00446537" w:rsidRDefault="00446537" w:rsidP="00446537"/>
    <w:p w14:paraId="65C6B307" w14:textId="77777777" w:rsidR="00446537" w:rsidRDefault="00446537" w:rsidP="00446537">
      <w:r w:rsidRPr="00446537">
        <w:t>On the other hand, not addressing this discriminatory practice might make it acceptable behaviour and contribute to creating an unhealthy work environment and culture. This will affect employee wellbeing and productivity and increase turnover intentions (Samanani, 2019); it may lead to skill and talent gaps.</w:t>
      </w:r>
    </w:p>
    <w:p w14:paraId="039CC705" w14:textId="77777777" w:rsidR="001825C6" w:rsidRPr="00446537" w:rsidRDefault="001825C6" w:rsidP="00446537"/>
    <w:p w14:paraId="5D587746" w14:textId="79E16A60" w:rsidR="00180937" w:rsidRDefault="00446537" w:rsidP="00446537">
      <w:pPr>
        <w:rPr>
          <w:b/>
          <w:bCs/>
          <w:u w:val="single"/>
        </w:rPr>
      </w:pPr>
      <w:r w:rsidRPr="00446537">
        <w:t xml:space="preserve">I would further say that, as people professionals, we should do </w:t>
      </w:r>
      <w:r w:rsidR="008B09B9">
        <w:t xml:space="preserve">what is </w:t>
      </w:r>
      <w:r w:rsidRPr="00446537">
        <w:t>right for people and the organisation. Therefore, we need to address this promptly, meet with the individual, and find out their adjustment requirements. We should also raise</w:t>
      </w:r>
      <w:r w:rsidRPr="00446537">
        <w:rPr>
          <w:b/>
          <w:bCs/>
          <w:u w:val="single"/>
        </w:rPr>
        <w:t xml:space="preserve"> </w:t>
      </w:r>
      <w:r w:rsidRPr="00F3659B">
        <w:t>awareness among the workforce about Equality and inclusivity and the legal frameworks attached to that.</w:t>
      </w:r>
      <w:r w:rsidRPr="00446537">
        <w:rPr>
          <w:b/>
          <w:bCs/>
          <w:u w:val="single"/>
        </w:rPr>
        <w:t xml:space="preserve">  </w:t>
      </w:r>
    </w:p>
    <w:p w14:paraId="7F68CF52" w14:textId="497E4808" w:rsidR="00F2562C" w:rsidRDefault="00F2562C" w:rsidP="00446537">
      <w:r>
        <w:t xml:space="preserve">                                                   </w:t>
      </w:r>
      <w:r w:rsidR="00180937">
        <w:t xml:space="preserve">                                                                               </w:t>
      </w:r>
      <w:r>
        <w:t>(</w:t>
      </w:r>
      <w:r w:rsidRPr="00252E8F">
        <w:rPr>
          <w:b/>
          <w:bCs/>
        </w:rPr>
        <w:t>Word-Count</w:t>
      </w:r>
      <w:r w:rsidRPr="00252E8F">
        <w:t xml:space="preserve"> – 4</w:t>
      </w:r>
      <w:r w:rsidR="007F078C" w:rsidRPr="00252E8F">
        <w:t>08</w:t>
      </w:r>
      <w:r>
        <w:t>)</w:t>
      </w:r>
    </w:p>
    <w:p w14:paraId="32AD97B4" w14:textId="77777777" w:rsidR="00DA6C4D" w:rsidRDefault="00DA6C4D" w:rsidP="00DA6C4D">
      <w:pPr>
        <w:pStyle w:val="Nornal"/>
        <w:spacing w:line="360" w:lineRule="auto"/>
        <w:rPr>
          <w:rFonts w:asciiTheme="minorHAnsi" w:hAnsiTheme="minorHAnsi" w:cstheme="minorHAnsi"/>
          <w:color w:val="000000"/>
          <w:sz w:val="24"/>
          <w:szCs w:val="24"/>
        </w:rPr>
      </w:pPr>
    </w:p>
    <w:p w14:paraId="3589A5D5" w14:textId="77777777" w:rsidR="00C42BD2" w:rsidRDefault="00C42BD2" w:rsidP="001659A7">
      <w:pPr>
        <w:pStyle w:val="Nornal"/>
        <w:spacing w:line="360" w:lineRule="auto"/>
        <w:rPr>
          <w:rFonts w:asciiTheme="minorHAnsi" w:hAnsiTheme="minorHAnsi" w:cstheme="minorHAnsi"/>
          <w:color w:val="000000"/>
          <w:sz w:val="24"/>
          <w:szCs w:val="24"/>
        </w:rPr>
      </w:pPr>
    </w:p>
    <w:p w14:paraId="2615902C" w14:textId="77777777" w:rsidR="000817BC" w:rsidRDefault="000817BC" w:rsidP="001659A7">
      <w:pPr>
        <w:pStyle w:val="Nornal"/>
        <w:spacing w:line="360" w:lineRule="auto"/>
        <w:rPr>
          <w:rFonts w:asciiTheme="minorHAnsi" w:hAnsiTheme="minorHAnsi" w:cstheme="minorHAnsi"/>
          <w:color w:val="000000"/>
          <w:sz w:val="24"/>
          <w:szCs w:val="24"/>
        </w:rPr>
      </w:pPr>
    </w:p>
    <w:p w14:paraId="10C5CC70" w14:textId="77777777" w:rsidR="000817BC" w:rsidRDefault="000817BC" w:rsidP="001659A7">
      <w:pPr>
        <w:pStyle w:val="Nornal"/>
        <w:spacing w:line="360" w:lineRule="auto"/>
        <w:rPr>
          <w:rFonts w:asciiTheme="minorHAnsi" w:hAnsiTheme="minorHAnsi" w:cstheme="minorHAnsi"/>
          <w:color w:val="000000"/>
          <w:sz w:val="24"/>
          <w:szCs w:val="24"/>
        </w:rPr>
      </w:pPr>
    </w:p>
    <w:p w14:paraId="3E75F9C6" w14:textId="77777777" w:rsidR="000817BC" w:rsidRDefault="000817BC" w:rsidP="001659A7">
      <w:pPr>
        <w:pStyle w:val="Nornal"/>
        <w:spacing w:line="360" w:lineRule="auto"/>
        <w:rPr>
          <w:rFonts w:asciiTheme="minorHAnsi" w:hAnsiTheme="minorHAnsi" w:cstheme="minorHAnsi"/>
          <w:color w:val="000000"/>
          <w:sz w:val="24"/>
          <w:szCs w:val="24"/>
        </w:rPr>
      </w:pPr>
    </w:p>
    <w:p w14:paraId="3088CF01" w14:textId="77777777" w:rsidR="000817BC" w:rsidRDefault="000817BC" w:rsidP="001659A7">
      <w:pPr>
        <w:pStyle w:val="Nornal"/>
        <w:spacing w:line="360" w:lineRule="auto"/>
        <w:rPr>
          <w:rFonts w:asciiTheme="minorHAnsi" w:hAnsiTheme="minorHAnsi" w:cstheme="minorHAnsi"/>
          <w:color w:val="000000"/>
          <w:sz w:val="24"/>
          <w:szCs w:val="24"/>
        </w:rPr>
      </w:pPr>
    </w:p>
    <w:p w14:paraId="66568E3D" w14:textId="77777777" w:rsidR="000817BC" w:rsidRDefault="000817BC" w:rsidP="001659A7">
      <w:pPr>
        <w:pStyle w:val="Nornal"/>
        <w:spacing w:line="360" w:lineRule="auto"/>
        <w:rPr>
          <w:rFonts w:asciiTheme="minorHAnsi" w:hAnsiTheme="minorHAnsi" w:cstheme="minorHAnsi"/>
          <w:color w:val="000000"/>
          <w:sz w:val="24"/>
          <w:szCs w:val="24"/>
        </w:rPr>
      </w:pPr>
    </w:p>
    <w:p w14:paraId="6B0D78B3" w14:textId="77777777" w:rsidR="000817BC" w:rsidRDefault="000817BC" w:rsidP="001659A7">
      <w:pPr>
        <w:pStyle w:val="Nornal"/>
        <w:spacing w:line="360" w:lineRule="auto"/>
        <w:rPr>
          <w:rFonts w:asciiTheme="minorHAnsi" w:hAnsiTheme="minorHAnsi" w:cstheme="minorHAnsi"/>
          <w:color w:val="000000"/>
          <w:sz w:val="24"/>
          <w:szCs w:val="24"/>
        </w:rPr>
      </w:pPr>
    </w:p>
    <w:p w14:paraId="30C11B3C" w14:textId="77777777" w:rsidR="000F2B64" w:rsidRPr="009373D8" w:rsidRDefault="000F2B64" w:rsidP="00B2034D">
      <w:pPr>
        <w:rPr>
          <w:b/>
          <w:bCs/>
          <w:color w:val="000000"/>
          <w:u w:val="single"/>
        </w:rPr>
      </w:pPr>
      <w:r w:rsidRPr="009373D8">
        <w:rPr>
          <w:b/>
          <w:bCs/>
          <w:color w:val="000000"/>
          <w:u w:val="single"/>
        </w:rPr>
        <w:lastRenderedPageBreak/>
        <w:t>Question 5</w:t>
      </w:r>
    </w:p>
    <w:p w14:paraId="3B1CA1DF" w14:textId="17EE6C65" w:rsidR="00B2034D" w:rsidRPr="00C175C6" w:rsidRDefault="00B2034D" w:rsidP="00B2034D">
      <w:pPr>
        <w:rPr>
          <w:rFonts w:cs="Arial"/>
          <w:b/>
          <w:bCs/>
          <w:color w:val="000000"/>
          <w:szCs w:val="22"/>
        </w:rPr>
      </w:pPr>
      <w:r w:rsidRPr="00C175C6">
        <w:rPr>
          <w:b/>
          <w:bCs/>
          <w:color w:val="000000"/>
        </w:rPr>
        <w:t xml:space="preserve">Discuss two theories or models relating to the human and </w:t>
      </w:r>
      <w:r w:rsidRPr="00C175C6">
        <w:rPr>
          <w:rFonts w:cs="Arial"/>
          <w:b/>
          <w:bCs/>
          <w:color w:val="000000"/>
          <w:szCs w:val="22"/>
        </w:rPr>
        <w:t>business benefits of people at work feeling included, valued, and fairly treated, concluding your discussion with a summary of your own view of these benefits. (AC 2.1)</w:t>
      </w:r>
    </w:p>
    <w:p w14:paraId="0A3F57EC" w14:textId="77777777" w:rsidR="00B2034D" w:rsidRDefault="00B2034D" w:rsidP="001659A7">
      <w:pPr>
        <w:pStyle w:val="Nornal"/>
        <w:spacing w:line="360" w:lineRule="auto"/>
        <w:rPr>
          <w:rFonts w:asciiTheme="minorHAnsi" w:hAnsiTheme="minorHAnsi" w:cstheme="minorHAnsi"/>
          <w:color w:val="000000"/>
          <w:sz w:val="24"/>
          <w:szCs w:val="24"/>
        </w:rPr>
      </w:pPr>
    </w:p>
    <w:p w14:paraId="36EFA990" w14:textId="77777777" w:rsidR="007508F1" w:rsidRPr="007508F1"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u w:val="single"/>
        </w:rPr>
        <w:t>Equity Theory</w:t>
      </w:r>
    </w:p>
    <w:p w14:paraId="2348C01F" w14:textId="1B3F0903"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Equity theory gives organisations valuable insights on maintaining productive, high-performing employees. It proposes that employees focus on the rewards they receive for their efforts </w:t>
      </w:r>
      <w:r w:rsidR="00F25586">
        <w:rPr>
          <w:rFonts w:asciiTheme="minorHAnsi" w:hAnsiTheme="minorHAnsi" w:cstheme="minorHAnsi"/>
          <w:color w:val="000000"/>
          <w:sz w:val="24"/>
          <w:szCs w:val="24"/>
        </w:rPr>
        <w:t>and</w:t>
      </w:r>
      <w:r w:rsidRPr="007508F1">
        <w:rPr>
          <w:rFonts w:asciiTheme="minorHAnsi" w:hAnsiTheme="minorHAnsi" w:cstheme="minorHAnsi"/>
          <w:color w:val="000000"/>
          <w:sz w:val="24"/>
          <w:szCs w:val="24"/>
        </w:rPr>
        <w:t xml:space="preserve"> compare their rewards with what others receive (Al-Zawahreh and Al-Madi, 2012). If they perceive that they are not treated fairly and equitably, they take action to set the balance right (Ramlall, 2004). For example, if they perceive their job efforts haven’t been rewarded appropriately compared to others, they may reduce their efforts.</w:t>
      </w:r>
    </w:p>
    <w:p w14:paraId="38FF31B0"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31221145"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Organisations must develop equitable policies and reward systems and be transparent in treating employees. This will highlight the organisation’s commitment to valuing employees’ talent, granting rewards based on merits, and promoting inclusivity. Employees perceiving inequitable treatment could reduce their work effort, affecting their performance and the organisation’s productivity and competitiveness. In addition, employees might decide to quit, leaving talent gaps and further hindering the organisation’s productivity (Ramlall, 2004).</w:t>
      </w:r>
    </w:p>
    <w:p w14:paraId="02FD3FDD"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4887B2D0"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However, this theory was criticised for oversimplifying social exchange and human interactions (Davlembayeva and Alamanos, 2023).</w:t>
      </w:r>
    </w:p>
    <w:p w14:paraId="18E3B1E1"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722BC6D3" w14:textId="77777777" w:rsidR="007508F1" w:rsidRPr="007508F1"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u w:val="single"/>
        </w:rPr>
        <w:t>Psychological Safety Theory</w:t>
      </w:r>
    </w:p>
    <w:p w14:paraId="14776E70" w14:textId="5D20F9A4"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This theory posits that </w:t>
      </w:r>
      <w:r w:rsidR="00A44DD1">
        <w:rPr>
          <w:rFonts w:asciiTheme="minorHAnsi" w:hAnsiTheme="minorHAnsi" w:cstheme="minorHAnsi"/>
          <w:color w:val="000000"/>
          <w:sz w:val="24"/>
          <w:szCs w:val="24"/>
        </w:rPr>
        <w:t>the team members</w:t>
      </w:r>
      <w:r w:rsidRPr="007508F1">
        <w:rPr>
          <w:rFonts w:asciiTheme="minorHAnsi" w:hAnsiTheme="minorHAnsi" w:cstheme="minorHAnsi"/>
          <w:color w:val="000000"/>
          <w:sz w:val="24"/>
          <w:szCs w:val="24"/>
        </w:rPr>
        <w:t xml:space="preserve"> have a shared belief that their team is a safe place to take interpersonal risks, such as asking for help, raising a concern, voicing their opinion, and even owning up to mistakes (Edmondson, 1999). This </w:t>
      </w:r>
      <w:r w:rsidR="00A44DD1">
        <w:rPr>
          <w:rFonts w:asciiTheme="minorHAnsi" w:hAnsiTheme="minorHAnsi" w:cstheme="minorHAnsi"/>
          <w:color w:val="000000"/>
          <w:sz w:val="24"/>
          <w:szCs w:val="24"/>
        </w:rPr>
        <w:t>shared belief</w:t>
      </w:r>
      <w:r w:rsidRPr="007508F1">
        <w:rPr>
          <w:rFonts w:asciiTheme="minorHAnsi" w:hAnsiTheme="minorHAnsi" w:cstheme="minorHAnsi"/>
          <w:color w:val="000000"/>
          <w:sz w:val="24"/>
          <w:szCs w:val="24"/>
        </w:rPr>
        <w:t xml:space="preserve"> allows them to bring their authentic selves to work (Edmondson &amp; Lei, 2014). </w:t>
      </w:r>
    </w:p>
    <w:p w14:paraId="44D473D0"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256BC416"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Creating psychologically safe work environments is essential for organisations as they need their employees to speak up and share ideas, which benefits them (Edmondson &amp; Lei, 2014). </w:t>
      </w:r>
      <w:r w:rsidRPr="007508F1">
        <w:rPr>
          <w:rFonts w:asciiTheme="minorHAnsi" w:hAnsiTheme="minorHAnsi" w:cstheme="minorHAnsi"/>
          <w:color w:val="000000"/>
          <w:sz w:val="24"/>
          <w:szCs w:val="24"/>
        </w:rPr>
        <w:lastRenderedPageBreak/>
        <w:t>Employees who were satisfied with their organisations were committed and more engaged with their job roles (Rasool et al., 2021). Psychological safety was proven to be one of the determinants of achieving team goals, joint problem-solving, and learning from mistakes. Equally, everyone feels that their voices are heard, and it increases organisational citizenship (CIPD, 2024c). Research indicates that inclusive workplaces are highly innovative (Büter, 2020).</w:t>
      </w:r>
    </w:p>
    <w:p w14:paraId="324E4B72"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00B12AE3" w14:textId="77777777" w:rsidR="007508F1" w:rsidRPr="007508F1" w:rsidRDefault="007508F1" w:rsidP="007508F1">
      <w:pPr>
        <w:pStyle w:val="Nornal"/>
        <w:spacing w:line="360" w:lineRule="auto"/>
        <w:rPr>
          <w:rFonts w:asciiTheme="minorHAnsi" w:hAnsiTheme="minorHAnsi" w:cstheme="minorHAnsi"/>
          <w:color w:val="000000"/>
          <w:sz w:val="24"/>
          <w:szCs w:val="24"/>
        </w:rPr>
      </w:pPr>
      <w:r w:rsidRPr="007508F1">
        <w:rPr>
          <w:rFonts w:asciiTheme="minorHAnsi" w:hAnsiTheme="minorHAnsi" w:cstheme="minorHAnsi"/>
          <w:color w:val="000000"/>
          <w:sz w:val="24"/>
          <w:szCs w:val="24"/>
        </w:rPr>
        <w:t xml:space="preserve">However, this theory attracted criticism for not including social categories such as race, class, and gender following a one-size-fits-all approach (Song et al., 2020) and not giving coherent answers when race intersects (Woodson et al., 2020). </w:t>
      </w:r>
    </w:p>
    <w:p w14:paraId="27C6EB1B" w14:textId="77777777" w:rsidR="007508F1" w:rsidRPr="007508F1" w:rsidRDefault="007508F1" w:rsidP="007508F1">
      <w:pPr>
        <w:pStyle w:val="Nornal"/>
        <w:spacing w:line="360" w:lineRule="auto"/>
        <w:rPr>
          <w:rFonts w:asciiTheme="minorHAnsi" w:hAnsiTheme="minorHAnsi" w:cstheme="minorHAnsi"/>
          <w:color w:val="000000"/>
          <w:sz w:val="24"/>
          <w:szCs w:val="24"/>
        </w:rPr>
      </w:pPr>
    </w:p>
    <w:p w14:paraId="05C15968" w14:textId="77777777" w:rsidR="00F938CB" w:rsidRDefault="007508F1" w:rsidP="007508F1">
      <w:pPr>
        <w:pStyle w:val="Nornal"/>
        <w:spacing w:line="360" w:lineRule="auto"/>
        <w:rPr>
          <w:rFonts w:asciiTheme="minorHAnsi" w:hAnsiTheme="minorHAnsi" w:cstheme="minorHAnsi"/>
          <w:color w:val="000000"/>
          <w:sz w:val="24"/>
          <w:szCs w:val="24"/>
          <w:u w:val="single"/>
        </w:rPr>
      </w:pPr>
      <w:r w:rsidRPr="007508F1">
        <w:rPr>
          <w:rFonts w:asciiTheme="minorHAnsi" w:hAnsiTheme="minorHAnsi" w:cstheme="minorHAnsi"/>
          <w:color w:val="000000"/>
          <w:sz w:val="24"/>
          <w:szCs w:val="24"/>
        </w:rPr>
        <w:t xml:space="preserve">In summary, the above theories highlight the value of equitable treatment and creating a safe environment for the workforce. Organisations should not only consider these in a ‘quid-pro-quo’ manner but acknowledge their responsibility to create a secure environment and </w:t>
      </w:r>
      <w:r w:rsidR="008F2F55">
        <w:rPr>
          <w:rFonts w:asciiTheme="minorHAnsi" w:hAnsiTheme="minorHAnsi" w:cstheme="minorHAnsi"/>
          <w:color w:val="000000"/>
          <w:sz w:val="24"/>
          <w:szCs w:val="24"/>
        </w:rPr>
        <w:t xml:space="preserve">treat their workforce </w:t>
      </w:r>
      <w:proofErr w:type="gramStart"/>
      <w:r w:rsidR="008F2F55">
        <w:rPr>
          <w:rFonts w:asciiTheme="minorHAnsi" w:hAnsiTheme="minorHAnsi" w:cstheme="minorHAnsi"/>
          <w:color w:val="000000"/>
          <w:sz w:val="24"/>
          <w:szCs w:val="24"/>
        </w:rPr>
        <w:t>fairly</w:t>
      </w:r>
      <w:r w:rsidRPr="007508F1">
        <w:rPr>
          <w:rFonts w:asciiTheme="minorHAnsi" w:hAnsiTheme="minorHAnsi" w:cstheme="minorHAnsi"/>
          <w:color w:val="000000"/>
          <w:sz w:val="24"/>
          <w:szCs w:val="24"/>
        </w:rPr>
        <w:t xml:space="preserve"> as</w:t>
      </w:r>
      <w:proofErr w:type="gramEnd"/>
      <w:r w:rsidRPr="007508F1">
        <w:rPr>
          <w:rFonts w:asciiTheme="minorHAnsi" w:hAnsiTheme="minorHAnsi" w:cstheme="minorHAnsi"/>
          <w:color w:val="000000"/>
          <w:sz w:val="24"/>
          <w:szCs w:val="24"/>
        </w:rPr>
        <w:t xml:space="preserve"> social responsibilit</w:t>
      </w:r>
      <w:r w:rsidR="00EE1F8C">
        <w:rPr>
          <w:rFonts w:asciiTheme="minorHAnsi" w:hAnsiTheme="minorHAnsi" w:cstheme="minorHAnsi"/>
          <w:color w:val="000000"/>
          <w:sz w:val="24"/>
          <w:szCs w:val="24"/>
        </w:rPr>
        <w:t>ies</w:t>
      </w:r>
      <w:r w:rsidRPr="007508F1">
        <w:rPr>
          <w:rFonts w:asciiTheme="minorHAnsi" w:hAnsiTheme="minorHAnsi" w:cstheme="minorHAnsi"/>
          <w:color w:val="000000"/>
          <w:sz w:val="24"/>
          <w:szCs w:val="24"/>
        </w:rPr>
        <w:t xml:space="preserve"> and promote well-being all around.</w:t>
      </w:r>
      <w:r w:rsidRPr="007508F1">
        <w:rPr>
          <w:rFonts w:asciiTheme="minorHAnsi" w:hAnsiTheme="minorHAnsi" w:cstheme="minorHAnsi"/>
          <w:color w:val="000000"/>
          <w:sz w:val="24"/>
          <w:szCs w:val="24"/>
          <w:u w:val="single"/>
        </w:rPr>
        <w:t xml:space="preserve"> </w:t>
      </w:r>
      <w:r w:rsidR="00F938CB">
        <w:rPr>
          <w:rFonts w:asciiTheme="minorHAnsi" w:hAnsiTheme="minorHAnsi" w:cstheme="minorHAnsi"/>
          <w:color w:val="000000"/>
          <w:sz w:val="24"/>
          <w:szCs w:val="24"/>
          <w:u w:val="single"/>
        </w:rPr>
        <w:t xml:space="preserve">  </w:t>
      </w:r>
    </w:p>
    <w:p w14:paraId="1DCEF5B6" w14:textId="2FCE9F79" w:rsidR="00824D27" w:rsidRPr="00946FA9" w:rsidRDefault="00F938CB" w:rsidP="007508F1">
      <w:pPr>
        <w:pStyle w:val="Nornal"/>
        <w:spacing w:line="360" w:lineRule="auto"/>
        <w:rPr>
          <w:rFonts w:asciiTheme="minorHAnsi" w:hAnsiTheme="minorHAnsi" w:cstheme="minorHAnsi"/>
          <w:color w:val="000000"/>
          <w:sz w:val="24"/>
          <w:szCs w:val="24"/>
        </w:rPr>
      </w:pPr>
      <w:r w:rsidRPr="00F938CB">
        <w:rPr>
          <w:rFonts w:asciiTheme="minorHAnsi" w:hAnsiTheme="minorHAnsi" w:cstheme="minorHAnsi"/>
          <w:color w:val="000000"/>
          <w:sz w:val="24"/>
          <w:szCs w:val="24"/>
        </w:rPr>
        <w:t xml:space="preserve">                     </w:t>
      </w:r>
      <w:r>
        <w:rPr>
          <w:rFonts w:asciiTheme="minorHAnsi" w:hAnsiTheme="minorHAnsi" w:cstheme="minorHAnsi"/>
          <w:color w:val="000000"/>
          <w:sz w:val="24"/>
          <w:szCs w:val="24"/>
        </w:rPr>
        <w:t xml:space="preserve">                                                                                                             </w:t>
      </w:r>
      <w:r w:rsidR="00824D27" w:rsidRPr="00946FA9">
        <w:rPr>
          <w:rFonts w:asciiTheme="minorHAnsi" w:hAnsiTheme="minorHAnsi" w:cstheme="minorHAnsi"/>
          <w:color w:val="000000"/>
          <w:sz w:val="24"/>
          <w:szCs w:val="24"/>
        </w:rPr>
        <w:t>(</w:t>
      </w:r>
      <w:r w:rsidR="00824D27" w:rsidRPr="00252E8F">
        <w:rPr>
          <w:rFonts w:asciiTheme="minorHAnsi" w:hAnsiTheme="minorHAnsi" w:cstheme="minorHAnsi"/>
          <w:b/>
          <w:bCs/>
          <w:sz w:val="24"/>
          <w:szCs w:val="24"/>
        </w:rPr>
        <w:t>Word Count</w:t>
      </w:r>
      <w:r w:rsidR="00824D27" w:rsidRPr="00252E8F">
        <w:rPr>
          <w:rFonts w:asciiTheme="minorHAnsi" w:hAnsiTheme="minorHAnsi" w:cstheme="minorHAnsi"/>
          <w:sz w:val="24"/>
          <w:szCs w:val="24"/>
        </w:rPr>
        <w:t xml:space="preserve"> – 4</w:t>
      </w:r>
      <w:r w:rsidR="005D6135" w:rsidRPr="00252E8F">
        <w:rPr>
          <w:rFonts w:asciiTheme="minorHAnsi" w:hAnsiTheme="minorHAnsi" w:cstheme="minorHAnsi"/>
          <w:sz w:val="24"/>
          <w:szCs w:val="24"/>
        </w:rPr>
        <w:t>0</w:t>
      </w:r>
      <w:r w:rsidR="008D4A53">
        <w:rPr>
          <w:rFonts w:asciiTheme="minorHAnsi" w:hAnsiTheme="minorHAnsi" w:cstheme="minorHAnsi"/>
          <w:sz w:val="24"/>
          <w:szCs w:val="24"/>
        </w:rPr>
        <w:t>2</w:t>
      </w:r>
      <w:r w:rsidR="00824D27" w:rsidRPr="00946FA9">
        <w:rPr>
          <w:rFonts w:asciiTheme="minorHAnsi" w:hAnsiTheme="minorHAnsi" w:cstheme="minorHAnsi"/>
          <w:color w:val="000000"/>
          <w:sz w:val="24"/>
          <w:szCs w:val="24"/>
        </w:rPr>
        <w:t>)</w:t>
      </w:r>
    </w:p>
    <w:p w14:paraId="05A1AB40" w14:textId="77777777" w:rsidR="00E2690D" w:rsidRDefault="00E2690D" w:rsidP="001659A7">
      <w:pPr>
        <w:pStyle w:val="Nornal"/>
        <w:spacing w:line="360" w:lineRule="auto"/>
        <w:rPr>
          <w:rFonts w:asciiTheme="minorHAnsi" w:hAnsiTheme="minorHAnsi" w:cstheme="minorHAnsi"/>
          <w:color w:val="000000"/>
          <w:sz w:val="24"/>
          <w:szCs w:val="24"/>
          <w:u w:val="single"/>
        </w:rPr>
      </w:pPr>
    </w:p>
    <w:p w14:paraId="1EA24847" w14:textId="77777777" w:rsidR="00E2690D" w:rsidRDefault="00E2690D" w:rsidP="001659A7">
      <w:pPr>
        <w:pStyle w:val="Nornal"/>
        <w:spacing w:line="360" w:lineRule="auto"/>
        <w:rPr>
          <w:rFonts w:asciiTheme="minorHAnsi" w:hAnsiTheme="minorHAnsi" w:cstheme="minorHAnsi"/>
          <w:color w:val="000000"/>
          <w:sz w:val="24"/>
          <w:szCs w:val="24"/>
          <w:u w:val="single"/>
        </w:rPr>
      </w:pPr>
    </w:p>
    <w:p w14:paraId="00477223" w14:textId="178F1FC4" w:rsidR="00E2690D" w:rsidRPr="00687130" w:rsidRDefault="00687130" w:rsidP="001659A7">
      <w:pPr>
        <w:pStyle w:val="Nornal"/>
        <w:spacing w:line="360" w:lineRule="auto"/>
        <w:rPr>
          <w:rFonts w:asciiTheme="minorHAnsi" w:hAnsiTheme="minorHAnsi" w:cstheme="minorHAnsi"/>
          <w:b/>
          <w:bCs/>
          <w:color w:val="000000"/>
          <w:sz w:val="24"/>
          <w:szCs w:val="24"/>
          <w:u w:val="single"/>
        </w:rPr>
      </w:pPr>
      <w:r w:rsidRPr="00687130">
        <w:rPr>
          <w:rFonts w:asciiTheme="minorHAnsi" w:hAnsiTheme="minorHAnsi" w:cstheme="minorHAnsi"/>
          <w:b/>
          <w:bCs/>
          <w:color w:val="000000"/>
          <w:sz w:val="24"/>
          <w:szCs w:val="24"/>
          <w:u w:val="single"/>
        </w:rPr>
        <w:t>Question 6</w:t>
      </w:r>
    </w:p>
    <w:p w14:paraId="15A409A7" w14:textId="77777777" w:rsidR="00687130" w:rsidRDefault="00687130" w:rsidP="00B725EF">
      <w:pPr>
        <w:pStyle w:val="Nornal"/>
        <w:spacing w:line="360" w:lineRule="auto"/>
        <w:rPr>
          <w:rFonts w:asciiTheme="minorHAnsi" w:hAnsiTheme="minorHAnsi" w:cstheme="minorHAnsi"/>
          <w:b/>
          <w:bCs/>
          <w:color w:val="000000"/>
          <w:sz w:val="24"/>
          <w:szCs w:val="24"/>
        </w:rPr>
      </w:pPr>
      <w:r w:rsidRPr="00687130">
        <w:rPr>
          <w:rFonts w:asciiTheme="minorHAnsi" w:hAnsiTheme="minorHAnsi" w:cstheme="minorHAnsi"/>
          <w:b/>
          <w:bCs/>
          <w:color w:val="000000"/>
          <w:sz w:val="24"/>
          <w:szCs w:val="24"/>
        </w:rPr>
        <w:t xml:space="preserve">Discuss </w:t>
      </w:r>
      <w:r w:rsidRPr="00687130">
        <w:rPr>
          <w:rFonts w:asciiTheme="minorHAnsi" w:hAnsiTheme="minorHAnsi" w:cstheme="minorHAnsi"/>
          <w:b/>
          <w:bCs/>
          <w:color w:val="000000"/>
          <w:sz w:val="24"/>
          <w:szCs w:val="24"/>
          <w:u w:val="single"/>
        </w:rPr>
        <w:t>two ways</w:t>
      </w:r>
      <w:r w:rsidRPr="00687130">
        <w:rPr>
          <w:rFonts w:asciiTheme="minorHAnsi" w:hAnsiTheme="minorHAnsi" w:cstheme="minorHAnsi"/>
          <w:b/>
          <w:bCs/>
          <w:color w:val="000000"/>
          <w:sz w:val="24"/>
          <w:szCs w:val="24"/>
        </w:rPr>
        <w:t xml:space="preserve"> in which a people professional can build inclusivity into a people practice initiative at the design stage, and </w:t>
      </w:r>
      <w:r w:rsidRPr="00687130">
        <w:rPr>
          <w:rFonts w:asciiTheme="minorHAnsi" w:hAnsiTheme="minorHAnsi" w:cstheme="minorHAnsi"/>
          <w:b/>
          <w:bCs/>
          <w:color w:val="000000"/>
          <w:sz w:val="24"/>
          <w:szCs w:val="24"/>
          <w:u w:val="single"/>
        </w:rPr>
        <w:t>two ways</w:t>
      </w:r>
      <w:r w:rsidRPr="00687130">
        <w:rPr>
          <w:rFonts w:asciiTheme="minorHAnsi" w:hAnsiTheme="minorHAnsi" w:cstheme="minorHAnsi"/>
          <w:b/>
          <w:bCs/>
          <w:color w:val="000000"/>
          <w:sz w:val="24"/>
          <w:szCs w:val="24"/>
        </w:rPr>
        <w:t xml:space="preserve"> of checking inclusivity after a people practice initiative is implemented. (AC 2.2)</w:t>
      </w:r>
    </w:p>
    <w:p w14:paraId="392D1B7E" w14:textId="77777777" w:rsidR="00CB10E1" w:rsidRPr="00687130" w:rsidRDefault="00CB10E1" w:rsidP="00687130">
      <w:pPr>
        <w:pStyle w:val="Nornal"/>
        <w:spacing w:line="240" w:lineRule="auto"/>
        <w:rPr>
          <w:rFonts w:asciiTheme="minorHAnsi" w:hAnsiTheme="minorHAnsi" w:cstheme="minorHAnsi"/>
          <w:b/>
          <w:bCs/>
          <w:color w:val="000000"/>
          <w:sz w:val="24"/>
          <w:szCs w:val="24"/>
        </w:rPr>
      </w:pPr>
    </w:p>
    <w:p w14:paraId="1550A760" w14:textId="08300304"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Psychological theories suggest that people assess their social environment to </w:t>
      </w:r>
      <w:r w:rsidR="00DD0407">
        <w:rPr>
          <w:rFonts w:asciiTheme="minorHAnsi" w:hAnsiTheme="minorHAnsi" w:cstheme="minorHAnsi"/>
          <w:sz w:val="24"/>
          <w:szCs w:val="24"/>
        </w:rPr>
        <w:t>realise</w:t>
      </w:r>
      <w:r w:rsidRPr="00841E33">
        <w:rPr>
          <w:rFonts w:asciiTheme="minorHAnsi" w:hAnsiTheme="minorHAnsi" w:cstheme="minorHAnsi"/>
          <w:sz w:val="24"/>
          <w:szCs w:val="24"/>
        </w:rPr>
        <w:t xml:space="preserve"> how they fit in </w:t>
      </w:r>
      <w:r w:rsidR="00400A35">
        <w:rPr>
          <w:rFonts w:asciiTheme="minorHAnsi" w:hAnsiTheme="minorHAnsi" w:cstheme="minorHAnsi"/>
          <w:sz w:val="24"/>
          <w:szCs w:val="24"/>
        </w:rPr>
        <w:t>these environments</w:t>
      </w:r>
      <w:r w:rsidRPr="00841E33">
        <w:rPr>
          <w:rFonts w:asciiTheme="minorHAnsi" w:hAnsiTheme="minorHAnsi" w:cstheme="minorHAnsi"/>
          <w:sz w:val="24"/>
          <w:szCs w:val="24"/>
        </w:rPr>
        <w:t>. Therefore, workforce inclusion is imperative for people to feel valued and accepted within their teams (CIPD, 2023c). On the other hand, it is vital for organisations</w:t>
      </w:r>
      <w:r w:rsidR="00741DCC">
        <w:rPr>
          <w:rFonts w:asciiTheme="minorHAnsi" w:hAnsiTheme="minorHAnsi" w:cstheme="minorHAnsi"/>
          <w:sz w:val="24"/>
          <w:szCs w:val="24"/>
        </w:rPr>
        <w:t xml:space="preserve"> as well;</w:t>
      </w:r>
      <w:r w:rsidRPr="00841E33">
        <w:rPr>
          <w:rFonts w:asciiTheme="minorHAnsi" w:hAnsiTheme="minorHAnsi" w:cstheme="minorHAnsi"/>
          <w:sz w:val="24"/>
          <w:szCs w:val="24"/>
        </w:rPr>
        <w:t xml:space="preserve"> when employees feel </w:t>
      </w:r>
      <w:r w:rsidR="00F20625">
        <w:rPr>
          <w:rFonts w:asciiTheme="minorHAnsi" w:hAnsiTheme="minorHAnsi" w:cstheme="minorHAnsi"/>
          <w:sz w:val="24"/>
          <w:szCs w:val="24"/>
        </w:rPr>
        <w:t xml:space="preserve">safe in their teams and believe they are part of it, </w:t>
      </w:r>
      <w:r w:rsidRPr="00841E33">
        <w:rPr>
          <w:rFonts w:asciiTheme="minorHAnsi" w:hAnsiTheme="minorHAnsi" w:cstheme="minorHAnsi"/>
          <w:sz w:val="24"/>
          <w:szCs w:val="24"/>
        </w:rPr>
        <w:t xml:space="preserve">they will openly share their ideas, own up to mistakes, and raise their concerns (Edmondson, 1999). It will benefit organisations in various ways, such as amending their business design, taking preventive measures for near misses, and growing their business in the competitive business world. </w:t>
      </w:r>
    </w:p>
    <w:p w14:paraId="5231C612"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5A888338" w14:textId="0F54D33F"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lastRenderedPageBreak/>
        <w:t xml:space="preserve">If the organisation is to create a policy, in this instance, a hybrid working policy, firstly, the people professionals need to encourage the management to gather stakeholder (employees) feedback as they are the ones going to use the policy. It could be done by getting ideas and thoughts from conducting employee focus groups and surveys and incorporating the feedback into the design stage. For example, home working is part of hybrid working, but </w:t>
      </w:r>
      <w:r w:rsidR="00400A35">
        <w:rPr>
          <w:rFonts w:asciiTheme="minorHAnsi" w:hAnsiTheme="minorHAnsi" w:cstheme="minorHAnsi"/>
          <w:sz w:val="24"/>
          <w:szCs w:val="24"/>
        </w:rPr>
        <w:t>not all</w:t>
      </w:r>
      <w:r w:rsidRPr="00841E33">
        <w:rPr>
          <w:rFonts w:asciiTheme="minorHAnsi" w:hAnsiTheme="minorHAnsi" w:cstheme="minorHAnsi"/>
          <w:sz w:val="24"/>
          <w:szCs w:val="24"/>
        </w:rPr>
        <w:t xml:space="preserve"> roles </w:t>
      </w:r>
      <w:r w:rsidR="00400A35">
        <w:rPr>
          <w:rFonts w:asciiTheme="minorHAnsi" w:hAnsiTheme="minorHAnsi" w:cstheme="minorHAnsi"/>
          <w:sz w:val="24"/>
          <w:szCs w:val="24"/>
        </w:rPr>
        <w:t xml:space="preserve">are </w:t>
      </w:r>
      <w:r w:rsidRPr="00841E33">
        <w:rPr>
          <w:rFonts w:asciiTheme="minorHAnsi" w:hAnsiTheme="minorHAnsi" w:cstheme="minorHAnsi"/>
          <w:sz w:val="24"/>
          <w:szCs w:val="24"/>
        </w:rPr>
        <w:t xml:space="preserve">suitable for remote working (Knight et al., 2022). Based on the feedback, the people professional could look for other flexible arrangements, such as long working days or staggered work hours (Chafi, Hultberg, Yams, 2021).  </w:t>
      </w:r>
    </w:p>
    <w:p w14:paraId="421EDDA6"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352A0F22" w14:textId="56EE7DB1"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Secondly, the people professionals need to train the line managers to effectively manage the workforce that may undertake hybrid/flexible work. The managers may be working in a different location or at </w:t>
      </w:r>
      <w:r w:rsidR="00AF7C59">
        <w:rPr>
          <w:rFonts w:asciiTheme="minorHAnsi" w:hAnsiTheme="minorHAnsi" w:cstheme="minorHAnsi"/>
          <w:sz w:val="24"/>
          <w:szCs w:val="24"/>
        </w:rPr>
        <w:t>different</w:t>
      </w:r>
      <w:r w:rsidRPr="00841E33">
        <w:rPr>
          <w:rFonts w:asciiTheme="minorHAnsi" w:hAnsiTheme="minorHAnsi" w:cstheme="minorHAnsi"/>
          <w:sz w:val="24"/>
          <w:szCs w:val="24"/>
        </w:rPr>
        <w:t xml:space="preserve"> times. Therefore, they need to </w:t>
      </w:r>
      <w:r w:rsidR="00542C21">
        <w:rPr>
          <w:rFonts w:asciiTheme="minorHAnsi" w:hAnsiTheme="minorHAnsi" w:cstheme="minorHAnsi"/>
          <w:sz w:val="24"/>
          <w:szCs w:val="24"/>
        </w:rPr>
        <w:t>have adequate training</w:t>
      </w:r>
      <w:r w:rsidRPr="00841E33">
        <w:rPr>
          <w:rFonts w:asciiTheme="minorHAnsi" w:hAnsiTheme="minorHAnsi" w:cstheme="minorHAnsi"/>
          <w:sz w:val="24"/>
          <w:szCs w:val="24"/>
        </w:rPr>
        <w:t xml:space="preserve"> to effectively communicate with their team members about performance expectations and promptly address any underperformance issues (CIPD, 2022b).</w:t>
      </w:r>
    </w:p>
    <w:p w14:paraId="29935F6C"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15C0846F" w14:textId="747B9CB9"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Once the flexible working practice is implemented, the people professional can check the inclusivity by gathering statistics on the uptake of the flexible working practice.  If any employee cohorts (</w:t>
      </w:r>
      <w:proofErr w:type="gramStart"/>
      <w:r w:rsidRPr="00841E33">
        <w:rPr>
          <w:rFonts w:asciiTheme="minorHAnsi" w:hAnsiTheme="minorHAnsi" w:cstheme="minorHAnsi"/>
          <w:sz w:val="24"/>
          <w:szCs w:val="24"/>
        </w:rPr>
        <w:t>e.g.</w:t>
      </w:r>
      <w:proofErr w:type="gramEnd"/>
      <w:r w:rsidRPr="00841E33">
        <w:rPr>
          <w:rFonts w:asciiTheme="minorHAnsi" w:hAnsiTheme="minorHAnsi" w:cstheme="minorHAnsi"/>
          <w:sz w:val="24"/>
          <w:szCs w:val="24"/>
        </w:rPr>
        <w:t xml:space="preserve"> Estate Staff) were not undertaking this facility, explore further and find out what barriers they face to using flexible working. Then, they will find solutions to eradicate the obstacles so that they can undertake flexible work if preferred. The organisation</w:t>
      </w:r>
      <w:r w:rsidR="007D44D1">
        <w:rPr>
          <w:rFonts w:asciiTheme="minorHAnsi" w:hAnsiTheme="minorHAnsi" w:cstheme="minorHAnsi"/>
          <w:sz w:val="24"/>
          <w:szCs w:val="24"/>
        </w:rPr>
        <w:t xml:space="preserve"> actively</w:t>
      </w:r>
      <w:r w:rsidRPr="00841E33">
        <w:rPr>
          <w:rFonts w:asciiTheme="minorHAnsi" w:hAnsiTheme="minorHAnsi" w:cstheme="minorHAnsi"/>
          <w:sz w:val="24"/>
          <w:szCs w:val="24"/>
        </w:rPr>
        <w:t xml:space="preserve"> needs to demonstrate that they treat all the employees equitably; research indicates that inclusive organisations are innovative (Büter, 2020).</w:t>
      </w:r>
    </w:p>
    <w:p w14:paraId="15A553C5" w14:textId="77777777" w:rsidR="00841E33" w:rsidRPr="00841E33" w:rsidRDefault="00841E33" w:rsidP="005D6135">
      <w:pPr>
        <w:pStyle w:val="Nornal"/>
        <w:spacing w:line="360" w:lineRule="auto"/>
        <w:rPr>
          <w:rFonts w:asciiTheme="minorHAnsi" w:hAnsiTheme="minorHAnsi" w:cstheme="minorHAnsi"/>
          <w:sz w:val="24"/>
          <w:szCs w:val="24"/>
        </w:rPr>
      </w:pPr>
      <w:r w:rsidRPr="00841E33">
        <w:rPr>
          <w:rFonts w:asciiTheme="minorHAnsi" w:hAnsiTheme="minorHAnsi" w:cstheme="minorHAnsi"/>
          <w:sz w:val="24"/>
          <w:szCs w:val="24"/>
        </w:rPr>
        <w:t xml:space="preserve"> </w:t>
      </w:r>
    </w:p>
    <w:p w14:paraId="3B151C71" w14:textId="336F5C26" w:rsidR="00CB10E1" w:rsidRPr="009146EA" w:rsidRDefault="00841E33" w:rsidP="005D6135">
      <w:pPr>
        <w:pStyle w:val="Nornal"/>
        <w:spacing w:line="360" w:lineRule="auto"/>
        <w:rPr>
          <w:rFonts w:asciiTheme="minorHAnsi" w:hAnsiTheme="minorHAnsi" w:cstheme="minorHAnsi"/>
          <w:color w:val="000000"/>
          <w:sz w:val="24"/>
          <w:szCs w:val="24"/>
        </w:rPr>
      </w:pPr>
      <w:r w:rsidRPr="00841E33">
        <w:rPr>
          <w:rFonts w:asciiTheme="minorHAnsi" w:hAnsiTheme="minorHAnsi" w:cstheme="minorHAnsi"/>
          <w:sz w:val="24"/>
          <w:szCs w:val="24"/>
        </w:rPr>
        <w:t xml:space="preserve">The people professional can also gather feedback via surveys and focus groups about the flexible working practice, find out whether it benefits the staff, and, if any amendments are required in the existing policy, suggest possible alterations to the management in line with the business needs.        </w:t>
      </w:r>
      <w:r w:rsidR="00CB10E1" w:rsidRPr="009146EA">
        <w:rPr>
          <w:rFonts w:asciiTheme="minorHAnsi" w:hAnsiTheme="minorHAnsi" w:cstheme="minorHAnsi"/>
          <w:color w:val="000000"/>
          <w:sz w:val="24"/>
          <w:szCs w:val="24"/>
        </w:rPr>
        <w:t xml:space="preserve">  </w:t>
      </w:r>
      <w:r w:rsidR="00CB10E1">
        <w:rPr>
          <w:rFonts w:asciiTheme="minorHAnsi" w:hAnsiTheme="minorHAnsi" w:cstheme="minorHAnsi"/>
          <w:color w:val="000000"/>
          <w:sz w:val="24"/>
          <w:szCs w:val="24"/>
        </w:rPr>
        <w:t xml:space="preserve">                                                                </w:t>
      </w:r>
      <w:r w:rsidR="00180937">
        <w:rPr>
          <w:rFonts w:asciiTheme="minorHAnsi" w:hAnsiTheme="minorHAnsi" w:cstheme="minorHAnsi"/>
          <w:color w:val="000000"/>
          <w:sz w:val="24"/>
          <w:szCs w:val="24"/>
        </w:rPr>
        <w:t xml:space="preserve">                    </w:t>
      </w:r>
      <w:r w:rsidR="00CB10E1" w:rsidRPr="009146EA">
        <w:rPr>
          <w:rFonts w:asciiTheme="minorHAnsi" w:hAnsiTheme="minorHAnsi" w:cstheme="minorHAnsi"/>
          <w:color w:val="000000"/>
          <w:sz w:val="24"/>
          <w:szCs w:val="24"/>
        </w:rPr>
        <w:t>(</w:t>
      </w:r>
      <w:r w:rsidR="00CB10E1" w:rsidRPr="00252E8F">
        <w:rPr>
          <w:rFonts w:asciiTheme="minorHAnsi" w:hAnsiTheme="minorHAnsi" w:cstheme="minorHAnsi"/>
          <w:b/>
          <w:bCs/>
          <w:sz w:val="24"/>
          <w:szCs w:val="24"/>
        </w:rPr>
        <w:t>Word Count</w:t>
      </w:r>
      <w:r w:rsidR="00CB10E1" w:rsidRPr="00252E8F">
        <w:rPr>
          <w:rFonts w:asciiTheme="minorHAnsi" w:hAnsiTheme="minorHAnsi" w:cstheme="minorHAnsi"/>
          <w:sz w:val="24"/>
          <w:szCs w:val="24"/>
        </w:rPr>
        <w:t xml:space="preserve"> – 4</w:t>
      </w:r>
      <w:r w:rsidR="00E77C3B" w:rsidRPr="00252E8F">
        <w:rPr>
          <w:rFonts w:asciiTheme="minorHAnsi" w:hAnsiTheme="minorHAnsi" w:cstheme="minorHAnsi"/>
          <w:sz w:val="24"/>
          <w:szCs w:val="24"/>
        </w:rPr>
        <w:t>08</w:t>
      </w:r>
      <w:r w:rsidR="00CB10E1" w:rsidRPr="009146EA">
        <w:rPr>
          <w:rFonts w:asciiTheme="minorHAnsi" w:hAnsiTheme="minorHAnsi" w:cstheme="minorHAnsi"/>
          <w:color w:val="000000"/>
          <w:sz w:val="24"/>
          <w:szCs w:val="24"/>
        </w:rPr>
        <w:t>)</w:t>
      </w:r>
    </w:p>
    <w:p w14:paraId="627FCC66" w14:textId="77777777" w:rsidR="002047CB" w:rsidRDefault="002047CB" w:rsidP="001659A7">
      <w:pPr>
        <w:pStyle w:val="Nornal"/>
        <w:spacing w:line="360" w:lineRule="auto"/>
        <w:rPr>
          <w:rFonts w:asciiTheme="minorHAnsi" w:hAnsiTheme="minorHAnsi" w:cstheme="minorHAnsi"/>
          <w:color w:val="000000"/>
          <w:sz w:val="24"/>
          <w:szCs w:val="24"/>
          <w:u w:val="single"/>
        </w:rPr>
      </w:pPr>
    </w:p>
    <w:p w14:paraId="7C9B195C" w14:textId="77777777" w:rsidR="00946AA9" w:rsidRDefault="00946AA9" w:rsidP="001659A7">
      <w:pPr>
        <w:pStyle w:val="Nornal"/>
        <w:spacing w:line="360" w:lineRule="auto"/>
        <w:rPr>
          <w:rFonts w:asciiTheme="minorHAnsi" w:hAnsiTheme="minorHAnsi" w:cstheme="minorHAnsi"/>
          <w:b/>
          <w:bCs/>
          <w:color w:val="000000"/>
          <w:sz w:val="28"/>
          <w:szCs w:val="28"/>
        </w:rPr>
      </w:pPr>
    </w:p>
    <w:p w14:paraId="68FA9403" w14:textId="77777777" w:rsidR="00946AA9" w:rsidRDefault="00946AA9" w:rsidP="001659A7">
      <w:pPr>
        <w:pStyle w:val="Nornal"/>
        <w:spacing w:line="360" w:lineRule="auto"/>
        <w:rPr>
          <w:rFonts w:asciiTheme="minorHAnsi" w:hAnsiTheme="minorHAnsi" w:cstheme="minorHAnsi"/>
          <w:b/>
          <w:bCs/>
          <w:color w:val="000000"/>
          <w:sz w:val="28"/>
          <w:szCs w:val="28"/>
        </w:rPr>
      </w:pPr>
    </w:p>
    <w:p w14:paraId="42EEFCDA" w14:textId="77777777" w:rsidR="00F80447" w:rsidRDefault="00F80447" w:rsidP="001659A7">
      <w:pPr>
        <w:pStyle w:val="Nornal"/>
        <w:spacing w:line="360" w:lineRule="auto"/>
        <w:rPr>
          <w:rFonts w:asciiTheme="minorHAnsi" w:hAnsiTheme="minorHAnsi" w:cstheme="minorHAnsi"/>
          <w:b/>
          <w:bCs/>
          <w:color w:val="000000"/>
          <w:sz w:val="28"/>
          <w:szCs w:val="28"/>
        </w:rPr>
      </w:pPr>
    </w:p>
    <w:p w14:paraId="622FA40E" w14:textId="77777777" w:rsidR="00990CDE" w:rsidRDefault="00990CDE" w:rsidP="001659A7">
      <w:pPr>
        <w:pStyle w:val="Nornal"/>
        <w:spacing w:line="360" w:lineRule="auto"/>
        <w:rPr>
          <w:rFonts w:asciiTheme="minorHAnsi" w:hAnsiTheme="minorHAnsi" w:cstheme="minorHAnsi"/>
          <w:b/>
          <w:bCs/>
          <w:color w:val="000000"/>
          <w:sz w:val="28"/>
          <w:szCs w:val="28"/>
        </w:rPr>
      </w:pPr>
    </w:p>
    <w:p w14:paraId="4F8A38E6" w14:textId="61890FCA" w:rsidR="009346AF" w:rsidRDefault="00C36465" w:rsidP="001659A7">
      <w:pPr>
        <w:pStyle w:val="Nornal"/>
        <w:spacing w:line="360" w:lineRule="auto"/>
        <w:rPr>
          <w:rFonts w:asciiTheme="minorHAnsi" w:hAnsiTheme="minorHAnsi" w:cstheme="minorHAnsi"/>
          <w:b/>
          <w:bCs/>
          <w:color w:val="000000"/>
          <w:sz w:val="28"/>
          <w:szCs w:val="28"/>
        </w:rPr>
      </w:pPr>
      <w:r w:rsidRPr="00405D43">
        <w:rPr>
          <w:rFonts w:asciiTheme="minorHAnsi" w:hAnsiTheme="minorHAnsi" w:cstheme="minorHAnsi"/>
          <w:b/>
          <w:bCs/>
          <w:color w:val="000000"/>
          <w:sz w:val="28"/>
          <w:szCs w:val="28"/>
        </w:rPr>
        <w:lastRenderedPageBreak/>
        <w:t>TASK 2</w:t>
      </w:r>
    </w:p>
    <w:p w14:paraId="74FB1AE5" w14:textId="39878140" w:rsidR="009346AF" w:rsidRDefault="009346AF" w:rsidP="001659A7">
      <w:pPr>
        <w:pStyle w:val="Nornal"/>
        <w:spacing w:line="360" w:lineRule="auto"/>
        <w:rPr>
          <w:rFonts w:asciiTheme="minorHAnsi" w:hAnsiTheme="minorHAnsi" w:cstheme="minorHAnsi"/>
          <w:b/>
          <w:bCs/>
          <w:color w:val="000000"/>
          <w:sz w:val="24"/>
          <w:szCs w:val="24"/>
        </w:rPr>
      </w:pPr>
      <w:r>
        <w:rPr>
          <w:rFonts w:asciiTheme="minorHAnsi" w:hAnsiTheme="minorHAnsi" w:cstheme="minorHAnsi"/>
          <w:b/>
          <w:bCs/>
          <w:color w:val="000000"/>
          <w:sz w:val="24"/>
          <w:szCs w:val="24"/>
        </w:rPr>
        <w:t>Question 1</w:t>
      </w:r>
    </w:p>
    <w:p w14:paraId="468EF05B" w14:textId="77777777" w:rsidR="009346AF" w:rsidRPr="009346AF" w:rsidRDefault="009346AF" w:rsidP="009346AF">
      <w:pPr>
        <w:rPr>
          <w:b/>
          <w:bCs/>
          <w:color w:val="000000"/>
        </w:rPr>
      </w:pPr>
      <w:r w:rsidRPr="009346AF">
        <w:rPr>
          <w:b/>
          <w:bCs/>
          <w:color w:val="000000"/>
        </w:rPr>
        <w:t>Reflect on your own approach to working inclusively and building positive working relationships with others. (AC 2.3)</w:t>
      </w:r>
    </w:p>
    <w:p w14:paraId="2BBCD2E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Workplace inclusion refers to the extent to which employees perceive that they are valuable members of the team based on how they’ve been treated, which satisfies their needs for belongingness and uniqueness (Shore, Cleveland, and Sanchez, 2018).  Research suggests that inclusive workplaces heightened employees’ job satisfaction and productivity and decreased turnover intentions (Maj, 2023). </w:t>
      </w:r>
    </w:p>
    <w:p w14:paraId="05F4BABF"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18ACF367"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As a learning and development professional, I work inclusively and build positive working relationships.  I frequently communicate with potential learners in the broader workforce, colleagues in different teams and external stakeholders such as Universities.  First and foremost, I treat them with respect and kindness in line with Hywel Dda Health Board’s nine core values.  It starts with pronouncing their names correctly.  I always subtly establish that they are in a safe environment and will not be judged for expressing their concerns, comments, and suggestions.  This aligns with the psychological safety principles (Edmondson, 1999).  </w:t>
      </w:r>
    </w:p>
    <w:p w14:paraId="3E026AD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7DCAA62E"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Especially when dealing with queries from learners, I listen to them attentively, without interrupting and with an open mind.  When giving information, I avoid technical jargon and use plain English.  When they make suggestions, I note them and explore whether they can be accommodated in the current practice.  Alternatively, when working with colleagues, I give them space to raise their concerns, voice their suggestions, listen attentively, give credit to their contributions, and appreciate their time. </w:t>
      </w:r>
    </w:p>
    <w:p w14:paraId="62562340" w14:textId="77777777" w:rsidR="00B6295C" w:rsidRPr="00B6295C"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 </w:t>
      </w:r>
    </w:p>
    <w:p w14:paraId="3D3247D8" w14:textId="15EC56D7" w:rsidR="008B178C" w:rsidRPr="00241F55" w:rsidRDefault="00B6295C" w:rsidP="00B6295C">
      <w:pPr>
        <w:pStyle w:val="Nornal"/>
        <w:spacing w:line="360" w:lineRule="auto"/>
        <w:rPr>
          <w:rFonts w:asciiTheme="minorHAnsi" w:hAnsiTheme="minorHAnsi" w:cstheme="minorHAnsi"/>
          <w:color w:val="000000"/>
          <w:sz w:val="24"/>
          <w:szCs w:val="24"/>
        </w:rPr>
      </w:pPr>
      <w:r w:rsidRPr="00B6295C">
        <w:rPr>
          <w:rFonts w:asciiTheme="minorHAnsi" w:hAnsiTheme="minorHAnsi" w:cstheme="minorHAnsi"/>
          <w:color w:val="000000"/>
          <w:sz w:val="24"/>
          <w:szCs w:val="24"/>
        </w:rPr>
        <w:t xml:space="preserve">When working with external stakeholders, I listen to them, </w:t>
      </w:r>
      <w:proofErr w:type="gramStart"/>
      <w:r w:rsidRPr="00B6295C">
        <w:rPr>
          <w:rFonts w:asciiTheme="minorHAnsi" w:hAnsiTheme="minorHAnsi" w:cstheme="minorHAnsi"/>
          <w:color w:val="000000"/>
          <w:sz w:val="24"/>
          <w:szCs w:val="24"/>
        </w:rPr>
        <w:t>understand</w:t>
      </w:r>
      <w:proofErr w:type="gramEnd"/>
      <w:r w:rsidRPr="00B6295C">
        <w:rPr>
          <w:rFonts w:asciiTheme="minorHAnsi" w:hAnsiTheme="minorHAnsi" w:cstheme="minorHAnsi"/>
          <w:color w:val="000000"/>
          <w:sz w:val="24"/>
          <w:szCs w:val="24"/>
        </w:rPr>
        <w:t xml:space="preserve"> and acknowledge their time pressures and try to respond to their queries promptly.  When having meetings, I ask for their ideas where relevant to improve current collaborative working and monitoring practices. </w:t>
      </w:r>
      <w:r w:rsidR="00F73DB0">
        <w:rPr>
          <w:rFonts w:asciiTheme="minorHAnsi" w:hAnsiTheme="minorHAnsi" w:cstheme="minorHAnsi"/>
          <w:color w:val="000000"/>
          <w:sz w:val="24"/>
          <w:szCs w:val="24"/>
        </w:rPr>
        <w:t xml:space="preserve">                                                                                                               </w:t>
      </w:r>
      <w:r w:rsidR="008B178C">
        <w:rPr>
          <w:rFonts w:asciiTheme="minorHAnsi" w:hAnsiTheme="minorHAnsi" w:cstheme="minorHAnsi"/>
          <w:color w:val="000000"/>
          <w:sz w:val="24"/>
          <w:szCs w:val="24"/>
        </w:rPr>
        <w:t>(</w:t>
      </w:r>
      <w:r w:rsidR="008B178C" w:rsidRPr="00252E8F">
        <w:rPr>
          <w:rFonts w:asciiTheme="minorHAnsi" w:hAnsiTheme="minorHAnsi" w:cstheme="minorHAnsi"/>
          <w:b/>
          <w:bCs/>
          <w:sz w:val="24"/>
          <w:szCs w:val="24"/>
        </w:rPr>
        <w:t>Word Count</w:t>
      </w:r>
      <w:r w:rsidR="008B178C" w:rsidRPr="00252E8F">
        <w:rPr>
          <w:rFonts w:asciiTheme="minorHAnsi" w:hAnsiTheme="minorHAnsi" w:cstheme="minorHAnsi"/>
          <w:sz w:val="24"/>
          <w:szCs w:val="24"/>
        </w:rPr>
        <w:t xml:space="preserve"> – 2</w:t>
      </w:r>
      <w:r w:rsidR="00AC0B3C" w:rsidRPr="00252E8F">
        <w:rPr>
          <w:rFonts w:asciiTheme="minorHAnsi" w:hAnsiTheme="minorHAnsi" w:cstheme="minorHAnsi"/>
          <w:sz w:val="24"/>
          <w:szCs w:val="24"/>
        </w:rPr>
        <w:t>63</w:t>
      </w:r>
      <w:r w:rsidR="008B178C">
        <w:rPr>
          <w:rFonts w:asciiTheme="minorHAnsi" w:hAnsiTheme="minorHAnsi" w:cstheme="minorHAnsi"/>
          <w:color w:val="000000"/>
          <w:sz w:val="24"/>
          <w:szCs w:val="24"/>
        </w:rPr>
        <w:t>)</w:t>
      </w:r>
    </w:p>
    <w:p w14:paraId="7BA8B1D6" w14:textId="77777777" w:rsidR="00241F55" w:rsidRDefault="00241F55" w:rsidP="004E0C20">
      <w:pPr>
        <w:pStyle w:val="Nornal"/>
        <w:spacing w:line="360" w:lineRule="auto"/>
        <w:rPr>
          <w:rFonts w:asciiTheme="minorHAnsi" w:hAnsiTheme="minorHAnsi" w:cstheme="minorHAnsi"/>
          <w:color w:val="000000"/>
          <w:sz w:val="24"/>
          <w:szCs w:val="24"/>
        </w:rPr>
      </w:pPr>
      <w:r w:rsidRPr="00241F55">
        <w:rPr>
          <w:rFonts w:asciiTheme="minorHAnsi" w:hAnsiTheme="minorHAnsi" w:cstheme="minorHAnsi"/>
          <w:color w:val="000000"/>
          <w:sz w:val="24"/>
          <w:szCs w:val="24"/>
        </w:rPr>
        <w:t xml:space="preserve"> </w:t>
      </w:r>
    </w:p>
    <w:p w14:paraId="5A04C549" w14:textId="77777777" w:rsidR="005062D7" w:rsidRDefault="005062D7" w:rsidP="004E0C20">
      <w:pPr>
        <w:pStyle w:val="Nornal"/>
        <w:spacing w:line="360" w:lineRule="auto"/>
        <w:rPr>
          <w:rFonts w:asciiTheme="minorHAnsi" w:hAnsiTheme="minorHAnsi" w:cstheme="minorHAnsi"/>
          <w:color w:val="000000"/>
          <w:sz w:val="24"/>
          <w:szCs w:val="24"/>
        </w:rPr>
      </w:pPr>
    </w:p>
    <w:p w14:paraId="5D055401" w14:textId="242C8443" w:rsidR="00C36465" w:rsidRPr="00405D43" w:rsidRDefault="00C36465" w:rsidP="001659A7">
      <w:pPr>
        <w:pStyle w:val="Nornal"/>
        <w:spacing w:line="360" w:lineRule="auto"/>
        <w:rPr>
          <w:rFonts w:asciiTheme="minorHAnsi" w:hAnsiTheme="minorHAnsi" w:cstheme="minorHAnsi"/>
          <w:b/>
          <w:bCs/>
          <w:color w:val="000000"/>
          <w:sz w:val="24"/>
          <w:szCs w:val="24"/>
        </w:rPr>
      </w:pPr>
      <w:r w:rsidRPr="00405D43">
        <w:rPr>
          <w:rFonts w:asciiTheme="minorHAnsi" w:hAnsiTheme="minorHAnsi" w:cstheme="minorHAnsi"/>
          <w:b/>
          <w:bCs/>
          <w:color w:val="000000"/>
          <w:sz w:val="24"/>
          <w:szCs w:val="24"/>
        </w:rPr>
        <w:lastRenderedPageBreak/>
        <w:t xml:space="preserve">Question </w:t>
      </w:r>
      <w:r w:rsidR="00405D43" w:rsidRPr="00405D43">
        <w:rPr>
          <w:rFonts w:asciiTheme="minorHAnsi" w:hAnsiTheme="minorHAnsi" w:cstheme="minorHAnsi"/>
          <w:b/>
          <w:bCs/>
          <w:color w:val="000000"/>
          <w:sz w:val="24"/>
          <w:szCs w:val="24"/>
        </w:rPr>
        <w:t>2</w:t>
      </w:r>
    </w:p>
    <w:p w14:paraId="13C78662" w14:textId="03D677C6" w:rsidR="00405D43" w:rsidRDefault="00405D43" w:rsidP="005F1ED7">
      <w:pPr>
        <w:rPr>
          <w:rFonts w:asciiTheme="minorHAnsi" w:hAnsiTheme="minorHAnsi" w:cstheme="minorHAnsi"/>
          <w:b/>
          <w:bCs/>
          <w:color w:val="000000"/>
        </w:rPr>
      </w:pPr>
      <w:r w:rsidRPr="00405D43">
        <w:rPr>
          <w:rFonts w:asciiTheme="minorHAnsi" w:hAnsiTheme="minorHAnsi" w:cstheme="minorHAnsi"/>
          <w:b/>
          <w:bCs/>
          <w:color w:val="000000"/>
        </w:rPr>
        <w:t>Explore how the role of a people professional (specialist or generalist) is evolving and the implications this has for your CPD. (AC 3.1)</w:t>
      </w:r>
    </w:p>
    <w:p w14:paraId="3C05B7D8" w14:textId="7FB7E29A"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Over the years, people professionals’ (PP) roles have evolved from a people-focused function to strategic drivers of organisations</w:t>
      </w:r>
      <w:r w:rsidR="00004CBF">
        <w:rPr>
          <w:rFonts w:asciiTheme="minorHAnsi" w:hAnsiTheme="minorHAnsi" w:cstheme="minorHAnsi"/>
          <w:color w:val="000000"/>
        </w:rPr>
        <w:t xml:space="preserve"> and driving the organisation’s </w:t>
      </w:r>
      <w:r w:rsidR="00816F0E">
        <w:rPr>
          <w:rFonts w:asciiTheme="minorHAnsi" w:hAnsiTheme="minorHAnsi" w:cstheme="minorHAnsi"/>
          <w:color w:val="000000"/>
        </w:rPr>
        <w:t>aims and objectives further</w:t>
      </w:r>
      <w:r w:rsidRPr="005F11D2">
        <w:rPr>
          <w:rFonts w:asciiTheme="minorHAnsi" w:hAnsiTheme="minorHAnsi" w:cstheme="minorHAnsi"/>
          <w:color w:val="000000"/>
        </w:rPr>
        <w:t xml:space="preserve"> (CIPD, 2024a). </w:t>
      </w:r>
    </w:p>
    <w:p w14:paraId="426AB615" w14:textId="77777777" w:rsidR="005F11D2" w:rsidRPr="005F11D2" w:rsidRDefault="005F11D2" w:rsidP="005F11D2">
      <w:pPr>
        <w:rPr>
          <w:rFonts w:asciiTheme="minorHAnsi" w:hAnsiTheme="minorHAnsi" w:cstheme="minorHAnsi"/>
          <w:color w:val="000000"/>
        </w:rPr>
      </w:pPr>
    </w:p>
    <w:p w14:paraId="12D80A97" w14:textId="40F0224F"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The People Profession Report 2030 outlines that </w:t>
      </w:r>
      <w:r w:rsidR="000937CE">
        <w:rPr>
          <w:rFonts w:asciiTheme="minorHAnsi" w:hAnsiTheme="minorHAnsi" w:cstheme="minorHAnsi"/>
          <w:color w:val="000000"/>
        </w:rPr>
        <w:t xml:space="preserve">people professions are evolving with the </w:t>
      </w:r>
      <w:r w:rsidR="00EA15D0">
        <w:rPr>
          <w:rFonts w:asciiTheme="minorHAnsi" w:hAnsiTheme="minorHAnsi" w:cstheme="minorHAnsi"/>
          <w:color w:val="000000"/>
        </w:rPr>
        <w:t>following</w:t>
      </w:r>
      <w:r w:rsidRPr="005F11D2">
        <w:rPr>
          <w:rFonts w:asciiTheme="minorHAnsi" w:hAnsiTheme="minorHAnsi" w:cstheme="minorHAnsi"/>
          <w:color w:val="000000"/>
        </w:rPr>
        <w:t xml:space="preserve"> five workplace trends, contributing to organisational changes. These are</w:t>
      </w:r>
      <w:r w:rsidR="006A3174">
        <w:rPr>
          <w:rFonts w:asciiTheme="minorHAnsi" w:hAnsiTheme="minorHAnsi" w:cstheme="minorHAnsi"/>
          <w:color w:val="000000"/>
        </w:rPr>
        <w:t>,</w:t>
      </w:r>
      <w:r w:rsidRPr="005F11D2">
        <w:rPr>
          <w:rFonts w:asciiTheme="minorHAnsi" w:hAnsiTheme="minorHAnsi" w:cstheme="minorHAnsi"/>
          <w:color w:val="000000"/>
        </w:rPr>
        <w:t xml:space="preserve"> evolving organisational models, digital and technological transformation, changing workforce demographics, diversifying employment relationships, and organisations’ keen focus on sustainability (CIPD, 2020a). </w:t>
      </w:r>
    </w:p>
    <w:p w14:paraId="051AF6DC" w14:textId="77777777" w:rsidR="005F11D2" w:rsidRPr="005F11D2" w:rsidRDefault="005F11D2" w:rsidP="005F11D2">
      <w:pPr>
        <w:rPr>
          <w:rFonts w:asciiTheme="minorHAnsi" w:hAnsiTheme="minorHAnsi" w:cstheme="minorHAnsi"/>
          <w:color w:val="000000"/>
        </w:rPr>
      </w:pPr>
    </w:p>
    <w:p w14:paraId="767D0BA4" w14:textId="369AB741" w:rsidR="005F11D2" w:rsidRPr="005F11D2"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To strategically influence the organisational changes, </w:t>
      </w:r>
      <w:r w:rsidR="00710D3D">
        <w:rPr>
          <w:rFonts w:asciiTheme="minorHAnsi" w:hAnsiTheme="minorHAnsi" w:cstheme="minorHAnsi"/>
          <w:color w:val="000000"/>
        </w:rPr>
        <w:t>PP</w:t>
      </w:r>
      <w:r w:rsidRPr="005F11D2">
        <w:rPr>
          <w:rFonts w:asciiTheme="minorHAnsi" w:hAnsiTheme="minorHAnsi" w:cstheme="minorHAnsi"/>
          <w:color w:val="000000"/>
        </w:rPr>
        <w:t xml:space="preserve"> need to upskill themselves. As part of it, they must thoroughly understand the organisational aims and goals. For example, they can give advice and insight into the system design and skills development stages and ensure the proposed systems and frameworks are acceptable to all stakeholders (CIPD, 2024a). People professionals also need to focus on developing skills that fit for the future, enabling the workforce to work with agility and autonomy. When required, they must engage with professional courage and speak up to ensure that organisational decisions are fair and ethical for all stakeholders. However, these multitude of demands understandably put immense pressure on these professionals.</w:t>
      </w:r>
    </w:p>
    <w:p w14:paraId="36349BD9" w14:textId="77777777" w:rsidR="005F11D2" w:rsidRPr="005F11D2" w:rsidRDefault="005F11D2" w:rsidP="005F11D2">
      <w:pPr>
        <w:rPr>
          <w:rFonts w:asciiTheme="minorHAnsi" w:hAnsiTheme="minorHAnsi" w:cstheme="minorHAnsi"/>
          <w:color w:val="000000"/>
        </w:rPr>
      </w:pPr>
    </w:p>
    <w:p w14:paraId="213190B3" w14:textId="55E5308B" w:rsidR="00CF7626" w:rsidRDefault="005F11D2" w:rsidP="005F11D2">
      <w:pPr>
        <w:rPr>
          <w:rFonts w:asciiTheme="minorHAnsi" w:hAnsiTheme="minorHAnsi" w:cstheme="minorHAnsi"/>
          <w:color w:val="000000"/>
        </w:rPr>
      </w:pPr>
      <w:r w:rsidRPr="005F11D2">
        <w:rPr>
          <w:rFonts w:asciiTheme="minorHAnsi" w:hAnsiTheme="minorHAnsi" w:cstheme="minorHAnsi"/>
          <w:color w:val="000000"/>
        </w:rPr>
        <w:t xml:space="preserve">As a learning and development professional, I need to upskill myself to accommodate the abovementioned changes; for example, I need to learn new software such as Power BI and automation to create and manage processes. In addition, I need to upskill myself in other areas of people's professions. When identifying competence-related issues, raise them with management to find solutions. Also, if data analysis shows disparities in the training provision, I need to engage professional courage and raise it with the senior management team. </w:t>
      </w:r>
      <w:r w:rsidR="000F49D0">
        <w:rPr>
          <w:rFonts w:asciiTheme="minorHAnsi" w:hAnsiTheme="minorHAnsi" w:cstheme="minorHAnsi"/>
          <w:color w:val="000000"/>
        </w:rPr>
        <w:t xml:space="preserve">                                                                                                                   </w:t>
      </w:r>
      <w:r w:rsidR="00CF7626">
        <w:rPr>
          <w:rFonts w:asciiTheme="minorHAnsi" w:hAnsiTheme="minorHAnsi" w:cstheme="minorHAnsi"/>
          <w:color w:val="000000"/>
        </w:rPr>
        <w:t>(</w:t>
      </w:r>
      <w:r w:rsidR="00CF7626" w:rsidRPr="00252E8F">
        <w:rPr>
          <w:rFonts w:asciiTheme="minorHAnsi" w:hAnsiTheme="minorHAnsi" w:cstheme="minorHAnsi"/>
          <w:b/>
          <w:bCs/>
        </w:rPr>
        <w:t>Word Count</w:t>
      </w:r>
      <w:r w:rsidR="00CF7626" w:rsidRPr="00252E8F">
        <w:rPr>
          <w:rFonts w:asciiTheme="minorHAnsi" w:hAnsiTheme="minorHAnsi" w:cstheme="minorHAnsi"/>
        </w:rPr>
        <w:t xml:space="preserve"> – 2</w:t>
      </w:r>
      <w:r w:rsidR="0092520E" w:rsidRPr="00252E8F">
        <w:rPr>
          <w:rFonts w:asciiTheme="minorHAnsi" w:hAnsiTheme="minorHAnsi" w:cstheme="minorHAnsi"/>
        </w:rPr>
        <w:t>67</w:t>
      </w:r>
      <w:r w:rsidR="00CF7626">
        <w:rPr>
          <w:rFonts w:asciiTheme="minorHAnsi" w:hAnsiTheme="minorHAnsi" w:cstheme="minorHAnsi"/>
          <w:color w:val="000000"/>
        </w:rPr>
        <w:t>)</w:t>
      </w:r>
    </w:p>
    <w:p w14:paraId="74A71110" w14:textId="77777777" w:rsidR="00252E8F" w:rsidRDefault="00252E8F" w:rsidP="001659A7">
      <w:pPr>
        <w:rPr>
          <w:rFonts w:asciiTheme="minorHAnsi" w:hAnsiTheme="minorHAnsi" w:cstheme="minorHAnsi"/>
          <w:b/>
          <w:bCs/>
          <w:u w:val="single"/>
        </w:rPr>
      </w:pPr>
    </w:p>
    <w:p w14:paraId="527520F6" w14:textId="77777777" w:rsidR="00252E8F" w:rsidRDefault="00252E8F" w:rsidP="001659A7">
      <w:pPr>
        <w:rPr>
          <w:rFonts w:asciiTheme="minorHAnsi" w:hAnsiTheme="minorHAnsi" w:cstheme="minorHAnsi"/>
          <w:b/>
          <w:bCs/>
          <w:u w:val="single"/>
        </w:rPr>
      </w:pPr>
    </w:p>
    <w:p w14:paraId="42519175" w14:textId="484677F7" w:rsidR="00D96E8D" w:rsidRDefault="00703F48" w:rsidP="001659A7">
      <w:pPr>
        <w:rPr>
          <w:rFonts w:asciiTheme="minorHAnsi" w:hAnsiTheme="minorHAnsi" w:cstheme="minorHAnsi"/>
          <w:b/>
          <w:bCs/>
          <w:u w:val="single"/>
        </w:rPr>
      </w:pPr>
      <w:r>
        <w:rPr>
          <w:rFonts w:asciiTheme="minorHAnsi" w:hAnsiTheme="minorHAnsi" w:cstheme="minorHAnsi"/>
          <w:b/>
          <w:bCs/>
          <w:u w:val="single"/>
        </w:rPr>
        <w:lastRenderedPageBreak/>
        <w:t>Question 3</w:t>
      </w:r>
    </w:p>
    <w:p w14:paraId="34E6D97B" w14:textId="048FFA34" w:rsidR="00703F48" w:rsidRDefault="00703F48" w:rsidP="00703F48">
      <w:pPr>
        <w:rPr>
          <w:b/>
          <w:bCs/>
          <w:color w:val="000000"/>
        </w:rPr>
      </w:pPr>
      <w:r w:rsidRPr="00703F48">
        <w:rPr>
          <w:b/>
          <w:bCs/>
          <w:color w:val="000000"/>
        </w:rPr>
        <w:t xml:space="preserve">With reference to your responses for Q1 &amp; Q2, </w:t>
      </w:r>
      <w:r w:rsidRPr="00703F48">
        <w:rPr>
          <w:b/>
          <w:bCs/>
          <w:color w:val="000000"/>
          <w:u w:val="single"/>
        </w:rPr>
        <w:t>and feedback on your behaviours or performance obtained from (at least) one other person</w:t>
      </w:r>
      <w:r w:rsidRPr="00703F48">
        <w:rPr>
          <w:b/>
          <w:bCs/>
          <w:color w:val="000000"/>
        </w:rPr>
        <w:t>, assess your current strengths, weaknesses, and development needs.  Your response should include an explanation of the feedback received and how it has informed your self- assessment. (AC 3.2)</w:t>
      </w:r>
      <w:r>
        <w:rPr>
          <w:b/>
          <w:bCs/>
          <w:color w:val="000000"/>
        </w:rPr>
        <w:t>.</w:t>
      </w:r>
    </w:p>
    <w:p w14:paraId="18BA1567" w14:textId="77777777" w:rsidR="00DD13ED" w:rsidRPr="00703F48" w:rsidRDefault="00DD13ED" w:rsidP="00DD13ED">
      <w:pPr>
        <w:rPr>
          <w:color w:val="000000"/>
        </w:rPr>
      </w:pPr>
      <w:r>
        <w:rPr>
          <w:noProof/>
        </w:rPr>
        <w:drawing>
          <wp:inline distT="0" distB="0" distL="0" distR="0" wp14:anchorId="2D551347" wp14:editId="33D1592B">
            <wp:extent cx="5731510" cy="4787900"/>
            <wp:effectExtent l="0" t="0" r="2540" b="0"/>
            <wp:docPr id="895888237" name="Picture 1" descr="A white and black lis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46940" name="Picture 1" descr="A white and black list with text&#10;&#10;Description automatically generated"/>
                    <pic:cNvPicPr/>
                  </pic:nvPicPr>
                  <pic:blipFill>
                    <a:blip r:embed="rId8"/>
                    <a:stretch>
                      <a:fillRect/>
                    </a:stretch>
                  </pic:blipFill>
                  <pic:spPr>
                    <a:xfrm>
                      <a:off x="0" y="0"/>
                      <a:ext cx="5731510" cy="4787900"/>
                    </a:xfrm>
                    <a:prstGeom prst="rect">
                      <a:avLst/>
                    </a:prstGeom>
                  </pic:spPr>
                </pic:pic>
              </a:graphicData>
            </a:graphic>
          </wp:inline>
        </w:drawing>
      </w:r>
    </w:p>
    <w:p w14:paraId="405AACDF" w14:textId="0BA6F549" w:rsidR="00FC70CF" w:rsidRPr="00FC70CF" w:rsidRDefault="00FC70CF" w:rsidP="00FC70CF">
      <w:pPr>
        <w:rPr>
          <w:rFonts w:asciiTheme="minorHAnsi" w:hAnsiTheme="minorHAnsi" w:cstheme="minorHAnsi"/>
        </w:rPr>
      </w:pPr>
      <w:r w:rsidRPr="00FC70CF">
        <w:rPr>
          <w:rFonts w:asciiTheme="minorHAnsi" w:hAnsiTheme="minorHAnsi" w:cstheme="minorHAnsi"/>
        </w:rPr>
        <w:t xml:space="preserve">Self-reflection is a powerful tool in a person’s development (CIPD, 2022a), and constructive feedback aids self-awareness (2007). I found reflecting and assessing my strengths, weaknesses, and developmental needs </w:t>
      </w:r>
      <w:r w:rsidR="00A37CBC">
        <w:rPr>
          <w:rFonts w:asciiTheme="minorHAnsi" w:hAnsiTheme="minorHAnsi" w:cstheme="minorHAnsi"/>
        </w:rPr>
        <w:t>were</w:t>
      </w:r>
      <w:r w:rsidRPr="00FC70CF">
        <w:rPr>
          <w:rFonts w:asciiTheme="minorHAnsi" w:hAnsiTheme="minorHAnsi" w:cstheme="minorHAnsi"/>
        </w:rPr>
        <w:t xml:space="preserve"> a valuable exercise. </w:t>
      </w:r>
    </w:p>
    <w:p w14:paraId="71A6C831" w14:textId="77777777" w:rsidR="00FC70CF" w:rsidRPr="00FC70CF" w:rsidRDefault="00FC70CF" w:rsidP="00FC70CF">
      <w:pPr>
        <w:rPr>
          <w:rFonts w:asciiTheme="minorHAnsi" w:hAnsiTheme="minorHAnsi" w:cstheme="minorHAnsi"/>
        </w:rPr>
      </w:pPr>
    </w:p>
    <w:p w14:paraId="265AF032" w14:textId="77777777" w:rsidR="00FC70CF" w:rsidRPr="00FC70CF" w:rsidRDefault="00FC70CF" w:rsidP="00FC70CF">
      <w:pPr>
        <w:rPr>
          <w:rFonts w:asciiTheme="minorHAnsi" w:hAnsiTheme="minorHAnsi" w:cstheme="minorHAnsi"/>
        </w:rPr>
      </w:pPr>
      <w:r w:rsidRPr="00FC70CF">
        <w:rPr>
          <w:rFonts w:asciiTheme="minorHAnsi" w:hAnsiTheme="minorHAnsi" w:cstheme="minorHAnsi"/>
          <w:b/>
          <w:bCs/>
        </w:rPr>
        <w:t>Strengths:</w:t>
      </w:r>
      <w:r w:rsidRPr="00FC70CF">
        <w:rPr>
          <w:rFonts w:asciiTheme="minorHAnsi" w:hAnsiTheme="minorHAnsi" w:cstheme="minorHAnsi"/>
        </w:rPr>
        <w:t xml:space="preserve"> I am an empathetic individual with emotional intelligence, which allows me to empathise with the people I work with. It enables me to understand their concerns and see their needs from their viewpoint. As a people professional, this is a required quality as it allows me to value people, have insights into issues, work inclusively, and carry out my working practices ethically (CIPD, 2023a). My line manager highlighted these and mentioned they were my strengths, which confirms my appraisal.</w:t>
      </w:r>
    </w:p>
    <w:p w14:paraId="09BD7354" w14:textId="77777777" w:rsidR="00FC70CF" w:rsidRPr="00FC70CF" w:rsidRDefault="00FC70CF" w:rsidP="00FC70CF">
      <w:pPr>
        <w:rPr>
          <w:rFonts w:asciiTheme="minorHAnsi" w:hAnsiTheme="minorHAnsi" w:cstheme="minorHAnsi"/>
        </w:rPr>
      </w:pPr>
    </w:p>
    <w:p w14:paraId="43FE03BB" w14:textId="6434A142" w:rsidR="00FC70CF" w:rsidRPr="00FC70CF" w:rsidRDefault="00FC70CF" w:rsidP="00FC70CF">
      <w:pPr>
        <w:rPr>
          <w:rFonts w:asciiTheme="minorHAnsi" w:hAnsiTheme="minorHAnsi" w:cstheme="minorHAnsi"/>
        </w:rPr>
      </w:pPr>
      <w:r w:rsidRPr="00FC70CF">
        <w:rPr>
          <w:rFonts w:asciiTheme="minorHAnsi" w:hAnsiTheme="minorHAnsi" w:cstheme="minorHAnsi"/>
          <w:b/>
          <w:bCs/>
        </w:rPr>
        <w:t>Weaknesses:</w:t>
      </w:r>
      <w:r w:rsidRPr="00FC70CF">
        <w:rPr>
          <w:rFonts w:asciiTheme="minorHAnsi" w:hAnsiTheme="minorHAnsi" w:cstheme="minorHAnsi"/>
        </w:rPr>
        <w:t xml:space="preserve"> I keep all parties happy and satisfied with the outcome. However, at times, I had to deliver unfavourable decisions. </w:t>
      </w:r>
      <w:r w:rsidR="00640611">
        <w:rPr>
          <w:rFonts w:asciiTheme="minorHAnsi" w:hAnsiTheme="minorHAnsi" w:cstheme="minorHAnsi"/>
        </w:rPr>
        <w:t xml:space="preserve">At these times, </w:t>
      </w:r>
      <w:r w:rsidRPr="00FC70CF">
        <w:rPr>
          <w:rFonts w:asciiTheme="minorHAnsi" w:hAnsiTheme="minorHAnsi" w:cstheme="minorHAnsi"/>
        </w:rPr>
        <w:t>I explore whether any alternatives could be suggested and discuss this with my line manager. It could have appeared as needing more confidence to provide unpopular choices. However, when thinking about my inclination to keep people happy, it could be that I am at an unconscious level try not to attract negative attention as a minority ethnic woman. It is probably a strategy rather than a confidence issue.</w:t>
      </w:r>
    </w:p>
    <w:p w14:paraId="02E1E8D7" w14:textId="77777777" w:rsidR="00FC70CF" w:rsidRPr="00FC70CF" w:rsidRDefault="00FC70CF" w:rsidP="00FC70CF">
      <w:pPr>
        <w:rPr>
          <w:rFonts w:asciiTheme="minorHAnsi" w:hAnsiTheme="minorHAnsi" w:cstheme="minorHAnsi"/>
        </w:rPr>
      </w:pPr>
    </w:p>
    <w:p w14:paraId="18EF3F1E" w14:textId="2D97ECC4" w:rsidR="00DD13ED" w:rsidRDefault="00FC70CF" w:rsidP="00FC70CF">
      <w:pPr>
        <w:rPr>
          <w:rFonts w:asciiTheme="minorHAnsi" w:hAnsiTheme="minorHAnsi" w:cstheme="minorHAnsi"/>
        </w:rPr>
      </w:pPr>
      <w:r w:rsidRPr="00FC70CF">
        <w:rPr>
          <w:rFonts w:asciiTheme="minorHAnsi" w:hAnsiTheme="minorHAnsi" w:cstheme="minorHAnsi"/>
          <w:b/>
          <w:bCs/>
        </w:rPr>
        <w:t>Developmental Needs:</w:t>
      </w:r>
      <w:r w:rsidRPr="00FC70CF">
        <w:rPr>
          <w:rFonts w:asciiTheme="minorHAnsi" w:hAnsiTheme="minorHAnsi" w:cstheme="minorHAnsi"/>
        </w:rPr>
        <w:t xml:space="preserve"> When considering my developmental needs, I’d like to upskill myself in human resources and employment law and fine-tune my skill set. In this respect, I agree with my line manager’s feedback. I also need to find a way to break the barrier of ‘being the other’ in my head and bring my true self to work.      </w:t>
      </w:r>
      <w:r w:rsidR="000F49D0">
        <w:rPr>
          <w:rFonts w:asciiTheme="minorHAnsi" w:hAnsiTheme="minorHAnsi" w:cstheme="minorHAnsi"/>
        </w:rPr>
        <w:t xml:space="preserve">                                  (</w:t>
      </w:r>
      <w:r w:rsidR="000F49D0" w:rsidRPr="00252E8F">
        <w:rPr>
          <w:rFonts w:asciiTheme="minorHAnsi" w:hAnsiTheme="minorHAnsi" w:cstheme="minorHAnsi"/>
          <w:b/>
          <w:bCs/>
        </w:rPr>
        <w:t>Word Count</w:t>
      </w:r>
      <w:r w:rsidR="000F49D0" w:rsidRPr="00252E8F">
        <w:rPr>
          <w:rFonts w:asciiTheme="minorHAnsi" w:hAnsiTheme="minorHAnsi" w:cstheme="minorHAnsi"/>
        </w:rPr>
        <w:t xml:space="preserve"> – 261</w:t>
      </w:r>
      <w:r w:rsidR="000F49D0">
        <w:rPr>
          <w:rFonts w:asciiTheme="minorHAnsi" w:hAnsiTheme="minorHAnsi" w:cstheme="minorHAnsi"/>
        </w:rPr>
        <w:t>)</w:t>
      </w:r>
      <w:r w:rsidRPr="00FC70CF">
        <w:rPr>
          <w:rFonts w:asciiTheme="minorHAnsi" w:hAnsiTheme="minorHAnsi" w:cstheme="minorHAnsi"/>
        </w:rPr>
        <w:t xml:space="preserve">                    </w:t>
      </w:r>
      <w:r w:rsidR="00DD13ED">
        <w:rPr>
          <w:rFonts w:asciiTheme="minorHAnsi" w:hAnsiTheme="minorHAnsi" w:cstheme="minorHAnsi"/>
        </w:rPr>
        <w:t xml:space="preserve">                                         </w:t>
      </w:r>
    </w:p>
    <w:p w14:paraId="1D1232FD" w14:textId="77777777" w:rsidR="00113C0F" w:rsidRDefault="00113C0F" w:rsidP="001659A7">
      <w:pPr>
        <w:rPr>
          <w:rFonts w:asciiTheme="minorHAnsi" w:hAnsiTheme="minorHAnsi" w:cstheme="minorHAnsi"/>
        </w:rPr>
      </w:pPr>
    </w:p>
    <w:p w14:paraId="291AE28C" w14:textId="61069938" w:rsidR="00566B23" w:rsidRPr="00B679D7" w:rsidRDefault="00B679D7" w:rsidP="001659A7">
      <w:pPr>
        <w:rPr>
          <w:rFonts w:asciiTheme="minorHAnsi" w:hAnsiTheme="minorHAnsi" w:cstheme="minorHAnsi"/>
          <w:b/>
          <w:bCs/>
          <w:u w:val="single"/>
        </w:rPr>
      </w:pPr>
      <w:r w:rsidRPr="00B679D7">
        <w:rPr>
          <w:rFonts w:asciiTheme="minorHAnsi" w:hAnsiTheme="minorHAnsi" w:cstheme="minorHAnsi"/>
          <w:b/>
          <w:bCs/>
          <w:u w:val="single"/>
        </w:rPr>
        <w:t>Question 4</w:t>
      </w:r>
    </w:p>
    <w:p w14:paraId="4DD2A38B" w14:textId="77777777" w:rsidR="00B679D7" w:rsidRPr="00B679D7" w:rsidRDefault="00B679D7" w:rsidP="00B679D7">
      <w:pPr>
        <w:rPr>
          <w:b/>
          <w:bCs/>
          <w:color w:val="000000"/>
        </w:rPr>
      </w:pPr>
      <w:r w:rsidRPr="00B679D7">
        <w:rPr>
          <w:b/>
          <w:bCs/>
          <w:color w:val="000000"/>
        </w:rPr>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76CA8DBA" w14:textId="7795684F" w:rsidR="00441ED9" w:rsidRPr="00441ED9" w:rsidRDefault="00441ED9" w:rsidP="00441ED9">
      <w:pPr>
        <w:rPr>
          <w:rFonts w:asciiTheme="minorHAnsi" w:hAnsiTheme="minorHAnsi" w:cstheme="minorHAnsi"/>
        </w:rPr>
      </w:pPr>
      <w:r w:rsidRPr="00441ED9">
        <w:rPr>
          <w:rFonts w:asciiTheme="minorHAnsi" w:hAnsiTheme="minorHAnsi" w:cstheme="minorHAnsi"/>
          <w:u w:val="single"/>
        </w:rPr>
        <w:t>Conflict Management training</w:t>
      </w:r>
      <w:r w:rsidRPr="00441ED9">
        <w:rPr>
          <w:rFonts w:asciiTheme="minorHAnsi" w:hAnsiTheme="minorHAnsi" w:cstheme="minorHAnsi"/>
        </w:rPr>
        <w:t xml:space="preserve">: Since </w:t>
      </w:r>
      <w:r w:rsidR="00F343BE">
        <w:rPr>
          <w:rFonts w:asciiTheme="minorHAnsi" w:hAnsiTheme="minorHAnsi" w:cstheme="minorHAnsi"/>
        </w:rPr>
        <w:t>sometimes I need to deliver</w:t>
      </w:r>
      <w:r w:rsidRPr="00441ED9">
        <w:rPr>
          <w:rFonts w:asciiTheme="minorHAnsi" w:hAnsiTheme="minorHAnsi" w:cstheme="minorHAnsi"/>
        </w:rPr>
        <w:t xml:space="preserve"> unpopular decisions, I </w:t>
      </w:r>
      <w:r w:rsidR="00DE4EBE">
        <w:rPr>
          <w:rFonts w:asciiTheme="minorHAnsi" w:hAnsiTheme="minorHAnsi" w:cstheme="minorHAnsi"/>
        </w:rPr>
        <w:t>am hoping to attend the</w:t>
      </w:r>
      <w:r w:rsidRPr="00441ED9">
        <w:rPr>
          <w:rFonts w:asciiTheme="minorHAnsi" w:hAnsiTheme="minorHAnsi" w:cstheme="minorHAnsi"/>
        </w:rPr>
        <w:t xml:space="preserve"> Conflict Management workshop </w:t>
      </w:r>
      <w:r w:rsidR="00DE4EBE">
        <w:rPr>
          <w:rFonts w:asciiTheme="minorHAnsi" w:hAnsiTheme="minorHAnsi" w:cstheme="minorHAnsi"/>
        </w:rPr>
        <w:t xml:space="preserve">delivered by the Hywel Dda Learning and Development team </w:t>
      </w:r>
      <w:r w:rsidRPr="00441ED9">
        <w:rPr>
          <w:rFonts w:asciiTheme="minorHAnsi" w:hAnsiTheme="minorHAnsi" w:cstheme="minorHAnsi"/>
        </w:rPr>
        <w:t>would be beneficial. This programme gives tips, strategies, and tools to resolve and/or deal with workplace conflicts. Therefore, attending this workshop will equip me to prepare to deal with disputes.</w:t>
      </w:r>
    </w:p>
    <w:p w14:paraId="53AC0B23" w14:textId="77777777" w:rsidR="00441ED9" w:rsidRPr="00441ED9" w:rsidRDefault="00441ED9" w:rsidP="00441ED9">
      <w:pPr>
        <w:rPr>
          <w:rFonts w:asciiTheme="minorHAnsi" w:hAnsiTheme="minorHAnsi" w:cstheme="minorHAnsi"/>
        </w:rPr>
      </w:pPr>
    </w:p>
    <w:p w14:paraId="6CED5737" w14:textId="271BD2D1" w:rsidR="006E37EB" w:rsidRDefault="00441ED9" w:rsidP="00441ED9">
      <w:pPr>
        <w:rPr>
          <w:rFonts w:asciiTheme="minorHAnsi" w:hAnsiTheme="minorHAnsi" w:cstheme="minorHAnsi"/>
        </w:rPr>
      </w:pPr>
      <w:r w:rsidRPr="00441ED9">
        <w:rPr>
          <w:rFonts w:asciiTheme="minorHAnsi" w:hAnsiTheme="minorHAnsi" w:cstheme="minorHAnsi"/>
          <w:u w:val="single"/>
        </w:rPr>
        <w:t>Gaining overall HR Knowledge:</w:t>
      </w:r>
      <w:r w:rsidRPr="00441ED9">
        <w:rPr>
          <w:rFonts w:asciiTheme="minorHAnsi" w:hAnsiTheme="minorHAnsi" w:cstheme="minorHAnsi"/>
        </w:rPr>
        <w:t xml:space="preserve"> </w:t>
      </w:r>
      <w:r w:rsidR="00C56861" w:rsidRPr="00C56861">
        <w:rPr>
          <w:rFonts w:asciiTheme="minorHAnsi" w:hAnsiTheme="minorHAnsi" w:cstheme="minorHAnsi"/>
        </w:rPr>
        <w:t xml:space="preserve">I would like to attend lunchtime webinars run by the Healthcare People Management Association (HPMA). They deliver workshops on various HR topics, such as managing change initiatives, employment law, HR-related case studies, evidence-based practice, etc. Attending these webinars will widen my knowledge and exposure to HR areas other than learning and development. In addition, I spoke to my manager to arrange to spend a day with the Leadership Development team to understand </w:t>
      </w:r>
      <w:r w:rsidR="00C56861" w:rsidRPr="00C56861">
        <w:rPr>
          <w:rFonts w:asciiTheme="minorHAnsi" w:hAnsiTheme="minorHAnsi" w:cstheme="minorHAnsi"/>
        </w:rPr>
        <w:lastRenderedPageBreak/>
        <w:t>how the programme works, which will give me a comprehensive understanding of leadership development within the Hywel Dda health board.</w:t>
      </w:r>
    </w:p>
    <w:p w14:paraId="0C0404EF" w14:textId="77777777" w:rsidR="000C456A" w:rsidRPr="00441ED9" w:rsidRDefault="000C456A" w:rsidP="00441ED9">
      <w:pPr>
        <w:rPr>
          <w:rFonts w:asciiTheme="minorHAnsi" w:hAnsiTheme="minorHAnsi" w:cstheme="minorHAnsi"/>
        </w:rPr>
      </w:pPr>
    </w:p>
    <w:p w14:paraId="20F3BAB5" w14:textId="19EF49E7" w:rsidR="00533E10" w:rsidRDefault="00441ED9" w:rsidP="00441ED9">
      <w:pPr>
        <w:rPr>
          <w:rFonts w:asciiTheme="minorHAnsi" w:hAnsiTheme="minorHAnsi" w:cstheme="minorHAnsi"/>
        </w:rPr>
      </w:pPr>
      <w:r w:rsidRPr="00441ED9">
        <w:rPr>
          <w:rFonts w:asciiTheme="minorHAnsi" w:hAnsiTheme="minorHAnsi" w:cstheme="minorHAnsi"/>
          <w:u w:val="single"/>
        </w:rPr>
        <w:t>Networking and peer mentoring</w:t>
      </w:r>
      <w:r w:rsidRPr="00441ED9">
        <w:rPr>
          <w:rFonts w:asciiTheme="minorHAnsi" w:hAnsiTheme="minorHAnsi" w:cstheme="minorHAnsi"/>
        </w:rPr>
        <w:t xml:space="preserve">: I reckon that I have a mind barrier to expressing my true self, which was a learnt habit as a female child growing up in a conservative community in a South Asian country, then moved to a country where societal norms and stereotypes impose barriers. Attending a workshop will not </w:t>
      </w:r>
      <w:r>
        <w:rPr>
          <w:rFonts w:asciiTheme="minorHAnsi" w:hAnsiTheme="minorHAnsi" w:cstheme="minorHAnsi"/>
        </w:rPr>
        <w:t xml:space="preserve">help me to </w:t>
      </w:r>
      <w:r w:rsidRPr="00441ED9">
        <w:rPr>
          <w:rFonts w:asciiTheme="minorHAnsi" w:hAnsiTheme="minorHAnsi" w:cstheme="minorHAnsi"/>
        </w:rPr>
        <w:t xml:space="preserve">overcome these barriers; it is much more nuanced. I believe reaching out to peers from minority groups in my network and having conversations, including sharing </w:t>
      </w:r>
      <w:r w:rsidR="00EC43F2">
        <w:rPr>
          <w:rFonts w:asciiTheme="minorHAnsi" w:hAnsiTheme="minorHAnsi" w:cstheme="minorHAnsi"/>
        </w:rPr>
        <w:t>our</w:t>
      </w:r>
      <w:r w:rsidRPr="00441ED9">
        <w:rPr>
          <w:rFonts w:asciiTheme="minorHAnsi" w:hAnsiTheme="minorHAnsi" w:cstheme="minorHAnsi"/>
        </w:rPr>
        <w:t xml:space="preserve"> experiences and strategies to cope and overcome these barriers, would be more beneficial, and I am hoping to do that.  </w:t>
      </w:r>
    </w:p>
    <w:p w14:paraId="785A40D3" w14:textId="442482FC" w:rsidR="001C477B" w:rsidRPr="00441ED9" w:rsidRDefault="000E283F" w:rsidP="00441ED9">
      <w:pPr>
        <w:rPr>
          <w:rFonts w:asciiTheme="minorHAnsi" w:hAnsiTheme="minorHAnsi" w:cstheme="minorHAnsi"/>
        </w:rPr>
      </w:pPr>
      <w:r>
        <w:rPr>
          <w:rFonts w:asciiTheme="minorHAnsi" w:hAnsiTheme="minorHAnsi" w:cstheme="minorHAnsi"/>
        </w:rPr>
        <w:t xml:space="preserve">                                                                                                                             </w:t>
      </w:r>
      <w:r w:rsidR="001C477B">
        <w:rPr>
          <w:rFonts w:asciiTheme="minorHAnsi" w:hAnsiTheme="minorHAnsi" w:cstheme="minorHAnsi"/>
        </w:rPr>
        <w:t>(</w:t>
      </w:r>
      <w:r w:rsidR="001C477B" w:rsidRPr="00252E8F">
        <w:rPr>
          <w:rFonts w:asciiTheme="minorHAnsi" w:hAnsiTheme="minorHAnsi" w:cstheme="minorHAnsi"/>
          <w:b/>
          <w:bCs/>
        </w:rPr>
        <w:t>Word count</w:t>
      </w:r>
      <w:r w:rsidR="001C477B" w:rsidRPr="00252E8F">
        <w:rPr>
          <w:rFonts w:asciiTheme="minorHAnsi" w:hAnsiTheme="minorHAnsi" w:cstheme="minorHAnsi"/>
        </w:rPr>
        <w:t xml:space="preserve"> – 2</w:t>
      </w:r>
      <w:r w:rsidR="000C456A" w:rsidRPr="00252E8F">
        <w:rPr>
          <w:rFonts w:asciiTheme="minorHAnsi" w:hAnsiTheme="minorHAnsi" w:cstheme="minorHAnsi"/>
        </w:rPr>
        <w:t>58</w:t>
      </w:r>
      <w:r w:rsidR="001C477B">
        <w:rPr>
          <w:rFonts w:asciiTheme="minorHAnsi" w:hAnsiTheme="minorHAnsi" w:cstheme="minorHAnsi"/>
        </w:rPr>
        <w:t>)</w:t>
      </w:r>
    </w:p>
    <w:p w14:paraId="77273CD3" w14:textId="77777777" w:rsidR="00533E10" w:rsidRPr="00441ED9" w:rsidRDefault="00533E10" w:rsidP="001659A7">
      <w:pPr>
        <w:rPr>
          <w:rFonts w:asciiTheme="minorHAnsi" w:hAnsiTheme="minorHAnsi" w:cstheme="minorHAnsi"/>
        </w:rPr>
      </w:pPr>
    </w:p>
    <w:p w14:paraId="70A2229A" w14:textId="77777777" w:rsidR="00C344DB" w:rsidRDefault="00C344DB" w:rsidP="001659A7">
      <w:pPr>
        <w:rPr>
          <w:rFonts w:asciiTheme="minorHAnsi" w:hAnsiTheme="minorHAnsi" w:cstheme="minorHAnsi"/>
        </w:rPr>
      </w:pPr>
    </w:p>
    <w:p w14:paraId="00BAF260" w14:textId="77777777" w:rsidR="007432C4" w:rsidRDefault="007432C4" w:rsidP="001659A7">
      <w:pPr>
        <w:rPr>
          <w:rFonts w:asciiTheme="minorHAnsi" w:hAnsiTheme="minorHAnsi" w:cstheme="minorHAnsi"/>
        </w:rPr>
      </w:pPr>
    </w:p>
    <w:p w14:paraId="1C06ACA2" w14:textId="77777777" w:rsidR="007432C4" w:rsidRDefault="007432C4" w:rsidP="001659A7">
      <w:pPr>
        <w:rPr>
          <w:rFonts w:asciiTheme="minorHAnsi" w:hAnsiTheme="minorHAnsi" w:cstheme="minorHAnsi"/>
        </w:rPr>
      </w:pPr>
    </w:p>
    <w:p w14:paraId="394E7A0F" w14:textId="77777777" w:rsidR="007432C4" w:rsidRDefault="007432C4" w:rsidP="001659A7">
      <w:pPr>
        <w:rPr>
          <w:rFonts w:asciiTheme="minorHAnsi" w:hAnsiTheme="minorHAnsi" w:cstheme="minorHAnsi"/>
        </w:rPr>
      </w:pPr>
    </w:p>
    <w:p w14:paraId="22AEDF69" w14:textId="77777777" w:rsidR="007432C4" w:rsidRDefault="007432C4" w:rsidP="001659A7">
      <w:pPr>
        <w:rPr>
          <w:rFonts w:asciiTheme="minorHAnsi" w:hAnsiTheme="minorHAnsi" w:cstheme="minorHAnsi"/>
        </w:rPr>
      </w:pPr>
    </w:p>
    <w:p w14:paraId="6527E0D1" w14:textId="77777777" w:rsidR="007432C4" w:rsidRDefault="007432C4" w:rsidP="001659A7">
      <w:pPr>
        <w:rPr>
          <w:rFonts w:asciiTheme="minorHAnsi" w:hAnsiTheme="minorHAnsi" w:cstheme="minorHAnsi"/>
        </w:rPr>
      </w:pPr>
    </w:p>
    <w:p w14:paraId="0A29179F" w14:textId="77777777" w:rsidR="007432C4" w:rsidRDefault="007432C4" w:rsidP="001659A7">
      <w:pPr>
        <w:rPr>
          <w:rFonts w:asciiTheme="minorHAnsi" w:hAnsiTheme="minorHAnsi" w:cstheme="minorHAnsi"/>
        </w:rPr>
      </w:pPr>
    </w:p>
    <w:p w14:paraId="5E215EA1" w14:textId="77777777" w:rsidR="007432C4" w:rsidRDefault="007432C4" w:rsidP="001659A7">
      <w:pPr>
        <w:rPr>
          <w:rFonts w:asciiTheme="minorHAnsi" w:hAnsiTheme="minorHAnsi" w:cstheme="minorHAnsi"/>
        </w:rPr>
      </w:pPr>
    </w:p>
    <w:p w14:paraId="2544F9C3" w14:textId="77777777" w:rsidR="007432C4" w:rsidRDefault="007432C4" w:rsidP="001659A7">
      <w:pPr>
        <w:rPr>
          <w:rFonts w:asciiTheme="minorHAnsi" w:hAnsiTheme="minorHAnsi" w:cstheme="minorHAnsi"/>
        </w:rPr>
      </w:pPr>
    </w:p>
    <w:p w14:paraId="2AC7F609" w14:textId="77777777" w:rsidR="007432C4" w:rsidRDefault="007432C4" w:rsidP="001659A7">
      <w:pPr>
        <w:rPr>
          <w:rFonts w:asciiTheme="minorHAnsi" w:hAnsiTheme="minorHAnsi" w:cstheme="minorHAnsi"/>
        </w:rPr>
      </w:pPr>
    </w:p>
    <w:p w14:paraId="4A8F662F" w14:textId="77777777" w:rsidR="007432C4" w:rsidRDefault="007432C4" w:rsidP="001659A7">
      <w:pPr>
        <w:rPr>
          <w:rFonts w:asciiTheme="minorHAnsi" w:hAnsiTheme="minorHAnsi" w:cstheme="minorHAnsi"/>
        </w:rPr>
      </w:pPr>
    </w:p>
    <w:p w14:paraId="66803FB0" w14:textId="77777777" w:rsidR="007432C4" w:rsidRDefault="007432C4" w:rsidP="001659A7">
      <w:pPr>
        <w:rPr>
          <w:rFonts w:asciiTheme="minorHAnsi" w:hAnsiTheme="minorHAnsi" w:cstheme="minorHAnsi"/>
        </w:rPr>
      </w:pPr>
    </w:p>
    <w:p w14:paraId="79929C3B" w14:textId="77777777" w:rsidR="007432C4" w:rsidRDefault="007432C4" w:rsidP="001659A7">
      <w:pPr>
        <w:rPr>
          <w:rFonts w:asciiTheme="minorHAnsi" w:hAnsiTheme="minorHAnsi" w:cstheme="minorHAnsi"/>
        </w:rPr>
      </w:pPr>
    </w:p>
    <w:p w14:paraId="456394AB" w14:textId="77777777" w:rsidR="007432C4" w:rsidRDefault="007432C4" w:rsidP="001659A7">
      <w:pPr>
        <w:rPr>
          <w:rFonts w:asciiTheme="minorHAnsi" w:hAnsiTheme="minorHAnsi" w:cstheme="minorHAnsi"/>
        </w:rPr>
      </w:pPr>
    </w:p>
    <w:p w14:paraId="1A21B1B4" w14:textId="77777777" w:rsidR="007432C4" w:rsidRDefault="007432C4" w:rsidP="001659A7">
      <w:pPr>
        <w:rPr>
          <w:rFonts w:asciiTheme="minorHAnsi" w:hAnsiTheme="minorHAnsi" w:cstheme="minorHAnsi"/>
        </w:rPr>
      </w:pPr>
    </w:p>
    <w:p w14:paraId="536AFB57" w14:textId="77777777" w:rsidR="007432C4" w:rsidRDefault="007432C4" w:rsidP="001659A7">
      <w:pPr>
        <w:rPr>
          <w:rFonts w:asciiTheme="minorHAnsi" w:hAnsiTheme="minorHAnsi" w:cstheme="minorHAnsi"/>
        </w:rPr>
      </w:pPr>
    </w:p>
    <w:p w14:paraId="0B4BC82A" w14:textId="77777777" w:rsidR="007432C4" w:rsidRDefault="007432C4" w:rsidP="001659A7">
      <w:pPr>
        <w:rPr>
          <w:rFonts w:asciiTheme="minorHAnsi" w:hAnsiTheme="minorHAnsi" w:cstheme="minorHAnsi"/>
        </w:rPr>
      </w:pPr>
    </w:p>
    <w:p w14:paraId="4F3B45D1" w14:textId="77777777" w:rsidR="007432C4" w:rsidRDefault="007432C4" w:rsidP="001659A7">
      <w:pPr>
        <w:rPr>
          <w:rFonts w:asciiTheme="minorHAnsi" w:hAnsiTheme="minorHAnsi" w:cstheme="minorHAnsi"/>
        </w:rPr>
      </w:pPr>
    </w:p>
    <w:p w14:paraId="7CCCA8F5" w14:textId="77777777" w:rsidR="007432C4" w:rsidRDefault="007432C4" w:rsidP="001659A7">
      <w:pPr>
        <w:rPr>
          <w:rFonts w:asciiTheme="minorHAnsi" w:hAnsiTheme="minorHAnsi" w:cstheme="minorHAnsi"/>
        </w:rPr>
      </w:pPr>
    </w:p>
    <w:p w14:paraId="46D5CABB" w14:textId="77777777" w:rsidR="007432C4" w:rsidRDefault="007432C4" w:rsidP="001659A7">
      <w:pPr>
        <w:rPr>
          <w:rFonts w:asciiTheme="minorHAnsi" w:hAnsiTheme="minorHAnsi" w:cstheme="minorHAnsi"/>
        </w:rPr>
      </w:pPr>
    </w:p>
    <w:p w14:paraId="3240CFF1" w14:textId="218DEB0D" w:rsidR="007432C4" w:rsidRPr="004977AF" w:rsidRDefault="004977AF" w:rsidP="001659A7">
      <w:pPr>
        <w:rPr>
          <w:rFonts w:asciiTheme="minorHAnsi" w:hAnsiTheme="minorHAnsi" w:cstheme="minorHAnsi"/>
          <w:b/>
          <w:bCs/>
          <w:u w:val="single"/>
        </w:rPr>
      </w:pPr>
      <w:r w:rsidRPr="004977AF">
        <w:rPr>
          <w:rFonts w:asciiTheme="minorHAnsi" w:hAnsiTheme="minorHAnsi" w:cstheme="minorHAnsi"/>
          <w:b/>
          <w:bCs/>
          <w:u w:val="single"/>
        </w:rPr>
        <w:lastRenderedPageBreak/>
        <w:t>Question 6</w:t>
      </w:r>
    </w:p>
    <w:p w14:paraId="11D8CEA3" w14:textId="6CE4B3D1" w:rsidR="004977AF" w:rsidRPr="004977AF" w:rsidRDefault="004977AF" w:rsidP="004977AF">
      <w:pPr>
        <w:rPr>
          <w:rFonts w:asciiTheme="minorHAnsi" w:hAnsiTheme="minorHAnsi" w:cstheme="minorHAnsi"/>
          <w:b/>
          <w:bCs/>
          <w:color w:val="000000"/>
        </w:rPr>
      </w:pPr>
      <w:r w:rsidRPr="004977AF">
        <w:rPr>
          <w:rFonts w:asciiTheme="minorHAnsi" w:hAnsiTheme="minorHAnsi" w:cstheme="minorHAnsi"/>
          <w:b/>
          <w:bCs/>
          <w:color w:val="000000"/>
        </w:rPr>
        <w:t xml:space="preserve">Reflect on the impact of </w:t>
      </w:r>
      <w:r w:rsidRPr="004977AF">
        <w:rPr>
          <w:rFonts w:asciiTheme="minorHAnsi" w:hAnsiTheme="minorHAnsi" w:cstheme="minorHAnsi"/>
          <w:b/>
          <w:bCs/>
          <w:color w:val="000000" w:themeColor="text1"/>
        </w:rPr>
        <w:t xml:space="preserve">three </w:t>
      </w:r>
      <w:r w:rsidRPr="004977AF">
        <w:rPr>
          <w:rFonts w:asciiTheme="minorHAnsi" w:hAnsiTheme="minorHAnsi" w:cstheme="minorHAnsi"/>
          <w:b/>
          <w:bCs/>
          <w:color w:val="000000" w:themeColor="text1"/>
          <w:u w:val="single"/>
        </w:rPr>
        <w:t xml:space="preserve">previous </w:t>
      </w:r>
      <w:r w:rsidRPr="004977AF">
        <w:rPr>
          <w:rFonts w:asciiTheme="minorHAnsi" w:hAnsiTheme="minorHAnsi" w:cstheme="minorHAnsi"/>
          <w:b/>
          <w:bCs/>
          <w:color w:val="000000"/>
        </w:rPr>
        <w:t xml:space="preserve">learning activities (i.e., not the activities planned at Q4 above) on your behaviour and performance.  The selected activities may be any formal/planned or informal/unplanned activities undertaken in the </w:t>
      </w:r>
      <w:r w:rsidRPr="004977AF">
        <w:rPr>
          <w:rFonts w:asciiTheme="minorHAnsi" w:hAnsiTheme="minorHAnsi" w:cstheme="minorHAnsi"/>
          <w:b/>
          <w:bCs/>
          <w:color w:val="000000"/>
          <w:u w:val="single"/>
        </w:rPr>
        <w:t>last 12 months</w:t>
      </w:r>
      <w:r w:rsidRPr="004977AF">
        <w:rPr>
          <w:rFonts w:asciiTheme="minorHAnsi" w:hAnsiTheme="minorHAnsi" w:cstheme="minorHAnsi"/>
          <w:b/>
          <w:bCs/>
          <w:color w:val="000000"/>
        </w:rPr>
        <w:t xml:space="preserve">, which you consider </w:t>
      </w:r>
      <w:proofErr w:type="gramStart"/>
      <w:r w:rsidRPr="004977AF">
        <w:rPr>
          <w:rFonts w:asciiTheme="minorHAnsi" w:hAnsiTheme="minorHAnsi" w:cstheme="minorHAnsi"/>
          <w:b/>
          <w:bCs/>
          <w:color w:val="000000"/>
        </w:rPr>
        <w:t>to</w:t>
      </w:r>
      <w:r w:rsidR="00E54B47">
        <w:rPr>
          <w:rFonts w:asciiTheme="minorHAnsi" w:hAnsiTheme="minorHAnsi" w:cstheme="minorHAnsi"/>
          <w:b/>
          <w:bCs/>
          <w:color w:val="000000"/>
        </w:rPr>
        <w:t xml:space="preserve"> </w:t>
      </w:r>
      <w:r w:rsidRPr="004977AF">
        <w:rPr>
          <w:rFonts w:asciiTheme="minorHAnsi" w:hAnsiTheme="minorHAnsi" w:cstheme="minorHAnsi"/>
          <w:b/>
          <w:bCs/>
          <w:color w:val="000000"/>
        </w:rPr>
        <w:t>have</w:t>
      </w:r>
      <w:proofErr w:type="gramEnd"/>
      <w:r w:rsidRPr="004977AF">
        <w:rPr>
          <w:rFonts w:asciiTheme="minorHAnsi" w:hAnsiTheme="minorHAnsi" w:cstheme="minorHAnsi"/>
          <w:b/>
          <w:bCs/>
          <w:color w:val="000000"/>
        </w:rPr>
        <w:t xml:space="preserve"> impacted your behaviour and performance.  (AC 3.4)</w:t>
      </w:r>
    </w:p>
    <w:p w14:paraId="457C0FB7" w14:textId="77777777" w:rsidR="004977AF" w:rsidRPr="004977AF" w:rsidRDefault="004977AF" w:rsidP="004977AF">
      <w:pPr>
        <w:pStyle w:val="ListParagraph"/>
        <w:rPr>
          <w:rFonts w:asciiTheme="minorHAnsi" w:hAnsiTheme="minorHAnsi" w:cstheme="minorHAnsi"/>
          <w:b/>
          <w:bCs/>
          <w:color w:val="000000"/>
          <w:sz w:val="24"/>
        </w:rPr>
      </w:pPr>
    </w:p>
    <w:p w14:paraId="4373CAC7" w14:textId="77777777" w:rsidR="004977AF" w:rsidRPr="004977AF" w:rsidRDefault="004977AF" w:rsidP="004977AF">
      <w:pPr>
        <w:pStyle w:val="ListParagraph"/>
        <w:rPr>
          <w:rFonts w:asciiTheme="minorHAnsi" w:hAnsiTheme="minorHAnsi" w:cstheme="minorHAnsi"/>
          <w:b/>
          <w:bCs/>
          <w:color w:val="000000" w:themeColor="text1"/>
          <w:sz w:val="24"/>
        </w:rPr>
      </w:pPr>
      <w:r w:rsidRPr="004977AF">
        <w:rPr>
          <w:rFonts w:asciiTheme="minorHAnsi" w:hAnsiTheme="minorHAnsi" w:cstheme="minorHAnsi"/>
          <w:b/>
          <w:bCs/>
          <w:color w:val="000000" w:themeColor="text1"/>
          <w:sz w:val="24"/>
        </w:rPr>
        <w:t>Present your reflections, attached to your assignment, as either:</w:t>
      </w:r>
    </w:p>
    <w:p w14:paraId="4C371254" w14:textId="77777777" w:rsidR="004977AF" w:rsidRPr="004977AF" w:rsidRDefault="004977AF" w:rsidP="004977AF">
      <w:pPr>
        <w:pStyle w:val="ListParagraph"/>
        <w:numPr>
          <w:ilvl w:val="0"/>
          <w:numId w:val="4"/>
        </w:numPr>
        <w:rPr>
          <w:rFonts w:asciiTheme="minorHAnsi" w:hAnsiTheme="minorHAnsi" w:cstheme="minorHAnsi"/>
          <w:b/>
          <w:bCs/>
          <w:color w:val="000000" w:themeColor="text1"/>
          <w:sz w:val="24"/>
        </w:rPr>
      </w:pPr>
      <w:bookmarkStart w:id="2" w:name="_Hlk129789080"/>
      <w:r w:rsidRPr="004977AF">
        <w:rPr>
          <w:rFonts w:asciiTheme="minorHAnsi" w:hAnsiTheme="minorHAnsi" w:cstheme="minorHAnsi"/>
          <w:b/>
          <w:bCs/>
          <w:color w:val="000000" w:themeColor="text1"/>
          <w:sz w:val="24"/>
        </w:rPr>
        <w:t>your own format CPD record, edited to include just the three selected activities, or</w:t>
      </w:r>
    </w:p>
    <w:p w14:paraId="77C6F8C7" w14:textId="77777777" w:rsidR="004977AF" w:rsidRPr="004977AF" w:rsidRDefault="004977AF" w:rsidP="004977AF">
      <w:pPr>
        <w:pStyle w:val="ListParagraph"/>
        <w:numPr>
          <w:ilvl w:val="0"/>
          <w:numId w:val="4"/>
        </w:numPr>
        <w:rPr>
          <w:rFonts w:asciiTheme="minorHAnsi" w:hAnsiTheme="minorHAnsi" w:cstheme="minorHAnsi"/>
          <w:b/>
          <w:bCs/>
          <w:color w:val="000000" w:themeColor="text1"/>
          <w:sz w:val="24"/>
        </w:rPr>
      </w:pPr>
      <w:r w:rsidRPr="004977AF">
        <w:rPr>
          <w:rFonts w:asciiTheme="minorHAnsi" w:hAnsiTheme="minorHAnsi" w:cstheme="minorHAnsi"/>
          <w:b/>
          <w:bCs/>
          <w:color w:val="000000" w:themeColor="text1"/>
          <w:sz w:val="24"/>
        </w:rPr>
        <w:t xml:space="preserve">a report (or reports) from the CIPD ‘My CPD Reflections’ tool. </w:t>
      </w:r>
      <w:bookmarkEnd w:id="2"/>
    </w:p>
    <w:p w14:paraId="148372D3" w14:textId="77777777" w:rsidR="004977AF" w:rsidRDefault="004977AF" w:rsidP="001659A7">
      <w:pP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E41F2F" w14:paraId="67D10D7A" w14:textId="77777777" w:rsidTr="00BD0806">
        <w:tc>
          <w:tcPr>
            <w:tcW w:w="9016" w:type="dxa"/>
            <w:shd w:val="clear" w:color="auto" w:fill="BFBFBF" w:themeFill="background1" w:themeFillShade="BF"/>
          </w:tcPr>
          <w:p w14:paraId="5C774CFA" w14:textId="43D3611C" w:rsidR="00E41F2F" w:rsidRPr="00910D7A" w:rsidRDefault="00E41F2F" w:rsidP="001659A7">
            <w:pPr>
              <w:rPr>
                <w:rFonts w:asciiTheme="minorHAnsi" w:hAnsiTheme="minorHAnsi" w:cstheme="minorHAnsi"/>
                <w:b/>
                <w:bCs/>
              </w:rPr>
            </w:pPr>
            <w:r w:rsidRPr="00910D7A">
              <w:rPr>
                <w:rFonts w:asciiTheme="minorHAnsi" w:hAnsiTheme="minorHAnsi" w:cstheme="minorHAnsi"/>
                <w:b/>
                <w:bCs/>
              </w:rPr>
              <w:t>Activity 1</w:t>
            </w:r>
            <w:r w:rsidR="00D74C7F" w:rsidRPr="00910D7A">
              <w:rPr>
                <w:rFonts w:asciiTheme="minorHAnsi" w:hAnsiTheme="minorHAnsi" w:cstheme="minorHAnsi"/>
                <w:b/>
                <w:bCs/>
              </w:rPr>
              <w:t xml:space="preserve"> </w:t>
            </w:r>
            <w:r w:rsidR="00915F14" w:rsidRPr="00910D7A">
              <w:rPr>
                <w:rFonts w:asciiTheme="minorHAnsi" w:hAnsiTheme="minorHAnsi" w:cstheme="minorHAnsi"/>
                <w:b/>
                <w:bCs/>
              </w:rPr>
              <w:t>–</w:t>
            </w:r>
            <w:r w:rsidR="00D74C7F" w:rsidRPr="00910D7A">
              <w:rPr>
                <w:rFonts w:asciiTheme="minorHAnsi" w:hAnsiTheme="minorHAnsi" w:cstheme="minorHAnsi"/>
                <w:b/>
                <w:bCs/>
              </w:rPr>
              <w:t xml:space="preserve"> </w:t>
            </w:r>
            <w:r w:rsidR="00915F14" w:rsidRPr="00910D7A">
              <w:rPr>
                <w:rFonts w:asciiTheme="minorHAnsi" w:hAnsiTheme="minorHAnsi" w:cstheme="minorHAnsi"/>
                <w:b/>
                <w:bCs/>
              </w:rPr>
              <w:t xml:space="preserve">CLEVRY occupational </w:t>
            </w:r>
            <w:r w:rsidR="00BD0806" w:rsidRPr="00910D7A">
              <w:rPr>
                <w:rFonts w:asciiTheme="minorHAnsi" w:hAnsiTheme="minorHAnsi" w:cstheme="minorHAnsi"/>
                <w:b/>
                <w:bCs/>
              </w:rPr>
              <w:t>test user training course</w:t>
            </w:r>
          </w:p>
        </w:tc>
      </w:tr>
      <w:tr w:rsidR="00E41F2F" w14:paraId="23274EAE" w14:textId="77777777" w:rsidTr="00E41F2F">
        <w:tc>
          <w:tcPr>
            <w:tcW w:w="9016" w:type="dxa"/>
          </w:tcPr>
          <w:p w14:paraId="375780CE" w14:textId="77777777" w:rsidR="00E41F2F" w:rsidRDefault="00E41F2F" w:rsidP="00B16412">
            <w:pPr>
              <w:spacing w:line="360" w:lineRule="auto"/>
              <w:rPr>
                <w:rFonts w:asciiTheme="minorHAnsi" w:hAnsiTheme="minorHAnsi" w:cstheme="minorHAnsi"/>
              </w:rPr>
            </w:pPr>
          </w:p>
          <w:p w14:paraId="3FC5D264" w14:textId="425739FA" w:rsidR="00BD0806" w:rsidRDefault="00910D7A" w:rsidP="00B16412">
            <w:pPr>
              <w:spacing w:line="360" w:lineRule="auto"/>
              <w:rPr>
                <w:rFonts w:asciiTheme="minorHAnsi" w:hAnsiTheme="minorHAnsi" w:cstheme="minorHAnsi"/>
              </w:rPr>
            </w:pPr>
            <w:r w:rsidRPr="00910D7A">
              <w:rPr>
                <w:rFonts w:asciiTheme="minorHAnsi" w:hAnsiTheme="minorHAnsi" w:cstheme="minorHAnsi"/>
              </w:rPr>
              <w:t xml:space="preserve">I completed a psychometric test user qualification certification to administer, interpret, and provide feedback on psychometric assessments. It </w:t>
            </w:r>
            <w:proofErr w:type="gramStart"/>
            <w:r w:rsidRPr="00910D7A">
              <w:rPr>
                <w:rFonts w:asciiTheme="minorHAnsi" w:hAnsiTheme="minorHAnsi" w:cstheme="minorHAnsi"/>
              </w:rPr>
              <w:t>is</w:t>
            </w:r>
            <w:proofErr w:type="gramEnd"/>
            <w:r w:rsidRPr="00910D7A">
              <w:rPr>
                <w:rFonts w:asciiTheme="minorHAnsi" w:hAnsiTheme="minorHAnsi" w:cstheme="minorHAnsi"/>
              </w:rPr>
              <w:t xml:space="preserve"> equipped </w:t>
            </w:r>
            <w:r w:rsidR="00D03F06">
              <w:rPr>
                <w:rFonts w:asciiTheme="minorHAnsi" w:hAnsiTheme="minorHAnsi" w:cstheme="minorHAnsi"/>
              </w:rPr>
              <w:t xml:space="preserve">me </w:t>
            </w:r>
            <w:r w:rsidRPr="00910D7A">
              <w:rPr>
                <w:rFonts w:asciiTheme="minorHAnsi" w:hAnsiTheme="minorHAnsi" w:cstheme="minorHAnsi"/>
              </w:rPr>
              <w:t>with the skills to effectively evaluate personality, cognitive abilities, and aptitude. It also enhanced my understanding of psychological constructs and how they impact decision-making in various contexts, such as hiring and education. Moreover, I took the psychometric personality assessment test as part of the course, revealing my strengths and areas where I need to develop myself. Overall, this qualification enhanced my professional competence.</w:t>
            </w:r>
          </w:p>
          <w:p w14:paraId="0A09080B" w14:textId="77777777" w:rsidR="00910D7A" w:rsidRDefault="00910D7A" w:rsidP="00B16412">
            <w:pPr>
              <w:spacing w:line="360" w:lineRule="auto"/>
              <w:rPr>
                <w:rFonts w:asciiTheme="minorHAnsi" w:hAnsiTheme="minorHAnsi" w:cstheme="minorHAnsi"/>
              </w:rPr>
            </w:pPr>
          </w:p>
          <w:p w14:paraId="59FEE86C" w14:textId="4BA1AE41" w:rsidR="001521C0" w:rsidRDefault="001521C0" w:rsidP="00B16412">
            <w:pPr>
              <w:spacing w:line="360" w:lineRule="auto"/>
              <w:rPr>
                <w:rFonts w:asciiTheme="minorHAnsi" w:hAnsiTheme="minorHAnsi" w:cstheme="minorHAnsi"/>
              </w:rPr>
            </w:pPr>
          </w:p>
        </w:tc>
      </w:tr>
      <w:tr w:rsidR="00910D7A" w14:paraId="09EDFF4B" w14:textId="77777777" w:rsidTr="00910D7A">
        <w:tc>
          <w:tcPr>
            <w:tcW w:w="9016" w:type="dxa"/>
            <w:shd w:val="clear" w:color="auto" w:fill="BFBFBF" w:themeFill="background1" w:themeFillShade="BF"/>
          </w:tcPr>
          <w:p w14:paraId="36021BB7" w14:textId="1F4B22C2" w:rsidR="00910D7A" w:rsidRPr="00910D7A" w:rsidRDefault="00910D7A" w:rsidP="00910D7A">
            <w:pPr>
              <w:rPr>
                <w:rFonts w:asciiTheme="minorHAnsi" w:hAnsiTheme="minorHAnsi" w:cstheme="minorHAnsi"/>
                <w:b/>
                <w:bCs/>
              </w:rPr>
            </w:pPr>
            <w:r w:rsidRPr="00910D7A">
              <w:rPr>
                <w:rFonts w:asciiTheme="minorHAnsi" w:hAnsiTheme="minorHAnsi" w:cstheme="minorHAnsi"/>
                <w:b/>
                <w:bCs/>
              </w:rPr>
              <w:t xml:space="preserve">Activity 2 – </w:t>
            </w:r>
            <w:r w:rsidR="00B16412">
              <w:rPr>
                <w:rFonts w:asciiTheme="minorHAnsi" w:hAnsiTheme="minorHAnsi" w:cstheme="minorHAnsi"/>
                <w:b/>
                <w:bCs/>
              </w:rPr>
              <w:t>WILDFIT Health Programme</w:t>
            </w:r>
          </w:p>
        </w:tc>
      </w:tr>
      <w:tr w:rsidR="00E41F2F" w14:paraId="44D13867" w14:textId="77777777" w:rsidTr="00E41F2F">
        <w:tc>
          <w:tcPr>
            <w:tcW w:w="9016" w:type="dxa"/>
          </w:tcPr>
          <w:p w14:paraId="44A5D74F" w14:textId="77777777" w:rsidR="00E41F2F" w:rsidRDefault="00E41F2F" w:rsidP="001659A7">
            <w:pPr>
              <w:rPr>
                <w:rFonts w:asciiTheme="minorHAnsi" w:hAnsiTheme="minorHAnsi" w:cstheme="minorHAnsi"/>
              </w:rPr>
            </w:pPr>
          </w:p>
          <w:p w14:paraId="765EB68B" w14:textId="717C4FAD" w:rsidR="00396E96" w:rsidRDefault="00396E96" w:rsidP="001521C0">
            <w:pPr>
              <w:spacing w:line="360" w:lineRule="auto"/>
              <w:rPr>
                <w:rFonts w:asciiTheme="minorHAnsi" w:hAnsiTheme="minorHAnsi" w:cstheme="minorHAnsi"/>
              </w:rPr>
            </w:pPr>
            <w:r w:rsidRPr="00396E96">
              <w:rPr>
                <w:rFonts w:asciiTheme="minorHAnsi" w:hAnsiTheme="minorHAnsi" w:cstheme="minorHAnsi"/>
              </w:rPr>
              <w:t>I have completed a 13-week holistic health program</w:t>
            </w:r>
            <w:r w:rsidR="00B16412">
              <w:rPr>
                <w:rFonts w:asciiTheme="minorHAnsi" w:hAnsiTheme="minorHAnsi" w:cstheme="minorHAnsi"/>
              </w:rPr>
              <w:t>me</w:t>
            </w:r>
            <w:r w:rsidRPr="00396E96">
              <w:rPr>
                <w:rFonts w:asciiTheme="minorHAnsi" w:hAnsiTheme="minorHAnsi" w:cstheme="minorHAnsi"/>
              </w:rPr>
              <w:t xml:space="preserve"> called 'WILDFIT', created by Eric Edmeades. This programme may not strictly come under 'learning'. However, it was a great learning experience. It transformed my relationship with the food. It educated me on nutritious eating and addressed emotional ties to food. It aims for long-term wellness, not just weight loss. The idea was to understand food's impact and overcome emotional eating so that individuals can reclaim control over their health. I found that WILDFIT's approach is sustainable. After completing this programme, I realised that I have more energy and am </w:t>
            </w:r>
            <w:r w:rsidR="005F0D45">
              <w:rPr>
                <w:rFonts w:asciiTheme="minorHAnsi" w:hAnsiTheme="minorHAnsi" w:cstheme="minorHAnsi"/>
              </w:rPr>
              <w:t xml:space="preserve">more </w:t>
            </w:r>
            <w:r w:rsidRPr="00396E96">
              <w:rPr>
                <w:rFonts w:asciiTheme="minorHAnsi" w:hAnsiTheme="minorHAnsi" w:cstheme="minorHAnsi"/>
              </w:rPr>
              <w:t>alert; it has positively impacted my work.</w:t>
            </w:r>
          </w:p>
          <w:p w14:paraId="200E0715" w14:textId="77777777" w:rsidR="001521C0" w:rsidRDefault="001521C0" w:rsidP="001659A7">
            <w:pPr>
              <w:rPr>
                <w:rFonts w:asciiTheme="minorHAnsi" w:hAnsiTheme="minorHAnsi" w:cstheme="minorHAnsi"/>
              </w:rPr>
            </w:pPr>
          </w:p>
          <w:p w14:paraId="0A67A27C" w14:textId="15FFC213" w:rsidR="001521C0" w:rsidRDefault="001521C0" w:rsidP="001659A7">
            <w:pPr>
              <w:rPr>
                <w:rFonts w:asciiTheme="minorHAnsi" w:hAnsiTheme="minorHAnsi" w:cstheme="minorHAnsi"/>
              </w:rPr>
            </w:pPr>
          </w:p>
        </w:tc>
      </w:tr>
      <w:tr w:rsidR="00396E96" w14:paraId="6CD05E28" w14:textId="77777777" w:rsidTr="00396E96">
        <w:tc>
          <w:tcPr>
            <w:tcW w:w="9016" w:type="dxa"/>
            <w:shd w:val="clear" w:color="auto" w:fill="BFBFBF" w:themeFill="background1" w:themeFillShade="BF"/>
          </w:tcPr>
          <w:p w14:paraId="296D9A97" w14:textId="0B6D3C5C" w:rsidR="00396E96" w:rsidRDefault="00396E96" w:rsidP="00396E96">
            <w:pPr>
              <w:rPr>
                <w:rFonts w:asciiTheme="minorHAnsi" w:hAnsiTheme="minorHAnsi" w:cstheme="minorHAnsi"/>
              </w:rPr>
            </w:pPr>
            <w:r w:rsidRPr="00910D7A">
              <w:rPr>
                <w:rFonts w:asciiTheme="minorHAnsi" w:hAnsiTheme="minorHAnsi" w:cstheme="minorHAnsi"/>
                <w:b/>
                <w:bCs/>
              </w:rPr>
              <w:lastRenderedPageBreak/>
              <w:t xml:space="preserve">Activity </w:t>
            </w:r>
            <w:r w:rsidR="00CE7B39">
              <w:rPr>
                <w:rFonts w:asciiTheme="minorHAnsi" w:hAnsiTheme="minorHAnsi" w:cstheme="minorHAnsi"/>
                <w:b/>
                <w:bCs/>
              </w:rPr>
              <w:t>3</w:t>
            </w:r>
            <w:r w:rsidRPr="00910D7A">
              <w:rPr>
                <w:rFonts w:asciiTheme="minorHAnsi" w:hAnsiTheme="minorHAnsi" w:cstheme="minorHAnsi"/>
                <w:b/>
                <w:bCs/>
              </w:rPr>
              <w:t xml:space="preserve"> – </w:t>
            </w:r>
            <w:r w:rsidR="001521C0">
              <w:rPr>
                <w:rFonts w:asciiTheme="minorHAnsi" w:hAnsiTheme="minorHAnsi" w:cstheme="minorHAnsi"/>
                <w:b/>
                <w:bCs/>
              </w:rPr>
              <w:t>Associate People Diploma (CIPD – 5)</w:t>
            </w:r>
          </w:p>
        </w:tc>
      </w:tr>
      <w:tr w:rsidR="00E41F2F" w14:paraId="272B0FD8" w14:textId="77777777" w:rsidTr="00E41F2F">
        <w:tc>
          <w:tcPr>
            <w:tcW w:w="9016" w:type="dxa"/>
          </w:tcPr>
          <w:p w14:paraId="1167425E" w14:textId="77777777" w:rsidR="00E41F2F" w:rsidRDefault="00E41F2F" w:rsidP="001521C0">
            <w:pPr>
              <w:spacing w:line="360" w:lineRule="auto"/>
              <w:rPr>
                <w:rFonts w:asciiTheme="minorHAnsi" w:hAnsiTheme="minorHAnsi" w:cstheme="minorHAnsi"/>
              </w:rPr>
            </w:pPr>
          </w:p>
          <w:p w14:paraId="10B9136E" w14:textId="48590330" w:rsidR="00396E96" w:rsidRDefault="00396E96" w:rsidP="001521C0">
            <w:pPr>
              <w:spacing w:line="360" w:lineRule="auto"/>
              <w:rPr>
                <w:rFonts w:asciiTheme="minorHAnsi" w:hAnsiTheme="minorHAnsi" w:cstheme="minorHAnsi"/>
              </w:rPr>
            </w:pPr>
            <w:r w:rsidRPr="00396E96">
              <w:rPr>
                <w:rFonts w:asciiTheme="minorHAnsi" w:hAnsiTheme="minorHAnsi" w:cstheme="minorHAnsi"/>
              </w:rPr>
              <w:t>I still need to complete the following learning activity, but I started in the last 12 months. I'm currently studying for the CIPD Associate People Diploma. It provides a comprehensive understanding of HR practices and the responsibilities of people professionals towards the organisation and the workforce. As a people professional, this programme heightened my alertness and attention towards organisational practices and enabled me to see the same issue from multiple perspectives. It also made me realise my responsibilities as a people professional</w:t>
            </w:r>
            <w:r w:rsidR="00E55438">
              <w:rPr>
                <w:rFonts w:asciiTheme="minorHAnsi" w:hAnsiTheme="minorHAnsi" w:cstheme="minorHAnsi"/>
              </w:rPr>
              <w:t xml:space="preserve">, for eg. </w:t>
            </w:r>
            <w:r w:rsidRPr="00396E96">
              <w:rPr>
                <w:rFonts w:asciiTheme="minorHAnsi" w:hAnsiTheme="minorHAnsi" w:cstheme="minorHAnsi"/>
              </w:rPr>
              <w:t>voic</w:t>
            </w:r>
            <w:r w:rsidR="00E55438">
              <w:rPr>
                <w:rFonts w:asciiTheme="minorHAnsi" w:hAnsiTheme="minorHAnsi" w:cstheme="minorHAnsi"/>
              </w:rPr>
              <w:t>ing</w:t>
            </w:r>
            <w:r w:rsidRPr="00396E96">
              <w:rPr>
                <w:rFonts w:asciiTheme="minorHAnsi" w:hAnsiTheme="minorHAnsi" w:cstheme="minorHAnsi"/>
              </w:rPr>
              <w:t xml:space="preserve"> out when required. It also highlights the importance of following evidence-based best practices and upskills me with current practices and goals in the 'people profession' world</w:t>
            </w:r>
          </w:p>
        </w:tc>
      </w:tr>
    </w:tbl>
    <w:p w14:paraId="06113B4D" w14:textId="77777777" w:rsidR="00D96E8D" w:rsidRDefault="00D96E8D" w:rsidP="00396E96">
      <w:pPr>
        <w:rPr>
          <w:rFonts w:asciiTheme="minorHAnsi" w:hAnsiTheme="minorHAnsi" w:cstheme="minorHAnsi"/>
          <w:b/>
          <w:bCs/>
          <w:u w:val="single"/>
        </w:rPr>
      </w:pPr>
    </w:p>
    <w:p w14:paraId="2427C857" w14:textId="77777777" w:rsidR="001521C0" w:rsidRDefault="001521C0" w:rsidP="00794880">
      <w:pPr>
        <w:tabs>
          <w:tab w:val="left" w:pos="2977"/>
        </w:tabs>
        <w:rPr>
          <w:b/>
          <w:bCs/>
          <w:sz w:val="28"/>
          <w:szCs w:val="28"/>
          <w:u w:val="single"/>
        </w:rPr>
      </w:pPr>
    </w:p>
    <w:p w14:paraId="42556608" w14:textId="77777777" w:rsidR="001521C0" w:rsidRDefault="001521C0" w:rsidP="00794880">
      <w:pPr>
        <w:tabs>
          <w:tab w:val="left" w:pos="2977"/>
        </w:tabs>
        <w:rPr>
          <w:b/>
          <w:bCs/>
          <w:sz w:val="28"/>
          <w:szCs w:val="28"/>
          <w:u w:val="single"/>
        </w:rPr>
      </w:pPr>
    </w:p>
    <w:p w14:paraId="3DA6A2BE" w14:textId="77777777" w:rsidR="001521C0" w:rsidRDefault="001521C0" w:rsidP="00794880">
      <w:pPr>
        <w:tabs>
          <w:tab w:val="left" w:pos="2977"/>
        </w:tabs>
        <w:rPr>
          <w:b/>
          <w:bCs/>
          <w:sz w:val="28"/>
          <w:szCs w:val="28"/>
          <w:u w:val="single"/>
        </w:rPr>
      </w:pPr>
    </w:p>
    <w:p w14:paraId="688F37A7" w14:textId="77777777" w:rsidR="001521C0" w:rsidRDefault="001521C0" w:rsidP="00794880">
      <w:pPr>
        <w:tabs>
          <w:tab w:val="left" w:pos="2977"/>
        </w:tabs>
        <w:rPr>
          <w:b/>
          <w:bCs/>
          <w:sz w:val="28"/>
          <w:szCs w:val="28"/>
          <w:u w:val="single"/>
        </w:rPr>
      </w:pPr>
    </w:p>
    <w:p w14:paraId="74E4F3BF" w14:textId="77777777" w:rsidR="001521C0" w:rsidRDefault="001521C0" w:rsidP="00794880">
      <w:pPr>
        <w:tabs>
          <w:tab w:val="left" w:pos="2977"/>
        </w:tabs>
        <w:rPr>
          <w:b/>
          <w:bCs/>
          <w:sz w:val="28"/>
          <w:szCs w:val="28"/>
          <w:u w:val="single"/>
        </w:rPr>
      </w:pPr>
    </w:p>
    <w:p w14:paraId="444AD1EA" w14:textId="77777777" w:rsidR="001521C0" w:rsidRDefault="001521C0" w:rsidP="00794880">
      <w:pPr>
        <w:tabs>
          <w:tab w:val="left" w:pos="2977"/>
        </w:tabs>
        <w:rPr>
          <w:b/>
          <w:bCs/>
          <w:sz w:val="28"/>
          <w:szCs w:val="28"/>
          <w:u w:val="single"/>
        </w:rPr>
      </w:pPr>
    </w:p>
    <w:p w14:paraId="617F1B76" w14:textId="77777777" w:rsidR="001521C0" w:rsidRDefault="001521C0" w:rsidP="00794880">
      <w:pPr>
        <w:tabs>
          <w:tab w:val="left" w:pos="2977"/>
        </w:tabs>
        <w:rPr>
          <w:b/>
          <w:bCs/>
          <w:sz w:val="28"/>
          <w:szCs w:val="28"/>
          <w:u w:val="single"/>
        </w:rPr>
      </w:pPr>
    </w:p>
    <w:p w14:paraId="07A8DB3B" w14:textId="77777777" w:rsidR="001521C0" w:rsidRDefault="001521C0" w:rsidP="00794880">
      <w:pPr>
        <w:tabs>
          <w:tab w:val="left" w:pos="2977"/>
        </w:tabs>
        <w:rPr>
          <w:b/>
          <w:bCs/>
          <w:sz w:val="28"/>
          <w:szCs w:val="28"/>
          <w:u w:val="single"/>
        </w:rPr>
      </w:pPr>
    </w:p>
    <w:p w14:paraId="350A051B" w14:textId="77777777" w:rsidR="001521C0" w:rsidRDefault="001521C0" w:rsidP="00794880">
      <w:pPr>
        <w:tabs>
          <w:tab w:val="left" w:pos="2977"/>
        </w:tabs>
        <w:rPr>
          <w:b/>
          <w:bCs/>
          <w:sz w:val="28"/>
          <w:szCs w:val="28"/>
          <w:u w:val="single"/>
        </w:rPr>
      </w:pPr>
    </w:p>
    <w:p w14:paraId="3488B600" w14:textId="77777777" w:rsidR="001521C0" w:rsidRDefault="001521C0" w:rsidP="00794880">
      <w:pPr>
        <w:tabs>
          <w:tab w:val="left" w:pos="2977"/>
        </w:tabs>
        <w:rPr>
          <w:b/>
          <w:bCs/>
          <w:sz w:val="28"/>
          <w:szCs w:val="28"/>
          <w:u w:val="single"/>
        </w:rPr>
      </w:pPr>
    </w:p>
    <w:p w14:paraId="4C4A613B" w14:textId="77777777" w:rsidR="001521C0" w:rsidRDefault="001521C0" w:rsidP="00794880">
      <w:pPr>
        <w:tabs>
          <w:tab w:val="left" w:pos="2977"/>
        </w:tabs>
        <w:rPr>
          <w:b/>
          <w:bCs/>
          <w:sz w:val="28"/>
          <w:szCs w:val="28"/>
          <w:u w:val="single"/>
        </w:rPr>
      </w:pPr>
    </w:p>
    <w:p w14:paraId="5719DDEE" w14:textId="77777777" w:rsidR="001521C0" w:rsidRDefault="001521C0" w:rsidP="00794880">
      <w:pPr>
        <w:tabs>
          <w:tab w:val="left" w:pos="2977"/>
        </w:tabs>
        <w:rPr>
          <w:b/>
          <w:bCs/>
          <w:sz w:val="28"/>
          <w:szCs w:val="28"/>
          <w:u w:val="single"/>
        </w:rPr>
      </w:pPr>
    </w:p>
    <w:p w14:paraId="114E6C0A" w14:textId="77777777" w:rsidR="001521C0" w:rsidRDefault="001521C0" w:rsidP="00794880">
      <w:pPr>
        <w:tabs>
          <w:tab w:val="left" w:pos="2977"/>
        </w:tabs>
        <w:rPr>
          <w:b/>
          <w:bCs/>
          <w:sz w:val="28"/>
          <w:szCs w:val="28"/>
          <w:u w:val="single"/>
        </w:rPr>
      </w:pPr>
    </w:p>
    <w:p w14:paraId="1C95C5C6" w14:textId="77777777" w:rsidR="001521C0" w:rsidRDefault="001521C0" w:rsidP="00794880">
      <w:pPr>
        <w:tabs>
          <w:tab w:val="left" w:pos="2977"/>
        </w:tabs>
        <w:rPr>
          <w:b/>
          <w:bCs/>
          <w:sz w:val="28"/>
          <w:szCs w:val="28"/>
          <w:u w:val="single"/>
        </w:rPr>
      </w:pPr>
    </w:p>
    <w:p w14:paraId="4749A1E9" w14:textId="77777777" w:rsidR="001521C0" w:rsidRDefault="001521C0" w:rsidP="00794880">
      <w:pPr>
        <w:tabs>
          <w:tab w:val="left" w:pos="2977"/>
        </w:tabs>
        <w:rPr>
          <w:b/>
          <w:bCs/>
          <w:sz w:val="28"/>
          <w:szCs w:val="28"/>
          <w:u w:val="single"/>
        </w:rPr>
      </w:pPr>
    </w:p>
    <w:p w14:paraId="0934E195" w14:textId="77777777" w:rsidR="001521C0" w:rsidRDefault="001521C0" w:rsidP="00794880">
      <w:pPr>
        <w:tabs>
          <w:tab w:val="left" w:pos="2977"/>
        </w:tabs>
        <w:rPr>
          <w:b/>
          <w:bCs/>
          <w:sz w:val="28"/>
          <w:szCs w:val="28"/>
          <w:u w:val="single"/>
        </w:rPr>
      </w:pPr>
    </w:p>
    <w:p w14:paraId="4B6CD84B" w14:textId="77777777" w:rsidR="001521C0" w:rsidRDefault="001521C0" w:rsidP="00794880">
      <w:pPr>
        <w:tabs>
          <w:tab w:val="left" w:pos="2977"/>
        </w:tabs>
        <w:rPr>
          <w:b/>
          <w:bCs/>
          <w:sz w:val="28"/>
          <w:szCs w:val="28"/>
          <w:u w:val="single"/>
        </w:rPr>
      </w:pPr>
    </w:p>
    <w:p w14:paraId="43364482" w14:textId="77777777" w:rsidR="001521C0" w:rsidRDefault="001521C0" w:rsidP="00794880">
      <w:pPr>
        <w:tabs>
          <w:tab w:val="left" w:pos="2977"/>
        </w:tabs>
        <w:rPr>
          <w:b/>
          <w:bCs/>
          <w:sz w:val="28"/>
          <w:szCs w:val="28"/>
          <w:u w:val="single"/>
        </w:rPr>
      </w:pPr>
    </w:p>
    <w:p w14:paraId="6ABFF2D6" w14:textId="2AD3B242" w:rsidR="00794880" w:rsidRPr="001F1657" w:rsidRDefault="00794880" w:rsidP="00794880">
      <w:pPr>
        <w:tabs>
          <w:tab w:val="left" w:pos="2977"/>
        </w:tabs>
        <w:rPr>
          <w:b/>
          <w:bCs/>
          <w:sz w:val="28"/>
          <w:szCs w:val="28"/>
          <w:u w:val="single"/>
        </w:rPr>
      </w:pPr>
      <w:r w:rsidRPr="001F1657">
        <w:rPr>
          <w:b/>
          <w:bCs/>
          <w:sz w:val="28"/>
          <w:szCs w:val="28"/>
          <w:u w:val="single"/>
        </w:rPr>
        <w:lastRenderedPageBreak/>
        <w:t>References</w:t>
      </w:r>
    </w:p>
    <w:p w14:paraId="60D3EB3C"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Al-Zawahreh, A. and Al-Madi, F., 2012. The utility of equity theory in enhancing organizational effectiveness. </w:t>
      </w:r>
      <w:r w:rsidRPr="00980419">
        <w:rPr>
          <w:rFonts w:ascii="Calibri" w:hAnsi="Calibri" w:cs="Calibri"/>
          <w:i/>
          <w:iCs/>
          <w:shd w:val="clear" w:color="auto" w:fill="FFFFFF"/>
        </w:rPr>
        <w:t xml:space="preserve">European journal of economics, </w:t>
      </w:r>
      <w:proofErr w:type="gramStart"/>
      <w:r w:rsidRPr="00980419">
        <w:rPr>
          <w:rFonts w:ascii="Calibri" w:hAnsi="Calibri" w:cs="Calibri"/>
          <w:i/>
          <w:iCs/>
          <w:shd w:val="clear" w:color="auto" w:fill="FFFFFF"/>
        </w:rPr>
        <w:t>finance</w:t>
      </w:r>
      <w:proofErr w:type="gramEnd"/>
      <w:r w:rsidRPr="00980419">
        <w:rPr>
          <w:rFonts w:ascii="Calibri" w:hAnsi="Calibri" w:cs="Calibri"/>
          <w:i/>
          <w:iCs/>
          <w:shd w:val="clear" w:color="auto" w:fill="FFFFFF"/>
        </w:rPr>
        <w:t xml:space="preserve"> and administrative sciences</w:t>
      </w:r>
      <w:r w:rsidRPr="00980419">
        <w:rPr>
          <w:rFonts w:ascii="Calibri" w:hAnsi="Calibri" w:cs="Calibri"/>
          <w:shd w:val="clear" w:color="auto" w:fill="FFFFFF"/>
        </w:rPr>
        <w:t>, </w:t>
      </w:r>
      <w:r w:rsidRPr="00980419">
        <w:rPr>
          <w:rFonts w:ascii="Calibri" w:hAnsi="Calibri" w:cs="Calibri"/>
          <w:i/>
          <w:iCs/>
          <w:shd w:val="clear" w:color="auto" w:fill="FFFFFF"/>
        </w:rPr>
        <w:t>46</w:t>
      </w:r>
      <w:r w:rsidRPr="00980419">
        <w:rPr>
          <w:rFonts w:ascii="Calibri" w:hAnsi="Calibri" w:cs="Calibri"/>
          <w:shd w:val="clear" w:color="auto" w:fill="FFFFFF"/>
        </w:rPr>
        <w:t>(3), pp.159-169.</w:t>
      </w:r>
    </w:p>
    <w:p w14:paraId="3CF4416D" w14:textId="77777777" w:rsidR="00794880" w:rsidRPr="00980419" w:rsidRDefault="00794880" w:rsidP="00794880">
      <w:pPr>
        <w:pStyle w:val="NormalWeb"/>
        <w:spacing w:before="0" w:beforeAutospacing="0" w:after="0" w:afterAutospacing="0"/>
        <w:ind w:left="720" w:hanging="720"/>
        <w:rPr>
          <w:rFonts w:ascii="Calibri" w:hAnsi="Calibri" w:cs="Calibri"/>
          <w:shd w:val="clear" w:color="auto" w:fill="FFFFFF"/>
        </w:rPr>
      </w:pPr>
      <w:r w:rsidRPr="00980419">
        <w:rPr>
          <w:rFonts w:ascii="Calibri" w:hAnsi="Calibri" w:cs="Calibri"/>
          <w:shd w:val="clear" w:color="auto" w:fill="FFFFFF"/>
        </w:rPr>
        <w:t>Andrews (2018) Amazon HR - Join our team!</w:t>
      </w:r>
    </w:p>
    <w:p w14:paraId="017ECA45" w14:textId="77777777" w:rsidR="00794880" w:rsidRPr="00980419" w:rsidRDefault="00794880" w:rsidP="00794880">
      <w:pPr>
        <w:pStyle w:val="NormalWeb"/>
        <w:spacing w:before="0" w:beforeAutospacing="0" w:after="0" w:afterAutospacing="0"/>
        <w:ind w:left="720" w:hanging="720"/>
        <w:rPr>
          <w:rFonts w:ascii="Calibri" w:hAnsi="Calibri" w:cs="Calibri"/>
          <w:shd w:val="clear" w:color="auto" w:fill="FFFFFF"/>
        </w:rPr>
      </w:pPr>
      <w:r w:rsidRPr="00980419">
        <w:rPr>
          <w:rFonts w:ascii="Calibri" w:hAnsi="Calibri" w:cs="Calibri"/>
          <w:shd w:val="clear" w:color="auto" w:fill="FFFFFF"/>
        </w:rPr>
        <w:t>https://www.youtube.com/watch?v=fsdz09RLfjY.</w:t>
      </w:r>
    </w:p>
    <w:p w14:paraId="78225A1B"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Bhattarai, M., 2007. ABCDEFG IS-the principle of constructive feedback. </w:t>
      </w:r>
      <w:r w:rsidRPr="00980419">
        <w:rPr>
          <w:rFonts w:ascii="Calibri" w:hAnsi="Calibri" w:cs="Calibri"/>
          <w:i/>
          <w:iCs/>
          <w:shd w:val="clear" w:color="auto" w:fill="FFFFFF"/>
        </w:rPr>
        <w:t>Journal of the Nepal Medical Association</w:t>
      </w:r>
      <w:r w:rsidRPr="00980419">
        <w:rPr>
          <w:rFonts w:ascii="Calibri" w:hAnsi="Calibri" w:cs="Calibri"/>
          <w:shd w:val="clear" w:color="auto" w:fill="FFFFFF"/>
        </w:rPr>
        <w:t>, </w:t>
      </w:r>
      <w:r w:rsidRPr="00980419">
        <w:rPr>
          <w:rFonts w:ascii="Calibri" w:hAnsi="Calibri" w:cs="Calibri"/>
          <w:i/>
          <w:iCs/>
          <w:shd w:val="clear" w:color="auto" w:fill="FFFFFF"/>
        </w:rPr>
        <w:t>46</w:t>
      </w:r>
      <w:r w:rsidRPr="00980419">
        <w:rPr>
          <w:rFonts w:ascii="Calibri" w:hAnsi="Calibri" w:cs="Calibri"/>
          <w:shd w:val="clear" w:color="auto" w:fill="FFFFFF"/>
        </w:rPr>
        <w:t>(167), pp.151-6.</w:t>
      </w:r>
    </w:p>
    <w:p w14:paraId="58E7C1FB" w14:textId="77777777" w:rsidR="00794880" w:rsidRPr="00980419" w:rsidRDefault="00794880" w:rsidP="00794880">
      <w:pPr>
        <w:pStyle w:val="NormalWeb"/>
        <w:spacing w:before="0" w:beforeAutospacing="0" w:after="0" w:afterAutospacing="0"/>
        <w:rPr>
          <w:rFonts w:asciiTheme="minorHAnsi" w:hAnsiTheme="minorHAnsi" w:cstheme="minorHAnsi"/>
        </w:rPr>
      </w:pPr>
      <w:r w:rsidRPr="00980419">
        <w:rPr>
          <w:rFonts w:asciiTheme="minorHAnsi" w:hAnsiTheme="minorHAnsi" w:cstheme="minorHAnsi"/>
        </w:rPr>
        <w:t xml:space="preserve">Büter, J.B. (2020) </w:t>
      </w:r>
      <w:r w:rsidRPr="00980419">
        <w:rPr>
          <w:rFonts w:asciiTheme="minorHAnsi" w:hAnsiTheme="minorHAnsi" w:cstheme="minorHAnsi"/>
          <w:i/>
          <w:iCs/>
        </w:rPr>
        <w:t>The role of HRM in creating an Inclusive Work Environment to foster Employee-driven Innovation</w:t>
      </w:r>
      <w:r w:rsidRPr="00980419">
        <w:rPr>
          <w:rFonts w:asciiTheme="minorHAnsi" w:hAnsiTheme="minorHAnsi" w:cstheme="minorHAnsi"/>
        </w:rPr>
        <w:t xml:space="preserve">. </w:t>
      </w:r>
      <w:r w:rsidRPr="00980419">
        <w:rPr>
          <w:rStyle w:val="url"/>
          <w:rFonts w:asciiTheme="minorHAnsi" w:eastAsiaTheme="majorEastAsia" w:hAnsiTheme="minorHAnsi" w:cstheme="minorHAnsi"/>
        </w:rPr>
        <w:t>https://essay.utwente.nl/82818/</w:t>
      </w:r>
      <w:r w:rsidRPr="00980419">
        <w:rPr>
          <w:rFonts w:asciiTheme="minorHAnsi" w:hAnsiTheme="minorHAnsi" w:cstheme="minorHAnsi"/>
        </w:rPr>
        <w:t>.</w:t>
      </w:r>
    </w:p>
    <w:p w14:paraId="4E09AF72" w14:textId="77777777" w:rsidR="00794880" w:rsidRPr="00980419" w:rsidRDefault="00794880" w:rsidP="00794880">
      <w:pPr>
        <w:spacing w:line="240" w:lineRule="auto"/>
        <w:rPr>
          <w:rFonts w:ascii="Calibri" w:eastAsia="Times New Roman" w:hAnsi="Calibri" w:cs="Calibri"/>
        </w:rPr>
      </w:pPr>
    </w:p>
    <w:p w14:paraId="649C8C84"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Chafi, M.B., Hultberg, A. and Yams, N.B. (2021) 'Post-Pandemic Office work: Perceived </w:t>
      </w:r>
    </w:p>
    <w:p w14:paraId="64C79791"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challenges and opportunities for a sustainable work environment,' Sustainability, 14(1), p. </w:t>
      </w:r>
    </w:p>
    <w:p w14:paraId="580E79EE" w14:textId="77777777" w:rsidR="00794880" w:rsidRPr="00980419" w:rsidRDefault="00794880" w:rsidP="00794880">
      <w:pPr>
        <w:spacing w:line="240" w:lineRule="auto"/>
        <w:rPr>
          <w:rFonts w:ascii="Calibri" w:eastAsia="Times New Roman" w:hAnsi="Calibri" w:cs="Calibri"/>
        </w:rPr>
      </w:pPr>
      <w:r w:rsidRPr="00980419">
        <w:rPr>
          <w:rFonts w:ascii="Calibri" w:eastAsia="Times New Roman" w:hAnsi="Calibri" w:cs="Calibri"/>
        </w:rPr>
        <w:t xml:space="preserve">294. </w:t>
      </w:r>
    </w:p>
    <w:p w14:paraId="3E687AA6" w14:textId="77777777" w:rsidR="00794880" w:rsidRPr="00980419" w:rsidRDefault="00794880" w:rsidP="00794880">
      <w:pPr>
        <w:spacing w:line="240" w:lineRule="auto"/>
        <w:rPr>
          <w:rFonts w:eastAsia="Times New Roman"/>
        </w:rPr>
      </w:pPr>
    </w:p>
    <w:p w14:paraId="49360E51"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(no date a) | People profession: where do we go from here (and how do we get there!)? (no date). Available at: </w:t>
      </w:r>
      <w:hyperlink r:id="rId9" w:history="1">
        <w:r w:rsidRPr="00980419">
          <w:rPr>
            <w:rStyle w:val="Hyperlink"/>
            <w:rFonts w:ascii="Calibri" w:eastAsiaTheme="majorEastAsia" w:hAnsi="Calibri" w:cs="Calibri"/>
          </w:rPr>
          <w:t>https://community.cipd.co.uk/cipd-blogs/b/research-blog/posts/people-profession-where-do-we-go-from-here-and-how-do-we-get-there</w:t>
        </w:r>
      </w:hyperlink>
      <w:r w:rsidRPr="00980419">
        <w:rPr>
          <w:rFonts w:ascii="Calibri" w:hAnsi="Calibri" w:cs="Calibri"/>
        </w:rPr>
        <w:t xml:space="preserve">. </w:t>
      </w:r>
      <w:r>
        <w:rPr>
          <w:rFonts w:ascii="Calibri" w:hAnsi="Calibri" w:cs="Calibri"/>
        </w:rPr>
        <w:t>(</w:t>
      </w:r>
      <w:r w:rsidRPr="00980419">
        <w:rPr>
          <w:rFonts w:ascii="Calibri" w:hAnsi="Calibri" w:cs="Calibri"/>
        </w:rPr>
        <w:t>Accessed 04 Mar 2024</w:t>
      </w:r>
      <w:r>
        <w:rPr>
          <w:rFonts w:ascii="Calibri" w:hAnsi="Calibri" w:cs="Calibri"/>
        </w:rPr>
        <w:t>)</w:t>
      </w:r>
    </w:p>
    <w:p w14:paraId="39D0155D" w14:textId="77777777" w:rsidR="00794880" w:rsidRPr="00980419" w:rsidRDefault="00794880" w:rsidP="00794880">
      <w:pPr>
        <w:pStyle w:val="NormalWeb"/>
        <w:spacing w:before="0" w:beforeAutospacing="0" w:after="0" w:afterAutospacing="0"/>
      </w:pPr>
    </w:p>
    <w:p w14:paraId="7ED065C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(no date b) | Ethical Practice. Available at: </w:t>
      </w:r>
      <w:hyperlink r:id="rId10" w:history="1">
        <w:r w:rsidRPr="00980419">
          <w:rPr>
            <w:rStyle w:val="Hyperlink"/>
            <w:rFonts w:ascii="Calibri" w:hAnsi="Calibri" w:cs="Calibri"/>
          </w:rPr>
          <w:t>https://www.cipd.org/uk/the-people-profession/the-profession-map/explore-the-profession-map/core-behaviours/ethical-practice/</w:t>
        </w:r>
      </w:hyperlink>
      <w:r w:rsidRPr="00980419">
        <w:rPr>
          <w:rFonts w:ascii="Calibri" w:hAnsi="Calibri" w:cs="Calibri"/>
        </w:rPr>
        <w:t xml:space="preserve"> </w:t>
      </w:r>
      <w:r>
        <w:rPr>
          <w:rFonts w:ascii="Calibri" w:hAnsi="Calibri" w:cs="Calibri"/>
        </w:rPr>
        <w:t>(</w:t>
      </w:r>
      <w:r w:rsidRPr="00980419">
        <w:rPr>
          <w:rFonts w:ascii="Calibri" w:hAnsi="Calibri" w:cs="Calibri"/>
        </w:rPr>
        <w:t xml:space="preserve">Accessed: 04 Mar 2024) </w:t>
      </w:r>
    </w:p>
    <w:p w14:paraId="1BDC7635" w14:textId="77777777" w:rsidR="00794880" w:rsidRPr="00980419" w:rsidRDefault="00794880" w:rsidP="00794880">
      <w:pPr>
        <w:pStyle w:val="NormalWeb"/>
        <w:spacing w:before="0" w:beforeAutospacing="0" w:after="0" w:afterAutospacing="0"/>
        <w:rPr>
          <w:rFonts w:ascii="Calibri" w:hAnsi="Calibri" w:cs="Calibri"/>
        </w:rPr>
      </w:pPr>
    </w:p>
    <w:p w14:paraId="73AF81AE"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(2015) |</w:t>
      </w:r>
      <w:r w:rsidRPr="00980419">
        <w:rPr>
          <w:rFonts w:ascii="Calibri" w:hAnsi="Calibri" w:cs="Calibri"/>
          <w:i/>
          <w:iCs/>
        </w:rPr>
        <w:t xml:space="preserve"> </w:t>
      </w:r>
      <w:r w:rsidRPr="00980419">
        <w:rPr>
          <w:rFonts w:ascii="Calibri" w:hAnsi="Calibri" w:cs="Calibri"/>
        </w:rPr>
        <w:t xml:space="preserve">Report: Ethical decision-making: Eight perspectives on workplace dilemmas-Research Report. </w:t>
      </w:r>
      <w:r w:rsidRPr="00980419">
        <w:rPr>
          <w:rStyle w:val="url"/>
          <w:rFonts w:ascii="Calibri" w:eastAsiaTheme="majorEastAsia" w:hAnsi="Calibri" w:cs="Calibri"/>
        </w:rPr>
        <w:t>Available at:</w:t>
      </w:r>
      <w:r w:rsidRPr="00980419">
        <w:rPr>
          <w:rFonts w:ascii="Calibri" w:hAnsi="Calibri" w:cs="Calibri"/>
        </w:rPr>
        <w:t xml:space="preserve"> </w:t>
      </w:r>
      <w:hyperlink r:id="rId11" w:history="1">
        <w:r w:rsidRPr="00980419">
          <w:rPr>
            <w:rStyle w:val="Hyperlink"/>
            <w:rFonts w:ascii="Calibri" w:eastAsiaTheme="majorEastAsia" w:hAnsi="Calibri" w:cs="Calibri"/>
          </w:rPr>
          <w:t>ethical-decision-making-2015-eight-perspectives-on-workplace-dilemmas_tcm29-9564.pdf (cipd.org)</w:t>
        </w:r>
      </w:hyperlink>
      <w:r w:rsidRPr="00980419">
        <w:rPr>
          <w:rFonts w:ascii="Calibri" w:hAnsi="Calibri" w:cs="Calibri"/>
        </w:rPr>
        <w:t>.(Accessed 04 March 2024).</w:t>
      </w:r>
    </w:p>
    <w:p w14:paraId="2F0ED36B" w14:textId="77777777" w:rsidR="00794880" w:rsidRPr="00980419" w:rsidRDefault="00794880" w:rsidP="00794880">
      <w:pPr>
        <w:pStyle w:val="NormalWeb"/>
        <w:spacing w:before="0" w:beforeAutospacing="0" w:after="0" w:afterAutospacing="0"/>
        <w:rPr>
          <w:rFonts w:ascii="Calibri" w:hAnsi="Calibri" w:cs="Calibri"/>
        </w:rPr>
      </w:pPr>
    </w:p>
    <w:p w14:paraId="66D1763A" w14:textId="77777777" w:rsidR="00794880" w:rsidRPr="00980419" w:rsidRDefault="00794880" w:rsidP="00794880">
      <w:pPr>
        <w:pStyle w:val="NormalWeb"/>
        <w:spacing w:before="0" w:beforeAutospacing="0" w:after="0" w:afterAutospacing="0"/>
        <w:rPr>
          <w:rFonts w:ascii="Calibri" w:hAnsi="Calibri" w:cs="Calibri"/>
        </w:rPr>
      </w:pPr>
    </w:p>
    <w:p w14:paraId="0CB17E6B" w14:textId="77777777" w:rsidR="00794880" w:rsidRPr="00980419" w:rsidRDefault="00794880" w:rsidP="00794880">
      <w:pPr>
        <w:pStyle w:val="Default"/>
        <w:rPr>
          <w:rFonts w:ascii="Calibri" w:hAnsi="Calibri" w:cs="Calibri"/>
          <w:color w:val="auto"/>
        </w:rPr>
      </w:pPr>
      <w:r w:rsidRPr="00980419">
        <w:rPr>
          <w:rFonts w:ascii="Calibri" w:hAnsi="Calibri" w:cs="Calibri"/>
          <w:color w:val="auto"/>
        </w:rPr>
        <w:t>CIPD (2020a) | People Profession 2030: A collective view of future trends [online]. London: CIPD. Available at: http://www.cipd.co.uk/hr-resources/survey-reports/resourcing-talent-planning-2012.aspx (Accessed 01 Mar 2024].</w:t>
      </w:r>
    </w:p>
    <w:p w14:paraId="104B7F34" w14:textId="77777777" w:rsidR="00794880" w:rsidRPr="00980419" w:rsidRDefault="00794880" w:rsidP="00794880">
      <w:pPr>
        <w:pStyle w:val="Default"/>
        <w:rPr>
          <w:rFonts w:ascii="Calibri" w:hAnsi="Calibri" w:cs="Calibri"/>
          <w:color w:val="auto"/>
        </w:rPr>
      </w:pPr>
    </w:p>
    <w:p w14:paraId="3B5BA77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(2020b) |</w:t>
      </w:r>
      <w:r w:rsidRPr="00980419">
        <w:rPr>
          <w:rFonts w:ascii="Calibri" w:hAnsi="Calibri" w:cs="Calibri"/>
          <w:i/>
          <w:iCs/>
        </w:rPr>
        <w:t xml:space="preserve"> </w:t>
      </w:r>
      <w:r w:rsidRPr="00980419">
        <w:rPr>
          <w:rFonts w:ascii="Calibri" w:hAnsi="Calibri" w:cs="Calibri"/>
        </w:rPr>
        <w:t xml:space="preserve">Report: the employee experience. </w:t>
      </w:r>
      <w:r w:rsidRPr="00980419">
        <w:rPr>
          <w:rStyle w:val="url"/>
          <w:rFonts w:ascii="Calibri" w:eastAsiaTheme="majorEastAsia" w:hAnsi="Calibri" w:cs="Calibri"/>
        </w:rPr>
        <w:t>Available at:</w:t>
      </w:r>
      <w:hyperlink r:id="rId12" w:history="1">
        <w:r w:rsidRPr="00980419">
          <w:rPr>
            <w:rStyle w:val="Hyperlink"/>
            <w:rFonts w:ascii="Calibri" w:eastAsiaTheme="majorEastAsia" w:hAnsi="Calibri" w:cs="Calibri"/>
          </w:rPr>
          <w:t>https://www.cipd.org/uk/knowledge/reports/workplace-technology-employee/</w:t>
        </w:r>
      </w:hyperlink>
      <w:r w:rsidRPr="00980419">
        <w:rPr>
          <w:rFonts w:ascii="Calibri" w:hAnsi="Calibri" w:cs="Calibri"/>
        </w:rPr>
        <w:t xml:space="preserve">.(Accessed </w:t>
      </w:r>
      <w:r>
        <w:rPr>
          <w:rFonts w:ascii="Calibri" w:hAnsi="Calibri" w:cs="Calibri"/>
        </w:rPr>
        <w:t>28 February</w:t>
      </w:r>
      <w:r w:rsidRPr="00980419">
        <w:rPr>
          <w:rFonts w:ascii="Calibri" w:hAnsi="Calibri" w:cs="Calibri"/>
        </w:rPr>
        <w:t xml:space="preserve"> 2024).</w:t>
      </w:r>
    </w:p>
    <w:p w14:paraId="46333A58" w14:textId="77777777" w:rsidR="00794880" w:rsidRPr="00980419" w:rsidRDefault="00794880" w:rsidP="00794880">
      <w:pPr>
        <w:pStyle w:val="NormalWeb"/>
        <w:spacing w:before="0" w:beforeAutospacing="0" w:after="0" w:afterAutospacing="0"/>
        <w:rPr>
          <w:rFonts w:ascii="Calibri" w:hAnsi="Calibri" w:cs="Calibri"/>
        </w:rPr>
      </w:pPr>
    </w:p>
    <w:p w14:paraId="365226D3"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(2022a) | CIPD podcast: The Power of Reflection. Available at </w:t>
      </w:r>
      <w:hyperlink r:id="rId13" w:history="1">
        <w:r w:rsidRPr="00980419">
          <w:rPr>
            <w:rStyle w:val="Hyperlink"/>
            <w:rFonts w:ascii="Calibri" w:hAnsi="Calibri" w:cs="Calibri"/>
          </w:rPr>
          <w:t>https://www.cipd.org/uk/knowledge/podcasts/ld-reflective-practice/</w:t>
        </w:r>
      </w:hyperlink>
      <w:r w:rsidRPr="00980419">
        <w:rPr>
          <w:rFonts w:ascii="Calibri" w:hAnsi="Calibri" w:cs="Calibri"/>
        </w:rPr>
        <w:t xml:space="preserve"> </w:t>
      </w:r>
      <w:r>
        <w:rPr>
          <w:rFonts w:ascii="Calibri" w:hAnsi="Calibri" w:cs="Calibri"/>
        </w:rPr>
        <w:t xml:space="preserve">                                </w:t>
      </w:r>
      <w:proofErr w:type="gramStart"/>
      <w:r>
        <w:rPr>
          <w:rFonts w:ascii="Calibri" w:hAnsi="Calibri" w:cs="Calibri"/>
        </w:rPr>
        <w:t xml:space="preserve">   </w:t>
      </w:r>
      <w:r w:rsidRPr="00980419">
        <w:rPr>
          <w:rFonts w:ascii="Calibri" w:hAnsi="Calibri" w:cs="Calibri"/>
        </w:rPr>
        <w:t>(</w:t>
      </w:r>
      <w:proofErr w:type="gramEnd"/>
      <w:r w:rsidRPr="00980419">
        <w:rPr>
          <w:rFonts w:ascii="Calibri" w:hAnsi="Calibri" w:cs="Calibri"/>
        </w:rPr>
        <w:t>Accessed 04 Mar 2024).</w:t>
      </w:r>
    </w:p>
    <w:p w14:paraId="08A832DD" w14:textId="77777777" w:rsidR="00794880" w:rsidRPr="00980419" w:rsidRDefault="00794880" w:rsidP="00794880">
      <w:pPr>
        <w:pStyle w:val="Default"/>
        <w:rPr>
          <w:color w:val="auto"/>
          <w:sz w:val="22"/>
          <w:szCs w:val="22"/>
        </w:rPr>
      </w:pPr>
    </w:p>
    <w:p w14:paraId="37B4035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(2022b) | People manager guide: Flexible working. Available at: </w:t>
      </w:r>
      <w:hyperlink r:id="rId14" w:history="1">
        <w:r w:rsidRPr="00980419">
          <w:rPr>
            <w:rStyle w:val="Hyperlink"/>
            <w:rFonts w:ascii="Calibri" w:hAnsi="Calibri" w:cs="Calibri"/>
          </w:rPr>
          <w:t>https://www.cipd.org/uk/knowledge/guides/flexible-working-manager-guide/</w:t>
        </w:r>
      </w:hyperlink>
      <w:r w:rsidRPr="00980419">
        <w:rPr>
          <w:rFonts w:ascii="Calibri" w:hAnsi="Calibri" w:cs="Calibri"/>
        </w:rPr>
        <w:t xml:space="preserve"> </w:t>
      </w:r>
      <w:r>
        <w:rPr>
          <w:rFonts w:ascii="Calibri" w:hAnsi="Calibri" w:cs="Calibri"/>
        </w:rPr>
        <w:t xml:space="preserve">                </w:t>
      </w:r>
      <w:proofErr w:type="gramStart"/>
      <w:r>
        <w:rPr>
          <w:rFonts w:ascii="Calibri" w:hAnsi="Calibri" w:cs="Calibri"/>
        </w:rPr>
        <w:t xml:space="preserve">   </w:t>
      </w:r>
      <w:r w:rsidRPr="00980419">
        <w:rPr>
          <w:rFonts w:ascii="Calibri" w:hAnsi="Calibri" w:cs="Calibri"/>
        </w:rPr>
        <w:t>(</w:t>
      </w:r>
      <w:proofErr w:type="gramEnd"/>
      <w:r w:rsidRPr="00980419">
        <w:rPr>
          <w:rFonts w:ascii="Calibri" w:hAnsi="Calibri" w:cs="Calibri"/>
        </w:rPr>
        <w:t>Accessed: 05 Mar 2024)</w:t>
      </w:r>
    </w:p>
    <w:p w14:paraId="0FF08C74"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1A48F6F0"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(2023a) | Professional Map. Available at: </w:t>
      </w:r>
      <w:hyperlink r:id="rId15" w:history="1">
        <w:r w:rsidRPr="00980419">
          <w:rPr>
            <w:rStyle w:val="Hyperlink"/>
            <w:rFonts w:ascii="Calibri" w:hAnsi="Calibri" w:cs="Calibri"/>
          </w:rPr>
          <w:t>www.cipd.org/globalassets/media/comms/the-people-profession/profession-map-pdfs/profession-map-full-standards-november-2023.pdf</w:t>
        </w:r>
      </w:hyperlink>
      <w:r w:rsidRPr="00980419">
        <w:rPr>
          <w:rFonts w:ascii="Calibri" w:hAnsi="Calibri" w:cs="Calibri"/>
        </w:rPr>
        <w:t xml:space="preserve"> (Accessed 04 Mar 2024)</w:t>
      </w:r>
    </w:p>
    <w:p w14:paraId="7C3622E3" w14:textId="77777777" w:rsidR="00794880" w:rsidRPr="00980419" w:rsidRDefault="00794880" w:rsidP="00794880">
      <w:pPr>
        <w:pStyle w:val="NormalWeb"/>
        <w:spacing w:before="0" w:beforeAutospacing="0" w:after="0" w:afterAutospacing="0"/>
        <w:ind w:left="720" w:hanging="720"/>
        <w:rPr>
          <w:rFonts w:ascii="Calibri" w:hAnsi="Calibri" w:cs="Calibri"/>
        </w:rPr>
      </w:pPr>
    </w:p>
    <w:p w14:paraId="43E5462A" w14:textId="77777777" w:rsidR="00794880" w:rsidRPr="00980419" w:rsidRDefault="00794880" w:rsidP="00794880">
      <w:pPr>
        <w:pStyle w:val="NormalWeb"/>
        <w:spacing w:before="0" w:beforeAutospacing="0" w:after="0" w:afterAutospacing="0"/>
        <w:rPr>
          <w:rFonts w:ascii="Calibri" w:hAnsi="Calibri" w:cs="Calibri"/>
        </w:rPr>
      </w:pPr>
    </w:p>
    <w:p w14:paraId="4DC1A21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(2022b) | Equality, </w:t>
      </w:r>
      <w:proofErr w:type="gramStart"/>
      <w:r w:rsidRPr="00980419">
        <w:rPr>
          <w:rFonts w:ascii="Calibri" w:hAnsi="Calibri" w:cs="Calibri"/>
        </w:rPr>
        <w:t>diversity</w:t>
      </w:r>
      <w:proofErr w:type="gramEnd"/>
      <w:r w:rsidRPr="00980419">
        <w:rPr>
          <w:rFonts w:ascii="Calibri" w:hAnsi="Calibri" w:cs="Calibri"/>
        </w:rPr>
        <w:t xml:space="preserve"> and inclusion (EDI) in the workplace. Available at: </w:t>
      </w:r>
      <w:hyperlink r:id="rId16" w:anchor=":~:text=An%20inclusive%20workplace%20culture%20is,supported%20to%20work%20together%20effectively" w:history="1">
        <w:r w:rsidRPr="00980419">
          <w:rPr>
            <w:rStyle w:val="Hyperlink"/>
            <w:rFonts w:ascii="Calibri" w:hAnsi="Calibri" w:cs="Calibri"/>
          </w:rPr>
          <w:t>https://www.cipd.org/uk/knowledge/factsheets/diversity-factsheet/#:~:text=An%20inclusive%20workplace%20culture%20is,supported%20to%20work%20together%20effectively</w:t>
        </w:r>
      </w:hyperlink>
      <w:r w:rsidRPr="00980419">
        <w:rPr>
          <w:rFonts w:ascii="Calibri" w:hAnsi="Calibri" w:cs="Calibri"/>
        </w:rPr>
        <w:t xml:space="preserve">. (Accessed </w:t>
      </w:r>
      <w:r>
        <w:rPr>
          <w:rFonts w:ascii="Calibri" w:hAnsi="Calibri" w:cs="Calibri"/>
        </w:rPr>
        <w:t>10</w:t>
      </w:r>
      <w:r w:rsidRPr="00980419">
        <w:rPr>
          <w:rFonts w:ascii="Calibri" w:hAnsi="Calibri" w:cs="Calibri"/>
        </w:rPr>
        <w:t xml:space="preserve"> Mar 2024)</w:t>
      </w:r>
    </w:p>
    <w:p w14:paraId="1873DDE4" w14:textId="77777777" w:rsidR="00794880" w:rsidRPr="00980419" w:rsidRDefault="00794880" w:rsidP="00794880">
      <w:pPr>
        <w:pStyle w:val="NormalWeb"/>
        <w:spacing w:before="0" w:beforeAutospacing="0" w:after="0" w:afterAutospacing="0"/>
        <w:rPr>
          <w:rFonts w:ascii="Calibri" w:hAnsi="Calibri" w:cs="Calibri"/>
        </w:rPr>
      </w:pPr>
    </w:p>
    <w:p w14:paraId="30143AA3" w14:textId="77777777" w:rsidR="00794880" w:rsidRPr="00980419" w:rsidRDefault="00794880" w:rsidP="00794880">
      <w:pPr>
        <w:pStyle w:val="NormalWeb"/>
        <w:spacing w:before="0" w:beforeAutospacing="0" w:after="0" w:afterAutospacing="0"/>
        <w:rPr>
          <w:rFonts w:ascii="Calibri" w:hAnsi="Calibri" w:cs="Calibri"/>
        </w:rPr>
      </w:pPr>
    </w:p>
    <w:p w14:paraId="131A4BA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(2023c) | Building inclusive workplaces. Available at </w:t>
      </w:r>
      <w:hyperlink r:id="rId17" w:history="1">
        <w:r w:rsidRPr="00980419">
          <w:rPr>
            <w:rStyle w:val="Hyperlink"/>
            <w:rFonts w:ascii="Calibri" w:hAnsi="Calibri" w:cs="Calibri"/>
          </w:rPr>
          <w:t>https://www.cipd.org/uk/knowledge/evidence-reviews/building-inclusive-workplaces/</w:t>
        </w:r>
      </w:hyperlink>
      <w:r w:rsidRPr="00980419">
        <w:rPr>
          <w:rFonts w:ascii="Calibri" w:hAnsi="Calibri" w:cs="Calibri"/>
        </w:rPr>
        <w:t xml:space="preserve"> (Accessed 0</w:t>
      </w:r>
      <w:r>
        <w:rPr>
          <w:rFonts w:ascii="Calibri" w:hAnsi="Calibri" w:cs="Calibri"/>
        </w:rPr>
        <w:t>10</w:t>
      </w:r>
      <w:r w:rsidRPr="00980419">
        <w:rPr>
          <w:rFonts w:ascii="Calibri" w:hAnsi="Calibri" w:cs="Calibri"/>
        </w:rPr>
        <w:t>Mar 2024)</w:t>
      </w:r>
    </w:p>
    <w:p w14:paraId="72D4B6E8" w14:textId="77777777" w:rsidR="00794880" w:rsidRPr="00980419" w:rsidRDefault="00794880" w:rsidP="00794880">
      <w:pPr>
        <w:pStyle w:val="NormalWeb"/>
        <w:spacing w:before="0" w:beforeAutospacing="0" w:after="0" w:afterAutospacing="0"/>
        <w:rPr>
          <w:rFonts w:ascii="Calibri" w:hAnsi="Calibri" w:cs="Calibri"/>
        </w:rPr>
      </w:pPr>
    </w:p>
    <w:p w14:paraId="6579C46F"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(2023d) | HR practices: What are the trade-offs for employee wellbeing. Available at: </w:t>
      </w:r>
      <w:hyperlink r:id="rId18" w:history="1">
        <w:r w:rsidRPr="00980419">
          <w:rPr>
            <w:rStyle w:val="Hyperlink"/>
            <w:rFonts w:ascii="Calibri" w:hAnsi="Calibri" w:cs="Calibri"/>
          </w:rPr>
          <w:t>https://www.cipd.org/uk/knowledge/bitesize-research/hr-impact-wellbeing/</w:t>
        </w:r>
      </w:hyperlink>
      <w:r w:rsidRPr="00980419">
        <w:rPr>
          <w:rFonts w:ascii="Calibri" w:hAnsi="Calibri" w:cs="Calibri"/>
        </w:rPr>
        <w:t xml:space="preserve"> (Accessed </w:t>
      </w:r>
      <w:r>
        <w:rPr>
          <w:rFonts w:ascii="Calibri" w:hAnsi="Calibri" w:cs="Calibri"/>
        </w:rPr>
        <w:t>10</w:t>
      </w:r>
      <w:r w:rsidRPr="00980419">
        <w:rPr>
          <w:rFonts w:ascii="Calibri" w:hAnsi="Calibri" w:cs="Calibri"/>
        </w:rPr>
        <w:t xml:space="preserve"> Mar 2024)</w:t>
      </w:r>
    </w:p>
    <w:p w14:paraId="0B71D4BB" w14:textId="77777777" w:rsidR="00794880" w:rsidRPr="00980419" w:rsidRDefault="00794880" w:rsidP="00794880">
      <w:pPr>
        <w:pStyle w:val="NormalWeb"/>
        <w:spacing w:before="0" w:beforeAutospacing="0" w:after="0" w:afterAutospacing="0"/>
        <w:rPr>
          <w:rFonts w:ascii="Calibri" w:hAnsi="Calibri" w:cs="Calibri"/>
        </w:rPr>
      </w:pPr>
    </w:p>
    <w:p w14:paraId="28FACDD2"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(2023e) | Learning and Development Strategy and Policy. Available at: </w:t>
      </w:r>
      <w:hyperlink r:id="rId19" w:history="1">
        <w:r w:rsidRPr="00980419">
          <w:rPr>
            <w:rStyle w:val="Hyperlink"/>
            <w:rFonts w:ascii="Calibri" w:eastAsiaTheme="majorEastAsia" w:hAnsi="Calibri" w:cs="Calibri"/>
          </w:rPr>
          <w:t>https://www.cipd.org/uk/knowledge/factsheets/strategy-development-factsheet/</w:t>
        </w:r>
      </w:hyperlink>
      <w:r w:rsidRPr="00980419">
        <w:rPr>
          <w:rFonts w:ascii="Calibri" w:hAnsi="Calibri" w:cs="Calibri"/>
        </w:rPr>
        <w:t xml:space="preserve"> (Accessed 28 February 2024).</w:t>
      </w:r>
    </w:p>
    <w:p w14:paraId="38B6BA7F"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51D5F5F"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CIPD (2023f) | Ethical practice and the role of people professionals. Available at: https://www.cipd.org/uk/knowledge/factsheets/ethics-role-hr-factsheet/#what-is-ethical-practice-in-organisations (Accessed 14 March 2024).</w:t>
      </w:r>
    </w:p>
    <w:p w14:paraId="62E0930E"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C766E3B" w14:textId="77777777" w:rsidR="00794880" w:rsidRPr="00980419" w:rsidRDefault="00794880" w:rsidP="00794880">
      <w:pPr>
        <w:pStyle w:val="NormalWeb"/>
        <w:spacing w:before="0" w:beforeAutospacing="0" w:after="0" w:afterAutospacing="0"/>
        <w:rPr>
          <w:rFonts w:ascii="Calibri" w:hAnsi="Calibri" w:cs="Calibri"/>
        </w:rPr>
      </w:pPr>
    </w:p>
    <w:p w14:paraId="466FA7B9"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(2024a) | CIPD podcast: What makes the ideal people professional? Available at </w:t>
      </w:r>
      <w:hyperlink r:id="rId20" w:history="1">
        <w:r w:rsidRPr="00980419">
          <w:rPr>
            <w:rStyle w:val="Hyperlink"/>
            <w:rFonts w:ascii="Calibri" w:hAnsi="Calibri" w:cs="Calibri"/>
          </w:rPr>
          <w:t>https://www.cipd.org/uk/knowledge/podcasts/ideal-people-professional/</w:t>
        </w:r>
      </w:hyperlink>
      <w:r w:rsidRPr="00980419">
        <w:rPr>
          <w:rStyle w:val="Hyperlink"/>
          <w:rFonts w:ascii="Calibri" w:hAnsi="Calibri" w:cs="Calibri"/>
        </w:rPr>
        <w:t xml:space="preserve"> </w:t>
      </w:r>
      <w:r>
        <w:rPr>
          <w:rStyle w:val="Hyperlink"/>
          <w:rFonts w:ascii="Calibri" w:hAnsi="Calibri" w:cs="Calibri"/>
        </w:rPr>
        <w:t xml:space="preserve">                            </w:t>
      </w:r>
      <w:proofErr w:type="gramStart"/>
      <w:r>
        <w:rPr>
          <w:rStyle w:val="Hyperlink"/>
          <w:rFonts w:ascii="Calibri" w:hAnsi="Calibri" w:cs="Calibri"/>
        </w:rPr>
        <w:t xml:space="preserve">   </w:t>
      </w:r>
      <w:r w:rsidRPr="00980419">
        <w:rPr>
          <w:rFonts w:ascii="Calibri" w:hAnsi="Calibri" w:cs="Calibri"/>
        </w:rPr>
        <w:t>(</w:t>
      </w:r>
      <w:proofErr w:type="gramEnd"/>
      <w:r w:rsidRPr="00980419">
        <w:rPr>
          <w:rFonts w:ascii="Calibri" w:hAnsi="Calibri" w:cs="Calibri"/>
        </w:rPr>
        <w:t>Accessed 03 Mar 2024)</w:t>
      </w:r>
    </w:p>
    <w:p w14:paraId="44823953" w14:textId="77777777" w:rsidR="00794880" w:rsidRPr="00980419" w:rsidRDefault="00794880" w:rsidP="00794880">
      <w:pPr>
        <w:pStyle w:val="NormalWeb"/>
        <w:spacing w:before="0" w:beforeAutospacing="0" w:after="0" w:afterAutospacing="0"/>
        <w:rPr>
          <w:rFonts w:ascii="Calibri" w:hAnsi="Calibri" w:cs="Calibri"/>
        </w:rPr>
      </w:pPr>
    </w:p>
    <w:p w14:paraId="52DE0C2E"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CIPD (2024b) | Trust and Psychological Safety: an evidence </w:t>
      </w:r>
      <w:proofErr w:type="gramStart"/>
      <w:r w:rsidRPr="00980419">
        <w:rPr>
          <w:rFonts w:ascii="Calibri" w:hAnsi="Calibri" w:cs="Calibri"/>
        </w:rPr>
        <w:t>review</w:t>
      </w:r>
      <w:proofErr w:type="gramEnd"/>
      <w:r w:rsidRPr="00980419">
        <w:rPr>
          <w:rFonts w:ascii="Calibri" w:hAnsi="Calibri" w:cs="Calibri"/>
        </w:rPr>
        <w:t xml:space="preserve">. Available at: https://www.cipd.org/uk/knowledge/evidence-reviews/trust-psychological-safety/ </w:t>
      </w:r>
      <w:r>
        <w:rPr>
          <w:rFonts w:ascii="Calibri" w:hAnsi="Calibri" w:cs="Calibri"/>
        </w:rPr>
        <w:t>(</w:t>
      </w:r>
      <w:r w:rsidRPr="00980419">
        <w:rPr>
          <w:rFonts w:ascii="Calibri" w:hAnsi="Calibri" w:cs="Calibri"/>
        </w:rPr>
        <w:t xml:space="preserve">Accessed </w:t>
      </w:r>
      <w:proofErr w:type="gramStart"/>
      <w:r w:rsidRPr="00980419">
        <w:rPr>
          <w:rFonts w:ascii="Calibri" w:hAnsi="Calibri" w:cs="Calibri"/>
        </w:rPr>
        <w:t>at</w:t>
      </w:r>
      <w:proofErr w:type="gramEnd"/>
      <w:r w:rsidRPr="00980419">
        <w:rPr>
          <w:rFonts w:ascii="Calibri" w:hAnsi="Calibri" w:cs="Calibri"/>
        </w:rPr>
        <w:t xml:space="preserve"> 04 Mar 2024</w:t>
      </w:r>
    </w:p>
    <w:p w14:paraId="2B86112F"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CIPD (2024c) | Employee voice. Available at: </w:t>
      </w:r>
      <w:hyperlink r:id="rId21" w:history="1">
        <w:r w:rsidRPr="00980419">
          <w:rPr>
            <w:rStyle w:val="Hyperlink"/>
            <w:rFonts w:ascii="Calibri" w:hAnsi="Calibri" w:cs="Calibri"/>
          </w:rPr>
          <w:t>https://www.cipd.org/uk/knowledge/factsheets/voice-factsheet/</w:t>
        </w:r>
      </w:hyperlink>
      <w:r w:rsidRPr="00980419">
        <w:rPr>
          <w:rFonts w:ascii="Calibri" w:hAnsi="Calibri" w:cs="Calibri"/>
        </w:rPr>
        <w:t xml:space="preserve"> </w:t>
      </w:r>
      <w:r>
        <w:rPr>
          <w:rFonts w:ascii="Calibri" w:hAnsi="Calibri" w:cs="Calibri"/>
        </w:rPr>
        <w:t xml:space="preserve">                                        </w:t>
      </w:r>
      <w:proofErr w:type="gramStart"/>
      <w:r>
        <w:rPr>
          <w:rFonts w:ascii="Calibri" w:hAnsi="Calibri" w:cs="Calibri"/>
        </w:rPr>
        <w:t xml:space="preserve">   </w:t>
      </w:r>
      <w:r w:rsidRPr="00980419">
        <w:rPr>
          <w:rFonts w:ascii="Calibri" w:hAnsi="Calibri" w:cs="Calibri"/>
        </w:rPr>
        <w:t>(</w:t>
      </w:r>
      <w:proofErr w:type="gramEnd"/>
      <w:r w:rsidRPr="00980419">
        <w:rPr>
          <w:rFonts w:ascii="Calibri" w:hAnsi="Calibri" w:cs="Calibri"/>
        </w:rPr>
        <w:t>Accessed: 04 Mar 2024)</w:t>
      </w:r>
    </w:p>
    <w:p w14:paraId="514E150F"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Theme="minorHAnsi" w:hAnsiTheme="minorHAnsi" w:cstheme="minorHAnsi"/>
        </w:rPr>
        <w:t xml:space="preserve">CIPD (2024d) | Performance Management: An Introduction: https://www.cipd.org/uk/knowledge/factsheets/performance-factsheet/#one. (Accessed </w:t>
      </w:r>
      <w:r>
        <w:rPr>
          <w:rFonts w:asciiTheme="minorHAnsi" w:hAnsiTheme="minorHAnsi" w:cstheme="minorHAnsi"/>
        </w:rPr>
        <w:t>10 March</w:t>
      </w:r>
      <w:r w:rsidRPr="00980419">
        <w:rPr>
          <w:rFonts w:asciiTheme="minorHAnsi" w:hAnsiTheme="minorHAnsi" w:cstheme="minorHAnsi"/>
        </w:rPr>
        <w:t xml:space="preserve"> 2024).</w:t>
      </w:r>
    </w:p>
    <w:p w14:paraId="3B8ACA40"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Davlembayeva, D. &amp; Alamanos, E. (2023) Equity Theory: A review. In S. Papagiannidis (Ed), TheoryHub Book. Available at https://open.ncl.ac.uk / ISBN: 9781739604400</w:t>
      </w:r>
    </w:p>
    <w:p w14:paraId="567DBF02" w14:textId="77777777" w:rsidR="00794880" w:rsidRDefault="00794880" w:rsidP="00794880">
      <w:pPr>
        <w:autoSpaceDE w:val="0"/>
        <w:autoSpaceDN w:val="0"/>
        <w:adjustRightInd w:val="0"/>
        <w:spacing w:line="240" w:lineRule="auto"/>
        <w:rPr>
          <w:rFonts w:ascii="CIDFont+F3" w:hAnsi="CIDFont+F3" w:cs="CIDFont+F3"/>
        </w:rPr>
      </w:pPr>
    </w:p>
    <w:p w14:paraId="31158DB0"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lastRenderedPageBreak/>
        <w:t>Edmondson, A. (1999). Psychological Safety and Learning Behavior in Work Teams.</w:t>
      </w:r>
    </w:p>
    <w:p w14:paraId="22E96A3D"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6" w:hAnsi="CIDFont+F6" w:cs="CIDFont+F6"/>
        </w:rPr>
        <w:t>Administrative Science Quarterly</w:t>
      </w:r>
      <w:r w:rsidRPr="00980419">
        <w:rPr>
          <w:rFonts w:ascii="CIDFont+F3" w:hAnsi="CIDFont+F3" w:cs="CIDFont+F3"/>
        </w:rPr>
        <w:t xml:space="preserve">, </w:t>
      </w:r>
      <w:r w:rsidRPr="00980419">
        <w:rPr>
          <w:rFonts w:ascii="CIDFont+F6" w:hAnsi="CIDFont+F6" w:cs="CIDFont+F6"/>
        </w:rPr>
        <w:t>44</w:t>
      </w:r>
      <w:r w:rsidRPr="00980419">
        <w:rPr>
          <w:rFonts w:ascii="CIDFont+F3" w:hAnsi="CIDFont+F3" w:cs="CIDFont+F3"/>
        </w:rPr>
        <w:t>(2), 350–383.</w:t>
      </w:r>
    </w:p>
    <w:p w14:paraId="6F9D5CB5" w14:textId="77777777" w:rsidR="00794880" w:rsidRPr="00980419" w:rsidRDefault="00794880" w:rsidP="00794880">
      <w:pPr>
        <w:autoSpaceDE w:val="0"/>
        <w:autoSpaceDN w:val="0"/>
        <w:adjustRightInd w:val="0"/>
        <w:spacing w:line="240" w:lineRule="auto"/>
        <w:rPr>
          <w:rFonts w:ascii="CIDFont+F3" w:hAnsi="CIDFont+F3" w:cs="CIDFont+F3"/>
        </w:rPr>
      </w:pPr>
    </w:p>
    <w:p w14:paraId="02FA6E97"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Edmondson, A. C., &amp; Lei, Z. (2014). Psychological Safety: The History, Renaissance,</w:t>
      </w:r>
    </w:p>
    <w:p w14:paraId="5C713A72" w14:textId="77777777" w:rsidR="00794880" w:rsidRPr="00980419" w:rsidRDefault="00794880" w:rsidP="00794880">
      <w:pPr>
        <w:autoSpaceDE w:val="0"/>
        <w:autoSpaceDN w:val="0"/>
        <w:adjustRightInd w:val="0"/>
        <w:spacing w:line="240" w:lineRule="auto"/>
        <w:rPr>
          <w:rFonts w:ascii="CIDFont+F6" w:hAnsi="CIDFont+F6" w:cs="CIDFont+F6"/>
        </w:rPr>
      </w:pPr>
      <w:r w:rsidRPr="00980419">
        <w:rPr>
          <w:rFonts w:ascii="CIDFont+F3" w:hAnsi="CIDFont+F3" w:cs="CIDFont+F3"/>
        </w:rPr>
        <w:t xml:space="preserve">and Future of an Interpersonal Construct. </w:t>
      </w:r>
      <w:r w:rsidRPr="00980419">
        <w:rPr>
          <w:rFonts w:ascii="CIDFont+F6" w:hAnsi="CIDFont+F6" w:cs="CIDFont+F6"/>
        </w:rPr>
        <w:t>Annual Review of Organizational</w:t>
      </w:r>
    </w:p>
    <w:p w14:paraId="7EDC0BF7"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AC410CB"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Garavan, T.N. </w:t>
      </w:r>
      <w:r w:rsidRPr="00980419">
        <w:rPr>
          <w:rFonts w:ascii="Calibri" w:hAnsi="Calibri" w:cs="Calibri"/>
          <w:i/>
          <w:iCs/>
        </w:rPr>
        <w:t>et al.</w:t>
      </w:r>
      <w:r w:rsidRPr="00980419">
        <w:rPr>
          <w:rFonts w:ascii="Calibri" w:hAnsi="Calibri" w:cs="Calibri"/>
        </w:rPr>
        <w:t xml:space="preserve"> (2016) 'The antecedents of leadership development practices in SMEs: The influence of HRM strategy and practice,' </w:t>
      </w:r>
      <w:r w:rsidRPr="00980419">
        <w:rPr>
          <w:rFonts w:ascii="Calibri" w:hAnsi="Calibri" w:cs="Calibri"/>
          <w:i/>
          <w:iCs/>
        </w:rPr>
        <w:t>International Small Business Journal</w:t>
      </w:r>
      <w:r w:rsidRPr="00980419">
        <w:rPr>
          <w:rFonts w:ascii="Calibri" w:hAnsi="Calibri" w:cs="Calibri"/>
        </w:rPr>
        <w:t xml:space="preserve">, 34(6), pp. 870–890. </w:t>
      </w:r>
      <w:hyperlink r:id="rId22" w:history="1">
        <w:r w:rsidRPr="00980419">
          <w:rPr>
            <w:rStyle w:val="Hyperlink"/>
            <w:rFonts w:ascii="Calibri" w:eastAsiaTheme="majorEastAsia" w:hAnsi="Calibri" w:cs="Calibri"/>
          </w:rPr>
          <w:t>https://doi.org/10.1177/0266242615594215</w:t>
        </w:r>
      </w:hyperlink>
      <w:r w:rsidRPr="00980419">
        <w:rPr>
          <w:rFonts w:ascii="Calibri" w:hAnsi="Calibri" w:cs="Calibri"/>
        </w:rPr>
        <w:t>.</w:t>
      </w:r>
    </w:p>
    <w:p w14:paraId="2EC52492"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5C18D34C"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Gustafson, A. (2013) 'In defense of a utilitarian business ethic,' </w:t>
      </w:r>
      <w:r w:rsidRPr="00980419">
        <w:rPr>
          <w:rFonts w:ascii="Calibri" w:hAnsi="Calibri" w:cs="Calibri"/>
          <w:i/>
          <w:iCs/>
        </w:rPr>
        <w:t>Business and Society Review</w:t>
      </w:r>
      <w:r w:rsidRPr="00980419">
        <w:rPr>
          <w:rFonts w:ascii="Calibri" w:hAnsi="Calibri" w:cs="Calibri"/>
        </w:rPr>
        <w:t xml:space="preserve">, 118(3), pp. 325–360. </w:t>
      </w:r>
      <w:r w:rsidRPr="00980419">
        <w:rPr>
          <w:rStyle w:val="url"/>
          <w:rFonts w:ascii="Calibri" w:eastAsiaTheme="majorEastAsia" w:hAnsi="Calibri" w:cs="Calibri"/>
        </w:rPr>
        <w:t>https://doi.org/10.1111/basr.12013</w:t>
      </w:r>
      <w:r w:rsidRPr="00980419">
        <w:rPr>
          <w:rFonts w:ascii="Calibri" w:hAnsi="Calibri" w:cs="Calibri"/>
        </w:rPr>
        <w:t>.</w:t>
      </w:r>
    </w:p>
    <w:p w14:paraId="3F6EF7C8" w14:textId="77777777" w:rsidR="00794880" w:rsidRPr="00980419" w:rsidRDefault="00794880" w:rsidP="00794880">
      <w:pPr>
        <w:pStyle w:val="NormalWeb"/>
        <w:spacing w:before="0" w:beforeAutospacing="0" w:after="0" w:afterAutospacing="0"/>
        <w:rPr>
          <w:rFonts w:asciiTheme="minorHAnsi" w:hAnsiTheme="minorHAnsi" w:cstheme="minorHAnsi"/>
        </w:rPr>
      </w:pPr>
    </w:p>
    <w:p w14:paraId="1F248016" w14:textId="77777777" w:rsidR="00794880" w:rsidRPr="00980419" w:rsidRDefault="00794880" w:rsidP="00794880">
      <w:pPr>
        <w:rPr>
          <w:rFonts w:ascii="Calibri" w:eastAsia="Times New Roman" w:hAnsi="Calibri" w:cs="Calibri"/>
        </w:rPr>
      </w:pPr>
      <w:r w:rsidRPr="00980419">
        <w:rPr>
          <w:rFonts w:ascii="Calibri" w:eastAsia="Times New Roman" w:hAnsi="Calibri" w:cs="Calibri"/>
        </w:rPr>
        <w:t xml:space="preserve">Knight, C., Olaru, D., Lee, J. and Parker, S., (2022). The loneliness of the hybrid worker. MIT </w:t>
      </w:r>
      <w:r w:rsidRPr="00980419">
        <w:rPr>
          <w:rFonts w:ascii="Calibri" w:eastAsia="Times New Roman" w:hAnsi="Calibri" w:cs="Calibri"/>
        </w:rPr>
        <w:br/>
        <w:t>Sloan Management Review.</w:t>
      </w:r>
    </w:p>
    <w:p w14:paraId="565289F5" w14:textId="77777777" w:rsidR="00794880" w:rsidRPr="00980419" w:rsidRDefault="00794880" w:rsidP="00794880">
      <w:pPr>
        <w:pStyle w:val="NormalWeb"/>
        <w:spacing w:before="0" w:beforeAutospacing="0" w:after="0" w:afterAutospacing="0"/>
        <w:rPr>
          <w:rFonts w:ascii="Calibri" w:hAnsi="Calibri" w:cs="Calibri"/>
          <w:shd w:val="clear" w:color="auto" w:fill="FFFFFF"/>
        </w:rPr>
      </w:pPr>
      <w:r w:rsidRPr="00980419">
        <w:rPr>
          <w:rFonts w:ascii="Calibri" w:hAnsi="Calibri" w:cs="Calibri"/>
          <w:shd w:val="clear" w:color="auto" w:fill="FFFFFF"/>
        </w:rPr>
        <w:t>Maj, J., 2023. Influence of Inclusive Work Environment and Perceived Diversity on Job Satisfaction: Evidence from Poland. </w:t>
      </w:r>
      <w:r w:rsidRPr="00980419">
        <w:rPr>
          <w:rFonts w:ascii="Calibri" w:hAnsi="Calibri" w:cs="Calibri"/>
          <w:i/>
          <w:iCs/>
          <w:shd w:val="clear" w:color="auto" w:fill="FFFFFF"/>
        </w:rPr>
        <w:t>Central European Business Review</w:t>
      </w:r>
      <w:r w:rsidRPr="00980419">
        <w:rPr>
          <w:rFonts w:ascii="Calibri" w:hAnsi="Calibri" w:cs="Calibri"/>
          <w:shd w:val="clear" w:color="auto" w:fill="FFFFFF"/>
        </w:rPr>
        <w:t>, </w:t>
      </w:r>
      <w:r w:rsidRPr="00980419">
        <w:rPr>
          <w:rFonts w:ascii="Calibri" w:hAnsi="Calibri" w:cs="Calibri"/>
          <w:i/>
          <w:iCs/>
          <w:shd w:val="clear" w:color="auto" w:fill="FFFFFF"/>
        </w:rPr>
        <w:t>12</w:t>
      </w:r>
      <w:r w:rsidRPr="00980419">
        <w:rPr>
          <w:rFonts w:ascii="Calibri" w:hAnsi="Calibri" w:cs="Calibri"/>
          <w:shd w:val="clear" w:color="auto" w:fill="FFFFFF"/>
        </w:rPr>
        <w:t>(4), pp.105-122.</w:t>
      </w:r>
    </w:p>
    <w:p w14:paraId="37835E29"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Merchant, B. (2021) 'Amazon’s efforts to silence climate activist employees may be backfiring | OneZero,' </w:t>
      </w:r>
      <w:r w:rsidRPr="00980419">
        <w:rPr>
          <w:rFonts w:ascii="Calibri" w:hAnsi="Calibri" w:cs="Calibri"/>
          <w:i/>
          <w:iCs/>
        </w:rPr>
        <w:t>Medium</w:t>
      </w:r>
      <w:r w:rsidRPr="00980419">
        <w:rPr>
          <w:rFonts w:ascii="Calibri" w:hAnsi="Calibri" w:cs="Calibri"/>
        </w:rPr>
        <w:t xml:space="preserve">, 13 December. </w:t>
      </w:r>
      <w:hyperlink r:id="rId23" w:history="1">
        <w:r w:rsidRPr="00980419">
          <w:rPr>
            <w:rStyle w:val="Hyperlink"/>
            <w:rFonts w:ascii="Calibri" w:eastAsiaTheme="majorEastAsia" w:hAnsi="Calibri" w:cs="Calibri"/>
          </w:rPr>
          <w:t>https://onezero.medium.com/amazons-efforts-to-silence-climate-whistleblowers-are-backfiring-213297ae0039</w:t>
        </w:r>
      </w:hyperlink>
      <w:r w:rsidRPr="00980419">
        <w:rPr>
          <w:rFonts w:ascii="Calibri" w:hAnsi="Calibri" w:cs="Calibri"/>
        </w:rPr>
        <w:t>.</w:t>
      </w:r>
    </w:p>
    <w:p w14:paraId="45C022C9" w14:textId="77777777" w:rsidR="00794880" w:rsidRPr="00980419" w:rsidRDefault="00794880" w:rsidP="00794880">
      <w:pPr>
        <w:pStyle w:val="NormalWeb"/>
        <w:spacing w:before="240" w:beforeAutospacing="0" w:after="240" w:afterAutospacing="0"/>
        <w:rPr>
          <w:rFonts w:ascii="Calibri" w:hAnsi="Calibri" w:cs="Calibri"/>
          <w:color w:val="222222"/>
          <w:shd w:val="clear" w:color="auto" w:fill="FFFFFF"/>
        </w:rPr>
      </w:pPr>
      <w:r w:rsidRPr="00980419">
        <w:rPr>
          <w:rFonts w:ascii="Calibri" w:hAnsi="Calibri" w:cs="Calibri"/>
          <w:color w:val="222222"/>
          <w:shd w:val="clear" w:color="auto" w:fill="FFFFFF"/>
        </w:rPr>
        <w:t>Olanipekun, L.O. and Jayeoba, F.I.P., 2022. Ethics in human resource management: A Conceptual and Theoretical Analysisa. </w:t>
      </w:r>
      <w:r w:rsidRPr="00980419">
        <w:rPr>
          <w:rFonts w:ascii="Calibri" w:hAnsi="Calibri" w:cs="Calibri"/>
          <w:i/>
          <w:iCs/>
          <w:color w:val="222222"/>
          <w:shd w:val="clear" w:color="auto" w:fill="FFFFFF"/>
        </w:rPr>
        <w:t>American Journal of Business Management, Economics and Banking</w:t>
      </w:r>
      <w:r w:rsidRPr="00980419">
        <w:rPr>
          <w:rFonts w:ascii="Calibri" w:hAnsi="Calibri" w:cs="Calibri"/>
          <w:color w:val="222222"/>
          <w:shd w:val="clear" w:color="auto" w:fill="FFFFFF"/>
        </w:rPr>
        <w:t>, </w:t>
      </w:r>
      <w:r w:rsidRPr="00980419">
        <w:rPr>
          <w:rFonts w:ascii="Calibri" w:hAnsi="Calibri" w:cs="Calibri"/>
          <w:i/>
          <w:iCs/>
          <w:color w:val="222222"/>
          <w:shd w:val="clear" w:color="auto" w:fill="FFFFFF"/>
        </w:rPr>
        <w:t>1</w:t>
      </w:r>
      <w:r w:rsidRPr="00980419">
        <w:rPr>
          <w:rFonts w:ascii="Calibri" w:hAnsi="Calibri" w:cs="Calibri"/>
          <w:color w:val="222222"/>
          <w:shd w:val="clear" w:color="auto" w:fill="FFFFFF"/>
        </w:rPr>
        <w:t>, pp.23-36.</w:t>
      </w:r>
    </w:p>
    <w:p w14:paraId="7703555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Ombanda, P.O. and Obonyo, P.K. (2019) 'Critical analysis of ethics in human resource management and employee performance,' </w:t>
      </w:r>
      <w:r w:rsidRPr="00980419">
        <w:rPr>
          <w:rFonts w:ascii="Calibri" w:hAnsi="Calibri" w:cs="Calibri"/>
          <w:i/>
          <w:iCs/>
        </w:rPr>
        <w:t>International Journal of Scientific and Research Publications</w:t>
      </w:r>
      <w:r w:rsidRPr="00980419">
        <w:rPr>
          <w:rFonts w:ascii="Calibri" w:hAnsi="Calibri" w:cs="Calibri"/>
        </w:rPr>
        <w:t xml:space="preserve">, 9(1), p. p8570. </w:t>
      </w:r>
      <w:r w:rsidRPr="00980419">
        <w:rPr>
          <w:rStyle w:val="url"/>
          <w:rFonts w:ascii="Calibri" w:eastAsiaTheme="majorEastAsia" w:hAnsi="Calibri" w:cs="Calibri"/>
        </w:rPr>
        <w:t>https://doi.org/10.29322/ijsrp.9.01.2019.p8570</w:t>
      </w:r>
      <w:r w:rsidRPr="00980419">
        <w:rPr>
          <w:rFonts w:ascii="Calibri" w:hAnsi="Calibri" w:cs="Calibri"/>
        </w:rPr>
        <w:t>.</w:t>
      </w:r>
    </w:p>
    <w:p w14:paraId="55ED6F53" w14:textId="77777777" w:rsidR="00794880" w:rsidRPr="00980419" w:rsidRDefault="00794880" w:rsidP="00794880">
      <w:pPr>
        <w:pStyle w:val="NormalWeb"/>
        <w:spacing w:before="240" w:beforeAutospacing="0" w:after="240" w:afterAutospacing="0"/>
        <w:rPr>
          <w:rFonts w:ascii="Calibri" w:hAnsi="Calibri" w:cs="Calibri"/>
          <w:shd w:val="clear" w:color="auto" w:fill="FFFFFF"/>
        </w:rPr>
      </w:pPr>
      <w:r w:rsidRPr="00980419">
        <w:rPr>
          <w:rFonts w:ascii="Calibri" w:hAnsi="Calibri" w:cs="Calibri"/>
          <w:shd w:val="clear" w:color="auto" w:fill="FFFFFF"/>
        </w:rPr>
        <w:t>Ramlall, S., 2004. A review of employee motivation theories and their implications for employee retention within organizations. </w:t>
      </w:r>
      <w:r w:rsidRPr="00980419">
        <w:rPr>
          <w:rFonts w:ascii="Calibri" w:hAnsi="Calibri" w:cs="Calibri"/>
          <w:i/>
          <w:iCs/>
          <w:shd w:val="clear" w:color="auto" w:fill="FFFFFF"/>
        </w:rPr>
        <w:t>Journal of American academy of business</w:t>
      </w:r>
      <w:r w:rsidRPr="00980419">
        <w:rPr>
          <w:rFonts w:ascii="Calibri" w:hAnsi="Calibri" w:cs="Calibri"/>
          <w:shd w:val="clear" w:color="auto" w:fill="FFFFFF"/>
        </w:rPr>
        <w:t>, </w:t>
      </w:r>
      <w:r w:rsidRPr="00980419">
        <w:rPr>
          <w:rFonts w:ascii="Calibri" w:hAnsi="Calibri" w:cs="Calibri"/>
          <w:i/>
          <w:iCs/>
          <w:shd w:val="clear" w:color="auto" w:fill="FFFFFF"/>
        </w:rPr>
        <w:t>5</w:t>
      </w:r>
      <w:r w:rsidRPr="00980419">
        <w:rPr>
          <w:rFonts w:ascii="Calibri" w:hAnsi="Calibri" w:cs="Calibri"/>
          <w:shd w:val="clear" w:color="auto" w:fill="FFFFFF"/>
        </w:rPr>
        <w:t>(1/2), pp.52-63.</w:t>
      </w:r>
    </w:p>
    <w:p w14:paraId="10D4AE14"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 xml:space="preserve">Rasool, S.F. </w:t>
      </w:r>
      <w:r w:rsidRPr="00980419">
        <w:rPr>
          <w:rFonts w:ascii="Calibri" w:hAnsi="Calibri" w:cs="Calibri"/>
          <w:i/>
          <w:iCs/>
        </w:rPr>
        <w:t>et al.</w:t>
      </w:r>
      <w:r w:rsidRPr="00980419">
        <w:rPr>
          <w:rFonts w:ascii="Calibri" w:hAnsi="Calibri" w:cs="Calibri"/>
        </w:rPr>
        <w:t xml:space="preserve"> (2021) 'How toxic workplace environment effects the employee engagement: the mediating role of organizational support and employee wellbeing,' </w:t>
      </w:r>
      <w:r w:rsidRPr="00980419">
        <w:rPr>
          <w:rFonts w:ascii="Calibri" w:hAnsi="Calibri" w:cs="Calibri"/>
          <w:i/>
          <w:iCs/>
        </w:rPr>
        <w:t>International Journal of Environmental Research and Public Health</w:t>
      </w:r>
      <w:r w:rsidRPr="00980419">
        <w:rPr>
          <w:rFonts w:ascii="Calibri" w:hAnsi="Calibri" w:cs="Calibri"/>
        </w:rPr>
        <w:t xml:space="preserve">, 18(5), p. 2294. </w:t>
      </w:r>
      <w:hyperlink r:id="rId24" w:history="1">
        <w:r w:rsidRPr="00980419">
          <w:rPr>
            <w:rStyle w:val="Hyperlink"/>
            <w:rFonts w:ascii="Calibri" w:eastAsiaTheme="majorEastAsia" w:hAnsi="Calibri" w:cs="Calibri"/>
          </w:rPr>
          <w:t>https://doi.org/10.3390/ijerph18052294</w:t>
        </w:r>
      </w:hyperlink>
      <w:r w:rsidRPr="00980419">
        <w:rPr>
          <w:rFonts w:ascii="Calibri" w:hAnsi="Calibri" w:cs="Calibri"/>
        </w:rPr>
        <w:t>.</w:t>
      </w:r>
    </w:p>
    <w:p w14:paraId="4A26F075" w14:textId="77777777" w:rsidR="00794880" w:rsidRPr="00980419" w:rsidRDefault="00794880" w:rsidP="00794880">
      <w:pPr>
        <w:pStyle w:val="NormalWeb"/>
        <w:spacing w:before="0" w:beforeAutospacing="0" w:after="0" w:afterAutospacing="0"/>
        <w:rPr>
          <w:rFonts w:ascii="Calibri" w:hAnsi="Calibri" w:cs="Calibri"/>
        </w:rPr>
      </w:pPr>
    </w:p>
    <w:p w14:paraId="52E3A560"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Samanani, F. (2019). Race in Britain: inequality, identity, belonging. In Race in</w:t>
      </w:r>
    </w:p>
    <w:p w14:paraId="024C2ACC"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IDFont+F3" w:hAnsi="CIDFont+F3" w:cs="CIDFont+F3"/>
        </w:rPr>
        <w:t>Britain: Inequality, Identity, Belonging.</w:t>
      </w:r>
    </w:p>
    <w:p w14:paraId="3F127C32"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Shore, L.M., Cleveland, J.N. and Sanchez, D.R. (2018) 'Inclusive workplaces: A review and model,' </w:t>
      </w:r>
      <w:r w:rsidRPr="00980419">
        <w:rPr>
          <w:rFonts w:ascii="Calibri" w:hAnsi="Calibri" w:cs="Calibri"/>
          <w:i/>
          <w:iCs/>
        </w:rPr>
        <w:t>Human Resource Management Review</w:t>
      </w:r>
      <w:r w:rsidRPr="00980419">
        <w:rPr>
          <w:rFonts w:ascii="Calibri" w:hAnsi="Calibri" w:cs="Calibri"/>
        </w:rPr>
        <w:t xml:space="preserve">, 28(2), pp. 176–189. </w:t>
      </w:r>
      <w:hyperlink r:id="rId25" w:history="1">
        <w:r w:rsidRPr="00980419">
          <w:rPr>
            <w:rStyle w:val="Hyperlink"/>
            <w:rFonts w:ascii="Calibri" w:eastAsiaTheme="majorEastAsia" w:hAnsi="Calibri" w:cs="Calibri"/>
          </w:rPr>
          <w:t>https://doi.org/10.1016/j.hrmr.2017.07.003</w:t>
        </w:r>
      </w:hyperlink>
      <w:r w:rsidRPr="00980419">
        <w:rPr>
          <w:rFonts w:ascii="Calibri" w:hAnsi="Calibri" w:cs="Calibri"/>
        </w:rPr>
        <w:t>.</w:t>
      </w:r>
    </w:p>
    <w:p w14:paraId="43336AD3" w14:textId="77777777" w:rsidR="00794880" w:rsidRPr="00980419" w:rsidRDefault="00794880" w:rsidP="00794880">
      <w:pPr>
        <w:autoSpaceDE w:val="0"/>
        <w:autoSpaceDN w:val="0"/>
        <w:adjustRightInd w:val="0"/>
        <w:spacing w:line="240" w:lineRule="auto"/>
        <w:rPr>
          <w:rFonts w:ascii="Calibri" w:hAnsi="Calibri" w:cs="Calibri"/>
        </w:rPr>
      </w:pPr>
      <w:r w:rsidRPr="00980419">
        <w:rPr>
          <w:rFonts w:ascii="Calibri" w:hAnsi="Calibri" w:cs="Calibri"/>
        </w:rPr>
        <w:t>Song, Y., Peng, P., &amp; Yu, G. (2020). I Would Speak Up to Live Up to Your Trust: The Role of</w:t>
      </w:r>
    </w:p>
    <w:p w14:paraId="2695F745"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alibri" w:hAnsi="Calibri" w:cs="Calibri"/>
        </w:rPr>
        <w:t>Psychological Safety and Regulatory Focus. Frontiers in Psychology, 10.</w:t>
      </w:r>
    </w:p>
    <w:p w14:paraId="623BEB01" w14:textId="77777777" w:rsidR="00794880" w:rsidRPr="00980419" w:rsidRDefault="00794880" w:rsidP="00794880">
      <w:pPr>
        <w:autoSpaceDE w:val="0"/>
        <w:autoSpaceDN w:val="0"/>
        <w:adjustRightInd w:val="0"/>
        <w:spacing w:line="240" w:lineRule="auto"/>
        <w:rPr>
          <w:rFonts w:ascii="CIDFont+F3" w:hAnsi="CIDFont+F3" w:cs="CIDFont+F3"/>
          <w:color w:val="222222"/>
        </w:rPr>
      </w:pPr>
      <w:r w:rsidRPr="00980419">
        <w:rPr>
          <w:rFonts w:ascii="CIDFont+F3" w:hAnsi="CIDFont+F3" w:cs="CIDFont+F3"/>
          <w:color w:val="222222"/>
        </w:rPr>
        <w:lastRenderedPageBreak/>
        <w:t>Sue, D. W., Capodilupo, C. M., Torino, G. C., Bucceri, J. M., Holder, A., Nadal, K. L.,</w:t>
      </w:r>
    </w:p>
    <w:p w14:paraId="2FB37682" w14:textId="77777777" w:rsidR="00794880" w:rsidRPr="00980419" w:rsidRDefault="00794880" w:rsidP="00794880">
      <w:pPr>
        <w:autoSpaceDE w:val="0"/>
        <w:autoSpaceDN w:val="0"/>
        <w:adjustRightInd w:val="0"/>
        <w:spacing w:line="240" w:lineRule="auto"/>
        <w:rPr>
          <w:rFonts w:ascii="CIDFont+F3" w:hAnsi="CIDFont+F3" w:cs="CIDFont+F3"/>
          <w:color w:val="222222"/>
        </w:rPr>
      </w:pPr>
      <w:r w:rsidRPr="00980419">
        <w:rPr>
          <w:rFonts w:ascii="CIDFont+F3" w:hAnsi="CIDFont+F3" w:cs="CIDFont+F3"/>
          <w:color w:val="222222"/>
        </w:rPr>
        <w:t>&amp; Esquilin, M. (2007). Racial microaggressions in everyday life: implications for</w:t>
      </w:r>
    </w:p>
    <w:p w14:paraId="12D61758" w14:textId="77777777" w:rsidR="00794880" w:rsidRPr="00980419" w:rsidRDefault="00794880" w:rsidP="00794880">
      <w:pPr>
        <w:pStyle w:val="NormalWeb"/>
        <w:spacing w:before="0" w:beforeAutospacing="0" w:after="0" w:afterAutospacing="0"/>
        <w:rPr>
          <w:rFonts w:ascii="Calibri" w:hAnsi="Calibri" w:cs="Calibri"/>
        </w:rPr>
      </w:pPr>
      <w:r w:rsidRPr="00980419">
        <w:rPr>
          <w:rFonts w:ascii="CIDFont+F3" w:hAnsi="CIDFont+F3" w:cs="CIDFont+F3"/>
          <w:color w:val="222222"/>
        </w:rPr>
        <w:t xml:space="preserve">clinical practice. </w:t>
      </w:r>
      <w:r w:rsidRPr="00980419">
        <w:rPr>
          <w:rFonts w:ascii="CIDFont+F6" w:hAnsi="CIDFont+F6" w:cs="CIDFont+F6"/>
          <w:color w:val="222222"/>
        </w:rPr>
        <w:t>American psychologist</w:t>
      </w:r>
      <w:r w:rsidRPr="00980419">
        <w:rPr>
          <w:rFonts w:ascii="CIDFont+F3" w:hAnsi="CIDFont+F3" w:cs="CIDFont+F3"/>
          <w:color w:val="222222"/>
        </w:rPr>
        <w:t xml:space="preserve">, </w:t>
      </w:r>
      <w:r w:rsidRPr="00980419">
        <w:rPr>
          <w:rFonts w:ascii="CIDFont+F6" w:hAnsi="CIDFont+F6" w:cs="CIDFont+F6"/>
          <w:color w:val="222222"/>
        </w:rPr>
        <w:t>62</w:t>
      </w:r>
      <w:r w:rsidRPr="00980419">
        <w:rPr>
          <w:rFonts w:ascii="CIDFont+F3" w:hAnsi="CIDFont+F3" w:cs="CIDFont+F3"/>
          <w:color w:val="222222"/>
        </w:rPr>
        <w:t>(4), 271.</w:t>
      </w:r>
    </w:p>
    <w:p w14:paraId="3A4A54B3" w14:textId="77777777" w:rsidR="00794880" w:rsidRPr="00980419" w:rsidRDefault="00794880" w:rsidP="00794880">
      <w:pPr>
        <w:pStyle w:val="NormalWeb"/>
        <w:spacing w:before="240" w:beforeAutospacing="0" w:after="240" w:afterAutospacing="0"/>
        <w:rPr>
          <w:rFonts w:ascii="Calibri" w:hAnsi="Calibri" w:cs="Calibri"/>
        </w:rPr>
      </w:pPr>
      <w:r w:rsidRPr="00980419">
        <w:rPr>
          <w:rFonts w:ascii="Calibri" w:hAnsi="Calibri" w:cs="Calibri"/>
        </w:rPr>
        <w:t xml:space="preserve">Tiwari (2023d) Ethical dilemmas HR professionals face. Available at: </w:t>
      </w:r>
      <w:hyperlink r:id="rId26" w:history="1">
        <w:r w:rsidRPr="00980419">
          <w:rPr>
            <w:rStyle w:val="Hyperlink"/>
            <w:rFonts w:ascii="Calibri" w:hAnsi="Calibri" w:cs="Calibri"/>
          </w:rPr>
          <w:t>https://www.hrkatha.com/features/ethical-dilemmas-hr-professionals-face/</w:t>
        </w:r>
      </w:hyperlink>
      <w:r w:rsidRPr="00980419">
        <w:rPr>
          <w:rStyle w:val="Hyperlink"/>
          <w:rFonts w:ascii="Calibri" w:hAnsi="Calibri" w:cs="Calibri"/>
        </w:rPr>
        <w:t xml:space="preserve"> (Accessed: 04 Mar 2024)</w:t>
      </w:r>
    </w:p>
    <w:p w14:paraId="50A026AD" w14:textId="77777777" w:rsidR="00794880" w:rsidRPr="00980419" w:rsidRDefault="00794880" w:rsidP="00794880">
      <w:pPr>
        <w:spacing w:before="240" w:after="240" w:line="240" w:lineRule="auto"/>
        <w:rPr>
          <w:rFonts w:ascii="Calibri" w:hAnsi="Calibri" w:cs="Calibri"/>
        </w:rPr>
      </w:pPr>
      <w:r w:rsidRPr="00980419">
        <w:rPr>
          <w:rFonts w:ascii="Calibri" w:hAnsi="Calibri" w:cs="Calibri"/>
          <w:shd w:val="clear" w:color="auto" w:fill="FFFFFF"/>
        </w:rPr>
        <w:t>Velasquez, M.G., 2018. </w:t>
      </w:r>
      <w:r w:rsidRPr="00980419">
        <w:rPr>
          <w:rFonts w:ascii="Calibri" w:hAnsi="Calibri" w:cs="Calibri"/>
          <w:i/>
          <w:iCs/>
          <w:shd w:val="clear" w:color="auto" w:fill="FFFFFF"/>
        </w:rPr>
        <w:t>Business ethics: Concepts and cases</w:t>
      </w:r>
      <w:r w:rsidRPr="00980419">
        <w:rPr>
          <w:rFonts w:ascii="Calibri" w:hAnsi="Calibri" w:cs="Calibri"/>
          <w:shd w:val="clear" w:color="auto" w:fill="FFFFFF"/>
        </w:rPr>
        <w:t>. Pearson.</w:t>
      </w:r>
      <w:r w:rsidRPr="00980419">
        <w:rPr>
          <w:rFonts w:ascii="Calibri" w:hAnsi="Calibri" w:cs="Calibri"/>
        </w:rPr>
        <w:t xml:space="preserve">   </w:t>
      </w:r>
    </w:p>
    <w:p w14:paraId="2AF897E9" w14:textId="77777777" w:rsidR="00794880" w:rsidRPr="00980419" w:rsidRDefault="00794880" w:rsidP="00794880">
      <w:pPr>
        <w:autoSpaceDE w:val="0"/>
        <w:autoSpaceDN w:val="0"/>
        <w:adjustRightInd w:val="0"/>
        <w:spacing w:line="240" w:lineRule="auto"/>
        <w:rPr>
          <w:rFonts w:ascii="CIDFont+F3" w:hAnsi="CIDFont+F3" w:cs="CIDFont+F3"/>
        </w:rPr>
      </w:pPr>
      <w:r w:rsidRPr="00980419">
        <w:rPr>
          <w:rFonts w:ascii="CIDFont+F3" w:hAnsi="CIDFont+F3" w:cs="CIDFont+F3"/>
        </w:rPr>
        <w:t xml:space="preserve">Woodson, A. N. (2020). Don’t let me be misunderstood: Psychological safety, </w:t>
      </w:r>
      <w:proofErr w:type="gramStart"/>
      <w:r w:rsidRPr="00980419">
        <w:rPr>
          <w:rFonts w:ascii="CIDFont+F3" w:hAnsi="CIDFont+F3" w:cs="CIDFont+F3"/>
        </w:rPr>
        <w:t>Black</w:t>
      </w:r>
      <w:proofErr w:type="gramEnd"/>
    </w:p>
    <w:p w14:paraId="1DE8900D" w14:textId="77777777" w:rsidR="00794880" w:rsidRPr="00980419" w:rsidRDefault="00794880" w:rsidP="00794880">
      <w:pPr>
        <w:autoSpaceDE w:val="0"/>
        <w:autoSpaceDN w:val="0"/>
        <w:adjustRightInd w:val="0"/>
        <w:spacing w:line="240" w:lineRule="auto"/>
        <w:rPr>
          <w:rFonts w:ascii="CIDFont+F6" w:hAnsi="CIDFont+F6" w:cs="CIDFont+F6"/>
        </w:rPr>
      </w:pPr>
      <w:r w:rsidRPr="00980419">
        <w:rPr>
          <w:rFonts w:ascii="CIDFont+F3" w:hAnsi="CIDFont+F3" w:cs="CIDFont+F3"/>
        </w:rPr>
        <w:t xml:space="preserve">girls’ speech, and Black feminist perspectives on directness. </w:t>
      </w:r>
      <w:r w:rsidRPr="00980419">
        <w:rPr>
          <w:rFonts w:ascii="CIDFont+F6" w:hAnsi="CIDFont+F6" w:cs="CIDFont+F6"/>
        </w:rPr>
        <w:t>Journal of</w:t>
      </w:r>
    </w:p>
    <w:p w14:paraId="7DEB045B" w14:textId="77777777" w:rsidR="00794880" w:rsidRPr="007E360B" w:rsidRDefault="00794880" w:rsidP="00794880">
      <w:pPr>
        <w:pStyle w:val="NormalWeb"/>
        <w:spacing w:before="0" w:beforeAutospacing="0" w:after="0" w:afterAutospacing="0"/>
      </w:pPr>
      <w:r w:rsidRPr="00980419">
        <w:rPr>
          <w:rFonts w:ascii="CIDFont+F6" w:hAnsi="CIDFont+F6" w:cs="CIDFont+F6"/>
        </w:rPr>
        <w:t>Educational Psychology</w:t>
      </w:r>
      <w:r w:rsidRPr="00980419">
        <w:rPr>
          <w:rFonts w:ascii="CIDFont+F3" w:hAnsi="CIDFont+F3" w:cs="CIDFont+F3"/>
        </w:rPr>
        <w:t xml:space="preserve">, </w:t>
      </w:r>
      <w:r w:rsidRPr="00980419">
        <w:rPr>
          <w:rFonts w:ascii="CIDFont+F6" w:hAnsi="CIDFont+F6" w:cs="CIDFont+F6"/>
        </w:rPr>
        <w:t>112</w:t>
      </w:r>
      <w:r w:rsidRPr="00980419">
        <w:rPr>
          <w:rFonts w:ascii="CIDFont+F3" w:hAnsi="CIDFont+F3" w:cs="CIDFont+F3"/>
        </w:rPr>
        <w:t>(3), 567–578.</w:t>
      </w:r>
    </w:p>
    <w:p w14:paraId="6BE6FAA7" w14:textId="77777777" w:rsidR="0082022C" w:rsidRDefault="0082022C" w:rsidP="00396E96">
      <w:pPr>
        <w:rPr>
          <w:rFonts w:asciiTheme="minorHAnsi" w:hAnsiTheme="minorHAnsi" w:cstheme="minorHAnsi"/>
          <w:b/>
          <w:bCs/>
          <w:u w:val="single"/>
        </w:rPr>
      </w:pPr>
    </w:p>
    <w:sectPr w:rsidR="0082022C" w:rsidSect="00FE020D">
      <w:pgSz w:w="11906" w:h="16838"/>
      <w:pgMar w:top="1440" w:right="1440" w:bottom="1135"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15FED" w14:textId="77777777" w:rsidR="00642741" w:rsidRDefault="00642741" w:rsidP="00245E47">
      <w:pPr>
        <w:spacing w:line="240" w:lineRule="auto"/>
      </w:pPr>
      <w:r>
        <w:separator/>
      </w:r>
    </w:p>
  </w:endnote>
  <w:endnote w:type="continuationSeparator" w:id="0">
    <w:p w14:paraId="0526706C" w14:textId="77777777" w:rsidR="00642741" w:rsidRDefault="00642741" w:rsidP="00245E47">
      <w:pPr>
        <w:spacing w:line="240" w:lineRule="auto"/>
      </w:pPr>
      <w:r>
        <w:continuationSeparator/>
      </w:r>
    </w:p>
  </w:endnote>
  <w:endnote w:type="continuationNotice" w:id="1">
    <w:p w14:paraId="3841569C" w14:textId="77777777" w:rsidR="00642741" w:rsidRDefault="0064274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IDFont+F3">
    <w:altName w:val="Calibri"/>
    <w:panose1 w:val="00000000000000000000"/>
    <w:charset w:val="00"/>
    <w:family w:val="auto"/>
    <w:notTrueType/>
    <w:pitch w:val="default"/>
    <w:sig w:usb0="00000003" w:usb1="00000000" w:usb2="00000000" w:usb3="00000000" w:csb0="00000001" w:csb1="00000000"/>
  </w:font>
  <w:font w:name="CIDFont+F6">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E178B" w14:textId="77777777" w:rsidR="00642741" w:rsidRDefault="00642741" w:rsidP="00245E47">
      <w:pPr>
        <w:spacing w:line="240" w:lineRule="auto"/>
      </w:pPr>
      <w:r>
        <w:separator/>
      </w:r>
    </w:p>
  </w:footnote>
  <w:footnote w:type="continuationSeparator" w:id="0">
    <w:p w14:paraId="2450F187" w14:textId="77777777" w:rsidR="00642741" w:rsidRDefault="00642741" w:rsidP="00245E47">
      <w:pPr>
        <w:spacing w:line="240" w:lineRule="auto"/>
      </w:pPr>
      <w:r>
        <w:continuationSeparator/>
      </w:r>
    </w:p>
  </w:footnote>
  <w:footnote w:type="continuationNotice" w:id="1">
    <w:p w14:paraId="6EEDE316" w14:textId="77777777" w:rsidR="00642741" w:rsidRDefault="00642741">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668530">
    <w:abstractNumId w:val="3"/>
  </w:num>
  <w:num w:numId="2" w16cid:durableId="1399204697">
    <w:abstractNumId w:val="2"/>
  </w:num>
  <w:num w:numId="3" w16cid:durableId="661660613">
    <w:abstractNumId w:val="1"/>
  </w:num>
  <w:num w:numId="4" w16cid:durableId="1930576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4CBF"/>
    <w:rsid w:val="00004E56"/>
    <w:rsid w:val="000054BE"/>
    <w:rsid w:val="00005997"/>
    <w:rsid w:val="00005A08"/>
    <w:rsid w:val="00005A82"/>
    <w:rsid w:val="00005E7A"/>
    <w:rsid w:val="000070BD"/>
    <w:rsid w:val="0001032F"/>
    <w:rsid w:val="00010F25"/>
    <w:rsid w:val="000127C4"/>
    <w:rsid w:val="000138FC"/>
    <w:rsid w:val="00014800"/>
    <w:rsid w:val="00020955"/>
    <w:rsid w:val="00021395"/>
    <w:rsid w:val="00022CFD"/>
    <w:rsid w:val="00022D5D"/>
    <w:rsid w:val="000231B8"/>
    <w:rsid w:val="00023E99"/>
    <w:rsid w:val="00024460"/>
    <w:rsid w:val="00026867"/>
    <w:rsid w:val="00032913"/>
    <w:rsid w:val="0003353B"/>
    <w:rsid w:val="0003377C"/>
    <w:rsid w:val="000338E9"/>
    <w:rsid w:val="00033D7E"/>
    <w:rsid w:val="00034BF3"/>
    <w:rsid w:val="00036436"/>
    <w:rsid w:val="00040110"/>
    <w:rsid w:val="0004072B"/>
    <w:rsid w:val="00041AFF"/>
    <w:rsid w:val="00042278"/>
    <w:rsid w:val="0004260D"/>
    <w:rsid w:val="00042850"/>
    <w:rsid w:val="000446E8"/>
    <w:rsid w:val="0004493B"/>
    <w:rsid w:val="00047D37"/>
    <w:rsid w:val="00047F44"/>
    <w:rsid w:val="00050732"/>
    <w:rsid w:val="000510D6"/>
    <w:rsid w:val="00051566"/>
    <w:rsid w:val="00051D93"/>
    <w:rsid w:val="00052762"/>
    <w:rsid w:val="0005345F"/>
    <w:rsid w:val="00053C9C"/>
    <w:rsid w:val="00053D66"/>
    <w:rsid w:val="0005573E"/>
    <w:rsid w:val="00055A5A"/>
    <w:rsid w:val="00055C41"/>
    <w:rsid w:val="000560DA"/>
    <w:rsid w:val="000563EA"/>
    <w:rsid w:val="00056892"/>
    <w:rsid w:val="000568C8"/>
    <w:rsid w:val="00061172"/>
    <w:rsid w:val="00061173"/>
    <w:rsid w:val="00062127"/>
    <w:rsid w:val="00062C0B"/>
    <w:rsid w:val="0006327C"/>
    <w:rsid w:val="000634B1"/>
    <w:rsid w:val="00063EDC"/>
    <w:rsid w:val="0006507E"/>
    <w:rsid w:val="0006793B"/>
    <w:rsid w:val="00070AD0"/>
    <w:rsid w:val="000715E6"/>
    <w:rsid w:val="00071DC3"/>
    <w:rsid w:val="00072785"/>
    <w:rsid w:val="00072B1A"/>
    <w:rsid w:val="00072DD2"/>
    <w:rsid w:val="000731C3"/>
    <w:rsid w:val="000749D7"/>
    <w:rsid w:val="00076A6D"/>
    <w:rsid w:val="00077578"/>
    <w:rsid w:val="00080212"/>
    <w:rsid w:val="0008061B"/>
    <w:rsid w:val="00080898"/>
    <w:rsid w:val="00080EAE"/>
    <w:rsid w:val="00080F06"/>
    <w:rsid w:val="000817BC"/>
    <w:rsid w:val="00081BE5"/>
    <w:rsid w:val="0008256F"/>
    <w:rsid w:val="00084083"/>
    <w:rsid w:val="000845F8"/>
    <w:rsid w:val="00085900"/>
    <w:rsid w:val="00085B70"/>
    <w:rsid w:val="00085DB6"/>
    <w:rsid w:val="0008680D"/>
    <w:rsid w:val="000871B3"/>
    <w:rsid w:val="000878EA"/>
    <w:rsid w:val="000906C9"/>
    <w:rsid w:val="00090F5B"/>
    <w:rsid w:val="0009173C"/>
    <w:rsid w:val="000918B8"/>
    <w:rsid w:val="000937CE"/>
    <w:rsid w:val="00094204"/>
    <w:rsid w:val="000952BB"/>
    <w:rsid w:val="0009586A"/>
    <w:rsid w:val="000A0CB6"/>
    <w:rsid w:val="000A1C99"/>
    <w:rsid w:val="000A2076"/>
    <w:rsid w:val="000A3027"/>
    <w:rsid w:val="000A3CCD"/>
    <w:rsid w:val="000A4174"/>
    <w:rsid w:val="000A44A2"/>
    <w:rsid w:val="000A5E83"/>
    <w:rsid w:val="000A69F6"/>
    <w:rsid w:val="000B2150"/>
    <w:rsid w:val="000B2F4D"/>
    <w:rsid w:val="000B31B6"/>
    <w:rsid w:val="000B41EC"/>
    <w:rsid w:val="000B4C2B"/>
    <w:rsid w:val="000B50A8"/>
    <w:rsid w:val="000C0324"/>
    <w:rsid w:val="000C17D5"/>
    <w:rsid w:val="000C209C"/>
    <w:rsid w:val="000C2AA6"/>
    <w:rsid w:val="000C2DEE"/>
    <w:rsid w:val="000C322B"/>
    <w:rsid w:val="000C3724"/>
    <w:rsid w:val="000C38ED"/>
    <w:rsid w:val="000C456A"/>
    <w:rsid w:val="000C4CDB"/>
    <w:rsid w:val="000C53CA"/>
    <w:rsid w:val="000C5954"/>
    <w:rsid w:val="000C5C9C"/>
    <w:rsid w:val="000C5F80"/>
    <w:rsid w:val="000C6F32"/>
    <w:rsid w:val="000C7FB9"/>
    <w:rsid w:val="000D0AB3"/>
    <w:rsid w:val="000D2192"/>
    <w:rsid w:val="000D25E1"/>
    <w:rsid w:val="000D35A0"/>
    <w:rsid w:val="000D3C5C"/>
    <w:rsid w:val="000D3D78"/>
    <w:rsid w:val="000D4EDC"/>
    <w:rsid w:val="000D5032"/>
    <w:rsid w:val="000D59B8"/>
    <w:rsid w:val="000D6A12"/>
    <w:rsid w:val="000D7189"/>
    <w:rsid w:val="000D7208"/>
    <w:rsid w:val="000E0083"/>
    <w:rsid w:val="000E0A6B"/>
    <w:rsid w:val="000E11A5"/>
    <w:rsid w:val="000E283F"/>
    <w:rsid w:val="000E405B"/>
    <w:rsid w:val="000E4D53"/>
    <w:rsid w:val="000E5685"/>
    <w:rsid w:val="000E6955"/>
    <w:rsid w:val="000E6F00"/>
    <w:rsid w:val="000E7105"/>
    <w:rsid w:val="000E7317"/>
    <w:rsid w:val="000E74D4"/>
    <w:rsid w:val="000E78D8"/>
    <w:rsid w:val="000E7EB7"/>
    <w:rsid w:val="000F0201"/>
    <w:rsid w:val="000F0DB9"/>
    <w:rsid w:val="000F112E"/>
    <w:rsid w:val="000F2B64"/>
    <w:rsid w:val="000F3158"/>
    <w:rsid w:val="000F3291"/>
    <w:rsid w:val="000F4164"/>
    <w:rsid w:val="000F49D0"/>
    <w:rsid w:val="000F67DF"/>
    <w:rsid w:val="000F72AE"/>
    <w:rsid w:val="00100825"/>
    <w:rsid w:val="00101703"/>
    <w:rsid w:val="00101DBF"/>
    <w:rsid w:val="0010294A"/>
    <w:rsid w:val="001035F2"/>
    <w:rsid w:val="00103F37"/>
    <w:rsid w:val="0010403F"/>
    <w:rsid w:val="001079F2"/>
    <w:rsid w:val="00110526"/>
    <w:rsid w:val="00110623"/>
    <w:rsid w:val="00110CD7"/>
    <w:rsid w:val="00112A83"/>
    <w:rsid w:val="00113C0F"/>
    <w:rsid w:val="00113CE5"/>
    <w:rsid w:val="00114772"/>
    <w:rsid w:val="00115BB5"/>
    <w:rsid w:val="00115D91"/>
    <w:rsid w:val="001162DF"/>
    <w:rsid w:val="00116B43"/>
    <w:rsid w:val="00117406"/>
    <w:rsid w:val="0011758A"/>
    <w:rsid w:val="00117A4C"/>
    <w:rsid w:val="0012027A"/>
    <w:rsid w:val="0012624B"/>
    <w:rsid w:val="00126D5E"/>
    <w:rsid w:val="001276A5"/>
    <w:rsid w:val="0013005F"/>
    <w:rsid w:val="00131D17"/>
    <w:rsid w:val="00133293"/>
    <w:rsid w:val="001343D8"/>
    <w:rsid w:val="00140F1E"/>
    <w:rsid w:val="00141661"/>
    <w:rsid w:val="00141C38"/>
    <w:rsid w:val="00144C72"/>
    <w:rsid w:val="0014504C"/>
    <w:rsid w:val="0014516D"/>
    <w:rsid w:val="00145486"/>
    <w:rsid w:val="00145957"/>
    <w:rsid w:val="00147773"/>
    <w:rsid w:val="00150302"/>
    <w:rsid w:val="00150604"/>
    <w:rsid w:val="00151E4E"/>
    <w:rsid w:val="00151F99"/>
    <w:rsid w:val="001521C0"/>
    <w:rsid w:val="00152AD0"/>
    <w:rsid w:val="00153280"/>
    <w:rsid w:val="0015715F"/>
    <w:rsid w:val="00160F3D"/>
    <w:rsid w:val="00161060"/>
    <w:rsid w:val="00161758"/>
    <w:rsid w:val="00161A18"/>
    <w:rsid w:val="00161C97"/>
    <w:rsid w:val="00162DA3"/>
    <w:rsid w:val="00163A29"/>
    <w:rsid w:val="00163D90"/>
    <w:rsid w:val="001659A7"/>
    <w:rsid w:val="001668F5"/>
    <w:rsid w:val="00170CC0"/>
    <w:rsid w:val="00170F1A"/>
    <w:rsid w:val="00171A5D"/>
    <w:rsid w:val="00172B5F"/>
    <w:rsid w:val="00172D96"/>
    <w:rsid w:val="00173253"/>
    <w:rsid w:val="00173297"/>
    <w:rsid w:val="00173DEA"/>
    <w:rsid w:val="00173ED5"/>
    <w:rsid w:val="001750B5"/>
    <w:rsid w:val="00175AC6"/>
    <w:rsid w:val="00176AD5"/>
    <w:rsid w:val="0017765A"/>
    <w:rsid w:val="00180937"/>
    <w:rsid w:val="00180B0D"/>
    <w:rsid w:val="00181538"/>
    <w:rsid w:val="00181831"/>
    <w:rsid w:val="00181D7C"/>
    <w:rsid w:val="001824B1"/>
    <w:rsid w:val="001825C6"/>
    <w:rsid w:val="0018291D"/>
    <w:rsid w:val="00182D56"/>
    <w:rsid w:val="001833E4"/>
    <w:rsid w:val="00183E6D"/>
    <w:rsid w:val="001841D2"/>
    <w:rsid w:val="001844A9"/>
    <w:rsid w:val="00185D84"/>
    <w:rsid w:val="00186F96"/>
    <w:rsid w:val="00187339"/>
    <w:rsid w:val="00190DAC"/>
    <w:rsid w:val="00191990"/>
    <w:rsid w:val="00192DB8"/>
    <w:rsid w:val="0019524F"/>
    <w:rsid w:val="00195E71"/>
    <w:rsid w:val="00196500"/>
    <w:rsid w:val="00197801"/>
    <w:rsid w:val="001A0931"/>
    <w:rsid w:val="001A3952"/>
    <w:rsid w:val="001A5263"/>
    <w:rsid w:val="001A6A47"/>
    <w:rsid w:val="001A6B15"/>
    <w:rsid w:val="001A6FD8"/>
    <w:rsid w:val="001B01E2"/>
    <w:rsid w:val="001B0742"/>
    <w:rsid w:val="001B0967"/>
    <w:rsid w:val="001B0991"/>
    <w:rsid w:val="001B0E59"/>
    <w:rsid w:val="001B283B"/>
    <w:rsid w:val="001B2937"/>
    <w:rsid w:val="001B4D24"/>
    <w:rsid w:val="001B4F55"/>
    <w:rsid w:val="001C14A5"/>
    <w:rsid w:val="001C2D83"/>
    <w:rsid w:val="001C33A0"/>
    <w:rsid w:val="001C33CD"/>
    <w:rsid w:val="001C3781"/>
    <w:rsid w:val="001C3A93"/>
    <w:rsid w:val="001C3BE1"/>
    <w:rsid w:val="001C477B"/>
    <w:rsid w:val="001C4830"/>
    <w:rsid w:val="001C4B3B"/>
    <w:rsid w:val="001C4F03"/>
    <w:rsid w:val="001C51C7"/>
    <w:rsid w:val="001C5485"/>
    <w:rsid w:val="001C5DEC"/>
    <w:rsid w:val="001C6A09"/>
    <w:rsid w:val="001C6D04"/>
    <w:rsid w:val="001C6D8D"/>
    <w:rsid w:val="001D0EAD"/>
    <w:rsid w:val="001D10B2"/>
    <w:rsid w:val="001D12AE"/>
    <w:rsid w:val="001D20A9"/>
    <w:rsid w:val="001D25BA"/>
    <w:rsid w:val="001D273C"/>
    <w:rsid w:val="001D2AFE"/>
    <w:rsid w:val="001D2B50"/>
    <w:rsid w:val="001D32AD"/>
    <w:rsid w:val="001D6CFC"/>
    <w:rsid w:val="001D71CB"/>
    <w:rsid w:val="001D7ED8"/>
    <w:rsid w:val="001E0C0C"/>
    <w:rsid w:val="001E1861"/>
    <w:rsid w:val="001E1BEB"/>
    <w:rsid w:val="001E3297"/>
    <w:rsid w:val="001E3B59"/>
    <w:rsid w:val="001E424C"/>
    <w:rsid w:val="001E45B7"/>
    <w:rsid w:val="001E50D1"/>
    <w:rsid w:val="001E564C"/>
    <w:rsid w:val="001E61D4"/>
    <w:rsid w:val="001E6505"/>
    <w:rsid w:val="001E6915"/>
    <w:rsid w:val="001E7172"/>
    <w:rsid w:val="001F099C"/>
    <w:rsid w:val="001F0C3F"/>
    <w:rsid w:val="001F23FC"/>
    <w:rsid w:val="001F24CF"/>
    <w:rsid w:val="001F407A"/>
    <w:rsid w:val="001F4697"/>
    <w:rsid w:val="001F4B6A"/>
    <w:rsid w:val="001F50C5"/>
    <w:rsid w:val="001F60E6"/>
    <w:rsid w:val="001F6403"/>
    <w:rsid w:val="001F6D2B"/>
    <w:rsid w:val="001F7742"/>
    <w:rsid w:val="00201995"/>
    <w:rsid w:val="00201B9C"/>
    <w:rsid w:val="00202952"/>
    <w:rsid w:val="00202992"/>
    <w:rsid w:val="00202E9E"/>
    <w:rsid w:val="00203186"/>
    <w:rsid w:val="00203CE8"/>
    <w:rsid w:val="00204053"/>
    <w:rsid w:val="002045CC"/>
    <w:rsid w:val="002047CB"/>
    <w:rsid w:val="00205347"/>
    <w:rsid w:val="00206089"/>
    <w:rsid w:val="00206723"/>
    <w:rsid w:val="00206AE6"/>
    <w:rsid w:val="00207B8D"/>
    <w:rsid w:val="00210639"/>
    <w:rsid w:val="00211141"/>
    <w:rsid w:val="002112DA"/>
    <w:rsid w:val="00211CF1"/>
    <w:rsid w:val="00211DAF"/>
    <w:rsid w:val="00212374"/>
    <w:rsid w:val="0021282A"/>
    <w:rsid w:val="002128A3"/>
    <w:rsid w:val="00212A82"/>
    <w:rsid w:val="0021459F"/>
    <w:rsid w:val="002145B4"/>
    <w:rsid w:val="00216536"/>
    <w:rsid w:val="002205A1"/>
    <w:rsid w:val="00220966"/>
    <w:rsid w:val="00221782"/>
    <w:rsid w:val="00221AB3"/>
    <w:rsid w:val="002226EB"/>
    <w:rsid w:val="002227F2"/>
    <w:rsid w:val="00223032"/>
    <w:rsid w:val="00223ED5"/>
    <w:rsid w:val="002259D0"/>
    <w:rsid w:val="0023009C"/>
    <w:rsid w:val="00230499"/>
    <w:rsid w:val="00230794"/>
    <w:rsid w:val="00231ABD"/>
    <w:rsid w:val="002339D9"/>
    <w:rsid w:val="002340FC"/>
    <w:rsid w:val="00235051"/>
    <w:rsid w:val="0023591F"/>
    <w:rsid w:val="00235BC0"/>
    <w:rsid w:val="002360C1"/>
    <w:rsid w:val="002372F9"/>
    <w:rsid w:val="00241C7C"/>
    <w:rsid w:val="00241E5D"/>
    <w:rsid w:val="00241F55"/>
    <w:rsid w:val="00242048"/>
    <w:rsid w:val="00242D1D"/>
    <w:rsid w:val="00245249"/>
    <w:rsid w:val="0024547C"/>
    <w:rsid w:val="00245E47"/>
    <w:rsid w:val="00247718"/>
    <w:rsid w:val="00247F80"/>
    <w:rsid w:val="0025026A"/>
    <w:rsid w:val="002505A8"/>
    <w:rsid w:val="00251DA9"/>
    <w:rsid w:val="00252801"/>
    <w:rsid w:val="00252E8F"/>
    <w:rsid w:val="00255247"/>
    <w:rsid w:val="00255CFE"/>
    <w:rsid w:val="002574FD"/>
    <w:rsid w:val="00260A72"/>
    <w:rsid w:val="00262687"/>
    <w:rsid w:val="00262F88"/>
    <w:rsid w:val="00263330"/>
    <w:rsid w:val="0026373A"/>
    <w:rsid w:val="00263DC2"/>
    <w:rsid w:val="0026421C"/>
    <w:rsid w:val="002655EE"/>
    <w:rsid w:val="0027103D"/>
    <w:rsid w:val="002722FB"/>
    <w:rsid w:val="0027234D"/>
    <w:rsid w:val="002725B6"/>
    <w:rsid w:val="00273CA5"/>
    <w:rsid w:val="00274A04"/>
    <w:rsid w:val="002751B1"/>
    <w:rsid w:val="0027634D"/>
    <w:rsid w:val="002763E4"/>
    <w:rsid w:val="00276925"/>
    <w:rsid w:val="00276BA1"/>
    <w:rsid w:val="00281BE0"/>
    <w:rsid w:val="002820BD"/>
    <w:rsid w:val="0028263F"/>
    <w:rsid w:val="00282BA4"/>
    <w:rsid w:val="00283913"/>
    <w:rsid w:val="00284577"/>
    <w:rsid w:val="00285326"/>
    <w:rsid w:val="00285EAB"/>
    <w:rsid w:val="00286401"/>
    <w:rsid w:val="0028762A"/>
    <w:rsid w:val="00287D68"/>
    <w:rsid w:val="00290C23"/>
    <w:rsid w:val="00292290"/>
    <w:rsid w:val="0029245D"/>
    <w:rsid w:val="00293981"/>
    <w:rsid w:val="00296259"/>
    <w:rsid w:val="00297602"/>
    <w:rsid w:val="0029777A"/>
    <w:rsid w:val="002A024B"/>
    <w:rsid w:val="002A0325"/>
    <w:rsid w:val="002A642B"/>
    <w:rsid w:val="002A7C9D"/>
    <w:rsid w:val="002A7F8B"/>
    <w:rsid w:val="002B2346"/>
    <w:rsid w:val="002B3303"/>
    <w:rsid w:val="002B46A3"/>
    <w:rsid w:val="002B55CE"/>
    <w:rsid w:val="002B5B47"/>
    <w:rsid w:val="002B60CF"/>
    <w:rsid w:val="002B61F5"/>
    <w:rsid w:val="002B7675"/>
    <w:rsid w:val="002C0961"/>
    <w:rsid w:val="002C1A14"/>
    <w:rsid w:val="002C1A56"/>
    <w:rsid w:val="002C3570"/>
    <w:rsid w:val="002C4A82"/>
    <w:rsid w:val="002C5CD4"/>
    <w:rsid w:val="002C6508"/>
    <w:rsid w:val="002C6BE0"/>
    <w:rsid w:val="002D1569"/>
    <w:rsid w:val="002D20AA"/>
    <w:rsid w:val="002D2864"/>
    <w:rsid w:val="002D2DE3"/>
    <w:rsid w:val="002D326C"/>
    <w:rsid w:val="002D4E0A"/>
    <w:rsid w:val="002D54D9"/>
    <w:rsid w:val="002D6183"/>
    <w:rsid w:val="002D64F9"/>
    <w:rsid w:val="002D71F7"/>
    <w:rsid w:val="002E060E"/>
    <w:rsid w:val="002E1E90"/>
    <w:rsid w:val="002E30F9"/>
    <w:rsid w:val="002E366A"/>
    <w:rsid w:val="002E5125"/>
    <w:rsid w:val="002E54BC"/>
    <w:rsid w:val="002E7887"/>
    <w:rsid w:val="002F05AF"/>
    <w:rsid w:val="002F2D47"/>
    <w:rsid w:val="002F2F1D"/>
    <w:rsid w:val="002F2FD6"/>
    <w:rsid w:val="002F6317"/>
    <w:rsid w:val="002F63B7"/>
    <w:rsid w:val="002F746A"/>
    <w:rsid w:val="002F7967"/>
    <w:rsid w:val="002F7E03"/>
    <w:rsid w:val="00300544"/>
    <w:rsid w:val="00302302"/>
    <w:rsid w:val="00303885"/>
    <w:rsid w:val="003038FE"/>
    <w:rsid w:val="0030548C"/>
    <w:rsid w:val="003062DA"/>
    <w:rsid w:val="003105EC"/>
    <w:rsid w:val="003107A9"/>
    <w:rsid w:val="00310D52"/>
    <w:rsid w:val="00310F38"/>
    <w:rsid w:val="003112C1"/>
    <w:rsid w:val="0031264C"/>
    <w:rsid w:val="00313D37"/>
    <w:rsid w:val="003146CA"/>
    <w:rsid w:val="00316309"/>
    <w:rsid w:val="0031645A"/>
    <w:rsid w:val="00316681"/>
    <w:rsid w:val="0031712A"/>
    <w:rsid w:val="003171D8"/>
    <w:rsid w:val="003204DC"/>
    <w:rsid w:val="0032072E"/>
    <w:rsid w:val="00321116"/>
    <w:rsid w:val="0032137C"/>
    <w:rsid w:val="00324A4E"/>
    <w:rsid w:val="00324DA7"/>
    <w:rsid w:val="00325DD3"/>
    <w:rsid w:val="00325F52"/>
    <w:rsid w:val="00327CE1"/>
    <w:rsid w:val="00327DF1"/>
    <w:rsid w:val="003300FB"/>
    <w:rsid w:val="00330AEE"/>
    <w:rsid w:val="0033115D"/>
    <w:rsid w:val="00331C05"/>
    <w:rsid w:val="00333773"/>
    <w:rsid w:val="00333D95"/>
    <w:rsid w:val="00335331"/>
    <w:rsid w:val="003360BE"/>
    <w:rsid w:val="00336E66"/>
    <w:rsid w:val="003374A3"/>
    <w:rsid w:val="00337634"/>
    <w:rsid w:val="00337CD9"/>
    <w:rsid w:val="003409BA"/>
    <w:rsid w:val="003413DF"/>
    <w:rsid w:val="0034165C"/>
    <w:rsid w:val="00343949"/>
    <w:rsid w:val="00344544"/>
    <w:rsid w:val="003450F7"/>
    <w:rsid w:val="003502A0"/>
    <w:rsid w:val="00350FD9"/>
    <w:rsid w:val="00351340"/>
    <w:rsid w:val="00352C3E"/>
    <w:rsid w:val="00353C83"/>
    <w:rsid w:val="00353FA2"/>
    <w:rsid w:val="003542B0"/>
    <w:rsid w:val="00354808"/>
    <w:rsid w:val="00355AD2"/>
    <w:rsid w:val="00355BBD"/>
    <w:rsid w:val="00355E2A"/>
    <w:rsid w:val="0035607A"/>
    <w:rsid w:val="00356457"/>
    <w:rsid w:val="003575DC"/>
    <w:rsid w:val="00357CAB"/>
    <w:rsid w:val="00360385"/>
    <w:rsid w:val="00360C1C"/>
    <w:rsid w:val="00362644"/>
    <w:rsid w:val="0036285C"/>
    <w:rsid w:val="00362EDB"/>
    <w:rsid w:val="00363082"/>
    <w:rsid w:val="003642CF"/>
    <w:rsid w:val="00364E3C"/>
    <w:rsid w:val="00365317"/>
    <w:rsid w:val="00365AFE"/>
    <w:rsid w:val="00365F8E"/>
    <w:rsid w:val="00366DF4"/>
    <w:rsid w:val="003678A3"/>
    <w:rsid w:val="00367F3E"/>
    <w:rsid w:val="003706A7"/>
    <w:rsid w:val="00370FBB"/>
    <w:rsid w:val="003720CA"/>
    <w:rsid w:val="003726D7"/>
    <w:rsid w:val="0037327C"/>
    <w:rsid w:val="0037373F"/>
    <w:rsid w:val="00374813"/>
    <w:rsid w:val="00380BCB"/>
    <w:rsid w:val="00380D38"/>
    <w:rsid w:val="003819A4"/>
    <w:rsid w:val="003832B6"/>
    <w:rsid w:val="003835CE"/>
    <w:rsid w:val="00384065"/>
    <w:rsid w:val="0038546D"/>
    <w:rsid w:val="00386901"/>
    <w:rsid w:val="00386DA0"/>
    <w:rsid w:val="003904E9"/>
    <w:rsid w:val="00391E64"/>
    <w:rsid w:val="00391EE6"/>
    <w:rsid w:val="0039287D"/>
    <w:rsid w:val="00392B48"/>
    <w:rsid w:val="0039323C"/>
    <w:rsid w:val="00395D7C"/>
    <w:rsid w:val="00396E96"/>
    <w:rsid w:val="003A03F1"/>
    <w:rsid w:val="003A0EA2"/>
    <w:rsid w:val="003A1467"/>
    <w:rsid w:val="003A23DA"/>
    <w:rsid w:val="003A2826"/>
    <w:rsid w:val="003A41EA"/>
    <w:rsid w:val="003A4E67"/>
    <w:rsid w:val="003A5C8D"/>
    <w:rsid w:val="003A767F"/>
    <w:rsid w:val="003B2B1D"/>
    <w:rsid w:val="003B2E78"/>
    <w:rsid w:val="003B3022"/>
    <w:rsid w:val="003B3C93"/>
    <w:rsid w:val="003B3FA1"/>
    <w:rsid w:val="003B5775"/>
    <w:rsid w:val="003B5B04"/>
    <w:rsid w:val="003B7C83"/>
    <w:rsid w:val="003B7CC3"/>
    <w:rsid w:val="003C1003"/>
    <w:rsid w:val="003C1022"/>
    <w:rsid w:val="003C1910"/>
    <w:rsid w:val="003C1B83"/>
    <w:rsid w:val="003C26B2"/>
    <w:rsid w:val="003C3FE2"/>
    <w:rsid w:val="003C46CB"/>
    <w:rsid w:val="003C48E0"/>
    <w:rsid w:val="003D01C9"/>
    <w:rsid w:val="003D0A6F"/>
    <w:rsid w:val="003D0B14"/>
    <w:rsid w:val="003D10CF"/>
    <w:rsid w:val="003D1259"/>
    <w:rsid w:val="003D131A"/>
    <w:rsid w:val="003D2574"/>
    <w:rsid w:val="003D38AE"/>
    <w:rsid w:val="003D396F"/>
    <w:rsid w:val="003D4707"/>
    <w:rsid w:val="003D5A89"/>
    <w:rsid w:val="003D5BB6"/>
    <w:rsid w:val="003D5E36"/>
    <w:rsid w:val="003D5FE1"/>
    <w:rsid w:val="003E007D"/>
    <w:rsid w:val="003E01F6"/>
    <w:rsid w:val="003E0FEE"/>
    <w:rsid w:val="003E1BE2"/>
    <w:rsid w:val="003E225D"/>
    <w:rsid w:val="003E42D9"/>
    <w:rsid w:val="003E4A0A"/>
    <w:rsid w:val="003E5CDF"/>
    <w:rsid w:val="003E65F4"/>
    <w:rsid w:val="003F0E9E"/>
    <w:rsid w:val="003F1972"/>
    <w:rsid w:val="003F1D63"/>
    <w:rsid w:val="003F2708"/>
    <w:rsid w:val="003F4B73"/>
    <w:rsid w:val="003F6481"/>
    <w:rsid w:val="003F70AF"/>
    <w:rsid w:val="0040038C"/>
    <w:rsid w:val="0040070F"/>
    <w:rsid w:val="00400A35"/>
    <w:rsid w:val="00401FA0"/>
    <w:rsid w:val="00402113"/>
    <w:rsid w:val="004024AF"/>
    <w:rsid w:val="0040250E"/>
    <w:rsid w:val="00403F79"/>
    <w:rsid w:val="004043E2"/>
    <w:rsid w:val="00404561"/>
    <w:rsid w:val="0040564B"/>
    <w:rsid w:val="00405CEE"/>
    <w:rsid w:val="00405D43"/>
    <w:rsid w:val="004060CC"/>
    <w:rsid w:val="004069BD"/>
    <w:rsid w:val="00406C83"/>
    <w:rsid w:val="00407572"/>
    <w:rsid w:val="00407CA8"/>
    <w:rsid w:val="004115A2"/>
    <w:rsid w:val="00412F99"/>
    <w:rsid w:val="004133A9"/>
    <w:rsid w:val="00413A80"/>
    <w:rsid w:val="00414B9E"/>
    <w:rsid w:val="00416F67"/>
    <w:rsid w:val="00417AB2"/>
    <w:rsid w:val="00420483"/>
    <w:rsid w:val="0042172F"/>
    <w:rsid w:val="00422237"/>
    <w:rsid w:val="00422F5F"/>
    <w:rsid w:val="00423728"/>
    <w:rsid w:val="00423892"/>
    <w:rsid w:val="00423DB9"/>
    <w:rsid w:val="00425022"/>
    <w:rsid w:val="004253E5"/>
    <w:rsid w:val="004269F4"/>
    <w:rsid w:val="00427DC7"/>
    <w:rsid w:val="00430DB6"/>
    <w:rsid w:val="00431397"/>
    <w:rsid w:val="00431767"/>
    <w:rsid w:val="00431CFC"/>
    <w:rsid w:val="004323B6"/>
    <w:rsid w:val="00432A39"/>
    <w:rsid w:val="0043330D"/>
    <w:rsid w:val="0043348E"/>
    <w:rsid w:val="00433896"/>
    <w:rsid w:val="004342D6"/>
    <w:rsid w:val="00435241"/>
    <w:rsid w:val="004361E2"/>
    <w:rsid w:val="00436909"/>
    <w:rsid w:val="00436980"/>
    <w:rsid w:val="0044024F"/>
    <w:rsid w:val="004405EB"/>
    <w:rsid w:val="0044079B"/>
    <w:rsid w:val="00441ED9"/>
    <w:rsid w:val="00442319"/>
    <w:rsid w:val="00442672"/>
    <w:rsid w:val="00442F49"/>
    <w:rsid w:val="00443183"/>
    <w:rsid w:val="00444978"/>
    <w:rsid w:val="004455E8"/>
    <w:rsid w:val="00445AB4"/>
    <w:rsid w:val="00446537"/>
    <w:rsid w:val="004501F1"/>
    <w:rsid w:val="00450C80"/>
    <w:rsid w:val="0045208A"/>
    <w:rsid w:val="00453076"/>
    <w:rsid w:val="004539F8"/>
    <w:rsid w:val="00453DFB"/>
    <w:rsid w:val="00457E99"/>
    <w:rsid w:val="00460ADC"/>
    <w:rsid w:val="004610A0"/>
    <w:rsid w:val="00461986"/>
    <w:rsid w:val="004620DB"/>
    <w:rsid w:val="0046290F"/>
    <w:rsid w:val="004632A2"/>
    <w:rsid w:val="004636C3"/>
    <w:rsid w:val="004637DA"/>
    <w:rsid w:val="004660D5"/>
    <w:rsid w:val="0046667B"/>
    <w:rsid w:val="00467013"/>
    <w:rsid w:val="0046775F"/>
    <w:rsid w:val="00467B36"/>
    <w:rsid w:val="0047032D"/>
    <w:rsid w:val="00470987"/>
    <w:rsid w:val="00471472"/>
    <w:rsid w:val="0047241E"/>
    <w:rsid w:val="004738D5"/>
    <w:rsid w:val="00473927"/>
    <w:rsid w:val="0047786C"/>
    <w:rsid w:val="00477A68"/>
    <w:rsid w:val="0048003B"/>
    <w:rsid w:val="0048040B"/>
    <w:rsid w:val="00480BC2"/>
    <w:rsid w:val="00482043"/>
    <w:rsid w:val="0048290B"/>
    <w:rsid w:val="004829F5"/>
    <w:rsid w:val="0048305E"/>
    <w:rsid w:val="0048338F"/>
    <w:rsid w:val="00483793"/>
    <w:rsid w:val="00483D5B"/>
    <w:rsid w:val="00483F9D"/>
    <w:rsid w:val="004851A2"/>
    <w:rsid w:val="004862E4"/>
    <w:rsid w:val="0049039E"/>
    <w:rsid w:val="00490530"/>
    <w:rsid w:val="004911D6"/>
    <w:rsid w:val="00491877"/>
    <w:rsid w:val="0049211F"/>
    <w:rsid w:val="00492EDD"/>
    <w:rsid w:val="00493076"/>
    <w:rsid w:val="00495E6C"/>
    <w:rsid w:val="004962A4"/>
    <w:rsid w:val="00496977"/>
    <w:rsid w:val="004976D9"/>
    <w:rsid w:val="004977AF"/>
    <w:rsid w:val="004A0A46"/>
    <w:rsid w:val="004A1407"/>
    <w:rsid w:val="004A2670"/>
    <w:rsid w:val="004A2878"/>
    <w:rsid w:val="004A31D0"/>
    <w:rsid w:val="004A363C"/>
    <w:rsid w:val="004A4560"/>
    <w:rsid w:val="004A4A1B"/>
    <w:rsid w:val="004A4C4B"/>
    <w:rsid w:val="004A6075"/>
    <w:rsid w:val="004A642B"/>
    <w:rsid w:val="004A6919"/>
    <w:rsid w:val="004A7A1F"/>
    <w:rsid w:val="004B0150"/>
    <w:rsid w:val="004B0BC2"/>
    <w:rsid w:val="004B0C8A"/>
    <w:rsid w:val="004B2403"/>
    <w:rsid w:val="004B2DF7"/>
    <w:rsid w:val="004B2FCE"/>
    <w:rsid w:val="004B3273"/>
    <w:rsid w:val="004B37CD"/>
    <w:rsid w:val="004B3E60"/>
    <w:rsid w:val="004B58B9"/>
    <w:rsid w:val="004B7225"/>
    <w:rsid w:val="004C0B1B"/>
    <w:rsid w:val="004C122C"/>
    <w:rsid w:val="004C2355"/>
    <w:rsid w:val="004C4721"/>
    <w:rsid w:val="004C6EB6"/>
    <w:rsid w:val="004C7428"/>
    <w:rsid w:val="004C757D"/>
    <w:rsid w:val="004D0743"/>
    <w:rsid w:val="004D08AE"/>
    <w:rsid w:val="004D0EB9"/>
    <w:rsid w:val="004D1038"/>
    <w:rsid w:val="004D1A94"/>
    <w:rsid w:val="004D1C03"/>
    <w:rsid w:val="004D29C8"/>
    <w:rsid w:val="004D419D"/>
    <w:rsid w:val="004D4C00"/>
    <w:rsid w:val="004D502E"/>
    <w:rsid w:val="004D58D4"/>
    <w:rsid w:val="004D5B4E"/>
    <w:rsid w:val="004D705B"/>
    <w:rsid w:val="004D7D3D"/>
    <w:rsid w:val="004E0BE2"/>
    <w:rsid w:val="004E0C20"/>
    <w:rsid w:val="004E13C5"/>
    <w:rsid w:val="004E199D"/>
    <w:rsid w:val="004E3017"/>
    <w:rsid w:val="004E407D"/>
    <w:rsid w:val="004E5E26"/>
    <w:rsid w:val="004E5FA8"/>
    <w:rsid w:val="004E678C"/>
    <w:rsid w:val="004E7B27"/>
    <w:rsid w:val="004F07A4"/>
    <w:rsid w:val="004F1AAC"/>
    <w:rsid w:val="004F288F"/>
    <w:rsid w:val="004F3BB8"/>
    <w:rsid w:val="004F460C"/>
    <w:rsid w:val="004F5802"/>
    <w:rsid w:val="004F6458"/>
    <w:rsid w:val="004F66E6"/>
    <w:rsid w:val="004F6AEB"/>
    <w:rsid w:val="004F6B3C"/>
    <w:rsid w:val="004F6F54"/>
    <w:rsid w:val="005000E3"/>
    <w:rsid w:val="0050027A"/>
    <w:rsid w:val="00500403"/>
    <w:rsid w:val="00501943"/>
    <w:rsid w:val="005037C4"/>
    <w:rsid w:val="0050593E"/>
    <w:rsid w:val="005062D7"/>
    <w:rsid w:val="00506D6B"/>
    <w:rsid w:val="00510C6D"/>
    <w:rsid w:val="00511AC8"/>
    <w:rsid w:val="00515FED"/>
    <w:rsid w:val="00516D2D"/>
    <w:rsid w:val="005177A5"/>
    <w:rsid w:val="00520005"/>
    <w:rsid w:val="00520532"/>
    <w:rsid w:val="00520E34"/>
    <w:rsid w:val="005212D1"/>
    <w:rsid w:val="00522D0C"/>
    <w:rsid w:val="00523DD0"/>
    <w:rsid w:val="0052559E"/>
    <w:rsid w:val="005259F6"/>
    <w:rsid w:val="005279CA"/>
    <w:rsid w:val="00531A44"/>
    <w:rsid w:val="005321C9"/>
    <w:rsid w:val="005323F5"/>
    <w:rsid w:val="00533E10"/>
    <w:rsid w:val="00534475"/>
    <w:rsid w:val="0053535E"/>
    <w:rsid w:val="00535772"/>
    <w:rsid w:val="0053620E"/>
    <w:rsid w:val="00536A6A"/>
    <w:rsid w:val="00536A95"/>
    <w:rsid w:val="00537451"/>
    <w:rsid w:val="00540E03"/>
    <w:rsid w:val="0054150B"/>
    <w:rsid w:val="00542518"/>
    <w:rsid w:val="00542C21"/>
    <w:rsid w:val="00544318"/>
    <w:rsid w:val="00545385"/>
    <w:rsid w:val="00545665"/>
    <w:rsid w:val="00547339"/>
    <w:rsid w:val="00547823"/>
    <w:rsid w:val="005505A9"/>
    <w:rsid w:val="0055214E"/>
    <w:rsid w:val="00552B47"/>
    <w:rsid w:val="00552BCF"/>
    <w:rsid w:val="005541AE"/>
    <w:rsid w:val="00554E6F"/>
    <w:rsid w:val="005554B9"/>
    <w:rsid w:val="005562E5"/>
    <w:rsid w:val="0055675D"/>
    <w:rsid w:val="00556D09"/>
    <w:rsid w:val="005573C7"/>
    <w:rsid w:val="00560A9E"/>
    <w:rsid w:val="0056130F"/>
    <w:rsid w:val="00563767"/>
    <w:rsid w:val="00563F3D"/>
    <w:rsid w:val="005641A8"/>
    <w:rsid w:val="00564DAD"/>
    <w:rsid w:val="00566469"/>
    <w:rsid w:val="005669CC"/>
    <w:rsid w:val="00566B23"/>
    <w:rsid w:val="00566B63"/>
    <w:rsid w:val="0057049C"/>
    <w:rsid w:val="00570896"/>
    <w:rsid w:val="00571248"/>
    <w:rsid w:val="005715C6"/>
    <w:rsid w:val="005718AF"/>
    <w:rsid w:val="00572C2F"/>
    <w:rsid w:val="00573002"/>
    <w:rsid w:val="00573932"/>
    <w:rsid w:val="00573C45"/>
    <w:rsid w:val="00573DE5"/>
    <w:rsid w:val="00575FB6"/>
    <w:rsid w:val="00576C6F"/>
    <w:rsid w:val="00576DB3"/>
    <w:rsid w:val="00580363"/>
    <w:rsid w:val="005806C6"/>
    <w:rsid w:val="00582B41"/>
    <w:rsid w:val="00585BD4"/>
    <w:rsid w:val="00590286"/>
    <w:rsid w:val="0059074E"/>
    <w:rsid w:val="00591E39"/>
    <w:rsid w:val="005922DE"/>
    <w:rsid w:val="00592E2F"/>
    <w:rsid w:val="0059359E"/>
    <w:rsid w:val="00593B86"/>
    <w:rsid w:val="00593BED"/>
    <w:rsid w:val="00593CCA"/>
    <w:rsid w:val="005941A3"/>
    <w:rsid w:val="00594B2D"/>
    <w:rsid w:val="00595F4E"/>
    <w:rsid w:val="00596710"/>
    <w:rsid w:val="00597AF0"/>
    <w:rsid w:val="005A0E90"/>
    <w:rsid w:val="005A16EA"/>
    <w:rsid w:val="005A2B8B"/>
    <w:rsid w:val="005A2E79"/>
    <w:rsid w:val="005A3210"/>
    <w:rsid w:val="005A345B"/>
    <w:rsid w:val="005A470C"/>
    <w:rsid w:val="005A676A"/>
    <w:rsid w:val="005B0CB8"/>
    <w:rsid w:val="005B16B5"/>
    <w:rsid w:val="005B1E39"/>
    <w:rsid w:val="005B2178"/>
    <w:rsid w:val="005B2FAE"/>
    <w:rsid w:val="005B33A2"/>
    <w:rsid w:val="005B37B3"/>
    <w:rsid w:val="005B458D"/>
    <w:rsid w:val="005B5EC5"/>
    <w:rsid w:val="005B62BC"/>
    <w:rsid w:val="005B6DAA"/>
    <w:rsid w:val="005B7927"/>
    <w:rsid w:val="005C034D"/>
    <w:rsid w:val="005C1AB6"/>
    <w:rsid w:val="005C2787"/>
    <w:rsid w:val="005C2E62"/>
    <w:rsid w:val="005C32BE"/>
    <w:rsid w:val="005C453D"/>
    <w:rsid w:val="005C457C"/>
    <w:rsid w:val="005C532D"/>
    <w:rsid w:val="005C5C5C"/>
    <w:rsid w:val="005C6905"/>
    <w:rsid w:val="005C6C86"/>
    <w:rsid w:val="005D0386"/>
    <w:rsid w:val="005D2315"/>
    <w:rsid w:val="005D23D6"/>
    <w:rsid w:val="005D299B"/>
    <w:rsid w:val="005D3A6E"/>
    <w:rsid w:val="005D3FC6"/>
    <w:rsid w:val="005D4356"/>
    <w:rsid w:val="005D47BB"/>
    <w:rsid w:val="005D5D9A"/>
    <w:rsid w:val="005D6135"/>
    <w:rsid w:val="005D6E06"/>
    <w:rsid w:val="005D7876"/>
    <w:rsid w:val="005E05BE"/>
    <w:rsid w:val="005E2938"/>
    <w:rsid w:val="005E2FF5"/>
    <w:rsid w:val="005E346F"/>
    <w:rsid w:val="005E4983"/>
    <w:rsid w:val="005E4F3E"/>
    <w:rsid w:val="005E5DBE"/>
    <w:rsid w:val="005E7021"/>
    <w:rsid w:val="005E7237"/>
    <w:rsid w:val="005F0008"/>
    <w:rsid w:val="005F0D45"/>
    <w:rsid w:val="005F0D48"/>
    <w:rsid w:val="005F105A"/>
    <w:rsid w:val="005F11D2"/>
    <w:rsid w:val="005F1ED7"/>
    <w:rsid w:val="005F346D"/>
    <w:rsid w:val="005F348B"/>
    <w:rsid w:val="005F5872"/>
    <w:rsid w:val="005F5A51"/>
    <w:rsid w:val="005F787B"/>
    <w:rsid w:val="005F7A71"/>
    <w:rsid w:val="00600178"/>
    <w:rsid w:val="00600C83"/>
    <w:rsid w:val="00600F28"/>
    <w:rsid w:val="0060294D"/>
    <w:rsid w:val="00602D19"/>
    <w:rsid w:val="0060329D"/>
    <w:rsid w:val="00603467"/>
    <w:rsid w:val="00604D35"/>
    <w:rsid w:val="006054BB"/>
    <w:rsid w:val="00606AA4"/>
    <w:rsid w:val="00607A3A"/>
    <w:rsid w:val="006109DF"/>
    <w:rsid w:val="00611814"/>
    <w:rsid w:val="006143CB"/>
    <w:rsid w:val="006145DA"/>
    <w:rsid w:val="00614C20"/>
    <w:rsid w:val="00614F91"/>
    <w:rsid w:val="006156EF"/>
    <w:rsid w:val="00616A3A"/>
    <w:rsid w:val="00617B50"/>
    <w:rsid w:val="0062017F"/>
    <w:rsid w:val="00621BE5"/>
    <w:rsid w:val="00624366"/>
    <w:rsid w:val="00624818"/>
    <w:rsid w:val="0062714D"/>
    <w:rsid w:val="006277E3"/>
    <w:rsid w:val="00627A90"/>
    <w:rsid w:val="006310FA"/>
    <w:rsid w:val="00631FA3"/>
    <w:rsid w:val="006323D9"/>
    <w:rsid w:val="00632D2A"/>
    <w:rsid w:val="006331D0"/>
    <w:rsid w:val="00633471"/>
    <w:rsid w:val="00634A8A"/>
    <w:rsid w:val="00635DA6"/>
    <w:rsid w:val="00636A7E"/>
    <w:rsid w:val="006376A5"/>
    <w:rsid w:val="00640611"/>
    <w:rsid w:val="00640E9F"/>
    <w:rsid w:val="00641A19"/>
    <w:rsid w:val="00642741"/>
    <w:rsid w:val="00644411"/>
    <w:rsid w:val="006449AD"/>
    <w:rsid w:val="00644EA1"/>
    <w:rsid w:val="006457D0"/>
    <w:rsid w:val="00645E63"/>
    <w:rsid w:val="00645FEC"/>
    <w:rsid w:val="00650C53"/>
    <w:rsid w:val="00651342"/>
    <w:rsid w:val="00651523"/>
    <w:rsid w:val="0065246B"/>
    <w:rsid w:val="00653C52"/>
    <w:rsid w:val="00654055"/>
    <w:rsid w:val="00655497"/>
    <w:rsid w:val="006569B8"/>
    <w:rsid w:val="00656EB1"/>
    <w:rsid w:val="00660128"/>
    <w:rsid w:val="00660AF4"/>
    <w:rsid w:val="00660B28"/>
    <w:rsid w:val="00662564"/>
    <w:rsid w:val="0066282A"/>
    <w:rsid w:val="006628C5"/>
    <w:rsid w:val="00662DCB"/>
    <w:rsid w:val="00662F97"/>
    <w:rsid w:val="0066466B"/>
    <w:rsid w:val="00664928"/>
    <w:rsid w:val="006657C6"/>
    <w:rsid w:val="0066698A"/>
    <w:rsid w:val="00666D08"/>
    <w:rsid w:val="00667081"/>
    <w:rsid w:val="006674AE"/>
    <w:rsid w:val="00667519"/>
    <w:rsid w:val="006678A9"/>
    <w:rsid w:val="006701AB"/>
    <w:rsid w:val="006701EE"/>
    <w:rsid w:val="006727FE"/>
    <w:rsid w:val="00672CAC"/>
    <w:rsid w:val="0067326B"/>
    <w:rsid w:val="00673D09"/>
    <w:rsid w:val="006763F1"/>
    <w:rsid w:val="006767F0"/>
    <w:rsid w:val="00677A2C"/>
    <w:rsid w:val="006806B7"/>
    <w:rsid w:val="006826FB"/>
    <w:rsid w:val="00683105"/>
    <w:rsid w:val="006846A8"/>
    <w:rsid w:val="00684C75"/>
    <w:rsid w:val="00684CBD"/>
    <w:rsid w:val="00687130"/>
    <w:rsid w:val="0068717B"/>
    <w:rsid w:val="006878BB"/>
    <w:rsid w:val="0068790A"/>
    <w:rsid w:val="0068792D"/>
    <w:rsid w:val="00690021"/>
    <w:rsid w:val="0069087E"/>
    <w:rsid w:val="006927E3"/>
    <w:rsid w:val="006938B5"/>
    <w:rsid w:val="006957FE"/>
    <w:rsid w:val="00695A75"/>
    <w:rsid w:val="00695AD9"/>
    <w:rsid w:val="0069607B"/>
    <w:rsid w:val="006A07D6"/>
    <w:rsid w:val="006A11BE"/>
    <w:rsid w:val="006A3174"/>
    <w:rsid w:val="006A3537"/>
    <w:rsid w:val="006A359A"/>
    <w:rsid w:val="006A5ED5"/>
    <w:rsid w:val="006A6B58"/>
    <w:rsid w:val="006A78BC"/>
    <w:rsid w:val="006A7C1C"/>
    <w:rsid w:val="006B00F1"/>
    <w:rsid w:val="006B1C78"/>
    <w:rsid w:val="006B1EE6"/>
    <w:rsid w:val="006B3463"/>
    <w:rsid w:val="006B3B7D"/>
    <w:rsid w:val="006B4429"/>
    <w:rsid w:val="006B500E"/>
    <w:rsid w:val="006B5545"/>
    <w:rsid w:val="006B5F52"/>
    <w:rsid w:val="006B61EE"/>
    <w:rsid w:val="006B6669"/>
    <w:rsid w:val="006B6965"/>
    <w:rsid w:val="006B74C4"/>
    <w:rsid w:val="006B77E0"/>
    <w:rsid w:val="006C138E"/>
    <w:rsid w:val="006C16F9"/>
    <w:rsid w:val="006C2C3B"/>
    <w:rsid w:val="006C3742"/>
    <w:rsid w:val="006C379D"/>
    <w:rsid w:val="006C3F29"/>
    <w:rsid w:val="006C45CC"/>
    <w:rsid w:val="006C4970"/>
    <w:rsid w:val="006C7129"/>
    <w:rsid w:val="006C7677"/>
    <w:rsid w:val="006C7DB3"/>
    <w:rsid w:val="006D2053"/>
    <w:rsid w:val="006D2879"/>
    <w:rsid w:val="006D3D35"/>
    <w:rsid w:val="006D5A33"/>
    <w:rsid w:val="006D6206"/>
    <w:rsid w:val="006D776E"/>
    <w:rsid w:val="006D79D0"/>
    <w:rsid w:val="006E0823"/>
    <w:rsid w:val="006E168B"/>
    <w:rsid w:val="006E2B7E"/>
    <w:rsid w:val="006E2E7D"/>
    <w:rsid w:val="006E31DD"/>
    <w:rsid w:val="006E37EB"/>
    <w:rsid w:val="006E3B0E"/>
    <w:rsid w:val="006E4C37"/>
    <w:rsid w:val="006E55B7"/>
    <w:rsid w:val="006F081B"/>
    <w:rsid w:val="006F23A6"/>
    <w:rsid w:val="006F5826"/>
    <w:rsid w:val="006F6164"/>
    <w:rsid w:val="006F6E79"/>
    <w:rsid w:val="006F7B1D"/>
    <w:rsid w:val="00700148"/>
    <w:rsid w:val="00700EED"/>
    <w:rsid w:val="00702592"/>
    <w:rsid w:val="00703244"/>
    <w:rsid w:val="00703F48"/>
    <w:rsid w:val="00703FC2"/>
    <w:rsid w:val="007040B7"/>
    <w:rsid w:val="00705899"/>
    <w:rsid w:val="0070596B"/>
    <w:rsid w:val="00706F6F"/>
    <w:rsid w:val="00706F8B"/>
    <w:rsid w:val="00710380"/>
    <w:rsid w:val="00710D3D"/>
    <w:rsid w:val="00710F00"/>
    <w:rsid w:val="00711767"/>
    <w:rsid w:val="007117AD"/>
    <w:rsid w:val="0071395A"/>
    <w:rsid w:val="00713FFC"/>
    <w:rsid w:val="00714243"/>
    <w:rsid w:val="00714D56"/>
    <w:rsid w:val="00715DA0"/>
    <w:rsid w:val="007173D6"/>
    <w:rsid w:val="00720355"/>
    <w:rsid w:val="00720624"/>
    <w:rsid w:val="00720D16"/>
    <w:rsid w:val="00721B9C"/>
    <w:rsid w:val="00722D88"/>
    <w:rsid w:val="00724A98"/>
    <w:rsid w:val="00725A91"/>
    <w:rsid w:val="0072607A"/>
    <w:rsid w:val="00726357"/>
    <w:rsid w:val="00727DC3"/>
    <w:rsid w:val="0073023D"/>
    <w:rsid w:val="00730243"/>
    <w:rsid w:val="0073031E"/>
    <w:rsid w:val="0073207A"/>
    <w:rsid w:val="0073229E"/>
    <w:rsid w:val="00732899"/>
    <w:rsid w:val="00732F75"/>
    <w:rsid w:val="00733047"/>
    <w:rsid w:val="007331E0"/>
    <w:rsid w:val="007332F0"/>
    <w:rsid w:val="00733B1C"/>
    <w:rsid w:val="007365D4"/>
    <w:rsid w:val="0073700F"/>
    <w:rsid w:val="00737953"/>
    <w:rsid w:val="00741DCC"/>
    <w:rsid w:val="007432C4"/>
    <w:rsid w:val="00744498"/>
    <w:rsid w:val="007453CC"/>
    <w:rsid w:val="0074647C"/>
    <w:rsid w:val="007504F2"/>
    <w:rsid w:val="007508F1"/>
    <w:rsid w:val="007513B7"/>
    <w:rsid w:val="00752368"/>
    <w:rsid w:val="00752C53"/>
    <w:rsid w:val="0075301C"/>
    <w:rsid w:val="007538DD"/>
    <w:rsid w:val="00753CA0"/>
    <w:rsid w:val="00754129"/>
    <w:rsid w:val="0075463B"/>
    <w:rsid w:val="00754B43"/>
    <w:rsid w:val="00755486"/>
    <w:rsid w:val="00760C34"/>
    <w:rsid w:val="0076186D"/>
    <w:rsid w:val="0076292E"/>
    <w:rsid w:val="00763141"/>
    <w:rsid w:val="00765223"/>
    <w:rsid w:val="00765B52"/>
    <w:rsid w:val="00765F04"/>
    <w:rsid w:val="00766B5C"/>
    <w:rsid w:val="00767315"/>
    <w:rsid w:val="00770E8D"/>
    <w:rsid w:val="00771D52"/>
    <w:rsid w:val="007723B8"/>
    <w:rsid w:val="0077519C"/>
    <w:rsid w:val="007760CE"/>
    <w:rsid w:val="00781C6B"/>
    <w:rsid w:val="00782CE9"/>
    <w:rsid w:val="00783F91"/>
    <w:rsid w:val="00784AA2"/>
    <w:rsid w:val="00785EE1"/>
    <w:rsid w:val="00785F4A"/>
    <w:rsid w:val="0078720A"/>
    <w:rsid w:val="00787EB5"/>
    <w:rsid w:val="00787F1A"/>
    <w:rsid w:val="00790D42"/>
    <w:rsid w:val="007913DA"/>
    <w:rsid w:val="00791F8F"/>
    <w:rsid w:val="007925DA"/>
    <w:rsid w:val="00794000"/>
    <w:rsid w:val="00794880"/>
    <w:rsid w:val="00795E04"/>
    <w:rsid w:val="00795F28"/>
    <w:rsid w:val="0079684A"/>
    <w:rsid w:val="0079733E"/>
    <w:rsid w:val="00797387"/>
    <w:rsid w:val="00797562"/>
    <w:rsid w:val="00797C40"/>
    <w:rsid w:val="007A0CAA"/>
    <w:rsid w:val="007A17B2"/>
    <w:rsid w:val="007A3954"/>
    <w:rsid w:val="007A3AEC"/>
    <w:rsid w:val="007A5120"/>
    <w:rsid w:val="007A51F9"/>
    <w:rsid w:val="007A544A"/>
    <w:rsid w:val="007A546B"/>
    <w:rsid w:val="007A6377"/>
    <w:rsid w:val="007A6AB9"/>
    <w:rsid w:val="007A7334"/>
    <w:rsid w:val="007A79BA"/>
    <w:rsid w:val="007A7DE0"/>
    <w:rsid w:val="007B16CA"/>
    <w:rsid w:val="007B1DF5"/>
    <w:rsid w:val="007B1E9C"/>
    <w:rsid w:val="007B2496"/>
    <w:rsid w:val="007B32E8"/>
    <w:rsid w:val="007B4A76"/>
    <w:rsid w:val="007B513E"/>
    <w:rsid w:val="007B556A"/>
    <w:rsid w:val="007B5D03"/>
    <w:rsid w:val="007B6681"/>
    <w:rsid w:val="007B69F0"/>
    <w:rsid w:val="007B6A08"/>
    <w:rsid w:val="007B6BF1"/>
    <w:rsid w:val="007B79E0"/>
    <w:rsid w:val="007B7AF7"/>
    <w:rsid w:val="007C1069"/>
    <w:rsid w:val="007C1E1C"/>
    <w:rsid w:val="007C25D5"/>
    <w:rsid w:val="007C3FD1"/>
    <w:rsid w:val="007C4AD5"/>
    <w:rsid w:val="007C51C1"/>
    <w:rsid w:val="007C608D"/>
    <w:rsid w:val="007C7013"/>
    <w:rsid w:val="007C7D67"/>
    <w:rsid w:val="007D25D8"/>
    <w:rsid w:val="007D3A6A"/>
    <w:rsid w:val="007D3C6B"/>
    <w:rsid w:val="007D44D1"/>
    <w:rsid w:val="007D5E0A"/>
    <w:rsid w:val="007D658F"/>
    <w:rsid w:val="007D676B"/>
    <w:rsid w:val="007E12BB"/>
    <w:rsid w:val="007E24A7"/>
    <w:rsid w:val="007E4970"/>
    <w:rsid w:val="007E4ED1"/>
    <w:rsid w:val="007E5B04"/>
    <w:rsid w:val="007E618F"/>
    <w:rsid w:val="007E6556"/>
    <w:rsid w:val="007E6764"/>
    <w:rsid w:val="007E7CF6"/>
    <w:rsid w:val="007E7E92"/>
    <w:rsid w:val="007F078C"/>
    <w:rsid w:val="007F0DEC"/>
    <w:rsid w:val="007F29C8"/>
    <w:rsid w:val="007F3366"/>
    <w:rsid w:val="007F4250"/>
    <w:rsid w:val="007F4B5C"/>
    <w:rsid w:val="007F6BD0"/>
    <w:rsid w:val="007F6D3E"/>
    <w:rsid w:val="007F79BE"/>
    <w:rsid w:val="00800661"/>
    <w:rsid w:val="00800B50"/>
    <w:rsid w:val="008017B3"/>
    <w:rsid w:val="00802CB0"/>
    <w:rsid w:val="00802D59"/>
    <w:rsid w:val="008053AE"/>
    <w:rsid w:val="00805A5C"/>
    <w:rsid w:val="00806315"/>
    <w:rsid w:val="008077F1"/>
    <w:rsid w:val="0081085D"/>
    <w:rsid w:val="00811084"/>
    <w:rsid w:val="008113EB"/>
    <w:rsid w:val="0081297C"/>
    <w:rsid w:val="00814741"/>
    <w:rsid w:val="00815015"/>
    <w:rsid w:val="00816F0E"/>
    <w:rsid w:val="00817C77"/>
    <w:rsid w:val="0082022C"/>
    <w:rsid w:val="00820B96"/>
    <w:rsid w:val="00821402"/>
    <w:rsid w:val="008220A2"/>
    <w:rsid w:val="00822422"/>
    <w:rsid w:val="00822F7D"/>
    <w:rsid w:val="00823453"/>
    <w:rsid w:val="00824CDA"/>
    <w:rsid w:val="00824D27"/>
    <w:rsid w:val="008257E5"/>
    <w:rsid w:val="008269E6"/>
    <w:rsid w:val="00826A96"/>
    <w:rsid w:val="00827424"/>
    <w:rsid w:val="008307A7"/>
    <w:rsid w:val="00830B35"/>
    <w:rsid w:val="008311DD"/>
    <w:rsid w:val="00831206"/>
    <w:rsid w:val="00831D60"/>
    <w:rsid w:val="00832CC4"/>
    <w:rsid w:val="00832EE6"/>
    <w:rsid w:val="00833017"/>
    <w:rsid w:val="00833D2A"/>
    <w:rsid w:val="0083448F"/>
    <w:rsid w:val="008344A8"/>
    <w:rsid w:val="00834F29"/>
    <w:rsid w:val="00835C56"/>
    <w:rsid w:val="0083608A"/>
    <w:rsid w:val="00836AC7"/>
    <w:rsid w:val="00841A89"/>
    <w:rsid w:val="00841E33"/>
    <w:rsid w:val="008444A7"/>
    <w:rsid w:val="00844505"/>
    <w:rsid w:val="00845532"/>
    <w:rsid w:val="008462A8"/>
    <w:rsid w:val="00846F78"/>
    <w:rsid w:val="00850221"/>
    <w:rsid w:val="00850251"/>
    <w:rsid w:val="00851E9D"/>
    <w:rsid w:val="00852422"/>
    <w:rsid w:val="0085330D"/>
    <w:rsid w:val="008535B3"/>
    <w:rsid w:val="008538DC"/>
    <w:rsid w:val="00854D3C"/>
    <w:rsid w:val="0085571F"/>
    <w:rsid w:val="00856D37"/>
    <w:rsid w:val="00857B7C"/>
    <w:rsid w:val="00861527"/>
    <w:rsid w:val="00861AB0"/>
    <w:rsid w:val="00862CE9"/>
    <w:rsid w:val="00864C5F"/>
    <w:rsid w:val="00865F45"/>
    <w:rsid w:val="00867926"/>
    <w:rsid w:val="00871B19"/>
    <w:rsid w:val="00871BEF"/>
    <w:rsid w:val="008738ED"/>
    <w:rsid w:val="0087613D"/>
    <w:rsid w:val="00876633"/>
    <w:rsid w:val="00876EBE"/>
    <w:rsid w:val="00877B7C"/>
    <w:rsid w:val="008800BB"/>
    <w:rsid w:val="008802EF"/>
    <w:rsid w:val="00880947"/>
    <w:rsid w:val="008810D8"/>
    <w:rsid w:val="008812ED"/>
    <w:rsid w:val="008817AB"/>
    <w:rsid w:val="00881AC9"/>
    <w:rsid w:val="00881CBC"/>
    <w:rsid w:val="008826DC"/>
    <w:rsid w:val="0088360C"/>
    <w:rsid w:val="008848C5"/>
    <w:rsid w:val="008849E7"/>
    <w:rsid w:val="00885671"/>
    <w:rsid w:val="00885BDA"/>
    <w:rsid w:val="00886681"/>
    <w:rsid w:val="0088783B"/>
    <w:rsid w:val="00892A7C"/>
    <w:rsid w:val="00892E1B"/>
    <w:rsid w:val="00893B84"/>
    <w:rsid w:val="00894346"/>
    <w:rsid w:val="00894DA2"/>
    <w:rsid w:val="00895C22"/>
    <w:rsid w:val="00896366"/>
    <w:rsid w:val="00897E93"/>
    <w:rsid w:val="008A009C"/>
    <w:rsid w:val="008A01D0"/>
    <w:rsid w:val="008A0213"/>
    <w:rsid w:val="008A3FE7"/>
    <w:rsid w:val="008A3FE9"/>
    <w:rsid w:val="008A42A1"/>
    <w:rsid w:val="008A5096"/>
    <w:rsid w:val="008A5140"/>
    <w:rsid w:val="008A6271"/>
    <w:rsid w:val="008A6799"/>
    <w:rsid w:val="008A7379"/>
    <w:rsid w:val="008A7723"/>
    <w:rsid w:val="008A7A13"/>
    <w:rsid w:val="008B0970"/>
    <w:rsid w:val="008B09B9"/>
    <w:rsid w:val="008B1294"/>
    <w:rsid w:val="008B12B2"/>
    <w:rsid w:val="008B1768"/>
    <w:rsid w:val="008B178C"/>
    <w:rsid w:val="008B19AE"/>
    <w:rsid w:val="008B3E7C"/>
    <w:rsid w:val="008B4A31"/>
    <w:rsid w:val="008B63BC"/>
    <w:rsid w:val="008C0F51"/>
    <w:rsid w:val="008C1E21"/>
    <w:rsid w:val="008C22DD"/>
    <w:rsid w:val="008C2916"/>
    <w:rsid w:val="008C2B3F"/>
    <w:rsid w:val="008C2D6D"/>
    <w:rsid w:val="008C44A9"/>
    <w:rsid w:val="008C45D7"/>
    <w:rsid w:val="008C4FB9"/>
    <w:rsid w:val="008C50B1"/>
    <w:rsid w:val="008C59F9"/>
    <w:rsid w:val="008C6984"/>
    <w:rsid w:val="008C69AB"/>
    <w:rsid w:val="008C7571"/>
    <w:rsid w:val="008D0E13"/>
    <w:rsid w:val="008D146B"/>
    <w:rsid w:val="008D170A"/>
    <w:rsid w:val="008D18DD"/>
    <w:rsid w:val="008D4828"/>
    <w:rsid w:val="008D4A53"/>
    <w:rsid w:val="008D5E09"/>
    <w:rsid w:val="008D63A0"/>
    <w:rsid w:val="008D747E"/>
    <w:rsid w:val="008E0262"/>
    <w:rsid w:val="008E1D34"/>
    <w:rsid w:val="008E2E1B"/>
    <w:rsid w:val="008E340C"/>
    <w:rsid w:val="008E393D"/>
    <w:rsid w:val="008E430E"/>
    <w:rsid w:val="008E55E7"/>
    <w:rsid w:val="008E5942"/>
    <w:rsid w:val="008E5A74"/>
    <w:rsid w:val="008E5AE6"/>
    <w:rsid w:val="008E6033"/>
    <w:rsid w:val="008E693E"/>
    <w:rsid w:val="008F0CDD"/>
    <w:rsid w:val="008F1307"/>
    <w:rsid w:val="008F1533"/>
    <w:rsid w:val="008F15C5"/>
    <w:rsid w:val="008F18AE"/>
    <w:rsid w:val="008F2CFD"/>
    <w:rsid w:val="008F2F55"/>
    <w:rsid w:val="008F3169"/>
    <w:rsid w:val="008F39DD"/>
    <w:rsid w:val="008F5078"/>
    <w:rsid w:val="008F76A0"/>
    <w:rsid w:val="008F7906"/>
    <w:rsid w:val="008F7B86"/>
    <w:rsid w:val="0090475F"/>
    <w:rsid w:val="00906015"/>
    <w:rsid w:val="00906E36"/>
    <w:rsid w:val="00910D7A"/>
    <w:rsid w:val="0091101D"/>
    <w:rsid w:val="0091207E"/>
    <w:rsid w:val="00912299"/>
    <w:rsid w:val="0091257D"/>
    <w:rsid w:val="0091284A"/>
    <w:rsid w:val="00912E4B"/>
    <w:rsid w:val="0091387A"/>
    <w:rsid w:val="00913B98"/>
    <w:rsid w:val="00913BB1"/>
    <w:rsid w:val="00913C71"/>
    <w:rsid w:val="00913D1A"/>
    <w:rsid w:val="009155F3"/>
    <w:rsid w:val="00915DC8"/>
    <w:rsid w:val="00915F14"/>
    <w:rsid w:val="009161F7"/>
    <w:rsid w:val="009167B2"/>
    <w:rsid w:val="00916BDE"/>
    <w:rsid w:val="00916E45"/>
    <w:rsid w:val="00917BB5"/>
    <w:rsid w:val="00921419"/>
    <w:rsid w:val="00921E9C"/>
    <w:rsid w:val="00922E4B"/>
    <w:rsid w:val="0092397B"/>
    <w:rsid w:val="00923A28"/>
    <w:rsid w:val="0092520E"/>
    <w:rsid w:val="009256B0"/>
    <w:rsid w:val="00925AFE"/>
    <w:rsid w:val="009262AF"/>
    <w:rsid w:val="00927F6B"/>
    <w:rsid w:val="00930B7B"/>
    <w:rsid w:val="00930C52"/>
    <w:rsid w:val="00931031"/>
    <w:rsid w:val="0093140F"/>
    <w:rsid w:val="00931E6F"/>
    <w:rsid w:val="00932429"/>
    <w:rsid w:val="009326F5"/>
    <w:rsid w:val="00933EBE"/>
    <w:rsid w:val="009346AF"/>
    <w:rsid w:val="00934770"/>
    <w:rsid w:val="00934F58"/>
    <w:rsid w:val="009358BC"/>
    <w:rsid w:val="009367A1"/>
    <w:rsid w:val="009373D8"/>
    <w:rsid w:val="009418D5"/>
    <w:rsid w:val="009419A9"/>
    <w:rsid w:val="00943D30"/>
    <w:rsid w:val="00946AA9"/>
    <w:rsid w:val="00947607"/>
    <w:rsid w:val="0095168B"/>
    <w:rsid w:val="0095195A"/>
    <w:rsid w:val="009521FE"/>
    <w:rsid w:val="009524B4"/>
    <w:rsid w:val="00952823"/>
    <w:rsid w:val="00952983"/>
    <w:rsid w:val="009537BB"/>
    <w:rsid w:val="00954EF4"/>
    <w:rsid w:val="009557BA"/>
    <w:rsid w:val="00957864"/>
    <w:rsid w:val="00961941"/>
    <w:rsid w:val="00961C01"/>
    <w:rsid w:val="00962A7D"/>
    <w:rsid w:val="00963B6D"/>
    <w:rsid w:val="00963D23"/>
    <w:rsid w:val="009642EE"/>
    <w:rsid w:val="00966126"/>
    <w:rsid w:val="00966510"/>
    <w:rsid w:val="00967E86"/>
    <w:rsid w:val="009704C9"/>
    <w:rsid w:val="0097070C"/>
    <w:rsid w:val="00970A07"/>
    <w:rsid w:val="00970B90"/>
    <w:rsid w:val="00971658"/>
    <w:rsid w:val="00971F87"/>
    <w:rsid w:val="009739B1"/>
    <w:rsid w:val="00973FB4"/>
    <w:rsid w:val="00974CC9"/>
    <w:rsid w:val="00974F8F"/>
    <w:rsid w:val="009751FB"/>
    <w:rsid w:val="00975829"/>
    <w:rsid w:val="0097798D"/>
    <w:rsid w:val="00980D67"/>
    <w:rsid w:val="009812D7"/>
    <w:rsid w:val="0098289F"/>
    <w:rsid w:val="0098359F"/>
    <w:rsid w:val="009844C1"/>
    <w:rsid w:val="00985B6D"/>
    <w:rsid w:val="00985F58"/>
    <w:rsid w:val="0098640D"/>
    <w:rsid w:val="0098724A"/>
    <w:rsid w:val="00990188"/>
    <w:rsid w:val="0099023B"/>
    <w:rsid w:val="00990CDE"/>
    <w:rsid w:val="00991697"/>
    <w:rsid w:val="00991970"/>
    <w:rsid w:val="00992666"/>
    <w:rsid w:val="00993307"/>
    <w:rsid w:val="00995515"/>
    <w:rsid w:val="00995649"/>
    <w:rsid w:val="00996937"/>
    <w:rsid w:val="00997264"/>
    <w:rsid w:val="009A2862"/>
    <w:rsid w:val="009A4C64"/>
    <w:rsid w:val="009A5B51"/>
    <w:rsid w:val="009A6DD1"/>
    <w:rsid w:val="009B0290"/>
    <w:rsid w:val="009B1B44"/>
    <w:rsid w:val="009B1FBF"/>
    <w:rsid w:val="009B2438"/>
    <w:rsid w:val="009B2A25"/>
    <w:rsid w:val="009B2B80"/>
    <w:rsid w:val="009B31DD"/>
    <w:rsid w:val="009B4A81"/>
    <w:rsid w:val="009B5411"/>
    <w:rsid w:val="009B54D7"/>
    <w:rsid w:val="009B7131"/>
    <w:rsid w:val="009B719A"/>
    <w:rsid w:val="009B7280"/>
    <w:rsid w:val="009C1D0E"/>
    <w:rsid w:val="009C25F6"/>
    <w:rsid w:val="009C30DA"/>
    <w:rsid w:val="009C336F"/>
    <w:rsid w:val="009C5C85"/>
    <w:rsid w:val="009C60AB"/>
    <w:rsid w:val="009C7E64"/>
    <w:rsid w:val="009D01F6"/>
    <w:rsid w:val="009D01FD"/>
    <w:rsid w:val="009D1036"/>
    <w:rsid w:val="009D2052"/>
    <w:rsid w:val="009D2968"/>
    <w:rsid w:val="009D2CE5"/>
    <w:rsid w:val="009D333E"/>
    <w:rsid w:val="009D42F1"/>
    <w:rsid w:val="009D5174"/>
    <w:rsid w:val="009D5CE1"/>
    <w:rsid w:val="009E1C61"/>
    <w:rsid w:val="009E22DA"/>
    <w:rsid w:val="009E37AE"/>
    <w:rsid w:val="009E4318"/>
    <w:rsid w:val="009E4A73"/>
    <w:rsid w:val="009E5D82"/>
    <w:rsid w:val="009E6061"/>
    <w:rsid w:val="009E69E8"/>
    <w:rsid w:val="009E79E9"/>
    <w:rsid w:val="009E7E77"/>
    <w:rsid w:val="009F03CD"/>
    <w:rsid w:val="009F097F"/>
    <w:rsid w:val="009F0D34"/>
    <w:rsid w:val="009F0EF3"/>
    <w:rsid w:val="009F2EA1"/>
    <w:rsid w:val="009F4C1C"/>
    <w:rsid w:val="009F4FF1"/>
    <w:rsid w:val="009F5C11"/>
    <w:rsid w:val="009F6C35"/>
    <w:rsid w:val="009F775A"/>
    <w:rsid w:val="00A023F7"/>
    <w:rsid w:val="00A03BD6"/>
    <w:rsid w:val="00A04BE6"/>
    <w:rsid w:val="00A061B4"/>
    <w:rsid w:val="00A069CF"/>
    <w:rsid w:val="00A0754B"/>
    <w:rsid w:val="00A11C55"/>
    <w:rsid w:val="00A12337"/>
    <w:rsid w:val="00A12F3E"/>
    <w:rsid w:val="00A138DD"/>
    <w:rsid w:val="00A146B4"/>
    <w:rsid w:val="00A14EFF"/>
    <w:rsid w:val="00A15BC2"/>
    <w:rsid w:val="00A17149"/>
    <w:rsid w:val="00A171A4"/>
    <w:rsid w:val="00A17830"/>
    <w:rsid w:val="00A1793C"/>
    <w:rsid w:val="00A17BF9"/>
    <w:rsid w:val="00A2097A"/>
    <w:rsid w:val="00A2316F"/>
    <w:rsid w:val="00A2434F"/>
    <w:rsid w:val="00A25057"/>
    <w:rsid w:val="00A262AE"/>
    <w:rsid w:val="00A26504"/>
    <w:rsid w:val="00A267B7"/>
    <w:rsid w:val="00A26D4A"/>
    <w:rsid w:val="00A26EC6"/>
    <w:rsid w:val="00A27039"/>
    <w:rsid w:val="00A31693"/>
    <w:rsid w:val="00A35D77"/>
    <w:rsid w:val="00A37CBC"/>
    <w:rsid w:val="00A4056C"/>
    <w:rsid w:val="00A41402"/>
    <w:rsid w:val="00A4156E"/>
    <w:rsid w:val="00A41CF8"/>
    <w:rsid w:val="00A4213E"/>
    <w:rsid w:val="00A422BB"/>
    <w:rsid w:val="00A42544"/>
    <w:rsid w:val="00A42653"/>
    <w:rsid w:val="00A42CFC"/>
    <w:rsid w:val="00A43993"/>
    <w:rsid w:val="00A44DD1"/>
    <w:rsid w:val="00A44F71"/>
    <w:rsid w:val="00A45475"/>
    <w:rsid w:val="00A45A1F"/>
    <w:rsid w:val="00A51F0E"/>
    <w:rsid w:val="00A523E2"/>
    <w:rsid w:val="00A538CA"/>
    <w:rsid w:val="00A53BB4"/>
    <w:rsid w:val="00A54426"/>
    <w:rsid w:val="00A55453"/>
    <w:rsid w:val="00A5597F"/>
    <w:rsid w:val="00A56B28"/>
    <w:rsid w:val="00A572CF"/>
    <w:rsid w:val="00A60077"/>
    <w:rsid w:val="00A6085E"/>
    <w:rsid w:val="00A60875"/>
    <w:rsid w:val="00A645B9"/>
    <w:rsid w:val="00A649FC"/>
    <w:rsid w:val="00A65346"/>
    <w:rsid w:val="00A65AD9"/>
    <w:rsid w:val="00A66B66"/>
    <w:rsid w:val="00A67456"/>
    <w:rsid w:val="00A67B77"/>
    <w:rsid w:val="00A701AB"/>
    <w:rsid w:val="00A70E24"/>
    <w:rsid w:val="00A71B86"/>
    <w:rsid w:val="00A71D25"/>
    <w:rsid w:val="00A71E96"/>
    <w:rsid w:val="00A73089"/>
    <w:rsid w:val="00A7320A"/>
    <w:rsid w:val="00A74325"/>
    <w:rsid w:val="00A75118"/>
    <w:rsid w:val="00A76B9F"/>
    <w:rsid w:val="00A7715E"/>
    <w:rsid w:val="00A7758F"/>
    <w:rsid w:val="00A77696"/>
    <w:rsid w:val="00A82225"/>
    <w:rsid w:val="00A84411"/>
    <w:rsid w:val="00A86935"/>
    <w:rsid w:val="00A871E1"/>
    <w:rsid w:val="00A879EC"/>
    <w:rsid w:val="00A87BC6"/>
    <w:rsid w:val="00A90084"/>
    <w:rsid w:val="00A90DC9"/>
    <w:rsid w:val="00A921F9"/>
    <w:rsid w:val="00A92FCB"/>
    <w:rsid w:val="00A930F9"/>
    <w:rsid w:val="00A93288"/>
    <w:rsid w:val="00A94018"/>
    <w:rsid w:val="00A95299"/>
    <w:rsid w:val="00A95DEA"/>
    <w:rsid w:val="00A96862"/>
    <w:rsid w:val="00A96F17"/>
    <w:rsid w:val="00AA0503"/>
    <w:rsid w:val="00AA100D"/>
    <w:rsid w:val="00AA2ACF"/>
    <w:rsid w:val="00AA38AD"/>
    <w:rsid w:val="00AA3C11"/>
    <w:rsid w:val="00AA4581"/>
    <w:rsid w:val="00AA502D"/>
    <w:rsid w:val="00AA51F3"/>
    <w:rsid w:val="00AA772E"/>
    <w:rsid w:val="00AB35EA"/>
    <w:rsid w:val="00AB4FCC"/>
    <w:rsid w:val="00AB61D1"/>
    <w:rsid w:val="00AB6321"/>
    <w:rsid w:val="00AB6AE2"/>
    <w:rsid w:val="00AC085F"/>
    <w:rsid w:val="00AC0B3C"/>
    <w:rsid w:val="00AC19F3"/>
    <w:rsid w:val="00AC1B25"/>
    <w:rsid w:val="00AC27F2"/>
    <w:rsid w:val="00AC3161"/>
    <w:rsid w:val="00AC5050"/>
    <w:rsid w:val="00AC76C0"/>
    <w:rsid w:val="00AC770D"/>
    <w:rsid w:val="00AC7806"/>
    <w:rsid w:val="00AD0259"/>
    <w:rsid w:val="00AD0557"/>
    <w:rsid w:val="00AD0746"/>
    <w:rsid w:val="00AD09FE"/>
    <w:rsid w:val="00AD1340"/>
    <w:rsid w:val="00AD3128"/>
    <w:rsid w:val="00AD391C"/>
    <w:rsid w:val="00AD3AC2"/>
    <w:rsid w:val="00AD4171"/>
    <w:rsid w:val="00AD4EF9"/>
    <w:rsid w:val="00AD4F33"/>
    <w:rsid w:val="00AD5C27"/>
    <w:rsid w:val="00AD62FF"/>
    <w:rsid w:val="00AD6475"/>
    <w:rsid w:val="00AD6DB0"/>
    <w:rsid w:val="00AD77BD"/>
    <w:rsid w:val="00AE0236"/>
    <w:rsid w:val="00AE0853"/>
    <w:rsid w:val="00AE1769"/>
    <w:rsid w:val="00AE1AED"/>
    <w:rsid w:val="00AE1C69"/>
    <w:rsid w:val="00AE2301"/>
    <w:rsid w:val="00AE32CD"/>
    <w:rsid w:val="00AE452C"/>
    <w:rsid w:val="00AE57AB"/>
    <w:rsid w:val="00AE7030"/>
    <w:rsid w:val="00AF0091"/>
    <w:rsid w:val="00AF135C"/>
    <w:rsid w:val="00AF17E4"/>
    <w:rsid w:val="00AF1EB2"/>
    <w:rsid w:val="00AF28F2"/>
    <w:rsid w:val="00AF37EE"/>
    <w:rsid w:val="00AF4BEE"/>
    <w:rsid w:val="00AF66A2"/>
    <w:rsid w:val="00AF6BD6"/>
    <w:rsid w:val="00AF6FA5"/>
    <w:rsid w:val="00AF7C59"/>
    <w:rsid w:val="00B00275"/>
    <w:rsid w:val="00B00514"/>
    <w:rsid w:val="00B00B62"/>
    <w:rsid w:val="00B00B84"/>
    <w:rsid w:val="00B011F5"/>
    <w:rsid w:val="00B01BF7"/>
    <w:rsid w:val="00B02E89"/>
    <w:rsid w:val="00B03AB0"/>
    <w:rsid w:val="00B059A5"/>
    <w:rsid w:val="00B05FDE"/>
    <w:rsid w:val="00B06805"/>
    <w:rsid w:val="00B07205"/>
    <w:rsid w:val="00B10351"/>
    <w:rsid w:val="00B10BA9"/>
    <w:rsid w:val="00B11B47"/>
    <w:rsid w:val="00B1267C"/>
    <w:rsid w:val="00B12EAC"/>
    <w:rsid w:val="00B14072"/>
    <w:rsid w:val="00B16280"/>
    <w:rsid w:val="00B16412"/>
    <w:rsid w:val="00B168F9"/>
    <w:rsid w:val="00B1765D"/>
    <w:rsid w:val="00B17C21"/>
    <w:rsid w:val="00B2034D"/>
    <w:rsid w:val="00B22E1C"/>
    <w:rsid w:val="00B232CD"/>
    <w:rsid w:val="00B24CE2"/>
    <w:rsid w:val="00B250C2"/>
    <w:rsid w:val="00B2540B"/>
    <w:rsid w:val="00B27D36"/>
    <w:rsid w:val="00B302F8"/>
    <w:rsid w:val="00B315AD"/>
    <w:rsid w:val="00B3686A"/>
    <w:rsid w:val="00B372F9"/>
    <w:rsid w:val="00B376A8"/>
    <w:rsid w:val="00B37755"/>
    <w:rsid w:val="00B4037D"/>
    <w:rsid w:val="00B405DE"/>
    <w:rsid w:val="00B40681"/>
    <w:rsid w:val="00B4150E"/>
    <w:rsid w:val="00B41753"/>
    <w:rsid w:val="00B42101"/>
    <w:rsid w:val="00B42DEC"/>
    <w:rsid w:val="00B44320"/>
    <w:rsid w:val="00B44F93"/>
    <w:rsid w:val="00B471CC"/>
    <w:rsid w:val="00B51A52"/>
    <w:rsid w:val="00B51E7C"/>
    <w:rsid w:val="00B53962"/>
    <w:rsid w:val="00B540F7"/>
    <w:rsid w:val="00B544C3"/>
    <w:rsid w:val="00B54A79"/>
    <w:rsid w:val="00B55328"/>
    <w:rsid w:val="00B55F1E"/>
    <w:rsid w:val="00B57553"/>
    <w:rsid w:val="00B57F9E"/>
    <w:rsid w:val="00B610BF"/>
    <w:rsid w:val="00B611F1"/>
    <w:rsid w:val="00B615F5"/>
    <w:rsid w:val="00B61970"/>
    <w:rsid w:val="00B61C6E"/>
    <w:rsid w:val="00B6295C"/>
    <w:rsid w:val="00B62B57"/>
    <w:rsid w:val="00B6392D"/>
    <w:rsid w:val="00B64734"/>
    <w:rsid w:val="00B64BCC"/>
    <w:rsid w:val="00B64D27"/>
    <w:rsid w:val="00B65065"/>
    <w:rsid w:val="00B654BD"/>
    <w:rsid w:val="00B65FEE"/>
    <w:rsid w:val="00B67143"/>
    <w:rsid w:val="00B67501"/>
    <w:rsid w:val="00B679D7"/>
    <w:rsid w:val="00B67AB4"/>
    <w:rsid w:val="00B71C51"/>
    <w:rsid w:val="00B724AC"/>
    <w:rsid w:val="00B725EF"/>
    <w:rsid w:val="00B73755"/>
    <w:rsid w:val="00B73E42"/>
    <w:rsid w:val="00B75086"/>
    <w:rsid w:val="00B75096"/>
    <w:rsid w:val="00B76681"/>
    <w:rsid w:val="00B76E92"/>
    <w:rsid w:val="00B77079"/>
    <w:rsid w:val="00B80915"/>
    <w:rsid w:val="00B8215D"/>
    <w:rsid w:val="00B82575"/>
    <w:rsid w:val="00B82936"/>
    <w:rsid w:val="00B8298F"/>
    <w:rsid w:val="00B840FD"/>
    <w:rsid w:val="00B844EC"/>
    <w:rsid w:val="00B84E35"/>
    <w:rsid w:val="00B86E9B"/>
    <w:rsid w:val="00B91838"/>
    <w:rsid w:val="00B94685"/>
    <w:rsid w:val="00B954C5"/>
    <w:rsid w:val="00B962BC"/>
    <w:rsid w:val="00B9704E"/>
    <w:rsid w:val="00B9764F"/>
    <w:rsid w:val="00B97757"/>
    <w:rsid w:val="00BA0CA4"/>
    <w:rsid w:val="00BA199A"/>
    <w:rsid w:val="00BA308A"/>
    <w:rsid w:val="00BA3C6D"/>
    <w:rsid w:val="00BA5D83"/>
    <w:rsid w:val="00BA67F7"/>
    <w:rsid w:val="00BA6BEA"/>
    <w:rsid w:val="00BA6D4A"/>
    <w:rsid w:val="00BA7633"/>
    <w:rsid w:val="00BA7F99"/>
    <w:rsid w:val="00BB03D2"/>
    <w:rsid w:val="00BB1077"/>
    <w:rsid w:val="00BB4A13"/>
    <w:rsid w:val="00BB51D2"/>
    <w:rsid w:val="00BB5793"/>
    <w:rsid w:val="00BB5D10"/>
    <w:rsid w:val="00BB5EFA"/>
    <w:rsid w:val="00BB6DEB"/>
    <w:rsid w:val="00BC23D6"/>
    <w:rsid w:val="00BC3B5C"/>
    <w:rsid w:val="00BC4AD7"/>
    <w:rsid w:val="00BC56F6"/>
    <w:rsid w:val="00BC58EE"/>
    <w:rsid w:val="00BC73E9"/>
    <w:rsid w:val="00BC78F4"/>
    <w:rsid w:val="00BD0348"/>
    <w:rsid w:val="00BD045C"/>
    <w:rsid w:val="00BD05E6"/>
    <w:rsid w:val="00BD0806"/>
    <w:rsid w:val="00BD11BC"/>
    <w:rsid w:val="00BD2855"/>
    <w:rsid w:val="00BD2B03"/>
    <w:rsid w:val="00BD37C3"/>
    <w:rsid w:val="00BD5B4B"/>
    <w:rsid w:val="00BD6412"/>
    <w:rsid w:val="00BD66D2"/>
    <w:rsid w:val="00BD6D54"/>
    <w:rsid w:val="00BD73A6"/>
    <w:rsid w:val="00BE030E"/>
    <w:rsid w:val="00BE117D"/>
    <w:rsid w:val="00BE35E9"/>
    <w:rsid w:val="00BE38E5"/>
    <w:rsid w:val="00BE3AAC"/>
    <w:rsid w:val="00BE5914"/>
    <w:rsid w:val="00BE6B35"/>
    <w:rsid w:val="00BE6B37"/>
    <w:rsid w:val="00BE6E56"/>
    <w:rsid w:val="00BE7505"/>
    <w:rsid w:val="00BE75D6"/>
    <w:rsid w:val="00BE7C59"/>
    <w:rsid w:val="00BF0C85"/>
    <w:rsid w:val="00BF1948"/>
    <w:rsid w:val="00BF229D"/>
    <w:rsid w:val="00BF24F1"/>
    <w:rsid w:val="00BF3F56"/>
    <w:rsid w:val="00BF479F"/>
    <w:rsid w:val="00BF5044"/>
    <w:rsid w:val="00BF5F69"/>
    <w:rsid w:val="00BF6826"/>
    <w:rsid w:val="00C00408"/>
    <w:rsid w:val="00C061AC"/>
    <w:rsid w:val="00C06A0A"/>
    <w:rsid w:val="00C07291"/>
    <w:rsid w:val="00C10383"/>
    <w:rsid w:val="00C10766"/>
    <w:rsid w:val="00C10905"/>
    <w:rsid w:val="00C1108F"/>
    <w:rsid w:val="00C13FEA"/>
    <w:rsid w:val="00C1492A"/>
    <w:rsid w:val="00C14DC4"/>
    <w:rsid w:val="00C15B8B"/>
    <w:rsid w:val="00C16D0C"/>
    <w:rsid w:val="00C175C6"/>
    <w:rsid w:val="00C17927"/>
    <w:rsid w:val="00C2355D"/>
    <w:rsid w:val="00C236EA"/>
    <w:rsid w:val="00C27957"/>
    <w:rsid w:val="00C3085F"/>
    <w:rsid w:val="00C316A9"/>
    <w:rsid w:val="00C344DB"/>
    <w:rsid w:val="00C345F3"/>
    <w:rsid w:val="00C347CB"/>
    <w:rsid w:val="00C34E4F"/>
    <w:rsid w:val="00C35EAB"/>
    <w:rsid w:val="00C36465"/>
    <w:rsid w:val="00C36616"/>
    <w:rsid w:val="00C36651"/>
    <w:rsid w:val="00C36656"/>
    <w:rsid w:val="00C36708"/>
    <w:rsid w:val="00C36F81"/>
    <w:rsid w:val="00C37112"/>
    <w:rsid w:val="00C3739C"/>
    <w:rsid w:val="00C4017D"/>
    <w:rsid w:val="00C42BD2"/>
    <w:rsid w:val="00C43308"/>
    <w:rsid w:val="00C43EAD"/>
    <w:rsid w:val="00C44B50"/>
    <w:rsid w:val="00C44D69"/>
    <w:rsid w:val="00C44E02"/>
    <w:rsid w:val="00C4525F"/>
    <w:rsid w:val="00C4673B"/>
    <w:rsid w:val="00C46FB7"/>
    <w:rsid w:val="00C4781A"/>
    <w:rsid w:val="00C47C1F"/>
    <w:rsid w:val="00C502C3"/>
    <w:rsid w:val="00C50EF0"/>
    <w:rsid w:val="00C52FBE"/>
    <w:rsid w:val="00C544F1"/>
    <w:rsid w:val="00C54F72"/>
    <w:rsid w:val="00C56861"/>
    <w:rsid w:val="00C621A4"/>
    <w:rsid w:val="00C6418A"/>
    <w:rsid w:val="00C65654"/>
    <w:rsid w:val="00C659D1"/>
    <w:rsid w:val="00C65DF3"/>
    <w:rsid w:val="00C66286"/>
    <w:rsid w:val="00C66D44"/>
    <w:rsid w:val="00C678D0"/>
    <w:rsid w:val="00C700B7"/>
    <w:rsid w:val="00C71211"/>
    <w:rsid w:val="00C71723"/>
    <w:rsid w:val="00C72A29"/>
    <w:rsid w:val="00C72C7F"/>
    <w:rsid w:val="00C72D69"/>
    <w:rsid w:val="00C72E87"/>
    <w:rsid w:val="00C72EF7"/>
    <w:rsid w:val="00C74C73"/>
    <w:rsid w:val="00C74D61"/>
    <w:rsid w:val="00C7550D"/>
    <w:rsid w:val="00C755DE"/>
    <w:rsid w:val="00C75A49"/>
    <w:rsid w:val="00C777D6"/>
    <w:rsid w:val="00C77C77"/>
    <w:rsid w:val="00C80809"/>
    <w:rsid w:val="00C811A3"/>
    <w:rsid w:val="00C81510"/>
    <w:rsid w:val="00C82FE2"/>
    <w:rsid w:val="00C833DF"/>
    <w:rsid w:val="00C83C06"/>
    <w:rsid w:val="00C845C0"/>
    <w:rsid w:val="00C852B3"/>
    <w:rsid w:val="00C8560A"/>
    <w:rsid w:val="00C867B4"/>
    <w:rsid w:val="00C87108"/>
    <w:rsid w:val="00C8728D"/>
    <w:rsid w:val="00C903ED"/>
    <w:rsid w:val="00C90466"/>
    <w:rsid w:val="00C90A64"/>
    <w:rsid w:val="00C91510"/>
    <w:rsid w:val="00C92BDD"/>
    <w:rsid w:val="00C9346A"/>
    <w:rsid w:val="00C935BF"/>
    <w:rsid w:val="00C94760"/>
    <w:rsid w:val="00C949B4"/>
    <w:rsid w:val="00C94B06"/>
    <w:rsid w:val="00C96302"/>
    <w:rsid w:val="00C969CB"/>
    <w:rsid w:val="00C9727C"/>
    <w:rsid w:val="00CA01A1"/>
    <w:rsid w:val="00CA03C8"/>
    <w:rsid w:val="00CA0943"/>
    <w:rsid w:val="00CA12CB"/>
    <w:rsid w:val="00CA15DA"/>
    <w:rsid w:val="00CA16E2"/>
    <w:rsid w:val="00CA294A"/>
    <w:rsid w:val="00CA424B"/>
    <w:rsid w:val="00CA5124"/>
    <w:rsid w:val="00CA5225"/>
    <w:rsid w:val="00CA5E84"/>
    <w:rsid w:val="00CA669C"/>
    <w:rsid w:val="00CA66F8"/>
    <w:rsid w:val="00CA739F"/>
    <w:rsid w:val="00CA781E"/>
    <w:rsid w:val="00CB0E4C"/>
    <w:rsid w:val="00CB10E1"/>
    <w:rsid w:val="00CB1745"/>
    <w:rsid w:val="00CB3AB6"/>
    <w:rsid w:val="00CB3DDD"/>
    <w:rsid w:val="00CB562E"/>
    <w:rsid w:val="00CB5989"/>
    <w:rsid w:val="00CB5C31"/>
    <w:rsid w:val="00CB6F49"/>
    <w:rsid w:val="00CC0D26"/>
    <w:rsid w:val="00CC0F61"/>
    <w:rsid w:val="00CC16F4"/>
    <w:rsid w:val="00CC2903"/>
    <w:rsid w:val="00CC3D26"/>
    <w:rsid w:val="00CC41C7"/>
    <w:rsid w:val="00CC42F7"/>
    <w:rsid w:val="00CC4C15"/>
    <w:rsid w:val="00CC7EE1"/>
    <w:rsid w:val="00CD07F9"/>
    <w:rsid w:val="00CD0948"/>
    <w:rsid w:val="00CD228A"/>
    <w:rsid w:val="00CD2960"/>
    <w:rsid w:val="00CD3504"/>
    <w:rsid w:val="00CD35ED"/>
    <w:rsid w:val="00CD4023"/>
    <w:rsid w:val="00CD51A8"/>
    <w:rsid w:val="00CD599B"/>
    <w:rsid w:val="00CD60A7"/>
    <w:rsid w:val="00CE0EEE"/>
    <w:rsid w:val="00CE108D"/>
    <w:rsid w:val="00CE10DE"/>
    <w:rsid w:val="00CE1786"/>
    <w:rsid w:val="00CE3730"/>
    <w:rsid w:val="00CE3DD0"/>
    <w:rsid w:val="00CE4D0D"/>
    <w:rsid w:val="00CE5F27"/>
    <w:rsid w:val="00CE6D3B"/>
    <w:rsid w:val="00CE7B39"/>
    <w:rsid w:val="00CF00DB"/>
    <w:rsid w:val="00CF08A0"/>
    <w:rsid w:val="00CF146E"/>
    <w:rsid w:val="00CF1C2B"/>
    <w:rsid w:val="00CF2C0B"/>
    <w:rsid w:val="00CF39A6"/>
    <w:rsid w:val="00CF4868"/>
    <w:rsid w:val="00CF523D"/>
    <w:rsid w:val="00CF5F8B"/>
    <w:rsid w:val="00CF7626"/>
    <w:rsid w:val="00D00B5C"/>
    <w:rsid w:val="00D021FA"/>
    <w:rsid w:val="00D03F06"/>
    <w:rsid w:val="00D04ED8"/>
    <w:rsid w:val="00D055E8"/>
    <w:rsid w:val="00D0569A"/>
    <w:rsid w:val="00D05A97"/>
    <w:rsid w:val="00D06085"/>
    <w:rsid w:val="00D06681"/>
    <w:rsid w:val="00D07DA4"/>
    <w:rsid w:val="00D10519"/>
    <w:rsid w:val="00D10C2A"/>
    <w:rsid w:val="00D121D2"/>
    <w:rsid w:val="00D1231A"/>
    <w:rsid w:val="00D12E0E"/>
    <w:rsid w:val="00D12ECE"/>
    <w:rsid w:val="00D14499"/>
    <w:rsid w:val="00D14B23"/>
    <w:rsid w:val="00D15B25"/>
    <w:rsid w:val="00D2465A"/>
    <w:rsid w:val="00D24D6B"/>
    <w:rsid w:val="00D269F2"/>
    <w:rsid w:val="00D26A93"/>
    <w:rsid w:val="00D26D16"/>
    <w:rsid w:val="00D27130"/>
    <w:rsid w:val="00D27EA8"/>
    <w:rsid w:val="00D310D3"/>
    <w:rsid w:val="00D314A9"/>
    <w:rsid w:val="00D33F74"/>
    <w:rsid w:val="00D34EC1"/>
    <w:rsid w:val="00D3552C"/>
    <w:rsid w:val="00D40506"/>
    <w:rsid w:val="00D4076B"/>
    <w:rsid w:val="00D41FB9"/>
    <w:rsid w:val="00D43302"/>
    <w:rsid w:val="00D44263"/>
    <w:rsid w:val="00D444D5"/>
    <w:rsid w:val="00D4513B"/>
    <w:rsid w:val="00D45170"/>
    <w:rsid w:val="00D46BA7"/>
    <w:rsid w:val="00D508C2"/>
    <w:rsid w:val="00D55C21"/>
    <w:rsid w:val="00D55CB3"/>
    <w:rsid w:val="00D567A8"/>
    <w:rsid w:val="00D5690C"/>
    <w:rsid w:val="00D5729C"/>
    <w:rsid w:val="00D600A8"/>
    <w:rsid w:val="00D60B60"/>
    <w:rsid w:val="00D62F18"/>
    <w:rsid w:val="00D64BE1"/>
    <w:rsid w:val="00D64FFF"/>
    <w:rsid w:val="00D7047C"/>
    <w:rsid w:val="00D7099E"/>
    <w:rsid w:val="00D70B01"/>
    <w:rsid w:val="00D71017"/>
    <w:rsid w:val="00D7327E"/>
    <w:rsid w:val="00D743B2"/>
    <w:rsid w:val="00D74C7F"/>
    <w:rsid w:val="00D75B05"/>
    <w:rsid w:val="00D82337"/>
    <w:rsid w:val="00D823B7"/>
    <w:rsid w:val="00D82D5D"/>
    <w:rsid w:val="00D82DC2"/>
    <w:rsid w:val="00D844E5"/>
    <w:rsid w:val="00D87C73"/>
    <w:rsid w:val="00D9157E"/>
    <w:rsid w:val="00D92F97"/>
    <w:rsid w:val="00D949FA"/>
    <w:rsid w:val="00D95047"/>
    <w:rsid w:val="00D951AD"/>
    <w:rsid w:val="00D96E8D"/>
    <w:rsid w:val="00DA0410"/>
    <w:rsid w:val="00DA06D4"/>
    <w:rsid w:val="00DA1F46"/>
    <w:rsid w:val="00DA30E5"/>
    <w:rsid w:val="00DA3133"/>
    <w:rsid w:val="00DA47EB"/>
    <w:rsid w:val="00DA5C7A"/>
    <w:rsid w:val="00DA6C4D"/>
    <w:rsid w:val="00DA7B78"/>
    <w:rsid w:val="00DA7DB9"/>
    <w:rsid w:val="00DB0974"/>
    <w:rsid w:val="00DB1F15"/>
    <w:rsid w:val="00DB43B6"/>
    <w:rsid w:val="00DB5666"/>
    <w:rsid w:val="00DB56F6"/>
    <w:rsid w:val="00DB6D5E"/>
    <w:rsid w:val="00DB7499"/>
    <w:rsid w:val="00DB7B8F"/>
    <w:rsid w:val="00DC15DC"/>
    <w:rsid w:val="00DC478E"/>
    <w:rsid w:val="00DC47B4"/>
    <w:rsid w:val="00DC4DAA"/>
    <w:rsid w:val="00DC50A5"/>
    <w:rsid w:val="00DC51F9"/>
    <w:rsid w:val="00DC6097"/>
    <w:rsid w:val="00DC62CB"/>
    <w:rsid w:val="00DC637C"/>
    <w:rsid w:val="00DC698B"/>
    <w:rsid w:val="00DC6D55"/>
    <w:rsid w:val="00DC79E6"/>
    <w:rsid w:val="00DD03A0"/>
    <w:rsid w:val="00DD0407"/>
    <w:rsid w:val="00DD10A2"/>
    <w:rsid w:val="00DD13ED"/>
    <w:rsid w:val="00DD216D"/>
    <w:rsid w:val="00DD454D"/>
    <w:rsid w:val="00DD6ED3"/>
    <w:rsid w:val="00DD6FAE"/>
    <w:rsid w:val="00DD7464"/>
    <w:rsid w:val="00DE006C"/>
    <w:rsid w:val="00DE3DA2"/>
    <w:rsid w:val="00DE42F2"/>
    <w:rsid w:val="00DE49FF"/>
    <w:rsid w:val="00DE4EBE"/>
    <w:rsid w:val="00DE5121"/>
    <w:rsid w:val="00DE5CED"/>
    <w:rsid w:val="00DE649B"/>
    <w:rsid w:val="00DE664F"/>
    <w:rsid w:val="00DE6654"/>
    <w:rsid w:val="00DE74C6"/>
    <w:rsid w:val="00DE7AF7"/>
    <w:rsid w:val="00DE7F36"/>
    <w:rsid w:val="00DF0383"/>
    <w:rsid w:val="00DF08A9"/>
    <w:rsid w:val="00DF451B"/>
    <w:rsid w:val="00DF4E9B"/>
    <w:rsid w:val="00DF6E8E"/>
    <w:rsid w:val="00DF7047"/>
    <w:rsid w:val="00DF73FB"/>
    <w:rsid w:val="00E00118"/>
    <w:rsid w:val="00E002F0"/>
    <w:rsid w:val="00E04280"/>
    <w:rsid w:val="00E043EE"/>
    <w:rsid w:val="00E05EB7"/>
    <w:rsid w:val="00E06196"/>
    <w:rsid w:val="00E075B5"/>
    <w:rsid w:val="00E105F3"/>
    <w:rsid w:val="00E11B12"/>
    <w:rsid w:val="00E13216"/>
    <w:rsid w:val="00E13D46"/>
    <w:rsid w:val="00E14383"/>
    <w:rsid w:val="00E1492C"/>
    <w:rsid w:val="00E15628"/>
    <w:rsid w:val="00E201A6"/>
    <w:rsid w:val="00E2033B"/>
    <w:rsid w:val="00E20797"/>
    <w:rsid w:val="00E20BCF"/>
    <w:rsid w:val="00E21ECC"/>
    <w:rsid w:val="00E22850"/>
    <w:rsid w:val="00E25771"/>
    <w:rsid w:val="00E25A6A"/>
    <w:rsid w:val="00E26035"/>
    <w:rsid w:val="00E2690D"/>
    <w:rsid w:val="00E2730A"/>
    <w:rsid w:val="00E27F1D"/>
    <w:rsid w:val="00E30315"/>
    <w:rsid w:val="00E30F14"/>
    <w:rsid w:val="00E30FBD"/>
    <w:rsid w:val="00E31B34"/>
    <w:rsid w:val="00E321FA"/>
    <w:rsid w:val="00E328AA"/>
    <w:rsid w:val="00E3377D"/>
    <w:rsid w:val="00E34299"/>
    <w:rsid w:val="00E344BE"/>
    <w:rsid w:val="00E37E7C"/>
    <w:rsid w:val="00E402E6"/>
    <w:rsid w:val="00E40D8B"/>
    <w:rsid w:val="00E40F42"/>
    <w:rsid w:val="00E414A1"/>
    <w:rsid w:val="00E41F2F"/>
    <w:rsid w:val="00E424F9"/>
    <w:rsid w:val="00E426E4"/>
    <w:rsid w:val="00E42F5D"/>
    <w:rsid w:val="00E444D0"/>
    <w:rsid w:val="00E44840"/>
    <w:rsid w:val="00E458AD"/>
    <w:rsid w:val="00E46498"/>
    <w:rsid w:val="00E46653"/>
    <w:rsid w:val="00E47E71"/>
    <w:rsid w:val="00E50655"/>
    <w:rsid w:val="00E50B27"/>
    <w:rsid w:val="00E51800"/>
    <w:rsid w:val="00E5251B"/>
    <w:rsid w:val="00E5258A"/>
    <w:rsid w:val="00E52A10"/>
    <w:rsid w:val="00E53538"/>
    <w:rsid w:val="00E53AC9"/>
    <w:rsid w:val="00E54403"/>
    <w:rsid w:val="00E54B47"/>
    <w:rsid w:val="00E55438"/>
    <w:rsid w:val="00E557A6"/>
    <w:rsid w:val="00E55E8B"/>
    <w:rsid w:val="00E56D1F"/>
    <w:rsid w:val="00E56D6C"/>
    <w:rsid w:val="00E579E7"/>
    <w:rsid w:val="00E57AA7"/>
    <w:rsid w:val="00E60350"/>
    <w:rsid w:val="00E60499"/>
    <w:rsid w:val="00E60722"/>
    <w:rsid w:val="00E62936"/>
    <w:rsid w:val="00E637DD"/>
    <w:rsid w:val="00E63E51"/>
    <w:rsid w:val="00E651EE"/>
    <w:rsid w:val="00E6575B"/>
    <w:rsid w:val="00E67DB2"/>
    <w:rsid w:val="00E70499"/>
    <w:rsid w:val="00E706A2"/>
    <w:rsid w:val="00E70BA6"/>
    <w:rsid w:val="00E71F95"/>
    <w:rsid w:val="00E72141"/>
    <w:rsid w:val="00E7332B"/>
    <w:rsid w:val="00E74177"/>
    <w:rsid w:val="00E75E1F"/>
    <w:rsid w:val="00E76B4B"/>
    <w:rsid w:val="00E77C3B"/>
    <w:rsid w:val="00E81D04"/>
    <w:rsid w:val="00E82283"/>
    <w:rsid w:val="00E82385"/>
    <w:rsid w:val="00E837DE"/>
    <w:rsid w:val="00E84985"/>
    <w:rsid w:val="00E85920"/>
    <w:rsid w:val="00E85B49"/>
    <w:rsid w:val="00E864DA"/>
    <w:rsid w:val="00E868B1"/>
    <w:rsid w:val="00E87454"/>
    <w:rsid w:val="00E9076A"/>
    <w:rsid w:val="00E908D4"/>
    <w:rsid w:val="00E9141D"/>
    <w:rsid w:val="00E914D1"/>
    <w:rsid w:val="00E9288C"/>
    <w:rsid w:val="00E93C08"/>
    <w:rsid w:val="00E94978"/>
    <w:rsid w:val="00E95C8B"/>
    <w:rsid w:val="00E974D9"/>
    <w:rsid w:val="00E97A62"/>
    <w:rsid w:val="00EA15D0"/>
    <w:rsid w:val="00EA2538"/>
    <w:rsid w:val="00EA28B9"/>
    <w:rsid w:val="00EA28EB"/>
    <w:rsid w:val="00EA2FC6"/>
    <w:rsid w:val="00EA5905"/>
    <w:rsid w:val="00EB0EC4"/>
    <w:rsid w:val="00EB2582"/>
    <w:rsid w:val="00EB3508"/>
    <w:rsid w:val="00EB3832"/>
    <w:rsid w:val="00EB41CA"/>
    <w:rsid w:val="00EB43E9"/>
    <w:rsid w:val="00EB4F01"/>
    <w:rsid w:val="00EB57B5"/>
    <w:rsid w:val="00EB57C1"/>
    <w:rsid w:val="00EB5AC8"/>
    <w:rsid w:val="00EB75D5"/>
    <w:rsid w:val="00EC009D"/>
    <w:rsid w:val="00EC1319"/>
    <w:rsid w:val="00EC241C"/>
    <w:rsid w:val="00EC2626"/>
    <w:rsid w:val="00EC2EC5"/>
    <w:rsid w:val="00EC3606"/>
    <w:rsid w:val="00EC43F2"/>
    <w:rsid w:val="00EC5168"/>
    <w:rsid w:val="00EC5BD5"/>
    <w:rsid w:val="00EC6304"/>
    <w:rsid w:val="00EC656A"/>
    <w:rsid w:val="00EC6988"/>
    <w:rsid w:val="00EC7927"/>
    <w:rsid w:val="00EC7A76"/>
    <w:rsid w:val="00ED2132"/>
    <w:rsid w:val="00ED24A4"/>
    <w:rsid w:val="00ED3BFF"/>
    <w:rsid w:val="00ED44A8"/>
    <w:rsid w:val="00ED4F05"/>
    <w:rsid w:val="00ED5402"/>
    <w:rsid w:val="00ED5794"/>
    <w:rsid w:val="00ED5BA7"/>
    <w:rsid w:val="00ED5E9A"/>
    <w:rsid w:val="00ED7471"/>
    <w:rsid w:val="00EE16BE"/>
    <w:rsid w:val="00EE1D3B"/>
    <w:rsid w:val="00EE1F81"/>
    <w:rsid w:val="00EE1F8C"/>
    <w:rsid w:val="00EE2CDF"/>
    <w:rsid w:val="00EF0727"/>
    <w:rsid w:val="00EF2FD8"/>
    <w:rsid w:val="00EF61C7"/>
    <w:rsid w:val="00EF72C8"/>
    <w:rsid w:val="00EF742F"/>
    <w:rsid w:val="00F01CE2"/>
    <w:rsid w:val="00F01F8B"/>
    <w:rsid w:val="00F023B5"/>
    <w:rsid w:val="00F03D96"/>
    <w:rsid w:val="00F055EB"/>
    <w:rsid w:val="00F10AB9"/>
    <w:rsid w:val="00F11FEF"/>
    <w:rsid w:val="00F13DA1"/>
    <w:rsid w:val="00F16783"/>
    <w:rsid w:val="00F17343"/>
    <w:rsid w:val="00F20625"/>
    <w:rsid w:val="00F22B3D"/>
    <w:rsid w:val="00F24933"/>
    <w:rsid w:val="00F253B8"/>
    <w:rsid w:val="00F25586"/>
    <w:rsid w:val="00F2562C"/>
    <w:rsid w:val="00F25B1B"/>
    <w:rsid w:val="00F25BD0"/>
    <w:rsid w:val="00F27165"/>
    <w:rsid w:val="00F30334"/>
    <w:rsid w:val="00F304E4"/>
    <w:rsid w:val="00F30BB6"/>
    <w:rsid w:val="00F324C5"/>
    <w:rsid w:val="00F3381E"/>
    <w:rsid w:val="00F339B9"/>
    <w:rsid w:val="00F34226"/>
    <w:rsid w:val="00F343BE"/>
    <w:rsid w:val="00F351BE"/>
    <w:rsid w:val="00F354C6"/>
    <w:rsid w:val="00F35A01"/>
    <w:rsid w:val="00F3659B"/>
    <w:rsid w:val="00F36A56"/>
    <w:rsid w:val="00F3718A"/>
    <w:rsid w:val="00F3762F"/>
    <w:rsid w:val="00F377A6"/>
    <w:rsid w:val="00F37AA2"/>
    <w:rsid w:val="00F401A8"/>
    <w:rsid w:val="00F43067"/>
    <w:rsid w:val="00F4325C"/>
    <w:rsid w:val="00F47012"/>
    <w:rsid w:val="00F47164"/>
    <w:rsid w:val="00F516E0"/>
    <w:rsid w:val="00F51871"/>
    <w:rsid w:val="00F52259"/>
    <w:rsid w:val="00F52854"/>
    <w:rsid w:val="00F529D1"/>
    <w:rsid w:val="00F537F4"/>
    <w:rsid w:val="00F538C9"/>
    <w:rsid w:val="00F54EEB"/>
    <w:rsid w:val="00F556CE"/>
    <w:rsid w:val="00F578BB"/>
    <w:rsid w:val="00F60053"/>
    <w:rsid w:val="00F60EE3"/>
    <w:rsid w:val="00F6167C"/>
    <w:rsid w:val="00F62630"/>
    <w:rsid w:val="00F62C0F"/>
    <w:rsid w:val="00F62F0A"/>
    <w:rsid w:val="00F700A9"/>
    <w:rsid w:val="00F70348"/>
    <w:rsid w:val="00F70375"/>
    <w:rsid w:val="00F70E5E"/>
    <w:rsid w:val="00F71148"/>
    <w:rsid w:val="00F71FE1"/>
    <w:rsid w:val="00F72CCE"/>
    <w:rsid w:val="00F72D60"/>
    <w:rsid w:val="00F73C44"/>
    <w:rsid w:val="00F73DB0"/>
    <w:rsid w:val="00F7419C"/>
    <w:rsid w:val="00F7424E"/>
    <w:rsid w:val="00F74483"/>
    <w:rsid w:val="00F745AC"/>
    <w:rsid w:val="00F75D25"/>
    <w:rsid w:val="00F7677C"/>
    <w:rsid w:val="00F76913"/>
    <w:rsid w:val="00F77D81"/>
    <w:rsid w:val="00F80447"/>
    <w:rsid w:val="00F8060E"/>
    <w:rsid w:val="00F8091B"/>
    <w:rsid w:val="00F83196"/>
    <w:rsid w:val="00F834A4"/>
    <w:rsid w:val="00F8380E"/>
    <w:rsid w:val="00F84AA1"/>
    <w:rsid w:val="00F871E5"/>
    <w:rsid w:val="00F908DC"/>
    <w:rsid w:val="00F91F69"/>
    <w:rsid w:val="00F9250B"/>
    <w:rsid w:val="00F938CB"/>
    <w:rsid w:val="00F93C99"/>
    <w:rsid w:val="00F9489A"/>
    <w:rsid w:val="00F950A3"/>
    <w:rsid w:val="00F95257"/>
    <w:rsid w:val="00F95A29"/>
    <w:rsid w:val="00F95B21"/>
    <w:rsid w:val="00F973A7"/>
    <w:rsid w:val="00F978A2"/>
    <w:rsid w:val="00FA002A"/>
    <w:rsid w:val="00FA3600"/>
    <w:rsid w:val="00FA478E"/>
    <w:rsid w:val="00FA51A2"/>
    <w:rsid w:val="00FA5771"/>
    <w:rsid w:val="00FA7885"/>
    <w:rsid w:val="00FB0F45"/>
    <w:rsid w:val="00FB1F21"/>
    <w:rsid w:val="00FB20C2"/>
    <w:rsid w:val="00FB2E53"/>
    <w:rsid w:val="00FB3CA4"/>
    <w:rsid w:val="00FB3D12"/>
    <w:rsid w:val="00FB42AB"/>
    <w:rsid w:val="00FB4918"/>
    <w:rsid w:val="00FB59FB"/>
    <w:rsid w:val="00FB7741"/>
    <w:rsid w:val="00FB7970"/>
    <w:rsid w:val="00FB7E05"/>
    <w:rsid w:val="00FC0125"/>
    <w:rsid w:val="00FC0A12"/>
    <w:rsid w:val="00FC0B53"/>
    <w:rsid w:val="00FC1153"/>
    <w:rsid w:val="00FC1D34"/>
    <w:rsid w:val="00FC2A5B"/>
    <w:rsid w:val="00FC3124"/>
    <w:rsid w:val="00FC4640"/>
    <w:rsid w:val="00FC5364"/>
    <w:rsid w:val="00FC64D6"/>
    <w:rsid w:val="00FC6B4A"/>
    <w:rsid w:val="00FC70CF"/>
    <w:rsid w:val="00FD223F"/>
    <w:rsid w:val="00FD2465"/>
    <w:rsid w:val="00FD29BC"/>
    <w:rsid w:val="00FD4959"/>
    <w:rsid w:val="00FD544D"/>
    <w:rsid w:val="00FD5D3A"/>
    <w:rsid w:val="00FD6F2B"/>
    <w:rsid w:val="00FE0086"/>
    <w:rsid w:val="00FE0147"/>
    <w:rsid w:val="00FE020D"/>
    <w:rsid w:val="00FE20AA"/>
    <w:rsid w:val="00FE2E00"/>
    <w:rsid w:val="00FE419F"/>
    <w:rsid w:val="00FE4B96"/>
    <w:rsid w:val="00FE5078"/>
    <w:rsid w:val="00FE5BA1"/>
    <w:rsid w:val="00FE6470"/>
    <w:rsid w:val="00FE6F3A"/>
    <w:rsid w:val="00FE77F1"/>
    <w:rsid w:val="00FF028C"/>
    <w:rsid w:val="00FF067D"/>
    <w:rsid w:val="00FF1F81"/>
    <w:rsid w:val="00FF2217"/>
    <w:rsid w:val="00FF3A0D"/>
    <w:rsid w:val="00FF3EC6"/>
    <w:rsid w:val="00FF400A"/>
    <w:rsid w:val="00FF4CA0"/>
    <w:rsid w:val="00FF679A"/>
    <w:rsid w:val="00FF67C1"/>
    <w:rsid w:val="00FF6B87"/>
    <w:rsid w:val="00FF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org/uk/knowledge/podcasts/ld-reflective-practice/" TargetMode="External"/><Relationship Id="rId18" Type="http://schemas.openxmlformats.org/officeDocument/2006/relationships/hyperlink" Target="https://www.cipd.org/uk/knowledge/bitesize-research/hr-impact-wellbeing/" TargetMode="External"/><Relationship Id="rId26" Type="http://schemas.openxmlformats.org/officeDocument/2006/relationships/hyperlink" Target="https://www.hrkatha.com/features/ethical-dilemmas-hr-professionals-face/" TargetMode="External"/><Relationship Id="rId3" Type="http://schemas.openxmlformats.org/officeDocument/2006/relationships/styles" Target="styles.xml"/><Relationship Id="rId21" Type="http://schemas.openxmlformats.org/officeDocument/2006/relationships/hyperlink" Target="https://www.cipd.org/uk/knowledge/factsheets/voice-factsheet/" TargetMode="External"/><Relationship Id="rId7" Type="http://schemas.openxmlformats.org/officeDocument/2006/relationships/endnotes" Target="endnotes.xml"/><Relationship Id="rId12" Type="http://schemas.openxmlformats.org/officeDocument/2006/relationships/hyperlink" Target="https://www.cipd.org/uk/knowledge/reports/workplace-technology-employee/" TargetMode="External"/><Relationship Id="rId17" Type="http://schemas.openxmlformats.org/officeDocument/2006/relationships/hyperlink" Target="https://www.cipd.org/uk/knowledge/evidence-reviews/building-inclusive-workplaces/" TargetMode="External"/><Relationship Id="rId25" Type="http://schemas.openxmlformats.org/officeDocument/2006/relationships/hyperlink" Target="https://doi.org/10.1016/j.hrmr.2017.07.003" TargetMode="External"/><Relationship Id="rId2" Type="http://schemas.openxmlformats.org/officeDocument/2006/relationships/numbering" Target="numbering.xml"/><Relationship Id="rId16" Type="http://schemas.openxmlformats.org/officeDocument/2006/relationships/hyperlink" Target="https://www.cipd.org/uk/knowledge/factsheets/diversity-factsheet/" TargetMode="External"/><Relationship Id="rId20" Type="http://schemas.openxmlformats.org/officeDocument/2006/relationships/hyperlink" Target="https://www.cipd.org/uk/knowledge/podcasts/ideal-people-profession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globalassets/media/comms/the-people-profession/profession-map-pdfs/ethical-decision-making-2015-eight-perspectives-on-workplace-dilemmas_tcm29-9564.pdf" TargetMode="External"/><Relationship Id="rId24" Type="http://schemas.openxmlformats.org/officeDocument/2006/relationships/hyperlink" Target="https://doi.org/10.3390/ijerph18052294" TargetMode="External"/><Relationship Id="rId5" Type="http://schemas.openxmlformats.org/officeDocument/2006/relationships/webSettings" Target="webSettings.xml"/><Relationship Id="rId15" Type="http://schemas.openxmlformats.org/officeDocument/2006/relationships/hyperlink" Target="http://www.cipd.org/globalassets/media/comms/the-people-profession/profession-map-pdfs/profession-map-full-standards-november-2023.pdf" TargetMode="External"/><Relationship Id="rId23" Type="http://schemas.openxmlformats.org/officeDocument/2006/relationships/hyperlink" Target="https://onezero.medium.com/amazons-efforts-to-silence-climate-whistleblowers-are-backfiring-213297ae0039" TargetMode="External"/><Relationship Id="rId28" Type="http://schemas.openxmlformats.org/officeDocument/2006/relationships/theme" Target="theme/theme1.xml"/><Relationship Id="rId10" Type="http://schemas.openxmlformats.org/officeDocument/2006/relationships/hyperlink" Target="https://www.cipd.org/uk/the-people-profession/the-profession-map/explore-the-profession-map/core-behaviours/ethical-practice/" TargetMode="External"/><Relationship Id="rId19" Type="http://schemas.openxmlformats.org/officeDocument/2006/relationships/hyperlink" Target="https://www.cipd.org/uk/knowledge/factsheets/strategy-development-factsheet/" TargetMode="External"/><Relationship Id="rId4" Type="http://schemas.openxmlformats.org/officeDocument/2006/relationships/settings" Target="settings.xml"/><Relationship Id="rId9" Type="http://schemas.openxmlformats.org/officeDocument/2006/relationships/hyperlink" Target="https://community.cipd.co.uk/cipd-blogs/b/research-blog/posts/people-profession-where-do-we-go-from-here-and-how-do-we-get-there" TargetMode="External"/><Relationship Id="rId14" Type="http://schemas.openxmlformats.org/officeDocument/2006/relationships/hyperlink" Target="https://www.cipd.org/uk/knowledge/guides/flexible-working-manager-guide/" TargetMode="External"/><Relationship Id="rId22" Type="http://schemas.openxmlformats.org/officeDocument/2006/relationships/hyperlink" Target="https://doi.org/10.1177/026624261559421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21</Pages>
  <Words>5994</Words>
  <Characters>34170</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1250</cp:revision>
  <dcterms:created xsi:type="dcterms:W3CDTF">2023-12-03T20:15:00Z</dcterms:created>
  <dcterms:modified xsi:type="dcterms:W3CDTF">2024-03-18T16:47:00Z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