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2ADD84" w14:textId="37166ADE" w:rsidR="008D1E6E" w:rsidRPr="003F27E4" w:rsidRDefault="008D1E6E" w:rsidP="003F27E4">
      <w:pPr>
        <w:spacing w:line="360" w:lineRule="auto"/>
        <w:rPr>
          <w:rFonts w:cstheme="minorHAnsi"/>
          <w:b/>
          <w:bCs/>
          <w:sz w:val="22"/>
          <w:szCs w:val="22"/>
          <w:u w:val="single"/>
        </w:rPr>
      </w:pPr>
      <w:r w:rsidRPr="003F27E4">
        <w:rPr>
          <w:rFonts w:cstheme="minorHAnsi"/>
          <w:b/>
          <w:bCs/>
          <w:sz w:val="22"/>
          <w:szCs w:val="22"/>
          <w:u w:val="single"/>
        </w:rPr>
        <w:t>Chlôe Green - 2305845</w:t>
      </w:r>
    </w:p>
    <w:p w14:paraId="5C591ADA" w14:textId="4110A854" w:rsidR="008D1E6E" w:rsidRPr="003F27E4" w:rsidRDefault="008D1E6E" w:rsidP="003F27E4">
      <w:pPr>
        <w:spacing w:line="360" w:lineRule="auto"/>
        <w:rPr>
          <w:rFonts w:cstheme="minorHAnsi"/>
          <w:b/>
          <w:bCs/>
          <w:sz w:val="22"/>
          <w:szCs w:val="22"/>
          <w:u w:val="single"/>
        </w:rPr>
      </w:pPr>
      <w:r w:rsidRPr="003F27E4">
        <w:rPr>
          <w:rFonts w:cstheme="minorHAnsi"/>
          <w:b/>
          <w:bCs/>
          <w:sz w:val="22"/>
          <w:szCs w:val="22"/>
          <w:u w:val="single"/>
        </w:rPr>
        <w:t xml:space="preserve">ECAD7003 Part A - References </w:t>
      </w:r>
    </w:p>
    <w:p w14:paraId="6EE12A64" w14:textId="77777777" w:rsidR="008D1E6E" w:rsidRPr="003F27E4" w:rsidRDefault="008D1E6E" w:rsidP="003F27E4">
      <w:pPr>
        <w:spacing w:line="360" w:lineRule="auto"/>
        <w:rPr>
          <w:rFonts w:cstheme="minorHAnsi"/>
          <w:b/>
          <w:bCs/>
          <w:sz w:val="22"/>
          <w:szCs w:val="22"/>
          <w:u w:val="single"/>
        </w:rPr>
      </w:pPr>
    </w:p>
    <w:p w14:paraId="32BB7CE5" w14:textId="289F83E5" w:rsidR="008D1E6E" w:rsidRPr="003F27E4" w:rsidRDefault="008D1E6E" w:rsidP="003F27E4">
      <w:pPr>
        <w:spacing w:line="360" w:lineRule="auto"/>
        <w:rPr>
          <w:rFonts w:cstheme="minorHAnsi"/>
          <w:b/>
          <w:bCs/>
          <w:sz w:val="22"/>
          <w:szCs w:val="22"/>
          <w:u w:val="single"/>
        </w:rPr>
      </w:pPr>
      <w:r w:rsidRPr="003F27E4">
        <w:rPr>
          <w:rFonts w:cstheme="minorHAnsi"/>
          <w:b/>
          <w:bCs/>
          <w:sz w:val="22"/>
          <w:szCs w:val="22"/>
          <w:u w:val="single"/>
        </w:rPr>
        <w:t xml:space="preserve">Reference </w:t>
      </w:r>
      <w:r w:rsidR="00D65FA7" w:rsidRPr="003F27E4">
        <w:rPr>
          <w:rFonts w:cstheme="minorHAnsi"/>
          <w:b/>
          <w:bCs/>
          <w:sz w:val="22"/>
          <w:szCs w:val="22"/>
          <w:u w:val="single"/>
        </w:rPr>
        <w:t>List</w:t>
      </w:r>
      <w:r w:rsidR="00D65FA7">
        <w:rPr>
          <w:rFonts w:cstheme="minorHAnsi"/>
          <w:b/>
          <w:bCs/>
          <w:sz w:val="22"/>
          <w:szCs w:val="22"/>
          <w:u w:val="single"/>
        </w:rPr>
        <w:t>: -</w:t>
      </w:r>
    </w:p>
    <w:p w14:paraId="33BF6B05" w14:textId="77777777" w:rsidR="008D1E6E" w:rsidRPr="003F27E4" w:rsidRDefault="008D1E6E" w:rsidP="003F27E4">
      <w:pPr>
        <w:spacing w:line="360" w:lineRule="auto"/>
        <w:rPr>
          <w:rFonts w:eastAsia="Times New Roman" w:cstheme="minorHAnsi"/>
          <w:sz w:val="22"/>
          <w:szCs w:val="22"/>
          <w:lang w:eastAsia="en-GB"/>
        </w:rPr>
      </w:pPr>
    </w:p>
    <w:p w14:paraId="69485A0A" w14:textId="0F8A94A7" w:rsidR="008D1E6E" w:rsidRPr="003F27E4" w:rsidRDefault="008D1E6E" w:rsidP="003F27E4">
      <w:pPr>
        <w:spacing w:line="360" w:lineRule="auto"/>
        <w:rPr>
          <w:rFonts w:cstheme="minorHAnsi"/>
          <w:sz w:val="22"/>
          <w:szCs w:val="22"/>
        </w:rPr>
      </w:pPr>
      <w:r w:rsidRPr="003F27E4">
        <w:rPr>
          <w:rFonts w:cstheme="minorHAnsi"/>
          <w:sz w:val="22"/>
          <w:szCs w:val="22"/>
        </w:rPr>
        <w:t xml:space="preserve">British Educational Research Association (2018). Ethical Guidelines for Educational Research, fourth edition (2018). [online] Bera.ac.uk. Available at: </w:t>
      </w:r>
      <w:hyperlink r:id="rId4" w:history="1">
        <w:r w:rsidR="00627EBD" w:rsidRPr="003F27E4">
          <w:rPr>
            <w:rStyle w:val="Hyperlink"/>
            <w:rFonts w:cstheme="minorHAnsi"/>
            <w:sz w:val="22"/>
            <w:szCs w:val="22"/>
          </w:rPr>
          <w:t>https://www.bera.ac.uk/publication/ethical-guidelines-for-educational-research-2018</w:t>
        </w:r>
      </w:hyperlink>
      <w:r w:rsidRPr="003F27E4">
        <w:rPr>
          <w:rFonts w:cstheme="minorHAnsi"/>
          <w:sz w:val="22"/>
          <w:szCs w:val="22"/>
        </w:rPr>
        <w:t>.</w:t>
      </w:r>
    </w:p>
    <w:p w14:paraId="70B8C99B" w14:textId="57A8C636" w:rsidR="00627EBD" w:rsidRPr="003F27E4" w:rsidRDefault="00627EBD" w:rsidP="003F27E4">
      <w:pPr>
        <w:spacing w:line="360" w:lineRule="auto"/>
        <w:rPr>
          <w:rFonts w:cstheme="minorHAnsi"/>
          <w:sz w:val="22"/>
          <w:szCs w:val="22"/>
        </w:rPr>
      </w:pPr>
    </w:p>
    <w:p w14:paraId="39280F86" w14:textId="77777777" w:rsidR="003F27E4" w:rsidRPr="003F27E4" w:rsidRDefault="003F27E4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color w:val="000000"/>
          <w:sz w:val="22"/>
          <w:szCs w:val="22"/>
        </w:rPr>
        <w:t>www.estyn.gov.wales. (2023).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  <w:highlight w:val="black"/>
        </w:rPr>
        <w:t>Ebbw Fawr Learning Community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| Estyn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5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https://www.estyn.gov.wales/provider/6775500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00C8F9E9" w14:textId="77777777" w:rsidR="003F27E4" w:rsidRPr="003F27E4" w:rsidRDefault="003F27E4" w:rsidP="003F27E4">
      <w:pPr>
        <w:spacing w:line="360" w:lineRule="auto"/>
        <w:rPr>
          <w:rFonts w:cstheme="minorHAnsi"/>
          <w:sz w:val="22"/>
          <w:szCs w:val="22"/>
        </w:rPr>
      </w:pPr>
    </w:p>
    <w:p w14:paraId="7904B016" w14:textId="78BE8589" w:rsidR="003F27E4" w:rsidRDefault="00627EBD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color w:val="000000"/>
          <w:sz w:val="22"/>
          <w:szCs w:val="22"/>
        </w:rPr>
        <w:t>‌Donaldson, G. (2015).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Successful Futures Independent Review of Curriculum and Assessment Arrangements in Wales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6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https://www.gov.wales/sites/default/files/publications/2018-03/successful-futures.pdf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4015D959" w14:textId="77777777" w:rsidR="004E2642" w:rsidRPr="003F27E4" w:rsidRDefault="004E2642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43E43035" w14:textId="77777777" w:rsidR="003F27E4" w:rsidRPr="003F27E4" w:rsidRDefault="003F27E4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proofErr w:type="gramStart"/>
      <w:r w:rsidRPr="003F27E4">
        <w:rPr>
          <w:rFonts w:asciiTheme="minorHAnsi" w:hAnsiTheme="minorHAnsi" w:cstheme="minorHAnsi"/>
          <w:color w:val="000000"/>
          <w:sz w:val="22"/>
          <w:szCs w:val="22"/>
        </w:rPr>
        <w:t>‌www.gov.wales</w:t>
      </w:r>
      <w:proofErr w:type="gramEnd"/>
      <w:r w:rsidRPr="003F27E4">
        <w:rPr>
          <w:rFonts w:asciiTheme="minorHAnsi" w:hAnsiTheme="minorHAnsi" w:cstheme="minorHAnsi"/>
          <w:color w:val="000000"/>
          <w:sz w:val="22"/>
          <w:szCs w:val="22"/>
        </w:rPr>
        <w:t>. (2023).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Community Focused Schools | GOV.WALES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>. [online] Available at: https://www.gov.wales/community-focused-schools [Accessed 4 Mar. 2024].</w:t>
      </w:r>
    </w:p>
    <w:p w14:paraId="6F0A4BA3" w14:textId="77777777" w:rsidR="003F27E4" w:rsidRPr="003F27E4" w:rsidRDefault="003F27E4" w:rsidP="003F27E4">
      <w:pPr>
        <w:spacing w:line="360" w:lineRule="auto"/>
        <w:rPr>
          <w:rFonts w:cstheme="minorHAnsi"/>
          <w:sz w:val="22"/>
          <w:szCs w:val="22"/>
        </w:rPr>
      </w:pPr>
    </w:p>
    <w:p w14:paraId="09C8B8B2" w14:textId="77777777" w:rsidR="00627EBD" w:rsidRPr="003F27E4" w:rsidRDefault="008D1E6E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sz w:val="22"/>
          <w:szCs w:val="22"/>
        </w:rPr>
        <w:t>‌</w:t>
      </w:r>
      <w:r w:rsidR="00627EBD" w:rsidRPr="003F27E4">
        <w:rPr>
          <w:rFonts w:asciiTheme="minorHAnsi" w:hAnsiTheme="minorHAnsi" w:cstheme="minorHAnsi"/>
          <w:color w:val="000000"/>
          <w:sz w:val="22"/>
          <w:szCs w:val="22"/>
        </w:rPr>
        <w:t>‌Mooney, C.G. (2013).</w:t>
      </w:r>
      <w:r w:rsidR="00627EBD"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="00627EBD"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Theories of </w:t>
      </w:r>
      <w:proofErr w:type="gramStart"/>
      <w:r w:rsidR="00627EBD"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Childhood :</w:t>
      </w:r>
      <w:proofErr w:type="gramEnd"/>
      <w:r w:rsidR="00627EBD"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An Introduction to Dewey, Montessori, Erikson, Piaget, and Vygotsky</w:t>
      </w:r>
      <w:r w:rsidR="00627EBD"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2nd ed. St. Paul, MN: </w:t>
      </w:r>
      <w:proofErr w:type="spellStart"/>
      <w:r w:rsidR="00627EBD" w:rsidRPr="003F27E4">
        <w:rPr>
          <w:rFonts w:asciiTheme="minorHAnsi" w:hAnsiTheme="minorHAnsi" w:cstheme="minorHAnsi"/>
          <w:color w:val="000000"/>
          <w:sz w:val="22"/>
          <w:szCs w:val="22"/>
        </w:rPr>
        <w:t>Redleaf</w:t>
      </w:r>
      <w:proofErr w:type="spellEnd"/>
      <w:r w:rsidR="00627EBD"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 Press.</w:t>
      </w:r>
    </w:p>
    <w:p w14:paraId="38BDFD3E" w14:textId="74624549" w:rsidR="008D1E6E" w:rsidRPr="003F27E4" w:rsidRDefault="008D1E6E" w:rsidP="003F27E4">
      <w:pPr>
        <w:spacing w:line="360" w:lineRule="auto"/>
        <w:rPr>
          <w:rFonts w:cstheme="minorHAnsi"/>
          <w:sz w:val="22"/>
          <w:szCs w:val="22"/>
        </w:rPr>
      </w:pPr>
    </w:p>
    <w:p w14:paraId="07F54FAB" w14:textId="5072DFE6" w:rsidR="008D1E6E" w:rsidRPr="003F27E4" w:rsidRDefault="008D1E6E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proofErr w:type="gramStart"/>
      <w:r w:rsidRPr="003F27E4">
        <w:rPr>
          <w:rFonts w:asciiTheme="minorHAnsi" w:hAnsiTheme="minorHAnsi" w:cstheme="minorHAnsi"/>
          <w:color w:val="000000"/>
          <w:sz w:val="22"/>
          <w:szCs w:val="22"/>
        </w:rPr>
        <w:t>mylocalschool.gov.wales</w:t>
      </w:r>
      <w:proofErr w:type="spellEnd"/>
      <w:proofErr w:type="gramEnd"/>
      <w:r w:rsidRPr="003F27E4">
        <w:rPr>
          <w:rFonts w:asciiTheme="minorHAnsi" w:hAnsiTheme="minorHAnsi" w:cstheme="minorHAnsi"/>
          <w:color w:val="000000"/>
          <w:sz w:val="22"/>
          <w:szCs w:val="22"/>
        </w:rPr>
        <w:t>. (n.d.).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  <w:highlight w:val="black"/>
        </w:rPr>
        <w:t>Ebbw Fawr Learning Community</w:t>
      </w:r>
      <w:r w:rsidRPr="003F27E4">
        <w:rPr>
          <w:rFonts w:asciiTheme="minorHAnsi" w:hAnsiTheme="minorHAnsi" w:cstheme="minorHAnsi"/>
          <w:color w:val="000000"/>
          <w:sz w:val="22"/>
          <w:szCs w:val="22"/>
          <w:highlight w:val="black"/>
        </w:rPr>
        <w:t>.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7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https://mylocalschool.gov.wales/School/6775500?lang=en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6B64E92F" w14:textId="77777777" w:rsidR="00627EBD" w:rsidRPr="003F27E4" w:rsidRDefault="00627EBD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19529F92" w14:textId="77777777" w:rsidR="00627EBD" w:rsidRPr="003F27E4" w:rsidRDefault="00627EBD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color w:val="000000"/>
          <w:sz w:val="22"/>
          <w:szCs w:val="22"/>
        </w:rPr>
        <w:t>‌Study Smarter (2024).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Lone Parenthood: Meaning &amp; Phenomenon | </w:t>
      </w:r>
      <w:proofErr w:type="spellStart"/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StudySmarter</w:t>
      </w:r>
      <w:proofErr w:type="spellEnd"/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[online] </w:t>
      </w:r>
      <w:proofErr w:type="spellStart"/>
      <w:r w:rsidRPr="003F27E4">
        <w:rPr>
          <w:rFonts w:asciiTheme="minorHAnsi" w:hAnsiTheme="minorHAnsi" w:cstheme="minorHAnsi"/>
          <w:color w:val="000000"/>
          <w:sz w:val="22"/>
          <w:szCs w:val="22"/>
        </w:rPr>
        <w:t>StudySmarter</w:t>
      </w:r>
      <w:proofErr w:type="spellEnd"/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 UK. Available at: </w:t>
      </w:r>
      <w:hyperlink r:id="rId8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https://www.studysmarter.co.uk/explanations/social-studies/families-and-households/lone-parenthood/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19123AC2" w14:textId="77777777" w:rsidR="00627EBD" w:rsidRPr="003F27E4" w:rsidRDefault="00627EBD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513AD5D4" w14:textId="5929FE0E" w:rsidR="004E2642" w:rsidRDefault="00627EBD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color w:val="000000"/>
          <w:sz w:val="22"/>
          <w:szCs w:val="22"/>
        </w:rPr>
        <w:t>‌Watson, M. (2017).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Exploring the concept of community in relation to Early Years practice | Journal | Education | The University of Aberdeen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[online] Abdn.ac.uk. Available at: </w:t>
      </w:r>
      <w:hyperlink r:id="rId9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https://www.abdn.ac.uk/education/research/eitn/journal/536/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3B044956" w14:textId="77777777" w:rsidR="004E2642" w:rsidRDefault="004E2642" w:rsidP="003F27E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1ADC9EA6" w14:textId="235B1CA3" w:rsidR="008D1E6E" w:rsidRPr="004E2642" w:rsidRDefault="00627EBD" w:rsidP="004E2642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3F27E4">
        <w:rPr>
          <w:rFonts w:asciiTheme="minorHAnsi" w:hAnsiTheme="minorHAnsi" w:cstheme="minorHAnsi"/>
          <w:color w:val="000000"/>
          <w:sz w:val="22"/>
          <w:szCs w:val="22"/>
        </w:rPr>
        <w:t>Welsh Government (2022).</w:t>
      </w:r>
      <w:r w:rsidRPr="003F27E4">
        <w:rPr>
          <w:rStyle w:val="apple-converted-space"/>
          <w:rFonts w:asciiTheme="minorHAnsi" w:hAnsiTheme="minorHAnsi" w:cstheme="minorHAnsi"/>
          <w:color w:val="000000"/>
          <w:sz w:val="22"/>
          <w:szCs w:val="22"/>
        </w:rPr>
        <w:t> </w:t>
      </w:r>
      <w:r w:rsidRPr="003F27E4">
        <w:rPr>
          <w:rFonts w:asciiTheme="minorHAnsi" w:hAnsiTheme="minorHAnsi" w:cstheme="minorHAnsi"/>
          <w:i/>
          <w:iCs/>
          <w:color w:val="000000"/>
          <w:sz w:val="22"/>
          <w:szCs w:val="22"/>
        </w:rPr>
        <w:t>Curriculum for Wales - Hwb</w:t>
      </w:r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[online] </w:t>
      </w:r>
      <w:proofErr w:type="spellStart"/>
      <w:proofErr w:type="gramStart"/>
      <w:r w:rsidRPr="003F27E4">
        <w:rPr>
          <w:rFonts w:asciiTheme="minorHAnsi" w:hAnsiTheme="minorHAnsi" w:cstheme="minorHAnsi"/>
          <w:color w:val="000000"/>
          <w:sz w:val="22"/>
          <w:szCs w:val="22"/>
        </w:rPr>
        <w:t>hwb.gov.wales</w:t>
      </w:r>
      <w:proofErr w:type="spellEnd"/>
      <w:proofErr w:type="gramEnd"/>
      <w:r w:rsidRPr="003F27E4">
        <w:rPr>
          <w:rFonts w:asciiTheme="minorHAnsi" w:hAnsiTheme="minorHAnsi" w:cstheme="minorHAnsi"/>
          <w:color w:val="000000"/>
          <w:sz w:val="22"/>
          <w:szCs w:val="22"/>
        </w:rPr>
        <w:t xml:space="preserve">. Available at: </w:t>
      </w:r>
      <w:hyperlink r:id="rId10" w:history="1">
        <w:r w:rsidRPr="003F27E4">
          <w:rPr>
            <w:rStyle w:val="Hyperlink"/>
            <w:rFonts w:asciiTheme="minorHAnsi" w:hAnsiTheme="minorHAnsi" w:cstheme="minorHAnsi"/>
            <w:sz w:val="22"/>
            <w:szCs w:val="22"/>
          </w:rPr>
          <w:t>https://hwb.gov.wales/curriculum-for-wales</w:t>
        </w:r>
      </w:hyperlink>
      <w:r w:rsidRPr="003F27E4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3C36C367" w14:textId="77777777" w:rsidR="008D1E6E" w:rsidRPr="003F27E4" w:rsidRDefault="008D1E6E" w:rsidP="003F27E4">
      <w:pPr>
        <w:spacing w:line="360" w:lineRule="auto"/>
        <w:rPr>
          <w:rFonts w:cstheme="minorHAnsi"/>
          <w:sz w:val="22"/>
          <w:szCs w:val="22"/>
          <w:u w:val="single"/>
        </w:rPr>
      </w:pPr>
    </w:p>
    <w:sectPr w:rsidR="008D1E6E" w:rsidRPr="003F27E4" w:rsidSect="004E2642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E6E"/>
    <w:rsid w:val="003F27E4"/>
    <w:rsid w:val="004E2642"/>
    <w:rsid w:val="00627EBD"/>
    <w:rsid w:val="008D1E6E"/>
    <w:rsid w:val="00A5399B"/>
    <w:rsid w:val="00D65FA7"/>
    <w:rsid w:val="00E7368F"/>
    <w:rsid w:val="00F76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DE21AB"/>
  <w15:chartTrackingRefBased/>
  <w15:docId w15:val="{2D67DAAB-7D6F-1D42-9637-5D0F38C2F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1E6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D1E6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D1E6E"/>
  </w:style>
  <w:style w:type="character" w:styleId="UnresolvedMention">
    <w:name w:val="Unresolved Mention"/>
    <w:basedOn w:val="DefaultParagraphFont"/>
    <w:uiPriority w:val="99"/>
    <w:semiHidden/>
    <w:unhideWhenUsed/>
    <w:rsid w:val="008D1E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33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0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2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ysmarter.co.uk/explanations/social-studies/families-and-households/lone-parenthood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ylocalschool.gov.wales/School/6775500?lang=en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03/successful-futures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estyn.gov.wales/provider/6775500" TargetMode="External"/><Relationship Id="rId10" Type="http://schemas.openxmlformats.org/officeDocument/2006/relationships/hyperlink" Target="https://hwb.gov.wales/curriculum-for-wales" TargetMode="External"/><Relationship Id="rId4" Type="http://schemas.openxmlformats.org/officeDocument/2006/relationships/hyperlink" Target="https://www.bera.ac.uk/publication/ethical-guidelines-for-educational-research-2018" TargetMode="External"/><Relationship Id="rId9" Type="http://schemas.openxmlformats.org/officeDocument/2006/relationships/hyperlink" Target="https://www.abdn.ac.uk/education/research/eitn/journal/53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344</Words>
  <Characters>1963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Green</dc:creator>
  <cp:keywords/>
  <dc:description/>
  <cp:lastModifiedBy>Ceri Green</cp:lastModifiedBy>
  <cp:revision>7</cp:revision>
  <dcterms:created xsi:type="dcterms:W3CDTF">2024-03-04T12:01:00Z</dcterms:created>
  <dcterms:modified xsi:type="dcterms:W3CDTF">2024-03-04T12:39:00Z</dcterms:modified>
</cp:coreProperties>
</file>