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09C44" w14:textId="77777777" w:rsidR="00F05E12" w:rsidRDefault="00F05E12" w:rsidP="00F05E12">
      <w:pPr>
        <w:pStyle w:val="Normal1"/>
        <w:jc w:val="center"/>
        <w:rPr>
          <w:rFonts w:eastAsia="Times New Roman"/>
          <w:b/>
          <w:sz w:val="56"/>
          <w:szCs w:val="56"/>
          <w:lang w:val="en-GB"/>
        </w:rPr>
      </w:pPr>
    </w:p>
    <w:p w14:paraId="63FFDBB4" w14:textId="6EC54B24" w:rsidR="003C6318" w:rsidRPr="00F05E12" w:rsidRDefault="00726376" w:rsidP="00F05E12">
      <w:pPr>
        <w:pStyle w:val="Normal1"/>
        <w:jc w:val="center"/>
        <w:rPr>
          <w:rFonts w:eastAsia="Times New Roman"/>
          <w:b/>
          <w:sz w:val="56"/>
          <w:szCs w:val="56"/>
          <w:lang w:val="en-GB"/>
        </w:rPr>
      </w:pPr>
      <w:r w:rsidRPr="00F05E12">
        <w:rPr>
          <w:rFonts w:eastAsia="Times New Roman"/>
          <w:b/>
          <w:sz w:val="56"/>
          <w:szCs w:val="56"/>
          <w:lang w:val="en-GB"/>
        </w:rPr>
        <w:t>Module Name-</w:t>
      </w:r>
      <w:r w:rsidR="00DD6119" w:rsidRPr="00F05E12">
        <w:rPr>
          <w:rFonts w:eastAsia="Times New Roman"/>
          <w:b/>
          <w:sz w:val="56"/>
          <w:szCs w:val="56"/>
          <w:lang w:val="en-GB"/>
        </w:rPr>
        <w:t>Global Business Environment</w:t>
      </w:r>
    </w:p>
    <w:p w14:paraId="699C6560" w14:textId="77777777" w:rsidR="003C6318" w:rsidRPr="00F05E12" w:rsidRDefault="00DD6119" w:rsidP="00F05E12">
      <w:pPr>
        <w:pStyle w:val="Normal1"/>
        <w:jc w:val="center"/>
        <w:rPr>
          <w:rFonts w:eastAsia="Times New Roman"/>
          <w:b/>
          <w:sz w:val="56"/>
          <w:szCs w:val="56"/>
          <w:lang w:val="en-GB"/>
        </w:rPr>
      </w:pPr>
      <w:r w:rsidRPr="00F05E12">
        <w:rPr>
          <w:rFonts w:eastAsia="Times New Roman"/>
          <w:b/>
          <w:sz w:val="56"/>
          <w:szCs w:val="56"/>
          <w:lang w:val="en-GB"/>
        </w:rPr>
        <w:t>Module code: LCBB4005</w:t>
      </w:r>
    </w:p>
    <w:p w14:paraId="2FE9FDAD" w14:textId="456414DC" w:rsidR="003C6318" w:rsidRPr="00F05E12" w:rsidRDefault="00DD6119" w:rsidP="00F05E12">
      <w:pPr>
        <w:pStyle w:val="Normal1"/>
        <w:jc w:val="center"/>
        <w:rPr>
          <w:rFonts w:eastAsia="Times New Roman"/>
          <w:b/>
          <w:sz w:val="56"/>
          <w:szCs w:val="56"/>
          <w:lang w:val="en-GB"/>
        </w:rPr>
      </w:pPr>
      <w:r w:rsidRPr="00F05E12">
        <w:rPr>
          <w:rFonts w:eastAsia="Times New Roman"/>
          <w:b/>
          <w:sz w:val="56"/>
          <w:szCs w:val="56"/>
          <w:lang w:val="en-GB"/>
        </w:rPr>
        <w:t>Student name</w:t>
      </w:r>
      <w:r w:rsidR="00F05E12" w:rsidRPr="00F05E12">
        <w:rPr>
          <w:rFonts w:eastAsia="Times New Roman"/>
          <w:b/>
          <w:sz w:val="56"/>
          <w:szCs w:val="56"/>
          <w:lang w:val="en-GB"/>
        </w:rPr>
        <w:t>: Vasile Viorel Bozga</w:t>
      </w:r>
    </w:p>
    <w:p w14:paraId="3EB59B9B" w14:textId="73FA82FB" w:rsidR="003C6318" w:rsidRPr="00F05E12" w:rsidRDefault="00DD6119" w:rsidP="00F05E12">
      <w:pPr>
        <w:pStyle w:val="Normal1"/>
        <w:jc w:val="center"/>
        <w:rPr>
          <w:rFonts w:eastAsia="Times New Roman"/>
          <w:b/>
          <w:sz w:val="24"/>
          <w:szCs w:val="24"/>
          <w:lang w:val="en-GB"/>
        </w:rPr>
      </w:pPr>
      <w:r w:rsidRPr="00F05E12">
        <w:rPr>
          <w:rFonts w:eastAsia="Times New Roman"/>
          <w:b/>
          <w:sz w:val="56"/>
          <w:szCs w:val="56"/>
          <w:lang w:val="en-GB"/>
        </w:rPr>
        <w:t>Student id:</w:t>
      </w:r>
      <w:r w:rsidR="00F05E12" w:rsidRPr="00F05E12">
        <w:rPr>
          <w:rFonts w:eastAsia="Times New Roman"/>
          <w:b/>
          <w:sz w:val="56"/>
          <w:szCs w:val="56"/>
          <w:lang w:val="en-GB"/>
        </w:rPr>
        <w:t xml:space="preserve"> 2219837</w:t>
      </w:r>
      <w:r w:rsidRPr="00F05E12">
        <w:rPr>
          <w:sz w:val="24"/>
          <w:szCs w:val="24"/>
          <w:lang w:val="en-GB"/>
        </w:rPr>
        <w:br w:type="page"/>
      </w:r>
    </w:p>
    <w:sdt>
      <w:sdtPr>
        <w:rPr>
          <w:rFonts w:ascii="Arial" w:eastAsia="Arial" w:hAnsi="Arial" w:cs="Arial"/>
          <w:b w:val="0"/>
          <w:bCs w:val="0"/>
          <w:color w:val="auto"/>
          <w:sz w:val="22"/>
          <w:szCs w:val="22"/>
          <w:lang w:val="en-GB"/>
        </w:rPr>
        <w:id w:val="28119041"/>
        <w:docPartObj>
          <w:docPartGallery w:val="Table of Contents"/>
          <w:docPartUnique/>
        </w:docPartObj>
      </w:sdtPr>
      <w:sdtContent>
        <w:p w14:paraId="581F6744" w14:textId="77777777" w:rsidR="00726376" w:rsidRPr="00F05E12" w:rsidRDefault="00726376" w:rsidP="00FB3CF8">
          <w:pPr>
            <w:pStyle w:val="TOCHeading"/>
            <w:spacing w:before="0" w:line="360" w:lineRule="auto"/>
            <w:jc w:val="center"/>
            <w:rPr>
              <w:rFonts w:ascii="Arial" w:hAnsi="Arial" w:cs="Arial"/>
              <w:lang w:val="en-GB"/>
            </w:rPr>
          </w:pPr>
          <w:r w:rsidRPr="00F05E12">
            <w:rPr>
              <w:rFonts w:ascii="Arial" w:hAnsi="Arial" w:cs="Arial"/>
              <w:color w:val="000000" w:themeColor="text1"/>
              <w:sz w:val="24"/>
              <w:szCs w:val="24"/>
              <w:lang w:val="en-GB"/>
            </w:rPr>
            <w:t>Table of Contents</w:t>
          </w:r>
        </w:p>
        <w:p w14:paraId="47C9935D"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43" w:history="1">
            <w:r w:rsidR="002D4F9C" w:rsidRPr="00F05E12">
              <w:rPr>
                <w:rStyle w:val="Hyperlink"/>
                <w:noProof/>
                <w:sz w:val="24"/>
                <w:lang w:val="en-GB"/>
              </w:rPr>
              <w:t>Introduction</w:t>
            </w:r>
            <w:r w:rsidR="002D4F9C" w:rsidRPr="00F05E12">
              <w:rPr>
                <w:noProof/>
                <w:webHidden/>
                <w:sz w:val="24"/>
              </w:rPr>
              <w:tab/>
            </w:r>
            <w:r w:rsidR="002D4F9C" w:rsidRPr="00F05E12">
              <w:rPr>
                <w:noProof/>
                <w:webHidden/>
                <w:sz w:val="24"/>
              </w:rPr>
              <w:fldChar w:fldCharType="begin"/>
            </w:r>
            <w:r w:rsidR="002D4F9C" w:rsidRPr="00F05E12">
              <w:rPr>
                <w:noProof/>
                <w:webHidden/>
                <w:sz w:val="24"/>
              </w:rPr>
              <w:instrText xml:space="preserve"> PAGEREF _Toc123143643 \h </w:instrText>
            </w:r>
            <w:r w:rsidR="002D4F9C" w:rsidRPr="00F05E12">
              <w:rPr>
                <w:noProof/>
                <w:webHidden/>
                <w:sz w:val="24"/>
              </w:rPr>
            </w:r>
            <w:r w:rsidR="002D4F9C" w:rsidRPr="00F05E12">
              <w:rPr>
                <w:noProof/>
                <w:webHidden/>
                <w:sz w:val="24"/>
              </w:rPr>
              <w:fldChar w:fldCharType="separate"/>
            </w:r>
            <w:r w:rsidR="002D4F9C" w:rsidRPr="00F05E12">
              <w:rPr>
                <w:noProof/>
                <w:webHidden/>
                <w:sz w:val="24"/>
              </w:rPr>
              <w:t>3</w:t>
            </w:r>
            <w:r w:rsidR="002D4F9C" w:rsidRPr="00F05E12">
              <w:rPr>
                <w:noProof/>
                <w:webHidden/>
                <w:sz w:val="24"/>
              </w:rPr>
              <w:fldChar w:fldCharType="end"/>
            </w:r>
          </w:hyperlink>
        </w:p>
        <w:p w14:paraId="1B2733B3"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44" w:history="1">
            <w:r w:rsidR="002D4F9C" w:rsidRPr="00F05E12">
              <w:rPr>
                <w:rStyle w:val="Hyperlink"/>
                <w:noProof/>
                <w:sz w:val="24"/>
                <w:lang w:val="en-GB"/>
              </w:rPr>
              <w:t>Overview of the nation of internationalisation</w:t>
            </w:r>
            <w:r w:rsidR="002D4F9C" w:rsidRPr="00F05E12">
              <w:rPr>
                <w:noProof/>
                <w:webHidden/>
                <w:sz w:val="24"/>
              </w:rPr>
              <w:tab/>
              <w:t>4</w:t>
            </w:r>
          </w:hyperlink>
        </w:p>
        <w:p w14:paraId="49F7167F"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45" w:history="1">
            <w:r w:rsidR="002D4F9C" w:rsidRPr="00F05E12">
              <w:rPr>
                <w:rStyle w:val="Hyperlink"/>
                <w:noProof/>
                <w:sz w:val="24"/>
                <w:lang w:val="en-GB"/>
              </w:rPr>
              <w:t>Business environment theories</w:t>
            </w:r>
            <w:r w:rsidR="002D4F9C" w:rsidRPr="00F05E12">
              <w:rPr>
                <w:noProof/>
                <w:webHidden/>
                <w:sz w:val="24"/>
              </w:rPr>
              <w:tab/>
              <w:t>4</w:t>
            </w:r>
          </w:hyperlink>
        </w:p>
        <w:p w14:paraId="2726D005" w14:textId="77777777" w:rsidR="002D4F9C" w:rsidRPr="00F05E12" w:rsidRDefault="00000000" w:rsidP="002D4F9C">
          <w:pPr>
            <w:pStyle w:val="TOC2"/>
            <w:tabs>
              <w:tab w:val="right" w:leader="dot" w:pos="9350"/>
            </w:tabs>
            <w:spacing w:line="360" w:lineRule="auto"/>
            <w:jc w:val="both"/>
            <w:rPr>
              <w:rFonts w:eastAsiaTheme="minorEastAsia"/>
              <w:noProof/>
              <w:sz w:val="24"/>
              <w:lang w:val="en-IN" w:eastAsia="en-IN"/>
            </w:rPr>
          </w:pPr>
          <w:hyperlink w:anchor="_Toc123143646" w:history="1">
            <w:r w:rsidR="002D4F9C" w:rsidRPr="00F05E12">
              <w:rPr>
                <w:rStyle w:val="Hyperlink"/>
                <w:noProof/>
                <w:sz w:val="24"/>
                <w:lang w:val="en-GB"/>
              </w:rPr>
              <w:t>PESTLE Analysis</w:t>
            </w:r>
            <w:r w:rsidR="002D4F9C" w:rsidRPr="00F05E12">
              <w:rPr>
                <w:noProof/>
                <w:webHidden/>
                <w:sz w:val="24"/>
              </w:rPr>
              <w:tab/>
              <w:t>4</w:t>
            </w:r>
          </w:hyperlink>
        </w:p>
        <w:p w14:paraId="1707070B" w14:textId="77777777" w:rsidR="002D4F9C" w:rsidRPr="00F05E12" w:rsidRDefault="00000000" w:rsidP="002D4F9C">
          <w:pPr>
            <w:pStyle w:val="TOC2"/>
            <w:tabs>
              <w:tab w:val="right" w:leader="dot" w:pos="9350"/>
            </w:tabs>
            <w:spacing w:line="360" w:lineRule="auto"/>
            <w:jc w:val="both"/>
            <w:rPr>
              <w:rFonts w:eastAsiaTheme="minorEastAsia"/>
              <w:noProof/>
              <w:sz w:val="24"/>
              <w:lang w:val="en-IN" w:eastAsia="en-IN"/>
            </w:rPr>
          </w:pPr>
          <w:hyperlink w:anchor="_Toc123143647" w:history="1">
            <w:r w:rsidR="002D4F9C" w:rsidRPr="00F05E12">
              <w:rPr>
                <w:rStyle w:val="Hyperlink"/>
                <w:noProof/>
                <w:sz w:val="24"/>
                <w:lang w:val="en-GB"/>
              </w:rPr>
              <w:t>Porter’s five forces</w:t>
            </w:r>
            <w:r w:rsidR="002D4F9C" w:rsidRPr="00F05E12">
              <w:rPr>
                <w:noProof/>
                <w:webHidden/>
                <w:sz w:val="24"/>
              </w:rPr>
              <w:tab/>
              <w:t>6</w:t>
            </w:r>
          </w:hyperlink>
        </w:p>
        <w:p w14:paraId="03A5DF75"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48" w:history="1">
            <w:r w:rsidR="002D4F9C" w:rsidRPr="00F05E12">
              <w:rPr>
                <w:rStyle w:val="Hyperlink"/>
                <w:noProof/>
                <w:sz w:val="24"/>
                <w:lang w:val="en-GB"/>
              </w:rPr>
              <w:t>Analysis and discussion of the barriers faced by foreign businesses in Mongolia</w:t>
            </w:r>
            <w:r w:rsidR="002D4F9C" w:rsidRPr="00F05E12">
              <w:rPr>
                <w:noProof/>
                <w:webHidden/>
                <w:sz w:val="24"/>
              </w:rPr>
              <w:tab/>
              <w:t>8</w:t>
            </w:r>
          </w:hyperlink>
        </w:p>
        <w:p w14:paraId="0D7A304C"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49" w:history="1">
            <w:r w:rsidR="002D4F9C" w:rsidRPr="00F05E12">
              <w:rPr>
                <w:rStyle w:val="Hyperlink"/>
                <w:noProof/>
                <w:sz w:val="24"/>
                <w:lang w:val="en-GB"/>
              </w:rPr>
              <w:t>Provide appropriate strategies and other relevant recommendations to enable the company to succeed in the selected developing country</w:t>
            </w:r>
            <w:r w:rsidR="002D4F9C" w:rsidRPr="00F05E12">
              <w:rPr>
                <w:noProof/>
                <w:webHidden/>
                <w:sz w:val="24"/>
              </w:rPr>
              <w:tab/>
              <w:t>9</w:t>
            </w:r>
          </w:hyperlink>
        </w:p>
        <w:p w14:paraId="239B8E35"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50" w:history="1">
            <w:r w:rsidR="002D4F9C" w:rsidRPr="00F05E12">
              <w:rPr>
                <w:rStyle w:val="Hyperlink"/>
                <w:noProof/>
                <w:sz w:val="24"/>
                <w:lang w:val="en-GB"/>
              </w:rPr>
              <w:t>Conclusion</w:t>
            </w:r>
            <w:r w:rsidR="002D4F9C" w:rsidRPr="00F05E12">
              <w:rPr>
                <w:noProof/>
                <w:webHidden/>
                <w:sz w:val="24"/>
              </w:rPr>
              <w:tab/>
              <w:t>11</w:t>
            </w:r>
          </w:hyperlink>
        </w:p>
        <w:p w14:paraId="21AB3C61" w14:textId="77777777" w:rsidR="002D4F9C" w:rsidRPr="00F05E12" w:rsidRDefault="00000000" w:rsidP="002D4F9C">
          <w:pPr>
            <w:pStyle w:val="TOC1"/>
            <w:tabs>
              <w:tab w:val="right" w:leader="dot" w:pos="9350"/>
            </w:tabs>
            <w:spacing w:line="360" w:lineRule="auto"/>
            <w:jc w:val="both"/>
            <w:rPr>
              <w:rFonts w:eastAsiaTheme="minorEastAsia"/>
              <w:noProof/>
              <w:sz w:val="24"/>
              <w:lang w:val="en-IN" w:eastAsia="en-IN"/>
            </w:rPr>
          </w:pPr>
          <w:hyperlink w:anchor="_Toc123143651" w:history="1">
            <w:r w:rsidR="002D4F9C" w:rsidRPr="00F05E12">
              <w:rPr>
                <w:rStyle w:val="Hyperlink"/>
                <w:noProof/>
                <w:sz w:val="24"/>
                <w:lang w:val="en-GB"/>
              </w:rPr>
              <w:t>References</w:t>
            </w:r>
            <w:r w:rsidR="002D4F9C" w:rsidRPr="00F05E12">
              <w:rPr>
                <w:noProof/>
                <w:webHidden/>
                <w:sz w:val="24"/>
              </w:rPr>
              <w:tab/>
              <w:t>12</w:t>
            </w:r>
          </w:hyperlink>
        </w:p>
        <w:p w14:paraId="413826C3" w14:textId="77777777" w:rsidR="00726376" w:rsidRPr="00F05E12" w:rsidRDefault="00000000" w:rsidP="00FB3CF8">
          <w:pPr>
            <w:spacing w:line="360" w:lineRule="auto"/>
            <w:rPr>
              <w:lang w:val="en-GB"/>
            </w:rPr>
          </w:pPr>
        </w:p>
      </w:sdtContent>
    </w:sdt>
    <w:p w14:paraId="2233D24B" w14:textId="77777777" w:rsidR="003C6318" w:rsidRPr="00F05E12" w:rsidRDefault="00DD6119" w:rsidP="00FB3CF8">
      <w:pPr>
        <w:pStyle w:val="Normal1"/>
        <w:spacing w:line="360" w:lineRule="auto"/>
        <w:jc w:val="both"/>
        <w:rPr>
          <w:rFonts w:eastAsia="Times New Roman"/>
          <w:b/>
          <w:sz w:val="24"/>
          <w:szCs w:val="24"/>
          <w:lang w:val="en-GB"/>
        </w:rPr>
      </w:pPr>
      <w:r w:rsidRPr="00F05E12">
        <w:rPr>
          <w:sz w:val="24"/>
          <w:szCs w:val="24"/>
          <w:lang w:val="en-GB"/>
        </w:rPr>
        <w:br w:type="page"/>
      </w:r>
    </w:p>
    <w:p w14:paraId="39175DB7" w14:textId="77777777" w:rsidR="003C6318" w:rsidRPr="00F05E12" w:rsidRDefault="00DD6119" w:rsidP="00FB3CF8">
      <w:pPr>
        <w:pStyle w:val="Heading1"/>
        <w:spacing w:before="0" w:after="0" w:line="360" w:lineRule="auto"/>
        <w:jc w:val="both"/>
        <w:rPr>
          <w:b/>
          <w:sz w:val="24"/>
          <w:szCs w:val="24"/>
          <w:lang w:val="en-GB"/>
        </w:rPr>
      </w:pPr>
      <w:bookmarkStart w:id="0" w:name="_Toc123143643"/>
      <w:r w:rsidRPr="00F05E12">
        <w:rPr>
          <w:b/>
          <w:sz w:val="24"/>
          <w:szCs w:val="24"/>
          <w:lang w:val="en-GB"/>
        </w:rPr>
        <w:lastRenderedPageBreak/>
        <w:t>Introduction</w:t>
      </w:r>
      <w:bookmarkEnd w:id="0"/>
      <w:r w:rsidRPr="00F05E12">
        <w:rPr>
          <w:b/>
          <w:sz w:val="24"/>
          <w:szCs w:val="24"/>
          <w:lang w:val="en-GB"/>
        </w:rPr>
        <w:t xml:space="preserve"> </w:t>
      </w:r>
    </w:p>
    <w:p w14:paraId="5073007C" w14:textId="335FCB00"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The report aims to give the comprehensive knowledge of the development of business in </w:t>
      </w:r>
      <w:r w:rsidR="00F05E12" w:rsidRPr="00F05E12">
        <w:rPr>
          <w:rFonts w:eastAsia="Times New Roman"/>
          <w:sz w:val="24"/>
          <w:szCs w:val="24"/>
          <w:lang w:val="en-GB"/>
        </w:rPr>
        <w:t>Mongolia</w:t>
      </w:r>
      <w:r w:rsidRPr="00F05E12">
        <w:rPr>
          <w:rFonts w:eastAsia="Times New Roman"/>
          <w:sz w:val="24"/>
          <w:szCs w:val="24"/>
          <w:lang w:val="en-GB"/>
        </w:rPr>
        <w:t xml:space="preserve">. As </w:t>
      </w:r>
      <w:r w:rsidR="00F05E12" w:rsidRPr="00F05E12">
        <w:rPr>
          <w:rFonts w:eastAsia="Times New Roman"/>
          <w:sz w:val="24"/>
          <w:szCs w:val="24"/>
          <w:lang w:val="en-GB"/>
        </w:rPr>
        <w:t>Mongolia</w:t>
      </w:r>
      <w:r w:rsidRPr="00F05E12">
        <w:rPr>
          <w:rFonts w:eastAsia="Times New Roman"/>
          <w:sz w:val="24"/>
          <w:szCs w:val="24"/>
          <w:lang w:val="en-GB"/>
        </w:rPr>
        <w:t xml:space="preserve"> is the country where they are welcoming a large retail business the report focuses on the various factors that help to determine the external environment of </w:t>
      </w:r>
      <w:r w:rsidR="00F05E12" w:rsidRPr="00F05E12">
        <w:rPr>
          <w:rFonts w:eastAsia="Times New Roman"/>
          <w:sz w:val="24"/>
          <w:szCs w:val="24"/>
          <w:lang w:val="en-GB"/>
        </w:rPr>
        <w:t>Mongolia</w:t>
      </w:r>
      <w:r w:rsidRPr="00F05E12">
        <w:rPr>
          <w:rFonts w:eastAsia="Times New Roman"/>
          <w:sz w:val="24"/>
          <w:szCs w:val="24"/>
          <w:lang w:val="en-GB"/>
        </w:rPr>
        <w:t xml:space="preserve"> by using various tools like the Pestle, Posters five forces. The report also aims to give the knowledge of the various opport</w:t>
      </w:r>
      <w:r w:rsidR="00726376" w:rsidRPr="00F05E12">
        <w:rPr>
          <w:rFonts w:eastAsia="Times New Roman"/>
          <w:sz w:val="24"/>
          <w:szCs w:val="24"/>
          <w:lang w:val="en-GB"/>
        </w:rPr>
        <w:t>unities and challenges that have</w:t>
      </w:r>
      <w:r w:rsidRPr="00F05E12">
        <w:rPr>
          <w:rFonts w:eastAsia="Times New Roman"/>
          <w:sz w:val="24"/>
          <w:szCs w:val="24"/>
          <w:lang w:val="en-GB"/>
        </w:rPr>
        <w:t xml:space="preserve"> been faced by the company while operating in </w:t>
      </w:r>
      <w:r w:rsidR="00F05E12" w:rsidRPr="00F05E12">
        <w:rPr>
          <w:rFonts w:eastAsia="Times New Roman"/>
          <w:sz w:val="24"/>
          <w:szCs w:val="24"/>
          <w:lang w:val="en-GB"/>
        </w:rPr>
        <w:t>Mongolia</w:t>
      </w:r>
      <w:r w:rsidRPr="00F05E12">
        <w:rPr>
          <w:rFonts w:eastAsia="Times New Roman"/>
          <w:sz w:val="24"/>
          <w:szCs w:val="24"/>
          <w:lang w:val="en-GB"/>
        </w:rPr>
        <w:t xml:space="preserve">. The report also shed light on the barriers that is being faced by the company in </w:t>
      </w:r>
      <w:r w:rsidR="00F05E12" w:rsidRPr="00F05E12">
        <w:rPr>
          <w:rFonts w:eastAsia="Times New Roman"/>
          <w:sz w:val="24"/>
          <w:szCs w:val="24"/>
          <w:lang w:val="en-GB"/>
        </w:rPr>
        <w:t>Mongolia</w:t>
      </w:r>
      <w:r w:rsidRPr="00F05E12">
        <w:rPr>
          <w:rFonts w:eastAsia="Times New Roman"/>
          <w:sz w:val="24"/>
          <w:szCs w:val="24"/>
          <w:lang w:val="en-GB"/>
        </w:rPr>
        <w:t xml:space="preserve"> </w:t>
      </w:r>
      <w:r w:rsidR="00F05E12" w:rsidRPr="00F05E12">
        <w:rPr>
          <w:rFonts w:eastAsia="Times New Roman"/>
          <w:sz w:val="24"/>
          <w:szCs w:val="24"/>
          <w:lang w:val="en-GB"/>
        </w:rPr>
        <w:t>and</w:t>
      </w:r>
      <w:r w:rsidRPr="00F05E12">
        <w:rPr>
          <w:rFonts w:eastAsia="Times New Roman"/>
          <w:sz w:val="24"/>
          <w:szCs w:val="24"/>
          <w:lang w:val="en-GB"/>
        </w:rPr>
        <w:t xml:space="preserve"> aims to provide various strategies that can be used by the </w:t>
      </w:r>
      <w:r w:rsidR="00726376" w:rsidRPr="00F05E12">
        <w:rPr>
          <w:rFonts w:eastAsia="Times New Roman"/>
          <w:sz w:val="24"/>
          <w:szCs w:val="24"/>
          <w:lang w:val="en-GB"/>
        </w:rPr>
        <w:t>company to</w:t>
      </w:r>
      <w:r w:rsidRPr="00F05E12">
        <w:rPr>
          <w:rFonts w:eastAsia="Times New Roman"/>
          <w:sz w:val="24"/>
          <w:szCs w:val="24"/>
          <w:lang w:val="en-GB"/>
        </w:rPr>
        <w:t xml:space="preserve"> overcome these challenges.</w:t>
      </w:r>
    </w:p>
    <w:p w14:paraId="66E66811" w14:textId="77777777" w:rsidR="00FB3CF8" w:rsidRPr="00F05E12" w:rsidRDefault="00FB3CF8" w:rsidP="00FB3CF8">
      <w:pPr>
        <w:spacing w:line="360" w:lineRule="auto"/>
        <w:rPr>
          <w:b/>
          <w:sz w:val="24"/>
          <w:szCs w:val="24"/>
          <w:lang w:val="en-GB"/>
        </w:rPr>
      </w:pPr>
      <w:r w:rsidRPr="00F05E12">
        <w:rPr>
          <w:b/>
          <w:sz w:val="24"/>
          <w:szCs w:val="24"/>
          <w:lang w:val="en-GB"/>
        </w:rPr>
        <w:br w:type="page"/>
      </w:r>
    </w:p>
    <w:p w14:paraId="303337E8" w14:textId="77777777" w:rsidR="003C6318" w:rsidRPr="00F05E12" w:rsidRDefault="00DD6119" w:rsidP="00FB3CF8">
      <w:pPr>
        <w:pStyle w:val="Heading1"/>
        <w:spacing w:before="0" w:after="0" w:line="360" w:lineRule="auto"/>
        <w:jc w:val="both"/>
        <w:rPr>
          <w:b/>
          <w:sz w:val="24"/>
          <w:szCs w:val="24"/>
          <w:lang w:val="en-GB"/>
        </w:rPr>
      </w:pPr>
      <w:bookmarkStart w:id="1" w:name="_Toc123143644"/>
      <w:r w:rsidRPr="00F05E12">
        <w:rPr>
          <w:b/>
          <w:sz w:val="24"/>
          <w:szCs w:val="24"/>
          <w:lang w:val="en-GB"/>
        </w:rPr>
        <w:lastRenderedPageBreak/>
        <w:t>Overview of the nation of internationalisation</w:t>
      </w:r>
      <w:bookmarkEnd w:id="1"/>
      <w:r w:rsidRPr="00F05E12">
        <w:rPr>
          <w:b/>
          <w:sz w:val="24"/>
          <w:szCs w:val="24"/>
          <w:lang w:val="en-GB"/>
        </w:rPr>
        <w:t xml:space="preserve"> </w:t>
      </w:r>
    </w:p>
    <w:p w14:paraId="37F4900E" w14:textId="5851C23D"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The selected developing nation for the expansion of the business is Mongolia which is mainly used in the continent of Asia and is located between China and Russia. Mongolia is a nation that is comparatively welcoming to the establishment of retail businesses from around the globe. The market of Mongolia offers significant ideas for online because which can be significantly helpful for show retailers to effectively thrive in a relatively shorter </w:t>
      </w:r>
      <w:r w:rsidR="00F05E12" w:rsidRPr="00F05E12">
        <w:rPr>
          <w:rFonts w:eastAsia="Times New Roman"/>
          <w:sz w:val="24"/>
          <w:szCs w:val="24"/>
          <w:lang w:val="en-GB"/>
        </w:rPr>
        <w:t>period</w:t>
      </w:r>
      <w:r w:rsidRPr="00F05E12">
        <w:rPr>
          <w:rFonts w:eastAsia="Times New Roman"/>
          <w:sz w:val="24"/>
          <w:szCs w:val="24"/>
          <w:lang w:val="en-GB"/>
        </w:rPr>
        <w:t>. Due to the unavailability of efficient shoe manufacturers within the nation (</w:t>
      </w:r>
      <w:r w:rsidRPr="00F05E12">
        <w:rPr>
          <w:rFonts w:eastAsia="Times New Roman"/>
          <w:color w:val="222222"/>
          <w:sz w:val="24"/>
          <w:szCs w:val="24"/>
          <w:highlight w:val="white"/>
          <w:lang w:val="en-GB"/>
        </w:rPr>
        <w:t>Chuluunbat and Empson, 2018</w:t>
      </w:r>
      <w:r w:rsidRPr="00F05E12">
        <w:rPr>
          <w:rFonts w:eastAsia="Times New Roman"/>
          <w:sz w:val="24"/>
          <w:szCs w:val="24"/>
          <w:lang w:val="en-GB"/>
        </w:rPr>
        <w:t xml:space="preserve">). Moreover, the reports </w:t>
      </w:r>
      <w:r w:rsidR="00726376" w:rsidRPr="00F05E12">
        <w:rPr>
          <w:rFonts w:eastAsia="Times New Roman"/>
          <w:sz w:val="24"/>
          <w:szCs w:val="24"/>
          <w:lang w:val="en-GB"/>
        </w:rPr>
        <w:t>also</w:t>
      </w:r>
      <w:r w:rsidRPr="00F05E12">
        <w:rPr>
          <w:rFonts w:eastAsia="Times New Roman"/>
          <w:sz w:val="24"/>
          <w:szCs w:val="24"/>
          <w:lang w:val="en-GB"/>
        </w:rPr>
        <w:t xml:space="preserve"> suggest that the nation has made a significant improvement in the penetration of the internet which can be a crucial opportunity for online show businesses to thrive in the marketplace and make prioritisation for sustainable growth and development. The rate has made an increment from the year of 2011 with almost 12.5 per cent of the population having access to internet use which can be a positive factor for companies to grow within the Mongolian market </w:t>
      </w:r>
      <w:r w:rsidRPr="00F05E12">
        <w:rPr>
          <w:rFonts w:eastAsia="Times New Roman"/>
          <w:sz w:val="24"/>
          <w:szCs w:val="24"/>
          <w:highlight w:val="white"/>
          <w:lang w:val="en-GB"/>
        </w:rPr>
        <w:t>(Statista, 2020)</w:t>
      </w:r>
      <w:r w:rsidRPr="00F05E12">
        <w:rPr>
          <w:rFonts w:eastAsia="Times New Roman"/>
          <w:sz w:val="24"/>
          <w:szCs w:val="24"/>
          <w:lang w:val="en-GB"/>
        </w:rPr>
        <w:t xml:space="preserve">. Moreover, Information Technology has also evolved in Mongolia among the younger population which is an important factor which can be crucial for companies dealing with online products, especially shoes, to effectively grow as it is favoured by the young individual. Even digital media has significantly grown in the nation of Mongolia as the revenue in digital media has almost reached 17.55 USD in the financial year of 2022 which is a positive factor for online businesses to thrive in the marketplace </w:t>
      </w:r>
      <w:r w:rsidRPr="00F05E12">
        <w:rPr>
          <w:rFonts w:eastAsia="Times New Roman"/>
          <w:sz w:val="24"/>
          <w:szCs w:val="24"/>
          <w:highlight w:val="white"/>
          <w:lang w:val="en-GB"/>
        </w:rPr>
        <w:t>(Statista, 2022)</w:t>
      </w:r>
      <w:r w:rsidRPr="00F05E12">
        <w:rPr>
          <w:rFonts w:eastAsia="Times New Roman"/>
          <w:sz w:val="24"/>
          <w:szCs w:val="24"/>
          <w:lang w:val="en-GB"/>
        </w:rPr>
        <w:t>.  One of the crucial factors for businesses to thrive in the marketplace is the political stability of the nation. As per the sources, the political stability in the nation of Mongolia is almost 68.98 in 2021, which is a positive factor for businesses to sustain and function in an effective manner. Moreover, the nation’s security and political environment are also characterized by stability and peace and the rarity in political violence which can ensure the functioning of businesses with efficiency and efficacy.</w:t>
      </w:r>
    </w:p>
    <w:p w14:paraId="3C473B95" w14:textId="77777777" w:rsidR="003C6318" w:rsidRPr="00F05E12" w:rsidRDefault="00DD6119" w:rsidP="00FB3CF8">
      <w:pPr>
        <w:pStyle w:val="Heading1"/>
        <w:spacing w:before="0" w:after="0" w:line="360" w:lineRule="auto"/>
        <w:jc w:val="both"/>
        <w:rPr>
          <w:b/>
          <w:sz w:val="24"/>
          <w:szCs w:val="24"/>
          <w:lang w:val="en-GB"/>
        </w:rPr>
      </w:pPr>
      <w:bookmarkStart w:id="2" w:name="_Toc123143645"/>
      <w:r w:rsidRPr="00F05E12">
        <w:rPr>
          <w:b/>
          <w:sz w:val="24"/>
          <w:szCs w:val="24"/>
          <w:lang w:val="en-GB"/>
        </w:rPr>
        <w:t>Business environment theories</w:t>
      </w:r>
      <w:bookmarkEnd w:id="2"/>
      <w:r w:rsidRPr="00F05E12">
        <w:rPr>
          <w:b/>
          <w:sz w:val="24"/>
          <w:szCs w:val="24"/>
          <w:lang w:val="en-GB"/>
        </w:rPr>
        <w:t xml:space="preserve"> </w:t>
      </w:r>
    </w:p>
    <w:p w14:paraId="13C59C72" w14:textId="77777777" w:rsidR="003C6318" w:rsidRPr="00F05E12" w:rsidRDefault="00DD6119" w:rsidP="00FB3CF8">
      <w:pPr>
        <w:pStyle w:val="Heading2"/>
        <w:spacing w:before="0" w:after="0" w:line="360" w:lineRule="auto"/>
        <w:jc w:val="both"/>
        <w:rPr>
          <w:b/>
          <w:sz w:val="24"/>
          <w:szCs w:val="24"/>
          <w:lang w:val="en-GB"/>
        </w:rPr>
      </w:pPr>
      <w:bookmarkStart w:id="3" w:name="_Toc123143646"/>
      <w:r w:rsidRPr="00F05E12">
        <w:rPr>
          <w:b/>
          <w:sz w:val="24"/>
          <w:szCs w:val="24"/>
          <w:lang w:val="en-GB"/>
        </w:rPr>
        <w:t>PESTLE Analysis</w:t>
      </w:r>
      <w:bookmarkEnd w:id="3"/>
    </w:p>
    <w:p w14:paraId="1F0F88AC"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Political factors:</w:t>
      </w:r>
      <w:r w:rsidRPr="00F05E12">
        <w:rPr>
          <w:rFonts w:eastAsia="Times New Roman"/>
          <w:sz w:val="24"/>
          <w:szCs w:val="24"/>
          <w:lang w:val="en-GB"/>
        </w:rPr>
        <w:t xml:space="preserve"> The political factors influence the business performance which indulges in the overseas market. The political factors </w:t>
      </w:r>
      <w:r w:rsidR="00FB3CF8" w:rsidRPr="00F05E12">
        <w:rPr>
          <w:rFonts w:eastAsia="Times New Roman"/>
          <w:sz w:val="24"/>
          <w:szCs w:val="24"/>
          <w:lang w:val="en-GB"/>
        </w:rPr>
        <w:t>is</w:t>
      </w:r>
      <w:r w:rsidRPr="00F05E12">
        <w:rPr>
          <w:rFonts w:eastAsia="Times New Roman"/>
          <w:sz w:val="24"/>
          <w:szCs w:val="24"/>
          <w:lang w:val="en-GB"/>
        </w:rPr>
        <w:t xml:space="preserve"> influenced by the increase of tax rates in the country in which the company will be expanding its business (</w:t>
      </w:r>
      <w:r w:rsidRPr="00F05E12">
        <w:rPr>
          <w:rFonts w:eastAsia="Times New Roman"/>
          <w:sz w:val="24"/>
          <w:szCs w:val="24"/>
          <w:highlight w:val="white"/>
          <w:lang w:val="en-GB"/>
        </w:rPr>
        <w:t xml:space="preserve">Qazi and </w:t>
      </w:r>
      <w:r w:rsidRPr="00F05E12">
        <w:rPr>
          <w:rFonts w:eastAsia="Times New Roman"/>
          <w:sz w:val="24"/>
          <w:szCs w:val="24"/>
          <w:highlight w:val="white"/>
          <w:lang w:val="en-GB"/>
        </w:rPr>
        <w:lastRenderedPageBreak/>
        <w:t>Khan, 2021</w:t>
      </w:r>
      <w:r w:rsidRPr="00F05E12">
        <w:rPr>
          <w:rFonts w:eastAsia="Times New Roman"/>
          <w:sz w:val="24"/>
          <w:szCs w:val="24"/>
          <w:lang w:val="en-GB"/>
        </w:rPr>
        <w:t>). In Mongolia, the political forces of the country are influenced by the political forces of the state government as political instability in the country drives the business of the UK organization which is set to expand its business in the country. The change in the trade laws influences the pattern of expansion in the global environment of the business in the UK.</w:t>
      </w:r>
    </w:p>
    <w:p w14:paraId="31FAFE5C"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Economic factors:</w:t>
      </w:r>
      <w:r w:rsidRPr="00F05E12">
        <w:rPr>
          <w:rFonts w:eastAsia="Times New Roman"/>
          <w:sz w:val="24"/>
          <w:szCs w:val="24"/>
          <w:lang w:val="en-GB"/>
        </w:rPr>
        <w:t xml:space="preserve"> The economic factors of the UK company spreading its business in Mongolia will face a significant impact due to changes in the tax rates which are initiated by the governing body of the state. This will primarily create an impact on the operational mode of the business taxation policies and will decrease the growth of exploring the new market. Additionally, the business will also face implications in the business environment of Mongolia due to the shift in the economy of the country. </w:t>
      </w:r>
    </w:p>
    <w:p w14:paraId="04FCDB07"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Social factors:</w:t>
      </w:r>
      <w:r w:rsidRPr="00F05E12">
        <w:rPr>
          <w:rFonts w:eastAsia="Times New Roman"/>
          <w:sz w:val="24"/>
          <w:szCs w:val="24"/>
          <w:lang w:val="en-GB"/>
        </w:rPr>
        <w:t xml:space="preserve"> The choices of the products of the company will primarily depend on the demand of the customers in the global market of Mongolia. This will influence the demand and the preferences of the customer determining the expansion of the product in the marketplace. The values which are centralized in the marketplace among the customers of the new market create a change in the societal factor in the company in the expansion process. </w:t>
      </w:r>
    </w:p>
    <w:p w14:paraId="736B5995"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Technological factors:</w:t>
      </w:r>
      <w:r w:rsidRPr="00F05E12">
        <w:rPr>
          <w:rFonts w:eastAsia="Times New Roman"/>
          <w:sz w:val="24"/>
          <w:szCs w:val="24"/>
          <w:lang w:val="en-GB"/>
        </w:rPr>
        <w:t xml:space="preserve"> Technology is developing in the country Mongolia which further delivers the UK company to expand its business in the country. The technology will lead to an increase in the promotion of the company and the products which are being offered in the marketplace (</w:t>
      </w:r>
      <w:proofErr w:type="spellStart"/>
      <w:r w:rsidRPr="00F05E12">
        <w:rPr>
          <w:rFonts w:eastAsia="Times New Roman"/>
          <w:sz w:val="24"/>
          <w:szCs w:val="24"/>
          <w:highlight w:val="white"/>
          <w:lang w:val="en-GB"/>
        </w:rPr>
        <w:t>Cherunilam</w:t>
      </w:r>
      <w:proofErr w:type="spellEnd"/>
      <w:r w:rsidRPr="00F05E12">
        <w:rPr>
          <w:rFonts w:eastAsia="Times New Roman"/>
          <w:sz w:val="24"/>
          <w:szCs w:val="24"/>
          <w:highlight w:val="white"/>
          <w:lang w:val="en-GB"/>
        </w:rPr>
        <w:t>, 2021</w:t>
      </w:r>
      <w:r w:rsidRPr="00F05E12">
        <w:rPr>
          <w:rFonts w:eastAsia="Times New Roman"/>
          <w:sz w:val="24"/>
          <w:szCs w:val="24"/>
          <w:lang w:val="en-GB"/>
        </w:rPr>
        <w:t xml:space="preserve">). The development in the technology of the country will create a positive influence on the business environment in Mongolia. </w:t>
      </w:r>
    </w:p>
    <w:p w14:paraId="78589240"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Legal factors:</w:t>
      </w:r>
      <w:r w:rsidRPr="00F05E12">
        <w:rPr>
          <w:rFonts w:eastAsia="Times New Roman"/>
          <w:sz w:val="24"/>
          <w:szCs w:val="24"/>
          <w:lang w:val="en-GB"/>
        </w:rPr>
        <w:t xml:space="preserve">  The transformations in the policies of the Mongolian government influence the economy and the operations of the organization in the country. The foreign organization is required to mandate the necessity of both the laws of the UK and the international market to increase its pace in the market area (</w:t>
      </w:r>
      <w:r w:rsidRPr="00F05E12">
        <w:rPr>
          <w:rFonts w:eastAsia="Times New Roman"/>
          <w:sz w:val="24"/>
          <w:szCs w:val="24"/>
          <w:highlight w:val="white"/>
          <w:lang w:val="en-GB"/>
        </w:rPr>
        <w:t>Qazi and Khan, 2021</w:t>
      </w:r>
      <w:r w:rsidRPr="00F05E12">
        <w:rPr>
          <w:rFonts w:eastAsia="Times New Roman"/>
          <w:sz w:val="24"/>
          <w:szCs w:val="24"/>
          <w:lang w:val="en-GB"/>
        </w:rPr>
        <w:t xml:space="preserve">). The rights of the consumers and the employees fall in the category of legal factors which might influence the pattern of expanding the business. </w:t>
      </w:r>
    </w:p>
    <w:p w14:paraId="78EF9B74"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Environmental factors:</w:t>
      </w:r>
      <w:r w:rsidRPr="00F05E12">
        <w:rPr>
          <w:rFonts w:eastAsia="Times New Roman"/>
          <w:sz w:val="24"/>
          <w:szCs w:val="24"/>
          <w:lang w:val="en-GB"/>
        </w:rPr>
        <w:t xml:space="preserve"> The foreign organization has necessitated certain measures to follow the </w:t>
      </w:r>
      <w:r w:rsidR="00FB3CF8" w:rsidRPr="00F05E12">
        <w:rPr>
          <w:rFonts w:eastAsia="Times New Roman"/>
          <w:sz w:val="24"/>
          <w:szCs w:val="24"/>
          <w:lang w:val="en-GB"/>
        </w:rPr>
        <w:t>idealist</w:t>
      </w:r>
      <w:r w:rsidRPr="00F05E12">
        <w:rPr>
          <w:rFonts w:eastAsia="Times New Roman"/>
          <w:sz w:val="24"/>
          <w:szCs w:val="24"/>
          <w:lang w:val="en-GB"/>
        </w:rPr>
        <w:t xml:space="preserve"> of a sustainable society in Mongolia (</w:t>
      </w:r>
      <w:proofErr w:type="spellStart"/>
      <w:r w:rsidRPr="00F05E12">
        <w:rPr>
          <w:rFonts w:eastAsia="Times New Roman"/>
          <w:sz w:val="24"/>
          <w:szCs w:val="24"/>
          <w:highlight w:val="white"/>
          <w:lang w:val="en-GB"/>
        </w:rPr>
        <w:t>Cherunilam</w:t>
      </w:r>
      <w:proofErr w:type="spellEnd"/>
      <w:r w:rsidRPr="00F05E12">
        <w:rPr>
          <w:rFonts w:eastAsia="Times New Roman"/>
          <w:sz w:val="24"/>
          <w:szCs w:val="24"/>
          <w:highlight w:val="white"/>
          <w:lang w:val="en-GB"/>
        </w:rPr>
        <w:t>, 2021</w:t>
      </w:r>
      <w:r w:rsidRPr="00F05E12">
        <w:rPr>
          <w:rFonts w:eastAsia="Times New Roman"/>
          <w:sz w:val="24"/>
          <w:szCs w:val="24"/>
          <w:lang w:val="en-GB"/>
        </w:rPr>
        <w:t xml:space="preserve">). This will create a great reputation for the organization in the new marketplace that will increase </w:t>
      </w:r>
      <w:r w:rsidRPr="00F05E12">
        <w:rPr>
          <w:rFonts w:eastAsia="Times New Roman"/>
          <w:sz w:val="24"/>
          <w:szCs w:val="24"/>
          <w:lang w:val="en-GB"/>
        </w:rPr>
        <w:lastRenderedPageBreak/>
        <w:t>the sales and profitability of the business in the international market. This will result in the opportunity of decreasing the waste that is released into the landfills of Mongolia.</w:t>
      </w:r>
    </w:p>
    <w:p w14:paraId="1B2BBB3C" w14:textId="77777777" w:rsidR="003C6318" w:rsidRPr="00F05E12" w:rsidRDefault="00DD6119" w:rsidP="00FB3CF8">
      <w:pPr>
        <w:pStyle w:val="Heading2"/>
        <w:spacing w:before="0" w:after="0" w:line="360" w:lineRule="auto"/>
        <w:jc w:val="both"/>
        <w:rPr>
          <w:b/>
          <w:sz w:val="24"/>
          <w:szCs w:val="24"/>
          <w:lang w:val="en-GB"/>
        </w:rPr>
      </w:pPr>
      <w:bookmarkStart w:id="4" w:name="_Toc123143647"/>
      <w:r w:rsidRPr="00F05E12">
        <w:rPr>
          <w:b/>
          <w:sz w:val="24"/>
          <w:szCs w:val="24"/>
          <w:lang w:val="en-GB"/>
        </w:rPr>
        <w:t>Porter’s five forces</w:t>
      </w:r>
      <w:bookmarkEnd w:id="4"/>
    </w:p>
    <w:p w14:paraId="77BABDA4"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Competitive rivalry:</w:t>
      </w:r>
      <w:r w:rsidRPr="00F05E12">
        <w:rPr>
          <w:rFonts w:eastAsia="Times New Roman"/>
          <w:sz w:val="24"/>
          <w:szCs w:val="24"/>
          <w:lang w:val="en-GB"/>
        </w:rPr>
        <w:t xml:space="preserve"> The competition is huge in the Mongolian marketplace as several other companies resist the marketplace which creates a competitive level. The competition is high as the consumers can change their demand to certain other brands in the marketplace (</w:t>
      </w:r>
      <w:r w:rsidRPr="00F05E12">
        <w:rPr>
          <w:rFonts w:eastAsia="Times New Roman"/>
          <w:sz w:val="24"/>
          <w:szCs w:val="24"/>
          <w:highlight w:val="white"/>
          <w:lang w:val="en-GB"/>
        </w:rPr>
        <w:t>Naim, 2021</w:t>
      </w:r>
      <w:r w:rsidRPr="00F05E12">
        <w:rPr>
          <w:rFonts w:eastAsia="Times New Roman"/>
          <w:sz w:val="24"/>
          <w:szCs w:val="24"/>
          <w:lang w:val="en-GB"/>
        </w:rPr>
        <w:t>). This will be a tough situation for the foreign company.</w:t>
      </w:r>
    </w:p>
    <w:p w14:paraId="520A3C68"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Bargaining power of suppliers:</w:t>
      </w:r>
      <w:r w:rsidRPr="00F05E12">
        <w:rPr>
          <w:rFonts w:eastAsia="Times New Roman"/>
          <w:sz w:val="24"/>
          <w:szCs w:val="24"/>
          <w:lang w:val="en-GB"/>
        </w:rPr>
        <w:t xml:space="preserve"> The supplier's power is high in the new marketplace as the supply of the raw materials is being provided by the suppliers in the marketplace. The change in their demand will create a negative impact on the foreign brand.</w:t>
      </w:r>
    </w:p>
    <w:p w14:paraId="6DBC371F"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Bargaining power of customers:</w:t>
      </w:r>
      <w:r w:rsidRPr="00F05E12">
        <w:rPr>
          <w:rFonts w:eastAsia="Times New Roman"/>
          <w:sz w:val="24"/>
          <w:szCs w:val="24"/>
          <w:lang w:val="en-GB"/>
        </w:rPr>
        <w:t xml:space="preserve"> The customers in the new marketplace possess a great role as the expansion of the brand relies on the aspect and the demand of the customers in the marketplace. This will create a high influence on the power of the company.</w:t>
      </w:r>
    </w:p>
    <w:p w14:paraId="689B9C31"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 xml:space="preserve">Threat of new entrants: </w:t>
      </w:r>
      <w:r w:rsidRPr="00F05E12">
        <w:rPr>
          <w:rFonts w:eastAsia="Times New Roman"/>
          <w:sz w:val="24"/>
          <w:szCs w:val="24"/>
          <w:lang w:val="en-GB"/>
        </w:rPr>
        <w:t>The new entrants in the marketplace will create a greater value for the foreign company to sustain in the marketplace (</w:t>
      </w:r>
      <w:r w:rsidRPr="00F05E12">
        <w:rPr>
          <w:rFonts w:eastAsia="Times New Roman"/>
          <w:sz w:val="24"/>
          <w:szCs w:val="24"/>
          <w:highlight w:val="white"/>
          <w:lang w:val="en-GB"/>
        </w:rPr>
        <w:t>Gupta, 2022</w:t>
      </w:r>
      <w:r w:rsidRPr="00F05E12">
        <w:rPr>
          <w:rFonts w:eastAsia="Times New Roman"/>
          <w:sz w:val="24"/>
          <w:szCs w:val="24"/>
          <w:lang w:val="en-GB"/>
        </w:rPr>
        <w:t xml:space="preserve">). This will lead the customers to adapt to the products of the new company in the marketplace. </w:t>
      </w:r>
    </w:p>
    <w:p w14:paraId="34C3EE6D"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b/>
          <w:sz w:val="24"/>
          <w:szCs w:val="24"/>
          <w:lang w:val="en-GB"/>
        </w:rPr>
        <w:t>Threat of substitutes:</w:t>
      </w:r>
      <w:r w:rsidRPr="00F05E12">
        <w:rPr>
          <w:rFonts w:eastAsia="Times New Roman"/>
          <w:sz w:val="24"/>
          <w:szCs w:val="24"/>
          <w:lang w:val="en-GB"/>
        </w:rPr>
        <w:t xml:space="preserve"> The threat of substitutes in high for the foreign company as the business has equipped with a high set-up cost. The substituted products of the foreign company will not mandate the cost of the </w:t>
      </w:r>
      <w:r w:rsidR="00FB3CF8" w:rsidRPr="00F05E12">
        <w:rPr>
          <w:rFonts w:eastAsia="Times New Roman"/>
          <w:sz w:val="24"/>
          <w:szCs w:val="24"/>
          <w:lang w:val="en-GB"/>
        </w:rPr>
        <w:t>organisation</w:t>
      </w:r>
      <w:r w:rsidRPr="00F05E12">
        <w:rPr>
          <w:rFonts w:eastAsia="Times New Roman"/>
          <w:sz w:val="24"/>
          <w:szCs w:val="24"/>
          <w:lang w:val="en-GB"/>
        </w:rPr>
        <w:t xml:space="preserve"> and will decrease the profit of the organisation.</w:t>
      </w:r>
    </w:p>
    <w:p w14:paraId="5B9E9148" w14:textId="77777777" w:rsidR="003C6318" w:rsidRPr="00F05E12" w:rsidRDefault="003C6318" w:rsidP="00FB3CF8">
      <w:pPr>
        <w:pStyle w:val="Normal1"/>
        <w:spacing w:line="360" w:lineRule="auto"/>
        <w:jc w:val="both"/>
        <w:rPr>
          <w:rFonts w:eastAsia="Times New Roman"/>
          <w:b/>
          <w:sz w:val="24"/>
          <w:szCs w:val="24"/>
          <w:lang w:val="en-GB"/>
        </w:rPr>
      </w:pPr>
    </w:p>
    <w:p w14:paraId="6D384E25" w14:textId="012DD781" w:rsidR="003C6318" w:rsidRPr="00F05E12" w:rsidRDefault="00DD6119" w:rsidP="00FB3CF8">
      <w:pPr>
        <w:pStyle w:val="Normal1"/>
        <w:spacing w:line="360" w:lineRule="auto"/>
        <w:jc w:val="both"/>
        <w:rPr>
          <w:rFonts w:eastAsia="Times New Roman"/>
          <w:b/>
          <w:sz w:val="24"/>
          <w:szCs w:val="24"/>
          <w:lang w:val="en-GB"/>
        </w:rPr>
      </w:pPr>
      <w:r w:rsidRPr="00F05E12">
        <w:rPr>
          <w:rFonts w:eastAsia="Times New Roman"/>
          <w:b/>
          <w:sz w:val="24"/>
          <w:szCs w:val="24"/>
          <w:lang w:val="en-GB"/>
        </w:rPr>
        <w:t>Challenges and opportunities that the business came across while entering in the chosen count</w:t>
      </w:r>
      <w:r w:rsidR="00726376" w:rsidRPr="00F05E12">
        <w:rPr>
          <w:rFonts w:eastAsia="Times New Roman"/>
          <w:b/>
          <w:sz w:val="24"/>
          <w:szCs w:val="24"/>
          <w:lang w:val="en-GB"/>
        </w:rPr>
        <w:t>ry for its business expansion a</w:t>
      </w:r>
      <w:r w:rsidRPr="00F05E12">
        <w:rPr>
          <w:rFonts w:eastAsia="Times New Roman"/>
          <w:b/>
          <w:sz w:val="24"/>
          <w:szCs w:val="24"/>
          <w:lang w:val="en-GB"/>
        </w:rPr>
        <w:t xml:space="preserve">nd the strategies utilised by it to overcome </w:t>
      </w:r>
      <w:r w:rsidR="00F05E12" w:rsidRPr="00F05E12">
        <w:rPr>
          <w:rFonts w:eastAsia="Times New Roman"/>
          <w:b/>
          <w:sz w:val="24"/>
          <w:szCs w:val="24"/>
          <w:lang w:val="en-GB"/>
        </w:rPr>
        <w:t>those.</w:t>
      </w:r>
      <w:r w:rsidRPr="00F05E12">
        <w:rPr>
          <w:rFonts w:eastAsia="Times New Roman"/>
          <w:b/>
          <w:sz w:val="24"/>
          <w:szCs w:val="24"/>
          <w:lang w:val="en-GB"/>
        </w:rPr>
        <w:t xml:space="preserve"> </w:t>
      </w:r>
    </w:p>
    <w:p w14:paraId="241ADD3A"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There will arise various opportunities and challenges as well while the UK based company operates in Mongolia for its further expansion of business. There is a low personal income tax rate in Mongolia, which can be of great benefit to the Company. As taxation tends to reduce the profit margins, which thus makes the capital investments in machinery technology and wages less likely to increase. Further, due to this, the saving rates are often increased to the business due to the large revenue renounced by taxes </w:t>
      </w:r>
      <w:r w:rsidRPr="00F05E12">
        <w:rPr>
          <w:rFonts w:eastAsia="Times New Roman"/>
          <w:sz w:val="24"/>
          <w:szCs w:val="24"/>
          <w:lang w:val="en-GB"/>
        </w:rPr>
        <w:lastRenderedPageBreak/>
        <w:t>which further decreases the investments rates. In Mongolia, the electricity is cheaper and so is the cost of fuels because the country consists of a lavish amount of resources. Furthermore, the economy of the country is often rapidly growing and is seeking diversification (</w:t>
      </w:r>
      <w:proofErr w:type="spellStart"/>
      <w:r w:rsidRPr="00F05E12">
        <w:rPr>
          <w:rFonts w:eastAsia="Times New Roman"/>
          <w:sz w:val="24"/>
          <w:szCs w:val="24"/>
          <w:highlight w:val="white"/>
          <w:lang w:val="en-GB"/>
        </w:rPr>
        <w:t>Demirbag</w:t>
      </w:r>
      <w:proofErr w:type="spellEnd"/>
      <w:r w:rsidRPr="00F05E12">
        <w:rPr>
          <w:rFonts w:eastAsia="Times New Roman"/>
          <w:sz w:val="24"/>
          <w:szCs w:val="24"/>
          <w:highlight w:val="white"/>
          <w:lang w:val="en-GB"/>
        </w:rPr>
        <w:t xml:space="preserve"> and Wood, 2018</w:t>
      </w:r>
      <w:r w:rsidRPr="00F05E12">
        <w:rPr>
          <w:rFonts w:eastAsia="Times New Roman"/>
          <w:sz w:val="24"/>
          <w:szCs w:val="24"/>
          <w:lang w:val="en-GB"/>
        </w:rPr>
        <w:t xml:space="preserve">). The country consists of a large mineral base and often possesses the advantages for value-added processing. The country is ranked number 81 among the 190 economies in the ease of doing business. The vast market of Mongolia often makes the country one of the most attractive destinations for the foreign businesses. These various factors in the county are often the great </w:t>
      </w:r>
      <w:r w:rsidR="00726376" w:rsidRPr="00F05E12">
        <w:rPr>
          <w:rFonts w:eastAsia="Times New Roman"/>
          <w:sz w:val="24"/>
          <w:szCs w:val="24"/>
          <w:lang w:val="en-GB"/>
        </w:rPr>
        <w:t>plus point</w:t>
      </w:r>
      <w:r w:rsidRPr="00F05E12">
        <w:rPr>
          <w:rFonts w:eastAsia="Times New Roman"/>
          <w:sz w:val="24"/>
          <w:szCs w:val="24"/>
          <w:lang w:val="en-GB"/>
        </w:rPr>
        <w:t xml:space="preserve"> for the UK based organization and will allow it to operate efficiently and effectively in the country. Foreign businesses are welcomed and treated equally in Mongolia, which is often one of the</w:t>
      </w:r>
      <w:r w:rsidR="00726376" w:rsidRPr="00F05E12">
        <w:rPr>
          <w:rFonts w:eastAsia="Times New Roman"/>
          <w:sz w:val="24"/>
          <w:szCs w:val="24"/>
          <w:lang w:val="en-GB"/>
        </w:rPr>
        <w:t xml:space="preserve"> great opportunities that the UK</w:t>
      </w:r>
      <w:r w:rsidRPr="00F05E12">
        <w:rPr>
          <w:rFonts w:eastAsia="Times New Roman"/>
          <w:sz w:val="24"/>
          <w:szCs w:val="24"/>
          <w:lang w:val="en-GB"/>
        </w:rPr>
        <w:t xml:space="preserve"> based organisation can get access to. </w:t>
      </w:r>
    </w:p>
    <w:p w14:paraId="35A5B03F" w14:textId="09EFAEE6"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Furthermore, there are often various challenges and obstacles that the business had to face while operating in Mongolia. </w:t>
      </w:r>
      <w:r w:rsidR="00F05E12" w:rsidRPr="00F05E12">
        <w:rPr>
          <w:rFonts w:eastAsia="Times New Roman"/>
          <w:sz w:val="24"/>
          <w:szCs w:val="24"/>
          <w:lang w:val="en-GB"/>
        </w:rPr>
        <w:t>First</w:t>
      </w:r>
      <w:r w:rsidRPr="00F05E12">
        <w:rPr>
          <w:rFonts w:eastAsia="Times New Roman"/>
          <w:sz w:val="24"/>
          <w:szCs w:val="24"/>
          <w:lang w:val="en-GB"/>
        </w:rPr>
        <w:t>, is the issues in communication, due to the difference in language. Besides that, the difference in the beliefs and cultures often brings various challenges to the business while operating in the country (</w:t>
      </w:r>
      <w:r w:rsidRPr="00F05E12">
        <w:rPr>
          <w:rFonts w:eastAsia="Times New Roman"/>
          <w:sz w:val="24"/>
          <w:szCs w:val="24"/>
          <w:highlight w:val="white"/>
          <w:lang w:val="en-GB"/>
        </w:rPr>
        <w:t xml:space="preserve">Kroon and </w:t>
      </w:r>
      <w:proofErr w:type="spellStart"/>
      <w:r w:rsidRPr="00F05E12">
        <w:rPr>
          <w:rFonts w:eastAsia="Times New Roman"/>
          <w:sz w:val="24"/>
          <w:szCs w:val="24"/>
          <w:highlight w:val="white"/>
          <w:lang w:val="en-GB"/>
        </w:rPr>
        <w:t>Swanenberg</w:t>
      </w:r>
      <w:proofErr w:type="spellEnd"/>
      <w:r w:rsidRPr="00F05E12">
        <w:rPr>
          <w:rFonts w:eastAsia="Times New Roman"/>
          <w:sz w:val="24"/>
          <w:szCs w:val="24"/>
          <w:highlight w:val="white"/>
          <w:lang w:val="en-GB"/>
        </w:rPr>
        <w:t>, 2019</w:t>
      </w:r>
      <w:r w:rsidRPr="00F05E12">
        <w:rPr>
          <w:rFonts w:eastAsia="Times New Roman"/>
          <w:sz w:val="24"/>
          <w:szCs w:val="24"/>
          <w:lang w:val="en-GB"/>
        </w:rPr>
        <w:t xml:space="preserve">). Due to the language barriers, the employees of the firm will not be able to communicate effectively or attract the native customers which will thus result in the negative impact of the profits, reputation and customer base of the UK based organization. Rather than that, the difference in the culture and beliefs will often be of great issues and challenging for the employees of the firm as it will be hard for them to adopt those cultures. </w:t>
      </w:r>
      <w:r w:rsidR="00F05E12" w:rsidRPr="00F05E12">
        <w:rPr>
          <w:rFonts w:eastAsia="Times New Roman"/>
          <w:sz w:val="24"/>
          <w:szCs w:val="24"/>
          <w:lang w:val="en-GB"/>
        </w:rPr>
        <w:t>Thus,</w:t>
      </w:r>
      <w:r w:rsidRPr="00F05E12">
        <w:rPr>
          <w:rFonts w:eastAsia="Times New Roman"/>
          <w:sz w:val="24"/>
          <w:szCs w:val="24"/>
          <w:lang w:val="en-GB"/>
        </w:rPr>
        <w:t xml:space="preserve"> being unable to adopt the local cultures will result in the failure of the marketers of the business to attract the local peoples and increase their profits and </w:t>
      </w:r>
      <w:r w:rsidR="00F05E12" w:rsidRPr="00F05E12">
        <w:rPr>
          <w:rFonts w:eastAsia="Times New Roman"/>
          <w:sz w:val="24"/>
          <w:szCs w:val="24"/>
          <w:lang w:val="en-GB"/>
        </w:rPr>
        <w:t>customers</w:t>
      </w:r>
      <w:r w:rsidRPr="00F05E12">
        <w:rPr>
          <w:rFonts w:eastAsia="Times New Roman"/>
          <w:sz w:val="24"/>
          <w:szCs w:val="24"/>
          <w:lang w:val="en-GB"/>
        </w:rPr>
        <w:t xml:space="preserve"> base. Although the country consists of abundant natural resources, there is less control over those resources, which is thus another challenge that is to be faced by the UK based organization while operating in the country of Mongolia. Thus, due to this factor, there will be an increase in air and water pollution, inadequate supply of water, desertification and so on, which will thus create a bad </w:t>
      </w:r>
      <w:r w:rsidR="00726376" w:rsidRPr="00F05E12">
        <w:rPr>
          <w:rFonts w:eastAsia="Times New Roman"/>
          <w:sz w:val="24"/>
          <w:szCs w:val="24"/>
          <w:lang w:val="en-GB"/>
        </w:rPr>
        <w:t>impression on</w:t>
      </w:r>
      <w:r w:rsidRPr="00F05E12">
        <w:rPr>
          <w:rFonts w:eastAsia="Times New Roman"/>
          <w:sz w:val="24"/>
          <w:szCs w:val="24"/>
          <w:lang w:val="en-GB"/>
        </w:rPr>
        <w:t xml:space="preserve"> the foreign business that comes to operate in the country. There is a vast difference between the culture of the UK and </w:t>
      </w:r>
      <w:r w:rsidR="00F05E12" w:rsidRPr="00F05E12">
        <w:rPr>
          <w:rFonts w:eastAsia="Times New Roman"/>
          <w:sz w:val="24"/>
          <w:szCs w:val="24"/>
          <w:lang w:val="en-GB"/>
        </w:rPr>
        <w:t>Mongolia,</w:t>
      </w:r>
      <w:r w:rsidRPr="00F05E12">
        <w:rPr>
          <w:rFonts w:eastAsia="Times New Roman"/>
          <w:sz w:val="24"/>
          <w:szCs w:val="24"/>
          <w:lang w:val="en-GB"/>
        </w:rPr>
        <w:t xml:space="preserve"> and this may often create a barrier to the UK based organization while entering the market of Mongolia for operating </w:t>
      </w:r>
      <w:r w:rsidRPr="00F05E12">
        <w:rPr>
          <w:rFonts w:eastAsia="Times New Roman"/>
          <w:sz w:val="24"/>
          <w:szCs w:val="24"/>
          <w:lang w:val="en-GB"/>
        </w:rPr>
        <w:lastRenderedPageBreak/>
        <w:t>the business. Thus, this difference will create a barrier for the business to interact with the native peoples and increase their brand image and profits (</w:t>
      </w:r>
      <w:r w:rsidRPr="00F05E12">
        <w:rPr>
          <w:rFonts w:eastAsia="Times New Roman"/>
          <w:sz w:val="24"/>
          <w:szCs w:val="24"/>
          <w:highlight w:val="white"/>
          <w:lang w:val="en-GB"/>
        </w:rPr>
        <w:t>Lander, 2019</w:t>
      </w:r>
      <w:r w:rsidRPr="00F05E12">
        <w:rPr>
          <w:rFonts w:eastAsia="Times New Roman"/>
          <w:sz w:val="24"/>
          <w:szCs w:val="24"/>
          <w:lang w:val="en-GB"/>
        </w:rPr>
        <w:t>). The con</w:t>
      </w:r>
      <w:r w:rsidR="00726376" w:rsidRPr="00F05E12">
        <w:rPr>
          <w:rFonts w:eastAsia="Times New Roman"/>
          <w:sz w:val="24"/>
          <w:szCs w:val="24"/>
          <w:lang w:val="en-GB"/>
        </w:rPr>
        <w:t xml:space="preserve">stant level of increase in the </w:t>
      </w:r>
      <w:r w:rsidRPr="00F05E12">
        <w:rPr>
          <w:rFonts w:eastAsia="Times New Roman"/>
          <w:sz w:val="24"/>
          <w:szCs w:val="24"/>
          <w:lang w:val="en-GB"/>
        </w:rPr>
        <w:t xml:space="preserve">level of competition is another big challenge for the business while operating in the market of Mongolia. Regarding this challenge, the business needs to focus on constant innovations and implementation of innovative strategies so that it could be able to tackle its competitors in the entered market. </w:t>
      </w:r>
    </w:p>
    <w:p w14:paraId="306720E0" w14:textId="0DF6248E"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In order to overcome these issues and challenges, the UK based organization often tends to apply various strategies so that it could stay competitive and maintain its superiority in its new market. Rather than that, the business tends to utilize and implement the advanced technologies in its business so that it could overcome new innovative ideas and strategies </w:t>
      </w:r>
      <w:r w:rsidR="00F05E12" w:rsidRPr="00F05E12">
        <w:rPr>
          <w:rFonts w:eastAsia="Times New Roman"/>
          <w:sz w:val="24"/>
          <w:szCs w:val="24"/>
          <w:lang w:val="en-GB"/>
        </w:rPr>
        <w:t>to</w:t>
      </w:r>
      <w:r w:rsidRPr="00F05E12">
        <w:rPr>
          <w:rFonts w:eastAsia="Times New Roman"/>
          <w:sz w:val="24"/>
          <w:szCs w:val="24"/>
          <w:lang w:val="en-GB"/>
        </w:rPr>
        <w:t xml:space="preserve"> tackle its competitors in the new market (</w:t>
      </w:r>
      <w:r w:rsidRPr="00F05E12">
        <w:rPr>
          <w:rFonts w:eastAsia="Times New Roman"/>
          <w:sz w:val="24"/>
          <w:szCs w:val="24"/>
          <w:highlight w:val="white"/>
          <w:lang w:val="en-GB"/>
        </w:rPr>
        <w:t xml:space="preserve">Fraser </w:t>
      </w:r>
      <w:r w:rsidRPr="00F05E12">
        <w:rPr>
          <w:rFonts w:eastAsia="Times New Roman"/>
          <w:i/>
          <w:sz w:val="24"/>
          <w:szCs w:val="24"/>
          <w:highlight w:val="white"/>
          <w:lang w:val="en-GB"/>
        </w:rPr>
        <w:t>et al</w:t>
      </w:r>
      <w:r w:rsidRPr="00F05E12">
        <w:rPr>
          <w:rFonts w:eastAsia="Times New Roman"/>
          <w:sz w:val="24"/>
          <w:szCs w:val="24"/>
          <w:highlight w:val="white"/>
          <w:lang w:val="en-GB"/>
        </w:rPr>
        <w:t>., 2021</w:t>
      </w:r>
      <w:r w:rsidRPr="00F05E12">
        <w:rPr>
          <w:rFonts w:eastAsia="Times New Roman"/>
          <w:sz w:val="24"/>
          <w:szCs w:val="24"/>
          <w:lang w:val="en-GB"/>
        </w:rPr>
        <w:t xml:space="preserve">). The organisation often provides effective training to the employees so that the employees could be able to perform effectively and efficiently in the new country. These different strategies applied by the organisation will allow the business to maintain its superiority in the business field and maintain its dominance. </w:t>
      </w:r>
    </w:p>
    <w:p w14:paraId="7F650FDB" w14:textId="77777777" w:rsidR="003C6318" w:rsidRPr="00F05E12" w:rsidRDefault="00DD6119" w:rsidP="00FB3CF8">
      <w:pPr>
        <w:pStyle w:val="Heading1"/>
        <w:spacing w:before="0" w:after="0" w:line="360" w:lineRule="auto"/>
        <w:jc w:val="both"/>
        <w:rPr>
          <w:b/>
          <w:sz w:val="24"/>
          <w:szCs w:val="24"/>
          <w:lang w:val="en-GB"/>
        </w:rPr>
      </w:pPr>
      <w:bookmarkStart w:id="5" w:name="_Toc123143648"/>
      <w:r w:rsidRPr="00F05E12">
        <w:rPr>
          <w:b/>
          <w:sz w:val="24"/>
          <w:szCs w:val="24"/>
          <w:lang w:val="en-GB"/>
        </w:rPr>
        <w:t>Analysis and discussion of the barriers faced by foreign businesses in Mongolia</w:t>
      </w:r>
      <w:bookmarkEnd w:id="5"/>
      <w:r w:rsidRPr="00F05E12">
        <w:rPr>
          <w:b/>
          <w:sz w:val="24"/>
          <w:szCs w:val="24"/>
          <w:lang w:val="en-GB"/>
        </w:rPr>
        <w:t xml:space="preserve"> </w:t>
      </w:r>
    </w:p>
    <w:p w14:paraId="631E46A2" w14:textId="535F64BE"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To thrive effectively within foreign nations, there lies an existence of certain barriers and challenges that needs to be effectively overcome for effectively thriving and obtaining certain goals and objectives. Among the challenges, one of the crucial is the </w:t>
      </w:r>
      <w:r w:rsidRPr="00F05E12">
        <w:rPr>
          <w:rFonts w:eastAsia="Times New Roman"/>
          <w:b/>
          <w:sz w:val="24"/>
          <w:szCs w:val="24"/>
          <w:lang w:val="en-GB"/>
        </w:rPr>
        <w:t>language barrier</w:t>
      </w:r>
      <w:r w:rsidRPr="00F05E12">
        <w:rPr>
          <w:rFonts w:eastAsia="Times New Roman"/>
          <w:sz w:val="24"/>
          <w:szCs w:val="24"/>
          <w:lang w:val="en-GB"/>
        </w:rPr>
        <w:t xml:space="preserve"> that is usually experienced by businesses while operating their businesses in the international market. The barriers in language often limit the business from effectively expanding in the foreign market of </w:t>
      </w:r>
      <w:r w:rsidR="00FB3CF8" w:rsidRPr="00F05E12">
        <w:rPr>
          <w:rFonts w:eastAsia="Times New Roman"/>
          <w:sz w:val="24"/>
          <w:szCs w:val="24"/>
          <w:lang w:val="en-GB"/>
        </w:rPr>
        <w:t>Mongolia (</w:t>
      </w:r>
      <w:r w:rsidRPr="00F05E12">
        <w:rPr>
          <w:rFonts w:eastAsia="Times New Roman"/>
          <w:color w:val="222222"/>
          <w:sz w:val="24"/>
          <w:szCs w:val="24"/>
          <w:highlight w:val="white"/>
          <w:lang w:val="en-GB"/>
        </w:rPr>
        <w:t>Gillespie and Swan, K. 2021</w:t>
      </w:r>
      <w:r w:rsidRPr="00F05E12">
        <w:rPr>
          <w:rFonts w:eastAsia="Times New Roman"/>
          <w:sz w:val="24"/>
          <w:szCs w:val="24"/>
          <w:lang w:val="en-GB"/>
        </w:rPr>
        <w:t xml:space="preserve">). One of the crucial challenges the company faces with the barriers in the language is effective communication with the customers which is the most important aspect for the generation of sales and generation of revenue for survival in the Mongolian </w:t>
      </w:r>
      <w:r w:rsidR="00FB3CF8" w:rsidRPr="00F05E12">
        <w:rPr>
          <w:rFonts w:eastAsia="Times New Roman"/>
          <w:sz w:val="24"/>
          <w:szCs w:val="24"/>
          <w:lang w:val="en-GB"/>
        </w:rPr>
        <w:t>market (</w:t>
      </w:r>
      <w:r w:rsidRPr="00F05E12">
        <w:rPr>
          <w:rFonts w:eastAsia="Times New Roman"/>
          <w:color w:val="222222"/>
          <w:sz w:val="24"/>
          <w:szCs w:val="24"/>
          <w:highlight w:val="white"/>
          <w:lang w:val="en-GB"/>
        </w:rPr>
        <w:t>Gillespie and Swan, K. 2021</w:t>
      </w:r>
      <w:r w:rsidRPr="00F05E12">
        <w:rPr>
          <w:rFonts w:eastAsia="Times New Roman"/>
          <w:sz w:val="24"/>
          <w:szCs w:val="24"/>
          <w:lang w:val="en-GB"/>
        </w:rPr>
        <w:t xml:space="preserve">). Another crucial challenge that the language barriers create is the difficulties for the company to find partners and supply providers which can be helpful for the company’s operational activities and </w:t>
      </w:r>
      <w:r w:rsidR="00F05E12" w:rsidRPr="00F05E12">
        <w:rPr>
          <w:rFonts w:eastAsia="Times New Roman"/>
          <w:sz w:val="24"/>
          <w:szCs w:val="24"/>
          <w:lang w:val="en-GB"/>
        </w:rPr>
        <w:t>also,</w:t>
      </w:r>
      <w:r w:rsidRPr="00F05E12">
        <w:rPr>
          <w:rFonts w:eastAsia="Times New Roman"/>
          <w:sz w:val="24"/>
          <w:szCs w:val="24"/>
          <w:lang w:val="en-GB"/>
        </w:rPr>
        <w:t xml:space="preserve"> it's effective functioning which can only be provided by the local partners who are well aware of the market in the nation. The language barrier can also result in miscommunications which can be detrimental to the business to survive in the foreign market of Mongolia. </w:t>
      </w:r>
    </w:p>
    <w:p w14:paraId="1B889B48"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lastRenderedPageBreak/>
        <w:t xml:space="preserve">Another major barrier that can be faced by the online business while operating in the market of Mongolia is less control over </w:t>
      </w:r>
      <w:r w:rsidRPr="00F05E12">
        <w:rPr>
          <w:rFonts w:eastAsia="Times New Roman"/>
          <w:b/>
          <w:sz w:val="24"/>
          <w:szCs w:val="24"/>
          <w:lang w:val="en-GB"/>
        </w:rPr>
        <w:t xml:space="preserve">Natural resources </w:t>
      </w:r>
      <w:r w:rsidRPr="00F05E12">
        <w:rPr>
          <w:rFonts w:eastAsia="Times New Roman"/>
          <w:sz w:val="24"/>
          <w:szCs w:val="24"/>
          <w:lang w:val="en-GB"/>
        </w:rPr>
        <w:t>(</w:t>
      </w:r>
      <w:proofErr w:type="spellStart"/>
      <w:r w:rsidRPr="00F05E12">
        <w:rPr>
          <w:rFonts w:eastAsia="Times New Roman"/>
          <w:color w:val="222222"/>
          <w:sz w:val="24"/>
          <w:szCs w:val="24"/>
          <w:highlight w:val="white"/>
          <w:lang w:val="en-GB"/>
        </w:rPr>
        <w:t>Kotabe</w:t>
      </w:r>
      <w:proofErr w:type="spellEnd"/>
      <w:r w:rsidRPr="00F05E12">
        <w:rPr>
          <w:rFonts w:eastAsia="Times New Roman"/>
          <w:color w:val="222222"/>
          <w:sz w:val="24"/>
          <w:szCs w:val="24"/>
          <w:highlight w:val="white"/>
          <w:lang w:val="en-GB"/>
        </w:rPr>
        <w:t xml:space="preserve"> and Helsen, 2022</w:t>
      </w:r>
      <w:r w:rsidRPr="00F05E12">
        <w:rPr>
          <w:rFonts w:eastAsia="Times New Roman"/>
          <w:sz w:val="24"/>
          <w:szCs w:val="24"/>
          <w:lang w:val="en-GB"/>
        </w:rPr>
        <w:t xml:space="preserve">). Natural resources are the major factors that the business relies on for the raw materials for the production process. The lower level of control on the foreign market of Mongolia can significantly affect their production process as they rely upon rubber, leather, nitrile and most importantly water which the company needs efficient control for flourishing. The quality and quantity are both determined by the natural resources and the raw materials that it provides to the company and its manufacturing process. </w:t>
      </w:r>
    </w:p>
    <w:p w14:paraId="62B9D83E"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Another vital factor that causes a barrier for the company while operating in the Mongolian market is the </w:t>
      </w:r>
      <w:r w:rsidRPr="00F05E12">
        <w:rPr>
          <w:rFonts w:eastAsia="Times New Roman"/>
          <w:b/>
          <w:sz w:val="24"/>
          <w:szCs w:val="24"/>
          <w:lang w:val="en-GB"/>
        </w:rPr>
        <w:t>difference in culture</w:t>
      </w:r>
      <w:r w:rsidRPr="00F05E12">
        <w:rPr>
          <w:rFonts w:eastAsia="Times New Roman"/>
          <w:sz w:val="24"/>
          <w:szCs w:val="24"/>
          <w:lang w:val="en-GB"/>
        </w:rPr>
        <w:t>. The cross-cultural aspects majorly influence people’s way of thinking, behaving as well as communicating (</w:t>
      </w:r>
      <w:r w:rsidRPr="00F05E12">
        <w:rPr>
          <w:rFonts w:eastAsia="Times New Roman"/>
          <w:color w:val="222222"/>
          <w:sz w:val="24"/>
          <w:szCs w:val="24"/>
          <w:highlight w:val="white"/>
          <w:lang w:val="en-GB"/>
        </w:rPr>
        <w:t xml:space="preserve">Kumar </w:t>
      </w:r>
      <w:r w:rsidRPr="00F05E12">
        <w:rPr>
          <w:rFonts w:eastAsia="Times New Roman"/>
          <w:i/>
          <w:color w:val="222222"/>
          <w:sz w:val="24"/>
          <w:szCs w:val="24"/>
          <w:highlight w:val="white"/>
          <w:lang w:val="en-GB"/>
        </w:rPr>
        <w:t>et al</w:t>
      </w:r>
      <w:r w:rsidRPr="00F05E12">
        <w:rPr>
          <w:rFonts w:eastAsia="Times New Roman"/>
          <w:color w:val="222222"/>
          <w:sz w:val="24"/>
          <w:szCs w:val="24"/>
          <w:highlight w:val="white"/>
          <w:lang w:val="en-GB"/>
        </w:rPr>
        <w:t>., 2021</w:t>
      </w:r>
      <w:r w:rsidRPr="00F05E12">
        <w:rPr>
          <w:rFonts w:eastAsia="Times New Roman"/>
          <w:sz w:val="24"/>
          <w:szCs w:val="24"/>
          <w:lang w:val="en-GB"/>
        </w:rPr>
        <w:t xml:space="preserve">). Moreover, for businesses cultural differences also impact the kinds of transaction processes as well as negotiating with individuals which can result in the businesses to negatively performing in the marketplace which can hamper their growth. </w:t>
      </w:r>
    </w:p>
    <w:p w14:paraId="0EA9C07B" w14:textId="293A11D5" w:rsidR="003C6318" w:rsidRPr="00F05E12" w:rsidRDefault="00DD6119" w:rsidP="00FB3CF8">
      <w:pPr>
        <w:pStyle w:val="Heading1"/>
        <w:spacing w:before="0" w:after="0" w:line="360" w:lineRule="auto"/>
        <w:jc w:val="both"/>
        <w:rPr>
          <w:b/>
          <w:sz w:val="24"/>
          <w:szCs w:val="24"/>
          <w:lang w:val="en-GB"/>
        </w:rPr>
      </w:pPr>
      <w:bookmarkStart w:id="6" w:name="_Toc123143649"/>
      <w:r w:rsidRPr="00F05E12">
        <w:rPr>
          <w:b/>
          <w:sz w:val="24"/>
          <w:szCs w:val="24"/>
          <w:lang w:val="en-GB"/>
        </w:rPr>
        <w:t>Provide appropriate strategies and other relevant recommendations to enable the company to succeed in the sel</w:t>
      </w:r>
      <w:r w:rsidR="00726376" w:rsidRPr="00F05E12">
        <w:rPr>
          <w:b/>
          <w:sz w:val="24"/>
          <w:szCs w:val="24"/>
          <w:lang w:val="en-GB"/>
        </w:rPr>
        <w:t xml:space="preserve">ected developing </w:t>
      </w:r>
      <w:bookmarkEnd w:id="6"/>
      <w:r w:rsidR="00F05E12" w:rsidRPr="00F05E12">
        <w:rPr>
          <w:b/>
          <w:sz w:val="24"/>
          <w:szCs w:val="24"/>
          <w:lang w:val="en-GB"/>
        </w:rPr>
        <w:t>country.</w:t>
      </w:r>
      <w:r w:rsidR="00726376" w:rsidRPr="00F05E12">
        <w:rPr>
          <w:b/>
          <w:sz w:val="24"/>
          <w:szCs w:val="24"/>
          <w:lang w:val="en-GB"/>
        </w:rPr>
        <w:t xml:space="preserve"> </w:t>
      </w:r>
    </w:p>
    <w:p w14:paraId="2149EF20" w14:textId="6F8E8D4B"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Establishing a business in Mongolia is not so difficult as it seems </w:t>
      </w:r>
      <w:r w:rsidR="00F05E12" w:rsidRPr="00F05E12">
        <w:rPr>
          <w:rFonts w:eastAsia="Times New Roman"/>
          <w:sz w:val="24"/>
          <w:szCs w:val="24"/>
          <w:lang w:val="en-GB"/>
        </w:rPr>
        <w:t>like</w:t>
      </w:r>
      <w:r w:rsidR="00726376" w:rsidRPr="00F05E12">
        <w:rPr>
          <w:rFonts w:eastAsia="Times New Roman"/>
          <w:sz w:val="24"/>
          <w:szCs w:val="24"/>
          <w:lang w:val="en-GB"/>
        </w:rPr>
        <w:t xml:space="preserve"> the</w:t>
      </w:r>
      <w:r w:rsidRPr="00F05E12">
        <w:rPr>
          <w:rFonts w:eastAsia="Times New Roman"/>
          <w:sz w:val="24"/>
          <w:szCs w:val="24"/>
          <w:lang w:val="en-GB"/>
        </w:rPr>
        <w:t xml:space="preserve"> company can make use of various techniques and strategies that can be used to spread the business in Mongolia (</w:t>
      </w:r>
      <w:r w:rsidRPr="00F05E12">
        <w:rPr>
          <w:color w:val="222222"/>
          <w:sz w:val="24"/>
          <w:szCs w:val="24"/>
          <w:highlight w:val="white"/>
          <w:lang w:val="en-GB"/>
        </w:rPr>
        <w:t>Makrides</w:t>
      </w:r>
      <w:r w:rsidRPr="00F05E12">
        <w:rPr>
          <w:i/>
          <w:color w:val="222222"/>
          <w:sz w:val="24"/>
          <w:szCs w:val="24"/>
          <w:highlight w:val="white"/>
          <w:lang w:val="en-GB"/>
        </w:rPr>
        <w:t xml:space="preserve"> et al</w:t>
      </w:r>
      <w:r w:rsidRPr="00F05E12">
        <w:rPr>
          <w:color w:val="222222"/>
          <w:sz w:val="24"/>
          <w:szCs w:val="24"/>
          <w:highlight w:val="white"/>
          <w:lang w:val="en-GB"/>
        </w:rPr>
        <w:t>., 2020).</w:t>
      </w:r>
      <w:r w:rsidRPr="00F05E12">
        <w:rPr>
          <w:rFonts w:eastAsia="Times New Roman"/>
          <w:sz w:val="24"/>
          <w:szCs w:val="24"/>
          <w:lang w:val="en-GB"/>
        </w:rPr>
        <w:t xml:space="preserve"> To begin with the company </w:t>
      </w:r>
      <w:r w:rsidR="00F05E12" w:rsidRPr="00F05E12">
        <w:rPr>
          <w:rFonts w:eastAsia="Times New Roman"/>
          <w:sz w:val="24"/>
          <w:szCs w:val="24"/>
          <w:lang w:val="en-GB"/>
        </w:rPr>
        <w:t>must</w:t>
      </w:r>
      <w:r w:rsidRPr="00F05E12">
        <w:rPr>
          <w:rFonts w:eastAsia="Times New Roman"/>
          <w:sz w:val="24"/>
          <w:szCs w:val="24"/>
          <w:lang w:val="en-GB"/>
        </w:rPr>
        <w:t xml:space="preserve"> </w:t>
      </w:r>
      <w:r w:rsidR="00F05E12" w:rsidRPr="00F05E12">
        <w:rPr>
          <w:rFonts w:eastAsia="Times New Roman"/>
          <w:sz w:val="24"/>
          <w:szCs w:val="24"/>
          <w:lang w:val="en-GB"/>
        </w:rPr>
        <w:t>consider</w:t>
      </w:r>
      <w:r w:rsidRPr="00F05E12">
        <w:rPr>
          <w:rFonts w:eastAsia="Times New Roman"/>
          <w:sz w:val="24"/>
          <w:szCs w:val="24"/>
          <w:lang w:val="en-GB"/>
        </w:rPr>
        <w:t xml:space="preserve"> the preferences of the people of that </w:t>
      </w:r>
      <w:r w:rsidR="00F05E12" w:rsidRPr="00F05E12">
        <w:rPr>
          <w:rFonts w:eastAsia="Times New Roman"/>
          <w:sz w:val="24"/>
          <w:szCs w:val="24"/>
          <w:lang w:val="en-GB"/>
        </w:rPr>
        <w:t>place</w:t>
      </w:r>
      <w:r w:rsidRPr="00F05E12">
        <w:rPr>
          <w:rFonts w:eastAsia="Times New Roman"/>
          <w:sz w:val="24"/>
          <w:szCs w:val="24"/>
          <w:lang w:val="en-GB"/>
        </w:rPr>
        <w:t xml:space="preserve">. For </w:t>
      </w:r>
      <w:r w:rsidR="00FB3CF8" w:rsidRPr="00F05E12">
        <w:rPr>
          <w:rFonts w:eastAsia="Times New Roman"/>
          <w:sz w:val="24"/>
          <w:szCs w:val="24"/>
          <w:lang w:val="en-GB"/>
        </w:rPr>
        <w:t>instance,</w:t>
      </w:r>
      <w:r w:rsidRPr="00F05E12">
        <w:rPr>
          <w:rFonts w:eastAsia="Times New Roman"/>
          <w:sz w:val="24"/>
          <w:szCs w:val="24"/>
          <w:lang w:val="en-GB"/>
        </w:rPr>
        <w:t xml:space="preserve"> if the business is trying to deal and sell traditional goods and services, the company might find it difficult in searching for the buyers. However, if the company is trying to create the fresh presence of an online platform which will sell products that are not easily accessible to the place, that </w:t>
      </w:r>
      <w:r w:rsidR="00F05E12" w:rsidRPr="00F05E12">
        <w:rPr>
          <w:rFonts w:eastAsia="Times New Roman"/>
          <w:sz w:val="24"/>
          <w:szCs w:val="24"/>
          <w:lang w:val="en-GB"/>
        </w:rPr>
        <w:t>company</w:t>
      </w:r>
      <w:r w:rsidRPr="00F05E12">
        <w:rPr>
          <w:rFonts w:eastAsia="Times New Roman"/>
          <w:sz w:val="24"/>
          <w:szCs w:val="24"/>
          <w:lang w:val="en-GB"/>
        </w:rPr>
        <w:t xml:space="preserve"> has the great ability to succeed. Before thinking of entering the Mongolian business the company should do </w:t>
      </w:r>
      <w:r w:rsidR="00F05E12" w:rsidRPr="00F05E12">
        <w:rPr>
          <w:rFonts w:eastAsia="Times New Roman"/>
          <w:sz w:val="24"/>
          <w:szCs w:val="24"/>
          <w:lang w:val="en-GB"/>
        </w:rPr>
        <w:t>proper research</w:t>
      </w:r>
      <w:r w:rsidRPr="00F05E12">
        <w:rPr>
          <w:rFonts w:eastAsia="Times New Roman"/>
          <w:sz w:val="24"/>
          <w:szCs w:val="24"/>
          <w:lang w:val="en-GB"/>
        </w:rPr>
        <w:t xml:space="preserve"> of the rules and regulations of the government that is related to the industry as the company should be well aware of the obstacles that they can face (</w:t>
      </w:r>
      <w:r w:rsidRPr="00F05E12">
        <w:rPr>
          <w:color w:val="222222"/>
          <w:sz w:val="24"/>
          <w:szCs w:val="24"/>
          <w:highlight w:val="white"/>
          <w:lang w:val="en-GB"/>
        </w:rPr>
        <w:t xml:space="preserve">Osano, 2019). </w:t>
      </w:r>
      <w:r w:rsidRPr="00F05E12">
        <w:rPr>
          <w:rFonts w:eastAsia="Times New Roman"/>
          <w:sz w:val="24"/>
          <w:szCs w:val="24"/>
          <w:lang w:val="en-GB"/>
        </w:rPr>
        <w:t xml:space="preserve">It is necessary for the company to have the license where the parties come with an agreement about the issues like the payment of royalties. They can use this as it provides the establishment of the new partner in the market. The other most useful strategy is the exports of the products. The company can involve themselves directly which is known as the direct </w:t>
      </w:r>
      <w:r w:rsidR="00F05E12" w:rsidRPr="00F05E12">
        <w:rPr>
          <w:rFonts w:eastAsia="Times New Roman"/>
          <w:sz w:val="24"/>
          <w:szCs w:val="24"/>
          <w:lang w:val="en-GB"/>
        </w:rPr>
        <w:t>exports,</w:t>
      </w:r>
      <w:r w:rsidRPr="00F05E12">
        <w:rPr>
          <w:rFonts w:eastAsia="Times New Roman"/>
          <w:sz w:val="24"/>
          <w:szCs w:val="24"/>
          <w:lang w:val="en-GB"/>
        </w:rPr>
        <w:t xml:space="preserve"> or they can have the </w:t>
      </w:r>
      <w:r w:rsidRPr="00F05E12">
        <w:rPr>
          <w:rFonts w:eastAsia="Times New Roman"/>
          <w:sz w:val="24"/>
          <w:szCs w:val="24"/>
          <w:lang w:val="en-GB"/>
        </w:rPr>
        <w:lastRenderedPageBreak/>
        <w:t xml:space="preserve">commercial mediator that helps to negotiate and distribute the goods in Mongolia which is known as indirect exports. The indirect exports are not only less demanding but also the dangerous strategies as it does not directly get involved in the market. </w:t>
      </w:r>
      <w:r w:rsidR="00F05E12" w:rsidRPr="00F05E12">
        <w:rPr>
          <w:rFonts w:eastAsia="Times New Roman"/>
          <w:sz w:val="24"/>
          <w:szCs w:val="24"/>
          <w:lang w:val="en-GB"/>
        </w:rPr>
        <w:t>So,</w:t>
      </w:r>
      <w:r w:rsidRPr="00F05E12">
        <w:rPr>
          <w:rFonts w:eastAsia="Times New Roman"/>
          <w:sz w:val="24"/>
          <w:szCs w:val="24"/>
          <w:lang w:val="en-GB"/>
        </w:rPr>
        <w:t xml:space="preserve"> it is beneficial for the company to adopt and choose the direct exports of the goods. The other important strategy is to invest partially on the foreign market that already functions in Mongolia (</w:t>
      </w:r>
      <w:r w:rsidRPr="00F05E12">
        <w:rPr>
          <w:color w:val="222222"/>
          <w:sz w:val="24"/>
          <w:szCs w:val="24"/>
          <w:highlight w:val="white"/>
          <w:lang w:val="en-GB"/>
        </w:rPr>
        <w:t xml:space="preserve">Park, 2018). </w:t>
      </w:r>
      <w:r w:rsidRPr="00F05E12">
        <w:rPr>
          <w:rFonts w:eastAsia="Times New Roman"/>
          <w:sz w:val="24"/>
          <w:szCs w:val="24"/>
          <w:lang w:val="en-GB"/>
        </w:rPr>
        <w:t xml:space="preserve">Although the company </w:t>
      </w:r>
      <w:r w:rsidR="00F05E12" w:rsidRPr="00F05E12">
        <w:rPr>
          <w:rFonts w:eastAsia="Times New Roman"/>
          <w:sz w:val="24"/>
          <w:szCs w:val="24"/>
          <w:lang w:val="en-GB"/>
        </w:rPr>
        <w:t>must</w:t>
      </w:r>
      <w:r w:rsidRPr="00F05E12">
        <w:rPr>
          <w:rFonts w:eastAsia="Times New Roman"/>
          <w:sz w:val="24"/>
          <w:szCs w:val="24"/>
          <w:lang w:val="en-GB"/>
        </w:rPr>
        <w:t xml:space="preserve"> bear high costs in doing so, it can yield fruitful results by reducing the risks </w:t>
      </w:r>
      <w:r w:rsidR="00726376" w:rsidRPr="00F05E12">
        <w:rPr>
          <w:rFonts w:eastAsia="Times New Roman"/>
          <w:sz w:val="24"/>
          <w:szCs w:val="24"/>
          <w:lang w:val="en-GB"/>
        </w:rPr>
        <w:t>of setting</w:t>
      </w:r>
      <w:r w:rsidRPr="00F05E12">
        <w:rPr>
          <w:rFonts w:eastAsia="Times New Roman"/>
          <w:sz w:val="24"/>
          <w:szCs w:val="24"/>
          <w:lang w:val="en-GB"/>
        </w:rPr>
        <w:t xml:space="preserve"> foot in the new country. It can depend on the country on the knowledge and skills of the business that </w:t>
      </w:r>
      <w:r w:rsidR="00726376" w:rsidRPr="00F05E12">
        <w:rPr>
          <w:rFonts w:eastAsia="Times New Roman"/>
          <w:sz w:val="24"/>
          <w:szCs w:val="24"/>
          <w:lang w:val="en-GB"/>
        </w:rPr>
        <w:t>already exists</w:t>
      </w:r>
      <w:r w:rsidRPr="00F05E12">
        <w:rPr>
          <w:rFonts w:eastAsia="Times New Roman"/>
          <w:sz w:val="24"/>
          <w:szCs w:val="24"/>
          <w:lang w:val="en-GB"/>
        </w:rPr>
        <w:t>. The company can also embrace the strategy of establishing a joint venture with other companies. A joint venture refers to the relationship among two or more companies which aims to achieve the common goal (</w:t>
      </w:r>
      <w:r w:rsidRPr="00F05E12">
        <w:rPr>
          <w:color w:val="222222"/>
          <w:sz w:val="24"/>
          <w:szCs w:val="24"/>
          <w:highlight w:val="white"/>
          <w:lang w:val="en-GB"/>
        </w:rPr>
        <w:t xml:space="preserve">Osano, 2019). </w:t>
      </w:r>
      <w:r w:rsidRPr="00F05E12">
        <w:rPr>
          <w:rFonts w:eastAsia="Times New Roman"/>
          <w:sz w:val="24"/>
          <w:szCs w:val="24"/>
          <w:lang w:val="en-GB"/>
        </w:rPr>
        <w:t xml:space="preserve">The partners share management, capital and profit or loss of the company. This is an effective strategy as with the help of the partner who is </w:t>
      </w:r>
      <w:r w:rsidR="00F05E12" w:rsidRPr="00F05E12">
        <w:rPr>
          <w:rFonts w:eastAsia="Times New Roman"/>
          <w:sz w:val="24"/>
          <w:szCs w:val="24"/>
          <w:lang w:val="en-GB"/>
        </w:rPr>
        <w:t>aware</w:t>
      </w:r>
      <w:r w:rsidRPr="00F05E12">
        <w:rPr>
          <w:rFonts w:eastAsia="Times New Roman"/>
          <w:sz w:val="24"/>
          <w:szCs w:val="24"/>
          <w:lang w:val="en-GB"/>
        </w:rPr>
        <w:t xml:space="preserve"> of the foreign market the business can flourish in the </w:t>
      </w:r>
      <w:r w:rsidR="00726376" w:rsidRPr="00F05E12">
        <w:rPr>
          <w:rFonts w:eastAsia="Times New Roman"/>
          <w:sz w:val="24"/>
          <w:szCs w:val="24"/>
          <w:lang w:val="en-GB"/>
        </w:rPr>
        <w:t>Mongolian</w:t>
      </w:r>
      <w:r w:rsidRPr="00F05E12">
        <w:rPr>
          <w:rFonts w:eastAsia="Times New Roman"/>
          <w:sz w:val="24"/>
          <w:szCs w:val="24"/>
          <w:lang w:val="en-GB"/>
        </w:rPr>
        <w:t xml:space="preserve"> market. </w:t>
      </w:r>
    </w:p>
    <w:p w14:paraId="2C675A32" w14:textId="77777777" w:rsidR="00FB3CF8" w:rsidRPr="00F05E12" w:rsidRDefault="00FB3CF8" w:rsidP="00FB3CF8">
      <w:pPr>
        <w:spacing w:line="360" w:lineRule="auto"/>
        <w:rPr>
          <w:b/>
          <w:sz w:val="24"/>
          <w:szCs w:val="24"/>
          <w:lang w:val="en-GB"/>
        </w:rPr>
      </w:pPr>
      <w:r w:rsidRPr="00F05E12">
        <w:rPr>
          <w:b/>
          <w:sz w:val="24"/>
          <w:szCs w:val="24"/>
          <w:lang w:val="en-GB"/>
        </w:rPr>
        <w:br w:type="page"/>
      </w:r>
    </w:p>
    <w:p w14:paraId="13FBF327" w14:textId="77777777" w:rsidR="003C6318" w:rsidRPr="00F05E12" w:rsidRDefault="00DD6119" w:rsidP="00FB3CF8">
      <w:pPr>
        <w:pStyle w:val="Heading1"/>
        <w:spacing w:before="0" w:after="0" w:line="360" w:lineRule="auto"/>
        <w:jc w:val="both"/>
        <w:rPr>
          <w:b/>
          <w:sz w:val="24"/>
          <w:szCs w:val="24"/>
          <w:lang w:val="en-GB"/>
        </w:rPr>
      </w:pPr>
      <w:bookmarkStart w:id="7" w:name="_Toc123143650"/>
      <w:r w:rsidRPr="00F05E12">
        <w:rPr>
          <w:b/>
          <w:sz w:val="24"/>
          <w:szCs w:val="24"/>
          <w:lang w:val="en-GB"/>
        </w:rPr>
        <w:lastRenderedPageBreak/>
        <w:t>Conclusion</w:t>
      </w:r>
      <w:bookmarkEnd w:id="7"/>
      <w:r w:rsidRPr="00F05E12">
        <w:rPr>
          <w:b/>
          <w:sz w:val="24"/>
          <w:szCs w:val="24"/>
          <w:lang w:val="en-GB"/>
        </w:rPr>
        <w:t xml:space="preserve"> </w:t>
      </w:r>
    </w:p>
    <w:p w14:paraId="43ABE17B" w14:textId="426F48E9" w:rsidR="003C6318" w:rsidRPr="00F05E12" w:rsidRDefault="00DD6119" w:rsidP="00FB3CF8">
      <w:pPr>
        <w:pStyle w:val="Normal1"/>
        <w:spacing w:line="360" w:lineRule="auto"/>
        <w:jc w:val="both"/>
        <w:rPr>
          <w:rFonts w:eastAsia="Times New Roman"/>
          <w:b/>
          <w:sz w:val="24"/>
          <w:szCs w:val="24"/>
          <w:lang w:val="en-GB"/>
        </w:rPr>
      </w:pPr>
      <w:r w:rsidRPr="00F05E12">
        <w:rPr>
          <w:rFonts w:eastAsia="Times New Roman"/>
          <w:sz w:val="24"/>
          <w:szCs w:val="24"/>
          <w:lang w:val="en-GB"/>
        </w:rPr>
        <w:t>The report th</w:t>
      </w:r>
      <w:r w:rsidR="00726376" w:rsidRPr="00F05E12">
        <w:rPr>
          <w:rFonts w:eastAsia="Times New Roman"/>
          <w:sz w:val="24"/>
          <w:szCs w:val="24"/>
          <w:lang w:val="en-GB"/>
        </w:rPr>
        <w:t>at is discusses</w:t>
      </w:r>
      <w:r w:rsidRPr="00F05E12">
        <w:rPr>
          <w:rFonts w:eastAsia="Times New Roman"/>
          <w:sz w:val="24"/>
          <w:szCs w:val="24"/>
          <w:lang w:val="en-GB"/>
        </w:rPr>
        <w:t xml:space="preserve"> above gave the comprehensive knowledge of the development of business in </w:t>
      </w:r>
      <w:r w:rsidR="00F05E12" w:rsidRPr="00F05E12">
        <w:rPr>
          <w:rFonts w:eastAsia="Times New Roman"/>
          <w:sz w:val="24"/>
          <w:szCs w:val="24"/>
          <w:lang w:val="en-GB"/>
        </w:rPr>
        <w:t>Mongolia</w:t>
      </w:r>
      <w:r w:rsidRPr="00F05E12">
        <w:rPr>
          <w:rFonts w:eastAsia="Times New Roman"/>
          <w:sz w:val="24"/>
          <w:szCs w:val="24"/>
          <w:lang w:val="en-GB"/>
        </w:rPr>
        <w:t xml:space="preserve">. It shows that </w:t>
      </w:r>
      <w:r w:rsidR="00F05E12" w:rsidRPr="00F05E12">
        <w:rPr>
          <w:rFonts w:eastAsia="Times New Roman"/>
          <w:sz w:val="24"/>
          <w:szCs w:val="24"/>
          <w:lang w:val="en-GB"/>
        </w:rPr>
        <w:t>Mongolia</w:t>
      </w:r>
      <w:r w:rsidRPr="00F05E12">
        <w:rPr>
          <w:rFonts w:eastAsia="Times New Roman"/>
          <w:sz w:val="24"/>
          <w:szCs w:val="24"/>
          <w:lang w:val="en-GB"/>
        </w:rPr>
        <w:t xml:space="preserve"> is the country where they are welcoming a large retail business. The report showed the influence of various external factors that help to determine the business in </w:t>
      </w:r>
      <w:r w:rsidR="00F05E12" w:rsidRPr="00F05E12">
        <w:rPr>
          <w:rFonts w:eastAsia="Times New Roman"/>
          <w:sz w:val="24"/>
          <w:szCs w:val="24"/>
          <w:lang w:val="en-GB"/>
        </w:rPr>
        <w:t>Mongolia</w:t>
      </w:r>
      <w:r w:rsidRPr="00F05E12">
        <w:rPr>
          <w:rFonts w:eastAsia="Times New Roman"/>
          <w:sz w:val="24"/>
          <w:szCs w:val="24"/>
          <w:lang w:val="en-GB"/>
        </w:rPr>
        <w:t xml:space="preserve">. The various tools like the Pestle Analysis and Porters Five Forces were used which helped to determine the effect of the external environment. The report gave the analysis of the </w:t>
      </w:r>
      <w:r w:rsidR="00726376" w:rsidRPr="00F05E12">
        <w:rPr>
          <w:rFonts w:eastAsia="Times New Roman"/>
          <w:sz w:val="24"/>
          <w:szCs w:val="24"/>
          <w:lang w:val="en-GB"/>
        </w:rPr>
        <w:t>opportunities, challenges</w:t>
      </w:r>
      <w:r w:rsidRPr="00F05E12">
        <w:rPr>
          <w:rFonts w:eastAsia="Times New Roman"/>
          <w:sz w:val="24"/>
          <w:szCs w:val="24"/>
          <w:lang w:val="en-GB"/>
        </w:rPr>
        <w:t xml:space="preserve"> and </w:t>
      </w:r>
      <w:r w:rsidR="00726376" w:rsidRPr="00F05E12">
        <w:rPr>
          <w:rFonts w:eastAsia="Times New Roman"/>
          <w:sz w:val="24"/>
          <w:szCs w:val="24"/>
          <w:lang w:val="en-GB"/>
        </w:rPr>
        <w:t>barriers that</w:t>
      </w:r>
      <w:r w:rsidRPr="00F05E12">
        <w:rPr>
          <w:rFonts w:eastAsia="Times New Roman"/>
          <w:sz w:val="24"/>
          <w:szCs w:val="24"/>
          <w:lang w:val="en-GB"/>
        </w:rPr>
        <w:t xml:space="preserve"> is being faced by the company in establishing its business in </w:t>
      </w:r>
      <w:r w:rsidR="00F05E12" w:rsidRPr="00F05E12">
        <w:rPr>
          <w:rFonts w:eastAsia="Times New Roman"/>
          <w:sz w:val="24"/>
          <w:szCs w:val="24"/>
          <w:lang w:val="en-GB"/>
        </w:rPr>
        <w:t>Mongolia</w:t>
      </w:r>
      <w:r w:rsidRPr="00F05E12">
        <w:rPr>
          <w:rFonts w:eastAsia="Times New Roman"/>
          <w:sz w:val="24"/>
          <w:szCs w:val="24"/>
          <w:lang w:val="en-GB"/>
        </w:rPr>
        <w:t>. The report also sheds light on the various strategies that can be used by the company for its effective functioning in the international market.</w:t>
      </w:r>
    </w:p>
    <w:p w14:paraId="33F5FC02" w14:textId="77777777" w:rsidR="003C6318" w:rsidRPr="00F05E12" w:rsidRDefault="00DD6119" w:rsidP="00FB3CF8">
      <w:pPr>
        <w:pStyle w:val="Normal1"/>
        <w:spacing w:line="360" w:lineRule="auto"/>
        <w:jc w:val="both"/>
        <w:rPr>
          <w:rFonts w:eastAsia="Times New Roman"/>
          <w:b/>
          <w:sz w:val="24"/>
          <w:szCs w:val="24"/>
          <w:lang w:val="en-GB"/>
        </w:rPr>
      </w:pPr>
      <w:r w:rsidRPr="00F05E12">
        <w:rPr>
          <w:sz w:val="24"/>
          <w:szCs w:val="24"/>
          <w:lang w:val="en-GB"/>
        </w:rPr>
        <w:br w:type="page"/>
      </w:r>
    </w:p>
    <w:p w14:paraId="7ED1A7C6" w14:textId="77777777" w:rsidR="003C6318" w:rsidRPr="00F05E12" w:rsidRDefault="00DD6119" w:rsidP="00FB3CF8">
      <w:pPr>
        <w:pStyle w:val="Heading1"/>
        <w:spacing w:before="0" w:after="0" w:line="360" w:lineRule="auto"/>
        <w:jc w:val="both"/>
        <w:rPr>
          <w:b/>
          <w:sz w:val="24"/>
          <w:szCs w:val="24"/>
          <w:lang w:val="en-GB"/>
        </w:rPr>
      </w:pPr>
      <w:bookmarkStart w:id="8" w:name="_Toc123143651"/>
      <w:r w:rsidRPr="00F05E12">
        <w:rPr>
          <w:b/>
          <w:sz w:val="24"/>
          <w:szCs w:val="24"/>
          <w:lang w:val="en-GB"/>
        </w:rPr>
        <w:lastRenderedPageBreak/>
        <w:t>References</w:t>
      </w:r>
      <w:bookmarkEnd w:id="8"/>
      <w:r w:rsidRPr="00F05E12">
        <w:rPr>
          <w:b/>
          <w:sz w:val="24"/>
          <w:szCs w:val="24"/>
          <w:lang w:val="en-GB"/>
        </w:rPr>
        <w:t xml:space="preserve"> </w:t>
      </w:r>
    </w:p>
    <w:p w14:paraId="4C1E48F8" w14:textId="77777777" w:rsidR="00FB3CF8" w:rsidRPr="00F05E12" w:rsidRDefault="00FB3CF8" w:rsidP="00FB3CF8">
      <w:pPr>
        <w:pStyle w:val="Normal1"/>
        <w:spacing w:line="360" w:lineRule="auto"/>
        <w:jc w:val="both"/>
        <w:rPr>
          <w:rFonts w:eastAsia="Times New Roman"/>
          <w:sz w:val="24"/>
          <w:szCs w:val="24"/>
          <w:highlight w:val="white"/>
          <w:lang w:val="en-GB"/>
        </w:rPr>
      </w:pPr>
      <w:proofErr w:type="spellStart"/>
      <w:r w:rsidRPr="00F05E12">
        <w:rPr>
          <w:rFonts w:eastAsia="Times New Roman"/>
          <w:color w:val="222222"/>
          <w:sz w:val="24"/>
          <w:szCs w:val="24"/>
          <w:highlight w:val="white"/>
          <w:lang w:val="en-GB"/>
        </w:rPr>
        <w:t>Cherunilam</w:t>
      </w:r>
      <w:proofErr w:type="spellEnd"/>
      <w:r w:rsidRPr="00F05E12">
        <w:rPr>
          <w:rFonts w:eastAsia="Times New Roman"/>
          <w:color w:val="222222"/>
          <w:sz w:val="24"/>
          <w:szCs w:val="24"/>
          <w:highlight w:val="white"/>
          <w:lang w:val="en-GB"/>
        </w:rPr>
        <w:t xml:space="preserve">, F., 2021. </w:t>
      </w:r>
      <w:r w:rsidRPr="00F05E12">
        <w:rPr>
          <w:rFonts w:eastAsia="Times New Roman"/>
          <w:i/>
          <w:color w:val="222222"/>
          <w:sz w:val="24"/>
          <w:szCs w:val="24"/>
          <w:highlight w:val="white"/>
          <w:lang w:val="en-GB"/>
        </w:rPr>
        <w:t>Business environment</w:t>
      </w:r>
      <w:r w:rsidRPr="00F05E12">
        <w:rPr>
          <w:rFonts w:eastAsia="Times New Roman"/>
          <w:color w:val="222222"/>
          <w:sz w:val="24"/>
          <w:szCs w:val="24"/>
          <w:highlight w:val="white"/>
          <w:lang w:val="en-GB"/>
        </w:rPr>
        <w:t xml:space="preserve">. Himalaya Publishing House </w:t>
      </w:r>
      <w:proofErr w:type="spellStart"/>
      <w:r w:rsidRPr="00F05E12">
        <w:rPr>
          <w:rFonts w:eastAsia="Times New Roman"/>
          <w:color w:val="222222"/>
          <w:sz w:val="24"/>
          <w:szCs w:val="24"/>
          <w:highlight w:val="white"/>
          <w:lang w:val="en-GB"/>
        </w:rPr>
        <w:t>Pvt.</w:t>
      </w:r>
      <w:proofErr w:type="spellEnd"/>
      <w:r w:rsidRPr="00F05E12">
        <w:rPr>
          <w:rFonts w:eastAsia="Times New Roman"/>
          <w:color w:val="222222"/>
          <w:sz w:val="24"/>
          <w:szCs w:val="24"/>
          <w:highlight w:val="white"/>
          <w:lang w:val="en-GB"/>
        </w:rPr>
        <w:t xml:space="preserve"> Ltd.</w:t>
      </w:r>
    </w:p>
    <w:p w14:paraId="40E23D9E" w14:textId="77777777" w:rsidR="00FB3CF8" w:rsidRPr="00F05E12" w:rsidRDefault="00FB3CF8" w:rsidP="00FB3CF8">
      <w:pPr>
        <w:pStyle w:val="Normal1"/>
        <w:spacing w:line="360" w:lineRule="auto"/>
        <w:jc w:val="both"/>
        <w:rPr>
          <w:rFonts w:eastAsia="Times New Roman"/>
          <w:sz w:val="24"/>
          <w:szCs w:val="24"/>
          <w:lang w:val="en-GB"/>
        </w:rPr>
      </w:pPr>
      <w:r w:rsidRPr="00F05E12">
        <w:rPr>
          <w:rFonts w:eastAsia="Times New Roman"/>
          <w:color w:val="222222"/>
          <w:sz w:val="24"/>
          <w:szCs w:val="24"/>
          <w:highlight w:val="white"/>
          <w:lang w:val="en-GB"/>
        </w:rPr>
        <w:t xml:space="preserve">Chuluunbat, N. and Empson, R., 2018. Networks and the negotiation of risk: making business deals and people among Mongolian small and medium businesses. </w:t>
      </w:r>
      <w:r w:rsidRPr="00F05E12">
        <w:rPr>
          <w:rFonts w:eastAsia="Times New Roman"/>
          <w:i/>
          <w:color w:val="222222"/>
          <w:sz w:val="24"/>
          <w:szCs w:val="24"/>
          <w:highlight w:val="white"/>
          <w:lang w:val="en-GB"/>
        </w:rPr>
        <w:t>Central Asian Survey</w:t>
      </w:r>
      <w:r w:rsidRPr="00F05E12">
        <w:rPr>
          <w:rFonts w:eastAsia="Times New Roman"/>
          <w:color w:val="222222"/>
          <w:sz w:val="24"/>
          <w:szCs w:val="24"/>
          <w:highlight w:val="white"/>
          <w:lang w:val="en-GB"/>
        </w:rPr>
        <w:t xml:space="preserve">, </w:t>
      </w:r>
      <w:r w:rsidRPr="00F05E12">
        <w:rPr>
          <w:rFonts w:eastAsia="Times New Roman"/>
          <w:i/>
          <w:color w:val="222222"/>
          <w:sz w:val="24"/>
          <w:szCs w:val="24"/>
          <w:highlight w:val="white"/>
          <w:lang w:val="en-GB"/>
        </w:rPr>
        <w:t>37</w:t>
      </w:r>
      <w:r w:rsidRPr="00F05E12">
        <w:rPr>
          <w:rFonts w:eastAsia="Times New Roman"/>
          <w:color w:val="222222"/>
          <w:sz w:val="24"/>
          <w:szCs w:val="24"/>
          <w:highlight w:val="white"/>
          <w:lang w:val="en-GB"/>
        </w:rPr>
        <w:t>(3), pp.419-437.</w:t>
      </w:r>
    </w:p>
    <w:p w14:paraId="4262A2FA" w14:textId="77777777" w:rsidR="00FB3CF8" w:rsidRPr="00F05E12" w:rsidRDefault="00FB3CF8" w:rsidP="00FB3CF8">
      <w:pPr>
        <w:pStyle w:val="Normal1"/>
        <w:spacing w:line="360" w:lineRule="auto"/>
        <w:jc w:val="both"/>
        <w:rPr>
          <w:rFonts w:eastAsia="Times New Roman"/>
          <w:sz w:val="24"/>
          <w:szCs w:val="24"/>
          <w:lang w:val="en-GB"/>
        </w:rPr>
      </w:pPr>
      <w:proofErr w:type="spellStart"/>
      <w:r w:rsidRPr="00F05E12">
        <w:rPr>
          <w:rFonts w:eastAsia="Times New Roman"/>
          <w:sz w:val="24"/>
          <w:szCs w:val="24"/>
          <w:highlight w:val="white"/>
          <w:lang w:val="en-GB"/>
        </w:rPr>
        <w:t>Demirbag</w:t>
      </w:r>
      <w:proofErr w:type="spellEnd"/>
      <w:r w:rsidRPr="00F05E12">
        <w:rPr>
          <w:rFonts w:eastAsia="Times New Roman"/>
          <w:sz w:val="24"/>
          <w:szCs w:val="24"/>
          <w:highlight w:val="white"/>
          <w:lang w:val="en-GB"/>
        </w:rPr>
        <w:t xml:space="preserve">, M. and Wood, G. eds., 2018. </w:t>
      </w:r>
      <w:r w:rsidRPr="00F05E12">
        <w:rPr>
          <w:rFonts w:eastAsia="Times New Roman"/>
          <w:i/>
          <w:sz w:val="24"/>
          <w:szCs w:val="24"/>
          <w:highlight w:val="white"/>
          <w:lang w:val="en-GB"/>
        </w:rPr>
        <w:t>Comparative capitalism and the transitional periphery: Firm centred perspectives</w:t>
      </w:r>
      <w:r w:rsidRPr="00F05E12">
        <w:rPr>
          <w:rFonts w:eastAsia="Times New Roman"/>
          <w:sz w:val="24"/>
          <w:szCs w:val="24"/>
          <w:highlight w:val="white"/>
          <w:lang w:val="en-GB"/>
        </w:rPr>
        <w:t>. Edward Elgar Publishing.</w:t>
      </w:r>
    </w:p>
    <w:p w14:paraId="5D131CB9"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rFonts w:eastAsia="Times New Roman"/>
          <w:sz w:val="24"/>
          <w:szCs w:val="24"/>
          <w:highlight w:val="white"/>
          <w:lang w:val="en-GB"/>
        </w:rPr>
        <w:t xml:space="preserve">Fraser, J., Bat-Erdene, Z. and Kunz, N.C., 2021. Social license needs business strategy. </w:t>
      </w:r>
      <w:r w:rsidRPr="00F05E12">
        <w:rPr>
          <w:rFonts w:eastAsia="Times New Roman"/>
          <w:i/>
          <w:sz w:val="24"/>
          <w:szCs w:val="24"/>
          <w:highlight w:val="white"/>
          <w:lang w:val="en-GB"/>
        </w:rPr>
        <w:t>The Extractive Industries and Society</w:t>
      </w:r>
      <w:r w:rsidRPr="00F05E12">
        <w:rPr>
          <w:rFonts w:eastAsia="Times New Roman"/>
          <w:sz w:val="24"/>
          <w:szCs w:val="24"/>
          <w:highlight w:val="white"/>
          <w:lang w:val="en-GB"/>
        </w:rPr>
        <w:t xml:space="preserve">, </w:t>
      </w:r>
      <w:r w:rsidRPr="00F05E12">
        <w:rPr>
          <w:rFonts w:eastAsia="Times New Roman"/>
          <w:i/>
          <w:sz w:val="24"/>
          <w:szCs w:val="24"/>
          <w:highlight w:val="white"/>
          <w:lang w:val="en-GB"/>
        </w:rPr>
        <w:t>8</w:t>
      </w:r>
      <w:r w:rsidRPr="00F05E12">
        <w:rPr>
          <w:rFonts w:eastAsia="Times New Roman"/>
          <w:sz w:val="24"/>
          <w:szCs w:val="24"/>
          <w:highlight w:val="white"/>
          <w:lang w:val="en-GB"/>
        </w:rPr>
        <w:t>(2), p.100824.</w:t>
      </w:r>
    </w:p>
    <w:p w14:paraId="4141BF1F" w14:textId="77777777" w:rsidR="00FB3CF8" w:rsidRPr="00F05E12" w:rsidRDefault="00FB3CF8" w:rsidP="00FB3CF8">
      <w:pPr>
        <w:pStyle w:val="Normal1"/>
        <w:spacing w:line="360" w:lineRule="auto"/>
        <w:jc w:val="both"/>
        <w:rPr>
          <w:rFonts w:eastAsia="Times New Roman"/>
          <w:color w:val="222222"/>
          <w:sz w:val="24"/>
          <w:szCs w:val="24"/>
          <w:highlight w:val="white"/>
          <w:lang w:val="en-GB"/>
        </w:rPr>
      </w:pPr>
      <w:r w:rsidRPr="00F05E12">
        <w:rPr>
          <w:rFonts w:eastAsia="Times New Roman"/>
          <w:color w:val="222222"/>
          <w:sz w:val="24"/>
          <w:szCs w:val="24"/>
          <w:highlight w:val="white"/>
          <w:lang w:val="en-GB"/>
        </w:rPr>
        <w:t xml:space="preserve">Gillespie, K. and Swan, K.S., 2021. </w:t>
      </w:r>
      <w:r w:rsidRPr="00F05E12">
        <w:rPr>
          <w:rFonts w:eastAsia="Times New Roman"/>
          <w:i/>
          <w:color w:val="222222"/>
          <w:sz w:val="24"/>
          <w:szCs w:val="24"/>
          <w:highlight w:val="white"/>
          <w:lang w:val="en-GB"/>
        </w:rPr>
        <w:t>Global marketing</w:t>
      </w:r>
      <w:r w:rsidRPr="00F05E12">
        <w:rPr>
          <w:rFonts w:eastAsia="Times New Roman"/>
          <w:color w:val="222222"/>
          <w:sz w:val="24"/>
          <w:szCs w:val="24"/>
          <w:highlight w:val="white"/>
          <w:lang w:val="en-GB"/>
        </w:rPr>
        <w:t>. Routledge.</w:t>
      </w:r>
    </w:p>
    <w:p w14:paraId="124DE0E8"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rFonts w:eastAsia="Times New Roman"/>
          <w:color w:val="222222"/>
          <w:sz w:val="24"/>
          <w:szCs w:val="24"/>
          <w:highlight w:val="white"/>
          <w:lang w:val="en-GB"/>
        </w:rPr>
        <w:t xml:space="preserve">Gupta, C.B., 2022. </w:t>
      </w:r>
      <w:r w:rsidRPr="00F05E12">
        <w:rPr>
          <w:rFonts w:eastAsia="Times New Roman"/>
          <w:i/>
          <w:color w:val="222222"/>
          <w:sz w:val="24"/>
          <w:szCs w:val="24"/>
          <w:highlight w:val="white"/>
          <w:lang w:val="en-GB"/>
        </w:rPr>
        <w:t>Business Environment</w:t>
      </w:r>
      <w:r w:rsidRPr="00F05E12">
        <w:rPr>
          <w:rFonts w:eastAsia="Times New Roman"/>
          <w:color w:val="222222"/>
          <w:sz w:val="24"/>
          <w:szCs w:val="24"/>
          <w:highlight w:val="white"/>
          <w:lang w:val="en-GB"/>
        </w:rPr>
        <w:t>. Sultan Chand &amp; Sons.</w:t>
      </w:r>
    </w:p>
    <w:p w14:paraId="50B9D330" w14:textId="77777777" w:rsidR="00FB3CF8" w:rsidRPr="00F05E12" w:rsidRDefault="00FB3CF8" w:rsidP="00FB3CF8">
      <w:pPr>
        <w:pStyle w:val="Normal1"/>
        <w:spacing w:line="360" w:lineRule="auto"/>
        <w:jc w:val="both"/>
        <w:rPr>
          <w:rFonts w:eastAsia="Times New Roman"/>
          <w:color w:val="222222"/>
          <w:sz w:val="24"/>
          <w:szCs w:val="24"/>
          <w:highlight w:val="white"/>
          <w:lang w:val="en-GB"/>
        </w:rPr>
      </w:pPr>
      <w:proofErr w:type="spellStart"/>
      <w:r w:rsidRPr="00F05E12">
        <w:rPr>
          <w:rFonts w:eastAsia="Times New Roman"/>
          <w:color w:val="222222"/>
          <w:sz w:val="24"/>
          <w:szCs w:val="24"/>
          <w:highlight w:val="white"/>
          <w:lang w:val="en-GB"/>
        </w:rPr>
        <w:t>Kotabe</w:t>
      </w:r>
      <w:proofErr w:type="spellEnd"/>
      <w:r w:rsidRPr="00F05E12">
        <w:rPr>
          <w:rFonts w:eastAsia="Times New Roman"/>
          <w:color w:val="222222"/>
          <w:sz w:val="24"/>
          <w:szCs w:val="24"/>
          <w:highlight w:val="white"/>
          <w:lang w:val="en-GB"/>
        </w:rPr>
        <w:t xml:space="preserve">, M.M. and Helsen, K., 2022. </w:t>
      </w:r>
      <w:r w:rsidRPr="00F05E12">
        <w:rPr>
          <w:rFonts w:eastAsia="Times New Roman"/>
          <w:i/>
          <w:color w:val="222222"/>
          <w:sz w:val="24"/>
          <w:szCs w:val="24"/>
          <w:highlight w:val="white"/>
          <w:lang w:val="en-GB"/>
        </w:rPr>
        <w:t>Global marketing management</w:t>
      </w:r>
      <w:r w:rsidRPr="00F05E12">
        <w:rPr>
          <w:rFonts w:eastAsia="Times New Roman"/>
          <w:color w:val="222222"/>
          <w:sz w:val="24"/>
          <w:szCs w:val="24"/>
          <w:highlight w:val="white"/>
          <w:lang w:val="en-GB"/>
        </w:rPr>
        <w:t>. John Wiley &amp; Sons.</w:t>
      </w:r>
    </w:p>
    <w:p w14:paraId="03E7A70B"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rFonts w:eastAsia="Times New Roman"/>
          <w:sz w:val="24"/>
          <w:szCs w:val="24"/>
          <w:highlight w:val="white"/>
          <w:lang w:val="en-GB"/>
        </w:rPr>
        <w:t xml:space="preserve">Kroon, S. and </w:t>
      </w:r>
      <w:proofErr w:type="spellStart"/>
      <w:r w:rsidRPr="00F05E12">
        <w:rPr>
          <w:rFonts w:eastAsia="Times New Roman"/>
          <w:sz w:val="24"/>
          <w:szCs w:val="24"/>
          <w:highlight w:val="white"/>
          <w:lang w:val="en-GB"/>
        </w:rPr>
        <w:t>Swanenberg</w:t>
      </w:r>
      <w:proofErr w:type="spellEnd"/>
      <w:r w:rsidRPr="00F05E12">
        <w:rPr>
          <w:rFonts w:eastAsia="Times New Roman"/>
          <w:sz w:val="24"/>
          <w:szCs w:val="24"/>
          <w:highlight w:val="white"/>
          <w:lang w:val="en-GB"/>
        </w:rPr>
        <w:t xml:space="preserve">, J. eds., 2019. </w:t>
      </w:r>
      <w:proofErr w:type="spellStart"/>
      <w:r w:rsidRPr="00F05E12">
        <w:rPr>
          <w:rFonts w:eastAsia="Times New Roman"/>
          <w:i/>
          <w:sz w:val="24"/>
          <w:szCs w:val="24"/>
          <w:highlight w:val="white"/>
          <w:lang w:val="en-GB"/>
        </w:rPr>
        <w:t>Chronotopic</w:t>
      </w:r>
      <w:proofErr w:type="spellEnd"/>
      <w:r w:rsidRPr="00F05E12">
        <w:rPr>
          <w:rFonts w:eastAsia="Times New Roman"/>
          <w:i/>
          <w:sz w:val="24"/>
          <w:szCs w:val="24"/>
          <w:highlight w:val="white"/>
          <w:lang w:val="en-GB"/>
        </w:rPr>
        <w:t xml:space="preserve"> identity work: Sociolinguistic analyses of cultural and linguistic phenomena in time and space</w:t>
      </w:r>
      <w:r w:rsidRPr="00F05E12">
        <w:rPr>
          <w:rFonts w:eastAsia="Times New Roman"/>
          <w:sz w:val="24"/>
          <w:szCs w:val="24"/>
          <w:highlight w:val="white"/>
          <w:lang w:val="en-GB"/>
        </w:rPr>
        <w:t>. Multilingual Matters.</w:t>
      </w:r>
    </w:p>
    <w:p w14:paraId="68FFF2DD" w14:textId="77777777" w:rsidR="00FB3CF8" w:rsidRPr="00F05E12" w:rsidRDefault="00FB3CF8" w:rsidP="00FB3CF8">
      <w:pPr>
        <w:pStyle w:val="Normal1"/>
        <w:spacing w:line="360" w:lineRule="auto"/>
        <w:jc w:val="both"/>
        <w:rPr>
          <w:rFonts w:eastAsia="Times New Roman"/>
          <w:color w:val="222222"/>
          <w:sz w:val="24"/>
          <w:szCs w:val="24"/>
          <w:highlight w:val="white"/>
          <w:lang w:val="en-GB"/>
        </w:rPr>
      </w:pPr>
      <w:r w:rsidRPr="00F05E12">
        <w:rPr>
          <w:rFonts w:eastAsia="Times New Roman"/>
          <w:color w:val="222222"/>
          <w:sz w:val="24"/>
          <w:szCs w:val="24"/>
          <w:highlight w:val="white"/>
          <w:lang w:val="en-GB"/>
        </w:rPr>
        <w:t xml:space="preserve">Kumar, P., Singh, R.K. and Kumar, V., 2021. Managing supply chains for sustainable operations in the era of industry 4.0 and circular economy: Analysis of barriers. </w:t>
      </w:r>
      <w:r w:rsidRPr="00F05E12">
        <w:rPr>
          <w:rFonts w:eastAsia="Times New Roman"/>
          <w:i/>
          <w:color w:val="222222"/>
          <w:sz w:val="24"/>
          <w:szCs w:val="24"/>
          <w:highlight w:val="white"/>
          <w:lang w:val="en-GB"/>
        </w:rPr>
        <w:t>Resources, Conservation and Recycling</w:t>
      </w:r>
      <w:r w:rsidRPr="00F05E12">
        <w:rPr>
          <w:rFonts w:eastAsia="Times New Roman"/>
          <w:color w:val="222222"/>
          <w:sz w:val="24"/>
          <w:szCs w:val="24"/>
          <w:highlight w:val="white"/>
          <w:lang w:val="en-GB"/>
        </w:rPr>
        <w:t xml:space="preserve">, </w:t>
      </w:r>
      <w:r w:rsidRPr="00F05E12">
        <w:rPr>
          <w:rFonts w:eastAsia="Times New Roman"/>
          <w:i/>
          <w:color w:val="222222"/>
          <w:sz w:val="24"/>
          <w:szCs w:val="24"/>
          <w:highlight w:val="white"/>
          <w:lang w:val="en-GB"/>
        </w:rPr>
        <w:t>164</w:t>
      </w:r>
      <w:r w:rsidRPr="00F05E12">
        <w:rPr>
          <w:rFonts w:eastAsia="Times New Roman"/>
          <w:color w:val="222222"/>
          <w:sz w:val="24"/>
          <w:szCs w:val="24"/>
          <w:highlight w:val="white"/>
          <w:lang w:val="en-GB"/>
        </w:rPr>
        <w:t>, p.105215.</w:t>
      </w:r>
    </w:p>
    <w:p w14:paraId="3E14E605"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rFonts w:eastAsia="Times New Roman"/>
          <w:sz w:val="24"/>
          <w:szCs w:val="24"/>
          <w:highlight w:val="white"/>
          <w:lang w:val="en-GB"/>
        </w:rPr>
        <w:t xml:space="preserve">Lander, J., 2019. </w:t>
      </w:r>
      <w:r w:rsidRPr="00F05E12">
        <w:rPr>
          <w:rFonts w:eastAsia="Times New Roman"/>
          <w:i/>
          <w:sz w:val="24"/>
          <w:szCs w:val="24"/>
          <w:highlight w:val="white"/>
          <w:lang w:val="en-GB"/>
        </w:rPr>
        <w:t>Transnational Law and State Transformation: The Case of Extractive Development in Mongolia</w:t>
      </w:r>
      <w:r w:rsidRPr="00F05E12">
        <w:rPr>
          <w:rFonts w:eastAsia="Times New Roman"/>
          <w:sz w:val="24"/>
          <w:szCs w:val="24"/>
          <w:highlight w:val="white"/>
          <w:lang w:val="en-GB"/>
        </w:rPr>
        <w:t>. Routledge.</w:t>
      </w:r>
    </w:p>
    <w:p w14:paraId="42C93092"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color w:val="222222"/>
          <w:sz w:val="24"/>
          <w:szCs w:val="24"/>
          <w:highlight w:val="white"/>
          <w:lang w:val="en-GB"/>
        </w:rPr>
        <w:t xml:space="preserve">Makrides, A., </w:t>
      </w:r>
      <w:proofErr w:type="spellStart"/>
      <w:r w:rsidRPr="00F05E12">
        <w:rPr>
          <w:color w:val="222222"/>
          <w:sz w:val="24"/>
          <w:szCs w:val="24"/>
          <w:highlight w:val="white"/>
          <w:lang w:val="en-GB"/>
        </w:rPr>
        <w:t>Vrontis</w:t>
      </w:r>
      <w:proofErr w:type="spellEnd"/>
      <w:r w:rsidRPr="00F05E12">
        <w:rPr>
          <w:color w:val="222222"/>
          <w:sz w:val="24"/>
          <w:szCs w:val="24"/>
          <w:highlight w:val="white"/>
          <w:lang w:val="en-GB"/>
        </w:rPr>
        <w:t xml:space="preserve">, D. and </w:t>
      </w:r>
      <w:proofErr w:type="spellStart"/>
      <w:r w:rsidRPr="00F05E12">
        <w:rPr>
          <w:color w:val="222222"/>
          <w:sz w:val="24"/>
          <w:szCs w:val="24"/>
          <w:highlight w:val="white"/>
          <w:lang w:val="en-GB"/>
        </w:rPr>
        <w:t>Christofi</w:t>
      </w:r>
      <w:proofErr w:type="spellEnd"/>
      <w:r w:rsidRPr="00F05E12">
        <w:rPr>
          <w:color w:val="222222"/>
          <w:sz w:val="24"/>
          <w:szCs w:val="24"/>
          <w:highlight w:val="white"/>
          <w:lang w:val="en-GB"/>
        </w:rPr>
        <w:t xml:space="preserve">, M., 2020. The gold rush of digital marketing: assessing prospects of building brand awareness overseas. </w:t>
      </w:r>
      <w:r w:rsidRPr="00F05E12">
        <w:rPr>
          <w:i/>
          <w:color w:val="222222"/>
          <w:sz w:val="24"/>
          <w:szCs w:val="24"/>
          <w:highlight w:val="white"/>
          <w:lang w:val="en-GB"/>
        </w:rPr>
        <w:t>Business Perspectives and Research</w:t>
      </w:r>
      <w:r w:rsidRPr="00F05E12">
        <w:rPr>
          <w:color w:val="222222"/>
          <w:sz w:val="24"/>
          <w:szCs w:val="24"/>
          <w:highlight w:val="white"/>
          <w:lang w:val="en-GB"/>
        </w:rPr>
        <w:t xml:space="preserve">, </w:t>
      </w:r>
      <w:r w:rsidRPr="00F05E12">
        <w:rPr>
          <w:i/>
          <w:color w:val="222222"/>
          <w:sz w:val="24"/>
          <w:szCs w:val="24"/>
          <w:highlight w:val="white"/>
          <w:lang w:val="en-GB"/>
        </w:rPr>
        <w:t>8</w:t>
      </w:r>
      <w:r w:rsidRPr="00F05E12">
        <w:rPr>
          <w:color w:val="222222"/>
          <w:sz w:val="24"/>
          <w:szCs w:val="24"/>
          <w:highlight w:val="white"/>
          <w:lang w:val="en-GB"/>
        </w:rPr>
        <w:t>(1), pp.4-20.</w:t>
      </w:r>
    </w:p>
    <w:p w14:paraId="3B593A50"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rFonts w:eastAsia="Times New Roman"/>
          <w:color w:val="222222"/>
          <w:sz w:val="24"/>
          <w:szCs w:val="24"/>
          <w:highlight w:val="white"/>
          <w:lang w:val="en-GB"/>
        </w:rPr>
        <w:t xml:space="preserve">Naim, A., 2021. Applications of Marketing Framework in Business Practices. </w:t>
      </w:r>
      <w:r w:rsidRPr="00F05E12">
        <w:rPr>
          <w:rFonts w:eastAsia="Times New Roman"/>
          <w:i/>
          <w:color w:val="222222"/>
          <w:sz w:val="24"/>
          <w:szCs w:val="24"/>
          <w:highlight w:val="white"/>
          <w:lang w:val="en-GB"/>
        </w:rPr>
        <w:t>Journal of Marketing and Emerging Economics</w:t>
      </w:r>
      <w:r w:rsidRPr="00F05E12">
        <w:rPr>
          <w:rFonts w:eastAsia="Times New Roman"/>
          <w:color w:val="222222"/>
          <w:sz w:val="24"/>
          <w:szCs w:val="24"/>
          <w:highlight w:val="white"/>
          <w:lang w:val="en-GB"/>
        </w:rPr>
        <w:t xml:space="preserve">, </w:t>
      </w:r>
      <w:r w:rsidRPr="00F05E12">
        <w:rPr>
          <w:rFonts w:eastAsia="Times New Roman"/>
          <w:i/>
          <w:color w:val="222222"/>
          <w:sz w:val="24"/>
          <w:szCs w:val="24"/>
          <w:highlight w:val="white"/>
          <w:lang w:val="en-GB"/>
        </w:rPr>
        <w:t>1</w:t>
      </w:r>
      <w:r w:rsidRPr="00F05E12">
        <w:rPr>
          <w:rFonts w:eastAsia="Times New Roman"/>
          <w:color w:val="222222"/>
          <w:sz w:val="24"/>
          <w:szCs w:val="24"/>
          <w:highlight w:val="white"/>
          <w:lang w:val="en-GB"/>
        </w:rPr>
        <w:t>(6), pp.55-70.</w:t>
      </w:r>
    </w:p>
    <w:p w14:paraId="691EF0C4" w14:textId="77777777" w:rsidR="00FB3CF8" w:rsidRPr="00F05E12" w:rsidRDefault="00FB3CF8" w:rsidP="00FB3CF8">
      <w:pPr>
        <w:pStyle w:val="Normal1"/>
        <w:spacing w:line="360" w:lineRule="auto"/>
        <w:jc w:val="both"/>
        <w:rPr>
          <w:rFonts w:eastAsia="Times New Roman"/>
          <w:sz w:val="24"/>
          <w:szCs w:val="24"/>
          <w:highlight w:val="white"/>
          <w:lang w:val="en-GB"/>
        </w:rPr>
      </w:pPr>
      <w:r w:rsidRPr="00F05E12">
        <w:rPr>
          <w:color w:val="222222"/>
          <w:sz w:val="24"/>
          <w:szCs w:val="24"/>
          <w:highlight w:val="white"/>
          <w:lang w:val="en-GB"/>
        </w:rPr>
        <w:t xml:space="preserve">Osano, H.M., 2019. Global expansion of SMEs: role of global market strategy for Kenyan SMEs. </w:t>
      </w:r>
      <w:r w:rsidRPr="00F05E12">
        <w:rPr>
          <w:i/>
          <w:color w:val="222222"/>
          <w:sz w:val="24"/>
          <w:szCs w:val="24"/>
          <w:highlight w:val="white"/>
          <w:lang w:val="en-GB"/>
        </w:rPr>
        <w:t>Journal of Innovation and Entrepreneurship</w:t>
      </w:r>
      <w:r w:rsidRPr="00F05E12">
        <w:rPr>
          <w:color w:val="222222"/>
          <w:sz w:val="24"/>
          <w:szCs w:val="24"/>
          <w:highlight w:val="white"/>
          <w:lang w:val="en-GB"/>
        </w:rPr>
        <w:t xml:space="preserve">, </w:t>
      </w:r>
      <w:r w:rsidRPr="00F05E12">
        <w:rPr>
          <w:i/>
          <w:color w:val="222222"/>
          <w:sz w:val="24"/>
          <w:szCs w:val="24"/>
          <w:highlight w:val="white"/>
          <w:lang w:val="en-GB"/>
        </w:rPr>
        <w:t>8</w:t>
      </w:r>
      <w:r w:rsidRPr="00F05E12">
        <w:rPr>
          <w:color w:val="222222"/>
          <w:sz w:val="24"/>
          <w:szCs w:val="24"/>
          <w:highlight w:val="white"/>
          <w:lang w:val="en-GB"/>
        </w:rPr>
        <w:t>(1), pp.1-31.</w:t>
      </w:r>
    </w:p>
    <w:p w14:paraId="63078A02" w14:textId="7FC81A71" w:rsidR="00FB3CF8" w:rsidRPr="00F05E12" w:rsidRDefault="00FB3CF8" w:rsidP="00FB3CF8">
      <w:pPr>
        <w:pStyle w:val="Normal1"/>
        <w:spacing w:line="360" w:lineRule="auto"/>
        <w:jc w:val="both"/>
        <w:rPr>
          <w:rFonts w:eastAsia="Times New Roman"/>
          <w:sz w:val="24"/>
          <w:szCs w:val="24"/>
          <w:highlight w:val="white"/>
          <w:lang w:val="en-GB"/>
        </w:rPr>
      </w:pPr>
      <w:r w:rsidRPr="00F05E12">
        <w:rPr>
          <w:color w:val="222222"/>
          <w:sz w:val="24"/>
          <w:szCs w:val="24"/>
          <w:highlight w:val="white"/>
          <w:lang w:val="en-GB"/>
        </w:rPr>
        <w:t xml:space="preserve">Park, S.B., 2018. Multinationals and sustainable development: </w:t>
      </w:r>
      <w:r w:rsidR="00F05E12" w:rsidRPr="00F05E12">
        <w:rPr>
          <w:color w:val="222222"/>
          <w:sz w:val="24"/>
          <w:szCs w:val="24"/>
          <w:highlight w:val="white"/>
          <w:lang w:val="en-GB"/>
        </w:rPr>
        <w:t>Do</w:t>
      </w:r>
      <w:r w:rsidRPr="00F05E12">
        <w:rPr>
          <w:color w:val="222222"/>
          <w:sz w:val="24"/>
          <w:szCs w:val="24"/>
          <w:highlight w:val="white"/>
          <w:lang w:val="en-GB"/>
        </w:rPr>
        <w:t xml:space="preserve"> internationalization develop corporate sustainability of emerging market </w:t>
      </w:r>
      <w:r w:rsidR="00F05E12" w:rsidRPr="00F05E12">
        <w:rPr>
          <w:color w:val="222222"/>
          <w:sz w:val="24"/>
          <w:szCs w:val="24"/>
          <w:highlight w:val="white"/>
          <w:lang w:val="en-GB"/>
        </w:rPr>
        <w:t>multinationals?</w:t>
      </w:r>
      <w:r w:rsidRPr="00F05E12">
        <w:rPr>
          <w:color w:val="222222"/>
          <w:sz w:val="24"/>
          <w:szCs w:val="24"/>
          <w:highlight w:val="white"/>
          <w:lang w:val="en-GB"/>
        </w:rPr>
        <w:t xml:space="preserve"> </w:t>
      </w:r>
      <w:r w:rsidRPr="00F05E12">
        <w:rPr>
          <w:i/>
          <w:color w:val="222222"/>
          <w:sz w:val="24"/>
          <w:szCs w:val="24"/>
          <w:highlight w:val="white"/>
          <w:lang w:val="en-GB"/>
        </w:rPr>
        <w:t>Business Strategy and the Environment</w:t>
      </w:r>
      <w:r w:rsidRPr="00F05E12">
        <w:rPr>
          <w:color w:val="222222"/>
          <w:sz w:val="24"/>
          <w:szCs w:val="24"/>
          <w:highlight w:val="white"/>
          <w:lang w:val="en-GB"/>
        </w:rPr>
        <w:t xml:space="preserve">, </w:t>
      </w:r>
      <w:r w:rsidRPr="00F05E12">
        <w:rPr>
          <w:i/>
          <w:color w:val="222222"/>
          <w:sz w:val="24"/>
          <w:szCs w:val="24"/>
          <w:highlight w:val="white"/>
          <w:lang w:val="en-GB"/>
        </w:rPr>
        <w:t>27</w:t>
      </w:r>
      <w:r w:rsidRPr="00F05E12">
        <w:rPr>
          <w:color w:val="222222"/>
          <w:sz w:val="24"/>
          <w:szCs w:val="24"/>
          <w:highlight w:val="white"/>
          <w:lang w:val="en-GB"/>
        </w:rPr>
        <w:t>(8), pp.1514-1524.</w:t>
      </w:r>
    </w:p>
    <w:p w14:paraId="334663C4" w14:textId="77777777" w:rsidR="00FB3CF8" w:rsidRPr="00F05E12" w:rsidRDefault="00FB3CF8" w:rsidP="00FB3CF8">
      <w:pPr>
        <w:pStyle w:val="Normal1"/>
        <w:spacing w:line="360" w:lineRule="auto"/>
        <w:jc w:val="both"/>
        <w:rPr>
          <w:rFonts w:eastAsia="Times New Roman"/>
          <w:color w:val="222222"/>
          <w:sz w:val="24"/>
          <w:szCs w:val="24"/>
          <w:highlight w:val="white"/>
          <w:lang w:val="en-GB"/>
        </w:rPr>
      </w:pPr>
      <w:r w:rsidRPr="00F05E12">
        <w:rPr>
          <w:rFonts w:eastAsia="Times New Roman"/>
          <w:color w:val="222222"/>
          <w:sz w:val="24"/>
          <w:szCs w:val="24"/>
          <w:highlight w:val="white"/>
          <w:lang w:val="en-GB"/>
        </w:rPr>
        <w:lastRenderedPageBreak/>
        <w:t>Qazi, A. and Khan, M.S., 2021. Exploring probabilistic network</w:t>
      </w:r>
      <w:r w:rsidRPr="00F05E12">
        <w:rPr>
          <w:rFonts w:ascii="Cambria Math" w:eastAsia="Times New Roman" w:hAnsi="Cambria Math" w:cs="Cambria Math"/>
          <w:color w:val="222222"/>
          <w:sz w:val="24"/>
          <w:szCs w:val="24"/>
          <w:highlight w:val="white"/>
          <w:lang w:val="en-GB"/>
        </w:rPr>
        <w:t>‐</w:t>
      </w:r>
      <w:r w:rsidRPr="00F05E12">
        <w:rPr>
          <w:rFonts w:eastAsia="Times New Roman"/>
          <w:color w:val="222222"/>
          <w:sz w:val="24"/>
          <w:szCs w:val="24"/>
          <w:highlight w:val="white"/>
          <w:lang w:val="en-GB"/>
        </w:rPr>
        <w:t xml:space="preserve">based </w:t>
      </w:r>
      <w:proofErr w:type="spellStart"/>
      <w:r w:rsidRPr="00F05E12">
        <w:rPr>
          <w:rFonts w:eastAsia="Times New Roman"/>
          <w:color w:val="222222"/>
          <w:sz w:val="24"/>
          <w:szCs w:val="24"/>
          <w:highlight w:val="white"/>
          <w:lang w:val="en-GB"/>
        </w:rPr>
        <w:t>modeling</w:t>
      </w:r>
      <w:proofErr w:type="spellEnd"/>
      <w:r w:rsidRPr="00F05E12">
        <w:rPr>
          <w:rFonts w:eastAsia="Times New Roman"/>
          <w:color w:val="222222"/>
          <w:sz w:val="24"/>
          <w:szCs w:val="24"/>
          <w:highlight w:val="white"/>
          <w:lang w:val="en-GB"/>
        </w:rPr>
        <w:t xml:space="preserve"> of multidimensional factors associated with country risk. </w:t>
      </w:r>
      <w:r w:rsidRPr="00F05E12">
        <w:rPr>
          <w:rFonts w:eastAsia="Times New Roman"/>
          <w:i/>
          <w:color w:val="222222"/>
          <w:sz w:val="24"/>
          <w:szCs w:val="24"/>
          <w:highlight w:val="white"/>
          <w:lang w:val="en-GB"/>
        </w:rPr>
        <w:t>Risk Analysis</w:t>
      </w:r>
      <w:r w:rsidRPr="00F05E12">
        <w:rPr>
          <w:rFonts w:eastAsia="Times New Roman"/>
          <w:color w:val="222222"/>
          <w:sz w:val="24"/>
          <w:szCs w:val="24"/>
          <w:highlight w:val="white"/>
          <w:lang w:val="en-GB"/>
        </w:rPr>
        <w:t xml:space="preserve">, </w:t>
      </w:r>
      <w:r w:rsidRPr="00F05E12">
        <w:rPr>
          <w:rFonts w:eastAsia="Times New Roman"/>
          <w:i/>
          <w:color w:val="222222"/>
          <w:sz w:val="24"/>
          <w:szCs w:val="24"/>
          <w:highlight w:val="white"/>
          <w:lang w:val="en-GB"/>
        </w:rPr>
        <w:t>41</w:t>
      </w:r>
      <w:r w:rsidRPr="00F05E12">
        <w:rPr>
          <w:rFonts w:eastAsia="Times New Roman"/>
          <w:color w:val="222222"/>
          <w:sz w:val="24"/>
          <w:szCs w:val="24"/>
          <w:highlight w:val="white"/>
          <w:lang w:val="en-GB"/>
        </w:rPr>
        <w:t>(6), pp.911-928.</w:t>
      </w:r>
    </w:p>
    <w:p w14:paraId="2E6E2567" w14:textId="77777777" w:rsidR="00FB3CF8" w:rsidRPr="00F05E12" w:rsidRDefault="00FB3CF8"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Statista. 2020. </w:t>
      </w:r>
      <w:r w:rsidRPr="00F05E12">
        <w:rPr>
          <w:rFonts w:eastAsia="Times New Roman"/>
          <w:i/>
          <w:sz w:val="24"/>
          <w:szCs w:val="24"/>
          <w:lang w:val="en-GB"/>
        </w:rPr>
        <w:t>Mongolia: internet penetration rate | Statista</w:t>
      </w:r>
      <w:r w:rsidRPr="00F05E12">
        <w:rPr>
          <w:rFonts w:eastAsia="Times New Roman"/>
          <w:sz w:val="24"/>
          <w:szCs w:val="24"/>
          <w:lang w:val="en-GB"/>
        </w:rPr>
        <w:t>. [online] Available at: https://www.statista.com/statistics/767547/internet-penetration-rate-mongolia/ [Accessed 28 Dec. 2022].</w:t>
      </w:r>
    </w:p>
    <w:p w14:paraId="529DBA08" w14:textId="77777777" w:rsidR="00FB3CF8" w:rsidRPr="00F05E12" w:rsidRDefault="00FB3CF8" w:rsidP="00FB3CF8">
      <w:pPr>
        <w:pStyle w:val="Normal1"/>
        <w:spacing w:line="360" w:lineRule="auto"/>
        <w:jc w:val="both"/>
        <w:rPr>
          <w:rFonts w:eastAsia="Times New Roman"/>
          <w:sz w:val="24"/>
          <w:szCs w:val="24"/>
          <w:lang w:val="en-GB"/>
        </w:rPr>
      </w:pPr>
      <w:r w:rsidRPr="00F05E12">
        <w:rPr>
          <w:rFonts w:eastAsia="Times New Roman"/>
          <w:sz w:val="24"/>
          <w:szCs w:val="24"/>
          <w:lang w:val="en-GB"/>
        </w:rPr>
        <w:t xml:space="preserve">Statista. 2022. </w:t>
      </w:r>
      <w:r w:rsidRPr="00F05E12">
        <w:rPr>
          <w:rFonts w:eastAsia="Times New Roman"/>
          <w:i/>
          <w:sz w:val="24"/>
          <w:szCs w:val="24"/>
          <w:lang w:val="en-GB"/>
        </w:rPr>
        <w:t>Digital Media - Mongolia | Statista Market Forecast</w:t>
      </w:r>
      <w:r w:rsidRPr="00F05E12">
        <w:rPr>
          <w:rFonts w:eastAsia="Times New Roman"/>
          <w:sz w:val="24"/>
          <w:szCs w:val="24"/>
          <w:lang w:val="en-GB"/>
        </w:rPr>
        <w:t>. [online] Available at: https://www.statista.com/outlook/dmo/digital-media/mongolia [Accessed 28 Dec. 2022].</w:t>
      </w:r>
    </w:p>
    <w:p w14:paraId="07F6A80A" w14:textId="77777777" w:rsidR="003C6318" w:rsidRPr="00F05E12" w:rsidRDefault="003C6318" w:rsidP="00FB3CF8">
      <w:pPr>
        <w:pStyle w:val="Normal1"/>
        <w:spacing w:line="360" w:lineRule="auto"/>
        <w:jc w:val="both"/>
        <w:rPr>
          <w:color w:val="222222"/>
          <w:sz w:val="24"/>
          <w:szCs w:val="24"/>
          <w:highlight w:val="white"/>
          <w:lang w:val="en-GB"/>
        </w:rPr>
      </w:pPr>
    </w:p>
    <w:p w14:paraId="1C994706" w14:textId="77777777" w:rsidR="003C6318" w:rsidRPr="00F05E12" w:rsidRDefault="003C6318" w:rsidP="00FB3CF8">
      <w:pPr>
        <w:pStyle w:val="Normal1"/>
        <w:spacing w:line="360" w:lineRule="auto"/>
        <w:jc w:val="both"/>
        <w:rPr>
          <w:rFonts w:eastAsia="Times New Roman"/>
          <w:color w:val="222222"/>
          <w:sz w:val="24"/>
          <w:szCs w:val="24"/>
          <w:highlight w:val="white"/>
          <w:lang w:val="en-GB"/>
        </w:rPr>
      </w:pPr>
    </w:p>
    <w:p w14:paraId="3F467E48" w14:textId="77777777" w:rsidR="003C6318" w:rsidRPr="00F05E12" w:rsidRDefault="003C6318" w:rsidP="00FB3CF8">
      <w:pPr>
        <w:pStyle w:val="Normal1"/>
        <w:spacing w:line="360" w:lineRule="auto"/>
        <w:jc w:val="both"/>
        <w:rPr>
          <w:color w:val="222222"/>
          <w:sz w:val="24"/>
          <w:szCs w:val="24"/>
          <w:highlight w:val="white"/>
          <w:lang w:val="en-GB"/>
        </w:rPr>
      </w:pPr>
    </w:p>
    <w:p w14:paraId="0E67667A" w14:textId="77777777" w:rsidR="003C6318" w:rsidRPr="00F05E12" w:rsidRDefault="00DD6119" w:rsidP="00FB3CF8">
      <w:pPr>
        <w:pStyle w:val="Normal1"/>
        <w:spacing w:line="360" w:lineRule="auto"/>
        <w:jc w:val="both"/>
        <w:rPr>
          <w:rFonts w:eastAsia="Times New Roman"/>
          <w:sz w:val="24"/>
          <w:szCs w:val="24"/>
          <w:lang w:val="en-GB"/>
        </w:rPr>
      </w:pPr>
      <w:r w:rsidRPr="00F05E12">
        <w:rPr>
          <w:rFonts w:eastAsia="Times New Roman"/>
          <w:sz w:val="24"/>
          <w:szCs w:val="24"/>
          <w:lang w:val="en-GB"/>
        </w:rPr>
        <w:t>‌</w:t>
      </w:r>
    </w:p>
    <w:p w14:paraId="2FD31363" w14:textId="77777777" w:rsidR="003C6318" w:rsidRPr="00F05E12" w:rsidRDefault="003C6318" w:rsidP="00FB3CF8">
      <w:pPr>
        <w:pStyle w:val="Normal1"/>
        <w:spacing w:line="360" w:lineRule="auto"/>
        <w:jc w:val="both"/>
        <w:rPr>
          <w:rFonts w:eastAsia="Times New Roman"/>
          <w:sz w:val="24"/>
          <w:szCs w:val="24"/>
          <w:lang w:val="en-GB"/>
        </w:rPr>
      </w:pPr>
    </w:p>
    <w:p w14:paraId="4F9B983A" w14:textId="77777777" w:rsidR="003C6318" w:rsidRPr="00F05E12" w:rsidRDefault="00DD6119" w:rsidP="00FB3CF8">
      <w:pPr>
        <w:pStyle w:val="Normal1"/>
        <w:spacing w:line="360" w:lineRule="auto"/>
        <w:jc w:val="both"/>
        <w:rPr>
          <w:rFonts w:eastAsia="Times New Roman"/>
          <w:b/>
          <w:sz w:val="24"/>
          <w:szCs w:val="24"/>
          <w:lang w:val="en-GB"/>
        </w:rPr>
      </w:pPr>
      <w:r w:rsidRPr="00F05E12">
        <w:rPr>
          <w:rFonts w:eastAsia="Times New Roman"/>
          <w:b/>
          <w:sz w:val="24"/>
          <w:szCs w:val="24"/>
          <w:lang w:val="en-GB"/>
        </w:rPr>
        <w:t>‌</w:t>
      </w:r>
    </w:p>
    <w:p w14:paraId="1F2BCC0E" w14:textId="77777777" w:rsidR="003C6318" w:rsidRPr="00F05E12" w:rsidRDefault="003C6318" w:rsidP="00FB3CF8">
      <w:pPr>
        <w:pStyle w:val="Normal1"/>
        <w:spacing w:line="360" w:lineRule="auto"/>
        <w:jc w:val="both"/>
        <w:rPr>
          <w:rFonts w:eastAsia="Times New Roman"/>
          <w:b/>
          <w:sz w:val="24"/>
          <w:szCs w:val="24"/>
          <w:lang w:val="en-GB"/>
        </w:rPr>
      </w:pPr>
    </w:p>
    <w:p w14:paraId="6E3FE689" w14:textId="77777777" w:rsidR="003C6318" w:rsidRPr="00F05E12" w:rsidRDefault="003C6318" w:rsidP="00FB3CF8">
      <w:pPr>
        <w:pStyle w:val="Normal1"/>
        <w:spacing w:line="360" w:lineRule="auto"/>
        <w:jc w:val="both"/>
        <w:rPr>
          <w:rFonts w:eastAsia="Times New Roman"/>
          <w:b/>
          <w:sz w:val="24"/>
          <w:szCs w:val="24"/>
          <w:lang w:val="en-GB"/>
        </w:rPr>
      </w:pPr>
    </w:p>
    <w:sectPr w:rsidR="003C6318" w:rsidRPr="00F05E12" w:rsidSect="003C631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17443" w14:textId="77777777" w:rsidR="000379D5" w:rsidRDefault="000379D5" w:rsidP="003C6318">
      <w:pPr>
        <w:spacing w:line="240" w:lineRule="auto"/>
      </w:pPr>
      <w:r>
        <w:separator/>
      </w:r>
    </w:p>
  </w:endnote>
  <w:endnote w:type="continuationSeparator" w:id="0">
    <w:p w14:paraId="1C2F20DC" w14:textId="77777777" w:rsidR="000379D5" w:rsidRDefault="000379D5" w:rsidP="003C63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19040"/>
      <w:docPartObj>
        <w:docPartGallery w:val="Page Numbers (Bottom of Page)"/>
        <w:docPartUnique/>
      </w:docPartObj>
    </w:sdtPr>
    <w:sdtContent>
      <w:p w14:paraId="6E61BE4D" w14:textId="77777777" w:rsidR="00726376" w:rsidRDefault="00C77DB0">
        <w:pPr>
          <w:pStyle w:val="Footer"/>
          <w:jc w:val="right"/>
        </w:pPr>
        <w:r>
          <w:fldChar w:fldCharType="begin"/>
        </w:r>
        <w:r>
          <w:instrText xml:space="preserve"> PAGE   \* MERGEFORMAT </w:instrText>
        </w:r>
        <w:r>
          <w:fldChar w:fldCharType="separate"/>
        </w:r>
        <w:r w:rsidR="008630F5">
          <w:rPr>
            <w:noProof/>
          </w:rPr>
          <w:t>2</w:t>
        </w:r>
        <w:r>
          <w:rPr>
            <w:noProof/>
          </w:rPr>
          <w:fldChar w:fldCharType="end"/>
        </w:r>
      </w:p>
    </w:sdtContent>
  </w:sdt>
  <w:p w14:paraId="36CE6F5B" w14:textId="77777777" w:rsidR="003C6318" w:rsidRDefault="003C6318">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01EE4" w14:textId="77777777" w:rsidR="000379D5" w:rsidRDefault="000379D5" w:rsidP="003C6318">
      <w:pPr>
        <w:spacing w:line="240" w:lineRule="auto"/>
      </w:pPr>
      <w:r>
        <w:separator/>
      </w:r>
    </w:p>
  </w:footnote>
  <w:footnote w:type="continuationSeparator" w:id="0">
    <w:p w14:paraId="0CEB40FD" w14:textId="77777777" w:rsidR="000379D5" w:rsidRDefault="000379D5" w:rsidP="003C63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D54C5"/>
    <w:multiLevelType w:val="hybridMultilevel"/>
    <w:tmpl w:val="88AA78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69219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6318"/>
    <w:rsid w:val="000379D5"/>
    <w:rsid w:val="002D4F9C"/>
    <w:rsid w:val="003C6318"/>
    <w:rsid w:val="00726376"/>
    <w:rsid w:val="008630F5"/>
    <w:rsid w:val="00C77DB0"/>
    <w:rsid w:val="00DD6119"/>
    <w:rsid w:val="00F05E12"/>
    <w:rsid w:val="00FB3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5F304"/>
  <w15:docId w15:val="{3A030EA7-BB25-436F-AB77-CE2AAA93C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C6318"/>
    <w:pPr>
      <w:keepNext/>
      <w:keepLines/>
      <w:spacing w:before="400" w:after="120"/>
      <w:outlineLvl w:val="0"/>
    </w:pPr>
    <w:rPr>
      <w:sz w:val="40"/>
      <w:szCs w:val="40"/>
    </w:rPr>
  </w:style>
  <w:style w:type="paragraph" w:styleId="Heading2">
    <w:name w:val="heading 2"/>
    <w:basedOn w:val="Normal1"/>
    <w:next w:val="Normal1"/>
    <w:rsid w:val="003C6318"/>
    <w:pPr>
      <w:keepNext/>
      <w:keepLines/>
      <w:spacing w:before="360" w:after="120"/>
      <w:outlineLvl w:val="1"/>
    </w:pPr>
    <w:rPr>
      <w:sz w:val="32"/>
      <w:szCs w:val="32"/>
    </w:rPr>
  </w:style>
  <w:style w:type="paragraph" w:styleId="Heading3">
    <w:name w:val="heading 3"/>
    <w:basedOn w:val="Normal1"/>
    <w:next w:val="Normal1"/>
    <w:rsid w:val="003C6318"/>
    <w:pPr>
      <w:keepNext/>
      <w:keepLines/>
      <w:spacing w:before="320" w:after="80"/>
      <w:outlineLvl w:val="2"/>
    </w:pPr>
    <w:rPr>
      <w:color w:val="434343"/>
      <w:sz w:val="28"/>
      <w:szCs w:val="28"/>
    </w:rPr>
  </w:style>
  <w:style w:type="paragraph" w:styleId="Heading4">
    <w:name w:val="heading 4"/>
    <w:basedOn w:val="Normal1"/>
    <w:next w:val="Normal1"/>
    <w:rsid w:val="003C6318"/>
    <w:pPr>
      <w:keepNext/>
      <w:keepLines/>
      <w:spacing w:before="280" w:after="80"/>
      <w:outlineLvl w:val="3"/>
    </w:pPr>
    <w:rPr>
      <w:color w:val="666666"/>
      <w:sz w:val="24"/>
      <w:szCs w:val="24"/>
    </w:rPr>
  </w:style>
  <w:style w:type="paragraph" w:styleId="Heading5">
    <w:name w:val="heading 5"/>
    <w:basedOn w:val="Normal1"/>
    <w:next w:val="Normal1"/>
    <w:rsid w:val="003C6318"/>
    <w:pPr>
      <w:keepNext/>
      <w:keepLines/>
      <w:spacing w:before="240" w:after="80"/>
      <w:outlineLvl w:val="4"/>
    </w:pPr>
    <w:rPr>
      <w:color w:val="666666"/>
    </w:rPr>
  </w:style>
  <w:style w:type="paragraph" w:styleId="Heading6">
    <w:name w:val="heading 6"/>
    <w:basedOn w:val="Normal1"/>
    <w:next w:val="Normal1"/>
    <w:rsid w:val="003C63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318"/>
  </w:style>
  <w:style w:type="paragraph" w:styleId="Title">
    <w:name w:val="Title"/>
    <w:basedOn w:val="Normal1"/>
    <w:next w:val="Normal1"/>
    <w:rsid w:val="003C6318"/>
    <w:pPr>
      <w:keepNext/>
      <w:keepLines/>
      <w:spacing w:after="60"/>
    </w:pPr>
    <w:rPr>
      <w:sz w:val="52"/>
      <w:szCs w:val="52"/>
    </w:rPr>
  </w:style>
  <w:style w:type="paragraph" w:styleId="Subtitle">
    <w:name w:val="Subtitle"/>
    <w:basedOn w:val="Normal1"/>
    <w:next w:val="Normal1"/>
    <w:rsid w:val="003C6318"/>
    <w:pPr>
      <w:keepNext/>
      <w:keepLines/>
      <w:spacing w:after="320"/>
    </w:pPr>
    <w:rPr>
      <w:color w:val="666666"/>
      <w:sz w:val="30"/>
      <w:szCs w:val="30"/>
    </w:rPr>
  </w:style>
  <w:style w:type="paragraph" w:styleId="Header">
    <w:name w:val="header"/>
    <w:basedOn w:val="Normal"/>
    <w:link w:val="HeaderChar"/>
    <w:uiPriority w:val="99"/>
    <w:semiHidden/>
    <w:unhideWhenUsed/>
    <w:rsid w:val="0072637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26376"/>
  </w:style>
  <w:style w:type="paragraph" w:styleId="Footer">
    <w:name w:val="footer"/>
    <w:basedOn w:val="Normal"/>
    <w:link w:val="FooterChar"/>
    <w:uiPriority w:val="99"/>
    <w:unhideWhenUsed/>
    <w:rsid w:val="00726376"/>
    <w:pPr>
      <w:tabs>
        <w:tab w:val="center" w:pos="4680"/>
        <w:tab w:val="right" w:pos="9360"/>
      </w:tabs>
      <w:spacing w:line="240" w:lineRule="auto"/>
    </w:pPr>
  </w:style>
  <w:style w:type="character" w:customStyle="1" w:styleId="FooterChar">
    <w:name w:val="Footer Char"/>
    <w:basedOn w:val="DefaultParagraphFont"/>
    <w:link w:val="Footer"/>
    <w:uiPriority w:val="99"/>
    <w:rsid w:val="00726376"/>
  </w:style>
  <w:style w:type="paragraph" w:styleId="TOCHeading">
    <w:name w:val="TOC Heading"/>
    <w:basedOn w:val="Heading1"/>
    <w:next w:val="Normal"/>
    <w:uiPriority w:val="39"/>
    <w:semiHidden/>
    <w:unhideWhenUsed/>
    <w:qFormat/>
    <w:rsid w:val="00726376"/>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726376"/>
    <w:pPr>
      <w:spacing w:after="100"/>
    </w:pPr>
  </w:style>
  <w:style w:type="paragraph" w:styleId="TOC2">
    <w:name w:val="toc 2"/>
    <w:basedOn w:val="Normal"/>
    <w:next w:val="Normal"/>
    <w:autoRedefine/>
    <w:uiPriority w:val="39"/>
    <w:unhideWhenUsed/>
    <w:rsid w:val="00726376"/>
    <w:pPr>
      <w:spacing w:after="100"/>
      <w:ind w:left="220"/>
    </w:pPr>
  </w:style>
  <w:style w:type="character" w:styleId="Hyperlink">
    <w:name w:val="Hyperlink"/>
    <w:basedOn w:val="DefaultParagraphFont"/>
    <w:uiPriority w:val="99"/>
    <w:unhideWhenUsed/>
    <w:rsid w:val="00726376"/>
    <w:rPr>
      <w:color w:val="0000FF" w:themeColor="hyperlink"/>
      <w:u w:val="single"/>
    </w:rPr>
  </w:style>
  <w:style w:type="paragraph" w:styleId="BalloonText">
    <w:name w:val="Balloon Text"/>
    <w:basedOn w:val="Normal"/>
    <w:link w:val="BalloonTextChar"/>
    <w:uiPriority w:val="99"/>
    <w:semiHidden/>
    <w:unhideWhenUsed/>
    <w:rsid w:val="007263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3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D4CE3E-93A5-481B-BAB8-10C5312CB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3142</Words>
  <Characters>17911</Characters>
  <Application>Microsoft Office Word</Application>
  <DocSecurity>0</DocSecurity>
  <Lines>149</Lines>
  <Paragraphs>42</Paragraphs>
  <ScaleCrop>false</ScaleCrop>
  <Company/>
  <LinksUpToDate>false</LinksUpToDate>
  <CharactersWithSpaces>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vasile viorel bozga</cp:lastModifiedBy>
  <cp:revision>6</cp:revision>
  <dcterms:created xsi:type="dcterms:W3CDTF">2022-12-28T12:36:00Z</dcterms:created>
  <dcterms:modified xsi:type="dcterms:W3CDTF">2023-03-07T15:15:00Z</dcterms:modified>
</cp:coreProperties>
</file>