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B17E9" w14:textId="6F91AA62" w:rsidR="005C5B11" w:rsidRPr="00F31FAA" w:rsidRDefault="00F31FAA" w:rsidP="00F31FAA">
      <w:pPr>
        <w:rPr>
          <w:b/>
          <w:bCs/>
          <w:sz w:val="28"/>
          <w:szCs w:val="28"/>
          <w:u w:val="single"/>
        </w:rPr>
      </w:pPr>
      <w:r w:rsidRPr="00F31FAA">
        <w:rPr>
          <w:b/>
          <w:bCs/>
          <w:sz w:val="28"/>
          <w:szCs w:val="28"/>
          <w:u w:val="single"/>
        </w:rPr>
        <w:t>As the election looms in Wales, its time for young people to have their say!</w:t>
      </w:r>
    </w:p>
    <w:p w14:paraId="03A542E6" w14:textId="26AF7BE9" w:rsidR="00333656" w:rsidRDefault="00F31FAA" w:rsidP="00FB1D8D">
      <w:pPr>
        <w:spacing w:line="360" w:lineRule="auto"/>
      </w:pPr>
      <w:r>
        <w:t>Not just another mundane quarterly Pembrokeshire County council youth club team leaders meeting online, in which I often find myself drifting off into another universe of escapism as we discuss our youth clubs, team updates and moan about the same old topics (</w:t>
      </w:r>
      <w:r w:rsidR="00706FFF">
        <w:t>o</w:t>
      </w:r>
      <w:r>
        <w:t>ften lack of funding). We were introduced to</w:t>
      </w:r>
      <w:r w:rsidR="00006DE6">
        <w:t xml:space="preserve"> Bethan</w:t>
      </w:r>
      <w:r>
        <w:t xml:space="preserve"> who had come to today’s meeting to talk about votes for </w:t>
      </w:r>
      <w:r w:rsidRPr="009A750A">
        <w:t>16 in Wales policy</w:t>
      </w:r>
      <w:r w:rsidR="009A750A" w:rsidRPr="009A750A">
        <w:t>.</w:t>
      </w:r>
      <w:r w:rsidRPr="009A750A">
        <w:t xml:space="preserve"> </w:t>
      </w:r>
      <w:r w:rsidR="009A750A">
        <w:t>She went on to explain about</w:t>
      </w:r>
      <w:r w:rsidRPr="009A750A">
        <w:t xml:space="preserve"> her role within Welsh </w:t>
      </w:r>
      <w:r w:rsidR="00706FFF" w:rsidRPr="009A750A">
        <w:t>G</w:t>
      </w:r>
      <w:r w:rsidRPr="009A750A">
        <w:t>overnment about working with stakeholders to ensure that young people for the age of 16+ are aware of their right to vote.</w:t>
      </w:r>
    </w:p>
    <w:p w14:paraId="223C2654" w14:textId="3F73E0F0" w:rsidR="00F31FAA" w:rsidRDefault="00F31FAA" w:rsidP="00FB1D8D">
      <w:pPr>
        <w:spacing w:line="360" w:lineRule="auto"/>
      </w:pPr>
      <w:r>
        <w:t xml:space="preserve">My ears pricked up at this point and my mind went straight to what I was thinking about when I was </w:t>
      </w:r>
      <w:r w:rsidR="00631D9C">
        <w:t xml:space="preserve">16 - </w:t>
      </w:r>
      <w:r w:rsidR="00706FFF">
        <w:t>g</w:t>
      </w:r>
      <w:r>
        <w:t>etting through the college day, looking sharp, chatting with mates and making weekend plans to go out on a session after playing sport. I came back to the presen</w:t>
      </w:r>
      <w:r w:rsidR="00706FFF">
        <w:t>t</w:t>
      </w:r>
      <w:r>
        <w:t xml:space="preserve"> </w:t>
      </w:r>
      <w:r w:rsidR="00706FFF">
        <w:t>moment</w:t>
      </w:r>
      <w:r>
        <w:t>, and it hit me hard that I have very little knowledge or interest when it comes to politics let alone when I was 16, however it shapes so much of our society</w:t>
      </w:r>
      <w:r w:rsidR="00631D9C">
        <w:t>, and particularly</w:t>
      </w:r>
      <w:r w:rsidR="009A750A">
        <w:t xml:space="preserve"> </w:t>
      </w:r>
      <w:r>
        <w:t>my line of work.</w:t>
      </w:r>
    </w:p>
    <w:p w14:paraId="429E0E33" w14:textId="36AF70A1" w:rsidR="00F31FAA" w:rsidRDefault="008676B8" w:rsidP="00FB1D8D">
      <w:pPr>
        <w:spacing w:line="360" w:lineRule="auto"/>
      </w:pPr>
      <w:r>
        <w:rPr>
          <w:noProof/>
        </w:rPr>
        <w:drawing>
          <wp:anchor distT="0" distB="0" distL="114300" distR="114300" simplePos="0" relativeHeight="251658240" behindDoc="0" locked="0" layoutInCell="1" allowOverlap="1" wp14:anchorId="2F9BB61F" wp14:editId="00772E40">
            <wp:simplePos x="0" y="0"/>
            <wp:positionH relativeFrom="column">
              <wp:posOffset>3350895</wp:posOffset>
            </wp:positionH>
            <wp:positionV relativeFrom="paragraph">
              <wp:posOffset>1755775</wp:posOffset>
            </wp:positionV>
            <wp:extent cx="2550795" cy="1428750"/>
            <wp:effectExtent l="0" t="0" r="1905" b="0"/>
            <wp:wrapSquare wrapText="bothSides"/>
            <wp:docPr id="2" name="Picture 1" descr="given vote in next UK general 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ven vote in next UK general elec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5079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D4C" w:rsidRPr="009A750A">
        <w:t>I thought to myself</w:t>
      </w:r>
      <w:r w:rsidR="00F31FAA">
        <w:t xml:space="preserve">, </w:t>
      </w:r>
      <w:r w:rsidR="00706FFF">
        <w:t>i</w:t>
      </w:r>
      <w:r w:rsidR="00F31FAA">
        <w:t>f I would have had the right to vote at 16, learn</w:t>
      </w:r>
      <w:r w:rsidR="00631D9C">
        <w:t>t</w:t>
      </w:r>
      <w:r w:rsidR="00F31FAA">
        <w:t xml:space="preserve"> more about politics and democracy in school</w:t>
      </w:r>
      <w:r w:rsidR="00706FFF">
        <w:t xml:space="preserve">, </w:t>
      </w:r>
      <w:r w:rsidR="00F31FAA">
        <w:t>I think I would have felt empowere</w:t>
      </w:r>
      <w:r w:rsidR="00753D4C">
        <w:t>d.</w:t>
      </w:r>
      <w:r w:rsidR="00F31FAA">
        <w:t xml:space="preserve"> </w:t>
      </w:r>
      <w:r w:rsidR="00753D4C">
        <w:t>L</w:t>
      </w:r>
      <w:r w:rsidR="00F31FAA">
        <w:t xml:space="preserve">ike my opinion counted and this could have resulted in me going on to become a regular voter on election days. So, bang! I am locked into this meeting, focused and </w:t>
      </w:r>
      <w:r w:rsidR="00DE56A0">
        <w:t>ready</w:t>
      </w:r>
      <w:r w:rsidR="00F31FAA">
        <w:t xml:space="preserve"> </w:t>
      </w:r>
      <w:r w:rsidR="00631D9C">
        <w:t xml:space="preserve">to </w:t>
      </w:r>
      <w:r w:rsidR="00F31FAA">
        <w:t>see how we can ensure</w:t>
      </w:r>
      <w:r w:rsidR="009A750A">
        <w:t xml:space="preserve"> that</w:t>
      </w:r>
      <w:r w:rsidR="00F31FAA">
        <w:t xml:space="preserve"> today’s young people are informed of this opportunity that most of us never had.</w:t>
      </w:r>
    </w:p>
    <w:p w14:paraId="6C4DF037" w14:textId="08E3851B" w:rsidR="00F31FAA" w:rsidRDefault="00F31FAA" w:rsidP="00FB1D8D">
      <w:pPr>
        <w:spacing w:line="360" w:lineRule="auto"/>
      </w:pPr>
      <w:r>
        <w:t>The idea behind votes at 16 is straight forward</w:t>
      </w:r>
      <w:r w:rsidR="00631D9C">
        <w:t>;</w:t>
      </w:r>
      <w:r>
        <w:t xml:space="preserve"> </w:t>
      </w:r>
      <w:r w:rsidR="00B25149">
        <w:t>if</w:t>
      </w:r>
      <w:r>
        <w:t xml:space="preserve"> your old enough to work, get married, start a family, pay tax and make decisions about your education or training, then your old enough to have a say in how your country is run. But are young people taking up this opportunity and are they informed </w:t>
      </w:r>
      <w:r w:rsidR="00DE56A0">
        <w:t xml:space="preserve">of </w:t>
      </w:r>
      <w:r>
        <w:t>this policy</w:t>
      </w:r>
      <w:r w:rsidR="00631D9C">
        <w:t>?</w:t>
      </w:r>
      <w:r>
        <w:t xml:space="preserve"> Griffith et al. (2025) describe</w:t>
      </w:r>
      <w:r w:rsidR="00DE56A0">
        <w:t>s</w:t>
      </w:r>
      <w:r>
        <w:t xml:space="preserve"> how the 2021 </w:t>
      </w:r>
      <w:r w:rsidR="00EB30B9">
        <w:t>Senedd</w:t>
      </w:r>
      <w:r>
        <w:t xml:space="preserve"> election turned out to be somewhat of a false start with uptake of voting for 16–17-year-olds being lower than those who are under 55 and vote </w:t>
      </w:r>
      <w:r w:rsidR="009A750A" w:rsidRPr="009A750A">
        <w:t>of which</w:t>
      </w:r>
      <w:r w:rsidRPr="009A750A">
        <w:t xml:space="preserve"> already have a low percentage of voters.</w:t>
      </w:r>
      <w:r w:rsidR="008676B8">
        <w:t xml:space="preserve"> </w:t>
      </w:r>
    </w:p>
    <w:p w14:paraId="3A4FEA9E" w14:textId="4485C9D9" w:rsidR="00F31FAA" w:rsidRDefault="00DE56A0" w:rsidP="00FB1D8D">
      <w:pPr>
        <w:spacing w:line="360" w:lineRule="auto"/>
      </w:pPr>
      <w:r w:rsidRPr="00DE56A0">
        <w:lastRenderedPageBreak/>
        <w:t>Thus, providing perfect ammunition for those who opposed the legislation in the first place</w:t>
      </w:r>
      <w:r>
        <w:t xml:space="preserve">. </w:t>
      </w:r>
      <w:r w:rsidR="00436F3C">
        <w:t>In a</w:t>
      </w:r>
      <w:r w:rsidR="00365627">
        <w:t xml:space="preserve"> </w:t>
      </w:r>
      <w:r w:rsidR="00006DE6">
        <w:t>recent Welsh</w:t>
      </w:r>
      <w:r w:rsidR="00436F3C">
        <w:t xml:space="preserve"> Conservative Party news post</w:t>
      </w:r>
      <w:r>
        <w:t xml:space="preserve">, </w:t>
      </w:r>
      <w:r w:rsidR="00436F3C">
        <w:t>young people were described as “disengaged, misinformed and unprepared to vote” (Welsh Conservative Party, 2025)</w:t>
      </w:r>
      <w:r w:rsidR="00365627">
        <w:t xml:space="preserve"> and there is evidence to suggest</w:t>
      </w:r>
      <w:r w:rsidR="00B25149">
        <w:t xml:space="preserve"> that</w:t>
      </w:r>
      <w:r w:rsidR="00365627">
        <w:t xml:space="preserve"> this</w:t>
      </w:r>
      <w:r w:rsidR="00B25149">
        <w:t xml:space="preserve"> could be</w:t>
      </w:r>
      <w:r w:rsidR="00365627">
        <w:t xml:space="preserve"> the case when a recent Children’s Commissioner survey</w:t>
      </w:r>
      <w:r w:rsidR="009A750A">
        <w:t xml:space="preserve"> </w:t>
      </w:r>
      <w:r w:rsidR="00365627">
        <w:t xml:space="preserve">showed that fewer than half of eligible </w:t>
      </w:r>
      <w:r w:rsidR="005711DF">
        <w:t>16–17-year-olds</w:t>
      </w:r>
      <w:r w:rsidR="00365627">
        <w:t xml:space="preserve"> in Wales are registered to vote.</w:t>
      </w:r>
    </w:p>
    <w:p w14:paraId="45B1500A" w14:textId="65381B6B" w:rsidR="00F164F8" w:rsidRDefault="004327F8" w:rsidP="00FB1D8D">
      <w:pPr>
        <w:spacing w:line="360" w:lineRule="auto"/>
      </w:pPr>
      <w:r>
        <w:t>However</w:t>
      </w:r>
      <w:r w:rsidR="005711DF">
        <w:t>,</w:t>
      </w:r>
      <w:r>
        <w:t xml:space="preserve"> the question is</w:t>
      </w:r>
      <w:r w:rsidR="005711DF">
        <w:t xml:space="preserve"> whether </w:t>
      </w:r>
      <w:r w:rsidR="005711DF" w:rsidRPr="005711DF">
        <w:t>young people are informed and educated about their right to vote</w:t>
      </w:r>
      <w:r>
        <w:t>. Are they exposed to political conversations, debates, party manifestos and</w:t>
      </w:r>
      <w:r w:rsidR="00B25149">
        <w:t xml:space="preserve"> do</w:t>
      </w:r>
      <w:r>
        <w:t xml:space="preserve"> the</w:t>
      </w:r>
      <w:r w:rsidR="00B25149">
        <w:t>y understand the</w:t>
      </w:r>
      <w:r>
        <w:t xml:space="preserve"> meaning of democracy</w:t>
      </w:r>
      <w:r w:rsidR="00631D9C">
        <w:t>?</w:t>
      </w:r>
      <w:r w:rsidR="002C48DB">
        <w:t xml:space="preserve"> Supporters of the policy suggest that earlier participation in voting and becoming politically informed can create durable habits and form part of a routine as young people age</w:t>
      </w:r>
      <w:r w:rsidR="00006DE6">
        <w:t>,</w:t>
      </w:r>
      <w:r w:rsidR="002C48DB">
        <w:t xml:space="preserve"> making them more likely to continuously vote. Education settings provide spaces where discussions and learning opportunities could take </w:t>
      </w:r>
      <w:r w:rsidR="00006DE6">
        <w:t>place. But</w:t>
      </w:r>
      <w:r w:rsidR="00F55228">
        <w:t xml:space="preserve"> from</w:t>
      </w:r>
      <w:r w:rsidR="00006DE6">
        <w:t xml:space="preserve"> what I am hearing from Bethan still to this day is that the amount of young people registering to vote</w:t>
      </w:r>
      <w:r w:rsidR="00B25149">
        <w:t xml:space="preserve"> remains</w:t>
      </w:r>
      <w:r w:rsidR="00006DE6">
        <w:t xml:space="preserve"> low. Posing the question</w:t>
      </w:r>
      <w:r w:rsidR="005711DF">
        <w:t xml:space="preserve">, </w:t>
      </w:r>
      <w:r w:rsidR="00006DE6">
        <w:t xml:space="preserve">is enough work being done to promote this policy </w:t>
      </w:r>
      <w:r w:rsidR="005711DF">
        <w:t>and to ensure</w:t>
      </w:r>
      <w:r w:rsidR="00F164F8">
        <w:t xml:space="preserve"> that </w:t>
      </w:r>
      <w:r w:rsidR="00006DE6">
        <w:t>young people</w:t>
      </w:r>
      <w:r w:rsidR="00F164F8">
        <w:t xml:space="preserve"> are informed and feel</w:t>
      </w:r>
      <w:r w:rsidR="00B25149">
        <w:t xml:space="preserve"> able</w:t>
      </w:r>
      <w:r w:rsidR="00F164F8">
        <w:t xml:space="preserve"> to participate</w:t>
      </w:r>
      <w:r w:rsidR="009A750A">
        <w:t>?</w:t>
      </w:r>
    </w:p>
    <w:p w14:paraId="50603B19" w14:textId="54D93F43" w:rsidR="00F31FAA" w:rsidRDefault="00470C9F" w:rsidP="00FB1D8D">
      <w:pPr>
        <w:spacing w:line="360" w:lineRule="auto"/>
      </w:pPr>
      <w:r>
        <w:rPr>
          <w:noProof/>
        </w:rPr>
        <w:drawing>
          <wp:anchor distT="0" distB="0" distL="114300" distR="114300" simplePos="0" relativeHeight="251660288" behindDoc="0" locked="0" layoutInCell="1" allowOverlap="1" wp14:anchorId="6DBCE392" wp14:editId="652A977E">
            <wp:simplePos x="0" y="0"/>
            <wp:positionH relativeFrom="margin">
              <wp:posOffset>3093085</wp:posOffset>
            </wp:positionH>
            <wp:positionV relativeFrom="paragraph">
              <wp:posOffset>720725</wp:posOffset>
            </wp:positionV>
            <wp:extent cx="2781300" cy="1564005"/>
            <wp:effectExtent l="0" t="0" r="0" b="0"/>
            <wp:wrapSquare wrapText="bothSides"/>
            <wp:docPr id="4" name="Picture 3" descr="CYP Now - The decline of open-access youth work and how to turn it a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YP Now - The decline of open-access youth work and how to turn it arou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1300" cy="1564005"/>
                    </a:xfrm>
                    <a:prstGeom prst="rect">
                      <a:avLst/>
                    </a:prstGeom>
                    <a:noFill/>
                    <a:ln>
                      <a:noFill/>
                    </a:ln>
                  </pic:spPr>
                </pic:pic>
              </a:graphicData>
            </a:graphic>
            <wp14:sizeRelH relativeFrom="page">
              <wp14:pctWidth>0</wp14:pctWidth>
            </wp14:sizeRelH>
            <wp14:sizeRelV relativeFrom="page">
              <wp14:pctHeight>0</wp14:pctHeight>
            </wp14:sizeRelV>
          </wp:anchor>
        </w:drawing>
      </w:r>
      <w:r w:rsidR="00F164F8">
        <w:t xml:space="preserve">I thought to myself, </w:t>
      </w:r>
      <w:r w:rsidR="00631D9C">
        <w:t xml:space="preserve">how can </w:t>
      </w:r>
      <w:r w:rsidR="00F55228">
        <w:t>I play my part as</w:t>
      </w:r>
      <w:r w:rsidR="00F164F8">
        <w:t xml:space="preserve"> a</w:t>
      </w:r>
      <w:r w:rsidR="00F55228">
        <w:t xml:space="preserve"> community youth worker managing a busy youth centre in Pembrokeshire</w:t>
      </w:r>
      <w:r w:rsidR="00631D9C">
        <w:t xml:space="preserve">? </w:t>
      </w:r>
      <w:r w:rsidR="00F164F8">
        <w:t>It’s vitally</w:t>
      </w:r>
      <w:r w:rsidR="004855EA">
        <w:t xml:space="preserve"> important for us all to understand that the United Nations (1989</w:t>
      </w:r>
      <w:r w:rsidR="00631D9C">
        <w:t>, Article 17)</w:t>
      </w:r>
      <w:r w:rsidR="004855EA">
        <w:t xml:space="preserve"> states that children have the right to access information that’s helps them learn, stay safe and understand the world.</w:t>
      </w:r>
      <w:r w:rsidR="00F164F8">
        <w:t xml:space="preserve"> </w:t>
      </w:r>
      <w:r w:rsidR="005711DF">
        <w:t>So,</w:t>
      </w:r>
      <w:r w:rsidR="00F164F8">
        <w:t xml:space="preserve"> whilst learning </w:t>
      </w:r>
      <w:r w:rsidR="005711DF">
        <w:t xml:space="preserve">that </w:t>
      </w:r>
      <w:r w:rsidR="00F164F8">
        <w:t>democracy and politics might not be a traditional youth club activity</w:t>
      </w:r>
      <w:r w:rsidR="005711DF">
        <w:t>,</w:t>
      </w:r>
      <w:r w:rsidR="00F164F8">
        <w:t xml:space="preserve"> </w:t>
      </w:r>
      <w:r w:rsidR="005711DF">
        <w:t>c</w:t>
      </w:r>
      <w:r w:rsidR="00F164F8">
        <w:t xml:space="preserve">an I co-develop an activity with young people </w:t>
      </w:r>
      <w:r w:rsidR="004279FB">
        <w:t>that is both fun and informative for a youth club session</w:t>
      </w:r>
      <w:r w:rsidR="00631D9C">
        <w:t xml:space="preserve"> which also</w:t>
      </w:r>
      <w:r w:rsidR="004279FB">
        <w:t xml:space="preserve"> allows young people to informally learn more about the topic.</w:t>
      </w:r>
      <w:r w:rsidRPr="00470C9F">
        <w:rPr>
          <w:noProof/>
        </w:rPr>
        <w:t xml:space="preserve"> </w:t>
      </w:r>
    </w:p>
    <w:p w14:paraId="427ED6AF" w14:textId="2D5CDF15" w:rsidR="004279FB" w:rsidRDefault="004279FB" w:rsidP="00FB1D8D">
      <w:pPr>
        <w:spacing w:line="360" w:lineRule="auto"/>
      </w:pPr>
      <w:r>
        <w:t xml:space="preserve">Yet whilst I am motivated to do this, </w:t>
      </w:r>
      <w:r w:rsidR="00B25149">
        <w:t>it’s</w:t>
      </w:r>
      <w:r>
        <w:t xml:space="preserve"> important for policy makers to recognise that just enabling young people to vote</w:t>
      </w:r>
      <w:r w:rsidR="004B57E6">
        <w:t xml:space="preserve"> is not enough. </w:t>
      </w:r>
      <w:r w:rsidR="00105DB0" w:rsidRPr="00105DB0">
        <w:t xml:space="preserve">If we are to promote genuine participation, investment in making voter registration simple, providing information about democracy that is accessible to young people, and creating opportunities to learn </w:t>
      </w:r>
      <w:r w:rsidR="00105DB0" w:rsidRPr="00105DB0">
        <w:lastRenderedPageBreak/>
        <w:t>about politics in a safe, politically neutral environment are all essential.</w:t>
      </w:r>
      <w:r w:rsidR="00105DB0">
        <w:t xml:space="preserve"> </w:t>
      </w:r>
      <w:r w:rsidR="004B57E6">
        <w:t>Lowering the voting age has opened the door for young people</w:t>
      </w:r>
      <w:r w:rsidR="009A750A">
        <w:t xml:space="preserve"> to have their say</w:t>
      </w:r>
      <w:r w:rsidR="004B57E6">
        <w:t xml:space="preserve">. </w:t>
      </w:r>
      <w:r w:rsidR="004B57E6" w:rsidRPr="009A750A">
        <w:t xml:space="preserve">Whether young people feel motivated or able to </w:t>
      </w:r>
      <w:r w:rsidR="00B25149" w:rsidRPr="009A750A">
        <w:t>walk through</w:t>
      </w:r>
      <w:r w:rsidR="00631D9C">
        <w:t>,</w:t>
      </w:r>
      <w:r w:rsidR="009A750A">
        <w:t xml:space="preserve"> it</w:t>
      </w:r>
      <w:r w:rsidR="004B57E6" w:rsidRPr="009A750A">
        <w:t xml:space="preserve"> depends on how we build that </w:t>
      </w:r>
      <w:r w:rsidR="00235F9C" w:rsidRPr="009A750A">
        <w:t>doorway</w:t>
      </w:r>
      <w:r w:rsidR="009B31F1" w:rsidRPr="009A750A">
        <w:t xml:space="preserve"> </w:t>
      </w:r>
      <w:r w:rsidR="009A750A" w:rsidRPr="009A750A">
        <w:t xml:space="preserve">around them, </w:t>
      </w:r>
      <w:r w:rsidR="009B31F1" w:rsidRPr="009A750A">
        <w:t>ensuring</w:t>
      </w:r>
      <w:r w:rsidR="004B57E6" w:rsidRPr="009A750A">
        <w:t xml:space="preserve"> that its </w:t>
      </w:r>
      <w:r w:rsidR="00B25149" w:rsidRPr="009A750A">
        <w:t xml:space="preserve">transparent and </w:t>
      </w:r>
      <w:r w:rsidR="004B57E6" w:rsidRPr="009A750A">
        <w:t xml:space="preserve">accessible </w:t>
      </w:r>
      <w:r w:rsidR="00235F9C" w:rsidRPr="009A750A">
        <w:t>for all young voters</w:t>
      </w:r>
      <w:r w:rsidR="009B31F1" w:rsidRPr="009A750A">
        <w:t xml:space="preserve"> is key</w:t>
      </w:r>
      <w:r w:rsidR="00235F9C" w:rsidRPr="009A750A">
        <w:t>.</w:t>
      </w:r>
      <w:r w:rsidR="004B57E6">
        <w:t xml:space="preserve"> </w:t>
      </w:r>
    </w:p>
    <w:p w14:paraId="16B60E70" w14:textId="239B002F" w:rsidR="00F31FAA" w:rsidRDefault="00235F9C" w:rsidP="00FB1D8D">
      <w:pPr>
        <w:spacing w:line="360" w:lineRule="auto"/>
      </w:pPr>
      <w:r w:rsidRPr="009A750A">
        <w:t>Votes for 16</w:t>
      </w:r>
      <w:r>
        <w:t xml:space="preserve"> has enabled us to recognise that young people are not just bystanders preparing for citizenship. They are already living its </w:t>
      </w:r>
      <w:r w:rsidR="00631D9C">
        <w:t>consequences;</w:t>
      </w:r>
      <w:r w:rsidR="00105DB0">
        <w:t xml:space="preserve"> </w:t>
      </w:r>
      <w:proofErr w:type="gramStart"/>
      <w:r>
        <w:t>however</w:t>
      </w:r>
      <w:proofErr w:type="gramEnd"/>
      <w:r>
        <w:t xml:space="preserve"> the task now is to ensure that their inclusion carries real weight</w:t>
      </w:r>
      <w:r w:rsidR="00B25149">
        <w:t xml:space="preserve">, is sustainable </w:t>
      </w:r>
      <w:r w:rsidR="009B31F1">
        <w:t>and is taken seriously within society.</w:t>
      </w:r>
    </w:p>
    <w:p w14:paraId="41439018" w14:textId="77777777" w:rsidR="00235F9C" w:rsidRDefault="00235F9C" w:rsidP="00333656"/>
    <w:p w14:paraId="2C3B5456" w14:textId="66D867CD" w:rsidR="00F31FAA" w:rsidRDefault="00F31FAA" w:rsidP="00333656">
      <w:r>
        <w:t>References:</w:t>
      </w:r>
    </w:p>
    <w:p w14:paraId="4EEE4609" w14:textId="77777777" w:rsidR="00436F3C" w:rsidRDefault="00436F3C" w:rsidP="00333656"/>
    <w:p w14:paraId="7D34F961" w14:textId="77777777" w:rsidR="004327F8" w:rsidRDefault="00436F3C" w:rsidP="00333656">
      <w:r>
        <w:t xml:space="preserve">Welsh conservative Party (2025) By Lowering </w:t>
      </w:r>
      <w:proofErr w:type="gramStart"/>
      <w:r>
        <w:t>The</w:t>
      </w:r>
      <w:proofErr w:type="gramEnd"/>
      <w:r>
        <w:t xml:space="preserve"> Voting Age, UK Labour is Failing </w:t>
      </w:r>
      <w:proofErr w:type="gramStart"/>
      <w:r>
        <w:t>To</w:t>
      </w:r>
      <w:proofErr w:type="gramEnd"/>
      <w:r>
        <w:t xml:space="preserve"> Learn </w:t>
      </w:r>
      <w:proofErr w:type="gramStart"/>
      <w:r>
        <w:t>The</w:t>
      </w:r>
      <w:proofErr w:type="gramEnd"/>
      <w:r>
        <w:t xml:space="preserve"> Lessons </w:t>
      </w:r>
      <w:proofErr w:type="gramStart"/>
      <w:r>
        <w:t>From</w:t>
      </w:r>
      <w:proofErr w:type="gramEnd"/>
      <w:r>
        <w:t xml:space="preserve"> Wales. 18</w:t>
      </w:r>
      <w:r w:rsidRPr="00436F3C">
        <w:rPr>
          <w:vertAlign w:val="superscript"/>
        </w:rPr>
        <w:t>th</w:t>
      </w:r>
      <w:r>
        <w:t xml:space="preserve"> of July. </w:t>
      </w:r>
      <w:r w:rsidR="00365627">
        <w:t>Available</w:t>
      </w:r>
      <w:r>
        <w:t xml:space="preserve"> at: Welsh Conservative Party Website </w:t>
      </w:r>
    </w:p>
    <w:p w14:paraId="28F2F0CF" w14:textId="1A16F155" w:rsidR="00436F3C" w:rsidRDefault="00436F3C" w:rsidP="00333656">
      <w:r>
        <w:t xml:space="preserve">(accessed: 05.02.26) </w:t>
      </w:r>
    </w:p>
    <w:p w14:paraId="65A046E4" w14:textId="77777777" w:rsidR="00F31FAA" w:rsidRDefault="00F31FAA" w:rsidP="00F31FAA">
      <w:r>
        <w:t>Griffiths, J.D., Larner, J., Wyn Jones, R. and Poole, E.G. (2025) A false start: Votes at 16 in Wales in the 2021 Welsh Parliament / Senedd Cymru election. Cardiff: Wales Governance Centre, Cardiff University. Available at: https://www.cardiff.ac.uk/__data/assets/pdf_file/0011/2894096/Votes-at-16-A-False-Start-PDF-Feb-2025.pdf</w:t>
      </w:r>
    </w:p>
    <w:p w14:paraId="151D7BE1" w14:textId="4F99CD4F" w:rsidR="00F31FAA" w:rsidRDefault="00F31FAA" w:rsidP="00F31FAA">
      <w:r>
        <w:t xml:space="preserve"> (Accessed: insert your access date). (Accessed: 31.01.2026).</w:t>
      </w:r>
    </w:p>
    <w:p w14:paraId="285D8CBA" w14:textId="395379CD" w:rsidR="004855EA" w:rsidRDefault="004855EA" w:rsidP="004855EA">
      <w:r>
        <w:t>United Nations (1989) Convention on the Rights of the Child. Available at: https://www.ohchr.org/en/instruments-mechanisms/instruments/convention-rights-child.</w:t>
      </w:r>
    </w:p>
    <w:p w14:paraId="75E8D8A3" w14:textId="66E9FB1D" w:rsidR="00F31FAA" w:rsidRDefault="004855EA" w:rsidP="004855EA">
      <w:r>
        <w:t xml:space="preserve"> (Accessed: 31.01. 2026)</w:t>
      </w:r>
    </w:p>
    <w:p w14:paraId="2A2FBFFB" w14:textId="77777777" w:rsidR="00F31FAA" w:rsidRDefault="00F31FAA" w:rsidP="00333656"/>
    <w:p w14:paraId="57AFF654" w14:textId="77777777" w:rsidR="00F31FAA" w:rsidRDefault="00F31FAA" w:rsidP="00333656"/>
    <w:p w14:paraId="02667327" w14:textId="1C915555" w:rsidR="004A3904" w:rsidRDefault="004A3904" w:rsidP="004A3904">
      <w:pPr>
        <w:rPr>
          <w:b/>
          <w:bCs/>
          <w:u w:val="single"/>
        </w:rPr>
      </w:pPr>
      <w:r w:rsidRPr="004A3904">
        <w:rPr>
          <w:b/>
          <w:bCs/>
          <w:u w:val="single"/>
        </w:rPr>
        <w:t>At long last! Legislation introduced to remove private profit from children’s care services in Wales.</w:t>
      </w:r>
    </w:p>
    <w:p w14:paraId="41EF1326" w14:textId="77777777" w:rsidR="004A3904" w:rsidRDefault="004A3904" w:rsidP="004A3904">
      <w:pPr>
        <w:rPr>
          <w:b/>
          <w:bCs/>
          <w:u w:val="single"/>
        </w:rPr>
      </w:pPr>
    </w:p>
    <w:p w14:paraId="243B35E0" w14:textId="1340A208" w:rsidR="004A3904" w:rsidRDefault="004A3904" w:rsidP="00FB1D8D">
      <w:pPr>
        <w:spacing w:line="360" w:lineRule="auto"/>
      </w:pPr>
      <w:r>
        <w:lastRenderedPageBreak/>
        <w:t>Having spent the last thirteen years working with children and young people in various roles in Wales. I began my journey</w:t>
      </w:r>
      <w:r w:rsidR="00F5092A">
        <w:t>,</w:t>
      </w:r>
      <w:r>
        <w:t xml:space="preserve"> aged 21</w:t>
      </w:r>
      <w:r w:rsidR="00F5092A">
        <w:t xml:space="preserve"> and</w:t>
      </w:r>
      <w:r>
        <w:t xml:space="preserve"> working in private children’s residential homes. Bright eyed and bushy tailed</w:t>
      </w:r>
      <w:r w:rsidR="00F92604">
        <w:t>,</w:t>
      </w:r>
      <w:r>
        <w:t xml:space="preserve"> I was sure that I could make a real impact on those I would be supporting and I was fully motivated to make the lives of those young people who could not stay with their families </w:t>
      </w:r>
      <w:r w:rsidRPr="009A750A">
        <w:t>a little a better</w:t>
      </w:r>
      <w:r w:rsidR="00F92604" w:rsidRPr="009A750A">
        <w:t xml:space="preserve"> </w:t>
      </w:r>
      <w:r w:rsidR="009A750A">
        <w:t>in any way that I could</w:t>
      </w:r>
      <w:r w:rsidR="00F92604">
        <w:t>. I gave it everything and learned a lot, there were huge highs and incredible lows</w:t>
      </w:r>
      <w:r w:rsidR="008F789A">
        <w:t>. But ultimately,</w:t>
      </w:r>
      <w:r w:rsidR="00F5092A">
        <w:t xml:space="preserve"> I </w:t>
      </w:r>
      <w:r w:rsidR="00F5092A" w:rsidRPr="00F5092A">
        <w:t>left the private sector to join local government after witnessing the profiteering unfolding before my eyes.</w:t>
      </w:r>
    </w:p>
    <w:p w14:paraId="53FF65DD" w14:textId="490F91AA" w:rsidR="008F789A" w:rsidRDefault="00F5092A" w:rsidP="00FB1D8D">
      <w:pPr>
        <w:spacing w:line="360" w:lineRule="auto"/>
      </w:pPr>
      <w:r w:rsidRPr="00F5092A">
        <w:t xml:space="preserve">With the introduction of the new Health and Social Care Wales Act </w:t>
      </w:r>
      <w:r w:rsidR="00631D9C">
        <w:t>(</w:t>
      </w:r>
      <w:r w:rsidRPr="00F5092A">
        <w:t>2025</w:t>
      </w:r>
      <w:r w:rsidR="00631D9C">
        <w:t>)</w:t>
      </w:r>
      <w:r w:rsidRPr="00F5092A">
        <w:t>, Wales will become the first devolved nation to remove profit</w:t>
      </w:r>
      <w:r w:rsidRPr="00F5092A">
        <w:noBreakHyphen/>
        <w:t>making from children’s social care services</w:t>
      </w:r>
      <w:r w:rsidR="00A27474">
        <w:t>.</w:t>
      </w:r>
      <w:r w:rsidR="008F789A">
        <w:t xml:space="preserve"> </w:t>
      </w:r>
      <w:r w:rsidR="00A27474">
        <w:t xml:space="preserve">Meaning that residential homes, fostering services and secure accommodation must be run by local authorities, charities or other not-for-profit organisations. The aim is </w:t>
      </w:r>
      <w:r>
        <w:t>clear</w:t>
      </w:r>
      <w:r w:rsidR="00631D9C">
        <w:t>:</w:t>
      </w:r>
      <w:r w:rsidR="0027026D">
        <w:t xml:space="preserve"> it should ensure that money spent on children in care is reinvested directly into improving their </w:t>
      </w:r>
      <w:r w:rsidR="00493931">
        <w:t>wellbeing</w:t>
      </w:r>
      <w:r w:rsidR="0027026D">
        <w:t xml:space="preserve"> and life chances.</w:t>
      </w:r>
      <w:r w:rsidR="00493931">
        <w:t xml:space="preserve"> The policy is about redirecting money into staffing, training, facilities and support services for children and young people rather than lining the pockets of shareholders or investors.</w:t>
      </w:r>
    </w:p>
    <w:p w14:paraId="35F3AE6B" w14:textId="31998B69" w:rsidR="00493931" w:rsidRDefault="008676B8" w:rsidP="00FB1D8D">
      <w:pPr>
        <w:spacing w:line="360" w:lineRule="auto"/>
      </w:pPr>
      <w:r>
        <w:rPr>
          <w:noProof/>
        </w:rPr>
        <w:drawing>
          <wp:anchor distT="0" distB="0" distL="114300" distR="114300" simplePos="0" relativeHeight="251659264" behindDoc="0" locked="0" layoutInCell="1" allowOverlap="1" wp14:anchorId="6C005BFE" wp14:editId="67B9D7DE">
            <wp:simplePos x="0" y="0"/>
            <wp:positionH relativeFrom="column">
              <wp:posOffset>3743325</wp:posOffset>
            </wp:positionH>
            <wp:positionV relativeFrom="paragraph">
              <wp:posOffset>528955</wp:posOffset>
            </wp:positionV>
            <wp:extent cx="2143125" cy="2143125"/>
            <wp:effectExtent l="0" t="0" r="9525" b="9525"/>
            <wp:wrapSquare wrapText="bothSides"/>
            <wp:docPr id="3" name="Picture 2" descr="Foster Care Values | Tow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ster Care Values | Towy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00493931">
        <w:t>In recent years concerns have grown about the increasing role in private companies in children’s social care across the UK</w:t>
      </w:r>
      <w:r w:rsidR="007D0E4F">
        <w:t xml:space="preserve">. Reports have drawn attention to rising placement costs, unregistered placements and substantial profits made by providers. </w:t>
      </w:r>
      <w:r w:rsidR="00F5092A" w:rsidRPr="00F5092A">
        <w:t>My experiences, both then and now within the local authority, have strongly reinforced my choice to leave the private car</w:t>
      </w:r>
      <w:r w:rsidR="00F5092A">
        <w:t>e</w:t>
      </w:r>
      <w:r w:rsidR="00F5092A" w:rsidRPr="00F5092A">
        <w:t xml:space="preserve"> sector</w:t>
      </w:r>
      <w:r w:rsidR="00F5092A">
        <w:t xml:space="preserve">. </w:t>
      </w:r>
      <w:r w:rsidR="007D0E4F">
        <w:t>The question I always asked myself is, does financial motive align with the best interests of vulnerable children</w:t>
      </w:r>
      <w:r w:rsidR="00631D9C">
        <w:t>?</w:t>
      </w:r>
      <w:r w:rsidR="007D0E4F">
        <w:t xml:space="preserve"> The answer I always come back with is, I never entered the workforce within the helping professions to make substantial amounts of money. I did it because </w:t>
      </w:r>
      <w:r w:rsidR="000858CB">
        <w:t>I</w:t>
      </w:r>
      <w:r w:rsidR="007D0E4F">
        <w:t xml:space="preserve"> find helping those less fortunate than myself</w:t>
      </w:r>
      <w:r w:rsidR="000858CB">
        <w:t>,</w:t>
      </w:r>
      <w:r w:rsidR="007D0E4F">
        <w:t xml:space="preserve"> rewarding and something worthwhile. </w:t>
      </w:r>
    </w:p>
    <w:p w14:paraId="52218521" w14:textId="38212270" w:rsidR="00493931" w:rsidRDefault="00631D9C" w:rsidP="00FB1D8D">
      <w:pPr>
        <w:spacing w:line="360" w:lineRule="auto"/>
      </w:pPr>
      <w:r>
        <w:t xml:space="preserve">The </w:t>
      </w:r>
      <w:r w:rsidR="0084106A">
        <w:t xml:space="preserve">Wales Centre for Public Policy </w:t>
      </w:r>
      <w:r>
        <w:t>(</w:t>
      </w:r>
      <w:r w:rsidR="0084106A">
        <w:t xml:space="preserve">2024) describes how the current market allows for profit providers to dictate placement prices to local authorities who became responsible for a young person when they become a young person looked after. The </w:t>
      </w:r>
      <w:r w:rsidR="0084106A">
        <w:lastRenderedPageBreak/>
        <w:t>number of children coming into care is increasing</w:t>
      </w:r>
      <w:r>
        <w:t>,</w:t>
      </w:r>
      <w:r w:rsidR="0084106A">
        <w:t xml:space="preserve"> and placement demands are unable to keep up with this.</w:t>
      </w:r>
    </w:p>
    <w:p w14:paraId="2FE337F0" w14:textId="3E3FF90C" w:rsidR="0027026D" w:rsidRPr="0027026D" w:rsidRDefault="0084106A" w:rsidP="00FB1D8D">
      <w:pPr>
        <w:spacing w:line="360" w:lineRule="auto"/>
      </w:pPr>
      <w:r w:rsidRPr="00A11923">
        <w:t>Care experienced you</w:t>
      </w:r>
      <w:r w:rsidR="00631D9C">
        <w:t>ng</w:t>
      </w:r>
      <w:r w:rsidRPr="00A11923">
        <w:t xml:space="preserve"> people</w:t>
      </w:r>
      <w:r>
        <w:t xml:space="preserve"> also played an important role in shaping this debate. Utilizing </w:t>
      </w:r>
      <w:r w:rsidR="000858CB">
        <w:t>Wales’s</w:t>
      </w:r>
      <w:r>
        <w:t xml:space="preserve"> broader rights-based approach to children’s policy</w:t>
      </w:r>
      <w:r w:rsidR="00C855A3" w:rsidRPr="00C855A3">
        <w:t xml:space="preserve"> </w:t>
      </w:r>
      <w:r w:rsidR="00C855A3">
        <w:t>(Welsh Government, 2026).</w:t>
      </w:r>
      <w:r>
        <w:t xml:space="preserve"> </w:t>
      </w:r>
      <w:r w:rsidR="00C855A3">
        <w:t>Y</w:t>
      </w:r>
      <w:r>
        <w:t xml:space="preserve">oung people expressed discomfort with the idea </w:t>
      </w:r>
      <w:r w:rsidR="00C855A3">
        <w:t xml:space="preserve">that their care placements could generate profit, arguing that they should be viewed as young people with rights rather than financial assets. Article 12 of the </w:t>
      </w:r>
      <w:r w:rsidR="00873967">
        <w:t>(United Nations, 1989) states how children have the right to express their views in matters affecting them and to have those views taken seriously is clearly demonstrated here by the children’s commissioner for Wales report presented to government officials.</w:t>
      </w:r>
    </w:p>
    <w:p w14:paraId="4496645D" w14:textId="516DBF61" w:rsidR="0027026D" w:rsidRPr="0027026D" w:rsidRDefault="00082D03" w:rsidP="00FB1D8D">
      <w:pPr>
        <w:spacing w:line="360" w:lineRule="auto"/>
      </w:pPr>
      <w:r>
        <w:t xml:space="preserve">Whilst the move in this direction has plenty of positives and in theory should move towards better outcomes for young people, </w:t>
      </w:r>
      <w:r w:rsidR="000858CB">
        <w:t>it’s</w:t>
      </w:r>
      <w:r>
        <w:t xml:space="preserve"> essential to recognise that this is</w:t>
      </w:r>
      <w:r w:rsidR="000858CB">
        <w:t xml:space="preserve"> a</w:t>
      </w:r>
      <w:r>
        <w:t xml:space="preserve"> significantly complex and fragile sector. I have witnessed how some private residential providers do go above and beyond to ensure their children in their care are well supported and have every chance at </w:t>
      </w:r>
      <w:r w:rsidR="00C015F1">
        <w:t>achieving</w:t>
      </w:r>
      <w:r>
        <w:t xml:space="preserve"> a positive outcome.</w:t>
      </w:r>
      <w:r w:rsidR="00CB354F">
        <w:t xml:space="preserve"> </w:t>
      </w:r>
      <w:r w:rsidR="00332080">
        <w:t xml:space="preserve">In Wales we already have a shortage of providers available to meet the increasing numbers of children coming into care. </w:t>
      </w:r>
      <w:r w:rsidR="00332080" w:rsidRPr="00A11923">
        <w:t>Th</w:t>
      </w:r>
      <w:r w:rsidR="00A11923" w:rsidRPr="00A11923">
        <w:t>is</w:t>
      </w:r>
      <w:r w:rsidR="00332080" w:rsidRPr="00A11923">
        <w:t xml:space="preserve"> policy</w:t>
      </w:r>
      <w:r w:rsidR="00332080">
        <w:t xml:space="preserve"> could encourage private companies to leave Wales and move their provisions across the border placing further pressure on placement availability for young </w:t>
      </w:r>
      <w:r w:rsidR="00854911">
        <w:t>people and</w:t>
      </w:r>
      <w:r w:rsidR="00332080">
        <w:t xml:space="preserve"> further increase</w:t>
      </w:r>
      <w:r w:rsidR="00854911">
        <w:t>s</w:t>
      </w:r>
      <w:r w:rsidR="00332080">
        <w:t xml:space="preserve"> the risk of children being placed further away from their local communities and family connections.</w:t>
      </w:r>
      <w:r w:rsidR="008676B8">
        <w:t xml:space="preserve"> </w:t>
      </w:r>
    </w:p>
    <w:p w14:paraId="6BC692FC" w14:textId="44318D54" w:rsidR="0027026D" w:rsidRPr="0027026D" w:rsidRDefault="00332080" w:rsidP="00FB1D8D">
      <w:pPr>
        <w:spacing w:line="360" w:lineRule="auto"/>
      </w:pPr>
      <w:r>
        <w:t>My honest opinion</w:t>
      </w:r>
      <w:r w:rsidR="00A11923">
        <w:t xml:space="preserve"> is, t</w:t>
      </w:r>
      <w:r>
        <w:t>his act reflects a powerful principle</w:t>
      </w:r>
      <w:r w:rsidR="00854911">
        <w:t xml:space="preserve"> -</w:t>
      </w:r>
      <w:r>
        <w:t xml:space="preserve"> that vulnerable children should never be seen as a business opportunity.</w:t>
      </w:r>
      <w:r w:rsidR="00C9292D">
        <w:t xml:space="preserve"> If delivered correctly and all partner agencies work collaboratively it has the potential to see money reinvested into resources that will improve stability, relationships </w:t>
      </w:r>
      <w:r w:rsidR="00C9292D" w:rsidRPr="00A11923">
        <w:t xml:space="preserve">and </w:t>
      </w:r>
      <w:r w:rsidR="00A11923" w:rsidRPr="00A11923">
        <w:t>long-term</w:t>
      </w:r>
      <w:r w:rsidR="00C9292D">
        <w:t xml:space="preserve"> support for children in care within Wales, whilst resulting in a great turning point with the overall aim of achieving better outcomes for </w:t>
      </w:r>
      <w:r w:rsidR="002816F5">
        <w:t>these young people</w:t>
      </w:r>
      <w:r w:rsidR="00C9292D">
        <w:t xml:space="preserve">. </w:t>
      </w:r>
      <w:r w:rsidR="002816F5">
        <w:t>However,</w:t>
      </w:r>
      <w:r w:rsidR="00C9292D">
        <w:t xml:space="preserve"> the success of this reform will depend heavily on the implementation phase, workforce stability and sustained investment all of which are key areas that the public sector tends to have difficulty </w:t>
      </w:r>
      <w:r w:rsidR="002816F5">
        <w:t xml:space="preserve">implementing and delivering on. Careful planning and collaboration with the private sector are going to be </w:t>
      </w:r>
      <w:r w:rsidR="002C034B">
        <w:t>critical</w:t>
      </w:r>
      <w:r w:rsidR="002816F5">
        <w:t xml:space="preserve"> to ensure that young people remain at the centre of decision making throughout the transition.</w:t>
      </w:r>
    </w:p>
    <w:p w14:paraId="294832A4" w14:textId="77777777" w:rsidR="0027026D" w:rsidRPr="0027026D" w:rsidRDefault="0027026D" w:rsidP="0027026D"/>
    <w:p w14:paraId="07C7F4B7" w14:textId="77777777" w:rsidR="0027026D" w:rsidRDefault="0027026D" w:rsidP="0027026D"/>
    <w:p w14:paraId="33CC47D3" w14:textId="480993F3" w:rsidR="0027026D" w:rsidRDefault="0027026D" w:rsidP="0027026D">
      <w:r>
        <w:t>References:</w:t>
      </w:r>
    </w:p>
    <w:p w14:paraId="32431E2D" w14:textId="77777777" w:rsidR="0027026D" w:rsidRDefault="0027026D" w:rsidP="0027026D">
      <w:r>
        <w:t xml:space="preserve">Health and Social Care (Wales) Act 2025 [online]. 2025 </w:t>
      </w:r>
      <w:proofErr w:type="spellStart"/>
      <w:r>
        <w:t>asc</w:t>
      </w:r>
      <w:proofErr w:type="spellEnd"/>
      <w:r>
        <w:t xml:space="preserve"> 1. Available from: https://www.legislation.gov.uk/asc/2025/1</w:t>
      </w:r>
    </w:p>
    <w:p w14:paraId="0CD89EDC" w14:textId="69ADC04B" w:rsidR="0027026D" w:rsidRDefault="0027026D" w:rsidP="0027026D">
      <w:r>
        <w:t xml:space="preserve"> (Accessed: </w:t>
      </w:r>
      <w:r w:rsidR="00C855A3">
        <w:t>1</w:t>
      </w:r>
      <w:r>
        <w:t xml:space="preserve"> March 2026).</w:t>
      </w:r>
    </w:p>
    <w:p w14:paraId="0C621FA7" w14:textId="77777777" w:rsidR="00493931" w:rsidRDefault="00493931" w:rsidP="00493931">
      <w:r>
        <w:t>Wales Centre for Public Policy (2024) Expert opinion on eliminating profit from the care of children looked after. Cardiff: Wales Centre for Public Policy. Available at: https://www.wcpp.org.uk/publication/expert-opinion-on-eliminating-profit-from-the-care-of-children-looked-after/</w:t>
      </w:r>
    </w:p>
    <w:p w14:paraId="54E571A5" w14:textId="0B9EDC88" w:rsidR="00493931" w:rsidRDefault="00493931" w:rsidP="00493931">
      <w:r>
        <w:t xml:space="preserve"> (Accessed: </w:t>
      </w:r>
      <w:r w:rsidR="00C855A3">
        <w:t>1</w:t>
      </w:r>
      <w:r>
        <w:t xml:space="preserve"> March 2026).</w:t>
      </w:r>
    </w:p>
    <w:p w14:paraId="5FBDBC07" w14:textId="77777777" w:rsidR="00C855A3" w:rsidRDefault="00C855A3" w:rsidP="00C855A3">
      <w:r>
        <w:t>Welsh Government (2026) Rights of children and young persons: compliance report (April 2023 to September 2025). Cardiff: Welsh Government. Available at: https://www.gov.wales/rights-children-and-young-persons-compliance-report-april-2023-september-2025-html</w:t>
      </w:r>
    </w:p>
    <w:p w14:paraId="78602990" w14:textId="14088BEE" w:rsidR="00C855A3" w:rsidRDefault="00C855A3" w:rsidP="00C855A3">
      <w:r>
        <w:t xml:space="preserve"> (Accessed: 1 March 2026).</w:t>
      </w:r>
    </w:p>
    <w:p w14:paraId="5EDEF830" w14:textId="77777777" w:rsidR="00873967" w:rsidRDefault="00873967" w:rsidP="00873967">
      <w:r>
        <w:t>United Nations (1989) Convention on the Rights of the Child. New York: United Nations. Available at: https://www.ohchr.org/en/instruments-mechanisms/instruments/convention-rights-child</w:t>
      </w:r>
    </w:p>
    <w:p w14:paraId="387093A8" w14:textId="16EC2E82" w:rsidR="00873967" w:rsidRDefault="00873967" w:rsidP="00873967">
      <w:r>
        <w:t xml:space="preserve"> (Accessed: 1 March 2026).</w:t>
      </w:r>
    </w:p>
    <w:p w14:paraId="1CB32E16" w14:textId="77777777" w:rsidR="00275BB1" w:rsidRPr="00275BB1" w:rsidRDefault="00275BB1" w:rsidP="00275BB1"/>
    <w:p w14:paraId="74D7BDF8" w14:textId="77777777" w:rsidR="00275BB1" w:rsidRPr="00275BB1" w:rsidRDefault="00275BB1" w:rsidP="00275BB1"/>
    <w:p w14:paraId="72550091" w14:textId="77777777" w:rsidR="00275BB1" w:rsidRDefault="00275BB1" w:rsidP="00275BB1"/>
    <w:p w14:paraId="78531B09" w14:textId="77777777" w:rsidR="00470C9F" w:rsidRDefault="00470C9F" w:rsidP="00275BB1">
      <w:pPr>
        <w:rPr>
          <w:b/>
          <w:bCs/>
          <w:u w:val="single"/>
        </w:rPr>
      </w:pPr>
    </w:p>
    <w:p w14:paraId="070B7A8B" w14:textId="77777777" w:rsidR="00470C9F" w:rsidRDefault="00470C9F" w:rsidP="00275BB1">
      <w:pPr>
        <w:rPr>
          <w:b/>
          <w:bCs/>
          <w:u w:val="single"/>
        </w:rPr>
      </w:pPr>
    </w:p>
    <w:p w14:paraId="758DAD80" w14:textId="77777777" w:rsidR="00470C9F" w:rsidRDefault="00470C9F" w:rsidP="00275BB1">
      <w:pPr>
        <w:rPr>
          <w:b/>
          <w:bCs/>
          <w:u w:val="single"/>
        </w:rPr>
      </w:pPr>
    </w:p>
    <w:p w14:paraId="322CD263" w14:textId="77777777" w:rsidR="00470C9F" w:rsidRDefault="00470C9F" w:rsidP="00275BB1">
      <w:pPr>
        <w:rPr>
          <w:b/>
          <w:bCs/>
          <w:u w:val="single"/>
        </w:rPr>
      </w:pPr>
    </w:p>
    <w:p w14:paraId="37A365B6" w14:textId="77777777" w:rsidR="00470C9F" w:rsidRDefault="00470C9F" w:rsidP="00275BB1">
      <w:pPr>
        <w:rPr>
          <w:b/>
          <w:bCs/>
          <w:u w:val="single"/>
        </w:rPr>
      </w:pPr>
    </w:p>
    <w:p w14:paraId="0A4CB883" w14:textId="77777777" w:rsidR="00854911" w:rsidRDefault="00854911" w:rsidP="00275BB1">
      <w:pPr>
        <w:rPr>
          <w:b/>
          <w:bCs/>
          <w:u w:val="single"/>
        </w:rPr>
      </w:pPr>
    </w:p>
    <w:p w14:paraId="47B1121E" w14:textId="77777777" w:rsidR="00854911" w:rsidRDefault="00854911" w:rsidP="00275BB1">
      <w:pPr>
        <w:rPr>
          <w:b/>
          <w:bCs/>
          <w:u w:val="single"/>
        </w:rPr>
      </w:pPr>
    </w:p>
    <w:p w14:paraId="1FD26D5A" w14:textId="3C4F4259" w:rsidR="00275BB1" w:rsidRDefault="00275BB1" w:rsidP="00275BB1">
      <w:pPr>
        <w:rPr>
          <w:b/>
          <w:bCs/>
          <w:u w:val="single"/>
        </w:rPr>
      </w:pPr>
      <w:r>
        <w:rPr>
          <w:b/>
          <w:bCs/>
          <w:u w:val="single"/>
        </w:rPr>
        <w:lastRenderedPageBreak/>
        <w:t>With ever evolving technology, do children and young people have less opportunities to learn through play.</w:t>
      </w:r>
    </w:p>
    <w:p w14:paraId="2201778A" w14:textId="77777777" w:rsidR="00275BB1" w:rsidRDefault="00275BB1" w:rsidP="00275BB1">
      <w:pPr>
        <w:rPr>
          <w:b/>
          <w:bCs/>
          <w:u w:val="single"/>
        </w:rPr>
      </w:pPr>
    </w:p>
    <w:p w14:paraId="7C41579E" w14:textId="422C86D3" w:rsidR="00275BB1" w:rsidRDefault="00470C9F" w:rsidP="00FB1D8D">
      <w:pPr>
        <w:spacing w:line="360" w:lineRule="auto"/>
        <w:jc w:val="both"/>
      </w:pPr>
      <w:r>
        <w:rPr>
          <w:noProof/>
        </w:rPr>
        <w:drawing>
          <wp:anchor distT="0" distB="0" distL="114300" distR="114300" simplePos="0" relativeHeight="251663360" behindDoc="0" locked="0" layoutInCell="1" allowOverlap="1" wp14:anchorId="276B44CF" wp14:editId="365E62B6">
            <wp:simplePos x="0" y="0"/>
            <wp:positionH relativeFrom="column">
              <wp:posOffset>3590925</wp:posOffset>
            </wp:positionH>
            <wp:positionV relativeFrom="paragraph">
              <wp:posOffset>1293495</wp:posOffset>
            </wp:positionV>
            <wp:extent cx="2619375" cy="1743075"/>
            <wp:effectExtent l="0" t="0" r="9525" b="9525"/>
            <wp:wrapSquare wrapText="bothSides"/>
            <wp:docPr id="9" name="Picture 8" descr="screen smart – NHS Ayrshire &amp; Ar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 smart – NHS Ayrshire &amp; Arr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5BB1">
        <w:t>Too often I find my myself observing children and young people continually in front of screens, whether it be smart phones, tablets, TVs or games consoles</w:t>
      </w:r>
      <w:r w:rsidR="00B87362">
        <w:t xml:space="preserve">. I tend to ask myself is this impacting on young people’s ability to concentrate for long periods and problem solve independently without relying on technology. I then find myself concluding that I often have difficulty concentrating for long </w:t>
      </w:r>
      <w:r w:rsidR="00854911">
        <w:t>periods and</w:t>
      </w:r>
      <w:r w:rsidR="00B87362">
        <w:t xml:space="preserve"> rely to</w:t>
      </w:r>
      <w:r w:rsidR="000858CB">
        <w:t>o</w:t>
      </w:r>
      <w:r w:rsidR="00B87362">
        <w:t xml:space="preserve"> heavily on technology to problem solve these days. I think back to when I was a child</w:t>
      </w:r>
      <w:r w:rsidR="000858CB">
        <w:t>,</w:t>
      </w:r>
      <w:r w:rsidR="00B87362">
        <w:t xml:space="preserve"> when there </w:t>
      </w:r>
      <w:r w:rsidR="00854911">
        <w:t>were</w:t>
      </w:r>
      <w:r w:rsidR="00B87362">
        <w:t xml:space="preserve"> far less </w:t>
      </w:r>
      <w:r w:rsidR="00854911">
        <w:t>devices</w:t>
      </w:r>
      <w:r w:rsidR="00B87362">
        <w:t xml:space="preserve"> and the amount of time I spent playing, how this helped me learn and shaped who I am today.</w:t>
      </w:r>
      <w:r>
        <w:t xml:space="preserve"> </w:t>
      </w:r>
    </w:p>
    <w:p w14:paraId="389332D7" w14:textId="77777777" w:rsidR="00470C9F" w:rsidRDefault="00470C9F" w:rsidP="00FB1D8D">
      <w:pPr>
        <w:spacing w:line="360" w:lineRule="auto"/>
      </w:pPr>
    </w:p>
    <w:p w14:paraId="2030D600" w14:textId="6F15E25D" w:rsidR="00B87362" w:rsidRDefault="00B87362" w:rsidP="00FB1D8D">
      <w:pPr>
        <w:spacing w:line="360" w:lineRule="auto"/>
      </w:pPr>
      <w:r>
        <w:t xml:space="preserve">Play is a fundamental part of childhood and is essential for us to develop physically, </w:t>
      </w:r>
      <w:r w:rsidR="00F476CD">
        <w:t>emotionally</w:t>
      </w:r>
      <w:r>
        <w:t xml:space="preserve"> </w:t>
      </w:r>
      <w:r w:rsidR="00F476CD">
        <w:t>and socially</w:t>
      </w:r>
      <w:r w:rsidR="00021E5F">
        <w:t xml:space="preserve"> (Ginsburg, 2007). </w:t>
      </w:r>
      <w:r w:rsidR="006D56F9">
        <w:t>Luckily</w:t>
      </w:r>
      <w:r w:rsidR="00F476CD">
        <w:t xml:space="preserve"> this is recognised in Wales and has been develop</w:t>
      </w:r>
      <w:r w:rsidR="00C5046A">
        <w:t>ed</w:t>
      </w:r>
      <w:r w:rsidR="00F476CD">
        <w:t xml:space="preserve"> into a policy framework and </w:t>
      </w:r>
      <w:r w:rsidR="00021E5F">
        <w:t>statutory</w:t>
      </w:r>
      <w:r w:rsidR="00F476CD">
        <w:t xml:space="preserve"> guidance that supports and hold</w:t>
      </w:r>
      <w:r w:rsidR="00021E5F">
        <w:t>s</w:t>
      </w:r>
      <w:r w:rsidR="00F476CD">
        <w:t xml:space="preserve"> local authorities accountable for ensuring that children and young people have enough opportunities to play in their communities. This was initially </w:t>
      </w:r>
      <w:r w:rsidR="006D56F9">
        <w:t>introduced</w:t>
      </w:r>
      <w:r w:rsidR="00F476CD">
        <w:t xml:space="preserve"> through the Children and Families (Wales) measure </w:t>
      </w:r>
      <w:r w:rsidR="00854911">
        <w:t>(</w:t>
      </w:r>
      <w:r w:rsidR="00F476CD">
        <w:t>2010</w:t>
      </w:r>
      <w:r w:rsidR="00854911">
        <w:t>)</w:t>
      </w:r>
      <w:r w:rsidR="00F476CD">
        <w:t xml:space="preserve"> and has since been built up further </w:t>
      </w:r>
      <w:r w:rsidR="00021E5F">
        <w:t xml:space="preserve">by the development </w:t>
      </w:r>
      <w:r w:rsidR="00021E5F" w:rsidRPr="00A11923">
        <w:t>of the Wales – A Play Friendly Country Statutory Guidance (2025) now being implemented</w:t>
      </w:r>
      <w:r w:rsidR="006D56F9" w:rsidRPr="00A11923">
        <w:t>.</w:t>
      </w:r>
      <w:r w:rsidR="006D56F9">
        <w:t xml:space="preserve"> The guidance outlines that local authorities should work with communities, schools and organisations to create play friendly environments </w:t>
      </w:r>
      <w:r w:rsidR="00DC2D18">
        <w:t>recognising</w:t>
      </w:r>
      <w:r w:rsidR="006D56F9">
        <w:t xml:space="preserve"> that play is not only limited to </w:t>
      </w:r>
      <w:r w:rsidR="00DC2D18">
        <w:t>school or community playgrounds</w:t>
      </w:r>
      <w:r w:rsidR="006D56F9">
        <w:t xml:space="preserve">. It can include a wide range of </w:t>
      </w:r>
      <w:r w:rsidR="00DC2D18">
        <w:t>activities</w:t>
      </w:r>
      <w:r w:rsidR="006D56F9">
        <w:t xml:space="preserve"> such as outdoor play, sports</w:t>
      </w:r>
      <w:r w:rsidR="00DC2D18">
        <w:t>, imaginative play, social play and physical activities that can take place in schools, leisure centres, parks, streets and youth facilities.</w:t>
      </w:r>
    </w:p>
    <w:p w14:paraId="04FC90D2" w14:textId="790C0D16" w:rsidR="00DF1D8D" w:rsidRDefault="00C5046A" w:rsidP="00FB1D8D">
      <w:pPr>
        <w:spacing w:line="360" w:lineRule="auto"/>
      </w:pPr>
      <w:r>
        <w:t>The policy states that there</w:t>
      </w:r>
      <w:r w:rsidR="00DC2D18" w:rsidRPr="00DC2D18">
        <w:t xml:space="preserve"> is </w:t>
      </w:r>
      <w:r>
        <w:t xml:space="preserve">a </w:t>
      </w:r>
      <w:r w:rsidR="00DC2D18" w:rsidRPr="00DC2D18">
        <w:t>requirement for local authorities to complete Play Sufficiency Assessments every three years to evaluate the availability and quality of play opportunities for children in their area (Welsh Government, 2025)</w:t>
      </w:r>
      <w:r>
        <w:t xml:space="preserve">. These should </w:t>
      </w:r>
      <w:r>
        <w:lastRenderedPageBreak/>
        <w:t xml:space="preserve">focus on the </w:t>
      </w:r>
      <w:r w:rsidR="00FD48B3">
        <w:t>availability</w:t>
      </w:r>
      <w:r>
        <w:t xml:space="preserve"> of play opportunities in local communities. The assessment must consider factors such as access to outdoor play spaces, green spaces, safety of neighbourhoods and opportunities for inclusive play for children with disabilities.</w:t>
      </w:r>
      <w:r w:rsidR="00FD48B3">
        <w:t xml:space="preserve"> </w:t>
      </w:r>
    </w:p>
    <w:p w14:paraId="1BB58CE9" w14:textId="7115E90A" w:rsidR="00DC2D18" w:rsidRDefault="00FD48B3" w:rsidP="00FB1D8D">
      <w:pPr>
        <w:spacing w:line="360" w:lineRule="auto"/>
      </w:pPr>
      <w:r w:rsidRPr="00A11923">
        <w:t xml:space="preserve">Off the back of these </w:t>
      </w:r>
      <w:r w:rsidR="00A11923" w:rsidRPr="00A11923">
        <w:t>assessments, clear</w:t>
      </w:r>
      <w:r w:rsidRPr="00A11923">
        <w:t xml:space="preserve"> actions plans should</w:t>
      </w:r>
      <w:r>
        <w:t xml:space="preserve"> be developed that will show a pathway of steps that will be taken to ensure opportunities for play</w:t>
      </w:r>
      <w:r w:rsidR="00AE087E">
        <w:t>,</w:t>
      </w:r>
      <w:r>
        <w:t xml:space="preserve"> will be improved and made available for children and young people. An example could be collaborating with a local leisure centre to open up its outdoor tennis court for open access free play rather than a charged booking system</w:t>
      </w:r>
      <w:r w:rsidR="00DF1D8D">
        <w:t xml:space="preserve"> that some young people could not afford to access</w:t>
      </w:r>
      <w:r>
        <w:t>.</w:t>
      </w:r>
      <w:r w:rsidR="00DF1D8D">
        <w:t xml:space="preserve"> </w:t>
      </w:r>
      <w:r w:rsidR="00DF1D8D" w:rsidRPr="00DF1D8D">
        <w:t>The importance of play is recognised internationally through Article 31 of the United Nations Convention on the Rights of the Child, which states that every child has the right to rest, leisure and to engage in play and recreational activities appropriate to their age (United Nations, 1989</w:t>
      </w:r>
      <w:r w:rsidR="00DF1D8D">
        <w:t>).</w:t>
      </w:r>
    </w:p>
    <w:p w14:paraId="30D2E2E7" w14:textId="6ED1DF6F" w:rsidR="00021E5F" w:rsidRPr="00021E5F" w:rsidRDefault="00DF1D8D" w:rsidP="00FB1D8D">
      <w:pPr>
        <w:spacing w:line="360" w:lineRule="auto"/>
      </w:pPr>
      <w:r>
        <w:t>However, although the guidance provides a strong framework, there are always challenges in implementing play friendly policies. One of the main challenges being fund</w:t>
      </w:r>
      <w:r w:rsidR="00984ADE">
        <w:t>ing.</w:t>
      </w:r>
      <w:r>
        <w:t xml:space="preserve"> </w:t>
      </w:r>
      <w:r w:rsidR="00984ADE">
        <w:t>As</w:t>
      </w:r>
      <w:r>
        <w:t xml:space="preserve"> mentioned above</w:t>
      </w:r>
      <w:r w:rsidR="00AE087E">
        <w:t>,</w:t>
      </w:r>
      <w:r>
        <w:t xml:space="preserve"> would the leisure centre be able to afford to allow their tennis court to be used free of charge with ever increasing budget pressures and lack of funding being available </w:t>
      </w:r>
      <w:r w:rsidR="00984ADE">
        <w:t>currently</w:t>
      </w:r>
      <w:r w:rsidR="00854911">
        <w:t>?</w:t>
      </w:r>
      <w:r w:rsidR="00984ADE">
        <w:t xml:space="preserve"> Another significant challenge is raising the awareness about the value of play. Some adults might view play as less important compared with structured activities</w:t>
      </w:r>
      <w:r w:rsidR="00AE087E">
        <w:t>,</w:t>
      </w:r>
      <w:r w:rsidR="00984ADE">
        <w:t xml:space="preserve"> even despite there being clear research that free play is essential for children’s development.</w:t>
      </w:r>
    </w:p>
    <w:p w14:paraId="2B8B10A2" w14:textId="73CCE7CD" w:rsidR="00021E5F" w:rsidRPr="00021E5F" w:rsidRDefault="00984ADE" w:rsidP="00FB1D8D">
      <w:pPr>
        <w:spacing w:line="360" w:lineRule="auto"/>
      </w:pPr>
      <w:r>
        <w:t>The number of children I am now seeing in youth club sessions who don’t seem to know how to engage in basic play is a worry. Playing basic games with them such as hide and seek</w:t>
      </w:r>
      <w:r w:rsidR="00AE087E">
        <w:t xml:space="preserve"> and</w:t>
      </w:r>
      <w:r>
        <w:t xml:space="preserve"> stuck in the mud seems alien to them. But when we do</w:t>
      </w:r>
      <w:r w:rsidR="00A11923">
        <w:t xml:space="preserve"> </w:t>
      </w:r>
      <w:r w:rsidR="006E7A40" w:rsidRPr="00A11923">
        <w:t>engage them in play,</w:t>
      </w:r>
      <w:r>
        <w:t xml:space="preserve"> you can see how much they do enjoy playing these games even into their adolescence years.  You can really see how</w:t>
      </w:r>
      <w:r w:rsidR="006E7A40">
        <w:t xml:space="preserve"> they learn how to communicate, cooperate and resolve conflicts. All of which are essential skills which will enable them to build positive relationships with their peers around them.</w:t>
      </w:r>
    </w:p>
    <w:p w14:paraId="42D9E533" w14:textId="2D6E086A" w:rsidR="00021E5F" w:rsidRPr="00021E5F" w:rsidRDefault="006E7A40" w:rsidP="00FB1D8D">
      <w:pPr>
        <w:spacing w:line="360" w:lineRule="auto"/>
      </w:pPr>
      <w:r>
        <w:t xml:space="preserve">The Wales – A Play Friendly Country Statutory guidance (2025) plays a key role in promoting </w:t>
      </w:r>
      <w:r w:rsidR="00976EDA">
        <w:t>children’s</w:t>
      </w:r>
      <w:r>
        <w:t xml:space="preserve"> right to play across Wales</w:t>
      </w:r>
      <w:r w:rsidR="00976EDA">
        <w:t xml:space="preserve">. </w:t>
      </w:r>
      <w:r w:rsidR="00976EDA" w:rsidRPr="00A11923">
        <w:t xml:space="preserve">They play sufficiency assessments, action plans and collaboration between organisation will be essential in ensuring that </w:t>
      </w:r>
      <w:r w:rsidR="00976EDA" w:rsidRPr="00A11923">
        <w:lastRenderedPageBreak/>
        <w:t>children have access to safe and meaningful play opportunities</w:t>
      </w:r>
      <w:r w:rsidR="00112A84" w:rsidRPr="00A11923">
        <w:t xml:space="preserve"> in their communities</w:t>
      </w:r>
      <w:r w:rsidR="00976EDA" w:rsidRPr="00A11923">
        <w:t>.</w:t>
      </w:r>
      <w:r w:rsidR="00976EDA">
        <w:t xml:space="preserve"> Whilst challenges such as technological advancement, funding and urban development </w:t>
      </w:r>
      <w:r w:rsidR="00470C9F">
        <w:rPr>
          <w:noProof/>
        </w:rPr>
        <w:drawing>
          <wp:anchor distT="0" distB="0" distL="114300" distR="114300" simplePos="0" relativeHeight="251664384" behindDoc="0" locked="0" layoutInCell="1" allowOverlap="1" wp14:anchorId="5E0CF184" wp14:editId="726699E3">
            <wp:simplePos x="0" y="0"/>
            <wp:positionH relativeFrom="margin">
              <wp:posOffset>2523490</wp:posOffset>
            </wp:positionH>
            <wp:positionV relativeFrom="paragraph">
              <wp:posOffset>619125</wp:posOffset>
            </wp:positionV>
            <wp:extent cx="3369310" cy="2343150"/>
            <wp:effectExtent l="0" t="0" r="2540" b="0"/>
            <wp:wrapSquare wrapText="bothSides"/>
            <wp:docPr id="12" name="Picture 10" descr="The UK's leading Sports Psychology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UK's leading Sports Psychology Webs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931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EDA">
        <w:t>remain and always will. I have seen firsthand in the youth club I run</w:t>
      </w:r>
      <w:r w:rsidR="00E15571">
        <w:t>,</w:t>
      </w:r>
      <w:r w:rsidR="00976EDA">
        <w:t xml:space="preserve"> that continued commitment to play friendly policy can help create healthier and happier communities</w:t>
      </w:r>
      <w:r w:rsidR="00112A84">
        <w:t>. It</w:t>
      </w:r>
      <w:r w:rsidR="00976EDA">
        <w:t xml:space="preserve"> enabl</w:t>
      </w:r>
      <w:r w:rsidR="00112A84">
        <w:t>es</w:t>
      </w:r>
      <w:r w:rsidR="00976EDA">
        <w:t xml:space="preserve"> us to ensure that</w:t>
      </w:r>
      <w:r w:rsidR="00112A84">
        <w:t xml:space="preserve"> the</w:t>
      </w:r>
      <w:r w:rsidR="00976EDA">
        <w:t xml:space="preserve"> wellbeing and development </w:t>
      </w:r>
      <w:r w:rsidR="00112A84">
        <w:t>of children is promoted and held in high importance within society.</w:t>
      </w:r>
      <w:r w:rsidR="00470C9F">
        <w:t xml:space="preserve">      </w:t>
      </w:r>
    </w:p>
    <w:p w14:paraId="33ED693C" w14:textId="708B9651" w:rsidR="00021E5F" w:rsidRDefault="000219E0" w:rsidP="000219E0">
      <w:pPr>
        <w:tabs>
          <w:tab w:val="left" w:pos="6600"/>
        </w:tabs>
      </w:pPr>
      <w:r>
        <w:tab/>
      </w:r>
    </w:p>
    <w:p w14:paraId="0F58B404" w14:textId="61D7DCBD" w:rsidR="00021E5F" w:rsidRDefault="00021E5F" w:rsidP="00021E5F">
      <w:r>
        <w:t>References:</w:t>
      </w:r>
    </w:p>
    <w:p w14:paraId="6E4D4114" w14:textId="77777777" w:rsidR="00021E5F" w:rsidRDefault="00021E5F" w:rsidP="00021E5F"/>
    <w:p w14:paraId="6DFB2C8D" w14:textId="1A7CC01E" w:rsidR="00021E5F" w:rsidRDefault="00021E5F" w:rsidP="00021E5F">
      <w:r w:rsidRPr="00021E5F">
        <w:t xml:space="preserve">Ginsburg, K. (2007) The importance of play in promoting healthy child development and maintaining strong parent-child bonds. </w:t>
      </w:r>
      <w:proofErr w:type="spellStart"/>
      <w:r w:rsidRPr="00021E5F">
        <w:t>Pediatrics</w:t>
      </w:r>
      <w:proofErr w:type="spellEnd"/>
      <w:r w:rsidR="00990E1E">
        <w:t>.</w:t>
      </w:r>
    </w:p>
    <w:p w14:paraId="6CEC4837" w14:textId="7FB0ABD5" w:rsidR="00DC2D18" w:rsidRDefault="00DC2D18" w:rsidP="00DC2D18">
      <w:r w:rsidRPr="00DC2D18">
        <w:t>Welsh Government (2025) Wales – a Play Friendly Country: Statutory Guidance. Cardiff: Welsh Government.</w:t>
      </w:r>
    </w:p>
    <w:p w14:paraId="253F8DFF" w14:textId="7C6F0D45" w:rsidR="00FD48B3" w:rsidRDefault="00FD48B3" w:rsidP="00FD48B3">
      <w:r>
        <w:t>UN Committee on the Rights of the Child (2013) General Comment No. 17 (2013) on the right of the child to rest, leisure, play, recreational activities, cultural life and the arts (Article 31). Geneva: United Nations. Available at: https://www.refworld.org/docid/51ef9bcc4.html</w:t>
      </w:r>
    </w:p>
    <w:p w14:paraId="52742E2C" w14:textId="71ECB774" w:rsidR="00FD48B3" w:rsidRDefault="00FD48B3" w:rsidP="00FD48B3">
      <w:r>
        <w:t xml:space="preserve"> (Accessed: 13 March 2026).</w:t>
      </w:r>
    </w:p>
    <w:p w14:paraId="326CDECC" w14:textId="77777777" w:rsidR="00AE6AD9" w:rsidRPr="00AE6AD9" w:rsidRDefault="00AE6AD9" w:rsidP="00AE6AD9"/>
    <w:p w14:paraId="01FAAE54" w14:textId="06E93D64" w:rsidR="00AE6AD9" w:rsidRPr="00AE6AD9" w:rsidRDefault="00AE6AD9" w:rsidP="00AE6AD9"/>
    <w:p w14:paraId="26B1E2C0" w14:textId="77777777" w:rsidR="00AE6AD9" w:rsidRDefault="00AE6AD9" w:rsidP="00AE6AD9"/>
    <w:p w14:paraId="2ED7EF2D" w14:textId="77777777" w:rsidR="00854911" w:rsidRDefault="00854911" w:rsidP="00AE6AD9">
      <w:pPr>
        <w:rPr>
          <w:b/>
          <w:bCs/>
          <w:u w:val="single"/>
        </w:rPr>
      </w:pPr>
    </w:p>
    <w:p w14:paraId="5AD1A3DD" w14:textId="77777777" w:rsidR="00854911" w:rsidRDefault="00854911" w:rsidP="00AE6AD9">
      <w:pPr>
        <w:rPr>
          <w:b/>
          <w:bCs/>
          <w:u w:val="single"/>
        </w:rPr>
      </w:pPr>
    </w:p>
    <w:p w14:paraId="7EAA0E9D" w14:textId="77777777" w:rsidR="00854911" w:rsidRDefault="00854911" w:rsidP="00AE6AD9">
      <w:pPr>
        <w:rPr>
          <w:b/>
          <w:bCs/>
          <w:u w:val="single"/>
        </w:rPr>
      </w:pPr>
    </w:p>
    <w:p w14:paraId="52E73A03" w14:textId="77777777" w:rsidR="00854911" w:rsidRDefault="00854911" w:rsidP="00AE6AD9">
      <w:pPr>
        <w:rPr>
          <w:b/>
          <w:bCs/>
          <w:u w:val="single"/>
        </w:rPr>
      </w:pPr>
    </w:p>
    <w:p w14:paraId="79019B54" w14:textId="5CFF8D93" w:rsidR="00AE6AD9" w:rsidRDefault="00AE6AD9" w:rsidP="00AE6AD9">
      <w:pPr>
        <w:rPr>
          <w:b/>
          <w:bCs/>
          <w:u w:val="single"/>
        </w:rPr>
      </w:pPr>
      <w:r>
        <w:rPr>
          <w:b/>
          <w:bCs/>
          <w:u w:val="single"/>
        </w:rPr>
        <w:lastRenderedPageBreak/>
        <w:t>A good clip around the ear will sort them out! Physical punishment in Wales is now illegal.</w:t>
      </w:r>
    </w:p>
    <w:p w14:paraId="694FE6FC" w14:textId="066F34BA" w:rsidR="00AE6AD9" w:rsidRDefault="00470C9F" w:rsidP="00AE6AD9">
      <w:pPr>
        <w:rPr>
          <w:b/>
          <w:bCs/>
          <w:u w:val="single"/>
        </w:rPr>
      </w:pPr>
      <w:r>
        <w:rPr>
          <w:noProof/>
        </w:rPr>
        <w:drawing>
          <wp:anchor distT="0" distB="0" distL="114300" distR="114300" simplePos="0" relativeHeight="251661312" behindDoc="0" locked="0" layoutInCell="1" allowOverlap="1" wp14:anchorId="56F8DB9E" wp14:editId="2D127083">
            <wp:simplePos x="0" y="0"/>
            <wp:positionH relativeFrom="column">
              <wp:posOffset>3886200</wp:posOffset>
            </wp:positionH>
            <wp:positionV relativeFrom="paragraph">
              <wp:posOffset>189865</wp:posOffset>
            </wp:positionV>
            <wp:extent cx="1524000" cy="2990850"/>
            <wp:effectExtent l="0" t="0" r="0" b="0"/>
            <wp:wrapSquare wrapText="bothSides"/>
            <wp:docPr id="6" name="Picture 5" descr="Happy &amp; Sad Spoons – DOW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appy &amp; Sad Spoons – DOW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49C3D0" w14:textId="02D45511" w:rsidR="00AE6AD9" w:rsidRDefault="00AE6AD9" w:rsidP="00FB1D8D">
      <w:pPr>
        <w:spacing w:line="360" w:lineRule="auto"/>
      </w:pPr>
      <w:r>
        <w:t xml:space="preserve">Some of my best childhood memories often resulted in getting into a bit of trouble alongside my siblings or friends. </w:t>
      </w:r>
      <w:r w:rsidR="00E15571">
        <w:t>Which involved</w:t>
      </w:r>
      <w:r>
        <w:t xml:space="preserve"> a clip around the ear or a wooden </w:t>
      </w:r>
      <w:r w:rsidRPr="00AE4C16">
        <w:t xml:space="preserve">spoon across my </w:t>
      </w:r>
      <w:r w:rsidR="006637D2">
        <w:t>arse</w:t>
      </w:r>
      <w:r w:rsidRPr="00AE4C16">
        <w:t>.</w:t>
      </w:r>
      <w:r>
        <w:t xml:space="preserve"> Did I see this as physical abuse? Most of the time no, but on a few occasions my father did go to</w:t>
      </w:r>
      <w:r w:rsidR="00E15571">
        <w:t>o</w:t>
      </w:r>
      <w:r>
        <w:t xml:space="preserve"> far in anger and I </w:t>
      </w:r>
      <w:r w:rsidR="00A84335">
        <w:t xml:space="preserve">can </w:t>
      </w:r>
      <w:r>
        <w:t>remember it hurting. Luckily now in Wales</w:t>
      </w:r>
      <w:r w:rsidR="00E15571">
        <w:t>,</w:t>
      </w:r>
      <w:r>
        <w:t xml:space="preserve"> children are protected from such behaviour management techniques. </w:t>
      </w:r>
      <w:r w:rsidR="00854911">
        <w:t>The Children Abolition of Defence of Reasonable Punishment (Wales) Act (2020)</w:t>
      </w:r>
      <w:r w:rsidR="0091613C">
        <w:t xml:space="preserve"> is a law introduced by the Welsh Government in March 2022 that has made it illegal for parents or carers to physically punish children in Wales. The main aim of the act is to ensure that children have the same protection from assault as adults.</w:t>
      </w:r>
      <w:r w:rsidR="00A84335">
        <w:t xml:space="preserve"> I shall explore how this legislation has impacted children in Wales since its implementation.</w:t>
      </w:r>
      <w:r w:rsidR="00470C9F">
        <w:t xml:space="preserve"> </w:t>
      </w:r>
    </w:p>
    <w:p w14:paraId="40AC1B6C" w14:textId="0BC77551" w:rsidR="0091613C" w:rsidRDefault="00766294" w:rsidP="00FB1D8D">
      <w:pPr>
        <w:spacing w:line="360" w:lineRule="auto"/>
      </w:pPr>
      <w:r>
        <w:t>Prior to this act, parents in Wales could rely on the legal defence of what was called ‘reasonable punishment’ when disciplin</w:t>
      </w:r>
      <w:r w:rsidR="00E15571">
        <w:t>ing</w:t>
      </w:r>
      <w:r>
        <w:t xml:space="preserve"> their children. The defence meant that physical punishment could sometimes be considered lawful if it was deemed reasonable in the circumstances. I am not sure this would </w:t>
      </w:r>
      <w:r w:rsidR="00E15571">
        <w:t>have</w:t>
      </w:r>
      <w:r>
        <w:t xml:space="preserve"> held up in court in my case </w:t>
      </w:r>
      <w:r w:rsidR="00225320">
        <w:t>when my</w:t>
      </w:r>
      <w:r>
        <w:t xml:space="preserve"> bare </w:t>
      </w:r>
      <w:r w:rsidR="006637D2">
        <w:t>arse</w:t>
      </w:r>
      <w:r>
        <w:t xml:space="preserve"> </w:t>
      </w:r>
      <w:r w:rsidR="00225320">
        <w:t>met</w:t>
      </w:r>
      <w:r>
        <w:t xml:space="preserve"> the wooden spoon. But what the existence of this defence</w:t>
      </w:r>
      <w:r w:rsidR="00AE4C16">
        <w:t xml:space="preserve"> </w:t>
      </w:r>
      <w:r>
        <w:t>demonstrate</w:t>
      </w:r>
      <w:r w:rsidR="00AE4C16">
        <w:t>d</w:t>
      </w:r>
      <w:r>
        <w:t xml:space="preserve"> was a clear distinction between the protection offered to adults compared to children</w:t>
      </w:r>
      <w:r w:rsidR="00895779">
        <w:t>. I</w:t>
      </w:r>
      <w:r w:rsidR="00427C2D">
        <w:t>t</w:t>
      </w:r>
      <w:r w:rsidR="00895779">
        <w:t xml:space="preserve"> also contradicted one of the key articles of the United Nations Convention on the Right of the child, </w:t>
      </w:r>
      <w:r w:rsidR="00854911">
        <w:t>A</w:t>
      </w:r>
      <w:r w:rsidR="00895779">
        <w:t>rticle 19 which protects children from all forms harm (</w:t>
      </w:r>
      <w:r w:rsidR="00854911">
        <w:t>United</w:t>
      </w:r>
      <w:r w:rsidR="00895779">
        <w:t xml:space="preserve"> Nations, 1989)</w:t>
      </w:r>
      <w:r w:rsidR="00427C2D">
        <w:t>. The new act demonstrates Wales’s commitment to ensuring</w:t>
      </w:r>
      <w:r w:rsidR="00225320">
        <w:t xml:space="preserve"> that</w:t>
      </w:r>
      <w:r w:rsidR="00427C2D">
        <w:t xml:space="preserve"> the UN</w:t>
      </w:r>
      <w:r w:rsidR="00854911">
        <w:t>C</w:t>
      </w:r>
      <w:r w:rsidR="00427C2D">
        <w:t>RC is factored into all new polices relating to children and young people, demonstrating commitment to strengthen safeguarding and prioritise children’s wellbeing.</w:t>
      </w:r>
    </w:p>
    <w:p w14:paraId="1F452766" w14:textId="723984F4" w:rsidR="0019097D" w:rsidRPr="0019097D" w:rsidRDefault="00470C9F" w:rsidP="00FB1D8D">
      <w:pPr>
        <w:spacing w:line="360" w:lineRule="auto"/>
      </w:pPr>
      <w:r>
        <w:rPr>
          <w:noProof/>
        </w:rPr>
        <w:lastRenderedPageBreak/>
        <w:drawing>
          <wp:anchor distT="0" distB="0" distL="114300" distR="114300" simplePos="0" relativeHeight="251662336" behindDoc="0" locked="0" layoutInCell="1" allowOverlap="1" wp14:anchorId="046C99D8" wp14:editId="51682934">
            <wp:simplePos x="0" y="0"/>
            <wp:positionH relativeFrom="margin">
              <wp:align>right</wp:align>
            </wp:positionH>
            <wp:positionV relativeFrom="paragraph">
              <wp:posOffset>1717675</wp:posOffset>
            </wp:positionV>
            <wp:extent cx="1800225" cy="2543175"/>
            <wp:effectExtent l="0" t="0" r="9525" b="9525"/>
            <wp:wrapSquare wrapText="bothSides"/>
            <wp:docPr id="8" name="Picture 7" descr="Reasonable Punishment)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asonable Punishment) (Wale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254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7C2D">
        <w:t>The spoon is now out of the equation as we aim to shift towards more positive parenting practices. This was</w:t>
      </w:r>
      <w:r w:rsidR="00DE386D">
        <w:t xml:space="preserve"> also</w:t>
      </w:r>
      <w:r w:rsidR="00427C2D">
        <w:t xml:space="preserve"> implemented alongside the introduction of the new act, as the Welsh Government promoted public awareness campaigns aimed at parents and carers focussing on </w:t>
      </w:r>
      <w:r w:rsidR="006F7F03">
        <w:t>alternative</w:t>
      </w:r>
      <w:r w:rsidR="00427C2D">
        <w:t xml:space="preserve"> methods of </w:t>
      </w:r>
      <w:r w:rsidR="006F7F03">
        <w:t>discipline</w:t>
      </w:r>
      <w:r w:rsidR="00BC462E">
        <w:t xml:space="preserve"> such as communication, setting clear boundaries and positive reinforcement. All of which have better research results for</w:t>
      </w:r>
      <w:r w:rsidR="00DD2AE1">
        <w:t xml:space="preserve"> increasing desirable behaviour in</w:t>
      </w:r>
      <w:r w:rsidR="00BC462E">
        <w:t xml:space="preserve"> children</w:t>
      </w:r>
      <w:r w:rsidR="00DD2AE1" w:rsidRPr="00DD2AE1">
        <w:t xml:space="preserve"> (Rasmussen, 2024)</w:t>
      </w:r>
      <w:r w:rsidR="00DD2AE1">
        <w:t xml:space="preserve">. Research has also </w:t>
      </w:r>
      <w:r w:rsidR="003C76F5">
        <w:t>consistently</w:t>
      </w:r>
      <w:r w:rsidR="00DD2AE1">
        <w:t xml:space="preserve"> shown </w:t>
      </w:r>
      <w:r w:rsidR="003C76F5">
        <w:t xml:space="preserve">that the consequences of physical punishments in children result in negative outcomes such as increased aggression and poorer mental health </w:t>
      </w:r>
      <w:r w:rsidR="0019097D" w:rsidRPr="0019097D">
        <w:t>(World Health Organization, 2021)</w:t>
      </w:r>
      <w:r w:rsidR="00DE386D">
        <w:t>. By removing physical punishment and promoting positive parenting approaches</w:t>
      </w:r>
      <w:r w:rsidR="00854911">
        <w:t>,</w:t>
      </w:r>
      <w:r w:rsidR="00DE386D">
        <w:t xml:space="preserve"> we will move towards improved children’s emotional wellbeing and healthier family relationships. I can fully support this</w:t>
      </w:r>
      <w:r w:rsidR="00643F91">
        <w:t>,</w:t>
      </w:r>
      <w:r w:rsidR="00DE386D">
        <w:t xml:space="preserve"> having struggled with my mental health </w:t>
      </w:r>
      <w:r w:rsidR="00643F91">
        <w:t>and family relationships into adulthood after experiencing physical punishment as a child.</w:t>
      </w:r>
      <w:r>
        <w:t xml:space="preserve"> </w:t>
      </w:r>
    </w:p>
    <w:p w14:paraId="3DD75B89" w14:textId="31CC5741" w:rsidR="0091613C" w:rsidRDefault="00643F91" w:rsidP="00FB1D8D">
      <w:pPr>
        <w:spacing w:line="360" w:lineRule="auto"/>
      </w:pPr>
      <w:r>
        <w:t xml:space="preserve">Now being a parent myself I have never had to resort to physical punishment as a behaviour management strategy and </w:t>
      </w:r>
      <w:r w:rsidR="00854911">
        <w:t>most of</w:t>
      </w:r>
      <w:r w:rsidR="00AE4C16">
        <w:t xml:space="preserve"> the</w:t>
      </w:r>
      <w:r>
        <w:t xml:space="preserve"> time</w:t>
      </w:r>
      <w:r w:rsidR="00AE4C16">
        <w:t>,</w:t>
      </w:r>
      <w:r>
        <w:t xml:space="preserve"> my children behave appropriately. But despite these positive developments the act does have its critics and has caused a lot of debate. Some feel that the introduction of this law will put additional pressure on social services and the police</w:t>
      </w:r>
      <w:r w:rsidR="00AE4C16">
        <w:t>,</w:t>
      </w:r>
      <w:r>
        <w:t xml:space="preserve"> if reports of physical punishment disclosures from children increase. Critics have also argued that this legislation will lead to parents being criminalised for using physical punishment as part of their parenting approach. </w:t>
      </w:r>
      <w:r w:rsidR="00B30E2F">
        <w:t>It’s</w:t>
      </w:r>
      <w:r>
        <w:t xml:space="preserve"> important to consider that this might be the only type of approach they know having been subjected to this </w:t>
      </w:r>
      <w:r w:rsidR="00091DF6">
        <w:t>when they were children. But in the guidance the Welsh Government has emphasised that the primary purpose of the law is educational. In practice, professionals responding to these incidents are encouraged to prioriti</w:t>
      </w:r>
      <w:r w:rsidR="00854911">
        <w:t>s</w:t>
      </w:r>
      <w:r w:rsidR="00091DF6">
        <w:t>e support, guidance and early intervention rather than prosecution where possible (Welsh Government 2022</w:t>
      </w:r>
      <w:r w:rsidR="008B3F3D">
        <w:t>, P. 29</w:t>
      </w:r>
      <w:r w:rsidR="00091DF6">
        <w:t>).</w:t>
      </w:r>
      <w:r w:rsidR="008B3F3D">
        <w:t xml:space="preserve"> </w:t>
      </w:r>
      <w:r w:rsidR="008B3F3D" w:rsidRPr="00A11923">
        <w:t>Th</w:t>
      </w:r>
      <w:r w:rsidR="00A11923" w:rsidRPr="00A11923">
        <w:t>is</w:t>
      </w:r>
      <w:r w:rsidR="008B3F3D" w:rsidRPr="00A11923">
        <w:t xml:space="preserve"> ties in well and</w:t>
      </w:r>
      <w:r w:rsidR="008B3F3D">
        <w:t xml:space="preserve"> reflects the wider safeguarding framework in Wales, which places greater emphasis on supporting families and promoting children’s wellbeing.</w:t>
      </w:r>
      <w:r w:rsidR="00A84335">
        <w:t xml:space="preserve"> There is strong evidence suggesting that </w:t>
      </w:r>
      <w:r w:rsidR="00A84335">
        <w:lastRenderedPageBreak/>
        <w:t>the public in Wales understands and is supportive of this law change</w:t>
      </w:r>
      <w:r w:rsidR="00B30E2F">
        <w:t>, although ongoing approaches to re-enforce public awareness would be beneficial.</w:t>
      </w:r>
    </w:p>
    <w:p w14:paraId="0C7BABBF" w14:textId="7537E1F6" w:rsidR="008B3F3D" w:rsidRDefault="008B3F3D" w:rsidP="00FB1D8D">
      <w:pPr>
        <w:spacing w:line="360" w:lineRule="auto"/>
      </w:pPr>
      <w:r>
        <w:t xml:space="preserve">It is fair to say that the Children Abolition of Defence or Reasonable Punishment (Wales) Act 2020 demonstrates a significant step towards protecting </w:t>
      </w:r>
      <w:r w:rsidR="006637D2">
        <w:t>children’s</w:t>
      </w:r>
      <w:r>
        <w:t xml:space="preserve"> right</w:t>
      </w:r>
      <w:r w:rsidR="00010E1D">
        <w:t>s</w:t>
      </w:r>
      <w:r>
        <w:t xml:space="preserve"> in Wales.</w:t>
      </w:r>
      <w:r w:rsidR="00010E1D">
        <w:t xml:space="preserve"> The legislation since its implementation in 2022 has strengthened legal protections for children and placed greater emphasis on positive parenting approaches towards behaviour management. With evidence starting to build showing that public attitude towards physical punishment is moving in the right direction. </w:t>
      </w:r>
      <w:r w:rsidR="00A84335">
        <w:t>However,</w:t>
      </w:r>
      <w:r w:rsidR="00010E1D">
        <w:t xml:space="preserve"> challenges still remain with ensuring the law is being implemented effectively and </w:t>
      </w:r>
      <w:r w:rsidR="006637D2">
        <w:t>it’s</w:t>
      </w:r>
      <w:r w:rsidR="00010E1D">
        <w:t xml:space="preserve"> important that we continue to evaluate the </w:t>
      </w:r>
      <w:r w:rsidR="00A84335">
        <w:t>long-term</w:t>
      </w:r>
      <w:r w:rsidR="00010E1D">
        <w:t xml:space="preserve"> impact of the legislation ensuring </w:t>
      </w:r>
      <w:r w:rsidR="00A84335">
        <w:t xml:space="preserve">that </w:t>
      </w:r>
      <w:r w:rsidR="00010E1D">
        <w:t>the outcomes are well published both locally and nationally.</w:t>
      </w:r>
      <w:r w:rsidR="00A84335">
        <w:t xml:space="preserve"> As</w:t>
      </w:r>
      <w:r w:rsidR="00010E1D">
        <w:t xml:space="preserve"> </w:t>
      </w:r>
      <w:r w:rsidR="00A84335">
        <w:t>t</w:t>
      </w:r>
      <w:r w:rsidR="00010E1D">
        <w:t xml:space="preserve">he results could provide a vital example to other countries </w:t>
      </w:r>
      <w:r w:rsidR="00A84335">
        <w:t xml:space="preserve">who are looking </w:t>
      </w:r>
      <w:r w:rsidR="00010E1D">
        <w:t xml:space="preserve">to </w:t>
      </w:r>
      <w:r w:rsidR="00A84335">
        <w:t xml:space="preserve">strengthen the </w:t>
      </w:r>
      <w:r w:rsidR="00010E1D">
        <w:t>protection</w:t>
      </w:r>
      <w:r w:rsidR="00A84335">
        <w:t>,</w:t>
      </w:r>
      <w:r w:rsidR="00010E1D">
        <w:t xml:space="preserve"> safety</w:t>
      </w:r>
      <w:r w:rsidR="00A84335">
        <w:t xml:space="preserve"> and rights</w:t>
      </w:r>
      <w:r w:rsidR="00010E1D">
        <w:t xml:space="preserve"> for children within their societies.  </w:t>
      </w:r>
    </w:p>
    <w:p w14:paraId="49816ACB" w14:textId="77777777" w:rsidR="008B3F3D" w:rsidRDefault="008B3F3D" w:rsidP="0091613C"/>
    <w:p w14:paraId="7FFEFF8E" w14:textId="521FDA31" w:rsidR="00895779" w:rsidRDefault="00895779" w:rsidP="00895779">
      <w:r>
        <w:t>References:</w:t>
      </w:r>
    </w:p>
    <w:p w14:paraId="18A67A5F" w14:textId="77777777" w:rsidR="00895779" w:rsidRDefault="00895779" w:rsidP="00895779"/>
    <w:p w14:paraId="0A290711" w14:textId="45752312" w:rsidR="00895779" w:rsidRDefault="00895779" w:rsidP="00895779">
      <w:r>
        <w:t>United Nations (1989) Convention on the Rights of the Child (Article 19). Available at: https://www.ohchr.org/en/instruments-mechanisms/instruments/convention-rights-child</w:t>
      </w:r>
    </w:p>
    <w:p w14:paraId="3B5762EE" w14:textId="5B716ECD" w:rsidR="00895779" w:rsidRDefault="00895779" w:rsidP="00895779">
      <w:r>
        <w:t xml:space="preserve"> (Accessed: 10 March 2026).</w:t>
      </w:r>
    </w:p>
    <w:p w14:paraId="0D4A5DAA" w14:textId="48878C3C" w:rsidR="003F1BE5" w:rsidRDefault="003F1BE5" w:rsidP="003F1BE5">
      <w:pPr>
        <w:pStyle w:val="NormalWeb"/>
        <w:spacing w:before="0" w:beforeAutospacing="0" w:after="0" w:afterAutospacing="0" w:line="360" w:lineRule="atLeast"/>
        <w:rPr>
          <w:rFonts w:asciiTheme="minorHAnsi" w:hAnsiTheme="minorHAnsi" w:cs="Calibri"/>
          <w:color w:val="000000"/>
        </w:rPr>
      </w:pPr>
      <w:r w:rsidRPr="003F1BE5">
        <w:rPr>
          <w:rFonts w:asciiTheme="minorHAnsi" w:hAnsiTheme="minorHAnsi" w:cs="Calibri"/>
          <w:color w:val="000000"/>
        </w:rPr>
        <w:t>Rasmussen, B. (2024). Parental Strategies for Modifying Behaviour: The Positives of Parental Strategies for Modifying Behaviour: The Positives of Positive Reinforcement Positive Reinforcement. </w:t>
      </w:r>
      <w:r w:rsidRPr="003F1BE5">
        <w:rPr>
          <w:rFonts w:asciiTheme="minorHAnsi" w:hAnsiTheme="minorHAnsi" w:cs="Calibri"/>
          <w:i/>
          <w:iCs/>
          <w:color w:val="000000"/>
        </w:rPr>
        <w:t>The BYU Undergraduate Journal of Psychology Intuition: The BYU Undergraduate Journal of Psychology</w:t>
      </w:r>
      <w:r w:rsidRPr="003F1BE5">
        <w:rPr>
          <w:rFonts w:asciiTheme="minorHAnsi" w:hAnsiTheme="minorHAnsi" w:cs="Calibri"/>
          <w:color w:val="000000"/>
        </w:rPr>
        <w:t xml:space="preserve"> .16. Available at: </w:t>
      </w:r>
      <w:r>
        <w:fldChar w:fldCharType="begin"/>
      </w:r>
      <w:r>
        <w:instrText>HYPERLINK "https://scholarsarchive.byu.edu/cgi/viewcontent.cgi?article=1631&amp;context=intuition"</w:instrText>
      </w:r>
      <w:r>
        <w:fldChar w:fldCharType="separate"/>
      </w:r>
      <w:r w:rsidRPr="003E2B50">
        <w:rPr>
          <w:rStyle w:val="Hyperlink"/>
          <w:rFonts w:asciiTheme="minorHAnsi" w:hAnsiTheme="minorHAnsi" w:cs="Calibri"/>
        </w:rPr>
        <w:t>https://scholarsarchive.byu.edu/cgi/viewcontent.cgi?article=1631&amp;context=intuition</w:t>
      </w:r>
      <w:r>
        <w:fldChar w:fldCharType="end"/>
      </w:r>
      <w:r w:rsidRPr="003F1BE5">
        <w:rPr>
          <w:rFonts w:asciiTheme="minorHAnsi" w:hAnsiTheme="minorHAnsi" w:cs="Calibri"/>
          <w:color w:val="000000"/>
        </w:rPr>
        <w:t>.</w:t>
      </w:r>
    </w:p>
    <w:p w14:paraId="6F52CA1F" w14:textId="1999D344" w:rsidR="003F1BE5" w:rsidRPr="003F1BE5" w:rsidRDefault="003F1BE5" w:rsidP="003F1BE5">
      <w:pPr>
        <w:pStyle w:val="NormalWeb"/>
        <w:spacing w:before="0" w:beforeAutospacing="0" w:after="0" w:afterAutospacing="0" w:line="360" w:lineRule="atLeast"/>
        <w:rPr>
          <w:rFonts w:asciiTheme="minorHAnsi" w:hAnsiTheme="minorHAnsi" w:cs="Calibri"/>
          <w:color w:val="000000"/>
        </w:rPr>
      </w:pPr>
      <w:r>
        <w:rPr>
          <w:rFonts w:asciiTheme="minorHAnsi" w:hAnsiTheme="minorHAnsi" w:cs="Calibri"/>
          <w:color w:val="000000"/>
        </w:rPr>
        <w:t>(Accessed: 10 March 2026).</w:t>
      </w:r>
    </w:p>
    <w:p w14:paraId="36E87E0D" w14:textId="77777777" w:rsidR="00FB1D8D" w:rsidRDefault="00FB1D8D" w:rsidP="0019097D"/>
    <w:p w14:paraId="13F9922B" w14:textId="711E6A7F" w:rsidR="0019097D" w:rsidRDefault="0019097D" w:rsidP="0019097D">
      <w:r>
        <w:t>World Health Organization (2025) Corporal punishment and health. Available at: https://www.who.int/news-room/fact-sheets/detail/corporal-punishment-and-health</w:t>
      </w:r>
    </w:p>
    <w:p w14:paraId="62480DC7" w14:textId="0D488FCE" w:rsidR="003C76F5" w:rsidRDefault="0019097D" w:rsidP="0019097D">
      <w:r>
        <w:t xml:space="preserve"> (Accessed: 10 March 2026).</w:t>
      </w:r>
    </w:p>
    <w:p w14:paraId="4259D2C6" w14:textId="77777777" w:rsidR="00832072" w:rsidRDefault="008B3F3D" w:rsidP="00A42AFD">
      <w:r w:rsidRPr="008B3F3D">
        <w:t>Welsh Government (2022) Children (Abolition of Defence of Reasonable Punishment) (Wales) Act 2020: Guidance. Cardiff: Welsh Government.</w:t>
      </w:r>
    </w:p>
    <w:p w14:paraId="40DD13E0" w14:textId="431972E7" w:rsidR="00A42AFD" w:rsidRPr="00832072" w:rsidRDefault="00A42AFD" w:rsidP="00A42AFD">
      <w:r w:rsidRPr="00A42AFD">
        <w:rPr>
          <w:b/>
          <w:bCs/>
          <w:u w:val="single"/>
        </w:rPr>
        <w:lastRenderedPageBreak/>
        <w:t>The rich get richer, the poor get poorer, where does this leave the young people of Wales.</w:t>
      </w:r>
    </w:p>
    <w:p w14:paraId="44444C0C" w14:textId="77777777" w:rsidR="00A42AFD" w:rsidRDefault="00A42AFD" w:rsidP="00A42AFD">
      <w:pPr>
        <w:rPr>
          <w:b/>
          <w:bCs/>
          <w:u w:val="single"/>
        </w:rPr>
      </w:pPr>
    </w:p>
    <w:p w14:paraId="39D9DE99" w14:textId="0D46D690" w:rsidR="00B4161E" w:rsidRDefault="00A109AD" w:rsidP="0065289E">
      <w:pPr>
        <w:spacing w:line="360" w:lineRule="auto"/>
      </w:pPr>
      <w:r>
        <w:rPr>
          <w:noProof/>
        </w:rPr>
        <w:drawing>
          <wp:anchor distT="0" distB="0" distL="114300" distR="114300" simplePos="0" relativeHeight="251665408" behindDoc="0" locked="0" layoutInCell="1" allowOverlap="1" wp14:anchorId="610A4BEF" wp14:editId="4FB50008">
            <wp:simplePos x="0" y="0"/>
            <wp:positionH relativeFrom="margin">
              <wp:align>right</wp:align>
            </wp:positionH>
            <wp:positionV relativeFrom="paragraph">
              <wp:posOffset>1680210</wp:posOffset>
            </wp:positionV>
            <wp:extent cx="2857500" cy="1600200"/>
            <wp:effectExtent l="0" t="0" r="0" b="0"/>
            <wp:wrapSquare wrapText="bothSides"/>
            <wp:docPr id="13" name="Picture 11" descr="Money Symbols and Their Count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ney Symbols and Their Countrie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AFD">
        <w:t>Growing up in a working-class family</w:t>
      </w:r>
      <w:r w:rsidR="006637D2">
        <w:t>,</w:t>
      </w:r>
      <w:r w:rsidR="00A42AFD">
        <w:t xml:space="preserve"> in </w:t>
      </w:r>
      <w:r w:rsidR="006637D2">
        <w:t xml:space="preserve">a </w:t>
      </w:r>
      <w:r w:rsidR="00A42AFD">
        <w:t>small Welsh village famed for its castle and links to famous Welsh poet</w:t>
      </w:r>
      <w:r w:rsidR="006637D2">
        <w:t>s</w:t>
      </w:r>
      <w:r w:rsidR="00A42AFD">
        <w:t xml:space="preserve"> has been both a privilege and incredibly difficult at times over the years. Often resulting in me thinking about what</w:t>
      </w:r>
      <w:r w:rsidR="00CC2D5A">
        <w:t xml:space="preserve"> life</w:t>
      </w:r>
      <w:r w:rsidR="00A42AFD">
        <w:t xml:space="preserve"> might have been like for me if </w:t>
      </w:r>
      <w:r w:rsidR="00CC2D5A">
        <w:t>this village was across the border in</w:t>
      </w:r>
      <w:r w:rsidR="00B52CC7">
        <w:t>,</w:t>
      </w:r>
      <w:r w:rsidR="00CC2D5A">
        <w:t xml:space="preserve"> say</w:t>
      </w:r>
      <w:r w:rsidR="00B52CC7">
        <w:t>,</w:t>
      </w:r>
      <w:r w:rsidR="00CC2D5A">
        <w:t xml:space="preserve"> the south of England.</w:t>
      </w:r>
      <w:r w:rsidR="00A42AFD">
        <w:t xml:space="preserve">  </w:t>
      </w:r>
      <w:r w:rsidR="00CC2D5A">
        <w:t xml:space="preserve">Most of the young people including myself have moved away from the village in search of employment that will enable us to hopefully obtain our own homes and build lives that can support the next generation. Have any of us been able to afford </w:t>
      </w:r>
      <w:r w:rsidR="006637D2">
        <w:t xml:space="preserve">a </w:t>
      </w:r>
      <w:r w:rsidR="00CC2D5A">
        <w:t>property and continue residing in our ancestral village</w:t>
      </w:r>
      <w:r w:rsidR="00DE3D0E">
        <w:t xml:space="preserve">, for most the answer is </w:t>
      </w:r>
      <w:r w:rsidR="00FB1D8D">
        <w:t>sadly no.</w:t>
      </w:r>
      <w:r w:rsidR="00CC2D5A">
        <w:t xml:space="preserve"> </w:t>
      </w:r>
      <w:r w:rsidR="00FA1475">
        <w:t>Many homes in the village are second homes bought by the wealthy and let out as rented properties or air b and b’s.</w:t>
      </w:r>
      <w:r>
        <w:t xml:space="preserve"> </w:t>
      </w:r>
    </w:p>
    <w:p w14:paraId="57A95A79" w14:textId="2D7E7A93" w:rsidR="00A42AFD" w:rsidRDefault="00DE3D0E" w:rsidP="0065289E">
      <w:pPr>
        <w:spacing w:line="360" w:lineRule="auto"/>
      </w:pPr>
      <w:r>
        <w:t xml:space="preserve">Child poverty remains one of the most pressing social challenges facing young people in Wales today.  </w:t>
      </w:r>
      <w:r w:rsidRPr="00B52CC7">
        <w:t xml:space="preserve">The Child Poverty Strategy for Wales </w:t>
      </w:r>
      <w:r w:rsidR="00B52CC7" w:rsidRPr="00B52CC7">
        <w:t>(2025)</w:t>
      </w:r>
      <w:r w:rsidR="00B52CC7">
        <w:t xml:space="preserve"> </w:t>
      </w:r>
      <w:r>
        <w:t>sets out the Welsh Government long-term commitment to reducing this and ensuring that the children and young people of Wales have to the opportunity to thrive regardless of their socio-economic background.</w:t>
      </w:r>
      <w:r w:rsidR="0065289E">
        <w:t xml:space="preserve"> It aims to improve family incomes, lower living costs and ensure that children and young people have access to better opportunities.</w:t>
      </w:r>
    </w:p>
    <w:p w14:paraId="1D10D988" w14:textId="30B38E5A" w:rsidR="002665D6" w:rsidRDefault="00FB1D8D" w:rsidP="0065289E">
      <w:pPr>
        <w:spacing w:line="360" w:lineRule="auto"/>
      </w:pPr>
      <w:r>
        <w:t xml:space="preserve">Some of the most significant barriers facing young people in Wales are affordability of housing, the lack of social housing, low paid jobs as well as a highly stretched education and health care system. Recent data suggests that around </w:t>
      </w:r>
      <w:r w:rsidR="00B26B4C">
        <w:t>31% of children in Wales live in poverty, with their household income being below 60% of the UK median after housing costs (Welsh Government, 2024). This equates to one in three children growing up in poverty demonstrating the reality of the situation.</w:t>
      </w:r>
      <w:r w:rsidR="00E52652">
        <w:t xml:space="preserve"> There is </w:t>
      </w:r>
      <w:r w:rsidR="00B4161E">
        <w:t>mounting</w:t>
      </w:r>
      <w:r w:rsidR="00E52652">
        <w:t xml:space="preserve"> evidence to show that children growing up </w:t>
      </w:r>
      <w:r w:rsidR="00E52652" w:rsidRPr="00A11923">
        <w:t>in poverty m</w:t>
      </w:r>
      <w:r w:rsidR="00A11923" w:rsidRPr="00A11923">
        <w:t>ay</w:t>
      </w:r>
      <w:r w:rsidR="00E52652" w:rsidRPr="00A11923">
        <w:t xml:space="preserve"> experience </w:t>
      </w:r>
      <w:r w:rsidR="00B4161E" w:rsidRPr="00A11923">
        <w:t>poorer</w:t>
      </w:r>
      <w:r w:rsidR="00E52652">
        <w:t xml:space="preserve"> outcomes in areas such as health, education and wellbeing</w:t>
      </w:r>
      <w:r w:rsidR="00B4161E">
        <w:t xml:space="preserve">. </w:t>
      </w:r>
    </w:p>
    <w:p w14:paraId="415870FD" w14:textId="46759F88" w:rsidR="00FB1D8D" w:rsidRDefault="00B4161E" w:rsidP="0065289E">
      <w:pPr>
        <w:spacing w:line="360" w:lineRule="auto"/>
      </w:pPr>
      <w:r w:rsidRPr="00B4161E">
        <w:lastRenderedPageBreak/>
        <w:t xml:space="preserve">In Wales, patterns of inequality are highlighted by the Welsh Index of Multiple Deprivation (WIMD), the Welsh Government’s official measure of deprivation, which identifies </w:t>
      </w:r>
      <w:r>
        <w:t>areas</w:t>
      </w:r>
      <w:r w:rsidRPr="00B4161E">
        <w:t xml:space="preserve"> of disadvantage across </w:t>
      </w:r>
      <w:r>
        <w:t xml:space="preserve">the country </w:t>
      </w:r>
      <w:r w:rsidRPr="00B4161E">
        <w:t>including income, health and education (Welsh Government, 2025</w:t>
      </w:r>
      <w:r>
        <w:t>).</w:t>
      </w:r>
      <w:r w:rsidR="002665D6">
        <w:t xml:space="preserve"> With an ever-increasing population, resources decreasing and the continual rise in the cost of living, it appears that this area is going to be a profound topic that the future generations will continue to experience despite governments doing all they can to develop poly frameworks to combat it. </w:t>
      </w:r>
      <w:r w:rsidR="00B873DB">
        <w:t>It is</w:t>
      </w:r>
      <w:r w:rsidR="002665D6">
        <w:t xml:space="preserve"> essential when it comes to developing these polices further that they </w:t>
      </w:r>
      <w:r w:rsidR="00B52CC7">
        <w:t>consider</w:t>
      </w:r>
      <w:r w:rsidR="002665D6">
        <w:t xml:space="preserve"> the lived experiences of children and families within these communities.</w:t>
      </w:r>
    </w:p>
    <w:p w14:paraId="159E3162" w14:textId="523DF770" w:rsidR="002665D6" w:rsidRDefault="00A109AD" w:rsidP="0065289E">
      <w:pPr>
        <w:spacing w:line="360" w:lineRule="auto"/>
      </w:pPr>
      <w:r>
        <w:rPr>
          <w:noProof/>
        </w:rPr>
        <w:drawing>
          <wp:anchor distT="0" distB="0" distL="114300" distR="114300" simplePos="0" relativeHeight="251666432" behindDoc="0" locked="0" layoutInCell="1" allowOverlap="1" wp14:anchorId="294920A7" wp14:editId="53975F53">
            <wp:simplePos x="0" y="0"/>
            <wp:positionH relativeFrom="column">
              <wp:posOffset>3533775</wp:posOffset>
            </wp:positionH>
            <wp:positionV relativeFrom="paragraph">
              <wp:posOffset>2160270</wp:posOffset>
            </wp:positionV>
            <wp:extent cx="2619375" cy="1743075"/>
            <wp:effectExtent l="0" t="0" r="9525" b="9525"/>
            <wp:wrapSquare wrapText="bothSides"/>
            <wp:docPr id="17" name="Picture 14" descr="Wales: '1930s Style Rebellion Need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ales: '1930s Style Rebellion Neede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65D6">
        <w:t>Ultimately</w:t>
      </w:r>
      <w:r w:rsidR="00793982">
        <w:t>, tackling child poverty in Wales requires long term commitment, sustained investment and collaboration alongside communities. Improved access to affordable housing, education, fairly paid employment opportunities and balanced social support systems will all be vital for Wales to be able to reduce poverty and create a fairer society for children and young people to thrive in. It is essential in my privileged role as a Youth Worker that I educate and advocate for young people that I support in my community around this topic and encourage them to strive for a better future for themselves.</w:t>
      </w:r>
      <w:r w:rsidR="005332A1">
        <w:t xml:space="preserve"> </w:t>
      </w:r>
      <w:r w:rsidR="005332A1" w:rsidRPr="005332A1">
        <w:t>This approach</w:t>
      </w:r>
      <w:r w:rsidR="005332A1">
        <w:t xml:space="preserve"> will</w:t>
      </w:r>
      <w:r w:rsidR="005332A1" w:rsidRPr="005332A1">
        <w:t xml:space="preserve"> reflect</w:t>
      </w:r>
      <w:r w:rsidR="005332A1">
        <w:t xml:space="preserve"> key areas of</w:t>
      </w:r>
      <w:r w:rsidR="005332A1" w:rsidRPr="005332A1">
        <w:t xml:space="preserve"> the </w:t>
      </w:r>
      <w:r w:rsidR="005332A1">
        <w:t>fi</w:t>
      </w:r>
      <w:r w:rsidR="005332A1" w:rsidRPr="005332A1">
        <w:t xml:space="preserve">ve </w:t>
      </w:r>
      <w:r w:rsidR="005332A1">
        <w:t>p</w:t>
      </w:r>
      <w:r w:rsidR="005332A1" w:rsidRPr="005332A1">
        <w:t>illars of Youth Work in Wales (Youth Work in Wales: Principles and Purposes, 2018)</w:t>
      </w:r>
      <w:r w:rsidR="005332A1">
        <w:t xml:space="preserve"> and will ensure that I am also working in line with the National occupational standards for youth work practice on its key area which looks at encouraging young people to identify, reflect and use their learning to enhance their development</w:t>
      </w:r>
      <w:r w:rsidR="00B52CC7">
        <w:t xml:space="preserve"> </w:t>
      </w:r>
      <w:r w:rsidR="005332A1" w:rsidRPr="005332A1">
        <w:t>(CLD Standards Council, 2019)</w:t>
      </w:r>
      <w:r w:rsidR="005332A1">
        <w:t>.</w:t>
      </w:r>
      <w:r>
        <w:t xml:space="preserve"> </w:t>
      </w:r>
    </w:p>
    <w:p w14:paraId="27FD4366" w14:textId="551BEADC" w:rsidR="00FA1475" w:rsidRDefault="003925CE" w:rsidP="0065289E">
      <w:pPr>
        <w:spacing w:line="360" w:lineRule="auto"/>
      </w:pPr>
      <w:r w:rsidRPr="003925CE">
        <w:t xml:space="preserve">Based on what I've been through, child poverty is more than simply one policy issue. It is something that many families in Wales deal with every day. People who grew up in small rural towns like you did have to deal with more than just money problems. They also </w:t>
      </w:r>
      <w:r w:rsidRPr="003925CE">
        <w:t>must</w:t>
      </w:r>
      <w:r w:rsidRPr="003925CE">
        <w:t xml:space="preserve"> make the hard choice between staying in the area they call home and leaving to look for work.</w:t>
      </w:r>
      <w:r w:rsidR="00FA1475">
        <w:t xml:space="preserve"> I left in search of opportunity and have achieved stability for my young family in another county. After countless hours of hard work and saving, we have managed to buy a property in an area of high deprivation as it was just about affordable. </w:t>
      </w:r>
      <w:r w:rsidR="00FA1475">
        <w:lastRenderedPageBreak/>
        <w:t>I am grateful and aware that my position is far better than most. However the dream of returning to my ancestral home remains, but the stark reality is</w:t>
      </w:r>
      <w:r w:rsidR="00C86944">
        <w:t xml:space="preserve"> that</w:t>
      </w:r>
      <w:r w:rsidR="00FA1475">
        <w:t xml:space="preserve"> I will likely never be able to afford to. </w:t>
      </w:r>
      <w:r w:rsidR="001F238B">
        <w:t xml:space="preserve"> </w:t>
      </w:r>
    </w:p>
    <w:p w14:paraId="4B66846A" w14:textId="579DB1CF" w:rsidR="00DE3D0E" w:rsidRDefault="001F238B" w:rsidP="0065289E">
      <w:pPr>
        <w:spacing w:line="360" w:lineRule="auto"/>
      </w:pPr>
      <w:r>
        <w:t>My hope remains that future generations will not have to make the same difficult choices between belonging and opportunity</w:t>
      </w:r>
      <w:r w:rsidR="00C86944">
        <w:t xml:space="preserve"> as I did</w:t>
      </w:r>
      <w:r>
        <w:t xml:space="preserve">. It is so important that we recognise that addressing child poverty is not only about improving economic outcomes, </w:t>
      </w:r>
      <w:r w:rsidR="00C86944">
        <w:t>but there is also</w:t>
      </w:r>
      <w:r>
        <w:t xml:space="preserve"> an increasing need to ensure that communities across Wales can begin to thrive again and support the generations that follow.</w:t>
      </w:r>
    </w:p>
    <w:p w14:paraId="159DEC71" w14:textId="77777777" w:rsidR="00DE3D0E" w:rsidRDefault="00DE3D0E" w:rsidP="00DE3D0E"/>
    <w:p w14:paraId="1365E590" w14:textId="77777777" w:rsidR="00B26B4C" w:rsidRPr="00B26B4C" w:rsidRDefault="00B26B4C" w:rsidP="00B26B4C"/>
    <w:p w14:paraId="11098D87" w14:textId="1AC7B862" w:rsidR="00B26B4C" w:rsidRDefault="00B26B4C" w:rsidP="00B26B4C">
      <w:r>
        <w:t>References:</w:t>
      </w:r>
    </w:p>
    <w:p w14:paraId="41C5196A" w14:textId="27558511" w:rsidR="00B26B4C" w:rsidRDefault="00B26B4C" w:rsidP="00B26B4C">
      <w:r w:rsidRPr="00B26B4C">
        <w:t>Welsh Government (2024) Child Poverty Strategy for Wales. Cardiff: Welsh Government.</w:t>
      </w:r>
    </w:p>
    <w:p w14:paraId="500F13E1" w14:textId="77777777" w:rsidR="00B4161E" w:rsidRDefault="00B4161E" w:rsidP="00B4161E">
      <w:r>
        <w:t>Welsh Government (2025) Welsh Index of Multiple Deprivation (WIMD) 2025 results report. Cardiff: Welsh Government.</w:t>
      </w:r>
    </w:p>
    <w:p w14:paraId="6D7A8769" w14:textId="2A072F42" w:rsidR="00B4161E" w:rsidRDefault="005332A1" w:rsidP="00B4161E">
      <w:r>
        <w:t xml:space="preserve">Youth Work Review Group (2018) </w:t>
      </w:r>
      <w:r>
        <w:rPr>
          <w:rStyle w:val="Emphasis"/>
        </w:rPr>
        <w:t>Youth Work in Wales: Principles and Purposes</w:t>
      </w:r>
      <w:r>
        <w:t>. Cardiff: Welsh Government / CWVYS / PYOG.</w:t>
      </w:r>
    </w:p>
    <w:p w14:paraId="4CC8A87C" w14:textId="10F7A66C" w:rsidR="00B4161E" w:rsidRPr="00B4161E" w:rsidRDefault="005332A1" w:rsidP="005332A1">
      <w:r>
        <w:t xml:space="preserve">CLD Standards Council (2019) </w:t>
      </w:r>
      <w:r>
        <w:rPr>
          <w:rStyle w:val="Emphasis"/>
        </w:rPr>
        <w:t>National Occupational Standards for Youth Work</w:t>
      </w:r>
      <w:r>
        <w:t>. Glasgow: CLD Standards Council.</w:t>
      </w:r>
    </w:p>
    <w:sectPr w:rsidR="00B4161E" w:rsidRPr="00B4161E" w:rsidSect="00F31F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077A7" w14:textId="77777777" w:rsidR="009F65FF" w:rsidRDefault="009F65FF" w:rsidP="0084106A">
      <w:pPr>
        <w:spacing w:after="0" w:line="240" w:lineRule="auto"/>
      </w:pPr>
      <w:r>
        <w:separator/>
      </w:r>
    </w:p>
  </w:endnote>
  <w:endnote w:type="continuationSeparator" w:id="0">
    <w:p w14:paraId="69E80A5D" w14:textId="77777777" w:rsidR="009F65FF" w:rsidRDefault="009F65FF" w:rsidP="00841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697E4" w14:textId="77777777" w:rsidR="009F65FF" w:rsidRDefault="009F65FF" w:rsidP="0084106A">
      <w:pPr>
        <w:spacing w:after="0" w:line="240" w:lineRule="auto"/>
      </w:pPr>
      <w:r>
        <w:separator/>
      </w:r>
    </w:p>
  </w:footnote>
  <w:footnote w:type="continuationSeparator" w:id="0">
    <w:p w14:paraId="7BB4C59A" w14:textId="77777777" w:rsidR="009F65FF" w:rsidRDefault="009F65FF" w:rsidP="008410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B11"/>
    <w:rsid w:val="00006845"/>
    <w:rsid w:val="00006DE6"/>
    <w:rsid w:val="00010E1D"/>
    <w:rsid w:val="0001743D"/>
    <w:rsid w:val="000219E0"/>
    <w:rsid w:val="00021E5F"/>
    <w:rsid w:val="00067484"/>
    <w:rsid w:val="00082D03"/>
    <w:rsid w:val="000858CB"/>
    <w:rsid w:val="00091DF6"/>
    <w:rsid w:val="000C1E2E"/>
    <w:rsid w:val="00105DB0"/>
    <w:rsid w:val="00107289"/>
    <w:rsid w:val="00112A84"/>
    <w:rsid w:val="0019097D"/>
    <w:rsid w:val="001F238B"/>
    <w:rsid w:val="00225320"/>
    <w:rsid w:val="00235F9C"/>
    <w:rsid w:val="002665D6"/>
    <w:rsid w:val="0027026D"/>
    <w:rsid w:val="00275BB1"/>
    <w:rsid w:val="002816F5"/>
    <w:rsid w:val="002819DF"/>
    <w:rsid w:val="002C034B"/>
    <w:rsid w:val="002C48DB"/>
    <w:rsid w:val="002F00DF"/>
    <w:rsid w:val="0030185C"/>
    <w:rsid w:val="00332080"/>
    <w:rsid w:val="00333656"/>
    <w:rsid w:val="00353400"/>
    <w:rsid w:val="00365627"/>
    <w:rsid w:val="003925CE"/>
    <w:rsid w:val="003C76F5"/>
    <w:rsid w:val="003E5DE2"/>
    <w:rsid w:val="003F1BE5"/>
    <w:rsid w:val="00427520"/>
    <w:rsid w:val="004279FB"/>
    <w:rsid w:val="00427C2D"/>
    <w:rsid w:val="004327F8"/>
    <w:rsid w:val="00436F3C"/>
    <w:rsid w:val="00470C9F"/>
    <w:rsid w:val="004855EA"/>
    <w:rsid w:val="00493931"/>
    <w:rsid w:val="004A3904"/>
    <w:rsid w:val="004B57E6"/>
    <w:rsid w:val="005332A1"/>
    <w:rsid w:val="005711DF"/>
    <w:rsid w:val="00592391"/>
    <w:rsid w:val="005C5B11"/>
    <w:rsid w:val="00631D9C"/>
    <w:rsid w:val="00643F91"/>
    <w:rsid w:val="0065289E"/>
    <w:rsid w:val="006637D2"/>
    <w:rsid w:val="00666871"/>
    <w:rsid w:val="006D56F9"/>
    <w:rsid w:val="006E7A40"/>
    <w:rsid w:val="006F7F03"/>
    <w:rsid w:val="00706FFF"/>
    <w:rsid w:val="00753D4C"/>
    <w:rsid w:val="00766294"/>
    <w:rsid w:val="007728FF"/>
    <w:rsid w:val="00793982"/>
    <w:rsid w:val="007D0E4F"/>
    <w:rsid w:val="007F40C5"/>
    <w:rsid w:val="0081514B"/>
    <w:rsid w:val="00823591"/>
    <w:rsid w:val="00832072"/>
    <w:rsid w:val="0084106A"/>
    <w:rsid w:val="00854911"/>
    <w:rsid w:val="008676B8"/>
    <w:rsid w:val="00873967"/>
    <w:rsid w:val="0088380E"/>
    <w:rsid w:val="00895779"/>
    <w:rsid w:val="008B3F3D"/>
    <w:rsid w:val="008F0EA6"/>
    <w:rsid w:val="008F789A"/>
    <w:rsid w:val="0091613C"/>
    <w:rsid w:val="00976EDA"/>
    <w:rsid w:val="00984ADE"/>
    <w:rsid w:val="00990E1E"/>
    <w:rsid w:val="009A7408"/>
    <w:rsid w:val="009A750A"/>
    <w:rsid w:val="009B31F1"/>
    <w:rsid w:val="009C2ED4"/>
    <w:rsid w:val="009C6D9A"/>
    <w:rsid w:val="009F65FF"/>
    <w:rsid w:val="00A109AD"/>
    <w:rsid w:val="00A11923"/>
    <w:rsid w:val="00A27474"/>
    <w:rsid w:val="00A42AFD"/>
    <w:rsid w:val="00A84335"/>
    <w:rsid w:val="00AE087E"/>
    <w:rsid w:val="00AE4C16"/>
    <w:rsid w:val="00AE6AD9"/>
    <w:rsid w:val="00B03AA8"/>
    <w:rsid w:val="00B23695"/>
    <w:rsid w:val="00B25149"/>
    <w:rsid w:val="00B26B4C"/>
    <w:rsid w:val="00B30E2F"/>
    <w:rsid w:val="00B4161E"/>
    <w:rsid w:val="00B52CC7"/>
    <w:rsid w:val="00B758DB"/>
    <w:rsid w:val="00B87362"/>
    <w:rsid w:val="00B873DB"/>
    <w:rsid w:val="00BC462E"/>
    <w:rsid w:val="00C015F1"/>
    <w:rsid w:val="00C5046A"/>
    <w:rsid w:val="00C72DEE"/>
    <w:rsid w:val="00C855A3"/>
    <w:rsid w:val="00C86944"/>
    <w:rsid w:val="00C9292D"/>
    <w:rsid w:val="00CB354F"/>
    <w:rsid w:val="00CC2D5A"/>
    <w:rsid w:val="00D31D10"/>
    <w:rsid w:val="00D632A5"/>
    <w:rsid w:val="00DC2D18"/>
    <w:rsid w:val="00DD2AE1"/>
    <w:rsid w:val="00DE386D"/>
    <w:rsid w:val="00DE3D0E"/>
    <w:rsid w:val="00DE56A0"/>
    <w:rsid w:val="00DF1D8D"/>
    <w:rsid w:val="00E10507"/>
    <w:rsid w:val="00E15571"/>
    <w:rsid w:val="00E4233D"/>
    <w:rsid w:val="00E52652"/>
    <w:rsid w:val="00EB30B9"/>
    <w:rsid w:val="00EE1A49"/>
    <w:rsid w:val="00EF4A4F"/>
    <w:rsid w:val="00F164F8"/>
    <w:rsid w:val="00F31FAA"/>
    <w:rsid w:val="00F476CD"/>
    <w:rsid w:val="00F5092A"/>
    <w:rsid w:val="00F55228"/>
    <w:rsid w:val="00F92604"/>
    <w:rsid w:val="00FA1475"/>
    <w:rsid w:val="00FA7D06"/>
    <w:rsid w:val="00FB1D8D"/>
    <w:rsid w:val="00FD4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9C783"/>
  <w15:chartTrackingRefBased/>
  <w15:docId w15:val="{BCFC8AA4-4FD1-4C82-9121-CBD3B7470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B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B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B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B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B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B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B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B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B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B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B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B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B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B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B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B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B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B11"/>
    <w:rPr>
      <w:rFonts w:eastAsiaTheme="majorEastAsia" w:cstheme="majorBidi"/>
      <w:color w:val="272727" w:themeColor="text1" w:themeTint="D8"/>
    </w:rPr>
  </w:style>
  <w:style w:type="paragraph" w:styleId="Title">
    <w:name w:val="Title"/>
    <w:basedOn w:val="Normal"/>
    <w:next w:val="Normal"/>
    <w:link w:val="TitleChar"/>
    <w:uiPriority w:val="10"/>
    <w:qFormat/>
    <w:rsid w:val="005C5B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B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B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B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B11"/>
    <w:pPr>
      <w:spacing w:before="160"/>
      <w:jc w:val="center"/>
    </w:pPr>
    <w:rPr>
      <w:i/>
      <w:iCs/>
      <w:color w:val="404040" w:themeColor="text1" w:themeTint="BF"/>
    </w:rPr>
  </w:style>
  <w:style w:type="character" w:customStyle="1" w:styleId="QuoteChar">
    <w:name w:val="Quote Char"/>
    <w:basedOn w:val="DefaultParagraphFont"/>
    <w:link w:val="Quote"/>
    <w:uiPriority w:val="29"/>
    <w:rsid w:val="005C5B11"/>
    <w:rPr>
      <w:i/>
      <w:iCs/>
      <w:color w:val="404040" w:themeColor="text1" w:themeTint="BF"/>
    </w:rPr>
  </w:style>
  <w:style w:type="paragraph" w:styleId="ListParagraph">
    <w:name w:val="List Paragraph"/>
    <w:basedOn w:val="Normal"/>
    <w:uiPriority w:val="34"/>
    <w:qFormat/>
    <w:rsid w:val="005C5B11"/>
    <w:pPr>
      <w:ind w:left="720"/>
      <w:contextualSpacing/>
    </w:pPr>
  </w:style>
  <w:style w:type="character" w:styleId="IntenseEmphasis">
    <w:name w:val="Intense Emphasis"/>
    <w:basedOn w:val="DefaultParagraphFont"/>
    <w:uiPriority w:val="21"/>
    <w:qFormat/>
    <w:rsid w:val="005C5B11"/>
    <w:rPr>
      <w:i/>
      <w:iCs/>
      <w:color w:val="0F4761" w:themeColor="accent1" w:themeShade="BF"/>
    </w:rPr>
  </w:style>
  <w:style w:type="paragraph" w:styleId="IntenseQuote">
    <w:name w:val="Intense Quote"/>
    <w:basedOn w:val="Normal"/>
    <w:next w:val="Normal"/>
    <w:link w:val="IntenseQuoteChar"/>
    <w:uiPriority w:val="30"/>
    <w:qFormat/>
    <w:rsid w:val="005C5B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B11"/>
    <w:rPr>
      <w:i/>
      <w:iCs/>
      <w:color w:val="0F4761" w:themeColor="accent1" w:themeShade="BF"/>
    </w:rPr>
  </w:style>
  <w:style w:type="character" w:styleId="IntenseReference">
    <w:name w:val="Intense Reference"/>
    <w:basedOn w:val="DefaultParagraphFont"/>
    <w:uiPriority w:val="32"/>
    <w:qFormat/>
    <w:rsid w:val="005C5B11"/>
    <w:rPr>
      <w:b/>
      <w:bCs/>
      <w:smallCaps/>
      <w:color w:val="0F4761" w:themeColor="accent1" w:themeShade="BF"/>
      <w:spacing w:val="5"/>
    </w:rPr>
  </w:style>
  <w:style w:type="paragraph" w:styleId="Header">
    <w:name w:val="header"/>
    <w:basedOn w:val="Normal"/>
    <w:link w:val="HeaderChar"/>
    <w:uiPriority w:val="99"/>
    <w:unhideWhenUsed/>
    <w:rsid w:val="00841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6A"/>
  </w:style>
  <w:style w:type="paragraph" w:styleId="Footer">
    <w:name w:val="footer"/>
    <w:basedOn w:val="Normal"/>
    <w:link w:val="FooterChar"/>
    <w:uiPriority w:val="99"/>
    <w:unhideWhenUsed/>
    <w:rsid w:val="00841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06A"/>
  </w:style>
  <w:style w:type="paragraph" w:styleId="NormalWeb">
    <w:name w:val="Normal (Web)"/>
    <w:basedOn w:val="Normal"/>
    <w:uiPriority w:val="99"/>
    <w:semiHidden/>
    <w:unhideWhenUsed/>
    <w:rsid w:val="003F1B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F1BE5"/>
    <w:rPr>
      <w:color w:val="467886" w:themeColor="hyperlink"/>
      <w:u w:val="single"/>
    </w:rPr>
  </w:style>
  <w:style w:type="character" w:styleId="UnresolvedMention">
    <w:name w:val="Unresolved Mention"/>
    <w:basedOn w:val="DefaultParagraphFont"/>
    <w:uiPriority w:val="99"/>
    <w:semiHidden/>
    <w:unhideWhenUsed/>
    <w:rsid w:val="003F1BE5"/>
    <w:rPr>
      <w:color w:val="605E5C"/>
      <w:shd w:val="clear" w:color="auto" w:fill="E1DFDD"/>
    </w:rPr>
  </w:style>
  <w:style w:type="character" w:styleId="Emphasis">
    <w:name w:val="Emphasis"/>
    <w:basedOn w:val="DefaultParagraphFont"/>
    <w:uiPriority w:val="20"/>
    <w:qFormat/>
    <w:rsid w:val="005332A1"/>
    <w:rPr>
      <w:i/>
      <w:iCs/>
    </w:rPr>
  </w:style>
  <w:style w:type="character" w:styleId="FollowedHyperlink">
    <w:name w:val="FollowedHyperlink"/>
    <w:basedOn w:val="DefaultParagraphFont"/>
    <w:uiPriority w:val="99"/>
    <w:semiHidden/>
    <w:unhideWhenUsed/>
    <w:rsid w:val="00990E1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4288</Words>
  <Characters>24447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Seymour-Davies, Sean</dc:creator>
  <cp:keywords/>
  <dc:description/>
  <cp:lastModifiedBy>Seymour-Davies, Sean</cp:lastModifiedBy>
  <cp:revision>2</cp:revision>
  <dcterms:created xsi:type="dcterms:W3CDTF">2026-03-19T10:51:00Z</dcterms:created>
  <dcterms:modified xsi:type="dcterms:W3CDTF">2026-03-19T10:51:00Z</dcterms:modified>
</cp:coreProperties>
</file>