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21E7" w:rsidRDefault="006E21E7" w:rsidP="006E21E7">
      <w:pPr>
        <w:jc w:val="center"/>
        <w:rPr>
          <w:b/>
          <w:sz w:val="36"/>
        </w:rPr>
      </w:pPr>
    </w:p>
    <w:p w:rsidR="006E21E7" w:rsidRDefault="006E21E7" w:rsidP="006E21E7">
      <w:pPr>
        <w:jc w:val="center"/>
        <w:rPr>
          <w:b/>
          <w:sz w:val="36"/>
        </w:rPr>
      </w:pPr>
    </w:p>
    <w:p w:rsidR="006E21E7" w:rsidRDefault="006E21E7" w:rsidP="006E21E7">
      <w:pPr>
        <w:jc w:val="center"/>
        <w:rPr>
          <w:b/>
          <w:sz w:val="36"/>
        </w:rPr>
      </w:pPr>
    </w:p>
    <w:p w:rsidR="006E21E7" w:rsidRDefault="006E21E7" w:rsidP="006E21E7">
      <w:pPr>
        <w:jc w:val="center"/>
        <w:rPr>
          <w:b/>
          <w:sz w:val="36"/>
        </w:rPr>
      </w:pPr>
    </w:p>
    <w:p w:rsidR="006E21E7" w:rsidRDefault="006E21E7" w:rsidP="006E21E7">
      <w:pPr>
        <w:jc w:val="center"/>
        <w:rPr>
          <w:b/>
          <w:sz w:val="36"/>
        </w:rPr>
      </w:pPr>
    </w:p>
    <w:p w:rsidR="006E21E7" w:rsidRPr="006E21E7" w:rsidRDefault="006E21E7" w:rsidP="006E21E7">
      <w:pPr>
        <w:jc w:val="center"/>
        <w:rPr>
          <w:sz w:val="36"/>
        </w:rPr>
      </w:pPr>
      <w:r w:rsidRPr="006E21E7">
        <w:rPr>
          <w:b/>
          <w:sz w:val="36"/>
        </w:rPr>
        <w:t>Name</w:t>
      </w:r>
      <w:r w:rsidRPr="006E21E7">
        <w:rPr>
          <w:sz w:val="36"/>
        </w:rPr>
        <w:t>: Emily James</w:t>
      </w:r>
    </w:p>
    <w:p w:rsidR="006E21E7" w:rsidRPr="006E21E7" w:rsidRDefault="006E21E7" w:rsidP="006E21E7">
      <w:pPr>
        <w:jc w:val="center"/>
        <w:rPr>
          <w:sz w:val="36"/>
        </w:rPr>
      </w:pPr>
      <w:r w:rsidRPr="006E21E7">
        <w:rPr>
          <w:b/>
          <w:sz w:val="36"/>
        </w:rPr>
        <w:t>Student number</w:t>
      </w:r>
      <w:r w:rsidRPr="006E21E7">
        <w:rPr>
          <w:sz w:val="36"/>
        </w:rPr>
        <w:t>: P145221</w:t>
      </w:r>
    </w:p>
    <w:p w:rsidR="006E21E7" w:rsidRPr="006E21E7" w:rsidRDefault="006E21E7" w:rsidP="006E21E7">
      <w:pPr>
        <w:jc w:val="center"/>
        <w:rPr>
          <w:sz w:val="36"/>
        </w:rPr>
      </w:pPr>
      <w:r w:rsidRPr="006E21E7">
        <w:rPr>
          <w:b/>
          <w:sz w:val="36"/>
        </w:rPr>
        <w:t>Module:</w:t>
      </w:r>
      <w:r w:rsidRPr="006E21E7">
        <w:rPr>
          <w:sz w:val="36"/>
        </w:rPr>
        <w:t xml:space="preserve"> Organisational leadership</w:t>
      </w:r>
    </w:p>
    <w:p w:rsidR="006E21E7" w:rsidRPr="006E21E7" w:rsidRDefault="006E21E7" w:rsidP="006E21E7">
      <w:pPr>
        <w:jc w:val="center"/>
        <w:rPr>
          <w:rFonts w:ascii="Calibri" w:eastAsia="Times New Roman" w:hAnsi="Calibri" w:cs="Arial"/>
          <w:bCs/>
          <w:sz w:val="36"/>
          <w:lang w:eastAsia="en-GB"/>
        </w:rPr>
      </w:pPr>
      <w:r w:rsidRPr="006E21E7">
        <w:rPr>
          <w:b/>
          <w:sz w:val="36"/>
        </w:rPr>
        <w:t>Assignment Title</w:t>
      </w:r>
      <w:r w:rsidRPr="006E21E7">
        <w:rPr>
          <w:sz w:val="36"/>
        </w:rPr>
        <w:t xml:space="preserve">: </w:t>
      </w:r>
      <w:r w:rsidRPr="006E21E7">
        <w:rPr>
          <w:rFonts w:ascii="Calibri" w:eastAsia="Times New Roman" w:hAnsi="Calibri" w:cs="Arial"/>
          <w:bCs/>
          <w:sz w:val="36"/>
          <w:lang w:eastAsia="en-GB"/>
        </w:rPr>
        <w:t>Demonstrate effective decision making and problem solving within a public sector environment, identifying practical, strategic actions for the organisation’s leaders to implement to improve performance.</w:t>
      </w:r>
    </w:p>
    <w:p w:rsidR="006E21E7" w:rsidRPr="006E21E7" w:rsidRDefault="006E21E7" w:rsidP="006E21E7">
      <w:pPr>
        <w:jc w:val="center"/>
        <w:rPr>
          <w:rFonts w:ascii="Calibri" w:eastAsia="Times New Roman" w:hAnsi="Calibri" w:cs="Arial"/>
          <w:bCs/>
          <w:sz w:val="36"/>
          <w:lang w:eastAsia="en-GB"/>
        </w:rPr>
      </w:pPr>
      <w:r w:rsidRPr="006E21E7">
        <w:rPr>
          <w:rFonts w:ascii="Calibri" w:eastAsia="Times New Roman" w:hAnsi="Calibri" w:cs="Arial"/>
          <w:b/>
          <w:bCs/>
          <w:sz w:val="36"/>
          <w:lang w:eastAsia="en-GB"/>
        </w:rPr>
        <w:t>Lecturer:</w:t>
      </w:r>
      <w:r w:rsidRPr="006E21E7">
        <w:rPr>
          <w:rFonts w:ascii="Calibri" w:eastAsia="Times New Roman" w:hAnsi="Calibri" w:cs="Arial"/>
          <w:bCs/>
          <w:sz w:val="36"/>
          <w:lang w:eastAsia="en-GB"/>
        </w:rPr>
        <w:t xml:space="preserve"> Wynne Jones</w:t>
      </w:r>
    </w:p>
    <w:p w:rsidR="006E21E7" w:rsidRDefault="006E21E7" w:rsidP="006E21E7">
      <w:pPr>
        <w:jc w:val="center"/>
        <w:rPr>
          <w:sz w:val="36"/>
        </w:rPr>
      </w:pPr>
      <w:r w:rsidRPr="006E21E7">
        <w:rPr>
          <w:rFonts w:ascii="Calibri" w:eastAsia="Times New Roman" w:hAnsi="Calibri" w:cs="Arial"/>
          <w:b/>
          <w:bCs/>
          <w:sz w:val="36"/>
          <w:lang w:eastAsia="en-GB"/>
        </w:rPr>
        <w:t>Date</w:t>
      </w:r>
      <w:r w:rsidRPr="006E21E7">
        <w:rPr>
          <w:rFonts w:ascii="Calibri" w:eastAsia="Times New Roman" w:hAnsi="Calibri" w:cs="Arial"/>
          <w:bCs/>
          <w:sz w:val="36"/>
          <w:lang w:eastAsia="en-GB"/>
        </w:rPr>
        <w:t>: 04/05/18</w:t>
      </w:r>
    </w:p>
    <w:p w:rsidR="006E21E7" w:rsidRPr="006E21E7" w:rsidRDefault="006E21E7" w:rsidP="006E21E7">
      <w:pPr>
        <w:rPr>
          <w:sz w:val="36"/>
        </w:rPr>
      </w:pPr>
    </w:p>
    <w:p w:rsidR="006E21E7" w:rsidRPr="006E21E7" w:rsidRDefault="006E21E7" w:rsidP="006E21E7">
      <w:pPr>
        <w:rPr>
          <w:sz w:val="36"/>
        </w:rPr>
      </w:pPr>
    </w:p>
    <w:p w:rsidR="006E21E7" w:rsidRPr="006E21E7" w:rsidRDefault="006E21E7" w:rsidP="006E21E7">
      <w:pPr>
        <w:rPr>
          <w:sz w:val="36"/>
        </w:rPr>
      </w:pPr>
    </w:p>
    <w:p w:rsidR="006E21E7" w:rsidRPr="006E21E7" w:rsidRDefault="006E21E7" w:rsidP="006E21E7">
      <w:pPr>
        <w:rPr>
          <w:sz w:val="36"/>
        </w:rPr>
      </w:pPr>
    </w:p>
    <w:p w:rsidR="006E21E7" w:rsidRDefault="006E21E7" w:rsidP="006E21E7">
      <w:pPr>
        <w:rPr>
          <w:sz w:val="36"/>
        </w:rPr>
      </w:pPr>
    </w:p>
    <w:p w:rsidR="006E21E7" w:rsidRDefault="006E21E7" w:rsidP="006E21E7">
      <w:pPr>
        <w:tabs>
          <w:tab w:val="left" w:pos="3870"/>
        </w:tabs>
        <w:rPr>
          <w:sz w:val="36"/>
        </w:rPr>
      </w:pPr>
      <w:r>
        <w:rPr>
          <w:sz w:val="36"/>
        </w:rPr>
        <w:tab/>
      </w:r>
    </w:p>
    <w:p w:rsidR="006E21E7" w:rsidRDefault="006E21E7" w:rsidP="006E21E7">
      <w:pPr>
        <w:tabs>
          <w:tab w:val="left" w:pos="3870"/>
        </w:tabs>
        <w:rPr>
          <w:sz w:val="36"/>
        </w:rPr>
      </w:pPr>
    </w:p>
    <w:p w:rsidR="006E21E7" w:rsidRDefault="006E21E7" w:rsidP="006E21E7">
      <w:pPr>
        <w:tabs>
          <w:tab w:val="left" w:pos="3870"/>
        </w:tabs>
        <w:rPr>
          <w:sz w:val="36"/>
        </w:rPr>
      </w:pPr>
    </w:p>
    <w:p w:rsidR="006E21E7" w:rsidRDefault="006E21E7" w:rsidP="006E21E7">
      <w:pPr>
        <w:tabs>
          <w:tab w:val="left" w:pos="3870"/>
        </w:tabs>
        <w:rPr>
          <w:sz w:val="36"/>
        </w:rPr>
      </w:pPr>
    </w:p>
    <w:p w:rsidR="00CE779D" w:rsidRPr="003657ED" w:rsidRDefault="00A73271" w:rsidP="003657ED">
      <w:pPr>
        <w:tabs>
          <w:tab w:val="left" w:pos="3870"/>
        </w:tabs>
        <w:spacing w:line="360" w:lineRule="auto"/>
        <w:rPr>
          <w:rFonts w:cstheme="minorHAnsi"/>
          <w:color w:val="000000" w:themeColor="text1"/>
        </w:rPr>
      </w:pPr>
      <w:r w:rsidRPr="003657ED">
        <w:rPr>
          <w:rFonts w:cstheme="minorHAnsi"/>
          <w:color w:val="000000" w:themeColor="text1"/>
        </w:rPr>
        <w:lastRenderedPageBreak/>
        <w:t xml:space="preserve">There are various leadership styles that are used across a range of public sector organisations to achieve aims and tasks. These leadership styles are important to provide strategy and have many strengths and weaknesses when </w:t>
      </w:r>
      <w:r w:rsidR="00063A54" w:rsidRPr="003657ED">
        <w:rPr>
          <w:rFonts w:cstheme="minorHAnsi"/>
          <w:color w:val="000000" w:themeColor="text1"/>
        </w:rPr>
        <w:t>applied to different situations. Leaders have to strategically and</w:t>
      </w:r>
      <w:r w:rsidR="003657ED">
        <w:rPr>
          <w:rFonts w:cstheme="minorHAnsi"/>
          <w:color w:val="000000" w:themeColor="text1"/>
        </w:rPr>
        <w:t xml:space="preserve"> tactically plan their actions depending on each task and can set out them out strategically through briefing. Sometimes the outcome of a task can rely heavily on the motivation of the leader and how they influence their team to make decisions. This will give an insight into the measures a leader can do to ensure their team work with effectiveness and efficiency. </w:t>
      </w:r>
    </w:p>
    <w:p w:rsidR="007E6725" w:rsidRDefault="00B03E1D" w:rsidP="007E6725">
      <w:pPr>
        <w:pStyle w:val="NoSpacing"/>
        <w:spacing w:line="360" w:lineRule="auto"/>
        <w:rPr>
          <w:rFonts w:cstheme="minorHAnsi"/>
          <w:color w:val="000000" w:themeColor="text1"/>
        </w:rPr>
      </w:pPr>
      <w:r w:rsidRPr="003657ED">
        <w:rPr>
          <w:rFonts w:cstheme="minorHAnsi"/>
          <w:color w:val="000000" w:themeColor="text1"/>
        </w:rPr>
        <w:t>Being able to motivate your team is a key fundamental skill that will help to sustain high levels of performance throughout the workforce. Motivation is what drives an individual to complete different activities or behave in a certain way that may help them to</w:t>
      </w:r>
      <w:r w:rsidR="00022F90" w:rsidRPr="003657ED">
        <w:rPr>
          <w:rFonts w:cstheme="minorHAnsi"/>
          <w:color w:val="000000" w:themeColor="text1"/>
        </w:rPr>
        <w:t xml:space="preserve"> continue with difficult tasks (</w:t>
      </w:r>
      <w:r w:rsidR="00022F90" w:rsidRPr="003657ED">
        <w:rPr>
          <w:rFonts w:cstheme="minorHAnsi"/>
          <w:color w:val="000000" w:themeColor="text1"/>
          <w:shd w:val="clear" w:color="auto" w:fill="FFFFFF"/>
        </w:rPr>
        <w:t xml:space="preserve">Gollwitzer and </w:t>
      </w:r>
      <w:proofErr w:type="spellStart"/>
      <w:r w:rsidR="00022F90" w:rsidRPr="003657ED">
        <w:rPr>
          <w:rFonts w:cstheme="minorHAnsi"/>
          <w:color w:val="000000" w:themeColor="text1"/>
          <w:shd w:val="clear" w:color="auto" w:fill="FFFFFF"/>
        </w:rPr>
        <w:t>Bargh</w:t>
      </w:r>
      <w:proofErr w:type="spellEnd"/>
      <w:r w:rsidR="00022F90" w:rsidRPr="003657ED">
        <w:rPr>
          <w:rFonts w:cstheme="minorHAnsi"/>
          <w:color w:val="000000" w:themeColor="text1"/>
          <w:shd w:val="clear" w:color="auto" w:fill="FFFFFF"/>
        </w:rPr>
        <w:t xml:space="preserve">, 1996). </w:t>
      </w:r>
      <w:r w:rsidRPr="003657ED">
        <w:rPr>
          <w:rFonts w:cstheme="minorHAnsi"/>
          <w:color w:val="000000" w:themeColor="text1"/>
        </w:rPr>
        <w:t>This motivation helps an individual to achieve a specific goal because they are willing to work hard which in the end will satisfy their needs. Mullins (2005) suggests that motivation is concerned with why individuals choose one particular course of action over another and why they pursue this action over long periods of time whilst facing potential difficulties and problems.</w:t>
      </w:r>
      <w:r w:rsidR="00022F90" w:rsidRPr="003657ED">
        <w:rPr>
          <w:rFonts w:cstheme="minorHAnsi"/>
          <w:color w:val="000000" w:themeColor="text1"/>
        </w:rPr>
        <w:t xml:space="preserve"> Motivation is needed in everyday life in order for people to go to work, clean their home and going to the gym. However, the police often face difficult tasks everyday which is why employees need to be motivated in order to perform effectively. </w:t>
      </w:r>
    </w:p>
    <w:p w:rsidR="007E6725" w:rsidRDefault="007E6725" w:rsidP="007E6725">
      <w:pPr>
        <w:pStyle w:val="NoSpacing"/>
        <w:spacing w:line="360" w:lineRule="auto"/>
        <w:rPr>
          <w:rFonts w:cstheme="minorHAnsi"/>
          <w:color w:val="000000" w:themeColor="text1"/>
        </w:rPr>
      </w:pPr>
    </w:p>
    <w:p w:rsidR="008C5630" w:rsidRPr="003657ED" w:rsidRDefault="00CE779D" w:rsidP="003657ED">
      <w:pPr>
        <w:tabs>
          <w:tab w:val="left" w:pos="3870"/>
        </w:tabs>
        <w:spacing w:line="360" w:lineRule="auto"/>
        <w:rPr>
          <w:rFonts w:cstheme="minorHAnsi"/>
          <w:color w:val="000000" w:themeColor="text1"/>
        </w:rPr>
      </w:pPr>
      <w:r w:rsidRPr="003657ED">
        <w:rPr>
          <w:rFonts w:cstheme="minorHAnsi"/>
          <w:color w:val="000000" w:themeColor="text1"/>
        </w:rPr>
        <w:t xml:space="preserve">All individuals are different and are motivated by different factors and rewards. This is why it is essential for managers to tailor their rewards to meet the needs of employees. These rewards can be separated into two categories; extrinsic and intrinsic. </w:t>
      </w:r>
      <w:r w:rsidR="006F0E15" w:rsidRPr="003657ED">
        <w:rPr>
          <w:rFonts w:cstheme="minorHAnsi"/>
          <w:color w:val="000000" w:themeColor="text1"/>
        </w:rPr>
        <w:t>Deci and Ryan (1985) suggest that n</w:t>
      </w:r>
      <w:r w:rsidR="002A7872" w:rsidRPr="003657ED">
        <w:rPr>
          <w:rFonts w:cstheme="minorHAnsi"/>
          <w:color w:val="000000" w:themeColor="text1"/>
        </w:rPr>
        <w:t xml:space="preserve">ot all employees will be motivated by financial benefits such as a pay rise (extrinsic) however, some employees will be satisfied simply through appraisal of their work (intrinsic). Extrinsic rewards are mainly concerned with rewards and although this may seem like an exciting idea, it can have adverse effects such as over justification. This may occur when someone is constantly rewarded for their work as they begin to feel as though they should only complete the task for external rewards and become </w:t>
      </w:r>
      <w:r w:rsidR="00303B61" w:rsidRPr="003657ED">
        <w:rPr>
          <w:rFonts w:cstheme="minorHAnsi"/>
          <w:color w:val="000000" w:themeColor="text1"/>
        </w:rPr>
        <w:t>dissatisfied</w:t>
      </w:r>
      <w:r w:rsidR="002A7872" w:rsidRPr="003657ED">
        <w:rPr>
          <w:rFonts w:cstheme="minorHAnsi"/>
          <w:color w:val="000000" w:themeColor="text1"/>
        </w:rPr>
        <w:t xml:space="preserve"> when </w:t>
      </w:r>
      <w:r w:rsidR="008C5630" w:rsidRPr="003657ED">
        <w:rPr>
          <w:rFonts w:cstheme="minorHAnsi"/>
          <w:color w:val="000000" w:themeColor="text1"/>
        </w:rPr>
        <w:t>they are not rewarded (Giblin, 2017)</w:t>
      </w:r>
      <w:r w:rsidR="00EE6182" w:rsidRPr="003657ED">
        <w:rPr>
          <w:rFonts w:cstheme="minorHAnsi"/>
          <w:color w:val="000000" w:themeColor="text1"/>
        </w:rPr>
        <w:t>.</w:t>
      </w:r>
      <w:r w:rsidR="008C5630" w:rsidRPr="003657ED">
        <w:rPr>
          <w:rFonts w:cstheme="minorHAnsi"/>
          <w:color w:val="000000" w:themeColor="text1"/>
        </w:rPr>
        <w:t xml:space="preserve"> People can be motivated by a mixture of both factors and these will often change in accordance to life goals.</w:t>
      </w:r>
    </w:p>
    <w:p w:rsidR="008C5630" w:rsidRPr="003657ED" w:rsidRDefault="008C5630" w:rsidP="003657ED">
      <w:pPr>
        <w:tabs>
          <w:tab w:val="left" w:pos="3870"/>
        </w:tabs>
        <w:spacing w:line="360" w:lineRule="auto"/>
        <w:rPr>
          <w:rFonts w:cstheme="minorHAnsi"/>
          <w:color w:val="000000" w:themeColor="text1"/>
        </w:rPr>
      </w:pPr>
      <w:proofErr w:type="spellStart"/>
      <w:r w:rsidRPr="003657ED">
        <w:rPr>
          <w:rFonts w:cstheme="minorHAnsi"/>
          <w:color w:val="000000" w:themeColor="text1"/>
        </w:rPr>
        <w:t>Boggiano</w:t>
      </w:r>
      <w:proofErr w:type="spellEnd"/>
      <w:r w:rsidRPr="003657ED">
        <w:rPr>
          <w:rFonts w:cstheme="minorHAnsi"/>
          <w:color w:val="000000" w:themeColor="text1"/>
        </w:rPr>
        <w:t xml:space="preserve"> and Pittman (1992) suggest that rewards are not the only way of controlling behaviour but also surveillance (video camera or person) can help to undermine intrinsic motivation. Police constables often work under surveillance which appears to act as a form of pressure to act in a particular way to prevent them from breaking rules and legislation. </w:t>
      </w:r>
    </w:p>
    <w:p w:rsidR="00B03E1D" w:rsidRPr="003657ED" w:rsidRDefault="00303B61" w:rsidP="003657ED">
      <w:pPr>
        <w:tabs>
          <w:tab w:val="left" w:pos="3870"/>
        </w:tabs>
        <w:spacing w:line="360" w:lineRule="auto"/>
        <w:rPr>
          <w:rFonts w:cstheme="minorHAnsi"/>
          <w:color w:val="000000" w:themeColor="text1"/>
        </w:rPr>
      </w:pPr>
      <w:r w:rsidRPr="003657ED">
        <w:rPr>
          <w:rFonts w:cstheme="minorHAnsi"/>
          <w:color w:val="000000" w:themeColor="text1"/>
        </w:rPr>
        <w:lastRenderedPageBreak/>
        <w:t xml:space="preserve">Maslow’s hierarchy of needs supports the idea of having a combination of both extrinsic and intrinsic </w:t>
      </w:r>
      <w:r w:rsidR="00DD7D51" w:rsidRPr="003657ED">
        <w:rPr>
          <w:rFonts w:cstheme="minorHAnsi"/>
          <w:color w:val="000000" w:themeColor="text1"/>
        </w:rPr>
        <w:t xml:space="preserve">rewards. His motivation theory consists of a pyramid ranking in the order of </w:t>
      </w:r>
      <w:r w:rsidR="00FA7097" w:rsidRPr="003657ED">
        <w:rPr>
          <w:rFonts w:cstheme="minorHAnsi"/>
          <w:color w:val="000000" w:themeColor="text1"/>
        </w:rPr>
        <w:t>importance; physiological needs, safety, love/belonging, esteem and self-actualisation</w:t>
      </w:r>
      <w:r w:rsidR="00105506" w:rsidRPr="003657ED">
        <w:rPr>
          <w:rFonts w:cstheme="minorHAnsi"/>
          <w:color w:val="000000" w:themeColor="text1"/>
        </w:rPr>
        <w:t xml:space="preserve"> (Maslow, 2015)</w:t>
      </w:r>
      <w:r w:rsidR="00FA7097" w:rsidRPr="003657ED">
        <w:rPr>
          <w:rFonts w:cstheme="minorHAnsi"/>
          <w:color w:val="000000" w:themeColor="text1"/>
        </w:rPr>
        <w:t xml:space="preserve">. Generally, individuals’ needs are met progressively and this is what helps to increase motivation. </w:t>
      </w:r>
      <w:r w:rsidR="00777081" w:rsidRPr="003657ED">
        <w:rPr>
          <w:rFonts w:cstheme="minorHAnsi"/>
          <w:color w:val="000000" w:themeColor="text1"/>
        </w:rPr>
        <w:t>Maslow refers to the bottom four levels of the pyramid as deficiency needs because a person is only demotivated when these needs are not met. The higher levels of the pyramid concern a person’s ability to self-actualise and their ability to reach their full potential after all their other needs are met.</w:t>
      </w:r>
      <w:r w:rsidR="00105506" w:rsidRPr="003657ED">
        <w:rPr>
          <w:rFonts w:cstheme="minorHAnsi"/>
          <w:color w:val="000000" w:themeColor="text1"/>
        </w:rPr>
        <w:t xml:space="preserve"> Reaching the top level is important when becoming as a leader as it helps to develop personal qualities such as honesty, independence and originality.</w:t>
      </w:r>
    </w:p>
    <w:p w:rsidR="006E21E7" w:rsidRPr="003657ED" w:rsidRDefault="003A5453" w:rsidP="003657ED">
      <w:pPr>
        <w:tabs>
          <w:tab w:val="left" w:pos="3870"/>
        </w:tabs>
        <w:spacing w:line="360" w:lineRule="auto"/>
        <w:rPr>
          <w:rFonts w:cstheme="minorHAnsi"/>
          <w:color w:val="000000" w:themeColor="text1"/>
        </w:rPr>
      </w:pPr>
      <w:r w:rsidRPr="003657ED">
        <w:rPr>
          <w:rFonts w:cstheme="minorHAnsi"/>
          <w:color w:val="000000" w:themeColor="text1"/>
        </w:rPr>
        <w:t>It is important for all public sector organisations to brief their staff before a task so that they know the purpose of an operation. They may do this by setting the scene, style and tone of the task so that employees have an understanding of what their role is and how ef</w:t>
      </w:r>
      <w:r w:rsidR="002F49EB" w:rsidRPr="003657ED">
        <w:rPr>
          <w:rFonts w:cstheme="minorHAnsi"/>
          <w:color w:val="000000" w:themeColor="text1"/>
        </w:rPr>
        <w:t>ficiently it</w:t>
      </w:r>
      <w:r w:rsidR="00105506" w:rsidRPr="003657ED">
        <w:rPr>
          <w:rFonts w:cstheme="minorHAnsi"/>
          <w:color w:val="000000" w:themeColor="text1"/>
        </w:rPr>
        <w:t xml:space="preserve"> needs to be completed.</w:t>
      </w:r>
      <w:r w:rsidRPr="003657ED">
        <w:rPr>
          <w:rFonts w:cstheme="minorHAnsi"/>
          <w:color w:val="000000" w:themeColor="text1"/>
        </w:rPr>
        <w:t xml:space="preserve"> Some of the content of these briefings will need to be tailored to meet the different needs of the team who will have various tasks, roles and areas of work to complete</w:t>
      </w:r>
      <w:r w:rsidR="00105506" w:rsidRPr="003657ED">
        <w:rPr>
          <w:rFonts w:cstheme="minorHAnsi"/>
          <w:color w:val="000000" w:themeColor="text1"/>
        </w:rPr>
        <w:t xml:space="preserve"> (College of Policing, </w:t>
      </w:r>
      <w:proofErr w:type="gramStart"/>
      <w:r w:rsidR="00105506" w:rsidRPr="003657ED">
        <w:rPr>
          <w:rFonts w:cstheme="minorHAnsi"/>
          <w:color w:val="000000" w:themeColor="text1"/>
        </w:rPr>
        <w:t>2013:b</w:t>
      </w:r>
      <w:proofErr w:type="gramEnd"/>
      <w:r w:rsidR="00105506" w:rsidRPr="003657ED">
        <w:rPr>
          <w:rFonts w:cstheme="minorHAnsi"/>
          <w:color w:val="000000" w:themeColor="text1"/>
        </w:rPr>
        <w:t>)</w:t>
      </w:r>
      <w:r w:rsidRPr="003657ED">
        <w:rPr>
          <w:rFonts w:cstheme="minorHAnsi"/>
          <w:color w:val="000000" w:themeColor="text1"/>
        </w:rPr>
        <w:t xml:space="preserve">. Public service employees will often come into contact with the media so they need to know what information can be shared and what information may hinder the investigation/operation if released. </w:t>
      </w:r>
    </w:p>
    <w:p w:rsidR="00B03E1D" w:rsidRPr="003657ED" w:rsidRDefault="00A73271" w:rsidP="003657ED">
      <w:pPr>
        <w:tabs>
          <w:tab w:val="left" w:pos="3870"/>
        </w:tabs>
        <w:spacing w:line="360" w:lineRule="auto"/>
        <w:rPr>
          <w:rFonts w:cstheme="minorHAnsi"/>
          <w:color w:val="000000" w:themeColor="text1"/>
        </w:rPr>
      </w:pPr>
      <w:r w:rsidRPr="003657ED">
        <w:rPr>
          <w:rFonts w:cstheme="minorHAnsi"/>
          <w:color w:val="000000" w:themeColor="text1"/>
        </w:rPr>
        <w:t xml:space="preserve">Debriefing is also essential to provide constructive </w:t>
      </w:r>
      <w:r w:rsidR="009B6F17" w:rsidRPr="003657ED">
        <w:rPr>
          <w:rFonts w:cstheme="minorHAnsi"/>
          <w:color w:val="000000" w:themeColor="text1"/>
        </w:rPr>
        <w:t>criticism so the team know what went well and what needs to be improved. As a whole, this will enhance organisational improvement which is linked to employee satisfaction and motivation.</w:t>
      </w:r>
      <w:r w:rsidR="00F05051" w:rsidRPr="003657ED">
        <w:rPr>
          <w:rFonts w:cstheme="minorHAnsi"/>
          <w:color w:val="000000" w:themeColor="text1"/>
        </w:rPr>
        <w:t xml:space="preserve"> It is common for improvements to appear however, not all should be acted upon negatively as they all help to shape and design what a team can do better next time</w:t>
      </w:r>
      <w:r w:rsidR="00651061" w:rsidRPr="003657ED">
        <w:rPr>
          <w:rFonts w:cstheme="minorHAnsi"/>
          <w:color w:val="000000" w:themeColor="text1"/>
        </w:rPr>
        <w:t xml:space="preserve"> (Crawshaw, 2015)</w:t>
      </w:r>
      <w:r w:rsidR="00F05051" w:rsidRPr="003657ED">
        <w:rPr>
          <w:rFonts w:cstheme="minorHAnsi"/>
          <w:color w:val="000000" w:themeColor="text1"/>
        </w:rPr>
        <w:t>.</w:t>
      </w:r>
      <w:r w:rsidR="00651061" w:rsidRPr="003657ED">
        <w:rPr>
          <w:rFonts w:cstheme="minorHAnsi"/>
          <w:color w:val="000000" w:themeColor="text1"/>
        </w:rPr>
        <w:t xml:space="preserve"> </w:t>
      </w:r>
      <w:r w:rsidR="00A9233A" w:rsidRPr="003657ED">
        <w:rPr>
          <w:rFonts w:cstheme="minorHAnsi"/>
          <w:color w:val="000000" w:themeColor="text1"/>
        </w:rPr>
        <w:t xml:space="preserve">It also gives employees the opportunity to feedback information to leaders which can lead to obtaining critical intelligence. </w:t>
      </w:r>
    </w:p>
    <w:p w:rsidR="008B27A0" w:rsidRPr="003657ED" w:rsidRDefault="00B03E1D" w:rsidP="003657ED">
      <w:pPr>
        <w:tabs>
          <w:tab w:val="left" w:pos="3870"/>
        </w:tabs>
        <w:spacing w:line="360" w:lineRule="auto"/>
        <w:rPr>
          <w:rFonts w:cstheme="minorHAnsi"/>
          <w:color w:val="000000" w:themeColor="text1"/>
        </w:rPr>
      </w:pPr>
      <w:r w:rsidRPr="003657ED">
        <w:rPr>
          <w:rFonts w:cstheme="minorHAnsi"/>
          <w:color w:val="000000" w:themeColor="text1"/>
        </w:rPr>
        <w:t xml:space="preserve">The trait approach focusses on the internal aspects of personality </w:t>
      </w:r>
      <w:r w:rsidR="005E3704" w:rsidRPr="003657ED">
        <w:rPr>
          <w:rFonts w:cstheme="minorHAnsi"/>
          <w:color w:val="000000" w:themeColor="text1"/>
        </w:rPr>
        <w:t>and how people have internal tendencies that make them behave in certain ways. How people process these traits as they age is how individual personalities are formed (Pastorino and Doyle-Portillo, 2013).</w:t>
      </w:r>
      <w:r w:rsidR="008B27A0" w:rsidRPr="003657ED">
        <w:rPr>
          <w:rFonts w:cstheme="minorHAnsi"/>
          <w:color w:val="000000" w:themeColor="text1"/>
        </w:rPr>
        <w:t xml:space="preserve"> Having certain personality traits and characteristics are linked to succes</w:t>
      </w:r>
      <w:r w:rsidR="00365782" w:rsidRPr="003657ED">
        <w:rPr>
          <w:rFonts w:cstheme="minorHAnsi"/>
          <w:color w:val="000000" w:themeColor="text1"/>
        </w:rPr>
        <w:t xml:space="preserve">sful leadership however, </w:t>
      </w:r>
      <w:proofErr w:type="spellStart"/>
      <w:r w:rsidR="00365782" w:rsidRPr="003657ED">
        <w:rPr>
          <w:rFonts w:cstheme="minorHAnsi"/>
          <w:color w:val="000000" w:themeColor="text1"/>
        </w:rPr>
        <w:t>Zaccardo</w:t>
      </w:r>
      <w:proofErr w:type="spellEnd"/>
      <w:r w:rsidR="00365782" w:rsidRPr="003657ED">
        <w:rPr>
          <w:rFonts w:cstheme="minorHAnsi"/>
          <w:color w:val="000000" w:themeColor="text1"/>
        </w:rPr>
        <w:t xml:space="preserve"> (2007</w:t>
      </w:r>
      <w:r w:rsidR="008B27A0" w:rsidRPr="003657ED">
        <w:rPr>
          <w:rFonts w:cstheme="minorHAnsi"/>
          <w:color w:val="000000" w:themeColor="text1"/>
        </w:rPr>
        <w:t xml:space="preserve">) believes that being able to lead is an ability a person is born with and not something that can be made. </w:t>
      </w:r>
      <w:r w:rsidR="003D68D0" w:rsidRPr="003657ED">
        <w:rPr>
          <w:rFonts w:cstheme="minorHAnsi"/>
          <w:color w:val="000000" w:themeColor="text1"/>
        </w:rPr>
        <w:t>The trait theory of leadership focusses on three factors; some traits are linked to certain patterns of behaviour, these patterns are consistent across different situations and that individuals are bo</w:t>
      </w:r>
      <w:r w:rsidR="00365782" w:rsidRPr="003657ED">
        <w:rPr>
          <w:rFonts w:cstheme="minorHAnsi"/>
          <w:color w:val="000000" w:themeColor="text1"/>
        </w:rPr>
        <w:t>rn with these leadership traits (Hill, 2008).</w:t>
      </w:r>
      <w:r w:rsidR="003D68D0" w:rsidRPr="003657ED">
        <w:rPr>
          <w:rFonts w:cstheme="minorHAnsi"/>
          <w:color w:val="000000" w:themeColor="text1"/>
        </w:rPr>
        <w:t xml:space="preserve"> The characteristics</w:t>
      </w:r>
      <w:r w:rsidR="00E007DD" w:rsidRPr="003657ED">
        <w:rPr>
          <w:rFonts w:cstheme="minorHAnsi"/>
          <w:color w:val="000000" w:themeColor="text1"/>
        </w:rPr>
        <w:t xml:space="preserve"> of the successful leaders tend to be</w:t>
      </w:r>
      <w:r w:rsidR="003D68D0" w:rsidRPr="003657ED">
        <w:rPr>
          <w:rFonts w:cstheme="minorHAnsi"/>
          <w:color w:val="000000" w:themeColor="text1"/>
        </w:rPr>
        <w:t xml:space="preserve"> self-confidence</w:t>
      </w:r>
      <w:r w:rsidR="00E007DD" w:rsidRPr="003657ED">
        <w:rPr>
          <w:rFonts w:cstheme="minorHAnsi"/>
          <w:color w:val="000000" w:themeColor="text1"/>
        </w:rPr>
        <w:t>, intelligence, people skills</w:t>
      </w:r>
      <w:r w:rsidR="003D68D0" w:rsidRPr="003657ED">
        <w:rPr>
          <w:rFonts w:cstheme="minorHAnsi"/>
          <w:color w:val="000000" w:themeColor="text1"/>
        </w:rPr>
        <w:t xml:space="preserve">, </w:t>
      </w:r>
      <w:r w:rsidR="00E007DD" w:rsidRPr="003657ED">
        <w:rPr>
          <w:rFonts w:cstheme="minorHAnsi"/>
          <w:color w:val="000000" w:themeColor="text1"/>
        </w:rPr>
        <w:t xml:space="preserve">and height however there seems to be arguments against this theory. Since this theory suggests that these traits are linked to strong leadership, why can’t everyone who has these traits a great leader. </w:t>
      </w:r>
    </w:p>
    <w:p w:rsidR="009163C3" w:rsidRPr="003657ED" w:rsidRDefault="000440C2" w:rsidP="003657ED">
      <w:pPr>
        <w:tabs>
          <w:tab w:val="left" w:pos="3870"/>
        </w:tabs>
        <w:spacing w:line="360" w:lineRule="auto"/>
        <w:rPr>
          <w:rFonts w:cstheme="minorHAnsi"/>
          <w:color w:val="000000" w:themeColor="text1"/>
        </w:rPr>
      </w:pPr>
      <w:r w:rsidRPr="003657ED">
        <w:rPr>
          <w:rFonts w:cstheme="minorHAnsi"/>
          <w:color w:val="000000" w:themeColor="text1"/>
        </w:rPr>
        <w:lastRenderedPageBreak/>
        <w:t xml:space="preserve">Many people are given a leadership role because of their position in an organisation such as a manger which is called assigned leaders. On the other hand, there are emergent leaders which appear because of how people respond </w:t>
      </w:r>
      <w:r w:rsidR="007956D1" w:rsidRPr="003657ED">
        <w:rPr>
          <w:rFonts w:cstheme="minorHAnsi"/>
          <w:color w:val="000000" w:themeColor="text1"/>
        </w:rPr>
        <w:t>to them and how they engage</w:t>
      </w:r>
      <w:r w:rsidR="00D90D09" w:rsidRPr="003657ED">
        <w:rPr>
          <w:rFonts w:cstheme="minorHAnsi"/>
          <w:color w:val="000000" w:themeColor="text1"/>
        </w:rPr>
        <w:t xml:space="preserve"> with</w:t>
      </w:r>
      <w:r w:rsidR="007956D1" w:rsidRPr="003657ED">
        <w:rPr>
          <w:rFonts w:cstheme="minorHAnsi"/>
          <w:color w:val="000000" w:themeColor="text1"/>
        </w:rPr>
        <w:t xml:space="preserve"> their audience. </w:t>
      </w:r>
      <w:r w:rsidR="00D90D09" w:rsidRPr="003657ED">
        <w:rPr>
          <w:rFonts w:cstheme="minorHAnsi"/>
          <w:color w:val="000000" w:themeColor="text1"/>
        </w:rPr>
        <w:t>These types of people often have a positive influence on their group to make decisions and the followers are fully supportive of their leader otherwise, they are likely to disagree with them</w:t>
      </w:r>
      <w:r w:rsidR="00365782" w:rsidRPr="003657ED">
        <w:rPr>
          <w:rFonts w:cstheme="minorHAnsi"/>
          <w:color w:val="000000" w:themeColor="text1"/>
        </w:rPr>
        <w:t xml:space="preserve"> (</w:t>
      </w:r>
      <w:proofErr w:type="spellStart"/>
      <w:r w:rsidR="00365782" w:rsidRPr="003657ED">
        <w:rPr>
          <w:rFonts w:cstheme="minorHAnsi"/>
          <w:color w:val="000000" w:themeColor="text1"/>
        </w:rPr>
        <w:t>Osabiya</w:t>
      </w:r>
      <w:proofErr w:type="spellEnd"/>
      <w:r w:rsidR="00365782" w:rsidRPr="003657ED">
        <w:rPr>
          <w:rFonts w:cstheme="minorHAnsi"/>
          <w:color w:val="000000" w:themeColor="text1"/>
        </w:rPr>
        <w:t>, 2014)</w:t>
      </w:r>
      <w:r w:rsidR="00D90D09" w:rsidRPr="003657ED">
        <w:rPr>
          <w:rFonts w:cstheme="minorHAnsi"/>
          <w:color w:val="000000" w:themeColor="text1"/>
        </w:rPr>
        <w:t xml:space="preserve">. </w:t>
      </w:r>
      <w:r w:rsidR="00945E94" w:rsidRPr="003657ED">
        <w:rPr>
          <w:rFonts w:cstheme="minorHAnsi"/>
          <w:color w:val="000000" w:themeColor="text1"/>
        </w:rPr>
        <w:t>Ultimately, emergence leadership is not seen as a position or title however, it is the behaviour and personality of the individual that helps to motivate a group of people through key communication skills and sharing a commo</w:t>
      </w:r>
      <w:r w:rsidR="003657ED">
        <w:rPr>
          <w:rFonts w:cstheme="minorHAnsi"/>
          <w:color w:val="000000" w:themeColor="text1"/>
        </w:rPr>
        <w:t>n goal/vision as the followers.</w:t>
      </w:r>
    </w:p>
    <w:p w:rsidR="00FF5CD1" w:rsidRPr="003657ED" w:rsidRDefault="009163C3" w:rsidP="003657ED">
      <w:pPr>
        <w:tabs>
          <w:tab w:val="left" w:pos="3870"/>
        </w:tabs>
        <w:spacing w:line="360" w:lineRule="auto"/>
        <w:rPr>
          <w:rFonts w:cstheme="minorHAnsi"/>
          <w:color w:val="000000" w:themeColor="text1"/>
        </w:rPr>
      </w:pPr>
      <w:r w:rsidRPr="003657ED">
        <w:rPr>
          <w:rFonts w:cstheme="minorHAnsi"/>
          <w:color w:val="000000" w:themeColor="text1"/>
        </w:rPr>
        <w:t>Emotional intelligence is an essential skill for successful leaders are they have the ability to recognise their team’s emotions and behaviour which can help them to develop better working relationships</w:t>
      </w:r>
      <w:r w:rsidR="002510D4">
        <w:rPr>
          <w:rFonts w:cstheme="minorHAnsi"/>
          <w:color w:val="000000" w:themeColor="text1"/>
        </w:rPr>
        <w:t xml:space="preserve"> (Goleman, 1995</w:t>
      </w:r>
      <w:r w:rsidR="00365782" w:rsidRPr="003657ED">
        <w:rPr>
          <w:rFonts w:cstheme="minorHAnsi"/>
          <w:color w:val="000000" w:themeColor="text1"/>
        </w:rPr>
        <w:t>)</w:t>
      </w:r>
      <w:r w:rsidRPr="003657ED">
        <w:rPr>
          <w:rFonts w:cstheme="minorHAnsi"/>
          <w:color w:val="000000" w:themeColor="text1"/>
        </w:rPr>
        <w:t>. By recognising a team’s needs, you can adapt the task to meet the team’s satisfaction and achieve the best performances. It is also important for leaders to recognise their own behaviour so that they treat their team with respect and don’t asks members to do something that they wouldn’t do themselves</w:t>
      </w:r>
      <w:r w:rsidR="002510D4">
        <w:rPr>
          <w:rFonts w:cstheme="minorHAnsi"/>
          <w:color w:val="000000" w:themeColor="text1"/>
        </w:rPr>
        <w:t xml:space="preserve"> (</w:t>
      </w:r>
      <w:proofErr w:type="spellStart"/>
      <w:r w:rsidR="002510D4">
        <w:rPr>
          <w:rFonts w:cstheme="minorHAnsi"/>
          <w:color w:val="000000" w:themeColor="text1"/>
        </w:rPr>
        <w:t>Chern</w:t>
      </w:r>
      <w:r w:rsidR="00365782" w:rsidRPr="003657ED">
        <w:rPr>
          <w:rFonts w:cstheme="minorHAnsi"/>
          <w:color w:val="000000" w:themeColor="text1"/>
        </w:rPr>
        <w:t>iss</w:t>
      </w:r>
      <w:proofErr w:type="spellEnd"/>
      <w:r w:rsidR="00365782" w:rsidRPr="003657ED">
        <w:rPr>
          <w:rFonts w:cstheme="minorHAnsi"/>
          <w:color w:val="000000" w:themeColor="text1"/>
        </w:rPr>
        <w:t xml:space="preserve"> and Alder, 2000)</w:t>
      </w:r>
      <w:r w:rsidRPr="003657ED">
        <w:rPr>
          <w:rFonts w:cstheme="minorHAnsi"/>
          <w:color w:val="000000" w:themeColor="text1"/>
        </w:rPr>
        <w:t xml:space="preserve">. In the police service this is important as a team generally works better when they are respected and praised by their manager. </w:t>
      </w:r>
      <w:r w:rsidR="00FF5CD1" w:rsidRPr="003657ED">
        <w:rPr>
          <w:rFonts w:cstheme="minorHAnsi"/>
          <w:color w:val="000000" w:themeColor="text1"/>
        </w:rPr>
        <w:t xml:space="preserve">Managers are often the most intelligent people of a group however, if they fail to communicate their ideas and work with others effectively, it is unlikely they be a successful leader. </w:t>
      </w:r>
      <w:r w:rsidR="00765F30" w:rsidRPr="003657ED">
        <w:rPr>
          <w:rFonts w:cstheme="minorHAnsi"/>
          <w:color w:val="000000" w:themeColor="text1"/>
        </w:rPr>
        <w:t xml:space="preserve">Goleman </w:t>
      </w:r>
      <w:r w:rsidR="00EF7DEB" w:rsidRPr="003657ED">
        <w:rPr>
          <w:rFonts w:cstheme="minorHAnsi"/>
          <w:color w:val="000000" w:themeColor="text1"/>
        </w:rPr>
        <w:t xml:space="preserve">(2017) </w:t>
      </w:r>
      <w:r w:rsidR="00765F30" w:rsidRPr="003657ED">
        <w:rPr>
          <w:rFonts w:cstheme="minorHAnsi"/>
          <w:color w:val="000000" w:themeColor="text1"/>
        </w:rPr>
        <w:t>suggests that there is a genetic component in emotional intelligence sensing that this is a skill that people can be born with however, he also suggests that</w:t>
      </w:r>
      <w:r w:rsidR="007F13DC" w:rsidRPr="003657ED">
        <w:rPr>
          <w:rFonts w:cstheme="minorHAnsi"/>
          <w:color w:val="000000" w:themeColor="text1"/>
        </w:rPr>
        <w:t xml:space="preserve"> psychological and </w:t>
      </w:r>
      <w:r w:rsidR="00765F30" w:rsidRPr="003657ED">
        <w:rPr>
          <w:rFonts w:cstheme="minorHAnsi"/>
          <w:color w:val="000000" w:themeColor="text1"/>
        </w:rPr>
        <w:t xml:space="preserve">research indicates that </w:t>
      </w:r>
      <w:r w:rsidR="007F13DC" w:rsidRPr="003657ED">
        <w:rPr>
          <w:rFonts w:cstheme="minorHAnsi"/>
          <w:color w:val="000000" w:themeColor="text1"/>
        </w:rPr>
        <w:t xml:space="preserve">it can be reflected upon how we are development and nurtured. </w:t>
      </w:r>
    </w:p>
    <w:p w:rsidR="003C5B4B" w:rsidRPr="003657ED" w:rsidRDefault="007F13DC" w:rsidP="003657ED">
      <w:pPr>
        <w:tabs>
          <w:tab w:val="left" w:pos="3870"/>
        </w:tabs>
        <w:spacing w:line="360" w:lineRule="auto"/>
        <w:rPr>
          <w:rFonts w:cstheme="minorHAnsi"/>
          <w:color w:val="000000" w:themeColor="text1"/>
        </w:rPr>
      </w:pPr>
      <w:r w:rsidRPr="003657ED">
        <w:rPr>
          <w:rFonts w:cstheme="minorHAnsi"/>
          <w:color w:val="000000" w:themeColor="text1"/>
        </w:rPr>
        <w:t>To enhance emotional intelligence, organisations must help individuals to break habits and establish new ways of doing things. One of the core competencies for a police constable is the ability to adapt to change. Often emotional intelligence increases with age and knowledge but sometimes people who have been in the same job for a long period of time find it difficult to adapt to change because they are conditioned to doing things a certain way</w:t>
      </w:r>
      <w:r w:rsidR="00365782" w:rsidRPr="003657ED">
        <w:rPr>
          <w:rFonts w:cstheme="minorHAnsi"/>
          <w:color w:val="000000" w:themeColor="text1"/>
        </w:rPr>
        <w:t xml:space="preserve"> (Kay and Kite, 2012)</w:t>
      </w:r>
      <w:r w:rsidRPr="003657ED">
        <w:rPr>
          <w:rFonts w:cstheme="minorHAnsi"/>
          <w:color w:val="000000" w:themeColor="text1"/>
        </w:rPr>
        <w:t>. In order for the police to be successful, employees need to embrace and be motivated by change.</w:t>
      </w:r>
      <w:r w:rsidR="00EF5801" w:rsidRPr="003657ED">
        <w:rPr>
          <w:rFonts w:cstheme="minorHAnsi"/>
          <w:color w:val="000000" w:themeColor="text1"/>
        </w:rPr>
        <w:t xml:space="preserve"> </w:t>
      </w:r>
      <w:r w:rsidRPr="003657ED">
        <w:rPr>
          <w:rFonts w:cstheme="minorHAnsi"/>
          <w:color w:val="000000" w:themeColor="text1"/>
        </w:rPr>
        <w:t xml:space="preserve">Empathy </w:t>
      </w:r>
      <w:r w:rsidR="00EF5801" w:rsidRPr="003657ED">
        <w:rPr>
          <w:rFonts w:cstheme="minorHAnsi"/>
          <w:color w:val="000000" w:themeColor="text1"/>
        </w:rPr>
        <w:t>cannot be gained without an individual’s desire and effort as it is often triggered as a natural response to people.</w:t>
      </w:r>
      <w:r w:rsidR="00365782" w:rsidRPr="003657ED">
        <w:rPr>
          <w:rFonts w:cstheme="minorHAnsi"/>
          <w:color w:val="000000" w:themeColor="text1"/>
        </w:rPr>
        <w:t xml:space="preserve"> </w:t>
      </w:r>
    </w:p>
    <w:p w:rsidR="00EF7DEB" w:rsidRPr="003657ED" w:rsidRDefault="00EF7DEB" w:rsidP="003657ED">
      <w:pPr>
        <w:tabs>
          <w:tab w:val="left" w:pos="3870"/>
        </w:tabs>
        <w:spacing w:line="360" w:lineRule="auto"/>
        <w:rPr>
          <w:rFonts w:cstheme="minorHAnsi"/>
          <w:noProof/>
          <w:color w:val="000000" w:themeColor="text1"/>
          <w:lang w:eastAsia="en-GB"/>
        </w:rPr>
      </w:pPr>
      <w:r w:rsidRPr="003657ED">
        <w:rPr>
          <w:rFonts w:cstheme="minorHAnsi"/>
          <w:color w:val="000000" w:themeColor="text1"/>
        </w:rPr>
        <w:t>It is clear from key</w:t>
      </w:r>
      <w:r w:rsidR="00082B61" w:rsidRPr="003657ED">
        <w:rPr>
          <w:rFonts w:cstheme="minorHAnsi"/>
          <w:color w:val="000000" w:themeColor="text1"/>
        </w:rPr>
        <w:t xml:space="preserve"> global figures </w:t>
      </w:r>
      <w:r w:rsidR="00883976" w:rsidRPr="003657ED">
        <w:rPr>
          <w:rFonts w:cstheme="minorHAnsi"/>
          <w:color w:val="000000" w:themeColor="text1"/>
        </w:rPr>
        <w:t xml:space="preserve">that there are more male </w:t>
      </w:r>
      <w:r w:rsidR="003C5B4B" w:rsidRPr="003657ED">
        <w:rPr>
          <w:rFonts w:cstheme="minorHAnsi"/>
          <w:color w:val="000000" w:themeColor="text1"/>
        </w:rPr>
        <w:t>leader’s</w:t>
      </w:r>
      <w:r w:rsidR="00883976" w:rsidRPr="003657ED">
        <w:rPr>
          <w:rFonts w:cstheme="minorHAnsi"/>
          <w:color w:val="000000" w:themeColor="text1"/>
        </w:rPr>
        <w:t xml:space="preserve"> women suggesting that there are still barrier to the emergence of women leaders. </w:t>
      </w:r>
      <w:r w:rsidR="003C5B4B" w:rsidRPr="003657ED">
        <w:rPr>
          <w:rFonts w:cstheme="minorHAnsi"/>
          <w:color w:val="000000" w:themeColor="text1"/>
        </w:rPr>
        <w:t xml:space="preserve">The underrepresentation of women in leadership roles could be down to issues surrounding gender equality however, Rhode suggests that this is not linked directly with discrimination but instead an unconscious bias. This unconscious bias appears to be shaped by a history of male leaders which makes it difficult for individuals to dismantle barriers in relation to </w:t>
      </w:r>
      <w:r w:rsidR="00650A5E" w:rsidRPr="003657ED">
        <w:rPr>
          <w:rFonts w:cstheme="minorHAnsi"/>
          <w:color w:val="000000" w:themeColor="text1"/>
        </w:rPr>
        <w:t>culture change</w:t>
      </w:r>
      <w:r w:rsidR="003C5B4B" w:rsidRPr="003657ED">
        <w:rPr>
          <w:rFonts w:cstheme="minorHAnsi"/>
          <w:color w:val="000000" w:themeColor="text1"/>
        </w:rPr>
        <w:t xml:space="preserve">. </w:t>
      </w:r>
      <w:r w:rsidR="00650A5E" w:rsidRPr="003657ED">
        <w:rPr>
          <w:rFonts w:cstheme="minorHAnsi"/>
          <w:color w:val="000000" w:themeColor="text1"/>
        </w:rPr>
        <w:t>Rhode (</w:t>
      </w:r>
      <w:r w:rsidR="00365782" w:rsidRPr="003657ED">
        <w:rPr>
          <w:rFonts w:cstheme="minorHAnsi"/>
          <w:color w:val="000000" w:themeColor="text1"/>
        </w:rPr>
        <w:t xml:space="preserve">2017, </w:t>
      </w:r>
      <w:proofErr w:type="spellStart"/>
      <w:r w:rsidR="00650A5E" w:rsidRPr="003657ED">
        <w:rPr>
          <w:rFonts w:cstheme="minorHAnsi"/>
          <w:color w:val="000000" w:themeColor="text1"/>
        </w:rPr>
        <w:t>pg</w:t>
      </w:r>
      <w:proofErr w:type="spellEnd"/>
      <w:r w:rsidR="00650A5E" w:rsidRPr="003657ED">
        <w:rPr>
          <w:rFonts w:cstheme="minorHAnsi"/>
          <w:color w:val="000000" w:themeColor="text1"/>
        </w:rPr>
        <w:t xml:space="preserve"> 4) </w:t>
      </w:r>
      <w:r w:rsidR="00650A5E" w:rsidRPr="003657ED">
        <w:rPr>
          <w:rFonts w:cstheme="minorHAnsi"/>
          <w:noProof/>
          <w:color w:val="000000" w:themeColor="text1"/>
          <w:lang w:eastAsia="en-GB"/>
        </w:rPr>
        <w:t xml:space="preserve">states that ‘having more women in top management </w:t>
      </w:r>
      <w:r w:rsidR="00650A5E" w:rsidRPr="003657ED">
        <w:rPr>
          <w:rFonts w:cstheme="minorHAnsi"/>
          <w:noProof/>
          <w:color w:val="000000" w:themeColor="text1"/>
          <w:lang w:eastAsia="en-GB"/>
        </w:rPr>
        <w:lastRenderedPageBreak/>
        <w:t xml:space="preserve">is associated with greater maket revenue’ which appears to suggest that women can perform just as equally as men and if not, better. Another argument </w:t>
      </w:r>
      <w:r w:rsidR="00433CBB" w:rsidRPr="003657ED">
        <w:rPr>
          <w:rFonts w:cstheme="minorHAnsi"/>
          <w:noProof/>
          <w:color w:val="000000" w:themeColor="text1"/>
          <w:lang w:eastAsia="en-GB"/>
        </w:rPr>
        <w:t xml:space="preserve">is that some women simply do not want to become leaders and that their values are different to men’s. </w:t>
      </w:r>
    </w:p>
    <w:p w:rsidR="00AE040F" w:rsidRPr="003657ED" w:rsidRDefault="00433CBB" w:rsidP="003657ED">
      <w:pPr>
        <w:tabs>
          <w:tab w:val="left" w:pos="3870"/>
        </w:tabs>
        <w:spacing w:line="360" w:lineRule="auto"/>
        <w:rPr>
          <w:rFonts w:cstheme="minorHAnsi"/>
          <w:noProof/>
          <w:color w:val="000000" w:themeColor="text1"/>
          <w:lang w:eastAsia="en-GB"/>
        </w:rPr>
      </w:pPr>
      <w:r w:rsidRPr="003657ED">
        <w:rPr>
          <w:rFonts w:cstheme="minorHAnsi"/>
          <w:noProof/>
          <w:color w:val="000000" w:themeColor="text1"/>
          <w:lang w:eastAsia="en-GB"/>
        </w:rPr>
        <w:t xml:space="preserve">Many women also take on family responsibilities which can intervene with their employment by taking time off and being unable to participate in some tasks whilst pregnant. It is sometimes difficult for a workplace to accommodate employees around family resposonbilities however, </w:t>
      </w:r>
      <w:r w:rsidR="00AE040F" w:rsidRPr="003657ED">
        <w:rPr>
          <w:rFonts w:cstheme="minorHAnsi"/>
          <w:color w:val="000000" w:themeColor="text1"/>
        </w:rPr>
        <w:t>The Police Regulations and Determinations 2003 provides guidance for parental leave arrangements and allows employees to apply for flexible working hours. A study also shows that ‘in 2011 nearly 6% of all police officers worked part time; 93% of them were women’ (College of Policing,</w:t>
      </w:r>
      <w:r w:rsidR="00B04A83" w:rsidRPr="003657ED">
        <w:rPr>
          <w:rFonts w:cstheme="minorHAnsi"/>
          <w:color w:val="000000" w:themeColor="text1"/>
        </w:rPr>
        <w:t xml:space="preserve"> 2013</w:t>
      </w:r>
      <w:r w:rsidR="00AE040F" w:rsidRPr="003657ED">
        <w:rPr>
          <w:rFonts w:cstheme="minorHAnsi"/>
          <w:color w:val="000000" w:themeColor="text1"/>
        </w:rPr>
        <w:t>).</w:t>
      </w:r>
      <w:r w:rsidR="00B04A83" w:rsidRPr="003657ED">
        <w:rPr>
          <w:rFonts w:cstheme="minorHAnsi"/>
          <w:color w:val="000000" w:themeColor="text1"/>
        </w:rPr>
        <w:t xml:space="preserve"> This appears to show that women have access to part time work which is showing the police are accommodating parents who have child care commitments. </w:t>
      </w:r>
      <w:r w:rsidR="00444581" w:rsidRPr="003657ED">
        <w:rPr>
          <w:rFonts w:cstheme="minorHAnsi"/>
          <w:color w:val="000000" w:themeColor="text1"/>
        </w:rPr>
        <w:t xml:space="preserve">This is essential as it allows females to continue working and ultimately, have access to managerial roles. </w:t>
      </w:r>
    </w:p>
    <w:p w:rsidR="00433CBB" w:rsidRPr="003657ED" w:rsidRDefault="00433CBB" w:rsidP="003657ED">
      <w:pPr>
        <w:tabs>
          <w:tab w:val="left" w:pos="3870"/>
        </w:tabs>
        <w:spacing w:line="360" w:lineRule="auto"/>
        <w:rPr>
          <w:rFonts w:cstheme="minorHAnsi"/>
          <w:color w:val="000000" w:themeColor="text1"/>
        </w:rPr>
      </w:pPr>
      <w:r w:rsidRPr="003657ED">
        <w:rPr>
          <w:rFonts w:cstheme="minorHAnsi"/>
          <w:noProof/>
          <w:color w:val="000000" w:themeColor="text1"/>
          <w:lang w:eastAsia="en-GB"/>
        </w:rPr>
        <w:t xml:space="preserve">One of the mission statements from South Wales Police states </w:t>
      </w:r>
      <w:r w:rsidR="00546878" w:rsidRPr="003657ED">
        <w:rPr>
          <w:rFonts w:cstheme="minorHAnsi"/>
          <w:noProof/>
          <w:color w:val="000000" w:themeColor="text1"/>
          <w:lang w:eastAsia="en-GB"/>
        </w:rPr>
        <w:t xml:space="preserve">that they are trying to make a </w:t>
      </w:r>
      <w:r w:rsidR="00546878" w:rsidRPr="003657ED">
        <w:rPr>
          <w:rFonts w:cstheme="minorHAnsi"/>
          <w:color w:val="000000" w:themeColor="text1"/>
        </w:rPr>
        <w:t>‘</w:t>
      </w:r>
      <w:r w:rsidRPr="003657ED">
        <w:rPr>
          <w:rFonts w:cstheme="minorHAnsi"/>
          <w:color w:val="000000" w:themeColor="text1"/>
        </w:rPr>
        <w:t>positive contribution to increasing the representation of women in specialist departments and in the management structure</w:t>
      </w:r>
      <w:r w:rsidR="00546878" w:rsidRPr="003657ED">
        <w:rPr>
          <w:rFonts w:cstheme="minorHAnsi"/>
          <w:color w:val="000000" w:themeColor="text1"/>
        </w:rPr>
        <w:t>’ (South Wales Police, 2018).</w:t>
      </w:r>
      <w:r w:rsidR="00A9134A" w:rsidRPr="003657ED">
        <w:rPr>
          <w:rFonts w:cstheme="minorHAnsi"/>
          <w:color w:val="000000" w:themeColor="text1"/>
        </w:rPr>
        <w:t xml:space="preserve"> Statistics from South Wales police show that less than 21% of women are in roles higher than constable (Police.UK, 2017). However, </w:t>
      </w:r>
      <w:r w:rsidR="00AE040F" w:rsidRPr="003657ED">
        <w:rPr>
          <w:rFonts w:cstheme="minorHAnsi"/>
          <w:color w:val="000000" w:themeColor="text1"/>
        </w:rPr>
        <w:t xml:space="preserve">this is </w:t>
      </w:r>
      <w:r w:rsidR="00A9134A" w:rsidRPr="003657ED">
        <w:rPr>
          <w:rFonts w:cstheme="minorHAnsi"/>
          <w:color w:val="000000" w:themeColor="text1"/>
        </w:rPr>
        <w:t>in comparison to</w:t>
      </w:r>
      <w:r w:rsidR="00386E3F" w:rsidRPr="003657ED">
        <w:rPr>
          <w:rFonts w:cstheme="minorHAnsi"/>
          <w:color w:val="000000" w:themeColor="text1"/>
        </w:rPr>
        <w:t xml:space="preserve"> all police forces</w:t>
      </w:r>
      <w:r w:rsidR="00A9134A" w:rsidRPr="003657ED">
        <w:rPr>
          <w:rFonts w:cstheme="minorHAnsi"/>
          <w:color w:val="000000" w:themeColor="text1"/>
        </w:rPr>
        <w:t xml:space="preserve"> across the UK where the average is 26%</w:t>
      </w:r>
      <w:r w:rsidR="00386E3F" w:rsidRPr="003657ED">
        <w:rPr>
          <w:rFonts w:cstheme="minorHAnsi"/>
          <w:color w:val="000000" w:themeColor="text1"/>
        </w:rPr>
        <w:t xml:space="preserve"> (Hargreaves et al, 2016</w:t>
      </w:r>
      <w:r w:rsidR="00A9134A" w:rsidRPr="003657ED">
        <w:rPr>
          <w:rFonts w:cstheme="minorHAnsi"/>
          <w:color w:val="000000" w:themeColor="text1"/>
        </w:rPr>
        <w:t>).</w:t>
      </w:r>
      <w:r w:rsidR="00AE040F" w:rsidRPr="003657ED">
        <w:rPr>
          <w:rFonts w:cstheme="minorHAnsi"/>
          <w:color w:val="000000" w:themeColor="text1"/>
        </w:rPr>
        <w:t xml:space="preserve"> This appears to show that South Wales Police are below average in promoting women into management structures. On the other hand, there are nearly equal male constables to women which is higher than the national average. This could show that their recruitment campaigns focus on gender equality by promoting females to join however, they have problems encouraging females to apply for higher ranks. </w:t>
      </w:r>
    </w:p>
    <w:p w:rsidR="003C5B4B" w:rsidRPr="003657ED" w:rsidRDefault="00D34017" w:rsidP="003657ED">
      <w:pPr>
        <w:tabs>
          <w:tab w:val="left" w:pos="3870"/>
        </w:tabs>
        <w:spacing w:line="360" w:lineRule="auto"/>
        <w:rPr>
          <w:rFonts w:cstheme="minorHAnsi"/>
          <w:color w:val="000000" w:themeColor="text1"/>
        </w:rPr>
      </w:pPr>
      <w:r w:rsidRPr="003657ED">
        <w:rPr>
          <w:rFonts w:cstheme="minorHAnsi"/>
          <w:color w:val="000000" w:themeColor="text1"/>
          <w:shd w:val="clear" w:color="auto" w:fill="FFFFFF"/>
        </w:rPr>
        <w:t>To sum up, there are a number of factors that help to influence the behaviour of a good leader. Successful leaders are likely to enjoy their job and have high levels of emotional intelligence to engage with their team. They are able to interpret a variety of motivational styles for not only them-self, but also ways to encourage staff to perform to the best of their abilities. Rewards are controversial however with the correct balance of extrinsic and intrinsic rewards, an organisation can achieve the highest success through their staff. Whether a leader is born or created is a controversial idea, their personalities are shaped through their nurturing and life experiences. Overall, a good leader would take all these points to consideration within the team.</w:t>
      </w:r>
    </w:p>
    <w:p w:rsidR="00D76B50" w:rsidRDefault="00D76B50" w:rsidP="00D76B50">
      <w:pPr>
        <w:tabs>
          <w:tab w:val="left" w:pos="3870"/>
        </w:tabs>
        <w:spacing w:line="360" w:lineRule="auto"/>
        <w:rPr>
          <w:rFonts w:cstheme="minorHAnsi"/>
          <w:b/>
          <w:color w:val="000000" w:themeColor="text1"/>
          <w:u w:val="single"/>
        </w:rPr>
      </w:pPr>
    </w:p>
    <w:p w:rsidR="00D76B50" w:rsidRDefault="00D76B50" w:rsidP="00D76B50">
      <w:pPr>
        <w:tabs>
          <w:tab w:val="left" w:pos="3870"/>
        </w:tabs>
        <w:spacing w:line="360" w:lineRule="auto"/>
        <w:rPr>
          <w:rFonts w:cstheme="minorHAnsi"/>
          <w:b/>
          <w:color w:val="000000" w:themeColor="text1"/>
          <w:u w:val="single"/>
        </w:rPr>
      </w:pPr>
    </w:p>
    <w:p w:rsidR="00D90D09" w:rsidRPr="00123202" w:rsidRDefault="00123202" w:rsidP="00D76B50">
      <w:pPr>
        <w:tabs>
          <w:tab w:val="left" w:pos="3870"/>
        </w:tabs>
        <w:spacing w:line="360" w:lineRule="auto"/>
        <w:rPr>
          <w:rFonts w:cstheme="minorHAnsi"/>
          <w:b/>
          <w:color w:val="000000" w:themeColor="text1"/>
          <w:u w:val="single"/>
        </w:rPr>
      </w:pPr>
      <w:r w:rsidRPr="00123202">
        <w:rPr>
          <w:rFonts w:cstheme="minorHAnsi"/>
          <w:b/>
          <w:color w:val="000000" w:themeColor="text1"/>
          <w:u w:val="single"/>
        </w:rPr>
        <w:lastRenderedPageBreak/>
        <w:t>Reflective report</w:t>
      </w:r>
    </w:p>
    <w:p w:rsidR="00123202" w:rsidRPr="003C5033" w:rsidRDefault="00123202" w:rsidP="00D76B50">
      <w:pPr>
        <w:spacing w:line="360" w:lineRule="auto"/>
        <w:rPr>
          <w:rFonts w:cstheme="minorHAnsi"/>
          <w:color w:val="000000" w:themeColor="text1"/>
        </w:rPr>
      </w:pPr>
      <w:r w:rsidRPr="003C5033">
        <w:rPr>
          <w:rFonts w:cstheme="minorHAnsi"/>
          <w:color w:val="000000" w:themeColor="text1"/>
          <w:lang w:eastAsia="en-GB"/>
        </w:rPr>
        <w:t>Most organisations rely on some form of leadership which provides an essential form of guidance and helps to complete tasks more effectivity and efficiently. The public services thrive on leadership styles, in which some are more effective than others dependant on the task ahead. Ultimately, it is important to participate in team building activities to practice tasks and e</w:t>
      </w:r>
      <w:r w:rsidRPr="003C5033">
        <w:rPr>
          <w:rFonts w:cstheme="minorHAnsi"/>
          <w:color w:val="000000" w:themeColor="text1"/>
        </w:rPr>
        <w:t xml:space="preserve">valuate performance outside of a public service environment to see how people respond without the potential of dealing with a life-threatening incident. For this purpose, a group of six individuals took part in </w:t>
      </w:r>
      <w:proofErr w:type="gramStart"/>
      <w:r w:rsidRPr="003C5033">
        <w:rPr>
          <w:rFonts w:cstheme="minorHAnsi"/>
          <w:color w:val="000000" w:themeColor="text1"/>
        </w:rPr>
        <w:t>a</w:t>
      </w:r>
      <w:proofErr w:type="gramEnd"/>
      <w:r w:rsidRPr="003C5033">
        <w:rPr>
          <w:rFonts w:cstheme="minorHAnsi"/>
          <w:color w:val="000000" w:themeColor="text1"/>
        </w:rPr>
        <w:t xml:space="preserve"> activity to evaluate their performance and the various leadership styles used.</w:t>
      </w:r>
    </w:p>
    <w:p w:rsidR="00123202" w:rsidRPr="003C5033" w:rsidRDefault="00123202" w:rsidP="00D76B50">
      <w:pPr>
        <w:spacing w:line="360" w:lineRule="auto"/>
        <w:rPr>
          <w:rFonts w:cstheme="minorHAnsi"/>
          <w:color w:val="000000" w:themeColor="text1"/>
          <w:lang w:eastAsia="en-GB"/>
        </w:rPr>
      </w:pPr>
      <w:r w:rsidRPr="003C5033">
        <w:rPr>
          <w:rFonts w:cstheme="minorHAnsi"/>
          <w:color w:val="000000" w:themeColor="text1"/>
          <w:lang w:eastAsia="en-GB"/>
        </w:rPr>
        <w:t xml:space="preserve">Before commencing the task, it was essential to have a group discussion as some members had never met before. This gave the group the opportunity to learn each other’s names, be aware of everyone’s strengths/weaknesses </w:t>
      </w:r>
      <w:proofErr w:type="gramStart"/>
      <w:r w:rsidRPr="003C5033">
        <w:rPr>
          <w:rFonts w:cstheme="minorHAnsi"/>
          <w:color w:val="000000" w:themeColor="text1"/>
          <w:lang w:eastAsia="en-GB"/>
        </w:rPr>
        <w:t>and also</w:t>
      </w:r>
      <w:proofErr w:type="gramEnd"/>
      <w:r w:rsidRPr="003C5033">
        <w:rPr>
          <w:rFonts w:cstheme="minorHAnsi"/>
          <w:color w:val="000000" w:themeColor="text1"/>
          <w:lang w:eastAsia="en-GB"/>
        </w:rPr>
        <w:t xml:space="preserve"> ask if anyone had any medical conditions. This was important as the main activity involved navigating around a forest to find red triangles with patterns on that were previously placed there by an instructor. Had one of the team members suffered from a medical condition such as an asthma attack, the team would have been able to deal with it efficiently with the knowledge given by the team at the start. This appears to show that the participants undertook a basic personal risk assessment to ensure the teams safety. </w:t>
      </w:r>
    </w:p>
    <w:p w:rsidR="00123202" w:rsidRPr="00123202" w:rsidRDefault="00123202" w:rsidP="00D76B50">
      <w:pPr>
        <w:spacing w:line="360" w:lineRule="auto"/>
        <w:rPr>
          <w:rFonts w:cstheme="minorHAnsi"/>
          <w:color w:val="000000" w:themeColor="text1"/>
          <w:lang w:eastAsia="en-GB"/>
        </w:rPr>
      </w:pPr>
      <w:r w:rsidRPr="003C5033">
        <w:rPr>
          <w:rFonts w:cstheme="minorHAnsi"/>
          <w:color w:val="000000" w:themeColor="text1"/>
          <w:lang w:eastAsia="en-GB"/>
        </w:rPr>
        <w:t xml:space="preserve">The team were given a map of the area which displayed each of the red triangles location so being able to understand and interpret the features on the map was crucial. Each team member was asked their experience of orienteering/map reading and many members of the group had participated in these activities before which gives an understanding of direction, terrain and key features </w:t>
      </w:r>
      <w:proofErr w:type="gramStart"/>
      <w:r w:rsidRPr="003C5033">
        <w:rPr>
          <w:rFonts w:cstheme="minorHAnsi"/>
          <w:color w:val="000000" w:themeColor="text1"/>
          <w:lang w:eastAsia="en-GB"/>
        </w:rPr>
        <w:t>in order to</w:t>
      </w:r>
      <w:proofErr w:type="gramEnd"/>
      <w:r w:rsidRPr="003C5033">
        <w:rPr>
          <w:rFonts w:cstheme="minorHAnsi"/>
          <w:color w:val="000000" w:themeColor="text1"/>
          <w:lang w:eastAsia="en-GB"/>
        </w:rPr>
        <w:t xml:space="preserve"> locate the </w:t>
      </w:r>
      <w:r w:rsidRPr="003C5033">
        <w:rPr>
          <w:rFonts w:cstheme="minorHAnsi"/>
          <w:color w:val="000000" w:themeColor="text1"/>
          <w:lang w:eastAsia="en-GB"/>
        </w:rPr>
        <w:t>triangles.</w:t>
      </w:r>
      <w:r w:rsidRPr="003C5033">
        <w:rPr>
          <w:rFonts w:cstheme="minorHAnsi"/>
          <w:lang w:eastAsia="en-GB"/>
        </w:rPr>
        <w:t xml:space="preserve"> The</w:t>
      </w:r>
      <w:r w:rsidRPr="003C5033">
        <w:rPr>
          <w:rFonts w:cstheme="minorHAnsi"/>
          <w:lang w:eastAsia="en-GB"/>
        </w:rPr>
        <w:t xml:space="preserve"> group were given three hours to locate fourteen </w:t>
      </w:r>
      <w:proofErr w:type="gramStart"/>
      <w:r w:rsidRPr="003C5033">
        <w:rPr>
          <w:rFonts w:cstheme="minorHAnsi"/>
          <w:lang w:eastAsia="en-GB"/>
        </w:rPr>
        <w:t>triangles</w:t>
      </w:r>
      <w:proofErr w:type="gramEnd"/>
      <w:r w:rsidRPr="003C5033">
        <w:rPr>
          <w:rFonts w:cstheme="minorHAnsi"/>
          <w:lang w:eastAsia="en-GB"/>
        </w:rPr>
        <w:t xml:space="preserve"> so the group planned a route around the fores</w:t>
      </w:r>
      <w:r>
        <w:rPr>
          <w:rFonts w:cstheme="minorHAnsi"/>
          <w:lang w:eastAsia="en-GB"/>
        </w:rPr>
        <w:t xml:space="preserve">t, </w:t>
      </w:r>
      <w:r w:rsidRPr="003C5033">
        <w:rPr>
          <w:rFonts w:cstheme="minorHAnsi"/>
          <w:lang w:eastAsia="en-GB"/>
        </w:rPr>
        <w:t>pay</w:t>
      </w:r>
      <w:r>
        <w:rPr>
          <w:rFonts w:cstheme="minorHAnsi"/>
          <w:lang w:eastAsia="en-GB"/>
        </w:rPr>
        <w:t>ing</w:t>
      </w:r>
      <w:r w:rsidRPr="003C5033">
        <w:rPr>
          <w:rFonts w:cstheme="minorHAnsi"/>
          <w:lang w:eastAsia="en-GB"/>
        </w:rPr>
        <w:t xml:space="preserve"> attention to contour lines, feature paths/roads and the general layout of the map in order to find</w:t>
      </w:r>
      <w:r>
        <w:rPr>
          <w:rFonts w:cstheme="minorHAnsi"/>
          <w:lang w:eastAsia="en-GB"/>
        </w:rPr>
        <w:t xml:space="preserve"> them. The group took it in turns to lead to group which means that they were following the assigned leader approach. However, as the task went on it was clear that the more confident leaders of the group became emergent leaders.</w:t>
      </w:r>
    </w:p>
    <w:p w:rsidR="00123202" w:rsidRPr="00FE7E63" w:rsidRDefault="00123202" w:rsidP="00D76B50">
      <w:pPr>
        <w:shd w:val="clear" w:color="auto" w:fill="FFFFFF"/>
        <w:spacing w:after="0" w:line="360" w:lineRule="auto"/>
        <w:rPr>
          <w:rFonts w:eastAsia="Times New Roman" w:cstheme="minorHAnsi"/>
          <w:color w:val="212121"/>
          <w:lang w:eastAsia="en-GB"/>
        </w:rPr>
      </w:pPr>
      <w:r w:rsidRPr="00FE7E63">
        <w:rPr>
          <w:rFonts w:eastAsia="Times New Roman" w:cstheme="minorHAnsi"/>
          <w:color w:val="212121"/>
          <w:lang w:eastAsia="en-GB"/>
        </w:rPr>
        <w:t xml:space="preserve">One team member made the decision to attempt a short cut </w:t>
      </w:r>
      <w:proofErr w:type="gramStart"/>
      <w:r w:rsidRPr="00FE7E63">
        <w:rPr>
          <w:rFonts w:eastAsia="Times New Roman" w:cstheme="minorHAnsi"/>
          <w:color w:val="212121"/>
          <w:lang w:eastAsia="en-GB"/>
        </w:rPr>
        <w:t>in order to</w:t>
      </w:r>
      <w:proofErr w:type="gramEnd"/>
      <w:r w:rsidRPr="00FE7E63">
        <w:rPr>
          <w:rFonts w:eastAsia="Times New Roman" w:cstheme="minorHAnsi"/>
          <w:color w:val="212121"/>
          <w:lang w:eastAsia="en-GB"/>
        </w:rPr>
        <w:t xml:space="preserve"> save time and decrease the walking distance. This involved walking down a steep hill and crossing a small stream. Two members decided to trial the hill however, the hill was so steep that it would be difficult for them to climb back </w:t>
      </w:r>
      <w:proofErr w:type="gramStart"/>
      <w:r w:rsidRPr="00FE7E63">
        <w:rPr>
          <w:rFonts w:eastAsia="Times New Roman" w:cstheme="minorHAnsi"/>
          <w:color w:val="212121"/>
          <w:lang w:eastAsia="en-GB"/>
        </w:rPr>
        <w:t>up</w:t>
      </w:r>
      <w:proofErr w:type="gramEnd"/>
      <w:r w:rsidRPr="00FE7E63">
        <w:rPr>
          <w:rFonts w:eastAsia="Times New Roman" w:cstheme="minorHAnsi"/>
          <w:color w:val="212121"/>
          <w:lang w:eastAsia="en-GB"/>
        </w:rPr>
        <w:t xml:space="preserve"> so the group made the decision to proceed. This turned out to be a poor decision as the path meant trailing through deep mud which some members became stuck in. As a result, sometimes short cuts aren’t always the best option, if we had </w:t>
      </w:r>
      <w:proofErr w:type="gramStart"/>
      <w:r w:rsidRPr="00FE7E63">
        <w:rPr>
          <w:rFonts w:eastAsia="Times New Roman" w:cstheme="minorHAnsi"/>
          <w:color w:val="212121"/>
          <w:lang w:eastAsia="en-GB"/>
        </w:rPr>
        <w:t>took</w:t>
      </w:r>
      <w:proofErr w:type="gramEnd"/>
      <w:r w:rsidRPr="00FE7E63">
        <w:rPr>
          <w:rFonts w:eastAsia="Times New Roman" w:cstheme="minorHAnsi"/>
          <w:color w:val="212121"/>
          <w:lang w:eastAsia="en-GB"/>
        </w:rPr>
        <w:t xml:space="preserve"> the longer route we would have completed it quicker and reduced the risk of injuries. Had this decision been made in a </w:t>
      </w:r>
      <w:proofErr w:type="gramStart"/>
      <w:r w:rsidRPr="00FE7E63">
        <w:rPr>
          <w:rFonts w:eastAsia="Times New Roman" w:cstheme="minorHAnsi"/>
          <w:color w:val="212121"/>
          <w:lang w:eastAsia="en-GB"/>
        </w:rPr>
        <w:t>public sector</w:t>
      </w:r>
      <w:proofErr w:type="gramEnd"/>
      <w:r w:rsidRPr="00FE7E63">
        <w:rPr>
          <w:rFonts w:eastAsia="Times New Roman" w:cstheme="minorHAnsi"/>
          <w:color w:val="212121"/>
          <w:lang w:eastAsia="en-GB"/>
        </w:rPr>
        <w:t xml:space="preserve"> environment, it could </w:t>
      </w:r>
      <w:r w:rsidRPr="00FE7E63">
        <w:rPr>
          <w:rFonts w:eastAsia="Times New Roman" w:cstheme="minorHAnsi"/>
          <w:color w:val="212121"/>
          <w:lang w:eastAsia="en-GB"/>
        </w:rPr>
        <w:t>jeopardise</w:t>
      </w:r>
      <w:r w:rsidRPr="00FE7E63">
        <w:rPr>
          <w:rFonts w:eastAsia="Times New Roman" w:cstheme="minorHAnsi"/>
          <w:color w:val="212121"/>
          <w:lang w:eastAsia="en-GB"/>
        </w:rPr>
        <w:t xml:space="preserve"> the task and each decision should be carefully considered. Once the </w:t>
      </w:r>
      <w:r w:rsidRPr="00FE7E63">
        <w:rPr>
          <w:rFonts w:eastAsia="Times New Roman" w:cstheme="minorHAnsi"/>
          <w:color w:val="212121"/>
          <w:lang w:eastAsia="en-GB"/>
        </w:rPr>
        <w:lastRenderedPageBreak/>
        <w:t xml:space="preserve">team completed part of the section, a team member realised that they had left a piece of equipment at </w:t>
      </w:r>
      <w:r>
        <w:rPr>
          <w:rFonts w:eastAsia="Times New Roman" w:cstheme="minorHAnsi"/>
          <w:color w:val="212121"/>
          <w:lang w:eastAsia="en-GB"/>
        </w:rPr>
        <w:t xml:space="preserve">the </w:t>
      </w:r>
      <w:r w:rsidRPr="00FE7E63">
        <w:rPr>
          <w:rFonts w:eastAsia="Times New Roman" w:cstheme="minorHAnsi"/>
          <w:color w:val="212121"/>
          <w:lang w:eastAsia="en-GB"/>
        </w:rPr>
        <w:t xml:space="preserve">previous red triangle. Two members were elected to retrace their steps back about 100 metres to find the item. It is essential that a group stays together </w:t>
      </w:r>
      <w:proofErr w:type="gramStart"/>
      <w:r w:rsidRPr="00FE7E63">
        <w:rPr>
          <w:rFonts w:eastAsia="Times New Roman" w:cstheme="minorHAnsi"/>
          <w:color w:val="212121"/>
          <w:lang w:eastAsia="en-GB"/>
        </w:rPr>
        <w:t>at all times</w:t>
      </w:r>
      <w:proofErr w:type="gramEnd"/>
      <w:r w:rsidRPr="00FE7E63">
        <w:rPr>
          <w:rFonts w:eastAsia="Times New Roman" w:cstheme="minorHAnsi"/>
          <w:color w:val="212121"/>
          <w:lang w:eastAsia="en-GB"/>
        </w:rPr>
        <w:t xml:space="preserve"> however, they were only separating a small distance and remained in sight. The most important part of this decision in the public sector is assessing the risk and ensuring all team members are accounted for. </w:t>
      </w:r>
    </w:p>
    <w:p w:rsidR="00123202" w:rsidRDefault="00123202" w:rsidP="00D76B50">
      <w:pPr>
        <w:shd w:val="clear" w:color="auto" w:fill="FFFFFF"/>
        <w:spacing w:after="0" w:line="360" w:lineRule="auto"/>
        <w:rPr>
          <w:rFonts w:eastAsia="Times New Roman" w:cstheme="minorHAnsi"/>
          <w:color w:val="212121"/>
          <w:lang w:eastAsia="en-GB"/>
        </w:rPr>
      </w:pPr>
      <w:r w:rsidRPr="00FE7E63">
        <w:rPr>
          <w:rFonts w:eastAsia="Times New Roman" w:cstheme="minorHAnsi"/>
          <w:color w:val="212121"/>
          <w:lang w:eastAsia="en-GB"/>
        </w:rPr>
        <w:t xml:space="preserve">After losing time by attempting an alternative group, the team only had 5 minutes left until they were due to meet at a set location with the leader. The team only had one </w:t>
      </w:r>
      <w:proofErr w:type="gramStart"/>
      <w:r w:rsidRPr="00FE7E63">
        <w:rPr>
          <w:rFonts w:eastAsia="Times New Roman" w:cstheme="minorHAnsi"/>
          <w:color w:val="212121"/>
          <w:lang w:eastAsia="en-GB"/>
        </w:rPr>
        <w:t>more red</w:t>
      </w:r>
      <w:proofErr w:type="gramEnd"/>
      <w:r w:rsidRPr="00FE7E63">
        <w:rPr>
          <w:rFonts w:eastAsia="Times New Roman" w:cstheme="minorHAnsi"/>
          <w:color w:val="212121"/>
          <w:lang w:eastAsia="en-GB"/>
        </w:rPr>
        <w:t xml:space="preserve"> triangle to find and were very close to its location. One team member took it upon them-self to search for the final one within that area and was successful. However, if this person had motivated the team to push on and find the last one, then they would have completed it more efficiently. The team arrived late at the set location and this could have resulted in </w:t>
      </w:r>
      <w:r w:rsidRPr="00FE7E63">
        <w:rPr>
          <w:rFonts w:eastAsia="Times New Roman" w:cstheme="minorHAnsi"/>
          <w:color w:val="212121"/>
          <w:lang w:eastAsia="en-GB"/>
        </w:rPr>
        <w:t>profound consequences</w:t>
      </w:r>
      <w:r w:rsidRPr="00FE7E63">
        <w:rPr>
          <w:rFonts w:eastAsia="Times New Roman" w:cstheme="minorHAnsi"/>
          <w:color w:val="212121"/>
          <w:lang w:eastAsia="en-GB"/>
        </w:rPr>
        <w:t xml:space="preserve"> whilst working in the emergency services as every second is crucial to save lives. </w:t>
      </w:r>
    </w:p>
    <w:p w:rsidR="00123202" w:rsidRPr="00FE7E63" w:rsidRDefault="00123202" w:rsidP="00D76B50">
      <w:pPr>
        <w:shd w:val="clear" w:color="auto" w:fill="FFFFFF"/>
        <w:spacing w:after="0" w:line="360" w:lineRule="auto"/>
        <w:rPr>
          <w:rFonts w:eastAsia="Times New Roman" w:cstheme="minorHAnsi"/>
          <w:color w:val="212121"/>
          <w:lang w:eastAsia="en-GB"/>
        </w:rPr>
      </w:pPr>
      <w:r>
        <w:rPr>
          <w:rFonts w:eastAsia="Times New Roman" w:cstheme="minorHAnsi"/>
          <w:color w:val="212121"/>
          <w:lang w:eastAsia="en-GB"/>
        </w:rPr>
        <w:t xml:space="preserve">Overall, the group took a laissez faire approach to leadership within the group because they didn’t take </w:t>
      </w:r>
      <w:r w:rsidR="00D76B50">
        <w:rPr>
          <w:rFonts w:eastAsia="Times New Roman" w:cstheme="minorHAnsi"/>
          <w:color w:val="212121"/>
          <w:lang w:eastAsia="en-GB"/>
        </w:rPr>
        <w:t>the task</w:t>
      </w:r>
      <w:r>
        <w:rPr>
          <w:rFonts w:eastAsia="Times New Roman" w:cstheme="minorHAnsi"/>
          <w:color w:val="212121"/>
          <w:lang w:eastAsia="en-GB"/>
        </w:rPr>
        <w:t xml:space="preserve"> too seriously. All decisions were made by the group collectively and this meant that there were no disputes within the group. When someone had an idea, the group discussed it first</w:t>
      </w:r>
      <w:r w:rsidR="00D76B50">
        <w:rPr>
          <w:rFonts w:eastAsia="Times New Roman" w:cstheme="minorHAnsi"/>
          <w:color w:val="212121"/>
          <w:lang w:eastAsia="en-GB"/>
        </w:rPr>
        <w:t xml:space="preserve"> and worked well together. However, if the group had nominated one leader, they may have completed the task more efficiently instead of wasting time sharing ideas.</w:t>
      </w:r>
      <w:bookmarkStart w:id="0" w:name="_GoBack"/>
      <w:bookmarkEnd w:id="0"/>
    </w:p>
    <w:p w:rsidR="003657ED" w:rsidRDefault="003657ED" w:rsidP="003657ED">
      <w:pPr>
        <w:tabs>
          <w:tab w:val="left" w:pos="3870"/>
        </w:tabs>
        <w:spacing w:line="360" w:lineRule="auto"/>
        <w:rPr>
          <w:rFonts w:cstheme="minorHAnsi"/>
          <w:b/>
          <w:color w:val="000000" w:themeColor="text1"/>
          <w:u w:val="single"/>
        </w:rPr>
      </w:pPr>
    </w:p>
    <w:p w:rsidR="00F52591" w:rsidRPr="003657ED" w:rsidRDefault="00F52591" w:rsidP="003657ED">
      <w:pPr>
        <w:tabs>
          <w:tab w:val="left" w:pos="3870"/>
        </w:tabs>
        <w:spacing w:line="360" w:lineRule="auto"/>
        <w:rPr>
          <w:rFonts w:cstheme="minorHAnsi"/>
          <w:b/>
          <w:color w:val="000000" w:themeColor="text1"/>
          <w:u w:val="single"/>
        </w:rPr>
      </w:pPr>
      <w:r w:rsidRPr="003657ED">
        <w:rPr>
          <w:rFonts w:cstheme="minorHAnsi"/>
          <w:b/>
          <w:color w:val="000000" w:themeColor="text1"/>
          <w:u w:val="single"/>
        </w:rPr>
        <w:t>Bibliography</w:t>
      </w:r>
    </w:p>
    <w:p w:rsidR="008C5630" w:rsidRDefault="008C5630" w:rsidP="003657ED">
      <w:pPr>
        <w:spacing w:line="360" w:lineRule="auto"/>
        <w:rPr>
          <w:rFonts w:cstheme="minorHAnsi"/>
          <w:color w:val="000000" w:themeColor="text1"/>
        </w:rPr>
      </w:pPr>
      <w:proofErr w:type="spellStart"/>
      <w:r w:rsidRPr="003657ED">
        <w:rPr>
          <w:rFonts w:cstheme="minorHAnsi"/>
          <w:color w:val="000000" w:themeColor="text1"/>
        </w:rPr>
        <w:t>Boggiano</w:t>
      </w:r>
      <w:proofErr w:type="spellEnd"/>
      <w:r w:rsidRPr="003657ED">
        <w:rPr>
          <w:rFonts w:cstheme="minorHAnsi"/>
          <w:color w:val="000000" w:themeColor="text1"/>
        </w:rPr>
        <w:t xml:space="preserve"> A and Pittman T (1992), Achievement and Motivation: A Social-Developmental Perspective, Cambridge university press, Cambridge.</w:t>
      </w:r>
    </w:p>
    <w:p w:rsidR="002510D4" w:rsidRPr="002510D4" w:rsidRDefault="002510D4" w:rsidP="00123202">
      <w:pPr>
        <w:pStyle w:val="NoSpacing"/>
      </w:pPr>
      <w:proofErr w:type="spellStart"/>
      <w:r w:rsidRPr="00123202">
        <w:t>Cherniss</w:t>
      </w:r>
      <w:proofErr w:type="spellEnd"/>
      <w:r w:rsidRPr="00123202">
        <w:t xml:space="preserve"> C and Alder M (2000</w:t>
      </w:r>
      <w:r>
        <w:rPr>
          <w:rFonts w:cstheme="minorHAnsi"/>
          <w:color w:val="000000" w:themeColor="text1"/>
        </w:rPr>
        <w:t xml:space="preserve">), </w:t>
      </w:r>
      <w:r>
        <w:t>Promoting Emotional Intelligence in Organizations, ASTD, Alexandria</w:t>
      </w:r>
    </w:p>
    <w:p w:rsidR="00651061" w:rsidRPr="003657ED" w:rsidRDefault="00651061" w:rsidP="00123202">
      <w:pPr>
        <w:pStyle w:val="NoSpacing"/>
        <w:rPr>
          <w:rFonts w:cstheme="minorHAnsi"/>
          <w:color w:val="000000" w:themeColor="text1"/>
        </w:rPr>
      </w:pPr>
      <w:r w:rsidRPr="003657ED">
        <w:rPr>
          <w:rFonts w:cstheme="minorHAnsi"/>
          <w:color w:val="000000" w:themeColor="text1"/>
        </w:rPr>
        <w:t xml:space="preserve">Crawshaw R, Cullen S and Williamson T (2007), Human Rights and Policing, </w:t>
      </w:r>
      <w:proofErr w:type="spellStart"/>
      <w:r w:rsidRPr="003657ED">
        <w:rPr>
          <w:rFonts w:cstheme="minorHAnsi"/>
          <w:color w:val="000000" w:themeColor="text1"/>
        </w:rPr>
        <w:t>Martinus</w:t>
      </w:r>
      <w:proofErr w:type="spellEnd"/>
      <w:r w:rsidRPr="003657ED">
        <w:rPr>
          <w:rFonts w:cstheme="minorHAnsi"/>
          <w:color w:val="000000" w:themeColor="text1"/>
        </w:rPr>
        <w:t xml:space="preserve"> </w:t>
      </w:r>
      <w:proofErr w:type="spellStart"/>
      <w:r w:rsidRPr="003657ED">
        <w:rPr>
          <w:rFonts w:cstheme="minorHAnsi"/>
          <w:color w:val="000000" w:themeColor="text1"/>
        </w:rPr>
        <w:t>nijhoff</w:t>
      </w:r>
      <w:proofErr w:type="spellEnd"/>
      <w:r w:rsidRPr="003657ED">
        <w:rPr>
          <w:rFonts w:cstheme="minorHAnsi"/>
          <w:color w:val="000000" w:themeColor="text1"/>
        </w:rPr>
        <w:t xml:space="preserve"> publishers, Boston. </w:t>
      </w:r>
    </w:p>
    <w:p w:rsidR="00B04A83" w:rsidRPr="003657ED" w:rsidRDefault="00B04A83" w:rsidP="003657ED">
      <w:pPr>
        <w:spacing w:line="360" w:lineRule="auto"/>
        <w:rPr>
          <w:rFonts w:cstheme="minorHAnsi"/>
          <w:color w:val="000000" w:themeColor="text1"/>
        </w:rPr>
      </w:pPr>
      <w:r w:rsidRPr="003657ED">
        <w:rPr>
          <w:rFonts w:cstheme="minorHAnsi"/>
          <w:color w:val="000000" w:themeColor="text1"/>
        </w:rPr>
        <w:t xml:space="preserve">College of Policing (2013), FLEXIBLE WORKING IN THE POLICE SERVICE Guidance for Police Officers, found at </w:t>
      </w:r>
      <w:hyperlink r:id="rId7" w:history="1">
        <w:r w:rsidRPr="003657ED">
          <w:rPr>
            <w:rStyle w:val="Hyperlink"/>
            <w:rFonts w:cstheme="minorHAnsi"/>
            <w:color w:val="000000" w:themeColor="text1"/>
          </w:rPr>
          <w:t>http://www.college.police.uk/What-we-do/Support/Health-safety/Documents/Flexible_Working-Guidance_to_Police_Officers.pdf</w:t>
        </w:r>
      </w:hyperlink>
      <w:r w:rsidRPr="003657ED">
        <w:rPr>
          <w:rFonts w:cstheme="minorHAnsi"/>
          <w:color w:val="000000" w:themeColor="text1"/>
        </w:rPr>
        <w:t>, accessed on 01/05/18.</w:t>
      </w:r>
    </w:p>
    <w:p w:rsidR="00105506" w:rsidRPr="003657ED" w:rsidRDefault="00105506" w:rsidP="003657ED">
      <w:pPr>
        <w:spacing w:line="360" w:lineRule="auto"/>
        <w:rPr>
          <w:rFonts w:cstheme="minorHAnsi"/>
          <w:color w:val="000000" w:themeColor="text1"/>
        </w:rPr>
      </w:pPr>
      <w:r w:rsidRPr="003657ED">
        <w:rPr>
          <w:rFonts w:cstheme="minorHAnsi"/>
          <w:color w:val="000000" w:themeColor="text1"/>
        </w:rPr>
        <w:t xml:space="preserve">College of Policing (2013:b), Briefing and debriefing, found at </w:t>
      </w:r>
      <w:hyperlink r:id="rId8" w:history="1">
        <w:r w:rsidRPr="003657ED">
          <w:rPr>
            <w:rStyle w:val="Hyperlink"/>
            <w:rFonts w:cstheme="minorHAnsi"/>
            <w:color w:val="000000" w:themeColor="text1"/>
          </w:rPr>
          <w:t>https://www.app.college.police.uk/app-content/operations/briefing-and-debriefing/</w:t>
        </w:r>
      </w:hyperlink>
      <w:r w:rsidRPr="003657ED">
        <w:rPr>
          <w:rFonts w:cstheme="minorHAnsi"/>
          <w:color w:val="000000" w:themeColor="text1"/>
        </w:rPr>
        <w:t>, accessed on 01/05/18.</w:t>
      </w:r>
    </w:p>
    <w:p w:rsidR="006F0E15" w:rsidRPr="003657ED" w:rsidRDefault="006F0E15" w:rsidP="003657ED">
      <w:pPr>
        <w:spacing w:line="360" w:lineRule="auto"/>
        <w:rPr>
          <w:rFonts w:cstheme="minorHAnsi"/>
          <w:color w:val="000000" w:themeColor="text1"/>
        </w:rPr>
      </w:pPr>
      <w:r w:rsidRPr="003657ED">
        <w:rPr>
          <w:rFonts w:cstheme="minorHAnsi"/>
          <w:color w:val="000000" w:themeColor="text1"/>
        </w:rPr>
        <w:t xml:space="preserve">Deci E and Ryan R (1985), Intrinsic Motivation and Self-Determination in Human </w:t>
      </w:r>
      <w:proofErr w:type="spellStart"/>
      <w:r w:rsidRPr="003657ED">
        <w:rPr>
          <w:rFonts w:cstheme="minorHAnsi"/>
          <w:color w:val="000000" w:themeColor="text1"/>
        </w:rPr>
        <w:t>Behavior</w:t>
      </w:r>
      <w:proofErr w:type="spellEnd"/>
      <w:r w:rsidR="00EE6182" w:rsidRPr="003657ED">
        <w:rPr>
          <w:rFonts w:cstheme="minorHAnsi"/>
          <w:color w:val="000000" w:themeColor="text1"/>
        </w:rPr>
        <w:t xml:space="preserve">, </w:t>
      </w:r>
      <w:r w:rsidRPr="003657ED">
        <w:rPr>
          <w:rFonts w:cstheme="minorHAnsi"/>
          <w:color w:val="000000" w:themeColor="text1"/>
        </w:rPr>
        <w:t>a division of plenum publishing, New York.</w:t>
      </w:r>
    </w:p>
    <w:p w:rsidR="00EE6182" w:rsidRPr="003657ED" w:rsidRDefault="00EE6182" w:rsidP="003657ED">
      <w:pPr>
        <w:spacing w:line="360" w:lineRule="auto"/>
        <w:rPr>
          <w:rFonts w:cstheme="minorHAnsi"/>
          <w:color w:val="000000" w:themeColor="text1"/>
        </w:rPr>
      </w:pPr>
      <w:r w:rsidRPr="003657ED">
        <w:rPr>
          <w:rFonts w:cstheme="minorHAnsi"/>
          <w:color w:val="000000" w:themeColor="text1"/>
        </w:rPr>
        <w:t>Giblin M (2017), Leadership and Management in Police Organizations, sage, Los Angeles</w:t>
      </w:r>
    </w:p>
    <w:p w:rsidR="00EF7DEB" w:rsidRDefault="00EF7DEB" w:rsidP="003657ED">
      <w:pPr>
        <w:spacing w:line="360" w:lineRule="auto"/>
        <w:rPr>
          <w:rFonts w:cstheme="minorHAnsi"/>
          <w:color w:val="000000" w:themeColor="text1"/>
        </w:rPr>
      </w:pPr>
      <w:r w:rsidRPr="003657ED">
        <w:rPr>
          <w:rFonts w:cstheme="minorHAnsi"/>
          <w:color w:val="000000" w:themeColor="text1"/>
        </w:rPr>
        <w:lastRenderedPageBreak/>
        <w:t xml:space="preserve">Goleman D (2017), What Makes a Leader? (Harvard Business Review Classics), Harvard Business School publishing, Boston. </w:t>
      </w:r>
    </w:p>
    <w:p w:rsidR="002510D4" w:rsidRPr="002510D4" w:rsidRDefault="002510D4" w:rsidP="00123202">
      <w:pPr>
        <w:pStyle w:val="NoSpacing"/>
        <w:rPr>
          <w:rFonts w:ascii="Arial" w:hAnsi="Arial" w:cs="Arial"/>
          <w:color w:val="333333"/>
          <w:sz w:val="18"/>
          <w:szCs w:val="18"/>
        </w:rPr>
      </w:pPr>
      <w:r>
        <w:t xml:space="preserve">Goleman D (1995), </w:t>
      </w:r>
      <w:r>
        <w:rPr>
          <w:rFonts w:ascii="Arial" w:hAnsi="Arial" w:cs="Arial"/>
          <w:color w:val="333333"/>
          <w:sz w:val="18"/>
          <w:szCs w:val="18"/>
        </w:rPr>
        <w:t>Emotional Intelligence: Why It Can Matter More Than IQ, Bloomsbury, London</w:t>
      </w:r>
    </w:p>
    <w:p w:rsidR="00022F90" w:rsidRPr="003657ED" w:rsidRDefault="00022F90" w:rsidP="003657ED">
      <w:pPr>
        <w:spacing w:line="360" w:lineRule="auto"/>
        <w:rPr>
          <w:rFonts w:cstheme="minorHAnsi"/>
          <w:color w:val="000000" w:themeColor="text1"/>
        </w:rPr>
      </w:pPr>
      <w:r w:rsidRPr="003657ED">
        <w:rPr>
          <w:rFonts w:cstheme="minorHAnsi"/>
          <w:color w:val="000000" w:themeColor="text1"/>
          <w:shd w:val="clear" w:color="auto" w:fill="FFFFFF"/>
        </w:rPr>
        <w:t xml:space="preserve">Gollwitzer P and </w:t>
      </w:r>
      <w:proofErr w:type="spellStart"/>
      <w:r w:rsidRPr="003657ED">
        <w:rPr>
          <w:rFonts w:cstheme="minorHAnsi"/>
          <w:color w:val="000000" w:themeColor="text1"/>
          <w:shd w:val="clear" w:color="auto" w:fill="FFFFFF"/>
        </w:rPr>
        <w:t>Bargh</w:t>
      </w:r>
      <w:proofErr w:type="spellEnd"/>
      <w:r w:rsidRPr="003657ED">
        <w:rPr>
          <w:rFonts w:cstheme="minorHAnsi"/>
          <w:color w:val="000000" w:themeColor="text1"/>
          <w:shd w:val="clear" w:color="auto" w:fill="FFFFFF"/>
        </w:rPr>
        <w:t xml:space="preserve"> J (1996), </w:t>
      </w:r>
      <w:r w:rsidRPr="003657ED">
        <w:rPr>
          <w:rFonts w:cstheme="minorHAnsi"/>
          <w:color w:val="000000" w:themeColor="text1"/>
        </w:rPr>
        <w:t xml:space="preserve">The Psychology of Action: Linking Cognition and Motivation to </w:t>
      </w:r>
      <w:proofErr w:type="spellStart"/>
      <w:r w:rsidRPr="003657ED">
        <w:rPr>
          <w:rFonts w:cstheme="minorHAnsi"/>
          <w:color w:val="000000" w:themeColor="text1"/>
        </w:rPr>
        <w:t>Behavior</w:t>
      </w:r>
      <w:proofErr w:type="spellEnd"/>
      <w:r w:rsidRPr="003657ED">
        <w:rPr>
          <w:rFonts w:cstheme="minorHAnsi"/>
          <w:color w:val="000000" w:themeColor="text1"/>
        </w:rPr>
        <w:t>, The Guildford Press, New York</w:t>
      </w:r>
    </w:p>
    <w:p w:rsidR="00444581" w:rsidRPr="003657ED" w:rsidRDefault="00444581" w:rsidP="003657ED">
      <w:pPr>
        <w:spacing w:line="360" w:lineRule="auto"/>
        <w:rPr>
          <w:rFonts w:cstheme="minorHAnsi"/>
          <w:color w:val="000000" w:themeColor="text1"/>
        </w:rPr>
      </w:pPr>
      <w:r w:rsidRPr="003657ED">
        <w:rPr>
          <w:rFonts w:cstheme="minorHAnsi"/>
          <w:color w:val="000000" w:themeColor="text1"/>
        </w:rPr>
        <w:t xml:space="preserve">Hargreaves J, Cooper J, Woods E and McKee C (2016), Police Workforce England and Wales 31 March 2016, Home Office, found at </w:t>
      </w:r>
      <w:hyperlink r:id="rId9" w:history="1">
        <w:r w:rsidRPr="003657ED">
          <w:rPr>
            <w:rStyle w:val="Hyperlink"/>
            <w:rFonts w:cstheme="minorHAnsi"/>
            <w:color w:val="000000" w:themeColor="text1"/>
          </w:rPr>
          <w:t>https://assets.publishing.service.gov.uk/government/uploads/system/uploads/attachment_data/file/544849/hosb0516-police-workforce.pdf</w:t>
        </w:r>
      </w:hyperlink>
      <w:r w:rsidRPr="003657ED">
        <w:rPr>
          <w:rFonts w:cstheme="minorHAnsi"/>
          <w:color w:val="000000" w:themeColor="text1"/>
        </w:rPr>
        <w:t>, accessed on 01/05/18.</w:t>
      </w:r>
    </w:p>
    <w:p w:rsidR="00365782" w:rsidRDefault="00365782" w:rsidP="003657ED">
      <w:pPr>
        <w:spacing w:line="360" w:lineRule="auto"/>
        <w:rPr>
          <w:rFonts w:cstheme="minorHAnsi"/>
          <w:color w:val="000000" w:themeColor="text1"/>
        </w:rPr>
      </w:pPr>
      <w:r w:rsidRPr="003657ED">
        <w:rPr>
          <w:rFonts w:cstheme="minorHAnsi"/>
          <w:color w:val="000000" w:themeColor="text1"/>
        </w:rPr>
        <w:t>Hill C (2008), Human Sexuality: Personality and Social Psychological Perspectives, Sage, London</w:t>
      </w:r>
    </w:p>
    <w:p w:rsidR="002510D4" w:rsidRDefault="002510D4" w:rsidP="00123202">
      <w:pPr>
        <w:pStyle w:val="NoSpacing"/>
        <w:rPr>
          <w:rFonts w:ascii="Arial" w:hAnsi="Arial" w:cs="Arial"/>
          <w:color w:val="333333"/>
          <w:sz w:val="18"/>
          <w:szCs w:val="18"/>
        </w:rPr>
      </w:pPr>
      <w:r>
        <w:t xml:space="preserve">Kay F and Kite N (2012), </w:t>
      </w:r>
      <w:r>
        <w:rPr>
          <w:rFonts w:ascii="Arial" w:hAnsi="Arial" w:cs="Arial"/>
          <w:color w:val="333333"/>
          <w:sz w:val="18"/>
          <w:szCs w:val="18"/>
        </w:rPr>
        <w:t>Understanding Emotional Intelligence: Strategies for Boosting Your EQ and using it in the workplace, Kogan page, London</w:t>
      </w:r>
    </w:p>
    <w:p w:rsidR="002510D4" w:rsidRPr="002510D4" w:rsidRDefault="002510D4" w:rsidP="002510D4"/>
    <w:p w:rsidR="00105506" w:rsidRPr="003657ED" w:rsidRDefault="00105506" w:rsidP="003657ED">
      <w:pPr>
        <w:pStyle w:val="NoSpacing"/>
        <w:spacing w:line="360" w:lineRule="auto"/>
        <w:rPr>
          <w:rFonts w:cstheme="minorHAnsi"/>
          <w:color w:val="000000" w:themeColor="text1"/>
        </w:rPr>
      </w:pPr>
      <w:r w:rsidRPr="003657ED">
        <w:rPr>
          <w:rFonts w:cstheme="minorHAnsi"/>
          <w:color w:val="000000" w:themeColor="text1"/>
        </w:rPr>
        <w:t>Maslow A (2015), A Theory of Human Motivation, Start publishing LLC</w:t>
      </w:r>
    </w:p>
    <w:p w:rsidR="00F52591" w:rsidRPr="003657ED" w:rsidRDefault="00F52591" w:rsidP="003657ED">
      <w:pPr>
        <w:spacing w:line="360" w:lineRule="auto"/>
        <w:rPr>
          <w:rFonts w:cstheme="minorHAnsi"/>
          <w:color w:val="000000" w:themeColor="text1"/>
        </w:rPr>
      </w:pPr>
      <w:r w:rsidRPr="003657ED">
        <w:rPr>
          <w:rFonts w:cstheme="minorHAnsi"/>
          <w:color w:val="000000" w:themeColor="text1"/>
        </w:rPr>
        <w:t>Mullins L J (2005), Management and Organisational Behaviour, ed 7, Pearson, Canada.</w:t>
      </w:r>
    </w:p>
    <w:p w:rsidR="00444581" w:rsidRPr="003657ED" w:rsidRDefault="00444581" w:rsidP="003657ED">
      <w:pPr>
        <w:spacing w:line="360" w:lineRule="auto"/>
        <w:rPr>
          <w:rFonts w:cstheme="minorHAnsi"/>
          <w:color w:val="000000" w:themeColor="text1"/>
        </w:rPr>
      </w:pPr>
      <w:r w:rsidRPr="003657ED">
        <w:rPr>
          <w:rFonts w:cstheme="minorHAnsi"/>
          <w:color w:val="000000" w:themeColor="text1"/>
        </w:rPr>
        <w:t xml:space="preserve">Pastorino E and Doyle-Portillo S (2013), What is Psychology? Essentials, Wadsworth </w:t>
      </w:r>
      <w:proofErr w:type="spellStart"/>
      <w:r w:rsidRPr="003657ED">
        <w:rPr>
          <w:rFonts w:cstheme="minorHAnsi"/>
          <w:color w:val="000000" w:themeColor="text1"/>
        </w:rPr>
        <w:t>cengage</w:t>
      </w:r>
      <w:proofErr w:type="spellEnd"/>
      <w:r w:rsidRPr="003657ED">
        <w:rPr>
          <w:rFonts w:cstheme="minorHAnsi"/>
          <w:color w:val="000000" w:themeColor="text1"/>
        </w:rPr>
        <w:t xml:space="preserve"> learning, Canada. </w:t>
      </w:r>
    </w:p>
    <w:p w:rsidR="00386E3F" w:rsidRPr="003657ED" w:rsidRDefault="00A9134A" w:rsidP="003657ED">
      <w:pPr>
        <w:spacing w:line="360" w:lineRule="auto"/>
        <w:rPr>
          <w:rFonts w:cstheme="minorHAnsi"/>
          <w:color w:val="000000" w:themeColor="text1"/>
        </w:rPr>
      </w:pPr>
      <w:r w:rsidRPr="003657ED">
        <w:rPr>
          <w:rFonts w:cstheme="minorHAnsi"/>
          <w:color w:val="000000" w:themeColor="text1"/>
        </w:rPr>
        <w:t xml:space="preserve">Police.UK (2017), Police workforce diversity in South Wales Police, found at </w:t>
      </w:r>
      <w:hyperlink r:id="rId10" w:history="1">
        <w:r w:rsidRPr="003657ED">
          <w:rPr>
            <w:rStyle w:val="Hyperlink"/>
            <w:rFonts w:cstheme="minorHAnsi"/>
            <w:color w:val="000000" w:themeColor="text1"/>
          </w:rPr>
          <w:t>https://www.police.uk/south-wales/W05000558/performance/diversity/</w:t>
        </w:r>
      </w:hyperlink>
      <w:r w:rsidRPr="003657ED">
        <w:rPr>
          <w:rFonts w:cstheme="minorHAnsi"/>
          <w:color w:val="000000" w:themeColor="text1"/>
        </w:rPr>
        <w:t>, accessed on 01/05/18.</w:t>
      </w:r>
    </w:p>
    <w:p w:rsidR="00022F90" w:rsidRPr="003657ED" w:rsidRDefault="00022F90" w:rsidP="003657ED">
      <w:pPr>
        <w:spacing w:line="360" w:lineRule="auto"/>
        <w:rPr>
          <w:rFonts w:cstheme="minorHAnsi"/>
          <w:color w:val="000000" w:themeColor="text1"/>
        </w:rPr>
      </w:pPr>
      <w:r w:rsidRPr="003657ED">
        <w:rPr>
          <w:rFonts w:cstheme="minorHAnsi"/>
          <w:color w:val="000000" w:themeColor="text1"/>
        </w:rPr>
        <w:t>Rhode D (2017), Women and Leadership, Oxford university press, New York.</w:t>
      </w:r>
    </w:p>
    <w:p w:rsidR="00546878" w:rsidRPr="003657ED" w:rsidRDefault="00546878" w:rsidP="003657ED">
      <w:pPr>
        <w:spacing w:line="360" w:lineRule="auto"/>
        <w:rPr>
          <w:rFonts w:cstheme="minorHAnsi"/>
          <w:color w:val="000000" w:themeColor="text1"/>
        </w:rPr>
      </w:pPr>
      <w:r w:rsidRPr="003657ED">
        <w:rPr>
          <w:rFonts w:cstheme="minorHAnsi"/>
          <w:color w:val="000000" w:themeColor="text1"/>
        </w:rPr>
        <w:t xml:space="preserve">South Wales Police (2018), Staff Associations, found at </w:t>
      </w:r>
      <w:hyperlink r:id="rId11" w:history="1">
        <w:r w:rsidRPr="003657ED">
          <w:rPr>
            <w:rStyle w:val="Hyperlink"/>
            <w:rFonts w:cstheme="minorHAnsi"/>
            <w:color w:val="000000" w:themeColor="text1"/>
          </w:rPr>
          <w:t>https://www.south-wales.police.uk/en/join-us/staff-associations/</w:t>
        </w:r>
      </w:hyperlink>
      <w:r w:rsidRPr="003657ED">
        <w:rPr>
          <w:rFonts w:cstheme="minorHAnsi"/>
          <w:color w:val="000000" w:themeColor="text1"/>
        </w:rPr>
        <w:t>, accessed on 01/05/18.</w:t>
      </w:r>
    </w:p>
    <w:p w:rsidR="00386E3F" w:rsidRPr="003657ED" w:rsidRDefault="00D34017" w:rsidP="003657ED">
      <w:pPr>
        <w:pStyle w:val="Default"/>
        <w:spacing w:line="360" w:lineRule="auto"/>
        <w:rPr>
          <w:rFonts w:asciiTheme="minorHAnsi" w:hAnsiTheme="minorHAnsi" w:cstheme="minorHAnsi"/>
          <w:color w:val="000000" w:themeColor="text1"/>
          <w:sz w:val="22"/>
          <w:szCs w:val="22"/>
        </w:rPr>
      </w:pPr>
      <w:proofErr w:type="spellStart"/>
      <w:r w:rsidRPr="003657ED">
        <w:rPr>
          <w:rFonts w:asciiTheme="minorHAnsi" w:hAnsiTheme="minorHAnsi" w:cstheme="minorHAnsi"/>
          <w:color w:val="000000" w:themeColor="text1"/>
          <w:sz w:val="22"/>
          <w:szCs w:val="22"/>
        </w:rPr>
        <w:t>Osabiya</w:t>
      </w:r>
      <w:proofErr w:type="spellEnd"/>
      <w:r w:rsidRPr="003657ED">
        <w:rPr>
          <w:rFonts w:asciiTheme="minorHAnsi" w:hAnsiTheme="minorHAnsi" w:cstheme="minorHAnsi"/>
          <w:color w:val="000000" w:themeColor="text1"/>
          <w:sz w:val="22"/>
          <w:szCs w:val="22"/>
        </w:rPr>
        <w:t xml:space="preserve"> J (2014), The effect of employees’ motivation on organizational performance, journal of public administration and policy research, vol 7.</w:t>
      </w:r>
    </w:p>
    <w:p w:rsidR="005E3704" w:rsidRPr="003657ED" w:rsidRDefault="00365782" w:rsidP="003657ED">
      <w:pPr>
        <w:tabs>
          <w:tab w:val="left" w:pos="3870"/>
        </w:tabs>
        <w:spacing w:line="360" w:lineRule="auto"/>
        <w:rPr>
          <w:rFonts w:cstheme="minorHAnsi"/>
          <w:color w:val="000000" w:themeColor="text1"/>
        </w:rPr>
      </w:pPr>
      <w:proofErr w:type="spellStart"/>
      <w:r w:rsidRPr="003657ED">
        <w:rPr>
          <w:rFonts w:cstheme="minorHAnsi"/>
          <w:color w:val="000000" w:themeColor="text1"/>
        </w:rPr>
        <w:t>Zaccaro</w:t>
      </w:r>
      <w:proofErr w:type="spellEnd"/>
      <w:r w:rsidRPr="003657ED">
        <w:rPr>
          <w:rFonts w:cstheme="minorHAnsi"/>
          <w:color w:val="000000" w:themeColor="text1"/>
        </w:rPr>
        <w:t xml:space="preserve"> S (2007), Trait-Based Perspectives of Leadership, found at </w:t>
      </w:r>
      <w:hyperlink r:id="rId12" w:history="1">
        <w:r w:rsidRPr="003657ED">
          <w:rPr>
            <w:rStyle w:val="Hyperlink"/>
            <w:rFonts w:cstheme="minorHAnsi"/>
            <w:color w:val="000000" w:themeColor="text1"/>
          </w:rPr>
          <w:t>https://depts.washington.edu/nwphli/2006/docs/Trait_based_perspectives_of_leadership-2.pdf</w:t>
        </w:r>
      </w:hyperlink>
      <w:r w:rsidRPr="003657ED">
        <w:rPr>
          <w:rFonts w:cstheme="minorHAnsi"/>
          <w:color w:val="000000" w:themeColor="text1"/>
        </w:rPr>
        <w:t>, accessed on 01/05/18.</w:t>
      </w:r>
    </w:p>
    <w:p w:rsidR="005E3704" w:rsidRPr="006E21E7" w:rsidRDefault="005E3704" w:rsidP="003657ED">
      <w:pPr>
        <w:tabs>
          <w:tab w:val="left" w:pos="3870"/>
        </w:tabs>
        <w:spacing w:line="360" w:lineRule="auto"/>
        <w:rPr>
          <w:sz w:val="24"/>
          <w:szCs w:val="24"/>
        </w:rPr>
      </w:pPr>
    </w:p>
    <w:sectPr w:rsidR="005E3704" w:rsidRPr="006E21E7">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6866" w:rsidRDefault="003B6866" w:rsidP="006E21E7">
      <w:pPr>
        <w:spacing w:after="0" w:line="240" w:lineRule="auto"/>
      </w:pPr>
      <w:r>
        <w:separator/>
      </w:r>
    </w:p>
  </w:endnote>
  <w:endnote w:type="continuationSeparator" w:id="0">
    <w:p w:rsidR="003B6866" w:rsidRDefault="003B6866" w:rsidP="006E21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6866" w:rsidRDefault="003B6866" w:rsidP="006E21E7">
      <w:pPr>
        <w:spacing w:after="0" w:line="240" w:lineRule="auto"/>
      </w:pPr>
      <w:r>
        <w:separator/>
      </w:r>
    </w:p>
  </w:footnote>
  <w:footnote w:type="continuationSeparator" w:id="0">
    <w:p w:rsidR="003B6866" w:rsidRDefault="003B6866" w:rsidP="006E21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21E7" w:rsidRDefault="006E21E7">
    <w:pPr>
      <w:pStyle w:val="Header"/>
    </w:pPr>
    <w:r>
      <w:t>Emily James P145221</w:t>
    </w:r>
  </w:p>
  <w:p w:rsidR="006E21E7" w:rsidRDefault="006E21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D718F"/>
    <w:multiLevelType w:val="hybridMultilevel"/>
    <w:tmpl w:val="8722979E"/>
    <w:lvl w:ilvl="0" w:tplc="29D63C74">
      <w:start w:val="1"/>
      <w:numFmt w:val="bullet"/>
      <w:lvlText w:val="•"/>
      <w:lvlJc w:val="left"/>
      <w:pPr>
        <w:tabs>
          <w:tab w:val="num" w:pos="720"/>
        </w:tabs>
        <w:ind w:left="720" w:hanging="360"/>
      </w:pPr>
      <w:rPr>
        <w:rFonts w:ascii="Arial" w:hAnsi="Arial" w:hint="default"/>
      </w:rPr>
    </w:lvl>
    <w:lvl w:ilvl="1" w:tplc="BF4C71C4" w:tentative="1">
      <w:start w:val="1"/>
      <w:numFmt w:val="bullet"/>
      <w:lvlText w:val="•"/>
      <w:lvlJc w:val="left"/>
      <w:pPr>
        <w:tabs>
          <w:tab w:val="num" w:pos="1440"/>
        </w:tabs>
        <w:ind w:left="1440" w:hanging="360"/>
      </w:pPr>
      <w:rPr>
        <w:rFonts w:ascii="Arial" w:hAnsi="Arial" w:hint="default"/>
      </w:rPr>
    </w:lvl>
    <w:lvl w:ilvl="2" w:tplc="D292BC5E" w:tentative="1">
      <w:start w:val="1"/>
      <w:numFmt w:val="bullet"/>
      <w:lvlText w:val="•"/>
      <w:lvlJc w:val="left"/>
      <w:pPr>
        <w:tabs>
          <w:tab w:val="num" w:pos="2160"/>
        </w:tabs>
        <w:ind w:left="2160" w:hanging="360"/>
      </w:pPr>
      <w:rPr>
        <w:rFonts w:ascii="Arial" w:hAnsi="Arial" w:hint="default"/>
      </w:rPr>
    </w:lvl>
    <w:lvl w:ilvl="3" w:tplc="F71C7268" w:tentative="1">
      <w:start w:val="1"/>
      <w:numFmt w:val="bullet"/>
      <w:lvlText w:val="•"/>
      <w:lvlJc w:val="left"/>
      <w:pPr>
        <w:tabs>
          <w:tab w:val="num" w:pos="2880"/>
        </w:tabs>
        <w:ind w:left="2880" w:hanging="360"/>
      </w:pPr>
      <w:rPr>
        <w:rFonts w:ascii="Arial" w:hAnsi="Arial" w:hint="default"/>
      </w:rPr>
    </w:lvl>
    <w:lvl w:ilvl="4" w:tplc="A3021DB0" w:tentative="1">
      <w:start w:val="1"/>
      <w:numFmt w:val="bullet"/>
      <w:lvlText w:val="•"/>
      <w:lvlJc w:val="left"/>
      <w:pPr>
        <w:tabs>
          <w:tab w:val="num" w:pos="3600"/>
        </w:tabs>
        <w:ind w:left="3600" w:hanging="360"/>
      </w:pPr>
      <w:rPr>
        <w:rFonts w:ascii="Arial" w:hAnsi="Arial" w:hint="default"/>
      </w:rPr>
    </w:lvl>
    <w:lvl w:ilvl="5" w:tplc="6524AB34" w:tentative="1">
      <w:start w:val="1"/>
      <w:numFmt w:val="bullet"/>
      <w:lvlText w:val="•"/>
      <w:lvlJc w:val="left"/>
      <w:pPr>
        <w:tabs>
          <w:tab w:val="num" w:pos="4320"/>
        </w:tabs>
        <w:ind w:left="4320" w:hanging="360"/>
      </w:pPr>
      <w:rPr>
        <w:rFonts w:ascii="Arial" w:hAnsi="Arial" w:hint="default"/>
      </w:rPr>
    </w:lvl>
    <w:lvl w:ilvl="6" w:tplc="75DAB0F4" w:tentative="1">
      <w:start w:val="1"/>
      <w:numFmt w:val="bullet"/>
      <w:lvlText w:val="•"/>
      <w:lvlJc w:val="left"/>
      <w:pPr>
        <w:tabs>
          <w:tab w:val="num" w:pos="5040"/>
        </w:tabs>
        <w:ind w:left="5040" w:hanging="360"/>
      </w:pPr>
      <w:rPr>
        <w:rFonts w:ascii="Arial" w:hAnsi="Arial" w:hint="default"/>
      </w:rPr>
    </w:lvl>
    <w:lvl w:ilvl="7" w:tplc="FC281570" w:tentative="1">
      <w:start w:val="1"/>
      <w:numFmt w:val="bullet"/>
      <w:lvlText w:val="•"/>
      <w:lvlJc w:val="left"/>
      <w:pPr>
        <w:tabs>
          <w:tab w:val="num" w:pos="5760"/>
        </w:tabs>
        <w:ind w:left="5760" w:hanging="360"/>
      </w:pPr>
      <w:rPr>
        <w:rFonts w:ascii="Arial" w:hAnsi="Arial" w:hint="default"/>
      </w:rPr>
    </w:lvl>
    <w:lvl w:ilvl="8" w:tplc="D84C9AE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0CA2072"/>
    <w:multiLevelType w:val="hybridMultilevel"/>
    <w:tmpl w:val="D696E198"/>
    <w:lvl w:ilvl="0" w:tplc="3822CD50">
      <w:start w:val="1"/>
      <w:numFmt w:val="bullet"/>
      <w:lvlText w:val="–"/>
      <w:lvlJc w:val="left"/>
      <w:pPr>
        <w:tabs>
          <w:tab w:val="num" w:pos="720"/>
        </w:tabs>
        <w:ind w:left="720" w:hanging="360"/>
      </w:pPr>
      <w:rPr>
        <w:rFonts w:ascii="Corbel" w:hAnsi="Corbel" w:hint="default"/>
      </w:rPr>
    </w:lvl>
    <w:lvl w:ilvl="1" w:tplc="EA54240E" w:tentative="1">
      <w:start w:val="1"/>
      <w:numFmt w:val="bullet"/>
      <w:lvlText w:val="–"/>
      <w:lvlJc w:val="left"/>
      <w:pPr>
        <w:tabs>
          <w:tab w:val="num" w:pos="1440"/>
        </w:tabs>
        <w:ind w:left="1440" w:hanging="360"/>
      </w:pPr>
      <w:rPr>
        <w:rFonts w:ascii="Corbel" w:hAnsi="Corbel" w:hint="default"/>
      </w:rPr>
    </w:lvl>
    <w:lvl w:ilvl="2" w:tplc="8F006D96" w:tentative="1">
      <w:start w:val="1"/>
      <w:numFmt w:val="bullet"/>
      <w:lvlText w:val="–"/>
      <w:lvlJc w:val="left"/>
      <w:pPr>
        <w:tabs>
          <w:tab w:val="num" w:pos="2160"/>
        </w:tabs>
        <w:ind w:left="2160" w:hanging="360"/>
      </w:pPr>
      <w:rPr>
        <w:rFonts w:ascii="Corbel" w:hAnsi="Corbel" w:hint="default"/>
      </w:rPr>
    </w:lvl>
    <w:lvl w:ilvl="3" w:tplc="91BE98B8" w:tentative="1">
      <w:start w:val="1"/>
      <w:numFmt w:val="bullet"/>
      <w:lvlText w:val="–"/>
      <w:lvlJc w:val="left"/>
      <w:pPr>
        <w:tabs>
          <w:tab w:val="num" w:pos="2880"/>
        </w:tabs>
        <w:ind w:left="2880" w:hanging="360"/>
      </w:pPr>
      <w:rPr>
        <w:rFonts w:ascii="Corbel" w:hAnsi="Corbel" w:hint="default"/>
      </w:rPr>
    </w:lvl>
    <w:lvl w:ilvl="4" w:tplc="3558B96E" w:tentative="1">
      <w:start w:val="1"/>
      <w:numFmt w:val="bullet"/>
      <w:lvlText w:val="–"/>
      <w:lvlJc w:val="left"/>
      <w:pPr>
        <w:tabs>
          <w:tab w:val="num" w:pos="3600"/>
        </w:tabs>
        <w:ind w:left="3600" w:hanging="360"/>
      </w:pPr>
      <w:rPr>
        <w:rFonts w:ascii="Corbel" w:hAnsi="Corbel" w:hint="default"/>
      </w:rPr>
    </w:lvl>
    <w:lvl w:ilvl="5" w:tplc="696A87C0" w:tentative="1">
      <w:start w:val="1"/>
      <w:numFmt w:val="bullet"/>
      <w:lvlText w:val="–"/>
      <w:lvlJc w:val="left"/>
      <w:pPr>
        <w:tabs>
          <w:tab w:val="num" w:pos="4320"/>
        </w:tabs>
        <w:ind w:left="4320" w:hanging="360"/>
      </w:pPr>
      <w:rPr>
        <w:rFonts w:ascii="Corbel" w:hAnsi="Corbel" w:hint="default"/>
      </w:rPr>
    </w:lvl>
    <w:lvl w:ilvl="6" w:tplc="63EA86E4" w:tentative="1">
      <w:start w:val="1"/>
      <w:numFmt w:val="bullet"/>
      <w:lvlText w:val="–"/>
      <w:lvlJc w:val="left"/>
      <w:pPr>
        <w:tabs>
          <w:tab w:val="num" w:pos="5040"/>
        </w:tabs>
        <w:ind w:left="5040" w:hanging="360"/>
      </w:pPr>
      <w:rPr>
        <w:rFonts w:ascii="Corbel" w:hAnsi="Corbel" w:hint="default"/>
      </w:rPr>
    </w:lvl>
    <w:lvl w:ilvl="7" w:tplc="68A29926" w:tentative="1">
      <w:start w:val="1"/>
      <w:numFmt w:val="bullet"/>
      <w:lvlText w:val="–"/>
      <w:lvlJc w:val="left"/>
      <w:pPr>
        <w:tabs>
          <w:tab w:val="num" w:pos="5760"/>
        </w:tabs>
        <w:ind w:left="5760" w:hanging="360"/>
      </w:pPr>
      <w:rPr>
        <w:rFonts w:ascii="Corbel" w:hAnsi="Corbel" w:hint="default"/>
      </w:rPr>
    </w:lvl>
    <w:lvl w:ilvl="8" w:tplc="BD6213DE" w:tentative="1">
      <w:start w:val="1"/>
      <w:numFmt w:val="bullet"/>
      <w:lvlText w:val="–"/>
      <w:lvlJc w:val="left"/>
      <w:pPr>
        <w:tabs>
          <w:tab w:val="num" w:pos="6480"/>
        </w:tabs>
        <w:ind w:left="6480" w:hanging="360"/>
      </w:pPr>
      <w:rPr>
        <w:rFonts w:ascii="Corbel" w:hAnsi="Corbel" w:hint="default"/>
      </w:rPr>
    </w:lvl>
  </w:abstractNum>
  <w:abstractNum w:abstractNumId="2" w15:restartNumberingAfterBreak="0">
    <w:nsid w:val="20E93F33"/>
    <w:multiLevelType w:val="hybridMultilevel"/>
    <w:tmpl w:val="92843604"/>
    <w:lvl w:ilvl="0" w:tplc="C5A4AF20">
      <w:start w:val="1"/>
      <w:numFmt w:val="bullet"/>
      <w:lvlText w:val="–"/>
      <w:lvlJc w:val="left"/>
      <w:pPr>
        <w:tabs>
          <w:tab w:val="num" w:pos="720"/>
        </w:tabs>
        <w:ind w:left="720" w:hanging="360"/>
      </w:pPr>
      <w:rPr>
        <w:rFonts w:ascii="Corbel" w:hAnsi="Corbel" w:hint="default"/>
      </w:rPr>
    </w:lvl>
    <w:lvl w:ilvl="1" w:tplc="F3EC4926" w:tentative="1">
      <w:start w:val="1"/>
      <w:numFmt w:val="bullet"/>
      <w:lvlText w:val="–"/>
      <w:lvlJc w:val="left"/>
      <w:pPr>
        <w:tabs>
          <w:tab w:val="num" w:pos="1440"/>
        </w:tabs>
        <w:ind w:left="1440" w:hanging="360"/>
      </w:pPr>
      <w:rPr>
        <w:rFonts w:ascii="Corbel" w:hAnsi="Corbel" w:hint="default"/>
      </w:rPr>
    </w:lvl>
    <w:lvl w:ilvl="2" w:tplc="A6B2915E" w:tentative="1">
      <w:start w:val="1"/>
      <w:numFmt w:val="bullet"/>
      <w:lvlText w:val="–"/>
      <w:lvlJc w:val="left"/>
      <w:pPr>
        <w:tabs>
          <w:tab w:val="num" w:pos="2160"/>
        </w:tabs>
        <w:ind w:left="2160" w:hanging="360"/>
      </w:pPr>
      <w:rPr>
        <w:rFonts w:ascii="Corbel" w:hAnsi="Corbel" w:hint="default"/>
      </w:rPr>
    </w:lvl>
    <w:lvl w:ilvl="3" w:tplc="32F8B11C" w:tentative="1">
      <w:start w:val="1"/>
      <w:numFmt w:val="bullet"/>
      <w:lvlText w:val="–"/>
      <w:lvlJc w:val="left"/>
      <w:pPr>
        <w:tabs>
          <w:tab w:val="num" w:pos="2880"/>
        </w:tabs>
        <w:ind w:left="2880" w:hanging="360"/>
      </w:pPr>
      <w:rPr>
        <w:rFonts w:ascii="Corbel" w:hAnsi="Corbel" w:hint="default"/>
      </w:rPr>
    </w:lvl>
    <w:lvl w:ilvl="4" w:tplc="1B9CB2B8" w:tentative="1">
      <w:start w:val="1"/>
      <w:numFmt w:val="bullet"/>
      <w:lvlText w:val="–"/>
      <w:lvlJc w:val="left"/>
      <w:pPr>
        <w:tabs>
          <w:tab w:val="num" w:pos="3600"/>
        </w:tabs>
        <w:ind w:left="3600" w:hanging="360"/>
      </w:pPr>
      <w:rPr>
        <w:rFonts w:ascii="Corbel" w:hAnsi="Corbel" w:hint="default"/>
      </w:rPr>
    </w:lvl>
    <w:lvl w:ilvl="5" w:tplc="C4F8E5E0" w:tentative="1">
      <w:start w:val="1"/>
      <w:numFmt w:val="bullet"/>
      <w:lvlText w:val="–"/>
      <w:lvlJc w:val="left"/>
      <w:pPr>
        <w:tabs>
          <w:tab w:val="num" w:pos="4320"/>
        </w:tabs>
        <w:ind w:left="4320" w:hanging="360"/>
      </w:pPr>
      <w:rPr>
        <w:rFonts w:ascii="Corbel" w:hAnsi="Corbel" w:hint="default"/>
      </w:rPr>
    </w:lvl>
    <w:lvl w:ilvl="6" w:tplc="5C405CD2" w:tentative="1">
      <w:start w:val="1"/>
      <w:numFmt w:val="bullet"/>
      <w:lvlText w:val="–"/>
      <w:lvlJc w:val="left"/>
      <w:pPr>
        <w:tabs>
          <w:tab w:val="num" w:pos="5040"/>
        </w:tabs>
        <w:ind w:left="5040" w:hanging="360"/>
      </w:pPr>
      <w:rPr>
        <w:rFonts w:ascii="Corbel" w:hAnsi="Corbel" w:hint="default"/>
      </w:rPr>
    </w:lvl>
    <w:lvl w:ilvl="7" w:tplc="4AA61F6A" w:tentative="1">
      <w:start w:val="1"/>
      <w:numFmt w:val="bullet"/>
      <w:lvlText w:val="–"/>
      <w:lvlJc w:val="left"/>
      <w:pPr>
        <w:tabs>
          <w:tab w:val="num" w:pos="5760"/>
        </w:tabs>
        <w:ind w:left="5760" w:hanging="360"/>
      </w:pPr>
      <w:rPr>
        <w:rFonts w:ascii="Corbel" w:hAnsi="Corbel" w:hint="default"/>
      </w:rPr>
    </w:lvl>
    <w:lvl w:ilvl="8" w:tplc="9FAC077A" w:tentative="1">
      <w:start w:val="1"/>
      <w:numFmt w:val="bullet"/>
      <w:lvlText w:val="–"/>
      <w:lvlJc w:val="left"/>
      <w:pPr>
        <w:tabs>
          <w:tab w:val="num" w:pos="6480"/>
        </w:tabs>
        <w:ind w:left="6480" w:hanging="360"/>
      </w:pPr>
      <w:rPr>
        <w:rFonts w:ascii="Corbel" w:hAnsi="Corbel" w:hint="default"/>
      </w:rPr>
    </w:lvl>
  </w:abstractNum>
  <w:abstractNum w:abstractNumId="3" w15:restartNumberingAfterBreak="0">
    <w:nsid w:val="2363475E"/>
    <w:multiLevelType w:val="hybridMultilevel"/>
    <w:tmpl w:val="3D68490A"/>
    <w:lvl w:ilvl="0" w:tplc="87AEA792">
      <w:start w:val="1"/>
      <w:numFmt w:val="bullet"/>
      <w:lvlText w:val="•"/>
      <w:lvlJc w:val="left"/>
      <w:pPr>
        <w:tabs>
          <w:tab w:val="num" w:pos="720"/>
        </w:tabs>
        <w:ind w:left="720" w:hanging="360"/>
      </w:pPr>
      <w:rPr>
        <w:rFonts w:ascii="Arial" w:hAnsi="Arial" w:hint="default"/>
      </w:rPr>
    </w:lvl>
    <w:lvl w:ilvl="1" w:tplc="1B481FD8" w:tentative="1">
      <w:start w:val="1"/>
      <w:numFmt w:val="bullet"/>
      <w:lvlText w:val="•"/>
      <w:lvlJc w:val="left"/>
      <w:pPr>
        <w:tabs>
          <w:tab w:val="num" w:pos="1440"/>
        </w:tabs>
        <w:ind w:left="1440" w:hanging="360"/>
      </w:pPr>
      <w:rPr>
        <w:rFonts w:ascii="Arial" w:hAnsi="Arial" w:hint="default"/>
      </w:rPr>
    </w:lvl>
    <w:lvl w:ilvl="2" w:tplc="0CC4364E" w:tentative="1">
      <w:start w:val="1"/>
      <w:numFmt w:val="bullet"/>
      <w:lvlText w:val="•"/>
      <w:lvlJc w:val="left"/>
      <w:pPr>
        <w:tabs>
          <w:tab w:val="num" w:pos="2160"/>
        </w:tabs>
        <w:ind w:left="2160" w:hanging="360"/>
      </w:pPr>
      <w:rPr>
        <w:rFonts w:ascii="Arial" w:hAnsi="Arial" w:hint="default"/>
      </w:rPr>
    </w:lvl>
    <w:lvl w:ilvl="3" w:tplc="D1CC3BFE" w:tentative="1">
      <w:start w:val="1"/>
      <w:numFmt w:val="bullet"/>
      <w:lvlText w:val="•"/>
      <w:lvlJc w:val="left"/>
      <w:pPr>
        <w:tabs>
          <w:tab w:val="num" w:pos="2880"/>
        </w:tabs>
        <w:ind w:left="2880" w:hanging="360"/>
      </w:pPr>
      <w:rPr>
        <w:rFonts w:ascii="Arial" w:hAnsi="Arial" w:hint="default"/>
      </w:rPr>
    </w:lvl>
    <w:lvl w:ilvl="4" w:tplc="F0D81380" w:tentative="1">
      <w:start w:val="1"/>
      <w:numFmt w:val="bullet"/>
      <w:lvlText w:val="•"/>
      <w:lvlJc w:val="left"/>
      <w:pPr>
        <w:tabs>
          <w:tab w:val="num" w:pos="3600"/>
        </w:tabs>
        <w:ind w:left="3600" w:hanging="360"/>
      </w:pPr>
      <w:rPr>
        <w:rFonts w:ascii="Arial" w:hAnsi="Arial" w:hint="default"/>
      </w:rPr>
    </w:lvl>
    <w:lvl w:ilvl="5" w:tplc="6374C684" w:tentative="1">
      <w:start w:val="1"/>
      <w:numFmt w:val="bullet"/>
      <w:lvlText w:val="•"/>
      <w:lvlJc w:val="left"/>
      <w:pPr>
        <w:tabs>
          <w:tab w:val="num" w:pos="4320"/>
        </w:tabs>
        <w:ind w:left="4320" w:hanging="360"/>
      </w:pPr>
      <w:rPr>
        <w:rFonts w:ascii="Arial" w:hAnsi="Arial" w:hint="default"/>
      </w:rPr>
    </w:lvl>
    <w:lvl w:ilvl="6" w:tplc="57E4409A" w:tentative="1">
      <w:start w:val="1"/>
      <w:numFmt w:val="bullet"/>
      <w:lvlText w:val="•"/>
      <w:lvlJc w:val="left"/>
      <w:pPr>
        <w:tabs>
          <w:tab w:val="num" w:pos="5040"/>
        </w:tabs>
        <w:ind w:left="5040" w:hanging="360"/>
      </w:pPr>
      <w:rPr>
        <w:rFonts w:ascii="Arial" w:hAnsi="Arial" w:hint="default"/>
      </w:rPr>
    </w:lvl>
    <w:lvl w:ilvl="7" w:tplc="A9164A1C" w:tentative="1">
      <w:start w:val="1"/>
      <w:numFmt w:val="bullet"/>
      <w:lvlText w:val="•"/>
      <w:lvlJc w:val="left"/>
      <w:pPr>
        <w:tabs>
          <w:tab w:val="num" w:pos="5760"/>
        </w:tabs>
        <w:ind w:left="5760" w:hanging="360"/>
      </w:pPr>
      <w:rPr>
        <w:rFonts w:ascii="Arial" w:hAnsi="Arial" w:hint="default"/>
      </w:rPr>
    </w:lvl>
    <w:lvl w:ilvl="8" w:tplc="9772856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AB630DB"/>
    <w:multiLevelType w:val="multilevel"/>
    <w:tmpl w:val="DE2CE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9A674E"/>
    <w:multiLevelType w:val="hybridMultilevel"/>
    <w:tmpl w:val="BD749E34"/>
    <w:lvl w:ilvl="0" w:tplc="B7000CC2">
      <w:start w:val="1"/>
      <w:numFmt w:val="bullet"/>
      <w:lvlText w:val="–"/>
      <w:lvlJc w:val="left"/>
      <w:pPr>
        <w:tabs>
          <w:tab w:val="num" w:pos="720"/>
        </w:tabs>
        <w:ind w:left="720" w:hanging="360"/>
      </w:pPr>
      <w:rPr>
        <w:rFonts w:ascii="Corbel" w:hAnsi="Corbel" w:hint="default"/>
      </w:rPr>
    </w:lvl>
    <w:lvl w:ilvl="1" w:tplc="B85C4DB8" w:tentative="1">
      <w:start w:val="1"/>
      <w:numFmt w:val="bullet"/>
      <w:lvlText w:val="–"/>
      <w:lvlJc w:val="left"/>
      <w:pPr>
        <w:tabs>
          <w:tab w:val="num" w:pos="1440"/>
        </w:tabs>
        <w:ind w:left="1440" w:hanging="360"/>
      </w:pPr>
      <w:rPr>
        <w:rFonts w:ascii="Corbel" w:hAnsi="Corbel" w:hint="default"/>
      </w:rPr>
    </w:lvl>
    <w:lvl w:ilvl="2" w:tplc="17020D18" w:tentative="1">
      <w:start w:val="1"/>
      <w:numFmt w:val="bullet"/>
      <w:lvlText w:val="–"/>
      <w:lvlJc w:val="left"/>
      <w:pPr>
        <w:tabs>
          <w:tab w:val="num" w:pos="2160"/>
        </w:tabs>
        <w:ind w:left="2160" w:hanging="360"/>
      </w:pPr>
      <w:rPr>
        <w:rFonts w:ascii="Corbel" w:hAnsi="Corbel" w:hint="default"/>
      </w:rPr>
    </w:lvl>
    <w:lvl w:ilvl="3" w:tplc="D7687108" w:tentative="1">
      <w:start w:val="1"/>
      <w:numFmt w:val="bullet"/>
      <w:lvlText w:val="–"/>
      <w:lvlJc w:val="left"/>
      <w:pPr>
        <w:tabs>
          <w:tab w:val="num" w:pos="2880"/>
        </w:tabs>
        <w:ind w:left="2880" w:hanging="360"/>
      </w:pPr>
      <w:rPr>
        <w:rFonts w:ascii="Corbel" w:hAnsi="Corbel" w:hint="default"/>
      </w:rPr>
    </w:lvl>
    <w:lvl w:ilvl="4" w:tplc="A9161BF2" w:tentative="1">
      <w:start w:val="1"/>
      <w:numFmt w:val="bullet"/>
      <w:lvlText w:val="–"/>
      <w:lvlJc w:val="left"/>
      <w:pPr>
        <w:tabs>
          <w:tab w:val="num" w:pos="3600"/>
        </w:tabs>
        <w:ind w:left="3600" w:hanging="360"/>
      </w:pPr>
      <w:rPr>
        <w:rFonts w:ascii="Corbel" w:hAnsi="Corbel" w:hint="default"/>
      </w:rPr>
    </w:lvl>
    <w:lvl w:ilvl="5" w:tplc="652238C2" w:tentative="1">
      <w:start w:val="1"/>
      <w:numFmt w:val="bullet"/>
      <w:lvlText w:val="–"/>
      <w:lvlJc w:val="left"/>
      <w:pPr>
        <w:tabs>
          <w:tab w:val="num" w:pos="4320"/>
        </w:tabs>
        <w:ind w:left="4320" w:hanging="360"/>
      </w:pPr>
      <w:rPr>
        <w:rFonts w:ascii="Corbel" w:hAnsi="Corbel" w:hint="default"/>
      </w:rPr>
    </w:lvl>
    <w:lvl w:ilvl="6" w:tplc="D78C9E7A" w:tentative="1">
      <w:start w:val="1"/>
      <w:numFmt w:val="bullet"/>
      <w:lvlText w:val="–"/>
      <w:lvlJc w:val="left"/>
      <w:pPr>
        <w:tabs>
          <w:tab w:val="num" w:pos="5040"/>
        </w:tabs>
        <w:ind w:left="5040" w:hanging="360"/>
      </w:pPr>
      <w:rPr>
        <w:rFonts w:ascii="Corbel" w:hAnsi="Corbel" w:hint="default"/>
      </w:rPr>
    </w:lvl>
    <w:lvl w:ilvl="7" w:tplc="1690D3C2" w:tentative="1">
      <w:start w:val="1"/>
      <w:numFmt w:val="bullet"/>
      <w:lvlText w:val="–"/>
      <w:lvlJc w:val="left"/>
      <w:pPr>
        <w:tabs>
          <w:tab w:val="num" w:pos="5760"/>
        </w:tabs>
        <w:ind w:left="5760" w:hanging="360"/>
      </w:pPr>
      <w:rPr>
        <w:rFonts w:ascii="Corbel" w:hAnsi="Corbel" w:hint="default"/>
      </w:rPr>
    </w:lvl>
    <w:lvl w:ilvl="8" w:tplc="5C7C8ECE" w:tentative="1">
      <w:start w:val="1"/>
      <w:numFmt w:val="bullet"/>
      <w:lvlText w:val="–"/>
      <w:lvlJc w:val="left"/>
      <w:pPr>
        <w:tabs>
          <w:tab w:val="num" w:pos="6480"/>
        </w:tabs>
        <w:ind w:left="6480" w:hanging="360"/>
      </w:pPr>
      <w:rPr>
        <w:rFonts w:ascii="Corbel" w:hAnsi="Corbel" w:hint="default"/>
      </w:rPr>
    </w:lvl>
  </w:abstractNum>
  <w:abstractNum w:abstractNumId="6" w15:restartNumberingAfterBreak="0">
    <w:nsid w:val="7875017E"/>
    <w:multiLevelType w:val="hybridMultilevel"/>
    <w:tmpl w:val="FDAE9A18"/>
    <w:lvl w:ilvl="0" w:tplc="20745F5A">
      <w:start w:val="1"/>
      <w:numFmt w:val="bullet"/>
      <w:lvlText w:val="•"/>
      <w:lvlJc w:val="left"/>
      <w:pPr>
        <w:tabs>
          <w:tab w:val="num" w:pos="720"/>
        </w:tabs>
        <w:ind w:left="720" w:hanging="360"/>
      </w:pPr>
      <w:rPr>
        <w:rFonts w:ascii="Arial" w:hAnsi="Arial" w:hint="default"/>
      </w:rPr>
    </w:lvl>
    <w:lvl w:ilvl="1" w:tplc="750A5BC2" w:tentative="1">
      <w:start w:val="1"/>
      <w:numFmt w:val="bullet"/>
      <w:lvlText w:val="•"/>
      <w:lvlJc w:val="left"/>
      <w:pPr>
        <w:tabs>
          <w:tab w:val="num" w:pos="1440"/>
        </w:tabs>
        <w:ind w:left="1440" w:hanging="360"/>
      </w:pPr>
      <w:rPr>
        <w:rFonts w:ascii="Arial" w:hAnsi="Arial" w:hint="default"/>
      </w:rPr>
    </w:lvl>
    <w:lvl w:ilvl="2" w:tplc="8570C020" w:tentative="1">
      <w:start w:val="1"/>
      <w:numFmt w:val="bullet"/>
      <w:lvlText w:val="•"/>
      <w:lvlJc w:val="left"/>
      <w:pPr>
        <w:tabs>
          <w:tab w:val="num" w:pos="2160"/>
        </w:tabs>
        <w:ind w:left="2160" w:hanging="360"/>
      </w:pPr>
      <w:rPr>
        <w:rFonts w:ascii="Arial" w:hAnsi="Arial" w:hint="default"/>
      </w:rPr>
    </w:lvl>
    <w:lvl w:ilvl="3" w:tplc="0DEC94BA" w:tentative="1">
      <w:start w:val="1"/>
      <w:numFmt w:val="bullet"/>
      <w:lvlText w:val="•"/>
      <w:lvlJc w:val="left"/>
      <w:pPr>
        <w:tabs>
          <w:tab w:val="num" w:pos="2880"/>
        </w:tabs>
        <w:ind w:left="2880" w:hanging="360"/>
      </w:pPr>
      <w:rPr>
        <w:rFonts w:ascii="Arial" w:hAnsi="Arial" w:hint="default"/>
      </w:rPr>
    </w:lvl>
    <w:lvl w:ilvl="4" w:tplc="08B8EFE4" w:tentative="1">
      <w:start w:val="1"/>
      <w:numFmt w:val="bullet"/>
      <w:lvlText w:val="•"/>
      <w:lvlJc w:val="left"/>
      <w:pPr>
        <w:tabs>
          <w:tab w:val="num" w:pos="3600"/>
        </w:tabs>
        <w:ind w:left="3600" w:hanging="360"/>
      </w:pPr>
      <w:rPr>
        <w:rFonts w:ascii="Arial" w:hAnsi="Arial" w:hint="default"/>
      </w:rPr>
    </w:lvl>
    <w:lvl w:ilvl="5" w:tplc="940E4B48" w:tentative="1">
      <w:start w:val="1"/>
      <w:numFmt w:val="bullet"/>
      <w:lvlText w:val="•"/>
      <w:lvlJc w:val="left"/>
      <w:pPr>
        <w:tabs>
          <w:tab w:val="num" w:pos="4320"/>
        </w:tabs>
        <w:ind w:left="4320" w:hanging="360"/>
      </w:pPr>
      <w:rPr>
        <w:rFonts w:ascii="Arial" w:hAnsi="Arial" w:hint="default"/>
      </w:rPr>
    </w:lvl>
    <w:lvl w:ilvl="6" w:tplc="6228EFB8" w:tentative="1">
      <w:start w:val="1"/>
      <w:numFmt w:val="bullet"/>
      <w:lvlText w:val="•"/>
      <w:lvlJc w:val="left"/>
      <w:pPr>
        <w:tabs>
          <w:tab w:val="num" w:pos="5040"/>
        </w:tabs>
        <w:ind w:left="5040" w:hanging="360"/>
      </w:pPr>
      <w:rPr>
        <w:rFonts w:ascii="Arial" w:hAnsi="Arial" w:hint="default"/>
      </w:rPr>
    </w:lvl>
    <w:lvl w:ilvl="7" w:tplc="201425F0" w:tentative="1">
      <w:start w:val="1"/>
      <w:numFmt w:val="bullet"/>
      <w:lvlText w:val="•"/>
      <w:lvlJc w:val="left"/>
      <w:pPr>
        <w:tabs>
          <w:tab w:val="num" w:pos="5760"/>
        </w:tabs>
        <w:ind w:left="5760" w:hanging="360"/>
      </w:pPr>
      <w:rPr>
        <w:rFonts w:ascii="Arial" w:hAnsi="Arial" w:hint="default"/>
      </w:rPr>
    </w:lvl>
    <w:lvl w:ilvl="8" w:tplc="D17659E8"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5"/>
  </w:num>
  <w:num w:numId="3">
    <w:abstractNumId w:val="2"/>
  </w:num>
  <w:num w:numId="4">
    <w:abstractNumId w:val="1"/>
  </w:num>
  <w:num w:numId="5">
    <w:abstractNumId w:val="6"/>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1E7"/>
    <w:rsid w:val="00022F90"/>
    <w:rsid w:val="000440C2"/>
    <w:rsid w:val="00063A54"/>
    <w:rsid w:val="00082B61"/>
    <w:rsid w:val="00105506"/>
    <w:rsid w:val="00123202"/>
    <w:rsid w:val="00146BC0"/>
    <w:rsid w:val="002510D4"/>
    <w:rsid w:val="002A7872"/>
    <w:rsid w:val="002F49EB"/>
    <w:rsid w:val="00303B61"/>
    <w:rsid w:val="0035569E"/>
    <w:rsid w:val="00365782"/>
    <w:rsid w:val="003657ED"/>
    <w:rsid w:val="00386E3F"/>
    <w:rsid w:val="003A5453"/>
    <w:rsid w:val="003B6866"/>
    <w:rsid w:val="003C5B4B"/>
    <w:rsid w:val="003D68D0"/>
    <w:rsid w:val="00433CBB"/>
    <w:rsid w:val="00444581"/>
    <w:rsid w:val="00546878"/>
    <w:rsid w:val="005E3704"/>
    <w:rsid w:val="00650A5E"/>
    <w:rsid w:val="00651061"/>
    <w:rsid w:val="0066421D"/>
    <w:rsid w:val="006E21E7"/>
    <w:rsid w:val="006F0E15"/>
    <w:rsid w:val="00765F30"/>
    <w:rsid w:val="00777081"/>
    <w:rsid w:val="007956D1"/>
    <w:rsid w:val="007E6725"/>
    <w:rsid w:val="007F13DC"/>
    <w:rsid w:val="00883976"/>
    <w:rsid w:val="008B27A0"/>
    <w:rsid w:val="008C0466"/>
    <w:rsid w:val="008C5630"/>
    <w:rsid w:val="009163C3"/>
    <w:rsid w:val="00945E94"/>
    <w:rsid w:val="009B1BA9"/>
    <w:rsid w:val="009B6F17"/>
    <w:rsid w:val="009C2181"/>
    <w:rsid w:val="00A73271"/>
    <w:rsid w:val="00A9134A"/>
    <w:rsid w:val="00A9233A"/>
    <w:rsid w:val="00AE040F"/>
    <w:rsid w:val="00B03E1D"/>
    <w:rsid w:val="00B04A83"/>
    <w:rsid w:val="00BE478D"/>
    <w:rsid w:val="00CE779D"/>
    <w:rsid w:val="00D34017"/>
    <w:rsid w:val="00D76B50"/>
    <w:rsid w:val="00D90D09"/>
    <w:rsid w:val="00D9724E"/>
    <w:rsid w:val="00DD7D51"/>
    <w:rsid w:val="00E007DD"/>
    <w:rsid w:val="00E85639"/>
    <w:rsid w:val="00EE6182"/>
    <w:rsid w:val="00EF5801"/>
    <w:rsid w:val="00EF7DEB"/>
    <w:rsid w:val="00F05051"/>
    <w:rsid w:val="00F15091"/>
    <w:rsid w:val="00F52591"/>
    <w:rsid w:val="00FA7097"/>
    <w:rsid w:val="00FF5C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EBAB1"/>
  <w15:chartTrackingRefBased/>
  <w15:docId w15:val="{338D0FE8-4BE4-4527-BF80-A4E879CA6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7DE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8B27A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21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21E7"/>
  </w:style>
  <w:style w:type="paragraph" w:styleId="Footer">
    <w:name w:val="footer"/>
    <w:basedOn w:val="Normal"/>
    <w:link w:val="FooterChar"/>
    <w:uiPriority w:val="99"/>
    <w:unhideWhenUsed/>
    <w:rsid w:val="006E21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21E7"/>
  </w:style>
  <w:style w:type="character" w:styleId="Hyperlink">
    <w:name w:val="Hyperlink"/>
    <w:basedOn w:val="DefaultParagraphFont"/>
    <w:uiPriority w:val="99"/>
    <w:unhideWhenUsed/>
    <w:rsid w:val="009C2181"/>
    <w:rPr>
      <w:color w:val="0563C1" w:themeColor="hyperlink"/>
      <w:u w:val="single"/>
    </w:rPr>
  </w:style>
  <w:style w:type="character" w:styleId="Strong">
    <w:name w:val="Strong"/>
    <w:basedOn w:val="DefaultParagraphFont"/>
    <w:uiPriority w:val="22"/>
    <w:qFormat/>
    <w:rsid w:val="00303B61"/>
    <w:rPr>
      <w:b/>
      <w:bCs/>
    </w:rPr>
  </w:style>
  <w:style w:type="character" w:customStyle="1" w:styleId="Heading3Char">
    <w:name w:val="Heading 3 Char"/>
    <w:basedOn w:val="DefaultParagraphFont"/>
    <w:link w:val="Heading3"/>
    <w:uiPriority w:val="9"/>
    <w:rsid w:val="008B27A0"/>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8B27A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html-slice">
    <w:name w:val="html-slice"/>
    <w:basedOn w:val="Normal"/>
    <w:rsid w:val="003D68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EF7DEB"/>
    <w:rPr>
      <w:rFonts w:asciiTheme="majorHAnsi" w:eastAsiaTheme="majorEastAsia" w:hAnsiTheme="majorHAnsi" w:cstheme="majorBidi"/>
      <w:color w:val="2E74B5" w:themeColor="accent1" w:themeShade="BF"/>
      <w:sz w:val="32"/>
      <w:szCs w:val="32"/>
    </w:rPr>
  </w:style>
  <w:style w:type="paragraph" w:styleId="NoSpacing">
    <w:name w:val="No Spacing"/>
    <w:uiPriority w:val="1"/>
    <w:qFormat/>
    <w:rsid w:val="00EF7DEB"/>
    <w:pPr>
      <w:spacing w:after="0" w:line="240" w:lineRule="auto"/>
    </w:pPr>
  </w:style>
  <w:style w:type="character" w:styleId="FollowedHyperlink">
    <w:name w:val="FollowedHyperlink"/>
    <w:basedOn w:val="DefaultParagraphFont"/>
    <w:uiPriority w:val="99"/>
    <w:semiHidden/>
    <w:unhideWhenUsed/>
    <w:rsid w:val="00A9134A"/>
    <w:rPr>
      <w:color w:val="954F72" w:themeColor="followedHyperlink"/>
      <w:u w:val="single"/>
    </w:rPr>
  </w:style>
  <w:style w:type="paragraph" w:customStyle="1" w:styleId="Default">
    <w:name w:val="Default"/>
    <w:rsid w:val="00D3401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89485">
      <w:bodyDiv w:val="1"/>
      <w:marLeft w:val="0"/>
      <w:marRight w:val="0"/>
      <w:marTop w:val="0"/>
      <w:marBottom w:val="0"/>
      <w:divBdr>
        <w:top w:val="none" w:sz="0" w:space="0" w:color="auto"/>
        <w:left w:val="none" w:sz="0" w:space="0" w:color="auto"/>
        <w:bottom w:val="none" w:sz="0" w:space="0" w:color="auto"/>
        <w:right w:val="none" w:sz="0" w:space="0" w:color="auto"/>
      </w:divBdr>
      <w:divsChild>
        <w:div w:id="1005937405">
          <w:marLeft w:val="446"/>
          <w:marRight w:val="0"/>
          <w:marTop w:val="96"/>
          <w:marBottom w:val="120"/>
          <w:divBdr>
            <w:top w:val="none" w:sz="0" w:space="0" w:color="auto"/>
            <w:left w:val="none" w:sz="0" w:space="0" w:color="auto"/>
            <w:bottom w:val="none" w:sz="0" w:space="0" w:color="auto"/>
            <w:right w:val="none" w:sz="0" w:space="0" w:color="auto"/>
          </w:divBdr>
        </w:div>
        <w:div w:id="1654411514">
          <w:marLeft w:val="446"/>
          <w:marRight w:val="0"/>
          <w:marTop w:val="96"/>
          <w:marBottom w:val="120"/>
          <w:divBdr>
            <w:top w:val="none" w:sz="0" w:space="0" w:color="auto"/>
            <w:left w:val="none" w:sz="0" w:space="0" w:color="auto"/>
            <w:bottom w:val="none" w:sz="0" w:space="0" w:color="auto"/>
            <w:right w:val="none" w:sz="0" w:space="0" w:color="auto"/>
          </w:divBdr>
        </w:div>
        <w:div w:id="1567061073">
          <w:marLeft w:val="446"/>
          <w:marRight w:val="0"/>
          <w:marTop w:val="96"/>
          <w:marBottom w:val="120"/>
          <w:divBdr>
            <w:top w:val="none" w:sz="0" w:space="0" w:color="auto"/>
            <w:left w:val="none" w:sz="0" w:space="0" w:color="auto"/>
            <w:bottom w:val="none" w:sz="0" w:space="0" w:color="auto"/>
            <w:right w:val="none" w:sz="0" w:space="0" w:color="auto"/>
          </w:divBdr>
        </w:div>
      </w:divsChild>
    </w:div>
    <w:div w:id="48961274">
      <w:bodyDiv w:val="1"/>
      <w:marLeft w:val="0"/>
      <w:marRight w:val="0"/>
      <w:marTop w:val="0"/>
      <w:marBottom w:val="0"/>
      <w:divBdr>
        <w:top w:val="none" w:sz="0" w:space="0" w:color="auto"/>
        <w:left w:val="none" w:sz="0" w:space="0" w:color="auto"/>
        <w:bottom w:val="none" w:sz="0" w:space="0" w:color="auto"/>
        <w:right w:val="none" w:sz="0" w:space="0" w:color="auto"/>
      </w:divBdr>
    </w:div>
    <w:div w:id="225648577">
      <w:bodyDiv w:val="1"/>
      <w:marLeft w:val="0"/>
      <w:marRight w:val="0"/>
      <w:marTop w:val="0"/>
      <w:marBottom w:val="0"/>
      <w:divBdr>
        <w:top w:val="none" w:sz="0" w:space="0" w:color="auto"/>
        <w:left w:val="none" w:sz="0" w:space="0" w:color="auto"/>
        <w:bottom w:val="none" w:sz="0" w:space="0" w:color="auto"/>
        <w:right w:val="none" w:sz="0" w:space="0" w:color="auto"/>
      </w:divBdr>
    </w:div>
    <w:div w:id="431977271">
      <w:bodyDiv w:val="1"/>
      <w:marLeft w:val="0"/>
      <w:marRight w:val="0"/>
      <w:marTop w:val="0"/>
      <w:marBottom w:val="0"/>
      <w:divBdr>
        <w:top w:val="none" w:sz="0" w:space="0" w:color="auto"/>
        <w:left w:val="none" w:sz="0" w:space="0" w:color="auto"/>
        <w:bottom w:val="none" w:sz="0" w:space="0" w:color="auto"/>
        <w:right w:val="none" w:sz="0" w:space="0" w:color="auto"/>
      </w:divBdr>
    </w:div>
    <w:div w:id="493834957">
      <w:bodyDiv w:val="1"/>
      <w:marLeft w:val="0"/>
      <w:marRight w:val="0"/>
      <w:marTop w:val="0"/>
      <w:marBottom w:val="0"/>
      <w:divBdr>
        <w:top w:val="none" w:sz="0" w:space="0" w:color="auto"/>
        <w:left w:val="none" w:sz="0" w:space="0" w:color="auto"/>
        <w:bottom w:val="none" w:sz="0" w:space="0" w:color="auto"/>
        <w:right w:val="none" w:sz="0" w:space="0" w:color="auto"/>
      </w:divBdr>
      <w:divsChild>
        <w:div w:id="178080654">
          <w:marLeft w:val="504"/>
          <w:marRight w:val="0"/>
          <w:marTop w:val="186"/>
          <w:marBottom w:val="0"/>
          <w:divBdr>
            <w:top w:val="none" w:sz="0" w:space="0" w:color="auto"/>
            <w:left w:val="none" w:sz="0" w:space="0" w:color="auto"/>
            <w:bottom w:val="none" w:sz="0" w:space="0" w:color="auto"/>
            <w:right w:val="none" w:sz="0" w:space="0" w:color="auto"/>
          </w:divBdr>
        </w:div>
      </w:divsChild>
    </w:div>
    <w:div w:id="547566254">
      <w:bodyDiv w:val="1"/>
      <w:marLeft w:val="0"/>
      <w:marRight w:val="0"/>
      <w:marTop w:val="0"/>
      <w:marBottom w:val="0"/>
      <w:divBdr>
        <w:top w:val="none" w:sz="0" w:space="0" w:color="auto"/>
        <w:left w:val="none" w:sz="0" w:space="0" w:color="auto"/>
        <w:bottom w:val="none" w:sz="0" w:space="0" w:color="auto"/>
        <w:right w:val="none" w:sz="0" w:space="0" w:color="auto"/>
      </w:divBdr>
    </w:div>
    <w:div w:id="633563460">
      <w:bodyDiv w:val="1"/>
      <w:marLeft w:val="0"/>
      <w:marRight w:val="0"/>
      <w:marTop w:val="0"/>
      <w:marBottom w:val="0"/>
      <w:divBdr>
        <w:top w:val="none" w:sz="0" w:space="0" w:color="auto"/>
        <w:left w:val="none" w:sz="0" w:space="0" w:color="auto"/>
        <w:bottom w:val="none" w:sz="0" w:space="0" w:color="auto"/>
        <w:right w:val="none" w:sz="0" w:space="0" w:color="auto"/>
      </w:divBdr>
      <w:divsChild>
        <w:div w:id="1235773471">
          <w:marLeft w:val="446"/>
          <w:marRight w:val="0"/>
          <w:marTop w:val="115"/>
          <w:marBottom w:val="120"/>
          <w:divBdr>
            <w:top w:val="none" w:sz="0" w:space="0" w:color="auto"/>
            <w:left w:val="none" w:sz="0" w:space="0" w:color="auto"/>
            <w:bottom w:val="none" w:sz="0" w:space="0" w:color="auto"/>
            <w:right w:val="none" w:sz="0" w:space="0" w:color="auto"/>
          </w:divBdr>
        </w:div>
      </w:divsChild>
    </w:div>
    <w:div w:id="742218105">
      <w:bodyDiv w:val="1"/>
      <w:marLeft w:val="0"/>
      <w:marRight w:val="0"/>
      <w:marTop w:val="0"/>
      <w:marBottom w:val="0"/>
      <w:divBdr>
        <w:top w:val="none" w:sz="0" w:space="0" w:color="auto"/>
        <w:left w:val="none" w:sz="0" w:space="0" w:color="auto"/>
        <w:bottom w:val="none" w:sz="0" w:space="0" w:color="auto"/>
        <w:right w:val="none" w:sz="0" w:space="0" w:color="auto"/>
      </w:divBdr>
      <w:divsChild>
        <w:div w:id="1069423793">
          <w:marLeft w:val="504"/>
          <w:marRight w:val="0"/>
          <w:marTop w:val="186"/>
          <w:marBottom w:val="0"/>
          <w:divBdr>
            <w:top w:val="none" w:sz="0" w:space="0" w:color="auto"/>
            <w:left w:val="none" w:sz="0" w:space="0" w:color="auto"/>
            <w:bottom w:val="none" w:sz="0" w:space="0" w:color="auto"/>
            <w:right w:val="none" w:sz="0" w:space="0" w:color="auto"/>
          </w:divBdr>
        </w:div>
        <w:div w:id="922566752">
          <w:marLeft w:val="504"/>
          <w:marRight w:val="0"/>
          <w:marTop w:val="186"/>
          <w:marBottom w:val="0"/>
          <w:divBdr>
            <w:top w:val="none" w:sz="0" w:space="0" w:color="auto"/>
            <w:left w:val="none" w:sz="0" w:space="0" w:color="auto"/>
            <w:bottom w:val="none" w:sz="0" w:space="0" w:color="auto"/>
            <w:right w:val="none" w:sz="0" w:space="0" w:color="auto"/>
          </w:divBdr>
        </w:div>
      </w:divsChild>
    </w:div>
    <w:div w:id="746195080">
      <w:bodyDiv w:val="1"/>
      <w:marLeft w:val="0"/>
      <w:marRight w:val="0"/>
      <w:marTop w:val="0"/>
      <w:marBottom w:val="0"/>
      <w:divBdr>
        <w:top w:val="none" w:sz="0" w:space="0" w:color="auto"/>
        <w:left w:val="none" w:sz="0" w:space="0" w:color="auto"/>
        <w:bottom w:val="none" w:sz="0" w:space="0" w:color="auto"/>
        <w:right w:val="none" w:sz="0" w:space="0" w:color="auto"/>
      </w:divBdr>
      <w:divsChild>
        <w:div w:id="172456176">
          <w:marLeft w:val="504"/>
          <w:marRight w:val="0"/>
          <w:marTop w:val="186"/>
          <w:marBottom w:val="0"/>
          <w:divBdr>
            <w:top w:val="none" w:sz="0" w:space="0" w:color="auto"/>
            <w:left w:val="none" w:sz="0" w:space="0" w:color="auto"/>
            <w:bottom w:val="none" w:sz="0" w:space="0" w:color="auto"/>
            <w:right w:val="none" w:sz="0" w:space="0" w:color="auto"/>
          </w:divBdr>
        </w:div>
      </w:divsChild>
    </w:div>
    <w:div w:id="955911670">
      <w:bodyDiv w:val="1"/>
      <w:marLeft w:val="0"/>
      <w:marRight w:val="0"/>
      <w:marTop w:val="0"/>
      <w:marBottom w:val="0"/>
      <w:divBdr>
        <w:top w:val="none" w:sz="0" w:space="0" w:color="auto"/>
        <w:left w:val="none" w:sz="0" w:space="0" w:color="auto"/>
        <w:bottom w:val="none" w:sz="0" w:space="0" w:color="auto"/>
        <w:right w:val="none" w:sz="0" w:space="0" w:color="auto"/>
      </w:divBdr>
    </w:div>
    <w:div w:id="1047802161">
      <w:bodyDiv w:val="1"/>
      <w:marLeft w:val="0"/>
      <w:marRight w:val="0"/>
      <w:marTop w:val="0"/>
      <w:marBottom w:val="0"/>
      <w:divBdr>
        <w:top w:val="none" w:sz="0" w:space="0" w:color="auto"/>
        <w:left w:val="none" w:sz="0" w:space="0" w:color="auto"/>
        <w:bottom w:val="none" w:sz="0" w:space="0" w:color="auto"/>
        <w:right w:val="none" w:sz="0" w:space="0" w:color="auto"/>
      </w:divBdr>
    </w:div>
    <w:div w:id="1109085946">
      <w:bodyDiv w:val="1"/>
      <w:marLeft w:val="0"/>
      <w:marRight w:val="0"/>
      <w:marTop w:val="0"/>
      <w:marBottom w:val="0"/>
      <w:divBdr>
        <w:top w:val="none" w:sz="0" w:space="0" w:color="auto"/>
        <w:left w:val="none" w:sz="0" w:space="0" w:color="auto"/>
        <w:bottom w:val="none" w:sz="0" w:space="0" w:color="auto"/>
        <w:right w:val="none" w:sz="0" w:space="0" w:color="auto"/>
      </w:divBdr>
    </w:div>
    <w:div w:id="1160659393">
      <w:bodyDiv w:val="1"/>
      <w:marLeft w:val="0"/>
      <w:marRight w:val="0"/>
      <w:marTop w:val="0"/>
      <w:marBottom w:val="0"/>
      <w:divBdr>
        <w:top w:val="none" w:sz="0" w:space="0" w:color="auto"/>
        <w:left w:val="none" w:sz="0" w:space="0" w:color="auto"/>
        <w:bottom w:val="none" w:sz="0" w:space="0" w:color="auto"/>
        <w:right w:val="none" w:sz="0" w:space="0" w:color="auto"/>
      </w:divBdr>
    </w:div>
    <w:div w:id="1474252129">
      <w:bodyDiv w:val="1"/>
      <w:marLeft w:val="0"/>
      <w:marRight w:val="0"/>
      <w:marTop w:val="0"/>
      <w:marBottom w:val="0"/>
      <w:divBdr>
        <w:top w:val="none" w:sz="0" w:space="0" w:color="auto"/>
        <w:left w:val="none" w:sz="0" w:space="0" w:color="auto"/>
        <w:bottom w:val="none" w:sz="0" w:space="0" w:color="auto"/>
        <w:right w:val="none" w:sz="0" w:space="0" w:color="auto"/>
      </w:divBdr>
    </w:div>
    <w:div w:id="1508398391">
      <w:bodyDiv w:val="1"/>
      <w:marLeft w:val="0"/>
      <w:marRight w:val="0"/>
      <w:marTop w:val="0"/>
      <w:marBottom w:val="0"/>
      <w:divBdr>
        <w:top w:val="none" w:sz="0" w:space="0" w:color="auto"/>
        <w:left w:val="none" w:sz="0" w:space="0" w:color="auto"/>
        <w:bottom w:val="none" w:sz="0" w:space="0" w:color="auto"/>
        <w:right w:val="none" w:sz="0" w:space="0" w:color="auto"/>
      </w:divBdr>
    </w:div>
    <w:div w:id="1534030041">
      <w:bodyDiv w:val="1"/>
      <w:marLeft w:val="0"/>
      <w:marRight w:val="0"/>
      <w:marTop w:val="0"/>
      <w:marBottom w:val="0"/>
      <w:divBdr>
        <w:top w:val="none" w:sz="0" w:space="0" w:color="auto"/>
        <w:left w:val="none" w:sz="0" w:space="0" w:color="auto"/>
        <w:bottom w:val="none" w:sz="0" w:space="0" w:color="auto"/>
        <w:right w:val="none" w:sz="0" w:space="0" w:color="auto"/>
      </w:divBdr>
    </w:div>
    <w:div w:id="1546989819">
      <w:bodyDiv w:val="1"/>
      <w:marLeft w:val="0"/>
      <w:marRight w:val="0"/>
      <w:marTop w:val="0"/>
      <w:marBottom w:val="0"/>
      <w:divBdr>
        <w:top w:val="none" w:sz="0" w:space="0" w:color="auto"/>
        <w:left w:val="none" w:sz="0" w:space="0" w:color="auto"/>
        <w:bottom w:val="none" w:sz="0" w:space="0" w:color="auto"/>
        <w:right w:val="none" w:sz="0" w:space="0" w:color="auto"/>
      </w:divBdr>
    </w:div>
    <w:div w:id="1613784455">
      <w:bodyDiv w:val="1"/>
      <w:marLeft w:val="0"/>
      <w:marRight w:val="0"/>
      <w:marTop w:val="0"/>
      <w:marBottom w:val="0"/>
      <w:divBdr>
        <w:top w:val="none" w:sz="0" w:space="0" w:color="auto"/>
        <w:left w:val="none" w:sz="0" w:space="0" w:color="auto"/>
        <w:bottom w:val="none" w:sz="0" w:space="0" w:color="auto"/>
        <w:right w:val="none" w:sz="0" w:space="0" w:color="auto"/>
      </w:divBdr>
    </w:div>
    <w:div w:id="1656301393">
      <w:bodyDiv w:val="1"/>
      <w:marLeft w:val="0"/>
      <w:marRight w:val="0"/>
      <w:marTop w:val="0"/>
      <w:marBottom w:val="0"/>
      <w:divBdr>
        <w:top w:val="none" w:sz="0" w:space="0" w:color="auto"/>
        <w:left w:val="none" w:sz="0" w:space="0" w:color="auto"/>
        <w:bottom w:val="none" w:sz="0" w:space="0" w:color="auto"/>
        <w:right w:val="none" w:sz="0" w:space="0" w:color="auto"/>
      </w:divBdr>
    </w:div>
    <w:div w:id="1980263403">
      <w:bodyDiv w:val="1"/>
      <w:marLeft w:val="0"/>
      <w:marRight w:val="0"/>
      <w:marTop w:val="0"/>
      <w:marBottom w:val="0"/>
      <w:divBdr>
        <w:top w:val="none" w:sz="0" w:space="0" w:color="auto"/>
        <w:left w:val="none" w:sz="0" w:space="0" w:color="auto"/>
        <w:bottom w:val="none" w:sz="0" w:space="0" w:color="auto"/>
        <w:right w:val="none" w:sz="0" w:space="0" w:color="auto"/>
      </w:divBdr>
    </w:div>
    <w:div w:id="2079352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p.college.police.uk/app-content/operations/briefing-and-debriefing/"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ollege.police.uk/What-we-do/Support/Health-safety/Documents/Flexible_Working-Guidance_to_Police_Officers.pdf" TargetMode="External"/><Relationship Id="rId12" Type="http://schemas.openxmlformats.org/officeDocument/2006/relationships/hyperlink" Target="https://depts.washington.edu/nwphli/2006/docs/Trait_based_perspectives_of_leadership-2.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outh-wales.police.uk/en/join-us/staff-association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police.uk/south-wales/W05000558/performance/diversity/"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544849/hosb0516-police-workforce.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3055</Words>
  <Characters>17416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James (P145221)</dc:creator>
  <cp:keywords/>
  <dc:description/>
  <cp:lastModifiedBy>Emily James</cp:lastModifiedBy>
  <cp:revision>2</cp:revision>
  <dcterms:created xsi:type="dcterms:W3CDTF">2018-05-04T08:38:00Z</dcterms:created>
  <dcterms:modified xsi:type="dcterms:W3CDTF">2018-05-04T08:38:00Z</dcterms:modified>
</cp:coreProperties>
</file>