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F1B05C" w14:textId="77777777" w:rsidR="001C6041" w:rsidRDefault="001C6041" w:rsidP="001C6041">
      <w:pPr>
        <w:spacing w:line="480" w:lineRule="auto"/>
        <w:jc w:val="both"/>
        <w:rPr>
          <w:rFonts w:ascii="Times New Roman" w:eastAsia="Times New Roman" w:hAnsi="Times New Roman" w:cs="Times New Roman"/>
          <w:sz w:val="24"/>
          <w:szCs w:val="24"/>
        </w:rPr>
      </w:pPr>
    </w:p>
    <w:p w14:paraId="5A077C2F" w14:textId="77777777" w:rsidR="001C6041" w:rsidRDefault="001C6041" w:rsidP="001C6041">
      <w:pPr>
        <w:spacing w:line="480" w:lineRule="auto"/>
        <w:jc w:val="both"/>
        <w:rPr>
          <w:rFonts w:ascii="Times New Roman" w:eastAsia="Times New Roman" w:hAnsi="Times New Roman" w:cs="Times New Roman"/>
          <w:sz w:val="24"/>
          <w:szCs w:val="24"/>
        </w:rPr>
      </w:pPr>
    </w:p>
    <w:p w14:paraId="1A98E567" w14:textId="77777777" w:rsidR="00EE516E" w:rsidRPr="0048389D" w:rsidRDefault="00EE516E" w:rsidP="00EE516E">
      <w:pPr>
        <w:rPr>
          <w:b/>
          <w:bCs/>
        </w:rPr>
      </w:pPr>
      <w:r w:rsidRPr="0048389D">
        <w:rPr>
          <w:noProof/>
        </w:rPr>
        <w:drawing>
          <wp:inline distT="0" distB="0" distL="0" distR="0" wp14:anchorId="3E69BE2A" wp14:editId="4D3F1F8A">
            <wp:extent cx="1704975" cy="685800"/>
            <wp:effectExtent l="0" t="0" r="9525" b="0"/>
            <wp:docPr id="1426454011" name="Picture 2" descr="UWTSD logo with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lun 4" descr="UWTSD logo with nam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704975" cy="685800"/>
                    </a:xfrm>
                    <a:prstGeom prst="rect">
                      <a:avLst/>
                    </a:prstGeom>
                    <a:noFill/>
                    <a:ln>
                      <a:noFill/>
                    </a:ln>
                  </pic:spPr>
                </pic:pic>
              </a:graphicData>
            </a:graphic>
          </wp:inline>
        </w:drawing>
      </w:r>
    </w:p>
    <w:p w14:paraId="76A5681F" w14:textId="77777777" w:rsidR="00EE516E" w:rsidRPr="0048389D" w:rsidRDefault="00EE516E" w:rsidP="00EE516E">
      <w:pPr>
        <w:rPr>
          <w:b/>
          <w:bCs/>
        </w:rPr>
      </w:pPr>
    </w:p>
    <w:p w14:paraId="429866F2" w14:textId="77777777" w:rsidR="00EE516E" w:rsidRPr="0048389D" w:rsidRDefault="00EE516E" w:rsidP="00EE516E">
      <w:pPr>
        <w:rPr>
          <w:b/>
          <w:bCs/>
        </w:rPr>
      </w:pPr>
    </w:p>
    <w:p w14:paraId="6BB22B27" w14:textId="77777777" w:rsidR="00EE516E" w:rsidRPr="0048389D" w:rsidRDefault="00EE516E" w:rsidP="00EE516E">
      <w:pPr>
        <w:rPr>
          <w:b/>
          <w:bCs/>
        </w:rPr>
      </w:pPr>
    </w:p>
    <w:p w14:paraId="1B1D002C" w14:textId="77777777" w:rsidR="00EE516E" w:rsidRDefault="00EE516E" w:rsidP="00EE516E">
      <w:pPr>
        <w:jc w:val="center"/>
        <w:rPr>
          <w:sz w:val="44"/>
          <w:szCs w:val="44"/>
        </w:rPr>
      </w:pPr>
    </w:p>
    <w:p w14:paraId="2D2E5DD2" w14:textId="2F9FA8D7" w:rsidR="00EE516E" w:rsidRPr="0048389D" w:rsidRDefault="00EE516E" w:rsidP="00EE516E">
      <w:pPr>
        <w:jc w:val="center"/>
        <w:rPr>
          <w:sz w:val="44"/>
          <w:szCs w:val="44"/>
        </w:rPr>
      </w:pPr>
      <w:r w:rsidRPr="0048389D">
        <w:rPr>
          <w:sz w:val="44"/>
          <w:szCs w:val="44"/>
        </w:rPr>
        <w:t>BA BUSINESS MANAGEMENT</w:t>
      </w:r>
    </w:p>
    <w:p w14:paraId="66D2156E" w14:textId="751FDEFA" w:rsidR="00EE516E" w:rsidRDefault="00EE516E" w:rsidP="00EE516E">
      <w:pPr>
        <w:jc w:val="center"/>
        <w:rPr>
          <w:sz w:val="44"/>
          <w:szCs w:val="44"/>
        </w:rPr>
      </w:pPr>
      <w:bookmarkStart w:id="0" w:name="_heading=h.30j0zll"/>
      <w:bookmarkEnd w:id="0"/>
      <w:r>
        <w:rPr>
          <w:sz w:val="44"/>
          <w:szCs w:val="44"/>
        </w:rPr>
        <w:t>International Business Communications</w:t>
      </w:r>
    </w:p>
    <w:p w14:paraId="17B64F6A" w14:textId="77777777" w:rsidR="00EE516E" w:rsidRDefault="00EE516E" w:rsidP="00EE516E">
      <w:pPr>
        <w:jc w:val="center"/>
        <w:rPr>
          <w:sz w:val="44"/>
          <w:szCs w:val="44"/>
        </w:rPr>
      </w:pPr>
    </w:p>
    <w:p w14:paraId="02C54B7F" w14:textId="77777777" w:rsidR="00EE516E" w:rsidRDefault="00EE516E" w:rsidP="00EE516E">
      <w:pPr>
        <w:spacing w:line="480" w:lineRule="auto"/>
        <w:jc w:val="center"/>
        <w:rPr>
          <w:rFonts w:ascii="Times New Roman" w:eastAsia="Times New Roman" w:hAnsi="Times New Roman" w:cs="Times New Roman"/>
          <w:sz w:val="24"/>
          <w:szCs w:val="24"/>
        </w:rPr>
      </w:pPr>
    </w:p>
    <w:p w14:paraId="77A57455" w14:textId="77777777" w:rsidR="00EE516E" w:rsidRDefault="00EE516E" w:rsidP="00EE516E">
      <w:pPr>
        <w:spacing w:line="480" w:lineRule="auto"/>
        <w:jc w:val="center"/>
        <w:rPr>
          <w:rFonts w:ascii="Times New Roman" w:eastAsia="Times New Roman" w:hAnsi="Times New Roman" w:cs="Times New Roman"/>
          <w:sz w:val="24"/>
          <w:szCs w:val="24"/>
        </w:rPr>
      </w:pPr>
    </w:p>
    <w:p w14:paraId="6CA18178" w14:textId="65EE0793" w:rsidR="00EE516E" w:rsidRDefault="00EE516E" w:rsidP="00EE516E">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CROSS-CULTURAL COMMUNICATION CHALLENGES BETWEEN UK AND JAPANESE TEAMS: A CASE STUDY OF UNILEVER</w:t>
      </w:r>
    </w:p>
    <w:p w14:paraId="5B51CFE6" w14:textId="77777777" w:rsidR="00EE516E" w:rsidRPr="0048389D" w:rsidRDefault="00EE516E" w:rsidP="00EE516E">
      <w:pPr>
        <w:jc w:val="center"/>
        <w:rPr>
          <w:sz w:val="44"/>
          <w:szCs w:val="44"/>
        </w:rPr>
      </w:pPr>
    </w:p>
    <w:p w14:paraId="248D1C7E" w14:textId="77777777" w:rsidR="00EE516E" w:rsidRPr="0048389D" w:rsidRDefault="00EE516E" w:rsidP="00EE516E"/>
    <w:p w14:paraId="548AC718" w14:textId="77777777" w:rsidR="00EE516E" w:rsidRPr="0048389D" w:rsidRDefault="00EE516E" w:rsidP="00EE516E"/>
    <w:p w14:paraId="6B04BBD5" w14:textId="77777777" w:rsidR="00EE516E" w:rsidRPr="0048389D" w:rsidRDefault="00EE516E" w:rsidP="00EE516E"/>
    <w:p w14:paraId="2FA6CB99" w14:textId="77777777" w:rsidR="00EE516E" w:rsidRPr="0048389D" w:rsidRDefault="00EE516E" w:rsidP="00EE516E"/>
    <w:p w14:paraId="2CDD71BE" w14:textId="77777777" w:rsidR="00EE516E" w:rsidRPr="0048389D" w:rsidRDefault="00EE516E" w:rsidP="00EE516E"/>
    <w:p w14:paraId="4661529A" w14:textId="77777777" w:rsidR="00EE516E" w:rsidRPr="0048389D" w:rsidRDefault="00EE516E" w:rsidP="00EE516E"/>
    <w:p w14:paraId="1EAAA9DA" w14:textId="1305BE6D" w:rsidR="00EE516E" w:rsidRDefault="00EE516E" w:rsidP="00EE516E">
      <w:pPr>
        <w:rPr>
          <w:iCs/>
        </w:rPr>
      </w:pPr>
      <w:r w:rsidRPr="0048389D">
        <w:rPr>
          <w:i/>
        </w:rPr>
        <w:t>Lect</w:t>
      </w:r>
      <w:r>
        <w:rPr>
          <w:i/>
        </w:rPr>
        <w:t>ure</w:t>
      </w:r>
      <w:r w:rsidRPr="0048389D">
        <w:rPr>
          <w:i/>
        </w:rPr>
        <w:t xml:space="preserve">r: </w:t>
      </w:r>
      <w:r w:rsidRPr="0048389D">
        <w:rPr>
          <w:iCs/>
        </w:rPr>
        <w:t xml:space="preserve">Dr. </w:t>
      </w:r>
      <w:r>
        <w:rPr>
          <w:iCs/>
        </w:rPr>
        <w:t>Rexon Nting</w:t>
      </w:r>
    </w:p>
    <w:p w14:paraId="1442C3C0" w14:textId="14B2EFA1" w:rsidR="00EE516E" w:rsidRPr="0048389D" w:rsidRDefault="00EE516E" w:rsidP="00EE516E">
      <w:pPr>
        <w:rPr>
          <w:i/>
        </w:rPr>
      </w:pPr>
      <w:r w:rsidRPr="0048389D">
        <w:rPr>
          <w:i/>
        </w:rPr>
        <w:t xml:space="preserve">Course code: </w:t>
      </w:r>
      <w:r w:rsidRPr="0048389D">
        <w:rPr>
          <w:iCs/>
        </w:rPr>
        <w:t>LCB</w:t>
      </w:r>
      <w:r>
        <w:rPr>
          <w:iCs/>
        </w:rPr>
        <w:t>B6001</w:t>
      </w:r>
    </w:p>
    <w:p w14:paraId="605C4F06" w14:textId="77777777" w:rsidR="00EE516E" w:rsidRPr="0048389D" w:rsidRDefault="00EE516E" w:rsidP="00EE516E">
      <w:pPr>
        <w:rPr>
          <w:iCs/>
        </w:rPr>
      </w:pPr>
      <w:r w:rsidRPr="0048389D">
        <w:rPr>
          <w:i/>
        </w:rPr>
        <w:t xml:space="preserve">Student name: </w:t>
      </w:r>
      <w:r>
        <w:rPr>
          <w:iCs/>
        </w:rPr>
        <w:t>Cristian Stoleru</w:t>
      </w:r>
    </w:p>
    <w:p w14:paraId="505094D0" w14:textId="77777777" w:rsidR="00EE516E" w:rsidRPr="0048389D" w:rsidRDefault="00EE516E" w:rsidP="00EE516E">
      <w:pPr>
        <w:rPr>
          <w:i/>
        </w:rPr>
      </w:pPr>
      <w:r w:rsidRPr="0048389D">
        <w:rPr>
          <w:i/>
        </w:rPr>
        <w:t xml:space="preserve">Student ID: </w:t>
      </w:r>
      <w:r w:rsidRPr="0048389D">
        <w:rPr>
          <w:iCs/>
        </w:rPr>
        <w:t>221</w:t>
      </w:r>
      <w:r w:rsidRPr="00621BF1">
        <w:rPr>
          <w:iCs/>
        </w:rPr>
        <w:t>5119</w:t>
      </w:r>
    </w:p>
    <w:p w14:paraId="6C33EAD7" w14:textId="77777777" w:rsidR="001C6041" w:rsidRDefault="001C6041" w:rsidP="001C6041">
      <w:pPr>
        <w:spacing w:line="480" w:lineRule="auto"/>
        <w:jc w:val="both"/>
        <w:rPr>
          <w:rFonts w:ascii="Times New Roman" w:eastAsia="Times New Roman" w:hAnsi="Times New Roman" w:cs="Times New Roman"/>
          <w:sz w:val="24"/>
          <w:szCs w:val="24"/>
        </w:rPr>
      </w:pPr>
    </w:p>
    <w:p w14:paraId="1EC53D28" w14:textId="77777777" w:rsidR="001C6041" w:rsidRDefault="001C6041" w:rsidP="001C6041">
      <w:pPr>
        <w:spacing w:line="480" w:lineRule="auto"/>
        <w:jc w:val="both"/>
        <w:rPr>
          <w:rFonts w:ascii="Times New Roman" w:eastAsia="Times New Roman" w:hAnsi="Times New Roman" w:cs="Times New Roman"/>
          <w:sz w:val="24"/>
          <w:szCs w:val="24"/>
        </w:rPr>
      </w:pPr>
    </w:p>
    <w:p w14:paraId="0FC7F589" w14:textId="77777777" w:rsidR="001C6041" w:rsidRDefault="001C6041" w:rsidP="001C6041">
      <w:pPr>
        <w:spacing w:line="480" w:lineRule="auto"/>
        <w:jc w:val="both"/>
        <w:rPr>
          <w:rFonts w:ascii="Times New Roman" w:eastAsia="Times New Roman" w:hAnsi="Times New Roman" w:cs="Times New Roman"/>
          <w:sz w:val="24"/>
          <w:szCs w:val="24"/>
        </w:rPr>
      </w:pPr>
    </w:p>
    <w:p w14:paraId="52FFB848" w14:textId="77777777" w:rsidR="001C6041" w:rsidRDefault="001C6041" w:rsidP="001C6041">
      <w:pPr>
        <w:spacing w:line="480" w:lineRule="auto"/>
        <w:jc w:val="both"/>
        <w:rPr>
          <w:rFonts w:ascii="Times New Roman" w:eastAsia="Times New Roman" w:hAnsi="Times New Roman" w:cs="Times New Roman"/>
          <w:sz w:val="24"/>
          <w:szCs w:val="24"/>
        </w:rPr>
      </w:pPr>
    </w:p>
    <w:p w14:paraId="374D7926" w14:textId="77777777" w:rsidR="001C6041" w:rsidRDefault="001C6041" w:rsidP="001C6041">
      <w:pPr>
        <w:spacing w:line="480" w:lineRule="auto"/>
        <w:jc w:val="both"/>
        <w:rPr>
          <w:rFonts w:ascii="Times New Roman" w:eastAsia="Times New Roman" w:hAnsi="Times New Roman" w:cs="Times New Roman"/>
          <w:sz w:val="24"/>
          <w:szCs w:val="24"/>
        </w:rPr>
      </w:pPr>
    </w:p>
    <w:p w14:paraId="322D7C39" w14:textId="77777777" w:rsidR="001C6041" w:rsidRDefault="001C6041" w:rsidP="001C6041">
      <w:pPr>
        <w:spacing w:line="480" w:lineRule="auto"/>
        <w:jc w:val="both"/>
        <w:rPr>
          <w:rFonts w:ascii="Times New Roman" w:eastAsia="Times New Roman" w:hAnsi="Times New Roman" w:cs="Times New Roman"/>
          <w:i/>
          <w:color w:val="000000"/>
          <w:sz w:val="24"/>
          <w:szCs w:val="24"/>
        </w:rPr>
      </w:pPr>
    </w:p>
    <w:p w14:paraId="1603733F" w14:textId="77777777" w:rsidR="001C6041" w:rsidRDefault="001C6041" w:rsidP="001C6041">
      <w:pPr>
        <w:spacing w:line="480" w:lineRule="auto"/>
        <w:ind w:firstLine="720"/>
        <w:jc w:val="center"/>
        <w:rPr>
          <w:rFonts w:ascii="Times New Roman" w:eastAsia="Times New Roman" w:hAnsi="Times New Roman" w:cs="Times New Roman"/>
          <w:i/>
          <w:color w:val="000000"/>
          <w:sz w:val="24"/>
          <w:szCs w:val="24"/>
        </w:rPr>
      </w:pPr>
    </w:p>
    <w:p w14:paraId="48FFBC78" w14:textId="77777777" w:rsidR="001C6041" w:rsidRDefault="001C6041" w:rsidP="001C6041">
      <w:pPr>
        <w:spacing w:line="480" w:lineRule="auto"/>
        <w:rPr>
          <w:rFonts w:ascii="Times New Roman" w:eastAsia="Times New Roman" w:hAnsi="Times New Roman" w:cs="Times New Roman"/>
          <w:color w:val="000000"/>
          <w:sz w:val="24"/>
          <w:szCs w:val="24"/>
        </w:rPr>
      </w:pPr>
      <w:r>
        <w:br w:type="page"/>
      </w:r>
    </w:p>
    <w:p w14:paraId="15EE2542" w14:textId="77777777" w:rsidR="001C6041" w:rsidRDefault="001C6041" w:rsidP="001C6041">
      <w:pPr>
        <w:spacing w:line="480" w:lineRule="auto"/>
        <w:jc w:val="center"/>
        <w:rPr>
          <w:rFonts w:ascii="SimSun" w:eastAsia="SimSun" w:hAnsi="SimSun" w:cs="SimSun"/>
          <w:b/>
          <w:sz w:val="21"/>
          <w:szCs w:val="21"/>
        </w:rPr>
      </w:pPr>
    </w:p>
    <w:p w14:paraId="6C180A66" w14:textId="77777777" w:rsidR="001C6041" w:rsidRDefault="001C6041" w:rsidP="001C6041">
      <w:pPr>
        <w:spacing w:line="480" w:lineRule="auto"/>
        <w:jc w:val="center"/>
        <w:rPr>
          <w:rFonts w:ascii="SimSun" w:eastAsia="SimSun" w:hAnsi="SimSun" w:cs="SimSun"/>
          <w:b/>
          <w:sz w:val="21"/>
          <w:szCs w:val="21"/>
        </w:rPr>
      </w:pPr>
    </w:p>
    <w:p w14:paraId="6032A0DD" w14:textId="77777777" w:rsidR="001C6041" w:rsidRDefault="001C6041" w:rsidP="001C6041">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of Content</w:t>
      </w:r>
    </w:p>
    <w:sdt>
      <w:sdtPr>
        <w:id w:val="727034879"/>
        <w:docPartObj>
          <w:docPartGallery w:val="Table of Contents"/>
          <w:docPartUnique/>
        </w:docPartObj>
      </w:sdtPr>
      <w:sdtContent>
        <w:p w14:paraId="11522E02" w14:textId="43552052" w:rsidR="001C6041" w:rsidRDefault="001C6041" w:rsidP="001C6041">
          <w:pPr>
            <w:pBdr>
              <w:top w:val="nil"/>
              <w:left w:val="nil"/>
              <w:bottom w:val="nil"/>
              <w:right w:val="nil"/>
              <w:between w:val="nil"/>
            </w:pBdr>
            <w:tabs>
              <w:tab w:val="right" w:pos="10772"/>
            </w:tabs>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1. Introduction</w:t>
          </w:r>
          <w:r>
            <w:rPr>
              <w:rFonts w:ascii="Times New Roman" w:eastAsia="Times New Roman" w:hAnsi="Times New Roman" w:cs="Times New Roman"/>
              <w:color w:val="000000"/>
              <w:sz w:val="24"/>
              <w:szCs w:val="24"/>
            </w:rPr>
            <w:tab/>
          </w:r>
          <w:r w:rsidR="00C25EA6">
            <w:rPr>
              <w:rFonts w:ascii="Times New Roman" w:eastAsia="Times New Roman" w:hAnsi="Times New Roman" w:cs="Times New Roman"/>
              <w:color w:val="000000"/>
              <w:sz w:val="24"/>
              <w:szCs w:val="24"/>
            </w:rPr>
            <w:t>3</w:t>
          </w:r>
        </w:p>
        <w:p w14:paraId="18BBAF89" w14:textId="46647859" w:rsidR="001C6041" w:rsidRDefault="001C6041" w:rsidP="001C6041">
          <w:pPr>
            <w:pBdr>
              <w:top w:val="nil"/>
              <w:left w:val="nil"/>
              <w:bottom w:val="nil"/>
              <w:right w:val="nil"/>
              <w:between w:val="nil"/>
            </w:pBdr>
            <w:tabs>
              <w:tab w:val="right" w:pos="10772"/>
            </w:tabs>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2. Background on Unilever’s Operations in Japan</w:t>
          </w:r>
          <w:r>
            <w:rPr>
              <w:rFonts w:ascii="Times New Roman" w:eastAsia="Times New Roman" w:hAnsi="Times New Roman" w:cs="Times New Roman"/>
              <w:color w:val="000000"/>
              <w:sz w:val="24"/>
              <w:szCs w:val="24"/>
            </w:rPr>
            <w:tab/>
          </w:r>
          <w:r w:rsidR="00C25EA6">
            <w:rPr>
              <w:rFonts w:ascii="Times New Roman" w:eastAsia="Times New Roman" w:hAnsi="Times New Roman" w:cs="Times New Roman"/>
              <w:color w:val="000000"/>
              <w:sz w:val="24"/>
              <w:szCs w:val="24"/>
            </w:rPr>
            <w:t>4</w:t>
          </w:r>
        </w:p>
        <w:p w14:paraId="7349E612" w14:textId="5053901B" w:rsidR="001C6041" w:rsidRDefault="001C6041" w:rsidP="001C6041">
          <w:pPr>
            <w:pBdr>
              <w:top w:val="nil"/>
              <w:left w:val="nil"/>
              <w:bottom w:val="nil"/>
              <w:right w:val="nil"/>
              <w:between w:val="nil"/>
            </w:pBdr>
            <w:tabs>
              <w:tab w:val="right" w:pos="10772"/>
            </w:tabs>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 Theoretical Framework</w:t>
          </w:r>
          <w:r>
            <w:rPr>
              <w:rFonts w:ascii="Times New Roman" w:eastAsia="Times New Roman" w:hAnsi="Times New Roman" w:cs="Times New Roman"/>
              <w:color w:val="000000"/>
              <w:sz w:val="24"/>
              <w:szCs w:val="24"/>
            </w:rPr>
            <w:tab/>
          </w:r>
          <w:r w:rsidR="00C25EA6">
            <w:rPr>
              <w:rFonts w:ascii="Times New Roman" w:eastAsia="Times New Roman" w:hAnsi="Times New Roman" w:cs="Times New Roman"/>
              <w:color w:val="000000"/>
              <w:sz w:val="24"/>
              <w:szCs w:val="24"/>
            </w:rPr>
            <w:t>4</w:t>
          </w:r>
        </w:p>
        <w:p w14:paraId="750C2F6E" w14:textId="781D8DAB" w:rsidR="001C6041" w:rsidRDefault="001C6041" w:rsidP="001C6041">
          <w:pPr>
            <w:pBdr>
              <w:top w:val="nil"/>
              <w:left w:val="nil"/>
              <w:bottom w:val="nil"/>
              <w:right w:val="nil"/>
              <w:between w:val="nil"/>
            </w:pBdr>
            <w:tabs>
              <w:tab w:val="right" w:pos="10772"/>
            </w:tabs>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3.1 High–context vs. Low context communication</w:t>
          </w:r>
          <w:r>
            <w:rPr>
              <w:rFonts w:ascii="Times New Roman" w:eastAsia="Times New Roman" w:hAnsi="Times New Roman" w:cs="Times New Roman"/>
              <w:color w:val="000000"/>
              <w:sz w:val="24"/>
              <w:szCs w:val="24"/>
            </w:rPr>
            <w:tab/>
          </w:r>
          <w:r w:rsidR="00FD3B9F">
            <w:rPr>
              <w:rFonts w:ascii="Times New Roman" w:eastAsia="Times New Roman" w:hAnsi="Times New Roman" w:cs="Times New Roman"/>
              <w:color w:val="000000"/>
              <w:sz w:val="24"/>
              <w:szCs w:val="24"/>
            </w:rPr>
            <w:t>5</w:t>
          </w:r>
        </w:p>
        <w:p w14:paraId="6F848891" w14:textId="1787BB71" w:rsidR="001C6041" w:rsidRDefault="001C6041" w:rsidP="001C6041">
          <w:pPr>
            <w:pBdr>
              <w:top w:val="nil"/>
              <w:left w:val="nil"/>
              <w:bottom w:val="nil"/>
              <w:right w:val="nil"/>
              <w:between w:val="nil"/>
            </w:pBdr>
            <w:tabs>
              <w:tab w:val="right" w:pos="10772"/>
            </w:tabs>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3.2. 7 Dimensions of Culture</w:t>
          </w:r>
          <w:r>
            <w:rPr>
              <w:rFonts w:ascii="Times New Roman" w:eastAsia="Times New Roman" w:hAnsi="Times New Roman" w:cs="Times New Roman"/>
              <w:color w:val="000000"/>
              <w:sz w:val="24"/>
              <w:szCs w:val="24"/>
            </w:rPr>
            <w:tab/>
          </w:r>
          <w:r w:rsidR="00FD3B9F">
            <w:rPr>
              <w:rFonts w:ascii="Times New Roman" w:eastAsia="Times New Roman" w:hAnsi="Times New Roman" w:cs="Times New Roman"/>
              <w:color w:val="000000"/>
              <w:sz w:val="24"/>
              <w:szCs w:val="24"/>
            </w:rPr>
            <w:t>6</w:t>
          </w:r>
        </w:p>
        <w:p w14:paraId="4A781B63" w14:textId="129F6B08" w:rsidR="001C6041" w:rsidRDefault="001C6041" w:rsidP="001C6041">
          <w:pPr>
            <w:pBdr>
              <w:top w:val="nil"/>
              <w:left w:val="nil"/>
              <w:bottom w:val="nil"/>
              <w:right w:val="nil"/>
              <w:between w:val="nil"/>
            </w:pBdr>
            <w:tabs>
              <w:tab w:val="right" w:pos="10772"/>
            </w:tabs>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 Comparative Analysis of Communication Styles</w:t>
          </w:r>
          <w:r>
            <w:rPr>
              <w:rFonts w:ascii="Times New Roman" w:eastAsia="Times New Roman" w:hAnsi="Times New Roman" w:cs="Times New Roman"/>
              <w:color w:val="000000"/>
              <w:sz w:val="24"/>
              <w:szCs w:val="24"/>
            </w:rPr>
            <w:tab/>
          </w:r>
          <w:r w:rsidR="00FD3B9F">
            <w:rPr>
              <w:rFonts w:ascii="Times New Roman" w:eastAsia="Times New Roman" w:hAnsi="Times New Roman" w:cs="Times New Roman"/>
              <w:color w:val="000000"/>
              <w:sz w:val="24"/>
              <w:szCs w:val="24"/>
            </w:rPr>
            <w:t>6</w:t>
          </w:r>
        </w:p>
        <w:p w14:paraId="7CBF706A" w14:textId="26A9A470" w:rsidR="001C6041" w:rsidRDefault="001C6041" w:rsidP="001C6041">
          <w:pPr>
            <w:pBdr>
              <w:top w:val="nil"/>
              <w:left w:val="nil"/>
              <w:bottom w:val="nil"/>
              <w:right w:val="nil"/>
              <w:between w:val="nil"/>
            </w:pBdr>
            <w:tabs>
              <w:tab w:val="right" w:pos="10772"/>
            </w:tabs>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4.1. UK Communication Style</w:t>
          </w:r>
          <w:r>
            <w:rPr>
              <w:rFonts w:ascii="Times New Roman" w:eastAsia="Times New Roman" w:hAnsi="Times New Roman" w:cs="Times New Roman"/>
              <w:color w:val="000000"/>
              <w:sz w:val="24"/>
              <w:szCs w:val="24"/>
            </w:rPr>
            <w:tab/>
          </w:r>
          <w:r w:rsidR="00FD3B9F">
            <w:rPr>
              <w:rFonts w:ascii="Times New Roman" w:eastAsia="Times New Roman" w:hAnsi="Times New Roman" w:cs="Times New Roman"/>
              <w:color w:val="000000"/>
              <w:sz w:val="24"/>
              <w:szCs w:val="24"/>
            </w:rPr>
            <w:t>6</w:t>
          </w:r>
        </w:p>
        <w:p w14:paraId="57488F56" w14:textId="4D4E2C36" w:rsidR="001C6041" w:rsidRDefault="001C6041" w:rsidP="001C6041">
          <w:pPr>
            <w:pBdr>
              <w:top w:val="nil"/>
              <w:left w:val="nil"/>
              <w:bottom w:val="nil"/>
              <w:right w:val="nil"/>
              <w:between w:val="nil"/>
            </w:pBdr>
            <w:tabs>
              <w:tab w:val="right" w:pos="10772"/>
            </w:tabs>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4.2. Japanese Communication Style</w:t>
          </w:r>
          <w:r>
            <w:rPr>
              <w:rFonts w:ascii="Times New Roman" w:eastAsia="Times New Roman" w:hAnsi="Times New Roman" w:cs="Times New Roman"/>
              <w:color w:val="000000"/>
              <w:sz w:val="24"/>
              <w:szCs w:val="24"/>
            </w:rPr>
            <w:tab/>
          </w:r>
          <w:r w:rsidR="00FD3B9F">
            <w:rPr>
              <w:rFonts w:ascii="Times New Roman" w:eastAsia="Times New Roman" w:hAnsi="Times New Roman" w:cs="Times New Roman"/>
              <w:color w:val="000000"/>
              <w:sz w:val="24"/>
              <w:szCs w:val="24"/>
            </w:rPr>
            <w:t>7</w:t>
          </w:r>
        </w:p>
        <w:p w14:paraId="15AFC7C3" w14:textId="49459FB8" w:rsidR="001C6041" w:rsidRDefault="001C6041" w:rsidP="001C6041">
          <w:pPr>
            <w:pBdr>
              <w:top w:val="nil"/>
              <w:left w:val="nil"/>
              <w:bottom w:val="nil"/>
              <w:right w:val="nil"/>
              <w:between w:val="nil"/>
            </w:pBdr>
            <w:tabs>
              <w:tab w:val="right" w:pos="10772"/>
            </w:tabs>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4.3. Comparing of the two artists and their works</w:t>
          </w:r>
          <w:r>
            <w:rPr>
              <w:rFonts w:ascii="Times New Roman" w:eastAsia="Times New Roman" w:hAnsi="Times New Roman" w:cs="Times New Roman"/>
              <w:color w:val="000000"/>
              <w:sz w:val="24"/>
              <w:szCs w:val="24"/>
            </w:rPr>
            <w:tab/>
          </w:r>
          <w:r w:rsidR="00FD3B9F">
            <w:rPr>
              <w:rFonts w:ascii="Times New Roman" w:eastAsia="Times New Roman" w:hAnsi="Times New Roman" w:cs="Times New Roman"/>
              <w:color w:val="000000"/>
              <w:sz w:val="24"/>
              <w:szCs w:val="24"/>
            </w:rPr>
            <w:t>7</w:t>
          </w:r>
        </w:p>
        <w:p w14:paraId="138F3E70" w14:textId="0A43E338" w:rsidR="001C6041" w:rsidRDefault="001C6041" w:rsidP="001C6041">
          <w:pPr>
            <w:pBdr>
              <w:top w:val="nil"/>
              <w:left w:val="nil"/>
              <w:bottom w:val="nil"/>
              <w:right w:val="nil"/>
              <w:between w:val="nil"/>
            </w:pBdr>
            <w:tabs>
              <w:tab w:val="right" w:pos="10772"/>
            </w:tabs>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5. Communication Challenges and Misunderstandings</w:t>
          </w:r>
          <w:r>
            <w:rPr>
              <w:rFonts w:ascii="Times New Roman" w:eastAsia="Times New Roman" w:hAnsi="Times New Roman" w:cs="Times New Roman"/>
              <w:color w:val="000000"/>
              <w:sz w:val="24"/>
              <w:szCs w:val="24"/>
            </w:rPr>
            <w:tab/>
          </w:r>
          <w:r w:rsidR="00FD3B9F">
            <w:rPr>
              <w:rFonts w:ascii="Times New Roman" w:eastAsia="Times New Roman" w:hAnsi="Times New Roman" w:cs="Times New Roman"/>
              <w:color w:val="000000"/>
              <w:sz w:val="24"/>
              <w:szCs w:val="24"/>
            </w:rPr>
            <w:t>8</w:t>
          </w:r>
        </w:p>
        <w:p w14:paraId="795B03CF" w14:textId="213A5C66" w:rsidR="001C6041" w:rsidRDefault="001C6041" w:rsidP="001C6041">
          <w:pPr>
            <w:pBdr>
              <w:top w:val="nil"/>
              <w:left w:val="nil"/>
              <w:bottom w:val="nil"/>
              <w:right w:val="nil"/>
              <w:between w:val="nil"/>
            </w:pBdr>
            <w:tabs>
              <w:tab w:val="right" w:pos="10772"/>
            </w:tabs>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6. Recommendations for Improving Cross-Cultural Communication</w:t>
          </w:r>
          <w:r>
            <w:rPr>
              <w:rFonts w:ascii="Times New Roman" w:eastAsia="Times New Roman" w:hAnsi="Times New Roman" w:cs="Times New Roman"/>
              <w:color w:val="000000"/>
              <w:sz w:val="24"/>
              <w:szCs w:val="24"/>
            </w:rPr>
            <w:tab/>
          </w:r>
          <w:r w:rsidR="00FD3B9F">
            <w:rPr>
              <w:rFonts w:ascii="Times New Roman" w:eastAsia="Times New Roman" w:hAnsi="Times New Roman" w:cs="Times New Roman"/>
              <w:color w:val="000000"/>
              <w:sz w:val="24"/>
              <w:szCs w:val="24"/>
            </w:rPr>
            <w:t>8</w:t>
          </w:r>
        </w:p>
        <w:p w14:paraId="33AE1416" w14:textId="77777777" w:rsidR="001C6041" w:rsidRDefault="001C6041" w:rsidP="001C6041">
          <w:pPr>
            <w:pBdr>
              <w:top w:val="nil"/>
              <w:left w:val="nil"/>
              <w:bottom w:val="nil"/>
              <w:right w:val="nil"/>
              <w:between w:val="nil"/>
            </w:pBdr>
            <w:tabs>
              <w:tab w:val="right" w:pos="10772"/>
            </w:tabs>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7. Conclusion</w:t>
          </w:r>
          <w:r>
            <w:rPr>
              <w:rFonts w:ascii="Times New Roman" w:eastAsia="Times New Roman" w:hAnsi="Times New Roman" w:cs="Times New Roman"/>
              <w:color w:val="000000"/>
              <w:sz w:val="24"/>
              <w:szCs w:val="24"/>
            </w:rPr>
            <w:tab/>
            <w:t>8</w:t>
          </w:r>
        </w:p>
        <w:p w14:paraId="38455B72" w14:textId="10B6C09F" w:rsidR="001C6041" w:rsidRDefault="001C6041" w:rsidP="001C6041">
          <w:pPr>
            <w:pBdr>
              <w:top w:val="nil"/>
              <w:left w:val="nil"/>
              <w:bottom w:val="nil"/>
              <w:right w:val="nil"/>
              <w:between w:val="nil"/>
            </w:pBdr>
            <w:tabs>
              <w:tab w:val="right" w:pos="10772"/>
            </w:tabs>
            <w:spacing w:line="48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References List</w:t>
          </w:r>
          <w:r>
            <w:rPr>
              <w:rFonts w:ascii="Times New Roman" w:eastAsia="Times New Roman" w:hAnsi="Times New Roman" w:cs="Times New Roman"/>
              <w:color w:val="000000"/>
              <w:sz w:val="24"/>
              <w:szCs w:val="24"/>
            </w:rPr>
            <w:tab/>
          </w:r>
          <w:r w:rsidR="00FD3B9F">
            <w:rPr>
              <w:rFonts w:ascii="Times New Roman" w:eastAsia="Times New Roman" w:hAnsi="Times New Roman" w:cs="Times New Roman"/>
              <w:color w:val="000000"/>
              <w:sz w:val="24"/>
              <w:szCs w:val="24"/>
            </w:rPr>
            <w:t>10</w:t>
          </w:r>
        </w:p>
        <w:p w14:paraId="57D1FAE1" w14:textId="77777777" w:rsidR="001C6041" w:rsidRDefault="00000000" w:rsidP="001C6041">
          <w:pPr>
            <w:spacing w:line="480" w:lineRule="auto"/>
            <w:ind w:firstLine="720"/>
            <w:jc w:val="center"/>
            <w:rPr>
              <w:rFonts w:ascii="Times New Roman" w:eastAsia="Times New Roman" w:hAnsi="Times New Roman" w:cs="Times New Roman"/>
              <w:color w:val="000000"/>
            </w:rPr>
          </w:pPr>
        </w:p>
      </w:sdtContent>
    </w:sdt>
    <w:p w14:paraId="2D927B1B" w14:textId="77777777" w:rsidR="001C6041" w:rsidRDefault="001C6041" w:rsidP="001C6041">
      <w:pPr>
        <w:spacing w:line="480" w:lineRule="auto"/>
        <w:ind w:firstLine="720"/>
        <w:jc w:val="center"/>
        <w:rPr>
          <w:rFonts w:ascii="Times New Roman" w:eastAsia="Times New Roman" w:hAnsi="Times New Roman" w:cs="Times New Roman"/>
          <w:color w:val="000000"/>
        </w:rPr>
      </w:pPr>
    </w:p>
    <w:p w14:paraId="67898DD4" w14:textId="77777777" w:rsidR="001C6041" w:rsidRDefault="001C6041" w:rsidP="001C6041">
      <w:pPr>
        <w:spacing w:line="480" w:lineRule="auto"/>
        <w:rPr>
          <w:rFonts w:ascii="Times New Roman" w:eastAsia="Times New Roman" w:hAnsi="Times New Roman" w:cs="Times New Roman"/>
          <w:sz w:val="24"/>
          <w:szCs w:val="24"/>
        </w:rPr>
      </w:pPr>
      <w:bookmarkStart w:id="1" w:name="_gjdgxs" w:colFirst="0" w:colLast="0"/>
      <w:bookmarkEnd w:id="1"/>
      <w:r>
        <w:br w:type="page"/>
      </w:r>
    </w:p>
    <w:p w14:paraId="2312E1BF" w14:textId="77777777" w:rsidR="001C6041" w:rsidRDefault="001C6041" w:rsidP="00EE516E">
      <w:pPr>
        <w:pStyle w:val="Heading2"/>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 Introduction</w:t>
      </w:r>
    </w:p>
    <w:p w14:paraId="266B2D29" w14:textId="6405217D"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modern business world, cross-cultural communication remains critical for companies that operate globally. The cultural aspect is a critical success factor since it can either ensure or hinder </w:t>
      </w:r>
      <w:r w:rsidR="00EE516E">
        <w:rPr>
          <w:rFonts w:ascii="Times New Roman" w:eastAsia="Times New Roman" w:hAnsi="Times New Roman" w:cs="Times New Roman"/>
          <w:sz w:val="24"/>
          <w:szCs w:val="24"/>
        </w:rPr>
        <w:t>cooperation</w:t>
      </w:r>
      <w:r>
        <w:rPr>
          <w:rFonts w:ascii="Times New Roman" w:eastAsia="Times New Roman" w:hAnsi="Times New Roman" w:cs="Times New Roman"/>
          <w:sz w:val="24"/>
          <w:szCs w:val="24"/>
        </w:rPr>
        <w:t xml:space="preserve">, especially if companies work in different cultures. Unilever is a UK based consumer goods company which manages many </w:t>
      </w:r>
      <w:r w:rsidR="00EE516E">
        <w:rPr>
          <w:rFonts w:ascii="Times New Roman" w:eastAsia="Times New Roman" w:hAnsi="Times New Roman" w:cs="Times New Roman"/>
          <w:sz w:val="24"/>
          <w:szCs w:val="24"/>
        </w:rPr>
        <w:t>cross-culture</w:t>
      </w:r>
      <w:r>
        <w:rPr>
          <w:rFonts w:ascii="Times New Roman" w:eastAsia="Times New Roman" w:hAnsi="Times New Roman" w:cs="Times New Roman"/>
          <w:sz w:val="24"/>
          <w:szCs w:val="24"/>
        </w:rPr>
        <w:t xml:space="preserve"> communication challenges, particularly regarding its relations with Japanese firms (Globaldata.com). This paper discusses the influence of culture on collaboration at Unilever since it is one of the biggest consumer </w:t>
      </w:r>
      <w:r w:rsidR="00EE516E">
        <w:rPr>
          <w:rFonts w:ascii="Times New Roman" w:eastAsia="Times New Roman" w:hAnsi="Times New Roman" w:cs="Times New Roman"/>
          <w:sz w:val="24"/>
          <w:szCs w:val="24"/>
        </w:rPr>
        <w:t>goods companies</w:t>
      </w:r>
      <w:r>
        <w:rPr>
          <w:rFonts w:ascii="Times New Roman" w:eastAsia="Times New Roman" w:hAnsi="Times New Roman" w:cs="Times New Roman"/>
          <w:sz w:val="24"/>
          <w:szCs w:val="24"/>
        </w:rPr>
        <w:t xml:space="preserve"> in the world. To this end, the cultural analysis indicates that Japan poses a rather different challenge for Unilever and a different approach to the one used in UK in terms of communication patterns. Knowledge of these dynamics is important, inasmuch as the failure to recognize such could lead to project deterioration, low morale and productivity among the staff, and finally, losses (Hofstede, 2001). In the Japanese market, business relations are really guided by the culture, and so the communication nitty-gritty needs extra </w:t>
      </w:r>
      <w:r w:rsidR="00EE516E">
        <w:rPr>
          <w:rFonts w:ascii="Times New Roman" w:eastAsia="Times New Roman" w:hAnsi="Times New Roman" w:cs="Times New Roman"/>
          <w:sz w:val="24"/>
          <w:szCs w:val="24"/>
        </w:rPr>
        <w:t>emphasis (</w:t>
      </w:r>
      <w:r>
        <w:rPr>
          <w:rFonts w:ascii="Times New Roman" w:eastAsia="Times New Roman" w:hAnsi="Times New Roman" w:cs="Times New Roman"/>
          <w:sz w:val="24"/>
          <w:szCs w:val="24"/>
        </w:rPr>
        <w:t xml:space="preserve">Pier, nd). For example, the Japanese people need time to speak what is on their mind, they do not like confrontation, the British have a </w:t>
      </w:r>
      <w:r w:rsidR="00EE516E">
        <w:rPr>
          <w:rFonts w:ascii="Times New Roman" w:eastAsia="Times New Roman" w:hAnsi="Times New Roman" w:cs="Times New Roman"/>
          <w:sz w:val="24"/>
          <w:szCs w:val="24"/>
        </w:rPr>
        <w:t>blunter</w:t>
      </w:r>
      <w:r>
        <w:rPr>
          <w:rFonts w:ascii="Times New Roman" w:eastAsia="Times New Roman" w:hAnsi="Times New Roman" w:cs="Times New Roman"/>
          <w:sz w:val="24"/>
          <w:szCs w:val="24"/>
        </w:rPr>
        <w:t xml:space="preserve"> attitude towards this matter. Prefer such fundamental differences which if not well managed may cause some misunderstanding or simply inefficiencies.</w:t>
      </w:r>
    </w:p>
    <w:p w14:paraId="78B05063" w14:textId="77777777" w:rsidR="001C6041" w:rsidRDefault="001C6041" w:rsidP="00EE516E">
      <w:pPr>
        <w:spacing w:line="480" w:lineRule="auto"/>
        <w:ind w:firstLine="567"/>
        <w:jc w:val="both"/>
        <w:rPr>
          <w:rFonts w:ascii="Times New Roman" w:eastAsia="Times New Roman" w:hAnsi="Times New Roman" w:cs="Times New Roman"/>
          <w:sz w:val="24"/>
          <w:szCs w:val="24"/>
        </w:rPr>
      </w:pPr>
    </w:p>
    <w:p w14:paraId="1F08E5A5" w14:textId="0A4BDEB1"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convincing this essay current analysis examines attitudes in the teams from UK and Japan as well as the possibilities of misunderstandings owing to the dissimilarities. Hofstede’s culture dimensions provide nice overview of the ways that culture of a specific nation differs from others with respect to certain dimensions like individualism or collectivism, and uncertainty avoidance or tolerance. In the UK as a member of a more individualistic culture, direct communication is considered as there is no hidden meaning; it is good to be straightforward. On the other hand, Japan, being highly collectivistic in the matter of communication values community harmony first, and uses indirect language, meaning that certain things could be interpreted in many ways for those who are used to straight-forward communication. Hall’s communication theory adds to this by splitting cultures into high-context and low-context </w:t>
      </w:r>
      <w:r w:rsidR="00EE516E">
        <w:rPr>
          <w:rFonts w:ascii="Times New Roman" w:eastAsia="Times New Roman" w:hAnsi="Times New Roman" w:cs="Times New Roman"/>
          <w:sz w:val="24"/>
          <w:szCs w:val="24"/>
        </w:rPr>
        <w:t>communications</w:t>
      </w:r>
      <w:r>
        <w:rPr>
          <w:rFonts w:ascii="Times New Roman" w:eastAsia="Times New Roman" w:hAnsi="Times New Roman" w:cs="Times New Roman"/>
          <w:sz w:val="24"/>
          <w:szCs w:val="24"/>
        </w:rPr>
        <w:t>. Japanese communication is the result of high context culture where majority of meaning is conveyed through the context and body language rather than the messages. On the other hand, a culture that is high incline to low context is the Britain since they agree with the idea that the message should be conveying clearly.</w:t>
      </w:r>
    </w:p>
    <w:p w14:paraId="335EB233" w14:textId="77777777" w:rsidR="001C6041" w:rsidRDefault="001C6041" w:rsidP="00EE516E">
      <w:pPr>
        <w:spacing w:line="480" w:lineRule="auto"/>
        <w:ind w:firstLine="567"/>
        <w:jc w:val="both"/>
        <w:rPr>
          <w:rFonts w:ascii="Times New Roman" w:eastAsia="Times New Roman" w:hAnsi="Times New Roman" w:cs="Times New Roman"/>
          <w:sz w:val="24"/>
          <w:szCs w:val="24"/>
        </w:rPr>
      </w:pPr>
    </w:p>
    <w:p w14:paraId="52E71E66" w14:textId="057A256B"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Within this framework, the discussion focuses on the cultural background within which Unilever works to explain how these patterns of communicating affect teamwork and project performance. Finally, from these differences, Unilever can find out how they may deal with likely issues of mismatch in the two marketplaces. For </w:t>
      </w:r>
      <w:r w:rsidR="00EE516E">
        <w:rPr>
          <w:rFonts w:ascii="Times New Roman" w:eastAsia="Times New Roman" w:hAnsi="Times New Roman" w:cs="Times New Roman"/>
          <w:sz w:val="24"/>
          <w:szCs w:val="24"/>
        </w:rPr>
        <w:t>instance,</w:t>
      </w:r>
      <w:r>
        <w:rPr>
          <w:rFonts w:ascii="Times New Roman" w:eastAsia="Times New Roman" w:hAnsi="Times New Roman" w:cs="Times New Roman"/>
          <w:sz w:val="24"/>
          <w:szCs w:val="24"/>
        </w:rPr>
        <w:t xml:space="preserve"> increasing the use of culturally sensitive communication and facilitation in the UK and Japanese teams will enhance communication breaks. Also, regarding the feedback provision and receipt, creating the culture that supports freedom and honesty in team communication can be beneficial to the staff.</w:t>
      </w:r>
    </w:p>
    <w:p w14:paraId="07862106" w14:textId="77777777" w:rsidR="001C6041" w:rsidRDefault="001C6041" w:rsidP="00EE516E">
      <w:pPr>
        <w:pStyle w:val="Heading2"/>
        <w:spacing w:line="480" w:lineRule="auto"/>
        <w:ind w:firstLine="567"/>
        <w:jc w:val="both"/>
        <w:rPr>
          <w:rFonts w:ascii="Times New Roman" w:eastAsia="Times New Roman" w:hAnsi="Times New Roman" w:cs="Times New Roman"/>
          <w:sz w:val="24"/>
          <w:szCs w:val="24"/>
        </w:rPr>
      </w:pPr>
      <w:bookmarkStart w:id="2" w:name="_30j0zll" w:colFirst="0" w:colLast="0"/>
      <w:bookmarkEnd w:id="2"/>
      <w:r>
        <w:rPr>
          <w:rFonts w:ascii="Times New Roman" w:eastAsia="Times New Roman" w:hAnsi="Times New Roman" w:cs="Times New Roman"/>
          <w:sz w:val="24"/>
          <w:szCs w:val="24"/>
        </w:rPr>
        <w:t>2. Background on Unilever’s Operations in Japan</w:t>
      </w:r>
    </w:p>
    <w:p w14:paraId="3FADA138" w14:textId="50B09488"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Unilever has a long history with Japan and has been using its broad range of products for meeting local tendencies and </w:t>
      </w:r>
      <w:r w:rsidR="00EE516E">
        <w:rPr>
          <w:rFonts w:ascii="Times New Roman" w:eastAsia="Times New Roman" w:hAnsi="Times New Roman" w:cs="Times New Roman"/>
          <w:sz w:val="24"/>
          <w:szCs w:val="24"/>
        </w:rPr>
        <w:t>needs (</w:t>
      </w:r>
      <w:r>
        <w:rPr>
          <w:rFonts w:ascii="Times New Roman" w:eastAsia="Times New Roman" w:hAnsi="Times New Roman" w:cs="Times New Roman"/>
          <w:sz w:val="24"/>
          <w:szCs w:val="24"/>
        </w:rPr>
        <w:t xml:space="preserve">Japan Today, nd). The company initially started its operations in Japan in 1963 and has stretched its business operations in realizing Japan as a strategic area of growth within its international framework. Products dissolved in personal care, foods and beverages and </w:t>
      </w:r>
      <w:r w:rsidR="00EE516E">
        <w:rPr>
          <w:rFonts w:ascii="Times New Roman" w:eastAsia="Times New Roman" w:hAnsi="Times New Roman" w:cs="Times New Roman"/>
          <w:sz w:val="24"/>
          <w:szCs w:val="24"/>
        </w:rPr>
        <w:t>homecare</w:t>
      </w:r>
      <w:r>
        <w:rPr>
          <w:rFonts w:ascii="Times New Roman" w:eastAsia="Times New Roman" w:hAnsi="Times New Roman" w:cs="Times New Roman"/>
          <w:sz w:val="24"/>
          <w:szCs w:val="24"/>
        </w:rPr>
        <w:t>, – reflect geographical specificities of Japanese consumers. But the Japanese market cannot be perceived merely in terms of consumer behavior – the clashes and similarities are also caused by a rather different culture that has an impact on the business sphere.</w:t>
      </w:r>
    </w:p>
    <w:p w14:paraId="030ECA79" w14:textId="77777777" w:rsidR="001C6041" w:rsidRDefault="001C6041" w:rsidP="00EE516E">
      <w:pPr>
        <w:spacing w:line="480" w:lineRule="auto"/>
        <w:ind w:firstLine="567"/>
        <w:jc w:val="both"/>
        <w:rPr>
          <w:rFonts w:ascii="Times New Roman" w:eastAsia="Times New Roman" w:hAnsi="Times New Roman" w:cs="Times New Roman"/>
          <w:sz w:val="24"/>
          <w:szCs w:val="24"/>
        </w:rPr>
      </w:pPr>
    </w:p>
    <w:p w14:paraId="697A315D" w14:textId="432E274A"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nature of business in Japan is dually shaped by the factors of group orientation as a collectivist culture, high power distance, and high-context </w:t>
      </w:r>
      <w:r w:rsidR="00EE516E">
        <w:rPr>
          <w:rFonts w:ascii="Times New Roman" w:eastAsia="Times New Roman" w:hAnsi="Times New Roman" w:cs="Times New Roman"/>
          <w:sz w:val="24"/>
          <w:szCs w:val="24"/>
        </w:rPr>
        <w:t>communication (</w:t>
      </w:r>
      <w:r>
        <w:rPr>
          <w:rFonts w:ascii="Times New Roman" w:eastAsia="Times New Roman" w:hAnsi="Times New Roman" w:cs="Times New Roman"/>
          <w:sz w:val="24"/>
          <w:szCs w:val="24"/>
        </w:rPr>
        <w:t xml:space="preserve">Shinkamanagemet, 2024). These cultural values are diametrically opposite to the more assertive, direct manner of communication encountered in the UK where people aggressively or at least more freely communicate their needs (Hofstede Insights, 2023). This understanding is important for Unilever as it works with Japanese firms to create and commercialise new products. The use of multiple cultural lenses leads to invention of more solutions and improves the general </w:t>
      </w:r>
      <w:r w:rsidR="00EE516E">
        <w:rPr>
          <w:rFonts w:ascii="Times New Roman" w:eastAsia="Times New Roman" w:hAnsi="Times New Roman" w:cs="Times New Roman"/>
          <w:sz w:val="24"/>
          <w:szCs w:val="24"/>
        </w:rPr>
        <w:t>problem-solving</w:t>
      </w:r>
      <w:r>
        <w:rPr>
          <w:rFonts w:ascii="Times New Roman" w:eastAsia="Times New Roman" w:hAnsi="Times New Roman" w:cs="Times New Roman"/>
          <w:sz w:val="24"/>
          <w:szCs w:val="24"/>
        </w:rPr>
        <w:t xml:space="preserve"> competence (Trompenaars and Hampden-Turner, 2012). However, they also present difficulties that negatively impact communication and the successful completion of projects – something that means Unilever must start to construct strategies for overcoming these divergences.</w:t>
      </w:r>
    </w:p>
    <w:p w14:paraId="0FC4997A" w14:textId="77777777" w:rsidR="001C6041" w:rsidRDefault="001C6041" w:rsidP="00EE516E">
      <w:pPr>
        <w:pStyle w:val="Heading2"/>
        <w:spacing w:line="480" w:lineRule="auto"/>
        <w:ind w:firstLine="567"/>
        <w:jc w:val="both"/>
        <w:rPr>
          <w:rFonts w:ascii="Times New Roman" w:eastAsia="Times New Roman" w:hAnsi="Times New Roman" w:cs="Times New Roman"/>
          <w:sz w:val="24"/>
          <w:szCs w:val="24"/>
        </w:rPr>
      </w:pPr>
      <w:bookmarkStart w:id="3" w:name="_1fob9te" w:colFirst="0" w:colLast="0"/>
      <w:bookmarkEnd w:id="3"/>
      <w:r>
        <w:rPr>
          <w:rFonts w:ascii="Times New Roman" w:eastAsia="Times New Roman" w:hAnsi="Times New Roman" w:cs="Times New Roman"/>
          <w:sz w:val="24"/>
          <w:szCs w:val="24"/>
        </w:rPr>
        <w:t>3. Theoretical Framework</w:t>
      </w:r>
    </w:p>
    <w:p w14:paraId="04409BE4" w14:textId="6AD8C182"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Hofstede has conceptualised the cultural dimensions theory that explains how cultures affect communications especially in </w:t>
      </w:r>
      <w:r w:rsidR="00EE516E">
        <w:rPr>
          <w:rFonts w:ascii="Times New Roman" w:eastAsia="Times New Roman" w:hAnsi="Times New Roman" w:cs="Times New Roman"/>
          <w:sz w:val="24"/>
          <w:szCs w:val="24"/>
        </w:rPr>
        <w:t>global</w:t>
      </w:r>
      <w:r>
        <w:rPr>
          <w:rFonts w:ascii="Times New Roman" w:eastAsia="Times New Roman" w:hAnsi="Times New Roman" w:cs="Times New Roman"/>
          <w:sz w:val="24"/>
          <w:szCs w:val="24"/>
        </w:rPr>
        <w:t xml:space="preserve"> business. Among the two dimensions of Hofstede’s cultural theories pertinent to both the UK and Japan, are the Individualism-collectivism and Power distance, affecting the dynamics of cooperative teams.</w:t>
      </w:r>
    </w:p>
    <w:p w14:paraId="3DA920A4" w14:textId="77777777" w:rsidR="001C6041" w:rsidRDefault="001C6041" w:rsidP="00EE516E">
      <w:pPr>
        <w:spacing w:line="480" w:lineRule="auto"/>
        <w:ind w:firstLine="567"/>
        <w:jc w:val="both"/>
        <w:rPr>
          <w:rFonts w:ascii="Times New Roman" w:eastAsia="Times New Roman" w:hAnsi="Times New Roman" w:cs="Times New Roman"/>
          <w:sz w:val="24"/>
          <w:szCs w:val="24"/>
        </w:rPr>
      </w:pPr>
    </w:p>
    <w:p w14:paraId="1C5610DE" w14:textId="6AE4166A"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Consequently, in aspect to Individualism, United Kingdom has a higher rank reflecting </w:t>
      </w:r>
      <w:r w:rsidR="00EE516E">
        <w:rPr>
          <w:rFonts w:ascii="Times New Roman" w:eastAsia="Times New Roman" w:hAnsi="Times New Roman" w:cs="Times New Roman"/>
          <w:sz w:val="24"/>
          <w:szCs w:val="24"/>
        </w:rPr>
        <w:t>those cultural respects</w:t>
      </w:r>
      <w:r>
        <w:rPr>
          <w:rFonts w:ascii="Times New Roman" w:eastAsia="Times New Roman" w:hAnsi="Times New Roman" w:cs="Times New Roman"/>
          <w:sz w:val="24"/>
          <w:szCs w:val="24"/>
        </w:rPr>
        <w:t xml:space="preserve"> independence, individualism and self-sufficiency (Hofstede Insights, 2023). When British employees are in a group, they are facilitated to put forward their views and defend them aggressively because it is believed that every member has value to add. This cultural trait helps to innovate and take personal responsibilities of each individual than concentrating on the group work. Surprisingly, the values distribution of Japan shows that it is a low Individualism country, which means that the culture of the nation is collectivism, the focus on group unity, agreement, and welfare. This cultural psychology dictates that individual members of the Japanese working teams concentrate on group togetherness and the feeling of cohesiveness. As a result of this </w:t>
      </w:r>
      <w:r w:rsidR="00EE516E">
        <w:rPr>
          <w:rFonts w:ascii="Times New Roman" w:eastAsia="Times New Roman" w:hAnsi="Times New Roman" w:cs="Times New Roman"/>
          <w:sz w:val="24"/>
          <w:szCs w:val="24"/>
        </w:rPr>
        <w:t>difference,</w:t>
      </w:r>
      <w:r>
        <w:rPr>
          <w:rFonts w:ascii="Times New Roman" w:eastAsia="Times New Roman" w:hAnsi="Times New Roman" w:cs="Times New Roman"/>
          <w:sz w:val="24"/>
          <w:szCs w:val="24"/>
        </w:rPr>
        <w:t xml:space="preserve"> it may cause confusion in assignments working with other teams where the UK team may be inclined to </w:t>
      </w:r>
      <w:r w:rsidR="00EE516E">
        <w:rPr>
          <w:rFonts w:ascii="Times New Roman" w:eastAsia="Times New Roman" w:hAnsi="Times New Roman" w:cs="Times New Roman"/>
          <w:sz w:val="24"/>
          <w:szCs w:val="24"/>
        </w:rPr>
        <w:t>self-promotion</w:t>
      </w:r>
      <w:r>
        <w:rPr>
          <w:rFonts w:ascii="Times New Roman" w:eastAsia="Times New Roman" w:hAnsi="Times New Roman" w:cs="Times New Roman"/>
          <w:sz w:val="24"/>
          <w:szCs w:val="24"/>
        </w:rPr>
        <w:t xml:space="preserve"> meanwhile the Japanese may prefer to avoid conflict and promote group success over personal achievement.</w:t>
      </w:r>
    </w:p>
    <w:p w14:paraId="2CD1CD98" w14:textId="77777777" w:rsidR="001C6041" w:rsidRDefault="001C6041" w:rsidP="00EE516E">
      <w:pPr>
        <w:spacing w:line="480" w:lineRule="auto"/>
        <w:ind w:firstLine="567"/>
        <w:jc w:val="both"/>
        <w:rPr>
          <w:rFonts w:ascii="Times New Roman" w:eastAsia="Times New Roman" w:hAnsi="Times New Roman" w:cs="Times New Roman"/>
          <w:sz w:val="24"/>
          <w:szCs w:val="24"/>
        </w:rPr>
      </w:pPr>
    </w:p>
    <w:p w14:paraId="07C91BDC" w14:textId="77777777"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index, Power Distance talks about the recognition of power inequalities within a culture in the society. The score for Japan is higher than for the UK, indicating that power distance is more significant in the former country’s organisms (Hofstede, 2001). In Japanese organizations, subordinate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obedience and anticipate further instructions from the management. This cultural norm can become problematic since UK employees, who may expect quite direct communication and equal speaking turns and the company’s decisions to be made by more discussion, may feel that Japan’s respect of authority hierarchy </w:t>
      </w:r>
      <w:proofErr w:type="gramStart"/>
      <w:r>
        <w:rPr>
          <w:rFonts w:ascii="Times New Roman" w:eastAsia="Times New Roman" w:hAnsi="Times New Roman" w:cs="Times New Roman"/>
          <w:sz w:val="24"/>
          <w:szCs w:val="24"/>
        </w:rPr>
        <w:t>are</w:t>
      </w:r>
      <w:proofErr w:type="gramEnd"/>
      <w:r>
        <w:rPr>
          <w:rFonts w:ascii="Times New Roman" w:eastAsia="Times New Roman" w:hAnsi="Times New Roman" w:cs="Times New Roman"/>
          <w:sz w:val="24"/>
          <w:szCs w:val="24"/>
        </w:rPr>
        <w:t xml:space="preserve"> not willing to listen to them or involve them. On the other hand, Japanese employees may perceive the above British style of working as being very discourteous or very disorganized, which could likely result in frustrations and conflict in cooperation activities.</w:t>
      </w:r>
    </w:p>
    <w:p w14:paraId="493E8004" w14:textId="77777777" w:rsidR="001C6041" w:rsidRDefault="001C6041" w:rsidP="00EE516E">
      <w:pPr>
        <w:pStyle w:val="Heading3"/>
        <w:spacing w:line="480" w:lineRule="auto"/>
        <w:ind w:firstLine="567"/>
        <w:jc w:val="both"/>
        <w:rPr>
          <w:rFonts w:ascii="Times New Roman" w:eastAsia="Times New Roman" w:hAnsi="Times New Roman" w:cs="Times New Roman"/>
          <w:sz w:val="24"/>
          <w:szCs w:val="24"/>
        </w:rPr>
      </w:pPr>
      <w:bookmarkStart w:id="4" w:name="_3znysh7" w:colFirst="0" w:colLast="0"/>
      <w:bookmarkEnd w:id="4"/>
      <w:r>
        <w:rPr>
          <w:rFonts w:ascii="Times New Roman" w:eastAsia="Times New Roman" w:hAnsi="Times New Roman" w:cs="Times New Roman"/>
          <w:sz w:val="24"/>
          <w:szCs w:val="24"/>
        </w:rPr>
        <w:t>3.1 High–context vs. Low context communication</w:t>
      </w:r>
    </w:p>
    <w:p w14:paraId="7DC20306" w14:textId="5F1AB824"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also important for cross cultural relationships</w:t>
      </w:r>
      <w:r w:rsidR="00EE516E">
        <w:rPr>
          <w:rFonts w:ascii="Times New Roman" w:eastAsia="Times New Roman" w:hAnsi="Times New Roman" w:cs="Times New Roman"/>
          <w:sz w:val="24"/>
          <w:szCs w:val="24"/>
        </w:rPr>
        <w:t>. The</w:t>
      </w:r>
      <w:r>
        <w:rPr>
          <w:rFonts w:ascii="Times New Roman" w:eastAsia="Times New Roman" w:hAnsi="Times New Roman" w:cs="Times New Roman"/>
          <w:sz w:val="24"/>
          <w:szCs w:val="24"/>
        </w:rPr>
        <w:t xml:space="preserve"> other theory created by </w:t>
      </w:r>
      <w:r w:rsidR="00EE516E">
        <w:rPr>
          <w:rFonts w:ascii="Times New Roman" w:eastAsia="Times New Roman" w:hAnsi="Times New Roman" w:cs="Times New Roman"/>
          <w:sz w:val="24"/>
          <w:szCs w:val="24"/>
        </w:rPr>
        <w:t>Edward Hall</w:t>
      </w:r>
      <w:r>
        <w:rPr>
          <w:rFonts w:ascii="Times New Roman" w:eastAsia="Times New Roman" w:hAnsi="Times New Roman" w:cs="Times New Roman"/>
          <w:sz w:val="24"/>
          <w:szCs w:val="24"/>
        </w:rPr>
        <w:t xml:space="preserve"> further divides communication into high-context and low-context communication. High-context culture, such as Japanese, are very much </w:t>
      </w:r>
      <w:r w:rsidR="00EE516E">
        <w:rPr>
          <w:rFonts w:ascii="Times New Roman" w:eastAsia="Times New Roman" w:hAnsi="Times New Roman" w:cs="Times New Roman"/>
          <w:sz w:val="24"/>
          <w:szCs w:val="24"/>
        </w:rPr>
        <w:t>dependent</w:t>
      </w:r>
      <w:r>
        <w:rPr>
          <w:rFonts w:ascii="Times New Roman" w:eastAsia="Times New Roman" w:hAnsi="Times New Roman" w:cs="Times New Roman"/>
          <w:sz w:val="24"/>
          <w:szCs w:val="24"/>
        </w:rPr>
        <w:t xml:space="preserve"> on </w:t>
      </w:r>
      <w:r w:rsidR="00EE516E">
        <w:rPr>
          <w:rFonts w:ascii="Times New Roman" w:eastAsia="Times New Roman" w:hAnsi="Times New Roman" w:cs="Times New Roman"/>
          <w:sz w:val="24"/>
          <w:szCs w:val="24"/>
        </w:rPr>
        <w:t>innuendos</w:t>
      </w:r>
      <w:r>
        <w:rPr>
          <w:rFonts w:ascii="Times New Roman" w:eastAsia="Times New Roman" w:hAnsi="Times New Roman" w:cs="Times New Roman"/>
          <w:sz w:val="24"/>
          <w:szCs w:val="24"/>
        </w:rPr>
        <w:t xml:space="preserve">, gestures, and the context of communication (Hall 1976). What population is most at risk when it comes to misunderstandings, misinterpretations, and miscommunication stemming from this context? In delivering a message to fellow employees of Japanese origin they may use euphemisms or other figurative language and expect the other party to decipher the intended meaning by going beyond the literal </w:t>
      </w:r>
      <w:r>
        <w:rPr>
          <w:rFonts w:ascii="Times New Roman" w:eastAsia="Times New Roman" w:hAnsi="Times New Roman" w:cs="Times New Roman"/>
          <w:sz w:val="24"/>
          <w:szCs w:val="24"/>
        </w:rPr>
        <w:lastRenderedPageBreak/>
        <w:t xml:space="preserve">meaning of the words </w:t>
      </w:r>
      <w:r w:rsidR="00EE516E">
        <w:rPr>
          <w:rFonts w:ascii="Times New Roman" w:eastAsia="Times New Roman" w:hAnsi="Times New Roman" w:cs="Times New Roman"/>
          <w:sz w:val="24"/>
          <w:szCs w:val="24"/>
        </w:rPr>
        <w:t>used. In</w:t>
      </w:r>
      <w:r>
        <w:rPr>
          <w:rFonts w:ascii="Times New Roman" w:eastAsia="Times New Roman" w:hAnsi="Times New Roman" w:cs="Times New Roman"/>
          <w:sz w:val="24"/>
          <w:szCs w:val="24"/>
        </w:rPr>
        <w:t xml:space="preserve"> contrast, the outcome of the research for the UK shows that it concerns the low-context culture that has direct and straightforward communication based on the word rather than implied meanings. Employees in Britain prefer honesty and therefore it will most likely always state or communicate its opinion. Such differences can create wonderful problems in communication where individuals feel separated from each other. For instance, while interacting with the Japanese team member a British team member may think that Japanese is avoiding saying something directly, hence might get angry or have a confused thoughts on the goal of the project (Pfeiffer). </w:t>
      </w:r>
    </w:p>
    <w:p w14:paraId="16FAFAC3" w14:textId="77777777" w:rsidR="001C6041" w:rsidRDefault="001C6041" w:rsidP="00EE516E">
      <w:pPr>
        <w:spacing w:line="480" w:lineRule="auto"/>
        <w:ind w:firstLine="567"/>
        <w:jc w:val="both"/>
        <w:rPr>
          <w:rFonts w:ascii="Times New Roman" w:eastAsia="Times New Roman" w:hAnsi="Times New Roman" w:cs="Times New Roman"/>
          <w:sz w:val="24"/>
          <w:szCs w:val="24"/>
        </w:rPr>
      </w:pPr>
    </w:p>
    <w:p w14:paraId="3572CECD" w14:textId="77777777" w:rsidR="001C6041" w:rsidRDefault="001C6041" w:rsidP="00EE516E">
      <w:pPr>
        <w:pStyle w:val="Heading3"/>
        <w:spacing w:line="480" w:lineRule="auto"/>
        <w:ind w:firstLine="567"/>
        <w:jc w:val="both"/>
        <w:rPr>
          <w:rFonts w:ascii="Times New Roman" w:eastAsia="Times New Roman" w:hAnsi="Times New Roman" w:cs="Times New Roman"/>
          <w:sz w:val="24"/>
          <w:szCs w:val="24"/>
        </w:rPr>
      </w:pPr>
      <w:bookmarkStart w:id="5" w:name="_2et92p0" w:colFirst="0" w:colLast="0"/>
      <w:bookmarkEnd w:id="5"/>
      <w:r>
        <w:rPr>
          <w:rFonts w:ascii="Times New Roman" w:eastAsia="Times New Roman" w:hAnsi="Times New Roman" w:cs="Times New Roman"/>
          <w:sz w:val="24"/>
          <w:szCs w:val="24"/>
        </w:rPr>
        <w:t>3.2. 7 Dimensions of Culture</w:t>
      </w:r>
    </w:p>
    <w:p w14:paraId="10745EA6" w14:textId="56AE4653"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Trompenaars’ model of ‘culture communication’ also provides exiting solutions between the UK culture and Japan culture based on seven dimensions of culture. Among </w:t>
      </w:r>
      <w:r w:rsidR="00EE516E">
        <w:rPr>
          <w:rFonts w:ascii="Times New Roman" w:eastAsia="Times New Roman" w:hAnsi="Times New Roman" w:cs="Times New Roman"/>
          <w:sz w:val="24"/>
          <w:szCs w:val="24"/>
        </w:rPr>
        <w:t>this one can</w:t>
      </w:r>
      <w:r>
        <w:rPr>
          <w:rFonts w:ascii="Times New Roman" w:eastAsia="Times New Roman" w:hAnsi="Times New Roman" w:cs="Times New Roman"/>
          <w:sz w:val="24"/>
          <w:szCs w:val="24"/>
        </w:rPr>
        <w:t xml:space="preserve"> identify Universalism/Particularism – the scope of connections and contextual influence on judgments. Japan is inclined towards particularism being that dependency on relations, trust and context play a very crucial role in determining business decisions. On the other hand, the UK prefers to stress rationality since regulations, agreements, and protocols regulate people’s relationships (Trompenaars &amp; Hampden-Turner, 2012). Such discrepancy may result in conflicts; UK teams may expect to develop their partnership in accordance with norms and written contracts, while the Japanese teams will appeal to interpersonal relationships much more.</w:t>
      </w:r>
    </w:p>
    <w:p w14:paraId="5B5FC76B" w14:textId="77777777" w:rsidR="001C6041" w:rsidRDefault="001C6041" w:rsidP="00EE516E">
      <w:pPr>
        <w:spacing w:line="480" w:lineRule="auto"/>
        <w:ind w:firstLine="567"/>
        <w:jc w:val="both"/>
        <w:rPr>
          <w:rFonts w:ascii="Times New Roman" w:eastAsia="Times New Roman" w:hAnsi="Times New Roman" w:cs="Times New Roman"/>
          <w:sz w:val="24"/>
          <w:szCs w:val="24"/>
        </w:rPr>
      </w:pPr>
    </w:p>
    <w:p w14:paraId="047227CB" w14:textId="77777777" w:rsidR="001C6041" w:rsidRDefault="001C6041" w:rsidP="00EE516E">
      <w:pPr>
        <w:pStyle w:val="Heading2"/>
        <w:spacing w:line="480" w:lineRule="auto"/>
        <w:ind w:firstLine="567"/>
        <w:jc w:val="both"/>
        <w:rPr>
          <w:rFonts w:ascii="Times New Roman" w:eastAsia="Times New Roman" w:hAnsi="Times New Roman" w:cs="Times New Roman"/>
          <w:sz w:val="24"/>
          <w:szCs w:val="24"/>
        </w:rPr>
      </w:pPr>
      <w:bookmarkStart w:id="6" w:name="_tyjcwt" w:colFirst="0" w:colLast="0"/>
      <w:bookmarkEnd w:id="6"/>
      <w:r>
        <w:rPr>
          <w:rFonts w:ascii="Times New Roman" w:eastAsia="Times New Roman" w:hAnsi="Times New Roman" w:cs="Times New Roman"/>
          <w:sz w:val="24"/>
          <w:szCs w:val="24"/>
        </w:rPr>
        <w:t>4. Comparative Analysis of Communication Styles</w:t>
      </w:r>
    </w:p>
    <w:p w14:paraId="2A6D5B02" w14:textId="77777777" w:rsidR="001C6041" w:rsidRDefault="001C6041" w:rsidP="00EE516E">
      <w:pPr>
        <w:pStyle w:val="Heading3"/>
        <w:spacing w:line="480" w:lineRule="auto"/>
        <w:ind w:firstLine="567"/>
        <w:jc w:val="both"/>
        <w:rPr>
          <w:rFonts w:ascii="Times New Roman" w:eastAsia="Times New Roman" w:hAnsi="Times New Roman" w:cs="Times New Roman"/>
          <w:sz w:val="24"/>
          <w:szCs w:val="24"/>
        </w:rPr>
      </w:pPr>
      <w:bookmarkStart w:id="7" w:name="_3dy6vkm" w:colFirst="0" w:colLast="0"/>
      <w:bookmarkEnd w:id="7"/>
      <w:r>
        <w:rPr>
          <w:rFonts w:ascii="Times New Roman" w:eastAsia="Times New Roman" w:hAnsi="Times New Roman" w:cs="Times New Roman"/>
          <w:sz w:val="24"/>
          <w:szCs w:val="24"/>
        </w:rPr>
        <w:t>4.1. UK Communication Style</w:t>
      </w:r>
    </w:p>
    <w:p w14:paraId="40492169" w14:textId="49F8649B"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communication style, which appears to be broadly typical within the UK at the present time, is one of directness and clarity that is designed for the most efficient interaction. British employees may expect assertive communication, and the ‘expression of opinion is timelessly found to be </w:t>
      </w:r>
      <w:r w:rsidR="00EE516E">
        <w:rPr>
          <w:rFonts w:ascii="Times New Roman" w:eastAsia="Times New Roman" w:hAnsi="Times New Roman" w:cs="Times New Roman"/>
          <w:sz w:val="24"/>
          <w:szCs w:val="24"/>
        </w:rPr>
        <w:t>favorably</w:t>
      </w:r>
      <w:r>
        <w:rPr>
          <w:rFonts w:ascii="Times New Roman" w:eastAsia="Times New Roman" w:hAnsi="Times New Roman" w:cs="Times New Roman"/>
          <w:sz w:val="24"/>
          <w:szCs w:val="24"/>
        </w:rPr>
        <w:t xml:space="preserve"> received in the working environment of Britain (Spencer-Oatey, 2008, p.284). The choice of such a style has cultural motives in which assertiveness and individualism are valued. This kind of communication makes work to progress swiftly and decisions to be made in the shortest time </w:t>
      </w:r>
      <w:r w:rsidR="00EE516E">
        <w:rPr>
          <w:rFonts w:ascii="Times New Roman" w:eastAsia="Times New Roman" w:hAnsi="Times New Roman" w:cs="Times New Roman"/>
          <w:sz w:val="24"/>
          <w:szCs w:val="24"/>
        </w:rPr>
        <w:t>possible,</w:t>
      </w:r>
      <w:r>
        <w:rPr>
          <w:rFonts w:ascii="Times New Roman" w:eastAsia="Times New Roman" w:hAnsi="Times New Roman" w:cs="Times New Roman"/>
          <w:sz w:val="24"/>
          <w:szCs w:val="24"/>
        </w:rPr>
        <w:t xml:space="preserve"> but it poses a great challenge when dealing with the Japanese people. The British directness which, on one hand may be interpreted as simplicity or a no-nonsense approach </w:t>
      </w:r>
      <w:r>
        <w:rPr>
          <w:rFonts w:ascii="Times New Roman" w:eastAsia="Times New Roman" w:hAnsi="Times New Roman" w:cs="Times New Roman"/>
          <w:sz w:val="24"/>
          <w:szCs w:val="24"/>
        </w:rPr>
        <w:lastRenderedPageBreak/>
        <w:t xml:space="preserve">may be seen as aggressiveness, if not/ or impolite by the Japanese time-mates who will prefer a semi-polite approach during their communication (Hilpisch). Thus, the British employees have to be aware of how certain manners of communication can be perceived by employees of other countries, </w:t>
      </w:r>
      <w:r w:rsidR="00EE516E">
        <w:rPr>
          <w:rFonts w:ascii="Times New Roman" w:eastAsia="Times New Roman" w:hAnsi="Times New Roman" w:cs="Times New Roman"/>
          <w:sz w:val="24"/>
          <w:szCs w:val="24"/>
        </w:rPr>
        <w:t>especially</w:t>
      </w:r>
      <w:r>
        <w:rPr>
          <w:rFonts w:ascii="Times New Roman" w:eastAsia="Times New Roman" w:hAnsi="Times New Roman" w:cs="Times New Roman"/>
          <w:sz w:val="24"/>
          <w:szCs w:val="24"/>
        </w:rPr>
        <w:t xml:space="preserve"> countries where veiled interpretations of the context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valued.</w:t>
      </w:r>
    </w:p>
    <w:p w14:paraId="50939023" w14:textId="77777777" w:rsidR="001C6041" w:rsidRDefault="001C6041" w:rsidP="00EE516E">
      <w:pPr>
        <w:pStyle w:val="Heading3"/>
        <w:spacing w:line="480" w:lineRule="auto"/>
        <w:ind w:firstLine="567"/>
        <w:jc w:val="both"/>
        <w:rPr>
          <w:rFonts w:ascii="Times New Roman" w:eastAsia="Times New Roman" w:hAnsi="Times New Roman" w:cs="Times New Roman"/>
          <w:sz w:val="24"/>
          <w:szCs w:val="24"/>
        </w:rPr>
      </w:pPr>
      <w:bookmarkStart w:id="8" w:name="_1t3h5sf" w:colFirst="0" w:colLast="0"/>
      <w:bookmarkEnd w:id="8"/>
      <w:r>
        <w:rPr>
          <w:rFonts w:ascii="Times New Roman" w:eastAsia="Times New Roman" w:hAnsi="Times New Roman" w:cs="Times New Roman"/>
          <w:sz w:val="24"/>
          <w:szCs w:val="24"/>
        </w:rPr>
        <w:t>4.2. Japanese Communication Style</w:t>
      </w:r>
    </w:p>
    <w:p w14:paraId="480D6422" w14:textId="6A6BC14C"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Thus, while using the communication style in the USA, it may be necessary to pay attention to the fact that the Japanese communicate </w:t>
      </w:r>
      <w:r w:rsidR="00EE516E">
        <w:rPr>
          <w:rFonts w:ascii="Times New Roman" w:eastAsia="Times New Roman" w:hAnsi="Times New Roman" w:cs="Times New Roman"/>
          <w:sz w:val="24"/>
          <w:szCs w:val="24"/>
        </w:rPr>
        <w:t>indirectly,</w:t>
      </w:r>
      <w:r>
        <w:rPr>
          <w:rFonts w:ascii="Times New Roman" w:eastAsia="Times New Roman" w:hAnsi="Times New Roman" w:cs="Times New Roman"/>
          <w:sz w:val="24"/>
          <w:szCs w:val="24"/>
        </w:rPr>
        <w:t xml:space="preserve"> and they constantly strive to avoid conflict in any way. Employees in Japanese nation tend to use words, action and sub-texts, which are all interpreted in a </w:t>
      </w:r>
      <w:r w:rsidR="00EE516E">
        <w:rPr>
          <w:rFonts w:ascii="Times New Roman" w:eastAsia="Times New Roman" w:hAnsi="Times New Roman" w:cs="Times New Roman"/>
          <w:sz w:val="24"/>
          <w:szCs w:val="24"/>
        </w:rPr>
        <w:t>non direct</w:t>
      </w:r>
      <w:r>
        <w:rPr>
          <w:rFonts w:ascii="Times New Roman" w:eastAsia="Times New Roman" w:hAnsi="Times New Roman" w:cs="Times New Roman"/>
          <w:sz w:val="24"/>
          <w:szCs w:val="24"/>
        </w:rPr>
        <w:t xml:space="preserve"> way which may not be uncovered by people in low context cultures (Hofstede, 2001). For example, in interpersonal communication, failure to speak during a discussion is actually a pro-communication device in the sense that one may use it to buy time in order to think deeply, or as a sign of courtesy when the other person is speaking the unlimited truth</w:t>
      </w:r>
    </w:p>
    <w:p w14:paraId="44C748E3" w14:textId="77777777" w:rsidR="001C6041" w:rsidRDefault="001C6041" w:rsidP="00EE516E">
      <w:pPr>
        <w:spacing w:line="480" w:lineRule="auto"/>
        <w:ind w:firstLine="567"/>
        <w:jc w:val="both"/>
        <w:rPr>
          <w:rFonts w:ascii="Times New Roman" w:eastAsia="Times New Roman" w:hAnsi="Times New Roman" w:cs="Times New Roman"/>
          <w:sz w:val="24"/>
          <w:szCs w:val="24"/>
        </w:rPr>
      </w:pPr>
    </w:p>
    <w:p w14:paraId="2C4412D2" w14:textId="77777777"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Decision making in the Japanese meetings tends to reflect the group decision rather than individuals preferring to use titles and rank and keep quiet all their opinions. This cultural attitude contributes to Self-encapsulated culture in maintaining tolerable interpersonal relations and a high priority on group cohesion, but it is disadvantageous to the British group members particularly when they misunderstand silence or ambiguous response as lack of interest or opposed to their opinion. Thus, one can identify communication barriers when creating teams with participants from the UK and Japanese partners because of the disparity in the policing of these communication styles.</w:t>
      </w:r>
    </w:p>
    <w:p w14:paraId="4A92BA69" w14:textId="77777777" w:rsidR="001C6041" w:rsidRDefault="001C6041" w:rsidP="00EE516E">
      <w:pPr>
        <w:pStyle w:val="Heading3"/>
        <w:spacing w:line="480" w:lineRule="auto"/>
        <w:ind w:firstLine="567"/>
        <w:jc w:val="both"/>
        <w:rPr>
          <w:rFonts w:ascii="Times New Roman" w:eastAsia="Times New Roman" w:hAnsi="Times New Roman" w:cs="Times New Roman"/>
          <w:sz w:val="24"/>
          <w:szCs w:val="24"/>
        </w:rPr>
      </w:pPr>
      <w:bookmarkStart w:id="9" w:name="_4d34og8" w:colFirst="0" w:colLast="0"/>
      <w:bookmarkEnd w:id="9"/>
      <w:r>
        <w:rPr>
          <w:rFonts w:ascii="Times New Roman" w:eastAsia="Times New Roman" w:hAnsi="Times New Roman" w:cs="Times New Roman"/>
          <w:sz w:val="24"/>
          <w:szCs w:val="24"/>
        </w:rPr>
        <w:t>4.3. Comparing of the two artists and their works</w:t>
      </w:r>
    </w:p>
    <w:p w14:paraId="7A0629DB" w14:textId="28F4A9B9"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disparities make opportunities for conflicts between these two forms of communication for Unilever and its operations in Japan. In </w:t>
      </w:r>
      <w:r w:rsidR="00EE516E">
        <w:rPr>
          <w:rFonts w:ascii="Times New Roman" w:eastAsia="Times New Roman" w:hAnsi="Times New Roman" w:cs="Times New Roman"/>
          <w:sz w:val="24"/>
          <w:szCs w:val="24"/>
        </w:rPr>
        <w:t>teamwork</w:t>
      </w:r>
      <w:r>
        <w:rPr>
          <w:rFonts w:ascii="Times New Roman" w:eastAsia="Times New Roman" w:hAnsi="Times New Roman" w:cs="Times New Roman"/>
          <w:sz w:val="24"/>
          <w:szCs w:val="24"/>
        </w:rPr>
        <w:t>, the UK team may express a desire to reach decisions faster than other teams may wish and desire clear solutions to issues. While dealing with Japanese colleagues, they may require sufficient time to seek the agreement of the whole team, although this time is perceived as a nuisance by the British workers who want to work as rapidly as possible (Fang, 2006).</w:t>
      </w:r>
    </w:p>
    <w:p w14:paraId="59809CFC" w14:textId="664990FE"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Moreover, it is common for British employees to argue concerning some ideas which is not good for Japanese because of their policy of non confrontation. This leads to perceived impoliteness and or disrespect from </w:t>
      </w:r>
      <w:r>
        <w:rPr>
          <w:rFonts w:ascii="Times New Roman" w:eastAsia="Times New Roman" w:hAnsi="Times New Roman" w:cs="Times New Roman"/>
          <w:sz w:val="24"/>
          <w:szCs w:val="24"/>
        </w:rPr>
        <w:lastRenderedPageBreak/>
        <w:t xml:space="preserve">Japanese team members who probably presume that other team members will be courteous enough to adequately express disagreement. They involve assumptions that may impair </w:t>
      </w:r>
      <w:r w:rsidR="00EE516E">
        <w:rPr>
          <w:rFonts w:ascii="Times New Roman" w:eastAsia="Times New Roman" w:hAnsi="Times New Roman" w:cs="Times New Roman"/>
          <w:sz w:val="24"/>
          <w:szCs w:val="24"/>
        </w:rPr>
        <w:t>relationships</w:t>
      </w:r>
      <w:r>
        <w:rPr>
          <w:rFonts w:ascii="Times New Roman" w:eastAsia="Times New Roman" w:hAnsi="Times New Roman" w:cs="Times New Roman"/>
          <w:sz w:val="24"/>
          <w:szCs w:val="24"/>
        </w:rPr>
        <w:t xml:space="preserve">, and which may destroy effective working relationships between individuals. That is why we see the need for multicultural sensitivity in enhancing cooperation; it helps to see and value the disparity in a number of methods of communication and </w:t>
      </w:r>
      <w:r w:rsidR="00EE516E">
        <w:rPr>
          <w:rFonts w:ascii="Times New Roman" w:eastAsia="Times New Roman" w:hAnsi="Times New Roman" w:cs="Times New Roman"/>
          <w:sz w:val="24"/>
          <w:szCs w:val="24"/>
        </w:rPr>
        <w:t>results</w:t>
      </w:r>
      <w:r>
        <w:rPr>
          <w:rFonts w:ascii="Times New Roman" w:eastAsia="Times New Roman" w:hAnsi="Times New Roman" w:cs="Times New Roman"/>
          <w:sz w:val="24"/>
          <w:szCs w:val="24"/>
        </w:rPr>
        <w:t xml:space="preserve"> in much better relationships in multinational endeavors. Thus, Unilever should be able to improve its operation in Japan with high contextual accommodate and intercultural communication training and utilize the features of both high and low-context culture for more successful integrated working environment.</w:t>
      </w:r>
    </w:p>
    <w:p w14:paraId="36135513" w14:textId="77777777" w:rsidR="001C6041" w:rsidRDefault="001C6041" w:rsidP="00EE516E">
      <w:pPr>
        <w:pStyle w:val="Heading2"/>
        <w:spacing w:line="480" w:lineRule="auto"/>
        <w:ind w:firstLine="567"/>
        <w:jc w:val="both"/>
        <w:rPr>
          <w:rFonts w:ascii="Times New Roman" w:eastAsia="Times New Roman" w:hAnsi="Times New Roman" w:cs="Times New Roman"/>
          <w:sz w:val="24"/>
          <w:szCs w:val="24"/>
        </w:rPr>
      </w:pPr>
      <w:bookmarkStart w:id="10" w:name="_2s8eyo1" w:colFirst="0" w:colLast="0"/>
      <w:bookmarkEnd w:id="10"/>
      <w:r>
        <w:rPr>
          <w:rFonts w:ascii="Times New Roman" w:eastAsia="Times New Roman" w:hAnsi="Times New Roman" w:cs="Times New Roman"/>
          <w:sz w:val="24"/>
          <w:szCs w:val="24"/>
        </w:rPr>
        <w:t>5. Communication Challenges and Misunderstandings</w:t>
      </w:r>
    </w:p>
    <w:p w14:paraId="1EB39877" w14:textId="77777777"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Cross cultural misunderstandings that are true between the Netherlands and Japan can greatly influence operation of Unilever in Japan. Many of the issues stem from communicating with the Japanese telecommunication team, which Harrogate employees found had a high-context communication style that could have caused confusion in interpreting colleagues’ messages. For instance, a UK TMS team member may give what may be considered as a Negative tone, for example, a critical evaluation of the project to their Japanese counterpart who may see it as a personal affront since the Japanese’s favor harmony within the team (Nishiyama, 2014).</w:t>
      </w:r>
    </w:p>
    <w:p w14:paraId="6AECC98C" w14:textId="77777777" w:rsidR="001C6041" w:rsidRDefault="001C6041" w:rsidP="00EE516E">
      <w:pPr>
        <w:spacing w:line="480" w:lineRule="auto"/>
        <w:ind w:firstLine="567"/>
        <w:jc w:val="both"/>
        <w:rPr>
          <w:rFonts w:ascii="Times New Roman" w:eastAsia="Times New Roman" w:hAnsi="Times New Roman" w:cs="Times New Roman"/>
          <w:sz w:val="24"/>
          <w:szCs w:val="24"/>
        </w:rPr>
      </w:pPr>
    </w:p>
    <w:p w14:paraId="18FCE22B" w14:textId="77777777"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Besides, there are more scenarios due to remaining Japanese business etiquette where the hierarchical system may cause additional complexities. Disagreements can go longer in Japan because of the decentralized organizational structure where everyone wants a say and needs approval from the seniors which is unlike the decentralized UK theoretical decision-making models (Hofstede Insights, 2023). For British employees who expect problems to be solved promptly, they may make some gestures or verbal expressions of impatience, which offend the Japanese employees on the other side.</w:t>
      </w:r>
    </w:p>
    <w:p w14:paraId="387D4B16" w14:textId="77777777" w:rsidR="001C6041" w:rsidRDefault="001C6041" w:rsidP="00EE516E">
      <w:pPr>
        <w:pStyle w:val="Heading2"/>
        <w:spacing w:line="480" w:lineRule="auto"/>
        <w:ind w:firstLine="567"/>
        <w:jc w:val="both"/>
        <w:rPr>
          <w:rFonts w:ascii="Times New Roman" w:eastAsia="Times New Roman" w:hAnsi="Times New Roman" w:cs="Times New Roman"/>
          <w:sz w:val="24"/>
          <w:szCs w:val="24"/>
        </w:rPr>
      </w:pPr>
      <w:bookmarkStart w:id="11" w:name="_17dp8vu" w:colFirst="0" w:colLast="0"/>
      <w:bookmarkEnd w:id="11"/>
      <w:r>
        <w:rPr>
          <w:rFonts w:ascii="Times New Roman" w:eastAsia="Times New Roman" w:hAnsi="Times New Roman" w:cs="Times New Roman"/>
          <w:sz w:val="24"/>
          <w:szCs w:val="24"/>
        </w:rPr>
        <w:t>6. Recommendations for Improving Cross-Cultural Communication</w:t>
      </w:r>
    </w:p>
    <w:p w14:paraId="39B65F10" w14:textId="77777777"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enhance communication and collaboration between UK and Japanese teams at Unilever, several strategies can be implemented:</w:t>
      </w:r>
    </w:p>
    <w:p w14:paraId="2469BB03" w14:textId="77777777" w:rsidR="001C6041" w:rsidRDefault="001C6041" w:rsidP="00EE516E">
      <w:pPr>
        <w:spacing w:line="480" w:lineRule="auto"/>
        <w:ind w:firstLine="567"/>
        <w:jc w:val="both"/>
        <w:rPr>
          <w:rFonts w:ascii="Times New Roman" w:eastAsia="Times New Roman" w:hAnsi="Times New Roman" w:cs="Times New Roman"/>
          <w:sz w:val="24"/>
          <w:szCs w:val="24"/>
        </w:rPr>
      </w:pPr>
    </w:p>
    <w:p w14:paraId="07381F89" w14:textId="77777777" w:rsidR="001C6041" w:rsidRDefault="001C6041" w:rsidP="00EE516E">
      <w:pPr>
        <w:spacing w:line="480" w:lineRule="auto"/>
        <w:ind w:firstLine="567"/>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6.1. Cultural Awareness Training</w:t>
      </w:r>
    </w:p>
    <w:p w14:paraId="0F1E7C27" w14:textId="1F8B6097"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Employers could also provide </w:t>
      </w:r>
      <w:r w:rsidR="00EE516E">
        <w:rPr>
          <w:rFonts w:ascii="Times New Roman" w:eastAsia="Times New Roman" w:hAnsi="Times New Roman" w:cs="Times New Roman"/>
          <w:sz w:val="24"/>
          <w:szCs w:val="24"/>
        </w:rPr>
        <w:t>cultural</w:t>
      </w:r>
      <w:r>
        <w:rPr>
          <w:rFonts w:ascii="Times New Roman" w:eastAsia="Times New Roman" w:hAnsi="Times New Roman" w:cs="Times New Roman"/>
          <w:sz w:val="24"/>
          <w:szCs w:val="24"/>
        </w:rPr>
        <w:t xml:space="preserve"> training which is suitable for the employee’s cultural enhancement by covering all parameters in order to develop an understanding about the cultural differences in languages and values. For example, such training should emphasize indirect communication used in Japan’s business culture as well as the necessity to be patient and to aim at consensus within the decision-making stages.</w:t>
      </w:r>
    </w:p>
    <w:p w14:paraId="1F8D8C2F" w14:textId="77777777" w:rsidR="001C6041" w:rsidRDefault="001C6041" w:rsidP="00EE516E">
      <w:pPr>
        <w:spacing w:line="480" w:lineRule="auto"/>
        <w:ind w:firstLine="567"/>
        <w:jc w:val="both"/>
        <w:rPr>
          <w:rFonts w:ascii="Times New Roman" w:eastAsia="Times New Roman" w:hAnsi="Times New Roman" w:cs="Times New Roman"/>
          <w:sz w:val="24"/>
          <w:szCs w:val="24"/>
        </w:rPr>
      </w:pPr>
    </w:p>
    <w:p w14:paraId="14479A67" w14:textId="77777777" w:rsidR="001C6041" w:rsidRDefault="001C6041" w:rsidP="00EE516E">
      <w:pPr>
        <w:spacing w:line="480" w:lineRule="auto"/>
        <w:ind w:firstLine="567"/>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6.2. The fourth is the development of clear Communication Protocols.</w:t>
      </w:r>
    </w:p>
    <w:p w14:paraId="19FB2528" w14:textId="77777777"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Striking work relations can help reduce misunderstanding by courtesy of developing standard working communication patterns. For instance, chaining weekly or bi-weekly meetings might serve as possibilities for clarification and check-ins that would make it clear to all the team members what objectives to achieve.</w:t>
      </w:r>
    </w:p>
    <w:p w14:paraId="52CD2ACC" w14:textId="77777777" w:rsidR="001C6041" w:rsidRDefault="001C6041" w:rsidP="00EE516E">
      <w:pPr>
        <w:spacing w:line="480" w:lineRule="auto"/>
        <w:ind w:firstLine="567"/>
        <w:jc w:val="both"/>
        <w:rPr>
          <w:rFonts w:ascii="Times New Roman" w:eastAsia="Times New Roman" w:hAnsi="Times New Roman" w:cs="Times New Roman"/>
          <w:sz w:val="24"/>
          <w:szCs w:val="24"/>
        </w:rPr>
      </w:pPr>
    </w:p>
    <w:p w14:paraId="23EFC7F3" w14:textId="77777777" w:rsidR="001C6041" w:rsidRDefault="001C6041" w:rsidP="00EE516E">
      <w:pPr>
        <w:spacing w:line="480" w:lineRule="auto"/>
        <w:ind w:firstLine="567"/>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6.3. Encouraging Open Dialogue</w:t>
      </w:r>
    </w:p>
    <w:p w14:paraId="40D68813" w14:textId="77777777"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possible to enhance the level of communication openly when there are gaps in the communication process. British participants should be made aware that corresponding Japanese team members are likely to be less direct in their communication; at the same time the Japanese participants should be encouraged to be more assertive when working with British teams.</w:t>
      </w:r>
    </w:p>
    <w:p w14:paraId="012F0FBB" w14:textId="77777777" w:rsidR="001C6041" w:rsidRDefault="001C6041" w:rsidP="00EE516E">
      <w:pPr>
        <w:spacing w:line="480" w:lineRule="auto"/>
        <w:ind w:firstLine="567"/>
        <w:jc w:val="both"/>
        <w:rPr>
          <w:rFonts w:ascii="Times New Roman" w:eastAsia="Times New Roman" w:hAnsi="Times New Roman" w:cs="Times New Roman"/>
          <w:sz w:val="24"/>
          <w:szCs w:val="24"/>
        </w:rPr>
      </w:pPr>
    </w:p>
    <w:p w14:paraId="057B2FB6" w14:textId="77777777" w:rsidR="001C6041" w:rsidRDefault="001C6041" w:rsidP="00EE516E">
      <w:pPr>
        <w:spacing w:line="480" w:lineRule="auto"/>
        <w:ind w:firstLine="567"/>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6.4. Technical Resources for Information and People Interaction</w:t>
      </w:r>
    </w:p>
    <w:p w14:paraId="61E20420" w14:textId="03F51B4C"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use of technology; translating tools and website collaborative platforms can be used to enhance </w:t>
      </w:r>
      <w:r w:rsidR="00EE516E">
        <w:rPr>
          <w:rFonts w:ascii="Times New Roman" w:eastAsia="Times New Roman" w:hAnsi="Times New Roman" w:cs="Times New Roman"/>
          <w:sz w:val="24"/>
          <w:szCs w:val="24"/>
        </w:rPr>
        <w:t>communication</w:t>
      </w:r>
      <w:r>
        <w:rPr>
          <w:rFonts w:ascii="Times New Roman" w:eastAsia="Times New Roman" w:hAnsi="Times New Roman" w:cs="Times New Roman"/>
          <w:sz w:val="24"/>
          <w:szCs w:val="24"/>
        </w:rPr>
        <w:t xml:space="preserve"> between different teams. These tools can also </w:t>
      </w:r>
      <w:proofErr w:type="gramStart"/>
      <w:r>
        <w:rPr>
          <w:rFonts w:ascii="Times New Roman" w:eastAsia="Times New Roman" w:hAnsi="Times New Roman" w:cs="Times New Roman"/>
          <w:sz w:val="24"/>
          <w:szCs w:val="24"/>
        </w:rPr>
        <w:t>aide</w:t>
      </w:r>
      <w:proofErr w:type="gramEnd"/>
      <w:r>
        <w:rPr>
          <w:rFonts w:ascii="Times New Roman" w:eastAsia="Times New Roman" w:hAnsi="Times New Roman" w:cs="Times New Roman"/>
          <w:sz w:val="24"/>
          <w:szCs w:val="24"/>
        </w:rPr>
        <w:t xml:space="preserve"> in breaking down language barriers so that it is possible to be certain that the right information is passed across.</w:t>
      </w:r>
    </w:p>
    <w:p w14:paraId="36C52F01" w14:textId="77777777" w:rsidR="001C6041" w:rsidRDefault="001C6041" w:rsidP="00EE516E">
      <w:pPr>
        <w:spacing w:line="480" w:lineRule="auto"/>
        <w:ind w:firstLine="567"/>
        <w:jc w:val="both"/>
        <w:rPr>
          <w:rFonts w:ascii="Times New Roman" w:eastAsia="Times New Roman" w:hAnsi="Times New Roman" w:cs="Times New Roman"/>
          <w:sz w:val="24"/>
          <w:szCs w:val="24"/>
        </w:rPr>
      </w:pPr>
    </w:p>
    <w:p w14:paraId="45A8F8C1" w14:textId="77777777" w:rsidR="001C6041" w:rsidRDefault="001C6041" w:rsidP="00EE516E">
      <w:pPr>
        <w:pStyle w:val="Heading2"/>
        <w:spacing w:line="480" w:lineRule="auto"/>
        <w:ind w:firstLine="567"/>
        <w:jc w:val="both"/>
        <w:rPr>
          <w:rFonts w:ascii="Times New Roman" w:eastAsia="Times New Roman" w:hAnsi="Times New Roman" w:cs="Times New Roman"/>
          <w:sz w:val="24"/>
          <w:szCs w:val="24"/>
        </w:rPr>
      </w:pPr>
      <w:bookmarkStart w:id="12" w:name="_3rdcrjn" w:colFirst="0" w:colLast="0"/>
      <w:bookmarkEnd w:id="12"/>
      <w:r>
        <w:rPr>
          <w:rFonts w:ascii="Times New Roman" w:eastAsia="Times New Roman" w:hAnsi="Times New Roman" w:cs="Times New Roman"/>
          <w:sz w:val="24"/>
          <w:szCs w:val="24"/>
        </w:rPr>
        <w:t>7. Conclusion</w:t>
      </w:r>
    </w:p>
    <w:p w14:paraId="7E5BD136" w14:textId="62B5407B" w:rsidR="001C6041" w:rsidRDefault="001C6041" w:rsidP="00EE516E">
      <w:pPr>
        <w:spacing w:line="480" w:lineRule="auto"/>
        <w:ind w:firstLine="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cross cultural communication is imperative to the success of Unilever in the Japanese market. It is therefore imperative to learn how communication strategy varies in the British and Japanese work teams to avoid conflict of understanding. In this essay, through the analysis of cultural dimension theories, the issue of difference in communication is also revealed, and the significance of the context in which communication takes place is also </w:t>
      </w:r>
      <w:r w:rsidR="00EE516E">
        <w:rPr>
          <w:rFonts w:ascii="Times New Roman" w:eastAsia="Times New Roman" w:hAnsi="Times New Roman" w:cs="Times New Roman"/>
          <w:sz w:val="24"/>
          <w:szCs w:val="24"/>
        </w:rPr>
        <w:t>revealed. Measures</w:t>
      </w:r>
      <w:r>
        <w:rPr>
          <w:rFonts w:ascii="Times New Roman" w:eastAsia="Times New Roman" w:hAnsi="Times New Roman" w:cs="Times New Roman"/>
          <w:sz w:val="24"/>
          <w:szCs w:val="24"/>
        </w:rPr>
        <w:t xml:space="preserve"> like cultural awareness training, clear communication process, open forums, and application of Information Technology can greatly enhance cross over of words between teams. An understanding </w:t>
      </w:r>
      <w:r>
        <w:rPr>
          <w:rFonts w:ascii="Times New Roman" w:eastAsia="Times New Roman" w:hAnsi="Times New Roman" w:cs="Times New Roman"/>
          <w:sz w:val="24"/>
          <w:szCs w:val="24"/>
        </w:rPr>
        <w:lastRenderedPageBreak/>
        <w:t>of such cultural differences will help Unilever improve its processes in the organization and bring positive results to its projects in Japan.</w:t>
      </w:r>
    </w:p>
    <w:p w14:paraId="2376014D" w14:textId="77777777" w:rsidR="001C6041" w:rsidRDefault="001C6041" w:rsidP="001C6041">
      <w:pPr>
        <w:spacing w:line="480" w:lineRule="auto"/>
        <w:jc w:val="both"/>
        <w:rPr>
          <w:rFonts w:ascii="Times New Roman" w:eastAsia="Times New Roman" w:hAnsi="Times New Roman" w:cs="Times New Roman"/>
          <w:sz w:val="24"/>
          <w:szCs w:val="24"/>
        </w:rPr>
      </w:pPr>
    </w:p>
    <w:p w14:paraId="011CA40B" w14:textId="77777777" w:rsidR="001C6041" w:rsidRDefault="001C6041" w:rsidP="001C6041">
      <w:pPr>
        <w:spacing w:line="480" w:lineRule="auto"/>
        <w:jc w:val="both"/>
        <w:rPr>
          <w:rFonts w:ascii="Times New Roman" w:eastAsia="Times New Roman" w:hAnsi="Times New Roman" w:cs="Times New Roman"/>
          <w:sz w:val="24"/>
          <w:szCs w:val="24"/>
        </w:rPr>
      </w:pPr>
    </w:p>
    <w:p w14:paraId="42CDEEE5" w14:textId="77777777" w:rsidR="001C6041" w:rsidRDefault="001C6041" w:rsidP="001C6041">
      <w:pPr>
        <w:spacing w:line="480" w:lineRule="auto"/>
        <w:jc w:val="both"/>
        <w:rPr>
          <w:rFonts w:ascii="Times New Roman" w:eastAsia="Times New Roman" w:hAnsi="Times New Roman" w:cs="Times New Roman"/>
          <w:sz w:val="24"/>
          <w:szCs w:val="24"/>
        </w:rPr>
      </w:pPr>
      <w:r>
        <w:br w:type="page"/>
      </w:r>
    </w:p>
    <w:p w14:paraId="7152AA2C" w14:textId="77777777" w:rsidR="001C6041" w:rsidRDefault="001C6041" w:rsidP="001C6041">
      <w:pPr>
        <w:pStyle w:val="Heading2"/>
        <w:spacing w:line="480" w:lineRule="auto"/>
        <w:jc w:val="both"/>
        <w:rPr>
          <w:rFonts w:ascii="Times New Roman" w:eastAsia="Times New Roman" w:hAnsi="Times New Roman" w:cs="Times New Roman"/>
          <w:sz w:val="24"/>
          <w:szCs w:val="24"/>
        </w:rPr>
      </w:pPr>
      <w:bookmarkStart w:id="13" w:name="_26in1rg" w:colFirst="0" w:colLast="0"/>
      <w:bookmarkEnd w:id="13"/>
      <w:r>
        <w:rPr>
          <w:rFonts w:ascii="Times New Roman" w:eastAsia="Times New Roman" w:hAnsi="Times New Roman" w:cs="Times New Roman"/>
          <w:sz w:val="24"/>
          <w:szCs w:val="24"/>
        </w:rPr>
        <w:lastRenderedPageBreak/>
        <w:t>References List</w:t>
      </w:r>
    </w:p>
    <w:p w14:paraId="0B573D45" w14:textId="472DE89C" w:rsidR="001C6041" w:rsidRDefault="001C6041" w:rsidP="001C6041">
      <w:pPr>
        <w:pBdr>
          <w:top w:val="nil"/>
          <w:left w:val="nil"/>
          <w:bottom w:val="nil"/>
          <w:right w:val="nil"/>
          <w:between w:val="nil"/>
        </w:pBdr>
        <w:spacing w:line="480" w:lineRule="auto"/>
        <w:ind w:left="1145"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(No date) </w:t>
      </w:r>
      <w:r>
        <w:rPr>
          <w:rFonts w:ascii="Times New Roman" w:eastAsia="Times New Roman" w:hAnsi="Times New Roman" w:cs="Times New Roman"/>
          <w:i/>
          <w:color w:val="000000"/>
          <w:sz w:val="24"/>
          <w:szCs w:val="24"/>
        </w:rPr>
        <w:t>Code of business conduct and ethics</w:t>
      </w:r>
      <w:r>
        <w:rPr>
          <w:rFonts w:ascii="Times New Roman" w:eastAsia="Times New Roman" w:hAnsi="Times New Roman" w:cs="Times New Roman"/>
          <w:color w:val="000000"/>
          <w:sz w:val="24"/>
          <w:szCs w:val="24"/>
        </w:rPr>
        <w:t xml:space="preserve">. Available at: https://www.sec.gov/Archives/edgar/data/1094007/000119312504044901/dex14.htm (Accessed: </w:t>
      </w:r>
      <w:r w:rsidR="00EE516E">
        <w:rPr>
          <w:rFonts w:ascii="Times New Roman" w:eastAsia="Times New Roman" w:hAnsi="Times New Roman" w:cs="Times New Roman"/>
          <w:color w:val="000000"/>
          <w:sz w:val="24"/>
          <w:szCs w:val="24"/>
        </w:rPr>
        <w:t>11</w:t>
      </w:r>
      <w:r>
        <w:rPr>
          <w:rFonts w:ascii="Times New Roman" w:eastAsia="Times New Roman" w:hAnsi="Times New Roman" w:cs="Times New Roman"/>
          <w:color w:val="000000"/>
          <w:sz w:val="24"/>
          <w:szCs w:val="24"/>
        </w:rPr>
        <w:t xml:space="preserve"> November 2024). </w:t>
      </w:r>
    </w:p>
    <w:p w14:paraId="2CD6271B" w14:textId="47418E80" w:rsidR="001C6041" w:rsidRDefault="001C6041" w:rsidP="001C6041">
      <w:pPr>
        <w:spacing w:line="480" w:lineRule="auto"/>
        <w:ind w:left="1145"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Fang, T. (2006) ‘Negotiation in the Chinese culture’, Cross Cultural Management: An International Journal, 13(4), pp. 361-373. doi: 10.1108/13527600610707129. Accessed: </w:t>
      </w:r>
      <w:r w:rsidR="00EE516E">
        <w:rPr>
          <w:rFonts w:ascii="Times New Roman" w:eastAsia="Times New Roman" w:hAnsi="Times New Roman" w:cs="Times New Roman"/>
          <w:sz w:val="24"/>
          <w:szCs w:val="24"/>
        </w:rPr>
        <w:t>1</w:t>
      </w:r>
      <w:r>
        <w:rPr>
          <w:rFonts w:ascii="Times New Roman" w:eastAsia="Times New Roman" w:hAnsi="Times New Roman" w:cs="Times New Roman"/>
          <w:sz w:val="24"/>
          <w:szCs w:val="24"/>
        </w:rPr>
        <w:t>3 November 2024. [Available at: https://www.emerald.com/insight/content/doi/10.1108/13527600610707129/full/html]</w:t>
      </w:r>
    </w:p>
    <w:p w14:paraId="2EA702A3" w14:textId="39049892" w:rsidR="001C6041" w:rsidRDefault="001C6041" w:rsidP="001C6041">
      <w:pPr>
        <w:spacing w:line="480" w:lineRule="auto"/>
        <w:ind w:left="1145"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Hall, E.T. (1976) Beyond Culture. New York: Anchor Books. Accessed: </w:t>
      </w:r>
      <w:r w:rsidR="00EE516E">
        <w:rPr>
          <w:rFonts w:ascii="Times New Roman" w:eastAsia="Times New Roman" w:hAnsi="Times New Roman" w:cs="Times New Roman"/>
          <w:sz w:val="24"/>
          <w:szCs w:val="24"/>
        </w:rPr>
        <w:t>1</w:t>
      </w:r>
      <w:r>
        <w:rPr>
          <w:rFonts w:ascii="Times New Roman" w:eastAsia="Times New Roman" w:hAnsi="Times New Roman" w:cs="Times New Roman"/>
          <w:sz w:val="24"/>
          <w:szCs w:val="24"/>
        </w:rPr>
        <w:t>3 November 2024. [Available at: https://www.goodreads.com/book/show/195084.Beyond_Culture]</w:t>
      </w:r>
    </w:p>
    <w:p w14:paraId="581CFA29" w14:textId="28CDDBB3" w:rsidR="001C6041" w:rsidRDefault="001C6041" w:rsidP="001C6041">
      <w:pPr>
        <w:pBdr>
          <w:top w:val="nil"/>
          <w:left w:val="nil"/>
          <w:bottom w:val="nil"/>
          <w:right w:val="nil"/>
          <w:between w:val="nil"/>
        </w:pBdr>
        <w:spacing w:line="480" w:lineRule="auto"/>
        <w:ind w:left="1145"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Hilpisch, K. (no date) </w:t>
      </w:r>
      <w:r>
        <w:rPr>
          <w:rFonts w:ascii="Times New Roman" w:eastAsia="Times New Roman" w:hAnsi="Times New Roman" w:cs="Times New Roman"/>
          <w:i/>
          <w:color w:val="000000"/>
          <w:sz w:val="24"/>
          <w:szCs w:val="24"/>
        </w:rPr>
        <w:t>English in Japanese language and Culture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GRIN</w:t>
      </w:r>
      <w:r>
        <w:rPr>
          <w:rFonts w:ascii="Times New Roman" w:eastAsia="Times New Roman" w:hAnsi="Times New Roman" w:cs="Times New Roman"/>
          <w:color w:val="000000"/>
          <w:sz w:val="24"/>
          <w:szCs w:val="24"/>
        </w:rPr>
        <w:t xml:space="preserve">. Available at: https://www.grin.com/document/139312?lang=en (Accessed: </w:t>
      </w:r>
      <w:r w:rsidR="00EE516E">
        <w:rPr>
          <w:rFonts w:ascii="Times New Roman" w:eastAsia="Times New Roman" w:hAnsi="Times New Roman" w:cs="Times New Roman"/>
          <w:color w:val="000000"/>
          <w:sz w:val="24"/>
          <w:szCs w:val="24"/>
        </w:rPr>
        <w:t>12</w:t>
      </w:r>
      <w:r>
        <w:rPr>
          <w:rFonts w:ascii="Times New Roman" w:eastAsia="Times New Roman" w:hAnsi="Times New Roman" w:cs="Times New Roman"/>
          <w:color w:val="000000"/>
          <w:sz w:val="24"/>
          <w:szCs w:val="24"/>
        </w:rPr>
        <w:t xml:space="preserve"> November 2024). </w:t>
      </w:r>
    </w:p>
    <w:p w14:paraId="6AB5D3A7" w14:textId="7C7236EB" w:rsidR="001C6041" w:rsidRDefault="001C6041" w:rsidP="001C6041">
      <w:pPr>
        <w:spacing w:line="480" w:lineRule="auto"/>
        <w:ind w:left="1145"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Hofstede Insights (2023) Country Comparison: Japan and the United Kingdom. Accessed: </w:t>
      </w:r>
      <w:r w:rsidR="00EE516E">
        <w:rPr>
          <w:rFonts w:ascii="Times New Roman" w:eastAsia="Times New Roman" w:hAnsi="Times New Roman" w:cs="Times New Roman"/>
          <w:sz w:val="24"/>
          <w:szCs w:val="24"/>
        </w:rPr>
        <w:t>1</w:t>
      </w:r>
      <w:r>
        <w:rPr>
          <w:rFonts w:ascii="Times New Roman" w:eastAsia="Times New Roman" w:hAnsi="Times New Roman" w:cs="Times New Roman"/>
          <w:sz w:val="24"/>
          <w:szCs w:val="24"/>
        </w:rPr>
        <w:t>3 November 2024. [Available at: https://www.hofstede-insights.com/country-comparison/japan,the-uk/]</w:t>
      </w:r>
    </w:p>
    <w:p w14:paraId="5C85A8EC" w14:textId="697B298D" w:rsidR="001C6041" w:rsidRDefault="001C6041" w:rsidP="001C6041">
      <w:pPr>
        <w:spacing w:line="480" w:lineRule="auto"/>
        <w:ind w:left="1145"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Hofstede, G. (2001) Culture's consequences: Comparing values, behaviors, institutions, and organizations across nations, 2nd edn. Thousand Oaks: SAGE Publications. Accessed: </w:t>
      </w:r>
      <w:r w:rsidR="00EE516E">
        <w:rPr>
          <w:rFonts w:ascii="Times New Roman" w:eastAsia="Times New Roman" w:hAnsi="Times New Roman" w:cs="Times New Roman"/>
          <w:sz w:val="24"/>
          <w:szCs w:val="24"/>
        </w:rPr>
        <w:t>11</w:t>
      </w:r>
      <w:r>
        <w:rPr>
          <w:rFonts w:ascii="Times New Roman" w:eastAsia="Times New Roman" w:hAnsi="Times New Roman" w:cs="Times New Roman"/>
          <w:sz w:val="24"/>
          <w:szCs w:val="24"/>
        </w:rPr>
        <w:t xml:space="preserve"> November 2024. [Available at: https://us.sagepub.com/en-us/nam/cultures-consequences/book226450]</w:t>
      </w:r>
    </w:p>
    <w:p w14:paraId="0EAE5E39" w14:textId="7956A418" w:rsidR="001C6041" w:rsidRDefault="001C6041" w:rsidP="001C6041">
      <w:pPr>
        <w:pBdr>
          <w:top w:val="nil"/>
          <w:left w:val="nil"/>
          <w:bottom w:val="nil"/>
          <w:right w:val="nil"/>
          <w:between w:val="nil"/>
        </w:pBdr>
        <w:spacing w:line="480" w:lineRule="auto"/>
        <w:ind w:left="1145"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Japan Today (no date) </w:t>
      </w:r>
      <w:r>
        <w:rPr>
          <w:rFonts w:ascii="Times New Roman" w:eastAsia="Times New Roman" w:hAnsi="Times New Roman" w:cs="Times New Roman"/>
          <w:i/>
          <w:color w:val="000000"/>
          <w:sz w:val="24"/>
          <w:szCs w:val="24"/>
        </w:rPr>
        <w:t>The future is clear for Unilever Japan</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Japan Today</w:t>
      </w:r>
      <w:r>
        <w:rPr>
          <w:rFonts w:ascii="Times New Roman" w:eastAsia="Times New Roman" w:hAnsi="Times New Roman" w:cs="Times New Roman"/>
          <w:color w:val="000000"/>
          <w:sz w:val="24"/>
          <w:szCs w:val="24"/>
        </w:rPr>
        <w:t xml:space="preserve">. Available at: https://japantoday.com/category/features/executive-impact/the-future-is-clear-for-unilever-japan (Accessed: </w:t>
      </w:r>
      <w:r w:rsidR="00EE516E">
        <w:rPr>
          <w:rFonts w:ascii="Times New Roman" w:eastAsia="Times New Roman" w:hAnsi="Times New Roman" w:cs="Times New Roman"/>
          <w:color w:val="000000"/>
          <w:sz w:val="24"/>
          <w:szCs w:val="24"/>
        </w:rPr>
        <w:t>14</w:t>
      </w:r>
      <w:r>
        <w:rPr>
          <w:rFonts w:ascii="Times New Roman" w:eastAsia="Times New Roman" w:hAnsi="Times New Roman" w:cs="Times New Roman"/>
          <w:color w:val="000000"/>
          <w:sz w:val="24"/>
          <w:szCs w:val="24"/>
        </w:rPr>
        <w:t xml:space="preserve"> November 2024). </w:t>
      </w:r>
    </w:p>
    <w:p w14:paraId="5261672E" w14:textId="7A536161" w:rsidR="001C6041" w:rsidRDefault="001C6041" w:rsidP="001C6041">
      <w:pPr>
        <w:pBdr>
          <w:top w:val="nil"/>
          <w:left w:val="nil"/>
          <w:bottom w:val="nil"/>
          <w:right w:val="nil"/>
          <w:between w:val="nil"/>
        </w:pBdr>
        <w:spacing w:line="480" w:lineRule="auto"/>
        <w:ind w:left="1145"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Pfeiffer, J.W. (no date) </w:t>
      </w:r>
      <w:r>
        <w:rPr>
          <w:rFonts w:ascii="Times New Roman" w:eastAsia="Times New Roman" w:hAnsi="Times New Roman" w:cs="Times New Roman"/>
          <w:i/>
          <w:color w:val="000000"/>
          <w:sz w:val="24"/>
          <w:szCs w:val="24"/>
        </w:rPr>
        <w:t>❚❘ conditions that hinder effective ...</w:t>
      </w:r>
      <w:r>
        <w:rPr>
          <w:rFonts w:ascii="Times New Roman" w:eastAsia="Times New Roman" w:hAnsi="Times New Roman" w:cs="Times New Roman"/>
          <w:color w:val="000000"/>
          <w:sz w:val="24"/>
          <w:szCs w:val="24"/>
        </w:rPr>
        <w:t xml:space="preserve"> Available at: https://home.snu.edu/~jsmith/library/body/v06.pdf (Accessed: </w:t>
      </w:r>
      <w:r w:rsidR="00EE516E">
        <w:rPr>
          <w:rFonts w:ascii="Times New Roman" w:eastAsia="Times New Roman" w:hAnsi="Times New Roman" w:cs="Times New Roman"/>
          <w:color w:val="000000"/>
          <w:sz w:val="24"/>
          <w:szCs w:val="24"/>
        </w:rPr>
        <w:t>12</w:t>
      </w:r>
      <w:r>
        <w:rPr>
          <w:rFonts w:ascii="Times New Roman" w:eastAsia="Times New Roman" w:hAnsi="Times New Roman" w:cs="Times New Roman"/>
          <w:color w:val="000000"/>
          <w:sz w:val="24"/>
          <w:szCs w:val="24"/>
        </w:rPr>
        <w:t xml:space="preserve"> November 2024). </w:t>
      </w:r>
    </w:p>
    <w:p w14:paraId="7DC02B92" w14:textId="77777777" w:rsidR="001C6041" w:rsidRDefault="001C6041" w:rsidP="001C6041">
      <w:pPr>
        <w:pBdr>
          <w:top w:val="nil"/>
          <w:left w:val="nil"/>
          <w:bottom w:val="nil"/>
          <w:right w:val="nil"/>
          <w:between w:val="nil"/>
        </w:pBdr>
        <w:spacing w:line="480" w:lineRule="auto"/>
        <w:ind w:left="1145"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Pier (no date) </w:t>
      </w:r>
      <w:r>
        <w:rPr>
          <w:rFonts w:ascii="Times New Roman" w:eastAsia="Times New Roman" w:hAnsi="Times New Roman" w:cs="Times New Roman"/>
          <w:i/>
          <w:color w:val="000000"/>
          <w:sz w:val="24"/>
          <w:szCs w:val="24"/>
        </w:rPr>
        <w:t>Japanese - business culture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Cultural Atlas</w:t>
      </w:r>
      <w:r>
        <w:rPr>
          <w:rFonts w:ascii="Times New Roman" w:eastAsia="Times New Roman" w:hAnsi="Times New Roman" w:cs="Times New Roman"/>
          <w:color w:val="000000"/>
          <w:sz w:val="24"/>
          <w:szCs w:val="24"/>
        </w:rPr>
        <w:t xml:space="preserve">. Available at: https://culturalatlas.sbs.com.au/japanese-culture/japanese-culture-business-culture (Accessed: 03 November 2024). </w:t>
      </w:r>
    </w:p>
    <w:p w14:paraId="50547467" w14:textId="51CE8377" w:rsidR="001C6041" w:rsidRDefault="001C6041" w:rsidP="001C6041">
      <w:pPr>
        <w:pBdr>
          <w:top w:val="nil"/>
          <w:left w:val="nil"/>
          <w:bottom w:val="nil"/>
          <w:right w:val="nil"/>
          <w:between w:val="nil"/>
        </w:pBdr>
        <w:spacing w:line="480" w:lineRule="auto"/>
        <w:ind w:left="1145"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Plc, G. (no date) </w:t>
      </w:r>
      <w:r>
        <w:rPr>
          <w:rFonts w:ascii="Times New Roman" w:eastAsia="Times New Roman" w:hAnsi="Times New Roman" w:cs="Times New Roman"/>
          <w:i/>
          <w:color w:val="000000"/>
          <w:sz w:val="24"/>
          <w:szCs w:val="24"/>
        </w:rPr>
        <w:t>Unilever PLC Company Profile - Overview</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GlobalData</w:t>
      </w:r>
      <w:r>
        <w:rPr>
          <w:rFonts w:ascii="Times New Roman" w:eastAsia="Times New Roman" w:hAnsi="Times New Roman" w:cs="Times New Roman"/>
          <w:color w:val="000000"/>
          <w:sz w:val="24"/>
          <w:szCs w:val="24"/>
        </w:rPr>
        <w:t xml:space="preserve">. Available at: https://www.globaldata.com/company-profile/unilever-plc-gd33882/ (Accessed: </w:t>
      </w:r>
      <w:r w:rsidR="00EE516E">
        <w:rPr>
          <w:rFonts w:ascii="Times New Roman" w:eastAsia="Times New Roman" w:hAnsi="Times New Roman" w:cs="Times New Roman"/>
          <w:color w:val="000000"/>
          <w:sz w:val="24"/>
          <w:szCs w:val="24"/>
        </w:rPr>
        <w:t>10</w:t>
      </w:r>
      <w:r>
        <w:rPr>
          <w:rFonts w:ascii="Times New Roman" w:eastAsia="Times New Roman" w:hAnsi="Times New Roman" w:cs="Times New Roman"/>
          <w:color w:val="000000"/>
          <w:sz w:val="24"/>
          <w:szCs w:val="24"/>
        </w:rPr>
        <w:t xml:space="preserve"> November 2024). </w:t>
      </w:r>
    </w:p>
    <w:p w14:paraId="530270B4" w14:textId="77777777" w:rsidR="001C6041" w:rsidRDefault="001C6041" w:rsidP="001C6041">
      <w:pPr>
        <w:pBdr>
          <w:top w:val="nil"/>
          <w:left w:val="nil"/>
          <w:bottom w:val="nil"/>
          <w:right w:val="nil"/>
          <w:between w:val="nil"/>
        </w:pBdr>
        <w:spacing w:line="480" w:lineRule="auto"/>
        <w:ind w:left="1145" w:hanging="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Rajagopal (2019) ‘Brand positioning and value creation’, </w:t>
      </w:r>
      <w:r>
        <w:rPr>
          <w:rFonts w:ascii="Times New Roman" w:eastAsia="Times New Roman" w:hAnsi="Times New Roman" w:cs="Times New Roman"/>
          <w:i/>
          <w:color w:val="000000"/>
          <w:sz w:val="24"/>
          <w:szCs w:val="24"/>
        </w:rPr>
        <w:t>Competitive Branding Strategies</w:t>
      </w:r>
      <w:r>
        <w:rPr>
          <w:rFonts w:ascii="Times New Roman" w:eastAsia="Times New Roman" w:hAnsi="Times New Roman" w:cs="Times New Roman"/>
          <w:color w:val="000000"/>
          <w:sz w:val="24"/>
          <w:szCs w:val="24"/>
        </w:rPr>
        <w:t xml:space="preserve">, pp. 73–104. doi:10.1007/978-3-030-24933-5_3. </w:t>
      </w:r>
    </w:p>
    <w:p w14:paraId="1FAA88B4" w14:textId="7A965DE5" w:rsidR="001C6041" w:rsidRDefault="001C6041" w:rsidP="001C6041">
      <w:pPr>
        <w:spacing w:line="480" w:lineRule="auto"/>
        <w:ind w:left="1145"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Spencer-Oatey, H. (2008) ‘Culturally sensitive interpersonal communication: The role of context’, International Journal of Intercultural Relations, 32(4), pp. 447-465. doi: 10.1016/j.ijintrel.2008.03.005. Accessed: </w:t>
      </w:r>
      <w:r w:rsidR="00EE516E">
        <w:rPr>
          <w:rFonts w:ascii="Times New Roman" w:eastAsia="Times New Roman" w:hAnsi="Times New Roman" w:cs="Times New Roman"/>
          <w:sz w:val="24"/>
          <w:szCs w:val="24"/>
        </w:rPr>
        <w:t>1</w:t>
      </w:r>
      <w:r>
        <w:rPr>
          <w:rFonts w:ascii="Times New Roman" w:eastAsia="Times New Roman" w:hAnsi="Times New Roman" w:cs="Times New Roman"/>
          <w:sz w:val="24"/>
          <w:szCs w:val="24"/>
        </w:rPr>
        <w:t xml:space="preserve">3 November 2024. [Available at: </w:t>
      </w:r>
      <w:hyperlink r:id="rId5">
        <w:r>
          <w:rPr>
            <w:rFonts w:ascii="Times New Roman" w:eastAsia="Times New Roman" w:hAnsi="Times New Roman" w:cs="Times New Roman"/>
            <w:color w:val="0000FF"/>
            <w:sz w:val="24"/>
            <w:szCs w:val="24"/>
            <w:u w:val="single"/>
          </w:rPr>
          <w:t>https://www.sciencedirect.com/science/article/abs/pii/S0147176708000259]</w:t>
        </w:r>
      </w:hyperlink>
    </w:p>
    <w:p w14:paraId="6C4B16AA" w14:textId="77777777" w:rsidR="001C6041" w:rsidRDefault="001C6041" w:rsidP="001C6041">
      <w:pPr>
        <w:spacing w:line="480" w:lineRule="auto"/>
        <w:ind w:hanging="720"/>
        <w:rPr>
          <w:rFonts w:ascii="Times New Roman" w:eastAsia="Times New Roman" w:hAnsi="Times New Roman" w:cs="Times New Roman"/>
          <w:sz w:val="24"/>
          <w:szCs w:val="24"/>
        </w:rPr>
      </w:pPr>
    </w:p>
    <w:p w14:paraId="17B15738" w14:textId="537C4A81" w:rsidR="001C6041" w:rsidRDefault="001C6041" w:rsidP="001C6041">
      <w:pPr>
        <w:spacing w:line="480" w:lineRule="auto"/>
        <w:ind w:left="1145"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Trompenaars, F. and Hampden-Turner, C. (2012) Riding the Waves of Culture: Understanding Cultural Diversity in Business, 3rd edn. London: Nicholas Brealey Publishing. Accessed: </w:t>
      </w:r>
      <w:r w:rsidR="00EE516E">
        <w:rPr>
          <w:rFonts w:ascii="Times New Roman" w:eastAsia="Times New Roman" w:hAnsi="Times New Roman" w:cs="Times New Roman"/>
          <w:sz w:val="24"/>
          <w:szCs w:val="24"/>
        </w:rPr>
        <w:t>16</w:t>
      </w:r>
      <w:r>
        <w:rPr>
          <w:rFonts w:ascii="Times New Roman" w:eastAsia="Times New Roman" w:hAnsi="Times New Roman" w:cs="Times New Roman"/>
          <w:sz w:val="24"/>
          <w:szCs w:val="24"/>
        </w:rPr>
        <w:t xml:space="preserve"> November 2024. [Available at: </w:t>
      </w:r>
      <w:hyperlink r:id="rId6">
        <w:r>
          <w:rPr>
            <w:rFonts w:ascii="Times New Roman" w:eastAsia="Times New Roman" w:hAnsi="Times New Roman" w:cs="Times New Roman"/>
            <w:color w:val="0000FF"/>
            <w:sz w:val="24"/>
            <w:szCs w:val="24"/>
            <w:u w:val="single"/>
          </w:rPr>
          <w:t>https://www.nicholasbrealey.com/riding-the-waves-of-culture.html]</w:t>
        </w:r>
      </w:hyperlink>
    </w:p>
    <w:p w14:paraId="096BC2B5" w14:textId="76FD1FCC" w:rsidR="001C6041" w:rsidRDefault="001C6041" w:rsidP="001C6041">
      <w:pPr>
        <w:pBdr>
          <w:top w:val="nil"/>
          <w:left w:val="nil"/>
          <w:bottom w:val="nil"/>
          <w:right w:val="nil"/>
          <w:between w:val="nil"/>
        </w:pBdr>
        <w:spacing w:line="480" w:lineRule="auto"/>
        <w:ind w:left="1145" w:hanging="720"/>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Two fundamental cultural concepts you should understand before entering the Japanese market</w:t>
      </w:r>
      <w:r>
        <w:rPr>
          <w:rFonts w:ascii="Times New Roman" w:eastAsia="Times New Roman" w:hAnsi="Times New Roman" w:cs="Times New Roman"/>
          <w:color w:val="000000"/>
          <w:sz w:val="24"/>
          <w:szCs w:val="24"/>
        </w:rPr>
        <w:t xml:space="preserve"> (2024) </w:t>
      </w:r>
      <w:r>
        <w:rPr>
          <w:rFonts w:ascii="Times New Roman" w:eastAsia="Times New Roman" w:hAnsi="Times New Roman" w:cs="Times New Roman"/>
          <w:i/>
          <w:color w:val="000000"/>
          <w:sz w:val="24"/>
          <w:szCs w:val="24"/>
        </w:rPr>
        <w:t>Shinka Management</w:t>
      </w:r>
      <w:r>
        <w:rPr>
          <w:rFonts w:ascii="Times New Roman" w:eastAsia="Times New Roman" w:hAnsi="Times New Roman" w:cs="Times New Roman"/>
          <w:color w:val="000000"/>
          <w:sz w:val="24"/>
          <w:szCs w:val="24"/>
        </w:rPr>
        <w:t xml:space="preserve">. Available at: https://shinkamanagement.com/two-fundamental-cultural-concepts-you-should-understand-before-entering-the-japanese-market/ (Accessed: </w:t>
      </w:r>
      <w:r w:rsidR="00EE516E">
        <w:rPr>
          <w:rFonts w:ascii="Times New Roman" w:eastAsia="Times New Roman" w:hAnsi="Times New Roman" w:cs="Times New Roman"/>
          <w:color w:val="000000"/>
          <w:sz w:val="24"/>
          <w:szCs w:val="24"/>
        </w:rPr>
        <w:t>16</w:t>
      </w:r>
      <w:r>
        <w:rPr>
          <w:rFonts w:ascii="Times New Roman" w:eastAsia="Times New Roman" w:hAnsi="Times New Roman" w:cs="Times New Roman"/>
          <w:color w:val="000000"/>
          <w:sz w:val="24"/>
          <w:szCs w:val="24"/>
        </w:rPr>
        <w:t xml:space="preserve"> November 2024). </w:t>
      </w:r>
    </w:p>
    <w:p w14:paraId="0619588C" w14:textId="2EAD666D" w:rsidR="001C6041" w:rsidRDefault="001C6041" w:rsidP="001C6041">
      <w:pPr>
        <w:pBdr>
          <w:top w:val="nil"/>
          <w:left w:val="nil"/>
          <w:bottom w:val="nil"/>
          <w:right w:val="nil"/>
          <w:between w:val="nil"/>
        </w:pBdr>
        <w:spacing w:line="480" w:lineRule="auto"/>
        <w:ind w:left="1145" w:hanging="720"/>
        <w:rPr>
          <w:rFonts w:ascii="Times New Roman" w:eastAsia="Times New Roman" w:hAnsi="Times New Roman" w:cs="Times New Roman"/>
          <w:color w:val="000000"/>
          <w:sz w:val="24"/>
          <w:szCs w:val="24"/>
        </w:rPr>
      </w:pPr>
      <w:bookmarkStart w:id="14" w:name="_lnxbz9" w:colFirst="0" w:colLast="0"/>
      <w:bookmarkEnd w:id="14"/>
      <w:r>
        <w:rPr>
          <w:rFonts w:ascii="Times New Roman" w:eastAsia="Times New Roman" w:hAnsi="Times New Roman" w:cs="Times New Roman"/>
          <w:color w:val="000000"/>
          <w:sz w:val="24"/>
          <w:szCs w:val="24"/>
        </w:rPr>
        <w:t xml:space="preserve">(No date) </w:t>
      </w:r>
      <w:r>
        <w:rPr>
          <w:rFonts w:ascii="Times New Roman" w:eastAsia="Times New Roman" w:hAnsi="Times New Roman" w:cs="Times New Roman"/>
          <w:i/>
          <w:color w:val="000000"/>
          <w:sz w:val="24"/>
          <w:szCs w:val="24"/>
        </w:rPr>
        <w:t>Netherlands vs. Japan: Key cultural differences</w:t>
      </w:r>
      <w:r>
        <w:rPr>
          <w:rFonts w:ascii="Times New Roman" w:eastAsia="Times New Roman" w:hAnsi="Times New Roman" w:cs="Times New Roman"/>
          <w:color w:val="000000"/>
          <w:sz w:val="24"/>
          <w:szCs w:val="24"/>
        </w:rPr>
        <w:t xml:space="preserve">. Available at: https://akasakaazabuaoyama.com/cultural-differences-between-netherlands-and-japan/ (Accessed: </w:t>
      </w:r>
      <w:r w:rsidR="00EE516E">
        <w:rPr>
          <w:rFonts w:ascii="Times New Roman" w:eastAsia="Times New Roman" w:hAnsi="Times New Roman" w:cs="Times New Roman"/>
          <w:color w:val="000000"/>
          <w:sz w:val="24"/>
          <w:szCs w:val="24"/>
        </w:rPr>
        <w:t>13</w:t>
      </w:r>
      <w:r>
        <w:rPr>
          <w:rFonts w:ascii="Times New Roman" w:eastAsia="Times New Roman" w:hAnsi="Times New Roman" w:cs="Times New Roman"/>
          <w:color w:val="000000"/>
          <w:sz w:val="24"/>
          <w:szCs w:val="24"/>
        </w:rPr>
        <w:t xml:space="preserve"> November 2024). </w:t>
      </w:r>
    </w:p>
    <w:p w14:paraId="1566AE95" w14:textId="77777777" w:rsidR="001C6041" w:rsidRDefault="001C6041" w:rsidP="001C6041">
      <w:pPr>
        <w:pBdr>
          <w:top w:val="nil"/>
          <w:left w:val="nil"/>
          <w:bottom w:val="nil"/>
          <w:right w:val="nil"/>
          <w:between w:val="nil"/>
        </w:pBdr>
        <w:spacing w:line="480" w:lineRule="auto"/>
        <w:ind w:left="1145" w:hanging="720"/>
        <w:rPr>
          <w:rFonts w:ascii="Times New Roman" w:eastAsia="Times New Roman" w:hAnsi="Times New Roman" w:cs="Times New Roman"/>
          <w:color w:val="000000"/>
          <w:sz w:val="24"/>
          <w:szCs w:val="24"/>
        </w:rPr>
      </w:pPr>
    </w:p>
    <w:p w14:paraId="1F4434B1" w14:textId="77777777" w:rsidR="001C6041" w:rsidRDefault="001C6041" w:rsidP="001C6041">
      <w:pPr>
        <w:bidi/>
        <w:spacing w:line="480" w:lineRule="auto"/>
        <w:ind w:firstLine="720"/>
        <w:jc w:val="both"/>
        <w:rPr>
          <w:rFonts w:ascii="Times New Roman" w:eastAsia="Times New Roman" w:hAnsi="Times New Roman" w:cs="Times New Roman"/>
          <w:sz w:val="24"/>
          <w:szCs w:val="24"/>
        </w:rPr>
      </w:pPr>
    </w:p>
    <w:p w14:paraId="2208E50C" w14:textId="77777777" w:rsidR="00165D9C" w:rsidRDefault="00165D9C"/>
    <w:sectPr w:rsidR="00165D9C" w:rsidSect="001C6041">
      <w:pgSz w:w="11906" w:h="16838"/>
      <w:pgMar w:top="567" w:right="567" w:bottom="567" w:left="567"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4064"/>
    <w:rsid w:val="00165D9C"/>
    <w:rsid w:val="001C6041"/>
    <w:rsid w:val="00373E37"/>
    <w:rsid w:val="00474064"/>
    <w:rsid w:val="006F5E8D"/>
    <w:rsid w:val="00BA13C4"/>
    <w:rsid w:val="00C25EA6"/>
    <w:rsid w:val="00C41D25"/>
    <w:rsid w:val="00EE516E"/>
    <w:rsid w:val="00FD2CC3"/>
    <w:rsid w:val="00FD3B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4A446"/>
  <w15:chartTrackingRefBased/>
  <w15:docId w15:val="{4B98D597-CD16-47BC-8C49-2684333D4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6041"/>
    <w:pPr>
      <w:spacing w:after="0" w:line="240" w:lineRule="auto"/>
    </w:pPr>
    <w:rPr>
      <w:rFonts w:ascii="Calibri" w:eastAsia="Calibri" w:hAnsi="Calibri" w:cs="Calibri"/>
      <w:kern w:val="0"/>
      <w:sz w:val="20"/>
      <w:szCs w:val="20"/>
      <w:lang w:val="en-US" w:eastAsia="en-GB"/>
      <w14:ligatures w14:val="none"/>
    </w:rPr>
  </w:style>
  <w:style w:type="paragraph" w:styleId="Heading1">
    <w:name w:val="heading 1"/>
    <w:basedOn w:val="Normal"/>
    <w:next w:val="Normal"/>
    <w:link w:val="Heading1Char"/>
    <w:uiPriority w:val="9"/>
    <w:qFormat/>
    <w:rsid w:val="00474064"/>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unhideWhenUsed/>
    <w:qFormat/>
    <w:rsid w:val="00474064"/>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unhideWhenUsed/>
    <w:qFormat/>
    <w:rsid w:val="00474064"/>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474064"/>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val="en-GB" w:eastAsia="en-US"/>
      <w14:ligatures w14:val="standardContextual"/>
    </w:rPr>
  </w:style>
  <w:style w:type="paragraph" w:styleId="Heading5">
    <w:name w:val="heading 5"/>
    <w:basedOn w:val="Normal"/>
    <w:next w:val="Normal"/>
    <w:link w:val="Heading5Char"/>
    <w:uiPriority w:val="9"/>
    <w:semiHidden/>
    <w:unhideWhenUsed/>
    <w:qFormat/>
    <w:rsid w:val="00474064"/>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val="en-GB" w:eastAsia="en-US"/>
      <w14:ligatures w14:val="standardContextual"/>
    </w:rPr>
  </w:style>
  <w:style w:type="paragraph" w:styleId="Heading6">
    <w:name w:val="heading 6"/>
    <w:basedOn w:val="Normal"/>
    <w:next w:val="Normal"/>
    <w:link w:val="Heading6Char"/>
    <w:uiPriority w:val="9"/>
    <w:semiHidden/>
    <w:unhideWhenUsed/>
    <w:qFormat/>
    <w:rsid w:val="00474064"/>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val="en-GB" w:eastAsia="en-US"/>
      <w14:ligatures w14:val="standardContextual"/>
    </w:rPr>
  </w:style>
  <w:style w:type="paragraph" w:styleId="Heading7">
    <w:name w:val="heading 7"/>
    <w:basedOn w:val="Normal"/>
    <w:next w:val="Normal"/>
    <w:link w:val="Heading7Char"/>
    <w:uiPriority w:val="9"/>
    <w:semiHidden/>
    <w:unhideWhenUsed/>
    <w:qFormat/>
    <w:rsid w:val="00474064"/>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val="en-GB" w:eastAsia="en-US"/>
      <w14:ligatures w14:val="standardContextual"/>
    </w:rPr>
  </w:style>
  <w:style w:type="paragraph" w:styleId="Heading8">
    <w:name w:val="heading 8"/>
    <w:basedOn w:val="Normal"/>
    <w:next w:val="Normal"/>
    <w:link w:val="Heading8Char"/>
    <w:uiPriority w:val="9"/>
    <w:semiHidden/>
    <w:unhideWhenUsed/>
    <w:qFormat/>
    <w:rsid w:val="00474064"/>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val="en-GB" w:eastAsia="en-US"/>
      <w14:ligatures w14:val="standardContextual"/>
    </w:rPr>
  </w:style>
  <w:style w:type="paragraph" w:styleId="Heading9">
    <w:name w:val="heading 9"/>
    <w:basedOn w:val="Normal"/>
    <w:next w:val="Normal"/>
    <w:link w:val="Heading9Char"/>
    <w:uiPriority w:val="9"/>
    <w:semiHidden/>
    <w:unhideWhenUsed/>
    <w:qFormat/>
    <w:rsid w:val="00474064"/>
    <w:pPr>
      <w:keepNext/>
      <w:keepLines/>
      <w:spacing w:line="259" w:lineRule="auto"/>
      <w:outlineLvl w:val="8"/>
    </w:pPr>
    <w:rPr>
      <w:rFonts w:asciiTheme="minorHAnsi" w:eastAsiaTheme="majorEastAsia" w:hAnsiTheme="minorHAnsi" w:cstheme="majorBidi"/>
      <w:color w:val="272727" w:themeColor="text1" w:themeTint="D8"/>
      <w:kern w:val="2"/>
      <w:sz w:val="22"/>
      <w:szCs w:val="2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40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740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40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40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40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40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40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40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4064"/>
    <w:rPr>
      <w:rFonts w:eastAsiaTheme="majorEastAsia" w:cstheme="majorBidi"/>
      <w:color w:val="272727" w:themeColor="text1" w:themeTint="D8"/>
    </w:rPr>
  </w:style>
  <w:style w:type="paragraph" w:styleId="Title">
    <w:name w:val="Title"/>
    <w:basedOn w:val="Normal"/>
    <w:next w:val="Normal"/>
    <w:link w:val="TitleChar"/>
    <w:uiPriority w:val="10"/>
    <w:qFormat/>
    <w:rsid w:val="00474064"/>
    <w:pPr>
      <w:spacing w:after="80"/>
      <w:contextualSpacing/>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4740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4064"/>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4740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4064"/>
    <w:pPr>
      <w:spacing w:before="160" w:after="160" w:line="259" w:lineRule="auto"/>
      <w:jc w:val="center"/>
    </w:pPr>
    <w:rPr>
      <w:rFonts w:asciiTheme="minorHAnsi" w:eastAsiaTheme="minorHAnsi" w:hAnsiTheme="minorHAnsi" w:cstheme="minorBidi"/>
      <w:i/>
      <w:iCs/>
      <w:color w:val="404040" w:themeColor="text1" w:themeTint="BF"/>
      <w:kern w:val="2"/>
      <w:sz w:val="22"/>
      <w:szCs w:val="22"/>
      <w:lang w:val="en-GB" w:eastAsia="en-US"/>
      <w14:ligatures w14:val="standardContextual"/>
    </w:rPr>
  </w:style>
  <w:style w:type="character" w:customStyle="1" w:styleId="QuoteChar">
    <w:name w:val="Quote Char"/>
    <w:basedOn w:val="DefaultParagraphFont"/>
    <w:link w:val="Quote"/>
    <w:uiPriority w:val="29"/>
    <w:rsid w:val="00474064"/>
    <w:rPr>
      <w:i/>
      <w:iCs/>
      <w:color w:val="404040" w:themeColor="text1" w:themeTint="BF"/>
    </w:rPr>
  </w:style>
  <w:style w:type="paragraph" w:styleId="ListParagraph">
    <w:name w:val="List Paragraph"/>
    <w:basedOn w:val="Normal"/>
    <w:uiPriority w:val="34"/>
    <w:qFormat/>
    <w:rsid w:val="00474064"/>
    <w:pPr>
      <w:spacing w:after="160" w:line="259" w:lineRule="auto"/>
      <w:ind w:left="720"/>
      <w:contextualSpacing/>
    </w:pPr>
    <w:rPr>
      <w:rFonts w:asciiTheme="minorHAnsi" w:eastAsiaTheme="minorHAnsi" w:hAnsiTheme="minorHAnsi" w:cstheme="minorBidi"/>
      <w:kern w:val="2"/>
      <w:sz w:val="22"/>
      <w:szCs w:val="22"/>
      <w:lang w:val="en-GB" w:eastAsia="en-US"/>
      <w14:ligatures w14:val="standardContextual"/>
    </w:rPr>
  </w:style>
  <w:style w:type="character" w:styleId="IntenseEmphasis">
    <w:name w:val="Intense Emphasis"/>
    <w:basedOn w:val="DefaultParagraphFont"/>
    <w:uiPriority w:val="21"/>
    <w:qFormat/>
    <w:rsid w:val="00474064"/>
    <w:rPr>
      <w:i/>
      <w:iCs/>
      <w:color w:val="0F4761" w:themeColor="accent1" w:themeShade="BF"/>
    </w:rPr>
  </w:style>
  <w:style w:type="paragraph" w:styleId="IntenseQuote">
    <w:name w:val="Intense Quote"/>
    <w:basedOn w:val="Normal"/>
    <w:next w:val="Normal"/>
    <w:link w:val="IntenseQuoteChar"/>
    <w:uiPriority w:val="30"/>
    <w:qFormat/>
    <w:rsid w:val="00474064"/>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val="en-GB" w:eastAsia="en-US"/>
      <w14:ligatures w14:val="standardContextual"/>
    </w:rPr>
  </w:style>
  <w:style w:type="character" w:customStyle="1" w:styleId="IntenseQuoteChar">
    <w:name w:val="Intense Quote Char"/>
    <w:basedOn w:val="DefaultParagraphFont"/>
    <w:link w:val="IntenseQuote"/>
    <w:uiPriority w:val="30"/>
    <w:rsid w:val="00474064"/>
    <w:rPr>
      <w:i/>
      <w:iCs/>
      <w:color w:val="0F4761" w:themeColor="accent1" w:themeShade="BF"/>
    </w:rPr>
  </w:style>
  <w:style w:type="character" w:styleId="IntenseReference">
    <w:name w:val="Intense Reference"/>
    <w:basedOn w:val="DefaultParagraphFont"/>
    <w:uiPriority w:val="32"/>
    <w:qFormat/>
    <w:rsid w:val="0047406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about:blank" TargetMode="External"/><Relationship Id="rId5" Type="http://schemas.openxmlformats.org/officeDocument/2006/relationships/hyperlink" Target="about:blank" TargetMode="Externa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12</Pages>
  <Words>3219</Words>
  <Characters>18353</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Stoleru (2215119)</dc:creator>
  <cp:keywords/>
  <dc:description/>
  <cp:lastModifiedBy>Cristian Stoleru (2215119)</cp:lastModifiedBy>
  <cp:revision>6</cp:revision>
  <dcterms:created xsi:type="dcterms:W3CDTF">2024-11-18T23:01:00Z</dcterms:created>
  <dcterms:modified xsi:type="dcterms:W3CDTF">2024-11-18T23:16:00Z</dcterms:modified>
</cp:coreProperties>
</file>