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7B8FD3" w14:textId="77777777" w:rsidR="001E390B" w:rsidRPr="000057F7" w:rsidRDefault="001E390B" w:rsidP="001E390B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0057F7">
        <w:rPr>
          <w:rFonts w:ascii="Arial" w:hAnsi="Arial" w:cs="Arial"/>
          <w:sz w:val="24"/>
          <w:szCs w:val="24"/>
          <w:shd w:val="clear" w:color="auto" w:fill="FFFFFF"/>
        </w:rPr>
        <w:t>Bell, I.H., Nicholas, J., Broomhall, A., Bailey, E., Bendall, S., Boland, A., Robinson, J., Adams, S., McGorry, P. and Thompson, A., (2023) The impact of COVID-19 on youth mental health: A mixed methods survey. </w:t>
      </w:r>
      <w:r w:rsidRPr="000057F7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Psychiatry Research</w:t>
      </w:r>
      <w:r w:rsidRPr="000057F7">
        <w:rPr>
          <w:rFonts w:ascii="Arial" w:hAnsi="Arial" w:cs="Arial"/>
          <w:sz w:val="24"/>
          <w:szCs w:val="24"/>
          <w:shd w:val="clear" w:color="auto" w:fill="FFFFFF"/>
        </w:rPr>
        <w:t xml:space="preserve">, 32(1), pp.11. </w:t>
      </w:r>
    </w:p>
    <w:p w14:paraId="7D380F44" w14:textId="77777777" w:rsidR="00B3267D" w:rsidRDefault="00B3267D" w:rsidP="003E7F97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02CEC1A1" w14:textId="3B7471A1" w:rsidR="003E7F97" w:rsidRPr="001A009D" w:rsidRDefault="003E7F97" w:rsidP="003E7F97">
      <w:pPr>
        <w:rPr>
          <w:rFonts w:ascii="Arial" w:hAnsi="Arial" w:cs="Arial"/>
          <w:sz w:val="24"/>
          <w:szCs w:val="24"/>
          <w:shd w:val="clear" w:color="auto" w:fill="FFFFFF"/>
        </w:rPr>
      </w:pPr>
      <w:r w:rsidRPr="001A009D">
        <w:rPr>
          <w:rFonts w:ascii="Arial" w:hAnsi="Arial" w:cs="Arial"/>
          <w:sz w:val="24"/>
          <w:szCs w:val="24"/>
          <w:shd w:val="clear" w:color="auto" w:fill="FFFFFF"/>
        </w:rPr>
        <w:t>Evans, S., Alkan, E., Bhangoo, J.K., Tenenbaum, H. and Ng-Knight, T., (2021). Effects of the COVID-19 lockdown on mental health, wellbeing, sleep, and alcohol use in a UK student sample. </w:t>
      </w:r>
      <w:r w:rsidRPr="001A009D">
        <w:rPr>
          <w:rFonts w:ascii="Arial" w:hAnsi="Arial" w:cs="Arial"/>
          <w:i/>
          <w:iCs/>
          <w:sz w:val="24"/>
          <w:szCs w:val="24"/>
          <w:shd w:val="clear" w:color="auto" w:fill="FFFFFF"/>
        </w:rPr>
        <w:t>Psychiatry research</w:t>
      </w:r>
      <w:r w:rsidRPr="001A009D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1A009D">
        <w:rPr>
          <w:rFonts w:ascii="Arial" w:hAnsi="Arial" w:cs="Arial"/>
          <w:i/>
          <w:iCs/>
          <w:sz w:val="24"/>
          <w:szCs w:val="24"/>
          <w:shd w:val="clear" w:color="auto" w:fill="FFFFFF"/>
        </w:rPr>
        <w:t>29</w:t>
      </w:r>
      <w:r w:rsidRPr="001A009D">
        <w:rPr>
          <w:rFonts w:ascii="Arial" w:hAnsi="Arial" w:cs="Arial"/>
          <w:sz w:val="24"/>
          <w:szCs w:val="24"/>
          <w:shd w:val="clear" w:color="auto" w:fill="FFFFFF"/>
        </w:rPr>
        <w:t xml:space="preserve">(8), pp.113. </w:t>
      </w:r>
    </w:p>
    <w:p w14:paraId="06E0720E" w14:textId="77777777" w:rsidR="007D4023" w:rsidRDefault="007D4023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4B1F755C" w14:textId="77777777" w:rsidR="00635CA6" w:rsidRPr="000057F7" w:rsidRDefault="00635CA6" w:rsidP="00635CA6">
      <w:pPr>
        <w:rPr>
          <w:rFonts w:ascii="Arial" w:hAnsi="Arial" w:cs="Arial"/>
          <w:sz w:val="24"/>
          <w:szCs w:val="24"/>
          <w:shd w:val="clear" w:color="auto" w:fill="FFFFFF"/>
        </w:rPr>
      </w:pPr>
      <w:bookmarkStart w:id="0" w:name="_Hlk171102716"/>
      <w:r w:rsidRPr="000057F7">
        <w:rPr>
          <w:rFonts w:ascii="Arial" w:hAnsi="Arial" w:cs="Arial"/>
          <w:sz w:val="24"/>
          <w:szCs w:val="24"/>
          <w:shd w:val="clear" w:color="auto" w:fill="FFFFFF"/>
        </w:rPr>
        <w:t>Pollock</w:t>
      </w:r>
      <w:bookmarkEnd w:id="0"/>
      <w:r w:rsidRPr="000057F7">
        <w:rPr>
          <w:rFonts w:ascii="Arial" w:hAnsi="Arial" w:cs="Arial"/>
          <w:sz w:val="24"/>
          <w:szCs w:val="24"/>
          <w:shd w:val="clear" w:color="auto" w:fill="FFFFFF"/>
        </w:rPr>
        <w:t>, D., Tricco, A.C., Peters, M.D., Mclnerney, P.A., Khalil, H., Godfrey, C.M., Alexander, L.A. and Munn, Z., (2022) Methodological quality, guidance, and tools in scoping reviews: a scoping review protocol. </w:t>
      </w:r>
      <w:r w:rsidRPr="000057F7">
        <w:rPr>
          <w:rFonts w:ascii="Arial" w:hAnsi="Arial" w:cs="Arial"/>
          <w:i/>
          <w:iCs/>
          <w:sz w:val="24"/>
          <w:szCs w:val="24"/>
          <w:shd w:val="clear" w:color="auto" w:fill="FFFFFF"/>
        </w:rPr>
        <w:t>JBI evidence synthesis</w:t>
      </w:r>
      <w:r w:rsidRPr="000057F7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0057F7">
        <w:rPr>
          <w:rFonts w:ascii="Arial" w:hAnsi="Arial" w:cs="Arial"/>
          <w:i/>
          <w:iCs/>
          <w:sz w:val="24"/>
          <w:szCs w:val="24"/>
          <w:shd w:val="clear" w:color="auto" w:fill="FFFFFF"/>
        </w:rPr>
        <w:t>20</w:t>
      </w:r>
      <w:r w:rsidRPr="000057F7">
        <w:rPr>
          <w:rFonts w:ascii="Arial" w:hAnsi="Arial" w:cs="Arial"/>
          <w:sz w:val="24"/>
          <w:szCs w:val="24"/>
          <w:shd w:val="clear" w:color="auto" w:fill="FFFFFF"/>
        </w:rPr>
        <w:t>(4), pp.1098-1105.</w:t>
      </w:r>
    </w:p>
    <w:p w14:paraId="44D00A32" w14:textId="77777777" w:rsidR="001E390B" w:rsidRDefault="001E390B"/>
    <w:sectPr w:rsidR="001E3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F97"/>
    <w:rsid w:val="001E390B"/>
    <w:rsid w:val="001F4554"/>
    <w:rsid w:val="003E7F97"/>
    <w:rsid w:val="00635CA6"/>
    <w:rsid w:val="007D4023"/>
    <w:rsid w:val="00875EF3"/>
    <w:rsid w:val="008F2A16"/>
    <w:rsid w:val="0098017D"/>
    <w:rsid w:val="00B3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E42980"/>
  <w15:chartTrackingRefBased/>
  <w15:docId w15:val="{48EC4040-C5CF-4C77-A188-D89BA5112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F97"/>
  </w:style>
  <w:style w:type="paragraph" w:styleId="Heading1">
    <w:name w:val="heading 1"/>
    <w:basedOn w:val="Normal"/>
    <w:next w:val="Normal"/>
    <w:link w:val="Heading1Char"/>
    <w:uiPriority w:val="9"/>
    <w:qFormat/>
    <w:rsid w:val="003E7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F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F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F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au.nyarko1@gmail.com</dc:creator>
  <cp:keywords/>
  <dc:description/>
  <cp:lastModifiedBy>Augustina Nyarko</cp:lastModifiedBy>
  <cp:revision>2</cp:revision>
  <dcterms:created xsi:type="dcterms:W3CDTF">2024-08-07T20:37:00Z</dcterms:created>
  <dcterms:modified xsi:type="dcterms:W3CDTF">2024-08-07T20:37:00Z</dcterms:modified>
</cp:coreProperties>
</file>